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248" w:rsidRDefault="00351248" w:rsidP="00C24123">
      <w:pPr>
        <w:pStyle w:val="big-header"/>
        <w:ind w:left="0" w:right="1134"/>
        <w:rPr>
          <w:rFonts w:cs="FrankRuehl"/>
          <w:sz w:val="32"/>
          <w:lang w:eastAsia="en-US"/>
        </w:rPr>
      </w:pPr>
      <w:r>
        <w:rPr>
          <w:rFonts w:cs="FrankRuehl" w:hint="cs"/>
          <w:sz w:val="32"/>
          <w:rtl/>
          <w:lang w:eastAsia="en-US"/>
        </w:rPr>
        <w:t>חוק עזר ל</w:t>
      </w:r>
      <w:r w:rsidR="00C24123">
        <w:rPr>
          <w:rFonts w:cs="FrankRuehl" w:hint="cs"/>
          <w:sz w:val="32"/>
          <w:rtl/>
          <w:lang w:eastAsia="en-US"/>
        </w:rPr>
        <w:t>נתניה</w:t>
      </w:r>
      <w:r>
        <w:rPr>
          <w:rFonts w:cs="FrankRuehl" w:hint="cs"/>
          <w:sz w:val="32"/>
          <w:rtl/>
          <w:lang w:eastAsia="en-US"/>
        </w:rPr>
        <w:t xml:space="preserve"> (אספקת מים), </w:t>
      </w:r>
      <w:r w:rsidR="00C24123">
        <w:rPr>
          <w:rFonts w:cs="FrankRuehl" w:hint="cs"/>
          <w:sz w:val="32"/>
          <w:rtl/>
          <w:lang w:eastAsia="en-US"/>
        </w:rPr>
        <w:t>תשכ"ו-1966</w:t>
      </w:r>
    </w:p>
    <w:p w:rsidR="00366757" w:rsidRPr="00366757" w:rsidRDefault="00366757" w:rsidP="00366757">
      <w:pPr>
        <w:spacing w:line="320" w:lineRule="auto"/>
        <w:jc w:val="left"/>
        <w:rPr>
          <w:rFonts w:cs="FrankRuehl"/>
          <w:szCs w:val="26"/>
          <w:rtl/>
          <w:lang w:eastAsia="en-US"/>
        </w:rPr>
      </w:pPr>
    </w:p>
    <w:p w:rsidR="00951A8E" w:rsidRDefault="00951A8E" w:rsidP="00951A8E">
      <w:pPr>
        <w:spacing w:line="320" w:lineRule="auto"/>
        <w:jc w:val="left"/>
        <w:rPr>
          <w:rtl/>
          <w:lang w:eastAsia="en-US"/>
        </w:rPr>
      </w:pPr>
    </w:p>
    <w:p w:rsidR="00951A8E" w:rsidRDefault="00951A8E" w:rsidP="00951A8E">
      <w:pPr>
        <w:spacing w:line="320" w:lineRule="auto"/>
        <w:jc w:val="left"/>
        <w:rPr>
          <w:rFonts w:cs="FrankRuehl"/>
          <w:szCs w:val="26"/>
          <w:rtl/>
          <w:lang w:eastAsia="en-US"/>
        </w:rPr>
      </w:pPr>
      <w:r w:rsidRPr="00951A8E">
        <w:rPr>
          <w:rFonts w:cs="Miriam"/>
          <w:szCs w:val="22"/>
          <w:rtl/>
          <w:lang w:eastAsia="en-US"/>
        </w:rPr>
        <w:t>רשויות ומשפט מנהלי</w:t>
      </w:r>
      <w:r w:rsidRPr="00951A8E">
        <w:rPr>
          <w:rFonts w:cs="FrankRuehl"/>
          <w:szCs w:val="26"/>
          <w:rtl/>
          <w:lang w:eastAsia="en-US"/>
        </w:rPr>
        <w:t xml:space="preserve"> – רשויות מקומיות – אספקת מים</w:t>
      </w:r>
    </w:p>
    <w:p w:rsidR="00951A8E" w:rsidRDefault="00951A8E" w:rsidP="00951A8E">
      <w:pPr>
        <w:spacing w:line="320" w:lineRule="auto"/>
        <w:jc w:val="left"/>
        <w:rPr>
          <w:rFonts w:cs="FrankRuehl"/>
          <w:szCs w:val="26"/>
          <w:rtl/>
          <w:lang w:eastAsia="en-US"/>
        </w:rPr>
      </w:pPr>
      <w:r w:rsidRPr="00951A8E">
        <w:rPr>
          <w:rFonts w:cs="Miriam"/>
          <w:szCs w:val="22"/>
          <w:rtl/>
          <w:lang w:eastAsia="en-US"/>
        </w:rPr>
        <w:t>רשויות ומשפט מנהלי</w:t>
      </w:r>
      <w:r w:rsidRPr="00951A8E">
        <w:rPr>
          <w:rFonts w:cs="FrankRuehl"/>
          <w:szCs w:val="26"/>
          <w:rtl/>
          <w:lang w:eastAsia="en-US"/>
        </w:rPr>
        <w:t xml:space="preserve"> – רשויות מקומיות – חוקי עזר</w:t>
      </w:r>
    </w:p>
    <w:p w:rsidR="00366757" w:rsidRPr="00951A8E" w:rsidRDefault="00951A8E" w:rsidP="00951A8E">
      <w:pPr>
        <w:spacing w:line="320" w:lineRule="auto"/>
        <w:jc w:val="left"/>
        <w:rPr>
          <w:rFonts w:cs="Miriam"/>
          <w:szCs w:val="22"/>
          <w:rtl/>
          <w:lang w:eastAsia="en-US"/>
        </w:rPr>
      </w:pPr>
      <w:r w:rsidRPr="00951A8E">
        <w:rPr>
          <w:rFonts w:cs="Miriam"/>
          <w:szCs w:val="22"/>
          <w:rtl/>
          <w:lang w:eastAsia="en-US"/>
        </w:rPr>
        <w:t>רשויות ומשפט מנהלי</w:t>
      </w:r>
      <w:r w:rsidRPr="00951A8E">
        <w:rPr>
          <w:rFonts w:cs="FrankRuehl"/>
          <w:szCs w:val="26"/>
          <w:rtl/>
          <w:lang w:eastAsia="en-US"/>
        </w:rPr>
        <w:t xml:space="preserve"> – תשתיות – מים – אספקת מים ברשויות</w:t>
      </w:r>
    </w:p>
    <w:p w:rsidR="00351248" w:rsidRDefault="00351248">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פרק א': פרשנות</w:t>
            </w:r>
          </w:p>
        </w:tc>
        <w:tc>
          <w:tcPr>
            <w:tcW w:w="567" w:type="dxa"/>
          </w:tcPr>
          <w:p w:rsidR="00162A8E" w:rsidRPr="00162A8E" w:rsidRDefault="00162A8E" w:rsidP="00162A8E">
            <w:pPr>
              <w:spacing w:line="240" w:lineRule="auto"/>
              <w:jc w:val="left"/>
              <w:rPr>
                <w:rStyle w:val="Hyperlink"/>
                <w:rFonts w:hint="eastAsia"/>
                <w:rtl/>
              </w:rPr>
            </w:pPr>
            <w:hyperlink w:anchor="med0" w:tooltip="פרק א: פרשנות"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1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הגדרות</w:t>
            </w:r>
          </w:p>
        </w:tc>
        <w:tc>
          <w:tcPr>
            <w:tcW w:w="567" w:type="dxa"/>
          </w:tcPr>
          <w:p w:rsidR="00162A8E" w:rsidRPr="00162A8E" w:rsidRDefault="00162A8E" w:rsidP="00162A8E">
            <w:pPr>
              <w:spacing w:line="240" w:lineRule="auto"/>
              <w:jc w:val="left"/>
              <w:rPr>
                <w:rStyle w:val="Hyperlink"/>
                <w:rFonts w:hint="eastAsia"/>
                <w:rtl/>
              </w:rPr>
            </w:pPr>
            <w:hyperlink w:anchor="Seif1" w:tooltip="הגדרות"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2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חיבור למפעל מים</w:t>
            </w:r>
          </w:p>
        </w:tc>
        <w:tc>
          <w:tcPr>
            <w:tcW w:w="567" w:type="dxa"/>
          </w:tcPr>
          <w:p w:rsidR="00162A8E" w:rsidRPr="00162A8E" w:rsidRDefault="00162A8E" w:rsidP="00162A8E">
            <w:pPr>
              <w:spacing w:line="240" w:lineRule="auto"/>
              <w:jc w:val="left"/>
              <w:rPr>
                <w:rStyle w:val="Hyperlink"/>
                <w:rFonts w:hint="eastAsia"/>
                <w:rtl/>
              </w:rPr>
            </w:pPr>
            <w:hyperlink w:anchor="Seif2" w:tooltip="חיבור למפעל מים"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3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רשת פרטית</w:t>
            </w:r>
          </w:p>
        </w:tc>
        <w:tc>
          <w:tcPr>
            <w:tcW w:w="567" w:type="dxa"/>
          </w:tcPr>
          <w:p w:rsidR="00162A8E" w:rsidRPr="00162A8E" w:rsidRDefault="00162A8E" w:rsidP="00162A8E">
            <w:pPr>
              <w:spacing w:line="240" w:lineRule="auto"/>
              <w:jc w:val="left"/>
              <w:rPr>
                <w:rStyle w:val="Hyperlink"/>
                <w:rFonts w:hint="eastAsia"/>
                <w:rtl/>
              </w:rPr>
            </w:pPr>
            <w:hyperlink w:anchor="Seif3" w:tooltip="רשת פרטית"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4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אגרת הנחת צינורות</w:t>
            </w:r>
          </w:p>
        </w:tc>
        <w:tc>
          <w:tcPr>
            <w:tcW w:w="567" w:type="dxa"/>
          </w:tcPr>
          <w:p w:rsidR="00162A8E" w:rsidRPr="00162A8E" w:rsidRDefault="00162A8E" w:rsidP="00162A8E">
            <w:pPr>
              <w:spacing w:line="240" w:lineRule="auto"/>
              <w:jc w:val="left"/>
              <w:rPr>
                <w:rStyle w:val="Hyperlink"/>
                <w:rFonts w:hint="eastAsia"/>
                <w:rtl/>
              </w:rPr>
            </w:pPr>
            <w:hyperlink w:anchor="Seif4" w:tooltip="אגרת הנחת צינורות"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5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התקנת מד מים</w:t>
            </w:r>
          </w:p>
        </w:tc>
        <w:tc>
          <w:tcPr>
            <w:tcW w:w="567" w:type="dxa"/>
          </w:tcPr>
          <w:p w:rsidR="00162A8E" w:rsidRPr="00162A8E" w:rsidRDefault="00162A8E" w:rsidP="00162A8E">
            <w:pPr>
              <w:spacing w:line="240" w:lineRule="auto"/>
              <w:jc w:val="left"/>
              <w:rPr>
                <w:rStyle w:val="Hyperlink"/>
                <w:rFonts w:hint="eastAsia"/>
                <w:rtl/>
              </w:rPr>
            </w:pPr>
            <w:hyperlink w:anchor="Seif5" w:tooltip="התקנת מד מים"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6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אגרת מים</w:t>
            </w:r>
          </w:p>
        </w:tc>
        <w:tc>
          <w:tcPr>
            <w:tcW w:w="567" w:type="dxa"/>
          </w:tcPr>
          <w:p w:rsidR="00162A8E" w:rsidRPr="00162A8E" w:rsidRDefault="00162A8E" w:rsidP="00162A8E">
            <w:pPr>
              <w:spacing w:line="240" w:lineRule="auto"/>
              <w:jc w:val="left"/>
              <w:rPr>
                <w:rStyle w:val="Hyperlink"/>
                <w:rFonts w:hint="eastAsia"/>
                <w:rtl/>
              </w:rPr>
            </w:pPr>
            <w:hyperlink w:anchor="Seif6" w:tooltip="אגרת מים"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7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אספקת מים לפי חוזה</w:t>
            </w:r>
          </w:p>
        </w:tc>
        <w:tc>
          <w:tcPr>
            <w:tcW w:w="567" w:type="dxa"/>
          </w:tcPr>
          <w:p w:rsidR="00162A8E" w:rsidRPr="00162A8E" w:rsidRDefault="00162A8E" w:rsidP="00162A8E">
            <w:pPr>
              <w:spacing w:line="240" w:lineRule="auto"/>
              <w:jc w:val="left"/>
              <w:rPr>
                <w:rStyle w:val="Hyperlink"/>
                <w:rFonts w:hint="eastAsia"/>
                <w:rtl/>
              </w:rPr>
            </w:pPr>
            <w:hyperlink w:anchor="Seif7" w:tooltip="אספקת מים לפי חוזה"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8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פקדונות</w:t>
            </w:r>
          </w:p>
        </w:tc>
        <w:tc>
          <w:tcPr>
            <w:tcW w:w="567" w:type="dxa"/>
          </w:tcPr>
          <w:p w:rsidR="00162A8E" w:rsidRPr="00162A8E" w:rsidRDefault="00162A8E" w:rsidP="00162A8E">
            <w:pPr>
              <w:spacing w:line="240" w:lineRule="auto"/>
              <w:jc w:val="left"/>
              <w:rPr>
                <w:rStyle w:val="Hyperlink"/>
                <w:rFonts w:hint="eastAsia"/>
                <w:rtl/>
              </w:rPr>
            </w:pPr>
            <w:hyperlink w:anchor="Seif8" w:tooltip="פקדונות"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9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מועד התשלום</w:t>
            </w:r>
          </w:p>
        </w:tc>
        <w:tc>
          <w:tcPr>
            <w:tcW w:w="567" w:type="dxa"/>
          </w:tcPr>
          <w:p w:rsidR="00162A8E" w:rsidRPr="00162A8E" w:rsidRDefault="00162A8E" w:rsidP="00162A8E">
            <w:pPr>
              <w:spacing w:line="240" w:lineRule="auto"/>
              <w:jc w:val="left"/>
              <w:rPr>
                <w:rStyle w:val="Hyperlink"/>
                <w:rFonts w:hint="eastAsia"/>
                <w:rtl/>
              </w:rPr>
            </w:pPr>
            <w:hyperlink w:anchor="Seif9" w:tooltip="מועד התשלום"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10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אישור סכום ההוצאות</w:t>
            </w:r>
          </w:p>
        </w:tc>
        <w:tc>
          <w:tcPr>
            <w:tcW w:w="567" w:type="dxa"/>
          </w:tcPr>
          <w:p w:rsidR="00162A8E" w:rsidRPr="00162A8E" w:rsidRDefault="00162A8E" w:rsidP="00162A8E">
            <w:pPr>
              <w:spacing w:line="240" w:lineRule="auto"/>
              <w:jc w:val="left"/>
              <w:rPr>
                <w:rStyle w:val="Hyperlink"/>
                <w:rFonts w:hint="eastAsia"/>
                <w:rtl/>
              </w:rPr>
            </w:pPr>
            <w:hyperlink w:anchor="Seif10" w:tooltip="אישור סכום ההוצאות"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11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ניתוק חיבור</w:t>
            </w:r>
          </w:p>
        </w:tc>
        <w:tc>
          <w:tcPr>
            <w:tcW w:w="567" w:type="dxa"/>
          </w:tcPr>
          <w:p w:rsidR="00162A8E" w:rsidRPr="00162A8E" w:rsidRDefault="00162A8E" w:rsidP="00162A8E">
            <w:pPr>
              <w:spacing w:line="240" w:lineRule="auto"/>
              <w:jc w:val="left"/>
              <w:rPr>
                <w:rStyle w:val="Hyperlink"/>
                <w:rFonts w:hint="eastAsia"/>
                <w:rtl/>
              </w:rPr>
            </w:pPr>
            <w:hyperlink w:anchor="Seif11" w:tooltip="ניתוק חיבור"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12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הפסקת אספקת מים</w:t>
            </w:r>
          </w:p>
        </w:tc>
        <w:tc>
          <w:tcPr>
            <w:tcW w:w="567" w:type="dxa"/>
          </w:tcPr>
          <w:p w:rsidR="00162A8E" w:rsidRPr="00162A8E" w:rsidRDefault="00162A8E" w:rsidP="00162A8E">
            <w:pPr>
              <w:spacing w:line="240" w:lineRule="auto"/>
              <w:jc w:val="left"/>
              <w:rPr>
                <w:rStyle w:val="Hyperlink"/>
                <w:rFonts w:hint="eastAsia"/>
                <w:rtl/>
              </w:rPr>
            </w:pPr>
            <w:hyperlink w:anchor="Seif12" w:tooltip="הפסקת אספקת מים"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13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רשות כניסה</w:t>
            </w:r>
          </w:p>
        </w:tc>
        <w:tc>
          <w:tcPr>
            <w:tcW w:w="567" w:type="dxa"/>
          </w:tcPr>
          <w:p w:rsidR="00162A8E" w:rsidRPr="00162A8E" w:rsidRDefault="00162A8E" w:rsidP="00162A8E">
            <w:pPr>
              <w:spacing w:line="240" w:lineRule="auto"/>
              <w:jc w:val="left"/>
              <w:rPr>
                <w:rStyle w:val="Hyperlink"/>
                <w:rFonts w:hint="eastAsia"/>
                <w:rtl/>
              </w:rPr>
            </w:pPr>
            <w:hyperlink w:anchor="Seif13" w:tooltip="רשות כניסה"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14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שימוש במים</w:t>
            </w:r>
          </w:p>
        </w:tc>
        <w:tc>
          <w:tcPr>
            <w:tcW w:w="567" w:type="dxa"/>
          </w:tcPr>
          <w:p w:rsidR="00162A8E" w:rsidRPr="00162A8E" w:rsidRDefault="00162A8E" w:rsidP="00162A8E">
            <w:pPr>
              <w:spacing w:line="240" w:lineRule="auto"/>
              <w:jc w:val="left"/>
              <w:rPr>
                <w:rStyle w:val="Hyperlink"/>
                <w:rFonts w:hint="eastAsia"/>
                <w:rtl/>
              </w:rPr>
            </w:pPr>
            <w:hyperlink w:anchor="Seif14" w:tooltip="שימוש במים"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15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מכירת מים והעברתם</w:t>
            </w:r>
          </w:p>
        </w:tc>
        <w:tc>
          <w:tcPr>
            <w:tcW w:w="567" w:type="dxa"/>
          </w:tcPr>
          <w:p w:rsidR="00162A8E" w:rsidRPr="00162A8E" w:rsidRDefault="00162A8E" w:rsidP="00162A8E">
            <w:pPr>
              <w:spacing w:line="240" w:lineRule="auto"/>
              <w:jc w:val="left"/>
              <w:rPr>
                <w:rStyle w:val="Hyperlink"/>
                <w:rFonts w:hint="eastAsia"/>
                <w:rtl/>
              </w:rPr>
            </w:pPr>
            <w:hyperlink w:anchor="Seif15" w:tooltip="מכירת מים והעברתם"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16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חידוש חיבור שנותק</w:t>
            </w:r>
          </w:p>
        </w:tc>
        <w:tc>
          <w:tcPr>
            <w:tcW w:w="567" w:type="dxa"/>
          </w:tcPr>
          <w:p w:rsidR="00162A8E" w:rsidRPr="00162A8E" w:rsidRDefault="00162A8E" w:rsidP="00162A8E">
            <w:pPr>
              <w:spacing w:line="240" w:lineRule="auto"/>
              <w:jc w:val="left"/>
              <w:rPr>
                <w:rStyle w:val="Hyperlink"/>
                <w:rFonts w:hint="eastAsia"/>
                <w:rtl/>
              </w:rPr>
            </w:pPr>
            <w:hyperlink w:anchor="Seif16" w:tooltip="חידוש חיבור שנותק"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17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שמירה בפני זיהום</w:t>
            </w:r>
          </w:p>
        </w:tc>
        <w:tc>
          <w:tcPr>
            <w:tcW w:w="567" w:type="dxa"/>
          </w:tcPr>
          <w:p w:rsidR="00162A8E" w:rsidRPr="00162A8E" w:rsidRDefault="00162A8E" w:rsidP="00162A8E">
            <w:pPr>
              <w:spacing w:line="240" w:lineRule="auto"/>
              <w:jc w:val="left"/>
              <w:rPr>
                <w:rStyle w:val="Hyperlink"/>
                <w:rFonts w:hint="eastAsia"/>
                <w:rtl/>
              </w:rPr>
            </w:pPr>
            <w:hyperlink w:anchor="Seif17" w:tooltip="שמירה בפני זיהום"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18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דרישת תיקונים</w:t>
            </w:r>
          </w:p>
        </w:tc>
        <w:tc>
          <w:tcPr>
            <w:tcW w:w="567" w:type="dxa"/>
          </w:tcPr>
          <w:p w:rsidR="00162A8E" w:rsidRPr="00162A8E" w:rsidRDefault="00162A8E" w:rsidP="00162A8E">
            <w:pPr>
              <w:spacing w:line="240" w:lineRule="auto"/>
              <w:jc w:val="left"/>
              <w:rPr>
                <w:rStyle w:val="Hyperlink"/>
                <w:rFonts w:hint="eastAsia"/>
                <w:rtl/>
              </w:rPr>
            </w:pPr>
            <w:hyperlink w:anchor="Seif18" w:tooltip="דרישת תיקונים"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19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מסירת הודעות</w:t>
            </w:r>
          </w:p>
        </w:tc>
        <w:tc>
          <w:tcPr>
            <w:tcW w:w="567" w:type="dxa"/>
          </w:tcPr>
          <w:p w:rsidR="00162A8E" w:rsidRPr="00162A8E" w:rsidRDefault="00162A8E" w:rsidP="00162A8E">
            <w:pPr>
              <w:spacing w:line="240" w:lineRule="auto"/>
              <w:jc w:val="left"/>
              <w:rPr>
                <w:rStyle w:val="Hyperlink"/>
                <w:rFonts w:hint="eastAsia"/>
                <w:rtl/>
              </w:rPr>
            </w:pPr>
            <w:hyperlink w:anchor="Seif19" w:tooltip="מסירת הודעות"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21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ביטול</w:t>
            </w:r>
          </w:p>
        </w:tc>
        <w:tc>
          <w:tcPr>
            <w:tcW w:w="567" w:type="dxa"/>
          </w:tcPr>
          <w:p w:rsidR="00162A8E" w:rsidRPr="00162A8E" w:rsidRDefault="00162A8E" w:rsidP="00162A8E">
            <w:pPr>
              <w:spacing w:line="240" w:lineRule="auto"/>
              <w:jc w:val="left"/>
              <w:rPr>
                <w:rStyle w:val="Hyperlink"/>
                <w:rFonts w:hint="eastAsia"/>
                <w:rtl/>
              </w:rPr>
            </w:pPr>
            <w:hyperlink w:anchor="Seif21" w:tooltip="ביטול"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r>
              <w:rPr>
                <w:sz w:val="24"/>
                <w:rtl/>
                <w:lang w:eastAsia="en-US"/>
              </w:rPr>
              <w:t xml:space="preserve">סעיף 22 </w:t>
            </w: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השם</w:t>
            </w:r>
          </w:p>
        </w:tc>
        <w:tc>
          <w:tcPr>
            <w:tcW w:w="567" w:type="dxa"/>
          </w:tcPr>
          <w:p w:rsidR="00162A8E" w:rsidRPr="00162A8E" w:rsidRDefault="00162A8E" w:rsidP="00162A8E">
            <w:pPr>
              <w:spacing w:line="240" w:lineRule="auto"/>
              <w:jc w:val="left"/>
              <w:rPr>
                <w:rStyle w:val="Hyperlink"/>
                <w:rFonts w:hint="eastAsia"/>
                <w:rtl/>
              </w:rPr>
            </w:pPr>
            <w:hyperlink w:anchor="Seif20" w:tooltip="השם"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162A8E" w:rsidRPr="00162A8E">
        <w:tblPrEx>
          <w:tblCellMar>
            <w:top w:w="0" w:type="dxa"/>
            <w:bottom w:w="0" w:type="dxa"/>
          </w:tblCellMar>
        </w:tblPrEx>
        <w:tc>
          <w:tcPr>
            <w:tcW w:w="1247" w:type="dxa"/>
          </w:tcPr>
          <w:p w:rsidR="00162A8E" w:rsidRPr="00162A8E" w:rsidRDefault="00162A8E" w:rsidP="00162A8E">
            <w:pPr>
              <w:spacing w:line="240" w:lineRule="auto"/>
              <w:jc w:val="left"/>
              <w:rPr>
                <w:rFonts w:cs="Frankruhel" w:hint="eastAsia"/>
                <w:sz w:val="24"/>
                <w:rtl/>
                <w:lang w:eastAsia="en-US"/>
              </w:rPr>
            </w:pPr>
          </w:p>
        </w:tc>
        <w:tc>
          <w:tcPr>
            <w:tcW w:w="5669" w:type="dxa"/>
          </w:tcPr>
          <w:p w:rsidR="00162A8E" w:rsidRPr="00162A8E" w:rsidRDefault="00162A8E" w:rsidP="00162A8E">
            <w:pPr>
              <w:spacing w:line="240" w:lineRule="auto"/>
              <w:jc w:val="left"/>
              <w:rPr>
                <w:rFonts w:cs="Frankruhel" w:hint="eastAsia"/>
                <w:sz w:val="24"/>
                <w:rtl/>
                <w:lang w:eastAsia="en-US"/>
              </w:rPr>
            </w:pPr>
            <w:r>
              <w:rPr>
                <w:sz w:val="24"/>
                <w:rtl/>
                <w:lang w:eastAsia="en-US"/>
              </w:rPr>
              <w:t>תוספת</w:t>
            </w:r>
          </w:p>
        </w:tc>
        <w:tc>
          <w:tcPr>
            <w:tcW w:w="567" w:type="dxa"/>
          </w:tcPr>
          <w:p w:rsidR="00162A8E" w:rsidRPr="00162A8E" w:rsidRDefault="00162A8E" w:rsidP="00162A8E">
            <w:pPr>
              <w:spacing w:line="240" w:lineRule="auto"/>
              <w:jc w:val="left"/>
              <w:rPr>
                <w:rStyle w:val="Hyperlink"/>
                <w:rFonts w:hint="eastAsia"/>
                <w:rtl/>
              </w:rPr>
            </w:pPr>
            <w:hyperlink w:anchor="med1" w:tooltip="תוספת" w:history="1">
              <w:r w:rsidRPr="00162A8E">
                <w:rPr>
                  <w:rStyle w:val="Hyperlink"/>
                </w:rPr>
                <w:t>Go</w:t>
              </w:r>
            </w:hyperlink>
          </w:p>
        </w:tc>
        <w:tc>
          <w:tcPr>
            <w:tcW w:w="850" w:type="dxa"/>
          </w:tcPr>
          <w:p w:rsidR="00162A8E" w:rsidRPr="00162A8E" w:rsidRDefault="00162A8E" w:rsidP="00162A8E">
            <w:pPr>
              <w:spacing w:line="240" w:lineRule="auto"/>
              <w:jc w:val="left"/>
              <w:rPr>
                <w:rFonts w:cs="Frankruhel" w:hint="eastAsia"/>
                <w:sz w:val="24"/>
                <w:rtl/>
                <w:lang w:eastAsia="en-US"/>
              </w:rPr>
            </w:pPr>
            <w:r>
              <w:rPr>
                <w:rFonts w:cs="Frankruhel"/>
                <w:sz w:val="24"/>
                <w:rtl/>
                <w:lang w:eastAsia="en-US"/>
              </w:rPr>
              <w:fldChar w:fldCharType="begin"/>
            </w:r>
            <w:r>
              <w:rPr>
                <w:sz w:val="24"/>
                <w:rtl/>
                <w:lang w:eastAsia="en-US"/>
              </w:rPr>
              <w:instrText xml:space="preserve"> </w:instrText>
            </w:r>
            <w:r>
              <w:rPr>
                <w:rFonts w:cs="Frankruhel" w:hint="eastAsia"/>
                <w:sz w:val="24"/>
                <w:lang w:eastAsia="en-US"/>
              </w:rPr>
              <w:instrText>PAGEREF</w:instrText>
            </w:r>
            <w:r>
              <w:rPr>
                <w:rFonts w:hint="eastAsia"/>
                <w:sz w:val="24"/>
                <w:rtl/>
                <w:lang w:eastAsia="en-US"/>
              </w:rPr>
              <w:instrText xml:space="preserve"> </w:instrText>
            </w:r>
            <w:r>
              <w:rPr>
                <w:rFonts w:cs="Frankruhel" w:hint="eastAsia"/>
                <w:sz w:val="24"/>
                <w:lang w:eastAsia="en-US"/>
              </w:rPr>
              <w:instrText>med1</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bl>
    <w:p w:rsidR="00351248" w:rsidRDefault="00351248" w:rsidP="00C24123">
      <w:pPr>
        <w:pStyle w:val="big-header"/>
        <w:ind w:left="0" w:right="1134"/>
        <w:rPr>
          <w:rFonts w:cs="FrankRuehl"/>
          <w:sz w:val="32"/>
          <w:rtl/>
          <w:lang w:eastAsia="en-US"/>
        </w:rPr>
      </w:pPr>
      <w:r>
        <w:rPr>
          <w:rFonts w:cs="FrankRuehl" w:hint="eastAsia"/>
          <w:sz w:val="32"/>
          <w:rtl/>
          <w:lang w:eastAsia="en-US"/>
        </w:rPr>
        <w:lastRenderedPageBreak/>
        <w:t>חוק</w:t>
      </w:r>
      <w:r>
        <w:rPr>
          <w:rFonts w:cs="FrankRuehl"/>
          <w:sz w:val="32"/>
          <w:rtl/>
          <w:lang w:eastAsia="en-US"/>
        </w:rPr>
        <w:t xml:space="preserve"> עזר ל</w:t>
      </w:r>
      <w:r w:rsidR="00C24123">
        <w:rPr>
          <w:rFonts w:cs="FrankRuehl" w:hint="cs"/>
          <w:sz w:val="32"/>
          <w:rtl/>
          <w:lang w:eastAsia="en-US"/>
        </w:rPr>
        <w:t>נתניה</w:t>
      </w:r>
      <w:r>
        <w:rPr>
          <w:rFonts w:cs="FrankRuehl"/>
          <w:sz w:val="32"/>
          <w:rtl/>
          <w:lang w:eastAsia="en-US"/>
        </w:rPr>
        <w:t xml:space="preserve"> (</w:t>
      </w:r>
      <w:r>
        <w:rPr>
          <w:rFonts w:cs="FrankRuehl" w:hint="cs"/>
          <w:sz w:val="32"/>
          <w:rtl/>
          <w:lang w:eastAsia="en-US"/>
        </w:rPr>
        <w:t>אספקת מים</w:t>
      </w:r>
      <w:r>
        <w:rPr>
          <w:rFonts w:cs="FrankRuehl"/>
          <w:sz w:val="32"/>
          <w:rtl/>
          <w:lang w:eastAsia="en-US"/>
        </w:rPr>
        <w:t>), תש</w:t>
      </w:r>
      <w:r w:rsidR="00C24123">
        <w:rPr>
          <w:rFonts w:cs="FrankRuehl" w:hint="cs"/>
          <w:sz w:val="32"/>
          <w:rtl/>
          <w:lang w:eastAsia="en-US"/>
        </w:rPr>
        <w:t>כ</w:t>
      </w:r>
      <w:r>
        <w:rPr>
          <w:rFonts w:cs="FrankRuehl"/>
          <w:sz w:val="32"/>
          <w:rtl/>
          <w:lang w:eastAsia="en-US"/>
        </w:rPr>
        <w:t>"</w:t>
      </w:r>
      <w:r w:rsidR="00C24123">
        <w:rPr>
          <w:rFonts w:cs="FrankRuehl" w:hint="cs"/>
          <w:sz w:val="32"/>
          <w:rtl/>
          <w:lang w:eastAsia="en-US"/>
        </w:rPr>
        <w:t>ו</w:t>
      </w:r>
      <w:r>
        <w:rPr>
          <w:rFonts w:cs="FrankRuehl"/>
          <w:sz w:val="32"/>
          <w:rtl/>
          <w:lang w:eastAsia="en-US"/>
        </w:rPr>
        <w:t>-</w:t>
      </w:r>
      <w:r w:rsidR="00C24123">
        <w:rPr>
          <w:rFonts w:cs="FrankRuehl" w:hint="cs"/>
          <w:sz w:val="32"/>
          <w:rtl/>
          <w:lang w:eastAsia="en-US"/>
        </w:rPr>
        <w:t>1966</w:t>
      </w:r>
      <w:r>
        <w:rPr>
          <w:rStyle w:val="a6"/>
          <w:rFonts w:cs="FrankRuehl"/>
          <w:sz w:val="32"/>
          <w:rtl/>
          <w:lang w:eastAsia="en-US"/>
        </w:rPr>
        <w:footnoteReference w:customMarkFollows="1" w:id="1"/>
        <w:t>*</w:t>
      </w:r>
    </w:p>
    <w:p w:rsidR="00351248" w:rsidRDefault="00222F35" w:rsidP="00C24123">
      <w:pPr>
        <w:pStyle w:val="P00"/>
        <w:spacing w:before="72"/>
        <w:ind w:left="0" w:right="1134"/>
        <w:rPr>
          <w:rFonts w:cs="FrankRuehl" w:hint="cs"/>
          <w:rtl/>
          <w:lang w:eastAsia="en-US"/>
        </w:rPr>
      </w:pPr>
      <w:r>
        <w:rPr>
          <w:rFonts w:cs="FrankRuehl" w:hint="cs"/>
          <w:rtl/>
          <w:lang w:eastAsia="en-US"/>
        </w:rPr>
        <w:tab/>
      </w:r>
      <w:r w:rsidR="00351248">
        <w:rPr>
          <w:rFonts w:cs="FrankRuehl"/>
          <w:rtl/>
          <w:lang w:eastAsia="en-US"/>
        </w:rPr>
        <w:t>בתוקף סמכותה לפי סעיפים 250 ו</w:t>
      </w:r>
      <w:r w:rsidR="00351248">
        <w:rPr>
          <w:rFonts w:ascii="Arial" w:hAnsi="Arial" w:cs="FrankRuehl"/>
          <w:b/>
          <w:bCs/>
          <w:position w:val="4"/>
          <w:szCs w:val="24"/>
          <w:rtl/>
          <w:lang w:eastAsia="en-US"/>
        </w:rPr>
        <w:t>-</w:t>
      </w:r>
      <w:r w:rsidR="00351248">
        <w:rPr>
          <w:rFonts w:cs="FrankRuehl"/>
          <w:rtl/>
          <w:lang w:eastAsia="en-US"/>
        </w:rPr>
        <w:t>251 לפקודת העיר</w:t>
      </w:r>
      <w:r w:rsidR="00351248">
        <w:rPr>
          <w:rFonts w:cs="FrankRuehl" w:hint="cs"/>
          <w:rtl/>
          <w:lang w:eastAsia="en-US"/>
        </w:rPr>
        <w:t>י</w:t>
      </w:r>
      <w:r w:rsidR="00351248">
        <w:rPr>
          <w:rFonts w:cs="FrankRuehl"/>
          <w:rtl/>
          <w:lang w:eastAsia="en-US"/>
        </w:rPr>
        <w:t>ות</w:t>
      </w:r>
      <w:r w:rsidR="00351248">
        <w:rPr>
          <w:rFonts w:cs="FrankRuehl" w:hint="cs"/>
          <w:rtl/>
          <w:lang w:eastAsia="en-US"/>
        </w:rPr>
        <w:t xml:space="preserve">, </w:t>
      </w:r>
      <w:r w:rsidR="00351248">
        <w:rPr>
          <w:rFonts w:cs="FrankRuehl"/>
          <w:rtl/>
          <w:lang w:eastAsia="en-US"/>
        </w:rPr>
        <w:t>מתקינה מועצת עי</w:t>
      </w:r>
      <w:r w:rsidR="00351248">
        <w:rPr>
          <w:rFonts w:cs="FrankRuehl" w:hint="cs"/>
          <w:rtl/>
          <w:lang w:eastAsia="en-US"/>
        </w:rPr>
        <w:t>רי</w:t>
      </w:r>
      <w:r w:rsidR="00351248">
        <w:rPr>
          <w:rFonts w:cs="FrankRuehl"/>
          <w:rtl/>
          <w:lang w:eastAsia="en-US"/>
        </w:rPr>
        <w:t xml:space="preserve">ית </w:t>
      </w:r>
      <w:r w:rsidR="00C24123">
        <w:rPr>
          <w:rFonts w:cs="FrankRuehl" w:hint="cs"/>
          <w:rtl/>
          <w:lang w:eastAsia="en-US"/>
        </w:rPr>
        <w:t>נתניה</w:t>
      </w:r>
      <w:r w:rsidR="00351248">
        <w:rPr>
          <w:rFonts w:cs="FrankRuehl"/>
          <w:rtl/>
          <w:lang w:eastAsia="en-US"/>
        </w:rPr>
        <w:t xml:space="preserve"> חוק עזר</w:t>
      </w:r>
      <w:r w:rsidR="00351248">
        <w:rPr>
          <w:rFonts w:cs="FrankRuehl" w:hint="cs"/>
          <w:rtl/>
          <w:lang w:eastAsia="en-US"/>
        </w:rPr>
        <w:t xml:space="preserve"> זה:</w:t>
      </w:r>
    </w:p>
    <w:p w:rsidR="00351248" w:rsidRDefault="00351248">
      <w:pPr>
        <w:pStyle w:val="medium2-header"/>
        <w:keepLines w:val="0"/>
        <w:spacing w:before="72"/>
        <w:ind w:left="0" w:right="1134"/>
        <w:rPr>
          <w:rFonts w:cs="FrankRuehl"/>
          <w:b/>
          <w:noProof/>
          <w:rtl/>
          <w:lang w:eastAsia="en-US"/>
        </w:rPr>
      </w:pPr>
      <w:bookmarkStart w:id="0" w:name="med0"/>
      <w:bookmarkEnd w:id="0"/>
      <w:r>
        <w:rPr>
          <w:rFonts w:cs="FrankRuehl"/>
          <w:b/>
          <w:noProof/>
          <w:rtl/>
          <w:lang w:eastAsia="en-US"/>
        </w:rPr>
        <w:t>פר</w:t>
      </w:r>
      <w:r>
        <w:rPr>
          <w:rFonts w:cs="FrankRuehl" w:hint="cs"/>
          <w:b/>
          <w:noProof/>
          <w:rtl/>
          <w:lang w:eastAsia="en-US"/>
        </w:rPr>
        <w:t>ק א': פרשנות</w:t>
      </w:r>
    </w:p>
    <w:p w:rsidR="00351248" w:rsidRDefault="00351248">
      <w:pPr>
        <w:pStyle w:val="P00"/>
        <w:spacing w:before="72"/>
        <w:ind w:left="0" w:right="1134"/>
        <w:rPr>
          <w:rStyle w:val="default"/>
          <w:rFonts w:hint="cs"/>
          <w:rtl/>
          <w:lang w:eastAsia="en-US"/>
        </w:rPr>
      </w:pPr>
      <w:bookmarkStart w:id="1" w:name="Seif1"/>
      <w:bookmarkEnd w:id="1"/>
      <w:r>
        <w:rPr>
          <w:lang w:val="he-IL"/>
        </w:rPr>
        <w:pict>
          <v:rect id="_x0000_s1026" style="position:absolute;left:0;text-align:left;margin-left:464.5pt;margin-top:8.05pt;width:75.05pt;height:12.75pt;z-index:251637760" o:allowincell="f" filled="f" stroked="f" strokecolor="lime" strokeweight=".25pt">
            <v:textbox style="mso-next-textbox:#_x0000_s1026" inset="0,0,0,0">
              <w:txbxContent>
                <w:p w:rsidR="00D2761C" w:rsidRDefault="00D2761C">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r>
        <w:rPr>
          <w:rStyle w:val="default"/>
          <w:rFonts w:hint="cs"/>
          <w:rtl/>
          <w:lang w:eastAsia="en-US"/>
        </w:rPr>
        <w:t xml:space="preserve"> </w:t>
      </w:r>
    </w:p>
    <w:p w:rsidR="00C24123" w:rsidRPr="00C24123" w:rsidRDefault="00C24123" w:rsidP="00C24123">
      <w:pPr>
        <w:pStyle w:val="P00"/>
        <w:spacing w:before="72"/>
        <w:ind w:left="0" w:right="1134"/>
        <w:rPr>
          <w:rFonts w:cs="FrankRuehl" w:hint="cs"/>
          <w:rtl/>
          <w:lang w:eastAsia="en-US"/>
        </w:rPr>
      </w:pPr>
      <w:r>
        <w:rPr>
          <w:rFonts w:cs="FrankRuehl" w:hint="cs"/>
          <w:rtl/>
          <w:lang w:eastAsia="en-US"/>
        </w:rPr>
        <w:tab/>
      </w:r>
      <w:r w:rsidRPr="00C24123">
        <w:rPr>
          <w:rFonts w:cs="FrankRuehl" w:hint="cs"/>
          <w:rtl/>
          <w:lang w:eastAsia="en-US"/>
        </w:rPr>
        <w:t xml:space="preserve">"אביזרים" </w:t>
      </w:r>
      <w:r w:rsidRPr="00C24123">
        <w:rPr>
          <w:rFonts w:cs="FrankRuehl"/>
          <w:rtl/>
          <w:lang w:eastAsia="en-US"/>
        </w:rPr>
        <w:t>–</w:t>
      </w:r>
      <w:r w:rsidRPr="00C24123">
        <w:rPr>
          <w:rFonts w:cs="FrankRuehl" w:hint="cs"/>
          <w:rtl/>
          <w:lang w:eastAsia="en-US"/>
        </w:rPr>
        <w:t xml:space="preserve"> ברזים, צינורות, מגופים, שסתומים, מסננים, תעלות, סכים ותאי בקורת;</w:t>
      </w:r>
    </w:p>
    <w:p w:rsidR="00C24123" w:rsidRPr="00C24123" w:rsidRDefault="00C24123" w:rsidP="00C24123">
      <w:pPr>
        <w:pStyle w:val="P00"/>
        <w:spacing w:before="72"/>
        <w:ind w:left="0" w:right="1134"/>
        <w:rPr>
          <w:rFonts w:cs="FrankRuehl" w:hint="cs"/>
          <w:rtl/>
          <w:lang w:eastAsia="en-US"/>
        </w:rPr>
      </w:pPr>
      <w:r>
        <w:rPr>
          <w:rFonts w:cs="FrankRuehl" w:hint="cs"/>
          <w:rtl/>
          <w:lang w:eastAsia="en-US"/>
        </w:rPr>
        <w:tab/>
      </w:r>
      <w:r w:rsidRPr="00C24123">
        <w:rPr>
          <w:rFonts w:cs="FrankRuehl" w:hint="cs"/>
          <w:rtl/>
          <w:lang w:eastAsia="en-US"/>
        </w:rPr>
        <w:t xml:space="preserve">"חדר" </w:t>
      </w:r>
      <w:r w:rsidRPr="00C24123">
        <w:rPr>
          <w:rFonts w:cs="FrankRuehl"/>
          <w:rtl/>
          <w:lang w:eastAsia="en-US"/>
        </w:rPr>
        <w:t>–</w:t>
      </w:r>
      <w:r w:rsidRPr="00C24123">
        <w:rPr>
          <w:rFonts w:cs="FrankRuehl" w:hint="cs"/>
          <w:rtl/>
          <w:lang w:eastAsia="en-US"/>
        </w:rPr>
        <w:t xml:space="preserve"> בבנין מגורים </w:t>
      </w:r>
      <w:r w:rsidRPr="00C24123">
        <w:rPr>
          <w:rFonts w:cs="FrankRuehl"/>
          <w:rtl/>
          <w:lang w:eastAsia="en-US"/>
        </w:rPr>
        <w:t>–</w:t>
      </w:r>
      <w:r w:rsidRPr="00C24123">
        <w:rPr>
          <w:rFonts w:cs="FrankRuehl" w:hint="cs"/>
          <w:rtl/>
          <w:lang w:eastAsia="en-US"/>
        </w:rPr>
        <w:t xml:space="preserve"> חדר כרשום בלוח השומה; ובבנין אחר </w:t>
      </w:r>
      <w:r w:rsidRPr="00C24123">
        <w:rPr>
          <w:rFonts w:cs="FrankRuehl"/>
          <w:rtl/>
          <w:lang w:eastAsia="en-US"/>
        </w:rPr>
        <w:t>–</w:t>
      </w:r>
      <w:r w:rsidRPr="00C24123">
        <w:rPr>
          <w:rFonts w:cs="FrankRuehl" w:hint="cs"/>
          <w:rtl/>
          <w:lang w:eastAsia="en-US"/>
        </w:rPr>
        <w:t xml:space="preserve"> חדר ששטח רצפתו אינו עולה על </w:t>
      </w:r>
      <w:smartTag w:uri="urn:schemas-microsoft-com:office:smarttags" w:element="metricconverter">
        <w:smartTagPr>
          <w:attr w:name="ProductID" w:val="30 מטר"/>
        </w:smartTagPr>
        <w:r w:rsidRPr="00C24123">
          <w:rPr>
            <w:rFonts w:cs="FrankRuehl" w:hint="cs"/>
            <w:rtl/>
            <w:lang w:eastAsia="en-US"/>
          </w:rPr>
          <w:t>30 מטר</w:t>
        </w:r>
      </w:smartTag>
      <w:r w:rsidRPr="00C24123">
        <w:rPr>
          <w:rFonts w:cs="FrankRuehl" w:hint="cs"/>
          <w:rtl/>
          <w:lang w:eastAsia="en-US"/>
        </w:rPr>
        <w:t xml:space="preserve"> מרובע; שטח נוסף של </w:t>
      </w:r>
      <w:smartTag w:uri="urn:schemas-microsoft-com:office:smarttags" w:element="metricconverter">
        <w:smartTagPr>
          <w:attr w:name="ProductID" w:val="30 מטר"/>
        </w:smartTagPr>
        <w:r w:rsidRPr="00C24123">
          <w:rPr>
            <w:rFonts w:cs="FrankRuehl" w:hint="cs"/>
            <w:rtl/>
            <w:lang w:eastAsia="en-US"/>
          </w:rPr>
          <w:t>30 מטר</w:t>
        </w:r>
      </w:smartTag>
      <w:r w:rsidRPr="00C24123">
        <w:rPr>
          <w:rFonts w:cs="FrankRuehl" w:hint="cs"/>
          <w:rtl/>
          <w:lang w:eastAsia="en-US"/>
        </w:rPr>
        <w:t xml:space="preserve"> מרובע או חלק מזה, דינו כדין חדר נוסף;</w:t>
      </w:r>
    </w:p>
    <w:p w:rsidR="00C24123" w:rsidRPr="00C24123" w:rsidRDefault="00C24123" w:rsidP="00C24123">
      <w:pPr>
        <w:pStyle w:val="P00"/>
        <w:spacing w:before="72"/>
        <w:ind w:left="0" w:right="1134"/>
        <w:rPr>
          <w:rFonts w:cs="FrankRuehl" w:hint="cs"/>
          <w:rtl/>
          <w:lang w:eastAsia="en-US"/>
        </w:rPr>
      </w:pPr>
      <w:r>
        <w:rPr>
          <w:rFonts w:cs="FrankRuehl" w:hint="cs"/>
          <w:rtl/>
          <w:lang w:eastAsia="en-US"/>
        </w:rPr>
        <w:tab/>
      </w:r>
      <w:r w:rsidRPr="00C24123">
        <w:rPr>
          <w:rFonts w:cs="FrankRuehl" w:hint="cs"/>
          <w:rtl/>
          <w:lang w:eastAsia="en-US"/>
        </w:rPr>
        <w:t xml:space="preserve">"לוח השומה" </w:t>
      </w:r>
      <w:r w:rsidRPr="00C24123">
        <w:rPr>
          <w:rFonts w:cs="FrankRuehl"/>
          <w:rtl/>
          <w:lang w:eastAsia="en-US"/>
        </w:rPr>
        <w:t>–</w:t>
      </w:r>
      <w:r w:rsidRPr="00C24123">
        <w:rPr>
          <w:rFonts w:cs="FrankRuehl" w:hint="cs"/>
          <w:rtl/>
          <w:lang w:eastAsia="en-US"/>
        </w:rPr>
        <w:t xml:space="preserve"> לוח השומה העומד בתקפו לפי הפקודה;</w:t>
      </w:r>
    </w:p>
    <w:p w:rsidR="00C24123" w:rsidRPr="00C24123" w:rsidRDefault="00C24123" w:rsidP="00C24123">
      <w:pPr>
        <w:pStyle w:val="P00"/>
        <w:spacing w:before="72"/>
        <w:ind w:left="0" w:right="1134"/>
        <w:rPr>
          <w:rFonts w:cs="FrankRuehl" w:hint="cs"/>
          <w:rtl/>
          <w:lang w:eastAsia="en-US"/>
        </w:rPr>
      </w:pPr>
      <w:r>
        <w:rPr>
          <w:rFonts w:cs="FrankRuehl" w:hint="cs"/>
          <w:rtl/>
          <w:lang w:eastAsia="en-US"/>
        </w:rPr>
        <w:tab/>
        <w:t>"מד-</w:t>
      </w:r>
      <w:r w:rsidRPr="00C24123">
        <w:rPr>
          <w:rFonts w:cs="FrankRuehl" w:hint="cs"/>
          <w:rtl/>
          <w:lang w:eastAsia="en-US"/>
        </w:rPr>
        <w:t xml:space="preserve">מים" </w:t>
      </w:r>
      <w:r w:rsidRPr="00C24123">
        <w:rPr>
          <w:rFonts w:cs="FrankRuehl"/>
          <w:rtl/>
          <w:lang w:eastAsia="en-US"/>
        </w:rPr>
        <w:t>–</w:t>
      </w:r>
      <w:r w:rsidRPr="00C24123">
        <w:rPr>
          <w:rFonts w:cs="FrankRuehl" w:hint="cs"/>
          <w:rtl/>
          <w:lang w:eastAsia="en-US"/>
        </w:rPr>
        <w:t xml:space="preserve"> מכשיר שהותקן ברשת פרטית לשם מדידתה או קביעתה של כמות המים המסופקים לנכס;</w:t>
      </w:r>
    </w:p>
    <w:p w:rsidR="00C24123" w:rsidRPr="00C24123" w:rsidRDefault="00C24123" w:rsidP="00C24123">
      <w:pPr>
        <w:pStyle w:val="P00"/>
        <w:spacing w:before="72"/>
        <w:ind w:left="0" w:right="1134"/>
        <w:rPr>
          <w:rFonts w:cs="FrankRuehl" w:hint="cs"/>
          <w:rtl/>
          <w:lang w:eastAsia="en-US"/>
        </w:rPr>
      </w:pPr>
      <w:r>
        <w:rPr>
          <w:rFonts w:cs="FrankRuehl" w:hint="cs"/>
          <w:rtl/>
          <w:lang w:eastAsia="en-US"/>
        </w:rPr>
        <w:tab/>
      </w:r>
      <w:r w:rsidRPr="00C24123">
        <w:rPr>
          <w:rFonts w:cs="FrankRuehl" w:hint="cs"/>
          <w:rtl/>
          <w:lang w:eastAsia="en-US"/>
        </w:rPr>
        <w:t xml:space="preserve">"מועצה" </w:t>
      </w:r>
      <w:r w:rsidRPr="00C24123">
        <w:rPr>
          <w:rFonts w:cs="FrankRuehl"/>
          <w:rtl/>
          <w:lang w:eastAsia="en-US"/>
        </w:rPr>
        <w:t>–</w:t>
      </w:r>
      <w:r w:rsidRPr="00C24123">
        <w:rPr>
          <w:rFonts w:cs="FrankRuehl" w:hint="cs"/>
          <w:rtl/>
          <w:lang w:eastAsia="en-US"/>
        </w:rPr>
        <w:t xml:space="preserve"> מועצת העיריה;</w:t>
      </w:r>
    </w:p>
    <w:p w:rsidR="00C24123" w:rsidRPr="00C24123" w:rsidRDefault="00C24123" w:rsidP="00C24123">
      <w:pPr>
        <w:pStyle w:val="P00"/>
        <w:spacing w:before="72"/>
        <w:ind w:left="0" w:right="1134"/>
        <w:rPr>
          <w:rFonts w:cs="FrankRuehl" w:hint="cs"/>
          <w:rtl/>
          <w:lang w:eastAsia="en-US"/>
        </w:rPr>
      </w:pPr>
      <w:r>
        <w:rPr>
          <w:rFonts w:cs="FrankRuehl" w:hint="cs"/>
          <w:rtl/>
          <w:lang w:eastAsia="en-US"/>
        </w:rPr>
        <w:tab/>
      </w:r>
      <w:r w:rsidRPr="00C24123">
        <w:rPr>
          <w:rFonts w:cs="FrankRuehl" w:hint="cs"/>
          <w:rtl/>
          <w:lang w:eastAsia="en-US"/>
        </w:rPr>
        <w:t xml:space="preserve">"המנהל" </w:t>
      </w:r>
      <w:r w:rsidRPr="00C24123">
        <w:rPr>
          <w:rFonts w:cs="FrankRuehl"/>
          <w:rtl/>
          <w:lang w:eastAsia="en-US"/>
        </w:rPr>
        <w:t>–</w:t>
      </w:r>
      <w:r w:rsidRPr="00C24123">
        <w:rPr>
          <w:rFonts w:cs="FrankRuehl" w:hint="cs"/>
          <w:rtl/>
          <w:lang w:eastAsia="en-US"/>
        </w:rPr>
        <w:t xml:space="preserve"> מנהל מפעל המים של העיריה, לרבות אדם שנתמנה לענין חוק עזר זה על ידי המועצה למלא את תפקידי המנהלה, כולם או מקצתם;</w:t>
      </w:r>
    </w:p>
    <w:p w:rsidR="00C24123" w:rsidRPr="00C24123" w:rsidRDefault="00C24123" w:rsidP="00C24123">
      <w:pPr>
        <w:pStyle w:val="P00"/>
        <w:spacing w:before="72"/>
        <w:ind w:left="0" w:right="1134"/>
        <w:rPr>
          <w:rFonts w:cs="FrankRuehl" w:hint="cs"/>
          <w:rtl/>
          <w:lang w:eastAsia="en-US"/>
        </w:rPr>
      </w:pPr>
      <w:r>
        <w:rPr>
          <w:rFonts w:cs="FrankRuehl" w:hint="cs"/>
          <w:rtl/>
          <w:lang w:eastAsia="en-US"/>
        </w:rPr>
        <w:tab/>
      </w:r>
      <w:r w:rsidRPr="00C24123">
        <w:rPr>
          <w:rFonts w:cs="FrankRuehl" w:hint="cs"/>
          <w:rtl/>
          <w:lang w:eastAsia="en-US"/>
        </w:rPr>
        <w:t xml:space="preserve">"מפעל המים" </w:t>
      </w:r>
      <w:r w:rsidRPr="00C24123">
        <w:rPr>
          <w:rFonts w:cs="FrankRuehl"/>
          <w:rtl/>
          <w:lang w:eastAsia="en-US"/>
        </w:rPr>
        <w:t>–</w:t>
      </w:r>
      <w:r w:rsidRPr="00C24123">
        <w:rPr>
          <w:rFonts w:cs="FrankRuehl" w:hint="cs"/>
          <w:rtl/>
          <w:lang w:eastAsia="en-US"/>
        </w:rPr>
        <w:t xml:space="preserve"> באר, בריכה, מעין, מנהרה, תעלה, סכר, קידוח, מוביל, צינור, מנוע, משאבה וכן כל מבנה, מיתקן או ציוד אחר המשמשים או המיועדים לשמש לשאיבת מים, לאגירתם, להעברתם, להספקתם או להסדרתם, למעט רשת פרטית;</w:t>
      </w:r>
    </w:p>
    <w:p w:rsidR="00C24123" w:rsidRPr="00C24123" w:rsidRDefault="00C24123" w:rsidP="00C24123">
      <w:pPr>
        <w:pStyle w:val="P00"/>
        <w:spacing w:before="72"/>
        <w:ind w:left="0" w:right="1134"/>
        <w:rPr>
          <w:rFonts w:cs="FrankRuehl" w:hint="cs"/>
          <w:rtl/>
          <w:lang w:eastAsia="en-US"/>
        </w:rPr>
      </w:pPr>
      <w:r>
        <w:rPr>
          <w:rFonts w:cs="FrankRuehl" w:hint="cs"/>
          <w:rtl/>
          <w:lang w:eastAsia="en-US"/>
        </w:rPr>
        <w:tab/>
      </w:r>
      <w:r w:rsidRPr="00C24123">
        <w:rPr>
          <w:rFonts w:cs="FrankRuehl" w:hint="cs"/>
          <w:rtl/>
          <w:lang w:eastAsia="en-US"/>
        </w:rPr>
        <w:t>"נכס", "בנין", "קרקע תפוסה", "אדמת בנין" או "אדמה חקלאית" כמשמעותם בסעיף 269 לפקודה;</w:t>
      </w:r>
    </w:p>
    <w:p w:rsidR="00C24123" w:rsidRPr="00C24123" w:rsidRDefault="00C24123" w:rsidP="00C24123">
      <w:pPr>
        <w:pStyle w:val="P00"/>
        <w:spacing w:before="72"/>
        <w:ind w:left="0" w:right="1134"/>
        <w:rPr>
          <w:rFonts w:cs="FrankRuehl" w:hint="cs"/>
          <w:rtl/>
          <w:lang w:eastAsia="en-US"/>
        </w:rPr>
      </w:pPr>
      <w:r>
        <w:rPr>
          <w:rFonts w:cs="FrankRuehl" w:hint="cs"/>
          <w:rtl/>
          <w:lang w:eastAsia="en-US"/>
        </w:rPr>
        <w:tab/>
      </w:r>
      <w:r w:rsidRPr="00C24123">
        <w:rPr>
          <w:rFonts w:cs="FrankRuehl" w:hint="cs"/>
          <w:rtl/>
          <w:lang w:eastAsia="en-US"/>
        </w:rPr>
        <w:t xml:space="preserve">"עיריה" </w:t>
      </w:r>
      <w:r w:rsidRPr="00C24123">
        <w:rPr>
          <w:rFonts w:cs="FrankRuehl"/>
          <w:rtl/>
          <w:lang w:eastAsia="en-US"/>
        </w:rPr>
        <w:t>–</w:t>
      </w:r>
      <w:r w:rsidRPr="00C24123">
        <w:rPr>
          <w:rFonts w:cs="FrankRuehl" w:hint="cs"/>
          <w:rtl/>
          <w:lang w:eastAsia="en-US"/>
        </w:rPr>
        <w:t xml:space="preserve"> עירית נתניה;</w:t>
      </w:r>
    </w:p>
    <w:p w:rsidR="00C24123" w:rsidRPr="00C24123" w:rsidRDefault="00C24123" w:rsidP="00C24123">
      <w:pPr>
        <w:pStyle w:val="P00"/>
        <w:spacing w:before="72"/>
        <w:ind w:left="0" w:right="1134"/>
        <w:rPr>
          <w:rFonts w:cs="FrankRuehl" w:hint="cs"/>
          <w:rtl/>
          <w:lang w:eastAsia="en-US"/>
        </w:rPr>
      </w:pPr>
      <w:r>
        <w:rPr>
          <w:rFonts w:cs="FrankRuehl" w:hint="cs"/>
          <w:rtl/>
          <w:lang w:eastAsia="en-US"/>
        </w:rPr>
        <w:tab/>
      </w:r>
      <w:r w:rsidRPr="00C24123">
        <w:rPr>
          <w:rFonts w:cs="FrankRuehl" w:hint="cs"/>
          <w:rtl/>
          <w:lang w:eastAsia="en-US"/>
        </w:rPr>
        <w:t xml:space="preserve">"צרכי בית" </w:t>
      </w:r>
      <w:r w:rsidRPr="00C24123">
        <w:rPr>
          <w:rFonts w:cs="FrankRuehl"/>
          <w:rtl/>
          <w:lang w:eastAsia="en-US"/>
        </w:rPr>
        <w:t>–</w:t>
      </w:r>
      <w:r w:rsidRPr="00C24123">
        <w:rPr>
          <w:rFonts w:cs="FrankRuehl" w:hint="cs"/>
          <w:rtl/>
          <w:lang w:eastAsia="en-US"/>
        </w:rPr>
        <w:t xml:space="preserve"> תצרוכת בני אדם, כביסה במשק בית, שטיפה וניקוי של בית מגורים או משרד, בין שהותקן בו ברז ובין שלא הותקן, למעט הצרכים שאינם בגדר צרכי בית לפי סעיף 16 לפקודת העיריות (אספקת מים), 1936;</w:t>
      </w:r>
    </w:p>
    <w:p w:rsidR="00C24123" w:rsidRPr="00C24123" w:rsidRDefault="00C24123" w:rsidP="00C24123">
      <w:pPr>
        <w:pStyle w:val="P00"/>
        <w:spacing w:before="72"/>
        <w:ind w:left="0" w:right="1134"/>
        <w:rPr>
          <w:rFonts w:cs="FrankRuehl" w:hint="cs"/>
          <w:rtl/>
          <w:lang w:eastAsia="en-US"/>
        </w:rPr>
      </w:pPr>
      <w:r>
        <w:rPr>
          <w:rFonts w:cs="FrankRuehl" w:hint="cs"/>
          <w:rtl/>
          <w:lang w:eastAsia="en-US"/>
        </w:rPr>
        <w:tab/>
      </w:r>
      <w:r w:rsidRPr="00C24123">
        <w:rPr>
          <w:rFonts w:cs="FrankRuehl" w:hint="cs"/>
          <w:rtl/>
          <w:lang w:eastAsia="en-US"/>
        </w:rPr>
        <w:t xml:space="preserve">"צרכן" </w:t>
      </w:r>
      <w:r w:rsidRPr="00C24123">
        <w:rPr>
          <w:rFonts w:cs="FrankRuehl"/>
          <w:rtl/>
          <w:lang w:eastAsia="en-US"/>
        </w:rPr>
        <w:t>–</w:t>
      </w:r>
      <w:r w:rsidRPr="00C24123">
        <w:rPr>
          <w:rFonts w:cs="FrankRuehl" w:hint="cs"/>
          <w:rtl/>
          <w:lang w:eastAsia="en-US"/>
        </w:rPr>
        <w:t xml:space="preserve"> אדם המחזיק ברשת פרטית, בכולה או במקצתה;</w:t>
      </w:r>
    </w:p>
    <w:p w:rsidR="00C24123" w:rsidRPr="00C24123" w:rsidRDefault="00C24123" w:rsidP="00C24123">
      <w:pPr>
        <w:pStyle w:val="P00"/>
        <w:spacing w:before="72"/>
        <w:ind w:left="0" w:right="1134"/>
        <w:rPr>
          <w:rFonts w:cs="FrankRuehl" w:hint="cs"/>
          <w:rtl/>
          <w:lang w:eastAsia="en-US"/>
        </w:rPr>
      </w:pPr>
      <w:r>
        <w:rPr>
          <w:rFonts w:cs="FrankRuehl" w:hint="cs"/>
          <w:rtl/>
          <w:lang w:eastAsia="en-US"/>
        </w:rPr>
        <w:lastRenderedPageBreak/>
        <w:tab/>
      </w:r>
      <w:r w:rsidRPr="00C24123">
        <w:rPr>
          <w:rFonts w:cs="FrankRuehl" w:hint="cs"/>
          <w:rtl/>
          <w:lang w:eastAsia="en-US"/>
        </w:rPr>
        <w:t xml:space="preserve">"רשת פרטית" </w:t>
      </w:r>
      <w:r w:rsidRPr="00C24123">
        <w:rPr>
          <w:rFonts w:cs="FrankRuehl"/>
          <w:rtl/>
          <w:lang w:eastAsia="en-US"/>
        </w:rPr>
        <w:t>–</w:t>
      </w:r>
      <w:r w:rsidRPr="00C24123">
        <w:rPr>
          <w:rFonts w:cs="FrankRuehl" w:hint="cs"/>
          <w:rtl/>
          <w:lang w:eastAsia="en-US"/>
        </w:rPr>
        <w:t xml:space="preserve"> אביזר, דוד אגירה, מיתקן להגברת לחץ, לוויסות, לחימום או לפיזור וכן כל מיתקן או מכריש אחר המצוי בנכס והמשמש או המיועד לשמש לאספקת מים לנכס, למעט מד- מים;</w:t>
      </w:r>
    </w:p>
    <w:p w:rsidR="002A0F13" w:rsidRDefault="002A0F13" w:rsidP="00C24123">
      <w:pPr>
        <w:pStyle w:val="P00"/>
        <w:spacing w:before="72"/>
        <w:ind w:left="0" w:right="1134"/>
        <w:rPr>
          <w:rFonts w:cs="FrankRuehl" w:hint="cs"/>
          <w:rtl/>
          <w:lang w:eastAsia="en-US"/>
        </w:rPr>
      </w:pPr>
      <w:r>
        <w:rPr>
          <w:rFonts w:cs="FrankRuehl" w:hint="cs"/>
          <w:rtl/>
          <w:lang w:eastAsia="en-US"/>
        </w:rPr>
        <w:pict>
          <v:rect id="_x0000_s1086" style="position:absolute;left:0;text-align:left;margin-left:462pt;margin-top:6.4pt;width:75.05pt;height:12.7pt;z-index:251664384" filled="f" stroked="f" strokecolor="lime" strokeweight=".25pt">
            <v:textbox style="mso-next-textbox:#_x0000_s1086" inset="0,0,0,0">
              <w:txbxContent>
                <w:p w:rsidR="002A0F13" w:rsidRDefault="002A0F13" w:rsidP="00206D4C">
                  <w:pPr>
                    <w:spacing w:line="160" w:lineRule="exact"/>
                    <w:jc w:val="left"/>
                    <w:rPr>
                      <w:rFonts w:cs="Miriam" w:hint="cs"/>
                      <w:noProof/>
                      <w:sz w:val="18"/>
                      <w:szCs w:val="18"/>
                      <w:rtl/>
                      <w:lang w:eastAsia="en-US"/>
                    </w:rPr>
                  </w:pPr>
                  <w:r>
                    <w:rPr>
                      <w:rFonts w:cs="Miriam" w:hint="cs"/>
                      <w:sz w:val="18"/>
                      <w:szCs w:val="18"/>
                      <w:rtl/>
                      <w:lang w:eastAsia="en-US"/>
                    </w:rPr>
                    <w:t>תיקון תשמ"ח-1988</w:t>
                  </w:r>
                </w:p>
              </w:txbxContent>
            </v:textbox>
            <w10:anchorlock/>
          </v:rect>
        </w:pict>
      </w:r>
      <w:r>
        <w:rPr>
          <w:rFonts w:cs="FrankRuehl" w:hint="cs"/>
          <w:rtl/>
          <w:lang w:eastAsia="en-US"/>
        </w:rPr>
        <w:tab/>
        <w:t>"שטח בנין" – הסכום במ"ר של שטחי כל הקומות בשו, לרבות קומת מרתף, קומת מסד, השטח הבוי בקומת עמודים מפולשת, קומה טכנית, מבני עזר, חניונים, עליות גג ומרפסות גג – למעט מדרגות חוץ, מדרגות גן, מקמרות, סטווים, גשרים, עמודים ומעבירם המהווים, בהתאם להיתר הבניה, את הכניסה הקובעת לבנין.</w:t>
      </w:r>
    </w:p>
    <w:p w:rsidR="002A0F13" w:rsidRDefault="002A0F13" w:rsidP="00C24123">
      <w:pPr>
        <w:pStyle w:val="P00"/>
        <w:spacing w:before="72"/>
        <w:ind w:left="0" w:right="1134"/>
        <w:rPr>
          <w:rFonts w:cs="FrankRuehl" w:hint="cs"/>
          <w:rtl/>
          <w:lang w:eastAsia="en-US"/>
        </w:rPr>
      </w:pPr>
      <w:r>
        <w:rPr>
          <w:rFonts w:cs="FrankRuehl" w:hint="cs"/>
          <w:rtl/>
          <w:lang w:eastAsia="en-US"/>
        </w:rPr>
        <w:pict>
          <v:rect id="_x0000_s1090" style="position:absolute;left:0;text-align:left;margin-left:461.2pt;margin-top:6.45pt;width:75.05pt;height:12.7pt;z-index:251668480" filled="f" stroked="f" strokecolor="lime" strokeweight=".25pt">
            <v:textbox style="mso-next-textbox:#_x0000_s1090" inset="0,0,0,0">
              <w:txbxContent>
                <w:p w:rsidR="002A0F13" w:rsidRDefault="002A0F13" w:rsidP="00206D4C">
                  <w:pPr>
                    <w:spacing w:line="160" w:lineRule="exact"/>
                    <w:jc w:val="left"/>
                    <w:rPr>
                      <w:rFonts w:cs="Miriam" w:hint="cs"/>
                      <w:noProof/>
                      <w:sz w:val="18"/>
                      <w:szCs w:val="18"/>
                      <w:rtl/>
                      <w:lang w:eastAsia="en-US"/>
                    </w:rPr>
                  </w:pPr>
                  <w:r>
                    <w:rPr>
                      <w:rFonts w:cs="Miriam" w:hint="cs"/>
                      <w:sz w:val="18"/>
                      <w:szCs w:val="18"/>
                      <w:rtl/>
                      <w:lang w:eastAsia="en-US"/>
                    </w:rPr>
                    <w:t>תיקון תשמ"ח-1988</w:t>
                  </w:r>
                </w:p>
              </w:txbxContent>
            </v:textbox>
            <w10:anchorlock/>
          </v:rect>
        </w:pict>
      </w:r>
      <w:r>
        <w:rPr>
          <w:rFonts w:cs="FrankRuehl" w:hint="cs"/>
          <w:rtl/>
          <w:lang w:eastAsia="en-US"/>
        </w:rPr>
        <w:pict>
          <v:rect id="_x0000_s1087" style="position:absolute;left:0;text-align:left;margin-left:462pt;margin-top:94.55pt;width:75.05pt;height:12.7pt;z-index:251665408" filled="f" stroked="f" strokecolor="lime" strokeweight=".25pt">
            <v:textbox style="mso-next-textbox:#_x0000_s1087" inset="0,0,0,0">
              <w:txbxContent>
                <w:p w:rsidR="002A0F13" w:rsidRDefault="002A0F13" w:rsidP="00206D4C">
                  <w:pPr>
                    <w:spacing w:line="160" w:lineRule="exact"/>
                    <w:jc w:val="left"/>
                    <w:rPr>
                      <w:rFonts w:cs="Miriam" w:hint="cs"/>
                      <w:noProof/>
                      <w:sz w:val="18"/>
                      <w:szCs w:val="18"/>
                      <w:rtl/>
                      <w:lang w:eastAsia="en-US"/>
                    </w:rPr>
                  </w:pPr>
                  <w:r>
                    <w:rPr>
                      <w:rFonts w:cs="Miriam" w:hint="cs"/>
                      <w:sz w:val="18"/>
                      <w:szCs w:val="18"/>
                      <w:rtl/>
                      <w:lang w:eastAsia="en-US"/>
                    </w:rPr>
                    <w:t>תיקון תשמ"ח-1988</w:t>
                  </w:r>
                </w:p>
              </w:txbxContent>
            </v:textbox>
            <w10:anchorlock/>
          </v:rect>
        </w:pict>
      </w:r>
      <w:r>
        <w:rPr>
          <w:rFonts w:cs="FrankRuehl" w:hint="cs"/>
          <w:rtl/>
          <w:lang w:eastAsia="en-US"/>
        </w:rPr>
        <w:tab/>
        <w:t>"קומה" – חלל המשתרע בין שתי רצפות סמוכות הנמצאות זו מעל זו.</w:t>
      </w:r>
    </w:p>
    <w:p w:rsidR="002A0F13" w:rsidRDefault="002A0F13" w:rsidP="00C24123">
      <w:pPr>
        <w:pStyle w:val="P00"/>
        <w:spacing w:before="72"/>
        <w:ind w:left="0" w:right="1134"/>
        <w:rPr>
          <w:rFonts w:cs="FrankRuehl" w:hint="cs"/>
          <w:rtl/>
          <w:lang w:eastAsia="en-US"/>
        </w:rPr>
      </w:pPr>
      <w:r>
        <w:rPr>
          <w:rFonts w:cs="FrankRuehl" w:hint="cs"/>
          <w:rtl/>
          <w:lang w:eastAsia="en-US"/>
        </w:rPr>
        <w:pict>
          <v:rect id="_x0000_s1089" style="position:absolute;left:0;text-align:left;margin-left:461.2pt;margin-top:6.65pt;width:75.05pt;height:12.7pt;z-index:251667456" filled="f" stroked="f" strokecolor="lime" strokeweight=".25pt">
            <v:textbox style="mso-next-textbox:#_x0000_s1089" inset="0,0,0,0">
              <w:txbxContent>
                <w:p w:rsidR="002A0F13" w:rsidRDefault="002A0F13" w:rsidP="00206D4C">
                  <w:pPr>
                    <w:spacing w:line="160" w:lineRule="exact"/>
                    <w:jc w:val="left"/>
                    <w:rPr>
                      <w:rFonts w:cs="Miriam" w:hint="cs"/>
                      <w:noProof/>
                      <w:sz w:val="18"/>
                      <w:szCs w:val="18"/>
                      <w:rtl/>
                      <w:lang w:eastAsia="en-US"/>
                    </w:rPr>
                  </w:pPr>
                  <w:r>
                    <w:rPr>
                      <w:rFonts w:cs="Miriam" w:hint="cs"/>
                      <w:sz w:val="18"/>
                      <w:szCs w:val="18"/>
                      <w:rtl/>
                      <w:lang w:eastAsia="en-US"/>
                    </w:rPr>
                    <w:t>תיקון תשמ"ח-1988</w:t>
                  </w:r>
                </w:p>
              </w:txbxContent>
            </v:textbox>
            <w10:anchorlock/>
          </v:rect>
        </w:pict>
      </w:r>
      <w:r>
        <w:rPr>
          <w:rFonts w:cs="FrankRuehl" w:hint="cs"/>
          <w:rtl/>
          <w:lang w:eastAsia="en-US"/>
        </w:rPr>
        <w:tab/>
        <w:t>"מרתף", "קומת מסד", "קומת עמודים מפולשת", "עלית גג", "מדרגות חוץ", "מדרגות גן", "מקמרות", "סטווים", "גשרים", "עמודים" –  כמשמעותם בתוספת השלישית לתקנות התכנון והבניה (בקשה להיתר, תנאיו ואגרות), התש"ל-1970.</w:t>
      </w:r>
    </w:p>
    <w:p w:rsidR="002A0F13" w:rsidRDefault="002A0F13" w:rsidP="00C24123">
      <w:pPr>
        <w:pStyle w:val="P00"/>
        <w:spacing w:before="72"/>
        <w:ind w:left="0" w:right="1134"/>
        <w:rPr>
          <w:rFonts w:cs="FrankRuehl" w:hint="cs"/>
          <w:rtl/>
          <w:lang w:eastAsia="en-US"/>
        </w:rPr>
      </w:pPr>
      <w:r>
        <w:rPr>
          <w:rFonts w:cs="FrankRuehl" w:hint="cs"/>
          <w:rtl/>
          <w:lang w:eastAsia="en-US"/>
        </w:rPr>
        <w:pict>
          <v:rect id="_x0000_s1088" style="position:absolute;left:0;text-align:left;margin-left:461.2pt;margin-top:7.35pt;width:75.05pt;height:12.7pt;z-index:251666432" filled="f" stroked="f" strokecolor="lime" strokeweight=".25pt">
            <v:textbox style="mso-next-textbox:#_x0000_s1088" inset="0,0,0,0">
              <w:txbxContent>
                <w:p w:rsidR="002A0F13" w:rsidRDefault="002A0F13" w:rsidP="00206D4C">
                  <w:pPr>
                    <w:spacing w:line="160" w:lineRule="exact"/>
                    <w:jc w:val="left"/>
                    <w:rPr>
                      <w:rFonts w:cs="Miriam" w:hint="cs"/>
                      <w:noProof/>
                      <w:sz w:val="18"/>
                      <w:szCs w:val="18"/>
                      <w:rtl/>
                      <w:lang w:eastAsia="en-US"/>
                    </w:rPr>
                  </w:pPr>
                  <w:r>
                    <w:rPr>
                      <w:rFonts w:cs="Miriam" w:hint="cs"/>
                      <w:sz w:val="18"/>
                      <w:szCs w:val="18"/>
                      <w:rtl/>
                      <w:lang w:eastAsia="en-US"/>
                    </w:rPr>
                    <w:t>תיקון תשמ"ח-1988</w:t>
                  </w:r>
                </w:p>
              </w:txbxContent>
            </v:textbox>
            <w10:anchorlock/>
          </v:rect>
        </w:pict>
      </w:r>
      <w:r>
        <w:rPr>
          <w:rFonts w:cs="FrankRuehl" w:hint="cs"/>
          <w:rtl/>
          <w:lang w:eastAsia="en-US"/>
        </w:rPr>
        <w:tab/>
        <w:t>"מבנה עזר" – בנין שנבנה ליד הבנין העיקרי או בחלק ממנו או במרתפו או בקומת העמודים המפולשת שלו או באחת מקומותיו או על גגו.</w:t>
      </w:r>
    </w:p>
    <w:p w:rsidR="002A0F13" w:rsidRDefault="002A0F13" w:rsidP="00C24123">
      <w:pPr>
        <w:pStyle w:val="P00"/>
        <w:spacing w:before="72"/>
        <w:ind w:left="0" w:right="1134"/>
        <w:rPr>
          <w:rFonts w:cs="FrankRuehl" w:hint="cs"/>
          <w:rtl/>
          <w:lang w:eastAsia="en-US"/>
        </w:rPr>
      </w:pPr>
      <w:r>
        <w:rPr>
          <w:rFonts w:cs="FrankRuehl" w:hint="cs"/>
          <w:rtl/>
          <w:lang w:eastAsia="en-US"/>
        </w:rPr>
        <w:tab/>
        <w:t>"חניון" – בנין או חלק מבנין המיועד כולו לחניית כלי רכב.</w:t>
      </w:r>
    </w:p>
    <w:p w:rsidR="00C24123" w:rsidRDefault="00C24123" w:rsidP="00C24123">
      <w:pPr>
        <w:pStyle w:val="P00"/>
        <w:spacing w:before="72"/>
        <w:ind w:left="0" w:right="1134"/>
        <w:rPr>
          <w:rFonts w:cs="FrankRuehl" w:hint="cs"/>
          <w:rtl/>
          <w:lang w:eastAsia="en-US"/>
        </w:rPr>
      </w:pPr>
      <w:r>
        <w:rPr>
          <w:rFonts w:cs="FrankRuehl" w:hint="cs"/>
          <w:rtl/>
          <w:lang w:eastAsia="en-US"/>
        </w:rPr>
        <w:tab/>
      </w:r>
      <w:r w:rsidRPr="00C24123">
        <w:rPr>
          <w:rFonts w:cs="FrankRuehl" w:hint="cs"/>
          <w:rtl/>
          <w:lang w:eastAsia="en-US"/>
        </w:rPr>
        <w:t xml:space="preserve">"צרכי עסק" </w:t>
      </w:r>
      <w:r w:rsidRPr="00C24123">
        <w:rPr>
          <w:rFonts w:cs="FrankRuehl"/>
          <w:rtl/>
          <w:lang w:eastAsia="en-US"/>
        </w:rPr>
        <w:t>–</w:t>
      </w:r>
      <w:r w:rsidRPr="00C24123">
        <w:rPr>
          <w:rFonts w:cs="FrankRuehl" w:hint="cs"/>
          <w:rtl/>
          <w:lang w:eastAsia="en-US"/>
        </w:rPr>
        <w:t xml:space="preserve"> צרכי ייצור או עיסוק בסחורה.</w:t>
      </w:r>
    </w:p>
    <w:p w:rsidR="00C24123" w:rsidRPr="00C24123" w:rsidRDefault="00351248" w:rsidP="00C24123">
      <w:pPr>
        <w:pStyle w:val="P00"/>
        <w:spacing w:before="72"/>
        <w:ind w:left="0" w:right="1134"/>
        <w:rPr>
          <w:rFonts w:cs="FrankRuehl" w:hint="cs"/>
          <w:rtl/>
          <w:lang w:eastAsia="en-US"/>
        </w:rPr>
      </w:pPr>
      <w:bookmarkStart w:id="2" w:name="Seif2"/>
      <w:bookmarkEnd w:id="2"/>
      <w:r>
        <w:rPr>
          <w:lang w:val="he-IL"/>
        </w:rPr>
        <w:pict>
          <v:rect id="_x0000_s1027" style="position:absolute;left:0;text-align:left;margin-left:464.5pt;margin-top:8.05pt;width:75.05pt;height:14.6pt;z-index:251638784" o:allowincell="f" filled="f" stroked="f" strokecolor="lime" strokeweight=".25pt">
            <v:textbox style="mso-next-textbox:#_x0000_s1027" inset="0,0,0,0">
              <w:txbxContent>
                <w:p w:rsidR="00D2761C" w:rsidRDefault="00D2761C" w:rsidP="00206D4C">
                  <w:pPr>
                    <w:spacing w:line="160" w:lineRule="exact"/>
                    <w:jc w:val="left"/>
                    <w:rPr>
                      <w:rFonts w:cs="Miriam" w:hint="cs"/>
                      <w:sz w:val="18"/>
                      <w:szCs w:val="18"/>
                      <w:rtl/>
                      <w:lang w:eastAsia="en-US"/>
                    </w:rPr>
                  </w:pPr>
                  <w:r>
                    <w:rPr>
                      <w:rFonts w:cs="Miriam" w:hint="cs"/>
                      <w:sz w:val="18"/>
                      <w:szCs w:val="18"/>
                      <w:rtl/>
                      <w:lang w:eastAsia="en-US"/>
                    </w:rPr>
                    <w:t>חיבור</w:t>
                  </w:r>
                  <w:r w:rsidR="00206D4C">
                    <w:rPr>
                      <w:rFonts w:cs="Miriam" w:hint="cs"/>
                      <w:sz w:val="18"/>
                      <w:szCs w:val="18"/>
                      <w:rtl/>
                      <w:lang w:eastAsia="en-US"/>
                    </w:rPr>
                    <w:t xml:space="preserve"> </w:t>
                  </w:r>
                  <w:r>
                    <w:rPr>
                      <w:rFonts w:cs="Miriam" w:hint="cs"/>
                      <w:sz w:val="18"/>
                      <w:szCs w:val="18"/>
                      <w:rtl/>
                      <w:lang w:eastAsia="en-US"/>
                    </w:rPr>
                    <w:t>למפעל מים</w:t>
                  </w:r>
                </w:p>
              </w:txbxContent>
            </v:textbox>
            <w10:anchorlock/>
          </v:rect>
        </w:pict>
      </w:r>
      <w:r>
        <w:rPr>
          <w:rStyle w:val="big-number"/>
          <w:rFonts w:cs="Miriam"/>
          <w:rtl/>
          <w:lang w:eastAsia="en-US"/>
        </w:rPr>
        <w:t>2.</w:t>
      </w:r>
      <w:r>
        <w:rPr>
          <w:rStyle w:val="big-number"/>
          <w:rFonts w:cs="Miriam"/>
          <w:rtl/>
          <w:lang w:eastAsia="en-US"/>
        </w:rPr>
        <w:tab/>
      </w:r>
      <w:r w:rsidR="00C24123">
        <w:rPr>
          <w:rStyle w:val="default"/>
          <w:rFonts w:hint="cs"/>
          <w:rtl/>
          <w:lang w:eastAsia="en-US"/>
        </w:rPr>
        <w:t>(א)</w:t>
      </w:r>
      <w:r w:rsidR="00C24123">
        <w:rPr>
          <w:rStyle w:val="default"/>
          <w:rFonts w:hint="cs"/>
          <w:rtl/>
          <w:lang w:eastAsia="en-US"/>
        </w:rPr>
        <w:tab/>
      </w:r>
      <w:r w:rsidR="00C24123" w:rsidRPr="00C24123">
        <w:rPr>
          <w:rFonts w:cs="FrankRuehl" w:hint="cs"/>
          <w:rtl/>
          <w:lang w:eastAsia="en-US"/>
        </w:rPr>
        <w:t>חיבור רשת פרטית למפעל מים, הרחבת החיבור, פירוקו או התקנתו מחדש לא ייעשו אלא על ידי המנהל.</w:t>
      </w:r>
    </w:p>
    <w:p w:rsidR="00C24123" w:rsidRPr="00C24123" w:rsidRDefault="00C24123" w:rsidP="00C2412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Pr="00C24123">
        <w:rPr>
          <w:rFonts w:cs="FrankRuehl" w:hint="cs"/>
          <w:rtl/>
          <w:lang w:eastAsia="en-US"/>
        </w:rPr>
        <w:t>בעל נכס הרוצה בחיבור רשת פרטית למפעל מים, הרחבת החיבור, פירוקו או התקנתו מחדש יגיש למנהל בקשה בכתב בצירוף תכנית של אותה רשת.</w:t>
      </w:r>
    </w:p>
    <w:p w:rsidR="00C24123" w:rsidRPr="00C24123" w:rsidRDefault="00C24123" w:rsidP="00C24123">
      <w:pPr>
        <w:pStyle w:val="P00"/>
        <w:spacing w:before="72"/>
        <w:ind w:left="0" w:right="1134"/>
        <w:rPr>
          <w:rFonts w:cs="FrankRuehl" w:hint="cs"/>
          <w:lang w:eastAsia="en-US"/>
        </w:rPr>
      </w:pPr>
      <w:r>
        <w:rPr>
          <w:rFonts w:cs="FrankRuehl" w:hint="cs"/>
          <w:rtl/>
          <w:lang w:eastAsia="en-US"/>
        </w:rPr>
        <w:tab/>
        <w:t>(ג)</w:t>
      </w:r>
      <w:r>
        <w:rPr>
          <w:rFonts w:cs="FrankRuehl" w:hint="cs"/>
          <w:rtl/>
          <w:lang w:eastAsia="en-US"/>
        </w:rPr>
        <w:tab/>
      </w:r>
      <w:r w:rsidRPr="00C24123">
        <w:rPr>
          <w:rFonts w:cs="FrankRuehl" w:hint="cs"/>
          <w:rtl/>
          <w:lang w:eastAsia="en-US"/>
        </w:rPr>
        <w:t>בעד חיבור, הרחבת חיבור, פירוקו או התקנתו מחדש לפי סעיף זה, ישלם המבקש לעיריה מראש:</w:t>
      </w:r>
    </w:p>
    <w:p w:rsidR="00C24123" w:rsidRPr="00C24123" w:rsidRDefault="00C24123" w:rsidP="00C2412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Pr="00C24123">
        <w:rPr>
          <w:rFonts w:cs="FrankRuehl" w:hint="cs"/>
          <w:rtl/>
          <w:lang w:eastAsia="en-US"/>
        </w:rPr>
        <w:t>אגרה בשיעור שנקבע בתוספת, וכן</w:t>
      </w:r>
    </w:p>
    <w:p w:rsidR="00C24123" w:rsidRPr="00C24123" w:rsidRDefault="00C24123" w:rsidP="00C24123">
      <w:pPr>
        <w:pStyle w:val="P00"/>
        <w:spacing w:before="72"/>
        <w:ind w:left="1021" w:right="1134"/>
        <w:rPr>
          <w:rFonts w:cs="FrankRuehl" w:hint="cs"/>
          <w:lang w:eastAsia="en-US"/>
        </w:rPr>
      </w:pPr>
      <w:r>
        <w:rPr>
          <w:rFonts w:cs="FrankRuehl" w:hint="cs"/>
          <w:rtl/>
          <w:lang w:eastAsia="en-US"/>
        </w:rPr>
        <w:t>(2)</w:t>
      </w:r>
      <w:r>
        <w:rPr>
          <w:rFonts w:cs="FrankRuehl" w:hint="cs"/>
          <w:rtl/>
          <w:lang w:eastAsia="en-US"/>
        </w:rPr>
        <w:tab/>
      </w:r>
      <w:r w:rsidRPr="00C24123">
        <w:rPr>
          <w:rFonts w:cs="FrankRuehl" w:hint="cs"/>
          <w:rtl/>
          <w:lang w:eastAsia="en-US"/>
        </w:rPr>
        <w:t>הוצאות לפי חשבון שהגיש המנהל.</w:t>
      </w:r>
    </w:p>
    <w:p w:rsidR="00C24123" w:rsidRDefault="00C24123" w:rsidP="00C2412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Pr="00C24123">
        <w:rPr>
          <w:rFonts w:cs="FrankRuehl" w:hint="cs"/>
          <w:rtl/>
          <w:lang w:eastAsia="en-US"/>
        </w:rPr>
        <w:t>בעד הנחת קו מים זמני ישלם המבקש לעיריה מראש הוצאות לפי חשבון שהגיש המנהל</w:t>
      </w:r>
    </w:p>
    <w:p w:rsidR="00C24123" w:rsidRPr="00C24123" w:rsidRDefault="00351248" w:rsidP="00C24123">
      <w:pPr>
        <w:pStyle w:val="P00"/>
        <w:spacing w:before="72"/>
        <w:ind w:left="0" w:right="1134"/>
        <w:rPr>
          <w:rFonts w:cs="FrankRuehl" w:hint="cs"/>
          <w:rtl/>
          <w:lang w:eastAsia="en-US"/>
        </w:rPr>
      </w:pPr>
      <w:bookmarkStart w:id="3" w:name="Seif3"/>
      <w:bookmarkEnd w:id="3"/>
      <w:r>
        <w:rPr>
          <w:lang w:val="he-IL"/>
        </w:rPr>
        <w:pict>
          <v:rect id="_x0000_s1028" style="position:absolute;left:0;text-align:left;margin-left:464.5pt;margin-top:8.05pt;width:75.05pt;height:12.7pt;z-index:251639808" o:allowincell="f" filled="f" stroked="f" strokecolor="lime" strokeweight=".25pt">
            <v:textbox style="mso-next-textbox:#_x0000_s1028" inset="0,0,0,0">
              <w:txbxContent>
                <w:p w:rsidR="00D2761C" w:rsidRDefault="00D2761C" w:rsidP="00C24123">
                  <w:pPr>
                    <w:spacing w:line="160" w:lineRule="exact"/>
                    <w:jc w:val="left"/>
                    <w:rPr>
                      <w:rFonts w:cs="Miriam" w:hint="cs"/>
                      <w:noProof/>
                      <w:sz w:val="18"/>
                      <w:szCs w:val="18"/>
                      <w:rtl/>
                      <w:lang w:eastAsia="en-US"/>
                    </w:rPr>
                  </w:pPr>
                  <w:r>
                    <w:rPr>
                      <w:rFonts w:cs="Miriam" w:hint="cs"/>
                      <w:sz w:val="18"/>
                      <w:szCs w:val="18"/>
                      <w:rtl/>
                      <w:lang w:eastAsia="en-US"/>
                    </w:rPr>
                    <w:t>רשת פרטית</w:t>
                  </w:r>
                </w:p>
              </w:txbxContent>
            </v:textbox>
            <w10:anchorlock/>
          </v:rect>
        </w:pict>
      </w:r>
      <w:r>
        <w:rPr>
          <w:rStyle w:val="big-number"/>
          <w:rFonts w:cs="Miriam"/>
          <w:rtl/>
          <w:lang w:eastAsia="en-US"/>
        </w:rPr>
        <w:t>3.</w:t>
      </w:r>
      <w:r>
        <w:rPr>
          <w:rStyle w:val="big-number"/>
          <w:rFonts w:cs="Miriam"/>
          <w:rtl/>
          <w:lang w:eastAsia="en-US"/>
        </w:rPr>
        <w:tab/>
      </w:r>
      <w:r>
        <w:rPr>
          <w:rFonts w:cs="FrankRuehl" w:hint="cs"/>
          <w:rtl/>
          <w:lang w:eastAsia="en-US"/>
        </w:rPr>
        <w:t>(א)</w:t>
      </w:r>
      <w:r>
        <w:rPr>
          <w:rFonts w:cs="FrankRuehl" w:hint="cs"/>
          <w:rtl/>
          <w:lang w:eastAsia="en-US"/>
        </w:rPr>
        <w:tab/>
      </w:r>
      <w:r w:rsidR="00C24123" w:rsidRPr="00C24123">
        <w:rPr>
          <w:rFonts w:cs="FrankRuehl" w:hint="cs"/>
          <w:rtl/>
          <w:lang w:eastAsia="en-US"/>
        </w:rPr>
        <w:t>לא יתקין אדם רשת פרטית, לא ישנה רשת פרטית קיימת, לא יסירנה ולא יטפל בה בדרך אחרת, פרט לצורך תיקונים דחופים הדרושים להזרמת מים סדירה, אלא לפי היתר בכתב מאת המנהל.</w:t>
      </w:r>
    </w:p>
    <w:p w:rsidR="00C24123" w:rsidRPr="00C24123" w:rsidRDefault="00C24123" w:rsidP="00C24123">
      <w:pPr>
        <w:pStyle w:val="P00"/>
        <w:spacing w:before="72"/>
        <w:ind w:left="0" w:right="1134"/>
        <w:rPr>
          <w:rFonts w:cs="FrankRuehl" w:hint="cs"/>
          <w:lang w:eastAsia="en-US"/>
        </w:rPr>
      </w:pPr>
      <w:r>
        <w:rPr>
          <w:rFonts w:cs="FrankRuehl" w:hint="cs"/>
          <w:rtl/>
          <w:lang w:eastAsia="en-US"/>
        </w:rPr>
        <w:tab/>
        <w:t>(ב)</w:t>
      </w:r>
      <w:r>
        <w:rPr>
          <w:rFonts w:cs="FrankRuehl" w:hint="cs"/>
          <w:rtl/>
          <w:lang w:eastAsia="en-US"/>
        </w:rPr>
        <w:tab/>
      </w:r>
      <w:r w:rsidRPr="00C24123">
        <w:rPr>
          <w:rFonts w:cs="FrankRuehl" w:hint="cs"/>
          <w:rtl/>
          <w:lang w:eastAsia="en-US"/>
        </w:rPr>
        <w:t>בקשה להיתר לפי סעיף קטן (א) תוגש בכתב בצירוף תכנית הרשת המוצעת או תכנית השינוי או התיקון, הכל לפי הענין; בעד ההיתר, פרט להיתר להתקנת רשת פרטית, תשולם לעיריה אגרה בשיעור שנקבע בתוספת.</w:t>
      </w:r>
    </w:p>
    <w:p w:rsidR="00C24123" w:rsidRPr="00C24123" w:rsidRDefault="00C24123" w:rsidP="00C2412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Pr="00C24123">
        <w:rPr>
          <w:rFonts w:cs="FrankRuehl" w:hint="cs"/>
          <w:rtl/>
          <w:lang w:eastAsia="en-US"/>
        </w:rPr>
        <w:t>התקנת הרשת הפרטית, שינויה או תיקנה ייעשו על ידי בעל הנכס ועל חשבונו.</w:t>
      </w:r>
    </w:p>
    <w:p w:rsidR="00C24123" w:rsidRPr="00C24123" w:rsidRDefault="00C24123" w:rsidP="00C24123">
      <w:pPr>
        <w:pStyle w:val="P00"/>
        <w:spacing w:before="72"/>
        <w:ind w:left="0" w:right="1134"/>
        <w:rPr>
          <w:rFonts w:cs="FrankRuehl" w:hint="cs"/>
          <w:lang w:eastAsia="en-US"/>
        </w:rPr>
      </w:pPr>
      <w:r>
        <w:rPr>
          <w:rFonts w:cs="FrankRuehl" w:hint="cs"/>
          <w:rtl/>
          <w:lang w:eastAsia="en-US"/>
        </w:rPr>
        <w:tab/>
        <w:t>(ד)</w:t>
      </w:r>
      <w:r>
        <w:rPr>
          <w:rFonts w:cs="FrankRuehl" w:hint="cs"/>
          <w:rtl/>
          <w:lang w:eastAsia="en-US"/>
        </w:rPr>
        <w:tab/>
      </w:r>
      <w:r w:rsidRPr="00C24123">
        <w:rPr>
          <w:rFonts w:cs="FrankRuehl" w:hint="cs"/>
          <w:rtl/>
          <w:lang w:eastAsia="en-US"/>
        </w:rPr>
        <w:t>הרשת הפרטית תוחזק במצב תקין על ידי הצרכן ועל חשבונו, להנחת דעתו של המנהל.</w:t>
      </w:r>
    </w:p>
    <w:p w:rsidR="00C24123" w:rsidRPr="00C24123" w:rsidRDefault="00C24123" w:rsidP="00C24123">
      <w:pPr>
        <w:pStyle w:val="P00"/>
        <w:spacing w:before="72"/>
        <w:ind w:left="0" w:right="1134"/>
        <w:rPr>
          <w:rFonts w:cs="FrankRuehl" w:hint="cs"/>
          <w:lang w:eastAsia="en-US"/>
        </w:rPr>
      </w:pPr>
      <w:r>
        <w:rPr>
          <w:rFonts w:cs="FrankRuehl" w:hint="cs"/>
          <w:rtl/>
          <w:lang w:eastAsia="en-US"/>
        </w:rPr>
        <w:tab/>
        <w:t>(ה)</w:t>
      </w:r>
      <w:r>
        <w:rPr>
          <w:rFonts w:cs="FrankRuehl" w:hint="cs"/>
          <w:rtl/>
          <w:lang w:eastAsia="en-US"/>
        </w:rPr>
        <w:tab/>
      </w:r>
      <w:r w:rsidRPr="00C24123">
        <w:rPr>
          <w:rFonts w:cs="FrankRuehl" w:hint="cs"/>
          <w:rtl/>
          <w:lang w:eastAsia="en-US"/>
        </w:rPr>
        <w:t>בעל נכס או צרכן רשאי לבקש בכתב מאת המנהל כי תיערך בדיקה של הרשת הפרטית, כולה או מקצתה, שהותקנה בנכס, והמנהל ימלא בקשה זו. בעד בדיקה כאמור תשלום לעיריה אגרה בשיעור שנקבע בתוספת.</w:t>
      </w:r>
    </w:p>
    <w:p w:rsidR="00C24123" w:rsidRPr="00C24123" w:rsidRDefault="00C24123" w:rsidP="00C24123">
      <w:pPr>
        <w:pStyle w:val="P00"/>
        <w:spacing w:before="72"/>
        <w:ind w:left="0" w:right="1134"/>
        <w:rPr>
          <w:rFonts w:cs="FrankRuehl" w:hint="cs"/>
          <w:lang w:eastAsia="en-US"/>
        </w:rPr>
      </w:pPr>
      <w:r>
        <w:rPr>
          <w:rFonts w:cs="FrankRuehl" w:hint="cs"/>
          <w:rtl/>
          <w:lang w:eastAsia="en-US"/>
        </w:rPr>
        <w:tab/>
        <w:t>(ו)</w:t>
      </w:r>
      <w:r>
        <w:rPr>
          <w:rFonts w:cs="FrankRuehl" w:hint="cs"/>
          <w:rtl/>
          <w:lang w:eastAsia="en-US"/>
        </w:rPr>
        <w:tab/>
      </w:r>
      <w:r w:rsidRPr="00C24123">
        <w:rPr>
          <w:rFonts w:cs="FrankRuehl" w:hint="cs"/>
          <w:rtl/>
          <w:lang w:eastAsia="en-US"/>
        </w:rPr>
        <w:t>לא ישתמש אדם לצורך התקנת רשת פרטית, תיקונה או שינויה אלא באביזרים שמידותיהם, סוגיהם וטיבם נקבעו על ידי המנהל.</w:t>
      </w:r>
    </w:p>
    <w:p w:rsidR="00351248" w:rsidRDefault="00C24123" w:rsidP="00C24123">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r>
      <w:r w:rsidRPr="00C24123">
        <w:rPr>
          <w:rFonts w:cs="FrankRuehl" w:hint="cs"/>
          <w:rtl/>
          <w:lang w:eastAsia="en-US"/>
        </w:rPr>
        <w:t>המנהל רשאי להורות על החלפת האביזרים שנקבעו על ידיו כאמור בסעיף קטן (ו) באביזרים אחרים. הורה המנהל כאמור, לא יחולו הוצאות ההחלפה על הצרכן אלא אם כן האביזר שיש להחליפו לא היה במצב תקין, או מנע את פעולתו התקינה של מד-מים או אביזר או גרם להפרעות באספקת המים, לבזבוזם או לזיהומם</w:t>
      </w:r>
      <w:r w:rsidR="00351248">
        <w:rPr>
          <w:rFonts w:cs="FrankRuehl"/>
          <w:rtl/>
          <w:lang w:eastAsia="en-US"/>
        </w:rPr>
        <w:t>.</w:t>
      </w:r>
    </w:p>
    <w:p w:rsidR="00C24123" w:rsidRPr="00C24123" w:rsidRDefault="00351248" w:rsidP="00DB0D04">
      <w:pPr>
        <w:pStyle w:val="P00"/>
        <w:spacing w:before="72"/>
        <w:ind w:left="0" w:right="1134"/>
        <w:rPr>
          <w:rFonts w:cs="FrankRuehl" w:hint="cs"/>
          <w:lang w:eastAsia="en-US"/>
        </w:rPr>
      </w:pPr>
      <w:bookmarkStart w:id="4" w:name="Seif4"/>
      <w:bookmarkEnd w:id="4"/>
      <w:r>
        <w:rPr>
          <w:lang w:val="he-IL"/>
        </w:rPr>
        <w:pict>
          <v:rect id="_x0000_s1029" style="position:absolute;left:0;text-align:left;margin-left:464.5pt;margin-top:8.05pt;width:75.05pt;height:11.55pt;z-index:251640832" o:allowincell="f" filled="f" stroked="f" strokecolor="lime" strokeweight=".25pt">
            <v:textbox style="mso-next-textbox:#_x0000_s1029" inset="0,0,0,0">
              <w:txbxContent>
                <w:p w:rsidR="00D2761C" w:rsidRDefault="00D2761C" w:rsidP="00206D4C">
                  <w:pPr>
                    <w:spacing w:line="160" w:lineRule="exact"/>
                    <w:jc w:val="left"/>
                    <w:rPr>
                      <w:rFonts w:cs="Miriam" w:hint="cs"/>
                      <w:sz w:val="18"/>
                      <w:szCs w:val="18"/>
                      <w:rtl/>
                      <w:lang w:eastAsia="en-US"/>
                    </w:rPr>
                  </w:pPr>
                  <w:r>
                    <w:rPr>
                      <w:rFonts w:cs="Miriam" w:hint="cs"/>
                      <w:sz w:val="18"/>
                      <w:szCs w:val="18"/>
                      <w:rtl/>
                      <w:lang w:eastAsia="en-US"/>
                    </w:rPr>
                    <w:t>אגרת הנחת צינורות</w:t>
                  </w:r>
                </w:p>
              </w:txbxContent>
            </v:textbox>
            <w10:anchorlock/>
          </v:rect>
        </w:pict>
      </w:r>
      <w:r>
        <w:rPr>
          <w:rStyle w:val="big-number"/>
          <w:rFonts w:cs="Miriam"/>
          <w:rtl/>
          <w:lang w:eastAsia="en-US"/>
        </w:rPr>
        <w:t>4.</w:t>
      </w:r>
      <w:r>
        <w:rPr>
          <w:rStyle w:val="big-number"/>
          <w:rFonts w:cs="Miriam"/>
          <w:rtl/>
          <w:lang w:eastAsia="en-US"/>
        </w:rPr>
        <w:tab/>
      </w:r>
      <w:r>
        <w:rPr>
          <w:rStyle w:val="default"/>
          <w:rFonts w:hint="cs"/>
          <w:rtl/>
          <w:lang w:eastAsia="en-US"/>
        </w:rPr>
        <w:t>(א)</w:t>
      </w:r>
      <w:r>
        <w:rPr>
          <w:rStyle w:val="default"/>
          <w:rFonts w:hint="cs"/>
          <w:rtl/>
          <w:lang w:eastAsia="en-US"/>
        </w:rPr>
        <w:tab/>
      </w:r>
      <w:r w:rsidR="00C24123" w:rsidRPr="00C24123">
        <w:rPr>
          <w:rFonts w:cs="FrankRuehl" w:hint="cs"/>
          <w:rtl/>
          <w:lang w:eastAsia="en-US"/>
        </w:rPr>
        <w:t xml:space="preserve">בעל נכס </w:t>
      </w:r>
      <w:r w:rsidR="00C24123" w:rsidRPr="00C24123">
        <w:rPr>
          <w:rFonts w:cs="FrankRuehl"/>
          <w:rtl/>
          <w:lang w:eastAsia="en-US"/>
        </w:rPr>
        <w:t>–</w:t>
      </w:r>
      <w:r w:rsidR="00C24123" w:rsidRPr="00C24123">
        <w:rPr>
          <w:rFonts w:cs="FrankRuehl" w:hint="cs"/>
          <w:rtl/>
          <w:lang w:eastAsia="en-US"/>
        </w:rPr>
        <w:t xml:space="preserve"> פרט לנכס שבו קיימת כבר רשת פרטית מחוברת למפעל מים </w:t>
      </w:r>
      <w:r w:rsidR="00C24123" w:rsidRPr="00C24123">
        <w:rPr>
          <w:rFonts w:cs="FrankRuehl"/>
          <w:rtl/>
          <w:lang w:eastAsia="en-US"/>
        </w:rPr>
        <w:t>–</w:t>
      </w:r>
      <w:r w:rsidR="00C24123" w:rsidRPr="00C24123">
        <w:rPr>
          <w:rFonts w:cs="FrankRuehl" w:hint="cs"/>
          <w:rtl/>
          <w:lang w:eastAsia="en-US"/>
        </w:rPr>
        <w:t xml:space="preserve"> הגובל קטע רחוב שבו הניחה העיריה צינור מים, ישלם לעיריה אגרת הנחת צינורות בשיעור שנקבע בתוספת.</w:t>
      </w:r>
    </w:p>
    <w:p w:rsidR="00C24123" w:rsidRPr="00C24123" w:rsidRDefault="00DB0D04" w:rsidP="00DB0D04">
      <w:pPr>
        <w:pStyle w:val="P00"/>
        <w:spacing w:before="72"/>
        <w:ind w:left="0" w:right="1134"/>
        <w:rPr>
          <w:rFonts w:cs="FrankRuehl" w:hint="cs"/>
          <w:rtl/>
          <w:lang w:eastAsia="en-US"/>
        </w:rPr>
      </w:pPr>
      <w:r>
        <w:rPr>
          <w:rFonts w:cs="FrankRuehl" w:hint="cs"/>
          <w:rtl/>
          <w:lang w:eastAsia="en-US"/>
        </w:rPr>
        <w:tab/>
      </w:r>
      <w:r w:rsidR="00C24123" w:rsidRPr="00C24123">
        <w:rPr>
          <w:rFonts w:cs="FrankRuehl" w:hint="cs"/>
          <w:rtl/>
          <w:lang w:eastAsia="en-US"/>
        </w:rPr>
        <w:t>(ב)</w:t>
      </w:r>
      <w:r>
        <w:rPr>
          <w:rFonts w:cs="FrankRuehl" w:hint="cs"/>
          <w:rtl/>
          <w:lang w:eastAsia="en-US"/>
        </w:rPr>
        <w:tab/>
      </w:r>
      <w:r w:rsidR="00C24123" w:rsidRPr="00C24123">
        <w:rPr>
          <w:rFonts w:cs="FrankRuehl" w:hint="cs"/>
          <w:rtl/>
          <w:lang w:eastAsia="en-US"/>
        </w:rPr>
        <w:t>אגרת הנחת צינורות מים תשולם עם הגשת הבקשה לפי סעיף 3(ב).</w:t>
      </w:r>
    </w:p>
    <w:p w:rsidR="00351248" w:rsidRDefault="00B26564" w:rsidP="00B26564">
      <w:pPr>
        <w:pStyle w:val="P00"/>
        <w:spacing w:before="72"/>
        <w:ind w:left="0" w:right="1134"/>
        <w:rPr>
          <w:rFonts w:cs="FrankRuehl" w:hint="cs"/>
          <w:rtl/>
          <w:lang w:eastAsia="en-US"/>
        </w:rPr>
      </w:pPr>
      <w:r>
        <w:rPr>
          <w:rFonts w:cs="FrankRuehl" w:hint="cs"/>
          <w:rtl/>
          <w:lang w:eastAsia="en-US"/>
        </w:rPr>
        <w:pict>
          <v:rect id="_x0000_s1091" style="position:absolute;left:0;text-align:left;margin-left:464.35pt;margin-top:7.1pt;width:75.05pt;height:12.7pt;z-index:251669504" filled="f" stroked="f" strokecolor="lime" strokeweight=".25pt">
            <v:textbox style="mso-next-textbox:#_x0000_s1091" inset="0,0,0,0">
              <w:txbxContent>
                <w:p w:rsidR="00B26564" w:rsidRDefault="00B26564" w:rsidP="00206D4C">
                  <w:pPr>
                    <w:spacing w:line="160" w:lineRule="exact"/>
                    <w:jc w:val="left"/>
                    <w:rPr>
                      <w:rFonts w:cs="Miriam" w:hint="cs"/>
                      <w:noProof/>
                      <w:sz w:val="18"/>
                      <w:szCs w:val="18"/>
                      <w:rtl/>
                      <w:lang w:eastAsia="en-US"/>
                    </w:rPr>
                  </w:pPr>
                  <w:r>
                    <w:rPr>
                      <w:rFonts w:cs="Miriam" w:hint="cs"/>
                      <w:sz w:val="18"/>
                      <w:szCs w:val="18"/>
                      <w:rtl/>
                      <w:lang w:eastAsia="en-US"/>
                    </w:rPr>
                    <w:t>תיקון תשמ"ח-1988</w:t>
                  </w:r>
                </w:p>
              </w:txbxContent>
            </v:textbox>
            <w10:anchorlock/>
          </v:rect>
        </w:pict>
      </w:r>
      <w:r w:rsidR="00DB0D04">
        <w:rPr>
          <w:rFonts w:cs="FrankRuehl" w:hint="cs"/>
          <w:rtl/>
          <w:lang w:eastAsia="en-US"/>
        </w:rPr>
        <w:tab/>
        <w:t>(ג)</w:t>
      </w:r>
      <w:r w:rsidR="00DB0D04">
        <w:rPr>
          <w:rFonts w:cs="FrankRuehl" w:hint="cs"/>
          <w:rtl/>
          <w:lang w:eastAsia="en-US"/>
        </w:rPr>
        <w:tab/>
      </w:r>
      <w:r w:rsidR="00C24123" w:rsidRPr="00C24123">
        <w:rPr>
          <w:rFonts w:cs="FrankRuehl" w:hint="cs"/>
          <w:rtl/>
          <w:lang w:eastAsia="en-US"/>
        </w:rPr>
        <w:t>בעל נכס, שבו קיימת כבר רשת פרטית מחוברת למפעל מים שהגיש בקשה להגדלת שטח הבנין או לבנית בנין חדש, ישלם לפי מתן ההיתר לפי חוק התכנון והבניה, תשכ"ה-1965, אגרת הנחת צינורות מים בשיעור שנקבע בתוספת לגבי הבניה שבעדה ניתן ההיתר כאמור</w:t>
      </w:r>
      <w:r w:rsidR="00351248">
        <w:rPr>
          <w:rFonts w:cs="FrankRuehl"/>
          <w:rtl/>
          <w:lang w:eastAsia="en-US"/>
        </w:rPr>
        <w:t>.</w:t>
      </w:r>
    </w:p>
    <w:p w:rsidR="00DB0D04" w:rsidRPr="00DB0D04" w:rsidRDefault="00351248" w:rsidP="00DB0D04">
      <w:pPr>
        <w:pStyle w:val="P00"/>
        <w:spacing w:before="72"/>
        <w:ind w:left="0" w:right="1134"/>
        <w:rPr>
          <w:rFonts w:cs="FrankRuehl" w:hint="cs"/>
          <w:lang w:eastAsia="en-US"/>
        </w:rPr>
      </w:pPr>
      <w:bookmarkStart w:id="5" w:name="Seif5"/>
      <w:bookmarkEnd w:id="5"/>
      <w:r>
        <w:rPr>
          <w:lang w:val="he-IL"/>
        </w:rPr>
        <w:pict>
          <v:rect id="_x0000_s1030" style="position:absolute;left:0;text-align:left;margin-left:464.5pt;margin-top:8.05pt;width:75.05pt;height:22.6pt;z-index:251641856" o:allowincell="f" filled="f" stroked="f" strokecolor="lime" strokeweight=".25pt">
            <v:textbox style="mso-next-textbox:#_x0000_s1030" inset="0,0,0,0">
              <w:txbxContent>
                <w:p w:rsidR="00D2761C" w:rsidRDefault="00D2761C" w:rsidP="00206D4C">
                  <w:pPr>
                    <w:spacing w:line="160" w:lineRule="exact"/>
                    <w:jc w:val="left"/>
                    <w:rPr>
                      <w:rFonts w:cs="Miriam" w:hint="cs"/>
                      <w:noProof/>
                      <w:sz w:val="18"/>
                      <w:szCs w:val="18"/>
                      <w:rtl/>
                      <w:lang w:eastAsia="en-US"/>
                    </w:rPr>
                  </w:pPr>
                  <w:r>
                    <w:rPr>
                      <w:rFonts w:cs="Miriam" w:hint="cs"/>
                      <w:sz w:val="18"/>
                      <w:szCs w:val="18"/>
                      <w:rtl/>
                      <w:lang w:eastAsia="en-US"/>
                    </w:rPr>
                    <w:t>התקנת</w:t>
                  </w:r>
                  <w:r w:rsidR="00206D4C">
                    <w:rPr>
                      <w:rFonts w:cs="Miriam" w:hint="cs"/>
                      <w:sz w:val="18"/>
                      <w:szCs w:val="18"/>
                      <w:rtl/>
                      <w:lang w:eastAsia="en-US"/>
                    </w:rPr>
                    <w:t xml:space="preserve"> </w:t>
                  </w:r>
                  <w:r>
                    <w:rPr>
                      <w:rFonts w:cs="Miriam" w:hint="cs"/>
                      <w:sz w:val="18"/>
                      <w:szCs w:val="18"/>
                      <w:rtl/>
                      <w:lang w:eastAsia="en-US"/>
                    </w:rPr>
                    <w:t>מד-מים</w:t>
                  </w:r>
                </w:p>
                <w:p w:rsidR="00D2761C" w:rsidRDefault="00D2761C">
                  <w:pPr>
                    <w:spacing w:line="160" w:lineRule="exact"/>
                    <w:jc w:val="left"/>
                    <w:rPr>
                      <w:rFonts w:cs="Miriam" w:hint="cs"/>
                      <w:noProof/>
                      <w:sz w:val="18"/>
                      <w:szCs w:val="18"/>
                      <w:rtl/>
                      <w:lang w:eastAsia="en-US"/>
                    </w:rPr>
                  </w:pPr>
                  <w:r>
                    <w:rPr>
                      <w:rFonts w:cs="Miriam" w:hint="cs"/>
                      <w:noProof/>
                      <w:sz w:val="18"/>
                      <w:szCs w:val="18"/>
                      <w:rtl/>
                      <w:lang w:eastAsia="en-US"/>
                    </w:rPr>
                    <w:t>תיקון תשמ"ה-1984</w:t>
                  </w:r>
                </w:p>
              </w:txbxContent>
            </v:textbox>
            <w10:anchorlock/>
          </v:rect>
        </w:pict>
      </w:r>
      <w:r>
        <w:rPr>
          <w:rStyle w:val="big-number"/>
          <w:rFonts w:cs="Miriam"/>
          <w:rtl/>
          <w:lang w:eastAsia="en-US"/>
        </w:rPr>
        <w:t>5.</w:t>
      </w:r>
      <w:r>
        <w:rPr>
          <w:rStyle w:val="big-number"/>
          <w:rFonts w:cs="Miriam"/>
          <w:rtl/>
          <w:lang w:eastAsia="en-US"/>
        </w:rPr>
        <w:tab/>
      </w:r>
      <w:r>
        <w:rPr>
          <w:rFonts w:cs="FrankRuehl" w:hint="cs"/>
          <w:rtl/>
          <w:lang w:eastAsia="en-US"/>
        </w:rPr>
        <w:t>(א)</w:t>
      </w:r>
      <w:r w:rsidR="00DB0D04">
        <w:rPr>
          <w:rFonts w:cs="FrankRuehl" w:hint="cs"/>
          <w:rtl/>
          <w:lang w:eastAsia="en-US"/>
        </w:rPr>
        <w:tab/>
      </w:r>
      <w:r w:rsidR="00DB0D04" w:rsidRPr="00DB0D04">
        <w:rPr>
          <w:rFonts w:cs="FrankRuehl" w:hint="cs"/>
          <w:rtl/>
          <w:lang w:eastAsia="en-US"/>
        </w:rPr>
        <w:t>המנהל רשאי להתקין מד-מים בכל נכס שלו מספקים או עומדים לספק מים, ובשעת הצורך רשאי הוא לבדקו, לתקנו, להחליפו או להסירו.</w:t>
      </w:r>
    </w:p>
    <w:p w:rsidR="00DB0D04" w:rsidRPr="00DB0D04" w:rsidRDefault="00DB0D04" w:rsidP="00DB0D04">
      <w:pPr>
        <w:pStyle w:val="P00"/>
        <w:spacing w:before="72"/>
        <w:ind w:left="0" w:right="1134"/>
        <w:rPr>
          <w:rFonts w:cs="FrankRuehl" w:hint="cs"/>
          <w:lang w:eastAsia="en-US"/>
        </w:rPr>
      </w:pPr>
      <w:r>
        <w:rPr>
          <w:rFonts w:cs="FrankRuehl" w:hint="cs"/>
          <w:rtl/>
          <w:lang w:eastAsia="en-US"/>
        </w:rPr>
        <w:tab/>
        <w:t>(ב)</w:t>
      </w:r>
      <w:r>
        <w:rPr>
          <w:rFonts w:cs="FrankRuehl" w:hint="cs"/>
          <w:rtl/>
          <w:lang w:eastAsia="en-US"/>
        </w:rPr>
        <w:tab/>
      </w:r>
      <w:r w:rsidRPr="00DB0D04">
        <w:rPr>
          <w:rFonts w:cs="FrankRuehl" w:hint="cs"/>
          <w:rtl/>
          <w:lang w:eastAsia="en-US"/>
        </w:rPr>
        <w:t>מד-מים הוא רכוש העיריה.</w:t>
      </w:r>
    </w:p>
    <w:p w:rsidR="00DB0D04" w:rsidRPr="00DB0D04" w:rsidRDefault="00DB0D04" w:rsidP="00DB0D04">
      <w:pPr>
        <w:pStyle w:val="P00"/>
        <w:spacing w:before="72"/>
        <w:ind w:left="0" w:right="1134"/>
        <w:rPr>
          <w:rFonts w:cs="FrankRuehl" w:hint="cs"/>
          <w:lang w:eastAsia="en-US"/>
        </w:rPr>
      </w:pPr>
      <w:r>
        <w:rPr>
          <w:rFonts w:cs="FrankRuehl" w:hint="cs"/>
          <w:rtl/>
          <w:lang w:eastAsia="en-US"/>
        </w:rPr>
        <w:tab/>
        <w:t>(ג)</w:t>
      </w:r>
      <w:r>
        <w:rPr>
          <w:rFonts w:cs="FrankRuehl" w:hint="cs"/>
          <w:rtl/>
          <w:lang w:eastAsia="en-US"/>
        </w:rPr>
        <w:tab/>
      </w:r>
      <w:r w:rsidRPr="00DB0D04">
        <w:rPr>
          <w:rFonts w:cs="FrankRuehl" w:hint="cs"/>
          <w:rtl/>
          <w:lang w:eastAsia="en-US"/>
        </w:rPr>
        <w:t>לא יותקן מד-מים, לא ייבדק, לא יתוקן, לא יוחלף ולא יוסר אלא על ידי המנהל.</w:t>
      </w:r>
    </w:p>
    <w:p w:rsidR="00DB0D04" w:rsidRPr="00DB0D04" w:rsidRDefault="00DB0D04" w:rsidP="00DB0D04">
      <w:pPr>
        <w:pStyle w:val="P00"/>
        <w:spacing w:before="72"/>
        <w:ind w:left="0" w:right="1134"/>
        <w:rPr>
          <w:rFonts w:cs="FrankRuehl" w:hint="cs"/>
          <w:lang w:eastAsia="en-US"/>
        </w:rPr>
      </w:pPr>
      <w:r>
        <w:rPr>
          <w:rFonts w:cs="FrankRuehl" w:hint="cs"/>
          <w:rtl/>
          <w:lang w:eastAsia="en-US"/>
        </w:rPr>
        <w:tab/>
        <w:t>(ד)</w:t>
      </w:r>
      <w:r>
        <w:rPr>
          <w:rFonts w:cs="FrankRuehl" w:hint="cs"/>
          <w:rtl/>
          <w:lang w:eastAsia="en-US"/>
        </w:rPr>
        <w:tab/>
      </w:r>
      <w:r w:rsidRPr="00DB0D04">
        <w:rPr>
          <w:rFonts w:cs="FrankRuehl" w:hint="cs"/>
          <w:rtl/>
          <w:lang w:eastAsia="en-US"/>
        </w:rPr>
        <w:t>צרכן ישלם לעיריה אגרת מד-מים ואגרת התקנת מד-מים בשיעורים שנקבעו בתוספת.</w:t>
      </w:r>
    </w:p>
    <w:p w:rsidR="00DB0D04" w:rsidRPr="00DB0D04" w:rsidRDefault="00FC431F" w:rsidP="00D2761C">
      <w:pPr>
        <w:pStyle w:val="P00"/>
        <w:spacing w:before="72"/>
        <w:ind w:left="0" w:right="1134"/>
        <w:rPr>
          <w:rFonts w:cs="FrankRuehl" w:hint="cs"/>
          <w:lang w:eastAsia="en-US"/>
        </w:rPr>
      </w:pPr>
      <w:r>
        <w:rPr>
          <w:rFonts w:cs="FrankRuehl" w:hint="cs"/>
          <w:rtl/>
          <w:lang w:eastAsia="en-US"/>
        </w:rPr>
        <w:pict>
          <v:rect id="_x0000_s1096" style="position:absolute;left:0;text-align:left;margin-left:464.35pt;margin-top:7.1pt;width:75.05pt;height:12.7pt;z-index:251673600" filled="f" stroked="f" strokecolor="lime" strokeweight=".25pt">
            <v:textbox style="mso-next-textbox:#_x0000_s1096" inset="0,0,0,0">
              <w:txbxContent>
                <w:p w:rsidR="00FC431F" w:rsidRDefault="00FC431F" w:rsidP="00206D4C">
                  <w:pPr>
                    <w:spacing w:line="160" w:lineRule="exact"/>
                    <w:jc w:val="left"/>
                    <w:rPr>
                      <w:rFonts w:cs="Miriam" w:hint="cs"/>
                      <w:noProof/>
                      <w:sz w:val="18"/>
                      <w:szCs w:val="18"/>
                      <w:rtl/>
                      <w:lang w:eastAsia="en-US"/>
                    </w:rPr>
                  </w:pPr>
                  <w:r>
                    <w:rPr>
                      <w:rFonts w:cs="Miriam" w:hint="cs"/>
                      <w:sz w:val="18"/>
                      <w:szCs w:val="18"/>
                      <w:rtl/>
                      <w:lang w:eastAsia="en-US"/>
                    </w:rPr>
                    <w:t>תיקון תשנ"א-</w:t>
                  </w:r>
                  <w:r>
                    <w:rPr>
                      <w:rFonts w:cs="Miriam" w:hint="cs"/>
                      <w:noProof/>
                      <w:sz w:val="18"/>
                      <w:szCs w:val="18"/>
                      <w:rtl/>
                      <w:lang w:eastAsia="en-US"/>
                    </w:rPr>
                    <w:t>1990</w:t>
                  </w:r>
                </w:p>
              </w:txbxContent>
            </v:textbox>
            <w10:anchorlock/>
          </v:rect>
        </w:pict>
      </w:r>
      <w:r w:rsidR="00DB0D04">
        <w:rPr>
          <w:rFonts w:cs="FrankRuehl" w:hint="cs"/>
          <w:rtl/>
          <w:lang w:eastAsia="en-US"/>
        </w:rPr>
        <w:tab/>
        <w:t>(ה)</w:t>
      </w:r>
      <w:r w:rsidR="00DB0D04">
        <w:rPr>
          <w:rFonts w:cs="FrankRuehl" w:hint="cs"/>
          <w:rtl/>
          <w:lang w:eastAsia="en-US"/>
        </w:rPr>
        <w:tab/>
      </w:r>
      <w:r w:rsidR="00D2761C">
        <w:rPr>
          <w:rFonts w:cs="FrankRuehl" w:hint="cs"/>
          <w:rtl/>
          <w:lang w:eastAsia="en-US"/>
        </w:rPr>
        <w:t>צרכן יהיה אחראי לכל נזק שייגרם למד-מים או לאבדנו</w:t>
      </w:r>
      <w:r>
        <w:rPr>
          <w:rFonts w:cs="FrankRuehl" w:hint="cs"/>
          <w:rtl/>
          <w:lang w:eastAsia="en-US"/>
        </w:rPr>
        <w:t xml:space="preserve"> בשיעור הקבוע בתוספת</w:t>
      </w:r>
      <w:r w:rsidR="00D2761C">
        <w:rPr>
          <w:rFonts w:cs="FrankRuehl" w:hint="cs"/>
          <w:rtl/>
          <w:lang w:eastAsia="en-US"/>
        </w:rPr>
        <w:t>, אלא אם כן נגרם באשמתו של אחד מעובדי העיריה בעת מילוי תפקידו</w:t>
      </w:r>
      <w:r w:rsidR="00DB0D04" w:rsidRPr="00DB0D04">
        <w:rPr>
          <w:rFonts w:cs="FrankRuehl" w:hint="cs"/>
          <w:rtl/>
          <w:lang w:eastAsia="en-US"/>
        </w:rPr>
        <w:t>.</w:t>
      </w:r>
    </w:p>
    <w:p w:rsidR="00351248" w:rsidRDefault="00DB0D04" w:rsidP="00D2761C">
      <w:pPr>
        <w:pStyle w:val="P00"/>
        <w:spacing w:before="72"/>
        <w:ind w:left="0" w:right="1134"/>
        <w:rPr>
          <w:rFonts w:cs="FrankRuehl" w:hint="cs"/>
          <w:rtl/>
          <w:lang w:eastAsia="en-US"/>
        </w:rPr>
      </w:pPr>
      <w:r>
        <w:rPr>
          <w:rFonts w:cs="FrankRuehl" w:hint="cs"/>
          <w:rtl/>
          <w:lang w:eastAsia="en-US"/>
        </w:rPr>
        <w:tab/>
        <w:t>(</w:t>
      </w:r>
      <w:r w:rsidR="00D2761C">
        <w:rPr>
          <w:rFonts w:cs="FrankRuehl" w:hint="cs"/>
          <w:rtl/>
          <w:lang w:eastAsia="en-US"/>
        </w:rPr>
        <w:t>ו</w:t>
      </w:r>
      <w:r>
        <w:rPr>
          <w:rFonts w:cs="FrankRuehl" w:hint="cs"/>
          <w:rtl/>
          <w:lang w:eastAsia="en-US"/>
        </w:rPr>
        <w:t>)</w:t>
      </w:r>
      <w:r>
        <w:rPr>
          <w:rFonts w:cs="FrankRuehl" w:hint="cs"/>
          <w:rtl/>
          <w:lang w:eastAsia="en-US"/>
        </w:rPr>
        <w:tab/>
      </w:r>
      <w:r w:rsidRPr="00DB0D04">
        <w:rPr>
          <w:rFonts w:cs="FrankRuehl" w:hint="cs"/>
          <w:rtl/>
          <w:lang w:eastAsia="en-US"/>
        </w:rPr>
        <w:t>צרכן שיש לו יסוד לחשוש שמד-המים אינו פועל כהלכה</w:t>
      </w:r>
      <w:r w:rsidR="00D2761C">
        <w:rPr>
          <w:rFonts w:cs="FrankRuehl" w:hint="cs"/>
          <w:rtl/>
          <w:lang w:eastAsia="en-US"/>
        </w:rPr>
        <w:t>,</w:t>
      </w:r>
      <w:r w:rsidRPr="00DB0D04">
        <w:rPr>
          <w:rFonts w:cs="FrankRuehl" w:hint="cs"/>
          <w:rtl/>
          <w:lang w:eastAsia="en-US"/>
        </w:rPr>
        <w:t xml:space="preserve"> רשאי לדרוש שמד</w:t>
      </w:r>
      <w:r w:rsidR="00D2761C">
        <w:rPr>
          <w:rFonts w:cs="FrankRuehl" w:hint="cs"/>
          <w:rtl/>
          <w:lang w:eastAsia="en-US"/>
        </w:rPr>
        <w:t>-</w:t>
      </w:r>
      <w:r w:rsidRPr="00DB0D04">
        <w:rPr>
          <w:rFonts w:cs="FrankRuehl" w:hint="cs"/>
          <w:rtl/>
          <w:lang w:eastAsia="en-US"/>
        </w:rPr>
        <w:t xml:space="preserve">המים ייבדק </w:t>
      </w:r>
      <w:r w:rsidR="00D2761C">
        <w:rPr>
          <w:rFonts w:cs="FrankRuehl" w:hint="cs"/>
          <w:rtl/>
          <w:lang w:eastAsia="en-US"/>
        </w:rPr>
        <w:t>ב</w:t>
      </w:r>
      <w:r w:rsidRPr="00DB0D04">
        <w:rPr>
          <w:rFonts w:cs="FrankRuehl" w:hint="cs"/>
          <w:rtl/>
          <w:lang w:eastAsia="en-US"/>
        </w:rPr>
        <w:t>ידי המנהל; בעד בדיקת מד-</w:t>
      </w:r>
      <w:r w:rsidR="00D2761C">
        <w:rPr>
          <w:rFonts w:cs="FrankRuehl" w:hint="cs"/>
          <w:rtl/>
          <w:lang w:eastAsia="en-US"/>
        </w:rPr>
        <w:t>ה</w:t>
      </w:r>
      <w:r w:rsidRPr="00DB0D04">
        <w:rPr>
          <w:rFonts w:cs="FrankRuehl" w:hint="cs"/>
          <w:rtl/>
          <w:lang w:eastAsia="en-US"/>
        </w:rPr>
        <w:t>מים כאמור ישלם הצרכן לעיריה מראש אגרת בדיקה בשיעור שנקבע בתוספת</w:t>
      </w:r>
      <w:r w:rsidR="00D2761C">
        <w:rPr>
          <w:rFonts w:cs="FrankRuehl" w:hint="cs"/>
          <w:rtl/>
          <w:lang w:eastAsia="en-US"/>
        </w:rPr>
        <w:t>:</w:t>
      </w:r>
      <w:r w:rsidRPr="00DB0D04">
        <w:rPr>
          <w:rFonts w:cs="FrankRuehl" w:hint="cs"/>
          <w:rtl/>
          <w:lang w:eastAsia="en-US"/>
        </w:rPr>
        <w:t xml:space="preserve"> האגרה תוחזר </w:t>
      </w:r>
      <w:r w:rsidR="00D2761C">
        <w:rPr>
          <w:rFonts w:cs="FrankRuehl" w:hint="cs"/>
          <w:rtl/>
          <w:lang w:eastAsia="en-US"/>
        </w:rPr>
        <w:t>א</w:t>
      </w:r>
      <w:r w:rsidRPr="00DB0D04">
        <w:rPr>
          <w:rFonts w:cs="FrankRuehl" w:hint="cs"/>
          <w:rtl/>
          <w:lang w:eastAsia="en-US"/>
        </w:rPr>
        <w:t>ם העלתה הבדיקה שמד-המים היה פגום.</w:t>
      </w:r>
    </w:p>
    <w:p w:rsidR="008F37D4" w:rsidRPr="008F37D4" w:rsidRDefault="00351248" w:rsidP="008F37D4">
      <w:pPr>
        <w:pStyle w:val="P00"/>
        <w:spacing w:before="72"/>
        <w:ind w:left="0" w:right="1134"/>
        <w:rPr>
          <w:rFonts w:cs="FrankRuehl" w:hint="cs"/>
          <w:lang w:eastAsia="en-US"/>
        </w:rPr>
      </w:pPr>
      <w:bookmarkStart w:id="6" w:name="Seif6"/>
      <w:bookmarkEnd w:id="6"/>
      <w:r>
        <w:rPr>
          <w:lang w:val="he-IL"/>
        </w:rPr>
        <w:pict>
          <v:rect id="_x0000_s1031" style="position:absolute;left:0;text-align:left;margin-left:464.5pt;margin-top:8.05pt;width:75.05pt;height:13.3pt;z-index:251642880" o:allowincell="f" filled="f" stroked="f" strokecolor="lime" strokeweight=".25pt">
            <v:textbox style="mso-next-textbox:#_x0000_s1031" inset="0,0,0,0">
              <w:txbxContent>
                <w:p w:rsidR="00D2761C" w:rsidRDefault="00D2761C">
                  <w:pPr>
                    <w:spacing w:line="160" w:lineRule="exact"/>
                    <w:jc w:val="left"/>
                    <w:rPr>
                      <w:rFonts w:cs="Miriam" w:hint="cs"/>
                      <w:noProof/>
                      <w:sz w:val="18"/>
                      <w:szCs w:val="18"/>
                      <w:rtl/>
                      <w:lang w:eastAsia="en-US"/>
                    </w:rPr>
                  </w:pPr>
                  <w:r>
                    <w:rPr>
                      <w:rFonts w:cs="Miriam" w:hint="cs"/>
                      <w:sz w:val="18"/>
                      <w:szCs w:val="18"/>
                      <w:rtl/>
                      <w:lang w:eastAsia="en-US"/>
                    </w:rPr>
                    <w:t>אגרת מים</w:t>
                  </w:r>
                </w:p>
              </w:txbxContent>
            </v:textbox>
            <w10:anchorlock/>
          </v:rect>
        </w:pict>
      </w:r>
      <w:r>
        <w:rPr>
          <w:rStyle w:val="big-number"/>
          <w:rFonts w:cs="Miriam"/>
          <w:rtl/>
          <w:lang w:eastAsia="en-US"/>
        </w:rPr>
        <w:t>6.</w:t>
      </w:r>
      <w:r>
        <w:rPr>
          <w:rStyle w:val="big-number"/>
          <w:rFonts w:cs="Miriam"/>
          <w:rtl/>
          <w:lang w:eastAsia="en-US"/>
        </w:rPr>
        <w:tab/>
      </w:r>
      <w:r w:rsidR="008F37D4">
        <w:rPr>
          <w:rFonts w:cs="FrankRuehl" w:hint="cs"/>
          <w:rtl/>
          <w:lang w:eastAsia="en-US"/>
        </w:rPr>
        <w:t>(א)</w:t>
      </w:r>
      <w:r w:rsidR="008F37D4">
        <w:rPr>
          <w:rFonts w:cs="FrankRuehl" w:hint="cs"/>
          <w:rtl/>
          <w:lang w:eastAsia="en-US"/>
        </w:rPr>
        <w:tab/>
      </w:r>
      <w:r w:rsidR="008F37D4" w:rsidRPr="008F37D4">
        <w:rPr>
          <w:rFonts w:cs="FrankRuehl" w:hint="cs"/>
          <w:rtl/>
          <w:lang w:eastAsia="en-US"/>
        </w:rPr>
        <w:t>בעד אספקת מים לנכס המחובר למפעל מים ישלם צרכן לעיריה אגרת מים בשיעור שנקבע בתוספת לפי כמות המים שנרשמה על ידי מד-המים, ובלבד שלא תפחת מהשיעור המינימלי שנקבע בתוספת.</w:t>
      </w:r>
    </w:p>
    <w:p w:rsidR="008F37D4" w:rsidRPr="008F37D4" w:rsidRDefault="008F37D4" w:rsidP="008F37D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Pr="008F37D4">
        <w:rPr>
          <w:rFonts w:cs="FrankRuehl" w:hint="cs"/>
          <w:rtl/>
          <w:lang w:eastAsia="en-US"/>
        </w:rPr>
        <w:t>מצא המנהל כי מד-המים לא פעל כהלכה במשך תקופה מסויימת או שהוצא לרגל תיקונים או מסיבה סבירה אחרת מהרשת רשאי הוא לחייב או לזכות את הצרכן בתשלום בעד כמות המים שנקבעה לפי התצרוכת הממוצעת במשך שני החדשים שקדמו לאותה תקופה ובמשך שני החדשים שלאחריה, או לפי התצרוכת של התקופה המקבילה בשנה הקודמת, כפי שימצא לנכון.</w:t>
      </w:r>
    </w:p>
    <w:p w:rsidR="008F37D4" w:rsidRPr="008F37D4" w:rsidRDefault="008F37D4" w:rsidP="008F37D4">
      <w:pPr>
        <w:pStyle w:val="P00"/>
        <w:spacing w:before="72"/>
        <w:ind w:left="0" w:right="1134"/>
        <w:rPr>
          <w:rFonts w:cs="FrankRuehl" w:hint="cs"/>
          <w:lang w:eastAsia="en-US"/>
        </w:rPr>
      </w:pPr>
      <w:r>
        <w:rPr>
          <w:rFonts w:cs="FrankRuehl" w:hint="cs"/>
          <w:rtl/>
          <w:lang w:eastAsia="en-US"/>
        </w:rPr>
        <w:tab/>
        <w:t>(ג)</w:t>
      </w:r>
      <w:r>
        <w:rPr>
          <w:rFonts w:cs="FrankRuehl" w:hint="cs"/>
          <w:rtl/>
          <w:lang w:eastAsia="en-US"/>
        </w:rPr>
        <w:tab/>
      </w:r>
      <w:r w:rsidRPr="008F37D4">
        <w:rPr>
          <w:rFonts w:cs="FrankRuehl" w:hint="cs"/>
          <w:rtl/>
          <w:lang w:eastAsia="en-US"/>
        </w:rPr>
        <w:t>מצא המנהל כי מד-המים אינו מדייק ברישום כמות המים, רשאי הוא לפי מיטב הערכתו לחייב את הצרכן בתשלום בעד כמות המים, שמד-המים רשם אותה כתוספת או כהפחתת ההפרש הנובע מאי דיוקו.</w:t>
      </w:r>
    </w:p>
    <w:p w:rsidR="008F37D4" w:rsidRPr="008F37D4" w:rsidRDefault="008F37D4" w:rsidP="008F37D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Pr="008F37D4">
        <w:rPr>
          <w:rFonts w:cs="FrankRuehl" w:hint="cs"/>
          <w:rtl/>
          <w:lang w:eastAsia="en-US"/>
        </w:rPr>
        <w:t>משמש מד-מים אחד נכס המוחזק על ידי צרכנים אחדים, רשאי המנהל מיזמתו הוא, וחייב הוא לפי בקשת אחד הצרכנים להורות על חלוקת האגרות או כל תשלום אחר המגיע לפי חוק עזר זה בין אותם הצרכנים, באופן שכל צרכן ישלם אותו חלק מהאגרות והתשלומים האמורים בהתאם ליחס שבין החדרים המוחזקים על ידיו ובין המספר הכולל של החדרים שמד-המים משמש אותם, ובלבד שלא יפחתו מהשיעורים מינימליים שנקבו בתוספת. כן רשאי המנהל להורות על חלוקה אחרת של התשלומים בין הצרכנים על פי הסכם בכתב של כל הצרכנים.</w:t>
      </w:r>
    </w:p>
    <w:p w:rsidR="008F37D4" w:rsidRPr="008F37D4" w:rsidRDefault="008F37D4" w:rsidP="008F37D4">
      <w:pPr>
        <w:pStyle w:val="P00"/>
        <w:spacing w:before="72"/>
        <w:ind w:left="0" w:right="1134"/>
        <w:rPr>
          <w:rFonts w:cs="FrankRuehl" w:hint="cs"/>
          <w:lang w:eastAsia="en-US"/>
        </w:rPr>
      </w:pPr>
      <w:r>
        <w:rPr>
          <w:rFonts w:cs="FrankRuehl" w:hint="cs"/>
          <w:rtl/>
          <w:lang w:eastAsia="en-US"/>
        </w:rPr>
        <w:tab/>
        <w:t>(ה)</w:t>
      </w:r>
      <w:r>
        <w:rPr>
          <w:rFonts w:cs="FrankRuehl" w:hint="cs"/>
          <w:rtl/>
          <w:lang w:eastAsia="en-US"/>
        </w:rPr>
        <w:tab/>
      </w:r>
      <w:r w:rsidRPr="008F37D4">
        <w:rPr>
          <w:rFonts w:cs="FrankRuehl" w:hint="cs"/>
          <w:rtl/>
          <w:lang w:eastAsia="en-US"/>
        </w:rPr>
        <w:t>משמש מד-מים אחד נכס המחוזק על ידי צרכנים אחדים, המשתמשים בו מקצתם למגורים ומקצתם לצרכים אחרים, רשאי המנהל להעריך את חלקו של כל אחד מהצרכנים בכמות המים, שנרשמה על ידי מד-המים, ואגרת המים תשולם על ידי כל צרכן כזה בהתאם לכך, ובלבד שלא יפחתו מהשיעורים המינימליים שנקבעו בתוספת.</w:t>
      </w:r>
    </w:p>
    <w:p w:rsidR="008F37D4" w:rsidRPr="008F37D4" w:rsidRDefault="008F37D4" w:rsidP="008F37D4">
      <w:pPr>
        <w:pStyle w:val="P00"/>
        <w:spacing w:before="72"/>
        <w:ind w:left="0" w:right="1134"/>
        <w:rPr>
          <w:rFonts w:cs="FrankRuehl" w:hint="cs"/>
          <w:lang w:eastAsia="en-US"/>
        </w:rPr>
      </w:pPr>
      <w:r>
        <w:rPr>
          <w:rFonts w:cs="FrankRuehl" w:hint="cs"/>
          <w:rtl/>
          <w:lang w:eastAsia="en-US"/>
        </w:rPr>
        <w:tab/>
        <w:t>(ו)</w:t>
      </w:r>
      <w:r>
        <w:rPr>
          <w:rFonts w:cs="FrankRuehl" w:hint="cs"/>
          <w:rtl/>
          <w:lang w:eastAsia="en-US"/>
        </w:rPr>
        <w:tab/>
      </w:r>
      <w:r w:rsidRPr="008F37D4">
        <w:rPr>
          <w:rFonts w:cs="FrankRuehl" w:hint="cs"/>
          <w:rtl/>
          <w:lang w:eastAsia="en-US"/>
        </w:rPr>
        <w:t>משמש מד-מים אחד נכס המוחזק על ידי צרכנים אחדים, ונתגלתה נזילה ברשת הפרטית בחלק המוחזק על ידי אחד או אחדים מהצרכנים, רשאי המנהל להעריך את כמות המים שניצלו ואגרה בעד כמות מים זו תשלום על ידי אותו צרכן או אותם צרכנים</w:t>
      </w:r>
      <w:r>
        <w:rPr>
          <w:rFonts w:cs="FrankRuehl" w:hint="cs"/>
          <w:rtl/>
          <w:lang w:eastAsia="en-US"/>
        </w:rPr>
        <w:t>.</w:t>
      </w:r>
    </w:p>
    <w:p w:rsidR="008F37D4" w:rsidRPr="008F37D4" w:rsidRDefault="008F37D4" w:rsidP="008F37D4">
      <w:pPr>
        <w:pStyle w:val="P00"/>
        <w:spacing w:before="72"/>
        <w:ind w:left="0" w:right="1134"/>
        <w:rPr>
          <w:rFonts w:cs="FrankRuehl" w:hint="cs"/>
          <w:lang w:eastAsia="en-US"/>
        </w:rPr>
      </w:pPr>
      <w:r>
        <w:rPr>
          <w:rFonts w:cs="FrankRuehl" w:hint="cs"/>
          <w:rtl/>
          <w:lang w:eastAsia="en-US"/>
        </w:rPr>
        <w:tab/>
        <w:t>(ז)</w:t>
      </w:r>
      <w:r>
        <w:rPr>
          <w:rFonts w:cs="FrankRuehl" w:hint="cs"/>
          <w:rtl/>
          <w:lang w:eastAsia="en-US"/>
        </w:rPr>
        <w:tab/>
      </w:r>
      <w:r w:rsidRPr="008F37D4">
        <w:rPr>
          <w:rFonts w:cs="FrankRuehl" w:hint="cs"/>
          <w:rtl/>
          <w:lang w:eastAsia="en-US"/>
        </w:rPr>
        <w:t>הורכבו מדי-מים דירתיים לכל הצרכנים וכן מד-מים כללי לכל הנכס, והיה הפרש ברישום ביניהם, יחולק ההפרש באופן שווה בין כל הצרכנים, זולת אם הגיעו כל הצרכנים להסכם בכתב עם המנהל על אופן חלוקה אחר.</w:t>
      </w:r>
    </w:p>
    <w:p w:rsidR="008F37D4" w:rsidRDefault="008F37D4" w:rsidP="008F37D4">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r>
      <w:r w:rsidRPr="008F37D4">
        <w:rPr>
          <w:rFonts w:cs="FrankRuehl" w:hint="cs"/>
          <w:rtl/>
          <w:lang w:eastAsia="en-US"/>
        </w:rPr>
        <w:t>לא הותקן מד-מים ישלם הצרכן לעיריה בעד אספקת מים אגרות מים בשיעור שנקבע בתוספת</w:t>
      </w:r>
      <w:r>
        <w:rPr>
          <w:rFonts w:cs="FrankRuehl" w:hint="cs"/>
          <w:rtl/>
          <w:lang w:eastAsia="en-US"/>
        </w:rPr>
        <w:t>.</w:t>
      </w:r>
    </w:p>
    <w:p w:rsidR="008F37D4" w:rsidRPr="008F37D4" w:rsidRDefault="00351248" w:rsidP="008F37D4">
      <w:pPr>
        <w:pStyle w:val="P00"/>
        <w:spacing w:before="72"/>
        <w:ind w:left="0" w:right="1134"/>
        <w:rPr>
          <w:rFonts w:cs="FrankRuehl" w:hint="cs"/>
          <w:lang w:eastAsia="en-US"/>
        </w:rPr>
      </w:pPr>
      <w:bookmarkStart w:id="7" w:name="Seif7"/>
      <w:bookmarkEnd w:id="7"/>
      <w:r>
        <w:rPr>
          <w:lang w:val="he-IL"/>
        </w:rPr>
        <w:pict>
          <v:rect id="_x0000_s1032" style="position:absolute;left:0;text-align:left;margin-left:464.5pt;margin-top:8.05pt;width:75.05pt;height:15.55pt;z-index:251643904" o:allowincell="f" filled="f" stroked="f" strokecolor="lime" strokeweight=".25pt">
            <v:textbox inset="0,0,0,0">
              <w:txbxContent>
                <w:p w:rsidR="00D2761C" w:rsidRDefault="00D2761C" w:rsidP="00206D4C">
                  <w:pPr>
                    <w:spacing w:line="160" w:lineRule="exact"/>
                    <w:jc w:val="left"/>
                    <w:rPr>
                      <w:rFonts w:cs="Miriam" w:hint="cs"/>
                      <w:noProof/>
                      <w:sz w:val="18"/>
                      <w:szCs w:val="18"/>
                      <w:rtl/>
                      <w:lang w:eastAsia="en-US"/>
                    </w:rPr>
                  </w:pPr>
                  <w:r>
                    <w:rPr>
                      <w:rFonts w:cs="Miriam" w:hint="cs"/>
                      <w:sz w:val="18"/>
                      <w:szCs w:val="18"/>
                      <w:rtl/>
                      <w:lang w:eastAsia="en-US"/>
                    </w:rPr>
                    <w:t>אספקת מים</w:t>
                  </w:r>
                  <w:r w:rsidR="00206D4C">
                    <w:rPr>
                      <w:rFonts w:cs="Miriam" w:hint="cs"/>
                      <w:sz w:val="18"/>
                      <w:szCs w:val="18"/>
                      <w:rtl/>
                      <w:lang w:eastAsia="en-US"/>
                    </w:rPr>
                    <w:t xml:space="preserve"> </w:t>
                  </w:r>
                  <w:r>
                    <w:rPr>
                      <w:rFonts w:cs="Miriam" w:hint="cs"/>
                      <w:sz w:val="18"/>
                      <w:szCs w:val="18"/>
                      <w:rtl/>
                      <w:lang w:eastAsia="en-US"/>
                    </w:rPr>
                    <w:t>לפי חוזה</w:t>
                  </w:r>
                </w:p>
              </w:txbxContent>
            </v:textbox>
            <w10:anchorlock/>
          </v:rect>
        </w:pict>
      </w:r>
      <w:r>
        <w:rPr>
          <w:rStyle w:val="big-number"/>
          <w:rFonts w:cs="Miriam"/>
          <w:rtl/>
          <w:lang w:eastAsia="en-US"/>
        </w:rPr>
        <w:t>7.</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sidR="008F37D4" w:rsidRPr="008F37D4">
        <w:rPr>
          <w:rFonts w:cs="FrankRuehl" w:hint="cs"/>
          <w:rtl/>
          <w:lang w:eastAsia="en-US"/>
        </w:rPr>
        <w:t>העיריה רשאית באישור שר הפנים להתקשר עם צרכן בחוזה מיוחד לאספקת מים ולקבוע בו תנאים.</w:t>
      </w:r>
    </w:p>
    <w:p w:rsidR="00351248" w:rsidRDefault="008F37D4" w:rsidP="008F37D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Pr="008F37D4">
        <w:rPr>
          <w:rFonts w:cs="FrankRuehl" w:hint="cs"/>
          <w:rtl/>
          <w:lang w:eastAsia="en-US"/>
        </w:rPr>
        <w:t>היתה סתירה בין תנאי החוזה ובין הוראות חוק עזר זה, יחולו תנאי החוזה</w:t>
      </w:r>
      <w:r w:rsidR="00351248">
        <w:rPr>
          <w:rFonts w:cs="FrankRuehl"/>
          <w:rtl/>
          <w:lang w:eastAsia="en-US"/>
        </w:rPr>
        <w:t xml:space="preserve">. </w:t>
      </w:r>
    </w:p>
    <w:p w:rsidR="00351248" w:rsidRDefault="00351248" w:rsidP="008F37D4">
      <w:pPr>
        <w:pStyle w:val="P00"/>
        <w:spacing w:before="72"/>
        <w:ind w:left="0" w:right="1134"/>
        <w:rPr>
          <w:rFonts w:cs="FrankRuehl" w:hint="cs"/>
          <w:rtl/>
          <w:lang w:eastAsia="en-US"/>
        </w:rPr>
      </w:pPr>
      <w:bookmarkStart w:id="8" w:name="Seif8"/>
      <w:bookmarkEnd w:id="8"/>
      <w:r>
        <w:rPr>
          <w:lang w:val="he-IL"/>
        </w:rPr>
        <w:pict>
          <v:rect id="_x0000_s1033" style="position:absolute;left:0;text-align:left;margin-left:464.5pt;margin-top:8.05pt;width:75.05pt;height:16pt;z-index:251644928" o:allowincell="f" filled="f" stroked="f" strokecolor="lime" strokeweight=".25pt">
            <v:textbox inset="0,0,0,0">
              <w:txbxContent>
                <w:p w:rsidR="00D2761C" w:rsidRDefault="00D2761C">
                  <w:pPr>
                    <w:spacing w:line="160" w:lineRule="exact"/>
                    <w:jc w:val="left"/>
                    <w:rPr>
                      <w:rFonts w:cs="Miriam" w:hint="cs"/>
                      <w:sz w:val="18"/>
                      <w:szCs w:val="18"/>
                      <w:rtl/>
                      <w:lang w:eastAsia="en-US"/>
                    </w:rPr>
                  </w:pPr>
                  <w:r>
                    <w:rPr>
                      <w:rFonts w:cs="Miriam" w:hint="cs"/>
                      <w:sz w:val="18"/>
                      <w:szCs w:val="18"/>
                      <w:rtl/>
                      <w:lang w:eastAsia="en-US"/>
                    </w:rPr>
                    <w:t>פקדונות</w:t>
                  </w:r>
                </w:p>
              </w:txbxContent>
            </v:textbox>
            <w10:anchorlock/>
          </v:rect>
        </w:pict>
      </w:r>
      <w:r>
        <w:rPr>
          <w:rStyle w:val="big-number"/>
          <w:rFonts w:cs="Miriam"/>
          <w:rtl/>
          <w:lang w:eastAsia="en-US"/>
        </w:rPr>
        <w:t>8.</w:t>
      </w:r>
      <w:r>
        <w:rPr>
          <w:rStyle w:val="big-number"/>
          <w:rFonts w:cs="Miriam"/>
          <w:rtl/>
          <w:lang w:eastAsia="en-US"/>
        </w:rPr>
        <w:tab/>
      </w:r>
      <w:r w:rsidR="008F37D4" w:rsidRPr="008F37D4">
        <w:rPr>
          <w:rFonts w:cs="FrankRuehl" w:hint="cs"/>
          <w:rtl/>
          <w:lang w:eastAsia="en-US"/>
        </w:rPr>
        <w:t xml:space="preserve">באישור המועצה רשאי ראש העיריה לחייב צרכן להפקיד בקופת העיריה פקדון כפי שיקבע להבטחת תשלום אגרות המים לפי חוק עזר זה או דמי נזק עקב אבדן מד- המים או קלקולו ולגבות מתוכו </w:t>
      </w:r>
      <w:r w:rsidR="008F37D4" w:rsidRPr="008F37D4">
        <w:rPr>
          <w:rFonts w:cs="FrankRuehl"/>
          <w:rtl/>
          <w:lang w:eastAsia="en-US"/>
        </w:rPr>
        <w:t>–</w:t>
      </w:r>
      <w:r w:rsidR="008F37D4" w:rsidRPr="008F37D4">
        <w:rPr>
          <w:rFonts w:cs="FrankRuehl" w:hint="cs"/>
          <w:rtl/>
          <w:lang w:eastAsia="en-US"/>
        </w:rPr>
        <w:t xml:space="preserve"> בלי לפגוע בדרכי גביה אחרות </w:t>
      </w:r>
      <w:r w:rsidR="008F37D4" w:rsidRPr="008F37D4">
        <w:rPr>
          <w:rFonts w:cs="FrankRuehl"/>
          <w:rtl/>
          <w:lang w:eastAsia="en-US"/>
        </w:rPr>
        <w:t>–</w:t>
      </w:r>
      <w:r w:rsidR="008F37D4" w:rsidRPr="008F37D4">
        <w:rPr>
          <w:rFonts w:cs="FrankRuehl" w:hint="cs"/>
          <w:rtl/>
          <w:lang w:eastAsia="en-US"/>
        </w:rPr>
        <w:t xml:space="preserve"> כל סכום המגיע מאת הצרכן כאגרה או כדמי נזק כאמור</w:t>
      </w:r>
      <w:r w:rsidR="008F37D4">
        <w:rPr>
          <w:rFonts w:cs="FrankRuehl" w:hint="cs"/>
          <w:rtl/>
          <w:lang w:eastAsia="en-US"/>
        </w:rPr>
        <w:t>.</w:t>
      </w:r>
    </w:p>
    <w:p w:rsidR="00351248" w:rsidRDefault="00351248" w:rsidP="008F37D4">
      <w:pPr>
        <w:pStyle w:val="P00"/>
        <w:spacing w:before="72"/>
        <w:ind w:left="0" w:right="1134"/>
        <w:rPr>
          <w:rFonts w:cs="FrankRuehl" w:hint="cs"/>
          <w:rtl/>
          <w:lang w:eastAsia="en-US"/>
        </w:rPr>
      </w:pPr>
      <w:bookmarkStart w:id="9" w:name="Seif9"/>
      <w:bookmarkEnd w:id="9"/>
      <w:r>
        <w:rPr>
          <w:lang w:val="he-IL"/>
        </w:rPr>
        <w:pict>
          <v:rect id="_x0000_s1034" style="position:absolute;left:0;text-align:left;margin-left:464.5pt;margin-top:8.05pt;width:75.05pt;height:13.2pt;z-index:251645952" o:allowincell="f" filled="f" stroked="f" strokecolor="lime" strokeweight=".25pt">
            <v:textbox style="mso-next-textbox:#_x0000_s1034" inset="0,0,0,0">
              <w:txbxContent>
                <w:p w:rsidR="00D2761C" w:rsidRDefault="00D2761C" w:rsidP="008F37D4">
                  <w:pPr>
                    <w:spacing w:line="160" w:lineRule="exact"/>
                    <w:jc w:val="left"/>
                    <w:rPr>
                      <w:rFonts w:cs="Miriam" w:hint="cs"/>
                      <w:noProof/>
                      <w:sz w:val="18"/>
                      <w:szCs w:val="18"/>
                      <w:rtl/>
                      <w:lang w:eastAsia="en-US"/>
                    </w:rPr>
                  </w:pPr>
                  <w:r>
                    <w:rPr>
                      <w:rFonts w:cs="Miriam" w:hint="cs"/>
                      <w:sz w:val="18"/>
                      <w:szCs w:val="18"/>
                      <w:rtl/>
                      <w:lang w:eastAsia="en-US"/>
                    </w:rPr>
                    <w:t>מועד התשלום</w:t>
                  </w:r>
                </w:p>
              </w:txbxContent>
            </v:textbox>
            <w10:anchorlock/>
          </v:rect>
        </w:pict>
      </w:r>
      <w:r>
        <w:rPr>
          <w:rStyle w:val="big-number"/>
          <w:rFonts w:cs="Miriam"/>
          <w:rtl/>
          <w:lang w:eastAsia="en-US"/>
        </w:rPr>
        <w:t>9.</w:t>
      </w:r>
      <w:r>
        <w:rPr>
          <w:rStyle w:val="big-number"/>
          <w:rFonts w:cs="Miriam"/>
          <w:rtl/>
          <w:lang w:eastAsia="en-US"/>
        </w:rPr>
        <w:tab/>
      </w:r>
      <w:r>
        <w:rPr>
          <w:rFonts w:cs="FrankRuehl" w:hint="cs"/>
          <w:rtl/>
          <w:lang w:eastAsia="en-US"/>
        </w:rPr>
        <w:t>(א)</w:t>
      </w:r>
      <w:r>
        <w:rPr>
          <w:rFonts w:cs="FrankRuehl" w:hint="cs"/>
          <w:rtl/>
          <w:lang w:eastAsia="en-US"/>
        </w:rPr>
        <w:tab/>
      </w:r>
      <w:r w:rsidR="008F37D4" w:rsidRPr="008F37D4">
        <w:rPr>
          <w:rFonts w:cs="FrankRuehl" w:hint="cs"/>
          <w:rtl/>
          <w:lang w:eastAsia="en-US"/>
        </w:rPr>
        <w:t>אגרת מים תשולם תוך 14 יום מתאריך מסירת הדרישה לכך מאת העיריה</w:t>
      </w:r>
      <w:r>
        <w:rPr>
          <w:rFonts w:cs="FrankRuehl"/>
          <w:rtl/>
          <w:lang w:eastAsia="en-US"/>
        </w:rPr>
        <w:t xml:space="preserve">. </w:t>
      </w:r>
    </w:p>
    <w:p w:rsidR="00351248" w:rsidRDefault="00351248" w:rsidP="008F37D4">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8F37D4" w:rsidRPr="008F37D4">
        <w:rPr>
          <w:rFonts w:cs="FrankRuehl" w:hint="cs"/>
          <w:rtl/>
          <w:lang w:eastAsia="en-US"/>
        </w:rPr>
        <w:t>האגרות או התשלומים האחרים שלא נקבע להם בסעיף זה מועד לשילומם, ישולמו תוך 14 יום מתאריך מסירת הדרישה לכך מאת העיריה</w:t>
      </w:r>
      <w:r w:rsidR="008F37D4">
        <w:rPr>
          <w:rFonts w:cs="FrankRuehl" w:hint="cs"/>
          <w:rtl/>
          <w:lang w:eastAsia="en-US"/>
        </w:rPr>
        <w:t>.</w:t>
      </w:r>
      <w:r>
        <w:rPr>
          <w:rFonts w:cs="FrankRuehl"/>
          <w:rtl/>
          <w:lang w:eastAsia="en-US"/>
        </w:rPr>
        <w:t xml:space="preserve"> </w:t>
      </w:r>
    </w:p>
    <w:p w:rsidR="00351248" w:rsidRDefault="00351248" w:rsidP="008F37D4">
      <w:pPr>
        <w:pStyle w:val="P00"/>
        <w:spacing w:before="72"/>
        <w:ind w:left="0" w:right="1134"/>
        <w:rPr>
          <w:rFonts w:cs="FrankRuehl" w:hint="cs"/>
          <w:rtl/>
          <w:lang w:eastAsia="en-US"/>
        </w:rPr>
      </w:pPr>
      <w:bookmarkStart w:id="10" w:name="Seif10"/>
      <w:bookmarkEnd w:id="10"/>
      <w:r>
        <w:rPr>
          <w:lang w:val="he-IL"/>
        </w:rPr>
        <w:pict>
          <v:rect id="_x0000_s1035" style="position:absolute;left:0;text-align:left;margin-left:464.5pt;margin-top:8.05pt;width:75.05pt;height:17.7pt;z-index:251646976" o:allowincell="f" filled="f" stroked="f" strokecolor="lime" strokeweight=".25pt">
            <v:textbox style="mso-next-textbox:#_x0000_s1035" inset="0,0,0,0">
              <w:txbxContent>
                <w:p w:rsidR="00D2761C" w:rsidRDefault="00D2761C">
                  <w:pPr>
                    <w:spacing w:line="160" w:lineRule="exact"/>
                    <w:jc w:val="left"/>
                    <w:rPr>
                      <w:rFonts w:cs="Miriam" w:hint="cs"/>
                      <w:noProof/>
                      <w:sz w:val="18"/>
                      <w:szCs w:val="18"/>
                      <w:rtl/>
                      <w:lang w:eastAsia="en-US"/>
                    </w:rPr>
                  </w:pPr>
                  <w:r>
                    <w:rPr>
                      <w:rFonts w:cs="Miriam" w:hint="cs"/>
                      <w:sz w:val="18"/>
                      <w:szCs w:val="18"/>
                      <w:rtl/>
                      <w:lang w:eastAsia="en-US"/>
                    </w:rPr>
                    <w:t>אישור סכום ההוצאות</w:t>
                  </w:r>
                </w:p>
              </w:txbxContent>
            </v:textbox>
            <w10:anchorlock/>
          </v:rect>
        </w:pict>
      </w:r>
      <w:r>
        <w:rPr>
          <w:rStyle w:val="big-number"/>
          <w:rFonts w:cs="Miriam"/>
          <w:rtl/>
          <w:lang w:eastAsia="en-US"/>
        </w:rPr>
        <w:t>10.</w:t>
      </w:r>
      <w:r>
        <w:rPr>
          <w:rStyle w:val="big-number"/>
          <w:rFonts w:cs="Miriam"/>
          <w:rtl/>
          <w:lang w:eastAsia="en-US"/>
        </w:rPr>
        <w:tab/>
      </w:r>
      <w:r w:rsidR="008F37D4" w:rsidRPr="008F37D4">
        <w:rPr>
          <w:rFonts w:cs="FrankRuehl" w:hint="cs"/>
          <w:rtl/>
          <w:lang w:eastAsia="en-US"/>
        </w:rPr>
        <w:t>נתעוררה שאלה בדבר סכום ההוצאות המגיע לפי חוק עזר זה, יכריע המנהל באישור בכתב. אישור המנהל על גובה ההוצאות ישמש ראיה לכאורה לכך</w:t>
      </w:r>
      <w:r w:rsidR="008F37D4">
        <w:rPr>
          <w:rFonts w:cs="FrankRuehl" w:hint="cs"/>
          <w:rtl/>
          <w:lang w:eastAsia="en-US"/>
        </w:rPr>
        <w:t>.</w:t>
      </w:r>
    </w:p>
    <w:p w:rsidR="008F37D4" w:rsidRPr="008F37D4" w:rsidRDefault="00351248" w:rsidP="00BA0B59">
      <w:pPr>
        <w:pStyle w:val="P00"/>
        <w:spacing w:before="72"/>
        <w:ind w:left="0" w:right="1134"/>
        <w:rPr>
          <w:rFonts w:cs="FrankRuehl" w:hint="cs"/>
          <w:lang w:eastAsia="en-US"/>
        </w:rPr>
      </w:pPr>
      <w:bookmarkStart w:id="11" w:name="Seif11"/>
      <w:bookmarkEnd w:id="11"/>
      <w:r>
        <w:rPr>
          <w:lang w:val="he-IL"/>
        </w:rPr>
        <w:pict>
          <v:rect id="_x0000_s1036" style="position:absolute;left:0;text-align:left;margin-left:464.5pt;margin-top:8.05pt;width:75.05pt;height:12.75pt;z-index:251648000" o:allowincell="f" filled="f" stroked="f" strokecolor="lime" strokeweight=".25pt">
            <v:textbox style="mso-next-textbox:#_x0000_s1036" inset="0,0,0,0">
              <w:txbxContent>
                <w:p w:rsidR="00D2761C" w:rsidRDefault="00D2761C">
                  <w:pPr>
                    <w:spacing w:line="160" w:lineRule="exact"/>
                    <w:jc w:val="left"/>
                    <w:rPr>
                      <w:rFonts w:cs="Miriam" w:hint="cs"/>
                      <w:noProof/>
                      <w:sz w:val="18"/>
                      <w:szCs w:val="18"/>
                      <w:rtl/>
                      <w:lang w:eastAsia="en-US"/>
                    </w:rPr>
                  </w:pPr>
                  <w:r>
                    <w:rPr>
                      <w:rFonts w:cs="Miriam" w:hint="cs"/>
                      <w:sz w:val="18"/>
                      <w:szCs w:val="18"/>
                      <w:rtl/>
                      <w:lang w:eastAsia="en-US"/>
                    </w:rPr>
                    <w:t>ניתוק חיבור</w:t>
                  </w:r>
                </w:p>
              </w:txbxContent>
            </v:textbox>
            <w10:anchorlock/>
          </v:rect>
        </w:pict>
      </w:r>
      <w:r>
        <w:rPr>
          <w:rStyle w:val="big-number"/>
          <w:rFonts w:cs="Miriam"/>
          <w:rtl/>
          <w:lang w:eastAsia="en-US"/>
        </w:rPr>
        <w:t>11.</w:t>
      </w:r>
      <w:r>
        <w:rPr>
          <w:rStyle w:val="big-number"/>
          <w:rFonts w:cs="Miriam"/>
          <w:rtl/>
          <w:lang w:eastAsia="en-US"/>
        </w:rPr>
        <w:tab/>
      </w:r>
      <w:r>
        <w:rPr>
          <w:rFonts w:cs="FrankRuehl" w:hint="cs"/>
          <w:rtl/>
          <w:lang w:eastAsia="en-US"/>
        </w:rPr>
        <w:t>(א)</w:t>
      </w:r>
      <w:r>
        <w:rPr>
          <w:rFonts w:cs="FrankRuehl" w:hint="cs"/>
          <w:rtl/>
          <w:lang w:eastAsia="en-US"/>
        </w:rPr>
        <w:tab/>
      </w:r>
      <w:r w:rsidR="008F37D4" w:rsidRPr="008F37D4">
        <w:rPr>
          <w:rFonts w:cs="FrankRuehl" w:hint="cs"/>
          <w:rtl/>
          <w:lang w:eastAsia="en-US"/>
        </w:rPr>
        <w:t>צרכן שלא סילק במועד הקבוע את הסכומים שהוא חייב בהם לפי חוק עזר זה, או שבזבז מים, השתמש בהם לרעה, זיהמם או פגע בהם בצורה אחרת, או שפגע במד-מים, רשאי המנהל להתרות בו בכתב.</w:t>
      </w:r>
    </w:p>
    <w:p w:rsidR="008F37D4" w:rsidRPr="008F37D4" w:rsidRDefault="00BA0B59" w:rsidP="008F37D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F37D4" w:rsidRPr="008F37D4">
        <w:rPr>
          <w:rFonts w:cs="FrankRuehl" w:hint="cs"/>
          <w:rtl/>
          <w:lang w:eastAsia="en-US"/>
        </w:rPr>
        <w:t>לא שעה הצרכן להתראה, רשאי המנהל כתום 5 ימים מיום מסירת ההתראה, לנתק את החיבור בין אותו חלק של הרשת הפרטית אשר בהחזקתו של הצרכן ובין יתר חלקי הרשת הפרטית או מפעל המים.</w:t>
      </w:r>
    </w:p>
    <w:p w:rsidR="008F37D4" w:rsidRPr="008F37D4" w:rsidRDefault="00BA0B59" w:rsidP="008F37D4">
      <w:pPr>
        <w:pStyle w:val="P00"/>
        <w:spacing w:before="72"/>
        <w:ind w:left="0" w:right="1134"/>
        <w:rPr>
          <w:rFonts w:cs="FrankRuehl" w:hint="cs"/>
          <w:lang w:eastAsia="en-US"/>
        </w:rPr>
      </w:pPr>
      <w:r>
        <w:rPr>
          <w:rFonts w:cs="FrankRuehl" w:hint="cs"/>
          <w:rtl/>
          <w:lang w:eastAsia="en-US"/>
        </w:rPr>
        <w:tab/>
        <w:t>(ג)</w:t>
      </w:r>
      <w:r>
        <w:rPr>
          <w:rFonts w:cs="FrankRuehl" w:hint="cs"/>
          <w:rtl/>
          <w:lang w:eastAsia="en-US"/>
        </w:rPr>
        <w:tab/>
      </w:r>
      <w:r w:rsidR="008F37D4" w:rsidRPr="008F37D4">
        <w:rPr>
          <w:rFonts w:cs="FrankRuehl" w:hint="cs"/>
          <w:rtl/>
          <w:lang w:eastAsia="en-US"/>
        </w:rPr>
        <w:t>רשת פרטית שחוברה למפעל מים בניגוד לסעיף 2 או שחיבורה חודש בניגוד לסעיף 16, רשאי המנהל בכל עת לנתק את החיבור.</w:t>
      </w:r>
    </w:p>
    <w:p w:rsidR="00351248" w:rsidRPr="008F37D4" w:rsidRDefault="00FC431F" w:rsidP="00FC431F">
      <w:pPr>
        <w:pStyle w:val="P00"/>
        <w:spacing w:before="72"/>
        <w:ind w:left="0" w:right="1134"/>
        <w:rPr>
          <w:rFonts w:hint="cs"/>
          <w:rtl/>
        </w:rPr>
      </w:pPr>
      <w:r>
        <w:rPr>
          <w:rFonts w:cs="FrankRuehl" w:hint="cs"/>
          <w:rtl/>
          <w:lang w:eastAsia="en-US"/>
        </w:rPr>
        <w:pict>
          <v:rect id="_x0000_s1097" style="position:absolute;left:0;text-align:left;margin-left:464.35pt;margin-top:7.1pt;width:75.05pt;height:12.7pt;z-index:251674624" filled="f" stroked="f" strokecolor="lime" strokeweight=".25pt">
            <v:textbox style="mso-next-textbox:#_x0000_s1097" inset="0,0,0,0">
              <w:txbxContent>
                <w:p w:rsidR="00FC431F" w:rsidRDefault="00FC431F" w:rsidP="00206D4C">
                  <w:pPr>
                    <w:spacing w:line="160" w:lineRule="exact"/>
                    <w:jc w:val="left"/>
                    <w:rPr>
                      <w:rFonts w:cs="Miriam" w:hint="cs"/>
                      <w:noProof/>
                      <w:sz w:val="18"/>
                      <w:szCs w:val="18"/>
                      <w:rtl/>
                      <w:lang w:eastAsia="en-US"/>
                    </w:rPr>
                  </w:pPr>
                  <w:r>
                    <w:rPr>
                      <w:rFonts w:cs="Miriam" w:hint="cs"/>
                      <w:sz w:val="18"/>
                      <w:szCs w:val="18"/>
                      <w:rtl/>
                      <w:lang w:eastAsia="en-US"/>
                    </w:rPr>
                    <w:t>תיקון תשנ"א-</w:t>
                  </w:r>
                  <w:r>
                    <w:rPr>
                      <w:rFonts w:cs="Miriam" w:hint="cs"/>
                      <w:noProof/>
                      <w:sz w:val="18"/>
                      <w:szCs w:val="18"/>
                      <w:rtl/>
                      <w:lang w:eastAsia="en-US"/>
                    </w:rPr>
                    <w:t>1990</w:t>
                  </w:r>
                </w:p>
              </w:txbxContent>
            </v:textbox>
            <w10:anchorlock/>
          </v:rect>
        </w:pict>
      </w:r>
      <w:r w:rsidR="00BA0B59">
        <w:rPr>
          <w:rFonts w:cs="FrankRuehl" w:hint="cs"/>
          <w:rtl/>
          <w:lang w:eastAsia="en-US"/>
        </w:rPr>
        <w:tab/>
        <w:t>(ד)</w:t>
      </w:r>
      <w:r w:rsidR="00BA0B59">
        <w:rPr>
          <w:rFonts w:cs="FrankRuehl" w:hint="cs"/>
          <w:rtl/>
          <w:lang w:eastAsia="en-US"/>
        </w:rPr>
        <w:tab/>
      </w:r>
      <w:r w:rsidR="008F37D4" w:rsidRPr="008F37D4">
        <w:rPr>
          <w:rFonts w:cs="FrankRuehl" w:hint="cs"/>
          <w:rtl/>
          <w:lang w:eastAsia="en-US"/>
        </w:rPr>
        <w:t>חיבור שנותק לפי סעיף קטן (ב) או (ג), לא יחודש אלא לאחר תשלום כל הסכומים המגיעים מהצרכן כאמור, או לאחר תיקון הדברים הטעונים תיקון, כדי למנוע פגיעה במים או במד-מים כאמור, הכל לפי הענין. בעד חידוש חיבור שנותק לפי סעי</w:t>
      </w:r>
      <w:r>
        <w:rPr>
          <w:rFonts w:cs="FrankRuehl" w:hint="cs"/>
          <w:rtl/>
          <w:lang w:eastAsia="en-US"/>
        </w:rPr>
        <w:t>פים</w:t>
      </w:r>
      <w:r w:rsidR="008F37D4" w:rsidRPr="008F37D4">
        <w:rPr>
          <w:rFonts w:cs="FrankRuehl" w:hint="cs"/>
          <w:rtl/>
          <w:lang w:eastAsia="en-US"/>
        </w:rPr>
        <w:t xml:space="preserve"> קט</w:t>
      </w:r>
      <w:r>
        <w:rPr>
          <w:rFonts w:cs="FrankRuehl" w:hint="cs"/>
          <w:rtl/>
          <w:lang w:eastAsia="en-US"/>
        </w:rPr>
        <w:t>נים</w:t>
      </w:r>
      <w:r w:rsidR="008F37D4" w:rsidRPr="008F37D4">
        <w:rPr>
          <w:rFonts w:cs="FrankRuehl" w:hint="cs"/>
          <w:rtl/>
          <w:lang w:eastAsia="en-US"/>
        </w:rPr>
        <w:t xml:space="preserve"> (ב)</w:t>
      </w:r>
      <w:r>
        <w:rPr>
          <w:rFonts w:cs="FrankRuehl" w:hint="cs"/>
          <w:rtl/>
          <w:lang w:eastAsia="en-US"/>
        </w:rPr>
        <w:t xml:space="preserve"> ו-(ג)</w:t>
      </w:r>
      <w:r w:rsidR="008F37D4" w:rsidRPr="008F37D4">
        <w:rPr>
          <w:rFonts w:cs="FrankRuehl" w:hint="cs"/>
          <w:rtl/>
          <w:lang w:eastAsia="en-US"/>
        </w:rPr>
        <w:t>, תשולם אגרת חידוש בשיעור שנקבע בתוספת</w:t>
      </w:r>
      <w:r w:rsidR="00BA0B59">
        <w:rPr>
          <w:rFonts w:cs="FrankRuehl" w:hint="cs"/>
          <w:rtl/>
          <w:lang w:eastAsia="en-US"/>
        </w:rPr>
        <w:t>.</w:t>
      </w:r>
    </w:p>
    <w:p w:rsidR="00BA0B59" w:rsidRPr="00BA0B59" w:rsidRDefault="00351248" w:rsidP="00BA0B59">
      <w:pPr>
        <w:pStyle w:val="P00"/>
        <w:spacing w:before="72"/>
        <w:ind w:left="0" w:right="1134"/>
        <w:rPr>
          <w:rFonts w:cs="FrankRuehl" w:hint="cs"/>
          <w:lang w:eastAsia="en-US"/>
        </w:rPr>
      </w:pPr>
      <w:bookmarkStart w:id="12" w:name="Seif12"/>
      <w:bookmarkEnd w:id="12"/>
      <w:r>
        <w:rPr>
          <w:lang w:val="he-IL"/>
        </w:rPr>
        <w:pict>
          <v:rect id="_x0000_s1037" style="position:absolute;left:0;text-align:left;margin-left:464.5pt;margin-top:8.05pt;width:75.05pt;height:12.65pt;z-index:251649024" o:allowincell="f" filled="f" stroked="f" strokecolor="lime" strokeweight=".25pt">
            <v:textbox style="mso-next-textbox:#_x0000_s1037" inset="0,0,0,0">
              <w:txbxContent>
                <w:p w:rsidR="00D2761C" w:rsidRDefault="00D2761C" w:rsidP="00206D4C">
                  <w:pPr>
                    <w:spacing w:line="160" w:lineRule="exact"/>
                    <w:jc w:val="left"/>
                    <w:rPr>
                      <w:rFonts w:cs="Miriam" w:hint="cs"/>
                      <w:noProof/>
                      <w:sz w:val="18"/>
                      <w:szCs w:val="18"/>
                      <w:rtl/>
                      <w:lang w:eastAsia="en-US"/>
                    </w:rPr>
                  </w:pPr>
                  <w:r>
                    <w:rPr>
                      <w:rFonts w:cs="Miriam" w:hint="cs"/>
                      <w:sz w:val="18"/>
                      <w:szCs w:val="18"/>
                      <w:rtl/>
                      <w:lang w:eastAsia="en-US"/>
                    </w:rPr>
                    <w:t>הפסקת אספקת</w:t>
                  </w:r>
                  <w:r w:rsidR="00206D4C">
                    <w:rPr>
                      <w:rFonts w:cs="Miriam" w:hint="cs"/>
                      <w:sz w:val="18"/>
                      <w:szCs w:val="18"/>
                      <w:rtl/>
                      <w:lang w:eastAsia="en-US"/>
                    </w:rPr>
                    <w:t xml:space="preserve"> </w:t>
                  </w:r>
                  <w:r>
                    <w:rPr>
                      <w:rFonts w:cs="Miriam" w:hint="cs"/>
                      <w:sz w:val="18"/>
                      <w:szCs w:val="18"/>
                      <w:rtl/>
                      <w:lang w:eastAsia="en-US"/>
                    </w:rPr>
                    <w:t>מים</w:t>
                  </w:r>
                </w:p>
              </w:txbxContent>
            </v:textbox>
            <w10:anchorlock/>
          </v:rect>
        </w:pict>
      </w:r>
      <w:r>
        <w:rPr>
          <w:rStyle w:val="big-number"/>
          <w:rFonts w:cs="Miriam"/>
          <w:rtl/>
          <w:lang w:eastAsia="en-US"/>
        </w:rPr>
        <w:t>12.</w:t>
      </w:r>
      <w:r>
        <w:rPr>
          <w:rStyle w:val="big-number"/>
          <w:rFonts w:cs="Miriam"/>
          <w:rtl/>
          <w:lang w:eastAsia="en-US"/>
        </w:rPr>
        <w:tab/>
      </w:r>
      <w:r>
        <w:rPr>
          <w:rFonts w:cs="FrankRuehl" w:hint="cs"/>
          <w:rtl/>
          <w:lang w:eastAsia="en-US"/>
        </w:rPr>
        <w:t>(א)</w:t>
      </w:r>
      <w:r>
        <w:rPr>
          <w:rFonts w:cs="FrankRuehl" w:hint="cs"/>
          <w:rtl/>
          <w:lang w:eastAsia="en-US"/>
        </w:rPr>
        <w:tab/>
      </w:r>
      <w:r w:rsidR="00BA0B59" w:rsidRPr="00BA0B59">
        <w:rPr>
          <w:rFonts w:cs="FrankRuehl" w:hint="cs"/>
          <w:rtl/>
          <w:lang w:eastAsia="en-US"/>
        </w:rPr>
        <w:t>בשעת חירום או במקרה של צורך דחוף בתיקונים במפעל המים או ברשת הפרטית, רשאי המנהל במידת הצורך, לנתקן, לעכב או להפסיק את אספקת המים כולה או מקצתה.</w:t>
      </w:r>
    </w:p>
    <w:p w:rsidR="00BA0B59" w:rsidRPr="00BA0B59" w:rsidRDefault="00BA0B59" w:rsidP="00BA0B59">
      <w:pPr>
        <w:pStyle w:val="P00"/>
        <w:spacing w:before="72"/>
        <w:ind w:left="0" w:right="1134"/>
        <w:rPr>
          <w:rFonts w:cs="FrankRuehl" w:hint="cs"/>
          <w:lang w:eastAsia="en-US"/>
        </w:rPr>
      </w:pPr>
      <w:r>
        <w:rPr>
          <w:rFonts w:cs="FrankRuehl" w:hint="cs"/>
          <w:rtl/>
          <w:lang w:eastAsia="en-US"/>
        </w:rPr>
        <w:tab/>
        <w:t>(ב)</w:t>
      </w:r>
      <w:r>
        <w:rPr>
          <w:rFonts w:cs="FrankRuehl" w:hint="cs"/>
          <w:rtl/>
          <w:lang w:eastAsia="en-US"/>
        </w:rPr>
        <w:tab/>
      </w:r>
      <w:r w:rsidRPr="00BA0B59">
        <w:rPr>
          <w:rFonts w:cs="FrankRuehl" w:hint="cs"/>
          <w:rtl/>
          <w:lang w:eastAsia="en-US"/>
        </w:rPr>
        <w:t>השימוש בסמכויות לפי סעיף קטן (א) אינו פוטר צרכן מתשלום האגרות והתשלומים האחרים שהוא חייב לפי חוק עזר זה.</w:t>
      </w:r>
    </w:p>
    <w:p w:rsidR="00351248" w:rsidRPr="00BA0B59" w:rsidRDefault="00BA0B59" w:rsidP="00BA0B59">
      <w:pPr>
        <w:pStyle w:val="P00"/>
        <w:spacing w:before="72"/>
        <w:ind w:left="0" w:right="1134"/>
        <w:rPr>
          <w:rFonts w:hint="cs"/>
          <w:rtl/>
        </w:rPr>
      </w:pPr>
      <w:r>
        <w:rPr>
          <w:rFonts w:cs="FrankRuehl" w:hint="cs"/>
          <w:rtl/>
          <w:lang w:eastAsia="en-US"/>
        </w:rPr>
        <w:tab/>
        <w:t>(ג)</w:t>
      </w:r>
      <w:r>
        <w:rPr>
          <w:rFonts w:cs="FrankRuehl" w:hint="cs"/>
          <w:rtl/>
          <w:lang w:eastAsia="en-US"/>
        </w:rPr>
        <w:tab/>
      </w:r>
      <w:r w:rsidRPr="00BA0B59">
        <w:rPr>
          <w:rFonts w:cs="FrankRuehl" w:hint="cs"/>
          <w:rtl/>
          <w:lang w:eastAsia="en-US"/>
        </w:rPr>
        <w:t>חלפה הסיבה לניתוק, לעיכוב או להפסקת אספקת המים כאמור בסעיף קטן (א), חייב המנהל לבצע מיד את חיבור הרשת הפרטית שנותק, ללא תשלום</w:t>
      </w:r>
      <w:r>
        <w:rPr>
          <w:rFonts w:hint="cs"/>
          <w:rtl/>
        </w:rPr>
        <w:t>.</w:t>
      </w:r>
    </w:p>
    <w:p w:rsidR="00BA0B59" w:rsidRPr="00BA0B59" w:rsidRDefault="00351248" w:rsidP="00BA0B59">
      <w:pPr>
        <w:pStyle w:val="P00"/>
        <w:spacing w:before="72"/>
        <w:ind w:left="0" w:right="1134"/>
        <w:rPr>
          <w:rFonts w:cs="FrankRuehl" w:hint="cs"/>
          <w:lang w:eastAsia="en-US"/>
        </w:rPr>
      </w:pPr>
      <w:bookmarkStart w:id="13" w:name="Seif13"/>
      <w:bookmarkEnd w:id="13"/>
      <w:r>
        <w:rPr>
          <w:lang w:val="he-IL"/>
        </w:rPr>
        <w:pict>
          <v:rect id="_x0000_s1038" style="position:absolute;left:0;text-align:left;margin-left:464.5pt;margin-top:8.05pt;width:75.05pt;height:16pt;z-index:251650048" o:allowincell="f" filled="f" stroked="f" strokecolor="lime" strokeweight=".25pt">
            <v:textbox style="mso-next-textbox:#_x0000_s1038" inset="0,0,0,0">
              <w:txbxContent>
                <w:p w:rsidR="00D2761C" w:rsidRDefault="00D2761C">
                  <w:pPr>
                    <w:spacing w:line="160" w:lineRule="exact"/>
                    <w:jc w:val="left"/>
                    <w:rPr>
                      <w:rFonts w:cs="Miriam" w:hint="cs"/>
                      <w:noProof/>
                      <w:sz w:val="18"/>
                      <w:szCs w:val="18"/>
                      <w:rtl/>
                      <w:lang w:eastAsia="en-US"/>
                    </w:rPr>
                  </w:pPr>
                  <w:r>
                    <w:rPr>
                      <w:rFonts w:cs="Miriam" w:hint="cs"/>
                      <w:sz w:val="18"/>
                      <w:szCs w:val="18"/>
                      <w:rtl/>
                      <w:lang w:eastAsia="en-US"/>
                    </w:rPr>
                    <w:t>רשות כניסה</w:t>
                  </w:r>
                </w:p>
              </w:txbxContent>
            </v:textbox>
            <w10:anchorlock/>
          </v:rect>
        </w:pict>
      </w:r>
      <w:r>
        <w:rPr>
          <w:rStyle w:val="big-number"/>
          <w:rFonts w:cs="Miriam"/>
          <w:rtl/>
          <w:lang w:eastAsia="en-US"/>
        </w:rPr>
        <w:t>13.</w:t>
      </w:r>
      <w:r>
        <w:rPr>
          <w:rStyle w:val="big-number"/>
          <w:rFonts w:cs="Miriam"/>
          <w:rtl/>
          <w:lang w:eastAsia="en-US"/>
        </w:rPr>
        <w:tab/>
      </w:r>
      <w:r w:rsidR="00BA0B59">
        <w:rPr>
          <w:rFonts w:cs="FrankRuehl" w:hint="cs"/>
          <w:rtl/>
          <w:lang w:eastAsia="en-US"/>
        </w:rPr>
        <w:t>(א)</w:t>
      </w:r>
      <w:r w:rsidR="00BA0B59">
        <w:rPr>
          <w:rFonts w:cs="FrankRuehl" w:hint="cs"/>
          <w:rtl/>
          <w:lang w:eastAsia="en-US"/>
        </w:rPr>
        <w:tab/>
      </w:r>
      <w:r w:rsidR="00BA0B59" w:rsidRPr="00BA0B59">
        <w:rPr>
          <w:rFonts w:cs="FrankRuehl" w:hint="cs"/>
          <w:rtl/>
          <w:lang w:eastAsia="en-US"/>
        </w:rPr>
        <w:t xml:space="preserve">המנהל, או כל מי שהורשה על ידיו, רשאי להיכנס לכל נכס בשעות שבין 8:00 ל- 17:00 ובשעת חירום בכל זמן סביר, על מנת </w:t>
      </w:r>
      <w:r w:rsidR="00BA0B59" w:rsidRPr="00BA0B59">
        <w:rPr>
          <w:rFonts w:cs="FrankRuehl"/>
          <w:rtl/>
          <w:lang w:eastAsia="en-US"/>
        </w:rPr>
        <w:t>–</w:t>
      </w:r>
    </w:p>
    <w:p w:rsidR="00BA0B59" w:rsidRPr="00BA0B59" w:rsidRDefault="00BA0B59" w:rsidP="00BA0B5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Pr="00BA0B59">
        <w:rPr>
          <w:rFonts w:cs="FrankRuehl" w:hint="cs"/>
          <w:rtl/>
          <w:lang w:eastAsia="en-US"/>
        </w:rPr>
        <w:t>להתקין, לבדוק, לתקן, לשנות, להחליף, למסור או למדוד מד-מים, צינור או אביזרים או כיצוא בהם או לעשות כל מעשה אחר שבנסיבות נחוץ לעשותו;</w:t>
      </w:r>
    </w:p>
    <w:p w:rsidR="00BA0B59" w:rsidRPr="00BA0B59" w:rsidRDefault="00BA0B59" w:rsidP="00BA0B59">
      <w:pPr>
        <w:pStyle w:val="P00"/>
        <w:spacing w:before="72"/>
        <w:ind w:left="1021" w:right="1134"/>
        <w:rPr>
          <w:rFonts w:cs="FrankRuehl" w:hint="cs"/>
          <w:lang w:eastAsia="en-US"/>
        </w:rPr>
      </w:pPr>
      <w:r>
        <w:rPr>
          <w:rFonts w:cs="FrankRuehl" w:hint="cs"/>
          <w:rtl/>
          <w:lang w:eastAsia="en-US"/>
        </w:rPr>
        <w:t>(2)</w:t>
      </w:r>
      <w:r>
        <w:rPr>
          <w:rFonts w:cs="FrankRuehl" w:hint="cs"/>
          <w:rtl/>
          <w:lang w:eastAsia="en-US"/>
        </w:rPr>
        <w:tab/>
      </w:r>
      <w:r w:rsidRPr="00BA0B59">
        <w:rPr>
          <w:rFonts w:cs="FrankRuehl" w:hint="cs"/>
          <w:rtl/>
          <w:lang w:eastAsia="en-US"/>
        </w:rPr>
        <w:t>לבדוק אם היה בזבוז, שימוש לרעה או זיהום של מים או פגיעה אחרת במים או לברר את כמות המים שסופקה לצרכן;</w:t>
      </w:r>
    </w:p>
    <w:p w:rsidR="00BA0B59" w:rsidRPr="00BA0B59" w:rsidRDefault="00BA0B59" w:rsidP="00BA0B59">
      <w:pPr>
        <w:pStyle w:val="P00"/>
        <w:spacing w:before="72"/>
        <w:ind w:left="1021" w:right="1134"/>
        <w:rPr>
          <w:rFonts w:cs="FrankRuehl" w:hint="cs"/>
          <w:lang w:eastAsia="en-US"/>
        </w:rPr>
      </w:pPr>
      <w:r>
        <w:rPr>
          <w:rFonts w:cs="FrankRuehl" w:hint="cs"/>
          <w:rtl/>
          <w:lang w:eastAsia="en-US"/>
        </w:rPr>
        <w:t>(3)</w:t>
      </w:r>
      <w:r>
        <w:rPr>
          <w:rFonts w:cs="FrankRuehl" w:hint="cs"/>
          <w:rtl/>
          <w:lang w:eastAsia="en-US"/>
        </w:rPr>
        <w:tab/>
      </w:r>
      <w:r w:rsidRPr="00BA0B59">
        <w:rPr>
          <w:rFonts w:cs="FrankRuehl" w:hint="cs"/>
          <w:rtl/>
          <w:lang w:eastAsia="en-US"/>
        </w:rPr>
        <w:t>למסור כל חשבון או לגבות כל אגרה או תשלום אחר לפי חוק עזר זה;</w:t>
      </w:r>
    </w:p>
    <w:p w:rsidR="00BA0B59" w:rsidRPr="00BA0B59" w:rsidRDefault="00BA0B59" w:rsidP="00BA0B59">
      <w:pPr>
        <w:pStyle w:val="P00"/>
        <w:spacing w:before="72"/>
        <w:ind w:left="1021" w:right="1134"/>
        <w:rPr>
          <w:rFonts w:cs="FrankRuehl" w:hint="cs"/>
          <w:lang w:eastAsia="en-US"/>
        </w:rPr>
      </w:pPr>
      <w:r>
        <w:rPr>
          <w:rFonts w:cs="FrankRuehl" w:hint="cs"/>
          <w:rtl/>
          <w:lang w:eastAsia="en-US"/>
        </w:rPr>
        <w:t>(4)</w:t>
      </w:r>
      <w:r>
        <w:rPr>
          <w:rFonts w:cs="FrankRuehl" w:hint="cs"/>
          <w:rtl/>
          <w:lang w:eastAsia="en-US"/>
        </w:rPr>
        <w:tab/>
      </w:r>
      <w:r w:rsidRPr="00BA0B59">
        <w:rPr>
          <w:rFonts w:cs="FrankRuehl" w:hint="cs"/>
          <w:rtl/>
          <w:lang w:eastAsia="en-US"/>
        </w:rPr>
        <w:t>לנתק חיבור או לנתק, לעכב ולהפסיק אספקת המים לפי סעיף 11 או 12;</w:t>
      </w:r>
    </w:p>
    <w:p w:rsidR="00BA0B59" w:rsidRPr="00BA0B59" w:rsidRDefault="00BA0B59" w:rsidP="00BA0B59">
      <w:pPr>
        <w:pStyle w:val="P00"/>
        <w:spacing w:before="72"/>
        <w:ind w:left="1021" w:right="1134"/>
        <w:rPr>
          <w:rFonts w:cs="FrankRuehl" w:hint="cs"/>
          <w:lang w:eastAsia="en-US"/>
        </w:rPr>
      </w:pPr>
      <w:r>
        <w:rPr>
          <w:rFonts w:cs="FrankRuehl" w:hint="cs"/>
          <w:rtl/>
          <w:lang w:eastAsia="en-US"/>
        </w:rPr>
        <w:t>(5)</w:t>
      </w:r>
      <w:r>
        <w:rPr>
          <w:rFonts w:cs="FrankRuehl" w:hint="cs"/>
          <w:rtl/>
          <w:lang w:eastAsia="en-US"/>
        </w:rPr>
        <w:tab/>
      </w:r>
      <w:r w:rsidRPr="00BA0B59">
        <w:rPr>
          <w:rFonts w:cs="FrankRuehl" w:hint="cs"/>
          <w:rtl/>
          <w:lang w:eastAsia="en-US"/>
        </w:rPr>
        <w:t>לבדוק אם קויימו הוראות חוק עזר זה;</w:t>
      </w:r>
    </w:p>
    <w:p w:rsidR="00BA0B59" w:rsidRPr="00BA0B59" w:rsidRDefault="00BA0B59" w:rsidP="00BA0B59">
      <w:pPr>
        <w:pStyle w:val="P00"/>
        <w:spacing w:before="72"/>
        <w:ind w:left="1021" w:right="1134"/>
        <w:rPr>
          <w:rFonts w:cs="FrankRuehl" w:hint="cs"/>
          <w:lang w:eastAsia="en-US"/>
        </w:rPr>
      </w:pPr>
      <w:r>
        <w:rPr>
          <w:rFonts w:cs="FrankRuehl" w:hint="cs"/>
          <w:rtl/>
          <w:lang w:eastAsia="en-US"/>
        </w:rPr>
        <w:t>(6)</w:t>
      </w:r>
      <w:r>
        <w:rPr>
          <w:rFonts w:cs="FrankRuehl" w:hint="cs"/>
          <w:rtl/>
          <w:lang w:eastAsia="en-US"/>
        </w:rPr>
        <w:tab/>
      </w:r>
      <w:r w:rsidRPr="00BA0B59">
        <w:rPr>
          <w:rFonts w:cs="FrankRuehl" w:hint="cs"/>
          <w:rtl/>
          <w:lang w:eastAsia="en-US"/>
        </w:rPr>
        <w:t>לעשות כל מעשה אחר שהוא רשאי לעשותו לפי חוק עזר זה.</w:t>
      </w:r>
    </w:p>
    <w:p w:rsidR="00BA0B59" w:rsidRPr="00BA0B59" w:rsidRDefault="00BA0B59" w:rsidP="00BA0B59">
      <w:pPr>
        <w:pStyle w:val="P00"/>
        <w:spacing w:before="72"/>
        <w:ind w:left="0" w:right="1134"/>
        <w:rPr>
          <w:rtl/>
        </w:rPr>
      </w:pPr>
      <w:r>
        <w:rPr>
          <w:rFonts w:cs="FrankRuehl" w:hint="cs"/>
          <w:rtl/>
          <w:lang w:eastAsia="en-US"/>
        </w:rPr>
        <w:tab/>
        <w:t>(ב)</w:t>
      </w:r>
      <w:r>
        <w:rPr>
          <w:rFonts w:cs="FrankRuehl" w:hint="cs"/>
          <w:rtl/>
          <w:lang w:eastAsia="en-US"/>
        </w:rPr>
        <w:tab/>
      </w:r>
      <w:r w:rsidRPr="00BA0B59">
        <w:rPr>
          <w:rFonts w:cs="FrankRuehl" w:hint="cs"/>
          <w:rtl/>
          <w:lang w:eastAsia="en-US"/>
        </w:rPr>
        <w:t>לא יעכב אדם ולא יפריע למנהל או למי שהורשה על ידיו מהשתמש בסמכויותיו לפי סעיף קטן (א).</w:t>
      </w:r>
    </w:p>
    <w:p w:rsidR="00BA0B59" w:rsidRPr="00BA0B59" w:rsidRDefault="00351248" w:rsidP="00BA0B59">
      <w:pPr>
        <w:pStyle w:val="P00"/>
        <w:spacing w:before="72"/>
        <w:ind w:left="0" w:right="1134"/>
        <w:rPr>
          <w:rFonts w:cs="FrankRuehl" w:hint="cs"/>
          <w:lang w:eastAsia="en-US"/>
        </w:rPr>
      </w:pPr>
      <w:bookmarkStart w:id="14" w:name="Seif14"/>
      <w:bookmarkEnd w:id="14"/>
      <w:r>
        <w:rPr>
          <w:lang w:val="he-IL"/>
        </w:rPr>
        <w:pict>
          <v:rect id="_x0000_s1039" style="position:absolute;left:0;text-align:left;margin-left:464.5pt;margin-top:8.05pt;width:75.05pt;height:16pt;z-index:251651072" o:allowincell="f" filled="f" stroked="f" strokecolor="lime" strokeweight=".25pt">
            <v:textbox style="mso-next-textbox:#_x0000_s1039" inset="0,0,0,0">
              <w:txbxContent>
                <w:p w:rsidR="00D2761C" w:rsidRDefault="00D2761C">
                  <w:pPr>
                    <w:spacing w:line="160" w:lineRule="exact"/>
                    <w:jc w:val="left"/>
                    <w:rPr>
                      <w:rFonts w:cs="Miriam" w:hint="cs"/>
                      <w:noProof/>
                      <w:sz w:val="18"/>
                      <w:szCs w:val="18"/>
                      <w:rtl/>
                      <w:lang w:eastAsia="en-US"/>
                    </w:rPr>
                  </w:pPr>
                  <w:r>
                    <w:rPr>
                      <w:rFonts w:cs="Miriam" w:hint="cs"/>
                      <w:sz w:val="18"/>
                      <w:szCs w:val="18"/>
                      <w:rtl/>
                      <w:lang w:eastAsia="en-US"/>
                    </w:rPr>
                    <w:t>שימוש במים</w:t>
                  </w:r>
                </w:p>
              </w:txbxContent>
            </v:textbox>
            <w10:anchorlock/>
          </v:rect>
        </w:pict>
      </w:r>
      <w:r>
        <w:rPr>
          <w:rStyle w:val="big-number"/>
          <w:rFonts w:cs="Miriam"/>
          <w:rtl/>
          <w:lang w:eastAsia="en-US"/>
        </w:rPr>
        <w:t>14.</w:t>
      </w:r>
      <w:r>
        <w:rPr>
          <w:rStyle w:val="big-number"/>
          <w:rFonts w:cs="Miriam"/>
          <w:rtl/>
          <w:lang w:eastAsia="en-US"/>
        </w:rPr>
        <w:tab/>
      </w:r>
      <w:r>
        <w:rPr>
          <w:rStyle w:val="default"/>
          <w:rFonts w:hint="cs"/>
          <w:rtl/>
          <w:lang w:eastAsia="en-US"/>
        </w:rPr>
        <w:t>(א)</w:t>
      </w:r>
      <w:r>
        <w:rPr>
          <w:rStyle w:val="default"/>
          <w:rFonts w:hint="cs"/>
          <w:rtl/>
          <w:lang w:eastAsia="en-US"/>
        </w:rPr>
        <w:tab/>
      </w:r>
      <w:r w:rsidR="00BA0B59" w:rsidRPr="00BA0B59">
        <w:rPr>
          <w:rFonts w:cs="FrankRuehl" w:hint="cs"/>
          <w:rtl/>
          <w:lang w:eastAsia="en-US"/>
        </w:rPr>
        <w:t>לא יבזבז אדם ולא יגרום או ירשה שאחר יבזבז מים שברשותו.</w:t>
      </w:r>
    </w:p>
    <w:p w:rsidR="00BA0B59" w:rsidRPr="00BA0B59" w:rsidRDefault="00BA0B59" w:rsidP="00BA0B59">
      <w:pPr>
        <w:pStyle w:val="P00"/>
        <w:spacing w:before="72"/>
        <w:ind w:left="0" w:right="1134"/>
        <w:rPr>
          <w:rFonts w:cs="FrankRuehl" w:hint="cs"/>
          <w:lang w:eastAsia="en-US"/>
        </w:rPr>
      </w:pPr>
      <w:r>
        <w:rPr>
          <w:rFonts w:cs="FrankRuehl" w:hint="cs"/>
          <w:rtl/>
          <w:lang w:eastAsia="en-US"/>
        </w:rPr>
        <w:tab/>
        <w:t>(ב)</w:t>
      </w:r>
      <w:r>
        <w:rPr>
          <w:rFonts w:cs="FrankRuehl" w:hint="cs"/>
          <w:rtl/>
          <w:lang w:eastAsia="en-US"/>
        </w:rPr>
        <w:tab/>
      </w:r>
      <w:r w:rsidRPr="00BA0B59">
        <w:rPr>
          <w:rFonts w:cs="FrankRuehl" w:hint="cs"/>
          <w:rtl/>
          <w:lang w:eastAsia="en-US"/>
        </w:rPr>
        <w:t>לא ישתמש אדם במים ולא יגרום או ירשה שאחר ישתמש במים שברשותו אלא לצרכי בית או למטרה אחרת שקבע המנהל.</w:t>
      </w:r>
    </w:p>
    <w:p w:rsidR="00BA0B59" w:rsidRPr="00BA0B59" w:rsidRDefault="00BA0B59" w:rsidP="00BA0B59">
      <w:pPr>
        <w:pStyle w:val="P00"/>
        <w:spacing w:before="72"/>
        <w:ind w:left="0" w:right="1134"/>
        <w:rPr>
          <w:rFonts w:cs="FrankRuehl" w:hint="cs"/>
          <w:lang w:eastAsia="en-US"/>
        </w:rPr>
      </w:pPr>
      <w:r>
        <w:rPr>
          <w:rFonts w:cs="FrankRuehl" w:hint="cs"/>
          <w:rtl/>
          <w:lang w:eastAsia="en-US"/>
        </w:rPr>
        <w:tab/>
        <w:t>(ג)</w:t>
      </w:r>
      <w:r>
        <w:rPr>
          <w:rFonts w:cs="FrankRuehl" w:hint="cs"/>
          <w:rtl/>
          <w:lang w:eastAsia="en-US"/>
        </w:rPr>
        <w:tab/>
      </w:r>
      <w:r w:rsidRPr="00BA0B59">
        <w:rPr>
          <w:rFonts w:cs="FrankRuehl" w:hint="cs"/>
          <w:rtl/>
          <w:lang w:eastAsia="en-US"/>
        </w:rPr>
        <w:t>לא ישתמש אדם במים לצרכי מיזוג אויר אלא לפי היתר מאת המנהל ובהתאם לתנאי ההיתר.</w:t>
      </w:r>
    </w:p>
    <w:p w:rsidR="00BA0B59" w:rsidRPr="00BA0B59" w:rsidRDefault="00BA0B59" w:rsidP="00BA0B59">
      <w:pPr>
        <w:pStyle w:val="P00"/>
        <w:spacing w:before="72"/>
        <w:ind w:left="0" w:right="1134"/>
        <w:rPr>
          <w:rFonts w:cs="FrankRuehl" w:hint="cs"/>
          <w:lang w:eastAsia="en-US"/>
        </w:rPr>
      </w:pPr>
      <w:r>
        <w:rPr>
          <w:rFonts w:cs="FrankRuehl" w:hint="cs"/>
          <w:rtl/>
          <w:lang w:eastAsia="en-US"/>
        </w:rPr>
        <w:tab/>
        <w:t>(ד)</w:t>
      </w:r>
      <w:r>
        <w:rPr>
          <w:rFonts w:cs="FrankRuehl" w:hint="cs"/>
          <w:rtl/>
          <w:lang w:eastAsia="en-US"/>
        </w:rPr>
        <w:tab/>
      </w:r>
      <w:r w:rsidRPr="00BA0B59">
        <w:rPr>
          <w:rFonts w:cs="FrankRuehl" w:hint="cs"/>
          <w:rtl/>
          <w:lang w:eastAsia="en-US"/>
        </w:rPr>
        <w:t>לא ירחץ אדם במפעל המים ולא יכבס בו, לא יכניס לתוכו ולא יגרום להכניס לתוכו בעל חיים או חפץ ולא יעשה בו כל מעשה העלול לגרום לזוהמה או להפרעה באספקת המים.</w:t>
      </w:r>
    </w:p>
    <w:p w:rsidR="00BA0B59" w:rsidRPr="00BA0B59" w:rsidRDefault="00BA0B59" w:rsidP="00BA0B59">
      <w:pPr>
        <w:pStyle w:val="P00"/>
        <w:spacing w:before="72"/>
        <w:ind w:left="0" w:right="1134"/>
        <w:rPr>
          <w:rFonts w:cs="FrankRuehl" w:hint="cs"/>
          <w:lang w:eastAsia="en-US"/>
        </w:rPr>
      </w:pPr>
      <w:r>
        <w:rPr>
          <w:rFonts w:cs="FrankRuehl" w:hint="cs"/>
          <w:rtl/>
          <w:lang w:eastAsia="en-US"/>
        </w:rPr>
        <w:tab/>
        <w:t>(ה)</w:t>
      </w:r>
      <w:r>
        <w:rPr>
          <w:rFonts w:cs="FrankRuehl" w:hint="cs"/>
          <w:rtl/>
          <w:lang w:eastAsia="en-US"/>
        </w:rPr>
        <w:tab/>
      </w:r>
      <w:r w:rsidRPr="00BA0B59">
        <w:rPr>
          <w:rFonts w:cs="FrankRuehl" w:hint="cs"/>
          <w:rtl/>
          <w:lang w:eastAsia="en-US"/>
        </w:rPr>
        <w:t>לא יחבר אדם מערכת מי שתיה למערכות של מים דלוחים, מי שופכין, מי תעשיה כימית או כיוצא בזה.</w:t>
      </w:r>
    </w:p>
    <w:p w:rsidR="00BA0B59" w:rsidRPr="00BA0B59" w:rsidRDefault="00BA0B59" w:rsidP="00BA0B59">
      <w:pPr>
        <w:pStyle w:val="P00"/>
        <w:spacing w:before="72"/>
        <w:ind w:left="0" w:right="1134"/>
        <w:rPr>
          <w:rFonts w:cs="FrankRuehl" w:hint="cs"/>
          <w:lang w:eastAsia="en-US"/>
        </w:rPr>
      </w:pPr>
      <w:r>
        <w:rPr>
          <w:rFonts w:cs="FrankRuehl" w:hint="cs"/>
          <w:rtl/>
          <w:lang w:eastAsia="en-US"/>
        </w:rPr>
        <w:tab/>
        <w:t>(ו)</w:t>
      </w:r>
      <w:r>
        <w:rPr>
          <w:rFonts w:cs="FrankRuehl" w:hint="cs"/>
          <w:rtl/>
          <w:lang w:eastAsia="en-US"/>
        </w:rPr>
        <w:tab/>
      </w:r>
      <w:r w:rsidRPr="00BA0B59">
        <w:rPr>
          <w:rFonts w:cs="FrankRuehl" w:hint="cs"/>
          <w:rtl/>
          <w:lang w:eastAsia="en-US"/>
        </w:rPr>
        <w:t>לא ינצל אדם את לחץ המים לפעולות הרמה, ערבול, או כיוצא בזה, אלא לרשות המנהל.</w:t>
      </w:r>
    </w:p>
    <w:p w:rsidR="00BA0B59" w:rsidRPr="00BA0B59" w:rsidRDefault="00BA0B59" w:rsidP="00BA0B59">
      <w:pPr>
        <w:pStyle w:val="P00"/>
        <w:spacing w:before="72"/>
        <w:ind w:left="0" w:right="1134"/>
        <w:rPr>
          <w:rFonts w:cs="FrankRuehl" w:hint="cs"/>
          <w:lang w:eastAsia="en-US"/>
        </w:rPr>
      </w:pPr>
      <w:r>
        <w:rPr>
          <w:rFonts w:cs="FrankRuehl" w:hint="cs"/>
          <w:rtl/>
          <w:lang w:eastAsia="en-US"/>
        </w:rPr>
        <w:tab/>
        <w:t>(ז)</w:t>
      </w:r>
      <w:r>
        <w:rPr>
          <w:rFonts w:cs="FrankRuehl" w:hint="cs"/>
          <w:rtl/>
          <w:lang w:eastAsia="en-US"/>
        </w:rPr>
        <w:tab/>
      </w:r>
      <w:r w:rsidRPr="00BA0B59">
        <w:rPr>
          <w:rFonts w:cs="FrankRuehl" w:hint="cs"/>
          <w:rtl/>
          <w:lang w:eastAsia="en-US"/>
        </w:rPr>
        <w:t>לא ישתמש אדם במים לצרכי השקאה ולא יגרום ולא ירשה שאחר ישתמש במים שברשותו לצרכי השקאה אלא בשעות שייקבעו על ידי המנהל בהודעה שתפורסם בתחום העיריה.</w:t>
      </w:r>
    </w:p>
    <w:p w:rsidR="00BA0B59" w:rsidRPr="00BA0B59" w:rsidRDefault="00BA0B59" w:rsidP="00BA0B59">
      <w:pPr>
        <w:pStyle w:val="P00"/>
        <w:spacing w:before="72"/>
        <w:ind w:left="0" w:right="1134"/>
        <w:rPr>
          <w:rFonts w:cs="FrankRuehl" w:hint="cs"/>
          <w:lang w:eastAsia="en-US"/>
        </w:rPr>
      </w:pPr>
      <w:r>
        <w:rPr>
          <w:rFonts w:cs="FrankRuehl" w:hint="cs"/>
          <w:rtl/>
          <w:lang w:eastAsia="en-US"/>
        </w:rPr>
        <w:tab/>
        <w:t>(ח)</w:t>
      </w:r>
      <w:r>
        <w:rPr>
          <w:rFonts w:cs="FrankRuehl" w:hint="cs"/>
          <w:rtl/>
          <w:lang w:eastAsia="en-US"/>
        </w:rPr>
        <w:tab/>
      </w:r>
      <w:r w:rsidRPr="00BA0B59">
        <w:rPr>
          <w:rFonts w:cs="FrankRuehl" w:hint="cs"/>
          <w:rtl/>
          <w:lang w:eastAsia="en-US"/>
        </w:rPr>
        <w:t>לא ישתמש אדם במים המיועדים להשקאה לצרכים אחרים.</w:t>
      </w:r>
    </w:p>
    <w:p w:rsidR="00BA0B59" w:rsidRPr="00BA0B59" w:rsidRDefault="00BA0B59" w:rsidP="00BA0B59">
      <w:pPr>
        <w:pStyle w:val="P00"/>
        <w:spacing w:before="72"/>
        <w:ind w:left="0" w:right="1134"/>
        <w:rPr>
          <w:rFonts w:cs="FrankRuehl" w:hint="cs"/>
          <w:lang w:eastAsia="en-US"/>
        </w:rPr>
      </w:pPr>
      <w:r>
        <w:rPr>
          <w:rFonts w:cs="FrankRuehl" w:hint="cs"/>
          <w:rtl/>
          <w:lang w:eastAsia="en-US"/>
        </w:rPr>
        <w:tab/>
        <w:t>(ט)</w:t>
      </w:r>
      <w:r>
        <w:rPr>
          <w:rFonts w:cs="FrankRuehl" w:hint="cs"/>
          <w:rtl/>
          <w:lang w:eastAsia="en-US"/>
        </w:rPr>
        <w:tab/>
      </w:r>
      <w:r w:rsidRPr="00BA0B59">
        <w:rPr>
          <w:rFonts w:cs="FrankRuehl" w:hint="cs"/>
          <w:rtl/>
          <w:lang w:eastAsia="en-US"/>
        </w:rPr>
        <w:t>לא יפתח אדם ולא יסגור שלא כדין, כל אביזר השייך למפעל המים.</w:t>
      </w:r>
    </w:p>
    <w:p w:rsidR="00BA0B59" w:rsidRPr="00BA0B59" w:rsidRDefault="00BA0B59" w:rsidP="00BA0B59">
      <w:pPr>
        <w:pStyle w:val="P00"/>
        <w:spacing w:before="72"/>
        <w:ind w:left="0" w:right="1134"/>
        <w:rPr>
          <w:rFonts w:cs="FrankRuehl" w:hint="cs"/>
          <w:lang w:eastAsia="en-US"/>
        </w:rPr>
      </w:pPr>
      <w:r>
        <w:rPr>
          <w:rFonts w:cs="FrankRuehl" w:hint="cs"/>
          <w:rtl/>
          <w:lang w:eastAsia="en-US"/>
        </w:rPr>
        <w:tab/>
        <w:t>(י)</w:t>
      </w:r>
      <w:r>
        <w:rPr>
          <w:rFonts w:cs="FrankRuehl" w:hint="cs"/>
          <w:rtl/>
          <w:lang w:eastAsia="en-US"/>
        </w:rPr>
        <w:tab/>
      </w:r>
      <w:r w:rsidRPr="00BA0B59">
        <w:rPr>
          <w:rFonts w:cs="FrankRuehl" w:hint="cs"/>
          <w:rtl/>
          <w:lang w:eastAsia="en-US"/>
        </w:rPr>
        <w:t>לא יפחת אדם ברז שריפה אלא לצורך כיבוי שריפה.</w:t>
      </w:r>
    </w:p>
    <w:p w:rsidR="00351248" w:rsidRPr="00BA0B59" w:rsidRDefault="00BA0B59" w:rsidP="00BA0B59">
      <w:pPr>
        <w:pStyle w:val="P00"/>
        <w:spacing w:before="72"/>
        <w:ind w:left="0" w:right="1134"/>
        <w:rPr>
          <w:rFonts w:hint="eastAsia"/>
          <w:rtl/>
        </w:rPr>
      </w:pPr>
      <w:r>
        <w:rPr>
          <w:rFonts w:cs="FrankRuehl" w:hint="cs"/>
          <w:rtl/>
          <w:lang w:eastAsia="en-US"/>
        </w:rPr>
        <w:tab/>
        <w:t>(יא)</w:t>
      </w:r>
      <w:r>
        <w:rPr>
          <w:rFonts w:cs="FrankRuehl" w:hint="cs"/>
          <w:rtl/>
          <w:lang w:eastAsia="en-US"/>
        </w:rPr>
        <w:tab/>
      </w:r>
      <w:r w:rsidRPr="00BA0B59">
        <w:rPr>
          <w:rFonts w:cs="FrankRuehl" w:hint="cs"/>
          <w:rtl/>
          <w:lang w:eastAsia="en-US"/>
        </w:rPr>
        <w:t xml:space="preserve">לא יפתח אדם </w:t>
      </w:r>
      <w:r w:rsidRPr="00BA0B59">
        <w:rPr>
          <w:rFonts w:cs="FrankRuehl"/>
          <w:rtl/>
          <w:lang w:eastAsia="en-US"/>
        </w:rPr>
        <w:t>–</w:t>
      </w:r>
      <w:r w:rsidRPr="00BA0B59">
        <w:rPr>
          <w:rFonts w:cs="FrankRuehl" w:hint="cs"/>
          <w:rtl/>
          <w:lang w:eastAsia="en-US"/>
        </w:rPr>
        <w:t xml:space="preserve"> פרט לעובד עיריה במילוי תפקידו </w:t>
      </w:r>
      <w:r w:rsidRPr="00BA0B59">
        <w:rPr>
          <w:rFonts w:cs="FrankRuehl"/>
          <w:rtl/>
          <w:lang w:eastAsia="en-US"/>
        </w:rPr>
        <w:t>–</w:t>
      </w:r>
      <w:r w:rsidRPr="00BA0B59">
        <w:rPr>
          <w:rFonts w:cs="FrankRuehl" w:hint="cs"/>
          <w:rtl/>
          <w:lang w:eastAsia="en-US"/>
        </w:rPr>
        <w:t xml:space="preserve"> ברז המיועד להשקאת נטיעות ציבוריות</w:t>
      </w:r>
      <w:r w:rsidR="00351248" w:rsidRPr="00BA0B59">
        <w:rPr>
          <w:rFonts w:hint="eastAsia"/>
          <w:rtl/>
        </w:rPr>
        <w:t>.</w:t>
      </w:r>
    </w:p>
    <w:p w:rsidR="00351248" w:rsidRDefault="00351248" w:rsidP="00BA0B59">
      <w:pPr>
        <w:pStyle w:val="P00"/>
        <w:spacing w:before="72"/>
        <w:ind w:left="0" w:right="1134"/>
        <w:rPr>
          <w:rFonts w:cs="FrankRuehl" w:hint="cs"/>
          <w:rtl/>
          <w:lang w:eastAsia="en-US"/>
        </w:rPr>
      </w:pPr>
      <w:bookmarkStart w:id="15" w:name="Seif15"/>
      <w:bookmarkEnd w:id="15"/>
      <w:r>
        <w:rPr>
          <w:lang w:val="he-IL"/>
        </w:rPr>
        <w:pict>
          <v:rect id="_x0000_s1045" style="position:absolute;left:0;text-align:left;margin-left:464.5pt;margin-top:8.05pt;width:75.05pt;height:16.25pt;z-index:251652096" o:allowincell="f" filled="f" stroked="f" strokecolor="lime" strokeweight=".25pt">
            <v:textbox style="mso-next-textbox:#_x0000_s1045" inset="0,0,0,0">
              <w:txbxContent>
                <w:p w:rsidR="00D2761C" w:rsidRDefault="00D2761C" w:rsidP="00206D4C">
                  <w:pPr>
                    <w:spacing w:line="160" w:lineRule="exact"/>
                    <w:jc w:val="left"/>
                    <w:rPr>
                      <w:rFonts w:cs="Miriam" w:hint="cs"/>
                      <w:noProof/>
                      <w:sz w:val="18"/>
                      <w:szCs w:val="18"/>
                      <w:rtl/>
                      <w:lang w:eastAsia="en-US"/>
                    </w:rPr>
                  </w:pPr>
                  <w:r>
                    <w:rPr>
                      <w:rFonts w:cs="Miriam" w:hint="cs"/>
                      <w:sz w:val="18"/>
                      <w:szCs w:val="18"/>
                      <w:rtl/>
                      <w:lang w:eastAsia="en-US"/>
                    </w:rPr>
                    <w:t>מכירת מים והעברתם</w:t>
                  </w:r>
                </w:p>
              </w:txbxContent>
            </v:textbox>
            <w10:anchorlock/>
          </v:rect>
        </w:pict>
      </w:r>
      <w:r>
        <w:rPr>
          <w:rStyle w:val="big-number"/>
          <w:rFonts w:cs="Miriam" w:hint="cs"/>
          <w:rtl/>
          <w:lang w:eastAsia="en-US"/>
        </w:rPr>
        <w:t>15</w:t>
      </w:r>
      <w:r>
        <w:rPr>
          <w:rStyle w:val="big-number"/>
          <w:rFonts w:cs="Miriam"/>
          <w:rtl/>
          <w:lang w:eastAsia="en-US"/>
        </w:rPr>
        <w:t>.</w:t>
      </w:r>
      <w:r>
        <w:rPr>
          <w:rStyle w:val="big-number"/>
          <w:rFonts w:cs="Miriam"/>
          <w:rtl/>
          <w:lang w:eastAsia="en-US"/>
        </w:rPr>
        <w:tab/>
      </w:r>
      <w:r w:rsidR="00BA0B59">
        <w:rPr>
          <w:rStyle w:val="default"/>
          <w:rFonts w:hint="cs"/>
          <w:rtl/>
          <w:lang w:eastAsia="en-US"/>
        </w:rPr>
        <w:t>לא ימכור אדם מים ולא יעביר אותם לרשות אדם אחר, פרט לאדם שנותקה, עוכבה או הופסקה לו אספקת המים לפי סעיף 11, אלא לפי היתר בכתב מאת המנהל</w:t>
      </w:r>
      <w:r>
        <w:rPr>
          <w:rFonts w:cs="FrankRuehl"/>
          <w:rtl/>
          <w:lang w:eastAsia="en-US"/>
        </w:rPr>
        <w:t xml:space="preserve">. </w:t>
      </w:r>
    </w:p>
    <w:p w:rsidR="00BA0B59" w:rsidRPr="00BA0B59" w:rsidRDefault="00351248" w:rsidP="00BA0B59">
      <w:pPr>
        <w:pStyle w:val="P00"/>
        <w:spacing w:before="72"/>
        <w:ind w:left="0" w:right="1134"/>
        <w:rPr>
          <w:rFonts w:cs="FrankRuehl" w:hint="cs"/>
          <w:lang w:eastAsia="en-US"/>
        </w:rPr>
      </w:pPr>
      <w:bookmarkStart w:id="16" w:name="Seif16"/>
      <w:bookmarkEnd w:id="16"/>
      <w:r>
        <w:rPr>
          <w:lang w:val="he-IL"/>
        </w:rPr>
        <w:pict>
          <v:rect id="_x0000_s1046" style="position:absolute;left:0;text-align:left;margin-left:464.5pt;margin-top:8.05pt;width:75.05pt;height:11.35pt;z-index:251653120" o:allowincell="f" filled="f" stroked="f" strokecolor="lime" strokeweight=".25pt">
            <v:textbox style="mso-next-textbox:#_x0000_s1046" inset="0,0,0,0">
              <w:txbxContent>
                <w:p w:rsidR="00D2761C" w:rsidRDefault="00D2761C" w:rsidP="00206D4C">
                  <w:pPr>
                    <w:spacing w:line="160" w:lineRule="exact"/>
                    <w:jc w:val="left"/>
                    <w:rPr>
                      <w:rFonts w:cs="Miriam" w:hint="cs"/>
                      <w:noProof/>
                      <w:sz w:val="18"/>
                      <w:szCs w:val="18"/>
                      <w:rtl/>
                      <w:lang w:eastAsia="en-US"/>
                    </w:rPr>
                  </w:pPr>
                  <w:r>
                    <w:rPr>
                      <w:rFonts w:cs="Miriam" w:hint="cs"/>
                      <w:sz w:val="18"/>
                      <w:szCs w:val="18"/>
                      <w:rtl/>
                      <w:lang w:eastAsia="en-US"/>
                    </w:rPr>
                    <w:t>חידוש חיבור</w:t>
                  </w:r>
                  <w:r w:rsidR="00206D4C">
                    <w:rPr>
                      <w:rFonts w:cs="Miriam" w:hint="cs"/>
                      <w:sz w:val="18"/>
                      <w:szCs w:val="18"/>
                      <w:rtl/>
                      <w:lang w:eastAsia="en-US"/>
                    </w:rPr>
                    <w:t xml:space="preserve"> </w:t>
                  </w:r>
                  <w:r>
                    <w:rPr>
                      <w:rFonts w:cs="Miriam" w:hint="cs"/>
                      <w:noProof/>
                      <w:sz w:val="18"/>
                      <w:szCs w:val="18"/>
                      <w:rtl/>
                      <w:lang w:eastAsia="en-US"/>
                    </w:rPr>
                    <w:t>שנותק</w:t>
                  </w:r>
                </w:p>
              </w:txbxContent>
            </v:textbox>
            <w10:anchorlock/>
          </v:rect>
        </w:pict>
      </w:r>
      <w:r>
        <w:rPr>
          <w:rStyle w:val="big-number"/>
          <w:rFonts w:cs="Miriam" w:hint="cs"/>
          <w:rtl/>
          <w:lang w:eastAsia="en-US"/>
        </w:rPr>
        <w:t>16</w:t>
      </w:r>
      <w:r>
        <w:rPr>
          <w:rStyle w:val="big-number"/>
          <w:rFonts w:cs="Miriam"/>
          <w:rtl/>
          <w:lang w:eastAsia="en-US"/>
        </w:rPr>
        <w:t>.</w:t>
      </w:r>
      <w:r>
        <w:rPr>
          <w:rStyle w:val="big-number"/>
          <w:rFonts w:cs="Miriam"/>
          <w:rtl/>
          <w:lang w:eastAsia="en-US"/>
        </w:rPr>
        <w:tab/>
      </w:r>
      <w:r>
        <w:rPr>
          <w:rFonts w:cs="FrankRuehl"/>
          <w:rtl/>
          <w:lang w:eastAsia="en-US"/>
        </w:rPr>
        <w:t>(א)</w:t>
      </w:r>
      <w:r>
        <w:rPr>
          <w:rFonts w:cs="FrankRuehl" w:hint="cs"/>
          <w:rtl/>
          <w:lang w:eastAsia="en-US"/>
        </w:rPr>
        <w:tab/>
      </w:r>
      <w:r w:rsidR="00BA0B59" w:rsidRPr="00BA0B59">
        <w:rPr>
          <w:rFonts w:cs="FrankRuehl" w:hint="cs"/>
          <w:rtl/>
          <w:lang w:eastAsia="en-US"/>
        </w:rPr>
        <w:t>חיבור של רשת פרטית שנותק לפי הוראות חוק עזר זה לא יחודש אלא לפי היתר בכתב מאת המנהל.</w:t>
      </w:r>
    </w:p>
    <w:p w:rsidR="00351248" w:rsidRDefault="00351248" w:rsidP="00BA0B59">
      <w:pPr>
        <w:pStyle w:val="P00"/>
        <w:spacing w:before="72"/>
        <w:ind w:left="0" w:right="1134"/>
        <w:rPr>
          <w:rFonts w:cs="FrankRuehl" w:hint="cs"/>
          <w:rtl/>
          <w:lang w:eastAsia="en-US"/>
        </w:rPr>
      </w:pPr>
      <w:r>
        <w:rPr>
          <w:rFonts w:cs="FrankRuehl" w:hint="cs"/>
          <w:rtl/>
          <w:lang w:eastAsia="en-US"/>
        </w:rPr>
        <w:t>(ב)</w:t>
      </w:r>
      <w:r>
        <w:rPr>
          <w:rFonts w:cs="FrankRuehl" w:hint="cs"/>
          <w:rtl/>
          <w:lang w:eastAsia="en-US"/>
        </w:rPr>
        <w:tab/>
      </w:r>
      <w:r w:rsidR="00BA0B59" w:rsidRPr="00BA0B59">
        <w:rPr>
          <w:rFonts w:cs="FrankRuehl" w:hint="cs"/>
          <w:rtl/>
          <w:lang w:eastAsia="en-US"/>
        </w:rPr>
        <w:t>חיבור של רשת פרטית שחודש ללא היתר מאת המנהל כאמור בסעיף קטן (א), רואים אותו כמחודש על ידי הצרכן כל עוד לא הוכח ההיפך</w:t>
      </w:r>
      <w:r>
        <w:rPr>
          <w:rFonts w:cs="FrankRuehl"/>
          <w:rtl/>
          <w:lang w:eastAsia="en-US"/>
        </w:rPr>
        <w:t>.</w:t>
      </w:r>
    </w:p>
    <w:p w:rsidR="00351248" w:rsidRDefault="00351248">
      <w:pPr>
        <w:pStyle w:val="P00"/>
        <w:spacing w:before="72"/>
        <w:ind w:left="0" w:right="1134"/>
        <w:rPr>
          <w:rStyle w:val="default"/>
          <w:rtl/>
          <w:lang w:eastAsia="en-US"/>
        </w:rPr>
      </w:pPr>
      <w:bookmarkStart w:id="17" w:name="Seif17"/>
      <w:bookmarkEnd w:id="17"/>
      <w:r>
        <w:rPr>
          <w:rFonts w:cs="Miriam"/>
          <w:sz w:val="34"/>
          <w:szCs w:val="32"/>
          <w:rtl/>
          <w:lang w:val="he-IL"/>
        </w:rPr>
        <w:pict>
          <v:rect id="_x0000_s1055" style="position:absolute;left:0;text-align:left;margin-left:470.25pt;margin-top:11.35pt;width:68pt;height:12.7pt;z-index:251654144" filled="f" stroked="f" strokecolor="lime" strokeweight=".25pt">
            <v:textbox style="mso-next-textbox:#_x0000_s1055" inset="0,0,0,0">
              <w:txbxContent>
                <w:p w:rsidR="00D2761C" w:rsidRDefault="00D2761C" w:rsidP="00206D4C">
                  <w:pPr>
                    <w:spacing w:line="160" w:lineRule="exact"/>
                    <w:jc w:val="left"/>
                    <w:rPr>
                      <w:rFonts w:cs="Miriam" w:hint="cs"/>
                      <w:noProof/>
                      <w:sz w:val="18"/>
                      <w:szCs w:val="18"/>
                      <w:rtl/>
                      <w:lang w:eastAsia="en-US"/>
                    </w:rPr>
                  </w:pPr>
                  <w:r>
                    <w:rPr>
                      <w:rFonts w:cs="Miriam" w:hint="cs"/>
                      <w:sz w:val="18"/>
                      <w:szCs w:val="18"/>
                      <w:rtl/>
                      <w:lang w:eastAsia="en-US"/>
                    </w:rPr>
                    <w:t>שמירה בפני</w:t>
                  </w:r>
                  <w:r w:rsidR="00206D4C">
                    <w:rPr>
                      <w:rFonts w:cs="Miriam" w:hint="cs"/>
                      <w:sz w:val="18"/>
                      <w:szCs w:val="18"/>
                      <w:rtl/>
                      <w:lang w:eastAsia="en-US"/>
                    </w:rPr>
                    <w:t xml:space="preserve"> </w:t>
                  </w:r>
                  <w:r>
                    <w:rPr>
                      <w:rFonts w:cs="Miriam" w:hint="cs"/>
                      <w:sz w:val="18"/>
                      <w:szCs w:val="18"/>
                      <w:rtl/>
                      <w:lang w:eastAsia="en-US"/>
                    </w:rPr>
                    <w:t>זיהום</w:t>
                  </w:r>
                </w:p>
              </w:txbxContent>
            </v:textbox>
            <w10:anchorlock/>
          </v:rect>
        </w:pict>
      </w:r>
      <w:r>
        <w:rPr>
          <w:rFonts w:cs="Miriam"/>
          <w:sz w:val="34"/>
          <w:szCs w:val="32"/>
          <w:rtl/>
          <w:lang w:eastAsia="en-US"/>
        </w:rPr>
        <w:t>17</w:t>
      </w:r>
      <w:r>
        <w:rPr>
          <w:rFonts w:cs="FrankRuehl"/>
          <w:rtl/>
          <w:lang w:eastAsia="en-US"/>
        </w:rPr>
        <w:t>.</w:t>
      </w:r>
      <w:r>
        <w:rPr>
          <w:rFonts w:cs="FrankRuehl" w:hint="cs"/>
          <w:rtl/>
          <w:lang w:eastAsia="en-US"/>
        </w:rPr>
        <w:tab/>
        <w:t>לא יפתח אדם ולא יקיים בור שופכין, בור זבל או מקום מזוהם אחר אלא במרחק סביר ממפעל המים</w:t>
      </w:r>
      <w:r>
        <w:rPr>
          <w:rStyle w:val="default"/>
          <w:rFonts w:hint="cs"/>
          <w:rtl/>
          <w:lang w:eastAsia="en-US"/>
        </w:rPr>
        <w:t xml:space="preserve">. </w:t>
      </w:r>
    </w:p>
    <w:p w:rsidR="00351248" w:rsidRPr="00351248" w:rsidRDefault="00351248" w:rsidP="00351248">
      <w:pPr>
        <w:pStyle w:val="P00"/>
        <w:spacing w:before="72"/>
        <w:ind w:left="0" w:right="1134"/>
        <w:rPr>
          <w:rFonts w:cs="FrankRuehl" w:hint="cs"/>
          <w:lang w:eastAsia="en-US"/>
        </w:rPr>
      </w:pPr>
      <w:bookmarkStart w:id="18" w:name="Seif18"/>
      <w:bookmarkEnd w:id="18"/>
      <w:r>
        <w:rPr>
          <w:rFonts w:cs="Miriam"/>
          <w:sz w:val="34"/>
          <w:szCs w:val="32"/>
          <w:rtl/>
          <w:lang w:val="he-IL"/>
        </w:rPr>
        <w:pict>
          <v:rect id="_x0000_s1056" style="position:absolute;left:0;text-align:left;margin-left:470.25pt;margin-top:7.1pt;width:68pt;height:12.05pt;z-index:251655168" filled="f" stroked="f" strokecolor="lime" strokeweight=".25pt">
            <v:textbox style="mso-next-textbox:#_x0000_s1056" inset="0,0,0,0">
              <w:txbxContent>
                <w:p w:rsidR="00D2761C" w:rsidRDefault="00D2761C" w:rsidP="00206D4C">
                  <w:pPr>
                    <w:spacing w:line="160" w:lineRule="exact"/>
                    <w:jc w:val="left"/>
                    <w:rPr>
                      <w:rFonts w:cs="Miriam" w:hint="cs"/>
                      <w:noProof/>
                      <w:sz w:val="18"/>
                      <w:szCs w:val="18"/>
                      <w:rtl/>
                      <w:lang w:eastAsia="en-US"/>
                    </w:rPr>
                  </w:pPr>
                  <w:r>
                    <w:rPr>
                      <w:rFonts w:cs="Miriam" w:hint="cs"/>
                      <w:sz w:val="18"/>
                      <w:szCs w:val="18"/>
                      <w:rtl/>
                      <w:lang w:eastAsia="en-US"/>
                    </w:rPr>
                    <w:t>דרישת</w:t>
                  </w:r>
                  <w:r w:rsidR="00206D4C">
                    <w:rPr>
                      <w:rFonts w:cs="Miriam" w:hint="cs"/>
                      <w:sz w:val="18"/>
                      <w:szCs w:val="18"/>
                      <w:rtl/>
                      <w:lang w:eastAsia="en-US"/>
                    </w:rPr>
                    <w:t xml:space="preserve"> </w:t>
                  </w:r>
                  <w:r>
                    <w:rPr>
                      <w:rFonts w:cs="Miriam" w:hint="cs"/>
                      <w:sz w:val="18"/>
                      <w:szCs w:val="18"/>
                      <w:rtl/>
                      <w:lang w:eastAsia="en-US"/>
                    </w:rPr>
                    <w:t>תיקונים</w:t>
                  </w:r>
                </w:p>
              </w:txbxContent>
            </v:textbox>
            <w10:anchorlock/>
          </v:rect>
        </w:pict>
      </w:r>
      <w:r>
        <w:rPr>
          <w:rFonts w:cs="Miriam" w:hint="cs"/>
          <w:sz w:val="34"/>
          <w:szCs w:val="32"/>
          <w:rtl/>
          <w:lang w:eastAsia="en-US"/>
        </w:rPr>
        <w:t>18</w:t>
      </w:r>
      <w:r>
        <w:rPr>
          <w:rFonts w:cs="FrankRuehl"/>
          <w:rtl/>
          <w:lang w:eastAsia="en-US"/>
        </w:rPr>
        <w:t>.</w:t>
      </w:r>
      <w:r>
        <w:rPr>
          <w:rFonts w:cs="FrankRuehl" w:hint="cs"/>
          <w:rtl/>
          <w:lang w:eastAsia="en-US"/>
        </w:rPr>
        <w:tab/>
        <w:t>(א)</w:t>
      </w:r>
      <w:r>
        <w:rPr>
          <w:rFonts w:cs="FrankRuehl" w:hint="cs"/>
          <w:rtl/>
          <w:lang w:eastAsia="en-US"/>
        </w:rPr>
        <w:tab/>
      </w:r>
      <w:r w:rsidRPr="00351248">
        <w:rPr>
          <w:rFonts w:cs="FrankRuehl" w:hint="cs"/>
          <w:rtl/>
          <w:lang w:eastAsia="en-US"/>
        </w:rPr>
        <w:t xml:space="preserve">ראש העיריה או מי שהוסמך על ידיו (להלן </w:t>
      </w:r>
      <w:r w:rsidRPr="00351248">
        <w:rPr>
          <w:rFonts w:cs="FrankRuehl"/>
          <w:rtl/>
          <w:lang w:eastAsia="en-US"/>
        </w:rPr>
        <w:t>–</w:t>
      </w:r>
      <w:r w:rsidRPr="00351248">
        <w:rPr>
          <w:rFonts w:cs="FrankRuehl" w:hint="cs"/>
          <w:rtl/>
          <w:lang w:eastAsia="en-US"/>
        </w:rPr>
        <w:t xml:space="preserve"> ראש העיריה) רשאי לחייב בדרישה בכתב כל צרכן או בעל רשת פרטית או בעל חלק ממנה, או כל בעל או מחזיק של נכס, תוך זמן שנקבע בדרישה, לתקן או לסלק כל מפגע שעלול לפגוע באספקת מים סדירה.</w:t>
      </w:r>
    </w:p>
    <w:p w:rsidR="00351248" w:rsidRPr="00351248" w:rsidRDefault="00351248" w:rsidP="00351248">
      <w:pPr>
        <w:pStyle w:val="P00"/>
        <w:spacing w:before="72"/>
        <w:ind w:left="0" w:right="1134"/>
        <w:rPr>
          <w:rFonts w:cs="FrankRuehl" w:hint="cs"/>
          <w:lang w:eastAsia="en-US"/>
        </w:rPr>
      </w:pPr>
      <w:r>
        <w:rPr>
          <w:rFonts w:cs="FrankRuehl" w:hint="cs"/>
          <w:rtl/>
          <w:lang w:eastAsia="en-US"/>
        </w:rPr>
        <w:tab/>
        <w:t>(ב)</w:t>
      </w:r>
      <w:r>
        <w:rPr>
          <w:rFonts w:cs="FrankRuehl" w:hint="cs"/>
          <w:rtl/>
          <w:lang w:eastAsia="en-US"/>
        </w:rPr>
        <w:tab/>
      </w:r>
      <w:r w:rsidRPr="00351248">
        <w:rPr>
          <w:rFonts w:cs="FrankRuehl" w:hint="cs"/>
          <w:rtl/>
          <w:lang w:eastAsia="en-US"/>
        </w:rPr>
        <w:t>מי שקיבל דרישה כאמור חייב למלא אחריה.</w:t>
      </w:r>
    </w:p>
    <w:p w:rsidR="00351248" w:rsidRDefault="00351248" w:rsidP="0035124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Pr="00351248">
        <w:rPr>
          <w:rFonts w:cs="FrankRuehl" w:hint="cs"/>
          <w:rtl/>
          <w:lang w:eastAsia="en-US"/>
        </w:rPr>
        <w:t>לא מילא מי שנדרש לכך אחרי דרישת ראש העיריה כאמור בסעיף קטן (א), רשאית העיריה לבצע את העבודה במקומו ולגבות ממנו את הוצאות הביצוע</w:t>
      </w:r>
      <w:r>
        <w:rPr>
          <w:rFonts w:cs="FrankRuehl"/>
          <w:rtl/>
          <w:lang w:eastAsia="en-US"/>
        </w:rPr>
        <w:t xml:space="preserve"> </w:t>
      </w:r>
    </w:p>
    <w:p w:rsidR="00351248" w:rsidRDefault="00351248">
      <w:pPr>
        <w:pStyle w:val="P00"/>
        <w:spacing w:before="72"/>
        <w:ind w:left="0" w:right="1134"/>
        <w:rPr>
          <w:rFonts w:cs="FrankRuehl" w:hint="cs"/>
          <w:rtl/>
          <w:lang w:eastAsia="en-US"/>
        </w:rPr>
      </w:pPr>
      <w:bookmarkStart w:id="19" w:name="Seif19"/>
      <w:bookmarkEnd w:id="19"/>
      <w:r>
        <w:rPr>
          <w:rFonts w:cs="FrankRuehl"/>
          <w:rtl/>
          <w:lang w:val="he-IL"/>
        </w:rPr>
        <w:pict>
          <v:rect id="_x0000_s1057" style="position:absolute;left:0;text-align:left;margin-left:470.25pt;margin-top:7.1pt;width:68pt;height:10.25pt;z-index:251656192" filled="f" stroked="f" strokecolor="lime" strokeweight=".25pt">
            <v:textbox style="mso-next-textbox:#_x0000_s1057" inset="0,0,0,0">
              <w:txbxContent>
                <w:p w:rsidR="00D2761C" w:rsidRDefault="00D2761C">
                  <w:pPr>
                    <w:spacing w:line="160" w:lineRule="exact"/>
                    <w:jc w:val="left"/>
                    <w:rPr>
                      <w:rFonts w:cs="Miriam" w:hint="cs"/>
                      <w:noProof/>
                      <w:sz w:val="18"/>
                      <w:szCs w:val="18"/>
                      <w:rtl/>
                      <w:lang w:eastAsia="en-US"/>
                    </w:rPr>
                  </w:pPr>
                  <w:r>
                    <w:rPr>
                      <w:rFonts w:cs="Miriam" w:hint="cs"/>
                      <w:sz w:val="18"/>
                      <w:szCs w:val="18"/>
                      <w:rtl/>
                      <w:lang w:eastAsia="en-US"/>
                    </w:rPr>
                    <w:t>מסירת הודעות</w:t>
                  </w:r>
                </w:p>
              </w:txbxContent>
            </v:textbox>
            <w10:anchorlock/>
          </v:rect>
        </w:pict>
      </w:r>
      <w:r>
        <w:rPr>
          <w:rFonts w:cs="Miriam" w:hint="cs"/>
          <w:sz w:val="34"/>
          <w:szCs w:val="32"/>
          <w:rtl/>
          <w:lang w:eastAsia="en-US"/>
        </w:rPr>
        <w:t>19</w:t>
      </w:r>
      <w:r>
        <w:rPr>
          <w:rFonts w:cs="FrankRuehl"/>
          <w:rtl/>
          <w:lang w:eastAsia="en-US"/>
        </w:rPr>
        <w:t>.</w:t>
      </w:r>
      <w:r>
        <w:rPr>
          <w:rFonts w:cs="FrankRuehl" w:hint="cs"/>
          <w:rtl/>
          <w:lang w:eastAsia="en-US"/>
        </w:rPr>
        <w:tab/>
      </w:r>
      <w:r w:rsidRPr="00351248">
        <w:rPr>
          <w:rFonts w:cs="FrankRuehl" w:hint="cs"/>
          <w:rtl/>
          <w:lang w:eastAsia="en-US"/>
        </w:rPr>
        <w:t>מסירת הודעה, דרישה, חשבון או מסמך אחר לפי חוק עזר זה תהא כדין, אם נמסרה לידי האדם שאליו היא מכוונת, או נמסרה במקום מגוריו או במקום עסקו הרגילים או הידועים לאחרונה, לידי אחד מבני משפחתו הבוגרים, או לידי כל אדם בוגר העובד או המועסק שם, או נשלחה בדואר במכתב רשום הערוך אל אותו אדם לפי מענו במקום מגוריו או עסקו הרגילים או הידועים לאחרונה; אם אי אפשר לקיים את המסירה כאמור, תהא המסירה כדין אם הוצגה במקום בולט באחד המקומות האמורים, או על הנכס שבו דנה ההודעה או נתפרסמה בשני עתונים הנפוצים בתחום המועצה, שאחד מהם לפחות הוא בשפה העברית</w:t>
      </w:r>
      <w:r>
        <w:rPr>
          <w:rFonts w:cs="FrankRuehl"/>
          <w:rtl/>
          <w:lang w:eastAsia="en-US"/>
        </w:rPr>
        <w:t xml:space="preserve">. </w:t>
      </w:r>
    </w:p>
    <w:p w:rsidR="00351248" w:rsidRDefault="00351248" w:rsidP="00E154FD">
      <w:pPr>
        <w:pStyle w:val="P00"/>
        <w:spacing w:before="72"/>
        <w:ind w:left="0" w:right="1134"/>
        <w:rPr>
          <w:rFonts w:cs="FrankRuehl" w:hint="cs"/>
          <w:rtl/>
          <w:lang w:eastAsia="en-US"/>
        </w:rPr>
      </w:pPr>
      <w:r>
        <w:rPr>
          <w:rFonts w:cs="FrankRuehl"/>
          <w:rtl/>
          <w:lang w:val="he-IL"/>
        </w:rPr>
        <w:pict>
          <v:rect id="_x0000_s1062" style="position:absolute;left:0;text-align:left;margin-left:470.25pt;margin-top:7.1pt;width:68pt;height:11.2pt;z-index:251657216" filled="f" stroked="f" strokecolor="lime" strokeweight=".25pt">
            <v:textbox style="mso-next-textbox:#_x0000_s1062" inset="0,0,0,0">
              <w:txbxContent>
                <w:p w:rsidR="00D2761C" w:rsidRDefault="00E154FD">
                  <w:pPr>
                    <w:spacing w:line="160" w:lineRule="exact"/>
                    <w:jc w:val="left"/>
                    <w:rPr>
                      <w:rFonts w:cs="Miriam" w:hint="cs"/>
                      <w:noProof/>
                      <w:sz w:val="18"/>
                      <w:szCs w:val="18"/>
                      <w:rtl/>
                      <w:lang w:eastAsia="en-US"/>
                    </w:rPr>
                  </w:pPr>
                  <w:r>
                    <w:rPr>
                      <w:rFonts w:cs="Miriam" w:hint="cs"/>
                      <w:sz w:val="18"/>
                      <w:szCs w:val="18"/>
                      <w:rtl/>
                      <w:lang w:eastAsia="en-US"/>
                    </w:rPr>
                    <w:t>תיקון תשס"ח-2008</w:t>
                  </w:r>
                </w:p>
              </w:txbxContent>
            </v:textbox>
            <w10:anchorlock/>
          </v:rect>
        </w:pict>
      </w:r>
      <w:r>
        <w:rPr>
          <w:rFonts w:cs="Miriam" w:hint="cs"/>
          <w:sz w:val="34"/>
          <w:szCs w:val="32"/>
          <w:rtl/>
          <w:lang w:eastAsia="en-US"/>
        </w:rPr>
        <w:t>20</w:t>
      </w:r>
      <w:r>
        <w:rPr>
          <w:rFonts w:cs="FrankRuehl"/>
          <w:rtl/>
          <w:lang w:eastAsia="en-US"/>
        </w:rPr>
        <w:t>.</w:t>
      </w:r>
      <w:r>
        <w:rPr>
          <w:rFonts w:cs="FrankRuehl" w:hint="cs"/>
          <w:rtl/>
          <w:lang w:eastAsia="en-US"/>
        </w:rPr>
        <w:tab/>
      </w:r>
      <w:r w:rsidR="00E154FD">
        <w:rPr>
          <w:rFonts w:cs="FrankRuehl" w:hint="cs"/>
          <w:rtl/>
          <w:lang w:eastAsia="en-US"/>
        </w:rPr>
        <w:t>(בוטל)</w:t>
      </w:r>
      <w:r>
        <w:rPr>
          <w:rFonts w:cs="FrankRuehl"/>
          <w:rtl/>
          <w:lang w:eastAsia="en-US"/>
        </w:rPr>
        <w:t xml:space="preserve">. </w:t>
      </w:r>
    </w:p>
    <w:p w:rsidR="00351248" w:rsidRDefault="00206D4C" w:rsidP="00351248">
      <w:pPr>
        <w:pStyle w:val="P00"/>
        <w:spacing w:before="72"/>
        <w:ind w:left="0" w:right="1134"/>
        <w:rPr>
          <w:rFonts w:cs="FrankRuehl" w:hint="cs"/>
          <w:rtl/>
          <w:lang w:eastAsia="en-US"/>
        </w:rPr>
      </w:pPr>
      <w:bookmarkStart w:id="20" w:name="Seif21"/>
      <w:bookmarkEnd w:id="20"/>
      <w:r>
        <w:rPr>
          <w:rFonts w:cs="Miriam" w:hint="cs"/>
          <w:sz w:val="34"/>
          <w:szCs w:val="32"/>
          <w:rtl/>
          <w:lang w:eastAsia="en-US"/>
        </w:rPr>
        <w:pict>
          <v:shapetype id="_x0000_t202" coordsize="21600,21600" o:spt="202" path="m,l,21600r21600,l21600,xe">
            <v:stroke joinstyle="miter"/>
            <v:path gradientshapeok="t" o:connecttype="rect"/>
          </v:shapetype>
          <v:shape id="_x0000_s1098" type="#_x0000_t202" style="position:absolute;left:0;text-align:left;margin-left:470.25pt;margin-top:7.2pt;width:1in;height:11.2pt;z-index:251675648" filled="f" stroked="f">
            <v:textbox inset="1mm,0,1mm,0">
              <w:txbxContent>
                <w:p w:rsidR="00206D4C" w:rsidRDefault="00206D4C" w:rsidP="00206D4C">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shape>
        </w:pict>
      </w:r>
      <w:r w:rsidR="00351248">
        <w:rPr>
          <w:rFonts w:cs="Miriam" w:hint="cs"/>
          <w:sz w:val="34"/>
          <w:szCs w:val="32"/>
          <w:rtl/>
          <w:lang w:eastAsia="en-US"/>
        </w:rPr>
        <w:t>21</w:t>
      </w:r>
      <w:r w:rsidR="00351248">
        <w:rPr>
          <w:rFonts w:cs="FrankRuehl"/>
          <w:rtl/>
          <w:lang w:eastAsia="en-US"/>
        </w:rPr>
        <w:t>.</w:t>
      </w:r>
      <w:r w:rsidR="00351248">
        <w:rPr>
          <w:rFonts w:cs="FrankRuehl" w:hint="cs"/>
          <w:rtl/>
          <w:lang w:eastAsia="en-US"/>
        </w:rPr>
        <w:tab/>
        <w:t>חוק עזר לנתניה (אספקת מים), תשכ"ג-1962 – בטל</w:t>
      </w:r>
      <w:r w:rsidR="00351248">
        <w:rPr>
          <w:rFonts w:cs="FrankRuehl"/>
          <w:rtl/>
          <w:lang w:eastAsia="en-US"/>
        </w:rPr>
        <w:t>.</w:t>
      </w:r>
    </w:p>
    <w:p w:rsidR="00351248" w:rsidRDefault="00351248" w:rsidP="00351248">
      <w:pPr>
        <w:pStyle w:val="P11"/>
        <w:tabs>
          <w:tab w:val="left" w:pos="657"/>
        </w:tabs>
        <w:spacing w:before="72"/>
        <w:ind w:left="-3" w:right="1134"/>
        <w:rPr>
          <w:rFonts w:cs="FrankRuehl" w:hint="cs"/>
          <w:rtl/>
          <w:lang w:eastAsia="en-US"/>
        </w:rPr>
      </w:pPr>
      <w:bookmarkStart w:id="21" w:name="Seif20"/>
      <w:bookmarkEnd w:id="21"/>
      <w:r>
        <w:rPr>
          <w:rFonts w:cs="Miriam"/>
          <w:szCs w:val="32"/>
          <w:rtl/>
          <w:lang w:val="he-IL"/>
        </w:rPr>
        <w:pict>
          <v:rect id="_x0000_s1076" style="position:absolute;left:0;text-align:left;margin-left:470.35pt;margin-top:7.1pt;width:68pt;height:12.75pt;z-index:251658240" filled="f" stroked="f" strokecolor="lime" strokeweight=".25pt">
            <v:textbox style="mso-next-textbox:#_x0000_s1076" inset="0,0,0,0">
              <w:txbxContent>
                <w:p w:rsidR="00D2761C" w:rsidRDefault="00D2761C">
                  <w:pPr>
                    <w:spacing w:line="160" w:lineRule="exact"/>
                    <w:jc w:val="left"/>
                    <w:rPr>
                      <w:rFonts w:cs="Miriam" w:hint="cs"/>
                      <w:sz w:val="18"/>
                      <w:szCs w:val="18"/>
                      <w:rtl/>
                      <w:lang w:eastAsia="en-US"/>
                    </w:rPr>
                  </w:pPr>
                  <w:r>
                    <w:rPr>
                      <w:rFonts w:cs="Miriam" w:hint="cs"/>
                      <w:sz w:val="18"/>
                      <w:szCs w:val="18"/>
                      <w:rtl/>
                      <w:lang w:eastAsia="en-US"/>
                    </w:rPr>
                    <w:t>השם</w:t>
                  </w:r>
                </w:p>
              </w:txbxContent>
            </v:textbox>
            <w10:anchorlock/>
          </v:rect>
        </w:pict>
      </w:r>
      <w:r>
        <w:rPr>
          <w:rFonts w:cs="Miriam" w:hint="cs"/>
          <w:sz w:val="34"/>
          <w:szCs w:val="32"/>
          <w:rtl/>
          <w:lang w:eastAsia="en-US"/>
        </w:rPr>
        <w:t>22</w:t>
      </w:r>
      <w:r>
        <w:rPr>
          <w:rFonts w:cs="FrankRuehl"/>
          <w:rtl/>
          <w:lang w:eastAsia="en-US"/>
        </w:rPr>
        <w:t>.</w:t>
      </w:r>
      <w:r>
        <w:rPr>
          <w:rFonts w:cs="FrankRuehl" w:hint="cs"/>
          <w:rtl/>
          <w:lang w:eastAsia="en-US"/>
        </w:rPr>
        <w:tab/>
        <w:t>לחוק עזר זה ייקרא "חוק עזר לנתניה (אספקת מים), תשכ"ו-1966.</w:t>
      </w:r>
    </w:p>
    <w:p w:rsidR="00351248" w:rsidRPr="00206D4C" w:rsidRDefault="00351248" w:rsidP="00206D4C">
      <w:pPr>
        <w:pStyle w:val="P11"/>
        <w:tabs>
          <w:tab w:val="left" w:pos="657"/>
        </w:tabs>
        <w:spacing w:before="72"/>
        <w:ind w:left="-3" w:right="1134"/>
        <w:rPr>
          <w:rFonts w:hint="cs"/>
          <w:rtl/>
        </w:rPr>
      </w:pPr>
    </w:p>
    <w:p w:rsidR="00351248" w:rsidRDefault="00351248">
      <w:pPr>
        <w:pStyle w:val="medium2-header"/>
        <w:keepLines w:val="0"/>
        <w:spacing w:before="72"/>
        <w:ind w:left="0" w:right="1134"/>
        <w:rPr>
          <w:rFonts w:cs="FrankRuehl" w:hint="cs"/>
          <w:b/>
          <w:noProof/>
          <w:sz w:val="28"/>
          <w:szCs w:val="26"/>
          <w:rtl/>
          <w:lang w:eastAsia="en-US"/>
        </w:rPr>
      </w:pPr>
      <w:bookmarkStart w:id="22" w:name="med1"/>
      <w:bookmarkEnd w:id="22"/>
      <w:r>
        <w:rPr>
          <w:rFonts w:cs="FrankRuehl" w:hint="cs"/>
          <w:b/>
          <w:noProof/>
          <w:sz w:val="28"/>
          <w:szCs w:val="26"/>
          <w:rtl/>
          <w:lang w:eastAsia="en-US"/>
        </w:rPr>
        <w:t>תוספת</w:t>
      </w:r>
    </w:p>
    <w:p w:rsidR="00351248" w:rsidRPr="00206D4C" w:rsidRDefault="00351248" w:rsidP="00206D4C">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u w:val="single"/>
          <w:rtl/>
          <w:lang w:eastAsia="en-US"/>
        </w:rPr>
      </w:pPr>
      <w:r w:rsidRPr="00206D4C">
        <w:rPr>
          <w:rStyle w:val="default"/>
          <w:rFonts w:hint="cs"/>
          <w:sz w:val="22"/>
          <w:szCs w:val="22"/>
          <w:rtl/>
          <w:lang w:eastAsia="en-US"/>
        </w:rPr>
        <w:tab/>
      </w:r>
      <w:r w:rsidR="00ED4EC8" w:rsidRPr="00206D4C">
        <w:rPr>
          <w:rStyle w:val="default"/>
          <w:rFonts w:hint="cs"/>
          <w:sz w:val="22"/>
          <w:szCs w:val="22"/>
          <w:u w:val="single"/>
          <w:rtl/>
          <w:lang w:eastAsia="en-US"/>
        </w:rPr>
        <w:t>האגרה בשקלים</w:t>
      </w:r>
    </w:p>
    <w:p w:rsidR="00351248" w:rsidRDefault="00F4759E" w:rsidP="003F4F41">
      <w:pPr>
        <w:pStyle w:val="P22"/>
        <w:tabs>
          <w:tab w:val="clear" w:pos="1928"/>
          <w:tab w:val="clear" w:pos="2381"/>
          <w:tab w:val="clear" w:pos="2835"/>
          <w:tab w:val="clear" w:pos="6259"/>
          <w:tab w:val="left" w:pos="624"/>
          <w:tab w:val="left" w:pos="1021"/>
          <w:tab w:val="left" w:pos="1474"/>
          <w:tab w:val="left" w:pos="6804"/>
        </w:tabs>
        <w:spacing w:before="72"/>
        <w:ind w:left="0" w:right="1134"/>
        <w:rPr>
          <w:rStyle w:val="default"/>
          <w:rFonts w:hint="cs"/>
          <w:rtl/>
          <w:lang w:eastAsia="en-US"/>
        </w:rPr>
      </w:pPr>
      <w:r>
        <w:rPr>
          <w:rFonts w:ascii="FrankRuehl" w:hAnsi="FrankRuehl" w:cs="FrankRuehl" w:hint="cs"/>
          <w:sz w:val="26"/>
          <w:rtl/>
          <w:lang w:eastAsia="en-US"/>
        </w:rPr>
        <w:pict>
          <v:rect id="_x0000_s1080" style="position:absolute;left:0;text-align:left;margin-left:464.35pt;margin-top:7.1pt;width:74.25pt;height:12.55pt;z-index:251659264" filled="f" stroked="f" strokecolor="lime" strokeweight=".25pt">
            <v:textbox style="mso-next-textbox:#_x0000_s1080" inset="0,0,0,0">
              <w:txbxContent>
                <w:p w:rsidR="00D2761C" w:rsidRDefault="00D2761C" w:rsidP="00206D4C">
                  <w:pPr>
                    <w:spacing w:line="160" w:lineRule="exact"/>
                    <w:jc w:val="left"/>
                    <w:rPr>
                      <w:rFonts w:cs="Miriam" w:hint="cs"/>
                      <w:sz w:val="18"/>
                      <w:szCs w:val="18"/>
                      <w:rtl/>
                      <w:lang w:eastAsia="en-US"/>
                    </w:rPr>
                  </w:pPr>
                  <w:r>
                    <w:rPr>
                      <w:rFonts w:cs="Miriam" w:hint="cs"/>
                      <w:sz w:val="18"/>
                      <w:szCs w:val="18"/>
                      <w:rtl/>
                      <w:lang w:eastAsia="en-US"/>
                    </w:rPr>
                    <w:t>תיקון תשמ"ג-1983</w:t>
                  </w:r>
                </w:p>
              </w:txbxContent>
            </v:textbox>
            <w10:anchorlock/>
          </v:rect>
        </w:pict>
      </w:r>
      <w:r w:rsidR="00351248">
        <w:rPr>
          <w:rStyle w:val="default"/>
          <w:rFonts w:hint="cs"/>
          <w:rtl/>
          <w:lang w:eastAsia="en-US"/>
        </w:rPr>
        <w:t>1.</w:t>
      </w:r>
      <w:r w:rsidR="00351248">
        <w:rPr>
          <w:rStyle w:val="default"/>
          <w:rFonts w:hint="cs"/>
          <w:rtl/>
          <w:lang w:eastAsia="en-US"/>
        </w:rPr>
        <w:tab/>
        <w:t xml:space="preserve">אגרת חיבור רשת פרטית (סעיף </w:t>
      </w:r>
      <w:r w:rsidR="00ED4EC8">
        <w:rPr>
          <w:rStyle w:val="default"/>
          <w:rFonts w:hint="cs"/>
          <w:rtl/>
          <w:lang w:eastAsia="en-US"/>
        </w:rPr>
        <w:t>2(ג)</w:t>
      </w:r>
      <w:r w:rsidR="00351248">
        <w:rPr>
          <w:rStyle w:val="default"/>
          <w:rFonts w:hint="cs"/>
          <w:rtl/>
          <w:lang w:eastAsia="en-US"/>
        </w:rPr>
        <w:t xml:space="preserve">) </w:t>
      </w:r>
      <w:r w:rsidR="00351248">
        <w:rPr>
          <w:rStyle w:val="default"/>
          <w:rFonts w:hint="eastAsia"/>
          <w:rtl/>
          <w:lang w:eastAsia="en-US"/>
        </w:rPr>
        <w:t>–</w:t>
      </w:r>
    </w:p>
    <w:p w:rsidR="00F4759E" w:rsidRDefault="00351248" w:rsidP="003F4F41">
      <w:pPr>
        <w:pStyle w:val="P22"/>
        <w:tabs>
          <w:tab w:val="clear" w:pos="1928"/>
          <w:tab w:val="clear" w:pos="2381"/>
          <w:tab w:val="clear" w:pos="2835"/>
          <w:tab w:val="clear" w:pos="6259"/>
          <w:tab w:val="left" w:pos="624"/>
          <w:tab w:val="left" w:pos="1021"/>
          <w:tab w:val="left" w:pos="1474"/>
          <w:tab w:val="left" w:pos="6804"/>
        </w:tabs>
        <w:spacing w:before="72"/>
        <w:ind w:left="624" w:right="1134"/>
        <w:rPr>
          <w:rStyle w:val="default"/>
          <w:rFonts w:hint="cs"/>
          <w:rtl/>
          <w:lang w:eastAsia="en-US"/>
        </w:rPr>
      </w:pPr>
      <w:r>
        <w:rPr>
          <w:rStyle w:val="default"/>
          <w:rFonts w:hint="cs"/>
          <w:rtl/>
          <w:lang w:eastAsia="en-US"/>
        </w:rPr>
        <w:t>(</w:t>
      </w:r>
      <w:r w:rsidR="00ED4EC8">
        <w:rPr>
          <w:rStyle w:val="default"/>
          <w:rFonts w:hint="cs"/>
          <w:rtl/>
          <w:lang w:eastAsia="en-US"/>
        </w:rPr>
        <w:t>א</w:t>
      </w:r>
      <w:r w:rsidR="003F4F41">
        <w:rPr>
          <w:rStyle w:val="default"/>
          <w:rFonts w:hint="cs"/>
          <w:rtl/>
          <w:lang w:eastAsia="en-US"/>
        </w:rPr>
        <w:t>)</w:t>
      </w:r>
      <w:r w:rsidR="003F4F41">
        <w:rPr>
          <w:rStyle w:val="default"/>
          <w:rFonts w:hint="cs"/>
          <w:rtl/>
          <w:lang w:eastAsia="en-US"/>
        </w:rPr>
        <w:tab/>
      </w:r>
      <w:r w:rsidR="00ED4EC8">
        <w:rPr>
          <w:rStyle w:val="default"/>
          <w:rFonts w:hint="cs"/>
          <w:rtl/>
          <w:lang w:eastAsia="en-US"/>
        </w:rPr>
        <w:t>לבנין מגורים</w:t>
      </w:r>
      <w:r w:rsidR="00F4759E">
        <w:rPr>
          <w:rStyle w:val="default"/>
          <w:rFonts w:hint="cs"/>
          <w:rtl/>
          <w:lang w:eastAsia="en-US"/>
        </w:rPr>
        <w:t xml:space="preserve"> לכל יחידות דיור –</w:t>
      </w:r>
    </w:p>
    <w:p w:rsidR="00F4759E" w:rsidRDefault="00F4759E" w:rsidP="003F4F41">
      <w:pPr>
        <w:pStyle w:val="P22"/>
        <w:tabs>
          <w:tab w:val="clear" w:pos="1928"/>
          <w:tab w:val="clear" w:pos="2381"/>
          <w:tab w:val="clear" w:pos="2835"/>
          <w:tab w:val="clear" w:pos="6259"/>
          <w:tab w:val="left" w:pos="624"/>
          <w:tab w:val="left" w:pos="1021"/>
          <w:tab w:val="left" w:pos="1474"/>
          <w:tab w:val="left" w:pos="6804"/>
        </w:tabs>
        <w:spacing w:before="72"/>
        <w:ind w:left="1021" w:right="1134"/>
        <w:rPr>
          <w:rStyle w:val="default"/>
          <w:rFonts w:hint="cs"/>
          <w:rtl/>
          <w:lang w:eastAsia="en-US"/>
        </w:rPr>
      </w:pPr>
      <w:r>
        <w:rPr>
          <w:rStyle w:val="default"/>
          <w:rFonts w:hint="cs"/>
          <w:rtl/>
          <w:lang w:eastAsia="en-US"/>
        </w:rPr>
        <w:t>עד 75 מ"ר</w:t>
      </w:r>
      <w:r>
        <w:rPr>
          <w:rStyle w:val="default"/>
          <w:rFonts w:hint="cs"/>
          <w:rtl/>
          <w:lang w:eastAsia="en-US"/>
        </w:rPr>
        <w:tab/>
        <w:t>2726</w:t>
      </w:r>
    </w:p>
    <w:p w:rsidR="00F4759E" w:rsidRDefault="00F4759E" w:rsidP="003F4F41">
      <w:pPr>
        <w:pStyle w:val="P22"/>
        <w:tabs>
          <w:tab w:val="clear" w:pos="1928"/>
          <w:tab w:val="clear" w:pos="2381"/>
          <w:tab w:val="clear" w:pos="2835"/>
          <w:tab w:val="clear" w:pos="6259"/>
          <w:tab w:val="left" w:pos="624"/>
          <w:tab w:val="left" w:pos="1021"/>
          <w:tab w:val="left" w:pos="1474"/>
          <w:tab w:val="left" w:pos="6804"/>
        </w:tabs>
        <w:spacing w:before="72"/>
        <w:ind w:left="1021" w:right="1134"/>
        <w:rPr>
          <w:rStyle w:val="default"/>
          <w:rFonts w:hint="cs"/>
          <w:rtl/>
          <w:lang w:eastAsia="en-US"/>
        </w:rPr>
      </w:pPr>
      <w:r>
        <w:rPr>
          <w:rStyle w:val="default"/>
          <w:rFonts w:hint="cs"/>
          <w:rtl/>
          <w:lang w:eastAsia="en-US"/>
        </w:rPr>
        <w:t>מעל ל-75 מ"ר, לכל מ"ר נוסף</w:t>
      </w:r>
      <w:r>
        <w:rPr>
          <w:rStyle w:val="default"/>
          <w:rFonts w:hint="cs"/>
          <w:rtl/>
          <w:lang w:eastAsia="en-US"/>
        </w:rPr>
        <w:tab/>
        <w:t>68</w:t>
      </w:r>
    </w:p>
    <w:p w:rsidR="00ED4EC8" w:rsidRDefault="00C45342" w:rsidP="003F4F41">
      <w:pPr>
        <w:pStyle w:val="P22"/>
        <w:tabs>
          <w:tab w:val="clear" w:pos="1928"/>
          <w:tab w:val="clear" w:pos="2381"/>
          <w:tab w:val="clear" w:pos="2835"/>
          <w:tab w:val="clear" w:pos="6259"/>
          <w:tab w:val="left" w:pos="624"/>
          <w:tab w:val="left" w:pos="1021"/>
          <w:tab w:val="left" w:pos="1474"/>
          <w:tab w:val="left" w:pos="6804"/>
        </w:tabs>
        <w:spacing w:before="72"/>
        <w:ind w:left="624" w:right="1134"/>
        <w:rPr>
          <w:rStyle w:val="default"/>
          <w:rFonts w:hint="cs"/>
          <w:rtl/>
          <w:lang w:eastAsia="en-US"/>
        </w:rPr>
      </w:pPr>
      <w:r>
        <w:rPr>
          <w:rFonts w:ascii="FrankRuehl" w:hAnsi="FrankRuehl" w:cs="FrankRuehl" w:hint="cs"/>
          <w:sz w:val="26"/>
          <w:rtl/>
          <w:lang w:eastAsia="en-US"/>
        </w:rPr>
        <w:pict>
          <v:rect id="_x0000_s1085" style="position:absolute;left:0;text-align:left;margin-left:464.35pt;margin-top:7.1pt;width:74.25pt;height:12.55pt;z-index:251663360" filled="f" stroked="f" strokecolor="lime" strokeweight=".25pt">
            <v:textbox style="mso-next-textbox:#_x0000_s1085" inset="0,0,0,0">
              <w:txbxContent>
                <w:p w:rsidR="00D2761C" w:rsidRDefault="00D2761C" w:rsidP="00206D4C">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rect>
        </w:pict>
      </w:r>
      <w:r w:rsidR="00351248">
        <w:rPr>
          <w:rStyle w:val="default"/>
          <w:rFonts w:hint="cs"/>
          <w:rtl/>
          <w:lang w:eastAsia="en-US"/>
        </w:rPr>
        <w:t>(</w:t>
      </w:r>
      <w:r w:rsidR="00ED4EC8">
        <w:rPr>
          <w:rStyle w:val="default"/>
          <w:rFonts w:hint="cs"/>
          <w:rtl/>
          <w:lang w:eastAsia="en-US"/>
        </w:rPr>
        <w:t>ב</w:t>
      </w:r>
      <w:r w:rsidR="003F4F41">
        <w:rPr>
          <w:rStyle w:val="default"/>
          <w:rFonts w:hint="cs"/>
          <w:rtl/>
          <w:lang w:eastAsia="en-US"/>
        </w:rPr>
        <w:t>)</w:t>
      </w:r>
      <w:r w:rsidR="003F4F41">
        <w:rPr>
          <w:rStyle w:val="default"/>
          <w:rFonts w:hint="cs"/>
          <w:rtl/>
          <w:lang w:eastAsia="en-US"/>
        </w:rPr>
        <w:tab/>
      </w:r>
      <w:r w:rsidR="00ED4EC8">
        <w:rPr>
          <w:rStyle w:val="default"/>
          <w:rFonts w:hint="cs"/>
          <w:rtl/>
          <w:lang w:eastAsia="en-US"/>
        </w:rPr>
        <w:t>לכל יחידת מלאכה ששטחה –</w:t>
      </w:r>
    </w:p>
    <w:p w:rsidR="00351248" w:rsidRDefault="00ED4EC8" w:rsidP="003F4F41">
      <w:pPr>
        <w:pStyle w:val="P22"/>
        <w:tabs>
          <w:tab w:val="clear" w:pos="1928"/>
          <w:tab w:val="clear" w:pos="2381"/>
          <w:tab w:val="clear" w:pos="2835"/>
          <w:tab w:val="clear" w:pos="6259"/>
          <w:tab w:val="left" w:pos="624"/>
          <w:tab w:val="left" w:pos="1021"/>
          <w:tab w:val="left" w:pos="1474"/>
          <w:tab w:val="left" w:pos="6804"/>
        </w:tabs>
        <w:spacing w:before="72"/>
        <w:ind w:left="1021" w:right="1134"/>
        <w:rPr>
          <w:rStyle w:val="default"/>
          <w:rFonts w:hint="cs"/>
          <w:rtl/>
          <w:lang w:eastAsia="en-US"/>
        </w:rPr>
      </w:pPr>
      <w:r>
        <w:rPr>
          <w:rStyle w:val="default"/>
          <w:rFonts w:hint="cs"/>
          <w:rtl/>
          <w:lang w:eastAsia="en-US"/>
        </w:rPr>
        <w:t>עד 30 מ"ר</w:t>
      </w:r>
      <w:r w:rsidR="00351248">
        <w:rPr>
          <w:rStyle w:val="default"/>
          <w:rFonts w:hint="cs"/>
          <w:rtl/>
          <w:lang w:eastAsia="en-US"/>
        </w:rPr>
        <w:tab/>
      </w:r>
      <w:r w:rsidR="00C45342">
        <w:rPr>
          <w:rStyle w:val="default"/>
          <w:rFonts w:hint="cs"/>
          <w:rtl/>
          <w:lang w:eastAsia="en-US"/>
        </w:rPr>
        <w:t>3,522</w:t>
      </w:r>
    </w:p>
    <w:p w:rsidR="00ED4EC8" w:rsidRDefault="00ED4EC8" w:rsidP="003F4F41">
      <w:pPr>
        <w:pStyle w:val="P22"/>
        <w:tabs>
          <w:tab w:val="clear" w:pos="1928"/>
          <w:tab w:val="clear" w:pos="2381"/>
          <w:tab w:val="clear" w:pos="2835"/>
          <w:tab w:val="clear" w:pos="6259"/>
          <w:tab w:val="left" w:pos="624"/>
          <w:tab w:val="left" w:pos="1021"/>
          <w:tab w:val="left" w:pos="1474"/>
          <w:tab w:val="left" w:pos="6804"/>
        </w:tabs>
        <w:spacing w:before="72"/>
        <w:ind w:left="1021" w:right="1134"/>
        <w:rPr>
          <w:rStyle w:val="default"/>
          <w:rFonts w:hint="cs"/>
          <w:rtl/>
          <w:lang w:eastAsia="en-US"/>
        </w:rPr>
      </w:pPr>
      <w:r>
        <w:rPr>
          <w:rStyle w:val="default"/>
          <w:rFonts w:hint="cs"/>
          <w:rtl/>
          <w:lang w:eastAsia="en-US"/>
        </w:rPr>
        <w:t>מעל ל-</w:t>
      </w:r>
      <w:r w:rsidR="00F4759E">
        <w:rPr>
          <w:rStyle w:val="default"/>
          <w:rFonts w:hint="cs"/>
          <w:rtl/>
          <w:lang w:eastAsia="en-US"/>
        </w:rPr>
        <w:t xml:space="preserve">30 </w:t>
      </w:r>
      <w:r>
        <w:rPr>
          <w:rStyle w:val="default"/>
          <w:rFonts w:hint="cs"/>
          <w:rtl/>
          <w:lang w:eastAsia="en-US"/>
        </w:rPr>
        <w:t>מ"ר, לכל מ"ר נוסף</w:t>
      </w:r>
      <w:r>
        <w:rPr>
          <w:rStyle w:val="default"/>
          <w:rFonts w:hint="cs"/>
          <w:rtl/>
          <w:lang w:eastAsia="en-US"/>
        </w:rPr>
        <w:tab/>
      </w:r>
      <w:r w:rsidR="00C45342">
        <w:rPr>
          <w:rStyle w:val="default"/>
          <w:rFonts w:hint="cs"/>
          <w:rtl/>
          <w:lang w:eastAsia="en-US"/>
        </w:rPr>
        <w:t>300</w:t>
      </w:r>
    </w:p>
    <w:p w:rsidR="00ED4EC8" w:rsidRDefault="00ED4EC8" w:rsidP="003F4F41">
      <w:pPr>
        <w:pStyle w:val="P22"/>
        <w:tabs>
          <w:tab w:val="clear" w:pos="1928"/>
          <w:tab w:val="clear" w:pos="2381"/>
          <w:tab w:val="clear" w:pos="2835"/>
          <w:tab w:val="clear" w:pos="6259"/>
          <w:tab w:val="left" w:pos="624"/>
          <w:tab w:val="left" w:pos="1021"/>
          <w:tab w:val="left" w:pos="1474"/>
          <w:tab w:val="left" w:pos="6804"/>
        </w:tabs>
        <w:spacing w:before="72"/>
        <w:ind w:left="624" w:right="1134"/>
        <w:rPr>
          <w:rStyle w:val="default"/>
          <w:rFonts w:hint="cs"/>
          <w:rtl/>
          <w:lang w:eastAsia="en-US"/>
        </w:rPr>
      </w:pPr>
      <w:r>
        <w:rPr>
          <w:rStyle w:val="default"/>
          <w:rFonts w:hint="cs"/>
          <w:rtl/>
          <w:lang w:eastAsia="en-US"/>
        </w:rPr>
        <w:t>(ג)</w:t>
      </w:r>
      <w:r>
        <w:rPr>
          <w:rStyle w:val="default"/>
          <w:rFonts w:hint="cs"/>
          <w:rtl/>
          <w:lang w:eastAsia="en-US"/>
        </w:rPr>
        <w:tab/>
        <w:t>לכל יחידת עסק –</w:t>
      </w:r>
    </w:p>
    <w:p w:rsidR="00ED4EC8" w:rsidRDefault="00ED4EC8" w:rsidP="003F4F41">
      <w:pPr>
        <w:pStyle w:val="P22"/>
        <w:tabs>
          <w:tab w:val="clear" w:pos="1928"/>
          <w:tab w:val="clear" w:pos="2381"/>
          <w:tab w:val="clear" w:pos="2835"/>
          <w:tab w:val="clear" w:pos="6259"/>
          <w:tab w:val="left" w:pos="624"/>
          <w:tab w:val="left" w:pos="1021"/>
          <w:tab w:val="left" w:pos="1474"/>
          <w:tab w:val="left" w:pos="6804"/>
        </w:tabs>
        <w:spacing w:before="72"/>
        <w:ind w:left="1021" w:right="1134"/>
        <w:rPr>
          <w:rStyle w:val="default"/>
          <w:rFonts w:hint="cs"/>
          <w:rtl/>
          <w:lang w:eastAsia="en-US"/>
        </w:rPr>
      </w:pPr>
      <w:r>
        <w:rPr>
          <w:rStyle w:val="default"/>
          <w:rFonts w:hint="cs"/>
          <w:rtl/>
          <w:lang w:eastAsia="en-US"/>
        </w:rPr>
        <w:t>עד 30 מ"ר</w:t>
      </w:r>
      <w:r>
        <w:rPr>
          <w:rStyle w:val="default"/>
          <w:rFonts w:hint="cs"/>
          <w:rtl/>
          <w:lang w:eastAsia="en-US"/>
        </w:rPr>
        <w:tab/>
      </w:r>
      <w:r w:rsidR="00F4759E">
        <w:rPr>
          <w:rStyle w:val="default"/>
          <w:rFonts w:hint="cs"/>
          <w:rtl/>
          <w:lang w:eastAsia="en-US"/>
        </w:rPr>
        <w:t>2726</w:t>
      </w:r>
    </w:p>
    <w:p w:rsidR="00ED4EC8" w:rsidRDefault="00ED4EC8" w:rsidP="003F4F41">
      <w:pPr>
        <w:pStyle w:val="P22"/>
        <w:tabs>
          <w:tab w:val="clear" w:pos="1928"/>
          <w:tab w:val="clear" w:pos="2381"/>
          <w:tab w:val="clear" w:pos="2835"/>
          <w:tab w:val="clear" w:pos="6259"/>
          <w:tab w:val="left" w:pos="624"/>
          <w:tab w:val="left" w:pos="1021"/>
          <w:tab w:val="left" w:pos="1474"/>
          <w:tab w:val="left" w:pos="6804"/>
        </w:tabs>
        <w:spacing w:before="72"/>
        <w:ind w:left="1021" w:right="1134"/>
        <w:rPr>
          <w:rStyle w:val="default"/>
          <w:rFonts w:hint="cs"/>
          <w:rtl/>
          <w:lang w:eastAsia="en-US"/>
        </w:rPr>
      </w:pPr>
      <w:r>
        <w:rPr>
          <w:rStyle w:val="default"/>
          <w:rFonts w:hint="cs"/>
          <w:rtl/>
          <w:lang w:eastAsia="en-US"/>
        </w:rPr>
        <w:t>מעל ל-30 מ"ר, לכל מ"ר נוסף</w:t>
      </w:r>
      <w:r>
        <w:rPr>
          <w:rStyle w:val="default"/>
          <w:rFonts w:hint="cs"/>
          <w:rtl/>
          <w:lang w:eastAsia="en-US"/>
        </w:rPr>
        <w:tab/>
      </w:r>
      <w:r w:rsidR="00F4759E">
        <w:rPr>
          <w:rStyle w:val="default"/>
          <w:rFonts w:hint="cs"/>
          <w:rtl/>
          <w:lang w:eastAsia="en-US"/>
        </w:rPr>
        <w:t>68</w:t>
      </w:r>
    </w:p>
    <w:p w:rsidR="007F14B5" w:rsidRDefault="007F14B5" w:rsidP="003F4F41">
      <w:pPr>
        <w:pStyle w:val="P22"/>
        <w:tabs>
          <w:tab w:val="clear" w:pos="1928"/>
          <w:tab w:val="clear" w:pos="2381"/>
          <w:tab w:val="clear" w:pos="2835"/>
          <w:tab w:val="clear" w:pos="6259"/>
          <w:tab w:val="left" w:pos="624"/>
          <w:tab w:val="left" w:pos="1021"/>
          <w:tab w:val="left" w:pos="1474"/>
          <w:tab w:val="left" w:pos="6804"/>
        </w:tabs>
        <w:spacing w:before="72"/>
        <w:ind w:left="624" w:right="1134"/>
        <w:rPr>
          <w:rStyle w:val="default"/>
          <w:rFonts w:hint="cs"/>
          <w:rtl/>
          <w:lang w:eastAsia="en-US"/>
        </w:rPr>
      </w:pPr>
      <w:r>
        <w:rPr>
          <w:rStyle w:val="default"/>
          <w:rFonts w:hint="cs"/>
          <w:rtl/>
          <w:lang w:eastAsia="en-US"/>
        </w:rPr>
        <w:t>(ד)</w:t>
      </w:r>
      <w:r>
        <w:rPr>
          <w:rStyle w:val="default"/>
          <w:rFonts w:hint="cs"/>
          <w:rtl/>
          <w:lang w:eastAsia="en-US"/>
        </w:rPr>
        <w:tab/>
        <w:t>לכל יחידת תעשיה –</w:t>
      </w:r>
    </w:p>
    <w:p w:rsidR="007F14B5" w:rsidRDefault="007F14B5" w:rsidP="003F4F41">
      <w:pPr>
        <w:pStyle w:val="P22"/>
        <w:tabs>
          <w:tab w:val="clear" w:pos="1928"/>
          <w:tab w:val="clear" w:pos="2381"/>
          <w:tab w:val="clear" w:pos="2835"/>
          <w:tab w:val="clear" w:pos="6259"/>
          <w:tab w:val="left" w:pos="624"/>
          <w:tab w:val="left" w:pos="1021"/>
          <w:tab w:val="left" w:pos="1474"/>
          <w:tab w:val="left" w:pos="6804"/>
        </w:tabs>
        <w:spacing w:before="72"/>
        <w:ind w:left="1021" w:right="1134"/>
        <w:rPr>
          <w:rStyle w:val="default"/>
          <w:rFonts w:hint="cs"/>
          <w:rtl/>
          <w:lang w:eastAsia="en-US"/>
        </w:rPr>
      </w:pPr>
      <w:r>
        <w:rPr>
          <w:rStyle w:val="default"/>
          <w:rFonts w:hint="cs"/>
          <w:rtl/>
          <w:lang w:eastAsia="en-US"/>
        </w:rPr>
        <w:t>עד 60 מ"ר</w:t>
      </w:r>
      <w:r>
        <w:rPr>
          <w:rStyle w:val="default"/>
          <w:rFonts w:hint="cs"/>
          <w:rtl/>
          <w:lang w:eastAsia="en-US"/>
        </w:rPr>
        <w:tab/>
      </w:r>
      <w:r w:rsidR="00F4759E">
        <w:rPr>
          <w:rStyle w:val="default"/>
          <w:rFonts w:hint="cs"/>
          <w:rtl/>
          <w:lang w:eastAsia="en-US"/>
        </w:rPr>
        <w:t>3068</w:t>
      </w:r>
    </w:p>
    <w:p w:rsidR="007F14B5" w:rsidRDefault="007F14B5" w:rsidP="003F4F41">
      <w:pPr>
        <w:pStyle w:val="P22"/>
        <w:tabs>
          <w:tab w:val="clear" w:pos="1928"/>
          <w:tab w:val="clear" w:pos="2381"/>
          <w:tab w:val="clear" w:pos="2835"/>
          <w:tab w:val="clear" w:pos="6259"/>
          <w:tab w:val="left" w:pos="624"/>
          <w:tab w:val="left" w:pos="1021"/>
          <w:tab w:val="left" w:pos="1474"/>
          <w:tab w:val="left" w:pos="6804"/>
        </w:tabs>
        <w:spacing w:before="72"/>
        <w:ind w:left="1021" w:right="1134"/>
        <w:rPr>
          <w:rStyle w:val="default"/>
          <w:rFonts w:hint="cs"/>
          <w:rtl/>
          <w:lang w:eastAsia="en-US"/>
        </w:rPr>
      </w:pPr>
      <w:r>
        <w:rPr>
          <w:rStyle w:val="default"/>
          <w:rFonts w:hint="cs"/>
          <w:rtl/>
          <w:lang w:eastAsia="en-US"/>
        </w:rPr>
        <w:t>מעל</w:t>
      </w:r>
      <w:r w:rsidR="00F4759E">
        <w:rPr>
          <w:rStyle w:val="default"/>
          <w:rFonts w:hint="cs"/>
          <w:rtl/>
          <w:lang w:eastAsia="en-US"/>
        </w:rPr>
        <w:t xml:space="preserve"> ל-</w:t>
      </w:r>
      <w:r>
        <w:rPr>
          <w:rStyle w:val="default"/>
          <w:rFonts w:hint="cs"/>
          <w:rtl/>
          <w:lang w:eastAsia="en-US"/>
        </w:rPr>
        <w:t>60 מ"ר, לכל מ"ר נוסף</w:t>
      </w:r>
      <w:r>
        <w:rPr>
          <w:rStyle w:val="default"/>
          <w:rFonts w:hint="cs"/>
          <w:rtl/>
          <w:lang w:eastAsia="en-US"/>
        </w:rPr>
        <w:tab/>
      </w:r>
      <w:r w:rsidR="00F4759E">
        <w:rPr>
          <w:rStyle w:val="default"/>
          <w:rFonts w:hint="cs"/>
          <w:rtl/>
          <w:lang w:eastAsia="en-US"/>
        </w:rPr>
        <w:t>68</w:t>
      </w:r>
    </w:p>
    <w:p w:rsidR="007F14B5" w:rsidRDefault="007F14B5" w:rsidP="003F4F41">
      <w:pPr>
        <w:pStyle w:val="P22"/>
        <w:tabs>
          <w:tab w:val="clear" w:pos="1928"/>
          <w:tab w:val="clear" w:pos="2381"/>
          <w:tab w:val="clear" w:pos="2835"/>
          <w:tab w:val="clear" w:pos="6259"/>
          <w:tab w:val="left" w:pos="624"/>
          <w:tab w:val="left" w:pos="1021"/>
          <w:tab w:val="left" w:pos="1474"/>
          <w:tab w:val="left" w:pos="6804"/>
        </w:tabs>
        <w:spacing w:before="72"/>
        <w:ind w:left="624" w:right="1134"/>
        <w:rPr>
          <w:rStyle w:val="default"/>
          <w:rFonts w:hint="cs"/>
          <w:rtl/>
          <w:lang w:eastAsia="en-US"/>
        </w:rPr>
      </w:pPr>
      <w:r>
        <w:rPr>
          <w:rStyle w:val="default"/>
          <w:rFonts w:hint="cs"/>
          <w:rtl/>
          <w:lang w:eastAsia="en-US"/>
        </w:rPr>
        <w:t>(ה)</w:t>
      </w:r>
      <w:r>
        <w:rPr>
          <w:rStyle w:val="default"/>
          <w:rFonts w:hint="cs"/>
          <w:rtl/>
          <w:lang w:eastAsia="en-US"/>
        </w:rPr>
        <w:tab/>
        <w:t>לכל יחידת משרד –</w:t>
      </w:r>
    </w:p>
    <w:p w:rsidR="007F14B5" w:rsidRDefault="007F14B5" w:rsidP="003F4F41">
      <w:pPr>
        <w:pStyle w:val="P22"/>
        <w:tabs>
          <w:tab w:val="clear" w:pos="1928"/>
          <w:tab w:val="clear" w:pos="2381"/>
          <w:tab w:val="clear" w:pos="2835"/>
          <w:tab w:val="clear" w:pos="6259"/>
          <w:tab w:val="left" w:pos="624"/>
          <w:tab w:val="left" w:pos="1021"/>
          <w:tab w:val="left" w:pos="1474"/>
          <w:tab w:val="left" w:pos="6804"/>
        </w:tabs>
        <w:spacing w:before="72"/>
        <w:ind w:left="1021" w:right="1134"/>
        <w:rPr>
          <w:rStyle w:val="default"/>
          <w:rFonts w:hint="cs"/>
          <w:rtl/>
          <w:lang w:eastAsia="en-US"/>
        </w:rPr>
      </w:pPr>
      <w:r>
        <w:rPr>
          <w:rStyle w:val="default"/>
          <w:rFonts w:hint="cs"/>
          <w:rtl/>
          <w:lang w:eastAsia="en-US"/>
        </w:rPr>
        <w:t>עד 30 מ"ר</w:t>
      </w:r>
      <w:r>
        <w:rPr>
          <w:rStyle w:val="default"/>
          <w:rFonts w:hint="cs"/>
          <w:rtl/>
          <w:lang w:eastAsia="en-US"/>
        </w:rPr>
        <w:tab/>
      </w:r>
      <w:r w:rsidR="00F4759E">
        <w:rPr>
          <w:rStyle w:val="default"/>
          <w:rFonts w:hint="cs"/>
          <w:rtl/>
          <w:lang w:eastAsia="en-US"/>
        </w:rPr>
        <w:t>2045</w:t>
      </w:r>
    </w:p>
    <w:p w:rsidR="007F14B5" w:rsidRDefault="007F14B5" w:rsidP="003F4F41">
      <w:pPr>
        <w:pStyle w:val="P22"/>
        <w:tabs>
          <w:tab w:val="clear" w:pos="1928"/>
          <w:tab w:val="clear" w:pos="2381"/>
          <w:tab w:val="clear" w:pos="2835"/>
          <w:tab w:val="clear" w:pos="6259"/>
          <w:tab w:val="left" w:pos="624"/>
          <w:tab w:val="left" w:pos="1021"/>
          <w:tab w:val="left" w:pos="1474"/>
          <w:tab w:val="left" w:pos="6804"/>
        </w:tabs>
        <w:spacing w:before="72"/>
        <w:ind w:left="1021" w:right="1134"/>
        <w:rPr>
          <w:rStyle w:val="default"/>
          <w:rFonts w:hint="cs"/>
          <w:rtl/>
          <w:lang w:eastAsia="en-US"/>
        </w:rPr>
      </w:pPr>
      <w:r>
        <w:rPr>
          <w:rStyle w:val="default"/>
          <w:rFonts w:hint="cs"/>
          <w:rtl/>
          <w:lang w:eastAsia="en-US"/>
        </w:rPr>
        <w:t>מעל ל-30 מ"ר, לכל מ"ר נוסף</w:t>
      </w:r>
      <w:r>
        <w:rPr>
          <w:rStyle w:val="default"/>
          <w:rFonts w:hint="cs"/>
          <w:rtl/>
          <w:lang w:eastAsia="en-US"/>
        </w:rPr>
        <w:tab/>
      </w:r>
      <w:r w:rsidR="00F4759E">
        <w:rPr>
          <w:rStyle w:val="default"/>
          <w:rFonts w:hint="cs"/>
          <w:rtl/>
          <w:lang w:eastAsia="en-US"/>
        </w:rPr>
        <w:t>68</w:t>
      </w:r>
    </w:p>
    <w:p w:rsidR="007F14B5" w:rsidRDefault="003F4F41" w:rsidP="003F4F41">
      <w:pPr>
        <w:pStyle w:val="P22"/>
        <w:tabs>
          <w:tab w:val="clear" w:pos="1928"/>
          <w:tab w:val="clear" w:pos="2381"/>
          <w:tab w:val="clear" w:pos="2835"/>
          <w:tab w:val="clear" w:pos="6259"/>
          <w:tab w:val="left" w:pos="624"/>
          <w:tab w:val="left" w:pos="1021"/>
          <w:tab w:val="left" w:pos="1474"/>
          <w:tab w:val="left" w:pos="6804"/>
        </w:tabs>
        <w:spacing w:before="72"/>
        <w:ind w:left="624" w:right="1134"/>
        <w:rPr>
          <w:rStyle w:val="default"/>
          <w:rFonts w:hint="cs"/>
          <w:rtl/>
          <w:lang w:eastAsia="en-US"/>
        </w:rPr>
      </w:pPr>
      <w:r>
        <w:rPr>
          <w:rStyle w:val="default"/>
          <w:rFonts w:hint="cs"/>
          <w:rtl/>
          <w:lang w:eastAsia="en-US"/>
        </w:rPr>
        <w:t>(ו)</w:t>
      </w:r>
      <w:r>
        <w:rPr>
          <w:rStyle w:val="default"/>
          <w:rFonts w:hint="cs"/>
          <w:rtl/>
          <w:lang w:eastAsia="en-US"/>
        </w:rPr>
        <w:tab/>
      </w:r>
      <w:r w:rsidR="007F14B5">
        <w:rPr>
          <w:rStyle w:val="default"/>
          <w:rFonts w:hint="cs"/>
          <w:rtl/>
          <w:lang w:eastAsia="en-US"/>
        </w:rPr>
        <w:t>ליחידת מלון או פנסיון</w:t>
      </w:r>
      <w:r w:rsidR="007F14B5">
        <w:rPr>
          <w:rStyle w:val="default"/>
          <w:rFonts w:hint="cs"/>
          <w:rtl/>
          <w:lang w:eastAsia="en-US"/>
        </w:rPr>
        <w:tab/>
      </w:r>
      <w:r w:rsidR="007F14B5">
        <w:rPr>
          <w:rStyle w:val="default"/>
          <w:rFonts w:hint="cs"/>
          <w:rtl/>
          <w:lang w:eastAsia="en-US"/>
        </w:rPr>
        <w:tab/>
      </w:r>
      <w:r w:rsidR="00F4759E">
        <w:rPr>
          <w:rStyle w:val="default"/>
          <w:rFonts w:hint="cs"/>
          <w:rtl/>
          <w:lang w:eastAsia="en-US"/>
        </w:rPr>
        <w:t>6814</w:t>
      </w:r>
    </w:p>
    <w:p w:rsidR="007F14B5" w:rsidRDefault="003F4F41" w:rsidP="003F4F41">
      <w:pPr>
        <w:pStyle w:val="P22"/>
        <w:tabs>
          <w:tab w:val="clear" w:pos="1928"/>
          <w:tab w:val="clear" w:pos="2381"/>
          <w:tab w:val="clear" w:pos="2835"/>
          <w:tab w:val="clear" w:pos="6259"/>
          <w:tab w:val="left" w:pos="624"/>
          <w:tab w:val="left" w:pos="1021"/>
          <w:tab w:val="left" w:pos="1474"/>
          <w:tab w:val="left" w:pos="6804"/>
        </w:tabs>
        <w:spacing w:before="72"/>
        <w:ind w:left="1021" w:right="2552" w:hanging="397"/>
        <w:jc w:val="left"/>
        <w:rPr>
          <w:rStyle w:val="default"/>
          <w:rFonts w:hint="cs"/>
          <w:rtl/>
          <w:lang w:eastAsia="en-US"/>
        </w:rPr>
      </w:pPr>
      <w:r>
        <w:rPr>
          <w:rStyle w:val="default"/>
          <w:rFonts w:hint="cs"/>
          <w:rtl/>
          <w:lang w:eastAsia="en-US"/>
        </w:rPr>
        <w:t>(ז)</w:t>
      </w:r>
      <w:r>
        <w:rPr>
          <w:rStyle w:val="default"/>
          <w:rFonts w:hint="cs"/>
          <w:rtl/>
          <w:lang w:eastAsia="en-US"/>
        </w:rPr>
        <w:tab/>
      </w:r>
      <w:r w:rsidR="007F14B5">
        <w:rPr>
          <w:rStyle w:val="default"/>
          <w:rFonts w:hint="cs"/>
          <w:rtl/>
          <w:lang w:eastAsia="en-US"/>
        </w:rPr>
        <w:t>למוסדות ציבור, דת, סעד, חינוך וכל בנין שאינו משמש להפקת רווחים –</w:t>
      </w:r>
    </w:p>
    <w:p w:rsidR="00F4759E" w:rsidRDefault="00F4759E" w:rsidP="003F4F41">
      <w:pPr>
        <w:pStyle w:val="P22"/>
        <w:tabs>
          <w:tab w:val="clear" w:pos="1928"/>
          <w:tab w:val="clear" w:pos="2381"/>
          <w:tab w:val="clear" w:pos="2835"/>
          <w:tab w:val="clear" w:pos="6259"/>
          <w:tab w:val="left" w:pos="624"/>
          <w:tab w:val="left" w:pos="1021"/>
          <w:tab w:val="left" w:pos="1474"/>
          <w:tab w:val="left" w:pos="6804"/>
        </w:tabs>
        <w:spacing w:before="72"/>
        <w:ind w:left="1021" w:right="1134"/>
        <w:rPr>
          <w:rStyle w:val="default"/>
          <w:rFonts w:hint="cs"/>
          <w:rtl/>
          <w:lang w:eastAsia="en-US"/>
        </w:rPr>
      </w:pPr>
      <w:r>
        <w:rPr>
          <w:rStyle w:val="default"/>
          <w:rFonts w:hint="cs"/>
          <w:rtl/>
          <w:lang w:eastAsia="en-US"/>
        </w:rPr>
        <w:t>חיבור מים בקוטר –</w:t>
      </w:r>
    </w:p>
    <w:p w:rsidR="007F14B5" w:rsidRDefault="007F14B5" w:rsidP="003F4F41">
      <w:pPr>
        <w:pStyle w:val="P22"/>
        <w:tabs>
          <w:tab w:val="clear" w:pos="1928"/>
          <w:tab w:val="clear" w:pos="2381"/>
          <w:tab w:val="clear" w:pos="2835"/>
          <w:tab w:val="clear" w:pos="6259"/>
          <w:tab w:val="left" w:pos="624"/>
          <w:tab w:val="left" w:pos="1021"/>
          <w:tab w:val="left" w:pos="1474"/>
          <w:tab w:val="left" w:pos="6804"/>
        </w:tabs>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r>
      <w:r>
        <w:rPr>
          <w:rStyle w:val="default"/>
          <w:rFonts w:hint="cs"/>
          <w:rtl/>
          <w:lang w:eastAsia="en-US"/>
        </w:rPr>
        <w:tab/>
      </w:r>
      <w:r w:rsidR="00F4759E">
        <w:rPr>
          <w:rStyle w:val="default"/>
          <w:rFonts w:hint="cs"/>
          <w:rtl/>
          <w:lang w:eastAsia="en-US"/>
        </w:rPr>
        <w:t>2045</w:t>
      </w:r>
    </w:p>
    <w:p w:rsidR="007F14B5" w:rsidRDefault="007F14B5" w:rsidP="003F4F41">
      <w:pPr>
        <w:pStyle w:val="P22"/>
        <w:tabs>
          <w:tab w:val="clear" w:pos="1928"/>
          <w:tab w:val="clear" w:pos="2381"/>
          <w:tab w:val="clear" w:pos="2835"/>
          <w:tab w:val="clear" w:pos="6259"/>
          <w:tab w:val="left" w:pos="624"/>
          <w:tab w:val="left" w:pos="1021"/>
          <w:tab w:val="left" w:pos="1474"/>
          <w:tab w:val="center" w:pos="6974"/>
        </w:tabs>
        <w:spacing w:before="72"/>
        <w:ind w:left="1021" w:right="1134"/>
        <w:rPr>
          <w:rStyle w:val="default"/>
          <w:rFonts w:hint="cs"/>
          <w:rtl/>
          <w:lang w:eastAsia="en-US"/>
        </w:rPr>
      </w:pPr>
      <w:r>
        <w:rPr>
          <w:rStyle w:val="default"/>
          <w:rFonts w:hint="cs"/>
          <w:rtl/>
          <w:lang w:eastAsia="en-US"/>
        </w:rPr>
        <w:t>מעל "2</w:t>
      </w:r>
      <w:r>
        <w:rPr>
          <w:rStyle w:val="default"/>
          <w:rFonts w:hint="cs"/>
          <w:rtl/>
          <w:lang w:eastAsia="en-US"/>
        </w:rPr>
        <w:tab/>
      </w:r>
      <w:r w:rsidRPr="003F4F41">
        <w:rPr>
          <w:rStyle w:val="default"/>
          <w:rFonts w:hint="cs"/>
          <w:sz w:val="24"/>
          <w:szCs w:val="24"/>
          <w:rtl/>
          <w:lang w:eastAsia="en-US"/>
        </w:rPr>
        <w:t>לפי חשבון שהגיש המנהל</w:t>
      </w:r>
    </w:p>
    <w:p w:rsidR="007F14B5" w:rsidRDefault="007F14B5" w:rsidP="003F4F41">
      <w:pPr>
        <w:pStyle w:val="P22"/>
        <w:tabs>
          <w:tab w:val="clear" w:pos="1928"/>
          <w:tab w:val="clear" w:pos="2381"/>
          <w:tab w:val="clear" w:pos="2835"/>
          <w:tab w:val="clear" w:pos="6259"/>
          <w:tab w:val="left" w:pos="624"/>
          <w:tab w:val="left" w:pos="1021"/>
          <w:tab w:val="left" w:pos="1474"/>
          <w:tab w:val="center" w:pos="6974"/>
        </w:tabs>
        <w:spacing w:before="72"/>
        <w:ind w:left="624" w:right="1134"/>
        <w:rPr>
          <w:rStyle w:val="default"/>
          <w:rFonts w:hint="cs"/>
          <w:rtl/>
          <w:lang w:eastAsia="en-US"/>
        </w:rPr>
      </w:pPr>
      <w:r>
        <w:rPr>
          <w:rStyle w:val="default"/>
          <w:rFonts w:hint="cs"/>
          <w:rtl/>
          <w:lang w:eastAsia="en-US"/>
        </w:rPr>
        <w:t>(ח)</w:t>
      </w:r>
      <w:r>
        <w:rPr>
          <w:rStyle w:val="default"/>
          <w:rFonts w:hint="cs"/>
          <w:rtl/>
          <w:lang w:eastAsia="en-US"/>
        </w:rPr>
        <w:tab/>
        <w:t>הרחבת חיבור או התקנתו לפי דרישת הצרכן</w:t>
      </w:r>
      <w:r>
        <w:rPr>
          <w:rStyle w:val="default"/>
          <w:rFonts w:hint="cs"/>
          <w:rtl/>
          <w:lang w:eastAsia="en-US"/>
        </w:rPr>
        <w:tab/>
      </w:r>
      <w:r w:rsidRPr="003F4F41">
        <w:rPr>
          <w:rStyle w:val="default"/>
          <w:rFonts w:hint="cs"/>
          <w:sz w:val="24"/>
          <w:szCs w:val="24"/>
          <w:rtl/>
          <w:lang w:eastAsia="en-US"/>
        </w:rPr>
        <w:t>לפי חשבון שהגיש המנהל</w:t>
      </w:r>
    </w:p>
    <w:p w:rsidR="00351248" w:rsidRDefault="00206D4C" w:rsidP="003F4F41">
      <w:pPr>
        <w:pStyle w:val="P22"/>
        <w:tabs>
          <w:tab w:val="clear" w:pos="1928"/>
          <w:tab w:val="clear" w:pos="2381"/>
          <w:tab w:val="clear" w:pos="2835"/>
          <w:tab w:val="clear" w:pos="6259"/>
          <w:tab w:val="left" w:pos="624"/>
          <w:tab w:val="left" w:pos="1021"/>
          <w:tab w:val="left" w:pos="1474"/>
          <w:tab w:val="left" w:pos="6804"/>
        </w:tabs>
        <w:spacing w:before="72"/>
        <w:ind w:left="0" w:right="1134"/>
        <w:rPr>
          <w:rStyle w:val="default"/>
          <w:rFonts w:hint="cs"/>
          <w:rtl/>
          <w:lang w:eastAsia="en-US"/>
        </w:rPr>
      </w:pPr>
      <w:r>
        <w:rPr>
          <w:rFonts w:ascii="FrankRuehl" w:hAnsi="FrankRuehl" w:cs="FrankRuehl" w:hint="cs"/>
          <w:sz w:val="26"/>
          <w:rtl/>
          <w:lang w:eastAsia="en-US"/>
        </w:rPr>
        <w:pict>
          <v:shape id="_x0000_s1099" type="#_x0000_t202" style="position:absolute;left:0;text-align:left;margin-left:470.25pt;margin-top:7.1pt;width:1in;height:11.2pt;z-index:251676672" filled="f" stroked="f">
            <v:textbox style="mso-next-textbox:#_x0000_s1099" inset="1mm,0,1mm,0">
              <w:txbxContent>
                <w:p w:rsidR="00206D4C" w:rsidRDefault="00206D4C" w:rsidP="00206D4C">
                  <w:pPr>
                    <w:spacing w:line="160" w:lineRule="exact"/>
                    <w:jc w:val="left"/>
                    <w:rPr>
                      <w:rFonts w:cs="Miriam" w:hint="cs"/>
                      <w:sz w:val="18"/>
                      <w:szCs w:val="18"/>
                      <w:rtl/>
                      <w:lang w:eastAsia="en-US"/>
                    </w:rPr>
                  </w:pPr>
                  <w:r>
                    <w:rPr>
                      <w:rFonts w:cs="Miriam" w:hint="cs"/>
                      <w:sz w:val="18"/>
                      <w:szCs w:val="18"/>
                      <w:rtl/>
                      <w:lang w:eastAsia="en-US"/>
                    </w:rPr>
                    <w:t>תיקון תשמ"ג-1983</w:t>
                  </w:r>
                </w:p>
              </w:txbxContent>
            </v:textbox>
            <w10:anchorlock/>
          </v:shape>
        </w:pict>
      </w:r>
      <w:r w:rsidR="00351248">
        <w:rPr>
          <w:rStyle w:val="default"/>
          <w:rFonts w:hint="cs"/>
          <w:rtl/>
          <w:lang w:eastAsia="en-US"/>
        </w:rPr>
        <w:t>2.</w:t>
      </w:r>
      <w:r w:rsidR="00351248">
        <w:rPr>
          <w:rStyle w:val="default"/>
          <w:rFonts w:hint="cs"/>
          <w:rtl/>
          <w:lang w:eastAsia="en-US"/>
        </w:rPr>
        <w:tab/>
        <w:t>אגר</w:t>
      </w:r>
      <w:r w:rsidR="001F09C5">
        <w:rPr>
          <w:rStyle w:val="default"/>
          <w:rFonts w:hint="cs"/>
          <w:rtl/>
          <w:lang w:eastAsia="en-US"/>
        </w:rPr>
        <w:t>ה</w:t>
      </w:r>
      <w:r w:rsidR="00351248">
        <w:rPr>
          <w:rStyle w:val="default"/>
          <w:rFonts w:hint="cs"/>
          <w:rtl/>
          <w:lang w:eastAsia="en-US"/>
        </w:rPr>
        <w:t xml:space="preserve"> </w:t>
      </w:r>
      <w:r w:rsidR="001F09C5">
        <w:rPr>
          <w:rStyle w:val="default"/>
          <w:rFonts w:hint="cs"/>
          <w:rtl/>
          <w:lang w:eastAsia="en-US"/>
        </w:rPr>
        <w:t>בעד היתר לשינויה או להסרתה של רשת פרטית (סעיף 3(</w:t>
      </w:r>
      <w:r w:rsidR="00F4759E">
        <w:rPr>
          <w:rStyle w:val="default"/>
          <w:rFonts w:hint="cs"/>
          <w:rtl/>
          <w:lang w:eastAsia="en-US"/>
        </w:rPr>
        <w:t>ב</w:t>
      </w:r>
      <w:r w:rsidR="001F09C5">
        <w:rPr>
          <w:rStyle w:val="default"/>
          <w:rFonts w:hint="cs"/>
          <w:rtl/>
          <w:lang w:eastAsia="en-US"/>
        </w:rPr>
        <w:t>))</w:t>
      </w:r>
      <w:r w:rsidR="00351248">
        <w:rPr>
          <w:rStyle w:val="default"/>
          <w:rFonts w:hint="cs"/>
          <w:rtl/>
          <w:lang w:eastAsia="en-US"/>
        </w:rPr>
        <w:t xml:space="preserve"> </w:t>
      </w:r>
      <w:r w:rsidR="00351248">
        <w:rPr>
          <w:rStyle w:val="default"/>
          <w:rFonts w:hint="cs"/>
          <w:rtl/>
          <w:lang w:eastAsia="en-US"/>
        </w:rPr>
        <w:tab/>
      </w:r>
      <w:r w:rsidR="00F4759E">
        <w:rPr>
          <w:rStyle w:val="default"/>
          <w:rFonts w:hint="cs"/>
          <w:rtl/>
          <w:lang w:eastAsia="en-US"/>
        </w:rPr>
        <w:t>460</w:t>
      </w:r>
    </w:p>
    <w:p w:rsidR="001F09C5" w:rsidRDefault="00F4759E" w:rsidP="003F4F41">
      <w:pPr>
        <w:pStyle w:val="P22"/>
        <w:tabs>
          <w:tab w:val="clear" w:pos="1928"/>
          <w:tab w:val="clear" w:pos="2381"/>
          <w:tab w:val="clear" w:pos="2835"/>
          <w:tab w:val="clear" w:pos="6259"/>
          <w:tab w:val="left" w:pos="624"/>
          <w:tab w:val="left" w:pos="1021"/>
          <w:tab w:val="left" w:pos="1474"/>
          <w:tab w:val="left" w:pos="6804"/>
        </w:tabs>
        <w:spacing w:before="72"/>
        <w:ind w:left="0" w:right="1134"/>
        <w:rPr>
          <w:rStyle w:val="default"/>
          <w:rFonts w:hint="eastAsia"/>
          <w:rtl/>
          <w:lang w:eastAsia="en-US"/>
        </w:rPr>
      </w:pPr>
      <w:r>
        <w:rPr>
          <w:rFonts w:ascii="FrankRuehl" w:hAnsi="FrankRuehl" w:cs="FrankRuehl" w:hint="cs"/>
          <w:sz w:val="26"/>
          <w:rtl/>
          <w:lang w:eastAsia="en-US"/>
        </w:rPr>
        <w:pict>
          <v:rect id="_x0000_s1082" style="position:absolute;left:0;text-align:left;margin-left:464.35pt;margin-top:7.1pt;width:74.25pt;height:12.55pt;z-index:251660288" filled="f" stroked="f" strokecolor="lime" strokeweight=".25pt">
            <v:textbox style="mso-next-textbox:#_x0000_s1082" inset="0,0,0,0">
              <w:txbxContent>
                <w:p w:rsidR="00D2761C" w:rsidRDefault="00D2761C" w:rsidP="00206D4C">
                  <w:pPr>
                    <w:spacing w:line="160" w:lineRule="exact"/>
                    <w:jc w:val="left"/>
                    <w:rPr>
                      <w:rFonts w:cs="Miriam" w:hint="cs"/>
                      <w:sz w:val="18"/>
                      <w:szCs w:val="18"/>
                      <w:rtl/>
                      <w:lang w:eastAsia="en-US"/>
                    </w:rPr>
                  </w:pPr>
                  <w:r>
                    <w:rPr>
                      <w:rFonts w:cs="Miriam" w:hint="cs"/>
                      <w:sz w:val="18"/>
                      <w:szCs w:val="18"/>
                      <w:rtl/>
                      <w:lang w:eastAsia="en-US"/>
                    </w:rPr>
                    <w:t>תיקון תשמ"ג-1983</w:t>
                  </w:r>
                </w:p>
              </w:txbxContent>
            </v:textbox>
            <w10:anchorlock/>
          </v:rect>
        </w:pict>
      </w:r>
      <w:r w:rsidR="001F09C5">
        <w:rPr>
          <w:rStyle w:val="default"/>
          <w:rFonts w:hint="cs"/>
          <w:rtl/>
          <w:lang w:eastAsia="en-US"/>
        </w:rPr>
        <w:t>3.</w:t>
      </w:r>
      <w:r w:rsidR="001F09C5">
        <w:rPr>
          <w:rStyle w:val="default"/>
          <w:rFonts w:hint="cs"/>
          <w:rtl/>
          <w:lang w:eastAsia="en-US"/>
        </w:rPr>
        <w:tab/>
        <w:t xml:space="preserve">אגרת בדיקת רשת פרטית (סעיף 3(ה)) </w:t>
      </w:r>
      <w:r w:rsidR="001F09C5">
        <w:rPr>
          <w:rStyle w:val="default"/>
          <w:rFonts w:hint="cs"/>
          <w:rtl/>
          <w:lang w:eastAsia="en-US"/>
        </w:rPr>
        <w:tab/>
      </w:r>
      <w:r>
        <w:rPr>
          <w:rStyle w:val="default"/>
          <w:rFonts w:hint="cs"/>
          <w:rtl/>
          <w:lang w:eastAsia="en-US"/>
        </w:rPr>
        <w:t>2045</w:t>
      </w:r>
    </w:p>
    <w:p w:rsidR="001F09C5" w:rsidRDefault="00F4759E" w:rsidP="003F4F41">
      <w:pPr>
        <w:pStyle w:val="P22"/>
        <w:tabs>
          <w:tab w:val="clear" w:pos="1928"/>
          <w:tab w:val="clear" w:pos="2381"/>
          <w:tab w:val="clear" w:pos="2835"/>
          <w:tab w:val="clear" w:pos="6259"/>
          <w:tab w:val="left" w:pos="624"/>
          <w:tab w:val="left" w:pos="1021"/>
          <w:tab w:val="left" w:pos="1474"/>
          <w:tab w:val="left" w:pos="6804"/>
        </w:tabs>
        <w:spacing w:before="72"/>
        <w:ind w:left="0" w:right="1134"/>
        <w:rPr>
          <w:rStyle w:val="default"/>
          <w:rFonts w:hint="cs"/>
          <w:rtl/>
          <w:lang w:eastAsia="en-US"/>
        </w:rPr>
      </w:pPr>
      <w:r>
        <w:rPr>
          <w:rFonts w:ascii="FrankRuehl" w:hAnsi="FrankRuehl" w:cs="FrankRuehl" w:hint="cs"/>
          <w:sz w:val="26"/>
          <w:rtl/>
          <w:lang w:eastAsia="en-US"/>
        </w:rPr>
        <w:pict>
          <v:rect id="_x0000_s1083" style="position:absolute;left:0;text-align:left;margin-left:464.35pt;margin-top:7.1pt;width:74.25pt;height:12.55pt;z-index:251661312" filled="f" stroked="f" strokecolor="lime" strokeweight=".25pt">
            <v:textbox style="mso-next-textbox:#_x0000_s1083" inset="0,0,0,0">
              <w:txbxContent>
                <w:p w:rsidR="00D2761C" w:rsidRDefault="00D2761C" w:rsidP="00206D4C">
                  <w:pPr>
                    <w:spacing w:line="160" w:lineRule="exact"/>
                    <w:jc w:val="left"/>
                    <w:rPr>
                      <w:rFonts w:cs="Miriam" w:hint="cs"/>
                      <w:sz w:val="18"/>
                      <w:szCs w:val="18"/>
                      <w:rtl/>
                      <w:lang w:eastAsia="en-US"/>
                    </w:rPr>
                  </w:pPr>
                  <w:r>
                    <w:rPr>
                      <w:rFonts w:cs="Miriam" w:hint="cs"/>
                      <w:sz w:val="18"/>
                      <w:szCs w:val="18"/>
                      <w:rtl/>
                      <w:lang w:eastAsia="en-US"/>
                    </w:rPr>
                    <w:t>תיקון תשמ"ג-1983</w:t>
                  </w:r>
                </w:p>
              </w:txbxContent>
            </v:textbox>
            <w10:anchorlock/>
          </v:rect>
        </w:pict>
      </w:r>
      <w:r w:rsidR="001F09C5">
        <w:rPr>
          <w:rStyle w:val="default"/>
          <w:rFonts w:hint="cs"/>
          <w:rtl/>
          <w:lang w:eastAsia="en-US"/>
        </w:rPr>
        <w:t>4.</w:t>
      </w:r>
      <w:r w:rsidR="001F09C5">
        <w:rPr>
          <w:rStyle w:val="default"/>
          <w:rFonts w:hint="cs"/>
          <w:rtl/>
          <w:lang w:eastAsia="en-US"/>
        </w:rPr>
        <w:tab/>
        <w:t>אגרת הנחת צינורות (סעיף 4(א) ו-(ג)) –</w:t>
      </w:r>
    </w:p>
    <w:p w:rsidR="001F09C5" w:rsidRDefault="001F09C5" w:rsidP="003F4F41">
      <w:pPr>
        <w:pStyle w:val="P22"/>
        <w:tabs>
          <w:tab w:val="clear" w:pos="1928"/>
          <w:tab w:val="clear" w:pos="2381"/>
          <w:tab w:val="clear" w:pos="2835"/>
          <w:tab w:val="clear" w:pos="6259"/>
          <w:tab w:val="left" w:pos="624"/>
          <w:tab w:val="left" w:pos="1021"/>
          <w:tab w:val="left" w:pos="1474"/>
          <w:tab w:val="center" w:pos="6974"/>
        </w:tabs>
        <w:spacing w:before="72"/>
        <w:ind w:left="624" w:right="1134"/>
        <w:rPr>
          <w:rStyle w:val="default"/>
          <w:rFonts w:hint="eastAsia"/>
          <w:rtl/>
          <w:lang w:eastAsia="en-US"/>
        </w:rPr>
      </w:pPr>
      <w:r>
        <w:rPr>
          <w:rStyle w:val="default"/>
          <w:rFonts w:hint="cs"/>
          <w:rtl/>
          <w:lang w:eastAsia="en-US"/>
        </w:rPr>
        <w:t>(א)</w:t>
      </w:r>
      <w:r>
        <w:rPr>
          <w:rStyle w:val="default"/>
          <w:rFonts w:hint="cs"/>
          <w:rtl/>
          <w:lang w:eastAsia="en-US"/>
        </w:rPr>
        <w:tab/>
        <w:t>לפי מ"ר משטח הנכס (מגרש)</w:t>
      </w:r>
      <w:r>
        <w:rPr>
          <w:rStyle w:val="default"/>
          <w:rFonts w:hint="cs"/>
          <w:rtl/>
          <w:lang w:eastAsia="en-US"/>
        </w:rPr>
        <w:tab/>
      </w:r>
      <w:r w:rsidR="00F4759E">
        <w:rPr>
          <w:rStyle w:val="default"/>
          <w:rFonts w:hint="cs"/>
          <w:rtl/>
          <w:lang w:eastAsia="en-US"/>
        </w:rPr>
        <w:t>123</w:t>
      </w:r>
    </w:p>
    <w:p w:rsidR="00AE330F" w:rsidRDefault="00B26564" w:rsidP="003F4F41">
      <w:pPr>
        <w:pStyle w:val="P22"/>
        <w:tabs>
          <w:tab w:val="clear" w:pos="1928"/>
          <w:tab w:val="clear" w:pos="2381"/>
          <w:tab w:val="clear" w:pos="2835"/>
          <w:tab w:val="clear" w:pos="6259"/>
          <w:tab w:val="left" w:pos="624"/>
          <w:tab w:val="left" w:pos="1021"/>
          <w:tab w:val="left" w:pos="1474"/>
          <w:tab w:val="center" w:pos="6974"/>
        </w:tabs>
        <w:spacing w:before="72"/>
        <w:ind w:left="624" w:right="1134"/>
        <w:rPr>
          <w:rStyle w:val="default"/>
          <w:rFonts w:hint="cs"/>
          <w:rtl/>
          <w:lang w:eastAsia="en-US"/>
        </w:rPr>
      </w:pPr>
      <w:r w:rsidRPr="003F4F41">
        <w:rPr>
          <w:rStyle w:val="default"/>
          <w:rFonts w:hint="cs"/>
          <w:rtl/>
        </w:rPr>
        <w:pict>
          <v:rect id="_x0000_s1092" style="position:absolute;left:0;text-align:left;margin-left:464.35pt;margin-top:7.1pt;width:75.05pt;height:12.7pt;z-index:251670528" filled="f" stroked="f" strokecolor="lime" strokeweight=".25pt">
            <v:textbox style="mso-next-textbox:#_x0000_s1092" inset="0,0,0,0">
              <w:txbxContent>
                <w:p w:rsidR="00B26564" w:rsidRDefault="00B26564" w:rsidP="00206D4C">
                  <w:pPr>
                    <w:spacing w:line="160" w:lineRule="exact"/>
                    <w:jc w:val="left"/>
                    <w:rPr>
                      <w:rFonts w:cs="Miriam" w:hint="cs"/>
                      <w:noProof/>
                      <w:sz w:val="18"/>
                      <w:szCs w:val="18"/>
                      <w:rtl/>
                      <w:lang w:eastAsia="en-US"/>
                    </w:rPr>
                  </w:pPr>
                  <w:r>
                    <w:rPr>
                      <w:rFonts w:cs="Miriam" w:hint="cs"/>
                      <w:sz w:val="18"/>
                      <w:szCs w:val="18"/>
                      <w:rtl/>
                      <w:lang w:eastAsia="en-US"/>
                    </w:rPr>
                    <w:t>תיקון תשמ"ח-1988</w:t>
                  </w:r>
                </w:p>
              </w:txbxContent>
            </v:textbox>
            <w10:anchorlock/>
          </v:rect>
        </w:pict>
      </w:r>
      <w:r w:rsidR="001F09C5">
        <w:rPr>
          <w:rStyle w:val="default"/>
          <w:rFonts w:hint="cs"/>
          <w:rtl/>
          <w:lang w:eastAsia="en-US"/>
        </w:rPr>
        <w:t>(ב)</w:t>
      </w:r>
      <w:r w:rsidR="001F09C5">
        <w:rPr>
          <w:rStyle w:val="default"/>
          <w:rFonts w:hint="cs"/>
          <w:rtl/>
          <w:lang w:eastAsia="en-US"/>
        </w:rPr>
        <w:tab/>
        <w:t xml:space="preserve">ונוסף </w:t>
      </w:r>
      <w:r w:rsidR="00AE330F">
        <w:rPr>
          <w:rStyle w:val="default"/>
          <w:rFonts w:hint="cs"/>
          <w:rtl/>
          <w:lang w:eastAsia="en-US"/>
        </w:rPr>
        <w:t>לזה</w:t>
      </w:r>
      <w:r w:rsidR="00F4759E">
        <w:rPr>
          <w:rStyle w:val="default"/>
          <w:rFonts w:hint="cs"/>
          <w:rtl/>
          <w:lang w:eastAsia="en-US"/>
        </w:rPr>
        <w:t xml:space="preserve"> –</w:t>
      </w:r>
      <w:r w:rsidR="00AE330F">
        <w:rPr>
          <w:rStyle w:val="default"/>
          <w:rFonts w:hint="cs"/>
          <w:rtl/>
          <w:lang w:eastAsia="en-US"/>
        </w:rPr>
        <w:t xml:space="preserve"> בבנין מגורים, לכל מ"ר משטח הבני</w:t>
      </w:r>
      <w:r>
        <w:rPr>
          <w:rStyle w:val="default"/>
          <w:rFonts w:hint="cs"/>
          <w:rtl/>
          <w:lang w:eastAsia="en-US"/>
        </w:rPr>
        <w:t>ן</w:t>
      </w:r>
      <w:r w:rsidR="00AE330F">
        <w:rPr>
          <w:rStyle w:val="default"/>
          <w:rFonts w:hint="cs"/>
          <w:rtl/>
          <w:lang w:eastAsia="en-US"/>
        </w:rPr>
        <w:t xml:space="preserve"> לכל קומה</w:t>
      </w:r>
      <w:r w:rsidR="001F09C5">
        <w:rPr>
          <w:rStyle w:val="default"/>
          <w:rFonts w:hint="cs"/>
          <w:rtl/>
          <w:lang w:eastAsia="en-US"/>
        </w:rPr>
        <w:t xml:space="preserve"> </w:t>
      </w:r>
      <w:r w:rsidR="001F09C5">
        <w:rPr>
          <w:rStyle w:val="default"/>
          <w:rFonts w:hint="cs"/>
          <w:rtl/>
          <w:lang w:eastAsia="en-US"/>
        </w:rPr>
        <w:tab/>
      </w:r>
      <w:r w:rsidR="00F4759E">
        <w:rPr>
          <w:rStyle w:val="default"/>
          <w:rFonts w:hint="cs"/>
          <w:rtl/>
          <w:lang w:eastAsia="en-US"/>
        </w:rPr>
        <w:t>307</w:t>
      </w:r>
    </w:p>
    <w:p w:rsidR="001F09C5" w:rsidRDefault="00AE330F" w:rsidP="003F4F41">
      <w:pPr>
        <w:pStyle w:val="P22"/>
        <w:tabs>
          <w:tab w:val="clear" w:pos="1928"/>
          <w:tab w:val="clear" w:pos="2381"/>
          <w:tab w:val="clear" w:pos="2835"/>
          <w:tab w:val="clear" w:pos="6259"/>
          <w:tab w:val="left" w:pos="624"/>
          <w:tab w:val="left" w:pos="1021"/>
          <w:tab w:val="left" w:pos="1474"/>
          <w:tab w:val="center" w:pos="6974"/>
        </w:tabs>
        <w:spacing w:before="72"/>
        <w:ind w:left="624" w:right="1134"/>
        <w:rPr>
          <w:rStyle w:val="default"/>
          <w:rFonts w:hint="cs"/>
          <w:rtl/>
          <w:lang w:eastAsia="en-US"/>
        </w:rPr>
      </w:pPr>
      <w:r>
        <w:rPr>
          <w:rStyle w:val="default"/>
          <w:rFonts w:hint="cs"/>
          <w:rtl/>
          <w:lang w:eastAsia="en-US"/>
        </w:rPr>
        <w:t>(ג)</w:t>
      </w:r>
      <w:r>
        <w:rPr>
          <w:rStyle w:val="default"/>
          <w:rFonts w:hint="cs"/>
          <w:rtl/>
          <w:lang w:eastAsia="en-US"/>
        </w:rPr>
        <w:tab/>
        <w:t>בבנין לעסקים, משרדים, לכל מ"ר משטח הבניה</w:t>
      </w:r>
      <w:r w:rsidR="001F09C5">
        <w:rPr>
          <w:rStyle w:val="default"/>
          <w:rFonts w:hint="cs"/>
          <w:rtl/>
          <w:lang w:eastAsia="en-US"/>
        </w:rPr>
        <w:tab/>
      </w:r>
      <w:r w:rsidR="00F4759E">
        <w:rPr>
          <w:rStyle w:val="default"/>
          <w:rFonts w:hint="cs"/>
          <w:rtl/>
          <w:lang w:eastAsia="en-US"/>
        </w:rPr>
        <w:t>614</w:t>
      </w:r>
    </w:p>
    <w:p w:rsidR="00AE330F" w:rsidRDefault="00AE330F" w:rsidP="003F4F41">
      <w:pPr>
        <w:pStyle w:val="P22"/>
        <w:tabs>
          <w:tab w:val="clear" w:pos="1928"/>
          <w:tab w:val="clear" w:pos="2381"/>
          <w:tab w:val="clear" w:pos="2835"/>
          <w:tab w:val="clear" w:pos="6259"/>
          <w:tab w:val="left" w:pos="624"/>
          <w:tab w:val="left" w:pos="1021"/>
          <w:tab w:val="left" w:pos="1474"/>
          <w:tab w:val="center" w:pos="6974"/>
        </w:tabs>
        <w:spacing w:before="72"/>
        <w:ind w:left="624" w:right="1134"/>
        <w:rPr>
          <w:rStyle w:val="default"/>
          <w:rFonts w:hint="cs"/>
          <w:rtl/>
          <w:lang w:eastAsia="en-US"/>
        </w:rPr>
      </w:pPr>
      <w:r>
        <w:rPr>
          <w:rStyle w:val="default"/>
          <w:rFonts w:hint="cs"/>
          <w:rtl/>
          <w:lang w:eastAsia="en-US"/>
        </w:rPr>
        <w:t>(ד)</w:t>
      </w:r>
      <w:r>
        <w:rPr>
          <w:rStyle w:val="default"/>
          <w:rFonts w:hint="cs"/>
          <w:rtl/>
          <w:lang w:eastAsia="en-US"/>
        </w:rPr>
        <w:tab/>
        <w:t>בבנין למלאכה ותעשיה, לכל מ"</w:t>
      </w:r>
      <w:r w:rsidR="00F4759E">
        <w:rPr>
          <w:rStyle w:val="default"/>
          <w:rFonts w:hint="cs"/>
          <w:rtl/>
          <w:lang w:eastAsia="en-US"/>
        </w:rPr>
        <w:t>ר</w:t>
      </w:r>
      <w:r>
        <w:rPr>
          <w:rStyle w:val="default"/>
          <w:rFonts w:hint="cs"/>
          <w:rtl/>
          <w:lang w:eastAsia="en-US"/>
        </w:rPr>
        <w:t xml:space="preserve"> מ</w:t>
      </w:r>
      <w:r w:rsidR="00F4759E">
        <w:rPr>
          <w:rStyle w:val="default"/>
          <w:rFonts w:hint="cs"/>
          <w:rtl/>
          <w:lang w:eastAsia="en-US"/>
        </w:rPr>
        <w:t>שט</w:t>
      </w:r>
      <w:r>
        <w:rPr>
          <w:rStyle w:val="default"/>
          <w:rFonts w:hint="cs"/>
          <w:rtl/>
          <w:lang w:eastAsia="en-US"/>
        </w:rPr>
        <w:t>ח הבנין</w:t>
      </w:r>
      <w:r>
        <w:rPr>
          <w:rStyle w:val="default"/>
          <w:rFonts w:hint="cs"/>
          <w:rtl/>
          <w:lang w:eastAsia="en-US"/>
        </w:rPr>
        <w:tab/>
      </w:r>
      <w:r w:rsidR="00F4759E">
        <w:rPr>
          <w:rStyle w:val="default"/>
          <w:rFonts w:hint="cs"/>
          <w:rtl/>
          <w:lang w:eastAsia="en-US"/>
        </w:rPr>
        <w:t>307</w:t>
      </w:r>
    </w:p>
    <w:p w:rsidR="00AE330F" w:rsidRDefault="00AE330F" w:rsidP="003F4F41">
      <w:pPr>
        <w:pStyle w:val="P22"/>
        <w:tabs>
          <w:tab w:val="clear" w:pos="1928"/>
          <w:tab w:val="clear" w:pos="2381"/>
          <w:tab w:val="clear" w:pos="2835"/>
          <w:tab w:val="clear" w:pos="6259"/>
          <w:tab w:val="left" w:pos="624"/>
          <w:tab w:val="left" w:pos="1021"/>
          <w:tab w:val="left" w:pos="1474"/>
          <w:tab w:val="center" w:pos="6974"/>
        </w:tabs>
        <w:spacing w:before="72"/>
        <w:ind w:left="624" w:right="1134"/>
        <w:rPr>
          <w:rStyle w:val="default"/>
          <w:rFonts w:hint="cs"/>
          <w:rtl/>
          <w:lang w:eastAsia="en-US"/>
        </w:rPr>
      </w:pPr>
      <w:r>
        <w:rPr>
          <w:rStyle w:val="default"/>
          <w:rFonts w:hint="cs"/>
          <w:rtl/>
          <w:lang w:eastAsia="en-US"/>
        </w:rPr>
        <w:t>(ה)</w:t>
      </w:r>
      <w:r>
        <w:rPr>
          <w:rStyle w:val="default"/>
          <w:rFonts w:hint="cs"/>
          <w:rtl/>
          <w:lang w:eastAsia="en-US"/>
        </w:rPr>
        <w:tab/>
        <w:t>לבית מלון או פנסיון, לכל מ"ר משטח הבנין</w:t>
      </w:r>
      <w:r>
        <w:rPr>
          <w:rStyle w:val="default"/>
          <w:rFonts w:hint="cs"/>
          <w:rtl/>
          <w:lang w:eastAsia="en-US"/>
        </w:rPr>
        <w:tab/>
      </w:r>
      <w:r w:rsidR="00F4759E">
        <w:rPr>
          <w:rStyle w:val="default"/>
          <w:rFonts w:hint="cs"/>
          <w:rtl/>
          <w:lang w:eastAsia="en-US"/>
        </w:rPr>
        <w:t>614</w:t>
      </w:r>
    </w:p>
    <w:p w:rsidR="00AE330F" w:rsidRDefault="00B26564" w:rsidP="003F4F41">
      <w:pPr>
        <w:pStyle w:val="P22"/>
        <w:tabs>
          <w:tab w:val="clear" w:pos="1928"/>
          <w:tab w:val="clear" w:pos="2381"/>
          <w:tab w:val="clear" w:pos="2835"/>
          <w:tab w:val="clear" w:pos="6259"/>
          <w:tab w:val="left" w:pos="624"/>
          <w:tab w:val="left" w:pos="1021"/>
          <w:tab w:val="left" w:pos="1474"/>
          <w:tab w:val="center" w:pos="6974"/>
        </w:tabs>
        <w:spacing w:before="72"/>
        <w:ind w:left="1021" w:right="2552" w:hanging="397"/>
        <w:jc w:val="left"/>
        <w:rPr>
          <w:rStyle w:val="default"/>
          <w:rFonts w:hint="cs"/>
          <w:rtl/>
          <w:lang w:eastAsia="en-US"/>
        </w:rPr>
      </w:pPr>
      <w:r w:rsidRPr="003F4F41">
        <w:rPr>
          <w:rStyle w:val="default"/>
          <w:rFonts w:hint="cs"/>
          <w:rtl/>
        </w:rPr>
        <w:pict>
          <v:rect id="_x0000_s1093" style="position:absolute;left:0;text-align:left;margin-left:464.35pt;margin-top:7.1pt;width:75.05pt;height:12.7pt;z-index:251671552" filled="f" stroked="f" strokecolor="lime" strokeweight=".25pt">
            <v:textbox style="mso-next-textbox:#_x0000_s1093" inset="0,0,0,0">
              <w:txbxContent>
                <w:p w:rsidR="00B26564" w:rsidRDefault="00B26564" w:rsidP="00206D4C">
                  <w:pPr>
                    <w:spacing w:line="160" w:lineRule="exact"/>
                    <w:jc w:val="left"/>
                    <w:rPr>
                      <w:rFonts w:cs="Miriam" w:hint="cs"/>
                      <w:noProof/>
                      <w:sz w:val="18"/>
                      <w:szCs w:val="18"/>
                      <w:rtl/>
                      <w:lang w:eastAsia="en-US"/>
                    </w:rPr>
                  </w:pPr>
                  <w:r>
                    <w:rPr>
                      <w:rFonts w:cs="Miriam" w:hint="cs"/>
                      <w:sz w:val="18"/>
                      <w:szCs w:val="18"/>
                      <w:rtl/>
                      <w:lang w:eastAsia="en-US"/>
                    </w:rPr>
                    <w:t>תיקון תשמ"ח-1988</w:t>
                  </w:r>
                </w:p>
              </w:txbxContent>
            </v:textbox>
            <w10:anchorlock/>
          </v:rect>
        </w:pict>
      </w:r>
      <w:r w:rsidR="00AE330F">
        <w:rPr>
          <w:rStyle w:val="default"/>
          <w:rFonts w:hint="cs"/>
          <w:rtl/>
          <w:lang w:eastAsia="en-US"/>
        </w:rPr>
        <w:t>(ו)</w:t>
      </w:r>
      <w:r w:rsidR="00AE330F">
        <w:rPr>
          <w:rStyle w:val="default"/>
          <w:rFonts w:hint="cs"/>
          <w:rtl/>
          <w:lang w:eastAsia="en-US"/>
        </w:rPr>
        <w:tab/>
        <w:t>לבניני</w:t>
      </w:r>
      <w:r w:rsidR="00F4759E">
        <w:rPr>
          <w:rStyle w:val="default"/>
          <w:rFonts w:hint="cs"/>
          <w:rtl/>
          <w:lang w:eastAsia="en-US"/>
        </w:rPr>
        <w:t>ם</w:t>
      </w:r>
      <w:r w:rsidR="00AE330F">
        <w:rPr>
          <w:rStyle w:val="default"/>
          <w:rFonts w:hint="cs"/>
          <w:rtl/>
          <w:lang w:eastAsia="en-US"/>
        </w:rPr>
        <w:t xml:space="preserve"> ציבור</w:t>
      </w:r>
      <w:r w:rsidR="00F4759E">
        <w:rPr>
          <w:rStyle w:val="default"/>
          <w:rFonts w:hint="cs"/>
          <w:rtl/>
          <w:lang w:eastAsia="en-US"/>
        </w:rPr>
        <w:t>יים</w:t>
      </w:r>
      <w:r w:rsidR="00AE330F">
        <w:rPr>
          <w:rStyle w:val="default"/>
          <w:rFonts w:hint="cs"/>
          <w:rtl/>
          <w:lang w:eastAsia="en-US"/>
        </w:rPr>
        <w:t>, דת, צדקה</w:t>
      </w:r>
      <w:r w:rsidR="00F4759E">
        <w:rPr>
          <w:rStyle w:val="default"/>
          <w:rFonts w:hint="cs"/>
          <w:rtl/>
          <w:lang w:eastAsia="en-US"/>
        </w:rPr>
        <w:t>,</w:t>
      </w:r>
      <w:r w:rsidR="00AE330F">
        <w:rPr>
          <w:rStyle w:val="default"/>
          <w:rFonts w:hint="cs"/>
          <w:rtl/>
          <w:lang w:eastAsia="en-US"/>
        </w:rPr>
        <w:t xml:space="preserve"> חינוך</w:t>
      </w:r>
      <w:r w:rsidR="00F4759E">
        <w:rPr>
          <w:rStyle w:val="default"/>
          <w:rFonts w:hint="cs"/>
          <w:rtl/>
          <w:lang w:eastAsia="en-US"/>
        </w:rPr>
        <w:t>,</w:t>
      </w:r>
      <w:r w:rsidR="00AE330F">
        <w:rPr>
          <w:rStyle w:val="default"/>
          <w:rFonts w:hint="cs"/>
          <w:rtl/>
          <w:lang w:eastAsia="en-US"/>
        </w:rPr>
        <w:t xml:space="preserve"> שאינם משמשים להפקת רווחים, לכל מ"ר משטח הבני</w:t>
      </w:r>
      <w:r>
        <w:rPr>
          <w:rStyle w:val="default"/>
          <w:rFonts w:hint="cs"/>
          <w:rtl/>
          <w:lang w:eastAsia="en-US"/>
        </w:rPr>
        <w:t>ן</w:t>
      </w:r>
      <w:r w:rsidR="00AE330F">
        <w:rPr>
          <w:rStyle w:val="default"/>
          <w:rFonts w:hint="cs"/>
          <w:rtl/>
          <w:lang w:eastAsia="en-US"/>
        </w:rPr>
        <w:t xml:space="preserve"> בכל קומה</w:t>
      </w:r>
      <w:r w:rsidR="00AE330F">
        <w:rPr>
          <w:rStyle w:val="default"/>
          <w:rFonts w:hint="cs"/>
          <w:rtl/>
          <w:lang w:eastAsia="en-US"/>
        </w:rPr>
        <w:tab/>
      </w:r>
      <w:r w:rsidR="00F4759E">
        <w:rPr>
          <w:rStyle w:val="default"/>
          <w:rFonts w:hint="cs"/>
          <w:rtl/>
          <w:lang w:eastAsia="en-US"/>
        </w:rPr>
        <w:t>184</w:t>
      </w:r>
    </w:p>
    <w:p w:rsidR="00B26564" w:rsidRDefault="00B26564" w:rsidP="003F4F41">
      <w:pPr>
        <w:pStyle w:val="P22"/>
        <w:tabs>
          <w:tab w:val="clear" w:pos="1928"/>
          <w:tab w:val="clear" w:pos="2381"/>
          <w:tab w:val="clear" w:pos="2835"/>
          <w:tab w:val="clear" w:pos="6259"/>
          <w:tab w:val="left" w:pos="624"/>
          <w:tab w:val="left" w:pos="1021"/>
          <w:tab w:val="left" w:pos="1474"/>
          <w:tab w:val="left" w:pos="6804"/>
        </w:tabs>
        <w:spacing w:before="72"/>
        <w:ind w:left="624" w:right="1134" w:hanging="624"/>
        <w:rPr>
          <w:rStyle w:val="default"/>
          <w:rFonts w:hint="cs"/>
          <w:rtl/>
          <w:lang w:eastAsia="en-US"/>
        </w:rPr>
      </w:pPr>
      <w:r>
        <w:rPr>
          <w:rFonts w:ascii="FrankRuehl" w:hAnsi="FrankRuehl" w:cs="FrankRuehl" w:hint="cs"/>
          <w:sz w:val="26"/>
          <w:rtl/>
          <w:lang w:eastAsia="en-US"/>
        </w:rPr>
        <w:pict>
          <v:rect id="_x0000_s1094" style="position:absolute;left:0;text-align:left;margin-left:464.35pt;margin-top:7.1pt;width:75.05pt;height:12.7pt;z-index:251672576" filled="f" stroked="f" strokecolor="lime" strokeweight=".25pt">
            <v:textbox style="mso-next-textbox:#_x0000_s1094" inset="0,0,0,0">
              <w:txbxContent>
                <w:p w:rsidR="00B26564" w:rsidRDefault="00B26564" w:rsidP="00206D4C">
                  <w:pPr>
                    <w:spacing w:line="160" w:lineRule="exact"/>
                    <w:jc w:val="left"/>
                    <w:rPr>
                      <w:rFonts w:cs="Miriam" w:hint="cs"/>
                      <w:noProof/>
                      <w:sz w:val="18"/>
                      <w:szCs w:val="18"/>
                      <w:rtl/>
                      <w:lang w:eastAsia="en-US"/>
                    </w:rPr>
                  </w:pPr>
                  <w:r>
                    <w:rPr>
                      <w:rFonts w:cs="Miriam" w:hint="cs"/>
                      <w:sz w:val="18"/>
                      <w:szCs w:val="18"/>
                      <w:rtl/>
                      <w:lang w:eastAsia="en-US"/>
                    </w:rPr>
                    <w:t>תיקון תשמ"ח-1988</w:t>
                  </w:r>
                </w:p>
              </w:txbxContent>
            </v:textbox>
            <w10:anchorlock/>
          </v:rect>
        </w:pict>
      </w:r>
      <w:r>
        <w:rPr>
          <w:rStyle w:val="default"/>
          <w:rFonts w:hint="cs"/>
          <w:rtl/>
          <w:lang w:eastAsia="en-US"/>
        </w:rPr>
        <w:t>4א.</w:t>
      </w:r>
      <w:r>
        <w:rPr>
          <w:rStyle w:val="default"/>
          <w:rFonts w:hint="cs"/>
          <w:rtl/>
          <w:lang w:eastAsia="en-US"/>
        </w:rPr>
        <w:tab/>
        <w:t>למרות האמור בפסקאות (ב)(ג)(ד)(ה)(ו) לסיף 4 לתוספת, בגין חניונים, תשולם אגרה בשיעור 50% מהסך הנקוב באותן בפסקאות.</w:t>
      </w:r>
    </w:p>
    <w:p w:rsidR="00F4759E" w:rsidRDefault="00F4759E" w:rsidP="003F4F41">
      <w:pPr>
        <w:pStyle w:val="P22"/>
        <w:tabs>
          <w:tab w:val="clear" w:pos="1928"/>
          <w:tab w:val="clear" w:pos="2381"/>
          <w:tab w:val="clear" w:pos="2835"/>
          <w:tab w:val="clear" w:pos="6259"/>
          <w:tab w:val="left" w:pos="624"/>
          <w:tab w:val="left" w:pos="1021"/>
          <w:tab w:val="left" w:pos="1474"/>
          <w:tab w:val="left" w:pos="6804"/>
        </w:tabs>
        <w:spacing w:before="72"/>
        <w:ind w:left="657" w:right="1134" w:hanging="660"/>
        <w:rPr>
          <w:rStyle w:val="default"/>
          <w:rFonts w:hint="cs"/>
          <w:rtl/>
          <w:lang w:eastAsia="en-US"/>
        </w:rPr>
      </w:pPr>
      <w:r>
        <w:rPr>
          <w:rFonts w:ascii="FrankRuehl" w:hAnsi="FrankRuehl" w:cs="FrankRuehl" w:hint="cs"/>
          <w:sz w:val="26"/>
          <w:rtl/>
          <w:lang w:eastAsia="en-US"/>
        </w:rPr>
        <w:pict>
          <v:rect id="_x0000_s1084" style="position:absolute;left:0;text-align:left;margin-left:464.35pt;margin-top:7.1pt;width:74.25pt;height:21.4pt;z-index:251662336" filled="f" stroked="f" strokecolor="lime" strokeweight=".25pt">
            <v:textbox style="mso-next-textbox:#_x0000_s1084" inset="0,0,0,0">
              <w:txbxContent>
                <w:p w:rsidR="00A6380F" w:rsidRDefault="00D2761C" w:rsidP="00F4759E">
                  <w:pPr>
                    <w:spacing w:line="160" w:lineRule="exact"/>
                    <w:jc w:val="left"/>
                    <w:rPr>
                      <w:rFonts w:cs="Miriam" w:hint="cs"/>
                      <w:sz w:val="18"/>
                      <w:szCs w:val="18"/>
                      <w:rtl/>
                      <w:lang w:eastAsia="en-US"/>
                    </w:rPr>
                  </w:pPr>
                  <w:r>
                    <w:rPr>
                      <w:rFonts w:cs="Miriam" w:hint="cs"/>
                      <w:sz w:val="18"/>
                      <w:szCs w:val="18"/>
                      <w:rtl/>
                      <w:lang w:eastAsia="en-US"/>
                    </w:rPr>
                    <w:t>תיקון</w:t>
                  </w:r>
                  <w:r w:rsidR="00A6380F">
                    <w:rPr>
                      <w:rFonts w:cs="Miriam" w:hint="cs"/>
                      <w:sz w:val="18"/>
                      <w:szCs w:val="18"/>
                      <w:rtl/>
                      <w:lang w:eastAsia="en-US"/>
                    </w:rPr>
                    <w:t xml:space="preserve"> </w:t>
                  </w:r>
                  <w:r w:rsidR="00206D4C">
                    <w:rPr>
                      <w:rFonts w:cs="Miriam" w:hint="cs"/>
                      <w:sz w:val="18"/>
                      <w:szCs w:val="18"/>
                      <w:rtl/>
                      <w:lang w:eastAsia="en-US"/>
                    </w:rPr>
                    <w:t>(</w:t>
                  </w:r>
                  <w:r w:rsidR="00A6380F">
                    <w:rPr>
                      <w:rFonts w:cs="Miriam" w:hint="cs"/>
                      <w:sz w:val="18"/>
                      <w:szCs w:val="18"/>
                      <w:rtl/>
                      <w:lang w:eastAsia="en-US"/>
                    </w:rPr>
                    <w:t>מס' 2</w:t>
                  </w:r>
                  <w:r>
                    <w:rPr>
                      <w:rFonts w:cs="Miriam" w:hint="cs"/>
                      <w:sz w:val="18"/>
                      <w:szCs w:val="18"/>
                      <w:rtl/>
                      <w:lang w:eastAsia="en-US"/>
                    </w:rPr>
                    <w:t>)</w:t>
                  </w:r>
                </w:p>
                <w:p w:rsidR="00D2761C" w:rsidRDefault="00D2761C" w:rsidP="00A6380F">
                  <w:pPr>
                    <w:spacing w:line="160" w:lineRule="exact"/>
                    <w:jc w:val="left"/>
                    <w:rPr>
                      <w:rFonts w:cs="Miriam" w:hint="cs"/>
                      <w:sz w:val="18"/>
                      <w:szCs w:val="18"/>
                      <w:rtl/>
                      <w:lang w:eastAsia="en-US"/>
                    </w:rPr>
                  </w:pPr>
                  <w:r>
                    <w:rPr>
                      <w:rFonts w:cs="Miriam" w:hint="cs"/>
                      <w:sz w:val="18"/>
                      <w:szCs w:val="18"/>
                      <w:rtl/>
                      <w:lang w:eastAsia="en-US"/>
                    </w:rPr>
                    <w:t>תשמ"</w:t>
                  </w:r>
                  <w:r w:rsidR="00A6380F">
                    <w:rPr>
                      <w:rFonts w:cs="Miriam" w:hint="cs"/>
                      <w:sz w:val="18"/>
                      <w:szCs w:val="18"/>
                      <w:rtl/>
                      <w:lang w:eastAsia="en-US"/>
                    </w:rPr>
                    <w:t>ט</w:t>
                  </w:r>
                  <w:r>
                    <w:rPr>
                      <w:rFonts w:cs="Miriam" w:hint="cs"/>
                      <w:sz w:val="18"/>
                      <w:szCs w:val="18"/>
                      <w:rtl/>
                      <w:lang w:eastAsia="en-US"/>
                    </w:rPr>
                    <w:t>-</w:t>
                  </w:r>
                  <w:r w:rsidR="00A6380F">
                    <w:rPr>
                      <w:rFonts w:cs="Miriam" w:hint="cs"/>
                      <w:sz w:val="18"/>
                      <w:szCs w:val="18"/>
                      <w:rtl/>
                      <w:lang w:eastAsia="en-US"/>
                    </w:rPr>
                    <w:t>1989</w:t>
                  </w:r>
                </w:p>
              </w:txbxContent>
            </v:textbox>
            <w10:anchorlock/>
          </v:rect>
        </w:pict>
      </w:r>
      <w:r w:rsidR="00AE330F">
        <w:rPr>
          <w:rStyle w:val="default"/>
          <w:rFonts w:hint="cs"/>
          <w:rtl/>
          <w:lang w:eastAsia="en-US"/>
        </w:rPr>
        <w:t>5</w:t>
      </w:r>
      <w:r w:rsidR="001F09C5">
        <w:rPr>
          <w:rStyle w:val="default"/>
          <w:rFonts w:hint="cs"/>
          <w:rtl/>
          <w:lang w:eastAsia="en-US"/>
        </w:rPr>
        <w:t>.</w:t>
      </w:r>
      <w:r w:rsidR="001F09C5">
        <w:rPr>
          <w:rStyle w:val="default"/>
          <w:rFonts w:hint="cs"/>
          <w:rtl/>
          <w:lang w:eastAsia="en-US"/>
        </w:rPr>
        <w:tab/>
        <w:t>אגר</w:t>
      </w:r>
      <w:r w:rsidR="00AE330F">
        <w:rPr>
          <w:rStyle w:val="default"/>
          <w:rFonts w:hint="cs"/>
          <w:rtl/>
          <w:lang w:eastAsia="en-US"/>
        </w:rPr>
        <w:t xml:space="preserve">ת </w:t>
      </w:r>
      <w:r>
        <w:rPr>
          <w:rStyle w:val="default"/>
          <w:rFonts w:hint="cs"/>
          <w:rtl/>
          <w:lang w:eastAsia="en-US"/>
        </w:rPr>
        <w:t>מד-מים (סעיף 5(ד)) –</w:t>
      </w:r>
    </w:p>
    <w:p w:rsidR="00F4759E" w:rsidRDefault="00A6380F" w:rsidP="003F4F41">
      <w:pPr>
        <w:pStyle w:val="P22"/>
        <w:tabs>
          <w:tab w:val="clear" w:pos="1928"/>
          <w:tab w:val="clear" w:pos="2381"/>
          <w:tab w:val="clear" w:pos="2835"/>
          <w:tab w:val="clear" w:pos="6259"/>
          <w:tab w:val="left" w:pos="624"/>
          <w:tab w:val="left" w:pos="1021"/>
          <w:tab w:val="left" w:pos="1474"/>
          <w:tab w:val="center" w:pos="6974"/>
        </w:tabs>
        <w:spacing w:before="72"/>
        <w:ind w:left="624" w:right="1134"/>
        <w:rPr>
          <w:rStyle w:val="default"/>
          <w:rFonts w:hint="cs"/>
          <w:rtl/>
          <w:lang w:eastAsia="en-US"/>
        </w:rPr>
      </w:pPr>
      <w:r>
        <w:rPr>
          <w:rStyle w:val="default"/>
          <w:rFonts w:hint="cs"/>
          <w:rtl/>
          <w:lang w:eastAsia="en-US"/>
        </w:rPr>
        <w:t>לפי מחיר מד-מים של יצרן בתוספת מחיר החמרים והעבודה, לפי חשבון שקבע המנהל ובתוספת 15%</w:t>
      </w:r>
      <w:r w:rsidR="00F4759E">
        <w:rPr>
          <w:rStyle w:val="default"/>
          <w:rFonts w:hint="cs"/>
          <w:rtl/>
          <w:lang w:eastAsia="en-US"/>
        </w:rPr>
        <w:t>.</w:t>
      </w:r>
    </w:p>
    <w:p w:rsidR="009B7D01" w:rsidRDefault="00206D4C" w:rsidP="003F4F41">
      <w:pPr>
        <w:pStyle w:val="P22"/>
        <w:tabs>
          <w:tab w:val="clear" w:pos="1928"/>
          <w:tab w:val="clear" w:pos="2381"/>
          <w:tab w:val="clear" w:pos="2835"/>
          <w:tab w:val="clear" w:pos="6259"/>
          <w:tab w:val="left" w:pos="624"/>
          <w:tab w:val="left" w:pos="1021"/>
          <w:tab w:val="left" w:pos="1474"/>
          <w:tab w:val="left" w:pos="6804"/>
        </w:tabs>
        <w:spacing w:before="72"/>
        <w:ind w:left="624" w:right="1134" w:hanging="624"/>
        <w:rPr>
          <w:rStyle w:val="default"/>
          <w:rFonts w:hint="cs"/>
          <w:rtl/>
          <w:lang w:eastAsia="en-US"/>
        </w:rPr>
      </w:pPr>
      <w:r>
        <w:rPr>
          <w:rFonts w:ascii="FrankRuehl" w:hAnsi="FrankRuehl" w:cs="FrankRuehl" w:hint="cs"/>
          <w:sz w:val="26"/>
          <w:rtl/>
          <w:lang w:eastAsia="en-US"/>
        </w:rPr>
        <w:pict>
          <v:shape id="_x0000_s1100" type="#_x0000_t202" style="position:absolute;left:0;text-align:left;margin-left:470.25pt;margin-top:7.1pt;width:1in;height:11.2pt;z-index:251677696" filled="f" stroked="f">
            <v:textbox style="mso-next-textbox:#_x0000_s1100" inset="1mm,0,1mm,0">
              <w:txbxContent>
                <w:p w:rsidR="00206D4C" w:rsidRDefault="00206D4C" w:rsidP="00206D4C">
                  <w:pPr>
                    <w:spacing w:line="160" w:lineRule="exact"/>
                    <w:jc w:val="left"/>
                    <w:rPr>
                      <w:rFonts w:cs="Miriam" w:hint="cs"/>
                      <w:sz w:val="18"/>
                      <w:szCs w:val="18"/>
                      <w:rtl/>
                      <w:lang w:eastAsia="en-US"/>
                    </w:rPr>
                  </w:pPr>
                  <w:r>
                    <w:rPr>
                      <w:rFonts w:cs="Miriam" w:hint="cs"/>
                      <w:sz w:val="18"/>
                      <w:szCs w:val="18"/>
                      <w:rtl/>
                      <w:lang w:eastAsia="en-US"/>
                    </w:rPr>
                    <w:t>תיקון תשנ"א-1990</w:t>
                  </w:r>
                </w:p>
              </w:txbxContent>
            </v:textbox>
            <w10:anchorlock/>
          </v:shape>
        </w:pict>
      </w:r>
      <w:r w:rsidR="009B7D01">
        <w:rPr>
          <w:rStyle w:val="default"/>
          <w:rFonts w:hint="cs"/>
          <w:rtl/>
          <w:lang w:eastAsia="en-US"/>
        </w:rPr>
        <w:t>6.</w:t>
      </w:r>
      <w:r w:rsidR="009B7D01">
        <w:rPr>
          <w:rStyle w:val="default"/>
          <w:rFonts w:hint="cs"/>
          <w:rtl/>
          <w:lang w:eastAsia="en-US"/>
        </w:rPr>
        <w:tab/>
        <w:t>אגרת בדיקת מד</w:t>
      </w:r>
      <w:r w:rsidR="00FC431F">
        <w:rPr>
          <w:rStyle w:val="default"/>
          <w:rFonts w:hint="cs"/>
          <w:rtl/>
          <w:lang w:eastAsia="en-US"/>
        </w:rPr>
        <w:t xml:space="preserve">י </w:t>
      </w:r>
      <w:r w:rsidR="009B7D01">
        <w:rPr>
          <w:rStyle w:val="default"/>
          <w:rFonts w:hint="cs"/>
          <w:rtl/>
          <w:lang w:eastAsia="en-US"/>
        </w:rPr>
        <w:t xml:space="preserve">מים לפי דרישת הצרכן </w:t>
      </w:r>
      <w:r w:rsidR="00FC431F">
        <w:rPr>
          <w:rStyle w:val="default"/>
          <w:rFonts w:hint="cs"/>
          <w:rtl/>
          <w:lang w:eastAsia="en-US"/>
        </w:rPr>
        <w:t>ואגרת חידוש חיבור</w:t>
      </w:r>
      <w:r w:rsidR="009B7D01">
        <w:rPr>
          <w:rStyle w:val="default"/>
          <w:rFonts w:hint="cs"/>
          <w:rtl/>
          <w:lang w:eastAsia="en-US"/>
        </w:rPr>
        <w:t xml:space="preserve"> (סעי</w:t>
      </w:r>
      <w:r w:rsidR="00FC431F">
        <w:rPr>
          <w:rStyle w:val="default"/>
          <w:rFonts w:hint="cs"/>
          <w:rtl/>
          <w:lang w:eastAsia="en-US"/>
        </w:rPr>
        <w:t>פים 5(ה), (ו) ו-11(ד)):</w:t>
      </w:r>
    </w:p>
    <w:p w:rsidR="009B7D01" w:rsidRPr="003F4F41" w:rsidRDefault="009B7D01" w:rsidP="003F4F41">
      <w:pPr>
        <w:pStyle w:val="P22"/>
        <w:tabs>
          <w:tab w:val="clear" w:pos="1474"/>
          <w:tab w:val="clear" w:pos="1928"/>
          <w:tab w:val="clear" w:pos="2381"/>
          <w:tab w:val="clear" w:pos="2835"/>
          <w:tab w:val="clear" w:pos="6259"/>
          <w:tab w:val="center" w:pos="2438"/>
          <w:tab w:val="center" w:pos="5443"/>
        </w:tabs>
        <w:spacing w:before="72"/>
        <w:ind w:left="624" w:right="1134"/>
        <w:rPr>
          <w:rStyle w:val="default"/>
          <w:rFonts w:hint="cs"/>
          <w:sz w:val="22"/>
          <w:szCs w:val="22"/>
          <w:rtl/>
          <w:lang w:eastAsia="en-US"/>
        </w:rPr>
      </w:pPr>
      <w:r w:rsidRPr="003F4F41">
        <w:rPr>
          <w:rStyle w:val="default"/>
          <w:rFonts w:hint="cs"/>
          <w:sz w:val="22"/>
          <w:szCs w:val="22"/>
          <w:rtl/>
          <w:lang w:eastAsia="en-US"/>
        </w:rPr>
        <w:tab/>
      </w:r>
      <w:r w:rsidR="00FC431F" w:rsidRPr="003F4F41">
        <w:rPr>
          <w:rStyle w:val="default"/>
          <w:rFonts w:hint="cs"/>
          <w:sz w:val="22"/>
          <w:szCs w:val="22"/>
          <w:u w:val="single"/>
          <w:rtl/>
          <w:lang w:eastAsia="en-US"/>
        </w:rPr>
        <w:t>גודל מד המים</w:t>
      </w:r>
      <w:r w:rsidRPr="003F4F41">
        <w:rPr>
          <w:rStyle w:val="default"/>
          <w:rFonts w:hint="cs"/>
          <w:sz w:val="22"/>
          <w:szCs w:val="22"/>
          <w:rtl/>
          <w:lang w:eastAsia="en-US"/>
        </w:rPr>
        <w:tab/>
      </w:r>
      <w:r w:rsidRPr="003F4F41">
        <w:rPr>
          <w:rStyle w:val="default"/>
          <w:rFonts w:hint="cs"/>
          <w:sz w:val="22"/>
          <w:szCs w:val="22"/>
          <w:u w:val="single"/>
          <w:rtl/>
          <w:lang w:eastAsia="en-US"/>
        </w:rPr>
        <w:t>בשקלים חדשים</w:t>
      </w:r>
    </w:p>
    <w:p w:rsidR="009B7D01" w:rsidRDefault="009B7D01" w:rsidP="003F4F41">
      <w:pPr>
        <w:pStyle w:val="P22"/>
        <w:tabs>
          <w:tab w:val="clear" w:pos="1474"/>
          <w:tab w:val="clear" w:pos="1928"/>
          <w:tab w:val="clear" w:pos="2381"/>
          <w:tab w:val="clear" w:pos="2835"/>
          <w:tab w:val="clear" w:pos="6259"/>
          <w:tab w:val="left" w:pos="2268"/>
          <w:tab w:val="left" w:pos="5103"/>
        </w:tabs>
        <w:spacing w:before="72"/>
        <w:ind w:left="624" w:right="1134"/>
        <w:rPr>
          <w:rStyle w:val="default"/>
          <w:rFonts w:hint="cs"/>
          <w:rtl/>
          <w:lang w:eastAsia="en-US"/>
        </w:rPr>
      </w:pPr>
      <w:r>
        <w:rPr>
          <w:rStyle w:val="default"/>
          <w:rFonts w:hint="cs"/>
          <w:rtl/>
          <w:lang w:eastAsia="en-US"/>
        </w:rPr>
        <w:tab/>
        <w:t>3-5</w:t>
      </w:r>
      <w:r>
        <w:rPr>
          <w:rStyle w:val="default"/>
          <w:rFonts w:hint="cs"/>
          <w:rtl/>
          <w:lang w:eastAsia="en-US"/>
        </w:rPr>
        <w:tab/>
      </w:r>
      <w:r w:rsidR="00FC431F">
        <w:rPr>
          <w:rStyle w:val="default"/>
          <w:rFonts w:hint="cs"/>
          <w:rtl/>
          <w:lang w:eastAsia="en-US"/>
        </w:rPr>
        <w:t>71.35</w:t>
      </w:r>
    </w:p>
    <w:p w:rsidR="009B7D01" w:rsidRDefault="009B7D01" w:rsidP="003F4F41">
      <w:pPr>
        <w:pStyle w:val="P22"/>
        <w:tabs>
          <w:tab w:val="clear" w:pos="1474"/>
          <w:tab w:val="clear" w:pos="1928"/>
          <w:tab w:val="clear" w:pos="2381"/>
          <w:tab w:val="clear" w:pos="2835"/>
          <w:tab w:val="clear" w:pos="6259"/>
          <w:tab w:val="left" w:pos="2268"/>
          <w:tab w:val="left" w:pos="5103"/>
        </w:tabs>
        <w:spacing w:before="72"/>
        <w:ind w:left="624" w:right="1134"/>
        <w:rPr>
          <w:rStyle w:val="default"/>
          <w:rFonts w:hint="cs"/>
          <w:rtl/>
          <w:lang w:eastAsia="en-US"/>
        </w:rPr>
      </w:pPr>
      <w:r>
        <w:rPr>
          <w:rStyle w:val="default"/>
          <w:rFonts w:hint="cs"/>
          <w:rtl/>
          <w:lang w:eastAsia="en-US"/>
        </w:rPr>
        <w:tab/>
        <w:t>7-10</w:t>
      </w:r>
      <w:r>
        <w:rPr>
          <w:rStyle w:val="default"/>
          <w:rFonts w:hint="cs"/>
          <w:rtl/>
          <w:lang w:eastAsia="en-US"/>
        </w:rPr>
        <w:tab/>
      </w:r>
      <w:r w:rsidR="00FC431F">
        <w:rPr>
          <w:rStyle w:val="default"/>
          <w:rFonts w:hint="cs"/>
          <w:rtl/>
          <w:lang w:eastAsia="en-US"/>
        </w:rPr>
        <w:t>71.35</w:t>
      </w:r>
    </w:p>
    <w:p w:rsidR="00D15040" w:rsidRDefault="009B7D01" w:rsidP="003F4F41">
      <w:pPr>
        <w:pStyle w:val="P22"/>
        <w:tabs>
          <w:tab w:val="clear" w:pos="1474"/>
          <w:tab w:val="clear" w:pos="1928"/>
          <w:tab w:val="clear" w:pos="2381"/>
          <w:tab w:val="clear" w:pos="2835"/>
          <w:tab w:val="clear" w:pos="6259"/>
          <w:tab w:val="left" w:pos="2268"/>
          <w:tab w:val="left" w:pos="5103"/>
        </w:tabs>
        <w:spacing w:before="72"/>
        <w:ind w:left="624" w:right="1134"/>
        <w:rPr>
          <w:rStyle w:val="default"/>
          <w:rFonts w:hint="cs"/>
          <w:rtl/>
          <w:lang w:eastAsia="en-US"/>
        </w:rPr>
      </w:pPr>
      <w:r>
        <w:rPr>
          <w:rStyle w:val="default"/>
          <w:rFonts w:hint="cs"/>
          <w:rtl/>
          <w:lang w:eastAsia="en-US"/>
        </w:rPr>
        <w:tab/>
        <w:t>"½1</w:t>
      </w:r>
      <w:r w:rsidR="00D15040">
        <w:rPr>
          <w:rStyle w:val="default"/>
          <w:rFonts w:hint="cs"/>
          <w:rtl/>
          <w:lang w:eastAsia="en-US"/>
        </w:rPr>
        <w:tab/>
      </w:r>
      <w:r w:rsidR="00FC431F">
        <w:rPr>
          <w:rStyle w:val="default"/>
          <w:rFonts w:hint="cs"/>
          <w:rtl/>
          <w:lang w:eastAsia="en-US"/>
        </w:rPr>
        <w:t>142.15</w:t>
      </w:r>
    </w:p>
    <w:p w:rsidR="001F09C5" w:rsidRDefault="00D15040" w:rsidP="003F4F41">
      <w:pPr>
        <w:pStyle w:val="P22"/>
        <w:tabs>
          <w:tab w:val="clear" w:pos="1474"/>
          <w:tab w:val="clear" w:pos="1928"/>
          <w:tab w:val="clear" w:pos="2381"/>
          <w:tab w:val="clear" w:pos="2835"/>
          <w:tab w:val="clear" w:pos="6259"/>
          <w:tab w:val="left" w:pos="2268"/>
          <w:tab w:val="left" w:pos="5103"/>
        </w:tabs>
        <w:spacing w:before="72"/>
        <w:ind w:left="624" w:right="1134"/>
        <w:rPr>
          <w:rStyle w:val="default"/>
          <w:rFonts w:hint="eastAsia"/>
          <w:rtl/>
          <w:lang w:eastAsia="en-US"/>
        </w:rPr>
      </w:pPr>
      <w:r>
        <w:rPr>
          <w:rStyle w:val="default"/>
          <w:rFonts w:hint="cs"/>
          <w:rtl/>
          <w:lang w:eastAsia="en-US"/>
        </w:rPr>
        <w:tab/>
        <w:t>"2</w:t>
      </w:r>
      <w:r>
        <w:rPr>
          <w:rStyle w:val="default"/>
          <w:rFonts w:hint="cs"/>
          <w:rtl/>
          <w:lang w:eastAsia="en-US"/>
        </w:rPr>
        <w:tab/>
      </w:r>
      <w:r w:rsidR="00FC431F">
        <w:rPr>
          <w:rStyle w:val="default"/>
          <w:rFonts w:hint="cs"/>
          <w:rtl/>
          <w:lang w:eastAsia="en-US"/>
        </w:rPr>
        <w:t>142.15</w:t>
      </w:r>
    </w:p>
    <w:p w:rsidR="00206D4C" w:rsidRDefault="00206D4C">
      <w:pPr>
        <w:pStyle w:val="P00"/>
        <w:spacing w:before="72"/>
        <w:ind w:left="0" w:right="1134"/>
        <w:rPr>
          <w:rStyle w:val="default"/>
          <w:rFonts w:hint="cs"/>
          <w:rtl/>
          <w:lang w:eastAsia="en-US"/>
        </w:rPr>
      </w:pPr>
    </w:p>
    <w:p w:rsidR="00206D4C" w:rsidRDefault="00206D4C">
      <w:pPr>
        <w:pStyle w:val="P00"/>
        <w:spacing w:before="72"/>
        <w:ind w:left="0" w:right="1134"/>
        <w:rPr>
          <w:rStyle w:val="default"/>
          <w:rFonts w:hint="cs"/>
          <w:rtl/>
          <w:lang w:eastAsia="en-US"/>
        </w:rPr>
      </w:pPr>
    </w:p>
    <w:p w:rsidR="00351248" w:rsidRDefault="00206D4C">
      <w:pPr>
        <w:pStyle w:val="P00"/>
        <w:spacing w:before="72"/>
        <w:ind w:left="0" w:right="1134"/>
        <w:rPr>
          <w:rStyle w:val="default"/>
          <w:rFonts w:hint="cs"/>
          <w:rtl/>
          <w:lang w:eastAsia="en-US"/>
        </w:rPr>
      </w:pPr>
      <w:r>
        <w:rPr>
          <w:rStyle w:val="default"/>
          <w:rFonts w:hint="cs"/>
          <w:rtl/>
          <w:lang w:eastAsia="en-US"/>
        </w:rPr>
        <w:tab/>
      </w:r>
      <w:r w:rsidR="00F4759E">
        <w:rPr>
          <w:rStyle w:val="default"/>
          <w:rFonts w:hint="cs"/>
          <w:rtl/>
          <w:lang w:eastAsia="en-US"/>
        </w:rPr>
        <w:t>נתאשר</w:t>
      </w:r>
    </w:p>
    <w:p w:rsidR="00351248" w:rsidRDefault="00351248" w:rsidP="00206D4C">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כ</w:t>
      </w:r>
      <w:r w:rsidR="00F4759E">
        <w:rPr>
          <w:rFonts w:cs="FrankRuehl" w:hint="cs"/>
          <w:sz w:val="28"/>
          <w:szCs w:val="26"/>
          <w:rtl/>
          <w:lang w:eastAsia="en-US"/>
        </w:rPr>
        <w:t>"ו</w:t>
      </w:r>
      <w:r>
        <w:rPr>
          <w:rFonts w:cs="FrankRuehl" w:hint="cs"/>
          <w:sz w:val="28"/>
          <w:szCs w:val="26"/>
          <w:rtl/>
          <w:lang w:eastAsia="en-US"/>
        </w:rPr>
        <w:t xml:space="preserve"> בא</w:t>
      </w:r>
      <w:r w:rsidR="00F4759E">
        <w:rPr>
          <w:rFonts w:cs="FrankRuehl" w:hint="cs"/>
          <w:sz w:val="28"/>
          <w:szCs w:val="26"/>
          <w:rtl/>
          <w:lang w:eastAsia="en-US"/>
        </w:rPr>
        <w:t>ד</w:t>
      </w:r>
      <w:r>
        <w:rPr>
          <w:rFonts w:cs="FrankRuehl" w:hint="cs"/>
          <w:sz w:val="28"/>
          <w:szCs w:val="26"/>
          <w:rtl/>
          <w:lang w:eastAsia="en-US"/>
        </w:rPr>
        <w:t>ר תש</w:t>
      </w:r>
      <w:r w:rsidR="00F4759E">
        <w:rPr>
          <w:rFonts w:cs="FrankRuehl" w:hint="cs"/>
          <w:sz w:val="28"/>
          <w:szCs w:val="26"/>
          <w:rtl/>
          <w:lang w:eastAsia="en-US"/>
        </w:rPr>
        <w:t>כ</w:t>
      </w:r>
      <w:r>
        <w:rPr>
          <w:rFonts w:cs="FrankRuehl" w:hint="cs"/>
          <w:sz w:val="28"/>
          <w:szCs w:val="26"/>
          <w:rtl/>
          <w:lang w:eastAsia="en-US"/>
        </w:rPr>
        <w:t>"</w:t>
      </w:r>
      <w:r w:rsidR="00F4759E">
        <w:rPr>
          <w:rFonts w:cs="FrankRuehl" w:hint="cs"/>
          <w:sz w:val="28"/>
          <w:szCs w:val="26"/>
          <w:rtl/>
          <w:lang w:eastAsia="en-US"/>
        </w:rPr>
        <w:t>ו</w:t>
      </w:r>
      <w:r>
        <w:rPr>
          <w:rFonts w:cs="FrankRuehl" w:hint="cs"/>
          <w:sz w:val="28"/>
          <w:szCs w:val="26"/>
          <w:rtl/>
          <w:lang w:eastAsia="en-US"/>
        </w:rPr>
        <w:t xml:space="preserve"> (</w:t>
      </w:r>
      <w:r w:rsidR="00F4759E">
        <w:rPr>
          <w:rFonts w:cs="FrankRuehl" w:hint="cs"/>
          <w:sz w:val="28"/>
          <w:szCs w:val="26"/>
          <w:rtl/>
          <w:lang w:eastAsia="en-US"/>
        </w:rPr>
        <w:t>18 במארס 1966</w:t>
      </w:r>
      <w:r>
        <w:rPr>
          <w:rFonts w:cs="FrankRuehl" w:hint="cs"/>
          <w:sz w:val="28"/>
          <w:szCs w:val="26"/>
          <w:rtl/>
          <w:lang w:eastAsia="en-US"/>
        </w:rPr>
        <w:t>)</w:t>
      </w:r>
      <w:r>
        <w:rPr>
          <w:rFonts w:cs="FrankRuehl" w:hint="cs"/>
          <w:sz w:val="28"/>
          <w:szCs w:val="26"/>
          <w:rtl/>
          <w:lang w:eastAsia="en-US"/>
        </w:rPr>
        <w:tab/>
      </w:r>
      <w:r w:rsidR="00F4759E">
        <w:rPr>
          <w:rFonts w:cs="FrankRuehl" w:hint="cs"/>
          <w:sz w:val="28"/>
          <w:szCs w:val="26"/>
          <w:rtl/>
          <w:lang w:eastAsia="en-US"/>
        </w:rPr>
        <w:t>מ' שקד</w:t>
      </w:r>
    </w:p>
    <w:p w:rsidR="00351248" w:rsidRPr="00206D4C" w:rsidRDefault="00351248" w:rsidP="00206D4C">
      <w:pPr>
        <w:pStyle w:val="sig-1"/>
        <w:widowControl/>
        <w:tabs>
          <w:tab w:val="clear" w:pos="851"/>
          <w:tab w:val="clear" w:pos="2835"/>
          <w:tab w:val="clear" w:pos="4820"/>
          <w:tab w:val="center" w:pos="5103"/>
        </w:tabs>
        <w:ind w:left="0" w:right="1134"/>
        <w:rPr>
          <w:rFonts w:cs="FrankRuehl" w:hint="cs"/>
          <w:sz w:val="22"/>
          <w:rtl/>
          <w:lang w:eastAsia="en-US"/>
        </w:rPr>
      </w:pPr>
      <w:r w:rsidRPr="00206D4C">
        <w:rPr>
          <w:rFonts w:cs="FrankRuehl" w:hint="cs"/>
          <w:sz w:val="22"/>
          <w:rtl/>
          <w:lang w:eastAsia="en-US"/>
        </w:rPr>
        <w:tab/>
        <w:t xml:space="preserve">ראש עירית </w:t>
      </w:r>
      <w:r w:rsidR="00F4759E" w:rsidRPr="00206D4C">
        <w:rPr>
          <w:rFonts w:cs="FrankRuehl" w:hint="cs"/>
          <w:sz w:val="22"/>
          <w:rtl/>
          <w:lang w:eastAsia="en-US"/>
        </w:rPr>
        <w:t>נתניה</w:t>
      </w:r>
    </w:p>
    <w:p w:rsidR="00351248" w:rsidRPr="00F4759E" w:rsidRDefault="00F4759E" w:rsidP="00206D4C">
      <w:pPr>
        <w:pStyle w:val="sig-1"/>
        <w:widowControl/>
        <w:tabs>
          <w:tab w:val="clear" w:pos="851"/>
          <w:tab w:val="clear" w:pos="2835"/>
          <w:tab w:val="clear" w:pos="4820"/>
          <w:tab w:val="center" w:pos="3402"/>
        </w:tabs>
        <w:spacing w:before="72"/>
        <w:ind w:left="0" w:right="1134"/>
        <w:rPr>
          <w:rFonts w:cs="FrankRuehl" w:hint="cs"/>
          <w:sz w:val="28"/>
          <w:szCs w:val="26"/>
          <w:rtl/>
          <w:lang w:eastAsia="en-US"/>
        </w:rPr>
      </w:pPr>
      <w:r>
        <w:rPr>
          <w:rFonts w:cs="FrankRuehl" w:hint="cs"/>
          <w:sz w:val="28"/>
          <w:szCs w:val="26"/>
          <w:rtl/>
          <w:lang w:eastAsia="en-US"/>
        </w:rPr>
        <w:tab/>
      </w:r>
      <w:r w:rsidRPr="00F4759E">
        <w:rPr>
          <w:rFonts w:cs="FrankRuehl" w:hint="cs"/>
          <w:sz w:val="28"/>
          <w:szCs w:val="26"/>
          <w:rtl/>
          <w:lang w:eastAsia="en-US"/>
        </w:rPr>
        <w:t>חיים משה שפירא</w:t>
      </w:r>
    </w:p>
    <w:p w:rsidR="00F4759E" w:rsidRPr="00206D4C" w:rsidRDefault="00F4759E" w:rsidP="00206D4C">
      <w:pPr>
        <w:pStyle w:val="sig-1"/>
        <w:widowControl/>
        <w:tabs>
          <w:tab w:val="clear" w:pos="851"/>
          <w:tab w:val="clear" w:pos="2835"/>
          <w:tab w:val="clear" w:pos="4820"/>
          <w:tab w:val="center" w:pos="3402"/>
        </w:tabs>
        <w:ind w:left="0" w:right="1134"/>
        <w:rPr>
          <w:rFonts w:cs="FrankRuehl" w:hint="cs"/>
          <w:sz w:val="22"/>
          <w:rtl/>
          <w:lang w:eastAsia="en-US"/>
        </w:rPr>
      </w:pPr>
      <w:r w:rsidRPr="00206D4C">
        <w:rPr>
          <w:rFonts w:cs="FrankRuehl" w:hint="cs"/>
          <w:sz w:val="22"/>
          <w:rtl/>
          <w:lang w:eastAsia="en-US"/>
        </w:rPr>
        <w:tab/>
        <w:t>שר הפנים</w:t>
      </w:r>
    </w:p>
    <w:p w:rsidR="00351248" w:rsidRPr="00206D4C" w:rsidRDefault="00351248" w:rsidP="00206D4C">
      <w:pPr>
        <w:pStyle w:val="P00"/>
        <w:spacing w:before="72"/>
        <w:ind w:left="0" w:right="1134"/>
        <w:rPr>
          <w:rStyle w:val="default"/>
          <w:rtl/>
        </w:rPr>
      </w:pPr>
    </w:p>
    <w:p w:rsidR="00351248" w:rsidRPr="00206D4C" w:rsidRDefault="00351248" w:rsidP="00206D4C">
      <w:pPr>
        <w:pStyle w:val="P00"/>
        <w:spacing w:before="72"/>
        <w:ind w:left="0" w:right="1134"/>
        <w:rPr>
          <w:rStyle w:val="default"/>
          <w:rtl/>
        </w:rPr>
      </w:pPr>
    </w:p>
    <w:p w:rsidR="00351248" w:rsidRPr="00206D4C" w:rsidRDefault="00351248" w:rsidP="00206D4C">
      <w:pPr>
        <w:pStyle w:val="P00"/>
        <w:spacing w:before="72"/>
        <w:ind w:left="0" w:right="1134"/>
        <w:rPr>
          <w:rStyle w:val="default"/>
          <w:rFonts w:hint="cs"/>
          <w:rtl/>
        </w:rPr>
      </w:pPr>
      <w:bookmarkStart w:id="23" w:name="LawPartEnd"/>
      <w:bookmarkEnd w:id="23"/>
    </w:p>
    <w:p w:rsidR="00A45613" w:rsidRPr="00FC2D8F" w:rsidRDefault="00A45613" w:rsidP="00A45613">
      <w:pPr>
        <w:pStyle w:val="P00"/>
        <w:spacing w:before="72"/>
        <w:ind w:left="0" w:right="1134"/>
        <w:rPr>
          <w:rStyle w:val="default"/>
          <w:rFonts w:hint="cs"/>
          <w:sz w:val="16"/>
          <w:szCs w:val="16"/>
          <w:rtl/>
        </w:rPr>
      </w:pPr>
      <w:r w:rsidRPr="00FC2D8F">
        <w:rPr>
          <w:rStyle w:val="default"/>
          <w:rFonts w:hint="cs"/>
          <w:sz w:val="16"/>
          <w:szCs w:val="16"/>
          <w:rtl/>
        </w:rPr>
        <w:t>גפני</w:t>
      </w:r>
    </w:p>
    <w:p w:rsidR="00162A8E" w:rsidRDefault="00162A8E" w:rsidP="00206D4C">
      <w:pPr>
        <w:pStyle w:val="P00"/>
        <w:spacing w:before="72"/>
        <w:ind w:left="0" w:right="1134"/>
        <w:rPr>
          <w:rStyle w:val="default"/>
          <w:rtl/>
        </w:rPr>
      </w:pPr>
    </w:p>
    <w:p w:rsidR="00162A8E" w:rsidRDefault="00162A8E" w:rsidP="00206D4C">
      <w:pPr>
        <w:pStyle w:val="P00"/>
        <w:spacing w:before="72"/>
        <w:ind w:left="0" w:right="1134"/>
        <w:rPr>
          <w:rStyle w:val="default"/>
          <w:rtl/>
        </w:rPr>
      </w:pPr>
    </w:p>
    <w:p w:rsidR="00162A8E" w:rsidRDefault="00162A8E" w:rsidP="00162A8E">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206D4C" w:rsidRPr="00162A8E" w:rsidRDefault="00206D4C" w:rsidP="00162A8E">
      <w:pPr>
        <w:pStyle w:val="P00"/>
        <w:spacing w:before="72"/>
        <w:ind w:left="0" w:right="1134"/>
        <w:jc w:val="center"/>
        <w:rPr>
          <w:rStyle w:val="default"/>
          <w:rFonts w:cs="David"/>
          <w:color w:val="0000FF"/>
          <w:szCs w:val="24"/>
          <w:u w:val="single"/>
          <w:rtl/>
        </w:rPr>
      </w:pPr>
    </w:p>
    <w:sectPr w:rsidR="00206D4C" w:rsidRPr="00162A8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61B9" w:rsidRDefault="006161B9">
      <w:r>
        <w:separator/>
      </w:r>
    </w:p>
  </w:endnote>
  <w:endnote w:type="continuationSeparator" w:id="0">
    <w:p w:rsidR="006161B9" w:rsidRDefault="0061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761C" w:rsidRDefault="00D2761C">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rsidR="00D2761C" w:rsidRDefault="00D2761C">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D2761C" w:rsidRDefault="00D2761C">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62A8E">
      <w:rPr>
        <w:rFonts w:cs="TopType Jerushalmi"/>
        <w:noProof/>
        <w:color w:val="000000"/>
        <w:sz w:val="14"/>
        <w:szCs w:val="14"/>
        <w:lang w:eastAsia="en-US"/>
      </w:rPr>
      <w:t>Z:\00000000000000000000000=2014------------------------\05-May\2014-05-28\LawsForHofit\03\mek_009_004.doc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761C" w:rsidRDefault="00D2761C">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162A8E">
      <w:rPr>
        <w:rFonts w:cs="FrankRuehl"/>
        <w:noProof/>
        <w:sz w:val="24"/>
        <w:szCs w:val="24"/>
        <w:rtl/>
        <w:lang w:eastAsia="en-US"/>
      </w:rPr>
      <w:t>8</w:t>
    </w:r>
    <w:r>
      <w:rPr>
        <w:rFonts w:hAnsi="FrankRuehl" w:cs="FrankRuehl"/>
        <w:sz w:val="24"/>
        <w:szCs w:val="24"/>
        <w:rtl/>
      </w:rPr>
      <w:fldChar w:fldCharType="end"/>
    </w:r>
  </w:p>
  <w:p w:rsidR="00D2761C" w:rsidRDefault="00D2761C">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D2761C" w:rsidRDefault="00D2761C">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62A8E">
      <w:rPr>
        <w:rFonts w:cs="TopType Jerushalmi"/>
        <w:noProof/>
        <w:color w:val="000000"/>
        <w:sz w:val="14"/>
        <w:szCs w:val="14"/>
        <w:lang w:eastAsia="en-US"/>
      </w:rPr>
      <w:t>Z:\00000000000000000000000=2014------------------------\05-May\2014-05-28\LawsForHofit\03\mek_009_004.doc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61B9" w:rsidRDefault="006161B9" w:rsidP="00222F35">
      <w:pPr>
        <w:spacing w:before="60" w:line="240" w:lineRule="auto"/>
        <w:ind w:right="1134"/>
      </w:pPr>
      <w:r>
        <w:separator/>
      </w:r>
    </w:p>
  </w:footnote>
  <w:footnote w:type="continuationSeparator" w:id="0">
    <w:p w:rsidR="006161B9" w:rsidRDefault="006161B9">
      <w:r>
        <w:continuationSeparator/>
      </w:r>
    </w:p>
  </w:footnote>
  <w:footnote w:id="1">
    <w:p w:rsidR="00D2761C" w:rsidRDefault="00D2761C" w:rsidP="00C24123">
      <w:pPr>
        <w:pStyle w:val="a5"/>
        <w:spacing w:before="72" w:line="240" w:lineRule="auto"/>
        <w:ind w:left="493" w:hanging="493"/>
        <w:rPr>
          <w:rFonts w:cs="FrankRuehl" w:hint="cs"/>
          <w:sz w:val="22"/>
          <w:szCs w:val="22"/>
          <w:rtl/>
          <w:lang w:eastAsia="en-US"/>
        </w:rPr>
      </w:pPr>
      <w:r>
        <w:rPr>
          <w:rStyle w:val="a6"/>
          <w:vertAlign w:val="baseline"/>
        </w:rPr>
        <w:t>*</w:t>
      </w:r>
      <w:r>
        <w:t xml:space="preserve"> </w:t>
      </w:r>
      <w:r>
        <w:rPr>
          <w:rFonts w:cs="FrankRuehl"/>
          <w:sz w:val="22"/>
          <w:szCs w:val="22"/>
          <w:rtl/>
          <w:lang w:eastAsia="en-US"/>
        </w:rPr>
        <w:t>פ</w:t>
      </w:r>
      <w:r w:rsidR="002052AA">
        <w:rPr>
          <w:rFonts w:cs="FrankRuehl" w:hint="cs"/>
          <w:sz w:val="22"/>
          <w:szCs w:val="22"/>
          <w:rtl/>
          <w:lang w:eastAsia="en-US"/>
        </w:rPr>
        <w:t>ורסם</w:t>
      </w:r>
      <w:r>
        <w:rPr>
          <w:rFonts w:cs="FrankRuehl" w:hint="cs"/>
          <w:sz w:val="22"/>
          <w:szCs w:val="22"/>
          <w:rtl/>
          <w:lang w:eastAsia="en-US"/>
        </w:rPr>
        <w:t xml:space="preserve"> </w:t>
      </w:r>
      <w:hyperlink r:id="rId1" w:history="1">
        <w:r w:rsidRPr="00C24123">
          <w:rPr>
            <w:rStyle w:val="Hyperlink"/>
            <w:rFonts w:cs="FrankRuehl" w:hint="eastAsia"/>
            <w:sz w:val="22"/>
            <w:szCs w:val="22"/>
            <w:rtl/>
            <w:lang w:eastAsia="en-US"/>
          </w:rPr>
          <w:t>ק</w:t>
        </w:r>
        <w:r w:rsidRPr="00C24123">
          <w:rPr>
            <w:rStyle w:val="Hyperlink"/>
            <w:rFonts w:cs="FrankRuehl"/>
            <w:sz w:val="22"/>
            <w:szCs w:val="22"/>
            <w:rtl/>
            <w:lang w:eastAsia="en-US"/>
          </w:rPr>
          <w:t>"ת תש</w:t>
        </w:r>
        <w:r w:rsidRPr="00C24123">
          <w:rPr>
            <w:rStyle w:val="Hyperlink"/>
            <w:rFonts w:cs="FrankRuehl" w:hint="cs"/>
            <w:sz w:val="22"/>
            <w:szCs w:val="22"/>
            <w:rtl/>
            <w:lang w:eastAsia="en-US"/>
          </w:rPr>
          <w:t>כ</w:t>
        </w:r>
        <w:r w:rsidRPr="00C24123">
          <w:rPr>
            <w:rStyle w:val="Hyperlink"/>
            <w:rFonts w:cs="FrankRuehl"/>
            <w:sz w:val="22"/>
            <w:szCs w:val="22"/>
            <w:rtl/>
            <w:lang w:eastAsia="en-US"/>
          </w:rPr>
          <w:t>"</w:t>
        </w:r>
        <w:r w:rsidRPr="00C24123">
          <w:rPr>
            <w:rStyle w:val="Hyperlink"/>
            <w:rFonts w:cs="FrankRuehl" w:hint="cs"/>
            <w:sz w:val="22"/>
            <w:szCs w:val="22"/>
            <w:rtl/>
            <w:lang w:eastAsia="en-US"/>
          </w:rPr>
          <w:t>ו</w:t>
        </w:r>
        <w:r w:rsidRPr="00C24123">
          <w:rPr>
            <w:rStyle w:val="Hyperlink"/>
            <w:rFonts w:cs="FrankRuehl"/>
            <w:sz w:val="22"/>
            <w:szCs w:val="22"/>
            <w:rtl/>
            <w:lang w:eastAsia="en-US"/>
          </w:rPr>
          <w:t xml:space="preserve"> מס' </w:t>
        </w:r>
        <w:r w:rsidRPr="00C24123">
          <w:rPr>
            <w:rStyle w:val="Hyperlink"/>
            <w:rFonts w:cs="FrankRuehl" w:hint="cs"/>
            <w:sz w:val="22"/>
            <w:szCs w:val="22"/>
            <w:rtl/>
            <w:lang w:eastAsia="en-US"/>
          </w:rPr>
          <w:t>1869</w:t>
        </w:r>
      </w:hyperlink>
      <w:r>
        <w:rPr>
          <w:rFonts w:cs="FrankRuehl" w:hint="cs"/>
          <w:sz w:val="22"/>
          <w:szCs w:val="22"/>
          <w:rtl/>
          <w:lang w:eastAsia="en-US"/>
        </w:rPr>
        <w:t xml:space="preserve"> מיום 14.4.1966 עמ' 1755.</w:t>
      </w:r>
    </w:p>
    <w:p w:rsidR="00D2761C" w:rsidRDefault="00D2761C" w:rsidP="00784D94">
      <w:pPr>
        <w:pStyle w:val="a5"/>
        <w:spacing w:before="72" w:line="240" w:lineRule="auto"/>
        <w:rPr>
          <w:rFonts w:cs="FrankRuehl" w:hint="cs"/>
          <w:sz w:val="22"/>
          <w:szCs w:val="22"/>
          <w:rtl/>
        </w:rPr>
      </w:pPr>
      <w:r>
        <w:rPr>
          <w:rFonts w:cs="FrankRuehl" w:hint="cs"/>
          <w:sz w:val="22"/>
          <w:szCs w:val="22"/>
          <w:rtl/>
        </w:rPr>
        <w:t xml:space="preserve">תוקן </w:t>
      </w:r>
      <w:hyperlink r:id="rId2" w:history="1">
        <w:r w:rsidRPr="00784D94">
          <w:rPr>
            <w:rStyle w:val="Hyperlink"/>
            <w:rFonts w:cs="FrankRuehl"/>
            <w:sz w:val="22"/>
            <w:szCs w:val="22"/>
            <w:rtl/>
          </w:rPr>
          <w:t>ק"ת תש</w:t>
        </w:r>
        <w:r w:rsidRPr="00784D94">
          <w:rPr>
            <w:rStyle w:val="Hyperlink"/>
            <w:rFonts w:cs="FrankRuehl" w:hint="cs"/>
            <w:sz w:val="22"/>
            <w:szCs w:val="22"/>
            <w:rtl/>
          </w:rPr>
          <w:t>כ</w:t>
        </w:r>
        <w:r w:rsidRPr="00784D94">
          <w:rPr>
            <w:rStyle w:val="Hyperlink"/>
            <w:rFonts w:cs="FrankRuehl"/>
            <w:sz w:val="22"/>
            <w:szCs w:val="22"/>
            <w:rtl/>
          </w:rPr>
          <w:t>"</w:t>
        </w:r>
        <w:r w:rsidRPr="00784D94">
          <w:rPr>
            <w:rStyle w:val="Hyperlink"/>
            <w:rFonts w:cs="FrankRuehl" w:hint="cs"/>
            <w:sz w:val="22"/>
            <w:szCs w:val="22"/>
            <w:rtl/>
          </w:rPr>
          <w:t>ח</w:t>
        </w:r>
        <w:r w:rsidRPr="00784D94">
          <w:rPr>
            <w:rStyle w:val="Hyperlink"/>
            <w:rFonts w:cs="FrankRuehl"/>
            <w:sz w:val="22"/>
            <w:szCs w:val="22"/>
            <w:rtl/>
          </w:rPr>
          <w:t xml:space="preserve"> מס' </w:t>
        </w:r>
        <w:r w:rsidRPr="00784D94">
          <w:rPr>
            <w:rStyle w:val="Hyperlink"/>
            <w:rFonts w:cs="FrankRuehl" w:hint="cs"/>
            <w:sz w:val="22"/>
            <w:szCs w:val="22"/>
            <w:rtl/>
          </w:rPr>
          <w:t>2119</w:t>
        </w:r>
      </w:hyperlink>
      <w:r>
        <w:rPr>
          <w:rFonts w:cs="FrankRuehl" w:hint="cs"/>
          <w:sz w:val="22"/>
          <w:szCs w:val="22"/>
          <w:rtl/>
        </w:rPr>
        <w:t xml:space="preserve"> מיום 12.10.1967 עמ' 28 </w:t>
      </w:r>
      <w:r>
        <w:rPr>
          <w:rFonts w:cs="FrankRuehl" w:hint="eastAsia"/>
          <w:sz w:val="22"/>
          <w:szCs w:val="22"/>
          <w:rtl/>
        </w:rPr>
        <w:t>– תיקון תש</w:t>
      </w:r>
      <w:r>
        <w:rPr>
          <w:rFonts w:cs="FrankRuehl" w:hint="cs"/>
          <w:sz w:val="22"/>
          <w:szCs w:val="22"/>
          <w:rtl/>
        </w:rPr>
        <w:t>כ"ח-1967.</w:t>
      </w:r>
    </w:p>
    <w:p w:rsidR="00D2761C" w:rsidRDefault="00D2761C" w:rsidP="00784D94">
      <w:pPr>
        <w:pStyle w:val="a5"/>
        <w:spacing w:before="72" w:line="240" w:lineRule="auto"/>
        <w:ind w:left="493" w:hanging="493"/>
        <w:rPr>
          <w:rFonts w:cs="FrankRuehl" w:hint="cs"/>
          <w:sz w:val="22"/>
          <w:szCs w:val="22"/>
          <w:rtl/>
          <w:lang w:eastAsia="en-US"/>
        </w:rPr>
      </w:pPr>
      <w:hyperlink r:id="rId3" w:history="1">
        <w:r w:rsidRPr="00784D94">
          <w:rPr>
            <w:rStyle w:val="Hyperlink"/>
            <w:rFonts w:cs="FrankRuehl"/>
            <w:sz w:val="22"/>
            <w:szCs w:val="22"/>
            <w:rtl/>
          </w:rPr>
          <w:t>ק"ת תש</w:t>
        </w:r>
        <w:r w:rsidRPr="00784D94">
          <w:rPr>
            <w:rStyle w:val="Hyperlink"/>
            <w:rFonts w:cs="FrankRuehl" w:hint="cs"/>
            <w:sz w:val="22"/>
            <w:szCs w:val="22"/>
            <w:rtl/>
          </w:rPr>
          <w:t>ל</w:t>
        </w:r>
        <w:r w:rsidRPr="00784D94">
          <w:rPr>
            <w:rStyle w:val="Hyperlink"/>
            <w:rFonts w:cs="FrankRuehl"/>
            <w:sz w:val="22"/>
            <w:szCs w:val="22"/>
            <w:rtl/>
          </w:rPr>
          <w:t>"</w:t>
        </w:r>
        <w:r w:rsidRPr="00784D94">
          <w:rPr>
            <w:rStyle w:val="Hyperlink"/>
            <w:rFonts w:cs="FrankRuehl" w:hint="cs"/>
            <w:sz w:val="22"/>
            <w:szCs w:val="22"/>
            <w:rtl/>
          </w:rPr>
          <w:t>ב</w:t>
        </w:r>
        <w:r w:rsidRPr="00784D94">
          <w:rPr>
            <w:rStyle w:val="Hyperlink"/>
            <w:rFonts w:cs="FrankRuehl"/>
            <w:sz w:val="22"/>
            <w:szCs w:val="22"/>
            <w:rtl/>
          </w:rPr>
          <w:t xml:space="preserve"> מס' </w:t>
        </w:r>
        <w:r w:rsidRPr="00784D94">
          <w:rPr>
            <w:rStyle w:val="Hyperlink"/>
            <w:rFonts w:cs="FrankRuehl" w:hint="cs"/>
            <w:sz w:val="22"/>
            <w:szCs w:val="22"/>
            <w:rtl/>
          </w:rPr>
          <w:t>2796</w:t>
        </w:r>
      </w:hyperlink>
      <w:r>
        <w:rPr>
          <w:rFonts w:cs="FrankRuehl" w:hint="cs"/>
          <w:sz w:val="22"/>
          <w:szCs w:val="22"/>
          <w:rtl/>
        </w:rPr>
        <w:t xml:space="preserve"> מיום 13.1.1972 עמ' 540 </w:t>
      </w:r>
      <w:r>
        <w:rPr>
          <w:rFonts w:cs="FrankRuehl" w:hint="eastAsia"/>
          <w:sz w:val="22"/>
          <w:szCs w:val="22"/>
          <w:rtl/>
        </w:rPr>
        <w:t>– תיקון תש</w:t>
      </w:r>
      <w:r>
        <w:rPr>
          <w:rFonts w:cs="FrankRuehl" w:hint="cs"/>
          <w:sz w:val="22"/>
          <w:szCs w:val="22"/>
          <w:rtl/>
        </w:rPr>
        <w:t>ל"ב-1972</w:t>
      </w:r>
      <w:r>
        <w:rPr>
          <w:rFonts w:cs="FrankRuehl" w:hint="cs"/>
          <w:sz w:val="22"/>
          <w:szCs w:val="22"/>
          <w:rtl/>
          <w:lang w:eastAsia="en-US"/>
        </w:rPr>
        <w:t>.</w:t>
      </w:r>
    </w:p>
    <w:p w:rsidR="00D2761C" w:rsidRDefault="00D2761C" w:rsidP="00784D94">
      <w:pPr>
        <w:pStyle w:val="a5"/>
        <w:spacing w:before="72" w:line="240" w:lineRule="auto"/>
        <w:ind w:left="493" w:hanging="493"/>
        <w:rPr>
          <w:rFonts w:cs="FrankRuehl" w:hint="cs"/>
          <w:sz w:val="22"/>
          <w:szCs w:val="22"/>
          <w:rtl/>
          <w:lang w:eastAsia="en-US"/>
        </w:rPr>
      </w:pPr>
      <w:hyperlink r:id="rId4" w:history="1">
        <w:r w:rsidRPr="00784D94">
          <w:rPr>
            <w:rStyle w:val="Hyperlink"/>
            <w:rFonts w:cs="FrankRuehl"/>
            <w:sz w:val="22"/>
            <w:szCs w:val="22"/>
            <w:rtl/>
          </w:rPr>
          <w:t>ק"ת תש</w:t>
        </w:r>
        <w:r w:rsidRPr="00784D94">
          <w:rPr>
            <w:rStyle w:val="Hyperlink"/>
            <w:rFonts w:cs="FrankRuehl" w:hint="cs"/>
            <w:sz w:val="22"/>
            <w:szCs w:val="22"/>
            <w:rtl/>
          </w:rPr>
          <w:t>ל</w:t>
        </w:r>
        <w:r w:rsidRPr="00784D94">
          <w:rPr>
            <w:rStyle w:val="Hyperlink"/>
            <w:rFonts w:cs="FrankRuehl"/>
            <w:sz w:val="22"/>
            <w:szCs w:val="22"/>
            <w:rtl/>
          </w:rPr>
          <w:t>"</w:t>
        </w:r>
        <w:r w:rsidRPr="00784D94">
          <w:rPr>
            <w:rStyle w:val="Hyperlink"/>
            <w:rFonts w:cs="FrankRuehl" w:hint="cs"/>
            <w:sz w:val="22"/>
            <w:szCs w:val="22"/>
            <w:rtl/>
          </w:rPr>
          <w:t>ד</w:t>
        </w:r>
        <w:r w:rsidRPr="00784D94">
          <w:rPr>
            <w:rStyle w:val="Hyperlink"/>
            <w:rFonts w:cs="FrankRuehl"/>
            <w:sz w:val="22"/>
            <w:szCs w:val="22"/>
            <w:rtl/>
          </w:rPr>
          <w:t xml:space="preserve"> מס' </w:t>
        </w:r>
        <w:r w:rsidRPr="00784D94">
          <w:rPr>
            <w:rStyle w:val="Hyperlink"/>
            <w:rFonts w:cs="FrankRuehl" w:hint="cs"/>
            <w:sz w:val="22"/>
            <w:szCs w:val="22"/>
            <w:rtl/>
          </w:rPr>
          <w:t>3193</w:t>
        </w:r>
      </w:hyperlink>
      <w:r>
        <w:rPr>
          <w:rFonts w:cs="FrankRuehl" w:hint="cs"/>
          <w:sz w:val="22"/>
          <w:szCs w:val="22"/>
          <w:rtl/>
        </w:rPr>
        <w:t xml:space="preserve"> מיום 2.7.1974 עמ' 1432 </w:t>
      </w:r>
      <w:r>
        <w:rPr>
          <w:rFonts w:cs="FrankRuehl" w:hint="eastAsia"/>
          <w:sz w:val="22"/>
          <w:szCs w:val="22"/>
          <w:rtl/>
        </w:rPr>
        <w:t>– תיקון תש</w:t>
      </w:r>
      <w:r>
        <w:rPr>
          <w:rFonts w:cs="FrankRuehl" w:hint="cs"/>
          <w:sz w:val="22"/>
          <w:szCs w:val="22"/>
          <w:rtl/>
        </w:rPr>
        <w:t>ל"ד-1974</w:t>
      </w:r>
      <w:r>
        <w:rPr>
          <w:rFonts w:cs="FrankRuehl" w:hint="cs"/>
          <w:sz w:val="22"/>
          <w:szCs w:val="22"/>
          <w:rtl/>
          <w:lang w:eastAsia="en-US"/>
        </w:rPr>
        <w:t>.</w:t>
      </w:r>
    </w:p>
    <w:p w:rsidR="00D2761C" w:rsidRDefault="00D2761C" w:rsidP="006B46E2">
      <w:pPr>
        <w:pStyle w:val="a5"/>
        <w:spacing w:before="72" w:line="240" w:lineRule="auto"/>
        <w:ind w:left="493" w:hanging="493"/>
        <w:rPr>
          <w:rFonts w:cs="FrankRuehl" w:hint="cs"/>
          <w:sz w:val="22"/>
          <w:szCs w:val="22"/>
          <w:rtl/>
        </w:rPr>
      </w:pPr>
      <w:hyperlink r:id="rId5" w:history="1">
        <w:r>
          <w:rPr>
            <w:rStyle w:val="Hyperlink"/>
            <w:rFonts w:cs="FrankRuehl" w:hint="eastAsia"/>
            <w:sz w:val="22"/>
            <w:szCs w:val="22"/>
            <w:rtl/>
          </w:rPr>
          <w:t>ק</w:t>
        </w:r>
        <w:r>
          <w:rPr>
            <w:rStyle w:val="Hyperlink"/>
            <w:rFonts w:cs="FrankRuehl"/>
            <w:sz w:val="22"/>
            <w:szCs w:val="22"/>
            <w:rtl/>
          </w:rPr>
          <w:t>"ת תשל"ה מס' 3340</w:t>
        </w:r>
      </w:hyperlink>
      <w:r>
        <w:rPr>
          <w:rFonts w:cs="FrankRuehl" w:hint="cs"/>
          <w:sz w:val="22"/>
          <w:szCs w:val="22"/>
          <w:rtl/>
        </w:rPr>
        <w:t xml:space="preserve"> מיום 22.5.1975 עמ' 1788 </w:t>
      </w:r>
      <w:r>
        <w:rPr>
          <w:rFonts w:cs="FrankRuehl" w:hint="eastAsia"/>
          <w:sz w:val="22"/>
          <w:szCs w:val="22"/>
          <w:rtl/>
        </w:rPr>
        <w:t>– תיקון תש</w:t>
      </w:r>
      <w:r>
        <w:rPr>
          <w:rFonts w:cs="FrankRuehl" w:hint="cs"/>
          <w:sz w:val="22"/>
          <w:szCs w:val="22"/>
          <w:rtl/>
        </w:rPr>
        <w:t>ל"ה-1975.</w:t>
      </w:r>
    </w:p>
    <w:p w:rsidR="00D2761C" w:rsidRDefault="00D2761C" w:rsidP="006B46E2">
      <w:pPr>
        <w:pStyle w:val="a5"/>
        <w:spacing w:before="72" w:line="240" w:lineRule="auto"/>
        <w:ind w:left="493" w:hanging="493"/>
        <w:rPr>
          <w:rFonts w:cs="FrankRuehl" w:hint="cs"/>
          <w:sz w:val="22"/>
          <w:szCs w:val="22"/>
          <w:rtl/>
        </w:rPr>
      </w:pPr>
      <w:hyperlink r:id="rId6" w:history="1">
        <w:r>
          <w:rPr>
            <w:rStyle w:val="Hyperlink"/>
            <w:rFonts w:cs="FrankRuehl" w:hint="eastAsia"/>
            <w:sz w:val="22"/>
            <w:szCs w:val="22"/>
            <w:rtl/>
          </w:rPr>
          <w:t>ק</w:t>
        </w:r>
        <w:r>
          <w:rPr>
            <w:rStyle w:val="Hyperlink"/>
            <w:rFonts w:cs="FrankRuehl"/>
            <w:sz w:val="22"/>
            <w:szCs w:val="22"/>
            <w:rtl/>
          </w:rPr>
          <w:t>"ת תשל"ט מס' 3998</w:t>
        </w:r>
      </w:hyperlink>
      <w:r>
        <w:rPr>
          <w:rFonts w:cs="FrankRuehl" w:hint="cs"/>
          <w:sz w:val="22"/>
          <w:szCs w:val="22"/>
          <w:rtl/>
        </w:rPr>
        <w:t xml:space="preserve"> מיום 3.7.1979 עמ' 1489 </w:t>
      </w:r>
      <w:r>
        <w:rPr>
          <w:rFonts w:cs="FrankRuehl" w:hint="eastAsia"/>
          <w:sz w:val="22"/>
          <w:szCs w:val="22"/>
          <w:rtl/>
        </w:rPr>
        <w:t>– תיקון תש</w:t>
      </w:r>
      <w:r>
        <w:rPr>
          <w:rFonts w:cs="FrankRuehl" w:hint="cs"/>
          <w:sz w:val="22"/>
          <w:szCs w:val="22"/>
          <w:rtl/>
        </w:rPr>
        <w:t>ל"ט-1979.</w:t>
      </w:r>
    </w:p>
    <w:p w:rsidR="00D2761C" w:rsidRDefault="00D2761C" w:rsidP="00562A93">
      <w:pPr>
        <w:pStyle w:val="a5"/>
        <w:spacing w:before="72" w:line="240" w:lineRule="auto"/>
        <w:ind w:left="493" w:hanging="493"/>
        <w:rPr>
          <w:rFonts w:cs="FrankRuehl" w:hint="cs"/>
          <w:sz w:val="22"/>
          <w:szCs w:val="22"/>
          <w:rtl/>
          <w:lang w:eastAsia="en-US"/>
        </w:rPr>
      </w:pPr>
      <w:hyperlink r:id="rId7" w:history="1">
        <w:r>
          <w:rPr>
            <w:rStyle w:val="Hyperlink"/>
            <w:rFonts w:cs="FrankRuehl" w:hint="eastAsia"/>
            <w:sz w:val="22"/>
            <w:szCs w:val="22"/>
            <w:rtl/>
          </w:rPr>
          <w:t>ק</w:t>
        </w:r>
        <w:r>
          <w:rPr>
            <w:rStyle w:val="Hyperlink"/>
            <w:rFonts w:cs="FrankRuehl"/>
            <w:sz w:val="22"/>
            <w:szCs w:val="22"/>
            <w:rtl/>
          </w:rPr>
          <w:t>"ת חש"ם תשמ"א מס' 61</w:t>
        </w:r>
      </w:hyperlink>
      <w:r>
        <w:rPr>
          <w:rFonts w:cs="FrankRuehl" w:hint="cs"/>
          <w:sz w:val="22"/>
          <w:szCs w:val="22"/>
          <w:rtl/>
        </w:rPr>
        <w:t xml:space="preserve"> מיום 14.5.1981 עמ' 1035 </w:t>
      </w:r>
      <w:r>
        <w:rPr>
          <w:rFonts w:cs="FrankRuehl" w:hint="eastAsia"/>
          <w:sz w:val="22"/>
          <w:szCs w:val="22"/>
          <w:rtl/>
        </w:rPr>
        <w:t>– תיקון תש</w:t>
      </w:r>
      <w:r>
        <w:rPr>
          <w:rFonts w:cs="FrankRuehl" w:hint="cs"/>
          <w:sz w:val="22"/>
          <w:szCs w:val="22"/>
          <w:rtl/>
        </w:rPr>
        <w:t>מ"א-1981.</w:t>
      </w:r>
    </w:p>
    <w:p w:rsidR="00D2761C" w:rsidRDefault="00D2761C" w:rsidP="00562A93">
      <w:pPr>
        <w:pStyle w:val="a5"/>
        <w:spacing w:before="72" w:line="240" w:lineRule="auto"/>
        <w:ind w:left="493" w:hanging="493"/>
        <w:rPr>
          <w:rFonts w:cs="FrankRuehl" w:hint="cs"/>
          <w:sz w:val="22"/>
          <w:szCs w:val="22"/>
          <w:rtl/>
        </w:rPr>
      </w:pPr>
      <w:hyperlink r:id="rId8" w:history="1">
        <w:r w:rsidRPr="00562A93">
          <w:rPr>
            <w:rStyle w:val="Hyperlink"/>
            <w:rFonts w:cs="FrankRuehl"/>
            <w:sz w:val="22"/>
            <w:szCs w:val="22"/>
            <w:rtl/>
          </w:rPr>
          <w:t>ק"ת חש"ם תשמ"ב מס' 114</w:t>
        </w:r>
      </w:hyperlink>
      <w:r>
        <w:rPr>
          <w:rFonts w:cs="FrankRuehl" w:hint="cs"/>
          <w:sz w:val="22"/>
          <w:szCs w:val="22"/>
          <w:rtl/>
        </w:rPr>
        <w:t xml:space="preserve"> מיום 7.2.1982 עמ' 401 </w:t>
      </w:r>
      <w:r>
        <w:rPr>
          <w:rFonts w:cs="FrankRuehl" w:hint="eastAsia"/>
          <w:sz w:val="22"/>
          <w:szCs w:val="22"/>
          <w:rtl/>
        </w:rPr>
        <w:t>– תיקון תש</w:t>
      </w:r>
      <w:r>
        <w:rPr>
          <w:rFonts w:cs="FrankRuehl" w:hint="cs"/>
          <w:sz w:val="22"/>
          <w:szCs w:val="22"/>
          <w:rtl/>
        </w:rPr>
        <w:t>מ"ב-1982.</w:t>
      </w:r>
    </w:p>
    <w:p w:rsidR="00D2761C" w:rsidRDefault="00D2761C" w:rsidP="00F4759E">
      <w:pPr>
        <w:pStyle w:val="a5"/>
        <w:spacing w:before="72" w:line="240" w:lineRule="auto"/>
        <w:ind w:left="493" w:hanging="493"/>
        <w:rPr>
          <w:rFonts w:cs="FrankRuehl" w:hint="cs"/>
          <w:sz w:val="22"/>
          <w:szCs w:val="22"/>
          <w:rtl/>
          <w:lang w:eastAsia="en-US"/>
        </w:rPr>
      </w:pPr>
      <w:hyperlink r:id="rId9" w:history="1">
        <w:r>
          <w:rPr>
            <w:rStyle w:val="Hyperlink"/>
            <w:rFonts w:cs="FrankRuehl"/>
            <w:sz w:val="22"/>
            <w:szCs w:val="22"/>
            <w:rtl/>
          </w:rPr>
          <w:t>ק"ת חש"ם תשמ"ג מס' 191</w:t>
        </w:r>
      </w:hyperlink>
      <w:r>
        <w:rPr>
          <w:rFonts w:cs="FrankRuehl" w:hint="cs"/>
          <w:sz w:val="22"/>
          <w:szCs w:val="22"/>
          <w:rtl/>
        </w:rPr>
        <w:t xml:space="preserve"> מיום 25.8.1983 עמ' 654 </w:t>
      </w:r>
      <w:r>
        <w:rPr>
          <w:rFonts w:cs="FrankRuehl" w:hint="eastAsia"/>
          <w:sz w:val="22"/>
          <w:szCs w:val="22"/>
          <w:rtl/>
        </w:rPr>
        <w:t>– תיקון תש</w:t>
      </w:r>
      <w:r>
        <w:rPr>
          <w:rFonts w:cs="FrankRuehl" w:hint="cs"/>
          <w:sz w:val="22"/>
          <w:szCs w:val="22"/>
          <w:rtl/>
        </w:rPr>
        <w:t>מ"ג-1983</w:t>
      </w:r>
      <w:r>
        <w:rPr>
          <w:rFonts w:cs="FrankRuehl" w:hint="cs"/>
          <w:sz w:val="22"/>
          <w:szCs w:val="22"/>
          <w:rtl/>
          <w:lang w:eastAsia="en-US"/>
        </w:rPr>
        <w:t>.</w:t>
      </w:r>
    </w:p>
    <w:p w:rsidR="00D2761C" w:rsidRDefault="00D2761C" w:rsidP="009347DA">
      <w:pPr>
        <w:pStyle w:val="a5"/>
        <w:spacing w:before="72" w:line="240" w:lineRule="auto"/>
        <w:ind w:left="493" w:hanging="493"/>
        <w:rPr>
          <w:rFonts w:cs="FrankRuehl" w:hint="cs"/>
          <w:sz w:val="22"/>
          <w:szCs w:val="22"/>
          <w:rtl/>
        </w:rPr>
      </w:pPr>
      <w:hyperlink r:id="rId10" w:history="1">
        <w:r>
          <w:rPr>
            <w:rStyle w:val="Hyperlink"/>
            <w:rFonts w:cs="FrankRuehl"/>
            <w:sz w:val="22"/>
            <w:szCs w:val="22"/>
            <w:rtl/>
          </w:rPr>
          <w:t>ק"ת חש"ם תשמ"ד מס' 205</w:t>
        </w:r>
      </w:hyperlink>
      <w:r>
        <w:rPr>
          <w:rFonts w:cs="FrankRuehl" w:hint="cs"/>
          <w:sz w:val="22"/>
          <w:szCs w:val="22"/>
          <w:rtl/>
        </w:rPr>
        <w:t xml:space="preserve"> מיום 15.12.1983 עמ' 160 </w:t>
      </w:r>
      <w:r>
        <w:rPr>
          <w:rFonts w:cs="FrankRuehl" w:hint="eastAsia"/>
          <w:sz w:val="22"/>
          <w:szCs w:val="22"/>
          <w:rtl/>
        </w:rPr>
        <w:t>– תיקון תש</w:t>
      </w:r>
      <w:r>
        <w:rPr>
          <w:rFonts w:cs="FrankRuehl" w:hint="cs"/>
          <w:sz w:val="22"/>
          <w:szCs w:val="22"/>
          <w:rtl/>
        </w:rPr>
        <w:t>מ"ד-1983.</w:t>
      </w:r>
    </w:p>
    <w:p w:rsidR="00D2761C" w:rsidRDefault="00D2761C" w:rsidP="00D2761C">
      <w:pPr>
        <w:pStyle w:val="a5"/>
        <w:spacing w:before="72" w:line="240" w:lineRule="auto"/>
        <w:ind w:left="493" w:hanging="493"/>
        <w:rPr>
          <w:rFonts w:cs="FrankRuehl" w:hint="cs"/>
          <w:sz w:val="22"/>
          <w:szCs w:val="22"/>
          <w:rtl/>
        </w:rPr>
      </w:pPr>
      <w:hyperlink r:id="rId11" w:history="1">
        <w:r>
          <w:rPr>
            <w:rStyle w:val="Hyperlink"/>
            <w:rFonts w:cs="FrankRuehl"/>
            <w:sz w:val="22"/>
            <w:szCs w:val="22"/>
            <w:rtl/>
          </w:rPr>
          <w:t>ק"ת חש"ם תשמ"ה מס' 254</w:t>
        </w:r>
      </w:hyperlink>
      <w:r>
        <w:rPr>
          <w:rFonts w:cs="FrankRuehl" w:hint="cs"/>
          <w:sz w:val="22"/>
          <w:szCs w:val="22"/>
          <w:rtl/>
        </w:rPr>
        <w:t xml:space="preserve"> מיום 18.11.1984 עמ' 84 </w:t>
      </w:r>
      <w:r>
        <w:rPr>
          <w:rFonts w:cs="FrankRuehl" w:hint="eastAsia"/>
          <w:sz w:val="22"/>
          <w:szCs w:val="22"/>
          <w:rtl/>
        </w:rPr>
        <w:t>– תיקון תש</w:t>
      </w:r>
      <w:r>
        <w:rPr>
          <w:rFonts w:cs="FrankRuehl" w:hint="cs"/>
          <w:sz w:val="22"/>
          <w:szCs w:val="22"/>
          <w:rtl/>
        </w:rPr>
        <w:t>מ"ה-1984.</w:t>
      </w:r>
    </w:p>
    <w:p w:rsidR="00D7151E" w:rsidRDefault="002A0F13" w:rsidP="007A2D2F">
      <w:pPr>
        <w:pStyle w:val="a5"/>
        <w:spacing w:before="72" w:line="240" w:lineRule="auto"/>
        <w:ind w:right="1134"/>
        <w:rPr>
          <w:rFonts w:cs="FrankRuehl" w:hint="cs"/>
          <w:sz w:val="22"/>
          <w:szCs w:val="22"/>
          <w:rtl/>
        </w:rPr>
      </w:pPr>
      <w:hyperlink r:id="rId12" w:history="1">
        <w:r w:rsidR="00D2761C" w:rsidRPr="002A0F13">
          <w:rPr>
            <w:rStyle w:val="Hyperlink"/>
            <w:rFonts w:cs="FrankRuehl"/>
            <w:sz w:val="22"/>
            <w:szCs w:val="22"/>
            <w:rtl/>
          </w:rPr>
          <w:t>ק"ת חש</w:t>
        </w:r>
        <w:r w:rsidR="00D2761C" w:rsidRPr="002A0F13">
          <w:rPr>
            <w:rStyle w:val="Hyperlink"/>
            <w:rFonts w:cs="FrankRuehl"/>
            <w:sz w:val="22"/>
            <w:szCs w:val="22"/>
            <w:rtl/>
          </w:rPr>
          <w:t>"</w:t>
        </w:r>
        <w:r w:rsidR="00D2761C" w:rsidRPr="002A0F13">
          <w:rPr>
            <w:rStyle w:val="Hyperlink"/>
            <w:rFonts w:cs="FrankRuehl"/>
            <w:sz w:val="22"/>
            <w:szCs w:val="22"/>
            <w:rtl/>
          </w:rPr>
          <w:t>ם תשמ"ח מס' 355</w:t>
        </w:r>
      </w:hyperlink>
      <w:r w:rsidR="00D2761C">
        <w:rPr>
          <w:rFonts w:cs="FrankRuehl" w:hint="cs"/>
          <w:sz w:val="22"/>
          <w:szCs w:val="22"/>
          <w:rtl/>
        </w:rPr>
        <w:t xml:space="preserve"> מיום </w:t>
      </w:r>
      <w:r>
        <w:rPr>
          <w:rFonts w:cs="FrankRuehl" w:hint="cs"/>
          <w:sz w:val="22"/>
          <w:szCs w:val="22"/>
          <w:rtl/>
        </w:rPr>
        <w:t>4.2.1988</w:t>
      </w:r>
      <w:r w:rsidR="00D2761C">
        <w:rPr>
          <w:rFonts w:cs="FrankRuehl" w:hint="cs"/>
          <w:sz w:val="22"/>
          <w:szCs w:val="22"/>
          <w:rtl/>
        </w:rPr>
        <w:t xml:space="preserve"> עמ' </w:t>
      </w:r>
      <w:r>
        <w:rPr>
          <w:rFonts w:cs="FrankRuehl" w:hint="cs"/>
          <w:sz w:val="22"/>
          <w:szCs w:val="22"/>
          <w:rtl/>
        </w:rPr>
        <w:t>179</w:t>
      </w:r>
      <w:r w:rsidR="00D2761C">
        <w:rPr>
          <w:rFonts w:cs="FrankRuehl" w:hint="cs"/>
          <w:sz w:val="22"/>
          <w:szCs w:val="22"/>
          <w:rtl/>
        </w:rPr>
        <w:t xml:space="preserve"> </w:t>
      </w:r>
      <w:r w:rsidR="00D2761C">
        <w:rPr>
          <w:rFonts w:cs="FrankRuehl" w:hint="eastAsia"/>
          <w:sz w:val="22"/>
          <w:szCs w:val="22"/>
          <w:rtl/>
        </w:rPr>
        <w:t>– תיקון תש</w:t>
      </w:r>
      <w:r w:rsidR="00D2761C">
        <w:rPr>
          <w:rFonts w:cs="FrankRuehl" w:hint="cs"/>
          <w:sz w:val="22"/>
          <w:szCs w:val="22"/>
          <w:rtl/>
        </w:rPr>
        <w:t>מ"</w:t>
      </w:r>
      <w:r>
        <w:rPr>
          <w:rFonts w:cs="FrankRuehl" w:hint="cs"/>
          <w:sz w:val="22"/>
          <w:szCs w:val="22"/>
          <w:rtl/>
        </w:rPr>
        <w:t>ח</w:t>
      </w:r>
      <w:r w:rsidR="00D2761C">
        <w:rPr>
          <w:rFonts w:cs="FrankRuehl" w:hint="cs"/>
          <w:sz w:val="22"/>
          <w:szCs w:val="22"/>
          <w:rtl/>
        </w:rPr>
        <w:t>-</w:t>
      </w:r>
      <w:r>
        <w:rPr>
          <w:rFonts w:cs="FrankRuehl" w:hint="cs"/>
          <w:sz w:val="22"/>
          <w:szCs w:val="22"/>
          <w:rtl/>
        </w:rPr>
        <w:t>1988</w:t>
      </w:r>
      <w:r w:rsidR="00B26564">
        <w:rPr>
          <w:rFonts w:cs="FrankRuehl" w:hint="cs"/>
          <w:sz w:val="22"/>
          <w:szCs w:val="22"/>
          <w:rtl/>
        </w:rPr>
        <w:t>; ר' סעיף 4 לענין הוראות שעה.</w:t>
      </w:r>
      <w:r w:rsidR="007A2D2F">
        <w:rPr>
          <w:rFonts w:cs="FrankRuehl" w:hint="cs"/>
          <w:sz w:val="22"/>
          <w:szCs w:val="22"/>
          <w:rtl/>
        </w:rPr>
        <w:t xml:space="preserve"> </w:t>
      </w:r>
      <w:r w:rsidR="00D7151E">
        <w:rPr>
          <w:rFonts w:cs="FrankRuehl" w:hint="cs"/>
          <w:sz w:val="22"/>
          <w:szCs w:val="22"/>
          <w:rtl/>
        </w:rPr>
        <w:t>$$$</w:t>
      </w:r>
      <w:r w:rsidR="007A2D2F">
        <w:rPr>
          <w:rFonts w:cs="FrankRuehl" w:hint="cs"/>
          <w:sz w:val="22"/>
          <w:szCs w:val="22"/>
          <w:rtl/>
        </w:rPr>
        <w:t xml:space="preserve"> 4. </w:t>
      </w:r>
      <w:r w:rsidR="00D7151E">
        <w:rPr>
          <w:rFonts w:cs="FrankRuehl" w:hint="cs"/>
          <w:sz w:val="22"/>
          <w:szCs w:val="22"/>
          <w:rtl/>
        </w:rPr>
        <w:t>על אף האמור בחוק עזר לנתניה (הצמדה למדד), התשמ"ד-1983 תהיה העלאת האגרות לפי התוסת לחוק עזר העיקרי ב-1 שלאחר פרסום חוק עזר זה בשיעור עלית המדד שפורסם לאחרונה לפני התאריך האמור לעומת המדד שפורסם בחודש נובמבר 1986.</w:t>
      </w:r>
      <w:r w:rsidR="007A2D2F">
        <w:rPr>
          <w:rFonts w:cs="FrankRuehl" w:hint="cs"/>
          <w:sz w:val="22"/>
          <w:szCs w:val="22"/>
          <w:rtl/>
        </w:rPr>
        <w:t xml:space="preserve"> </w:t>
      </w:r>
      <w:r w:rsidR="00D7151E">
        <w:rPr>
          <w:rFonts w:cs="FrankRuehl" w:hint="cs"/>
          <w:sz w:val="22"/>
          <w:szCs w:val="22"/>
          <w:rtl/>
        </w:rPr>
        <w:t>###</w:t>
      </w:r>
    </w:p>
    <w:p w:rsidR="00D7151E" w:rsidRDefault="002253BD" w:rsidP="00D7151E">
      <w:pPr>
        <w:pStyle w:val="a5"/>
        <w:spacing w:before="72" w:line="240" w:lineRule="auto"/>
        <w:ind w:left="-3" w:right="1155" w:firstLine="2"/>
        <w:rPr>
          <w:rFonts w:cs="FrankRuehl" w:hint="cs"/>
          <w:sz w:val="22"/>
          <w:szCs w:val="22"/>
          <w:rtl/>
        </w:rPr>
      </w:pPr>
      <w:hyperlink r:id="rId13" w:history="1">
        <w:r>
          <w:rPr>
            <w:rStyle w:val="Hyperlink"/>
            <w:rFonts w:cs="FrankRuehl"/>
            <w:sz w:val="22"/>
            <w:szCs w:val="22"/>
            <w:rtl/>
          </w:rPr>
          <w:t>ק"ת חש"ם תשמ"ט מס' 394</w:t>
        </w:r>
      </w:hyperlink>
      <w:r>
        <w:rPr>
          <w:rFonts w:cs="FrankRuehl" w:hint="cs"/>
          <w:sz w:val="22"/>
          <w:szCs w:val="22"/>
          <w:rtl/>
        </w:rPr>
        <w:t xml:space="preserve"> מיום 29.1.1989 עמ' 219 </w:t>
      </w:r>
      <w:r>
        <w:rPr>
          <w:rFonts w:cs="FrankRuehl" w:hint="eastAsia"/>
          <w:sz w:val="22"/>
          <w:szCs w:val="22"/>
          <w:rtl/>
        </w:rPr>
        <w:t>– תיקון תש</w:t>
      </w:r>
      <w:r>
        <w:rPr>
          <w:rFonts w:cs="FrankRuehl" w:hint="cs"/>
          <w:sz w:val="22"/>
          <w:szCs w:val="22"/>
          <w:rtl/>
        </w:rPr>
        <w:t>מ"ט-1989.</w:t>
      </w:r>
      <w:r w:rsidR="00FF29FC">
        <w:rPr>
          <w:rFonts w:cs="FrankRuehl" w:hint="cs"/>
          <w:sz w:val="22"/>
          <w:szCs w:val="22"/>
          <w:rtl/>
        </w:rPr>
        <w:t xml:space="preserve"> </w:t>
      </w:r>
    </w:p>
    <w:p w:rsidR="00FF29FC" w:rsidRDefault="00D7151E" w:rsidP="00A6380F">
      <w:pPr>
        <w:pStyle w:val="a5"/>
        <w:spacing w:before="72" w:line="240" w:lineRule="auto"/>
        <w:ind w:left="-3" w:right="1155" w:firstLine="2"/>
        <w:rPr>
          <w:rFonts w:cs="FrankRuehl" w:hint="cs"/>
          <w:sz w:val="22"/>
          <w:szCs w:val="22"/>
          <w:rtl/>
          <w:lang w:eastAsia="en-US"/>
        </w:rPr>
      </w:pPr>
      <w:hyperlink r:id="rId14" w:history="1">
        <w:r w:rsidRPr="00D7151E">
          <w:rPr>
            <w:rStyle w:val="Hyperlink"/>
            <w:rFonts w:cs="FrankRuehl"/>
            <w:sz w:val="22"/>
            <w:szCs w:val="22"/>
            <w:rtl/>
          </w:rPr>
          <w:t xml:space="preserve">ק"ת חש"ם תשמ"ט </w:t>
        </w:r>
        <w:r w:rsidR="00FF29FC" w:rsidRPr="00D7151E">
          <w:rPr>
            <w:rStyle w:val="Hyperlink"/>
            <w:rFonts w:cs="FrankRuehl" w:hint="cs"/>
            <w:sz w:val="22"/>
            <w:szCs w:val="22"/>
            <w:rtl/>
          </w:rPr>
          <w:t>מס' 403</w:t>
        </w:r>
      </w:hyperlink>
      <w:r w:rsidR="00FF29FC">
        <w:rPr>
          <w:rFonts w:cs="FrankRuehl" w:hint="cs"/>
          <w:sz w:val="22"/>
          <w:szCs w:val="22"/>
          <w:rtl/>
        </w:rPr>
        <w:t xml:space="preserve"> מיום 1.6.1989 עמ' </w:t>
      </w:r>
      <w:r w:rsidR="00A6380F">
        <w:rPr>
          <w:rFonts w:cs="FrankRuehl" w:hint="cs"/>
          <w:sz w:val="22"/>
          <w:szCs w:val="22"/>
          <w:rtl/>
        </w:rPr>
        <w:t>350</w:t>
      </w:r>
      <w:r w:rsidR="00FF29FC">
        <w:rPr>
          <w:rFonts w:cs="FrankRuehl" w:hint="cs"/>
          <w:sz w:val="22"/>
          <w:szCs w:val="22"/>
          <w:rtl/>
        </w:rPr>
        <w:t xml:space="preserve"> – תיקון (מס' 2) תשמ"ט-1989</w:t>
      </w:r>
      <w:r w:rsidR="00FF29FC">
        <w:rPr>
          <w:rFonts w:cs="FrankRuehl" w:hint="cs"/>
          <w:sz w:val="22"/>
          <w:szCs w:val="22"/>
          <w:rtl/>
          <w:lang w:eastAsia="en-US"/>
        </w:rPr>
        <w:t>.</w:t>
      </w:r>
    </w:p>
    <w:p w:rsidR="00A6380F" w:rsidRDefault="00A6380F" w:rsidP="00A6380F">
      <w:pPr>
        <w:pStyle w:val="a5"/>
        <w:spacing w:before="72" w:line="240" w:lineRule="auto"/>
        <w:ind w:left="-3" w:right="1155" w:firstLine="2"/>
        <w:rPr>
          <w:rFonts w:cs="FrankRuehl" w:hint="cs"/>
          <w:sz w:val="22"/>
          <w:szCs w:val="22"/>
          <w:rtl/>
          <w:lang w:eastAsia="en-US"/>
        </w:rPr>
      </w:pPr>
      <w:hyperlink r:id="rId15" w:history="1">
        <w:r>
          <w:rPr>
            <w:rStyle w:val="Hyperlink"/>
            <w:rFonts w:cs="FrankRuehl"/>
            <w:sz w:val="22"/>
            <w:szCs w:val="22"/>
            <w:rtl/>
          </w:rPr>
          <w:t xml:space="preserve">ק"ת חש"ם תשנ"א </w:t>
        </w:r>
        <w:r>
          <w:rPr>
            <w:rStyle w:val="Hyperlink"/>
            <w:rFonts w:cs="FrankRuehl" w:hint="cs"/>
            <w:sz w:val="22"/>
            <w:szCs w:val="22"/>
            <w:rtl/>
          </w:rPr>
          <w:t xml:space="preserve"> </w:t>
        </w:r>
        <w:r>
          <w:rPr>
            <w:rStyle w:val="Hyperlink"/>
            <w:rFonts w:cs="FrankRuehl"/>
            <w:sz w:val="22"/>
            <w:szCs w:val="22"/>
            <w:rtl/>
          </w:rPr>
          <w:t>מס' 441</w:t>
        </w:r>
      </w:hyperlink>
      <w:r>
        <w:rPr>
          <w:rFonts w:cs="FrankRuehl" w:hint="cs"/>
          <w:sz w:val="22"/>
          <w:szCs w:val="22"/>
          <w:rtl/>
        </w:rPr>
        <w:t xml:space="preserve"> מיום 20.11.1990 עמ' 93 </w:t>
      </w:r>
      <w:r>
        <w:rPr>
          <w:rFonts w:cs="FrankRuehl" w:hint="eastAsia"/>
          <w:sz w:val="22"/>
          <w:szCs w:val="22"/>
          <w:rtl/>
        </w:rPr>
        <w:t>– תיקון תש</w:t>
      </w:r>
      <w:r>
        <w:rPr>
          <w:rFonts w:cs="FrankRuehl" w:hint="cs"/>
          <w:sz w:val="22"/>
          <w:szCs w:val="22"/>
          <w:rtl/>
        </w:rPr>
        <w:t>נ"א-1990</w:t>
      </w:r>
      <w:r>
        <w:rPr>
          <w:rFonts w:cs="FrankRuehl" w:hint="cs"/>
          <w:sz w:val="22"/>
          <w:szCs w:val="22"/>
          <w:rtl/>
          <w:lang w:eastAsia="en-US"/>
        </w:rPr>
        <w:t>.</w:t>
      </w:r>
    </w:p>
    <w:p w:rsidR="00F269D7" w:rsidRDefault="00E154FD" w:rsidP="00A6380F">
      <w:pPr>
        <w:pStyle w:val="a5"/>
        <w:spacing w:before="72" w:line="240" w:lineRule="auto"/>
        <w:ind w:left="-3" w:right="1155" w:firstLine="2"/>
        <w:rPr>
          <w:rFonts w:cs="FrankRuehl" w:hint="cs"/>
          <w:sz w:val="22"/>
          <w:szCs w:val="22"/>
          <w:rtl/>
          <w:lang w:eastAsia="en-US"/>
        </w:rPr>
      </w:pPr>
      <w:hyperlink r:id="rId16" w:history="1">
        <w:r w:rsidR="00F269D7" w:rsidRPr="00E154FD">
          <w:rPr>
            <w:rStyle w:val="Hyperlink"/>
            <w:rFonts w:cs="FrankRuehl" w:hint="cs"/>
            <w:sz w:val="22"/>
            <w:szCs w:val="22"/>
            <w:rtl/>
            <w:lang w:eastAsia="en-US"/>
          </w:rPr>
          <w:t>ק"ת חש"ם תשס"ח מס' 723</w:t>
        </w:r>
      </w:hyperlink>
      <w:r w:rsidR="00F269D7">
        <w:rPr>
          <w:rFonts w:cs="FrankRuehl" w:hint="cs"/>
          <w:sz w:val="22"/>
          <w:szCs w:val="22"/>
          <w:rtl/>
          <w:lang w:eastAsia="en-US"/>
        </w:rPr>
        <w:t xml:space="preserve"> מיום 10.9.2008 עמ' 478 </w:t>
      </w:r>
      <w:r w:rsidR="00F269D7">
        <w:rPr>
          <w:rFonts w:cs="FrankRuehl"/>
          <w:sz w:val="22"/>
          <w:szCs w:val="22"/>
          <w:rtl/>
          <w:lang w:eastAsia="en-US"/>
        </w:rPr>
        <w:t>–</w:t>
      </w:r>
      <w:r w:rsidR="00F269D7">
        <w:rPr>
          <w:rFonts w:cs="FrankRuehl" w:hint="cs"/>
          <w:sz w:val="22"/>
          <w:szCs w:val="22"/>
          <w:rtl/>
          <w:lang w:eastAsia="en-US"/>
        </w:rPr>
        <w:t xml:space="preserve"> תיקון תשס"ח-2008 בסעיף 1 לחוק עזר לנתניה (ביטול סעיפי העונשין),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761C" w:rsidRDefault="00D2761C">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rsidR="00D2761C" w:rsidRDefault="00D2761C">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D2761C" w:rsidRDefault="00D2761C">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761C" w:rsidRDefault="00D2761C" w:rsidP="00C24123">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לנתניה (אספקת מים), תשכ"ו-1966</w:t>
    </w:r>
  </w:p>
  <w:p w:rsidR="00D2761C" w:rsidRDefault="00D2761C">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D2761C" w:rsidRDefault="00D2761C">
    <w:pPr>
      <w:pStyle w:val="a3"/>
      <w:pBdr>
        <w:top w:val="single" w:sz="4" w:space="0" w:color="auto"/>
      </w:pBdr>
      <w:spacing w:line="220" w:lineRule="exact"/>
      <w:ind w:left="0" w:right="1134"/>
      <w:jc w:val="center"/>
      <w:rPr>
        <w:rFonts w:cs="FrankRuehl"/>
        <w:color w:val="000000"/>
        <w:sz w:val="26"/>
        <w:szCs w:val="26"/>
        <w:rtl/>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A7EBD"/>
    <w:multiLevelType w:val="hybridMultilevel"/>
    <w:tmpl w:val="1BACE340"/>
    <w:lvl w:ilvl="0" w:tplc="D8643560">
      <w:start w:val="2"/>
      <w:numFmt w:val="hebrew1"/>
      <w:lvlText w:val="(%1)"/>
      <w:lvlJc w:val="left"/>
      <w:pPr>
        <w:tabs>
          <w:tab w:val="num" w:pos="1125"/>
        </w:tabs>
        <w:ind w:left="1125" w:hanging="375"/>
      </w:pPr>
      <w:rPr>
        <w:rFonts w:hint="default"/>
      </w:rPr>
    </w:lvl>
    <w:lvl w:ilvl="1" w:tplc="04090019" w:tentative="1">
      <w:start w:val="1"/>
      <w:numFmt w:val="lowerLetter"/>
      <w:lvlText w:val="%2."/>
      <w:lvlJc w:val="left"/>
      <w:pPr>
        <w:tabs>
          <w:tab w:val="num" w:pos="1830"/>
        </w:tabs>
        <w:ind w:left="1830" w:hanging="360"/>
      </w:pPr>
    </w:lvl>
    <w:lvl w:ilvl="2" w:tplc="0409001B" w:tentative="1">
      <w:start w:val="1"/>
      <w:numFmt w:val="lowerRoman"/>
      <w:lvlText w:val="%3."/>
      <w:lvlJc w:val="right"/>
      <w:pPr>
        <w:tabs>
          <w:tab w:val="num" w:pos="2550"/>
        </w:tabs>
        <w:ind w:left="2550" w:hanging="180"/>
      </w:pPr>
    </w:lvl>
    <w:lvl w:ilvl="3" w:tplc="0409000F" w:tentative="1">
      <w:start w:val="1"/>
      <w:numFmt w:val="decimal"/>
      <w:lvlText w:val="%4."/>
      <w:lvlJc w:val="left"/>
      <w:pPr>
        <w:tabs>
          <w:tab w:val="num" w:pos="3270"/>
        </w:tabs>
        <w:ind w:left="3270" w:hanging="360"/>
      </w:pPr>
    </w:lvl>
    <w:lvl w:ilvl="4" w:tplc="04090019" w:tentative="1">
      <w:start w:val="1"/>
      <w:numFmt w:val="lowerLetter"/>
      <w:lvlText w:val="%5."/>
      <w:lvlJc w:val="left"/>
      <w:pPr>
        <w:tabs>
          <w:tab w:val="num" w:pos="3990"/>
        </w:tabs>
        <w:ind w:left="3990" w:hanging="360"/>
      </w:pPr>
    </w:lvl>
    <w:lvl w:ilvl="5" w:tplc="0409001B" w:tentative="1">
      <w:start w:val="1"/>
      <w:numFmt w:val="lowerRoman"/>
      <w:lvlText w:val="%6."/>
      <w:lvlJc w:val="right"/>
      <w:pPr>
        <w:tabs>
          <w:tab w:val="num" w:pos="4710"/>
        </w:tabs>
        <w:ind w:left="4710" w:hanging="180"/>
      </w:pPr>
    </w:lvl>
    <w:lvl w:ilvl="6" w:tplc="0409000F" w:tentative="1">
      <w:start w:val="1"/>
      <w:numFmt w:val="decimal"/>
      <w:lvlText w:val="%7."/>
      <w:lvlJc w:val="left"/>
      <w:pPr>
        <w:tabs>
          <w:tab w:val="num" w:pos="5430"/>
        </w:tabs>
        <w:ind w:left="5430" w:hanging="360"/>
      </w:pPr>
    </w:lvl>
    <w:lvl w:ilvl="7" w:tplc="04090019" w:tentative="1">
      <w:start w:val="1"/>
      <w:numFmt w:val="lowerLetter"/>
      <w:lvlText w:val="%8."/>
      <w:lvlJc w:val="left"/>
      <w:pPr>
        <w:tabs>
          <w:tab w:val="num" w:pos="6150"/>
        </w:tabs>
        <w:ind w:left="6150" w:hanging="360"/>
      </w:pPr>
    </w:lvl>
    <w:lvl w:ilvl="8" w:tplc="0409001B" w:tentative="1">
      <w:start w:val="1"/>
      <w:numFmt w:val="lowerRoman"/>
      <w:lvlText w:val="%9."/>
      <w:lvlJc w:val="right"/>
      <w:pPr>
        <w:tabs>
          <w:tab w:val="num" w:pos="6870"/>
        </w:tabs>
        <w:ind w:left="6870" w:hanging="180"/>
      </w:pPr>
    </w:lvl>
  </w:abstractNum>
  <w:abstractNum w:abstractNumId="1" w15:restartNumberingAfterBreak="0">
    <w:nsid w:val="26AD0301"/>
    <w:multiLevelType w:val="hybridMultilevel"/>
    <w:tmpl w:val="B5D066D6"/>
    <w:lvl w:ilvl="0" w:tplc="6574A868">
      <w:start w:val="2"/>
      <w:numFmt w:val="hebrew1"/>
      <w:lvlText w:val="(%1)"/>
      <w:lvlJc w:val="left"/>
      <w:pPr>
        <w:tabs>
          <w:tab w:val="num" w:pos="1080"/>
        </w:tabs>
        <w:ind w:left="1080" w:hanging="360"/>
      </w:pPr>
      <w:rPr>
        <w:rFonts w:hint="default"/>
      </w:rPr>
    </w:lvl>
    <w:lvl w:ilvl="1" w:tplc="82DCD9EC">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AC460CB"/>
    <w:multiLevelType w:val="hybridMultilevel"/>
    <w:tmpl w:val="8D5EB4AA"/>
    <w:lvl w:ilvl="0" w:tplc="6D6C4034">
      <w:start w:val="2"/>
      <w:numFmt w:val="hebrew1"/>
      <w:lvlText w:val="(%1)"/>
      <w:lvlJc w:val="left"/>
      <w:pPr>
        <w:tabs>
          <w:tab w:val="num" w:pos="1140"/>
        </w:tabs>
        <w:ind w:left="1140" w:hanging="390"/>
      </w:pPr>
      <w:rPr>
        <w:rFonts w:hint="default"/>
      </w:rPr>
    </w:lvl>
    <w:lvl w:ilvl="1" w:tplc="04090019" w:tentative="1">
      <w:start w:val="1"/>
      <w:numFmt w:val="lowerLetter"/>
      <w:lvlText w:val="%2."/>
      <w:lvlJc w:val="left"/>
      <w:pPr>
        <w:tabs>
          <w:tab w:val="num" w:pos="1830"/>
        </w:tabs>
        <w:ind w:left="1830" w:hanging="360"/>
      </w:pPr>
    </w:lvl>
    <w:lvl w:ilvl="2" w:tplc="0409001B" w:tentative="1">
      <w:start w:val="1"/>
      <w:numFmt w:val="lowerRoman"/>
      <w:lvlText w:val="%3."/>
      <w:lvlJc w:val="right"/>
      <w:pPr>
        <w:tabs>
          <w:tab w:val="num" w:pos="2550"/>
        </w:tabs>
        <w:ind w:left="2550" w:hanging="180"/>
      </w:pPr>
    </w:lvl>
    <w:lvl w:ilvl="3" w:tplc="0409000F" w:tentative="1">
      <w:start w:val="1"/>
      <w:numFmt w:val="decimal"/>
      <w:lvlText w:val="%4."/>
      <w:lvlJc w:val="left"/>
      <w:pPr>
        <w:tabs>
          <w:tab w:val="num" w:pos="3270"/>
        </w:tabs>
        <w:ind w:left="3270" w:hanging="360"/>
      </w:pPr>
    </w:lvl>
    <w:lvl w:ilvl="4" w:tplc="04090019" w:tentative="1">
      <w:start w:val="1"/>
      <w:numFmt w:val="lowerLetter"/>
      <w:lvlText w:val="%5."/>
      <w:lvlJc w:val="left"/>
      <w:pPr>
        <w:tabs>
          <w:tab w:val="num" w:pos="3990"/>
        </w:tabs>
        <w:ind w:left="3990" w:hanging="360"/>
      </w:pPr>
    </w:lvl>
    <w:lvl w:ilvl="5" w:tplc="0409001B" w:tentative="1">
      <w:start w:val="1"/>
      <w:numFmt w:val="lowerRoman"/>
      <w:lvlText w:val="%6."/>
      <w:lvlJc w:val="right"/>
      <w:pPr>
        <w:tabs>
          <w:tab w:val="num" w:pos="4710"/>
        </w:tabs>
        <w:ind w:left="4710" w:hanging="180"/>
      </w:pPr>
    </w:lvl>
    <w:lvl w:ilvl="6" w:tplc="0409000F" w:tentative="1">
      <w:start w:val="1"/>
      <w:numFmt w:val="decimal"/>
      <w:lvlText w:val="%7."/>
      <w:lvlJc w:val="left"/>
      <w:pPr>
        <w:tabs>
          <w:tab w:val="num" w:pos="5430"/>
        </w:tabs>
        <w:ind w:left="5430" w:hanging="360"/>
      </w:pPr>
    </w:lvl>
    <w:lvl w:ilvl="7" w:tplc="04090019" w:tentative="1">
      <w:start w:val="1"/>
      <w:numFmt w:val="lowerLetter"/>
      <w:lvlText w:val="%8."/>
      <w:lvlJc w:val="left"/>
      <w:pPr>
        <w:tabs>
          <w:tab w:val="num" w:pos="6150"/>
        </w:tabs>
        <w:ind w:left="6150" w:hanging="360"/>
      </w:pPr>
    </w:lvl>
    <w:lvl w:ilvl="8" w:tplc="0409001B" w:tentative="1">
      <w:start w:val="1"/>
      <w:numFmt w:val="lowerRoman"/>
      <w:lvlText w:val="%9."/>
      <w:lvlJc w:val="right"/>
      <w:pPr>
        <w:tabs>
          <w:tab w:val="num" w:pos="6870"/>
        </w:tabs>
        <w:ind w:left="6870" w:hanging="180"/>
      </w:pPr>
    </w:lvl>
  </w:abstractNum>
  <w:abstractNum w:abstractNumId="3" w15:restartNumberingAfterBreak="0">
    <w:nsid w:val="4263179B"/>
    <w:multiLevelType w:val="hybridMultilevel"/>
    <w:tmpl w:val="69F67450"/>
    <w:lvl w:ilvl="0" w:tplc="0596AB40">
      <w:start w:val="2"/>
      <w:numFmt w:val="hebrew1"/>
      <w:lvlText w:val="(%1)"/>
      <w:lvlJc w:val="left"/>
      <w:pPr>
        <w:tabs>
          <w:tab w:val="num" w:pos="1106"/>
        </w:tabs>
        <w:ind w:left="1106" w:hanging="360"/>
      </w:pPr>
      <w:rPr>
        <w:rFonts w:hint="default"/>
      </w:rPr>
    </w:lvl>
    <w:lvl w:ilvl="1" w:tplc="04090019" w:tentative="1">
      <w:start w:val="1"/>
      <w:numFmt w:val="lowerLetter"/>
      <w:lvlText w:val="%2."/>
      <w:lvlJc w:val="left"/>
      <w:pPr>
        <w:tabs>
          <w:tab w:val="num" w:pos="1826"/>
        </w:tabs>
        <w:ind w:left="1826" w:hanging="360"/>
      </w:pPr>
    </w:lvl>
    <w:lvl w:ilvl="2" w:tplc="0409001B" w:tentative="1">
      <w:start w:val="1"/>
      <w:numFmt w:val="lowerRoman"/>
      <w:lvlText w:val="%3."/>
      <w:lvlJc w:val="right"/>
      <w:pPr>
        <w:tabs>
          <w:tab w:val="num" w:pos="2546"/>
        </w:tabs>
        <w:ind w:left="2546" w:hanging="180"/>
      </w:pPr>
    </w:lvl>
    <w:lvl w:ilvl="3" w:tplc="0409000F" w:tentative="1">
      <w:start w:val="1"/>
      <w:numFmt w:val="decimal"/>
      <w:lvlText w:val="%4."/>
      <w:lvlJc w:val="left"/>
      <w:pPr>
        <w:tabs>
          <w:tab w:val="num" w:pos="3266"/>
        </w:tabs>
        <w:ind w:left="3266" w:hanging="360"/>
      </w:pPr>
    </w:lvl>
    <w:lvl w:ilvl="4" w:tplc="04090019" w:tentative="1">
      <w:start w:val="1"/>
      <w:numFmt w:val="lowerLetter"/>
      <w:lvlText w:val="%5."/>
      <w:lvlJc w:val="left"/>
      <w:pPr>
        <w:tabs>
          <w:tab w:val="num" w:pos="3986"/>
        </w:tabs>
        <w:ind w:left="3986" w:hanging="360"/>
      </w:pPr>
    </w:lvl>
    <w:lvl w:ilvl="5" w:tplc="0409001B" w:tentative="1">
      <w:start w:val="1"/>
      <w:numFmt w:val="lowerRoman"/>
      <w:lvlText w:val="%6."/>
      <w:lvlJc w:val="right"/>
      <w:pPr>
        <w:tabs>
          <w:tab w:val="num" w:pos="4706"/>
        </w:tabs>
        <w:ind w:left="4706" w:hanging="180"/>
      </w:pPr>
    </w:lvl>
    <w:lvl w:ilvl="6" w:tplc="0409000F" w:tentative="1">
      <w:start w:val="1"/>
      <w:numFmt w:val="decimal"/>
      <w:lvlText w:val="%7."/>
      <w:lvlJc w:val="left"/>
      <w:pPr>
        <w:tabs>
          <w:tab w:val="num" w:pos="5426"/>
        </w:tabs>
        <w:ind w:left="5426" w:hanging="360"/>
      </w:pPr>
    </w:lvl>
    <w:lvl w:ilvl="7" w:tplc="04090019" w:tentative="1">
      <w:start w:val="1"/>
      <w:numFmt w:val="lowerLetter"/>
      <w:lvlText w:val="%8."/>
      <w:lvlJc w:val="left"/>
      <w:pPr>
        <w:tabs>
          <w:tab w:val="num" w:pos="6146"/>
        </w:tabs>
        <w:ind w:left="6146" w:hanging="360"/>
      </w:pPr>
    </w:lvl>
    <w:lvl w:ilvl="8" w:tplc="0409001B" w:tentative="1">
      <w:start w:val="1"/>
      <w:numFmt w:val="lowerRoman"/>
      <w:lvlText w:val="%9."/>
      <w:lvlJc w:val="right"/>
      <w:pPr>
        <w:tabs>
          <w:tab w:val="num" w:pos="6866"/>
        </w:tabs>
        <w:ind w:left="6866" w:hanging="180"/>
      </w:pPr>
    </w:lvl>
  </w:abstractNum>
  <w:abstractNum w:abstractNumId="4" w15:restartNumberingAfterBreak="0">
    <w:nsid w:val="5D2A6E16"/>
    <w:multiLevelType w:val="hybridMultilevel"/>
    <w:tmpl w:val="DDA0E786"/>
    <w:lvl w:ilvl="0" w:tplc="F9CCC040">
      <w:start w:val="2"/>
      <w:numFmt w:val="hebrew1"/>
      <w:lvlText w:val="(%1)"/>
      <w:lvlJc w:val="left"/>
      <w:pPr>
        <w:tabs>
          <w:tab w:val="num" w:pos="1110"/>
        </w:tabs>
        <w:ind w:left="1110" w:hanging="360"/>
      </w:pPr>
      <w:rPr>
        <w:rFonts w:hint="default"/>
      </w:rPr>
    </w:lvl>
    <w:lvl w:ilvl="1" w:tplc="04090019" w:tentative="1">
      <w:start w:val="1"/>
      <w:numFmt w:val="lowerLetter"/>
      <w:lvlText w:val="%2."/>
      <w:lvlJc w:val="left"/>
      <w:pPr>
        <w:tabs>
          <w:tab w:val="num" w:pos="1830"/>
        </w:tabs>
        <w:ind w:left="1830" w:hanging="360"/>
      </w:pPr>
    </w:lvl>
    <w:lvl w:ilvl="2" w:tplc="0409001B" w:tentative="1">
      <w:start w:val="1"/>
      <w:numFmt w:val="lowerRoman"/>
      <w:lvlText w:val="%3."/>
      <w:lvlJc w:val="right"/>
      <w:pPr>
        <w:tabs>
          <w:tab w:val="num" w:pos="2550"/>
        </w:tabs>
        <w:ind w:left="2550" w:hanging="180"/>
      </w:pPr>
    </w:lvl>
    <w:lvl w:ilvl="3" w:tplc="0409000F" w:tentative="1">
      <w:start w:val="1"/>
      <w:numFmt w:val="decimal"/>
      <w:lvlText w:val="%4."/>
      <w:lvlJc w:val="left"/>
      <w:pPr>
        <w:tabs>
          <w:tab w:val="num" w:pos="3270"/>
        </w:tabs>
        <w:ind w:left="3270" w:hanging="360"/>
      </w:pPr>
    </w:lvl>
    <w:lvl w:ilvl="4" w:tplc="04090019" w:tentative="1">
      <w:start w:val="1"/>
      <w:numFmt w:val="lowerLetter"/>
      <w:lvlText w:val="%5."/>
      <w:lvlJc w:val="left"/>
      <w:pPr>
        <w:tabs>
          <w:tab w:val="num" w:pos="3990"/>
        </w:tabs>
        <w:ind w:left="3990" w:hanging="360"/>
      </w:pPr>
    </w:lvl>
    <w:lvl w:ilvl="5" w:tplc="0409001B" w:tentative="1">
      <w:start w:val="1"/>
      <w:numFmt w:val="lowerRoman"/>
      <w:lvlText w:val="%6."/>
      <w:lvlJc w:val="right"/>
      <w:pPr>
        <w:tabs>
          <w:tab w:val="num" w:pos="4710"/>
        </w:tabs>
        <w:ind w:left="4710" w:hanging="180"/>
      </w:pPr>
    </w:lvl>
    <w:lvl w:ilvl="6" w:tplc="0409000F" w:tentative="1">
      <w:start w:val="1"/>
      <w:numFmt w:val="decimal"/>
      <w:lvlText w:val="%7."/>
      <w:lvlJc w:val="left"/>
      <w:pPr>
        <w:tabs>
          <w:tab w:val="num" w:pos="5430"/>
        </w:tabs>
        <w:ind w:left="5430" w:hanging="360"/>
      </w:pPr>
    </w:lvl>
    <w:lvl w:ilvl="7" w:tplc="04090019" w:tentative="1">
      <w:start w:val="1"/>
      <w:numFmt w:val="lowerLetter"/>
      <w:lvlText w:val="%8."/>
      <w:lvlJc w:val="left"/>
      <w:pPr>
        <w:tabs>
          <w:tab w:val="num" w:pos="6150"/>
        </w:tabs>
        <w:ind w:left="6150" w:hanging="360"/>
      </w:pPr>
    </w:lvl>
    <w:lvl w:ilvl="8" w:tplc="0409001B" w:tentative="1">
      <w:start w:val="1"/>
      <w:numFmt w:val="lowerRoman"/>
      <w:lvlText w:val="%9."/>
      <w:lvlJc w:val="right"/>
      <w:pPr>
        <w:tabs>
          <w:tab w:val="num" w:pos="6870"/>
        </w:tabs>
        <w:ind w:left="6870" w:hanging="180"/>
      </w:pPr>
    </w:lvl>
  </w:abstractNum>
  <w:abstractNum w:abstractNumId="5" w15:restartNumberingAfterBreak="0">
    <w:nsid w:val="62621A48"/>
    <w:multiLevelType w:val="hybridMultilevel"/>
    <w:tmpl w:val="E0FCCB2A"/>
    <w:lvl w:ilvl="0" w:tplc="FD18301C">
      <w:start w:val="4"/>
      <w:numFmt w:val="decimal"/>
      <w:lvlText w:val="%1."/>
      <w:lvlJc w:val="left"/>
      <w:pPr>
        <w:tabs>
          <w:tab w:val="num" w:pos="1110"/>
        </w:tabs>
        <w:ind w:left="1110" w:hanging="750"/>
      </w:pPr>
      <w:rPr>
        <w:rFonts w:hint="default"/>
      </w:rPr>
    </w:lvl>
    <w:lvl w:ilvl="1" w:tplc="AE56A9A6">
      <w:start w:val="3"/>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D70B69"/>
    <w:multiLevelType w:val="hybridMultilevel"/>
    <w:tmpl w:val="D5D835C0"/>
    <w:lvl w:ilvl="0" w:tplc="F1724FC6">
      <w:start w:val="2"/>
      <w:numFmt w:val="hebrew1"/>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CB93CBB"/>
    <w:multiLevelType w:val="multilevel"/>
    <w:tmpl w:val="E0FCCB2A"/>
    <w:lvl w:ilvl="0">
      <w:start w:val="4"/>
      <w:numFmt w:val="decimal"/>
      <w:lvlText w:val="%1."/>
      <w:lvlJc w:val="left"/>
      <w:pPr>
        <w:tabs>
          <w:tab w:val="num" w:pos="1110"/>
        </w:tabs>
        <w:ind w:left="1110" w:hanging="750"/>
      </w:pPr>
      <w:rPr>
        <w:rFonts w:hint="default"/>
      </w:rPr>
    </w:lvl>
    <w:lvl w:ilvl="1">
      <w:start w:val="3"/>
      <w:numFmt w:val="hebrew1"/>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78EA6D41"/>
    <w:multiLevelType w:val="hybridMultilevel"/>
    <w:tmpl w:val="0D18C12C"/>
    <w:lvl w:ilvl="0" w:tplc="03E4A31A">
      <w:start w:val="2"/>
      <w:numFmt w:val="hebrew1"/>
      <w:lvlText w:val="(%1)"/>
      <w:lvlJc w:val="left"/>
      <w:pPr>
        <w:tabs>
          <w:tab w:val="num" w:pos="720"/>
        </w:tabs>
        <w:ind w:left="720" w:hanging="360"/>
      </w:pPr>
      <w:rPr>
        <w:rFonts w:hint="default"/>
      </w:rPr>
    </w:lvl>
    <w:lvl w:ilvl="1" w:tplc="26CE1B8A">
      <w:start w:val="2"/>
      <w:numFmt w:val="hebrew1"/>
      <w:lvlText w:val="(%2)"/>
      <w:lvlJc w:val="left"/>
      <w:pPr>
        <w:tabs>
          <w:tab w:val="num" w:pos="1515"/>
        </w:tabs>
        <w:ind w:left="1515" w:hanging="43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E5245E"/>
    <w:multiLevelType w:val="hybridMultilevel"/>
    <w:tmpl w:val="AB4AE678"/>
    <w:lvl w:ilvl="0" w:tplc="6EA401C2">
      <w:start w:val="2"/>
      <w:numFmt w:val="hebrew1"/>
      <w:lvlText w:val="(%1)"/>
      <w:lvlJc w:val="left"/>
      <w:pPr>
        <w:tabs>
          <w:tab w:val="num" w:pos="1440"/>
        </w:tabs>
        <w:ind w:left="1440" w:hanging="720"/>
      </w:pPr>
      <w:rPr>
        <w:rFonts w:hint="default"/>
      </w:rPr>
    </w:lvl>
    <w:lvl w:ilvl="1" w:tplc="4F56F0E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931084422">
    <w:abstractNumId w:val="9"/>
  </w:num>
  <w:num w:numId="2" w16cid:durableId="707068309">
    <w:abstractNumId w:val="3"/>
  </w:num>
  <w:num w:numId="3" w16cid:durableId="1497066552">
    <w:abstractNumId w:val="5"/>
  </w:num>
  <w:num w:numId="4" w16cid:durableId="1662348268">
    <w:abstractNumId w:val="7"/>
  </w:num>
  <w:num w:numId="5" w16cid:durableId="226455241">
    <w:abstractNumId w:val="4"/>
  </w:num>
  <w:num w:numId="6" w16cid:durableId="1910386042">
    <w:abstractNumId w:val="2"/>
  </w:num>
  <w:num w:numId="7" w16cid:durableId="1758597710">
    <w:abstractNumId w:val="0"/>
  </w:num>
  <w:num w:numId="8" w16cid:durableId="1779522595">
    <w:abstractNumId w:val="6"/>
  </w:num>
  <w:num w:numId="9" w16cid:durableId="1912501692">
    <w:abstractNumId w:val="8"/>
  </w:num>
  <w:num w:numId="10" w16cid:durableId="1941595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4123"/>
    <w:rsid w:val="00162A8E"/>
    <w:rsid w:val="00170687"/>
    <w:rsid w:val="00176A54"/>
    <w:rsid w:val="001F09C5"/>
    <w:rsid w:val="002052AA"/>
    <w:rsid w:val="00206D4C"/>
    <w:rsid w:val="00222F35"/>
    <w:rsid w:val="002253BD"/>
    <w:rsid w:val="002A0F13"/>
    <w:rsid w:val="002E2A59"/>
    <w:rsid w:val="00351248"/>
    <w:rsid w:val="00362B6B"/>
    <w:rsid w:val="00366757"/>
    <w:rsid w:val="003B5E03"/>
    <w:rsid w:val="003F4F41"/>
    <w:rsid w:val="004B782B"/>
    <w:rsid w:val="00562A93"/>
    <w:rsid w:val="005B0594"/>
    <w:rsid w:val="006161B9"/>
    <w:rsid w:val="00696D7B"/>
    <w:rsid w:val="006B46E2"/>
    <w:rsid w:val="00784D94"/>
    <w:rsid w:val="007A2D2F"/>
    <w:rsid w:val="007F14B5"/>
    <w:rsid w:val="00842ACD"/>
    <w:rsid w:val="008F37D4"/>
    <w:rsid w:val="009347DA"/>
    <w:rsid w:val="00951A8E"/>
    <w:rsid w:val="009B7D01"/>
    <w:rsid w:val="009F3B3D"/>
    <w:rsid w:val="00A45613"/>
    <w:rsid w:val="00A6380F"/>
    <w:rsid w:val="00A7305C"/>
    <w:rsid w:val="00AE330F"/>
    <w:rsid w:val="00B26564"/>
    <w:rsid w:val="00BA0B59"/>
    <w:rsid w:val="00BC7D09"/>
    <w:rsid w:val="00C24123"/>
    <w:rsid w:val="00C45342"/>
    <w:rsid w:val="00CE43B1"/>
    <w:rsid w:val="00D14B74"/>
    <w:rsid w:val="00D15040"/>
    <w:rsid w:val="00D2761C"/>
    <w:rsid w:val="00D7151E"/>
    <w:rsid w:val="00D726B2"/>
    <w:rsid w:val="00DB0D04"/>
    <w:rsid w:val="00DD7712"/>
    <w:rsid w:val="00E154FD"/>
    <w:rsid w:val="00ED4EC8"/>
    <w:rsid w:val="00F269D7"/>
    <w:rsid w:val="00F4759E"/>
    <w:rsid w:val="00FC431F"/>
    <w:rsid w:val="00FF29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9760856-9F05-47DC-997E-1DF9B7FB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114.pdf" TargetMode="External"/><Relationship Id="rId13" Type="http://schemas.openxmlformats.org/officeDocument/2006/relationships/hyperlink" Target="http://www.nevo.co.il/Law_word/law07/mekomi-0394.pdf" TargetMode="External"/><Relationship Id="rId3" Type="http://schemas.openxmlformats.org/officeDocument/2006/relationships/hyperlink" Target="http://www.nevo.co.il/Law_word/law06/TAK-2796.pdf" TargetMode="External"/><Relationship Id="rId7" Type="http://schemas.openxmlformats.org/officeDocument/2006/relationships/hyperlink" Target="http://www.nevo.co.il/Law_word/law07/mekomi-0061.pdf" TargetMode="External"/><Relationship Id="rId12" Type="http://schemas.openxmlformats.org/officeDocument/2006/relationships/hyperlink" Target="http://www.nevo.co.il/Law_word/law07/mekomi-0355.pdf" TargetMode="External"/><Relationship Id="rId2" Type="http://schemas.openxmlformats.org/officeDocument/2006/relationships/hyperlink" Target="http://www.nevo.co.il/Law_word/law06/TAK-2119.pdf" TargetMode="External"/><Relationship Id="rId16" Type="http://schemas.openxmlformats.org/officeDocument/2006/relationships/hyperlink" Target="http://www.nevo.co.il/Law_word/law07/mekomi-0723.pdf" TargetMode="External"/><Relationship Id="rId1" Type="http://schemas.openxmlformats.org/officeDocument/2006/relationships/hyperlink" Target="http://www.nevo.co.il/Law_word/law06/TAK-1896.pdf" TargetMode="External"/><Relationship Id="rId6" Type="http://schemas.openxmlformats.org/officeDocument/2006/relationships/hyperlink" Target="http://www.nevo.co.il/Law_word/law06/TAK-3998.pdf" TargetMode="External"/><Relationship Id="rId11" Type="http://schemas.openxmlformats.org/officeDocument/2006/relationships/hyperlink" Target="http://www.nevo.co.il/Law_word/law07/mekomi-0254.pdf" TargetMode="External"/><Relationship Id="rId5" Type="http://schemas.openxmlformats.org/officeDocument/2006/relationships/hyperlink" Target="http://www.nevo.co.il/Law_word/law06/TAK-3340.pdf" TargetMode="External"/><Relationship Id="rId15" Type="http://schemas.openxmlformats.org/officeDocument/2006/relationships/hyperlink" Target="http://www.nevo.co.il/Law_word/law07/mekomi-0441.pdf" TargetMode="External"/><Relationship Id="rId10" Type="http://schemas.openxmlformats.org/officeDocument/2006/relationships/hyperlink" Target="http://www.nevo.co.il/Law_word/law07/mekomi-0205.pdf" TargetMode="External"/><Relationship Id="rId4" Type="http://schemas.openxmlformats.org/officeDocument/2006/relationships/hyperlink" Target="http://www.nevo.co.il/Law_word/law06/TAK-3193.pdf" TargetMode="External"/><Relationship Id="rId9" Type="http://schemas.openxmlformats.org/officeDocument/2006/relationships/hyperlink" Target="http://www.nevo.co.il/Law_word/law07/mekomi-0191.pdf" TargetMode="External"/><Relationship Id="rId14" Type="http://schemas.openxmlformats.org/officeDocument/2006/relationships/hyperlink" Target="http://www.nevo.co.il/Law_word/law07/mekomi-04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2367</Words>
  <Characters>13496</Characters>
  <Application>Microsoft Office Word</Application>
  <DocSecurity>0</DocSecurity>
  <Lines>112</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15832</CharactersWithSpaces>
  <SharedDoc>false</SharedDoc>
  <HLinks>
    <vt:vector size="240" baseType="variant">
      <vt:variant>
        <vt:i4>393283</vt:i4>
      </vt:variant>
      <vt:variant>
        <vt:i4>138</vt:i4>
      </vt:variant>
      <vt:variant>
        <vt:i4>0</vt:i4>
      </vt:variant>
      <vt:variant>
        <vt:i4>5</vt:i4>
      </vt:variant>
      <vt:variant>
        <vt:lpwstr>http://www.nevo.co.il/advertisements/nevo-100.doc</vt:lpwstr>
      </vt:variant>
      <vt:variant>
        <vt:lpwstr/>
      </vt:variant>
      <vt:variant>
        <vt:i4>5505033</vt:i4>
      </vt:variant>
      <vt:variant>
        <vt:i4>132</vt:i4>
      </vt:variant>
      <vt:variant>
        <vt:i4>0</vt:i4>
      </vt:variant>
      <vt:variant>
        <vt:i4>5</vt:i4>
      </vt:variant>
      <vt:variant>
        <vt:lpwstr/>
      </vt:variant>
      <vt:variant>
        <vt:lpwstr>med1</vt:lpwstr>
      </vt:variant>
      <vt:variant>
        <vt:i4>3342376</vt:i4>
      </vt:variant>
      <vt:variant>
        <vt:i4>126</vt:i4>
      </vt:variant>
      <vt:variant>
        <vt:i4>0</vt:i4>
      </vt:variant>
      <vt:variant>
        <vt:i4>5</vt:i4>
      </vt:variant>
      <vt:variant>
        <vt:lpwstr/>
      </vt:variant>
      <vt:variant>
        <vt:lpwstr>Seif20</vt:lpwstr>
      </vt:variant>
      <vt:variant>
        <vt:i4>3276840</vt:i4>
      </vt:variant>
      <vt:variant>
        <vt:i4>120</vt:i4>
      </vt:variant>
      <vt:variant>
        <vt:i4>0</vt:i4>
      </vt:variant>
      <vt:variant>
        <vt:i4>5</vt:i4>
      </vt:variant>
      <vt:variant>
        <vt:lpwstr/>
      </vt:variant>
      <vt:variant>
        <vt:lpwstr>Seif21</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7929887</vt:i4>
      </vt:variant>
      <vt:variant>
        <vt:i4>45</vt:i4>
      </vt:variant>
      <vt:variant>
        <vt:i4>0</vt:i4>
      </vt:variant>
      <vt:variant>
        <vt:i4>5</vt:i4>
      </vt:variant>
      <vt:variant>
        <vt:lpwstr>http://www.nevo.co.il/Law_word/law07/mekomi-0723.pdf</vt:lpwstr>
      </vt:variant>
      <vt:variant>
        <vt:lpwstr/>
      </vt:variant>
      <vt:variant>
        <vt:i4>7864345</vt:i4>
      </vt:variant>
      <vt:variant>
        <vt:i4>42</vt:i4>
      </vt:variant>
      <vt:variant>
        <vt:i4>0</vt:i4>
      </vt:variant>
      <vt:variant>
        <vt:i4>5</vt:i4>
      </vt:variant>
      <vt:variant>
        <vt:lpwstr>http://www.nevo.co.il/Law_word/law07/mekomi-0441.pdf</vt:lpwstr>
      </vt:variant>
      <vt:variant>
        <vt:lpwstr/>
      </vt:variant>
      <vt:variant>
        <vt:i4>7995421</vt:i4>
      </vt:variant>
      <vt:variant>
        <vt:i4>39</vt:i4>
      </vt:variant>
      <vt:variant>
        <vt:i4>0</vt:i4>
      </vt:variant>
      <vt:variant>
        <vt:i4>5</vt:i4>
      </vt:variant>
      <vt:variant>
        <vt:lpwstr>http://www.nevo.co.il/Law_word/law07/mekomi-0403.pdf</vt:lpwstr>
      </vt:variant>
      <vt:variant>
        <vt:lpwstr/>
      </vt:variant>
      <vt:variant>
        <vt:i4>7995412</vt:i4>
      </vt:variant>
      <vt:variant>
        <vt:i4>36</vt:i4>
      </vt:variant>
      <vt:variant>
        <vt:i4>0</vt:i4>
      </vt:variant>
      <vt:variant>
        <vt:i4>5</vt:i4>
      </vt:variant>
      <vt:variant>
        <vt:lpwstr>http://www.nevo.co.il/Law_word/law07/mekomi-0394.pdf</vt:lpwstr>
      </vt:variant>
      <vt:variant>
        <vt:lpwstr/>
      </vt:variant>
      <vt:variant>
        <vt:i4>8060952</vt:i4>
      </vt:variant>
      <vt:variant>
        <vt:i4>33</vt:i4>
      </vt:variant>
      <vt:variant>
        <vt:i4>0</vt:i4>
      </vt:variant>
      <vt:variant>
        <vt:i4>5</vt:i4>
      </vt:variant>
      <vt:variant>
        <vt:lpwstr>http://www.nevo.co.il/Law_word/law07/mekomi-0355.pdf</vt:lpwstr>
      </vt:variant>
      <vt:variant>
        <vt:lpwstr/>
      </vt:variant>
      <vt:variant>
        <vt:i4>8060952</vt:i4>
      </vt:variant>
      <vt:variant>
        <vt:i4>30</vt:i4>
      </vt:variant>
      <vt:variant>
        <vt:i4>0</vt:i4>
      </vt:variant>
      <vt:variant>
        <vt:i4>5</vt:i4>
      </vt:variant>
      <vt:variant>
        <vt:lpwstr>http://www.nevo.co.il/Law_word/law07/mekomi-0254.pdf</vt:lpwstr>
      </vt:variant>
      <vt:variant>
        <vt:lpwstr/>
      </vt:variant>
      <vt:variant>
        <vt:i4>7995421</vt:i4>
      </vt:variant>
      <vt:variant>
        <vt:i4>27</vt:i4>
      </vt:variant>
      <vt:variant>
        <vt:i4>0</vt:i4>
      </vt:variant>
      <vt:variant>
        <vt:i4>5</vt:i4>
      </vt:variant>
      <vt:variant>
        <vt:lpwstr>http://www.nevo.co.il/Law_word/law07/mekomi-0205.pdf</vt:lpwstr>
      </vt:variant>
      <vt:variant>
        <vt:lpwstr/>
      </vt:variant>
      <vt:variant>
        <vt:i4>8192020</vt:i4>
      </vt:variant>
      <vt:variant>
        <vt:i4>24</vt:i4>
      </vt:variant>
      <vt:variant>
        <vt:i4>0</vt:i4>
      </vt:variant>
      <vt:variant>
        <vt:i4>5</vt:i4>
      </vt:variant>
      <vt:variant>
        <vt:lpwstr>http://www.nevo.co.il/Law_word/law07/mekomi-0191.pdf</vt:lpwstr>
      </vt:variant>
      <vt:variant>
        <vt:lpwstr/>
      </vt:variant>
      <vt:variant>
        <vt:i4>7864348</vt:i4>
      </vt:variant>
      <vt:variant>
        <vt:i4>21</vt:i4>
      </vt:variant>
      <vt:variant>
        <vt:i4>0</vt:i4>
      </vt:variant>
      <vt:variant>
        <vt:i4>5</vt:i4>
      </vt:variant>
      <vt:variant>
        <vt:lpwstr>http://www.nevo.co.il/Law_word/law07/mekomi-0114.pdf</vt:lpwstr>
      </vt:variant>
      <vt:variant>
        <vt:lpwstr/>
      </vt:variant>
      <vt:variant>
        <vt:i4>8126491</vt:i4>
      </vt:variant>
      <vt:variant>
        <vt:i4>18</vt:i4>
      </vt:variant>
      <vt:variant>
        <vt:i4>0</vt:i4>
      </vt:variant>
      <vt:variant>
        <vt:i4>5</vt:i4>
      </vt:variant>
      <vt:variant>
        <vt:lpwstr>http://www.nevo.co.il/Law_word/law07/mekomi-0061.pdf</vt:lpwstr>
      </vt:variant>
      <vt:variant>
        <vt:lpwstr/>
      </vt:variant>
      <vt:variant>
        <vt:i4>7536649</vt:i4>
      </vt:variant>
      <vt:variant>
        <vt:i4>15</vt:i4>
      </vt:variant>
      <vt:variant>
        <vt:i4>0</vt:i4>
      </vt:variant>
      <vt:variant>
        <vt:i4>5</vt:i4>
      </vt:variant>
      <vt:variant>
        <vt:lpwstr>http://www.nevo.co.il/Law_word/law06/TAK-3998.pdf</vt:lpwstr>
      </vt:variant>
      <vt:variant>
        <vt:lpwstr/>
      </vt:variant>
      <vt:variant>
        <vt:i4>8257547</vt:i4>
      </vt:variant>
      <vt:variant>
        <vt:i4>12</vt:i4>
      </vt:variant>
      <vt:variant>
        <vt:i4>0</vt:i4>
      </vt:variant>
      <vt:variant>
        <vt:i4>5</vt:i4>
      </vt:variant>
      <vt:variant>
        <vt:lpwstr>http://www.nevo.co.il/Law_word/law06/TAK-3340.pdf</vt:lpwstr>
      </vt:variant>
      <vt:variant>
        <vt:lpwstr/>
      </vt:variant>
      <vt:variant>
        <vt:i4>7536650</vt:i4>
      </vt:variant>
      <vt:variant>
        <vt:i4>9</vt:i4>
      </vt:variant>
      <vt:variant>
        <vt:i4>0</vt:i4>
      </vt:variant>
      <vt:variant>
        <vt:i4>5</vt:i4>
      </vt:variant>
      <vt:variant>
        <vt:lpwstr>http://www.nevo.co.il/Law_word/law06/TAK-3193.pdf</vt:lpwstr>
      </vt:variant>
      <vt:variant>
        <vt:lpwstr/>
      </vt:variant>
      <vt:variant>
        <vt:i4>7471113</vt:i4>
      </vt:variant>
      <vt:variant>
        <vt:i4>6</vt:i4>
      </vt:variant>
      <vt:variant>
        <vt:i4>0</vt:i4>
      </vt:variant>
      <vt:variant>
        <vt:i4>5</vt:i4>
      </vt:variant>
      <vt:variant>
        <vt:lpwstr>http://www.nevo.co.il/Law_word/law06/TAK-2796.pdf</vt:lpwstr>
      </vt:variant>
      <vt:variant>
        <vt:lpwstr/>
      </vt:variant>
      <vt:variant>
        <vt:i4>7995392</vt:i4>
      </vt:variant>
      <vt:variant>
        <vt:i4>3</vt:i4>
      </vt:variant>
      <vt:variant>
        <vt:i4>0</vt:i4>
      </vt:variant>
      <vt:variant>
        <vt:i4>5</vt:i4>
      </vt:variant>
      <vt:variant>
        <vt:lpwstr>http://www.nevo.co.il/Law_word/law06/TAK-2119.pdf</vt:lpwstr>
      </vt:variant>
      <vt:variant>
        <vt:lpwstr/>
      </vt:variant>
      <vt:variant>
        <vt:i4>7405574</vt:i4>
      </vt:variant>
      <vt:variant>
        <vt:i4>0</vt:i4>
      </vt:variant>
      <vt:variant>
        <vt:i4>0</vt:i4>
      </vt:variant>
      <vt:variant>
        <vt:i4>5</vt:i4>
      </vt:variant>
      <vt:variant>
        <vt:lpwstr>http://www.nevo.co.il/Law_word/law06/TAK-1896.pdf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לנתניה (אספקת מים), תשכ"ו-1966</vt:lpwstr>
  </property>
  <property fmtid="{D5CDD505-2E9C-101B-9397-08002B2CF9AE}" pid="5" name="LAWNUMBER">
    <vt:lpwstr>009_004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אספקת מים</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רשויות מקומיות</vt:lpwstr>
  </property>
  <property fmtid="{D5CDD505-2E9C-101B-9397-08002B2CF9AE}" pid="31" name="NOSE32">
    <vt:lpwstr>חוקי עזר</vt:lpwstr>
  </property>
  <property fmtid="{D5CDD505-2E9C-101B-9397-08002B2CF9AE}" pid="32" name="NOSE42">
    <vt:lpwstr/>
  </property>
  <property fmtid="{D5CDD505-2E9C-101B-9397-08002B2CF9AE}" pid="33" name="NOSE13">
    <vt:lpwstr>רשויות ומשפט מנהלי</vt:lpwstr>
  </property>
  <property fmtid="{D5CDD505-2E9C-101B-9397-08002B2CF9AE}" pid="34" name="NOSE23">
    <vt:lpwstr>תשתיות</vt:lpwstr>
  </property>
  <property fmtid="{D5CDD505-2E9C-101B-9397-08002B2CF9AE}" pid="35" name="NOSE33">
    <vt:lpwstr>מים</vt:lpwstr>
  </property>
  <property fmtid="{D5CDD505-2E9C-101B-9397-08002B2CF9AE}" pid="36" name="NOSE43">
    <vt:lpwstr>אספקת מים ברשויות</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