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2D04" w14:textId="77777777" w:rsidR="0091524D" w:rsidRDefault="0091524D" w:rsidP="006E13DE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6E13DE">
        <w:rPr>
          <w:rFonts w:cs="FrankRuehl" w:hint="cs"/>
          <w:sz w:val="32"/>
          <w:rtl/>
        </w:rPr>
        <w:t>לנתניה</w:t>
      </w:r>
      <w:r>
        <w:rPr>
          <w:rFonts w:cs="FrankRuehl" w:hint="cs"/>
          <w:sz w:val="32"/>
          <w:rtl/>
        </w:rPr>
        <w:t xml:space="preserve"> (</w:t>
      </w:r>
      <w:r w:rsidR="00976500">
        <w:rPr>
          <w:rFonts w:cs="FrankRuehl" w:hint="cs"/>
          <w:sz w:val="32"/>
          <w:rtl/>
        </w:rPr>
        <w:t>הצמדה למדד</w:t>
      </w:r>
      <w:r>
        <w:rPr>
          <w:rFonts w:cs="FrankRuehl" w:hint="cs"/>
          <w:sz w:val="32"/>
          <w:rtl/>
        </w:rPr>
        <w:t xml:space="preserve">), </w:t>
      </w:r>
      <w:r w:rsidR="0065674C">
        <w:rPr>
          <w:rFonts w:cs="FrankRuehl" w:hint="cs"/>
          <w:sz w:val="32"/>
          <w:rtl/>
        </w:rPr>
        <w:t>תשמ"</w:t>
      </w:r>
      <w:r w:rsidR="00D70B3F">
        <w:rPr>
          <w:rFonts w:cs="FrankRuehl" w:hint="cs"/>
          <w:sz w:val="32"/>
          <w:rtl/>
        </w:rPr>
        <w:t>ד-198</w:t>
      </w:r>
      <w:r w:rsidR="006E13DE">
        <w:rPr>
          <w:rFonts w:cs="FrankRuehl" w:hint="cs"/>
          <w:sz w:val="32"/>
          <w:rtl/>
        </w:rPr>
        <w:t>3</w:t>
      </w:r>
    </w:p>
    <w:p w14:paraId="6CB8C698" w14:textId="77777777"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14:paraId="07A7B4C0" w14:textId="77777777" w:rsidR="00976500" w:rsidRDefault="00976500" w:rsidP="00976500">
      <w:pPr>
        <w:spacing w:line="320" w:lineRule="auto"/>
        <w:jc w:val="left"/>
        <w:rPr>
          <w:rtl/>
        </w:rPr>
      </w:pPr>
    </w:p>
    <w:p w14:paraId="47CDE338" w14:textId="77777777"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14:paraId="4092C165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27429" w:rsidRPr="00127429" w14:paraId="104ACF4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1228AA" w14:textId="77777777" w:rsidR="00127429" w:rsidRPr="00127429" w:rsidRDefault="00127429" w:rsidP="00127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8AEEDF5" w14:textId="77777777" w:rsidR="00127429" w:rsidRPr="00127429" w:rsidRDefault="00127429" w:rsidP="00127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59EB8E91" w14:textId="77777777" w:rsidR="00127429" w:rsidRPr="00127429" w:rsidRDefault="00127429" w:rsidP="001274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1274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C94437" w14:textId="77777777" w:rsidR="00127429" w:rsidRPr="00127429" w:rsidRDefault="00127429" w:rsidP="00127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27429" w:rsidRPr="00127429" w14:paraId="3D64E41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FE4304" w14:textId="77777777" w:rsidR="00127429" w:rsidRPr="00127429" w:rsidRDefault="00127429" w:rsidP="00127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55DA5BA" w14:textId="77777777" w:rsidR="00127429" w:rsidRPr="00127429" w:rsidRDefault="00127429" w:rsidP="00127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14:paraId="04ABB008" w14:textId="77777777" w:rsidR="00127429" w:rsidRPr="00127429" w:rsidRDefault="00127429" w:rsidP="001274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1274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8CE61E" w14:textId="77777777" w:rsidR="00127429" w:rsidRPr="00127429" w:rsidRDefault="00127429" w:rsidP="00127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27429" w:rsidRPr="00127429" w14:paraId="38B3384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9016DB" w14:textId="77777777" w:rsidR="00127429" w:rsidRPr="00127429" w:rsidRDefault="00127429" w:rsidP="00127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CC9C618" w14:textId="77777777" w:rsidR="00127429" w:rsidRPr="00127429" w:rsidRDefault="00127429" w:rsidP="00127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73C16E31" w14:textId="77777777" w:rsidR="00127429" w:rsidRPr="00127429" w:rsidRDefault="00127429" w:rsidP="001274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" w:history="1">
              <w:r w:rsidRPr="001274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AD4815" w14:textId="77777777" w:rsidR="00127429" w:rsidRPr="00127429" w:rsidRDefault="00127429" w:rsidP="00127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27429" w:rsidRPr="00127429" w14:paraId="113E2A3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81DB4C" w14:textId="77777777" w:rsidR="00127429" w:rsidRPr="00127429" w:rsidRDefault="00127429" w:rsidP="00127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6C6C999" w14:textId="77777777" w:rsidR="00127429" w:rsidRPr="00127429" w:rsidRDefault="00127429" w:rsidP="00127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330EE5C" w14:textId="77777777" w:rsidR="00127429" w:rsidRPr="00127429" w:rsidRDefault="00127429" w:rsidP="001274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274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354253" w14:textId="77777777" w:rsidR="00127429" w:rsidRPr="00127429" w:rsidRDefault="00127429" w:rsidP="001274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8E66570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14:paraId="59CE2AEA" w14:textId="77777777" w:rsidR="0091524D" w:rsidRDefault="0091524D" w:rsidP="006E13DE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FD164C">
        <w:rPr>
          <w:rFonts w:cs="FrankRuehl" w:hint="cs"/>
          <w:sz w:val="32"/>
          <w:rtl/>
        </w:rPr>
        <w:lastRenderedPageBreak/>
        <w:t xml:space="preserve">חוק עזר </w:t>
      </w:r>
      <w:r w:rsidR="006E13DE">
        <w:rPr>
          <w:rFonts w:cs="FrankRuehl" w:hint="cs"/>
          <w:sz w:val="32"/>
          <w:rtl/>
        </w:rPr>
        <w:t>לנתניה</w:t>
      </w:r>
      <w:r w:rsidR="00FD164C">
        <w:rPr>
          <w:rFonts w:cs="FrankRuehl" w:hint="cs"/>
          <w:sz w:val="32"/>
          <w:rtl/>
        </w:rPr>
        <w:t xml:space="preserve"> (הצמדה למדד), </w:t>
      </w:r>
      <w:r w:rsidR="0065674C">
        <w:rPr>
          <w:rFonts w:cs="FrankRuehl" w:hint="cs"/>
          <w:sz w:val="32"/>
          <w:rtl/>
        </w:rPr>
        <w:t>תשמ"</w:t>
      </w:r>
      <w:r w:rsidR="00D70B3F">
        <w:rPr>
          <w:rFonts w:cs="FrankRuehl" w:hint="cs"/>
          <w:sz w:val="32"/>
          <w:rtl/>
        </w:rPr>
        <w:t>ד</w:t>
      </w:r>
      <w:r w:rsidR="0065674C">
        <w:rPr>
          <w:rFonts w:cs="FrankRuehl" w:hint="cs"/>
          <w:sz w:val="32"/>
          <w:rtl/>
        </w:rPr>
        <w:t>-198</w:t>
      </w:r>
      <w:r w:rsidR="006E13DE">
        <w:rPr>
          <w:rFonts w:cs="FrankRuehl" w:hint="cs"/>
          <w:sz w:val="32"/>
          <w:rtl/>
        </w:rPr>
        <w:t>3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55139CF" w14:textId="77777777" w:rsidR="0091524D" w:rsidRDefault="0091524D" w:rsidP="00064D9D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סמכותה לפי סעיפים 250</w:t>
      </w:r>
      <w:r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ו</w:t>
      </w:r>
      <w:r>
        <w:rPr>
          <w:rFonts w:ascii="Arial" w:hAnsi="Arial" w:cs="FrankRuehl"/>
          <w:b/>
          <w:position w:val="4"/>
          <w:szCs w:val="24"/>
          <w:rtl/>
          <w:lang w:val="he-IL"/>
        </w:rPr>
        <w:t>-</w:t>
      </w:r>
      <w:r>
        <w:rPr>
          <w:rFonts w:cs="FrankRuehl" w:hint="cs"/>
          <w:rtl/>
          <w:lang w:val="he-IL"/>
        </w:rPr>
        <w:t xml:space="preserve">251 </w:t>
      </w:r>
      <w:r>
        <w:rPr>
          <w:rFonts w:cs="FrankRuehl"/>
          <w:rtl/>
          <w:lang w:val="he-IL"/>
        </w:rPr>
        <w:t>לפקודת העיר</w:t>
      </w:r>
      <w:r>
        <w:rPr>
          <w:rFonts w:cs="FrankRuehl" w:hint="cs"/>
          <w:rtl/>
          <w:lang w:val="he-IL"/>
        </w:rPr>
        <w:t>י</w:t>
      </w:r>
      <w:r>
        <w:rPr>
          <w:rFonts w:cs="FrankRuehl"/>
          <w:rtl/>
          <w:lang w:val="he-IL"/>
        </w:rPr>
        <w:t>ות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>מתקינה מועצת עי</w:t>
      </w:r>
      <w:r>
        <w:rPr>
          <w:rFonts w:cs="FrankRuehl" w:hint="cs"/>
          <w:rtl/>
          <w:lang w:val="he-IL"/>
        </w:rPr>
        <w:t>ר</w:t>
      </w:r>
      <w:r>
        <w:rPr>
          <w:rFonts w:cs="FrankRuehl"/>
          <w:rtl/>
          <w:lang w:val="he-IL"/>
        </w:rPr>
        <w:t xml:space="preserve">ית </w:t>
      </w:r>
      <w:r w:rsidR="00064D9D">
        <w:rPr>
          <w:rFonts w:cs="FrankRuehl" w:hint="cs"/>
          <w:rtl/>
          <w:lang w:val="he-IL"/>
        </w:rPr>
        <w:t>נתניה</w:t>
      </w:r>
      <w:r>
        <w:rPr>
          <w:rFonts w:cs="FrankRuehl"/>
          <w:rtl/>
          <w:lang w:val="he-IL"/>
        </w:rPr>
        <w:t xml:space="preserve"> חוק עזר</w:t>
      </w:r>
      <w:r>
        <w:rPr>
          <w:rFonts w:cs="FrankRuehl" w:hint="cs"/>
          <w:rtl/>
          <w:lang w:val="he-IL"/>
        </w:rPr>
        <w:t xml:space="preserve"> זה:</w:t>
      </w:r>
    </w:p>
    <w:p w14:paraId="28239C22" w14:textId="77777777"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006F8C31">
          <v:rect id="_x0000_s1026" style="position:absolute;left:0;text-align:left;margin-left:464.5pt;margin-top:8.05pt;width:75.05pt;height:12pt;z-index:251656192" o:allowincell="f" filled="f" stroked="f" strokecolor="lime" strokeweight=".25pt">
            <v:textbox style="mso-next-textbox:#_x0000_s1026" inset="0,0,0,0">
              <w:txbxContent>
                <w:p w14:paraId="769E77BE" w14:textId="77777777" w:rsidR="00691789" w:rsidRDefault="0069178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14:paraId="79298756" w14:textId="77777777" w:rsidR="006A2C45" w:rsidRDefault="006A2C45" w:rsidP="00914C4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</w:t>
      </w:r>
      <w:r w:rsidR="00914C43">
        <w:rPr>
          <w:rStyle w:val="default"/>
          <w:rFonts w:hint="cs"/>
          <w:rtl/>
        </w:rPr>
        <w:t>שפרסמה</w:t>
      </w:r>
      <w:r>
        <w:rPr>
          <w:rStyle w:val="default"/>
          <w:rFonts w:hint="cs"/>
          <w:rtl/>
        </w:rPr>
        <w:t xml:space="preserve"> הלשכה המרכזית לסטטיסטיקה;</w:t>
      </w:r>
    </w:p>
    <w:p w14:paraId="4939D6EB" w14:textId="77777777" w:rsidR="006A2C45" w:rsidRDefault="006A2C45" w:rsidP="00064D9D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עירית </w:t>
      </w:r>
      <w:r w:rsidR="00064D9D">
        <w:rPr>
          <w:rStyle w:val="default"/>
          <w:rFonts w:hint="cs"/>
          <w:rtl/>
        </w:rPr>
        <w:t>נתניה;</w:t>
      </w:r>
    </w:p>
    <w:p w14:paraId="4AF6C5C5" w14:textId="77777777" w:rsidR="00064D9D" w:rsidRDefault="00064D9D" w:rsidP="00064D9D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"ראש 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לרבות מי שראש העיריה העביר אליו סמכויותיו לפי חוק עזר זה, כולן או מקצתן.</w:t>
      </w:r>
    </w:p>
    <w:p w14:paraId="780DEC95" w14:textId="77777777" w:rsidR="0091524D" w:rsidRDefault="0091524D" w:rsidP="0008484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5261E973">
          <v:rect id="_x0000_s1027" style="position:absolute;left:0;text-align:left;margin-left:464.5pt;margin-top:8.05pt;width:75.05pt;height:19.65pt;z-index:251657216" o:allowincell="f" filled="f" stroked="f" strokecolor="lime" strokeweight=".25pt">
            <v:textbox style="mso-next-textbox:#_x0000_s1027" inset="0,0,0,0">
              <w:txbxContent>
                <w:p w14:paraId="08F2F760" w14:textId="77777777" w:rsidR="00691789" w:rsidRDefault="00691789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הצמדה למדד</w:t>
                  </w:r>
                </w:p>
                <w:p w14:paraId="6C08CE47" w14:textId="77777777" w:rsidR="00242661" w:rsidRDefault="00242661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תשמ"ד-1984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08484C">
        <w:rPr>
          <w:rFonts w:cs="FrankRuehl" w:hint="cs"/>
          <w:rtl/>
          <w:lang w:eastAsia="en-US"/>
        </w:rPr>
        <w:t>(א)</w:t>
      </w:r>
      <w:r w:rsidR="0008484C">
        <w:rPr>
          <w:rFonts w:cs="FrankRuehl" w:hint="cs"/>
          <w:rtl/>
          <w:lang w:eastAsia="en-US"/>
        </w:rPr>
        <w:tab/>
      </w:r>
      <w:r w:rsidR="006A2C45">
        <w:rPr>
          <w:rFonts w:cs="FrankRuehl" w:hint="cs"/>
          <w:rtl/>
          <w:lang w:eastAsia="en-US"/>
        </w:rPr>
        <w:t>סכומי האגרות, ההיטלים והתשלומים האחרים</w:t>
      </w:r>
      <w:r w:rsidR="007C0F2F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לפי הענין, </w:t>
      </w:r>
      <w:r w:rsidR="00272BD9">
        <w:rPr>
          <w:rFonts w:cs="FrankRuehl" w:hint="cs"/>
          <w:rtl/>
          <w:lang w:eastAsia="en-US"/>
        </w:rPr>
        <w:t>שהוטלו</w:t>
      </w:r>
      <w:r w:rsidR="006A2C45">
        <w:rPr>
          <w:rFonts w:cs="FrankRuehl" w:hint="cs"/>
          <w:rtl/>
          <w:lang w:eastAsia="en-US"/>
        </w:rPr>
        <w:t xml:space="preserve"> בחוקי העזר של העיריה הנקובים בתוספת</w:t>
      </w:r>
      <w:r w:rsidR="00054C75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י</w:t>
      </w:r>
      <w:r w:rsidR="0008484C">
        <w:rPr>
          <w:rFonts w:cs="FrankRuehl" w:hint="cs"/>
          <w:rtl/>
          <w:lang w:eastAsia="en-US"/>
        </w:rPr>
        <w:t>ו</w:t>
      </w:r>
      <w:r w:rsidR="006A2C45">
        <w:rPr>
          <w:rFonts w:cs="FrankRuehl" w:hint="cs"/>
          <w:rtl/>
          <w:lang w:eastAsia="en-US"/>
        </w:rPr>
        <w:t xml:space="preserve">עלו </w:t>
      </w:r>
      <w:r w:rsidR="00DA3DDE">
        <w:rPr>
          <w:rFonts w:cs="FrankRuehl" w:hint="cs"/>
          <w:rtl/>
          <w:lang w:eastAsia="en-US"/>
        </w:rPr>
        <w:t>ב</w:t>
      </w:r>
      <w:r w:rsidR="0008484C">
        <w:rPr>
          <w:rFonts w:cs="FrankRuehl" w:hint="cs"/>
          <w:rtl/>
          <w:lang w:eastAsia="en-US"/>
        </w:rPr>
        <w:t>-1</w:t>
      </w:r>
      <w:r w:rsidR="00DA3DDE">
        <w:rPr>
          <w:rFonts w:cs="FrankRuehl" w:hint="cs"/>
          <w:rtl/>
          <w:lang w:eastAsia="en-US"/>
        </w:rPr>
        <w:t xml:space="preserve"> </w:t>
      </w:r>
      <w:r w:rsidR="00E4402F">
        <w:rPr>
          <w:rFonts w:cs="FrankRuehl" w:hint="cs"/>
          <w:rtl/>
          <w:lang w:eastAsia="en-US"/>
        </w:rPr>
        <w:t>ב</w:t>
      </w:r>
      <w:r w:rsidR="00DA3DDE">
        <w:rPr>
          <w:rFonts w:cs="FrankRuehl" w:hint="cs"/>
          <w:rtl/>
          <w:lang w:eastAsia="en-US"/>
        </w:rPr>
        <w:t xml:space="preserve">כל חודש (להלן </w:t>
      </w:r>
      <w:r w:rsidR="00DA3DDE">
        <w:rPr>
          <w:rFonts w:cs="FrankRuehl"/>
          <w:rtl/>
          <w:lang w:eastAsia="en-US"/>
        </w:rPr>
        <w:t>–</w:t>
      </w:r>
      <w:r w:rsidR="00DA3DDE">
        <w:rPr>
          <w:rFonts w:cs="FrankRuehl" w:hint="cs"/>
          <w:rtl/>
          <w:lang w:eastAsia="en-US"/>
        </w:rPr>
        <w:t xml:space="preserve"> יום </w:t>
      </w:r>
      <w:r w:rsidR="00E4402F">
        <w:rPr>
          <w:rFonts w:cs="FrankRuehl" w:hint="cs"/>
          <w:rtl/>
          <w:lang w:eastAsia="en-US"/>
        </w:rPr>
        <w:t>ה</w:t>
      </w:r>
      <w:r w:rsidR="00DA3DDE">
        <w:rPr>
          <w:rFonts w:cs="FrankRuehl" w:hint="cs"/>
          <w:rtl/>
          <w:lang w:eastAsia="en-US"/>
        </w:rPr>
        <w:t>העלאה)</w:t>
      </w:r>
      <w:r w:rsidR="00242661">
        <w:rPr>
          <w:rFonts w:cs="FrankRuehl" w:hint="cs"/>
          <w:rtl/>
          <w:lang w:eastAsia="en-US"/>
        </w:rPr>
        <w:t>,</w:t>
      </w:r>
      <w:r w:rsidR="00DA3DDE">
        <w:rPr>
          <w:rFonts w:cs="FrankRuehl" w:hint="cs"/>
          <w:rtl/>
          <w:lang w:eastAsia="en-US"/>
        </w:rPr>
        <w:t xml:space="preserve"> לפי שיעור עליית המדד</w:t>
      </w:r>
      <w:r w:rsidR="00242661">
        <w:rPr>
          <w:rFonts w:cs="FrankRuehl" w:hint="cs"/>
          <w:rtl/>
          <w:lang w:eastAsia="en-US"/>
        </w:rPr>
        <w:t>,</w:t>
      </w:r>
      <w:r w:rsidR="00DA3DDE">
        <w:rPr>
          <w:rFonts w:cs="FrankRuehl" w:hint="cs"/>
          <w:rtl/>
          <w:lang w:eastAsia="en-US"/>
        </w:rPr>
        <w:t xml:space="preserve"> </w:t>
      </w:r>
      <w:r w:rsidR="0008484C">
        <w:rPr>
          <w:rFonts w:cs="FrankRuehl" w:hint="cs"/>
          <w:rtl/>
          <w:lang w:eastAsia="en-US"/>
        </w:rPr>
        <w:t xml:space="preserve">מן המדד </w:t>
      </w:r>
      <w:r w:rsidR="00DA3DDE">
        <w:rPr>
          <w:rFonts w:cs="FrankRuehl" w:hint="cs"/>
          <w:rtl/>
          <w:lang w:eastAsia="en-US"/>
        </w:rPr>
        <w:t xml:space="preserve">שפורסם לאחרונה לפני יום ההעלאה </w:t>
      </w:r>
      <w:r w:rsidR="0008484C">
        <w:rPr>
          <w:rFonts w:cs="FrankRuehl" w:hint="cs"/>
          <w:rtl/>
          <w:lang w:eastAsia="en-US"/>
        </w:rPr>
        <w:t>הקודם</w:t>
      </w:r>
      <w:r w:rsidR="00242661">
        <w:rPr>
          <w:rFonts w:cs="FrankRuehl" w:hint="cs"/>
          <w:rtl/>
          <w:lang w:eastAsia="en-US"/>
        </w:rPr>
        <w:t>,</w:t>
      </w:r>
      <w:r w:rsidR="0008484C">
        <w:rPr>
          <w:rFonts w:cs="FrankRuehl" w:hint="cs"/>
          <w:rtl/>
          <w:lang w:eastAsia="en-US"/>
        </w:rPr>
        <w:t xml:space="preserve"> עד המדד </w:t>
      </w:r>
      <w:r w:rsidR="00DA3DDE">
        <w:rPr>
          <w:rFonts w:cs="FrankRuehl" w:hint="cs"/>
          <w:rtl/>
          <w:lang w:eastAsia="en-US"/>
        </w:rPr>
        <w:t>שפורסם לאחרונה לפני יום ההעלאה.</w:t>
      </w:r>
    </w:p>
    <w:p w14:paraId="4939FE0C" w14:textId="77777777" w:rsidR="00242661" w:rsidRDefault="00242661" w:rsidP="0008484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(ב)</w:t>
      </w:r>
      <w:r>
        <w:rPr>
          <w:rFonts w:cs="FrankRuehl" w:hint="cs"/>
          <w:rtl/>
          <w:lang w:eastAsia="en-US"/>
        </w:rPr>
        <w:tab/>
        <w:t>סכומים מוגדלים כאמור בסעיף קטן (א), יעוגלו לשקל השלם הקרוב.</w:t>
      </w:r>
    </w:p>
    <w:p w14:paraId="50D3FE2E" w14:textId="77777777" w:rsidR="00E4402F" w:rsidRDefault="00E4402F" w:rsidP="00064D9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1145BCB8">
          <v:rect id="_x0000_s1196" style="position:absolute;left:0;text-align:left;margin-left:464.5pt;margin-top:8.05pt;width:75.05pt;height:11.35pt;z-index:251659264" o:allowincell="f" filled="f" stroked="f" strokecolor="lime" strokeweight=".25pt">
            <v:textbox style="mso-next-textbox:#_x0000_s1196" inset="0,0,0,0">
              <w:txbxContent>
                <w:p w14:paraId="6C659DF7" w14:textId="77777777" w:rsidR="00E4402F" w:rsidRDefault="00E4402F" w:rsidP="00E4402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  <w:lang w:eastAsia="en-US"/>
        </w:rPr>
        <w:t xml:space="preserve">חוק עזר </w:t>
      </w:r>
      <w:r w:rsidR="00064D9D">
        <w:rPr>
          <w:rFonts w:cs="FrankRuehl" w:hint="cs"/>
          <w:rtl/>
          <w:lang w:eastAsia="en-US"/>
        </w:rPr>
        <w:t xml:space="preserve">לנתניה </w:t>
      </w:r>
      <w:r>
        <w:rPr>
          <w:rFonts w:cs="FrankRuehl" w:hint="cs"/>
          <w:rtl/>
          <w:lang w:eastAsia="en-US"/>
        </w:rPr>
        <w:t>(הצמדה למדד), התשמ"</w:t>
      </w:r>
      <w:r w:rsidR="00272BD9">
        <w:rPr>
          <w:rFonts w:cs="FrankRuehl" w:hint="cs"/>
          <w:rtl/>
          <w:lang w:eastAsia="en-US"/>
        </w:rPr>
        <w:t>א</w:t>
      </w:r>
      <w:r>
        <w:rPr>
          <w:rFonts w:cs="FrankRuehl" w:hint="cs"/>
          <w:rtl/>
          <w:lang w:eastAsia="en-US"/>
        </w:rPr>
        <w:t>-198</w:t>
      </w:r>
      <w:r w:rsidR="00272BD9">
        <w:rPr>
          <w:rFonts w:cs="FrankRuehl" w:hint="cs"/>
          <w:rtl/>
          <w:lang w:eastAsia="en-US"/>
        </w:rPr>
        <w:t>1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בטל.</w:t>
      </w:r>
    </w:p>
    <w:p w14:paraId="6FCB1329" w14:textId="77777777" w:rsidR="00530EA6" w:rsidRPr="00BB55FC" w:rsidRDefault="00530EA6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CAAEDAD" w14:textId="77777777" w:rsidR="0091524D" w:rsidRDefault="00263EF2" w:rsidP="0008484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sz w:val="26"/>
          <w:szCs w:val="26"/>
          <w:rtl/>
        </w:rPr>
      </w:pPr>
      <w:bookmarkStart w:id="3" w:name="med0"/>
      <w:bookmarkEnd w:id="3"/>
      <w:r>
        <w:rPr>
          <w:rFonts w:cs="FrankRuehl" w:hint="cs"/>
          <w:noProof/>
          <w:sz w:val="26"/>
          <w:szCs w:val="26"/>
          <w:rtl/>
          <w:lang w:eastAsia="en-US"/>
        </w:rPr>
        <w:pict w14:anchorId="3B6598EA"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left:0;text-align:left;margin-left:470.25pt;margin-top:7.1pt;width:1in;height:101.05pt;z-index:251658240" filled="f" stroked="f">
            <v:textbox inset="1mm,0,1mm,0">
              <w:txbxContent>
                <w:p w14:paraId="22AFB579" w14:textId="77777777" w:rsidR="00DA4DF0" w:rsidRDefault="00691789" w:rsidP="00064D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 w:rsidRPr="00064D9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123478">
                    <w:rPr>
                      <w:rFonts w:cs="Miriam" w:hint="cs"/>
                      <w:sz w:val="18"/>
                      <w:szCs w:val="18"/>
                      <w:rtl/>
                    </w:rPr>
                    <w:t>תשמ"ה-1985</w:t>
                  </w:r>
                </w:p>
                <w:p w14:paraId="49D1B4EE" w14:textId="77777777" w:rsidR="00123478" w:rsidRDefault="00123478" w:rsidP="00064D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תשמ"ז-1986</w:t>
                  </w:r>
                </w:p>
                <w:p w14:paraId="0D16F45E" w14:textId="77777777" w:rsidR="004B5CC4" w:rsidRDefault="004B5CC4" w:rsidP="00064D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תשמ"ח-1988</w:t>
                  </w:r>
                </w:p>
                <w:p w14:paraId="44A96ED3" w14:textId="77777777" w:rsidR="000112BF" w:rsidRDefault="000112BF" w:rsidP="00064D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תשמ"ט-1988</w:t>
                  </w:r>
                </w:p>
                <w:p w14:paraId="330D62BB" w14:textId="77777777" w:rsidR="00E73592" w:rsidRDefault="00E73592" w:rsidP="00064D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2) תשמ"ט-1989</w:t>
                  </w:r>
                </w:p>
                <w:p w14:paraId="23915DC0" w14:textId="77777777" w:rsidR="00E73592" w:rsidRDefault="00E73592" w:rsidP="00064D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תש"ן-1990</w:t>
                  </w:r>
                </w:p>
                <w:p w14:paraId="1AC662F9" w14:textId="77777777" w:rsidR="00CA24F3" w:rsidRDefault="00CA24F3" w:rsidP="00064D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2) תש"ן-1990</w:t>
                  </w:r>
                </w:p>
                <w:p w14:paraId="47CFA43A" w14:textId="77777777" w:rsidR="00DD5283" w:rsidRDefault="00DD5283" w:rsidP="00064D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3) תש"ן-1990</w:t>
                  </w:r>
                </w:p>
                <w:p w14:paraId="03DC20A3" w14:textId="77777777" w:rsidR="006C0440" w:rsidRPr="00064D9D" w:rsidRDefault="006C0440" w:rsidP="00064D9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תשע"ד-2013</w:t>
                  </w:r>
                </w:p>
              </w:txbxContent>
            </v:textbox>
            <w10:anchorlock/>
          </v:shape>
        </w:pict>
      </w:r>
      <w:r w:rsidR="0091524D">
        <w:rPr>
          <w:rFonts w:cs="FrankRuehl" w:hint="cs"/>
          <w:noProof/>
          <w:sz w:val="26"/>
          <w:szCs w:val="26"/>
          <w:rtl/>
        </w:rPr>
        <w:t>תוספ</w:t>
      </w:r>
      <w:r w:rsidR="006A287D">
        <w:rPr>
          <w:rFonts w:cs="FrankRuehl" w:hint="cs"/>
          <w:noProof/>
          <w:sz w:val="26"/>
          <w:szCs w:val="26"/>
          <w:rtl/>
        </w:rPr>
        <w:t>ת</w:t>
      </w:r>
    </w:p>
    <w:p w14:paraId="246CE156" w14:textId="77777777" w:rsidR="0091524D" w:rsidRDefault="00773F82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064D9D">
        <w:rPr>
          <w:rFonts w:cs="FrankRuehl" w:hint="cs"/>
          <w:rtl/>
          <w:lang w:eastAsia="en-US"/>
        </w:rPr>
        <w:t>לנתניה</w:t>
      </w:r>
      <w:r w:rsidR="00E4402F">
        <w:rPr>
          <w:rFonts w:cs="FrankRuehl" w:hint="cs"/>
          <w:rtl/>
          <w:lang w:eastAsia="en-US"/>
        </w:rPr>
        <w:t xml:space="preserve"> (</w:t>
      </w:r>
      <w:r w:rsidR="0008484C">
        <w:rPr>
          <w:rFonts w:cs="FrankRuehl" w:hint="cs"/>
          <w:rtl/>
          <w:lang w:eastAsia="en-US"/>
        </w:rPr>
        <w:t xml:space="preserve">אגרת </w:t>
      </w:r>
      <w:r w:rsidR="00064D9D">
        <w:rPr>
          <w:rFonts w:cs="FrankRuehl" w:hint="cs"/>
          <w:rtl/>
          <w:lang w:eastAsia="en-US"/>
        </w:rPr>
        <w:t>ביוב</w:t>
      </w:r>
      <w:r w:rsidR="00E4402F">
        <w:rPr>
          <w:rFonts w:cs="FrankRuehl" w:hint="cs"/>
          <w:rtl/>
          <w:lang w:eastAsia="en-US"/>
        </w:rPr>
        <w:t xml:space="preserve">), </w:t>
      </w:r>
      <w:r w:rsidR="00064D9D">
        <w:rPr>
          <w:rFonts w:cs="FrankRuehl" w:hint="cs"/>
          <w:rtl/>
          <w:lang w:eastAsia="en-US"/>
        </w:rPr>
        <w:t>התשל"ה-1975</w:t>
      </w:r>
      <w:r w:rsidR="00E4402F">
        <w:rPr>
          <w:rFonts w:cs="FrankRuehl" w:hint="cs"/>
          <w:rtl/>
          <w:lang w:eastAsia="en-US"/>
        </w:rPr>
        <w:t>.</w:t>
      </w:r>
    </w:p>
    <w:p w14:paraId="000D71C5" w14:textId="77777777" w:rsidR="00064D9D" w:rsidRDefault="00064D9D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(עקירת עצים), התשל"ד-1974.</w:t>
      </w:r>
    </w:p>
    <w:p w14:paraId="1ED237A9" w14:textId="77777777" w:rsidR="00064D9D" w:rsidRDefault="00064D9D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(היטל ביוב), התשכ"ה-1965.</w:t>
      </w:r>
    </w:p>
    <w:p w14:paraId="01ADFE81" w14:textId="77777777" w:rsidR="00064D9D" w:rsidRDefault="00064D9D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(שמות לרחובות ולוחיות מספר בבנינים), התשכ"ה-1965.</w:t>
      </w:r>
    </w:p>
    <w:p w14:paraId="0B094D25" w14:textId="77777777" w:rsidR="00064D9D" w:rsidRDefault="00064D9D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(אספקת מים), התשכ"ו-1966.</w:t>
      </w:r>
    </w:p>
    <w:p w14:paraId="7EE13358" w14:textId="77777777" w:rsidR="00064D9D" w:rsidRDefault="00064D9D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(מודעות ושלטים), התשכ"א-1960.</w:t>
      </w:r>
    </w:p>
    <w:p w14:paraId="207BC2ED" w14:textId="77777777" w:rsidR="00064D9D" w:rsidRDefault="00064D9D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(בית מטבחיים), התשכ"ט-1969.</w:t>
      </w:r>
    </w:p>
    <w:p w14:paraId="46F1D47D" w14:textId="77777777" w:rsidR="00064D9D" w:rsidRDefault="00064D9D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(צעצועים מסוכנים), התשכ"ט-1969.</w:t>
      </w:r>
    </w:p>
    <w:p w14:paraId="4671A9CF" w14:textId="77777777" w:rsidR="00064D9D" w:rsidRDefault="00064D9D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(פיקוח על כלבים), התש"ך-1959.</w:t>
      </w:r>
    </w:p>
    <w:p w14:paraId="118C4158" w14:textId="77777777" w:rsidR="00064D9D" w:rsidRDefault="00064D9D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(רשיונות לסבלים והפיקוח עליהם), התשט"ז-1956.</w:t>
      </w:r>
    </w:p>
    <w:p w14:paraId="4CB389F6" w14:textId="77777777" w:rsidR="00064D9D" w:rsidRDefault="00064D9D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(אגרת תעודת אישור), התשכ"ח-1967.</w:t>
      </w:r>
    </w:p>
    <w:p w14:paraId="1EC076AA" w14:textId="77777777" w:rsidR="00064D9D" w:rsidRDefault="00064D9D" w:rsidP="000112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lastRenderedPageBreak/>
        <w:t xml:space="preserve">חוק עזר לנתניה (שחיטת עופות), </w:t>
      </w:r>
      <w:r w:rsidR="000112BF">
        <w:rPr>
          <w:rFonts w:cs="FrankRuehl" w:hint="cs"/>
          <w:rtl/>
          <w:lang w:eastAsia="en-US"/>
        </w:rPr>
        <w:t>התשמ"ח-1988</w:t>
      </w:r>
      <w:r>
        <w:rPr>
          <w:rFonts w:cs="FrankRuehl" w:hint="cs"/>
          <w:rtl/>
          <w:lang w:eastAsia="en-US"/>
        </w:rPr>
        <w:t>.</w:t>
      </w:r>
    </w:p>
    <w:p w14:paraId="5895187F" w14:textId="77777777" w:rsidR="00064D9D" w:rsidRDefault="00064D9D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(היטל עינוגים), התש"י-1950.</w:t>
      </w:r>
    </w:p>
    <w:p w14:paraId="6AD99793" w14:textId="77777777" w:rsidR="00064D9D" w:rsidRDefault="00064D9D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(תיעול), התשמ"ב-1981.</w:t>
      </w:r>
    </w:p>
    <w:p w14:paraId="3898E1A2" w14:textId="77777777" w:rsidR="00064D9D" w:rsidRDefault="00064D9D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(שמירת הסדר והנקיון), התשמ"ג-1982.</w:t>
      </w:r>
    </w:p>
    <w:p w14:paraId="5C14C7CF" w14:textId="77777777" w:rsidR="005321CC" w:rsidRDefault="005321CC" w:rsidP="0012347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(העמדת רכב וחנייתו), התשכ"ה-1965.</w:t>
      </w:r>
    </w:p>
    <w:p w14:paraId="244246BD" w14:textId="77777777" w:rsidR="00123478" w:rsidRDefault="00123478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(עגלות וכרכרות), התשכ"ט-1969.</w:t>
      </w:r>
    </w:p>
    <w:p w14:paraId="1DA081C6" w14:textId="77777777" w:rsidR="004B5CC4" w:rsidRDefault="004B5CC4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(תרנים אזוריים לאנטנות טלוויזיה), התשמ"ח-1988.</w:t>
      </w:r>
    </w:p>
    <w:p w14:paraId="319F5CDA" w14:textId="77777777" w:rsidR="00E73592" w:rsidRDefault="00E73592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(החזקת בעלי חיים), התשמ"ג-1983.</w:t>
      </w:r>
    </w:p>
    <w:p w14:paraId="49B9DB74" w14:textId="77777777" w:rsidR="00E73592" w:rsidRDefault="00E73592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(פיקוח על מכירת בשר ומוצרי בשר), התשמ"ה-1985.</w:t>
      </w:r>
    </w:p>
    <w:p w14:paraId="7A24DD2F" w14:textId="77777777" w:rsidR="00CA24F3" w:rsidRDefault="00CA24F3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(שוק בהמות), התש"ן-1990.</w:t>
      </w:r>
    </w:p>
    <w:p w14:paraId="7346516D" w14:textId="77777777" w:rsidR="00DD5283" w:rsidRDefault="00DD5283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(פתיחת עסקים וסגירתם), התשי"ח-1957.</w:t>
      </w:r>
    </w:p>
    <w:p w14:paraId="6BAEBE74" w14:textId="77777777" w:rsidR="00DD5283" w:rsidRDefault="00DD5283" w:rsidP="00D561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לנתניה (סלילת רחובות), </w:t>
      </w:r>
      <w:r w:rsidR="00D561B5">
        <w:rPr>
          <w:rFonts w:cs="FrankRuehl" w:hint="cs"/>
          <w:rtl/>
          <w:lang w:eastAsia="en-US"/>
        </w:rPr>
        <w:t>התשס"ח-2008</w:t>
      </w:r>
      <w:r>
        <w:rPr>
          <w:rFonts w:cs="FrankRuehl" w:hint="cs"/>
          <w:rtl/>
          <w:lang w:eastAsia="en-US"/>
        </w:rPr>
        <w:t>.</w:t>
      </w:r>
    </w:p>
    <w:p w14:paraId="29CD4BB9" w14:textId="77777777" w:rsidR="006C0440" w:rsidRDefault="006C0440" w:rsidP="00D561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לנתניה (שטחים ציבוריים פתוחים), התשע"ד-2013.</w:t>
      </w:r>
    </w:p>
    <w:p w14:paraId="43DEBB1E" w14:textId="77777777" w:rsidR="00165B29" w:rsidRDefault="00165B29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52BD4F9B" w14:textId="77777777" w:rsidR="00D10264" w:rsidRDefault="00D1026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43A3C1C1" w14:textId="77777777" w:rsidR="00D50DAD" w:rsidRDefault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14:paraId="7C4CD7C9" w14:textId="77777777" w:rsidR="0091524D" w:rsidRDefault="00064D9D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כ' בחשון</w:t>
      </w:r>
      <w:r w:rsidR="0008484C">
        <w:rPr>
          <w:rFonts w:cs="FrankRuehl" w:hint="cs"/>
          <w:rtl/>
          <w:lang w:eastAsia="en-US"/>
        </w:rPr>
        <w:t xml:space="preserve"> התשמ"ד (</w:t>
      </w:r>
      <w:r>
        <w:rPr>
          <w:rFonts w:cs="FrankRuehl" w:hint="cs"/>
          <w:rtl/>
          <w:lang w:eastAsia="en-US"/>
        </w:rPr>
        <w:t>27 באוקטובר 1983</w:t>
      </w:r>
      <w:r w:rsidR="00DF5F74">
        <w:rPr>
          <w:rFonts w:cs="FrankRuehl" w:hint="cs"/>
          <w:rtl/>
          <w:lang w:eastAsia="en-US"/>
        </w:rPr>
        <w:t>)</w:t>
      </w:r>
      <w:r w:rsidR="00DF5F74">
        <w:rPr>
          <w:rFonts w:cs="FrankRuehl" w:hint="cs"/>
          <w:rtl/>
          <w:lang w:eastAsia="en-US"/>
        </w:rPr>
        <w:tab/>
      </w:r>
      <w:r>
        <w:rPr>
          <w:rFonts w:cs="FrankRuehl" w:hint="cs"/>
          <w:rtl/>
          <w:lang w:eastAsia="en-US"/>
        </w:rPr>
        <w:t>ראובן קליגלר</w:t>
      </w:r>
    </w:p>
    <w:p w14:paraId="2AFF2F95" w14:textId="77777777" w:rsidR="0091524D" w:rsidRDefault="0091524D" w:rsidP="00064D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 xml:space="preserve">ראש עירית </w:t>
      </w:r>
      <w:r w:rsidR="00064D9D">
        <w:rPr>
          <w:rFonts w:cs="FrankRuehl" w:hint="cs"/>
          <w:sz w:val="22"/>
          <w:szCs w:val="22"/>
          <w:rtl/>
          <w:lang w:eastAsia="en-US"/>
        </w:rPr>
        <w:t>נתניה</w:t>
      </w:r>
    </w:p>
    <w:p w14:paraId="1AD140D2" w14:textId="77777777"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="00D50DAD">
        <w:rPr>
          <w:rFonts w:cs="FrankRuehl" w:hint="cs"/>
          <w:rtl/>
          <w:lang w:eastAsia="en-US"/>
        </w:rPr>
        <w:t>יוסף בורג</w:t>
      </w:r>
    </w:p>
    <w:p w14:paraId="68B07C06" w14:textId="77777777"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 w:hint="cs"/>
          <w:sz w:val="22"/>
          <w:szCs w:val="22"/>
          <w:rtl/>
          <w:lang w:eastAsia="en-US"/>
        </w:rPr>
        <w:tab/>
        <w:t>שר הפנים</w:t>
      </w:r>
    </w:p>
    <w:p w14:paraId="5592D3CF" w14:textId="77777777" w:rsidR="00064D9D" w:rsidRDefault="00064D9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7CD4A009" w14:textId="77777777"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040C726F" w14:textId="77777777"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4" w:name="LawPartEnd"/>
      <w:bookmarkEnd w:id="4"/>
    </w:p>
    <w:p w14:paraId="6C8EB4DC" w14:textId="77777777" w:rsidR="00127429" w:rsidRDefault="00127429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39BD4007" w14:textId="77777777" w:rsidR="00127429" w:rsidRDefault="00127429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2C4E19CC" w14:textId="77777777" w:rsidR="00127429" w:rsidRDefault="00127429" w:rsidP="00127429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B406500" w14:textId="77777777" w:rsidR="00A60385" w:rsidRPr="00127429" w:rsidRDefault="00A60385" w:rsidP="00127429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12742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A2C3" w14:textId="77777777" w:rsidR="00662965" w:rsidRDefault="00662965">
      <w:r>
        <w:separator/>
      </w:r>
    </w:p>
  </w:endnote>
  <w:endnote w:type="continuationSeparator" w:id="0">
    <w:p w14:paraId="18165742" w14:textId="77777777" w:rsidR="00662965" w:rsidRDefault="00662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B264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27A31F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FA9B6EC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27429">
      <w:rPr>
        <w:rFonts w:cs="TopType Jerushalmi"/>
        <w:noProof/>
        <w:color w:val="000000"/>
        <w:sz w:val="14"/>
        <w:szCs w:val="14"/>
      </w:rPr>
      <w:t>Z:\000-law\yael\2011\11-07-20\mek_009_010.doc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4615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24D7A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3E778C57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B4FB0FD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27429">
      <w:rPr>
        <w:rFonts w:cs="TopType Jerushalmi"/>
        <w:noProof/>
        <w:color w:val="000000"/>
        <w:sz w:val="14"/>
        <w:szCs w:val="14"/>
      </w:rPr>
      <w:t>Z:\000-law\yael\2011\11-07-20\mek_009_010.doc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1A15" w14:textId="77777777" w:rsidR="00662965" w:rsidRDefault="0066296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D4AB90B" w14:textId="77777777" w:rsidR="00662965" w:rsidRDefault="00662965">
      <w:r>
        <w:continuationSeparator/>
      </w:r>
    </w:p>
  </w:footnote>
  <w:footnote w:id="1">
    <w:p w14:paraId="02BA91B2" w14:textId="77777777" w:rsidR="00691789" w:rsidRDefault="00691789" w:rsidP="006E13DE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חש"ם תש</w:t>
        </w:r>
        <w:r>
          <w:rPr>
            <w:rStyle w:val="Hyperlink"/>
            <w:rFonts w:cs="FrankRuehl" w:hint="cs"/>
            <w:sz w:val="22"/>
            <w:szCs w:val="22"/>
            <w:rtl/>
          </w:rPr>
          <w:t>מ"</w:t>
        </w:r>
        <w:r w:rsidR="00E4402F">
          <w:rPr>
            <w:rStyle w:val="Hyperlink"/>
            <w:rFonts w:cs="FrankRuehl" w:hint="cs"/>
            <w:sz w:val="22"/>
            <w:szCs w:val="22"/>
            <w:rtl/>
          </w:rPr>
          <w:t>ד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E4402F">
          <w:rPr>
            <w:rStyle w:val="Hyperlink"/>
            <w:rFonts w:cs="FrankRuehl" w:hint="cs"/>
            <w:sz w:val="22"/>
            <w:szCs w:val="22"/>
            <w:rtl/>
          </w:rPr>
          <w:t>2</w:t>
        </w:r>
        <w:r w:rsidR="006E13DE">
          <w:rPr>
            <w:rStyle w:val="Hyperlink"/>
            <w:rFonts w:cs="FrankRuehl" w:hint="cs"/>
            <w:sz w:val="22"/>
            <w:szCs w:val="22"/>
            <w:rtl/>
          </w:rPr>
          <w:t>05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6E13DE">
        <w:rPr>
          <w:rFonts w:cs="FrankRuehl" w:hint="cs"/>
          <w:sz w:val="22"/>
          <w:szCs w:val="22"/>
          <w:rtl/>
        </w:rPr>
        <w:t>15.12.1983</w:t>
      </w:r>
      <w:r>
        <w:rPr>
          <w:rFonts w:cs="FrankRuehl" w:hint="cs"/>
          <w:sz w:val="22"/>
          <w:szCs w:val="22"/>
          <w:rtl/>
        </w:rPr>
        <w:t xml:space="preserve"> עמ' </w:t>
      </w:r>
      <w:r w:rsidR="006E13DE">
        <w:rPr>
          <w:rFonts w:cs="FrankRuehl" w:hint="cs"/>
          <w:sz w:val="22"/>
          <w:szCs w:val="22"/>
          <w:rtl/>
        </w:rPr>
        <w:t>159</w:t>
      </w:r>
      <w:r>
        <w:rPr>
          <w:rFonts w:cs="FrankRuehl" w:hint="cs"/>
          <w:sz w:val="22"/>
          <w:szCs w:val="22"/>
          <w:rtl/>
        </w:rPr>
        <w:t>.</w:t>
      </w:r>
    </w:p>
    <w:p w14:paraId="4A741A8D" w14:textId="77777777" w:rsidR="006F2168" w:rsidRDefault="00691789" w:rsidP="00D3175B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8D74A8" w:rsidRPr="00242661">
          <w:rPr>
            <w:rStyle w:val="Hyperlink"/>
            <w:rFonts w:cs="FrankRuehl" w:hint="cs"/>
            <w:sz w:val="22"/>
            <w:szCs w:val="22"/>
            <w:rtl/>
          </w:rPr>
          <w:t>ק"ת חש"ם תשמ"ד מס' 234</w:t>
        </w:r>
      </w:hyperlink>
      <w:r w:rsidR="008D74A8">
        <w:rPr>
          <w:rFonts w:cs="FrankRuehl" w:hint="cs"/>
          <w:sz w:val="22"/>
          <w:szCs w:val="22"/>
          <w:rtl/>
        </w:rPr>
        <w:t xml:space="preserve"> מיום 17.6.1984 עמ' 658 </w:t>
      </w:r>
      <w:r w:rsidR="008D74A8">
        <w:rPr>
          <w:rFonts w:cs="FrankRuehl"/>
          <w:sz w:val="22"/>
          <w:szCs w:val="22"/>
          <w:rtl/>
        </w:rPr>
        <w:t>–</w:t>
      </w:r>
      <w:r w:rsidR="008D74A8">
        <w:rPr>
          <w:rFonts w:cs="FrankRuehl" w:hint="cs"/>
          <w:sz w:val="22"/>
          <w:szCs w:val="22"/>
          <w:rtl/>
        </w:rPr>
        <w:t xml:space="preserve"> תיקון תשמ"ד-1984</w:t>
      </w:r>
      <w:r w:rsidR="00242661">
        <w:rPr>
          <w:rFonts w:cs="FrankRuehl" w:hint="cs"/>
          <w:sz w:val="22"/>
          <w:szCs w:val="22"/>
          <w:rtl/>
        </w:rPr>
        <w:t>; ר' סעיף 2 לענין הוראת שעה</w:t>
      </w:r>
      <w:r w:rsidR="008D74A8">
        <w:rPr>
          <w:rFonts w:cs="FrankRuehl" w:hint="cs"/>
          <w:sz w:val="22"/>
          <w:szCs w:val="22"/>
          <w:rtl/>
        </w:rPr>
        <w:t>.</w:t>
      </w:r>
    </w:p>
    <w:p w14:paraId="632B789A" w14:textId="77777777" w:rsidR="005321CC" w:rsidRDefault="005321CC" w:rsidP="00D3175B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3" w:history="1">
        <w:r w:rsidRPr="005321CC">
          <w:rPr>
            <w:rStyle w:val="Hyperlink"/>
            <w:rFonts w:cs="FrankRuehl" w:hint="cs"/>
            <w:sz w:val="22"/>
            <w:szCs w:val="22"/>
            <w:rtl/>
          </w:rPr>
          <w:t>ק"ת חש"ם תשמ"ה מס' 260</w:t>
        </w:r>
      </w:hyperlink>
      <w:r>
        <w:rPr>
          <w:rFonts w:cs="FrankRuehl" w:hint="cs"/>
          <w:sz w:val="22"/>
          <w:szCs w:val="22"/>
          <w:rtl/>
        </w:rPr>
        <w:t xml:space="preserve"> מיום 5.2.1985 עמ' 140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תשמ"ה-1985.</w:t>
      </w:r>
    </w:p>
    <w:p w14:paraId="15BE9393" w14:textId="77777777" w:rsidR="00794536" w:rsidRDefault="00123478" w:rsidP="00D3175B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4" w:history="1">
        <w:r w:rsidR="00794536" w:rsidRPr="00123478">
          <w:rPr>
            <w:rStyle w:val="Hyperlink"/>
            <w:rFonts w:cs="FrankRuehl" w:hint="cs"/>
            <w:sz w:val="22"/>
            <w:szCs w:val="22"/>
            <w:rtl/>
          </w:rPr>
          <w:t>ק"ת חש"ם תשמ"ז מס' 317</w:t>
        </w:r>
      </w:hyperlink>
      <w:r w:rsidR="00794536">
        <w:rPr>
          <w:rFonts w:cs="FrankRuehl" w:hint="cs"/>
          <w:sz w:val="22"/>
          <w:szCs w:val="22"/>
          <w:rtl/>
        </w:rPr>
        <w:t xml:space="preserve"> מיום 7.12.1986 עמ' 66 </w:t>
      </w:r>
      <w:r w:rsidR="00794536">
        <w:rPr>
          <w:rFonts w:cs="FrankRuehl"/>
          <w:sz w:val="22"/>
          <w:szCs w:val="22"/>
          <w:rtl/>
        </w:rPr>
        <w:t>–</w:t>
      </w:r>
      <w:r w:rsidR="00794536">
        <w:rPr>
          <w:rFonts w:cs="FrankRuehl" w:hint="cs"/>
          <w:sz w:val="22"/>
          <w:szCs w:val="22"/>
          <w:rtl/>
        </w:rPr>
        <w:t xml:space="preserve"> תיקון תשמ"ז-1987.</w:t>
      </w:r>
    </w:p>
    <w:p w14:paraId="4B3029E5" w14:textId="77777777" w:rsidR="004B5CC4" w:rsidRDefault="004B5CC4" w:rsidP="00D3175B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5" w:history="1">
        <w:r w:rsidRPr="004B5CC4">
          <w:rPr>
            <w:rStyle w:val="Hyperlink"/>
            <w:rFonts w:cs="FrankRuehl" w:hint="cs"/>
            <w:sz w:val="22"/>
            <w:szCs w:val="22"/>
            <w:rtl/>
          </w:rPr>
          <w:t>ק"ת חש"ם תשמ"ח מס' 356</w:t>
        </w:r>
      </w:hyperlink>
      <w:r>
        <w:rPr>
          <w:rFonts w:cs="FrankRuehl" w:hint="cs"/>
          <w:sz w:val="22"/>
          <w:szCs w:val="22"/>
          <w:rtl/>
        </w:rPr>
        <w:t xml:space="preserve"> מיום 25.2.1988 עמ' 201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תשמ"ח-1988.</w:t>
      </w:r>
    </w:p>
    <w:p w14:paraId="11C41893" w14:textId="77777777" w:rsidR="000112BF" w:rsidRDefault="000112BF" w:rsidP="00D3175B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6" w:history="1">
        <w:r w:rsidRPr="000112BF">
          <w:rPr>
            <w:rStyle w:val="Hyperlink"/>
            <w:rFonts w:cs="FrankRuehl" w:hint="cs"/>
            <w:sz w:val="22"/>
            <w:szCs w:val="22"/>
            <w:rtl/>
          </w:rPr>
          <w:t>ק"ת חש"ם תשמ"ט</w:t>
        </w:r>
        <w:r w:rsidR="00F3792E">
          <w:rPr>
            <w:rStyle w:val="Hyperlink"/>
            <w:rFonts w:cs="FrankRuehl" w:hint="cs"/>
            <w:sz w:val="22"/>
            <w:szCs w:val="22"/>
            <w:rtl/>
          </w:rPr>
          <w:t>:</w:t>
        </w:r>
        <w:r w:rsidRPr="000112BF">
          <w:rPr>
            <w:rStyle w:val="Hyperlink"/>
            <w:rFonts w:cs="FrankRuehl" w:hint="cs"/>
            <w:sz w:val="22"/>
            <w:szCs w:val="22"/>
            <w:rtl/>
          </w:rPr>
          <w:t xml:space="preserve"> מס' 387</w:t>
        </w:r>
      </w:hyperlink>
      <w:r>
        <w:rPr>
          <w:rFonts w:cs="FrankRuehl" w:hint="cs"/>
          <w:sz w:val="22"/>
          <w:szCs w:val="22"/>
          <w:rtl/>
        </w:rPr>
        <w:t xml:space="preserve"> מיום 13.11.1988 עמ' 59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תשמ"ט-1988.</w:t>
      </w:r>
      <w:r w:rsidR="00F3792E">
        <w:rPr>
          <w:rFonts w:cs="FrankRuehl" w:hint="cs"/>
          <w:sz w:val="22"/>
          <w:szCs w:val="22"/>
          <w:rtl/>
        </w:rPr>
        <w:t xml:space="preserve"> </w:t>
      </w:r>
      <w:hyperlink r:id="rId7" w:history="1">
        <w:r w:rsidR="00F3792E" w:rsidRPr="00E73592">
          <w:rPr>
            <w:rStyle w:val="Hyperlink"/>
            <w:rFonts w:cs="FrankRuehl" w:hint="cs"/>
            <w:sz w:val="22"/>
            <w:szCs w:val="22"/>
            <w:rtl/>
          </w:rPr>
          <w:t>מס' 394</w:t>
        </w:r>
      </w:hyperlink>
      <w:r w:rsidR="00F3792E">
        <w:rPr>
          <w:rFonts w:cs="FrankRuehl" w:hint="cs"/>
          <w:sz w:val="22"/>
          <w:szCs w:val="22"/>
          <w:rtl/>
        </w:rPr>
        <w:t xml:space="preserve"> מיום 29.1.1989 עמ' 218 </w:t>
      </w:r>
      <w:r w:rsidR="00F3792E">
        <w:rPr>
          <w:rFonts w:cs="FrankRuehl"/>
          <w:sz w:val="22"/>
          <w:szCs w:val="22"/>
          <w:rtl/>
        </w:rPr>
        <w:t>–</w:t>
      </w:r>
      <w:r w:rsidR="00F3792E">
        <w:rPr>
          <w:rFonts w:cs="FrankRuehl" w:hint="cs"/>
          <w:sz w:val="22"/>
          <w:szCs w:val="22"/>
          <w:rtl/>
        </w:rPr>
        <w:t xml:space="preserve"> תיקון (מס' 2) תשמ"ט-1989.</w:t>
      </w:r>
    </w:p>
    <w:p w14:paraId="2AEF85D6" w14:textId="77777777" w:rsidR="00E73592" w:rsidRDefault="00E73592" w:rsidP="00D3175B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8" w:history="1">
        <w:r w:rsidRPr="00E73592">
          <w:rPr>
            <w:rStyle w:val="Hyperlink"/>
            <w:rFonts w:cs="FrankRuehl" w:hint="cs"/>
            <w:sz w:val="22"/>
            <w:szCs w:val="22"/>
            <w:rtl/>
          </w:rPr>
          <w:t>ק"ת חש"ם תש"ן</w:t>
        </w:r>
        <w:r w:rsidR="00C67897">
          <w:rPr>
            <w:rStyle w:val="Hyperlink"/>
            <w:rFonts w:cs="FrankRuehl" w:hint="cs"/>
            <w:sz w:val="22"/>
            <w:szCs w:val="22"/>
            <w:rtl/>
          </w:rPr>
          <w:t>:</w:t>
        </w:r>
        <w:r w:rsidRPr="00E73592">
          <w:rPr>
            <w:rStyle w:val="Hyperlink"/>
            <w:rFonts w:cs="FrankRuehl" w:hint="cs"/>
            <w:sz w:val="22"/>
            <w:szCs w:val="22"/>
            <w:rtl/>
          </w:rPr>
          <w:t xml:space="preserve"> מס' 417</w:t>
        </w:r>
      </w:hyperlink>
      <w:r>
        <w:rPr>
          <w:rFonts w:cs="FrankRuehl" w:hint="cs"/>
          <w:sz w:val="22"/>
          <w:szCs w:val="22"/>
          <w:rtl/>
        </w:rPr>
        <w:t xml:space="preserve"> מיום 25.1.1990 עמ' 126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תש"ן-1990.</w:t>
      </w:r>
      <w:r w:rsidR="00C67897">
        <w:rPr>
          <w:rFonts w:cs="FrankRuehl" w:hint="cs"/>
          <w:sz w:val="22"/>
          <w:szCs w:val="22"/>
          <w:rtl/>
        </w:rPr>
        <w:t xml:space="preserve"> </w:t>
      </w:r>
      <w:hyperlink r:id="rId9" w:history="1">
        <w:r w:rsidR="00C67897" w:rsidRPr="00CA24F3">
          <w:rPr>
            <w:rStyle w:val="Hyperlink"/>
            <w:rFonts w:cs="FrankRuehl" w:hint="cs"/>
            <w:sz w:val="22"/>
            <w:szCs w:val="22"/>
            <w:rtl/>
          </w:rPr>
          <w:t>מס' 422</w:t>
        </w:r>
      </w:hyperlink>
      <w:r w:rsidR="00C67897">
        <w:rPr>
          <w:rFonts w:cs="FrankRuehl" w:hint="cs"/>
          <w:sz w:val="22"/>
          <w:szCs w:val="22"/>
          <w:rtl/>
        </w:rPr>
        <w:t xml:space="preserve"> מיום 26.4.1990 עמ' 205 </w:t>
      </w:r>
      <w:r w:rsidR="00C67897">
        <w:rPr>
          <w:rFonts w:cs="FrankRuehl"/>
          <w:sz w:val="22"/>
          <w:szCs w:val="22"/>
          <w:rtl/>
        </w:rPr>
        <w:t>–</w:t>
      </w:r>
      <w:r w:rsidR="00C67897">
        <w:rPr>
          <w:rFonts w:cs="FrankRuehl" w:hint="cs"/>
          <w:sz w:val="22"/>
          <w:szCs w:val="22"/>
          <w:rtl/>
        </w:rPr>
        <w:t xml:space="preserve"> תיקון (מס' 2) תש"ן-1990.</w:t>
      </w:r>
      <w:r w:rsidR="00DD5283">
        <w:rPr>
          <w:rFonts w:cs="FrankRuehl" w:hint="cs"/>
          <w:sz w:val="22"/>
          <w:szCs w:val="22"/>
          <w:rtl/>
        </w:rPr>
        <w:t xml:space="preserve"> </w:t>
      </w:r>
      <w:hyperlink r:id="rId10" w:history="1">
        <w:r w:rsidR="00DD5283" w:rsidRPr="00DD5283">
          <w:rPr>
            <w:rStyle w:val="Hyperlink"/>
            <w:rFonts w:cs="FrankRuehl" w:hint="cs"/>
            <w:sz w:val="22"/>
            <w:szCs w:val="22"/>
            <w:rtl/>
          </w:rPr>
          <w:t>מס' 431</w:t>
        </w:r>
      </w:hyperlink>
      <w:r w:rsidR="00DD5283">
        <w:rPr>
          <w:rFonts w:cs="FrankRuehl" w:hint="cs"/>
          <w:sz w:val="22"/>
          <w:szCs w:val="22"/>
          <w:rtl/>
        </w:rPr>
        <w:t xml:space="preserve"> מיום 26.7.1990 עמ' 339 </w:t>
      </w:r>
      <w:r w:rsidR="00DD5283">
        <w:rPr>
          <w:rFonts w:cs="FrankRuehl"/>
          <w:sz w:val="22"/>
          <w:szCs w:val="22"/>
          <w:rtl/>
        </w:rPr>
        <w:t>–</w:t>
      </w:r>
      <w:r w:rsidR="00DD5283">
        <w:rPr>
          <w:rFonts w:cs="FrankRuehl" w:hint="cs"/>
          <w:sz w:val="22"/>
          <w:szCs w:val="22"/>
          <w:rtl/>
        </w:rPr>
        <w:t xml:space="preserve"> תיקון (מס' 3) תש"ן-1990.</w:t>
      </w:r>
    </w:p>
    <w:p w14:paraId="41EE32B1" w14:textId="77777777" w:rsidR="003F0F9C" w:rsidRDefault="00D561B5" w:rsidP="00D3175B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11" w:history="1">
        <w:r w:rsidRPr="00D561B5">
          <w:rPr>
            <w:rStyle w:val="Hyperlink"/>
            <w:rFonts w:cs="FrankRuehl" w:hint="cs"/>
            <w:sz w:val="22"/>
            <w:szCs w:val="22"/>
            <w:rtl/>
          </w:rPr>
          <w:t>ק"ת חש"ם תשס"ח מס' 720</w:t>
        </w:r>
      </w:hyperlink>
      <w:r>
        <w:rPr>
          <w:rFonts w:cs="FrankRuehl" w:hint="cs"/>
          <w:sz w:val="22"/>
          <w:szCs w:val="22"/>
          <w:rtl/>
        </w:rPr>
        <w:t xml:space="preserve"> מיום 17.6.2008 עמ' 326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תשס"ח-2008 בסעיף 14 לחוק עזר לנתניה (סלילת רחובות), תשס"ח-2008</w:t>
      </w:r>
      <w:r w:rsidR="003F0F9C">
        <w:rPr>
          <w:rFonts w:cs="FrankRuehl" w:hint="cs"/>
          <w:sz w:val="22"/>
          <w:szCs w:val="22"/>
          <w:rtl/>
        </w:rPr>
        <w:t>.</w:t>
      </w:r>
    </w:p>
    <w:p w14:paraId="6A1B82DF" w14:textId="77777777" w:rsidR="00324D7A" w:rsidRDefault="00324D7A" w:rsidP="00324D7A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12" w:history="1">
        <w:r w:rsidR="006C0440" w:rsidRPr="00324D7A">
          <w:rPr>
            <w:rStyle w:val="Hyperlink"/>
            <w:rFonts w:cs="FrankRuehl" w:hint="cs"/>
            <w:sz w:val="22"/>
            <w:szCs w:val="22"/>
            <w:rtl/>
          </w:rPr>
          <w:t>ק"ת חש"ם תשע"ד מס' 794</w:t>
        </w:r>
      </w:hyperlink>
      <w:r w:rsidR="006C0440">
        <w:rPr>
          <w:rFonts w:cs="FrankRuehl" w:hint="cs"/>
          <w:sz w:val="22"/>
          <w:szCs w:val="22"/>
          <w:rtl/>
        </w:rPr>
        <w:t xml:space="preserve"> מיום 17.10.2013 עמ' 44 </w:t>
      </w:r>
      <w:r w:rsidR="006C0440">
        <w:rPr>
          <w:rFonts w:cs="FrankRuehl"/>
          <w:sz w:val="22"/>
          <w:szCs w:val="22"/>
          <w:rtl/>
        </w:rPr>
        <w:t>–</w:t>
      </w:r>
      <w:r w:rsidR="006C0440">
        <w:rPr>
          <w:rFonts w:cs="FrankRuehl" w:hint="cs"/>
          <w:sz w:val="22"/>
          <w:szCs w:val="22"/>
          <w:rtl/>
        </w:rPr>
        <w:t xml:space="preserve"> תיקון תשע"ד-2013 בסעיף 14 לחוק עזר לנתניה (שטחים ציבוריים פתוחים), תשע"ד-2013; ר' סעיף 16 לענין הוראת שעה.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97EC" w14:textId="77777777" w:rsidR="00691789" w:rsidRDefault="006917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63ECFFEA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22A347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06DFB" w14:textId="77777777" w:rsidR="00691789" w:rsidRDefault="00691789" w:rsidP="006E13D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6E13DE">
      <w:rPr>
        <w:rFonts w:hAnsi="FrankRuehl" w:cs="FrankRuehl" w:hint="cs"/>
        <w:color w:val="000000"/>
        <w:sz w:val="28"/>
        <w:szCs w:val="28"/>
        <w:rtl/>
      </w:rPr>
      <w:t>לנתניה</w:t>
    </w:r>
    <w:r>
      <w:rPr>
        <w:rFonts w:hAnsi="FrankRuehl" w:cs="FrankRuehl" w:hint="cs"/>
        <w:color w:val="000000"/>
        <w:sz w:val="28"/>
        <w:szCs w:val="28"/>
        <w:rtl/>
      </w:rPr>
      <w:t xml:space="preserve"> (הצמדה למדד), תשמ"</w:t>
    </w:r>
    <w:r w:rsidR="00D70B3F">
      <w:rPr>
        <w:rFonts w:hAnsi="FrankRuehl" w:cs="FrankRuehl" w:hint="cs"/>
        <w:color w:val="000000"/>
        <w:sz w:val="28"/>
        <w:szCs w:val="28"/>
        <w:rtl/>
      </w:rPr>
      <w:t>ד-198</w:t>
    </w:r>
    <w:r w:rsidR="006E13DE">
      <w:rPr>
        <w:rFonts w:hAnsi="FrankRuehl" w:cs="FrankRuehl" w:hint="cs"/>
        <w:color w:val="000000"/>
        <w:sz w:val="28"/>
        <w:szCs w:val="28"/>
        <w:rtl/>
      </w:rPr>
      <w:t>3</w:t>
    </w:r>
  </w:p>
  <w:p w14:paraId="08C822D5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ED078B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007A4"/>
    <w:rsid w:val="000112BF"/>
    <w:rsid w:val="00024793"/>
    <w:rsid w:val="00036501"/>
    <w:rsid w:val="00054C75"/>
    <w:rsid w:val="00062166"/>
    <w:rsid w:val="00064D9D"/>
    <w:rsid w:val="0008484C"/>
    <w:rsid w:val="000C0B75"/>
    <w:rsid w:val="000E036A"/>
    <w:rsid w:val="001103CE"/>
    <w:rsid w:val="00113B69"/>
    <w:rsid w:val="00123478"/>
    <w:rsid w:val="00127429"/>
    <w:rsid w:val="0014472A"/>
    <w:rsid w:val="00151AC2"/>
    <w:rsid w:val="00165B29"/>
    <w:rsid w:val="001C4428"/>
    <w:rsid w:val="001D11AB"/>
    <w:rsid w:val="001F2371"/>
    <w:rsid w:val="00242661"/>
    <w:rsid w:val="002470F4"/>
    <w:rsid w:val="00263EF2"/>
    <w:rsid w:val="0026591B"/>
    <w:rsid w:val="00272BD9"/>
    <w:rsid w:val="002A13EA"/>
    <w:rsid w:val="002A629E"/>
    <w:rsid w:val="002A768F"/>
    <w:rsid w:val="00324D7A"/>
    <w:rsid w:val="0034325B"/>
    <w:rsid w:val="00360590"/>
    <w:rsid w:val="003A6612"/>
    <w:rsid w:val="003C3100"/>
    <w:rsid w:val="003E37DB"/>
    <w:rsid w:val="003F0F9C"/>
    <w:rsid w:val="003F3A1E"/>
    <w:rsid w:val="003F5A42"/>
    <w:rsid w:val="00411862"/>
    <w:rsid w:val="004A16DC"/>
    <w:rsid w:val="004B5CC4"/>
    <w:rsid w:val="005275D2"/>
    <w:rsid w:val="00530EA6"/>
    <w:rsid w:val="005321CC"/>
    <w:rsid w:val="00582467"/>
    <w:rsid w:val="00597169"/>
    <w:rsid w:val="005A45C7"/>
    <w:rsid w:val="005C1B2F"/>
    <w:rsid w:val="006555D5"/>
    <w:rsid w:val="0065674C"/>
    <w:rsid w:val="00662965"/>
    <w:rsid w:val="00684BA5"/>
    <w:rsid w:val="0068533E"/>
    <w:rsid w:val="00690D82"/>
    <w:rsid w:val="006911A2"/>
    <w:rsid w:val="00691789"/>
    <w:rsid w:val="00696BB4"/>
    <w:rsid w:val="006A287D"/>
    <w:rsid w:val="006A2C45"/>
    <w:rsid w:val="006A5DE3"/>
    <w:rsid w:val="006C0440"/>
    <w:rsid w:val="006E13DE"/>
    <w:rsid w:val="006F2168"/>
    <w:rsid w:val="00704FE1"/>
    <w:rsid w:val="007147BA"/>
    <w:rsid w:val="007176F7"/>
    <w:rsid w:val="00720AB8"/>
    <w:rsid w:val="00733571"/>
    <w:rsid w:val="00733981"/>
    <w:rsid w:val="007563CB"/>
    <w:rsid w:val="007573AA"/>
    <w:rsid w:val="00773950"/>
    <w:rsid w:val="00773F82"/>
    <w:rsid w:val="00780D50"/>
    <w:rsid w:val="00781C77"/>
    <w:rsid w:val="00794536"/>
    <w:rsid w:val="007C0F2F"/>
    <w:rsid w:val="007C395F"/>
    <w:rsid w:val="00833015"/>
    <w:rsid w:val="0087172C"/>
    <w:rsid w:val="00880559"/>
    <w:rsid w:val="00882529"/>
    <w:rsid w:val="008832D3"/>
    <w:rsid w:val="008A4A26"/>
    <w:rsid w:val="008C7BD0"/>
    <w:rsid w:val="008D74A8"/>
    <w:rsid w:val="008E1BE4"/>
    <w:rsid w:val="008F6615"/>
    <w:rsid w:val="009125FF"/>
    <w:rsid w:val="00914C43"/>
    <w:rsid w:val="0091524D"/>
    <w:rsid w:val="00923837"/>
    <w:rsid w:val="00940118"/>
    <w:rsid w:val="00940B6F"/>
    <w:rsid w:val="00976500"/>
    <w:rsid w:val="00992CC1"/>
    <w:rsid w:val="00A432FB"/>
    <w:rsid w:val="00A60385"/>
    <w:rsid w:val="00A64F2A"/>
    <w:rsid w:val="00A9617D"/>
    <w:rsid w:val="00AC17DC"/>
    <w:rsid w:val="00B131FE"/>
    <w:rsid w:val="00B76402"/>
    <w:rsid w:val="00B971B7"/>
    <w:rsid w:val="00BB55FC"/>
    <w:rsid w:val="00BD495E"/>
    <w:rsid w:val="00C02872"/>
    <w:rsid w:val="00C13F50"/>
    <w:rsid w:val="00C37A25"/>
    <w:rsid w:val="00C67897"/>
    <w:rsid w:val="00C82AF1"/>
    <w:rsid w:val="00CA24F3"/>
    <w:rsid w:val="00CA6DD2"/>
    <w:rsid w:val="00CA7379"/>
    <w:rsid w:val="00CB2BB9"/>
    <w:rsid w:val="00CD600C"/>
    <w:rsid w:val="00CE06E3"/>
    <w:rsid w:val="00D10264"/>
    <w:rsid w:val="00D12FCD"/>
    <w:rsid w:val="00D13893"/>
    <w:rsid w:val="00D3175B"/>
    <w:rsid w:val="00D50DAD"/>
    <w:rsid w:val="00D54DD2"/>
    <w:rsid w:val="00D561B5"/>
    <w:rsid w:val="00D64D20"/>
    <w:rsid w:val="00D70B3F"/>
    <w:rsid w:val="00D72DC1"/>
    <w:rsid w:val="00D821E7"/>
    <w:rsid w:val="00D94EBC"/>
    <w:rsid w:val="00DA3DDE"/>
    <w:rsid w:val="00DA4DF0"/>
    <w:rsid w:val="00DB00A5"/>
    <w:rsid w:val="00DC533E"/>
    <w:rsid w:val="00DD5283"/>
    <w:rsid w:val="00DF5F74"/>
    <w:rsid w:val="00E03979"/>
    <w:rsid w:val="00E21D69"/>
    <w:rsid w:val="00E4402F"/>
    <w:rsid w:val="00E51D7F"/>
    <w:rsid w:val="00E57ADC"/>
    <w:rsid w:val="00E73592"/>
    <w:rsid w:val="00E8696C"/>
    <w:rsid w:val="00E92E8C"/>
    <w:rsid w:val="00ED1714"/>
    <w:rsid w:val="00ED617B"/>
    <w:rsid w:val="00EE1EA6"/>
    <w:rsid w:val="00EF3526"/>
    <w:rsid w:val="00F03622"/>
    <w:rsid w:val="00F1287C"/>
    <w:rsid w:val="00F170B7"/>
    <w:rsid w:val="00F3792E"/>
    <w:rsid w:val="00FC1337"/>
    <w:rsid w:val="00FD164C"/>
    <w:rsid w:val="00FE04E4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98CA369"/>
  <w15:chartTrackingRefBased/>
  <w15:docId w15:val="{7828333F-397D-4F46-8E65-6A817F55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7/mekomi-0417.pdf" TargetMode="External"/><Relationship Id="rId3" Type="http://schemas.openxmlformats.org/officeDocument/2006/relationships/hyperlink" Target="http://www.nevo.co.il/Law_word/law07/mekomi-0260.pdf" TargetMode="External"/><Relationship Id="rId7" Type="http://schemas.openxmlformats.org/officeDocument/2006/relationships/hyperlink" Target="http://www.nevo.co.il/Law_word/law07/mekomi-0394.pdf" TargetMode="External"/><Relationship Id="rId12" Type="http://schemas.openxmlformats.org/officeDocument/2006/relationships/hyperlink" Target="http://www.nevo.co.il/Law_word/law07/MEKOMI-0794.pdf" TargetMode="External"/><Relationship Id="rId2" Type="http://schemas.openxmlformats.org/officeDocument/2006/relationships/hyperlink" Target="http://www.nevo.co.il/Law_word/law07/mekomi-0234.pdf" TargetMode="External"/><Relationship Id="rId1" Type="http://schemas.openxmlformats.org/officeDocument/2006/relationships/hyperlink" Target="http://www.nevo.co.il/Law_word/law07/mekomi-0205.pdf" TargetMode="External"/><Relationship Id="rId6" Type="http://schemas.openxmlformats.org/officeDocument/2006/relationships/hyperlink" Target="http://www.nevo.co.il/Law_word/law07/mekomi-0387.pdf" TargetMode="External"/><Relationship Id="rId11" Type="http://schemas.openxmlformats.org/officeDocument/2006/relationships/hyperlink" Target="http://www.nevo.co.il/Law_word/law07/mekomi-0720.pdf" TargetMode="External"/><Relationship Id="rId5" Type="http://schemas.openxmlformats.org/officeDocument/2006/relationships/hyperlink" Target="http://www.nevo.co.il/Law_word/law07/mekomi-0356.pdf" TargetMode="External"/><Relationship Id="rId10" Type="http://schemas.openxmlformats.org/officeDocument/2006/relationships/hyperlink" Target="http://www.nevo.co.il/Law_word/law07/mekomi-0431.pdf" TargetMode="External"/><Relationship Id="rId4" Type="http://schemas.openxmlformats.org/officeDocument/2006/relationships/hyperlink" Target="http://www.nevo.co.il/Law_word/law07/mekomi-0317.pdf" TargetMode="External"/><Relationship Id="rId9" Type="http://schemas.openxmlformats.org/officeDocument/2006/relationships/hyperlink" Target="http://www.nevo.co.il/Law_word/law07/mekomi-04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2491</CharactersWithSpaces>
  <SharedDoc>false</SharedDoc>
  <HLinks>
    <vt:vector size="102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8257556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http://www.nevo.co.il/Law_word/law07/MEKOMI-0794.pdf</vt:lpwstr>
      </vt:variant>
      <vt:variant>
        <vt:lpwstr/>
      </vt:variant>
      <vt:variant>
        <vt:i4>7995423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http://www.nevo.co.il/Law_word/law07/mekomi-0720.pdf</vt:lpwstr>
      </vt:variant>
      <vt:variant>
        <vt:lpwstr/>
      </vt:variant>
      <vt:variant>
        <vt:i4>7864350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http://www.nevo.co.il/Law_word/law07/mekomi-0431.pdf</vt:lpwstr>
      </vt:variant>
      <vt:variant>
        <vt:lpwstr/>
      </vt:variant>
      <vt:variant>
        <vt:i4>8060959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http://www.nevo.co.il/Law_word/law07/mekomi-0422.pdf</vt:lpwstr>
      </vt:variant>
      <vt:variant>
        <vt:lpwstr/>
      </vt:variant>
      <vt:variant>
        <vt:i4>8257564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http://www.nevo.co.il/Law_word/law07/mekomi-0417.pdf</vt:lpwstr>
      </vt:variant>
      <vt:variant>
        <vt:lpwstr/>
      </vt:variant>
      <vt:variant>
        <vt:i4>7995412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http://www.nevo.co.il/Law_word/law07/mekomi-0394.pdf</vt:lpwstr>
      </vt:variant>
      <vt:variant>
        <vt:lpwstr/>
      </vt:variant>
      <vt:variant>
        <vt:i4>7929877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http://www.nevo.co.il/Law_word/law07/mekomi-0387.pdf</vt:lpwstr>
      </vt:variant>
      <vt:variant>
        <vt:lpwstr/>
      </vt:variant>
      <vt:variant>
        <vt:i4>7864344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http://www.nevo.co.il/Law_word/law07/mekomi-0356.pdf</vt:lpwstr>
      </vt:variant>
      <vt:variant>
        <vt:lpwstr/>
      </vt:variant>
      <vt:variant>
        <vt:i4>7929884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http://www.nevo.co.il/Law_word/law07/mekomi-0317.pdf</vt:lpwstr>
      </vt:variant>
      <vt:variant>
        <vt:lpwstr/>
      </vt:variant>
      <vt:variant>
        <vt:i4>8323099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http://www.nevo.co.il/Law_word/law07/mekomi-0260.pdf</vt:lpwstr>
      </vt:variant>
      <vt:variant>
        <vt:lpwstr/>
      </vt:variant>
      <vt:variant>
        <vt:i4>8060958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http://www.nevo.co.il/Law_word/law07/mekomi-0234.pdf</vt:lpwstr>
      </vt:variant>
      <vt:variant>
        <vt:lpwstr/>
      </vt:variant>
      <vt:variant>
        <vt:i4>7995421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http://www.nevo.co.il/Law_word/law07/mekomi-0205.pdf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2023-06-05T19:07:00Z</dcterms:created>
  <dcterms:modified xsi:type="dcterms:W3CDTF">2023-06-05T19:07:00Z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לנתניה (הצמדה למדד), תשמ"ד-1983</vt:lpwstr>
  </property>
  <property fmtid="{D5CDD505-2E9C-101B-9397-08002B2CF9AE}" pid="5" name="LAWNUMBER">
    <vt:lpwstr>009_010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העיריות</vt:lpwstr>
  </property>
  <property fmtid="{D5CDD505-2E9C-101B-9397-08002B2CF9AE}" pid="22" name="MEKOR_SAIF1">
    <vt:lpwstr>250X;251X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רשויות מקומיות</vt:lpwstr>
  </property>
  <property fmtid="{D5CDD505-2E9C-101B-9397-08002B2CF9AE}" pid="25" name="NOSE31">
    <vt:lpwstr>חוקי עזר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http://www.nevo.co.il/Law_word/law07/MEKOMI-0794.pdf;‎רשומות - תקנות חש"ם#ק"ת חש"ם תשע"ד ‏מס' 794 #מיום 17.10.2013 עמ' 44 – תיקון תשע"ד-2013 בסעיף 14 לחוק עזר לנתניה (שטחים ציבוריים פתוחים), תשע"ד-‏‏2013; ר' סעיף 16 לענין הוראת שעה</vt:lpwstr>
  </property>
</Properties>
</file>