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4C28" w14:textId="77777777" w:rsidR="0091524D" w:rsidRDefault="0091524D" w:rsidP="00C14D4E">
      <w:pPr>
        <w:pStyle w:val="big-header"/>
        <w:ind w:left="0" w:right="1134"/>
        <w:outlineLvl w:val="0"/>
        <w:rPr>
          <w:rFonts w:cs="FrankRuehl" w:hint="cs"/>
          <w:sz w:val="32"/>
          <w:rtl/>
        </w:rPr>
      </w:pPr>
      <w:r>
        <w:rPr>
          <w:rFonts w:cs="FrankRuehl" w:hint="cs"/>
          <w:sz w:val="32"/>
          <w:rtl/>
        </w:rPr>
        <w:t xml:space="preserve">חוק עזר </w:t>
      </w:r>
      <w:r w:rsidR="00C14D4E">
        <w:rPr>
          <w:rFonts w:cs="FrankRuehl" w:hint="cs"/>
          <w:sz w:val="32"/>
          <w:rtl/>
        </w:rPr>
        <w:t>לפתח-תקוה (</w:t>
      </w:r>
      <w:r w:rsidR="00574D25">
        <w:rPr>
          <w:rFonts w:cs="FrankRuehl" w:hint="cs"/>
          <w:sz w:val="32"/>
          <w:rtl/>
        </w:rPr>
        <w:t>פיקוח על כלבים</w:t>
      </w:r>
      <w:r w:rsidR="007B535C">
        <w:rPr>
          <w:rFonts w:cs="FrankRuehl" w:hint="cs"/>
          <w:sz w:val="32"/>
          <w:rtl/>
        </w:rPr>
        <w:t xml:space="preserve">), </w:t>
      </w:r>
      <w:r w:rsidR="00D505AF">
        <w:rPr>
          <w:rFonts w:cs="FrankRuehl" w:hint="cs"/>
          <w:sz w:val="32"/>
          <w:rtl/>
        </w:rPr>
        <w:t>תשנ"</w:t>
      </w:r>
      <w:r w:rsidR="00C14D4E">
        <w:rPr>
          <w:rFonts w:cs="FrankRuehl" w:hint="cs"/>
          <w:sz w:val="32"/>
          <w:rtl/>
        </w:rPr>
        <w:t>ו-1995</w:t>
      </w:r>
    </w:p>
    <w:p w14:paraId="0AE77233" w14:textId="77777777" w:rsidR="007B535C" w:rsidRPr="007B535C" w:rsidRDefault="007B535C" w:rsidP="007B535C">
      <w:pPr>
        <w:spacing w:line="320" w:lineRule="auto"/>
        <w:jc w:val="left"/>
        <w:rPr>
          <w:rFonts w:cs="FrankRuehl"/>
          <w:szCs w:val="26"/>
          <w:rtl/>
        </w:rPr>
      </w:pPr>
    </w:p>
    <w:p w14:paraId="6C14D5EF" w14:textId="77777777" w:rsidR="007B535C" w:rsidRDefault="007B535C" w:rsidP="007B535C">
      <w:pPr>
        <w:spacing w:line="320" w:lineRule="auto"/>
        <w:jc w:val="left"/>
        <w:rPr>
          <w:rtl/>
        </w:rPr>
      </w:pPr>
    </w:p>
    <w:p w14:paraId="76600FA2"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5E44A393"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0A4423A2"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87306" w:rsidRPr="00587306" w14:paraId="0358F1F3" w14:textId="77777777">
        <w:tblPrEx>
          <w:tblCellMar>
            <w:top w:w="0" w:type="dxa"/>
            <w:bottom w:w="0" w:type="dxa"/>
          </w:tblCellMar>
        </w:tblPrEx>
        <w:tc>
          <w:tcPr>
            <w:tcW w:w="1247" w:type="dxa"/>
          </w:tcPr>
          <w:p w14:paraId="7317C089" w14:textId="77777777" w:rsidR="00587306" w:rsidRPr="00587306" w:rsidRDefault="00587306" w:rsidP="00587306">
            <w:pPr>
              <w:spacing w:line="240" w:lineRule="auto"/>
              <w:jc w:val="left"/>
              <w:rPr>
                <w:rFonts w:cs="Frankruhel"/>
                <w:sz w:val="24"/>
                <w:rtl/>
              </w:rPr>
            </w:pPr>
            <w:r>
              <w:rPr>
                <w:sz w:val="24"/>
                <w:rtl/>
              </w:rPr>
              <w:t xml:space="preserve">סעיף 1 </w:t>
            </w:r>
          </w:p>
        </w:tc>
        <w:tc>
          <w:tcPr>
            <w:tcW w:w="5669" w:type="dxa"/>
          </w:tcPr>
          <w:p w14:paraId="71423AEE" w14:textId="77777777" w:rsidR="00587306" w:rsidRPr="00587306" w:rsidRDefault="00587306" w:rsidP="00587306">
            <w:pPr>
              <w:spacing w:line="240" w:lineRule="auto"/>
              <w:jc w:val="left"/>
              <w:rPr>
                <w:rFonts w:cs="Frankruhel"/>
                <w:sz w:val="24"/>
                <w:rtl/>
              </w:rPr>
            </w:pPr>
            <w:r>
              <w:rPr>
                <w:sz w:val="24"/>
                <w:rtl/>
              </w:rPr>
              <w:t>הגדרות</w:t>
            </w:r>
          </w:p>
        </w:tc>
        <w:tc>
          <w:tcPr>
            <w:tcW w:w="567" w:type="dxa"/>
          </w:tcPr>
          <w:p w14:paraId="14DBC3B6" w14:textId="77777777" w:rsidR="00587306" w:rsidRPr="00587306" w:rsidRDefault="00587306" w:rsidP="00587306">
            <w:pPr>
              <w:spacing w:line="240" w:lineRule="auto"/>
              <w:jc w:val="left"/>
              <w:rPr>
                <w:rStyle w:val="Hyperlink"/>
                <w:rtl/>
              </w:rPr>
            </w:pPr>
            <w:hyperlink w:anchor="Seif1" w:tooltip="הגדרות" w:history="1">
              <w:r w:rsidRPr="00587306">
                <w:rPr>
                  <w:rStyle w:val="Hyperlink"/>
                </w:rPr>
                <w:t>Go</w:t>
              </w:r>
            </w:hyperlink>
          </w:p>
        </w:tc>
        <w:tc>
          <w:tcPr>
            <w:tcW w:w="850" w:type="dxa"/>
          </w:tcPr>
          <w:p w14:paraId="4DEFCB59"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87306" w:rsidRPr="00587306" w14:paraId="79055C46" w14:textId="77777777">
        <w:tblPrEx>
          <w:tblCellMar>
            <w:top w:w="0" w:type="dxa"/>
            <w:bottom w:w="0" w:type="dxa"/>
          </w:tblCellMar>
        </w:tblPrEx>
        <w:tc>
          <w:tcPr>
            <w:tcW w:w="1247" w:type="dxa"/>
          </w:tcPr>
          <w:p w14:paraId="064697E0" w14:textId="77777777" w:rsidR="00587306" w:rsidRPr="00587306" w:rsidRDefault="00587306" w:rsidP="00587306">
            <w:pPr>
              <w:spacing w:line="240" w:lineRule="auto"/>
              <w:jc w:val="left"/>
              <w:rPr>
                <w:rFonts w:cs="Frankruhel"/>
                <w:sz w:val="24"/>
                <w:rtl/>
              </w:rPr>
            </w:pPr>
            <w:r>
              <w:rPr>
                <w:sz w:val="24"/>
                <w:rtl/>
              </w:rPr>
              <w:t xml:space="preserve">סעיף 2 </w:t>
            </w:r>
          </w:p>
        </w:tc>
        <w:tc>
          <w:tcPr>
            <w:tcW w:w="5669" w:type="dxa"/>
          </w:tcPr>
          <w:p w14:paraId="5D3D2060" w14:textId="77777777" w:rsidR="00587306" w:rsidRPr="00587306" w:rsidRDefault="00587306" w:rsidP="00587306">
            <w:pPr>
              <w:spacing w:line="240" w:lineRule="auto"/>
              <w:jc w:val="left"/>
              <w:rPr>
                <w:rFonts w:cs="Frankruhel"/>
                <w:sz w:val="24"/>
                <w:rtl/>
              </w:rPr>
            </w:pPr>
            <w:r>
              <w:rPr>
                <w:sz w:val="24"/>
                <w:rtl/>
              </w:rPr>
              <w:t>חובת רשיון וסימון במשדר אלקטרוני</w:t>
            </w:r>
          </w:p>
        </w:tc>
        <w:tc>
          <w:tcPr>
            <w:tcW w:w="567" w:type="dxa"/>
          </w:tcPr>
          <w:p w14:paraId="0D0FDEF7" w14:textId="77777777" w:rsidR="00587306" w:rsidRPr="00587306" w:rsidRDefault="00587306" w:rsidP="00587306">
            <w:pPr>
              <w:spacing w:line="240" w:lineRule="auto"/>
              <w:jc w:val="left"/>
              <w:rPr>
                <w:rStyle w:val="Hyperlink"/>
                <w:rtl/>
              </w:rPr>
            </w:pPr>
            <w:hyperlink w:anchor="Seif2" w:tooltip="חובת רשיון וסימון במשדר אלקטרוני" w:history="1">
              <w:r w:rsidRPr="00587306">
                <w:rPr>
                  <w:rStyle w:val="Hyperlink"/>
                </w:rPr>
                <w:t>Go</w:t>
              </w:r>
            </w:hyperlink>
          </w:p>
        </w:tc>
        <w:tc>
          <w:tcPr>
            <w:tcW w:w="850" w:type="dxa"/>
          </w:tcPr>
          <w:p w14:paraId="34E96646"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87306" w:rsidRPr="00587306" w14:paraId="4E48A584" w14:textId="77777777">
        <w:tblPrEx>
          <w:tblCellMar>
            <w:top w:w="0" w:type="dxa"/>
            <w:bottom w:w="0" w:type="dxa"/>
          </w:tblCellMar>
        </w:tblPrEx>
        <w:tc>
          <w:tcPr>
            <w:tcW w:w="1247" w:type="dxa"/>
          </w:tcPr>
          <w:p w14:paraId="5DB1E942" w14:textId="77777777" w:rsidR="00587306" w:rsidRPr="00587306" w:rsidRDefault="00587306" w:rsidP="00587306">
            <w:pPr>
              <w:spacing w:line="240" w:lineRule="auto"/>
              <w:jc w:val="left"/>
              <w:rPr>
                <w:rFonts w:cs="Frankruhel"/>
                <w:sz w:val="24"/>
                <w:rtl/>
              </w:rPr>
            </w:pPr>
            <w:r>
              <w:rPr>
                <w:sz w:val="24"/>
                <w:rtl/>
              </w:rPr>
              <w:t xml:space="preserve">סעיף 3 </w:t>
            </w:r>
          </w:p>
        </w:tc>
        <w:tc>
          <w:tcPr>
            <w:tcW w:w="5669" w:type="dxa"/>
          </w:tcPr>
          <w:p w14:paraId="0D4E5E53" w14:textId="77777777" w:rsidR="00587306" w:rsidRPr="00587306" w:rsidRDefault="00587306" w:rsidP="00587306">
            <w:pPr>
              <w:spacing w:line="240" w:lineRule="auto"/>
              <w:jc w:val="left"/>
              <w:rPr>
                <w:rFonts w:cs="Frankruhel"/>
                <w:sz w:val="24"/>
                <w:rtl/>
              </w:rPr>
            </w:pPr>
            <w:r>
              <w:rPr>
                <w:sz w:val="24"/>
                <w:rtl/>
              </w:rPr>
              <w:t>בקשה לקבל רשיון ותוקפו</w:t>
            </w:r>
          </w:p>
        </w:tc>
        <w:tc>
          <w:tcPr>
            <w:tcW w:w="567" w:type="dxa"/>
          </w:tcPr>
          <w:p w14:paraId="1285455C" w14:textId="77777777" w:rsidR="00587306" w:rsidRPr="00587306" w:rsidRDefault="00587306" w:rsidP="00587306">
            <w:pPr>
              <w:spacing w:line="240" w:lineRule="auto"/>
              <w:jc w:val="left"/>
              <w:rPr>
                <w:rStyle w:val="Hyperlink"/>
                <w:rtl/>
              </w:rPr>
            </w:pPr>
            <w:hyperlink w:anchor="Seif3" w:tooltip="בקשה לקבל רשיון ותוקפו" w:history="1">
              <w:r w:rsidRPr="00587306">
                <w:rPr>
                  <w:rStyle w:val="Hyperlink"/>
                </w:rPr>
                <w:t>Go</w:t>
              </w:r>
            </w:hyperlink>
          </w:p>
        </w:tc>
        <w:tc>
          <w:tcPr>
            <w:tcW w:w="850" w:type="dxa"/>
          </w:tcPr>
          <w:p w14:paraId="1DC29E89"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87306" w:rsidRPr="00587306" w14:paraId="639A7CFF" w14:textId="77777777">
        <w:tblPrEx>
          <w:tblCellMar>
            <w:top w:w="0" w:type="dxa"/>
            <w:bottom w:w="0" w:type="dxa"/>
          </w:tblCellMar>
        </w:tblPrEx>
        <w:tc>
          <w:tcPr>
            <w:tcW w:w="1247" w:type="dxa"/>
          </w:tcPr>
          <w:p w14:paraId="54029830" w14:textId="77777777" w:rsidR="00587306" w:rsidRPr="00587306" w:rsidRDefault="00587306" w:rsidP="00587306">
            <w:pPr>
              <w:spacing w:line="240" w:lineRule="auto"/>
              <w:jc w:val="left"/>
              <w:rPr>
                <w:rFonts w:cs="Frankruhel"/>
                <w:sz w:val="24"/>
                <w:rtl/>
              </w:rPr>
            </w:pPr>
            <w:r>
              <w:rPr>
                <w:sz w:val="24"/>
                <w:rtl/>
              </w:rPr>
              <w:t xml:space="preserve">סעיף 4 </w:t>
            </w:r>
          </w:p>
        </w:tc>
        <w:tc>
          <w:tcPr>
            <w:tcW w:w="5669" w:type="dxa"/>
          </w:tcPr>
          <w:p w14:paraId="02953E1C" w14:textId="77777777" w:rsidR="00587306" w:rsidRPr="00587306" w:rsidRDefault="00587306" w:rsidP="00587306">
            <w:pPr>
              <w:spacing w:line="240" w:lineRule="auto"/>
              <w:jc w:val="left"/>
              <w:rPr>
                <w:rFonts w:cs="Frankruhel"/>
                <w:sz w:val="24"/>
                <w:rtl/>
              </w:rPr>
            </w:pPr>
            <w:r>
              <w:rPr>
                <w:sz w:val="24"/>
                <w:rtl/>
              </w:rPr>
              <w:t>אגרות</w:t>
            </w:r>
          </w:p>
        </w:tc>
        <w:tc>
          <w:tcPr>
            <w:tcW w:w="567" w:type="dxa"/>
          </w:tcPr>
          <w:p w14:paraId="327C7564" w14:textId="77777777" w:rsidR="00587306" w:rsidRPr="00587306" w:rsidRDefault="00587306" w:rsidP="00587306">
            <w:pPr>
              <w:spacing w:line="240" w:lineRule="auto"/>
              <w:jc w:val="left"/>
              <w:rPr>
                <w:rStyle w:val="Hyperlink"/>
                <w:rtl/>
              </w:rPr>
            </w:pPr>
            <w:hyperlink w:anchor="Seif6" w:tooltip="אגרות" w:history="1">
              <w:r w:rsidRPr="00587306">
                <w:rPr>
                  <w:rStyle w:val="Hyperlink"/>
                </w:rPr>
                <w:t>Go</w:t>
              </w:r>
            </w:hyperlink>
          </w:p>
        </w:tc>
        <w:tc>
          <w:tcPr>
            <w:tcW w:w="850" w:type="dxa"/>
          </w:tcPr>
          <w:p w14:paraId="6BB0402A"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87306" w:rsidRPr="00587306" w14:paraId="4A36F70B" w14:textId="77777777">
        <w:tblPrEx>
          <w:tblCellMar>
            <w:top w:w="0" w:type="dxa"/>
            <w:bottom w:w="0" w:type="dxa"/>
          </w:tblCellMar>
        </w:tblPrEx>
        <w:tc>
          <w:tcPr>
            <w:tcW w:w="1247" w:type="dxa"/>
          </w:tcPr>
          <w:p w14:paraId="38BA38A6" w14:textId="77777777" w:rsidR="00587306" w:rsidRPr="00587306" w:rsidRDefault="00587306" w:rsidP="00587306">
            <w:pPr>
              <w:spacing w:line="240" w:lineRule="auto"/>
              <w:jc w:val="left"/>
              <w:rPr>
                <w:rFonts w:cs="Frankruhel"/>
                <w:sz w:val="24"/>
                <w:rtl/>
              </w:rPr>
            </w:pPr>
            <w:r>
              <w:rPr>
                <w:sz w:val="24"/>
                <w:rtl/>
              </w:rPr>
              <w:t xml:space="preserve">סעיף 5 </w:t>
            </w:r>
          </w:p>
        </w:tc>
        <w:tc>
          <w:tcPr>
            <w:tcW w:w="5669" w:type="dxa"/>
          </w:tcPr>
          <w:p w14:paraId="5B1C155D" w14:textId="77777777" w:rsidR="00587306" w:rsidRPr="00587306" w:rsidRDefault="00587306" w:rsidP="00587306">
            <w:pPr>
              <w:spacing w:line="240" w:lineRule="auto"/>
              <w:jc w:val="left"/>
              <w:rPr>
                <w:rFonts w:cs="Frankruhel"/>
                <w:sz w:val="24"/>
                <w:rtl/>
              </w:rPr>
            </w:pPr>
            <w:r>
              <w:rPr>
                <w:sz w:val="24"/>
                <w:rtl/>
              </w:rPr>
              <w:t>סירוב לתת רשיון וביטולו</w:t>
            </w:r>
          </w:p>
        </w:tc>
        <w:tc>
          <w:tcPr>
            <w:tcW w:w="567" w:type="dxa"/>
          </w:tcPr>
          <w:p w14:paraId="5F6C818D" w14:textId="77777777" w:rsidR="00587306" w:rsidRPr="00587306" w:rsidRDefault="00587306" w:rsidP="00587306">
            <w:pPr>
              <w:spacing w:line="240" w:lineRule="auto"/>
              <w:jc w:val="left"/>
              <w:rPr>
                <w:rStyle w:val="Hyperlink"/>
                <w:rtl/>
              </w:rPr>
            </w:pPr>
            <w:hyperlink w:anchor="Seif4" w:tooltip="סירוב לתת רשיון וביטולו" w:history="1">
              <w:r w:rsidRPr="00587306">
                <w:rPr>
                  <w:rStyle w:val="Hyperlink"/>
                </w:rPr>
                <w:t>Go</w:t>
              </w:r>
            </w:hyperlink>
          </w:p>
        </w:tc>
        <w:tc>
          <w:tcPr>
            <w:tcW w:w="850" w:type="dxa"/>
          </w:tcPr>
          <w:p w14:paraId="60B2E639"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87306" w:rsidRPr="00587306" w14:paraId="4B78FF13" w14:textId="77777777">
        <w:tblPrEx>
          <w:tblCellMar>
            <w:top w:w="0" w:type="dxa"/>
            <w:bottom w:w="0" w:type="dxa"/>
          </w:tblCellMar>
        </w:tblPrEx>
        <w:tc>
          <w:tcPr>
            <w:tcW w:w="1247" w:type="dxa"/>
          </w:tcPr>
          <w:p w14:paraId="39B02EC6" w14:textId="77777777" w:rsidR="00587306" w:rsidRPr="00587306" w:rsidRDefault="00587306" w:rsidP="00587306">
            <w:pPr>
              <w:spacing w:line="240" w:lineRule="auto"/>
              <w:jc w:val="left"/>
              <w:rPr>
                <w:rFonts w:cs="Frankruhel"/>
                <w:sz w:val="24"/>
                <w:rtl/>
              </w:rPr>
            </w:pPr>
            <w:r>
              <w:rPr>
                <w:sz w:val="24"/>
                <w:rtl/>
              </w:rPr>
              <w:t xml:space="preserve">סעיף 6 </w:t>
            </w:r>
          </w:p>
        </w:tc>
        <w:tc>
          <w:tcPr>
            <w:tcW w:w="5669" w:type="dxa"/>
          </w:tcPr>
          <w:p w14:paraId="36FF2A3D" w14:textId="77777777" w:rsidR="00587306" w:rsidRPr="00587306" w:rsidRDefault="00587306" w:rsidP="00587306">
            <w:pPr>
              <w:spacing w:line="240" w:lineRule="auto"/>
              <w:jc w:val="left"/>
              <w:rPr>
                <w:rFonts w:cs="Frankruhel"/>
                <w:sz w:val="24"/>
                <w:rtl/>
              </w:rPr>
            </w:pPr>
            <w:r>
              <w:rPr>
                <w:sz w:val="24"/>
                <w:rtl/>
              </w:rPr>
              <w:t>מסירת כלב למאורות העיריה</w:t>
            </w:r>
          </w:p>
        </w:tc>
        <w:tc>
          <w:tcPr>
            <w:tcW w:w="567" w:type="dxa"/>
          </w:tcPr>
          <w:p w14:paraId="7604247F" w14:textId="77777777" w:rsidR="00587306" w:rsidRPr="00587306" w:rsidRDefault="00587306" w:rsidP="00587306">
            <w:pPr>
              <w:spacing w:line="240" w:lineRule="auto"/>
              <w:jc w:val="left"/>
              <w:rPr>
                <w:rStyle w:val="Hyperlink"/>
                <w:rtl/>
              </w:rPr>
            </w:pPr>
            <w:hyperlink w:anchor="Seif5" w:tooltip="מסירת כלב למאורות העיריה" w:history="1">
              <w:r w:rsidRPr="00587306">
                <w:rPr>
                  <w:rStyle w:val="Hyperlink"/>
                </w:rPr>
                <w:t>Go</w:t>
              </w:r>
            </w:hyperlink>
          </w:p>
        </w:tc>
        <w:tc>
          <w:tcPr>
            <w:tcW w:w="850" w:type="dxa"/>
          </w:tcPr>
          <w:p w14:paraId="17F92123"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87306" w:rsidRPr="00587306" w14:paraId="733D336C" w14:textId="77777777">
        <w:tblPrEx>
          <w:tblCellMar>
            <w:top w:w="0" w:type="dxa"/>
            <w:bottom w:w="0" w:type="dxa"/>
          </w:tblCellMar>
        </w:tblPrEx>
        <w:tc>
          <w:tcPr>
            <w:tcW w:w="1247" w:type="dxa"/>
          </w:tcPr>
          <w:p w14:paraId="7BDE610D" w14:textId="77777777" w:rsidR="00587306" w:rsidRPr="00587306" w:rsidRDefault="00587306" w:rsidP="00587306">
            <w:pPr>
              <w:spacing w:line="240" w:lineRule="auto"/>
              <w:jc w:val="left"/>
              <w:rPr>
                <w:rFonts w:cs="Frankruhel"/>
                <w:sz w:val="24"/>
                <w:rtl/>
              </w:rPr>
            </w:pPr>
            <w:r>
              <w:rPr>
                <w:sz w:val="24"/>
                <w:rtl/>
              </w:rPr>
              <w:t xml:space="preserve">סעיף 7 </w:t>
            </w:r>
          </w:p>
        </w:tc>
        <w:tc>
          <w:tcPr>
            <w:tcW w:w="5669" w:type="dxa"/>
          </w:tcPr>
          <w:p w14:paraId="1D3E382B" w14:textId="77777777" w:rsidR="00587306" w:rsidRPr="00587306" w:rsidRDefault="00587306" w:rsidP="00587306">
            <w:pPr>
              <w:spacing w:line="240" w:lineRule="auto"/>
              <w:jc w:val="left"/>
              <w:rPr>
                <w:rFonts w:cs="Frankruhel"/>
                <w:sz w:val="24"/>
                <w:rtl/>
              </w:rPr>
            </w:pPr>
            <w:r>
              <w:rPr>
                <w:sz w:val="24"/>
                <w:rtl/>
              </w:rPr>
              <w:t>החזקת כלב</w:t>
            </w:r>
          </w:p>
        </w:tc>
        <w:tc>
          <w:tcPr>
            <w:tcW w:w="567" w:type="dxa"/>
          </w:tcPr>
          <w:p w14:paraId="76FD9A9E" w14:textId="77777777" w:rsidR="00587306" w:rsidRPr="00587306" w:rsidRDefault="00587306" w:rsidP="00587306">
            <w:pPr>
              <w:spacing w:line="240" w:lineRule="auto"/>
              <w:jc w:val="left"/>
              <w:rPr>
                <w:rStyle w:val="Hyperlink"/>
                <w:rtl/>
              </w:rPr>
            </w:pPr>
            <w:hyperlink w:anchor="Seif7" w:tooltip="החזקת כלב" w:history="1">
              <w:r w:rsidRPr="00587306">
                <w:rPr>
                  <w:rStyle w:val="Hyperlink"/>
                </w:rPr>
                <w:t>Go</w:t>
              </w:r>
            </w:hyperlink>
          </w:p>
        </w:tc>
        <w:tc>
          <w:tcPr>
            <w:tcW w:w="850" w:type="dxa"/>
          </w:tcPr>
          <w:p w14:paraId="7A2186CC"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87306" w:rsidRPr="00587306" w14:paraId="73E93278" w14:textId="77777777">
        <w:tblPrEx>
          <w:tblCellMar>
            <w:top w:w="0" w:type="dxa"/>
            <w:bottom w:w="0" w:type="dxa"/>
          </w:tblCellMar>
        </w:tblPrEx>
        <w:tc>
          <w:tcPr>
            <w:tcW w:w="1247" w:type="dxa"/>
          </w:tcPr>
          <w:p w14:paraId="0DEAA50F" w14:textId="77777777" w:rsidR="00587306" w:rsidRPr="00587306" w:rsidRDefault="00587306" w:rsidP="00587306">
            <w:pPr>
              <w:spacing w:line="240" w:lineRule="auto"/>
              <w:jc w:val="left"/>
              <w:rPr>
                <w:rFonts w:cs="Frankruhel"/>
                <w:sz w:val="24"/>
                <w:rtl/>
              </w:rPr>
            </w:pPr>
            <w:r>
              <w:rPr>
                <w:sz w:val="24"/>
                <w:rtl/>
              </w:rPr>
              <w:t xml:space="preserve">סעיף 8 </w:t>
            </w:r>
          </w:p>
        </w:tc>
        <w:tc>
          <w:tcPr>
            <w:tcW w:w="5669" w:type="dxa"/>
          </w:tcPr>
          <w:p w14:paraId="7DCAD66F" w14:textId="77777777" w:rsidR="00587306" w:rsidRPr="00587306" w:rsidRDefault="00587306" w:rsidP="00587306">
            <w:pPr>
              <w:spacing w:line="240" w:lineRule="auto"/>
              <w:jc w:val="left"/>
              <w:rPr>
                <w:rFonts w:cs="Frankruhel"/>
                <w:sz w:val="24"/>
                <w:rtl/>
              </w:rPr>
            </w:pPr>
            <w:r>
              <w:rPr>
                <w:sz w:val="24"/>
                <w:rtl/>
              </w:rPr>
              <w:t>תפיסת כלב והמתתו</w:t>
            </w:r>
          </w:p>
        </w:tc>
        <w:tc>
          <w:tcPr>
            <w:tcW w:w="567" w:type="dxa"/>
          </w:tcPr>
          <w:p w14:paraId="6991640C" w14:textId="77777777" w:rsidR="00587306" w:rsidRPr="00587306" w:rsidRDefault="00587306" w:rsidP="00587306">
            <w:pPr>
              <w:spacing w:line="240" w:lineRule="auto"/>
              <w:jc w:val="left"/>
              <w:rPr>
                <w:rStyle w:val="Hyperlink"/>
                <w:rtl/>
              </w:rPr>
            </w:pPr>
            <w:hyperlink w:anchor="Seif8" w:tooltip="תפיסת כלב והמתתו" w:history="1">
              <w:r w:rsidRPr="00587306">
                <w:rPr>
                  <w:rStyle w:val="Hyperlink"/>
                </w:rPr>
                <w:t>Go</w:t>
              </w:r>
            </w:hyperlink>
          </w:p>
        </w:tc>
        <w:tc>
          <w:tcPr>
            <w:tcW w:w="850" w:type="dxa"/>
          </w:tcPr>
          <w:p w14:paraId="09B806CA"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87306" w:rsidRPr="00587306" w14:paraId="037D5162" w14:textId="77777777">
        <w:tblPrEx>
          <w:tblCellMar>
            <w:top w:w="0" w:type="dxa"/>
            <w:bottom w:w="0" w:type="dxa"/>
          </w:tblCellMar>
        </w:tblPrEx>
        <w:tc>
          <w:tcPr>
            <w:tcW w:w="1247" w:type="dxa"/>
          </w:tcPr>
          <w:p w14:paraId="5442238C" w14:textId="77777777" w:rsidR="00587306" w:rsidRPr="00587306" w:rsidRDefault="00587306" w:rsidP="00587306">
            <w:pPr>
              <w:spacing w:line="240" w:lineRule="auto"/>
              <w:jc w:val="left"/>
              <w:rPr>
                <w:rFonts w:cs="Frankruhel"/>
                <w:sz w:val="24"/>
                <w:rtl/>
              </w:rPr>
            </w:pPr>
            <w:r>
              <w:rPr>
                <w:sz w:val="24"/>
                <w:rtl/>
              </w:rPr>
              <w:t xml:space="preserve">סעיף 9 </w:t>
            </w:r>
          </w:p>
        </w:tc>
        <w:tc>
          <w:tcPr>
            <w:tcW w:w="5669" w:type="dxa"/>
          </w:tcPr>
          <w:p w14:paraId="085A98BD" w14:textId="77777777" w:rsidR="00587306" w:rsidRPr="00587306" w:rsidRDefault="00587306" w:rsidP="00587306">
            <w:pPr>
              <w:spacing w:line="240" w:lineRule="auto"/>
              <w:jc w:val="left"/>
              <w:rPr>
                <w:rFonts w:cs="Frankruhel"/>
                <w:sz w:val="24"/>
                <w:rtl/>
              </w:rPr>
            </w:pPr>
            <w:r>
              <w:rPr>
                <w:sz w:val="24"/>
                <w:rtl/>
              </w:rPr>
              <w:t>בידוד כלב חשוד</w:t>
            </w:r>
          </w:p>
        </w:tc>
        <w:tc>
          <w:tcPr>
            <w:tcW w:w="567" w:type="dxa"/>
          </w:tcPr>
          <w:p w14:paraId="16A24D33" w14:textId="77777777" w:rsidR="00587306" w:rsidRPr="00587306" w:rsidRDefault="00587306" w:rsidP="00587306">
            <w:pPr>
              <w:spacing w:line="240" w:lineRule="auto"/>
              <w:jc w:val="left"/>
              <w:rPr>
                <w:rStyle w:val="Hyperlink"/>
                <w:rtl/>
              </w:rPr>
            </w:pPr>
            <w:hyperlink w:anchor="Seif9" w:tooltip="בידוד כלב חשוד" w:history="1">
              <w:r w:rsidRPr="00587306">
                <w:rPr>
                  <w:rStyle w:val="Hyperlink"/>
                </w:rPr>
                <w:t>Go</w:t>
              </w:r>
            </w:hyperlink>
          </w:p>
        </w:tc>
        <w:tc>
          <w:tcPr>
            <w:tcW w:w="850" w:type="dxa"/>
          </w:tcPr>
          <w:p w14:paraId="6B785C64"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87306" w:rsidRPr="00587306" w14:paraId="4C095B57" w14:textId="77777777">
        <w:tblPrEx>
          <w:tblCellMar>
            <w:top w:w="0" w:type="dxa"/>
            <w:bottom w:w="0" w:type="dxa"/>
          </w:tblCellMar>
        </w:tblPrEx>
        <w:tc>
          <w:tcPr>
            <w:tcW w:w="1247" w:type="dxa"/>
          </w:tcPr>
          <w:p w14:paraId="79A7C330" w14:textId="77777777" w:rsidR="00587306" w:rsidRPr="00587306" w:rsidRDefault="00587306" w:rsidP="00587306">
            <w:pPr>
              <w:spacing w:line="240" w:lineRule="auto"/>
              <w:jc w:val="left"/>
              <w:rPr>
                <w:rFonts w:cs="Frankruhel"/>
                <w:sz w:val="24"/>
                <w:rtl/>
              </w:rPr>
            </w:pPr>
            <w:r>
              <w:rPr>
                <w:sz w:val="24"/>
                <w:rtl/>
              </w:rPr>
              <w:t xml:space="preserve">סעיף 10 </w:t>
            </w:r>
          </w:p>
        </w:tc>
        <w:tc>
          <w:tcPr>
            <w:tcW w:w="5669" w:type="dxa"/>
          </w:tcPr>
          <w:p w14:paraId="33F7F72F" w14:textId="77777777" w:rsidR="00587306" w:rsidRPr="00587306" w:rsidRDefault="00587306" w:rsidP="00587306">
            <w:pPr>
              <w:spacing w:line="240" w:lineRule="auto"/>
              <w:jc w:val="left"/>
              <w:rPr>
                <w:rFonts w:cs="Frankruhel"/>
                <w:sz w:val="24"/>
                <w:rtl/>
              </w:rPr>
            </w:pPr>
            <w:r>
              <w:rPr>
                <w:sz w:val="24"/>
                <w:rtl/>
              </w:rPr>
              <w:t>סמכות כניסה למקרקעין</w:t>
            </w:r>
          </w:p>
        </w:tc>
        <w:tc>
          <w:tcPr>
            <w:tcW w:w="567" w:type="dxa"/>
          </w:tcPr>
          <w:p w14:paraId="4AD28B88" w14:textId="77777777" w:rsidR="00587306" w:rsidRPr="00587306" w:rsidRDefault="00587306" w:rsidP="00587306">
            <w:pPr>
              <w:spacing w:line="240" w:lineRule="auto"/>
              <w:jc w:val="left"/>
              <w:rPr>
                <w:rStyle w:val="Hyperlink"/>
                <w:rtl/>
              </w:rPr>
            </w:pPr>
            <w:hyperlink w:anchor="Seif10" w:tooltip="סמכות כניסה למקרקעין" w:history="1">
              <w:r w:rsidRPr="00587306">
                <w:rPr>
                  <w:rStyle w:val="Hyperlink"/>
                </w:rPr>
                <w:t>Go</w:t>
              </w:r>
            </w:hyperlink>
          </w:p>
        </w:tc>
        <w:tc>
          <w:tcPr>
            <w:tcW w:w="850" w:type="dxa"/>
          </w:tcPr>
          <w:p w14:paraId="0A3FC8DC"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87306" w:rsidRPr="00587306" w14:paraId="2AE8C698" w14:textId="77777777">
        <w:tblPrEx>
          <w:tblCellMar>
            <w:top w:w="0" w:type="dxa"/>
            <w:bottom w:w="0" w:type="dxa"/>
          </w:tblCellMar>
        </w:tblPrEx>
        <w:tc>
          <w:tcPr>
            <w:tcW w:w="1247" w:type="dxa"/>
          </w:tcPr>
          <w:p w14:paraId="1E01F405" w14:textId="77777777" w:rsidR="00587306" w:rsidRPr="00587306" w:rsidRDefault="00587306" w:rsidP="00587306">
            <w:pPr>
              <w:spacing w:line="240" w:lineRule="auto"/>
              <w:jc w:val="left"/>
              <w:rPr>
                <w:rFonts w:cs="Frankruhel"/>
                <w:sz w:val="24"/>
                <w:rtl/>
              </w:rPr>
            </w:pPr>
            <w:r>
              <w:rPr>
                <w:sz w:val="24"/>
                <w:rtl/>
              </w:rPr>
              <w:t xml:space="preserve">סעיף 11 </w:t>
            </w:r>
          </w:p>
        </w:tc>
        <w:tc>
          <w:tcPr>
            <w:tcW w:w="5669" w:type="dxa"/>
          </w:tcPr>
          <w:p w14:paraId="4BFB2E5F" w14:textId="77777777" w:rsidR="00587306" w:rsidRPr="00587306" w:rsidRDefault="00587306" w:rsidP="00587306">
            <w:pPr>
              <w:spacing w:line="240" w:lineRule="auto"/>
              <w:jc w:val="left"/>
              <w:rPr>
                <w:rFonts w:cs="Frankruhel"/>
                <w:sz w:val="24"/>
                <w:rtl/>
              </w:rPr>
            </w:pPr>
            <w:r>
              <w:rPr>
                <w:sz w:val="24"/>
                <w:rtl/>
              </w:rPr>
              <w:t>איסור הפרעה</w:t>
            </w:r>
          </w:p>
        </w:tc>
        <w:tc>
          <w:tcPr>
            <w:tcW w:w="567" w:type="dxa"/>
          </w:tcPr>
          <w:p w14:paraId="7E2EC215" w14:textId="77777777" w:rsidR="00587306" w:rsidRPr="00587306" w:rsidRDefault="00587306" w:rsidP="00587306">
            <w:pPr>
              <w:spacing w:line="240" w:lineRule="auto"/>
              <w:jc w:val="left"/>
              <w:rPr>
                <w:rStyle w:val="Hyperlink"/>
                <w:rtl/>
              </w:rPr>
            </w:pPr>
            <w:hyperlink w:anchor="Seif11" w:tooltip="איסור הפרעה" w:history="1">
              <w:r w:rsidRPr="00587306">
                <w:rPr>
                  <w:rStyle w:val="Hyperlink"/>
                </w:rPr>
                <w:t>Go</w:t>
              </w:r>
            </w:hyperlink>
          </w:p>
        </w:tc>
        <w:tc>
          <w:tcPr>
            <w:tcW w:w="850" w:type="dxa"/>
          </w:tcPr>
          <w:p w14:paraId="62D89C15"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87306" w:rsidRPr="00587306" w14:paraId="58D9863B" w14:textId="77777777">
        <w:tblPrEx>
          <w:tblCellMar>
            <w:top w:w="0" w:type="dxa"/>
            <w:bottom w:w="0" w:type="dxa"/>
          </w:tblCellMar>
        </w:tblPrEx>
        <w:tc>
          <w:tcPr>
            <w:tcW w:w="1247" w:type="dxa"/>
          </w:tcPr>
          <w:p w14:paraId="3F177D73" w14:textId="77777777" w:rsidR="00587306" w:rsidRPr="00587306" w:rsidRDefault="00587306" w:rsidP="00587306">
            <w:pPr>
              <w:spacing w:line="240" w:lineRule="auto"/>
              <w:jc w:val="left"/>
              <w:rPr>
                <w:rFonts w:cs="Frankruhel"/>
                <w:sz w:val="24"/>
                <w:rtl/>
              </w:rPr>
            </w:pPr>
            <w:r>
              <w:rPr>
                <w:sz w:val="24"/>
                <w:rtl/>
              </w:rPr>
              <w:t xml:space="preserve">סעיף 12 </w:t>
            </w:r>
          </w:p>
        </w:tc>
        <w:tc>
          <w:tcPr>
            <w:tcW w:w="5669" w:type="dxa"/>
          </w:tcPr>
          <w:p w14:paraId="03348284" w14:textId="77777777" w:rsidR="00587306" w:rsidRPr="00587306" w:rsidRDefault="00587306" w:rsidP="00587306">
            <w:pPr>
              <w:spacing w:line="240" w:lineRule="auto"/>
              <w:jc w:val="left"/>
              <w:rPr>
                <w:rFonts w:cs="Frankruhel"/>
                <w:sz w:val="24"/>
                <w:rtl/>
              </w:rPr>
            </w:pPr>
            <w:r>
              <w:rPr>
                <w:sz w:val="24"/>
                <w:rtl/>
              </w:rPr>
              <w:t>פטור מתשלום פיצויים</w:t>
            </w:r>
          </w:p>
        </w:tc>
        <w:tc>
          <w:tcPr>
            <w:tcW w:w="567" w:type="dxa"/>
          </w:tcPr>
          <w:p w14:paraId="107FBE59" w14:textId="77777777" w:rsidR="00587306" w:rsidRPr="00587306" w:rsidRDefault="00587306" w:rsidP="00587306">
            <w:pPr>
              <w:spacing w:line="240" w:lineRule="auto"/>
              <w:jc w:val="left"/>
              <w:rPr>
                <w:rStyle w:val="Hyperlink"/>
                <w:rtl/>
              </w:rPr>
            </w:pPr>
            <w:hyperlink w:anchor="Seif12" w:tooltip="פטור מתשלום פיצויים" w:history="1">
              <w:r w:rsidRPr="00587306">
                <w:rPr>
                  <w:rStyle w:val="Hyperlink"/>
                </w:rPr>
                <w:t>Go</w:t>
              </w:r>
            </w:hyperlink>
          </w:p>
        </w:tc>
        <w:tc>
          <w:tcPr>
            <w:tcW w:w="850" w:type="dxa"/>
          </w:tcPr>
          <w:p w14:paraId="0FB61F40"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87306" w:rsidRPr="00587306" w14:paraId="2952B690" w14:textId="77777777">
        <w:tblPrEx>
          <w:tblCellMar>
            <w:top w:w="0" w:type="dxa"/>
            <w:bottom w:w="0" w:type="dxa"/>
          </w:tblCellMar>
        </w:tblPrEx>
        <w:tc>
          <w:tcPr>
            <w:tcW w:w="1247" w:type="dxa"/>
          </w:tcPr>
          <w:p w14:paraId="2BFF772D" w14:textId="77777777" w:rsidR="00587306" w:rsidRPr="00587306" w:rsidRDefault="00587306" w:rsidP="00587306">
            <w:pPr>
              <w:spacing w:line="240" w:lineRule="auto"/>
              <w:jc w:val="left"/>
              <w:rPr>
                <w:rFonts w:cs="Frankruhel"/>
                <w:sz w:val="24"/>
                <w:rtl/>
              </w:rPr>
            </w:pPr>
            <w:r>
              <w:rPr>
                <w:sz w:val="24"/>
                <w:rtl/>
              </w:rPr>
              <w:t xml:space="preserve">סעיף 13א </w:t>
            </w:r>
          </w:p>
        </w:tc>
        <w:tc>
          <w:tcPr>
            <w:tcW w:w="5669" w:type="dxa"/>
          </w:tcPr>
          <w:p w14:paraId="028BC8DA" w14:textId="77777777" w:rsidR="00587306" w:rsidRPr="00587306" w:rsidRDefault="00587306" w:rsidP="00587306">
            <w:pPr>
              <w:spacing w:line="240" w:lineRule="auto"/>
              <w:jc w:val="left"/>
              <w:rPr>
                <w:rFonts w:cs="Frankruhel"/>
                <w:sz w:val="24"/>
                <w:rtl/>
              </w:rPr>
            </w:pPr>
            <w:r>
              <w:rPr>
                <w:sz w:val="24"/>
                <w:rtl/>
              </w:rPr>
              <w:t>הצמדה למדד</w:t>
            </w:r>
          </w:p>
        </w:tc>
        <w:tc>
          <w:tcPr>
            <w:tcW w:w="567" w:type="dxa"/>
          </w:tcPr>
          <w:p w14:paraId="47A4FBF5" w14:textId="77777777" w:rsidR="00587306" w:rsidRPr="00587306" w:rsidRDefault="00587306" w:rsidP="00587306">
            <w:pPr>
              <w:spacing w:line="240" w:lineRule="auto"/>
              <w:jc w:val="left"/>
              <w:rPr>
                <w:rStyle w:val="Hyperlink"/>
                <w:rtl/>
              </w:rPr>
            </w:pPr>
            <w:hyperlink w:anchor="Seif15" w:tooltip="הצמדה למדד" w:history="1">
              <w:r w:rsidRPr="00587306">
                <w:rPr>
                  <w:rStyle w:val="Hyperlink"/>
                </w:rPr>
                <w:t>Go</w:t>
              </w:r>
            </w:hyperlink>
          </w:p>
        </w:tc>
        <w:tc>
          <w:tcPr>
            <w:tcW w:w="850" w:type="dxa"/>
          </w:tcPr>
          <w:p w14:paraId="1F62B8A8"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87306" w:rsidRPr="00587306" w14:paraId="6E6971C9" w14:textId="77777777">
        <w:tblPrEx>
          <w:tblCellMar>
            <w:top w:w="0" w:type="dxa"/>
            <w:bottom w:w="0" w:type="dxa"/>
          </w:tblCellMar>
        </w:tblPrEx>
        <w:tc>
          <w:tcPr>
            <w:tcW w:w="1247" w:type="dxa"/>
          </w:tcPr>
          <w:p w14:paraId="65326842" w14:textId="77777777" w:rsidR="00587306" w:rsidRPr="00587306" w:rsidRDefault="00587306" w:rsidP="00587306">
            <w:pPr>
              <w:spacing w:line="240" w:lineRule="auto"/>
              <w:jc w:val="left"/>
              <w:rPr>
                <w:rFonts w:cs="Frankruhel"/>
                <w:sz w:val="24"/>
                <w:rtl/>
              </w:rPr>
            </w:pPr>
            <w:r>
              <w:rPr>
                <w:sz w:val="24"/>
                <w:rtl/>
              </w:rPr>
              <w:t xml:space="preserve">סעיף 14 </w:t>
            </w:r>
          </w:p>
        </w:tc>
        <w:tc>
          <w:tcPr>
            <w:tcW w:w="5669" w:type="dxa"/>
          </w:tcPr>
          <w:p w14:paraId="59D6A3C9" w14:textId="77777777" w:rsidR="00587306" w:rsidRPr="00587306" w:rsidRDefault="00587306" w:rsidP="00587306">
            <w:pPr>
              <w:spacing w:line="240" w:lineRule="auto"/>
              <w:jc w:val="left"/>
              <w:rPr>
                <w:rFonts w:cs="Frankruhel"/>
                <w:sz w:val="24"/>
                <w:rtl/>
              </w:rPr>
            </w:pPr>
            <w:r>
              <w:rPr>
                <w:sz w:val="24"/>
                <w:rtl/>
              </w:rPr>
              <w:t>הוראות שעה</w:t>
            </w:r>
          </w:p>
        </w:tc>
        <w:tc>
          <w:tcPr>
            <w:tcW w:w="567" w:type="dxa"/>
          </w:tcPr>
          <w:p w14:paraId="1A5640DF" w14:textId="77777777" w:rsidR="00587306" w:rsidRPr="00587306" w:rsidRDefault="00587306" w:rsidP="00587306">
            <w:pPr>
              <w:spacing w:line="240" w:lineRule="auto"/>
              <w:jc w:val="left"/>
              <w:rPr>
                <w:rStyle w:val="Hyperlink"/>
                <w:rtl/>
              </w:rPr>
            </w:pPr>
            <w:hyperlink w:anchor="Seif13" w:tooltip="הוראות שעה" w:history="1">
              <w:r w:rsidRPr="00587306">
                <w:rPr>
                  <w:rStyle w:val="Hyperlink"/>
                </w:rPr>
                <w:t>Go</w:t>
              </w:r>
            </w:hyperlink>
          </w:p>
        </w:tc>
        <w:tc>
          <w:tcPr>
            <w:tcW w:w="850" w:type="dxa"/>
          </w:tcPr>
          <w:p w14:paraId="7A035F3C"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87306" w:rsidRPr="00587306" w14:paraId="57F9A433" w14:textId="77777777">
        <w:tblPrEx>
          <w:tblCellMar>
            <w:top w:w="0" w:type="dxa"/>
            <w:bottom w:w="0" w:type="dxa"/>
          </w:tblCellMar>
        </w:tblPrEx>
        <w:tc>
          <w:tcPr>
            <w:tcW w:w="1247" w:type="dxa"/>
          </w:tcPr>
          <w:p w14:paraId="5E3F28EC" w14:textId="77777777" w:rsidR="00587306" w:rsidRPr="00587306" w:rsidRDefault="00587306" w:rsidP="00587306">
            <w:pPr>
              <w:spacing w:line="240" w:lineRule="auto"/>
              <w:jc w:val="left"/>
              <w:rPr>
                <w:rFonts w:cs="Frankruhel"/>
                <w:sz w:val="24"/>
                <w:rtl/>
              </w:rPr>
            </w:pPr>
            <w:r>
              <w:rPr>
                <w:sz w:val="24"/>
                <w:rtl/>
              </w:rPr>
              <w:t xml:space="preserve">סעיף 15 </w:t>
            </w:r>
          </w:p>
        </w:tc>
        <w:tc>
          <w:tcPr>
            <w:tcW w:w="5669" w:type="dxa"/>
          </w:tcPr>
          <w:p w14:paraId="3811DE25" w14:textId="77777777" w:rsidR="00587306" w:rsidRPr="00587306" w:rsidRDefault="00587306" w:rsidP="00587306">
            <w:pPr>
              <w:spacing w:line="240" w:lineRule="auto"/>
              <w:jc w:val="left"/>
              <w:rPr>
                <w:rFonts w:cs="Frankruhel"/>
                <w:sz w:val="24"/>
                <w:rtl/>
              </w:rPr>
            </w:pPr>
            <w:r>
              <w:rPr>
                <w:sz w:val="24"/>
                <w:rtl/>
              </w:rPr>
              <w:t>ביטול</w:t>
            </w:r>
          </w:p>
        </w:tc>
        <w:tc>
          <w:tcPr>
            <w:tcW w:w="567" w:type="dxa"/>
          </w:tcPr>
          <w:p w14:paraId="20840750" w14:textId="77777777" w:rsidR="00587306" w:rsidRPr="00587306" w:rsidRDefault="00587306" w:rsidP="00587306">
            <w:pPr>
              <w:spacing w:line="240" w:lineRule="auto"/>
              <w:jc w:val="left"/>
              <w:rPr>
                <w:rStyle w:val="Hyperlink"/>
                <w:rtl/>
              </w:rPr>
            </w:pPr>
            <w:hyperlink w:anchor="Seif14" w:tooltip="ביטול" w:history="1">
              <w:r w:rsidRPr="00587306">
                <w:rPr>
                  <w:rStyle w:val="Hyperlink"/>
                </w:rPr>
                <w:t>Go</w:t>
              </w:r>
            </w:hyperlink>
          </w:p>
        </w:tc>
        <w:tc>
          <w:tcPr>
            <w:tcW w:w="850" w:type="dxa"/>
          </w:tcPr>
          <w:p w14:paraId="041941B0" w14:textId="77777777" w:rsidR="00587306" w:rsidRPr="00587306" w:rsidRDefault="00587306" w:rsidP="0058730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1F1D1943" w14:textId="77777777" w:rsidR="0091524D" w:rsidRDefault="0091524D">
      <w:pPr>
        <w:pStyle w:val="big-header"/>
        <w:ind w:left="0" w:right="1134"/>
        <w:rPr>
          <w:rFonts w:cs="FrankRuehl"/>
          <w:sz w:val="32"/>
          <w:rtl/>
        </w:rPr>
      </w:pPr>
    </w:p>
    <w:p w14:paraId="3A5EE5EC" w14:textId="77777777" w:rsidR="0091524D" w:rsidRDefault="0091524D" w:rsidP="00C14D4E">
      <w:pPr>
        <w:pStyle w:val="big-header"/>
        <w:ind w:left="0" w:right="1134"/>
        <w:outlineLvl w:val="0"/>
        <w:rPr>
          <w:rFonts w:cs="FrankRuehl"/>
          <w:sz w:val="32"/>
        </w:rPr>
      </w:pPr>
      <w:r>
        <w:rPr>
          <w:rtl/>
        </w:rPr>
        <w:br w:type="page"/>
      </w:r>
      <w:r w:rsidR="00C14D4E">
        <w:rPr>
          <w:rFonts w:cs="FrankRuehl" w:hint="cs"/>
          <w:sz w:val="32"/>
          <w:rtl/>
        </w:rPr>
        <w:lastRenderedPageBreak/>
        <w:t>חוק עזר לפתח-תקוה (פיקוח על כלבים), תשנ"ו-1995</w:t>
      </w:r>
      <w:r>
        <w:rPr>
          <w:rStyle w:val="a6"/>
          <w:rFonts w:cs="FrankRuehl"/>
          <w:sz w:val="32"/>
          <w:rtl/>
        </w:rPr>
        <w:footnoteReference w:customMarkFollows="1" w:id="1"/>
        <w:t>*</w:t>
      </w:r>
    </w:p>
    <w:p w14:paraId="65A76C9E" w14:textId="77777777" w:rsidR="0091524D" w:rsidRDefault="00733EA1" w:rsidP="00733EA1">
      <w:pPr>
        <w:pStyle w:val="P00"/>
        <w:spacing w:before="72"/>
        <w:ind w:left="0" w:right="1134"/>
        <w:rPr>
          <w:rFonts w:cs="FrankRuehl" w:hint="cs"/>
          <w:rtl/>
          <w:lang w:val="he-IL"/>
        </w:rPr>
      </w:pPr>
      <w:r>
        <w:rPr>
          <w:rFonts w:cs="FrankRuehl" w:hint="cs"/>
          <w:rtl/>
          <w:lang w:eastAsia="en-US"/>
        </w:rPr>
        <w:pict w14:anchorId="14071BC2">
          <v:shapetype id="_x0000_t202" coordsize="21600,21600" o:spt="202" path="m,l,21600r21600,l21600,xe">
            <v:stroke joinstyle="miter"/>
            <v:path gradientshapeok="t" o:connecttype="rect"/>
          </v:shapetype>
          <v:shape id="_x0000_s1252" type="#_x0000_t202" style="position:absolute;left:0;text-align:left;margin-left:470.25pt;margin-top:7.1pt;width:1in;height:11.2pt;z-index:251664384" filled="f" stroked="f">
            <v:textbox inset="1mm,0,1mm,0">
              <w:txbxContent>
                <w:p w14:paraId="47DC1332" w14:textId="77777777" w:rsidR="00733EA1" w:rsidRDefault="00733EA1" w:rsidP="00733EA1">
                  <w:pPr>
                    <w:spacing w:line="160" w:lineRule="exact"/>
                    <w:jc w:val="left"/>
                    <w:rPr>
                      <w:rFonts w:cs="Miriam" w:hint="cs"/>
                      <w:sz w:val="18"/>
                      <w:szCs w:val="18"/>
                      <w:rtl/>
                    </w:rPr>
                  </w:pPr>
                  <w:r>
                    <w:rPr>
                      <w:rFonts w:cs="Miriam" w:hint="cs"/>
                      <w:sz w:val="18"/>
                      <w:szCs w:val="18"/>
                      <w:rtl/>
                    </w:rPr>
                    <w:t>תיקון תש"ס-2000</w:t>
                  </w:r>
                </w:p>
              </w:txbxContent>
            </v:textbox>
            <w10:anchorlock/>
          </v:shape>
        </w:pict>
      </w:r>
      <w:r w:rsidR="0091524D">
        <w:rPr>
          <w:rFonts w:cs="FrankRuehl" w:hint="cs"/>
          <w:rtl/>
          <w:lang w:val="he-IL"/>
        </w:rPr>
        <w:tab/>
      </w:r>
      <w:r w:rsidR="0091524D">
        <w:rPr>
          <w:rFonts w:cs="FrankRuehl"/>
          <w:rtl/>
          <w:lang w:val="he-IL"/>
        </w:rPr>
        <w:t xml:space="preserve">בתוקף סמכותה לפי </w:t>
      </w:r>
      <w:r w:rsidR="000E43B1">
        <w:rPr>
          <w:rFonts w:cs="FrankRuehl" w:hint="cs"/>
          <w:rtl/>
          <w:lang w:val="he-IL"/>
        </w:rPr>
        <w:t>סעי</w:t>
      </w:r>
      <w:r w:rsidR="00FD3A4E">
        <w:rPr>
          <w:rFonts w:cs="FrankRuehl" w:hint="cs"/>
          <w:rtl/>
          <w:lang w:val="he-IL"/>
        </w:rPr>
        <w:t>פים</w:t>
      </w:r>
      <w:r w:rsidR="00066298">
        <w:rPr>
          <w:rFonts w:cs="FrankRuehl" w:hint="cs"/>
          <w:rtl/>
          <w:lang w:val="he-IL"/>
        </w:rPr>
        <w:t xml:space="preserve"> </w:t>
      </w:r>
      <w:r w:rsidR="00C14D4E">
        <w:rPr>
          <w:rFonts w:cs="FrankRuehl" w:hint="cs"/>
          <w:rtl/>
          <w:lang w:val="he-IL"/>
        </w:rPr>
        <w:t>247</w:t>
      </w:r>
      <w:r w:rsidR="00FD3A4E">
        <w:rPr>
          <w:rFonts w:cs="FrankRuehl" w:hint="cs"/>
          <w:rtl/>
          <w:lang w:val="he-IL"/>
        </w:rPr>
        <w:t xml:space="preserve">, </w:t>
      </w:r>
      <w:r w:rsidR="0091524D">
        <w:rPr>
          <w:rFonts w:cs="FrankRuehl"/>
          <w:rtl/>
          <w:lang w:val="he-IL"/>
        </w:rPr>
        <w:t>250</w:t>
      </w:r>
      <w:r w:rsidR="00C14D4E">
        <w:rPr>
          <w:rFonts w:cs="FrankRuehl" w:hint="cs"/>
          <w:rtl/>
          <w:lang w:val="he-IL"/>
        </w:rPr>
        <w:t>,</w:t>
      </w:r>
      <w:r w:rsidR="0091524D">
        <w:rPr>
          <w:rFonts w:cs="FrankRuehl" w:hint="cs"/>
          <w:rtl/>
          <w:lang w:val="he-IL"/>
        </w:rPr>
        <w:t xml:space="preserve"> </w:t>
      </w:r>
      <w:r w:rsidR="00FD3A4E">
        <w:rPr>
          <w:rFonts w:cs="FrankRuehl" w:hint="cs"/>
          <w:rtl/>
          <w:lang w:val="he-IL"/>
        </w:rPr>
        <w:t xml:space="preserve">251 </w:t>
      </w:r>
      <w:r w:rsidR="00C14D4E">
        <w:rPr>
          <w:rFonts w:cs="FrankRuehl" w:hint="cs"/>
          <w:rtl/>
          <w:lang w:val="he-IL"/>
        </w:rPr>
        <w:t xml:space="preserve">ו-259 </w:t>
      </w:r>
      <w:r w:rsidR="0091524D">
        <w:rPr>
          <w:rFonts w:cs="FrankRuehl"/>
          <w:rtl/>
          <w:lang w:val="he-IL"/>
        </w:rPr>
        <w:t>לפקודת העיר</w:t>
      </w:r>
      <w:r w:rsidR="0091524D">
        <w:rPr>
          <w:rFonts w:cs="FrankRuehl" w:hint="cs"/>
          <w:rtl/>
          <w:lang w:val="he-IL"/>
        </w:rPr>
        <w:t>י</w:t>
      </w:r>
      <w:r w:rsidR="0091524D">
        <w:rPr>
          <w:rFonts w:cs="FrankRuehl"/>
          <w:rtl/>
          <w:lang w:val="he-IL"/>
        </w:rPr>
        <w:t>ות</w:t>
      </w:r>
      <w:r w:rsidR="0091524D">
        <w:rPr>
          <w:rFonts w:cs="FrankRuehl" w:hint="cs"/>
          <w:rtl/>
          <w:lang w:val="he-IL"/>
        </w:rPr>
        <w:t xml:space="preserve">, </w:t>
      </w:r>
      <w:r w:rsidR="0091524D">
        <w:rPr>
          <w:rFonts w:cs="FrankRuehl"/>
          <w:rtl/>
          <w:lang w:val="he-IL"/>
        </w:rPr>
        <w:t>מתקינה מועצת עי</w:t>
      </w:r>
      <w:r w:rsidR="0091524D">
        <w:rPr>
          <w:rFonts w:cs="FrankRuehl" w:hint="cs"/>
          <w:rtl/>
          <w:lang w:val="he-IL"/>
        </w:rPr>
        <w:t>ר</w:t>
      </w:r>
      <w:r w:rsidR="00066298">
        <w:rPr>
          <w:rFonts w:cs="FrankRuehl" w:hint="cs"/>
          <w:rtl/>
          <w:lang w:val="he-IL"/>
        </w:rPr>
        <w:t>י</w:t>
      </w:r>
      <w:r w:rsidR="00FD3A4E">
        <w:rPr>
          <w:rFonts w:cs="FrankRuehl" w:hint="cs"/>
          <w:rtl/>
          <w:lang w:val="he-IL"/>
        </w:rPr>
        <w:t>י</w:t>
      </w:r>
      <w:r w:rsidR="0091524D">
        <w:rPr>
          <w:rFonts w:cs="FrankRuehl"/>
          <w:rtl/>
          <w:lang w:val="he-IL"/>
        </w:rPr>
        <w:t xml:space="preserve">ת </w:t>
      </w:r>
      <w:r w:rsidR="00C14D4E">
        <w:rPr>
          <w:rFonts w:cs="FrankRuehl" w:hint="cs"/>
          <w:rtl/>
          <w:lang w:val="he-IL"/>
        </w:rPr>
        <w:t>פתח</w:t>
      </w:r>
      <w:r>
        <w:rPr>
          <w:rFonts w:cs="FrankRuehl" w:hint="cs"/>
          <w:rtl/>
          <w:lang w:val="he-IL"/>
        </w:rPr>
        <w:t xml:space="preserve"> </w:t>
      </w:r>
      <w:r w:rsidR="00C14D4E">
        <w:rPr>
          <w:rFonts w:cs="FrankRuehl" w:hint="cs"/>
          <w:rtl/>
          <w:lang w:val="he-IL"/>
        </w:rPr>
        <w:t>תקוה</w:t>
      </w:r>
      <w:r w:rsidR="0091524D">
        <w:rPr>
          <w:rFonts w:cs="FrankRuehl"/>
          <w:rtl/>
          <w:lang w:val="he-IL"/>
        </w:rPr>
        <w:t xml:space="preserve"> חוק עזר</w:t>
      </w:r>
      <w:r w:rsidR="0091524D">
        <w:rPr>
          <w:rFonts w:cs="FrankRuehl" w:hint="cs"/>
          <w:rtl/>
          <w:lang w:val="he-IL"/>
        </w:rPr>
        <w:t xml:space="preserve"> זה:</w:t>
      </w:r>
    </w:p>
    <w:p w14:paraId="62FEDA17" w14:textId="77777777" w:rsidR="00FD3A4E" w:rsidRDefault="0091524D" w:rsidP="00533512">
      <w:pPr>
        <w:pStyle w:val="P00"/>
        <w:spacing w:before="72"/>
        <w:ind w:left="0" w:right="1134"/>
        <w:rPr>
          <w:rStyle w:val="default"/>
          <w:rFonts w:hint="cs"/>
          <w:rtl/>
        </w:rPr>
      </w:pPr>
      <w:bookmarkStart w:id="0" w:name="Seif1"/>
      <w:bookmarkEnd w:id="0"/>
      <w:r>
        <w:rPr>
          <w:lang w:val="he-IL"/>
        </w:rPr>
        <w:pict w14:anchorId="6FC0A775">
          <v:rect id="_x0000_s1026" style="position:absolute;left:0;text-align:left;margin-left:464.5pt;margin-top:8.05pt;width:75.05pt;height:12pt;z-index:251649024" o:allowincell="f" filled="f" stroked="f" strokecolor="lime" strokeweight=".25pt">
            <v:textbox style="mso-next-textbox:#_x0000_s1026" inset="0,0,0,0">
              <w:txbxContent>
                <w:p w14:paraId="110398B9" w14:textId="77777777" w:rsidR="007C2A04" w:rsidRDefault="007C2A0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14:paraId="66018563" w14:textId="77777777" w:rsidR="0091524D" w:rsidRDefault="00FD3A4E" w:rsidP="00FD3A4E">
      <w:pPr>
        <w:pStyle w:val="P00"/>
        <w:spacing w:before="72"/>
        <w:ind w:left="0" w:right="1134"/>
        <w:rPr>
          <w:rStyle w:val="default"/>
          <w:rFonts w:hint="cs"/>
          <w:rtl/>
        </w:rPr>
      </w:pPr>
      <w:r>
        <w:rPr>
          <w:rStyle w:val="default"/>
          <w:rFonts w:hint="cs"/>
          <w:rtl/>
        </w:rPr>
        <w:tab/>
      </w:r>
      <w:r w:rsidR="00533512">
        <w:rPr>
          <w:rStyle w:val="default"/>
          <w:rFonts w:hint="cs"/>
          <w:rtl/>
        </w:rPr>
        <w:t>"בעל</w:t>
      </w:r>
      <w:r>
        <w:rPr>
          <w:rStyle w:val="default"/>
          <w:rFonts w:hint="cs"/>
          <w:rtl/>
        </w:rPr>
        <w:t xml:space="preserve"> כלב" </w:t>
      </w:r>
      <w:r>
        <w:rPr>
          <w:rStyle w:val="default"/>
          <w:rtl/>
        </w:rPr>
        <w:t>–</w:t>
      </w:r>
      <w:r>
        <w:rPr>
          <w:rStyle w:val="default"/>
          <w:rFonts w:hint="cs"/>
          <w:rtl/>
        </w:rPr>
        <w:t xml:space="preserve"> אדם שכלב נמצא ב</w:t>
      </w:r>
      <w:r w:rsidR="00C14D4E">
        <w:rPr>
          <w:rStyle w:val="default"/>
          <w:rFonts w:hint="cs"/>
          <w:rtl/>
        </w:rPr>
        <w:t>רשותו, ב</w:t>
      </w:r>
      <w:r>
        <w:rPr>
          <w:rStyle w:val="default"/>
          <w:rFonts w:hint="cs"/>
          <w:rtl/>
        </w:rPr>
        <w:t>פיקוחו או בהחזקתו;</w:t>
      </w:r>
    </w:p>
    <w:p w14:paraId="6367096B" w14:textId="77777777" w:rsidR="00FD3A4E" w:rsidRDefault="00FD3A4E" w:rsidP="00C14D4E">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w:t>
      </w:r>
      <w:r w:rsidR="00C14D4E">
        <w:rPr>
          <w:rStyle w:val="default"/>
          <w:rFonts w:hint="cs"/>
          <w:rtl/>
        </w:rPr>
        <w:t>פתח-תקוה</w:t>
      </w:r>
      <w:r>
        <w:rPr>
          <w:rStyle w:val="default"/>
          <w:rFonts w:hint="cs"/>
          <w:rtl/>
        </w:rPr>
        <w:t>;</w:t>
      </w:r>
    </w:p>
    <w:p w14:paraId="02E141A4" w14:textId="77777777" w:rsidR="00C14D4E" w:rsidRDefault="00C14D4E" w:rsidP="00C14D4E">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169FD60C" w14:textId="77777777" w:rsidR="00FD3A4E" w:rsidRDefault="00FD3A4E" w:rsidP="00C14D4E">
      <w:pPr>
        <w:pStyle w:val="P00"/>
        <w:spacing w:before="72"/>
        <w:ind w:left="0" w:right="1134"/>
        <w:rPr>
          <w:rStyle w:val="default"/>
          <w:rFonts w:hint="cs"/>
          <w:rtl/>
        </w:rPr>
      </w:pPr>
      <w:r>
        <w:rPr>
          <w:rStyle w:val="default"/>
          <w:rFonts w:hint="cs"/>
          <w:rtl/>
        </w:rPr>
        <w:tab/>
        <w:t xml:space="preserve">"המנהל" </w:t>
      </w:r>
      <w:r>
        <w:rPr>
          <w:rStyle w:val="default"/>
          <w:rtl/>
        </w:rPr>
        <w:t>–</w:t>
      </w:r>
      <w:r>
        <w:rPr>
          <w:rStyle w:val="default"/>
          <w:rFonts w:hint="cs"/>
          <w:rtl/>
        </w:rPr>
        <w:t xml:space="preserve"> הרופא הוטרינר העירוני שמינתה המועצה למנהל השירות הוטרינרי העירוני;</w:t>
      </w:r>
    </w:p>
    <w:p w14:paraId="0CE336F3" w14:textId="77777777" w:rsidR="00FD3A4E" w:rsidRDefault="00FD3A4E" w:rsidP="00A71EB1">
      <w:pPr>
        <w:pStyle w:val="P00"/>
        <w:spacing w:before="72"/>
        <w:ind w:left="0" w:right="1134"/>
        <w:rPr>
          <w:rStyle w:val="default"/>
          <w:rFonts w:hint="cs"/>
          <w:rtl/>
        </w:rPr>
      </w:pPr>
      <w:r>
        <w:rPr>
          <w:rStyle w:val="default"/>
          <w:rFonts w:hint="cs"/>
          <w:rtl/>
        </w:rPr>
        <w:tab/>
        <w:t xml:space="preserve">"מאורות העיריה" </w:t>
      </w:r>
      <w:r>
        <w:rPr>
          <w:rStyle w:val="default"/>
          <w:rtl/>
        </w:rPr>
        <w:t>–</w:t>
      </w:r>
      <w:r>
        <w:rPr>
          <w:rStyle w:val="default"/>
          <w:rFonts w:hint="cs"/>
          <w:rtl/>
        </w:rPr>
        <w:t xml:space="preserve"> מלונה, כלוב</w:t>
      </w:r>
      <w:r w:rsidR="00A71EB1">
        <w:rPr>
          <w:rStyle w:val="default"/>
          <w:rFonts w:hint="cs"/>
          <w:rtl/>
        </w:rPr>
        <w:t xml:space="preserve"> וכל</w:t>
      </w:r>
      <w:r>
        <w:rPr>
          <w:rStyle w:val="default"/>
          <w:rFonts w:hint="cs"/>
          <w:rtl/>
        </w:rPr>
        <w:t xml:space="preserve"> מקום או מיתקן שקבע המנהל ל</w:t>
      </w:r>
      <w:r w:rsidR="00A71EB1">
        <w:rPr>
          <w:rStyle w:val="default"/>
          <w:rFonts w:hint="cs"/>
          <w:rtl/>
        </w:rPr>
        <w:t>ה</w:t>
      </w:r>
      <w:r>
        <w:rPr>
          <w:rStyle w:val="default"/>
          <w:rFonts w:hint="cs"/>
          <w:rtl/>
        </w:rPr>
        <w:t>חזקת כלבים בידי העיריה;</w:t>
      </w:r>
    </w:p>
    <w:p w14:paraId="03BFAF52" w14:textId="77777777" w:rsidR="00FD3A4E" w:rsidRDefault="00FD3A4E" w:rsidP="00A71EB1">
      <w:pPr>
        <w:pStyle w:val="P00"/>
        <w:spacing w:before="72"/>
        <w:ind w:left="0" w:right="1134"/>
        <w:rPr>
          <w:rStyle w:val="default"/>
          <w:rFonts w:hint="cs"/>
          <w:rtl/>
        </w:rPr>
      </w:pPr>
      <w:r>
        <w:rPr>
          <w:rStyle w:val="default"/>
          <w:rFonts w:hint="cs"/>
          <w:rtl/>
        </w:rPr>
        <w:tab/>
        <w:t xml:space="preserve">"מקום ציבורי" </w:t>
      </w:r>
      <w:r>
        <w:rPr>
          <w:rStyle w:val="default"/>
          <w:rtl/>
        </w:rPr>
        <w:t>–</w:t>
      </w:r>
      <w:r w:rsidR="00A71EB1">
        <w:rPr>
          <w:rStyle w:val="default"/>
          <w:rFonts w:hint="cs"/>
          <w:rtl/>
        </w:rPr>
        <w:t xml:space="preserve"> </w:t>
      </w:r>
      <w:r>
        <w:rPr>
          <w:rStyle w:val="default"/>
          <w:rFonts w:hint="cs"/>
          <w:rtl/>
        </w:rPr>
        <w:t xml:space="preserve">לרבות רחוב, שדרה, </w:t>
      </w:r>
      <w:r w:rsidR="00A71EB1">
        <w:rPr>
          <w:rStyle w:val="default"/>
          <w:rFonts w:hint="cs"/>
          <w:rtl/>
        </w:rPr>
        <w:t xml:space="preserve">חורשה, </w:t>
      </w:r>
      <w:r>
        <w:rPr>
          <w:rStyle w:val="default"/>
          <w:rFonts w:hint="cs"/>
          <w:rtl/>
        </w:rPr>
        <w:t xml:space="preserve">גן, גינה, מקום עינוג, שטח המוגדר בתכנית בנין ערים </w:t>
      </w:r>
      <w:r w:rsidR="00A71EB1">
        <w:rPr>
          <w:rStyle w:val="default"/>
          <w:rFonts w:hint="cs"/>
          <w:rtl/>
        </w:rPr>
        <w:t>כ</w:t>
      </w:r>
      <w:r>
        <w:rPr>
          <w:rStyle w:val="default"/>
          <w:rFonts w:hint="cs"/>
          <w:rtl/>
        </w:rPr>
        <w:t xml:space="preserve">שטח ציבורי פתוח או </w:t>
      </w:r>
      <w:r w:rsidR="00A71EB1">
        <w:rPr>
          <w:rStyle w:val="default"/>
          <w:rFonts w:hint="cs"/>
          <w:rtl/>
        </w:rPr>
        <w:t>כ</w:t>
      </w:r>
      <w:r>
        <w:rPr>
          <w:rStyle w:val="default"/>
          <w:rFonts w:hint="cs"/>
          <w:rtl/>
        </w:rPr>
        <w:t xml:space="preserve">שטח לבנין ציבורי, </w:t>
      </w:r>
      <w:r w:rsidR="00A71EB1">
        <w:rPr>
          <w:rStyle w:val="default"/>
          <w:rFonts w:hint="cs"/>
          <w:rtl/>
        </w:rPr>
        <w:t xml:space="preserve">וכל </w:t>
      </w:r>
      <w:r>
        <w:rPr>
          <w:rStyle w:val="default"/>
          <w:rFonts w:hint="cs"/>
          <w:rtl/>
        </w:rPr>
        <w:t xml:space="preserve">מקום </w:t>
      </w:r>
      <w:r w:rsidR="00A71EB1">
        <w:rPr>
          <w:rStyle w:val="default"/>
          <w:rFonts w:hint="cs"/>
          <w:rtl/>
        </w:rPr>
        <w:t xml:space="preserve">המיועד לשמש את </w:t>
      </w:r>
      <w:r>
        <w:rPr>
          <w:rStyle w:val="default"/>
          <w:rFonts w:hint="cs"/>
          <w:rtl/>
        </w:rPr>
        <w:t xml:space="preserve">הציבור או </w:t>
      </w:r>
      <w:r w:rsidR="00A71EB1">
        <w:rPr>
          <w:rStyle w:val="default"/>
          <w:rFonts w:hint="cs"/>
          <w:rtl/>
        </w:rPr>
        <w:t>שהציבור רשאי לה</w:t>
      </w:r>
      <w:r>
        <w:rPr>
          <w:rStyle w:val="default"/>
          <w:rFonts w:hint="cs"/>
          <w:rtl/>
        </w:rPr>
        <w:t xml:space="preserve">שתמש בו או </w:t>
      </w:r>
      <w:r w:rsidR="00A71EB1">
        <w:rPr>
          <w:rStyle w:val="default"/>
          <w:rFonts w:hint="cs"/>
          <w:rtl/>
        </w:rPr>
        <w:t xml:space="preserve">משתמש או </w:t>
      </w:r>
      <w:r>
        <w:rPr>
          <w:rStyle w:val="default"/>
          <w:rFonts w:hint="cs"/>
          <w:rtl/>
        </w:rPr>
        <w:t xml:space="preserve">עובר בו, להוציא מקום ציבורי שראש </w:t>
      </w:r>
      <w:r w:rsidR="00A71EB1">
        <w:rPr>
          <w:rStyle w:val="default"/>
          <w:rFonts w:hint="cs"/>
          <w:rtl/>
        </w:rPr>
        <w:t>העיריה</w:t>
      </w:r>
      <w:r>
        <w:rPr>
          <w:rStyle w:val="default"/>
          <w:rFonts w:hint="cs"/>
          <w:rtl/>
        </w:rPr>
        <w:t xml:space="preserve"> קבע כי מותר לכלבים לעשות בו צרכיהם;</w:t>
      </w:r>
    </w:p>
    <w:p w14:paraId="6BB58240" w14:textId="77777777" w:rsidR="00FD3A4E" w:rsidRDefault="00FD3A4E" w:rsidP="00A71EB1">
      <w:pPr>
        <w:pStyle w:val="P00"/>
        <w:spacing w:before="72"/>
        <w:ind w:left="0" w:right="1134"/>
        <w:rPr>
          <w:rStyle w:val="default"/>
          <w:rFonts w:hint="cs"/>
          <w:rtl/>
        </w:rPr>
      </w:pPr>
      <w:r>
        <w:rPr>
          <w:rStyle w:val="default"/>
          <w:rFonts w:hint="cs"/>
          <w:rtl/>
        </w:rPr>
        <w:tab/>
        <w:t xml:space="preserve">"סימון במשדר אלקטרוני" </w:t>
      </w:r>
      <w:r>
        <w:rPr>
          <w:rStyle w:val="default"/>
          <w:rtl/>
        </w:rPr>
        <w:t>–</w:t>
      </w:r>
      <w:r>
        <w:rPr>
          <w:rStyle w:val="default"/>
          <w:rFonts w:hint="cs"/>
          <w:rtl/>
        </w:rPr>
        <w:t xml:space="preserve"> סימון בצ</w:t>
      </w:r>
      <w:r w:rsidR="00A71EB1">
        <w:rPr>
          <w:rStyle w:val="default"/>
          <w:rFonts w:hint="cs"/>
          <w:rtl/>
        </w:rPr>
        <w:t>ו</w:t>
      </w:r>
      <w:r>
        <w:rPr>
          <w:rStyle w:val="default"/>
          <w:rFonts w:hint="cs"/>
          <w:rtl/>
        </w:rPr>
        <w:t xml:space="preserve">ואר הכלב </w:t>
      </w:r>
      <w:r w:rsidR="00A71EB1">
        <w:rPr>
          <w:rStyle w:val="default"/>
          <w:rFonts w:hint="cs"/>
          <w:rtl/>
        </w:rPr>
        <w:t>על ידי</w:t>
      </w:r>
      <w:r>
        <w:rPr>
          <w:rStyle w:val="default"/>
          <w:rFonts w:hint="cs"/>
          <w:rtl/>
        </w:rPr>
        <w:t xml:space="preserve"> הזרקה תת עורית </w:t>
      </w:r>
      <w:r w:rsidR="00A71EB1">
        <w:rPr>
          <w:rStyle w:val="default"/>
          <w:rFonts w:hint="cs"/>
          <w:rtl/>
        </w:rPr>
        <w:t>ב</w:t>
      </w:r>
      <w:r>
        <w:rPr>
          <w:rStyle w:val="default"/>
          <w:rFonts w:hint="cs"/>
          <w:rtl/>
        </w:rPr>
        <w:t>משדר מיניאטורי;</w:t>
      </w:r>
    </w:p>
    <w:p w14:paraId="2D52CA8F" w14:textId="77777777" w:rsidR="00FD3A4E" w:rsidRDefault="00FD3A4E" w:rsidP="00A71EB1">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שראש העיריה </w:t>
      </w:r>
      <w:r w:rsidR="00A71EB1">
        <w:rPr>
          <w:rStyle w:val="default"/>
          <w:rFonts w:hint="cs"/>
          <w:rtl/>
        </w:rPr>
        <w:t>הסמיכו לענין</w:t>
      </w:r>
      <w:r>
        <w:rPr>
          <w:rStyle w:val="default"/>
          <w:rFonts w:hint="cs"/>
          <w:rtl/>
        </w:rPr>
        <w:t xml:space="preserve"> חוק עזר זה;</w:t>
      </w:r>
    </w:p>
    <w:p w14:paraId="5C31ACC9" w14:textId="77777777" w:rsidR="00FD3A4E" w:rsidRDefault="00FD3A4E" w:rsidP="00A71EB1">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העיריה</w:t>
      </w:r>
      <w:r w:rsidR="00A71EB1">
        <w:rPr>
          <w:rStyle w:val="default"/>
          <w:rFonts w:hint="cs"/>
          <w:rtl/>
        </w:rPr>
        <w:t>.</w:t>
      </w:r>
    </w:p>
    <w:p w14:paraId="78BE76E1" w14:textId="77777777" w:rsidR="00FD3A4E" w:rsidRDefault="0091524D" w:rsidP="00A71EB1">
      <w:pPr>
        <w:pStyle w:val="P00"/>
        <w:spacing w:before="72"/>
        <w:ind w:left="0" w:right="1134"/>
        <w:rPr>
          <w:rFonts w:cs="FrankRuehl" w:hint="cs"/>
          <w:rtl/>
          <w:lang w:eastAsia="en-US"/>
        </w:rPr>
      </w:pPr>
      <w:bookmarkStart w:id="1" w:name="Seif2"/>
      <w:bookmarkEnd w:id="1"/>
      <w:r>
        <w:rPr>
          <w:lang w:val="he-IL"/>
        </w:rPr>
        <w:pict w14:anchorId="4CE5265E">
          <v:rect id="_x0000_s1027" style="position:absolute;left:0;text-align:left;margin-left:464.5pt;margin-top:8.05pt;width:75.05pt;height:21.45pt;z-index:251650048" o:allowincell="f" filled="f" stroked="f" strokecolor="lime" strokeweight=".25pt">
            <v:textbox style="mso-next-textbox:#_x0000_s1027" inset="0,0,0,0">
              <w:txbxContent>
                <w:p w14:paraId="6253517B" w14:textId="77777777" w:rsidR="007C2A04" w:rsidRDefault="00A71EB1" w:rsidP="003E0EDB">
                  <w:pPr>
                    <w:spacing w:line="160" w:lineRule="exact"/>
                    <w:jc w:val="left"/>
                    <w:rPr>
                      <w:rFonts w:cs="Miriam" w:hint="cs"/>
                      <w:sz w:val="18"/>
                      <w:szCs w:val="18"/>
                      <w:rtl/>
                    </w:rPr>
                  </w:pPr>
                  <w:r>
                    <w:rPr>
                      <w:rFonts w:cs="Miriam" w:hint="cs"/>
                      <w:sz w:val="18"/>
                      <w:szCs w:val="18"/>
                      <w:rtl/>
                    </w:rPr>
                    <w:t>חובת רשיון וסימון במשדר אלקטרוני</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r>
      <w:r w:rsidR="00856BFE">
        <w:rPr>
          <w:rFonts w:cs="FrankRuehl" w:hint="cs"/>
          <w:rtl/>
          <w:lang w:eastAsia="en-US"/>
        </w:rPr>
        <w:t xml:space="preserve">לא יחזיק אדם </w:t>
      </w:r>
      <w:r w:rsidR="00A71EB1">
        <w:rPr>
          <w:rFonts w:cs="FrankRuehl" w:hint="cs"/>
          <w:rtl/>
          <w:lang w:eastAsia="en-US"/>
        </w:rPr>
        <w:t>כלב</w:t>
      </w:r>
      <w:r w:rsidR="003E0EDB">
        <w:rPr>
          <w:rFonts w:cs="FrankRuehl" w:hint="cs"/>
          <w:rtl/>
          <w:lang w:eastAsia="en-US"/>
        </w:rPr>
        <w:t xml:space="preserve"> </w:t>
      </w:r>
      <w:r w:rsidR="00856BFE">
        <w:rPr>
          <w:rFonts w:cs="FrankRuehl" w:hint="cs"/>
          <w:rtl/>
          <w:lang w:eastAsia="en-US"/>
        </w:rPr>
        <w:t xml:space="preserve">בתחום העיריה אלא </w:t>
      </w:r>
      <w:r w:rsidR="00A71EB1">
        <w:rPr>
          <w:rFonts w:cs="FrankRuehl" w:hint="cs"/>
          <w:rtl/>
          <w:lang w:eastAsia="en-US"/>
        </w:rPr>
        <w:t xml:space="preserve">כן ניתן לגביו רשיון מאת </w:t>
      </w:r>
      <w:r w:rsidR="00FD3A4E">
        <w:rPr>
          <w:rFonts w:cs="FrankRuehl" w:hint="cs"/>
          <w:rtl/>
          <w:lang w:eastAsia="en-US"/>
        </w:rPr>
        <w:t xml:space="preserve">ראש העיריה </w:t>
      </w:r>
      <w:r w:rsidR="00A71EB1">
        <w:rPr>
          <w:rFonts w:cs="FrankRuehl" w:hint="cs"/>
          <w:rtl/>
          <w:lang w:eastAsia="en-US"/>
        </w:rPr>
        <w:t>ובהתאם לתנאי הרשיון ואם הכלב סומן במשדר אלקטרוני</w:t>
      </w:r>
      <w:r w:rsidR="00FD3A4E">
        <w:rPr>
          <w:rFonts w:cs="FrankRuehl" w:hint="cs"/>
          <w:rtl/>
          <w:lang w:eastAsia="en-US"/>
        </w:rPr>
        <w:t>.</w:t>
      </w:r>
    </w:p>
    <w:p w14:paraId="3DE38A1A" w14:textId="77777777" w:rsidR="00A71EB1" w:rsidRDefault="00A71EB1" w:rsidP="00A71EB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כלב עד גיל שלושה חודשים אינו חייב בסימון במשדר אלקטרוני.</w:t>
      </w:r>
    </w:p>
    <w:p w14:paraId="5D35E4BB" w14:textId="77777777" w:rsidR="00A71EB1" w:rsidRDefault="00A71EB1" w:rsidP="00A71EB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אדם השוהה זמנית בתחום העיריה ומחזיק כלב ברשותו, וכן תושב העיריה המחזיק כלב לפיקוח זמני, לא יהיה חייב ברשיון ובסימון במשדר אלקטרוני, ובלבד שברשותו רשיון בר תוקף מרשות מקומית אחרת לגבי הכלב, וכן שתקופת החזקתו של הכלב בתחום העיריה לא תעלה על חמישה עשר ימים.</w:t>
      </w:r>
    </w:p>
    <w:p w14:paraId="7794B93D" w14:textId="77777777" w:rsidR="00A71EB1" w:rsidRDefault="00A71EB1" w:rsidP="00A71EB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חיסון כלב ברשות מקומית אחרת אינו פוטר את בעלו מחובת קבלת רשיון מראש העיריה.</w:t>
      </w:r>
    </w:p>
    <w:p w14:paraId="1F935B2A" w14:textId="77777777" w:rsidR="0091524D" w:rsidRDefault="0091524D" w:rsidP="00DB0435">
      <w:pPr>
        <w:pStyle w:val="P00"/>
        <w:spacing w:before="72"/>
        <w:ind w:left="0" w:right="1134"/>
        <w:rPr>
          <w:rFonts w:cs="FrankRuehl" w:hint="cs"/>
          <w:rtl/>
          <w:lang w:eastAsia="en-US"/>
        </w:rPr>
      </w:pPr>
      <w:bookmarkStart w:id="2" w:name="Seif3"/>
      <w:bookmarkEnd w:id="2"/>
      <w:r>
        <w:rPr>
          <w:lang w:val="he-IL"/>
        </w:rPr>
        <w:pict w14:anchorId="0DFDCF86">
          <v:rect id="_x0000_s1028" style="position:absolute;left:0;text-align:left;margin-left:464.35pt;margin-top:7.1pt;width:75.05pt;height:16.9pt;z-index:251651072" o:allowincell="f" filled="f" stroked="f" strokecolor="lime" strokeweight=".25pt">
            <v:textbox style="mso-next-textbox:#_x0000_s1028" inset="0,0,0,0">
              <w:txbxContent>
                <w:p w14:paraId="402BFE6E" w14:textId="77777777" w:rsidR="007C2A04" w:rsidRDefault="00DB0435" w:rsidP="00DA076B">
                  <w:pPr>
                    <w:spacing w:line="160" w:lineRule="exact"/>
                    <w:jc w:val="left"/>
                    <w:rPr>
                      <w:rFonts w:cs="Miriam" w:hint="cs"/>
                      <w:sz w:val="18"/>
                      <w:szCs w:val="18"/>
                      <w:rtl/>
                    </w:rPr>
                  </w:pPr>
                  <w:r>
                    <w:rPr>
                      <w:rFonts w:cs="Miriam" w:hint="cs"/>
                      <w:sz w:val="18"/>
                      <w:szCs w:val="18"/>
                      <w:rtl/>
                    </w:rPr>
                    <w:t>בקשה לקבל רשיון ותוקפו</w:t>
                  </w:r>
                </w:p>
              </w:txbxContent>
            </v:textbox>
            <w10:anchorlock/>
          </v:rect>
        </w:pict>
      </w:r>
      <w:r>
        <w:rPr>
          <w:rStyle w:val="big-number"/>
          <w:rFonts w:cs="Miriam"/>
          <w:rtl/>
        </w:rPr>
        <w:t>3.</w:t>
      </w:r>
      <w:r>
        <w:rPr>
          <w:rStyle w:val="big-number"/>
          <w:rFonts w:cs="Miriam"/>
          <w:rtl/>
        </w:rPr>
        <w:tab/>
      </w:r>
      <w:r w:rsidR="00DB0435">
        <w:rPr>
          <w:rFonts w:cs="FrankRuehl" w:hint="cs"/>
          <w:rtl/>
          <w:lang w:eastAsia="en-US"/>
        </w:rPr>
        <w:t>(א)</w:t>
      </w:r>
      <w:r w:rsidR="00DB0435">
        <w:rPr>
          <w:rFonts w:cs="FrankRuehl" w:hint="cs"/>
          <w:rtl/>
          <w:lang w:eastAsia="en-US"/>
        </w:rPr>
        <w:tab/>
        <w:t>מבקש רשיון יגיש בקשה לעיריה בטופס שהיא תקבע; אישר ראש העיריה את הבקשה, יינתן למבקש רשיון אחרי ששולמה האגרה שנקבעה בסעיף 4 והכלב סומן במשדר אלקטרוני.</w:t>
      </w:r>
    </w:p>
    <w:p w14:paraId="731D136D" w14:textId="77777777" w:rsidR="00DB0435" w:rsidRDefault="00DB0435" w:rsidP="00DB043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לקבוע תנאים ברשיון, וכן רשאי הוא להורות לבעל הכלב על אופן החזקת הכלב, מקום החזקתו, בידי מי יוחזק, חיסון הכלב נגד כלבת, בדיקת הכלב בידי וטרינר ובדבר טיפול בכלב, בתנאים ובמועדים שיקבע.</w:t>
      </w:r>
    </w:p>
    <w:p w14:paraId="3D7F2D24" w14:textId="77777777" w:rsidR="00DB0435" w:rsidRDefault="00DB0435" w:rsidP="00DB043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המנהל ינהל פנקס שבו יירשמו פרטים מלאים על כל כלב שלגביו ניתן רשיון, ובעל כלב כאמור ימציא למנהל, לפי דרישתו, את אותם פרטים.</w:t>
      </w:r>
    </w:p>
    <w:p w14:paraId="52F39153" w14:textId="77777777" w:rsidR="00DB0435" w:rsidRDefault="00DB0435" w:rsidP="00DB043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רשיון שניתן לפי חוק עזר זה יפקע בתום שנה מיום הוצאתו.</w:t>
      </w:r>
    </w:p>
    <w:p w14:paraId="651AEF6C" w14:textId="77777777" w:rsidR="00DB0435" w:rsidRDefault="00DB0435" w:rsidP="00DB043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חדל אדם להיות בעל כלב, יודיע על כך בכתב למנהל תוך שלושים ימים מהיום שבו אירע הדבר.</w:t>
      </w:r>
    </w:p>
    <w:p w14:paraId="555FED02" w14:textId="77777777" w:rsidR="00DA076B" w:rsidRDefault="0091524D" w:rsidP="00DB0435">
      <w:pPr>
        <w:pStyle w:val="P00"/>
        <w:spacing w:before="72"/>
        <w:ind w:left="0" w:right="1134"/>
        <w:rPr>
          <w:rStyle w:val="default"/>
          <w:rFonts w:hint="cs"/>
          <w:rtl/>
        </w:rPr>
      </w:pPr>
      <w:bookmarkStart w:id="3" w:name="Seif6"/>
      <w:bookmarkEnd w:id="3"/>
      <w:r>
        <w:rPr>
          <w:lang w:val="he-IL"/>
        </w:rPr>
        <w:pict w14:anchorId="5D0F0651">
          <v:rect id="_x0000_s1067" style="position:absolute;left:0;text-align:left;margin-left:464.5pt;margin-top:6.8pt;width:75.05pt;height:15.3pt;z-index:251654144" filled="f" stroked="f" strokecolor="lime" strokeweight=".25pt">
            <v:textbox style="mso-next-textbox:#_x0000_s1067" inset="0,0,0,0">
              <w:txbxContent>
                <w:p w14:paraId="32D9D023" w14:textId="77777777" w:rsidR="007C2A04" w:rsidRDefault="00DB0435" w:rsidP="00396DCF">
                  <w:pPr>
                    <w:spacing w:line="160" w:lineRule="exact"/>
                    <w:jc w:val="left"/>
                    <w:rPr>
                      <w:rFonts w:cs="Miriam" w:hint="cs"/>
                      <w:sz w:val="18"/>
                      <w:szCs w:val="18"/>
                      <w:rtl/>
                    </w:rPr>
                  </w:pPr>
                  <w:r>
                    <w:rPr>
                      <w:rFonts w:cs="Miriam" w:hint="cs"/>
                      <w:sz w:val="18"/>
                      <w:szCs w:val="18"/>
                      <w:rtl/>
                    </w:rPr>
                    <w:t>אגרות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DB0435">
        <w:rPr>
          <w:rStyle w:val="default"/>
          <w:rFonts w:hint="cs"/>
          <w:rtl/>
        </w:rPr>
        <w:t>(א)</w:t>
      </w:r>
      <w:r w:rsidR="00DB0435">
        <w:rPr>
          <w:rStyle w:val="default"/>
          <w:rFonts w:hint="cs"/>
          <w:rtl/>
        </w:rPr>
        <w:tab/>
        <w:t xml:space="preserve">ראש העיריה יגבה אגרה בשיעור הקבוע בתוספת בעד כל רשיון, ואגרה בשיעור </w:t>
      </w:r>
      <w:r w:rsidR="00DB0435">
        <w:rPr>
          <w:rStyle w:val="default"/>
          <w:rFonts w:hint="cs"/>
          <w:rtl/>
        </w:rPr>
        <w:lastRenderedPageBreak/>
        <w:t>הקבוע בתוספת בעד סימון כלב במשדר אלקטרוני.</w:t>
      </w:r>
    </w:p>
    <w:p w14:paraId="5C143958" w14:textId="77777777" w:rsidR="00DB0435" w:rsidRDefault="00DB0435" w:rsidP="00DB0435">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לפטור רועה צאן או בקר מתשלום אגרת רשיון בעד שני כלבים.</w:t>
      </w:r>
    </w:p>
    <w:p w14:paraId="0EE8DA16" w14:textId="77777777" w:rsidR="00DB0435" w:rsidRDefault="00DB0435" w:rsidP="00DB0435">
      <w:pPr>
        <w:pStyle w:val="P00"/>
        <w:spacing w:before="72"/>
        <w:ind w:left="0" w:right="1134"/>
        <w:rPr>
          <w:rStyle w:val="default"/>
          <w:rFonts w:hint="cs"/>
          <w:rtl/>
        </w:rPr>
      </w:pPr>
      <w:r>
        <w:rPr>
          <w:rStyle w:val="default"/>
          <w:rFonts w:hint="cs"/>
          <w:rtl/>
        </w:rPr>
        <w:tab/>
        <w:t>(ג)</w:t>
      </w:r>
      <w:r>
        <w:rPr>
          <w:rStyle w:val="default"/>
          <w:rFonts w:hint="cs"/>
          <w:rtl/>
        </w:rPr>
        <w:tab/>
        <w:t>עיוור פטור מתשלום אגרות לפי סעיף זה בעד כלב נחיה המלווהו.</w:t>
      </w:r>
    </w:p>
    <w:p w14:paraId="16032DCD" w14:textId="77777777" w:rsidR="00773F82" w:rsidRDefault="0091524D" w:rsidP="00DB0435">
      <w:pPr>
        <w:pStyle w:val="P00"/>
        <w:spacing w:before="72"/>
        <w:ind w:left="0" w:right="1134"/>
        <w:rPr>
          <w:rStyle w:val="default"/>
          <w:rFonts w:hint="cs"/>
          <w:rtl/>
        </w:rPr>
      </w:pPr>
      <w:bookmarkStart w:id="4" w:name="Seif4"/>
      <w:bookmarkEnd w:id="4"/>
      <w:r>
        <w:rPr>
          <w:lang w:val="he-IL"/>
        </w:rPr>
        <w:pict w14:anchorId="24724BEF">
          <v:rect id="_x0000_s1029" style="position:absolute;left:0;text-align:left;margin-left:464.5pt;margin-top:8.05pt;width:75.05pt;height:23.15pt;z-index:251652096" o:allowincell="f" filled="f" stroked="f" strokecolor="lime" strokeweight=".25pt">
            <v:textbox style="mso-next-textbox:#_x0000_s1029" inset="0,0,0,0">
              <w:txbxContent>
                <w:p w14:paraId="2C121536" w14:textId="77777777" w:rsidR="007C2A04" w:rsidRDefault="00DB0435" w:rsidP="006D2436">
                  <w:pPr>
                    <w:spacing w:line="160" w:lineRule="exact"/>
                    <w:jc w:val="left"/>
                    <w:rPr>
                      <w:rFonts w:cs="Miriam" w:hint="cs"/>
                      <w:sz w:val="18"/>
                      <w:szCs w:val="18"/>
                      <w:rtl/>
                    </w:rPr>
                  </w:pPr>
                  <w:r>
                    <w:rPr>
                      <w:rFonts w:cs="Miriam" w:hint="cs"/>
                      <w:sz w:val="18"/>
                      <w:szCs w:val="18"/>
                      <w:rtl/>
                    </w:rPr>
                    <w:t>סירוב לתת רשיון וביטולו</w:t>
                  </w:r>
                </w:p>
              </w:txbxContent>
            </v:textbox>
            <w10:anchorlock/>
          </v:rect>
        </w:pict>
      </w:r>
      <w:r>
        <w:rPr>
          <w:rStyle w:val="big-number"/>
          <w:rFonts w:cs="Miriam" w:hint="cs"/>
          <w:rtl/>
        </w:rPr>
        <w:t>5</w:t>
      </w:r>
      <w:r w:rsidRPr="00747487">
        <w:rPr>
          <w:rStyle w:val="default"/>
          <w:rtl/>
        </w:rPr>
        <w:t>.</w:t>
      </w:r>
      <w:r w:rsidRPr="00747487">
        <w:rPr>
          <w:rStyle w:val="default"/>
          <w:rtl/>
        </w:rPr>
        <w:tab/>
      </w:r>
      <w:r w:rsidR="006D2436">
        <w:rPr>
          <w:rStyle w:val="default"/>
          <w:rFonts w:hint="cs"/>
          <w:rtl/>
        </w:rPr>
        <w:t>(א)</w:t>
      </w:r>
      <w:r w:rsidR="006D2436">
        <w:rPr>
          <w:rStyle w:val="default"/>
          <w:rFonts w:hint="cs"/>
          <w:rtl/>
        </w:rPr>
        <w:tab/>
      </w:r>
      <w:r w:rsidR="00DB0435">
        <w:rPr>
          <w:rStyle w:val="default"/>
          <w:rFonts w:hint="cs"/>
          <w:rtl/>
        </w:rPr>
        <w:t>ראש העיריה רשאי לסרב ליתן רשיון או לבטל רשיון בהתקיים בכלב או בבעלו לפי הענין, אחד או יותר מאלה</w:t>
      </w:r>
      <w:r w:rsidR="004F17E2">
        <w:rPr>
          <w:rStyle w:val="a6"/>
          <w:rFonts w:ascii="FrankRuehl" w:hAnsi="FrankRuehl" w:cs="FrankRuehl"/>
          <w:sz w:val="26"/>
          <w:rtl/>
        </w:rPr>
        <w:footnoteReference w:id="2"/>
      </w:r>
      <w:r w:rsidR="00DB0435">
        <w:rPr>
          <w:rStyle w:val="default"/>
          <w:rFonts w:hint="cs"/>
          <w:rtl/>
        </w:rPr>
        <w:t>:</w:t>
      </w:r>
    </w:p>
    <w:p w14:paraId="1300C09B"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(1)</w:t>
      </w:r>
      <w:r>
        <w:rPr>
          <w:rStyle w:val="default"/>
          <w:rFonts w:ascii="Times New Roman" w:hAnsi="Times New Roman" w:hint="cs"/>
          <w:sz w:val="20"/>
          <w:rtl/>
        </w:rPr>
        <w:tab/>
        <w:t>הכלב בעל מזג פראי;</w:t>
      </w:r>
    </w:p>
    <w:p w14:paraId="1EE9B774"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(2)</w:t>
      </w:r>
      <w:r>
        <w:rPr>
          <w:rStyle w:val="default"/>
          <w:rFonts w:ascii="Times New Roman" w:hAnsi="Times New Roman" w:hint="cs"/>
          <w:sz w:val="20"/>
          <w:rtl/>
        </w:rPr>
        <w:tab/>
        <w:t>הכלב מהווה סכנה לבטחון הציבור;</w:t>
      </w:r>
    </w:p>
    <w:p w14:paraId="072F9903"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(3)</w:t>
      </w:r>
      <w:r>
        <w:rPr>
          <w:rStyle w:val="default"/>
          <w:rFonts w:ascii="Times New Roman" w:hAnsi="Times New Roman" w:hint="cs"/>
          <w:sz w:val="20"/>
          <w:rtl/>
        </w:rPr>
        <w:tab/>
        <w:t>הכלב מקים רעש המהווה מפגע לשכנים;</w:t>
      </w:r>
    </w:p>
    <w:p w14:paraId="480DC096"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(4)</w:t>
      </w:r>
      <w:r>
        <w:rPr>
          <w:rStyle w:val="default"/>
          <w:rFonts w:ascii="Times New Roman" w:hAnsi="Times New Roman" w:hint="cs"/>
          <w:sz w:val="20"/>
          <w:rtl/>
        </w:rPr>
        <w:tab/>
        <w:t>בעל הכלב הורשע יותר מפעם אחת בעבירה לפי סעיף 2 לחוק צער בעלי חיים, התשנ"ד-1994;</w:t>
      </w:r>
    </w:p>
    <w:p w14:paraId="52A212AF"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(5)</w:t>
      </w:r>
      <w:r>
        <w:rPr>
          <w:rStyle w:val="default"/>
          <w:rFonts w:ascii="Times New Roman" w:hAnsi="Times New Roman" w:hint="cs"/>
          <w:sz w:val="20"/>
          <w:rtl/>
        </w:rPr>
        <w:tab/>
        <w:t>הכלב מוחזק בתנאים המסכנים או עלולים לסכן את בריאות הציבור;</w:t>
      </w:r>
    </w:p>
    <w:p w14:paraId="2EB39566"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(6)</w:t>
      </w:r>
      <w:r>
        <w:rPr>
          <w:rStyle w:val="default"/>
          <w:rFonts w:ascii="Times New Roman" w:hAnsi="Times New Roman" w:hint="cs"/>
          <w:sz w:val="20"/>
          <w:rtl/>
        </w:rPr>
        <w:tab/>
        <w:t>הכלב נשך אדם ולא הוסגר למאורות העיריה בתוך 24 שעות מזמן הנשיכה;</w:t>
      </w:r>
    </w:p>
    <w:p w14:paraId="3A772B05"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(7)</w:t>
      </w:r>
      <w:r>
        <w:rPr>
          <w:rStyle w:val="default"/>
          <w:rFonts w:ascii="Times New Roman" w:hAnsi="Times New Roman" w:hint="cs"/>
          <w:sz w:val="20"/>
          <w:rtl/>
        </w:rPr>
        <w:tab/>
        <w:t>הכלב נשך אדם יותר מפעם אחת בתקופה של שנתיים;</w:t>
      </w:r>
    </w:p>
    <w:p w14:paraId="08BA24CE"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(8)</w:t>
      </w:r>
      <w:r>
        <w:rPr>
          <w:rStyle w:val="default"/>
          <w:rFonts w:ascii="Times New Roman" w:hAnsi="Times New Roman" w:hint="cs"/>
          <w:sz w:val="20"/>
          <w:rtl/>
        </w:rPr>
        <w:tab/>
        <w:t>הכלב לא קיבל זריקות חיסון נגד כלבת, לפי תקנות הכלבת (רישוי וחיסון), התשל"ד-1974;</w:t>
      </w:r>
    </w:p>
    <w:p w14:paraId="682298F9"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(9)</w:t>
      </w:r>
      <w:r>
        <w:rPr>
          <w:rStyle w:val="default"/>
          <w:rFonts w:ascii="Times New Roman" w:hAnsi="Times New Roman" w:hint="cs"/>
          <w:sz w:val="20"/>
          <w:rtl/>
        </w:rPr>
        <w:tab/>
        <w:t>הכלב משוטט באורח חופשי ברשות הרבים, ללא השגחת בעלו ובניגוד להוראות סעיף 7(א) ו-(ב).</w:t>
      </w:r>
    </w:p>
    <w:p w14:paraId="125373C2" w14:textId="77777777" w:rsidR="00DB0435" w:rsidRDefault="00DB0435" w:rsidP="00DB0435">
      <w:pPr>
        <w:pStyle w:val="P00"/>
        <w:spacing w:before="72"/>
        <w:ind w:left="0" w:right="1134"/>
        <w:rPr>
          <w:rStyle w:val="default"/>
          <w:rFonts w:ascii="Times New Roman" w:hAnsi="Times New Roman" w:hint="cs"/>
          <w:sz w:val="20"/>
          <w:rtl/>
        </w:rPr>
      </w:pPr>
      <w:r>
        <w:rPr>
          <w:rStyle w:val="default"/>
          <w:rFonts w:ascii="Times New Roman" w:hAnsi="Times New Roman" w:hint="cs"/>
          <w:sz w:val="20"/>
          <w:rtl/>
        </w:rPr>
        <w:tab/>
        <w:t>(ב)</w:t>
      </w:r>
      <w:r>
        <w:rPr>
          <w:rStyle w:val="default"/>
          <w:rFonts w:ascii="Times New Roman" w:hAnsi="Times New Roman" w:hint="cs"/>
          <w:sz w:val="20"/>
          <w:rtl/>
        </w:rPr>
        <w:tab/>
        <w:t xml:space="preserve">ביטל ראש העיריה </w:t>
      </w:r>
      <w:r w:rsidRPr="00DB0435">
        <w:rPr>
          <w:rStyle w:val="default"/>
          <w:rFonts w:hint="cs"/>
          <w:rtl/>
        </w:rPr>
        <w:t>רשיון</w:t>
      </w:r>
      <w:r>
        <w:rPr>
          <w:rStyle w:val="default"/>
          <w:rFonts w:ascii="Times New Roman" w:hAnsi="Times New Roman" w:hint="cs"/>
          <w:sz w:val="20"/>
          <w:rtl/>
        </w:rPr>
        <w:t xml:space="preserve"> לפי סעיף זה, רשאי הוא לסרב להחזיר לבעל הכלב את האגרות ששילם לפי הוראות סעיף 4.</w:t>
      </w:r>
    </w:p>
    <w:p w14:paraId="268C9126" w14:textId="77777777" w:rsidR="0091524D" w:rsidRDefault="0091524D" w:rsidP="006C59ED">
      <w:pPr>
        <w:pStyle w:val="P00"/>
        <w:spacing w:before="72"/>
        <w:ind w:left="0" w:right="1134"/>
        <w:rPr>
          <w:rStyle w:val="default"/>
          <w:rFonts w:hint="cs"/>
          <w:rtl/>
        </w:rPr>
      </w:pPr>
      <w:bookmarkStart w:id="5" w:name="Seif5"/>
      <w:bookmarkEnd w:id="5"/>
      <w:r>
        <w:rPr>
          <w:lang w:val="he-IL"/>
        </w:rPr>
        <w:pict w14:anchorId="4FD7E8FD">
          <v:rect id="_x0000_s1031" style="position:absolute;left:0;text-align:left;margin-left:464.5pt;margin-top:8.05pt;width:75.05pt;height:21.45pt;z-index:251653120" o:allowincell="f" filled="f" stroked="f" strokecolor="lime" strokeweight=".25pt">
            <v:textbox style="mso-next-textbox:#_x0000_s1031" inset="0,0,0,0">
              <w:txbxContent>
                <w:p w14:paraId="141ED6E2" w14:textId="77777777" w:rsidR="007C2A04" w:rsidRDefault="00DB0435">
                  <w:pPr>
                    <w:spacing w:line="160" w:lineRule="exact"/>
                    <w:jc w:val="left"/>
                    <w:rPr>
                      <w:rFonts w:cs="Miriam" w:hint="cs"/>
                      <w:noProof/>
                      <w:sz w:val="18"/>
                      <w:szCs w:val="18"/>
                      <w:rtl/>
                    </w:rPr>
                  </w:pPr>
                  <w:r>
                    <w:rPr>
                      <w:rFonts w:cs="Miriam" w:hint="cs"/>
                      <w:sz w:val="18"/>
                      <w:szCs w:val="18"/>
                      <w:rtl/>
                    </w:rPr>
                    <w:t>מסירת כלב למאורות העיריה</w:t>
                  </w:r>
                </w:p>
              </w:txbxContent>
            </v:textbox>
            <w10:anchorlock/>
          </v:rect>
        </w:pict>
      </w:r>
      <w:r>
        <w:rPr>
          <w:rStyle w:val="big-number"/>
          <w:rFonts w:cs="Miriam"/>
          <w:rtl/>
        </w:rPr>
        <w:t>6.</w:t>
      </w:r>
      <w:r>
        <w:rPr>
          <w:rStyle w:val="big-number"/>
          <w:rFonts w:cs="Miriam"/>
          <w:rtl/>
        </w:rPr>
        <w:tab/>
      </w:r>
      <w:r w:rsidR="00DB0435">
        <w:rPr>
          <w:rStyle w:val="default"/>
          <w:rFonts w:hint="cs"/>
          <w:rtl/>
        </w:rPr>
        <w:t>(א)</w:t>
      </w:r>
      <w:r w:rsidR="00DB0435">
        <w:rPr>
          <w:rStyle w:val="default"/>
          <w:rFonts w:hint="cs"/>
          <w:rtl/>
        </w:rPr>
        <w:tab/>
        <w:t>בעל כלב שסירבו ליתן לגביו רשיון או שהרשיון שניתן לגביו בוטל, ימסור את הכלב, תוך ארבעה ימים מיום הסירוב או הביטול כאמור, למאורות העיריה</w:t>
      </w:r>
      <w:r w:rsidR="00DA076B">
        <w:rPr>
          <w:rStyle w:val="default"/>
          <w:rFonts w:hint="cs"/>
          <w:rtl/>
        </w:rPr>
        <w:t>.</w:t>
      </w:r>
    </w:p>
    <w:p w14:paraId="79A93711" w14:textId="77777777" w:rsidR="00DB0435" w:rsidRDefault="00DB0435" w:rsidP="006C59ED">
      <w:pPr>
        <w:pStyle w:val="P00"/>
        <w:spacing w:before="72"/>
        <w:ind w:left="0" w:right="1134"/>
        <w:rPr>
          <w:rStyle w:val="default"/>
          <w:rFonts w:hint="cs"/>
          <w:rtl/>
        </w:rPr>
      </w:pPr>
      <w:r>
        <w:rPr>
          <w:rStyle w:val="default"/>
          <w:rFonts w:hint="cs"/>
          <w:rtl/>
        </w:rPr>
        <w:tab/>
        <w:t>(ב)</w:t>
      </w:r>
      <w:r>
        <w:rPr>
          <w:rStyle w:val="default"/>
          <w:rFonts w:hint="cs"/>
          <w:rtl/>
        </w:rPr>
        <w:tab/>
        <w:t>היו נימוקי הסירוב למתן רשיון או לביטולו מבוססים על הוראות סעיף 5(א)(2) או (3), לא יחולו הוראות סעיף 8 לגבי השמדתו של הכלב שנמסר למאורות העיריה, זולת אם ציווה שופט להשמידו לפי הוראות סעיף 5 לפקודת הכלבת, 1934.</w:t>
      </w:r>
    </w:p>
    <w:p w14:paraId="6BB28654" w14:textId="77777777" w:rsidR="00DB0435" w:rsidRDefault="00DB0435" w:rsidP="006C59ED">
      <w:pPr>
        <w:pStyle w:val="P00"/>
        <w:spacing w:before="72"/>
        <w:ind w:left="0" w:right="1134"/>
        <w:rPr>
          <w:rStyle w:val="default"/>
          <w:rFonts w:hint="cs"/>
          <w:rtl/>
        </w:rPr>
      </w:pPr>
      <w:r>
        <w:rPr>
          <w:rStyle w:val="default"/>
          <w:rFonts w:hint="cs"/>
          <w:rtl/>
        </w:rPr>
        <w:tab/>
        <w:t>(ג)</w:t>
      </w:r>
      <w:r>
        <w:rPr>
          <w:rStyle w:val="default"/>
          <w:rFonts w:hint="cs"/>
          <w:rtl/>
        </w:rPr>
        <w:tab/>
      </w:r>
      <w:r w:rsidR="00716EF5">
        <w:rPr>
          <w:rStyle w:val="default"/>
          <w:rFonts w:hint="cs"/>
          <w:rtl/>
        </w:rPr>
        <w:t>היו נימוקי הסירוב למתן רשיון או לביטולו מבוססים על הוראות סעיף 5(א)(3) עד (9) ובעל הכלב הודיע למנהל, תוך ארבעים ושמונה שעות מזמן מסירת הכלב למאורות העיריה, על כוונתו לבקש צו מבית משפט שיאסור השמדת הכלב, לא יחולו הוראות סעיף 8 לגבי השמדתו, זולת אם ציווה שופט להשמידו; הודיע בעל הכלב על כוונתו לבקש צו כאמור, ישלם לעיריה בעד כל יום של החזקת הכלב במאורות העיריה, את הסכום הקבוע בסעיף 8(ג).</w:t>
      </w:r>
    </w:p>
    <w:p w14:paraId="3AD827CC" w14:textId="77777777" w:rsidR="007B535C" w:rsidRDefault="007B535C" w:rsidP="006C59ED">
      <w:pPr>
        <w:pStyle w:val="P00"/>
        <w:spacing w:before="72"/>
        <w:ind w:left="0" w:right="1134"/>
        <w:rPr>
          <w:rStyle w:val="default"/>
          <w:rFonts w:hint="cs"/>
          <w:rtl/>
        </w:rPr>
      </w:pPr>
      <w:bookmarkStart w:id="6" w:name="Seif7"/>
      <w:bookmarkEnd w:id="6"/>
      <w:r>
        <w:rPr>
          <w:lang w:val="he-IL"/>
        </w:rPr>
        <w:pict w14:anchorId="29121198">
          <v:rect id="_x0000_s1193" style="position:absolute;left:0;text-align:left;margin-left:464.5pt;margin-top:8.05pt;width:75.05pt;height:14.15pt;z-index:251655168" o:allowincell="f" filled="f" stroked="f" strokecolor="lime" strokeweight=".25pt">
            <v:textbox style="mso-next-textbox:#_x0000_s1193" inset="0,0,0,0">
              <w:txbxContent>
                <w:p w14:paraId="732049AB" w14:textId="77777777" w:rsidR="007C2A04" w:rsidRDefault="00361763" w:rsidP="003B3F2B">
                  <w:pPr>
                    <w:spacing w:line="160" w:lineRule="exact"/>
                    <w:jc w:val="left"/>
                    <w:rPr>
                      <w:rFonts w:cs="Miriam" w:hint="cs"/>
                      <w:noProof/>
                      <w:sz w:val="18"/>
                      <w:szCs w:val="18"/>
                      <w:rtl/>
                    </w:rPr>
                  </w:pPr>
                  <w:r>
                    <w:rPr>
                      <w:rFonts w:cs="Miriam" w:hint="cs"/>
                      <w:sz w:val="18"/>
                      <w:szCs w:val="18"/>
                      <w:rtl/>
                    </w:rPr>
                    <w:t>החזקת כלב</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CD4C92">
        <w:rPr>
          <w:rStyle w:val="default"/>
          <w:rFonts w:hint="cs"/>
          <w:rtl/>
        </w:rPr>
        <w:t>(א)</w:t>
      </w:r>
      <w:r w:rsidR="00CD4C92">
        <w:rPr>
          <w:rStyle w:val="default"/>
          <w:rFonts w:hint="cs"/>
          <w:rtl/>
        </w:rPr>
        <w:tab/>
      </w:r>
      <w:r w:rsidR="00361763">
        <w:rPr>
          <w:rStyle w:val="default"/>
          <w:rFonts w:hint="cs"/>
          <w:rtl/>
        </w:rPr>
        <w:t>לא יחזיק אדם כלב במקום ציבורי ולא ירשה בעל כלב שכלבו יוחזק במקום ציבורי, אלא אם כן הכלב קשור היטב ומחסום על פיו</w:t>
      </w:r>
      <w:r w:rsidR="00CD4C92">
        <w:rPr>
          <w:rStyle w:val="default"/>
          <w:rFonts w:hint="cs"/>
          <w:rtl/>
        </w:rPr>
        <w:t>.</w:t>
      </w:r>
    </w:p>
    <w:p w14:paraId="117B8A83" w14:textId="77777777" w:rsidR="00361763" w:rsidRDefault="00361763" w:rsidP="006C59ED">
      <w:pPr>
        <w:pStyle w:val="P00"/>
        <w:spacing w:before="72"/>
        <w:ind w:left="0" w:right="1134"/>
        <w:rPr>
          <w:rStyle w:val="default"/>
          <w:rFonts w:hint="cs"/>
          <w:rtl/>
        </w:rPr>
      </w:pPr>
      <w:r>
        <w:rPr>
          <w:rStyle w:val="default"/>
          <w:rFonts w:hint="cs"/>
          <w:rtl/>
        </w:rPr>
        <w:tab/>
        <w:t>(ב)</w:t>
      </w:r>
      <w:r>
        <w:rPr>
          <w:rStyle w:val="default"/>
          <w:rFonts w:hint="cs"/>
          <w:rtl/>
        </w:rPr>
        <w:tab/>
        <w:t>לא יתיר בעל כלב לכלבו לשוטט באורח חופשי אף אם על פיו מחסום.</w:t>
      </w:r>
    </w:p>
    <w:p w14:paraId="4B7D8F6B" w14:textId="77777777" w:rsidR="00361763" w:rsidRDefault="00361763" w:rsidP="006C59ED">
      <w:pPr>
        <w:pStyle w:val="P00"/>
        <w:spacing w:before="72"/>
        <w:ind w:left="0" w:right="1134"/>
        <w:rPr>
          <w:rStyle w:val="default"/>
          <w:rFonts w:hint="cs"/>
          <w:rtl/>
        </w:rPr>
      </w:pPr>
      <w:r>
        <w:rPr>
          <w:rStyle w:val="default"/>
          <w:rFonts w:hint="cs"/>
          <w:rtl/>
        </w:rPr>
        <w:tab/>
        <w:t>(ג)</w:t>
      </w:r>
      <w:r>
        <w:rPr>
          <w:rStyle w:val="default"/>
          <w:rFonts w:hint="cs"/>
          <w:rtl/>
        </w:rPr>
        <w:tab/>
        <w:t>לא יתיר אדם לכלב הנמצא ברשותו או בהשגחתו לעשות צרכיו בתחום מקום ציבורי או מקום פרטי שאינו בהחזקתו של בעל הכלב.</w:t>
      </w:r>
    </w:p>
    <w:p w14:paraId="2AF3CED1" w14:textId="77777777" w:rsidR="00361763" w:rsidRDefault="00361763" w:rsidP="006C59ED">
      <w:pPr>
        <w:pStyle w:val="P00"/>
        <w:spacing w:before="72"/>
        <w:ind w:left="0" w:right="1134"/>
        <w:rPr>
          <w:rStyle w:val="default"/>
          <w:rFonts w:hint="cs"/>
          <w:rtl/>
        </w:rPr>
      </w:pPr>
      <w:r>
        <w:rPr>
          <w:rStyle w:val="default"/>
          <w:rFonts w:hint="cs"/>
          <w:rtl/>
        </w:rPr>
        <w:tab/>
        <w:t>(ד)</w:t>
      </w:r>
      <w:r>
        <w:rPr>
          <w:rStyle w:val="default"/>
          <w:rFonts w:hint="cs"/>
          <w:rtl/>
        </w:rPr>
        <w:tab/>
        <w:t>הטיל כלב גללים בתחום מקום כאמור בסעיף קטן (ג), יאסוף מי שהכלב בבעלותו או ברשותו או בהשגחתו אותה שעה את הגללים מיד.</w:t>
      </w:r>
    </w:p>
    <w:p w14:paraId="665204AF" w14:textId="77777777" w:rsidR="007B535C" w:rsidRDefault="007B535C" w:rsidP="006C59ED">
      <w:pPr>
        <w:pStyle w:val="P00"/>
        <w:spacing w:before="72"/>
        <w:ind w:left="0" w:right="1134"/>
        <w:rPr>
          <w:rStyle w:val="default"/>
          <w:rFonts w:hint="cs"/>
          <w:rtl/>
        </w:rPr>
      </w:pPr>
      <w:bookmarkStart w:id="7" w:name="Seif8"/>
      <w:bookmarkEnd w:id="7"/>
      <w:r>
        <w:rPr>
          <w:lang w:val="he-IL"/>
        </w:rPr>
        <w:pict w14:anchorId="3539CC56">
          <v:rect id="_x0000_s1194" style="position:absolute;left:0;text-align:left;margin-left:464.5pt;margin-top:8.05pt;width:75.05pt;height:11.85pt;z-index:251656192" o:allowincell="f" filled="f" stroked="f" strokecolor="lime" strokeweight=".25pt">
            <v:textbox style="mso-next-textbox:#_x0000_s1194" inset="0,0,0,0">
              <w:txbxContent>
                <w:p w14:paraId="791DE473" w14:textId="77777777" w:rsidR="007C2A04" w:rsidRDefault="00EE4DCD" w:rsidP="006A2CDC">
                  <w:pPr>
                    <w:spacing w:line="160" w:lineRule="exact"/>
                    <w:jc w:val="left"/>
                    <w:rPr>
                      <w:rFonts w:cs="Miriam" w:hint="cs"/>
                      <w:noProof/>
                      <w:sz w:val="18"/>
                      <w:szCs w:val="18"/>
                      <w:rtl/>
                    </w:rPr>
                  </w:pPr>
                  <w:r>
                    <w:rPr>
                      <w:rFonts w:cs="Miriam" w:hint="cs"/>
                      <w:sz w:val="18"/>
                      <w:szCs w:val="18"/>
                      <w:rtl/>
                    </w:rPr>
                    <w:t>תפיסת כלב והמתתו</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EE4DCD">
        <w:rPr>
          <w:rStyle w:val="default"/>
          <w:rFonts w:hint="cs"/>
          <w:rtl/>
        </w:rPr>
        <w:t>(א)</w:t>
      </w:r>
      <w:r w:rsidR="00EE4DCD">
        <w:rPr>
          <w:rStyle w:val="default"/>
          <w:rFonts w:hint="cs"/>
          <w:rtl/>
        </w:rPr>
        <w:tab/>
        <w:t>כלב שלא ניתן לגביו רשיון או שאינו מסומן במשדר אלקטרוני או שאינו מוחזר בהתאם להוראות סעיף 7, רשאי שוטר או עובד העיריה לתפסו ולמסרו למאורות העיריה; אם אי אפשר לתפסו למסרו כאמור, רשאי שוטר או עובד העיריה להשמידו</w:t>
      </w:r>
      <w:r w:rsidR="00EF4C4A">
        <w:rPr>
          <w:rStyle w:val="default"/>
          <w:rFonts w:hint="cs"/>
          <w:rtl/>
        </w:rPr>
        <w:t>.</w:t>
      </w:r>
    </w:p>
    <w:p w14:paraId="738AA8D4" w14:textId="77777777" w:rsidR="00EE4DCD" w:rsidRDefault="00EE4DCD" w:rsidP="006C59ED">
      <w:pPr>
        <w:pStyle w:val="P00"/>
        <w:spacing w:before="72"/>
        <w:ind w:left="1021" w:right="1134" w:hanging="1021"/>
        <w:rPr>
          <w:rStyle w:val="default"/>
          <w:rFonts w:hint="cs"/>
          <w:rtl/>
        </w:rPr>
      </w:pPr>
      <w:r>
        <w:rPr>
          <w:rStyle w:val="default"/>
          <w:rFonts w:hint="cs"/>
          <w:rtl/>
        </w:rPr>
        <w:tab/>
        <w:t>(ב)</w:t>
      </w:r>
      <w:r>
        <w:rPr>
          <w:rStyle w:val="default"/>
          <w:rFonts w:hint="cs"/>
          <w:rtl/>
        </w:rPr>
        <w:tab/>
        <w:t>(1)</w:t>
      </w:r>
      <w:r>
        <w:rPr>
          <w:rStyle w:val="default"/>
          <w:rFonts w:hint="cs"/>
          <w:rtl/>
        </w:rPr>
        <w:tab/>
        <w:t>נמסר כלב למאורות העיריה לפי הוראות סעיף קטן (א), הוא לא יומת אלא אם כן, תוך שבעה ימים מזמן מסירתו כאמור, לא נמצאו לו תובעים; רשאי המנהל להאריך את הזמן כאמור אם, לדעתו, הכלב בעל ערך, אלא אם כן הוברר למנהל כי הכלב נגוע בכלבת;</w:t>
      </w:r>
    </w:p>
    <w:p w14:paraId="297BC581" w14:textId="77777777" w:rsidR="00EE4DCD" w:rsidRDefault="00EE4DCD" w:rsidP="006C59ED">
      <w:pPr>
        <w:pStyle w:val="P00"/>
        <w:spacing w:before="72"/>
        <w:ind w:left="1021" w:right="1134"/>
        <w:rPr>
          <w:rStyle w:val="default"/>
          <w:rFonts w:hint="cs"/>
          <w:rtl/>
        </w:rPr>
      </w:pPr>
      <w:r>
        <w:rPr>
          <w:rStyle w:val="default"/>
          <w:rFonts w:hint="cs"/>
          <w:rtl/>
        </w:rPr>
        <w:t>(2)</w:t>
      </w:r>
      <w:r>
        <w:rPr>
          <w:rStyle w:val="default"/>
          <w:rFonts w:hint="cs"/>
          <w:rtl/>
        </w:rPr>
        <w:tab/>
        <w:t>הודיע גוף המטפל בבעלי חיים כי הוא מסכים לקבל לרשותו את הכלב, יועבר הכלב לרשות ולא יומת.</w:t>
      </w:r>
    </w:p>
    <w:p w14:paraId="0C549C57" w14:textId="77777777" w:rsidR="00EE4DCD" w:rsidRDefault="00EE4DCD" w:rsidP="006C59ED">
      <w:pPr>
        <w:pStyle w:val="P00"/>
        <w:spacing w:before="72"/>
        <w:ind w:left="0" w:right="1134"/>
        <w:rPr>
          <w:rStyle w:val="default"/>
          <w:rFonts w:hint="cs"/>
          <w:rtl/>
        </w:rPr>
      </w:pPr>
      <w:r>
        <w:rPr>
          <w:rStyle w:val="default"/>
          <w:rFonts w:hint="cs"/>
          <w:rtl/>
        </w:rPr>
        <w:tab/>
        <w:t>(ג)</w:t>
      </w:r>
      <w:r>
        <w:rPr>
          <w:rStyle w:val="default"/>
          <w:rFonts w:hint="cs"/>
          <w:rtl/>
        </w:rPr>
        <w:tab/>
        <w:t>נתפס כלב לפי הוראות סעיף קטן (א), הוא לא יוחזר לבעלו אלא אחרי שהוציא לגביו רשיון, סימנו במשדר אלקטרוני ושילם לעיריה בעד כל יום מתקופת החזקתו במאורות העיריה אגרה בשיעור הקבוע בתוספת, וכן אגרה בשיעור הקבוע בתוספת בעד הובלת הכלב למאורות.</w:t>
      </w:r>
    </w:p>
    <w:p w14:paraId="24FE6B1B" w14:textId="77777777" w:rsidR="009268B4" w:rsidRDefault="007B535C" w:rsidP="00733EA1">
      <w:pPr>
        <w:pStyle w:val="P00"/>
        <w:spacing w:before="72"/>
        <w:ind w:left="0" w:right="1134"/>
        <w:rPr>
          <w:rStyle w:val="default"/>
          <w:rFonts w:hint="cs"/>
          <w:rtl/>
        </w:rPr>
      </w:pPr>
      <w:bookmarkStart w:id="8" w:name="Seif9"/>
      <w:bookmarkEnd w:id="8"/>
      <w:r>
        <w:rPr>
          <w:lang w:val="he-IL"/>
        </w:rPr>
        <w:pict w14:anchorId="0560CA19">
          <v:rect id="_x0000_s1195" style="position:absolute;left:0;text-align:left;margin-left:464.5pt;margin-top:8.05pt;width:75.05pt;height:24.8pt;z-index:251657216" o:allowincell="f" filled="f" stroked="f" strokecolor="lime" strokeweight=".25pt">
            <v:textbox style="mso-next-textbox:#_x0000_s1195" inset="0,0,0,0">
              <w:txbxContent>
                <w:p w14:paraId="38C45608" w14:textId="77777777" w:rsidR="007C2A04" w:rsidRDefault="00EE4DCD" w:rsidP="006656EE">
                  <w:pPr>
                    <w:spacing w:line="160" w:lineRule="exact"/>
                    <w:jc w:val="left"/>
                    <w:rPr>
                      <w:rFonts w:cs="Miriam" w:hint="cs"/>
                      <w:sz w:val="18"/>
                      <w:szCs w:val="18"/>
                      <w:rtl/>
                    </w:rPr>
                  </w:pPr>
                  <w:r>
                    <w:rPr>
                      <w:rFonts w:cs="Miriam" w:hint="cs"/>
                      <w:sz w:val="18"/>
                      <w:szCs w:val="18"/>
                      <w:rtl/>
                    </w:rPr>
                    <w:t>בידוד כלב חשוד</w:t>
                  </w:r>
                </w:p>
                <w:p w14:paraId="5F2555C2" w14:textId="77777777" w:rsidR="00733EA1" w:rsidRDefault="00733EA1" w:rsidP="00733EA1">
                  <w:pPr>
                    <w:spacing w:line="160" w:lineRule="exact"/>
                    <w:jc w:val="left"/>
                    <w:rPr>
                      <w:rFonts w:cs="Miriam" w:hint="cs"/>
                      <w:sz w:val="18"/>
                      <w:szCs w:val="18"/>
                      <w:rtl/>
                    </w:rPr>
                  </w:pPr>
                  <w:r>
                    <w:rPr>
                      <w:rFonts w:cs="Miriam" w:hint="cs"/>
                      <w:sz w:val="18"/>
                      <w:szCs w:val="18"/>
                      <w:rtl/>
                    </w:rPr>
                    <w:t>תיקון תש"ס-2000</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9268B4">
        <w:rPr>
          <w:rStyle w:val="default"/>
          <w:rFonts w:hint="cs"/>
          <w:rtl/>
        </w:rPr>
        <w:t>(</w:t>
      </w:r>
      <w:r w:rsidR="00B57A56">
        <w:rPr>
          <w:rStyle w:val="default"/>
          <w:rFonts w:hint="cs"/>
          <w:rtl/>
        </w:rPr>
        <w:t>א</w:t>
      </w:r>
      <w:r w:rsidR="009268B4">
        <w:rPr>
          <w:rStyle w:val="default"/>
          <w:rFonts w:hint="cs"/>
          <w:rtl/>
        </w:rPr>
        <w:t>)</w:t>
      </w:r>
      <w:r w:rsidR="009268B4">
        <w:rPr>
          <w:rStyle w:val="default"/>
          <w:rFonts w:hint="cs"/>
          <w:rtl/>
        </w:rPr>
        <w:tab/>
      </w:r>
      <w:r w:rsidR="00EE4DCD">
        <w:rPr>
          <w:rStyle w:val="default"/>
          <w:rFonts w:hint="cs"/>
          <w:rtl/>
        </w:rPr>
        <w:t xml:space="preserve">נשך או שרט כלב אדם, חייב בעל הכלב, תוך </w:t>
      </w:r>
      <w:r w:rsidR="00733EA1">
        <w:rPr>
          <w:rStyle w:val="default"/>
          <w:rFonts w:hint="cs"/>
          <w:rtl/>
        </w:rPr>
        <w:t>24 שעות</w:t>
      </w:r>
      <w:r w:rsidR="00EE4DCD">
        <w:rPr>
          <w:rStyle w:val="default"/>
          <w:rFonts w:hint="cs"/>
          <w:rtl/>
        </w:rPr>
        <w:t xml:space="preserve"> מעת היוודע לו הדבר או לאחר דרישת המנהל, לפי המוקדם יותר </w:t>
      </w:r>
      <w:r w:rsidR="00EE4DCD">
        <w:rPr>
          <w:rStyle w:val="default"/>
          <w:rtl/>
        </w:rPr>
        <w:t>–</w:t>
      </w:r>
    </w:p>
    <w:p w14:paraId="4F5FB8CF" w14:textId="77777777" w:rsidR="00EE4DCD" w:rsidRDefault="00EE4DCD" w:rsidP="006C59ED">
      <w:pPr>
        <w:pStyle w:val="P00"/>
        <w:spacing w:before="72"/>
        <w:ind w:left="1021" w:right="1134"/>
        <w:rPr>
          <w:rStyle w:val="default"/>
          <w:rFonts w:hint="cs"/>
          <w:rtl/>
        </w:rPr>
      </w:pPr>
      <w:r>
        <w:rPr>
          <w:rStyle w:val="default"/>
          <w:rFonts w:hint="cs"/>
          <w:rtl/>
        </w:rPr>
        <w:t>(1)</w:t>
      </w:r>
      <w:r>
        <w:rPr>
          <w:rStyle w:val="default"/>
          <w:rFonts w:hint="cs"/>
          <w:rtl/>
        </w:rPr>
        <w:tab/>
        <w:t>להודיע על כך למנהל;</w:t>
      </w:r>
    </w:p>
    <w:p w14:paraId="2641BA69" w14:textId="77777777" w:rsidR="00EE4DCD" w:rsidRDefault="00EE4DCD" w:rsidP="006C59ED">
      <w:pPr>
        <w:pStyle w:val="P00"/>
        <w:spacing w:before="72"/>
        <w:ind w:left="1021" w:right="1134"/>
        <w:rPr>
          <w:rStyle w:val="default"/>
          <w:rFonts w:hint="cs"/>
          <w:rtl/>
        </w:rPr>
      </w:pPr>
      <w:r>
        <w:rPr>
          <w:rStyle w:val="default"/>
          <w:rFonts w:hint="cs"/>
          <w:rtl/>
        </w:rPr>
        <w:t>(2)</w:t>
      </w:r>
      <w:r>
        <w:rPr>
          <w:rStyle w:val="default"/>
          <w:rFonts w:hint="cs"/>
          <w:rtl/>
        </w:rPr>
        <w:tab/>
        <w:t>להביא את הכלב לבידוד במאורות העיריה או במקום שיורה לו המנהל, למשך 10 ימים או לתקופה אחרת שיקבע המנהל לפי שיקול דעתו.</w:t>
      </w:r>
    </w:p>
    <w:p w14:paraId="4299267C" w14:textId="77777777" w:rsidR="00EE4DCD" w:rsidRDefault="00EE4DCD" w:rsidP="006C59ED">
      <w:pPr>
        <w:pStyle w:val="P00"/>
        <w:spacing w:before="72"/>
        <w:ind w:left="0" w:right="1134"/>
        <w:rPr>
          <w:rStyle w:val="default"/>
          <w:rFonts w:hint="cs"/>
          <w:rtl/>
        </w:rPr>
      </w:pPr>
      <w:r>
        <w:rPr>
          <w:rStyle w:val="default"/>
          <w:rFonts w:hint="cs"/>
          <w:rtl/>
        </w:rPr>
        <w:tab/>
        <w:t>(ב)</w:t>
      </w:r>
      <w:r>
        <w:rPr>
          <w:rStyle w:val="default"/>
          <w:rFonts w:hint="cs"/>
          <w:rtl/>
        </w:rPr>
        <w:tab/>
      </w:r>
      <w:r w:rsidR="006C59ED">
        <w:rPr>
          <w:rStyle w:val="default"/>
          <w:rFonts w:hint="cs"/>
          <w:rtl/>
        </w:rPr>
        <w:t>לא נמסר הכלב כאמור בסעיף קטן (א), רשאי המנהל לתפוס את הכלב, להביאו למאורות הבידוד ולקחתו לבדיקת כלבת. אם אי אפשר לתפוס את הכלב, רשאי המנהל להורות על המתתו.</w:t>
      </w:r>
    </w:p>
    <w:p w14:paraId="086642CF" w14:textId="77777777" w:rsidR="006C59ED" w:rsidRDefault="006C59ED" w:rsidP="006C59ED">
      <w:pPr>
        <w:pStyle w:val="P00"/>
        <w:spacing w:before="72"/>
        <w:ind w:left="0" w:right="1134"/>
        <w:rPr>
          <w:rStyle w:val="default"/>
          <w:rFonts w:hint="cs"/>
          <w:rtl/>
        </w:rPr>
      </w:pPr>
      <w:r>
        <w:rPr>
          <w:rStyle w:val="default"/>
          <w:rFonts w:hint="cs"/>
          <w:rtl/>
        </w:rPr>
        <w:tab/>
        <w:t>(ג)</w:t>
      </w:r>
      <w:r>
        <w:rPr>
          <w:rStyle w:val="default"/>
          <w:rFonts w:hint="cs"/>
          <w:rtl/>
        </w:rPr>
        <w:tab/>
        <w:t>כלב שבעל חיים נשך אותו וכן כלב שלגביו התעורר חשד שהוא נגוע במחלת הכלבת, חייב בעלו להודיע על כך למנהל, תוך 24 שעות, ולמסרו לבידוד במאורות העיריה או במקום שיורה לו המנהל.</w:t>
      </w:r>
    </w:p>
    <w:p w14:paraId="561DB7EB" w14:textId="77777777" w:rsidR="006C59ED" w:rsidRDefault="006C59ED" w:rsidP="006C59ED">
      <w:pPr>
        <w:pStyle w:val="P00"/>
        <w:spacing w:before="72"/>
        <w:ind w:left="0" w:right="1134"/>
        <w:rPr>
          <w:rStyle w:val="default"/>
          <w:rFonts w:hint="cs"/>
          <w:rtl/>
        </w:rPr>
      </w:pPr>
      <w:r>
        <w:rPr>
          <w:rStyle w:val="default"/>
          <w:rFonts w:hint="cs"/>
          <w:rtl/>
        </w:rPr>
        <w:tab/>
        <w:t>(ד)</w:t>
      </w:r>
      <w:r>
        <w:rPr>
          <w:rStyle w:val="default"/>
          <w:rFonts w:hint="cs"/>
          <w:rtl/>
        </w:rPr>
        <w:tab/>
        <w:t>בעת מסירת הכלב לפי סעיף זה ישלם בעלו לעיריה אגרות כאמור בסעיף 8.</w:t>
      </w:r>
    </w:p>
    <w:p w14:paraId="4D259F77" w14:textId="77777777" w:rsidR="006C59ED" w:rsidRDefault="006C59ED" w:rsidP="006C59ED">
      <w:pPr>
        <w:pStyle w:val="P00"/>
        <w:spacing w:before="72"/>
        <w:ind w:left="0" w:right="1134"/>
        <w:rPr>
          <w:rStyle w:val="default"/>
          <w:rFonts w:hint="cs"/>
          <w:rtl/>
        </w:rPr>
      </w:pPr>
      <w:r>
        <w:rPr>
          <w:rStyle w:val="default"/>
          <w:rFonts w:hint="cs"/>
          <w:rtl/>
        </w:rPr>
        <w:tab/>
        <w:t>(ה)</w:t>
      </w:r>
      <w:r>
        <w:rPr>
          <w:rStyle w:val="default"/>
          <w:rFonts w:hint="cs"/>
          <w:rtl/>
        </w:rPr>
        <w:tab/>
        <w:t xml:space="preserve">בסעיף זה, "נשך" </w:t>
      </w:r>
      <w:r>
        <w:rPr>
          <w:rStyle w:val="default"/>
          <w:rtl/>
        </w:rPr>
        <w:t>–</w:t>
      </w:r>
      <w:r>
        <w:rPr>
          <w:rStyle w:val="default"/>
          <w:rFonts w:hint="cs"/>
          <w:rtl/>
        </w:rPr>
        <w:t xml:space="preserve"> לרבות חשד לנשיכה.</w:t>
      </w:r>
    </w:p>
    <w:p w14:paraId="3763840E" w14:textId="77777777" w:rsidR="007B535C" w:rsidRDefault="007B535C" w:rsidP="006C59ED">
      <w:pPr>
        <w:pStyle w:val="P00"/>
        <w:spacing w:before="72"/>
        <w:ind w:left="0" w:right="1134"/>
        <w:rPr>
          <w:rStyle w:val="default"/>
          <w:rFonts w:hint="cs"/>
          <w:rtl/>
        </w:rPr>
      </w:pPr>
      <w:bookmarkStart w:id="9" w:name="Seif10"/>
      <w:bookmarkEnd w:id="9"/>
      <w:r>
        <w:rPr>
          <w:lang w:val="he-IL"/>
        </w:rPr>
        <w:pict w14:anchorId="6D35E62A">
          <v:rect id="_x0000_s1196" style="position:absolute;left:0;text-align:left;margin-left:464.5pt;margin-top:8.05pt;width:75.05pt;height:20.8pt;z-index:251658240" o:allowincell="f" filled="f" stroked="f" strokecolor="lime" strokeweight=".25pt">
            <v:textbox style="mso-next-textbox:#_x0000_s1196" inset="0,0,0,0">
              <w:txbxContent>
                <w:p w14:paraId="19139FCD" w14:textId="77777777" w:rsidR="007C2A04" w:rsidRDefault="006C59ED" w:rsidP="007B535C">
                  <w:pPr>
                    <w:spacing w:line="160" w:lineRule="exact"/>
                    <w:jc w:val="left"/>
                    <w:rPr>
                      <w:rFonts w:cs="Miriam" w:hint="cs"/>
                      <w:noProof/>
                      <w:sz w:val="18"/>
                      <w:szCs w:val="18"/>
                      <w:rtl/>
                    </w:rPr>
                  </w:pPr>
                  <w:r>
                    <w:rPr>
                      <w:rFonts w:cs="Miriam" w:hint="cs"/>
                      <w:sz w:val="18"/>
                      <w:szCs w:val="18"/>
                      <w:rtl/>
                    </w:rPr>
                    <w:t>סמכות כניסה למקרקעין</w:t>
                  </w:r>
                </w:p>
              </w:txbxContent>
            </v:textbox>
            <w10:anchorlock/>
          </v:rect>
        </w:pict>
      </w:r>
      <w:r>
        <w:rPr>
          <w:rStyle w:val="big-number"/>
          <w:rFonts w:cs="Miriam" w:hint="cs"/>
          <w:rtl/>
        </w:rPr>
        <w:t>10</w:t>
      </w:r>
      <w:r>
        <w:rPr>
          <w:rStyle w:val="big-number"/>
          <w:rFonts w:cs="Miriam"/>
          <w:rtl/>
        </w:rPr>
        <w:t>.</w:t>
      </w:r>
      <w:r>
        <w:rPr>
          <w:rStyle w:val="big-number"/>
          <w:rFonts w:cs="Miriam"/>
          <w:rtl/>
        </w:rPr>
        <w:tab/>
      </w:r>
      <w:r w:rsidR="006C59ED">
        <w:rPr>
          <w:rStyle w:val="default"/>
          <w:rFonts w:hint="cs"/>
          <w:rtl/>
        </w:rPr>
        <w:t>המנהל ועובד העיריה רשאים להיכנס בכל עת סבירה לכל מקרקעין בתחום העיריה, כדי לבדוק אם קוימו הוראות חוק עזר זה, וכן לעשות כל מעשה, שלדעתו, דרוש לביצוע הוראותיו</w:t>
      </w:r>
      <w:r w:rsidR="00754FCB">
        <w:rPr>
          <w:rStyle w:val="default"/>
          <w:rFonts w:hint="cs"/>
          <w:rtl/>
        </w:rPr>
        <w:t>.</w:t>
      </w:r>
    </w:p>
    <w:p w14:paraId="7FCDCF2B" w14:textId="77777777" w:rsidR="007B535C" w:rsidRDefault="007B535C" w:rsidP="006C59ED">
      <w:pPr>
        <w:pStyle w:val="P00"/>
        <w:spacing w:before="72"/>
        <w:ind w:left="0" w:right="1134"/>
        <w:rPr>
          <w:rStyle w:val="default"/>
          <w:rFonts w:hint="cs"/>
          <w:rtl/>
        </w:rPr>
      </w:pPr>
      <w:bookmarkStart w:id="10" w:name="Seif11"/>
      <w:bookmarkEnd w:id="10"/>
      <w:r>
        <w:rPr>
          <w:lang w:val="he-IL"/>
        </w:rPr>
        <w:pict w14:anchorId="47CBC53B">
          <v:rect id="_x0000_s1197" style="position:absolute;left:0;text-align:left;margin-left:464.5pt;margin-top:8.05pt;width:75.05pt;height:11.9pt;z-index:251659264" o:allowincell="f" filled="f" stroked="f" strokecolor="lime" strokeweight=".25pt">
            <v:textbox style="mso-next-textbox:#_x0000_s1197" inset="0,0,0,0">
              <w:txbxContent>
                <w:p w14:paraId="3A908BC5" w14:textId="77777777" w:rsidR="007C2A04" w:rsidRDefault="006C59ED" w:rsidP="007B535C">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6C59ED">
        <w:rPr>
          <w:rStyle w:val="default"/>
          <w:rFonts w:hint="cs"/>
          <w:rtl/>
        </w:rPr>
        <w:t>לא יפריע אדם לראש העיריה, למנהל, לעובדי העיריה ולכל המסייע בידם ולא ימנע בעדם מלבצע סמכויותיהם או תפקידיהם לפי הוראות חוק עזר זה</w:t>
      </w:r>
      <w:r w:rsidR="00353DBA">
        <w:rPr>
          <w:rStyle w:val="default"/>
          <w:rFonts w:hint="cs"/>
          <w:rtl/>
        </w:rPr>
        <w:t>.</w:t>
      </w:r>
    </w:p>
    <w:p w14:paraId="1591ACC5" w14:textId="77777777" w:rsidR="007B535C" w:rsidRDefault="007B535C" w:rsidP="006C59ED">
      <w:pPr>
        <w:pStyle w:val="P00"/>
        <w:spacing w:before="72"/>
        <w:ind w:left="0" w:right="1134"/>
        <w:rPr>
          <w:rStyle w:val="default"/>
          <w:rFonts w:ascii="Times New Roman" w:hAnsi="Times New Roman" w:hint="cs"/>
          <w:sz w:val="20"/>
          <w:rtl/>
        </w:rPr>
      </w:pPr>
      <w:bookmarkStart w:id="11" w:name="Seif12"/>
      <w:bookmarkEnd w:id="11"/>
      <w:r w:rsidRPr="00353DBA">
        <w:rPr>
          <w:lang w:val="he-IL"/>
        </w:rPr>
        <w:pict w14:anchorId="6F5A3888">
          <v:rect id="_x0000_s1198" style="position:absolute;left:0;text-align:left;margin-left:464.5pt;margin-top:8.05pt;width:75.05pt;height:16.75pt;z-index:251660288" o:allowincell="f" filled="f" stroked="f" strokecolor="lime" strokeweight=".25pt">
            <v:textbox style="mso-next-textbox:#_x0000_s1198" inset="0,0,0,0">
              <w:txbxContent>
                <w:p w14:paraId="56C290BB" w14:textId="77777777" w:rsidR="007C2A04" w:rsidRDefault="006C59ED" w:rsidP="005B06B3">
                  <w:pPr>
                    <w:spacing w:line="160" w:lineRule="exact"/>
                    <w:jc w:val="left"/>
                    <w:rPr>
                      <w:rFonts w:cs="Miriam" w:hint="cs"/>
                      <w:sz w:val="18"/>
                      <w:szCs w:val="18"/>
                      <w:rtl/>
                    </w:rPr>
                  </w:pPr>
                  <w:r>
                    <w:rPr>
                      <w:rFonts w:cs="Miriam" w:hint="cs"/>
                      <w:sz w:val="18"/>
                      <w:szCs w:val="18"/>
                      <w:rtl/>
                    </w:rPr>
                    <w:t>פטור מתשלום פיצויים</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6C59ED">
        <w:rPr>
          <w:rStyle w:val="default"/>
          <w:rFonts w:ascii="Times New Roman" w:hAnsi="Times New Roman"/>
          <w:sz w:val="20"/>
          <w:rtl/>
        </w:rPr>
        <w:t>.</w:t>
      </w:r>
      <w:r w:rsidR="003A6E01">
        <w:rPr>
          <w:rStyle w:val="a6"/>
          <w:rFonts w:cs="FrankRuehl"/>
          <w:rtl/>
        </w:rPr>
        <w:footnoteReference w:id="3"/>
      </w:r>
      <w:r w:rsidRPr="006C59ED">
        <w:rPr>
          <w:rStyle w:val="default"/>
          <w:rFonts w:ascii="Times New Roman" w:hAnsi="Times New Roman"/>
          <w:sz w:val="20"/>
          <w:rtl/>
        </w:rPr>
        <w:tab/>
      </w:r>
      <w:r w:rsidR="006C59ED">
        <w:rPr>
          <w:rStyle w:val="default"/>
          <w:rFonts w:ascii="Times New Roman" w:hAnsi="Times New Roman" w:hint="cs"/>
          <w:sz w:val="20"/>
          <w:rtl/>
        </w:rPr>
        <w:t>העיריה או מי שפועל בשמה ומטעמה, פטורים מתשלום פיצויים בשל פעולה או מחדל שעשו או נמנעו מעשותם, לפי הענין</w:t>
      </w:r>
      <w:r w:rsidR="003A6E01">
        <w:rPr>
          <w:rStyle w:val="default"/>
          <w:rFonts w:ascii="Times New Roman" w:hAnsi="Times New Roman" w:hint="cs"/>
          <w:sz w:val="20"/>
          <w:rtl/>
        </w:rPr>
        <w:t>,</w:t>
      </w:r>
      <w:r w:rsidR="006C59ED">
        <w:rPr>
          <w:rStyle w:val="default"/>
          <w:rFonts w:ascii="Times New Roman" w:hAnsi="Times New Roman" w:hint="cs"/>
          <w:sz w:val="20"/>
          <w:rtl/>
        </w:rPr>
        <w:t xml:space="preserve"> בהתאם להוראות חוק עזר זה.</w:t>
      </w:r>
    </w:p>
    <w:p w14:paraId="109DB6B2" w14:textId="77777777" w:rsidR="007B535C" w:rsidRDefault="007B535C" w:rsidP="003A6E01">
      <w:pPr>
        <w:pStyle w:val="P00"/>
        <w:spacing w:before="72"/>
        <w:ind w:left="0" w:right="1134"/>
        <w:rPr>
          <w:rStyle w:val="default"/>
          <w:rFonts w:hint="cs"/>
          <w:rtl/>
        </w:rPr>
      </w:pPr>
      <w:r>
        <w:rPr>
          <w:lang w:val="he-IL"/>
        </w:rPr>
        <w:pict w14:anchorId="733799E9">
          <v:rect id="_x0000_s1199" style="position:absolute;left:0;text-align:left;margin-left:464.5pt;margin-top:8.05pt;width:75.05pt;height:24.15pt;z-index:251661312" o:allowincell="f" filled="f" stroked="f" strokecolor="lime" strokeweight=".25pt">
            <v:textbox style="mso-next-textbox:#_x0000_s1199" inset="0,0,0,0">
              <w:txbxContent>
                <w:p w14:paraId="32DA850C" w14:textId="77777777" w:rsidR="007C2A04" w:rsidRDefault="003A6E01" w:rsidP="00EA4D7E">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3A6E01">
        <w:rPr>
          <w:rStyle w:val="default"/>
          <w:rFonts w:hint="cs"/>
          <w:rtl/>
        </w:rPr>
        <w:t>בתוספת לחוק עזר לפתח-תקוה (הצמדה למדד), התשמ"ד-1984, בסופו יבוא: חוק עזר לפתח-תקוה (פיקוח על כלבים), התשנ"ו-1995</w:t>
      </w:r>
      <w:r w:rsidR="00A766BB">
        <w:rPr>
          <w:rStyle w:val="default"/>
          <w:rFonts w:hint="cs"/>
          <w:rtl/>
        </w:rPr>
        <w:t>.</w:t>
      </w:r>
    </w:p>
    <w:p w14:paraId="0D7675D4" w14:textId="77777777" w:rsidR="00733EA1" w:rsidRDefault="00733EA1" w:rsidP="00733EA1">
      <w:pPr>
        <w:pStyle w:val="P00"/>
        <w:spacing w:before="72"/>
        <w:ind w:left="0" w:right="1134"/>
        <w:rPr>
          <w:rStyle w:val="default"/>
          <w:rFonts w:hint="cs"/>
          <w:rtl/>
        </w:rPr>
      </w:pPr>
      <w:bookmarkStart w:id="12" w:name="Seif15"/>
      <w:bookmarkEnd w:id="12"/>
      <w:r>
        <w:rPr>
          <w:lang w:val="he-IL"/>
        </w:rPr>
        <w:pict w14:anchorId="37187E0D">
          <v:rect id="_x0000_s1253" style="position:absolute;left:0;text-align:left;margin-left:464.5pt;margin-top:8.05pt;width:75.05pt;height:24.15pt;z-index:251665408" o:allowincell="f" filled="f" stroked="f" strokecolor="lime" strokeweight=".25pt">
            <v:textbox style="mso-next-textbox:#_x0000_s1253" inset="0,0,0,0">
              <w:txbxContent>
                <w:p w14:paraId="2704DA45" w14:textId="77777777" w:rsidR="00733EA1" w:rsidRDefault="00733EA1" w:rsidP="00733EA1">
                  <w:pPr>
                    <w:spacing w:line="160" w:lineRule="exact"/>
                    <w:jc w:val="left"/>
                    <w:rPr>
                      <w:rFonts w:cs="Miriam" w:hint="cs"/>
                      <w:sz w:val="18"/>
                      <w:szCs w:val="18"/>
                      <w:rtl/>
                    </w:rPr>
                  </w:pPr>
                  <w:r>
                    <w:rPr>
                      <w:rFonts w:cs="Miriam" w:hint="cs"/>
                      <w:sz w:val="18"/>
                      <w:szCs w:val="18"/>
                      <w:rtl/>
                    </w:rPr>
                    <w:t>הצמדה למדד</w:t>
                  </w:r>
                </w:p>
                <w:p w14:paraId="0036525A" w14:textId="77777777" w:rsidR="00733EA1" w:rsidRDefault="00733EA1" w:rsidP="00733EA1">
                  <w:pPr>
                    <w:spacing w:line="160" w:lineRule="exact"/>
                    <w:jc w:val="left"/>
                    <w:rPr>
                      <w:rFonts w:cs="Miriam" w:hint="cs"/>
                      <w:noProof/>
                      <w:sz w:val="18"/>
                      <w:szCs w:val="18"/>
                      <w:rtl/>
                    </w:rPr>
                  </w:pPr>
                  <w:r>
                    <w:rPr>
                      <w:rFonts w:cs="Miriam" w:hint="cs"/>
                      <w:sz w:val="18"/>
                      <w:szCs w:val="18"/>
                      <w:rtl/>
                    </w:rPr>
                    <w:t>תיקון תש"ס-2000</w:t>
                  </w:r>
                </w:p>
              </w:txbxContent>
            </v:textbox>
            <w10:anchorlock/>
          </v:rect>
        </w:pict>
      </w:r>
      <w:r>
        <w:rPr>
          <w:rStyle w:val="big-number"/>
          <w:rFonts w:cs="Miriam" w:hint="cs"/>
          <w:rtl/>
        </w:rPr>
        <w:t>13</w:t>
      </w:r>
      <w:r>
        <w:rPr>
          <w:rStyle w:val="default"/>
          <w:rFonts w:hint="cs"/>
          <w:rtl/>
        </w:rPr>
        <w:t>א</w:t>
      </w:r>
      <w:r w:rsidRPr="00733EA1">
        <w:rPr>
          <w:rStyle w:val="default"/>
          <w:rtl/>
        </w:rPr>
        <w:t>.</w:t>
      </w:r>
      <w:r w:rsidRPr="00733EA1">
        <w:rPr>
          <w:rStyle w:val="default"/>
          <w:rtl/>
        </w:rPr>
        <w:tab/>
      </w:r>
      <w:r>
        <w:rPr>
          <w:rStyle w:val="default"/>
          <w:rFonts w:hint="cs"/>
          <w:rtl/>
        </w:rPr>
        <w:t>(א)</w:t>
      </w:r>
      <w:r>
        <w:rPr>
          <w:rStyle w:val="default"/>
          <w:rFonts w:hint="cs"/>
          <w:rtl/>
        </w:rPr>
        <w:tab/>
        <w:t xml:space="preserve">על אף האמור בחוק עזר לפתח תקוה (הצמדה למדד), התשמ"ד-1984, ישוערכו סכומי האגרות והתשלומים האחרים, לפי הענין, שהוטלו בחוק עזר זה, פעמיים בשנה, ב-1 בינואר וב-1 ביוני בכל שנה (להלן </w:t>
      </w:r>
      <w:r>
        <w:rPr>
          <w:rStyle w:val="default"/>
          <w:rtl/>
        </w:rPr>
        <w:t>–</w:t>
      </w:r>
      <w:r>
        <w:rPr>
          <w:rStyle w:val="default"/>
          <w:rFonts w:hint="cs"/>
          <w:rtl/>
        </w:rPr>
        <w:t xml:space="preserve"> יום השערוך), לפי שינוי המדד מן המדד שפורסם לאחרונה לפני יום השערוך הקודם עד המדד שפורסם לאחרונה לפני יום השערוך.</w:t>
      </w:r>
    </w:p>
    <w:p w14:paraId="1492EB1C" w14:textId="77777777" w:rsidR="00733EA1" w:rsidRDefault="00733EA1" w:rsidP="00733EA1">
      <w:pPr>
        <w:pStyle w:val="P00"/>
        <w:spacing w:before="72"/>
        <w:ind w:left="0" w:right="1134"/>
        <w:rPr>
          <w:rStyle w:val="default"/>
          <w:rFonts w:hint="cs"/>
          <w:rtl/>
        </w:rPr>
      </w:pPr>
      <w:r>
        <w:rPr>
          <w:rStyle w:val="default"/>
          <w:rFonts w:hint="cs"/>
          <w:rtl/>
        </w:rPr>
        <w:tab/>
        <w:t>(ב)</w:t>
      </w:r>
      <w:r>
        <w:rPr>
          <w:rStyle w:val="default"/>
          <w:rFonts w:hint="cs"/>
          <w:rtl/>
        </w:rPr>
        <w:tab/>
        <w:t>הסכומים כאמור בסעיף קטן (א) יעוגלו לשקל החדש השלם הקרוב.</w:t>
      </w:r>
    </w:p>
    <w:p w14:paraId="63524146" w14:textId="77777777" w:rsidR="00733EA1" w:rsidRDefault="00733EA1" w:rsidP="00733EA1">
      <w:pPr>
        <w:pStyle w:val="P00"/>
        <w:spacing w:before="72"/>
        <w:ind w:left="0" w:right="1134"/>
        <w:rPr>
          <w:rStyle w:val="default"/>
          <w:rFonts w:hint="cs"/>
          <w:rtl/>
        </w:rPr>
      </w:pPr>
      <w:r>
        <w:rPr>
          <w:rStyle w:val="default"/>
          <w:rFonts w:hint="cs"/>
          <w:rtl/>
        </w:rPr>
        <w:tab/>
        <w:t>(ג)</w:t>
      </w:r>
      <w:r>
        <w:rPr>
          <w:rStyle w:val="default"/>
          <w:rFonts w:hint="cs"/>
          <w:rtl/>
        </w:rPr>
        <w:tab/>
        <w:t xml:space="preserve">בסעיף זה, "מדד" </w:t>
      </w:r>
      <w:r>
        <w:rPr>
          <w:rStyle w:val="default"/>
          <w:rtl/>
        </w:rPr>
        <w:t>–</w:t>
      </w:r>
      <w:r>
        <w:rPr>
          <w:rStyle w:val="default"/>
          <w:rFonts w:hint="cs"/>
          <w:rtl/>
        </w:rPr>
        <w:t xml:space="preserve"> מדד המחירים לצרכן שמפרסמת הלשכה המרכזית לסטטיסטיקה.</w:t>
      </w:r>
    </w:p>
    <w:p w14:paraId="659F0BCB" w14:textId="77777777" w:rsidR="007B535C" w:rsidRDefault="007B535C" w:rsidP="003A6E01">
      <w:pPr>
        <w:pStyle w:val="P00"/>
        <w:spacing w:before="72"/>
        <w:ind w:left="0" w:right="1134"/>
        <w:rPr>
          <w:rStyle w:val="default"/>
          <w:rFonts w:hint="cs"/>
          <w:rtl/>
        </w:rPr>
      </w:pPr>
      <w:bookmarkStart w:id="13" w:name="Seif13"/>
      <w:bookmarkEnd w:id="13"/>
      <w:r>
        <w:rPr>
          <w:lang w:val="he-IL"/>
        </w:rPr>
        <w:pict w14:anchorId="41A87CAF">
          <v:rect id="_x0000_s1200" style="position:absolute;left:0;text-align:left;margin-left:464.5pt;margin-top:8.05pt;width:75.05pt;height:11.6pt;z-index:251662336" o:allowincell="f" filled="f" stroked="f" strokecolor="lime" strokeweight=".25pt">
            <v:textbox style="mso-next-textbox:#_x0000_s1200" inset="0,0,0,0">
              <w:txbxContent>
                <w:p w14:paraId="5C5975B2" w14:textId="77777777" w:rsidR="007C2A04" w:rsidRDefault="003A6E01" w:rsidP="000F6FB9">
                  <w:pPr>
                    <w:spacing w:line="160" w:lineRule="exact"/>
                    <w:jc w:val="left"/>
                    <w:rPr>
                      <w:rFonts w:cs="Miriam" w:hint="cs"/>
                      <w:sz w:val="18"/>
                      <w:szCs w:val="18"/>
                      <w:rtl/>
                    </w:rPr>
                  </w:pPr>
                  <w:r>
                    <w:rPr>
                      <w:rFonts w:cs="Miriam" w:hint="cs"/>
                      <w:sz w:val="18"/>
                      <w:szCs w:val="18"/>
                      <w:rtl/>
                    </w:rPr>
                    <w:t>הוראות שעה</w:t>
                  </w:r>
                </w:p>
              </w:txbxContent>
            </v:textbox>
            <w10:anchorlock/>
          </v:rect>
        </w:pict>
      </w:r>
      <w:r>
        <w:rPr>
          <w:rStyle w:val="big-number"/>
          <w:rFonts w:cs="Miriam" w:hint="cs"/>
          <w:rtl/>
        </w:rPr>
        <w:t>1</w:t>
      </w:r>
      <w:r w:rsidR="00353DBA">
        <w:rPr>
          <w:rStyle w:val="big-number"/>
          <w:rFonts w:cs="Miriam" w:hint="cs"/>
          <w:rtl/>
        </w:rPr>
        <w:t>4</w:t>
      </w:r>
      <w:r>
        <w:rPr>
          <w:rStyle w:val="big-number"/>
          <w:rFonts w:cs="Miriam"/>
          <w:rtl/>
        </w:rPr>
        <w:t>.</w:t>
      </w:r>
      <w:r>
        <w:rPr>
          <w:rStyle w:val="big-number"/>
          <w:rFonts w:cs="Miriam"/>
          <w:rtl/>
        </w:rPr>
        <w:tab/>
      </w:r>
      <w:r w:rsidR="003A6E01">
        <w:rPr>
          <w:rStyle w:val="default"/>
          <w:rFonts w:hint="cs"/>
          <w:rtl/>
        </w:rPr>
        <w:t xml:space="preserve">על אף האמור בחוק עזר לפתח-תקוה (הצמדה למדד), התשמ"ד-1984, יעלו שיעורי האגרות והתשלומים האחרים שנקבעו בתוספת, ב-1 בחודש שלאחר פרסום חוק עזר זה ברשומות (להלן </w:t>
      </w:r>
      <w:r w:rsidR="003A6E01">
        <w:rPr>
          <w:rStyle w:val="default"/>
          <w:rtl/>
        </w:rPr>
        <w:t>–</w:t>
      </w:r>
      <w:r w:rsidR="003A6E01">
        <w:rPr>
          <w:rStyle w:val="default"/>
          <w:rFonts w:hint="cs"/>
          <w:rtl/>
        </w:rPr>
        <w:t xml:space="preserve"> יום ההעלאה הראשון), בשיעור עליית מדד המחירים לצרכן שמפרסמת הלשכה המרכזית לסטטיסטיקה (להלן </w:t>
      </w:r>
      <w:r w:rsidR="003A6E01">
        <w:rPr>
          <w:rStyle w:val="default"/>
          <w:rtl/>
        </w:rPr>
        <w:t>–</w:t>
      </w:r>
      <w:r w:rsidR="003A6E01">
        <w:rPr>
          <w:rStyle w:val="default"/>
          <w:rFonts w:hint="cs"/>
          <w:rtl/>
        </w:rPr>
        <w:t xml:space="preserve"> מדד) שפורסם לאחרונה לפני יום ההעלאה הראשון לעומת המדד שפורסם בחודש ינואר 1995</w:t>
      </w:r>
      <w:r w:rsidR="00185A6B">
        <w:rPr>
          <w:rStyle w:val="default"/>
          <w:rFonts w:hint="cs"/>
          <w:rtl/>
        </w:rPr>
        <w:t>.</w:t>
      </w:r>
    </w:p>
    <w:p w14:paraId="21946422" w14:textId="77777777" w:rsidR="007B535C" w:rsidRDefault="007B535C" w:rsidP="003A6E01">
      <w:pPr>
        <w:pStyle w:val="P00"/>
        <w:spacing w:before="72"/>
        <w:ind w:left="0" w:right="1134"/>
        <w:rPr>
          <w:rStyle w:val="default"/>
          <w:rFonts w:hint="cs"/>
          <w:rtl/>
        </w:rPr>
      </w:pPr>
      <w:bookmarkStart w:id="14" w:name="Seif14"/>
      <w:bookmarkEnd w:id="14"/>
      <w:r>
        <w:rPr>
          <w:lang w:val="he-IL"/>
        </w:rPr>
        <w:pict w14:anchorId="77C415BF">
          <v:rect id="_x0000_s1201" style="position:absolute;left:0;text-align:left;margin-left:464.5pt;margin-top:8.05pt;width:75.05pt;height:11.1pt;z-index:251663360" o:allowincell="f" filled="f" stroked="f" strokecolor="lime" strokeweight=".25pt">
            <v:textbox style="mso-next-textbox:#_x0000_s1201" inset="0,0,0,0">
              <w:txbxContent>
                <w:p w14:paraId="08D460BB" w14:textId="77777777" w:rsidR="007C2A04" w:rsidRDefault="003A6E01" w:rsidP="007B535C">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3A6E01">
        <w:rPr>
          <w:rStyle w:val="default"/>
          <w:rFonts w:hint="cs"/>
          <w:rtl/>
        </w:rPr>
        <w:t xml:space="preserve">חוק עזר לפתח-תקוה (פיקוח על כלבים), התשי"ד-1954 </w:t>
      </w:r>
      <w:r w:rsidR="003A6E01">
        <w:rPr>
          <w:rStyle w:val="default"/>
          <w:rtl/>
        </w:rPr>
        <w:t>–</w:t>
      </w:r>
      <w:r w:rsidR="003A6E01">
        <w:rPr>
          <w:rStyle w:val="default"/>
          <w:rFonts w:hint="cs"/>
          <w:rtl/>
        </w:rPr>
        <w:t xml:space="preserve"> בטל</w:t>
      </w:r>
      <w:r>
        <w:rPr>
          <w:rStyle w:val="default"/>
          <w:rFonts w:hint="cs"/>
          <w:rtl/>
        </w:rPr>
        <w:t>.</w:t>
      </w:r>
    </w:p>
    <w:p w14:paraId="54D229B8" w14:textId="77777777" w:rsidR="007B535C" w:rsidRDefault="007B535C">
      <w:pPr>
        <w:pStyle w:val="P00"/>
        <w:spacing w:before="72"/>
        <w:ind w:left="0" w:right="1134"/>
        <w:rPr>
          <w:rFonts w:cs="FrankRuehl" w:hint="cs"/>
          <w:rtl/>
          <w:lang w:eastAsia="en-US"/>
        </w:rPr>
      </w:pPr>
    </w:p>
    <w:p w14:paraId="1D97489E" w14:textId="77777777" w:rsidR="00DF1649" w:rsidRDefault="00733EA1" w:rsidP="003A6E01">
      <w:pPr>
        <w:pStyle w:val="P00"/>
        <w:spacing w:before="72"/>
        <w:ind w:left="0" w:right="1134"/>
        <w:jc w:val="center"/>
        <w:rPr>
          <w:rFonts w:cs="FrankRuehl" w:hint="cs"/>
          <w:b/>
          <w:bCs/>
          <w:rtl/>
          <w:lang w:eastAsia="en-US"/>
        </w:rPr>
      </w:pPr>
      <w:r>
        <w:rPr>
          <w:rFonts w:cs="FrankRuehl" w:hint="cs"/>
          <w:b/>
          <w:bCs/>
          <w:rtl/>
          <w:lang w:eastAsia="en-US"/>
        </w:rPr>
        <w:pict w14:anchorId="388327DD">
          <v:shape id="_x0000_s1254" type="#_x0000_t202" style="position:absolute;left:0;text-align:left;margin-left:470.25pt;margin-top:7.1pt;width:1in;height:11.2pt;z-index:251666432" filled="f" stroked="f">
            <v:textbox inset="1mm,0,1mm,0">
              <w:txbxContent>
                <w:p w14:paraId="7CC53840" w14:textId="77777777" w:rsidR="00733EA1" w:rsidRDefault="00733EA1" w:rsidP="00733EA1">
                  <w:pPr>
                    <w:spacing w:line="160" w:lineRule="exact"/>
                    <w:jc w:val="left"/>
                    <w:rPr>
                      <w:rFonts w:cs="Miriam" w:hint="cs"/>
                      <w:noProof/>
                      <w:sz w:val="18"/>
                      <w:szCs w:val="18"/>
                      <w:rtl/>
                    </w:rPr>
                  </w:pPr>
                  <w:r>
                    <w:rPr>
                      <w:rFonts w:cs="Miriam" w:hint="cs"/>
                      <w:sz w:val="18"/>
                      <w:szCs w:val="18"/>
                      <w:rtl/>
                    </w:rPr>
                    <w:t>תיקון תש"ס-2000</w:t>
                  </w:r>
                </w:p>
              </w:txbxContent>
            </v:textbox>
            <w10:anchorlock/>
          </v:shape>
        </w:pict>
      </w:r>
      <w:r w:rsidR="00DF1649" w:rsidRPr="00FC43F1">
        <w:rPr>
          <w:rFonts w:cs="FrankRuehl" w:hint="cs"/>
          <w:b/>
          <w:bCs/>
          <w:rtl/>
          <w:lang w:eastAsia="en-US"/>
        </w:rPr>
        <w:t>תוספת</w:t>
      </w:r>
    </w:p>
    <w:p w14:paraId="4FC9A7E5" w14:textId="77777777" w:rsidR="00DF1649" w:rsidRPr="00DF1649" w:rsidRDefault="00DF1649" w:rsidP="008C5DBF">
      <w:pPr>
        <w:pStyle w:val="P00"/>
        <w:spacing w:before="72"/>
        <w:ind w:left="0" w:right="1134"/>
        <w:jc w:val="center"/>
        <w:rPr>
          <w:rFonts w:cs="FrankRuehl" w:hint="cs"/>
          <w:sz w:val="24"/>
          <w:szCs w:val="24"/>
          <w:rtl/>
          <w:lang w:eastAsia="en-US"/>
        </w:rPr>
      </w:pPr>
      <w:r>
        <w:rPr>
          <w:rFonts w:cs="FrankRuehl" w:hint="cs"/>
          <w:sz w:val="24"/>
          <w:szCs w:val="24"/>
          <w:rtl/>
          <w:lang w:eastAsia="en-US"/>
        </w:rPr>
        <w:t xml:space="preserve">(סעיף </w:t>
      </w:r>
      <w:r w:rsidR="008C5DBF">
        <w:rPr>
          <w:rFonts w:cs="FrankRuehl" w:hint="cs"/>
          <w:sz w:val="24"/>
          <w:szCs w:val="24"/>
          <w:rtl/>
          <w:lang w:eastAsia="en-US"/>
        </w:rPr>
        <w:t>2(ז</w:t>
      </w:r>
      <w:r>
        <w:rPr>
          <w:rFonts w:cs="FrankRuehl" w:hint="cs"/>
          <w:sz w:val="24"/>
          <w:szCs w:val="24"/>
          <w:rtl/>
          <w:lang w:eastAsia="en-US"/>
        </w:rPr>
        <w:t>))</w:t>
      </w:r>
    </w:p>
    <w:p w14:paraId="063AD583" w14:textId="77777777" w:rsidR="00733EA1" w:rsidRPr="00733EA1" w:rsidRDefault="00DF1649" w:rsidP="00DF1649">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rtl/>
          <w:lang w:eastAsia="en-US"/>
        </w:rPr>
      </w:pPr>
      <w:r w:rsidRPr="00733EA1">
        <w:rPr>
          <w:rFonts w:cs="FrankRuehl" w:hint="cs"/>
          <w:sz w:val="22"/>
          <w:szCs w:val="22"/>
          <w:rtl/>
          <w:lang w:eastAsia="en-US"/>
        </w:rPr>
        <w:tab/>
      </w:r>
      <w:r w:rsidR="003A6E01" w:rsidRPr="00733EA1">
        <w:rPr>
          <w:rFonts w:cs="FrankRuehl" w:hint="cs"/>
          <w:sz w:val="22"/>
          <w:szCs w:val="22"/>
          <w:rtl/>
          <w:lang w:eastAsia="en-US"/>
        </w:rPr>
        <w:t xml:space="preserve">שיעורי </w:t>
      </w:r>
      <w:r w:rsidR="00733EA1" w:rsidRPr="00733EA1">
        <w:rPr>
          <w:rFonts w:cs="FrankRuehl" w:hint="cs"/>
          <w:sz w:val="22"/>
          <w:szCs w:val="22"/>
          <w:rtl/>
          <w:lang w:eastAsia="en-US"/>
        </w:rPr>
        <w:t>האגרה</w:t>
      </w:r>
    </w:p>
    <w:p w14:paraId="1A1DA37C" w14:textId="77777777" w:rsidR="00DF1649" w:rsidRPr="00FC43F1" w:rsidRDefault="00733EA1" w:rsidP="00733EA1">
      <w:pPr>
        <w:pStyle w:val="P00"/>
        <w:tabs>
          <w:tab w:val="clear" w:pos="624"/>
          <w:tab w:val="clear" w:pos="1021"/>
          <w:tab w:val="clear" w:pos="1474"/>
          <w:tab w:val="clear" w:pos="1928"/>
          <w:tab w:val="clear" w:pos="2381"/>
          <w:tab w:val="clear" w:pos="2835"/>
          <w:tab w:val="clear" w:pos="6259"/>
          <w:tab w:val="center" w:pos="6407"/>
        </w:tabs>
        <w:spacing w:before="0"/>
        <w:ind w:left="0" w:right="1134"/>
        <w:rPr>
          <w:rFonts w:cs="FrankRuehl" w:hint="cs"/>
          <w:sz w:val="22"/>
          <w:szCs w:val="22"/>
          <w:u w:val="single"/>
          <w:rtl/>
          <w:lang w:eastAsia="en-US"/>
        </w:rPr>
      </w:pPr>
      <w:r w:rsidRPr="00733EA1">
        <w:rPr>
          <w:rFonts w:cs="FrankRuehl" w:hint="cs"/>
          <w:sz w:val="22"/>
          <w:szCs w:val="22"/>
          <w:rtl/>
          <w:lang w:eastAsia="en-US"/>
        </w:rPr>
        <w:tab/>
      </w:r>
      <w:r w:rsidR="00DF1649">
        <w:rPr>
          <w:rFonts w:cs="FrankRuehl" w:hint="cs"/>
          <w:sz w:val="22"/>
          <w:szCs w:val="22"/>
          <w:u w:val="single"/>
          <w:rtl/>
          <w:lang w:eastAsia="en-US"/>
        </w:rPr>
        <w:t>בשקלים חדשים</w:t>
      </w:r>
    </w:p>
    <w:p w14:paraId="7E159BEB" w14:textId="77777777" w:rsidR="008C5DBF" w:rsidRDefault="003A6E01" w:rsidP="00733EA1">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רשיון (סעיף 4(א))</w:t>
      </w:r>
      <w:r>
        <w:rPr>
          <w:rFonts w:cs="FrankRuehl" w:hint="cs"/>
          <w:rtl/>
          <w:lang w:eastAsia="en-US"/>
        </w:rPr>
        <w:tab/>
      </w:r>
      <w:r w:rsidR="00733EA1">
        <w:rPr>
          <w:rFonts w:cs="FrankRuehl" w:hint="cs"/>
          <w:rtl/>
          <w:lang w:eastAsia="en-US"/>
        </w:rPr>
        <w:t>59.00</w:t>
      </w:r>
    </w:p>
    <w:p w14:paraId="1E0B7857" w14:textId="77777777" w:rsidR="003A6E01" w:rsidRDefault="003A6E01" w:rsidP="00733EA1">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רשיון לכלב מעוקר (סעיף 4(א))</w:t>
      </w:r>
      <w:r>
        <w:rPr>
          <w:rFonts w:cs="FrankRuehl" w:hint="cs"/>
          <w:rtl/>
          <w:lang w:eastAsia="en-US"/>
        </w:rPr>
        <w:tab/>
      </w:r>
      <w:r w:rsidR="00733EA1">
        <w:rPr>
          <w:rFonts w:cs="FrankRuehl" w:hint="cs"/>
          <w:rtl/>
          <w:lang w:eastAsia="en-US"/>
        </w:rPr>
        <w:t>29.50</w:t>
      </w:r>
    </w:p>
    <w:p w14:paraId="39145FB9" w14:textId="77777777" w:rsidR="003A6E01" w:rsidRDefault="003A6E01" w:rsidP="00733EA1">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סימון כלב במשדר (סעיף 4(א))</w:t>
      </w:r>
      <w:r>
        <w:rPr>
          <w:rFonts w:cs="FrankRuehl" w:hint="cs"/>
          <w:rtl/>
          <w:lang w:eastAsia="en-US"/>
        </w:rPr>
        <w:tab/>
      </w:r>
      <w:r w:rsidR="00733EA1">
        <w:rPr>
          <w:rFonts w:cs="FrankRuehl" w:hint="cs"/>
          <w:rtl/>
          <w:lang w:eastAsia="en-US"/>
        </w:rPr>
        <w:t>55</w:t>
      </w:r>
      <w:r>
        <w:rPr>
          <w:rFonts w:cs="FrankRuehl" w:hint="cs"/>
          <w:rtl/>
          <w:lang w:eastAsia="en-US"/>
        </w:rPr>
        <w:t>.00</w:t>
      </w:r>
    </w:p>
    <w:p w14:paraId="5DA905EF" w14:textId="77777777" w:rsidR="003A6E01" w:rsidRDefault="003A6E01" w:rsidP="00733EA1">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בעד אחזקת כלב במאורות </w:t>
      </w:r>
      <w:r w:rsidR="00733EA1">
        <w:rPr>
          <w:rFonts w:cs="FrankRuehl" w:hint="cs"/>
          <w:rtl/>
          <w:lang w:eastAsia="en-US"/>
        </w:rPr>
        <w:t>העיריה</w:t>
      </w:r>
      <w:r>
        <w:rPr>
          <w:rFonts w:cs="FrankRuehl" w:hint="cs"/>
          <w:rtl/>
          <w:lang w:eastAsia="en-US"/>
        </w:rPr>
        <w:t xml:space="preserve"> (סעיף 8(ג)), לכל יום</w:t>
      </w:r>
      <w:r>
        <w:rPr>
          <w:rFonts w:cs="FrankRuehl" w:hint="cs"/>
          <w:rtl/>
          <w:lang w:eastAsia="en-US"/>
        </w:rPr>
        <w:tab/>
      </w:r>
      <w:r w:rsidR="00733EA1">
        <w:rPr>
          <w:rFonts w:cs="FrankRuehl" w:hint="cs"/>
          <w:rtl/>
          <w:lang w:eastAsia="en-US"/>
        </w:rPr>
        <w:t>26</w:t>
      </w:r>
      <w:r>
        <w:rPr>
          <w:rFonts w:cs="FrankRuehl" w:hint="cs"/>
          <w:rtl/>
          <w:lang w:eastAsia="en-US"/>
        </w:rPr>
        <w:t>.50</w:t>
      </w:r>
    </w:p>
    <w:p w14:paraId="385597D6" w14:textId="77777777" w:rsidR="003A6E01" w:rsidRDefault="003A6E01" w:rsidP="00733EA1">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בעד הובלת כלב למאורות </w:t>
      </w:r>
      <w:r w:rsidR="00733EA1">
        <w:rPr>
          <w:rFonts w:cs="FrankRuehl" w:hint="cs"/>
          <w:rtl/>
          <w:lang w:eastAsia="en-US"/>
        </w:rPr>
        <w:t>העיריה</w:t>
      </w:r>
      <w:r>
        <w:rPr>
          <w:rFonts w:cs="FrankRuehl" w:hint="cs"/>
          <w:rtl/>
          <w:lang w:eastAsia="en-US"/>
        </w:rPr>
        <w:t xml:space="preserve"> (סעיף 8(ג))</w:t>
      </w:r>
      <w:r>
        <w:rPr>
          <w:rFonts w:cs="FrankRuehl" w:hint="cs"/>
          <w:rtl/>
          <w:lang w:eastAsia="en-US"/>
        </w:rPr>
        <w:tab/>
      </w:r>
      <w:r w:rsidR="00733EA1">
        <w:rPr>
          <w:rFonts w:cs="FrankRuehl" w:hint="cs"/>
          <w:rtl/>
          <w:lang w:eastAsia="en-US"/>
        </w:rPr>
        <w:t>61</w:t>
      </w:r>
      <w:r>
        <w:rPr>
          <w:rFonts w:cs="FrankRuehl" w:hint="cs"/>
          <w:rtl/>
          <w:lang w:eastAsia="en-US"/>
        </w:rPr>
        <w:t>.00</w:t>
      </w:r>
    </w:p>
    <w:p w14:paraId="46AEC9CE" w14:textId="77777777" w:rsidR="00733EA1" w:rsidRDefault="00733EA1">
      <w:pPr>
        <w:pStyle w:val="P00"/>
        <w:spacing w:before="72"/>
        <w:ind w:left="0" w:right="1134"/>
        <w:rPr>
          <w:rFonts w:cs="FrankRuehl" w:hint="cs"/>
          <w:rtl/>
          <w:lang w:eastAsia="en-US"/>
        </w:rPr>
      </w:pPr>
    </w:p>
    <w:p w14:paraId="3A80AE3E" w14:textId="77777777" w:rsidR="00A60385" w:rsidRDefault="00A60385">
      <w:pPr>
        <w:pStyle w:val="P00"/>
        <w:spacing w:before="72"/>
        <w:ind w:left="0" w:right="1134"/>
        <w:rPr>
          <w:rFonts w:cs="FrankRuehl" w:hint="cs"/>
          <w:rtl/>
          <w:lang w:eastAsia="en-US"/>
        </w:rPr>
      </w:pPr>
    </w:p>
    <w:p w14:paraId="75A94228" w14:textId="77777777" w:rsidR="00130F1C" w:rsidRDefault="003A6E01" w:rsidP="003A6E0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ג' באב התשנ"ה (30 ביולי 1995</w:t>
      </w:r>
      <w:r w:rsidR="00130F1C">
        <w:rPr>
          <w:rFonts w:cs="FrankRuehl" w:hint="cs"/>
          <w:rtl/>
          <w:lang w:eastAsia="en-US"/>
        </w:rPr>
        <w:t>)</w:t>
      </w:r>
      <w:r w:rsidR="00130F1C">
        <w:rPr>
          <w:rFonts w:cs="FrankRuehl"/>
          <w:rtl/>
          <w:lang w:eastAsia="en-US"/>
        </w:rPr>
        <w:tab/>
      </w:r>
      <w:r>
        <w:rPr>
          <w:rFonts w:cs="FrankRuehl" w:hint="cs"/>
          <w:rtl/>
          <w:lang w:eastAsia="en-US"/>
        </w:rPr>
        <w:t>גיורא לב</w:t>
      </w:r>
    </w:p>
    <w:p w14:paraId="795BFD3A" w14:textId="77777777" w:rsidR="00130F1C" w:rsidRDefault="00130F1C" w:rsidP="003A6E01">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w:t>
      </w:r>
      <w:r w:rsidR="008C5DBF">
        <w:rPr>
          <w:rFonts w:cs="FrankRuehl" w:hint="cs"/>
          <w:sz w:val="22"/>
          <w:szCs w:val="22"/>
          <w:rtl/>
          <w:lang w:eastAsia="en-US"/>
        </w:rPr>
        <w:t>י</w:t>
      </w:r>
      <w:r>
        <w:rPr>
          <w:rFonts w:cs="FrankRuehl" w:hint="cs"/>
          <w:sz w:val="22"/>
          <w:szCs w:val="22"/>
          <w:rtl/>
          <w:lang w:eastAsia="en-US"/>
        </w:rPr>
        <w:t xml:space="preserve">ת </w:t>
      </w:r>
      <w:r w:rsidR="003A6E01">
        <w:rPr>
          <w:rFonts w:cs="FrankRuehl" w:hint="cs"/>
          <w:sz w:val="22"/>
          <w:szCs w:val="22"/>
          <w:rtl/>
          <w:lang w:eastAsia="en-US"/>
        </w:rPr>
        <w:t>פתח-תקוה</w:t>
      </w:r>
    </w:p>
    <w:p w14:paraId="590E8E48" w14:textId="77777777" w:rsidR="00C14D4E" w:rsidRDefault="00C14D4E">
      <w:pPr>
        <w:pStyle w:val="P00"/>
        <w:spacing w:before="72"/>
        <w:ind w:left="0" w:right="1134"/>
        <w:rPr>
          <w:rFonts w:cs="FrankRuehl" w:hint="cs"/>
          <w:rtl/>
          <w:lang w:eastAsia="en-US"/>
        </w:rPr>
      </w:pPr>
    </w:p>
    <w:p w14:paraId="1E7555DF" w14:textId="77777777" w:rsidR="0091524D" w:rsidRDefault="0091524D">
      <w:pPr>
        <w:pStyle w:val="P00"/>
        <w:spacing w:before="72"/>
        <w:ind w:left="0" w:right="1134"/>
        <w:rPr>
          <w:rFonts w:cs="FrankRuehl"/>
          <w:rtl/>
          <w:lang w:eastAsia="en-US"/>
        </w:rPr>
      </w:pPr>
    </w:p>
    <w:p w14:paraId="166C0D34" w14:textId="77777777" w:rsidR="0091524D" w:rsidRDefault="0091524D">
      <w:pPr>
        <w:pStyle w:val="P00"/>
        <w:spacing w:before="72"/>
        <w:ind w:left="0" w:right="1134"/>
        <w:rPr>
          <w:rFonts w:cs="FrankRuehl" w:hint="cs"/>
          <w:rtl/>
          <w:lang w:eastAsia="en-US"/>
        </w:rPr>
      </w:pPr>
      <w:bookmarkStart w:id="15" w:name="LawPartEnd"/>
      <w:bookmarkEnd w:id="15"/>
    </w:p>
    <w:p w14:paraId="4A43386A" w14:textId="77777777" w:rsidR="00587306" w:rsidRDefault="00587306">
      <w:pPr>
        <w:pStyle w:val="P00"/>
        <w:spacing w:before="72"/>
        <w:ind w:left="0" w:right="1134"/>
        <w:rPr>
          <w:rFonts w:cs="FrankRuehl"/>
          <w:rtl/>
          <w:lang w:eastAsia="en-US"/>
        </w:rPr>
      </w:pPr>
    </w:p>
    <w:p w14:paraId="0FD82103" w14:textId="77777777" w:rsidR="00587306" w:rsidRDefault="00587306">
      <w:pPr>
        <w:pStyle w:val="P00"/>
        <w:spacing w:before="72"/>
        <w:ind w:left="0" w:right="1134"/>
        <w:rPr>
          <w:rFonts w:cs="FrankRuehl"/>
          <w:rtl/>
          <w:lang w:eastAsia="en-US"/>
        </w:rPr>
      </w:pPr>
    </w:p>
    <w:p w14:paraId="71773625" w14:textId="77777777" w:rsidR="00587306" w:rsidRDefault="00587306" w:rsidP="00587306">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05652347" w14:textId="77777777" w:rsidR="00A60385" w:rsidRPr="00587306" w:rsidRDefault="00A60385" w:rsidP="00587306">
      <w:pPr>
        <w:pStyle w:val="P00"/>
        <w:spacing w:before="72"/>
        <w:ind w:left="0" w:right="1134"/>
        <w:jc w:val="center"/>
        <w:rPr>
          <w:rFonts w:cs="David" w:hint="cs"/>
          <w:color w:val="0000FF"/>
          <w:szCs w:val="24"/>
          <w:u w:val="single"/>
          <w:rtl/>
          <w:lang w:eastAsia="en-US"/>
        </w:rPr>
      </w:pPr>
    </w:p>
    <w:sectPr w:rsidR="00A60385" w:rsidRPr="0058730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3D32" w14:textId="77777777" w:rsidR="000E4CCB" w:rsidRDefault="000E4CCB">
      <w:r>
        <w:separator/>
      </w:r>
    </w:p>
  </w:endnote>
  <w:endnote w:type="continuationSeparator" w:id="0">
    <w:p w14:paraId="0D8FBE1C" w14:textId="77777777" w:rsidR="000E4CCB" w:rsidRDefault="000E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B957" w14:textId="77777777" w:rsidR="007C2A04" w:rsidRDefault="007C2A0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E1041BB" w14:textId="77777777" w:rsidR="007C2A04" w:rsidRDefault="007C2A0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B677F9" w14:textId="77777777" w:rsidR="007C2A04" w:rsidRDefault="007C2A0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7306">
      <w:rPr>
        <w:rFonts w:cs="TopType Jerushalmi"/>
        <w:noProof/>
        <w:color w:val="000000"/>
        <w:sz w:val="14"/>
        <w:szCs w:val="14"/>
      </w:rPr>
      <w:t>Z:\000-law\yael\2011\11-07-20\mek_008_011.doc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A397B" w14:textId="77777777" w:rsidR="007C2A04" w:rsidRDefault="007C2A0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F17E2">
      <w:rPr>
        <w:rFonts w:hAnsi="FrankRuehl" w:cs="FrankRuehl"/>
        <w:noProof/>
        <w:sz w:val="24"/>
        <w:szCs w:val="24"/>
        <w:rtl/>
      </w:rPr>
      <w:t>4</w:t>
    </w:r>
    <w:r>
      <w:rPr>
        <w:rFonts w:hAnsi="FrankRuehl" w:cs="FrankRuehl"/>
        <w:sz w:val="24"/>
        <w:szCs w:val="24"/>
        <w:rtl/>
      </w:rPr>
      <w:fldChar w:fldCharType="end"/>
    </w:r>
  </w:p>
  <w:p w14:paraId="675C0E3B" w14:textId="77777777" w:rsidR="007C2A04" w:rsidRDefault="007C2A0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9AD2A9" w14:textId="77777777" w:rsidR="007C2A04" w:rsidRDefault="007C2A0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7306">
      <w:rPr>
        <w:rFonts w:cs="TopType Jerushalmi"/>
        <w:noProof/>
        <w:color w:val="000000"/>
        <w:sz w:val="14"/>
        <w:szCs w:val="14"/>
      </w:rPr>
      <w:t>Z:\000-law\yael\2011\11-07-20\mek_008_011.doc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1D48" w14:textId="77777777" w:rsidR="000E4CCB" w:rsidRDefault="000E4CCB">
      <w:pPr>
        <w:spacing w:before="60" w:line="240" w:lineRule="auto"/>
        <w:ind w:right="1134"/>
      </w:pPr>
      <w:r>
        <w:separator/>
      </w:r>
    </w:p>
  </w:footnote>
  <w:footnote w:type="continuationSeparator" w:id="0">
    <w:p w14:paraId="798F7D86" w14:textId="77777777" w:rsidR="000E4CCB" w:rsidRDefault="000E4CCB">
      <w:r>
        <w:continuationSeparator/>
      </w:r>
    </w:p>
  </w:footnote>
  <w:footnote w:id="1">
    <w:p w14:paraId="55E36EC9" w14:textId="77777777" w:rsidR="007C2A04" w:rsidRDefault="007C2A04" w:rsidP="00C14D4E">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Pr>
            <w:rStyle w:val="Hyperlink"/>
            <w:rFonts w:cs="FrankRuehl" w:hint="cs"/>
            <w:sz w:val="22"/>
            <w:szCs w:val="22"/>
            <w:rtl/>
          </w:rPr>
          <w:t>נ"</w:t>
        </w:r>
        <w:r w:rsidR="00C14D4E">
          <w:rPr>
            <w:rStyle w:val="Hyperlink"/>
            <w:rFonts w:cs="FrankRuehl" w:hint="cs"/>
            <w:sz w:val="22"/>
            <w:szCs w:val="22"/>
            <w:rtl/>
          </w:rPr>
          <w:t>ו</w:t>
        </w:r>
        <w:r>
          <w:rPr>
            <w:rStyle w:val="Hyperlink"/>
            <w:rFonts w:cs="FrankRuehl"/>
            <w:sz w:val="22"/>
            <w:szCs w:val="22"/>
            <w:rtl/>
          </w:rPr>
          <w:t xml:space="preserve"> מס' </w:t>
        </w:r>
        <w:r w:rsidR="00C14D4E">
          <w:rPr>
            <w:rStyle w:val="Hyperlink"/>
            <w:rFonts w:cs="FrankRuehl" w:hint="cs"/>
            <w:sz w:val="22"/>
            <w:szCs w:val="22"/>
            <w:rtl/>
          </w:rPr>
          <w:t>547</w:t>
        </w:r>
      </w:hyperlink>
      <w:r>
        <w:rPr>
          <w:rFonts w:cs="FrankRuehl" w:hint="cs"/>
          <w:sz w:val="22"/>
          <w:szCs w:val="22"/>
          <w:rtl/>
        </w:rPr>
        <w:t xml:space="preserve"> מיום </w:t>
      </w:r>
      <w:r w:rsidR="00C14D4E">
        <w:rPr>
          <w:rFonts w:cs="FrankRuehl" w:hint="cs"/>
          <w:sz w:val="22"/>
          <w:szCs w:val="22"/>
          <w:rtl/>
        </w:rPr>
        <w:t>30.11.1995</w:t>
      </w:r>
      <w:r>
        <w:rPr>
          <w:rFonts w:cs="FrankRuehl" w:hint="cs"/>
          <w:sz w:val="22"/>
          <w:szCs w:val="22"/>
          <w:rtl/>
        </w:rPr>
        <w:t xml:space="preserve"> עמ' </w:t>
      </w:r>
      <w:r w:rsidR="00C14D4E">
        <w:rPr>
          <w:rFonts w:cs="FrankRuehl" w:hint="cs"/>
          <w:sz w:val="22"/>
          <w:szCs w:val="22"/>
          <w:rtl/>
        </w:rPr>
        <w:t>103</w:t>
      </w:r>
      <w:r>
        <w:rPr>
          <w:rFonts w:cs="FrankRuehl" w:hint="cs"/>
          <w:sz w:val="22"/>
          <w:szCs w:val="22"/>
          <w:rtl/>
        </w:rPr>
        <w:t>.</w:t>
      </w:r>
    </w:p>
    <w:p w14:paraId="111E08F0" w14:textId="77777777" w:rsidR="003A6E01" w:rsidRDefault="003A6E01" w:rsidP="00C14D4E">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733EA1">
          <w:rPr>
            <w:rStyle w:val="Hyperlink"/>
            <w:rFonts w:cs="FrankRuehl" w:hint="cs"/>
            <w:sz w:val="22"/>
            <w:szCs w:val="22"/>
            <w:rtl/>
          </w:rPr>
          <w:t xml:space="preserve">ק"ת חש"ם </w:t>
        </w:r>
        <w:r w:rsidR="00254F43" w:rsidRPr="00733EA1">
          <w:rPr>
            <w:rStyle w:val="Hyperlink"/>
            <w:rFonts w:cs="FrankRuehl" w:hint="cs"/>
            <w:sz w:val="22"/>
            <w:szCs w:val="22"/>
            <w:rtl/>
          </w:rPr>
          <w:t>תש"ס מס' 624</w:t>
        </w:r>
      </w:hyperlink>
      <w:r w:rsidR="00254F43">
        <w:rPr>
          <w:rFonts w:cs="FrankRuehl" w:hint="cs"/>
          <w:sz w:val="22"/>
          <w:szCs w:val="22"/>
          <w:rtl/>
        </w:rPr>
        <w:t xml:space="preserve"> מיום 25.5.2000 עמ' 336 </w:t>
      </w:r>
      <w:r w:rsidR="00254F43">
        <w:rPr>
          <w:rFonts w:cs="FrankRuehl"/>
          <w:sz w:val="22"/>
          <w:szCs w:val="22"/>
          <w:rtl/>
        </w:rPr>
        <w:t>–</w:t>
      </w:r>
      <w:r w:rsidR="00254F43">
        <w:rPr>
          <w:rFonts w:cs="FrankRuehl" w:hint="cs"/>
          <w:sz w:val="22"/>
          <w:szCs w:val="22"/>
          <w:rtl/>
        </w:rPr>
        <w:t xml:space="preserve"> תיקון תש"ס-2000</w:t>
      </w:r>
      <w:r w:rsidR="00733EA1">
        <w:rPr>
          <w:rFonts w:cs="FrankRuehl" w:hint="cs"/>
          <w:sz w:val="22"/>
          <w:szCs w:val="22"/>
          <w:rtl/>
        </w:rPr>
        <w:t>; ר' סעיף 5 לענין הוראת שעה</w:t>
      </w:r>
      <w:r w:rsidR="00254F43">
        <w:rPr>
          <w:rFonts w:cs="FrankRuehl" w:hint="cs"/>
          <w:sz w:val="22"/>
          <w:szCs w:val="22"/>
          <w:rtl/>
        </w:rPr>
        <w:t>.</w:t>
      </w:r>
    </w:p>
  </w:footnote>
  <w:footnote w:id="2">
    <w:p w14:paraId="48499297" w14:textId="77777777" w:rsidR="004F17E2" w:rsidRDefault="004F17E2" w:rsidP="004F17E2">
      <w:pPr>
        <w:pStyle w:val="a5"/>
        <w:spacing w:before="72" w:line="240" w:lineRule="auto"/>
        <w:ind w:right="1134"/>
        <w:rPr>
          <w:rFonts w:hint="cs"/>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 w:id="3">
    <w:p w14:paraId="4989758F" w14:textId="77777777" w:rsidR="003A6E01" w:rsidRDefault="003A6E01" w:rsidP="003A6E01">
      <w:pPr>
        <w:pStyle w:val="a5"/>
        <w:spacing w:before="72" w:line="240" w:lineRule="auto"/>
        <w:ind w:right="1134"/>
        <w:rPr>
          <w:rFonts w:hint="cs"/>
          <w:rtl/>
        </w:rPr>
      </w:pPr>
      <w:r>
        <w:rPr>
          <w:rStyle w:val="a6"/>
        </w:rPr>
        <w:footnoteRef/>
      </w:r>
      <w:r>
        <w:rPr>
          <w:rtl/>
        </w:rPr>
        <w:t xml:space="preserve"> </w:t>
      </w:r>
      <w:r w:rsidRPr="006136F0">
        <w:rPr>
          <w:rFonts w:cs="FrankRuehl" w:hint="cs"/>
          <w:sz w:val="22"/>
          <w:szCs w:val="22"/>
          <w:rtl/>
        </w:rPr>
        <w:t xml:space="preserve">ר' </w:t>
      </w:r>
      <w:r w:rsidRPr="006136F0">
        <w:rPr>
          <w:rFonts w:cs="FrankRuehl"/>
          <w:sz w:val="22"/>
          <w:szCs w:val="22"/>
          <w:rtl/>
        </w:rPr>
        <w:t>ת"א</w:t>
      </w:r>
      <w:r>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אי חוקיות ההוראה.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FE5A" w14:textId="77777777" w:rsidR="007C2A04" w:rsidRDefault="007C2A0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658B077" w14:textId="77777777" w:rsidR="007C2A04" w:rsidRDefault="007C2A0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76A31E" w14:textId="77777777" w:rsidR="007C2A04" w:rsidRDefault="007C2A0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0121B" w14:textId="77777777" w:rsidR="007C2A04" w:rsidRDefault="007C2A04" w:rsidP="00C14D4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C14D4E">
      <w:rPr>
        <w:rFonts w:hAnsi="FrankRuehl" w:cs="FrankRuehl" w:hint="cs"/>
        <w:color w:val="000000"/>
        <w:sz w:val="28"/>
        <w:szCs w:val="28"/>
        <w:rtl/>
      </w:rPr>
      <w:t>לפתח-תקוה</w:t>
    </w:r>
    <w:r>
      <w:rPr>
        <w:rFonts w:hAnsi="FrankRuehl" w:cs="FrankRuehl" w:hint="cs"/>
        <w:color w:val="000000"/>
        <w:sz w:val="28"/>
        <w:szCs w:val="28"/>
        <w:rtl/>
      </w:rPr>
      <w:t xml:space="preserve"> (</w:t>
    </w:r>
    <w:r w:rsidR="00C14D4E">
      <w:rPr>
        <w:rFonts w:hAnsi="FrankRuehl" w:cs="FrankRuehl" w:hint="cs"/>
        <w:color w:val="000000"/>
        <w:sz w:val="28"/>
        <w:szCs w:val="28"/>
        <w:rtl/>
      </w:rPr>
      <w:t>פיקוח על כלבים</w:t>
    </w:r>
    <w:r>
      <w:rPr>
        <w:rFonts w:hAnsi="FrankRuehl" w:cs="FrankRuehl" w:hint="cs"/>
        <w:color w:val="000000"/>
        <w:sz w:val="28"/>
        <w:szCs w:val="28"/>
        <w:rtl/>
      </w:rPr>
      <w:t>), תשנ"</w:t>
    </w:r>
    <w:r w:rsidR="00C14D4E">
      <w:rPr>
        <w:rFonts w:hAnsi="FrankRuehl" w:cs="FrankRuehl" w:hint="cs"/>
        <w:color w:val="000000"/>
        <w:sz w:val="28"/>
        <w:szCs w:val="28"/>
        <w:rtl/>
      </w:rPr>
      <w:t>ו-1995</w:t>
    </w:r>
  </w:p>
  <w:p w14:paraId="59B351E6" w14:textId="77777777" w:rsidR="007C2A04" w:rsidRDefault="007C2A0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59D851" w14:textId="77777777" w:rsidR="007C2A04" w:rsidRDefault="007C2A0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7AFC"/>
    <w:rsid w:val="00066298"/>
    <w:rsid w:val="000E036A"/>
    <w:rsid w:val="000E43B1"/>
    <w:rsid w:val="000E4CCB"/>
    <w:rsid w:val="000F2B25"/>
    <w:rsid w:val="000F6FB9"/>
    <w:rsid w:val="00113B69"/>
    <w:rsid w:val="00130F1C"/>
    <w:rsid w:val="001336B7"/>
    <w:rsid w:val="0016436F"/>
    <w:rsid w:val="0017605B"/>
    <w:rsid w:val="00182A86"/>
    <w:rsid w:val="00185A6B"/>
    <w:rsid w:val="001B3849"/>
    <w:rsid w:val="001E2F70"/>
    <w:rsid w:val="0020196C"/>
    <w:rsid w:val="00214635"/>
    <w:rsid w:val="00242C2E"/>
    <w:rsid w:val="002470F4"/>
    <w:rsid w:val="00254F43"/>
    <w:rsid w:val="00275264"/>
    <w:rsid w:val="00284FA5"/>
    <w:rsid w:val="0029007C"/>
    <w:rsid w:val="002A2A68"/>
    <w:rsid w:val="002F2A4E"/>
    <w:rsid w:val="002F345E"/>
    <w:rsid w:val="00325796"/>
    <w:rsid w:val="00334BE0"/>
    <w:rsid w:val="00335F16"/>
    <w:rsid w:val="00340380"/>
    <w:rsid w:val="003420F0"/>
    <w:rsid w:val="00353DBA"/>
    <w:rsid w:val="00361763"/>
    <w:rsid w:val="00396DCF"/>
    <w:rsid w:val="003A0A20"/>
    <w:rsid w:val="003A6E01"/>
    <w:rsid w:val="003B3F2B"/>
    <w:rsid w:val="003C689C"/>
    <w:rsid w:val="003E0EDB"/>
    <w:rsid w:val="003F3A1E"/>
    <w:rsid w:val="003F5A42"/>
    <w:rsid w:val="00404D92"/>
    <w:rsid w:val="00432B92"/>
    <w:rsid w:val="00441245"/>
    <w:rsid w:val="00443929"/>
    <w:rsid w:val="00471959"/>
    <w:rsid w:val="00484CEA"/>
    <w:rsid w:val="004A486A"/>
    <w:rsid w:val="004D0AC2"/>
    <w:rsid w:val="004F17E2"/>
    <w:rsid w:val="00533512"/>
    <w:rsid w:val="0056723B"/>
    <w:rsid w:val="00574D25"/>
    <w:rsid w:val="00587306"/>
    <w:rsid w:val="005B06B3"/>
    <w:rsid w:val="005C1B2F"/>
    <w:rsid w:val="005D6710"/>
    <w:rsid w:val="00631A29"/>
    <w:rsid w:val="006616AA"/>
    <w:rsid w:val="006656EE"/>
    <w:rsid w:val="006A287D"/>
    <w:rsid w:val="006A2C45"/>
    <w:rsid w:val="006A2CDC"/>
    <w:rsid w:val="006A5DE3"/>
    <w:rsid w:val="006B1B2D"/>
    <w:rsid w:val="006C59ED"/>
    <w:rsid w:val="006D2436"/>
    <w:rsid w:val="00716EF5"/>
    <w:rsid w:val="007176F7"/>
    <w:rsid w:val="00733EA1"/>
    <w:rsid w:val="007461D6"/>
    <w:rsid w:val="00747487"/>
    <w:rsid w:val="00754FCB"/>
    <w:rsid w:val="007573AA"/>
    <w:rsid w:val="00773F82"/>
    <w:rsid w:val="0078164C"/>
    <w:rsid w:val="007851F8"/>
    <w:rsid w:val="007B535C"/>
    <w:rsid w:val="007C2A04"/>
    <w:rsid w:val="007C395F"/>
    <w:rsid w:val="007D7E57"/>
    <w:rsid w:val="007E05D8"/>
    <w:rsid w:val="007F7155"/>
    <w:rsid w:val="00813A7C"/>
    <w:rsid w:val="00856BFE"/>
    <w:rsid w:val="0088478D"/>
    <w:rsid w:val="00891DAF"/>
    <w:rsid w:val="00897DC2"/>
    <w:rsid w:val="008B35F0"/>
    <w:rsid w:val="008C5DBF"/>
    <w:rsid w:val="008D0218"/>
    <w:rsid w:val="008D60CC"/>
    <w:rsid w:val="008E1BE4"/>
    <w:rsid w:val="008F30F9"/>
    <w:rsid w:val="0091524D"/>
    <w:rsid w:val="00923837"/>
    <w:rsid w:val="009268B4"/>
    <w:rsid w:val="00935717"/>
    <w:rsid w:val="009455AE"/>
    <w:rsid w:val="00976500"/>
    <w:rsid w:val="00996013"/>
    <w:rsid w:val="009D48CC"/>
    <w:rsid w:val="009D5DA5"/>
    <w:rsid w:val="009F7F4E"/>
    <w:rsid w:val="00A24E62"/>
    <w:rsid w:val="00A52561"/>
    <w:rsid w:val="00A60385"/>
    <w:rsid w:val="00A71EB1"/>
    <w:rsid w:val="00A766BB"/>
    <w:rsid w:val="00A9617D"/>
    <w:rsid w:val="00B57A56"/>
    <w:rsid w:val="00B82C9A"/>
    <w:rsid w:val="00B8708D"/>
    <w:rsid w:val="00B971B7"/>
    <w:rsid w:val="00BB55FC"/>
    <w:rsid w:val="00BC7860"/>
    <w:rsid w:val="00BD495E"/>
    <w:rsid w:val="00BE111E"/>
    <w:rsid w:val="00C14D4E"/>
    <w:rsid w:val="00C1763A"/>
    <w:rsid w:val="00C25EC7"/>
    <w:rsid w:val="00C359C8"/>
    <w:rsid w:val="00C57B53"/>
    <w:rsid w:val="00C7289F"/>
    <w:rsid w:val="00CA7379"/>
    <w:rsid w:val="00CC319D"/>
    <w:rsid w:val="00CC4BAD"/>
    <w:rsid w:val="00CD4C92"/>
    <w:rsid w:val="00D0681B"/>
    <w:rsid w:val="00D12391"/>
    <w:rsid w:val="00D12FCD"/>
    <w:rsid w:val="00D4138F"/>
    <w:rsid w:val="00D41665"/>
    <w:rsid w:val="00D422AF"/>
    <w:rsid w:val="00D505AF"/>
    <w:rsid w:val="00D64D20"/>
    <w:rsid w:val="00D67AE3"/>
    <w:rsid w:val="00D943C2"/>
    <w:rsid w:val="00DA076B"/>
    <w:rsid w:val="00DB00A5"/>
    <w:rsid w:val="00DB0435"/>
    <w:rsid w:val="00DF1649"/>
    <w:rsid w:val="00DF404D"/>
    <w:rsid w:val="00E02215"/>
    <w:rsid w:val="00E027EB"/>
    <w:rsid w:val="00E21D69"/>
    <w:rsid w:val="00E342EA"/>
    <w:rsid w:val="00E44D40"/>
    <w:rsid w:val="00E504A8"/>
    <w:rsid w:val="00E8696C"/>
    <w:rsid w:val="00E92E8C"/>
    <w:rsid w:val="00EA4D7E"/>
    <w:rsid w:val="00EE4DCD"/>
    <w:rsid w:val="00EF4C4A"/>
    <w:rsid w:val="00F66953"/>
    <w:rsid w:val="00F8019F"/>
    <w:rsid w:val="00FC43F1"/>
    <w:rsid w:val="00FC492E"/>
    <w:rsid w:val="00FD3A4E"/>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20F18FB"/>
  <w15:chartTrackingRefBased/>
  <w15:docId w15:val="{C4635930-EF76-4363-8AB6-F4A8459F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624.pdf" TargetMode="External"/><Relationship Id="rId1" Type="http://schemas.openxmlformats.org/officeDocument/2006/relationships/hyperlink" Target="http://www.nevo.co.il/Law_word/law07/mekomi-05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9182</CharactersWithSpaces>
  <SharedDoc>false</SharedDoc>
  <HLinks>
    <vt:vector size="108" baseType="variant">
      <vt:variant>
        <vt:i4>393283</vt:i4>
      </vt:variant>
      <vt:variant>
        <vt:i4>90</vt:i4>
      </vt:variant>
      <vt:variant>
        <vt:i4>0</vt:i4>
      </vt:variant>
      <vt:variant>
        <vt:i4>5</vt:i4>
      </vt:variant>
      <vt:variant>
        <vt:lpwstr>http://www.nevo.co.il/advertisements/nevo-100.doc</vt:lpwstr>
      </vt:variant>
      <vt:variant>
        <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3538987</vt:i4>
      </vt:variant>
      <vt:variant>
        <vt:i4>72</vt:i4>
      </vt:variant>
      <vt:variant>
        <vt:i4>0</vt:i4>
      </vt:variant>
      <vt:variant>
        <vt:i4>5</vt:i4>
      </vt:variant>
      <vt:variant>
        <vt:lpwstr/>
      </vt:variant>
      <vt:variant>
        <vt:lpwstr>Seif15</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8323103</vt:i4>
      </vt:variant>
      <vt:variant>
        <vt:i4>3</vt:i4>
      </vt:variant>
      <vt:variant>
        <vt:i4>0</vt:i4>
      </vt:variant>
      <vt:variant>
        <vt:i4>5</vt:i4>
      </vt:variant>
      <vt:variant>
        <vt:lpwstr>http://www.nevo.co.il/Law_word/law07/mekomi-0624.pdf</vt:lpwstr>
      </vt:variant>
      <vt:variant>
        <vt:lpwstr/>
      </vt:variant>
      <vt:variant>
        <vt:i4>8323097</vt:i4>
      </vt:variant>
      <vt:variant>
        <vt:i4>0</vt:i4>
      </vt:variant>
      <vt:variant>
        <vt:i4>0</vt:i4>
      </vt:variant>
      <vt:variant>
        <vt:i4>5</vt:i4>
      </vt:variant>
      <vt:variant>
        <vt:lpwstr>http://www.nevo.co.il/Law_word/law07/mekomi-0547.pdf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לפתח-תקוה (פיקוח על כלבים), תשנ"ו-1995</vt:lpwstr>
  </property>
  <property fmtid="{D5CDD505-2E9C-101B-9397-08002B2CF9AE}" pid="5" name="LAWNUMBER">
    <vt:lpwstr>008_011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247X;250X;251X;259X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