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4607" w14:textId="77777777" w:rsidR="00F62C56" w:rsidRDefault="00F62C56" w:rsidP="00F77555">
      <w:pPr>
        <w:pStyle w:val="big-header"/>
        <w:ind w:left="0" w:right="1134"/>
        <w:rPr>
          <w:rFonts w:cs="FrankRuehl"/>
          <w:sz w:val="32"/>
        </w:rPr>
      </w:pPr>
      <w:r>
        <w:rPr>
          <w:rFonts w:cs="FrankRuehl" w:hint="cs"/>
          <w:sz w:val="32"/>
          <w:rtl/>
        </w:rPr>
        <w:t xml:space="preserve">חוק עזר </w:t>
      </w:r>
      <w:r w:rsidR="00F77555">
        <w:rPr>
          <w:rFonts w:cs="FrankRuehl" w:hint="cs"/>
          <w:sz w:val="32"/>
          <w:rtl/>
        </w:rPr>
        <w:t>לרחובות</w:t>
      </w:r>
      <w:r>
        <w:rPr>
          <w:rFonts w:cs="FrankRuehl" w:hint="cs"/>
          <w:sz w:val="32"/>
          <w:rtl/>
        </w:rPr>
        <w:t xml:space="preserve"> (ביוב), </w:t>
      </w:r>
      <w:r w:rsidR="00F77555">
        <w:rPr>
          <w:rFonts w:cs="FrankRuehl" w:hint="cs"/>
          <w:sz w:val="32"/>
          <w:rtl/>
        </w:rPr>
        <w:t>תשכ"ד-1964</w:t>
      </w:r>
    </w:p>
    <w:p w14:paraId="52DB7A12" w14:textId="77777777" w:rsidR="0077133C" w:rsidRPr="0077133C" w:rsidRDefault="0077133C" w:rsidP="0077133C">
      <w:pPr>
        <w:spacing w:line="320" w:lineRule="auto"/>
        <w:jc w:val="left"/>
        <w:rPr>
          <w:rFonts w:cs="FrankRuehl"/>
          <w:szCs w:val="26"/>
          <w:rtl/>
        </w:rPr>
      </w:pPr>
    </w:p>
    <w:p w14:paraId="48E6E45F" w14:textId="77777777" w:rsidR="0077133C" w:rsidRDefault="0077133C" w:rsidP="0077133C">
      <w:pPr>
        <w:spacing w:line="320" w:lineRule="auto"/>
        <w:jc w:val="left"/>
        <w:rPr>
          <w:rtl/>
        </w:rPr>
      </w:pPr>
    </w:p>
    <w:p w14:paraId="5CD3F690"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4AA6DB49"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7E376BB6"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77A8" w:rsidRPr="005677A8" w14:paraId="41EB9775" w14:textId="77777777" w:rsidTr="005677A8">
        <w:tblPrEx>
          <w:tblCellMar>
            <w:top w:w="0" w:type="dxa"/>
            <w:bottom w:w="0" w:type="dxa"/>
          </w:tblCellMar>
        </w:tblPrEx>
        <w:tc>
          <w:tcPr>
            <w:tcW w:w="1247" w:type="dxa"/>
          </w:tcPr>
          <w:p w14:paraId="2F2C3069" w14:textId="77777777" w:rsidR="005677A8" w:rsidRPr="005677A8" w:rsidRDefault="005677A8" w:rsidP="005677A8">
            <w:pPr>
              <w:spacing w:line="240" w:lineRule="auto"/>
              <w:jc w:val="left"/>
              <w:rPr>
                <w:rFonts w:cs="Frankruhel"/>
                <w:sz w:val="24"/>
                <w:rtl/>
              </w:rPr>
            </w:pPr>
            <w:r>
              <w:rPr>
                <w:sz w:val="24"/>
                <w:rtl/>
              </w:rPr>
              <w:t xml:space="preserve">סעיף 1 </w:t>
            </w:r>
          </w:p>
        </w:tc>
        <w:tc>
          <w:tcPr>
            <w:tcW w:w="5669" w:type="dxa"/>
          </w:tcPr>
          <w:p w14:paraId="4D49F965" w14:textId="77777777" w:rsidR="005677A8" w:rsidRPr="005677A8" w:rsidRDefault="005677A8" w:rsidP="005677A8">
            <w:pPr>
              <w:spacing w:line="240" w:lineRule="auto"/>
              <w:jc w:val="left"/>
              <w:rPr>
                <w:rFonts w:cs="Frankruhel"/>
                <w:sz w:val="24"/>
                <w:rtl/>
              </w:rPr>
            </w:pPr>
            <w:r>
              <w:rPr>
                <w:sz w:val="24"/>
                <w:rtl/>
              </w:rPr>
              <w:t>הגדרות</w:t>
            </w:r>
          </w:p>
        </w:tc>
        <w:tc>
          <w:tcPr>
            <w:tcW w:w="567" w:type="dxa"/>
          </w:tcPr>
          <w:p w14:paraId="29F17BF2" w14:textId="77777777" w:rsidR="005677A8" w:rsidRPr="005677A8" w:rsidRDefault="005677A8" w:rsidP="005677A8">
            <w:pPr>
              <w:spacing w:line="240" w:lineRule="auto"/>
              <w:jc w:val="left"/>
              <w:rPr>
                <w:rStyle w:val="Hyperlink"/>
                <w:rtl/>
              </w:rPr>
            </w:pPr>
            <w:hyperlink w:anchor="Seif1" w:tooltip="הגדרות" w:history="1">
              <w:r w:rsidRPr="005677A8">
                <w:rPr>
                  <w:rStyle w:val="Hyperlink"/>
                </w:rPr>
                <w:t>Go</w:t>
              </w:r>
            </w:hyperlink>
          </w:p>
        </w:tc>
        <w:tc>
          <w:tcPr>
            <w:tcW w:w="850" w:type="dxa"/>
          </w:tcPr>
          <w:p w14:paraId="302CCE1A"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77A8" w:rsidRPr="005677A8" w14:paraId="1A4A59E1" w14:textId="77777777" w:rsidTr="005677A8">
        <w:tblPrEx>
          <w:tblCellMar>
            <w:top w:w="0" w:type="dxa"/>
            <w:bottom w:w="0" w:type="dxa"/>
          </w:tblCellMar>
        </w:tblPrEx>
        <w:tc>
          <w:tcPr>
            <w:tcW w:w="1247" w:type="dxa"/>
          </w:tcPr>
          <w:p w14:paraId="061E3F72" w14:textId="77777777" w:rsidR="005677A8" w:rsidRPr="005677A8" w:rsidRDefault="005677A8" w:rsidP="005677A8">
            <w:pPr>
              <w:spacing w:line="240" w:lineRule="auto"/>
              <w:jc w:val="left"/>
              <w:rPr>
                <w:rFonts w:cs="Frankruhel"/>
                <w:sz w:val="24"/>
                <w:rtl/>
              </w:rPr>
            </w:pPr>
            <w:r>
              <w:rPr>
                <w:sz w:val="24"/>
                <w:rtl/>
              </w:rPr>
              <w:t xml:space="preserve">סעיף 2 </w:t>
            </w:r>
          </w:p>
        </w:tc>
        <w:tc>
          <w:tcPr>
            <w:tcW w:w="5669" w:type="dxa"/>
          </w:tcPr>
          <w:p w14:paraId="5174A705" w14:textId="77777777" w:rsidR="005677A8" w:rsidRPr="005677A8" w:rsidRDefault="005677A8" w:rsidP="005677A8">
            <w:pPr>
              <w:spacing w:line="240" w:lineRule="auto"/>
              <w:jc w:val="left"/>
              <w:rPr>
                <w:rFonts w:cs="Frankruhel"/>
                <w:sz w:val="24"/>
                <w:rtl/>
              </w:rPr>
            </w:pPr>
            <w:r>
              <w:rPr>
                <w:sz w:val="24"/>
                <w:rtl/>
              </w:rPr>
              <w:t>היטל ביוב</w:t>
            </w:r>
          </w:p>
        </w:tc>
        <w:tc>
          <w:tcPr>
            <w:tcW w:w="567" w:type="dxa"/>
          </w:tcPr>
          <w:p w14:paraId="033843E9" w14:textId="77777777" w:rsidR="005677A8" w:rsidRPr="005677A8" w:rsidRDefault="005677A8" w:rsidP="005677A8">
            <w:pPr>
              <w:spacing w:line="240" w:lineRule="auto"/>
              <w:jc w:val="left"/>
              <w:rPr>
                <w:rStyle w:val="Hyperlink"/>
                <w:rtl/>
              </w:rPr>
            </w:pPr>
            <w:hyperlink w:anchor="Seif2" w:tooltip="היטל ביוב" w:history="1">
              <w:r w:rsidRPr="005677A8">
                <w:rPr>
                  <w:rStyle w:val="Hyperlink"/>
                </w:rPr>
                <w:t>Go</w:t>
              </w:r>
            </w:hyperlink>
          </w:p>
        </w:tc>
        <w:tc>
          <w:tcPr>
            <w:tcW w:w="850" w:type="dxa"/>
          </w:tcPr>
          <w:p w14:paraId="2091F400"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77A8" w:rsidRPr="005677A8" w14:paraId="3B032C3D" w14:textId="77777777" w:rsidTr="005677A8">
        <w:tblPrEx>
          <w:tblCellMar>
            <w:top w:w="0" w:type="dxa"/>
            <w:bottom w:w="0" w:type="dxa"/>
          </w:tblCellMar>
        </w:tblPrEx>
        <w:tc>
          <w:tcPr>
            <w:tcW w:w="1247" w:type="dxa"/>
          </w:tcPr>
          <w:p w14:paraId="3166C7DC" w14:textId="77777777" w:rsidR="005677A8" w:rsidRPr="005677A8" w:rsidRDefault="005677A8" w:rsidP="005677A8">
            <w:pPr>
              <w:spacing w:line="240" w:lineRule="auto"/>
              <w:jc w:val="left"/>
              <w:rPr>
                <w:rFonts w:cs="Frankruhel"/>
                <w:sz w:val="24"/>
                <w:rtl/>
              </w:rPr>
            </w:pPr>
            <w:r>
              <w:rPr>
                <w:sz w:val="24"/>
                <w:rtl/>
              </w:rPr>
              <w:t xml:space="preserve">סעיף 3 </w:t>
            </w:r>
          </w:p>
        </w:tc>
        <w:tc>
          <w:tcPr>
            <w:tcW w:w="5669" w:type="dxa"/>
          </w:tcPr>
          <w:p w14:paraId="4F0E0276" w14:textId="77777777" w:rsidR="005677A8" w:rsidRPr="005677A8" w:rsidRDefault="005677A8" w:rsidP="005677A8">
            <w:pPr>
              <w:spacing w:line="240" w:lineRule="auto"/>
              <w:jc w:val="left"/>
              <w:rPr>
                <w:rFonts w:cs="Frankruhel"/>
                <w:sz w:val="24"/>
                <w:rtl/>
              </w:rPr>
            </w:pPr>
            <w:r>
              <w:rPr>
                <w:sz w:val="24"/>
                <w:rtl/>
              </w:rPr>
              <w:t>בניה נוספת</w:t>
            </w:r>
          </w:p>
        </w:tc>
        <w:tc>
          <w:tcPr>
            <w:tcW w:w="567" w:type="dxa"/>
          </w:tcPr>
          <w:p w14:paraId="678143E7" w14:textId="77777777" w:rsidR="005677A8" w:rsidRPr="005677A8" w:rsidRDefault="005677A8" w:rsidP="005677A8">
            <w:pPr>
              <w:spacing w:line="240" w:lineRule="auto"/>
              <w:jc w:val="left"/>
              <w:rPr>
                <w:rStyle w:val="Hyperlink"/>
                <w:rtl/>
              </w:rPr>
            </w:pPr>
            <w:hyperlink w:anchor="Seif3" w:tooltip="בניה נוספת" w:history="1">
              <w:r w:rsidRPr="005677A8">
                <w:rPr>
                  <w:rStyle w:val="Hyperlink"/>
                </w:rPr>
                <w:t>Go</w:t>
              </w:r>
            </w:hyperlink>
          </w:p>
        </w:tc>
        <w:tc>
          <w:tcPr>
            <w:tcW w:w="850" w:type="dxa"/>
          </w:tcPr>
          <w:p w14:paraId="6516E95B"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439B5019" w14:textId="77777777" w:rsidTr="005677A8">
        <w:tblPrEx>
          <w:tblCellMar>
            <w:top w:w="0" w:type="dxa"/>
            <w:bottom w:w="0" w:type="dxa"/>
          </w:tblCellMar>
        </w:tblPrEx>
        <w:tc>
          <w:tcPr>
            <w:tcW w:w="1247" w:type="dxa"/>
          </w:tcPr>
          <w:p w14:paraId="03C4F462" w14:textId="77777777" w:rsidR="005677A8" w:rsidRPr="005677A8" w:rsidRDefault="005677A8" w:rsidP="005677A8">
            <w:pPr>
              <w:spacing w:line="240" w:lineRule="auto"/>
              <w:jc w:val="left"/>
              <w:rPr>
                <w:rFonts w:cs="Frankruhel"/>
                <w:sz w:val="24"/>
                <w:rtl/>
              </w:rPr>
            </w:pPr>
            <w:r>
              <w:rPr>
                <w:sz w:val="24"/>
                <w:rtl/>
              </w:rPr>
              <w:t xml:space="preserve">סעיף 4 </w:t>
            </w:r>
          </w:p>
        </w:tc>
        <w:tc>
          <w:tcPr>
            <w:tcW w:w="5669" w:type="dxa"/>
          </w:tcPr>
          <w:p w14:paraId="35E00D5F" w14:textId="77777777" w:rsidR="005677A8" w:rsidRPr="005677A8" w:rsidRDefault="005677A8" w:rsidP="005677A8">
            <w:pPr>
              <w:spacing w:line="240" w:lineRule="auto"/>
              <w:jc w:val="left"/>
              <w:rPr>
                <w:rFonts w:cs="Frankruhel"/>
                <w:sz w:val="24"/>
                <w:rtl/>
              </w:rPr>
            </w:pPr>
            <w:r>
              <w:rPr>
                <w:sz w:val="24"/>
                <w:rtl/>
              </w:rPr>
              <w:t>חיבור ביב פרטי לביוב</w:t>
            </w:r>
          </w:p>
        </w:tc>
        <w:tc>
          <w:tcPr>
            <w:tcW w:w="567" w:type="dxa"/>
          </w:tcPr>
          <w:p w14:paraId="6F6DD112" w14:textId="77777777" w:rsidR="005677A8" w:rsidRPr="005677A8" w:rsidRDefault="005677A8" w:rsidP="005677A8">
            <w:pPr>
              <w:spacing w:line="240" w:lineRule="auto"/>
              <w:jc w:val="left"/>
              <w:rPr>
                <w:rStyle w:val="Hyperlink"/>
                <w:rtl/>
              </w:rPr>
            </w:pPr>
            <w:hyperlink w:anchor="Seif4" w:tooltip="חיבור ביב פרטי לביוב" w:history="1">
              <w:r w:rsidRPr="005677A8">
                <w:rPr>
                  <w:rStyle w:val="Hyperlink"/>
                </w:rPr>
                <w:t>Go</w:t>
              </w:r>
            </w:hyperlink>
          </w:p>
        </w:tc>
        <w:tc>
          <w:tcPr>
            <w:tcW w:w="850" w:type="dxa"/>
          </w:tcPr>
          <w:p w14:paraId="62FA9E64"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7EBDC1FF" w14:textId="77777777" w:rsidTr="005677A8">
        <w:tblPrEx>
          <w:tblCellMar>
            <w:top w:w="0" w:type="dxa"/>
            <w:bottom w:w="0" w:type="dxa"/>
          </w:tblCellMar>
        </w:tblPrEx>
        <w:tc>
          <w:tcPr>
            <w:tcW w:w="1247" w:type="dxa"/>
          </w:tcPr>
          <w:p w14:paraId="385CACE5" w14:textId="77777777" w:rsidR="005677A8" w:rsidRPr="005677A8" w:rsidRDefault="005677A8" w:rsidP="005677A8">
            <w:pPr>
              <w:spacing w:line="240" w:lineRule="auto"/>
              <w:jc w:val="left"/>
              <w:rPr>
                <w:rFonts w:cs="Frankruhel"/>
                <w:sz w:val="24"/>
                <w:rtl/>
              </w:rPr>
            </w:pPr>
            <w:r>
              <w:rPr>
                <w:sz w:val="24"/>
                <w:rtl/>
              </w:rPr>
              <w:t xml:space="preserve">סעיף 5 </w:t>
            </w:r>
          </w:p>
        </w:tc>
        <w:tc>
          <w:tcPr>
            <w:tcW w:w="5669" w:type="dxa"/>
          </w:tcPr>
          <w:p w14:paraId="5661908D" w14:textId="77777777" w:rsidR="005677A8" w:rsidRPr="005677A8" w:rsidRDefault="005677A8" w:rsidP="005677A8">
            <w:pPr>
              <w:spacing w:line="240" w:lineRule="auto"/>
              <w:jc w:val="left"/>
              <w:rPr>
                <w:rFonts w:cs="Frankruhel"/>
                <w:sz w:val="24"/>
                <w:rtl/>
              </w:rPr>
            </w:pPr>
            <w:r>
              <w:rPr>
                <w:sz w:val="24"/>
                <w:rtl/>
              </w:rPr>
              <w:t>איסור פגיעה בביוב</w:t>
            </w:r>
          </w:p>
        </w:tc>
        <w:tc>
          <w:tcPr>
            <w:tcW w:w="567" w:type="dxa"/>
          </w:tcPr>
          <w:p w14:paraId="77F3565F" w14:textId="77777777" w:rsidR="005677A8" w:rsidRPr="005677A8" w:rsidRDefault="005677A8" w:rsidP="005677A8">
            <w:pPr>
              <w:spacing w:line="240" w:lineRule="auto"/>
              <w:jc w:val="left"/>
              <w:rPr>
                <w:rStyle w:val="Hyperlink"/>
                <w:rtl/>
              </w:rPr>
            </w:pPr>
            <w:hyperlink w:anchor="Seif5" w:tooltip="איסור פגיעה בביוב" w:history="1">
              <w:r w:rsidRPr="005677A8">
                <w:rPr>
                  <w:rStyle w:val="Hyperlink"/>
                </w:rPr>
                <w:t>Go</w:t>
              </w:r>
            </w:hyperlink>
          </w:p>
        </w:tc>
        <w:tc>
          <w:tcPr>
            <w:tcW w:w="850" w:type="dxa"/>
          </w:tcPr>
          <w:p w14:paraId="4D4582F5"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6BB48803" w14:textId="77777777" w:rsidTr="005677A8">
        <w:tblPrEx>
          <w:tblCellMar>
            <w:top w:w="0" w:type="dxa"/>
            <w:bottom w:w="0" w:type="dxa"/>
          </w:tblCellMar>
        </w:tblPrEx>
        <w:tc>
          <w:tcPr>
            <w:tcW w:w="1247" w:type="dxa"/>
          </w:tcPr>
          <w:p w14:paraId="50C86166" w14:textId="77777777" w:rsidR="005677A8" w:rsidRPr="005677A8" w:rsidRDefault="005677A8" w:rsidP="005677A8">
            <w:pPr>
              <w:spacing w:line="240" w:lineRule="auto"/>
              <w:jc w:val="left"/>
              <w:rPr>
                <w:rFonts w:cs="Frankruhel"/>
                <w:sz w:val="24"/>
                <w:rtl/>
              </w:rPr>
            </w:pPr>
            <w:r>
              <w:rPr>
                <w:sz w:val="24"/>
                <w:rtl/>
              </w:rPr>
              <w:t xml:space="preserve">סעיף 7 </w:t>
            </w:r>
          </w:p>
        </w:tc>
        <w:tc>
          <w:tcPr>
            <w:tcW w:w="5669" w:type="dxa"/>
          </w:tcPr>
          <w:p w14:paraId="324D795F" w14:textId="77777777" w:rsidR="005677A8" w:rsidRPr="005677A8" w:rsidRDefault="005677A8" w:rsidP="005677A8">
            <w:pPr>
              <w:spacing w:line="240" w:lineRule="auto"/>
              <w:jc w:val="left"/>
              <w:rPr>
                <w:rFonts w:cs="Frankruhel"/>
                <w:sz w:val="24"/>
                <w:rtl/>
              </w:rPr>
            </w:pPr>
            <w:r>
              <w:rPr>
                <w:sz w:val="24"/>
                <w:rtl/>
              </w:rPr>
              <w:t>מסירת הודעה</w:t>
            </w:r>
          </w:p>
        </w:tc>
        <w:tc>
          <w:tcPr>
            <w:tcW w:w="567" w:type="dxa"/>
          </w:tcPr>
          <w:p w14:paraId="6135F9E4" w14:textId="77777777" w:rsidR="005677A8" w:rsidRPr="005677A8" w:rsidRDefault="005677A8" w:rsidP="005677A8">
            <w:pPr>
              <w:spacing w:line="240" w:lineRule="auto"/>
              <w:jc w:val="left"/>
              <w:rPr>
                <w:rStyle w:val="Hyperlink"/>
                <w:rtl/>
              </w:rPr>
            </w:pPr>
            <w:hyperlink w:anchor="Seif6" w:tooltip="מסירת הודעה" w:history="1">
              <w:r w:rsidRPr="005677A8">
                <w:rPr>
                  <w:rStyle w:val="Hyperlink"/>
                </w:rPr>
                <w:t>Go</w:t>
              </w:r>
            </w:hyperlink>
          </w:p>
        </w:tc>
        <w:tc>
          <w:tcPr>
            <w:tcW w:w="850" w:type="dxa"/>
          </w:tcPr>
          <w:p w14:paraId="6EC08B7F"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49E7CEE8" w14:textId="77777777" w:rsidTr="005677A8">
        <w:tblPrEx>
          <w:tblCellMar>
            <w:top w:w="0" w:type="dxa"/>
            <w:bottom w:w="0" w:type="dxa"/>
          </w:tblCellMar>
        </w:tblPrEx>
        <w:tc>
          <w:tcPr>
            <w:tcW w:w="1247" w:type="dxa"/>
          </w:tcPr>
          <w:p w14:paraId="07D2C51E" w14:textId="77777777" w:rsidR="005677A8" w:rsidRPr="005677A8" w:rsidRDefault="005677A8" w:rsidP="005677A8">
            <w:pPr>
              <w:spacing w:line="240" w:lineRule="auto"/>
              <w:jc w:val="left"/>
              <w:rPr>
                <w:rFonts w:cs="Frankruhel"/>
                <w:sz w:val="24"/>
                <w:rtl/>
              </w:rPr>
            </w:pPr>
            <w:r>
              <w:rPr>
                <w:sz w:val="24"/>
                <w:rtl/>
              </w:rPr>
              <w:t xml:space="preserve">סעיף 8 </w:t>
            </w:r>
          </w:p>
        </w:tc>
        <w:tc>
          <w:tcPr>
            <w:tcW w:w="5669" w:type="dxa"/>
          </w:tcPr>
          <w:p w14:paraId="3BE0C446" w14:textId="77777777" w:rsidR="005677A8" w:rsidRPr="005677A8" w:rsidRDefault="005677A8" w:rsidP="005677A8">
            <w:pPr>
              <w:spacing w:line="240" w:lineRule="auto"/>
              <w:jc w:val="left"/>
              <w:rPr>
                <w:rFonts w:cs="Frankruhel"/>
                <w:sz w:val="24"/>
                <w:rtl/>
              </w:rPr>
            </w:pPr>
            <w:r>
              <w:rPr>
                <w:sz w:val="24"/>
                <w:rtl/>
              </w:rPr>
              <w:t>השם</w:t>
            </w:r>
          </w:p>
        </w:tc>
        <w:tc>
          <w:tcPr>
            <w:tcW w:w="567" w:type="dxa"/>
          </w:tcPr>
          <w:p w14:paraId="38D689FF" w14:textId="77777777" w:rsidR="005677A8" w:rsidRPr="005677A8" w:rsidRDefault="005677A8" w:rsidP="005677A8">
            <w:pPr>
              <w:spacing w:line="240" w:lineRule="auto"/>
              <w:jc w:val="left"/>
              <w:rPr>
                <w:rStyle w:val="Hyperlink"/>
                <w:rtl/>
              </w:rPr>
            </w:pPr>
            <w:hyperlink w:anchor="Seif7" w:tooltip="השם" w:history="1">
              <w:r w:rsidRPr="005677A8">
                <w:rPr>
                  <w:rStyle w:val="Hyperlink"/>
                </w:rPr>
                <w:t>Go</w:t>
              </w:r>
            </w:hyperlink>
          </w:p>
        </w:tc>
        <w:tc>
          <w:tcPr>
            <w:tcW w:w="850" w:type="dxa"/>
          </w:tcPr>
          <w:p w14:paraId="1978C9F1"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6BFC493E" w14:textId="77777777" w:rsidTr="005677A8">
        <w:tblPrEx>
          <w:tblCellMar>
            <w:top w:w="0" w:type="dxa"/>
            <w:bottom w:w="0" w:type="dxa"/>
          </w:tblCellMar>
        </w:tblPrEx>
        <w:tc>
          <w:tcPr>
            <w:tcW w:w="1247" w:type="dxa"/>
          </w:tcPr>
          <w:p w14:paraId="5CF98880" w14:textId="77777777" w:rsidR="005677A8" w:rsidRPr="005677A8" w:rsidRDefault="005677A8" w:rsidP="005677A8">
            <w:pPr>
              <w:spacing w:line="240" w:lineRule="auto"/>
              <w:jc w:val="left"/>
              <w:rPr>
                <w:rFonts w:cs="Frankruhel"/>
                <w:sz w:val="24"/>
                <w:rtl/>
              </w:rPr>
            </w:pPr>
            <w:r>
              <w:rPr>
                <w:sz w:val="24"/>
                <w:rtl/>
              </w:rPr>
              <w:t xml:space="preserve">סעיף 8 </w:t>
            </w:r>
          </w:p>
        </w:tc>
        <w:tc>
          <w:tcPr>
            <w:tcW w:w="5669" w:type="dxa"/>
          </w:tcPr>
          <w:p w14:paraId="6BF677C1" w14:textId="77777777" w:rsidR="005677A8" w:rsidRPr="005677A8" w:rsidRDefault="005677A8" w:rsidP="005677A8">
            <w:pPr>
              <w:spacing w:line="240" w:lineRule="auto"/>
              <w:jc w:val="left"/>
              <w:rPr>
                <w:rFonts w:cs="Frankruhel"/>
                <w:sz w:val="24"/>
                <w:rtl/>
              </w:rPr>
            </w:pPr>
            <w:r>
              <w:rPr>
                <w:sz w:val="24"/>
                <w:rtl/>
              </w:rPr>
              <w:t>תחולה</w:t>
            </w:r>
          </w:p>
        </w:tc>
        <w:tc>
          <w:tcPr>
            <w:tcW w:w="567" w:type="dxa"/>
          </w:tcPr>
          <w:p w14:paraId="695D1E79" w14:textId="77777777" w:rsidR="005677A8" w:rsidRPr="005677A8" w:rsidRDefault="005677A8" w:rsidP="005677A8">
            <w:pPr>
              <w:spacing w:line="240" w:lineRule="auto"/>
              <w:jc w:val="left"/>
              <w:rPr>
                <w:rStyle w:val="Hyperlink"/>
                <w:rtl/>
              </w:rPr>
            </w:pPr>
            <w:hyperlink w:anchor="Seif8" w:tooltip="תחולה" w:history="1">
              <w:r w:rsidRPr="005677A8">
                <w:rPr>
                  <w:rStyle w:val="Hyperlink"/>
                </w:rPr>
                <w:t>Go</w:t>
              </w:r>
            </w:hyperlink>
          </w:p>
        </w:tc>
        <w:tc>
          <w:tcPr>
            <w:tcW w:w="850" w:type="dxa"/>
          </w:tcPr>
          <w:p w14:paraId="3466EF6F"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77A8" w:rsidRPr="005677A8" w14:paraId="445DC17B" w14:textId="77777777" w:rsidTr="005677A8">
        <w:tblPrEx>
          <w:tblCellMar>
            <w:top w:w="0" w:type="dxa"/>
            <w:bottom w:w="0" w:type="dxa"/>
          </w:tblCellMar>
        </w:tblPrEx>
        <w:tc>
          <w:tcPr>
            <w:tcW w:w="1247" w:type="dxa"/>
          </w:tcPr>
          <w:p w14:paraId="4892BA25" w14:textId="77777777" w:rsidR="005677A8" w:rsidRPr="005677A8" w:rsidRDefault="005677A8" w:rsidP="005677A8">
            <w:pPr>
              <w:spacing w:line="240" w:lineRule="auto"/>
              <w:jc w:val="left"/>
              <w:rPr>
                <w:rFonts w:cs="Frankruhel"/>
                <w:sz w:val="24"/>
                <w:rtl/>
              </w:rPr>
            </w:pPr>
          </w:p>
        </w:tc>
        <w:tc>
          <w:tcPr>
            <w:tcW w:w="5669" w:type="dxa"/>
          </w:tcPr>
          <w:p w14:paraId="3FFC0990" w14:textId="77777777" w:rsidR="005677A8" w:rsidRPr="005677A8" w:rsidRDefault="005677A8" w:rsidP="005677A8">
            <w:pPr>
              <w:spacing w:line="240" w:lineRule="auto"/>
              <w:jc w:val="left"/>
              <w:rPr>
                <w:rFonts w:cs="Frankruhel"/>
                <w:sz w:val="24"/>
                <w:rtl/>
              </w:rPr>
            </w:pPr>
            <w:r>
              <w:rPr>
                <w:sz w:val="24"/>
                <w:rtl/>
              </w:rPr>
              <w:t>תוספת</w:t>
            </w:r>
          </w:p>
        </w:tc>
        <w:tc>
          <w:tcPr>
            <w:tcW w:w="567" w:type="dxa"/>
          </w:tcPr>
          <w:p w14:paraId="4307B746" w14:textId="77777777" w:rsidR="005677A8" w:rsidRPr="005677A8" w:rsidRDefault="005677A8" w:rsidP="005677A8">
            <w:pPr>
              <w:spacing w:line="240" w:lineRule="auto"/>
              <w:jc w:val="left"/>
              <w:rPr>
                <w:rStyle w:val="Hyperlink"/>
                <w:rtl/>
              </w:rPr>
            </w:pPr>
            <w:hyperlink w:anchor="med0" w:tooltip="תוספת" w:history="1">
              <w:r w:rsidRPr="005677A8">
                <w:rPr>
                  <w:rStyle w:val="Hyperlink"/>
                </w:rPr>
                <w:t>Go</w:t>
              </w:r>
            </w:hyperlink>
          </w:p>
        </w:tc>
        <w:tc>
          <w:tcPr>
            <w:tcW w:w="850" w:type="dxa"/>
          </w:tcPr>
          <w:p w14:paraId="1A0EC9BB" w14:textId="77777777" w:rsidR="005677A8" w:rsidRPr="005677A8" w:rsidRDefault="005677A8" w:rsidP="005677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5BD46E83" w14:textId="77777777" w:rsidR="00F62C56" w:rsidRDefault="00F62C56">
      <w:pPr>
        <w:pStyle w:val="big-header"/>
        <w:ind w:left="0" w:right="1134"/>
        <w:rPr>
          <w:rFonts w:cs="FrankRuehl"/>
          <w:sz w:val="32"/>
          <w:rtl/>
        </w:rPr>
      </w:pPr>
    </w:p>
    <w:p w14:paraId="7FA087D4" w14:textId="77777777" w:rsidR="00F62C56" w:rsidRDefault="00F62C56" w:rsidP="00F77555">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F77555">
        <w:rPr>
          <w:rFonts w:cs="FrankRuehl" w:hint="cs"/>
          <w:sz w:val="32"/>
          <w:rtl/>
        </w:rPr>
        <w:t>לרחובות</w:t>
      </w:r>
      <w:r w:rsidR="001E6480">
        <w:rPr>
          <w:rFonts w:cs="FrankRuehl" w:hint="cs"/>
          <w:sz w:val="32"/>
          <w:rtl/>
        </w:rPr>
        <w:t xml:space="preserve"> (ביוב), </w:t>
      </w:r>
      <w:r w:rsidR="00F77555">
        <w:rPr>
          <w:rFonts w:cs="FrankRuehl" w:hint="cs"/>
          <w:sz w:val="32"/>
          <w:rtl/>
        </w:rPr>
        <w:t>תשכ"ד-1964</w:t>
      </w:r>
      <w:r>
        <w:rPr>
          <w:rStyle w:val="a6"/>
          <w:rFonts w:cs="FrankRuehl"/>
          <w:sz w:val="32"/>
          <w:rtl/>
        </w:rPr>
        <w:footnoteReference w:customMarkFollows="1" w:id="1"/>
        <w:t>*</w:t>
      </w:r>
    </w:p>
    <w:p w14:paraId="4C87D3F7" w14:textId="77777777" w:rsidR="00F62C56" w:rsidRDefault="006F4B7D" w:rsidP="00F77555">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F77555">
        <w:rPr>
          <w:rFonts w:cs="FrankRuehl" w:hint="cs"/>
          <w:rtl/>
          <w:lang w:val="he-IL"/>
        </w:rPr>
        <w:t xml:space="preserve">סעיף 99 </w:t>
      </w:r>
      <w:r w:rsidR="00F62C56">
        <w:rPr>
          <w:rFonts w:cs="FrankRuehl"/>
          <w:rtl/>
          <w:lang w:val="he-IL"/>
        </w:rPr>
        <w:t>לפקודת העיר</w:t>
      </w:r>
      <w:r w:rsidR="00F62C56">
        <w:rPr>
          <w:rFonts w:cs="FrankRuehl" w:hint="cs"/>
          <w:rtl/>
          <w:lang w:val="he-IL"/>
        </w:rPr>
        <w:t>י</w:t>
      </w:r>
      <w:r w:rsidR="00F62C56">
        <w:rPr>
          <w:rFonts w:cs="FrankRuehl"/>
          <w:rtl/>
          <w:lang w:val="he-IL"/>
        </w:rPr>
        <w:t>ות</w:t>
      </w:r>
      <w:r w:rsidR="00F77555">
        <w:rPr>
          <w:rFonts w:cs="FrankRuehl" w:hint="cs"/>
          <w:rtl/>
          <w:lang w:val="he-IL"/>
        </w:rPr>
        <w:t>, 1934</w:t>
      </w:r>
      <w:r w:rsidR="00F62C56">
        <w:rPr>
          <w:rFonts w:cs="FrankRuehl" w:hint="cs"/>
          <w:rtl/>
          <w:lang w:val="he-IL"/>
        </w:rPr>
        <w:t xml:space="preserve">, </w:t>
      </w:r>
      <w:r w:rsidR="00F62C56">
        <w:rPr>
          <w:rFonts w:cs="FrankRuehl"/>
          <w:rtl/>
          <w:lang w:val="he-IL"/>
        </w:rPr>
        <w:t>וחוק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77555">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ת </w:t>
      </w:r>
      <w:r w:rsidR="00F77555">
        <w:rPr>
          <w:rFonts w:cs="FrankRuehl" w:hint="cs"/>
          <w:rtl/>
          <w:lang w:val="he-IL"/>
        </w:rPr>
        <w:t>רחובות</w:t>
      </w:r>
      <w:r w:rsidR="00F62C56">
        <w:rPr>
          <w:rFonts w:cs="FrankRuehl"/>
          <w:rtl/>
          <w:lang w:val="he-IL"/>
        </w:rPr>
        <w:t xml:space="preserve"> חוק עזר</w:t>
      </w:r>
      <w:r w:rsidR="00F62C56">
        <w:rPr>
          <w:rFonts w:cs="FrankRuehl" w:hint="cs"/>
          <w:rtl/>
          <w:lang w:val="he-IL"/>
        </w:rPr>
        <w:t xml:space="preserve"> זה:</w:t>
      </w:r>
    </w:p>
    <w:p w14:paraId="11DB7FA1" w14:textId="77777777" w:rsidR="00F62C56" w:rsidRDefault="00F62C56">
      <w:pPr>
        <w:pStyle w:val="P00"/>
        <w:spacing w:before="72"/>
        <w:ind w:left="0" w:right="1134"/>
        <w:rPr>
          <w:rStyle w:val="default"/>
          <w:rFonts w:hint="cs"/>
          <w:rtl/>
        </w:rPr>
      </w:pPr>
      <w:bookmarkStart w:id="0" w:name="Seif1"/>
      <w:bookmarkEnd w:id="0"/>
      <w:r>
        <w:rPr>
          <w:lang w:val="he-IL"/>
        </w:rPr>
        <w:pict w14:anchorId="387A69B8">
          <v:rect id="_x0000_s1026" style="position:absolute;left:0;text-align:left;margin-left:464.5pt;margin-top:8.05pt;width:75.05pt;height:10.6pt;z-index:251644416" o:allowincell="f" filled="f" stroked="f" strokecolor="lime" strokeweight=".25pt">
            <v:textbox style="mso-next-textbox:#_x0000_s1026" inset="0,0,0,0">
              <w:txbxContent>
                <w:p w14:paraId="58A9B711" w14:textId="77777777" w:rsidR="00C038DF" w:rsidRDefault="00C038D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2CBBEF3F" w14:textId="77777777" w:rsidR="001E6480" w:rsidRDefault="007D3D23" w:rsidP="007D3D23">
      <w:pPr>
        <w:pStyle w:val="P00"/>
        <w:spacing w:before="72"/>
        <w:ind w:left="0" w:right="1134"/>
        <w:rPr>
          <w:rStyle w:val="default"/>
          <w:rFonts w:hint="cs"/>
          <w:rtl/>
        </w:rPr>
      </w:pPr>
      <w:r>
        <w:rPr>
          <w:rFonts w:ascii="FrankRuehl" w:hAnsi="FrankRuehl" w:cs="FrankRuehl" w:hint="cs"/>
          <w:sz w:val="26"/>
          <w:rtl/>
          <w:lang w:eastAsia="en-US"/>
        </w:rPr>
        <w:pict w14:anchorId="4B367E0D">
          <v:shapetype id="_x0000_t202" coordsize="21600,21600" o:spt="202" path="m,l,21600r21600,l21600,xe">
            <v:stroke joinstyle="miter"/>
            <v:path gradientshapeok="t" o:connecttype="rect"/>
          </v:shapetype>
          <v:shape id="_x0000_s1086" type="#_x0000_t202" style="position:absolute;left:0;text-align:left;margin-left:470.25pt;margin-top:7.1pt;width:1in;height:11.2pt;z-index:251653632" filled="f" stroked="f">
            <v:textbox inset="1mm,0,1mm,0">
              <w:txbxContent>
                <w:p w14:paraId="4D16E020" w14:textId="77777777" w:rsidR="00C038DF" w:rsidRDefault="00C038DF" w:rsidP="007D3D23">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sidR="001E6480">
        <w:rPr>
          <w:rStyle w:val="default"/>
          <w:rFonts w:hint="cs"/>
          <w:rtl/>
        </w:rPr>
        <w:tab/>
      </w:r>
      <w:r w:rsidR="001E6480" w:rsidRPr="001E6480">
        <w:rPr>
          <w:rStyle w:val="default"/>
          <w:rtl/>
        </w:rPr>
        <w:t>"ביוב</w:t>
      </w:r>
      <w:r w:rsidR="00A92049">
        <w:rPr>
          <w:rStyle w:val="default"/>
          <w:rFonts w:hint="cs"/>
          <w:rtl/>
        </w:rPr>
        <w:t xml:space="preserve">" </w:t>
      </w:r>
      <w:r w:rsidR="001E6480">
        <w:rPr>
          <w:rStyle w:val="default"/>
          <w:rFonts w:hint="cs"/>
          <w:rtl/>
        </w:rPr>
        <w:t>–</w:t>
      </w:r>
      <w:r w:rsidR="00A92049">
        <w:rPr>
          <w:rStyle w:val="default"/>
          <w:rtl/>
        </w:rPr>
        <w:t xml:space="preserve"> </w:t>
      </w:r>
      <w:r w:rsidR="00F77555">
        <w:rPr>
          <w:rStyle w:val="default"/>
          <w:rFonts w:hint="cs"/>
          <w:rtl/>
        </w:rPr>
        <w:t>ביב ציבורי או ביב מאסף על כל מיתקניהם למעט מכון טיהור</w:t>
      </w:r>
      <w:r>
        <w:rPr>
          <w:rStyle w:val="default"/>
          <w:rFonts w:hint="cs"/>
          <w:rtl/>
        </w:rPr>
        <w:t xml:space="preserve"> ותחנת שאיבה לקו הסניקה המתחבר למכון הטיהור של "מי אזור גן" אגודת מים שיתופית חקלאית בע"מ</w:t>
      </w:r>
      <w:r w:rsidR="00A92049">
        <w:rPr>
          <w:rStyle w:val="default"/>
          <w:rtl/>
        </w:rPr>
        <w:t>;</w:t>
      </w:r>
    </w:p>
    <w:p w14:paraId="40D620B9" w14:textId="77777777" w:rsidR="007D3D23" w:rsidRDefault="007D3D23" w:rsidP="007D3D23">
      <w:pPr>
        <w:pStyle w:val="P00"/>
        <w:spacing w:before="72"/>
        <w:ind w:left="0" w:right="1134"/>
        <w:rPr>
          <w:rStyle w:val="default"/>
          <w:rFonts w:hint="cs"/>
          <w:rtl/>
        </w:rPr>
      </w:pPr>
      <w:r>
        <w:rPr>
          <w:rFonts w:ascii="FrankRuehl" w:hAnsi="FrankRuehl" w:cs="FrankRuehl" w:hint="cs"/>
          <w:sz w:val="26"/>
          <w:rtl/>
          <w:lang w:eastAsia="en-US"/>
        </w:rPr>
        <w:pict w14:anchorId="048E9A22">
          <v:shape id="_x0000_s1087" type="#_x0000_t202" style="position:absolute;left:0;text-align:left;margin-left:470.25pt;margin-top:7.1pt;width:1in;height:11.2pt;z-index:251654656" filled="f" stroked="f">
            <v:textbox inset="1mm,0,1mm,0">
              <w:txbxContent>
                <w:p w14:paraId="34092D0C" w14:textId="77777777" w:rsidR="00C038DF" w:rsidRDefault="00C038DF" w:rsidP="007D3D23">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בנין" </w:t>
      </w:r>
      <w:r>
        <w:rPr>
          <w:rStyle w:val="default"/>
          <w:rtl/>
        </w:rPr>
        <w:t>–</w:t>
      </w:r>
      <w:r>
        <w:rPr>
          <w:rStyle w:val="default"/>
          <w:rFonts w:hint="cs"/>
          <w:rtl/>
        </w:rPr>
        <w:t xml:space="preserve"> כל מבנה בתחום שטח השיפוט של העיריה, בין שהוא ארעי ובין שהוא קבוע, בין שבנייתו הושלמה ובין שלא הושלמה, הבנוי אבן, בטון, טיט, ברזל, עץ או כל חומר אחר, לרבות כל חלק של מבנה כאמור וכל דבר המחובר אליו חיבור של קבע</w:t>
      </w:r>
      <w:r>
        <w:rPr>
          <w:rStyle w:val="default"/>
          <w:rtl/>
        </w:rPr>
        <w:t>;</w:t>
      </w:r>
    </w:p>
    <w:p w14:paraId="71B23511" w14:textId="77777777" w:rsidR="007D3D23" w:rsidRDefault="007D3D23" w:rsidP="007D3D23">
      <w:pPr>
        <w:pStyle w:val="P00"/>
        <w:spacing w:before="72"/>
        <w:ind w:left="0" w:right="1134"/>
        <w:rPr>
          <w:rStyle w:val="default"/>
          <w:rFonts w:hint="cs"/>
          <w:rtl/>
        </w:rPr>
      </w:pPr>
      <w:r>
        <w:rPr>
          <w:rFonts w:ascii="FrankRuehl" w:hAnsi="FrankRuehl" w:cs="FrankRuehl" w:hint="cs"/>
          <w:sz w:val="26"/>
          <w:rtl/>
          <w:lang w:eastAsia="en-US"/>
        </w:rPr>
        <w:pict w14:anchorId="6DBBC2EC">
          <v:shape id="_x0000_s1088" type="#_x0000_t202" style="position:absolute;left:0;text-align:left;margin-left:470.25pt;margin-top:7.1pt;width:1in;height:11.2pt;z-index:251655680" filled="f" stroked="f">
            <v:textbox inset="1mm,0,1mm,0">
              <w:txbxContent>
                <w:p w14:paraId="3DD11C5B" w14:textId="77777777" w:rsidR="00C038DF" w:rsidRDefault="00C038DF" w:rsidP="007D3D23">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היתר בניה", "סטיה מהיתר", "שימוש חורג", "הקלה", "תעודת גמר למבנה" </w:t>
      </w:r>
      <w:r>
        <w:rPr>
          <w:rStyle w:val="default"/>
          <w:rtl/>
        </w:rPr>
        <w:t>–</w:t>
      </w:r>
      <w:r>
        <w:rPr>
          <w:rStyle w:val="default"/>
          <w:rFonts w:hint="cs"/>
          <w:rtl/>
        </w:rPr>
        <w:t xml:space="preserve"> כמשמעותם בחוק התכנון והבניה, התשכ"ה-1965, והתקנות שהותקנו לפיו (להלן </w:t>
      </w:r>
      <w:r>
        <w:rPr>
          <w:rStyle w:val="default"/>
          <w:rtl/>
        </w:rPr>
        <w:t>–</w:t>
      </w:r>
      <w:r>
        <w:rPr>
          <w:rStyle w:val="default"/>
          <w:rFonts w:hint="cs"/>
          <w:rtl/>
        </w:rPr>
        <w:t xml:space="preserve"> חיקוקי בניה)</w:t>
      </w:r>
      <w:r>
        <w:rPr>
          <w:rStyle w:val="default"/>
          <w:rtl/>
        </w:rPr>
        <w:t>;</w:t>
      </w:r>
    </w:p>
    <w:p w14:paraId="5CAAC18A" w14:textId="77777777" w:rsidR="007D3D23" w:rsidRDefault="007D3D23" w:rsidP="007D3D23">
      <w:pPr>
        <w:pStyle w:val="P00"/>
        <w:spacing w:before="72"/>
        <w:ind w:left="0" w:right="1134"/>
        <w:rPr>
          <w:rStyle w:val="default"/>
          <w:rFonts w:hint="cs"/>
          <w:rtl/>
        </w:rPr>
      </w:pPr>
      <w:r>
        <w:rPr>
          <w:rFonts w:ascii="FrankRuehl" w:hAnsi="FrankRuehl" w:cs="FrankRuehl" w:hint="cs"/>
          <w:sz w:val="26"/>
          <w:rtl/>
          <w:lang w:eastAsia="en-US"/>
        </w:rPr>
        <w:pict w14:anchorId="5731B6E4">
          <v:shape id="_x0000_s1089" type="#_x0000_t202" style="position:absolute;left:0;text-align:left;margin-left:470.25pt;margin-top:7.1pt;width:1in;height:11.2pt;z-index:251656704" filled="f" stroked="f">
            <v:textbox inset="1mm,0,1mm,0">
              <w:txbxContent>
                <w:p w14:paraId="236A8DA7" w14:textId="77777777" w:rsidR="00C038DF" w:rsidRDefault="00C038DF" w:rsidP="007D3D23">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מהנדס העיריה" או "מהנדס" </w:t>
      </w:r>
      <w:r>
        <w:rPr>
          <w:rStyle w:val="default"/>
          <w:rtl/>
        </w:rPr>
        <w:t>–</w:t>
      </w:r>
      <w:r>
        <w:rPr>
          <w:rStyle w:val="default"/>
          <w:rFonts w:hint="cs"/>
          <w:rtl/>
        </w:rPr>
        <w:t xml:space="preserve"> מהנדס שנתמנה למהנדס העיריה לפי הוראות סעיף 167(א) לפקודה, לרבות מי שהוא הסמיך בכתב לענין הוראות חוק עזר זה, כולן או מקצתן</w:t>
      </w:r>
      <w:r>
        <w:rPr>
          <w:rStyle w:val="default"/>
          <w:rtl/>
        </w:rPr>
        <w:t>;</w:t>
      </w:r>
    </w:p>
    <w:p w14:paraId="1DCFA86C" w14:textId="77777777" w:rsidR="00F77555" w:rsidRPr="001E6480" w:rsidRDefault="00F77555" w:rsidP="00F77555">
      <w:pPr>
        <w:pStyle w:val="P00"/>
        <w:spacing w:before="72"/>
        <w:ind w:left="0" w:right="1134"/>
        <w:rPr>
          <w:rStyle w:val="default"/>
          <w:rFonts w:hint="cs"/>
          <w:rtl/>
        </w:rPr>
      </w:pPr>
      <w:r>
        <w:rPr>
          <w:rStyle w:val="default"/>
          <w:rFonts w:hint="cs"/>
          <w:rtl/>
        </w:rPr>
        <w:tab/>
        <w:t xml:space="preserve">"מ"ר של בניה" </w:t>
      </w:r>
      <w:r>
        <w:rPr>
          <w:rStyle w:val="default"/>
          <w:rtl/>
        </w:rPr>
        <w:t>–</w:t>
      </w:r>
      <w:r>
        <w:rPr>
          <w:rStyle w:val="default"/>
          <w:rFonts w:hint="cs"/>
          <w:rtl/>
        </w:rPr>
        <w:t xml:space="preserve"> מ"ר של בניה לפי הבנוי למעשה;</w:t>
      </w:r>
    </w:p>
    <w:p w14:paraId="427CF02E" w14:textId="77777777" w:rsidR="00F77555" w:rsidRDefault="00F77555" w:rsidP="00F77555">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ה</w:t>
      </w:r>
      <w:r w:rsidRPr="001E6480">
        <w:rPr>
          <w:rStyle w:val="default"/>
          <w:rtl/>
        </w:rPr>
        <w:t xml:space="preserve">עיריה" </w:t>
      </w:r>
      <w:r>
        <w:rPr>
          <w:rStyle w:val="default"/>
          <w:rFonts w:hint="cs"/>
          <w:rtl/>
        </w:rPr>
        <w:t>–</w:t>
      </w:r>
      <w:r>
        <w:rPr>
          <w:rStyle w:val="default"/>
          <w:rtl/>
        </w:rPr>
        <w:t xml:space="preserve"> עירית </w:t>
      </w:r>
      <w:r>
        <w:rPr>
          <w:rStyle w:val="default"/>
          <w:rFonts w:hint="cs"/>
          <w:rtl/>
        </w:rPr>
        <w:t>רחובות</w:t>
      </w:r>
      <w:r>
        <w:rPr>
          <w:rStyle w:val="default"/>
          <w:rtl/>
        </w:rPr>
        <w:t>;</w:t>
      </w:r>
    </w:p>
    <w:p w14:paraId="4E16F059" w14:textId="77777777" w:rsidR="00F77555" w:rsidRDefault="00F77555" w:rsidP="00F77555">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לרבות מי שהוסמך על ידיו לענין חוק עזר זה;</w:t>
      </w:r>
    </w:p>
    <w:p w14:paraId="610F65CA" w14:textId="77777777" w:rsidR="001E6480" w:rsidRDefault="001E6480" w:rsidP="00F77555">
      <w:pPr>
        <w:pStyle w:val="P00"/>
        <w:spacing w:before="72"/>
        <w:ind w:left="0" w:right="1134"/>
        <w:rPr>
          <w:rStyle w:val="default"/>
          <w:rFonts w:hint="cs"/>
          <w:rtl/>
        </w:rPr>
      </w:pPr>
      <w:r>
        <w:rPr>
          <w:rStyle w:val="default"/>
          <w:rFonts w:hint="cs"/>
          <w:rtl/>
        </w:rPr>
        <w:tab/>
      </w:r>
      <w:r w:rsidRPr="001E6480">
        <w:rPr>
          <w:rStyle w:val="default"/>
          <w:rtl/>
        </w:rPr>
        <w:t xml:space="preserve">"היטל ביוב" </w:t>
      </w:r>
      <w:r>
        <w:rPr>
          <w:rStyle w:val="default"/>
          <w:rFonts w:hint="cs"/>
          <w:rtl/>
        </w:rPr>
        <w:t>–</w:t>
      </w:r>
      <w:r w:rsidRPr="001E6480">
        <w:rPr>
          <w:rStyle w:val="default"/>
          <w:rtl/>
        </w:rPr>
        <w:t xml:space="preserve"> היטל המוטל ל</w:t>
      </w:r>
      <w:r w:rsidR="00F77555">
        <w:rPr>
          <w:rStyle w:val="default"/>
          <w:rFonts w:hint="cs"/>
          <w:rtl/>
        </w:rPr>
        <w:t xml:space="preserve">שם </w:t>
      </w:r>
      <w:r w:rsidRPr="001E6480">
        <w:rPr>
          <w:rStyle w:val="default"/>
          <w:rtl/>
        </w:rPr>
        <w:t xml:space="preserve">כיסוי </w:t>
      </w:r>
      <w:r w:rsidR="00AC2159">
        <w:rPr>
          <w:rStyle w:val="default"/>
          <w:rFonts w:hint="cs"/>
          <w:rtl/>
        </w:rPr>
        <w:t>הוצא</w:t>
      </w:r>
      <w:r w:rsidRPr="001E6480">
        <w:rPr>
          <w:rStyle w:val="default"/>
          <w:rtl/>
        </w:rPr>
        <w:t xml:space="preserve">ות </w:t>
      </w:r>
      <w:r w:rsidR="00A92049">
        <w:rPr>
          <w:rStyle w:val="default"/>
          <w:rFonts w:hint="cs"/>
          <w:rtl/>
        </w:rPr>
        <w:t xml:space="preserve">של </w:t>
      </w:r>
      <w:r w:rsidRPr="001E6480">
        <w:rPr>
          <w:rStyle w:val="default"/>
          <w:rtl/>
        </w:rPr>
        <w:t xml:space="preserve">התקנת ביוב או קנייתו </w:t>
      </w:r>
      <w:r w:rsidR="00F77555">
        <w:rPr>
          <w:rStyle w:val="default"/>
          <w:rFonts w:hint="cs"/>
          <w:rtl/>
        </w:rPr>
        <w:t>כאמור</w:t>
      </w:r>
      <w:r w:rsidR="00A92049">
        <w:rPr>
          <w:rStyle w:val="default"/>
          <w:rFonts w:hint="cs"/>
          <w:rtl/>
        </w:rPr>
        <w:t xml:space="preserve"> </w:t>
      </w:r>
      <w:r w:rsidR="00F77555">
        <w:rPr>
          <w:rStyle w:val="default"/>
          <w:rFonts w:hint="cs"/>
          <w:rtl/>
        </w:rPr>
        <w:t>ב</w:t>
      </w:r>
      <w:r w:rsidRPr="001E6480">
        <w:rPr>
          <w:rStyle w:val="default"/>
          <w:rtl/>
        </w:rPr>
        <w:t>סעיף 17 לחוק</w:t>
      </w:r>
      <w:r w:rsidR="00A92049">
        <w:rPr>
          <w:rStyle w:val="default"/>
          <w:rtl/>
        </w:rPr>
        <w:t>;</w:t>
      </w:r>
    </w:p>
    <w:p w14:paraId="26C0DFF5" w14:textId="77777777" w:rsidR="001639E0" w:rsidRDefault="001639E0" w:rsidP="001639E0">
      <w:pPr>
        <w:pStyle w:val="P00"/>
        <w:spacing w:before="72"/>
        <w:ind w:left="0" w:right="1134"/>
        <w:rPr>
          <w:rStyle w:val="default"/>
          <w:rFonts w:hint="cs"/>
          <w:rtl/>
        </w:rPr>
      </w:pPr>
      <w:r>
        <w:rPr>
          <w:rFonts w:ascii="FrankRuehl" w:hAnsi="FrankRuehl" w:cs="FrankRuehl" w:hint="cs"/>
          <w:sz w:val="26"/>
          <w:rtl/>
          <w:lang w:eastAsia="en-US"/>
        </w:rPr>
        <w:pict w14:anchorId="29423D0B">
          <v:shape id="_x0000_s1090" type="#_x0000_t202" style="position:absolute;left:0;text-align:left;margin-left:470.25pt;margin-top:7.1pt;width:1in;height:11.2pt;z-index:251657728" filled="f" stroked="f">
            <v:textbox inset="1mm,0,1mm,0">
              <w:txbxContent>
                <w:p w14:paraId="3D8D98F6" w14:textId="77777777" w:rsidR="00C038DF" w:rsidRDefault="00C038DF" w:rsidP="001639E0">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נכס" </w:t>
      </w:r>
      <w:r>
        <w:rPr>
          <w:rStyle w:val="default"/>
          <w:rtl/>
        </w:rPr>
        <w:t>–</w:t>
      </w:r>
      <w:r>
        <w:rPr>
          <w:rStyle w:val="default"/>
          <w:rFonts w:hint="cs"/>
          <w:rtl/>
        </w:rPr>
        <w:t xml:space="preserve"> בנין או קרקע בתחום העיריה, למעט רחוב</w:t>
      </w:r>
      <w:r>
        <w:rPr>
          <w:rStyle w:val="default"/>
          <w:rtl/>
        </w:rPr>
        <w:t>;</w:t>
      </w:r>
    </w:p>
    <w:p w14:paraId="505C9138" w14:textId="77777777" w:rsidR="001639E0" w:rsidRDefault="001639E0" w:rsidP="001639E0">
      <w:pPr>
        <w:pStyle w:val="P00"/>
        <w:spacing w:before="72"/>
        <w:ind w:left="0" w:right="1134"/>
        <w:rPr>
          <w:rStyle w:val="default"/>
          <w:rFonts w:hint="cs"/>
          <w:rtl/>
        </w:rPr>
      </w:pPr>
      <w:r>
        <w:rPr>
          <w:rFonts w:ascii="FrankRuehl" w:hAnsi="FrankRuehl" w:cs="FrankRuehl" w:hint="cs"/>
          <w:sz w:val="26"/>
          <w:rtl/>
          <w:lang w:eastAsia="en-US"/>
        </w:rPr>
        <w:lastRenderedPageBreak/>
        <w:pict w14:anchorId="6D2C9E45">
          <v:shape id="_x0000_s1091" type="#_x0000_t202" style="position:absolute;left:0;text-align:left;margin-left:470.25pt;margin-top:7.1pt;width:1in;height:11.2pt;z-index:251658752" filled="f" stroked="f">
            <v:textbox inset="1mm,0,1mm,0">
              <w:txbxContent>
                <w:p w14:paraId="4F01028B" w14:textId="77777777" w:rsidR="00C038DF" w:rsidRDefault="00C038DF" w:rsidP="001639E0">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נכס לתעשיה" </w:t>
      </w:r>
      <w:r>
        <w:rPr>
          <w:rStyle w:val="default"/>
          <w:rtl/>
        </w:rPr>
        <w:t>–</w:t>
      </w:r>
      <w:r>
        <w:rPr>
          <w:rStyle w:val="default"/>
          <w:rFonts w:hint="cs"/>
          <w:rtl/>
        </w:rPr>
        <w:t xml:space="preserve"> נכס המשמש או המיועד לשמש לתעשיה, לרבות בנין המשמש או המיועד לשמש לתעשיה</w:t>
      </w:r>
      <w:r>
        <w:rPr>
          <w:rStyle w:val="default"/>
          <w:rtl/>
        </w:rPr>
        <w:t>;</w:t>
      </w:r>
    </w:p>
    <w:p w14:paraId="0A3BFBAC" w14:textId="77777777" w:rsidR="00207EA2" w:rsidRDefault="00207EA2" w:rsidP="00F77555">
      <w:pPr>
        <w:pStyle w:val="P00"/>
        <w:spacing w:before="72"/>
        <w:ind w:left="0" w:right="1134"/>
        <w:rPr>
          <w:rStyle w:val="default"/>
          <w:rFonts w:hint="cs"/>
          <w:rtl/>
        </w:rPr>
      </w:pPr>
      <w:r>
        <w:rPr>
          <w:rFonts w:ascii="FrankRuehl" w:hAnsi="FrankRuehl" w:cs="FrankRuehl" w:hint="cs"/>
          <w:sz w:val="26"/>
          <w:rtl/>
          <w:lang w:eastAsia="en-US"/>
        </w:rPr>
        <w:pict w14:anchorId="63C09DA6">
          <v:shape id="_x0000_s1085" type="#_x0000_t202" style="position:absolute;left:0;text-align:left;margin-left:470.25pt;margin-top:7.1pt;width:1in;height:20.25pt;z-index:251652608" filled="f" stroked="f">
            <v:textbox inset="1mm,0,1mm,0">
              <w:txbxContent>
                <w:p w14:paraId="1B35C291" w14:textId="77777777" w:rsidR="00C038DF" w:rsidRDefault="00C038DF" w:rsidP="00207EA2">
                  <w:pPr>
                    <w:spacing w:line="160" w:lineRule="exact"/>
                    <w:jc w:val="left"/>
                    <w:rPr>
                      <w:rFonts w:cs="Miriam" w:hint="cs"/>
                      <w:sz w:val="18"/>
                      <w:szCs w:val="18"/>
                      <w:rtl/>
                    </w:rPr>
                  </w:pPr>
                  <w:r>
                    <w:rPr>
                      <w:rFonts w:cs="Miriam" w:hint="cs"/>
                      <w:sz w:val="18"/>
                      <w:szCs w:val="18"/>
                      <w:rtl/>
                    </w:rPr>
                    <w:t xml:space="preserve">תיקון </w:t>
                  </w:r>
                  <w:r w:rsidR="00B96BEB">
                    <w:rPr>
                      <w:rFonts w:cs="Miriam" w:hint="cs"/>
                      <w:sz w:val="18"/>
                      <w:szCs w:val="18"/>
                      <w:rtl/>
                    </w:rPr>
                    <w:t xml:space="preserve">(מס' 2) </w:t>
                  </w:r>
                  <w:r>
                    <w:rPr>
                      <w:rFonts w:cs="Miriam" w:hint="cs"/>
                      <w:sz w:val="18"/>
                      <w:szCs w:val="18"/>
                      <w:rtl/>
                    </w:rPr>
                    <w:t>תשמ"א-1981</w:t>
                  </w:r>
                </w:p>
              </w:txbxContent>
            </v:textbox>
            <w10:anchorlock/>
          </v:shape>
        </w:pict>
      </w:r>
      <w:r>
        <w:rPr>
          <w:rStyle w:val="default"/>
          <w:rFonts w:hint="cs"/>
          <w:rtl/>
        </w:rPr>
        <w:tab/>
        <w:t xml:space="preserve">"מ"ק של בניה" </w:t>
      </w:r>
      <w:r>
        <w:rPr>
          <w:rStyle w:val="default"/>
          <w:rtl/>
        </w:rPr>
        <w:t>–</w:t>
      </w:r>
      <w:r>
        <w:rPr>
          <w:rStyle w:val="default"/>
          <w:rFonts w:hint="cs"/>
          <w:rtl/>
        </w:rPr>
        <w:t xml:space="preserve"> מ"</w:t>
      </w:r>
      <w:r w:rsidR="00FF77A6">
        <w:rPr>
          <w:rStyle w:val="default"/>
          <w:rFonts w:hint="cs"/>
          <w:rtl/>
        </w:rPr>
        <w:t>ק של בניה לפי הבנוי למעשה;</w:t>
      </w:r>
    </w:p>
    <w:p w14:paraId="3A329F4C"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6F6CC863">
          <v:shape id="_x0000_s1092" type="#_x0000_t202" style="position:absolute;left:0;text-align:left;margin-left:470.25pt;margin-top:7.1pt;width:1in;height:11.2pt;z-index:251659776" filled="f" stroked="f">
            <v:textbox inset="1mm,0,1mm,0">
              <w:txbxContent>
                <w:p w14:paraId="633D86CF"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קרקע" </w:t>
      </w:r>
      <w:r>
        <w:rPr>
          <w:rStyle w:val="default"/>
          <w:rtl/>
        </w:rPr>
        <w:t>–</w:t>
      </w:r>
      <w:r>
        <w:rPr>
          <w:rStyle w:val="default"/>
          <w:rFonts w:hint="cs"/>
          <w:rtl/>
        </w:rPr>
        <w:t xml:space="preserve"> מקרקעין לסוגיהם, למעט קרקע חקלאית</w:t>
      </w:r>
      <w:r>
        <w:rPr>
          <w:rStyle w:val="default"/>
          <w:rtl/>
        </w:rPr>
        <w:t>;</w:t>
      </w:r>
    </w:p>
    <w:p w14:paraId="4315E7B9"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3B506B10">
          <v:shape id="_x0000_s1093" type="#_x0000_t202" style="position:absolute;left:0;text-align:left;margin-left:470.25pt;margin-top:7.1pt;width:1in;height:11.2pt;z-index:251660800" filled="f" stroked="f">
            <v:textbox inset="1mm,0,1mm,0">
              <w:txbxContent>
                <w:p w14:paraId="13212958"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קרקע חקלאית" </w:t>
      </w:r>
      <w:r>
        <w:rPr>
          <w:rStyle w:val="default"/>
          <w:rtl/>
        </w:rPr>
        <w:t>–</w:t>
      </w:r>
      <w:r>
        <w:rPr>
          <w:rStyle w:val="default"/>
          <w:rFonts w:hint="cs"/>
          <w:rtl/>
        </w:rPr>
        <w:t xml:space="preserve"> קרקע שעל פי תכנית בנין עיר שבתוקף או על פי הכרזה כמשמעותה בחיקוקי הבניה מיועדת לגידולים חקלאיים</w:t>
      </w:r>
      <w:r>
        <w:rPr>
          <w:rStyle w:val="default"/>
          <w:rtl/>
        </w:rPr>
        <w:t>;</w:t>
      </w:r>
    </w:p>
    <w:p w14:paraId="3A677821"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17280A46">
          <v:shape id="_x0000_s1094" type="#_x0000_t202" style="position:absolute;left:0;text-align:left;margin-left:470.25pt;margin-top:7.1pt;width:1in;height:11.2pt;z-index:251661824" filled="f" stroked="f">
            <v:textbox inset="1mm,0,1mm,0">
              <w:txbxContent>
                <w:p w14:paraId="5BB3AC64"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שטח בנין" </w:t>
      </w:r>
      <w:r>
        <w:rPr>
          <w:rStyle w:val="default"/>
          <w:rtl/>
        </w:rPr>
        <w:t>–</w:t>
      </w:r>
      <w:r>
        <w:rPr>
          <w:rStyle w:val="default"/>
          <w:rFonts w:hint="cs"/>
          <w:rtl/>
        </w:rPr>
        <w:t xml:space="preserve"> הסכום במ"ר של שטחי כל הקומות בבנין לרבות בנין עזר, מקלט, מרתף, קומת עמודים מפולשת, קומת מסד, שטחים למטרת שירות, עליית גג, מדרגות חוץ, מקמרת, סטיו וכרכוב</w:t>
      </w:r>
      <w:r>
        <w:rPr>
          <w:rStyle w:val="default"/>
          <w:rtl/>
        </w:rPr>
        <w:t>;</w:t>
      </w:r>
    </w:p>
    <w:p w14:paraId="2E784E40"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761EE183">
          <v:shape id="_x0000_s1095" type="#_x0000_t202" style="position:absolute;left:0;text-align:left;margin-left:470.25pt;margin-top:7.1pt;width:1in;height:11.2pt;z-index:251662848" filled="f" stroked="f">
            <v:textbox inset="1mm,0,1mm,0">
              <w:txbxContent>
                <w:p w14:paraId="074DDA61"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שטח קומה" </w:t>
      </w:r>
      <w:r>
        <w:rPr>
          <w:rStyle w:val="default"/>
          <w:rtl/>
        </w:rPr>
        <w:t>–</w:t>
      </w:r>
      <w:r>
        <w:rPr>
          <w:rStyle w:val="default"/>
          <w:rFonts w:hint="cs"/>
          <w:rtl/>
        </w:rPr>
        <w:t xml:space="preserve"> כמשמעותו בסימן ב' לתוספת השלישית לתקנות התכנון והבניה (בקשה להיתר, תנאיו ואגרות), התש"ל-1970 (להלן </w:t>
      </w:r>
      <w:r>
        <w:rPr>
          <w:rStyle w:val="default"/>
          <w:rtl/>
        </w:rPr>
        <w:t>–</w:t>
      </w:r>
      <w:r>
        <w:rPr>
          <w:rStyle w:val="default"/>
          <w:rFonts w:hint="cs"/>
          <w:rtl/>
        </w:rPr>
        <w:t xml:space="preserve"> סימן ב')</w:t>
      </w:r>
      <w:r>
        <w:rPr>
          <w:rStyle w:val="default"/>
          <w:rtl/>
        </w:rPr>
        <w:t>;</w:t>
      </w:r>
    </w:p>
    <w:p w14:paraId="585EB2EF"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19BE66BD">
          <v:shape id="_x0000_s1096" type="#_x0000_t202" style="position:absolute;left:0;text-align:left;margin-left:470.25pt;margin-top:7.1pt;width:1in;height:11.2pt;z-index:251663872" filled="f" stroked="f">
            <v:textbox inset="1mm,0,1mm,0">
              <w:txbxContent>
                <w:p w14:paraId="10636FCD"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נפח בנין" </w:t>
      </w:r>
      <w:r>
        <w:rPr>
          <w:rStyle w:val="default"/>
          <w:rtl/>
        </w:rPr>
        <w:t>–</w:t>
      </w:r>
      <w:r>
        <w:rPr>
          <w:rStyle w:val="default"/>
          <w:rFonts w:hint="cs"/>
          <w:rtl/>
        </w:rPr>
        <w:t xml:space="preserve"> כמשמעותו בסימן ב' לרבות נפח בנין עזר, מקלט, מרתף, קומת מסד, קומת עמודים מפולשת, שטחים למטרות שירות, עליית גג ומדרגות חוץ</w:t>
      </w:r>
      <w:r>
        <w:rPr>
          <w:rStyle w:val="default"/>
          <w:rtl/>
        </w:rPr>
        <w:t>;</w:t>
      </w:r>
    </w:p>
    <w:p w14:paraId="440351D1" w14:textId="77777777" w:rsidR="00FF77A6" w:rsidRDefault="00FF77A6" w:rsidP="00FF77A6">
      <w:pPr>
        <w:pStyle w:val="P00"/>
        <w:spacing w:before="72"/>
        <w:ind w:left="0" w:right="1134"/>
        <w:rPr>
          <w:rStyle w:val="default"/>
          <w:rFonts w:hint="cs"/>
          <w:rtl/>
        </w:rPr>
      </w:pPr>
      <w:r>
        <w:rPr>
          <w:rFonts w:ascii="FrankRuehl" w:hAnsi="FrankRuehl" w:cs="FrankRuehl" w:hint="cs"/>
          <w:sz w:val="26"/>
          <w:rtl/>
          <w:lang w:eastAsia="en-US"/>
        </w:rPr>
        <w:pict w14:anchorId="387815C9">
          <v:shape id="_x0000_s1097" type="#_x0000_t202" style="position:absolute;left:0;text-align:left;margin-left:470.25pt;margin-top:7.1pt;width:1in;height:11.2pt;z-index:251664896" filled="f" stroked="f">
            <v:textbox inset="1mm,0,1mm,0">
              <w:txbxContent>
                <w:p w14:paraId="476D1A19" w14:textId="77777777" w:rsidR="00C038DF" w:rsidRDefault="00C038DF" w:rsidP="00FF77A6">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r>
      <w:r w:rsidRPr="001E6480">
        <w:rPr>
          <w:rStyle w:val="default"/>
          <w:rtl/>
        </w:rPr>
        <w:t>"</w:t>
      </w:r>
      <w:r>
        <w:rPr>
          <w:rStyle w:val="default"/>
          <w:rFonts w:hint="cs"/>
          <w:rtl/>
        </w:rPr>
        <w:t xml:space="preserve">שטח קרקע" </w:t>
      </w:r>
      <w:r>
        <w:rPr>
          <w:rStyle w:val="default"/>
          <w:rtl/>
        </w:rPr>
        <w:t>–</w:t>
      </w:r>
      <w:r>
        <w:rPr>
          <w:rStyle w:val="default"/>
          <w:rFonts w:hint="cs"/>
          <w:rtl/>
        </w:rPr>
        <w:t xml:space="preserve"> לרבות שטח הקרקע שעליו בנוי הבנין.</w:t>
      </w:r>
    </w:p>
    <w:p w14:paraId="4E669458" w14:textId="77777777" w:rsidR="001E6480" w:rsidRDefault="00F62C56" w:rsidP="00F31E69">
      <w:pPr>
        <w:pStyle w:val="P00"/>
        <w:spacing w:before="72"/>
        <w:ind w:left="0" w:right="1134"/>
        <w:rPr>
          <w:rFonts w:cs="FrankRuehl" w:hint="cs"/>
          <w:rtl/>
          <w:lang w:eastAsia="en-US"/>
        </w:rPr>
      </w:pPr>
      <w:bookmarkStart w:id="1" w:name="Seif2"/>
      <w:bookmarkEnd w:id="1"/>
      <w:r>
        <w:rPr>
          <w:lang w:val="he-IL"/>
        </w:rPr>
        <w:pict w14:anchorId="71E8918A">
          <v:rect id="_x0000_s1027" style="position:absolute;left:0;text-align:left;margin-left:464.5pt;margin-top:8.05pt;width:75.05pt;height:21.2pt;z-index:251645440" o:allowincell="f" filled="f" stroked="f" strokecolor="lime" strokeweight=".25pt">
            <v:textbox style="mso-next-textbox:#_x0000_s1027" inset="0,0,0,0">
              <w:txbxContent>
                <w:p w14:paraId="2A47D216" w14:textId="77777777" w:rsidR="00C038DF" w:rsidRDefault="00C038DF">
                  <w:pPr>
                    <w:spacing w:line="160" w:lineRule="exact"/>
                    <w:jc w:val="left"/>
                    <w:rPr>
                      <w:rFonts w:cs="Miriam" w:hint="cs"/>
                      <w:sz w:val="18"/>
                      <w:szCs w:val="18"/>
                      <w:rtl/>
                    </w:rPr>
                  </w:pPr>
                  <w:r>
                    <w:rPr>
                      <w:rFonts w:cs="Miriam" w:hint="cs"/>
                      <w:sz w:val="18"/>
                      <w:szCs w:val="18"/>
                      <w:rtl/>
                    </w:rPr>
                    <w:t>היטל ביוב</w:t>
                  </w:r>
                </w:p>
                <w:p w14:paraId="20535370" w14:textId="77777777" w:rsidR="00C038DF" w:rsidRDefault="00C038DF" w:rsidP="00E21565">
                  <w:pPr>
                    <w:spacing w:line="160" w:lineRule="exact"/>
                    <w:jc w:val="left"/>
                    <w:rPr>
                      <w:rFonts w:cs="Miriam" w:hint="cs"/>
                      <w:sz w:val="18"/>
                      <w:szCs w:val="18"/>
                      <w:rtl/>
                    </w:rPr>
                  </w:pPr>
                  <w:r>
                    <w:rPr>
                      <w:rFonts w:cs="Miriam" w:hint="cs"/>
                      <w:sz w:val="18"/>
                      <w:szCs w:val="18"/>
                      <w:rtl/>
                    </w:rPr>
                    <w:t>תיקון תשנ"ז-1997</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E21565" w:rsidRPr="00E21565">
        <w:rPr>
          <w:rFonts w:cs="FrankRuehl" w:hint="cs"/>
          <w:rtl/>
          <w:lang w:eastAsia="en-US"/>
        </w:rPr>
        <w:t>(א)</w:t>
      </w:r>
      <w:r w:rsidR="00E21565" w:rsidRPr="00E21565">
        <w:rPr>
          <w:rFonts w:cs="FrankRuehl" w:hint="cs"/>
          <w:rtl/>
          <w:lang w:eastAsia="en-US"/>
        </w:rPr>
        <w:tab/>
      </w:r>
      <w:r w:rsidR="00F31E69">
        <w:rPr>
          <w:rFonts w:cs="FrankRuehl" w:hint="cs"/>
          <w:rtl/>
          <w:lang w:eastAsia="en-US"/>
        </w:rPr>
        <w:t>בעלי כל נכס שנמסרה להם הודעה כדין על התקנתו או קנייתו של ביוב שישמש אותו נכס, חייבים בהיטל ביוב בשיעורים שנקבעו בתוספת לכל השלבים כאמור בסעיף 16 לחוק</w:t>
      </w:r>
      <w:r w:rsidR="001E211C">
        <w:rPr>
          <w:rFonts w:cs="FrankRuehl" w:hint="cs"/>
          <w:rtl/>
          <w:lang w:eastAsia="en-US"/>
        </w:rPr>
        <w:t>.</w:t>
      </w:r>
    </w:p>
    <w:p w14:paraId="5055D081" w14:textId="77777777" w:rsidR="008460FB" w:rsidRDefault="008460FB" w:rsidP="008460FB">
      <w:pPr>
        <w:pStyle w:val="P00"/>
        <w:spacing w:before="72"/>
        <w:ind w:left="0" w:right="1134"/>
        <w:rPr>
          <w:rStyle w:val="default"/>
          <w:rFonts w:hint="cs"/>
          <w:rtl/>
        </w:rPr>
      </w:pPr>
      <w:r>
        <w:rPr>
          <w:rFonts w:ascii="FrankRuehl" w:hAnsi="FrankRuehl" w:cs="FrankRuehl" w:hint="cs"/>
          <w:sz w:val="26"/>
          <w:rtl/>
          <w:lang w:eastAsia="en-US"/>
        </w:rPr>
        <w:pict w14:anchorId="02244CF4">
          <v:shape id="_x0000_s1102" type="#_x0000_t202" style="position:absolute;left:0;text-align:left;margin-left:470.25pt;margin-top:7.1pt;width:1in;height:11.2pt;z-index:251670016" filled="f" stroked="f">
            <v:textbox inset="1mm,0,1mm,0">
              <w:txbxContent>
                <w:p w14:paraId="07DBD051" w14:textId="77777777" w:rsidR="008460FB" w:rsidRDefault="008460FB" w:rsidP="008460FB">
                  <w:pPr>
                    <w:spacing w:line="160" w:lineRule="exact"/>
                    <w:jc w:val="left"/>
                    <w:rPr>
                      <w:rFonts w:cs="Miriam" w:hint="cs"/>
                      <w:sz w:val="18"/>
                      <w:szCs w:val="18"/>
                      <w:rtl/>
                    </w:rPr>
                  </w:pPr>
                  <w:r>
                    <w:rPr>
                      <w:rFonts w:cs="Miriam" w:hint="cs"/>
                      <w:sz w:val="18"/>
                      <w:szCs w:val="18"/>
                      <w:rtl/>
                    </w:rPr>
                    <w:t>תיקון תשנ"ט-1999</w:t>
                  </w:r>
                </w:p>
              </w:txbxContent>
            </v:textbox>
            <w10:anchorlock/>
          </v:shape>
        </w:pict>
      </w:r>
      <w:r>
        <w:rPr>
          <w:rStyle w:val="default"/>
          <w:rFonts w:hint="cs"/>
          <w:rtl/>
        </w:rPr>
        <w:tab/>
        <w:t>(ב)</w:t>
      </w:r>
      <w:r>
        <w:rPr>
          <w:rStyle w:val="a6"/>
          <w:rFonts w:ascii="FrankRuehl" w:hAnsi="FrankRuehl" w:cs="FrankRuehl"/>
          <w:sz w:val="26"/>
          <w:rtl/>
        </w:rPr>
        <w:footnoteReference w:id="2"/>
      </w:r>
      <w:r>
        <w:rPr>
          <w:rStyle w:val="default"/>
          <w:rFonts w:hint="cs"/>
          <w:rtl/>
        </w:rPr>
        <w:tab/>
        <w:t>היטל ביוב ישולם בלי זיקה לעלות התקנת או קניית שלבי ביוב המשמשים את נכס החייב.</w:t>
      </w:r>
    </w:p>
    <w:p w14:paraId="072CCB38" w14:textId="77777777" w:rsidR="00E21565" w:rsidRDefault="00E21565" w:rsidP="00E21565">
      <w:pPr>
        <w:pStyle w:val="P00"/>
        <w:spacing w:before="72"/>
        <w:ind w:left="0" w:right="1134"/>
        <w:rPr>
          <w:rStyle w:val="default"/>
          <w:rFonts w:hint="cs"/>
          <w:rtl/>
        </w:rPr>
      </w:pPr>
      <w:r>
        <w:rPr>
          <w:rFonts w:ascii="FrankRuehl" w:hAnsi="FrankRuehl" w:cs="FrankRuehl" w:hint="cs"/>
          <w:sz w:val="26"/>
          <w:rtl/>
          <w:lang w:eastAsia="en-US"/>
        </w:rPr>
        <w:pict w14:anchorId="45A8DCD2">
          <v:shape id="_x0000_s1098" type="#_x0000_t202" style="position:absolute;left:0;text-align:left;margin-left:470.25pt;margin-top:7.1pt;width:1in;height:11.2pt;z-index:251665920" filled="f" stroked="f">
            <v:textbox inset="1mm,0,1mm,0">
              <w:txbxContent>
                <w:p w14:paraId="7CA8F93F" w14:textId="77777777" w:rsidR="00C038DF" w:rsidRDefault="00C038DF" w:rsidP="00E21565">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t>(ב)</w:t>
      </w:r>
      <w:r>
        <w:rPr>
          <w:rStyle w:val="default"/>
          <w:rFonts w:hint="cs"/>
          <w:rtl/>
        </w:rPr>
        <w:tab/>
        <w:t>בעל נכס החייב בתשלום היטל ביוב ישלמו עד המועד הנקוב בהודעת החיוב שנשלחה לו או נמסרה לידו; לא שילם בעל הנכס את ההיטל במועד הנקוב כאמור, ישלם את ההיטל בתוספת ריבית והפרשי הצמדה כדין או לפי התעריף המעודכן בחוק העזר, אם עודכן, נכון ליום התשלום, לפי הגבוה יותר.</w:t>
      </w:r>
    </w:p>
    <w:p w14:paraId="5C7CDB77" w14:textId="77777777" w:rsidR="00E21565" w:rsidRDefault="00E21565" w:rsidP="00E21565">
      <w:pPr>
        <w:pStyle w:val="P00"/>
        <w:spacing w:before="72"/>
        <w:ind w:left="0" w:right="1134"/>
        <w:rPr>
          <w:rStyle w:val="default"/>
          <w:rFonts w:hint="cs"/>
          <w:rtl/>
        </w:rPr>
      </w:pPr>
      <w:r>
        <w:rPr>
          <w:rFonts w:ascii="FrankRuehl" w:hAnsi="FrankRuehl" w:cs="FrankRuehl" w:hint="cs"/>
          <w:sz w:val="26"/>
          <w:rtl/>
          <w:lang w:eastAsia="en-US"/>
        </w:rPr>
        <w:pict w14:anchorId="7A2C3642">
          <v:shape id="_x0000_s1099" type="#_x0000_t202" style="position:absolute;left:0;text-align:left;margin-left:470.25pt;margin-top:7.1pt;width:1in;height:11.2pt;z-index:251666944" filled="f" stroked="f">
            <v:textbox inset="1mm,0,1mm,0">
              <w:txbxContent>
                <w:p w14:paraId="5B244B97" w14:textId="77777777" w:rsidR="00C038DF" w:rsidRDefault="00C038DF" w:rsidP="00E21565">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t>(ג)</w:t>
      </w:r>
      <w:r>
        <w:rPr>
          <w:rStyle w:val="default"/>
          <w:rFonts w:hint="cs"/>
          <w:rtl/>
        </w:rPr>
        <w:tab/>
        <w:t>היטל ביוב בנכס למגורים יחושב לפי שטח הקרקע ושטח הבנין שבנכס וסכומו יהיה הסכום המתקבל ממכפלת סך כל השטחים המפורטים להלן, בשיעורים שנקבעו בתוספת, מעודכן ליום התשלום בפועל; ואלה השטחים:</w:t>
      </w:r>
    </w:p>
    <w:p w14:paraId="3CFC3FF1" w14:textId="77777777" w:rsidR="00E21565" w:rsidRDefault="00E21565" w:rsidP="00E21565">
      <w:pPr>
        <w:pStyle w:val="P00"/>
        <w:spacing w:before="72"/>
        <w:ind w:left="1021" w:right="1134"/>
        <w:rPr>
          <w:rStyle w:val="default"/>
          <w:rFonts w:hint="cs"/>
          <w:rtl/>
        </w:rPr>
      </w:pPr>
      <w:r>
        <w:rPr>
          <w:rStyle w:val="default"/>
          <w:rFonts w:hint="cs"/>
          <w:rtl/>
        </w:rPr>
        <w:t>(1)</w:t>
      </w:r>
      <w:r>
        <w:rPr>
          <w:rStyle w:val="default"/>
          <w:rFonts w:hint="cs"/>
          <w:rtl/>
        </w:rPr>
        <w:tab/>
        <w:t>שטחה הכולל של הקרקע בנכס, כולל שטח הקרקע שעליה ניצב בנין;</w:t>
      </w:r>
    </w:p>
    <w:p w14:paraId="342DE6FB" w14:textId="77777777" w:rsidR="00E21565" w:rsidRDefault="00E21565" w:rsidP="00E21565">
      <w:pPr>
        <w:pStyle w:val="P00"/>
        <w:spacing w:before="72"/>
        <w:ind w:left="1021" w:right="1134"/>
        <w:rPr>
          <w:rStyle w:val="default"/>
          <w:rFonts w:hint="cs"/>
          <w:rtl/>
        </w:rPr>
      </w:pPr>
      <w:r>
        <w:rPr>
          <w:rStyle w:val="default"/>
          <w:rFonts w:hint="cs"/>
          <w:rtl/>
        </w:rPr>
        <w:t>(2)</w:t>
      </w:r>
      <w:r>
        <w:rPr>
          <w:rStyle w:val="default"/>
          <w:rFonts w:hint="cs"/>
          <w:rtl/>
        </w:rPr>
        <w:tab/>
        <w:t>שטחו של בנין בעת חישוב ההיטל, לרבות שטחו של כל בנין או כל תוספת לבנין, שנבנה בנכס ללא היתר או בסטיה ממנו, לפי שטח הבנין או שטח התוספת לבנין כאמור, כפי שנמדד וחושב בידי העיריה;</w:t>
      </w:r>
    </w:p>
    <w:p w14:paraId="6002EA46" w14:textId="77777777" w:rsidR="00E21565" w:rsidRDefault="00E21565" w:rsidP="00E21565">
      <w:pPr>
        <w:pStyle w:val="P00"/>
        <w:spacing w:before="72"/>
        <w:ind w:left="1021" w:right="1134"/>
        <w:rPr>
          <w:rStyle w:val="default"/>
          <w:rFonts w:hint="cs"/>
          <w:rtl/>
        </w:rPr>
      </w:pPr>
      <w:r>
        <w:rPr>
          <w:rStyle w:val="default"/>
          <w:rFonts w:hint="cs"/>
          <w:rtl/>
        </w:rPr>
        <w:t>(3)</w:t>
      </w:r>
      <w:r>
        <w:rPr>
          <w:rStyle w:val="default"/>
          <w:rFonts w:hint="cs"/>
          <w:rtl/>
        </w:rPr>
        <w:tab/>
        <w:t xml:space="preserve">שטחו של בנין עתידי או שטחה של תוספת עבודות לבנין (להלן </w:t>
      </w:r>
      <w:r>
        <w:rPr>
          <w:rStyle w:val="default"/>
          <w:rtl/>
        </w:rPr>
        <w:t>–</w:t>
      </w:r>
      <w:r>
        <w:rPr>
          <w:rStyle w:val="default"/>
          <w:rFonts w:hint="cs"/>
          <w:rtl/>
        </w:rPr>
        <w:t xml:space="preserve"> בניה עתידית) שהוגשה לגבי הבקשה להיתר בניה, לפי שטחו בתכניות הבניה שצורפו לבקשה להיתר בניה.</w:t>
      </w:r>
    </w:p>
    <w:p w14:paraId="6AE25705" w14:textId="77777777" w:rsidR="00E21565" w:rsidRDefault="00E21565" w:rsidP="00E21565">
      <w:pPr>
        <w:pStyle w:val="P00"/>
        <w:spacing w:before="72"/>
        <w:ind w:left="0" w:right="1134"/>
        <w:rPr>
          <w:rStyle w:val="default"/>
          <w:rFonts w:hint="cs"/>
          <w:rtl/>
        </w:rPr>
      </w:pPr>
      <w:r>
        <w:rPr>
          <w:rFonts w:ascii="FrankRuehl" w:hAnsi="FrankRuehl" w:cs="FrankRuehl" w:hint="cs"/>
          <w:sz w:val="26"/>
          <w:rtl/>
          <w:lang w:eastAsia="en-US"/>
        </w:rPr>
        <w:pict w14:anchorId="0D2A8E3F">
          <v:shape id="_x0000_s1100" type="#_x0000_t202" style="position:absolute;left:0;text-align:left;margin-left:470.25pt;margin-top:7.1pt;width:1in;height:11.2pt;z-index:251667968" filled="f" stroked="f">
            <v:textbox inset="1mm,0,1mm,0">
              <w:txbxContent>
                <w:p w14:paraId="6D6D35C2" w14:textId="77777777" w:rsidR="00C038DF" w:rsidRDefault="00C038DF" w:rsidP="00E21565">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t>(ד)</w:t>
      </w:r>
      <w:r>
        <w:rPr>
          <w:rStyle w:val="default"/>
          <w:rFonts w:hint="cs"/>
          <w:rtl/>
        </w:rPr>
        <w:tab/>
        <w:t>היטל ביוב לנכס שאינו למגורים יחושב לפי שטח הקרקע ונפח הבנין שבנכס וסכומו יהיה הסכום המתקבל מהסך המצטבר של מכפלת שטח הקרקע ומכפלת נפח הבנין כמפורט להלן בשיעורים שנקבעו בתוספת, מעודכן ליום התשלום בפועל, ואלה השטחים והנפחים:</w:t>
      </w:r>
    </w:p>
    <w:p w14:paraId="0831419F" w14:textId="77777777" w:rsidR="00E21565" w:rsidRDefault="00E21565" w:rsidP="002D1C1F">
      <w:pPr>
        <w:pStyle w:val="P00"/>
        <w:spacing w:before="72"/>
        <w:ind w:left="1021" w:right="1134"/>
        <w:rPr>
          <w:rStyle w:val="default"/>
          <w:rFonts w:hint="cs"/>
          <w:rtl/>
        </w:rPr>
      </w:pPr>
      <w:r>
        <w:rPr>
          <w:rStyle w:val="default"/>
          <w:rFonts w:hint="cs"/>
          <w:rtl/>
        </w:rPr>
        <w:t>(1)</w:t>
      </w:r>
      <w:r>
        <w:rPr>
          <w:rStyle w:val="default"/>
          <w:rFonts w:hint="cs"/>
          <w:rtl/>
        </w:rPr>
        <w:tab/>
      </w:r>
      <w:r w:rsidR="002D1C1F">
        <w:rPr>
          <w:rStyle w:val="default"/>
          <w:rFonts w:hint="cs"/>
          <w:rtl/>
        </w:rPr>
        <w:t>שטחה הכולל של הקרקע בנכס, כולל שטח הקרקע שעלי הניצב בנין;</w:t>
      </w:r>
    </w:p>
    <w:p w14:paraId="64AF2C54" w14:textId="77777777" w:rsidR="002D1C1F" w:rsidRDefault="002D1C1F" w:rsidP="002D1C1F">
      <w:pPr>
        <w:pStyle w:val="P00"/>
        <w:spacing w:before="72"/>
        <w:ind w:left="1021" w:right="1134"/>
        <w:rPr>
          <w:rStyle w:val="default"/>
          <w:rFonts w:hint="cs"/>
          <w:rtl/>
        </w:rPr>
      </w:pPr>
      <w:r>
        <w:rPr>
          <w:rStyle w:val="default"/>
          <w:rFonts w:hint="cs"/>
          <w:rtl/>
        </w:rPr>
        <w:t>(2)</w:t>
      </w:r>
      <w:r>
        <w:rPr>
          <w:rStyle w:val="default"/>
          <w:rFonts w:hint="cs"/>
          <w:rtl/>
        </w:rPr>
        <w:tab/>
        <w:t>נפחו של בנין בעת חישוב ההיטל, לרבות נפחו של כל בנין או כל תוספת לבנין, שנבנה בנכס ללא היתר בניה או בסטיה ממנו, לפי נפח הבנין או נפח התוספת לבנין, כפי שנמדד וחושב בידי העיריה;</w:t>
      </w:r>
    </w:p>
    <w:p w14:paraId="2F447BDE" w14:textId="77777777" w:rsidR="002D1C1F" w:rsidRDefault="002D1C1F" w:rsidP="002D1C1F">
      <w:pPr>
        <w:pStyle w:val="P00"/>
        <w:spacing w:before="72"/>
        <w:ind w:left="1021" w:right="1134"/>
        <w:rPr>
          <w:rStyle w:val="default"/>
          <w:rFonts w:hint="cs"/>
          <w:rtl/>
        </w:rPr>
      </w:pPr>
      <w:r>
        <w:rPr>
          <w:rStyle w:val="default"/>
          <w:rFonts w:hint="cs"/>
          <w:rtl/>
        </w:rPr>
        <w:t>(3)</w:t>
      </w:r>
      <w:r>
        <w:rPr>
          <w:rStyle w:val="default"/>
          <w:rFonts w:hint="cs"/>
          <w:rtl/>
        </w:rPr>
        <w:tab/>
        <w:t>נפחו של בנין עתידי או נפחה של תוספת עתידית לבנין, שהוגשה לגביו בקשה להיתר בניה, כפי שחושב בתכניות הבניה שצורפו לבקשה להיתר בניה.</w:t>
      </w:r>
    </w:p>
    <w:p w14:paraId="7150B5F5" w14:textId="77777777" w:rsidR="00E21565" w:rsidRDefault="00E21565" w:rsidP="002D1C1F">
      <w:pPr>
        <w:pStyle w:val="P00"/>
        <w:spacing w:before="72"/>
        <w:ind w:left="0" w:right="1134"/>
        <w:rPr>
          <w:rStyle w:val="default"/>
          <w:rFonts w:hint="cs"/>
          <w:rtl/>
        </w:rPr>
      </w:pPr>
      <w:r>
        <w:rPr>
          <w:rFonts w:ascii="FrankRuehl" w:hAnsi="FrankRuehl" w:cs="FrankRuehl" w:hint="cs"/>
          <w:sz w:val="26"/>
          <w:rtl/>
          <w:lang w:eastAsia="en-US"/>
        </w:rPr>
        <w:pict w14:anchorId="349FBB90">
          <v:shape id="_x0000_s1101" type="#_x0000_t202" style="position:absolute;left:0;text-align:left;margin-left:470.25pt;margin-top:7.1pt;width:1in;height:11.2pt;z-index:251668992" filled="f" stroked="f">
            <v:textbox inset="1mm,0,1mm,0">
              <w:txbxContent>
                <w:p w14:paraId="27A0B523" w14:textId="77777777" w:rsidR="00C038DF" w:rsidRDefault="00C038DF" w:rsidP="00E21565">
                  <w:pPr>
                    <w:spacing w:line="160" w:lineRule="exact"/>
                    <w:jc w:val="left"/>
                    <w:rPr>
                      <w:rFonts w:cs="Miriam" w:hint="cs"/>
                      <w:sz w:val="18"/>
                      <w:szCs w:val="18"/>
                      <w:rtl/>
                    </w:rPr>
                  </w:pPr>
                  <w:r>
                    <w:rPr>
                      <w:rFonts w:cs="Miriam" w:hint="cs"/>
                      <w:sz w:val="18"/>
                      <w:szCs w:val="18"/>
                      <w:rtl/>
                    </w:rPr>
                    <w:t>תיקון תשנ"ז-1997</w:t>
                  </w:r>
                </w:p>
              </w:txbxContent>
            </v:textbox>
            <w10:anchorlock/>
          </v:shape>
        </w:pict>
      </w:r>
      <w:r>
        <w:rPr>
          <w:rStyle w:val="default"/>
          <w:rFonts w:hint="cs"/>
          <w:rtl/>
        </w:rPr>
        <w:tab/>
        <w:t>(</w:t>
      </w:r>
      <w:r w:rsidR="002D1C1F">
        <w:rPr>
          <w:rStyle w:val="default"/>
          <w:rFonts w:hint="cs"/>
          <w:rtl/>
        </w:rPr>
        <w:t>ה)</w:t>
      </w:r>
      <w:r w:rsidR="002D1C1F">
        <w:rPr>
          <w:rStyle w:val="default"/>
          <w:rFonts w:hint="cs"/>
          <w:rtl/>
        </w:rPr>
        <w:tab/>
        <w:t>בעל קרקע חקלאית פטור מתשלום היטל ביוב בעדה, ואולם אם שונה ייעודה של קרקע חקלאית או ניתן לגביה היתר לשימוש חורג, כולה או מקצתה, יחויב בעליה בתשלום היטל ביוב לפי שיעורם של תעריפי ההיטל שבתוספת, מעודכן ליום התשלום בפועל.</w:t>
      </w:r>
    </w:p>
    <w:p w14:paraId="40616EB1" w14:textId="77777777" w:rsidR="001E6480" w:rsidRDefault="00F62C56" w:rsidP="00207EA2">
      <w:pPr>
        <w:pStyle w:val="P00"/>
        <w:spacing w:before="72"/>
        <w:ind w:left="0" w:right="1134"/>
        <w:rPr>
          <w:rFonts w:cs="FrankRuehl" w:hint="cs"/>
          <w:rtl/>
          <w:lang w:eastAsia="en-US"/>
        </w:rPr>
      </w:pPr>
      <w:bookmarkStart w:id="2" w:name="Seif3"/>
      <w:bookmarkEnd w:id="2"/>
      <w:r>
        <w:rPr>
          <w:lang w:val="he-IL"/>
        </w:rPr>
        <w:pict w14:anchorId="6EEB5163">
          <v:rect id="_x0000_s1028" style="position:absolute;left:0;text-align:left;margin-left:464.5pt;margin-top:8.05pt;width:75.05pt;height:25.5pt;z-index:251646464" o:allowincell="f" filled="f" stroked="f" strokecolor="lime" strokeweight=".25pt">
            <v:textbox style="mso-next-textbox:#_x0000_s1028" inset="0,0,0,0">
              <w:txbxContent>
                <w:p w14:paraId="2B064FD9" w14:textId="77777777" w:rsidR="00C038DF" w:rsidRDefault="00C038DF" w:rsidP="001B1004">
                  <w:pPr>
                    <w:spacing w:line="160" w:lineRule="exact"/>
                    <w:jc w:val="left"/>
                    <w:rPr>
                      <w:rFonts w:cs="Miriam" w:hint="cs"/>
                      <w:noProof/>
                      <w:sz w:val="18"/>
                      <w:szCs w:val="18"/>
                      <w:rtl/>
                    </w:rPr>
                  </w:pPr>
                  <w:r>
                    <w:rPr>
                      <w:rFonts w:cs="Miriam" w:hint="cs"/>
                      <w:sz w:val="18"/>
                      <w:szCs w:val="18"/>
                      <w:rtl/>
                    </w:rPr>
                    <w:t>בניה נוספת</w:t>
                  </w:r>
                </w:p>
                <w:p w14:paraId="2C321259" w14:textId="77777777" w:rsidR="00C038DF" w:rsidRDefault="00C038DF" w:rsidP="00207EA2">
                  <w:pPr>
                    <w:spacing w:line="160" w:lineRule="exact"/>
                    <w:jc w:val="left"/>
                    <w:rPr>
                      <w:rFonts w:cs="Miriam" w:hint="cs"/>
                      <w:sz w:val="18"/>
                      <w:szCs w:val="18"/>
                      <w:rtl/>
                    </w:rPr>
                  </w:pPr>
                  <w:r>
                    <w:rPr>
                      <w:rFonts w:cs="Miriam" w:hint="cs"/>
                      <w:sz w:val="18"/>
                      <w:szCs w:val="18"/>
                      <w:rtl/>
                    </w:rPr>
                    <w:t xml:space="preserve">תיקון </w:t>
                  </w:r>
                  <w:r w:rsidR="00B96BEB">
                    <w:rPr>
                      <w:rFonts w:cs="Miriam" w:hint="cs"/>
                      <w:sz w:val="18"/>
                      <w:szCs w:val="18"/>
                      <w:rtl/>
                    </w:rPr>
                    <w:t xml:space="preserve">(מס' 2) </w:t>
                  </w:r>
                  <w:r>
                    <w:rPr>
                      <w:rFonts w:cs="Miriam" w:hint="cs"/>
                      <w:sz w:val="18"/>
                      <w:szCs w:val="18"/>
                      <w:rtl/>
                    </w:rPr>
                    <w:t>תשמ"א-1981</w:t>
                  </w:r>
                </w:p>
              </w:txbxContent>
            </v:textbox>
            <w10:anchorlock/>
          </v:rect>
        </w:pict>
      </w:r>
      <w:r>
        <w:rPr>
          <w:rStyle w:val="big-number"/>
          <w:rFonts w:cs="Miriam"/>
          <w:rtl/>
        </w:rPr>
        <w:t>3.</w:t>
      </w:r>
      <w:r>
        <w:rPr>
          <w:rStyle w:val="big-number"/>
          <w:rFonts w:cs="Miriam"/>
          <w:rtl/>
        </w:rPr>
        <w:tab/>
      </w:r>
      <w:r w:rsidR="00F31E69">
        <w:rPr>
          <w:rFonts w:cs="FrankRuehl" w:hint="cs"/>
          <w:rtl/>
          <w:lang w:eastAsia="en-US"/>
        </w:rPr>
        <w:t xml:space="preserve">נוספה בניה לנכס אחרי מסירת הודעה כאמור בסעיף 2, חייב בעלו בהיטל ביוב לכל מ"ר </w:t>
      </w:r>
      <w:r w:rsidR="00207EA2">
        <w:rPr>
          <w:rFonts w:cs="FrankRuehl" w:hint="cs"/>
          <w:rtl/>
          <w:lang w:eastAsia="en-US"/>
        </w:rPr>
        <w:t xml:space="preserve">או מ"ק </w:t>
      </w:r>
      <w:r w:rsidR="00F31E69">
        <w:rPr>
          <w:rFonts w:cs="FrankRuehl" w:hint="cs"/>
          <w:rtl/>
          <w:lang w:eastAsia="en-US"/>
        </w:rPr>
        <w:t xml:space="preserve">של בניה שנתווספה בשיעורים </w:t>
      </w:r>
      <w:r w:rsidR="00207EA2">
        <w:rPr>
          <w:rFonts w:cs="FrankRuehl" w:hint="cs"/>
          <w:rtl/>
          <w:lang w:eastAsia="en-US"/>
        </w:rPr>
        <w:t xml:space="preserve">ובאופן </w:t>
      </w:r>
      <w:r w:rsidR="00F31E69">
        <w:rPr>
          <w:rFonts w:cs="FrankRuehl" w:hint="cs"/>
          <w:rtl/>
          <w:lang w:eastAsia="en-US"/>
        </w:rPr>
        <w:t>שנקבעו בתוספת</w:t>
      </w:r>
      <w:r w:rsidR="00E86531">
        <w:rPr>
          <w:rFonts w:cs="FrankRuehl"/>
          <w:rtl/>
          <w:lang w:eastAsia="en-US"/>
        </w:rPr>
        <w:t>.</w:t>
      </w:r>
    </w:p>
    <w:p w14:paraId="74E04B59" w14:textId="77777777" w:rsidR="00B94AA1" w:rsidRDefault="00F62C56" w:rsidP="00F31E69">
      <w:pPr>
        <w:pStyle w:val="P00"/>
        <w:spacing w:before="72"/>
        <w:ind w:left="0" w:right="1134"/>
        <w:rPr>
          <w:rFonts w:cs="FrankRuehl" w:hint="cs"/>
          <w:rtl/>
          <w:lang w:eastAsia="en-US"/>
        </w:rPr>
      </w:pPr>
      <w:bookmarkStart w:id="3" w:name="Seif4"/>
      <w:bookmarkEnd w:id="3"/>
      <w:r>
        <w:rPr>
          <w:lang w:val="he-IL"/>
        </w:rPr>
        <w:pict w14:anchorId="549E2725">
          <v:rect id="_x0000_s1029" style="position:absolute;left:0;text-align:left;margin-left:464.5pt;margin-top:8.05pt;width:75.05pt;height:16.75pt;z-index:251647488" o:allowincell="f" filled="f" stroked="f" strokecolor="lime" strokeweight=".25pt">
            <v:textbox style="mso-next-textbox:#_x0000_s1029" inset="0,0,0,0">
              <w:txbxContent>
                <w:p w14:paraId="6BFE21EF" w14:textId="77777777" w:rsidR="00C038DF" w:rsidRDefault="00C038DF" w:rsidP="006F4B7D">
                  <w:pPr>
                    <w:spacing w:line="160" w:lineRule="exact"/>
                    <w:jc w:val="left"/>
                    <w:rPr>
                      <w:rFonts w:cs="Miriam" w:hint="cs"/>
                      <w:sz w:val="18"/>
                      <w:szCs w:val="18"/>
                      <w:rtl/>
                    </w:rPr>
                  </w:pPr>
                  <w:r>
                    <w:rPr>
                      <w:rFonts w:cs="Miriam" w:hint="cs"/>
                      <w:sz w:val="18"/>
                      <w:szCs w:val="18"/>
                      <w:rtl/>
                    </w:rPr>
                    <w:t>חיבור ביב פרטי לביוב</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F31E69">
        <w:rPr>
          <w:rFonts w:cs="FrankRuehl" w:hint="cs"/>
          <w:rtl/>
          <w:lang w:eastAsia="en-US"/>
        </w:rPr>
        <w:t>חיבור ביב פרטי לביוב לא ייעשה אלא על ידי ראש העיריה</w:t>
      </w:r>
      <w:r w:rsidR="00E86531">
        <w:rPr>
          <w:rFonts w:cs="FrankRuehl"/>
          <w:rtl/>
          <w:lang w:eastAsia="en-US"/>
        </w:rPr>
        <w:t>.</w:t>
      </w:r>
    </w:p>
    <w:p w14:paraId="5BB7875F" w14:textId="77777777" w:rsidR="00F31E69" w:rsidRDefault="00F31E69" w:rsidP="00F31E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מחזיקו הרוצה בחיבור ביב פרטי שבנכסו לביוב, יגיש למהנדס העיר בקשה בכתב לתכנית החיבור, ואם היה הביב בתחומה של רשות מקומית אחרת, יצרף את הסכמת אותה הרשות המקומית לכך.</w:t>
      </w:r>
    </w:p>
    <w:p w14:paraId="2AD13309" w14:textId="77777777" w:rsidR="00B94AA1" w:rsidRDefault="00F62C56" w:rsidP="00F31E69">
      <w:pPr>
        <w:pStyle w:val="P00"/>
        <w:spacing w:before="72"/>
        <w:ind w:left="0" w:right="1134"/>
        <w:rPr>
          <w:rFonts w:cs="FrankRuehl" w:hint="cs"/>
          <w:rtl/>
          <w:lang w:eastAsia="en-US"/>
        </w:rPr>
      </w:pPr>
      <w:bookmarkStart w:id="4" w:name="Seif5"/>
      <w:bookmarkEnd w:id="4"/>
      <w:r>
        <w:rPr>
          <w:lang w:val="he-IL"/>
        </w:rPr>
        <w:pict w14:anchorId="52508ABC">
          <v:rect id="_x0000_s1030" style="position:absolute;left:0;text-align:left;margin-left:464.5pt;margin-top:8.05pt;width:75.05pt;height:10.25pt;z-index:251648512" o:allowincell="f" filled="f" stroked="f" strokecolor="lime" strokeweight=".25pt">
            <v:textbox style="mso-next-textbox:#_x0000_s1030" inset="0,0,0,0">
              <w:txbxContent>
                <w:p w14:paraId="41788284" w14:textId="77777777" w:rsidR="00C038DF" w:rsidRDefault="00C038DF" w:rsidP="001171BF">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5.</w:t>
      </w:r>
      <w:r>
        <w:rPr>
          <w:rStyle w:val="big-number"/>
          <w:rFonts w:cs="Miriam"/>
          <w:rtl/>
        </w:rPr>
        <w:tab/>
      </w:r>
      <w:r w:rsidR="00F31E69">
        <w:rPr>
          <w:rFonts w:cs="FrankRuehl" w:hint="cs"/>
          <w:rtl/>
          <w:lang w:eastAsia="en-US"/>
        </w:rPr>
        <w:t>לא יפגע אדם, לא יזיק ולא יפגום ביוב השייך לעיריה</w:t>
      </w:r>
      <w:r w:rsidR="001B1004">
        <w:rPr>
          <w:rFonts w:cs="FrankRuehl" w:hint="cs"/>
          <w:rtl/>
          <w:lang w:eastAsia="en-US"/>
        </w:rPr>
        <w:t>.</w:t>
      </w:r>
    </w:p>
    <w:p w14:paraId="369FACD9" w14:textId="77777777" w:rsidR="00B94AA1" w:rsidRDefault="00F62C56" w:rsidP="001E0C58">
      <w:pPr>
        <w:pStyle w:val="P00"/>
        <w:spacing w:before="72"/>
        <w:ind w:left="0" w:right="1134"/>
        <w:rPr>
          <w:rFonts w:cs="FrankRuehl" w:hint="cs"/>
          <w:rtl/>
          <w:lang w:eastAsia="en-US"/>
        </w:rPr>
      </w:pPr>
      <w:r>
        <w:rPr>
          <w:lang w:val="he-IL"/>
        </w:rPr>
        <w:pict w14:anchorId="76E73565">
          <v:rect id="_x0000_s1031" style="position:absolute;left:0;text-align:left;margin-left:464.5pt;margin-top:8.05pt;width:75.05pt;height:10.3pt;z-index:251649536" o:allowincell="f" filled="f" stroked="f" strokecolor="lime" strokeweight=".25pt">
            <v:textbox style="mso-next-textbox:#_x0000_s1031" inset="0,0,0,0">
              <w:txbxContent>
                <w:p w14:paraId="2B6FAD53" w14:textId="77777777" w:rsidR="00C038DF" w:rsidRDefault="001E0C58" w:rsidP="001E0C58">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Pr>
          <w:rStyle w:val="big-number"/>
          <w:rFonts w:cs="Miriam"/>
          <w:rtl/>
        </w:rPr>
        <w:t>6.</w:t>
      </w:r>
      <w:r>
        <w:rPr>
          <w:rStyle w:val="big-number"/>
          <w:rFonts w:cs="Miriam"/>
          <w:rtl/>
        </w:rPr>
        <w:tab/>
      </w:r>
      <w:r w:rsidR="001E0C58">
        <w:rPr>
          <w:rFonts w:cs="FrankRuehl" w:hint="cs"/>
          <w:rtl/>
          <w:lang w:eastAsia="en-US"/>
        </w:rPr>
        <w:t>(בוטל)</w:t>
      </w:r>
      <w:r w:rsidR="00E86531">
        <w:rPr>
          <w:rFonts w:cs="FrankRuehl"/>
          <w:rtl/>
          <w:lang w:eastAsia="en-US"/>
        </w:rPr>
        <w:t>.</w:t>
      </w:r>
    </w:p>
    <w:p w14:paraId="26B6CCBC" w14:textId="77777777" w:rsidR="00980BFB" w:rsidRDefault="00F62C56" w:rsidP="00F31E69">
      <w:pPr>
        <w:pStyle w:val="P00"/>
        <w:spacing w:before="72"/>
        <w:ind w:left="0" w:right="1134"/>
        <w:rPr>
          <w:rFonts w:cs="FrankRuehl" w:hint="cs"/>
          <w:rtl/>
          <w:lang w:eastAsia="en-US"/>
        </w:rPr>
      </w:pPr>
      <w:bookmarkStart w:id="5" w:name="Seif6"/>
      <w:bookmarkEnd w:id="5"/>
      <w:r>
        <w:rPr>
          <w:lang w:val="he-IL"/>
        </w:rPr>
        <w:pict w14:anchorId="1EF86180">
          <v:rect id="_x0000_s1032" style="position:absolute;left:0;text-align:left;margin-left:464.5pt;margin-top:8.05pt;width:75.05pt;height:16.9pt;z-index:251650560" o:allowincell="f" filled="f" stroked="f" strokecolor="lime" strokeweight=".25pt">
            <v:textbox style="mso-next-textbox:#_x0000_s1032" inset="0,0,0,0">
              <w:txbxContent>
                <w:p w14:paraId="5321ED25" w14:textId="77777777" w:rsidR="00C038DF" w:rsidRDefault="00C038DF" w:rsidP="006F4B7D">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7.</w:t>
      </w:r>
      <w:r>
        <w:rPr>
          <w:rStyle w:val="big-number"/>
          <w:rFonts w:cs="Miriam"/>
          <w:rtl/>
        </w:rPr>
        <w:tab/>
      </w:r>
      <w:r w:rsidR="00F31E69">
        <w:rPr>
          <w:rFonts w:cs="FrankRuehl" w:hint="cs"/>
          <w:rtl/>
          <w:lang w:eastAsia="en-US"/>
        </w:rPr>
        <w:t>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הערוך אל אותו אדם לפי מען מקום מגוריו או מקום עסקיו הרגילים או הידועים לאחרונה. אם אי אפשר לקיים את המסירה כאמור, תהא המסירה כדין אם הוצגה במקום בולט באחד המקומות האמורים או נתפרסמה בשני עתונים הנפוצים בתחום העיריה, שאחד מהם לפחות הוא בשפה העברית</w:t>
      </w:r>
      <w:r w:rsidR="00E86531">
        <w:rPr>
          <w:rFonts w:cs="FrankRuehl"/>
          <w:rtl/>
          <w:lang w:eastAsia="en-US"/>
        </w:rPr>
        <w:t>.</w:t>
      </w:r>
    </w:p>
    <w:p w14:paraId="4DD92236" w14:textId="77777777" w:rsidR="00980BFB" w:rsidRDefault="00F62C56" w:rsidP="00F31E69">
      <w:pPr>
        <w:pStyle w:val="P00"/>
        <w:spacing w:before="72"/>
        <w:ind w:left="0" w:right="1134"/>
        <w:rPr>
          <w:rFonts w:cs="FrankRuehl" w:hint="cs"/>
          <w:rtl/>
          <w:lang w:eastAsia="en-US"/>
        </w:rPr>
      </w:pPr>
      <w:bookmarkStart w:id="6" w:name="Seif7"/>
      <w:bookmarkEnd w:id="6"/>
      <w:r>
        <w:rPr>
          <w:lang w:val="he-IL"/>
        </w:rPr>
        <w:pict w14:anchorId="39C11E14">
          <v:rect id="_x0000_s1033" style="position:absolute;left:0;text-align:left;margin-left:464.5pt;margin-top:8.05pt;width:75.05pt;height:13.9pt;z-index:251651584" o:allowincell="f" filled="f" stroked="f" strokecolor="lime" strokeweight=".25pt">
            <v:textbox style="mso-next-textbox:#_x0000_s1033" inset="0,0,0,0">
              <w:txbxContent>
                <w:p w14:paraId="51F88F77" w14:textId="77777777" w:rsidR="00C038DF" w:rsidRDefault="00C038DF" w:rsidP="006F4B7D">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rtl/>
        </w:rPr>
        <w:t>8.</w:t>
      </w:r>
      <w:r>
        <w:rPr>
          <w:rStyle w:val="big-number"/>
          <w:rFonts w:cs="Miriam"/>
          <w:rtl/>
        </w:rPr>
        <w:tab/>
      </w:r>
      <w:r w:rsidR="00F31E69">
        <w:rPr>
          <w:rFonts w:cs="FrankRuehl" w:hint="cs"/>
          <w:rtl/>
          <w:lang w:eastAsia="en-US"/>
        </w:rPr>
        <w:t>לחוק עזר זה ייקרא "חוק עזר לרחובות (ביוב), תשכ"ד-1964"</w:t>
      </w:r>
      <w:r w:rsidR="00E86531">
        <w:rPr>
          <w:rFonts w:cs="FrankRuehl"/>
          <w:rtl/>
          <w:lang w:eastAsia="en-US"/>
        </w:rPr>
        <w:t>.</w:t>
      </w:r>
    </w:p>
    <w:p w14:paraId="1E024A42" w14:textId="77777777" w:rsidR="008460FB" w:rsidRDefault="008460FB" w:rsidP="008460FB">
      <w:pPr>
        <w:pStyle w:val="P00"/>
        <w:spacing w:before="72"/>
        <w:ind w:left="0" w:right="1134"/>
        <w:rPr>
          <w:rFonts w:cs="FrankRuehl" w:hint="cs"/>
          <w:rtl/>
          <w:lang w:eastAsia="en-US"/>
        </w:rPr>
      </w:pPr>
      <w:bookmarkStart w:id="7" w:name="Seif8"/>
      <w:bookmarkEnd w:id="7"/>
      <w:r>
        <w:rPr>
          <w:lang w:val="he-IL"/>
        </w:rPr>
        <w:pict w14:anchorId="40ABB00B">
          <v:rect id="_x0000_s1103" style="position:absolute;left:0;text-align:left;margin-left:464.5pt;margin-top:8.05pt;width:75.05pt;height:18.55pt;z-index:251671040" o:allowincell="f" filled="f" stroked="f" strokecolor="lime" strokeweight=".25pt">
            <v:textbox style="mso-next-textbox:#_x0000_s1103" inset="0,0,0,0">
              <w:txbxContent>
                <w:p w14:paraId="5FDC0BE1" w14:textId="77777777" w:rsidR="008460FB" w:rsidRDefault="008460FB" w:rsidP="008460FB">
                  <w:pPr>
                    <w:spacing w:line="160" w:lineRule="exact"/>
                    <w:jc w:val="left"/>
                    <w:rPr>
                      <w:rFonts w:cs="Miriam" w:hint="cs"/>
                      <w:sz w:val="18"/>
                      <w:szCs w:val="18"/>
                      <w:rtl/>
                    </w:rPr>
                  </w:pPr>
                  <w:r>
                    <w:rPr>
                      <w:rFonts w:cs="Miriam" w:hint="cs"/>
                      <w:sz w:val="18"/>
                      <w:szCs w:val="18"/>
                      <w:rtl/>
                    </w:rPr>
                    <w:t>תחולה</w:t>
                  </w:r>
                </w:p>
                <w:p w14:paraId="17C0B200" w14:textId="77777777" w:rsidR="008460FB" w:rsidRDefault="008460FB" w:rsidP="008460FB">
                  <w:pPr>
                    <w:spacing w:line="160" w:lineRule="exact"/>
                    <w:jc w:val="left"/>
                    <w:rPr>
                      <w:rFonts w:cs="Miriam" w:hint="cs"/>
                      <w:noProof/>
                      <w:sz w:val="18"/>
                      <w:szCs w:val="18"/>
                      <w:rtl/>
                    </w:rPr>
                  </w:pPr>
                  <w:r>
                    <w:rPr>
                      <w:rFonts w:cs="Miriam" w:hint="cs"/>
                      <w:sz w:val="18"/>
                      <w:szCs w:val="18"/>
                      <w:rtl/>
                    </w:rPr>
                    <w:t>תיקון תשנ"ט-1999</w:t>
                  </w:r>
                </w:p>
              </w:txbxContent>
            </v:textbox>
            <w10:anchorlock/>
          </v:rect>
        </w:pict>
      </w:r>
      <w:r>
        <w:rPr>
          <w:rStyle w:val="big-number"/>
          <w:rFonts w:cs="Miriam"/>
          <w:rtl/>
        </w:rPr>
        <w:t>8.</w:t>
      </w:r>
      <w:r>
        <w:rPr>
          <w:rStyle w:val="big-number"/>
          <w:rFonts w:cs="Miriam"/>
          <w:rtl/>
        </w:rPr>
        <w:tab/>
      </w:r>
      <w:r>
        <w:rPr>
          <w:rFonts w:cs="FrankRuehl" w:hint="cs"/>
          <w:rtl/>
          <w:lang w:eastAsia="en-US"/>
        </w:rPr>
        <w:t>הוראות חוק עזר זה יחולו על כל מיתקן ביוב שהוחל בהתקנתו אחרי יום  ל' בכסלו התש"ך (31 בדצמבר 1959)</w:t>
      </w:r>
      <w:r>
        <w:rPr>
          <w:rFonts w:cs="FrankRuehl"/>
          <w:rtl/>
          <w:lang w:eastAsia="en-US"/>
        </w:rPr>
        <w:t>.</w:t>
      </w:r>
    </w:p>
    <w:p w14:paraId="58E79B3E" w14:textId="77777777" w:rsidR="008460FB" w:rsidRPr="006F4B7D" w:rsidRDefault="008460FB" w:rsidP="006F4B7D">
      <w:pPr>
        <w:pStyle w:val="P00"/>
        <w:spacing w:before="72"/>
        <w:ind w:left="0" w:right="1134"/>
        <w:rPr>
          <w:rFonts w:hint="cs"/>
          <w:rtl/>
          <w:lang w:eastAsia="en-US"/>
        </w:rPr>
      </w:pPr>
    </w:p>
    <w:p w14:paraId="483B8E7C" w14:textId="77777777" w:rsidR="00F62C56" w:rsidRDefault="006F4B7D" w:rsidP="00C90383">
      <w:pPr>
        <w:pStyle w:val="medium2-header"/>
        <w:keepLines w:val="0"/>
        <w:spacing w:before="72"/>
        <w:ind w:left="0" w:right="1134"/>
        <w:rPr>
          <w:rFonts w:cs="FrankRuehl" w:hint="cs"/>
          <w:noProof/>
          <w:sz w:val="26"/>
          <w:szCs w:val="26"/>
          <w:rtl/>
        </w:rPr>
      </w:pPr>
      <w:bookmarkStart w:id="8" w:name="med0"/>
      <w:bookmarkEnd w:id="8"/>
      <w:r>
        <w:rPr>
          <w:rFonts w:cs="FrankRuehl" w:hint="cs"/>
          <w:noProof/>
          <w:sz w:val="26"/>
          <w:szCs w:val="26"/>
          <w:rtl/>
        </w:rPr>
        <w:t>תוספת</w:t>
      </w:r>
    </w:p>
    <w:p w14:paraId="2FD619A4" w14:textId="77777777" w:rsidR="00C90383" w:rsidRDefault="00C90383" w:rsidP="006C3BAF">
      <w:pPr>
        <w:pStyle w:val="medium2-header"/>
        <w:keepLines w:val="0"/>
        <w:spacing w:before="72"/>
        <w:ind w:left="0" w:right="1134"/>
        <w:rPr>
          <w:rFonts w:cs="FrankRuehl" w:hint="cs"/>
          <w:b/>
          <w:bCs w:val="0"/>
          <w:noProof/>
          <w:rtl/>
        </w:rPr>
      </w:pPr>
      <w:r w:rsidRPr="00C90383">
        <w:rPr>
          <w:rFonts w:cs="FrankRuehl" w:hint="cs"/>
          <w:b/>
          <w:bCs w:val="0"/>
          <w:noProof/>
          <w:rtl/>
        </w:rPr>
        <w:t xml:space="preserve">(סעיפים 2 </w:t>
      </w:r>
      <w:r w:rsidR="006C3BAF">
        <w:rPr>
          <w:rFonts w:cs="FrankRuehl" w:hint="cs"/>
          <w:b/>
          <w:bCs w:val="0"/>
          <w:noProof/>
          <w:rtl/>
        </w:rPr>
        <w:t>ו-3</w:t>
      </w:r>
      <w:r w:rsidRPr="00C90383">
        <w:rPr>
          <w:rFonts w:cs="FrankRuehl" w:hint="cs"/>
          <w:b/>
          <w:bCs w:val="0"/>
          <w:noProof/>
          <w:rtl/>
        </w:rPr>
        <w:t>)</w:t>
      </w:r>
    </w:p>
    <w:p w14:paraId="43A28650" w14:textId="77777777" w:rsidR="00F77555" w:rsidRPr="006C3BAF" w:rsidRDefault="006C3BAF" w:rsidP="006C3BA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6C3BAF">
        <w:rPr>
          <w:rFonts w:cs="FrankRuehl" w:hint="cs"/>
          <w:sz w:val="22"/>
          <w:szCs w:val="22"/>
          <w:rtl/>
          <w:lang w:eastAsia="en-US"/>
        </w:rPr>
        <w:tab/>
        <w:t>ההיטל</w:t>
      </w:r>
    </w:p>
    <w:p w14:paraId="4D078DD1" w14:textId="77777777" w:rsidR="006C3BAF" w:rsidRPr="006C3BAF" w:rsidRDefault="006C3BAF" w:rsidP="006C3BAF">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6C3BAF">
        <w:rPr>
          <w:rFonts w:cs="FrankRuehl" w:hint="cs"/>
          <w:sz w:val="22"/>
          <w:szCs w:val="22"/>
          <w:rtl/>
          <w:lang w:eastAsia="en-US"/>
        </w:rPr>
        <w:tab/>
      </w:r>
      <w:r w:rsidRPr="006C3BAF">
        <w:rPr>
          <w:rFonts w:cs="FrankRuehl" w:hint="cs"/>
          <w:sz w:val="22"/>
          <w:szCs w:val="22"/>
          <w:u w:val="single"/>
          <w:rtl/>
          <w:lang w:eastAsia="en-US"/>
        </w:rPr>
        <w:t>בשקלים חדשים</w:t>
      </w:r>
    </w:p>
    <w:p w14:paraId="35D87433" w14:textId="77777777" w:rsidR="006C3BAF" w:rsidRDefault="006C3BAF" w:rsidP="006C3BAF">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לכל מ"ר משטח הקרקע (כולל הקרקע שעליה עומד הבנין)</w:t>
      </w:r>
      <w:r>
        <w:rPr>
          <w:rFonts w:cs="FrankRuehl" w:hint="cs"/>
          <w:rtl/>
          <w:lang w:eastAsia="en-US"/>
        </w:rPr>
        <w:tab/>
        <w:t>4.73</w:t>
      </w:r>
    </w:p>
    <w:p w14:paraId="4BEEAA3C" w14:textId="77777777" w:rsidR="006C3BAF" w:rsidRDefault="006C3BAF" w:rsidP="006C3BAF">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בנכס המשמש למגורים לכל מ"ר של בניה או תוספת בניה</w:t>
      </w:r>
      <w:r>
        <w:rPr>
          <w:rFonts w:cs="FrankRuehl" w:hint="cs"/>
          <w:rtl/>
          <w:lang w:eastAsia="en-US"/>
        </w:rPr>
        <w:tab/>
        <w:t>42.57</w:t>
      </w:r>
    </w:p>
    <w:p w14:paraId="1E05943E" w14:textId="77777777" w:rsidR="006C3BAF" w:rsidRDefault="006C3BAF" w:rsidP="006C3BAF">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בנכס שאינו משמש למגורים כל מ"ר של בניה או תוספת בניה</w:t>
      </w:r>
      <w:r>
        <w:rPr>
          <w:rFonts w:cs="FrankRuehl" w:hint="cs"/>
          <w:rtl/>
          <w:lang w:eastAsia="en-US"/>
        </w:rPr>
        <w:tab/>
        <w:t>14.19</w:t>
      </w:r>
    </w:p>
    <w:p w14:paraId="5714DD32" w14:textId="77777777" w:rsidR="006C3BAF" w:rsidRDefault="006C3BAF" w:rsidP="00980C90">
      <w:pPr>
        <w:pStyle w:val="P00"/>
        <w:tabs>
          <w:tab w:val="clear" w:pos="1928"/>
          <w:tab w:val="clear" w:pos="2381"/>
          <w:tab w:val="clear" w:pos="2835"/>
          <w:tab w:val="clear" w:pos="6259"/>
          <w:tab w:val="center" w:pos="6974"/>
        </w:tabs>
        <w:spacing w:before="72"/>
        <w:ind w:left="0" w:right="1134"/>
        <w:rPr>
          <w:rFonts w:cs="FrankRuehl" w:hint="cs"/>
          <w:sz w:val="24"/>
          <w:szCs w:val="24"/>
          <w:rtl/>
          <w:lang w:eastAsia="en-US"/>
        </w:rPr>
      </w:pPr>
      <w:r>
        <w:rPr>
          <w:rFonts w:cs="FrankRuehl" w:hint="cs"/>
          <w:rtl/>
          <w:lang w:eastAsia="en-US"/>
        </w:rPr>
        <w:t>4.</w:t>
      </w:r>
      <w:r>
        <w:rPr>
          <w:rFonts w:cs="FrankRuehl" w:hint="cs"/>
          <w:rtl/>
          <w:lang w:eastAsia="en-US"/>
        </w:rPr>
        <w:tab/>
        <w:t>לכל מ"ר משטח מרפסת לא מקורה</w:t>
      </w:r>
      <w:r>
        <w:rPr>
          <w:rFonts w:cs="FrankRuehl" w:hint="cs"/>
          <w:rtl/>
          <w:lang w:eastAsia="en-US"/>
        </w:rPr>
        <w:tab/>
      </w:r>
      <w:r w:rsidR="00980C90">
        <w:rPr>
          <w:rFonts w:cs="FrankRuehl" w:hint="cs"/>
          <w:sz w:val="24"/>
          <w:szCs w:val="24"/>
          <w:rtl/>
          <w:lang w:eastAsia="en-US"/>
        </w:rPr>
        <w:t>שליש מההיטל</w:t>
      </w:r>
    </w:p>
    <w:p w14:paraId="5676BCBA" w14:textId="77777777" w:rsidR="00980C90" w:rsidRPr="00980C90" w:rsidRDefault="00980C90" w:rsidP="00980C90">
      <w:pPr>
        <w:pStyle w:val="P00"/>
        <w:tabs>
          <w:tab w:val="clear" w:pos="1928"/>
          <w:tab w:val="clear" w:pos="2381"/>
          <w:tab w:val="clear" w:pos="2835"/>
          <w:tab w:val="clear" w:pos="6259"/>
          <w:tab w:val="center" w:pos="6974"/>
        </w:tabs>
        <w:spacing w:before="0"/>
        <w:ind w:left="0" w:right="1134"/>
        <w:rPr>
          <w:rFonts w:cs="FrankRuehl" w:hint="cs"/>
          <w:sz w:val="24"/>
          <w:szCs w:val="24"/>
          <w:rtl/>
          <w:lang w:eastAsia="en-US"/>
        </w:rPr>
      </w:pPr>
      <w:r>
        <w:rPr>
          <w:rFonts w:cs="FrankRuehl" w:hint="cs"/>
          <w:sz w:val="24"/>
          <w:szCs w:val="24"/>
          <w:rtl/>
          <w:lang w:eastAsia="en-US"/>
        </w:rPr>
        <w:tab/>
      </w:r>
      <w:r>
        <w:rPr>
          <w:rFonts w:cs="FrankRuehl" w:hint="cs"/>
          <w:sz w:val="24"/>
          <w:szCs w:val="24"/>
          <w:rtl/>
          <w:lang w:eastAsia="en-US"/>
        </w:rPr>
        <w:tab/>
      </w:r>
      <w:r>
        <w:rPr>
          <w:rFonts w:cs="FrankRuehl" w:hint="cs"/>
          <w:sz w:val="24"/>
          <w:szCs w:val="24"/>
          <w:rtl/>
          <w:lang w:eastAsia="en-US"/>
        </w:rPr>
        <w:tab/>
      </w:r>
      <w:r>
        <w:rPr>
          <w:rFonts w:cs="FrankRuehl" w:hint="cs"/>
          <w:sz w:val="24"/>
          <w:szCs w:val="24"/>
          <w:rtl/>
          <w:lang w:eastAsia="en-US"/>
        </w:rPr>
        <w:tab/>
        <w:t>הנקוב בפרט 2</w:t>
      </w:r>
    </w:p>
    <w:p w14:paraId="24330530" w14:textId="77777777" w:rsidR="00980C90" w:rsidRDefault="00980C90" w:rsidP="00980C90">
      <w:pPr>
        <w:pStyle w:val="P00"/>
        <w:tabs>
          <w:tab w:val="clear" w:pos="1928"/>
          <w:tab w:val="clear" w:pos="2381"/>
          <w:tab w:val="clear" w:pos="2835"/>
          <w:tab w:val="clear" w:pos="6259"/>
          <w:tab w:val="center" w:pos="6974"/>
        </w:tabs>
        <w:spacing w:before="72"/>
        <w:ind w:left="0" w:right="1134"/>
        <w:rPr>
          <w:rFonts w:cs="FrankRuehl" w:hint="cs"/>
          <w:sz w:val="24"/>
          <w:szCs w:val="24"/>
          <w:rtl/>
          <w:lang w:eastAsia="en-US"/>
        </w:rPr>
      </w:pPr>
      <w:r>
        <w:rPr>
          <w:rFonts w:cs="FrankRuehl" w:hint="cs"/>
          <w:rtl/>
          <w:lang w:eastAsia="en-US"/>
        </w:rPr>
        <w:t>5.</w:t>
      </w:r>
      <w:r>
        <w:rPr>
          <w:rFonts w:cs="FrankRuehl" w:hint="cs"/>
          <w:rtl/>
          <w:lang w:eastAsia="en-US"/>
        </w:rPr>
        <w:tab/>
        <w:t>לכל מ"ר משטח מוסך לרכב פרטי</w:t>
      </w:r>
      <w:r>
        <w:rPr>
          <w:rFonts w:cs="FrankRuehl" w:hint="cs"/>
          <w:rtl/>
          <w:lang w:eastAsia="en-US"/>
        </w:rPr>
        <w:tab/>
      </w:r>
      <w:r>
        <w:rPr>
          <w:rFonts w:cs="FrankRuehl" w:hint="cs"/>
          <w:sz w:val="24"/>
          <w:szCs w:val="24"/>
          <w:rtl/>
          <w:lang w:eastAsia="en-US"/>
        </w:rPr>
        <w:t>שליש מההיטל</w:t>
      </w:r>
    </w:p>
    <w:p w14:paraId="545ABF34" w14:textId="77777777" w:rsidR="00980C90" w:rsidRPr="00980C90" w:rsidRDefault="00980C90" w:rsidP="00980C90">
      <w:pPr>
        <w:pStyle w:val="P00"/>
        <w:tabs>
          <w:tab w:val="clear" w:pos="1928"/>
          <w:tab w:val="clear" w:pos="2381"/>
          <w:tab w:val="clear" w:pos="2835"/>
          <w:tab w:val="clear" w:pos="6259"/>
          <w:tab w:val="center" w:pos="6974"/>
        </w:tabs>
        <w:spacing w:before="0"/>
        <w:ind w:left="0" w:right="1134"/>
        <w:rPr>
          <w:rFonts w:cs="FrankRuehl" w:hint="cs"/>
          <w:sz w:val="24"/>
          <w:szCs w:val="24"/>
          <w:rtl/>
          <w:lang w:eastAsia="en-US"/>
        </w:rPr>
      </w:pPr>
      <w:r>
        <w:rPr>
          <w:rFonts w:cs="FrankRuehl" w:hint="cs"/>
          <w:sz w:val="24"/>
          <w:szCs w:val="24"/>
          <w:rtl/>
          <w:lang w:eastAsia="en-US"/>
        </w:rPr>
        <w:tab/>
      </w:r>
      <w:r>
        <w:rPr>
          <w:rFonts w:cs="FrankRuehl" w:hint="cs"/>
          <w:sz w:val="24"/>
          <w:szCs w:val="24"/>
          <w:rtl/>
          <w:lang w:eastAsia="en-US"/>
        </w:rPr>
        <w:tab/>
      </w:r>
      <w:r>
        <w:rPr>
          <w:rFonts w:cs="FrankRuehl" w:hint="cs"/>
          <w:sz w:val="24"/>
          <w:szCs w:val="24"/>
          <w:rtl/>
          <w:lang w:eastAsia="en-US"/>
        </w:rPr>
        <w:tab/>
      </w:r>
      <w:r>
        <w:rPr>
          <w:rFonts w:cs="FrankRuehl" w:hint="cs"/>
          <w:sz w:val="24"/>
          <w:szCs w:val="24"/>
          <w:rtl/>
          <w:lang w:eastAsia="en-US"/>
        </w:rPr>
        <w:tab/>
        <w:t>הנקוב בפרט 2</w:t>
      </w:r>
    </w:p>
    <w:p w14:paraId="386613A5" w14:textId="77777777" w:rsidR="00F77555" w:rsidRPr="00E86531" w:rsidRDefault="00F77555" w:rsidP="006F4B7D">
      <w:pPr>
        <w:pStyle w:val="P00"/>
        <w:spacing w:before="72"/>
        <w:ind w:left="0" w:right="1134"/>
        <w:rPr>
          <w:rFonts w:cs="FrankRuehl" w:hint="cs"/>
          <w:rtl/>
          <w:lang w:eastAsia="en-US"/>
        </w:rPr>
      </w:pPr>
    </w:p>
    <w:p w14:paraId="3F0C6E0B" w14:textId="77777777" w:rsidR="006F4B7D" w:rsidRPr="00E86531" w:rsidRDefault="006F4B7D" w:rsidP="006F4B7D">
      <w:pPr>
        <w:pStyle w:val="P00"/>
        <w:spacing w:before="72"/>
        <w:ind w:left="0" w:right="1134"/>
        <w:rPr>
          <w:rFonts w:cs="FrankRuehl" w:hint="cs"/>
          <w:rtl/>
          <w:lang w:eastAsia="en-US"/>
        </w:rPr>
      </w:pPr>
    </w:p>
    <w:p w14:paraId="5AE67250" w14:textId="77777777" w:rsidR="00F31E69" w:rsidRDefault="00F31E69" w:rsidP="00F31E69">
      <w:pPr>
        <w:pStyle w:val="P00"/>
        <w:spacing w:before="72"/>
        <w:ind w:left="0" w:right="1134"/>
        <w:rPr>
          <w:rFonts w:cs="FrankRuehl" w:hint="cs"/>
          <w:sz w:val="26"/>
          <w:rtl/>
        </w:rPr>
      </w:pPr>
      <w:r>
        <w:rPr>
          <w:rFonts w:cs="FrankRuehl" w:hint="cs"/>
          <w:sz w:val="26"/>
          <w:rtl/>
        </w:rPr>
        <w:tab/>
      </w:r>
      <w:r w:rsidRPr="00F31E69">
        <w:rPr>
          <w:rFonts w:cs="FrankRuehl" w:hint="cs"/>
          <w:rtl/>
          <w:lang w:eastAsia="en-US"/>
        </w:rPr>
        <w:t>נתאשר</w:t>
      </w:r>
      <w:r>
        <w:rPr>
          <w:rFonts w:cs="FrankRuehl" w:hint="cs"/>
          <w:sz w:val="26"/>
          <w:rtl/>
        </w:rPr>
        <w:t>.</w:t>
      </w:r>
    </w:p>
    <w:p w14:paraId="55BC4A7E" w14:textId="77777777" w:rsidR="00F31E69" w:rsidRPr="006F4B7D" w:rsidRDefault="00F31E69" w:rsidP="00F31E69">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ב' בסיון תשכ"ד (13 במאי 1964</w:t>
      </w:r>
      <w:r w:rsidRPr="006F4B7D">
        <w:rPr>
          <w:rFonts w:cs="FrankRuehl" w:hint="cs"/>
          <w:sz w:val="26"/>
          <w:szCs w:val="26"/>
          <w:rtl/>
        </w:rPr>
        <w:t>)</w:t>
      </w:r>
      <w:r w:rsidRPr="006F4B7D">
        <w:rPr>
          <w:rFonts w:cs="FrankRuehl"/>
          <w:sz w:val="26"/>
          <w:szCs w:val="26"/>
          <w:rtl/>
        </w:rPr>
        <w:tab/>
      </w:r>
      <w:r>
        <w:rPr>
          <w:rFonts w:cs="FrankRuehl" w:hint="cs"/>
          <w:sz w:val="26"/>
          <w:szCs w:val="26"/>
          <w:rtl/>
        </w:rPr>
        <w:t>יצחק כ"ץ</w:t>
      </w:r>
    </w:p>
    <w:p w14:paraId="33829F0A" w14:textId="77777777" w:rsidR="00F31E69" w:rsidRPr="006F4B7D" w:rsidRDefault="00F31E69" w:rsidP="00F31E69">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Pr>
          <w:rFonts w:cs="FrankRuehl" w:hint="cs"/>
          <w:sz w:val="22"/>
          <w:rtl/>
        </w:rPr>
        <w:t>עירית רחובות</w:t>
      </w:r>
    </w:p>
    <w:p w14:paraId="351BFF40" w14:textId="77777777" w:rsidR="00F62C56" w:rsidRPr="006F4B7D" w:rsidRDefault="00F31E69" w:rsidP="00F31E69">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t>חיים משה שפירא</w:t>
      </w:r>
    </w:p>
    <w:p w14:paraId="0E1C1212" w14:textId="77777777" w:rsidR="00F62C56" w:rsidRPr="006F4B7D" w:rsidRDefault="00F62C56" w:rsidP="00F31E69">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sidR="00F31E69">
        <w:rPr>
          <w:rFonts w:cs="FrankRuehl" w:hint="cs"/>
          <w:sz w:val="22"/>
          <w:rtl/>
        </w:rPr>
        <w:t>שר הפנים</w:t>
      </w:r>
    </w:p>
    <w:p w14:paraId="65EDEB84" w14:textId="77777777" w:rsidR="00F77555" w:rsidRPr="006F4B7D" w:rsidRDefault="00F77555" w:rsidP="006F4B7D">
      <w:pPr>
        <w:pStyle w:val="P00"/>
        <w:spacing w:before="72"/>
        <w:ind w:left="0" w:right="1134"/>
        <w:rPr>
          <w:rFonts w:cs="FrankRuehl" w:hint="cs"/>
          <w:rtl/>
          <w:lang w:eastAsia="en-US"/>
        </w:rPr>
      </w:pPr>
    </w:p>
    <w:p w14:paraId="737122E2" w14:textId="77777777" w:rsidR="00F62C56" w:rsidRPr="006F4B7D" w:rsidRDefault="00F62C56" w:rsidP="006F4B7D">
      <w:pPr>
        <w:pStyle w:val="P00"/>
        <w:spacing w:before="72"/>
        <w:ind w:left="0" w:right="1134"/>
        <w:rPr>
          <w:rFonts w:cs="FrankRuehl"/>
          <w:rtl/>
          <w:lang w:eastAsia="en-US"/>
        </w:rPr>
      </w:pPr>
    </w:p>
    <w:p w14:paraId="56542293" w14:textId="77777777" w:rsidR="00130452" w:rsidRPr="00FC2D8F" w:rsidRDefault="00130452" w:rsidP="00130452">
      <w:pPr>
        <w:pStyle w:val="P00"/>
        <w:spacing w:before="72"/>
        <w:ind w:left="0" w:right="1134"/>
        <w:rPr>
          <w:rStyle w:val="default"/>
          <w:rFonts w:hint="cs"/>
          <w:sz w:val="16"/>
          <w:szCs w:val="16"/>
          <w:rtl/>
        </w:rPr>
      </w:pPr>
      <w:r w:rsidRPr="00FC2D8F">
        <w:rPr>
          <w:rStyle w:val="default"/>
          <w:rFonts w:hint="cs"/>
          <w:sz w:val="16"/>
          <w:szCs w:val="16"/>
          <w:rtl/>
        </w:rPr>
        <w:t>גפני</w:t>
      </w:r>
    </w:p>
    <w:p w14:paraId="74BF3F96" w14:textId="77777777" w:rsidR="005677A8" w:rsidRDefault="005677A8" w:rsidP="006F4B7D">
      <w:pPr>
        <w:pStyle w:val="P00"/>
        <w:spacing w:before="72"/>
        <w:ind w:left="0" w:right="1134"/>
        <w:rPr>
          <w:rFonts w:cs="FrankRuehl"/>
          <w:rtl/>
          <w:lang w:eastAsia="en-US"/>
        </w:rPr>
      </w:pPr>
    </w:p>
    <w:p w14:paraId="67F743B1" w14:textId="77777777" w:rsidR="005677A8" w:rsidRDefault="005677A8" w:rsidP="006F4B7D">
      <w:pPr>
        <w:pStyle w:val="P00"/>
        <w:spacing w:before="72"/>
        <w:ind w:left="0" w:right="1134"/>
        <w:rPr>
          <w:rFonts w:cs="FrankRuehl"/>
          <w:rtl/>
          <w:lang w:eastAsia="en-US"/>
        </w:rPr>
      </w:pPr>
    </w:p>
    <w:p w14:paraId="13ECD437" w14:textId="77777777" w:rsidR="005677A8" w:rsidRDefault="005677A8" w:rsidP="005677A8">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7F95FF91" w14:textId="77777777" w:rsidR="00F62C56" w:rsidRPr="005677A8" w:rsidRDefault="00F62C56" w:rsidP="005677A8">
      <w:pPr>
        <w:pStyle w:val="P00"/>
        <w:spacing w:before="72"/>
        <w:ind w:left="0" w:right="1134"/>
        <w:jc w:val="center"/>
        <w:rPr>
          <w:rFonts w:cs="David"/>
          <w:color w:val="0000FF"/>
          <w:szCs w:val="24"/>
          <w:u w:val="single"/>
          <w:rtl/>
          <w:lang w:eastAsia="en-US"/>
        </w:rPr>
      </w:pPr>
    </w:p>
    <w:sectPr w:rsidR="00F62C56" w:rsidRPr="005677A8">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0CC0" w14:textId="77777777" w:rsidR="00A73FFC" w:rsidRDefault="00A73FFC">
      <w:r>
        <w:separator/>
      </w:r>
    </w:p>
  </w:endnote>
  <w:endnote w:type="continuationSeparator" w:id="0">
    <w:p w14:paraId="0AC4242D" w14:textId="77777777" w:rsidR="00A73FFC" w:rsidRDefault="00A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931E" w14:textId="77777777" w:rsidR="00C038DF" w:rsidRDefault="00C038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2ACAE7" w14:textId="77777777" w:rsidR="00C038DF" w:rsidRDefault="00C038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B6D411" w14:textId="77777777" w:rsidR="00C038DF" w:rsidRDefault="00C038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5081" w14:textId="77777777" w:rsidR="00C038DF" w:rsidRDefault="00C038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77A8">
      <w:rPr>
        <w:rFonts w:hAnsi="FrankRuehl" w:cs="FrankRuehl"/>
        <w:noProof/>
        <w:sz w:val="24"/>
        <w:szCs w:val="24"/>
        <w:rtl/>
      </w:rPr>
      <w:t>4</w:t>
    </w:r>
    <w:r>
      <w:rPr>
        <w:rFonts w:hAnsi="FrankRuehl" w:cs="FrankRuehl"/>
        <w:sz w:val="24"/>
        <w:szCs w:val="24"/>
        <w:rtl/>
      </w:rPr>
      <w:fldChar w:fldCharType="end"/>
    </w:r>
  </w:p>
  <w:p w14:paraId="3A1D3D0E" w14:textId="77777777" w:rsidR="00C038DF" w:rsidRDefault="00C038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BC13E9" w14:textId="77777777" w:rsidR="00C038DF" w:rsidRDefault="00C038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7A7A" w14:textId="77777777" w:rsidR="00A73FFC" w:rsidRDefault="00A73FFC" w:rsidP="006F4B7D">
      <w:pPr>
        <w:spacing w:before="60" w:line="240" w:lineRule="auto"/>
        <w:ind w:right="1134"/>
      </w:pPr>
      <w:r>
        <w:separator/>
      </w:r>
    </w:p>
  </w:footnote>
  <w:footnote w:type="continuationSeparator" w:id="0">
    <w:p w14:paraId="772B165E" w14:textId="77777777" w:rsidR="00A73FFC" w:rsidRDefault="00A73FFC">
      <w:r>
        <w:continuationSeparator/>
      </w:r>
    </w:p>
  </w:footnote>
  <w:footnote w:id="1">
    <w:p w14:paraId="551C6988" w14:textId="77777777" w:rsidR="00C038DF" w:rsidRDefault="00C038DF" w:rsidP="008C02C1">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כ"ד</w:t>
        </w:r>
        <w:r>
          <w:rPr>
            <w:rStyle w:val="Hyperlink"/>
            <w:rFonts w:cs="FrankRuehl"/>
            <w:sz w:val="22"/>
            <w:szCs w:val="22"/>
            <w:rtl/>
          </w:rPr>
          <w:t xml:space="preserve"> מס' </w:t>
        </w:r>
        <w:r>
          <w:rPr>
            <w:rStyle w:val="Hyperlink"/>
            <w:rFonts w:cs="FrankRuehl" w:hint="cs"/>
            <w:sz w:val="22"/>
            <w:szCs w:val="22"/>
            <w:rtl/>
          </w:rPr>
          <w:t>1604</w:t>
        </w:r>
      </w:hyperlink>
      <w:r>
        <w:rPr>
          <w:rFonts w:cs="FrankRuehl" w:hint="cs"/>
          <w:sz w:val="22"/>
          <w:szCs w:val="22"/>
          <w:rtl/>
        </w:rPr>
        <w:t xml:space="preserve"> מיום 16.7.1964 עמ' 1579.</w:t>
      </w:r>
    </w:p>
    <w:p w14:paraId="3E0971B4" w14:textId="77777777" w:rsidR="00C038DF" w:rsidRDefault="00C038DF" w:rsidP="008C02C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B7586E">
          <w:rPr>
            <w:rStyle w:val="Hyperlink"/>
            <w:rFonts w:cs="FrankRuehl" w:hint="cs"/>
            <w:sz w:val="22"/>
            <w:szCs w:val="22"/>
            <w:rtl/>
          </w:rPr>
          <w:t>ק"ת תשל"ו מס' 3580</w:t>
        </w:r>
      </w:hyperlink>
      <w:r>
        <w:rPr>
          <w:rFonts w:cs="FrankRuehl" w:hint="cs"/>
          <w:sz w:val="22"/>
          <w:szCs w:val="22"/>
          <w:rtl/>
        </w:rPr>
        <w:t xml:space="preserve"> מיום 26.8.1976 עמ' 2458 בסעיף 1(21) לחוק עזר לרחובות (תיקון חוקי עזר), תשל"ו-1976.</w:t>
      </w:r>
    </w:p>
    <w:p w14:paraId="0B5BE46E" w14:textId="77777777" w:rsidR="00C038DF" w:rsidRDefault="00C038DF" w:rsidP="008C02C1">
      <w:pPr>
        <w:pStyle w:val="a5"/>
        <w:spacing w:before="72" w:line="240" w:lineRule="auto"/>
        <w:ind w:right="1134"/>
        <w:rPr>
          <w:rFonts w:cs="FrankRuehl" w:hint="cs"/>
          <w:sz w:val="22"/>
          <w:szCs w:val="22"/>
          <w:rtl/>
        </w:rPr>
      </w:pPr>
      <w:hyperlink r:id="rId3" w:history="1">
        <w:r w:rsidRPr="00B7586E">
          <w:rPr>
            <w:rStyle w:val="Hyperlink"/>
            <w:rFonts w:cs="FrankRuehl" w:hint="cs"/>
            <w:sz w:val="22"/>
            <w:szCs w:val="22"/>
            <w:rtl/>
          </w:rPr>
          <w:t>ק"ת תשל"ז מס' 3596</w:t>
        </w:r>
      </w:hyperlink>
      <w:r>
        <w:rPr>
          <w:rFonts w:cs="FrankRuehl" w:hint="cs"/>
          <w:sz w:val="22"/>
          <w:szCs w:val="22"/>
          <w:rtl/>
        </w:rPr>
        <w:t xml:space="preserve"> מיום 1.10.1976 עמ' 28 </w:t>
      </w:r>
      <w:r>
        <w:rPr>
          <w:rFonts w:cs="FrankRuehl"/>
          <w:sz w:val="22"/>
          <w:szCs w:val="22"/>
          <w:rtl/>
        </w:rPr>
        <w:t>–</w:t>
      </w:r>
      <w:r>
        <w:rPr>
          <w:rFonts w:cs="FrankRuehl" w:hint="cs"/>
          <w:sz w:val="22"/>
          <w:szCs w:val="22"/>
          <w:rtl/>
        </w:rPr>
        <w:t xml:space="preserve"> תיקון תשל"ז-1976.</w:t>
      </w:r>
    </w:p>
    <w:p w14:paraId="5F5701DD" w14:textId="77777777" w:rsidR="00C038DF" w:rsidRDefault="00C038DF" w:rsidP="008C02C1">
      <w:pPr>
        <w:pStyle w:val="a5"/>
        <w:spacing w:before="72" w:line="240" w:lineRule="auto"/>
        <w:ind w:right="1134"/>
        <w:rPr>
          <w:rFonts w:cs="FrankRuehl" w:hint="cs"/>
          <w:sz w:val="22"/>
          <w:szCs w:val="22"/>
          <w:rtl/>
        </w:rPr>
      </w:pPr>
      <w:hyperlink r:id="rId4" w:history="1">
        <w:r w:rsidRPr="00CC4FD7">
          <w:rPr>
            <w:rStyle w:val="Hyperlink"/>
            <w:rFonts w:cs="FrankRuehl" w:hint="cs"/>
            <w:sz w:val="22"/>
            <w:szCs w:val="22"/>
            <w:rtl/>
          </w:rPr>
          <w:t>ק"ת תשל"ט מס' 3899</w:t>
        </w:r>
      </w:hyperlink>
      <w:r>
        <w:rPr>
          <w:rFonts w:cs="FrankRuehl" w:hint="cs"/>
          <w:sz w:val="22"/>
          <w:szCs w:val="22"/>
          <w:rtl/>
        </w:rPr>
        <w:t xml:space="preserve"> מיום 12.10.1978 עמ' 36 </w:t>
      </w:r>
      <w:r>
        <w:rPr>
          <w:rFonts w:cs="FrankRuehl"/>
          <w:sz w:val="22"/>
          <w:szCs w:val="22"/>
          <w:rtl/>
        </w:rPr>
        <w:t>–</w:t>
      </w:r>
      <w:r>
        <w:rPr>
          <w:rFonts w:cs="FrankRuehl" w:hint="cs"/>
          <w:sz w:val="22"/>
          <w:szCs w:val="22"/>
          <w:rtl/>
        </w:rPr>
        <w:t xml:space="preserve"> תיקון תשל"ט-1978.</w:t>
      </w:r>
    </w:p>
    <w:p w14:paraId="27EF5414" w14:textId="77777777" w:rsidR="00D37D37" w:rsidRDefault="00B96BEB" w:rsidP="008C02C1">
      <w:pPr>
        <w:pStyle w:val="a5"/>
        <w:spacing w:before="72" w:line="240" w:lineRule="auto"/>
        <w:ind w:right="1134"/>
        <w:rPr>
          <w:rFonts w:cs="FrankRuehl" w:hint="cs"/>
          <w:sz w:val="22"/>
          <w:szCs w:val="22"/>
          <w:rtl/>
        </w:rPr>
      </w:pPr>
      <w:hyperlink r:id="rId5" w:history="1">
        <w:r w:rsidR="00D37D37">
          <w:rPr>
            <w:rStyle w:val="Hyperlink"/>
            <w:rFonts w:cs="FrankRuehl" w:hint="cs"/>
            <w:sz w:val="22"/>
            <w:szCs w:val="22"/>
            <w:rtl/>
          </w:rPr>
          <w:t>ק"ת חש"ם תשמ"א</w:t>
        </w:r>
        <w:r w:rsidRPr="00B96BEB">
          <w:rPr>
            <w:rStyle w:val="Hyperlink"/>
            <w:rFonts w:cs="FrankRuehl" w:hint="cs"/>
            <w:sz w:val="22"/>
            <w:szCs w:val="22"/>
            <w:rtl/>
          </w:rPr>
          <w:t xml:space="preserve"> מס' 9</w:t>
        </w:r>
      </w:hyperlink>
      <w:r>
        <w:rPr>
          <w:rFonts w:cs="FrankRuehl" w:hint="cs"/>
          <w:sz w:val="22"/>
          <w:szCs w:val="22"/>
          <w:rtl/>
        </w:rPr>
        <w:t xml:space="preserve"> מיום 31.10.1980 עמ' 143 </w:t>
      </w:r>
      <w:r>
        <w:rPr>
          <w:rFonts w:cs="FrankRuehl"/>
          <w:sz w:val="22"/>
          <w:szCs w:val="22"/>
          <w:rtl/>
        </w:rPr>
        <w:t>–</w:t>
      </w:r>
      <w:r>
        <w:rPr>
          <w:rFonts w:cs="FrankRuehl" w:hint="cs"/>
          <w:sz w:val="22"/>
          <w:szCs w:val="22"/>
          <w:rtl/>
        </w:rPr>
        <w:t xml:space="preserve"> תיקון תשמ"א-1980 בסעיף 1(20) לחוק עזר לרחובות (תיקון חוקי עזר), תשמ"א-1980. </w:t>
      </w:r>
    </w:p>
    <w:p w14:paraId="2379401C" w14:textId="77777777" w:rsidR="00C038DF" w:rsidRDefault="00D37D37" w:rsidP="008C02C1">
      <w:pPr>
        <w:pStyle w:val="a5"/>
        <w:spacing w:before="72" w:line="240" w:lineRule="auto"/>
        <w:ind w:right="1134"/>
        <w:rPr>
          <w:rFonts w:cs="FrankRuehl" w:hint="cs"/>
          <w:sz w:val="22"/>
          <w:szCs w:val="22"/>
          <w:rtl/>
        </w:rPr>
      </w:pPr>
      <w:hyperlink r:id="rId6" w:history="1">
        <w:r w:rsidRPr="00D37D37">
          <w:rPr>
            <w:rStyle w:val="Hyperlink"/>
            <w:rFonts w:cs="FrankRuehl"/>
            <w:sz w:val="22"/>
            <w:szCs w:val="22"/>
            <w:rtl/>
          </w:rPr>
          <w:t xml:space="preserve">ק"ת חש"ם תשמ"א </w:t>
        </w:r>
        <w:r w:rsidR="00C038DF" w:rsidRPr="00D37D37">
          <w:rPr>
            <w:rStyle w:val="Hyperlink"/>
            <w:rFonts w:cs="FrankRuehl" w:hint="cs"/>
            <w:sz w:val="22"/>
            <w:szCs w:val="22"/>
            <w:rtl/>
          </w:rPr>
          <w:t>מס' 54</w:t>
        </w:r>
      </w:hyperlink>
      <w:r w:rsidR="00C038DF">
        <w:rPr>
          <w:rFonts w:cs="FrankRuehl" w:hint="cs"/>
          <w:sz w:val="22"/>
          <w:szCs w:val="22"/>
          <w:rtl/>
        </w:rPr>
        <w:t xml:space="preserve"> מיום 28.4.1981 עמ' 926 </w:t>
      </w:r>
      <w:r w:rsidR="00C038DF">
        <w:rPr>
          <w:rFonts w:cs="FrankRuehl"/>
          <w:sz w:val="22"/>
          <w:szCs w:val="22"/>
          <w:rtl/>
        </w:rPr>
        <w:t>–</w:t>
      </w:r>
      <w:r w:rsidR="00C038DF">
        <w:rPr>
          <w:rFonts w:cs="FrankRuehl" w:hint="cs"/>
          <w:sz w:val="22"/>
          <w:szCs w:val="22"/>
          <w:rtl/>
        </w:rPr>
        <w:t xml:space="preserve"> תיקון </w:t>
      </w:r>
      <w:r w:rsidR="00B96BEB">
        <w:rPr>
          <w:rFonts w:cs="FrankRuehl" w:hint="cs"/>
          <w:sz w:val="22"/>
          <w:szCs w:val="22"/>
          <w:rtl/>
        </w:rPr>
        <w:t xml:space="preserve">(מס' 2) </w:t>
      </w:r>
      <w:r w:rsidR="00C038DF">
        <w:rPr>
          <w:rFonts w:cs="FrankRuehl" w:hint="cs"/>
          <w:sz w:val="22"/>
          <w:szCs w:val="22"/>
          <w:rtl/>
        </w:rPr>
        <w:t>תשמ"א-1981.</w:t>
      </w:r>
    </w:p>
    <w:p w14:paraId="7D9D3887" w14:textId="77777777" w:rsidR="00555602" w:rsidRDefault="00B96BEB" w:rsidP="008C02C1">
      <w:pPr>
        <w:pStyle w:val="a5"/>
        <w:spacing w:before="72" w:line="240" w:lineRule="auto"/>
        <w:ind w:right="1134"/>
        <w:rPr>
          <w:rFonts w:cs="FrankRuehl" w:hint="cs"/>
          <w:sz w:val="22"/>
          <w:szCs w:val="22"/>
          <w:rtl/>
        </w:rPr>
      </w:pPr>
      <w:hyperlink r:id="rId7" w:history="1">
        <w:r w:rsidR="00555602" w:rsidRPr="00B96BEB">
          <w:rPr>
            <w:rStyle w:val="Hyperlink"/>
            <w:rFonts w:cs="FrankRuehl" w:hint="cs"/>
            <w:sz w:val="22"/>
            <w:szCs w:val="22"/>
            <w:rtl/>
          </w:rPr>
          <w:t>ק"ת חש"ם תשמ"ג מס' 158</w:t>
        </w:r>
      </w:hyperlink>
      <w:r w:rsidR="00555602">
        <w:rPr>
          <w:rFonts w:cs="FrankRuehl" w:hint="cs"/>
          <w:sz w:val="22"/>
          <w:szCs w:val="22"/>
          <w:rtl/>
        </w:rPr>
        <w:t xml:space="preserve"> מיום 20.1.1983 עמ' 204 </w:t>
      </w:r>
      <w:r w:rsidR="00555602">
        <w:rPr>
          <w:rFonts w:cs="FrankRuehl"/>
          <w:sz w:val="22"/>
          <w:szCs w:val="22"/>
          <w:rtl/>
        </w:rPr>
        <w:t>–</w:t>
      </w:r>
      <w:r w:rsidR="00555602">
        <w:rPr>
          <w:rFonts w:cs="FrankRuehl" w:hint="cs"/>
          <w:sz w:val="22"/>
          <w:szCs w:val="22"/>
          <w:rtl/>
        </w:rPr>
        <w:t xml:space="preserve"> תיקון תשמ"ג-1983 בסעיף 1(18) לחוק עזר לרחובות (תיקון חוקי עזר), תשמ"ג-1983.</w:t>
      </w:r>
    </w:p>
    <w:p w14:paraId="138E8264" w14:textId="77777777" w:rsidR="001E0C58" w:rsidRDefault="001E0C58" w:rsidP="008C02C1">
      <w:pPr>
        <w:pStyle w:val="a5"/>
        <w:spacing w:before="72" w:line="240" w:lineRule="auto"/>
        <w:ind w:right="1134"/>
        <w:rPr>
          <w:rFonts w:cs="FrankRuehl" w:hint="cs"/>
          <w:sz w:val="22"/>
          <w:szCs w:val="22"/>
          <w:rtl/>
        </w:rPr>
      </w:pPr>
      <w:hyperlink r:id="rId8" w:history="1">
        <w:r w:rsidRPr="001E0C58">
          <w:rPr>
            <w:rStyle w:val="Hyperlink"/>
            <w:rFonts w:cs="FrankRuehl" w:hint="cs"/>
            <w:sz w:val="22"/>
            <w:szCs w:val="22"/>
            <w:rtl/>
          </w:rPr>
          <w:t>ק"ת חש"ם תשמ"ה מס' 255</w:t>
        </w:r>
      </w:hyperlink>
      <w:r>
        <w:rPr>
          <w:rFonts w:cs="FrankRuehl" w:hint="cs"/>
          <w:sz w:val="22"/>
          <w:szCs w:val="22"/>
          <w:rtl/>
        </w:rPr>
        <w:t xml:space="preserve"> מיום 6.12.1984 עמ' 92 </w:t>
      </w:r>
      <w:r>
        <w:rPr>
          <w:rFonts w:cs="FrankRuehl"/>
          <w:sz w:val="22"/>
          <w:szCs w:val="22"/>
          <w:rtl/>
        </w:rPr>
        <w:t>–</w:t>
      </w:r>
      <w:r>
        <w:rPr>
          <w:rFonts w:cs="FrankRuehl" w:hint="cs"/>
          <w:sz w:val="22"/>
          <w:szCs w:val="22"/>
          <w:rtl/>
        </w:rPr>
        <w:t xml:space="preserve"> תיקון תשמ"ה-1984 בסעיף 1(11) לחוק עזר לרחובות (תיקון חוקי עזר), תשמ"ה-1984.</w:t>
      </w:r>
    </w:p>
    <w:p w14:paraId="5D2CE6CE" w14:textId="77777777" w:rsidR="00D37D37" w:rsidRDefault="00C038DF" w:rsidP="00112E91">
      <w:pPr>
        <w:pStyle w:val="a5"/>
        <w:spacing w:before="72" w:line="240" w:lineRule="auto"/>
        <w:ind w:right="1134"/>
        <w:rPr>
          <w:rFonts w:cs="FrankRuehl" w:hint="cs"/>
          <w:sz w:val="22"/>
          <w:szCs w:val="22"/>
          <w:rtl/>
        </w:rPr>
      </w:pPr>
      <w:hyperlink r:id="rId9" w:history="1">
        <w:r w:rsidRPr="005346D9">
          <w:rPr>
            <w:rStyle w:val="Hyperlink"/>
            <w:rFonts w:cs="FrankRuehl" w:hint="cs"/>
            <w:sz w:val="22"/>
            <w:szCs w:val="22"/>
            <w:rtl/>
          </w:rPr>
          <w:t>ק"ת חש"ם תשמ"ח מס' 344</w:t>
        </w:r>
      </w:hyperlink>
      <w:r>
        <w:rPr>
          <w:rFonts w:cs="FrankRuehl" w:hint="cs"/>
          <w:sz w:val="22"/>
          <w:szCs w:val="22"/>
          <w:rtl/>
        </w:rPr>
        <w:t xml:space="preserve"> מיום 1.11.1987 עמ' 10 </w:t>
      </w:r>
      <w:r>
        <w:rPr>
          <w:rFonts w:cs="FrankRuehl"/>
          <w:sz w:val="22"/>
          <w:szCs w:val="22"/>
          <w:rtl/>
        </w:rPr>
        <w:t>–</w:t>
      </w:r>
      <w:r>
        <w:rPr>
          <w:rFonts w:cs="FrankRuehl" w:hint="cs"/>
          <w:sz w:val="22"/>
          <w:szCs w:val="22"/>
          <w:rtl/>
        </w:rPr>
        <w:t xml:space="preserve"> תיקון תשמ"ח-1987 </w:t>
      </w:r>
      <w:r w:rsidRPr="00112E91">
        <w:rPr>
          <w:rFonts w:cs="FrankRuehl" w:hint="cs"/>
          <w:sz w:val="22"/>
          <w:szCs w:val="22"/>
          <w:highlight w:val="lightGray"/>
          <w:rtl/>
        </w:rPr>
        <w:t xml:space="preserve">(ת"ט </w:t>
      </w:r>
      <w:r w:rsidR="00D37D37" w:rsidRPr="00112E91">
        <w:rPr>
          <w:rFonts w:cs="FrankRuehl" w:hint="cs"/>
          <w:sz w:val="22"/>
          <w:szCs w:val="22"/>
          <w:highlight w:val="lightGray"/>
          <w:rtl/>
        </w:rPr>
        <w:t>***</w:t>
      </w:r>
      <w:r w:rsidR="00112E91" w:rsidRPr="00112E91">
        <w:rPr>
          <w:rFonts w:cs="FrankRuehl" w:hint="cs"/>
          <w:sz w:val="22"/>
          <w:szCs w:val="22"/>
          <w:highlight w:val="lightGray"/>
          <w:rtl/>
        </w:rPr>
        <w:t xml:space="preserve"> </w:t>
      </w:r>
      <w:hyperlink r:id="rId10" w:history="1">
        <w:r w:rsidR="00D37D37" w:rsidRPr="00112E91">
          <w:rPr>
            <w:rStyle w:val="Hyperlink"/>
            <w:rFonts w:cs="FrankRuehl"/>
            <w:sz w:val="22"/>
            <w:szCs w:val="22"/>
            <w:highlight w:val="lightGray"/>
            <w:rtl/>
          </w:rPr>
          <w:t xml:space="preserve">ק"ת חש"ם תשמ"ח </w:t>
        </w:r>
        <w:r w:rsidRPr="00112E91">
          <w:rPr>
            <w:rStyle w:val="Hyperlink"/>
            <w:rFonts w:cs="FrankRuehl" w:hint="cs"/>
            <w:sz w:val="22"/>
            <w:szCs w:val="22"/>
            <w:highlight w:val="lightGray"/>
            <w:rtl/>
          </w:rPr>
          <w:t>מס' 355</w:t>
        </w:r>
      </w:hyperlink>
      <w:r w:rsidRPr="00112E91">
        <w:rPr>
          <w:rFonts w:cs="FrankRuehl" w:hint="cs"/>
          <w:sz w:val="22"/>
          <w:szCs w:val="22"/>
          <w:highlight w:val="lightGray"/>
          <w:rtl/>
        </w:rPr>
        <w:t xml:space="preserve"> מיום 4.2.1988 עמ' 192).</w:t>
      </w:r>
      <w:r w:rsidR="001E0C58" w:rsidRPr="00112E91">
        <w:rPr>
          <w:rFonts w:cs="FrankRuehl" w:hint="cs"/>
          <w:sz w:val="22"/>
          <w:szCs w:val="22"/>
          <w:highlight w:val="lightGray"/>
          <w:rtl/>
        </w:rPr>
        <w:t xml:space="preserve"> </w:t>
      </w:r>
      <w:r w:rsidR="00D37D37" w:rsidRPr="00112E91">
        <w:rPr>
          <w:rFonts w:cs="FrankRuehl" w:hint="cs"/>
          <w:sz w:val="22"/>
          <w:szCs w:val="22"/>
          <w:highlight w:val="lightGray"/>
          <w:rtl/>
        </w:rPr>
        <w:t>###</w:t>
      </w:r>
    </w:p>
    <w:p w14:paraId="1E9F5AAF" w14:textId="77777777" w:rsidR="00C038DF" w:rsidRDefault="00D37D37" w:rsidP="001E0C58">
      <w:pPr>
        <w:pStyle w:val="a5"/>
        <w:spacing w:before="72" w:line="240" w:lineRule="auto"/>
        <w:ind w:right="1134"/>
        <w:rPr>
          <w:rFonts w:cs="FrankRuehl" w:hint="cs"/>
          <w:sz w:val="22"/>
          <w:szCs w:val="22"/>
          <w:rtl/>
        </w:rPr>
      </w:pPr>
      <w:hyperlink r:id="rId11" w:history="1">
        <w:r w:rsidRPr="00D37D37">
          <w:rPr>
            <w:rStyle w:val="Hyperlink"/>
            <w:rFonts w:cs="FrankRuehl"/>
            <w:sz w:val="22"/>
            <w:szCs w:val="22"/>
            <w:rtl/>
          </w:rPr>
          <w:t xml:space="preserve">ק"ת חש"ם תשמ"ח </w:t>
        </w:r>
        <w:r w:rsidR="001E0C58" w:rsidRPr="00D37D37">
          <w:rPr>
            <w:rStyle w:val="Hyperlink"/>
            <w:rFonts w:cs="FrankRuehl" w:hint="cs"/>
            <w:sz w:val="22"/>
            <w:szCs w:val="22"/>
            <w:rtl/>
          </w:rPr>
          <w:t>מס' 359</w:t>
        </w:r>
      </w:hyperlink>
      <w:r w:rsidR="001E0C58">
        <w:rPr>
          <w:rFonts w:cs="FrankRuehl" w:hint="cs"/>
          <w:sz w:val="22"/>
          <w:szCs w:val="22"/>
          <w:rtl/>
        </w:rPr>
        <w:t xml:space="preserve"> מיום 17.4.1988 עמ' 251 </w:t>
      </w:r>
      <w:r w:rsidR="001E0C58">
        <w:rPr>
          <w:rFonts w:cs="FrankRuehl"/>
          <w:sz w:val="22"/>
          <w:szCs w:val="22"/>
          <w:rtl/>
        </w:rPr>
        <w:t>–</w:t>
      </w:r>
      <w:r w:rsidR="001E0C58">
        <w:rPr>
          <w:rFonts w:cs="FrankRuehl" w:hint="cs"/>
          <w:sz w:val="22"/>
          <w:szCs w:val="22"/>
          <w:rtl/>
        </w:rPr>
        <w:t xml:space="preserve"> תיקון (מס' 2) תשמ"ח-1988 בסעיף 1(11) לחוק עזר לרחובות (תיקון חוקי עזר), תשמ"ח-1988.</w:t>
      </w:r>
    </w:p>
    <w:p w14:paraId="6266A9FD" w14:textId="77777777" w:rsidR="00C038DF" w:rsidRDefault="00C038DF" w:rsidP="005346D9">
      <w:pPr>
        <w:pStyle w:val="a5"/>
        <w:spacing w:before="72" w:line="240" w:lineRule="auto"/>
        <w:ind w:right="1134"/>
        <w:rPr>
          <w:rFonts w:cs="FrankRuehl" w:hint="cs"/>
          <w:sz w:val="22"/>
          <w:szCs w:val="22"/>
          <w:rtl/>
        </w:rPr>
      </w:pPr>
      <w:hyperlink r:id="rId12" w:history="1">
        <w:r w:rsidRPr="00955633">
          <w:rPr>
            <w:rStyle w:val="Hyperlink"/>
            <w:rFonts w:cs="FrankRuehl" w:hint="cs"/>
            <w:sz w:val="22"/>
            <w:szCs w:val="22"/>
            <w:rtl/>
          </w:rPr>
          <w:t>ק"ת חש"ם תש"ן</w:t>
        </w:r>
        <w:r>
          <w:rPr>
            <w:rStyle w:val="Hyperlink"/>
            <w:rFonts w:cs="FrankRuehl" w:hint="cs"/>
            <w:sz w:val="22"/>
            <w:szCs w:val="22"/>
            <w:rtl/>
          </w:rPr>
          <w:t xml:space="preserve"> מס'</w:t>
        </w:r>
        <w:r w:rsidRPr="00955633">
          <w:rPr>
            <w:rStyle w:val="Hyperlink"/>
            <w:rFonts w:cs="FrankRuehl" w:hint="cs"/>
            <w:sz w:val="22"/>
            <w:szCs w:val="22"/>
            <w:rtl/>
          </w:rPr>
          <w:t xml:space="preserve"> 418</w:t>
        </w:r>
      </w:hyperlink>
      <w:r>
        <w:rPr>
          <w:rFonts w:cs="FrankRuehl" w:hint="cs"/>
          <w:sz w:val="22"/>
          <w:szCs w:val="22"/>
          <w:rtl/>
        </w:rPr>
        <w:t xml:space="preserve"> מיום 15.2.1990 עמ' 144 </w:t>
      </w:r>
      <w:r>
        <w:rPr>
          <w:rFonts w:cs="FrankRuehl"/>
          <w:sz w:val="22"/>
          <w:szCs w:val="22"/>
          <w:rtl/>
        </w:rPr>
        <w:t>–</w:t>
      </w:r>
      <w:r>
        <w:rPr>
          <w:rFonts w:cs="FrankRuehl" w:hint="cs"/>
          <w:sz w:val="22"/>
          <w:szCs w:val="22"/>
          <w:rtl/>
        </w:rPr>
        <w:t xml:space="preserve"> תיקון תש"ן-1990.</w:t>
      </w:r>
    </w:p>
    <w:p w14:paraId="17943484" w14:textId="77777777" w:rsidR="00D37D37" w:rsidRDefault="00C038DF" w:rsidP="00112E91">
      <w:pPr>
        <w:pStyle w:val="a5"/>
        <w:spacing w:before="72" w:line="240" w:lineRule="auto"/>
        <w:ind w:right="1134"/>
        <w:rPr>
          <w:rFonts w:cs="FrankRuehl" w:hint="cs"/>
          <w:sz w:val="22"/>
          <w:szCs w:val="22"/>
          <w:rtl/>
        </w:rPr>
      </w:pPr>
      <w:hyperlink r:id="rId13" w:history="1">
        <w:r w:rsidRPr="00C038DF">
          <w:rPr>
            <w:rStyle w:val="Hyperlink"/>
            <w:rFonts w:cs="FrankRuehl" w:hint="cs"/>
            <w:sz w:val="22"/>
            <w:szCs w:val="22"/>
            <w:rtl/>
          </w:rPr>
          <w:t>ק"ת חש"ם תשנ"ז מס</w:t>
        </w:r>
        <w:r w:rsidRPr="00C038DF">
          <w:rPr>
            <w:rStyle w:val="Hyperlink"/>
            <w:rFonts w:cs="FrankRuehl" w:hint="cs"/>
            <w:sz w:val="22"/>
            <w:szCs w:val="22"/>
            <w:rtl/>
          </w:rPr>
          <w:t>'</w:t>
        </w:r>
        <w:r w:rsidRPr="00C038DF">
          <w:rPr>
            <w:rStyle w:val="Hyperlink"/>
            <w:rFonts w:cs="FrankRuehl" w:hint="cs"/>
            <w:sz w:val="22"/>
            <w:szCs w:val="22"/>
            <w:rtl/>
          </w:rPr>
          <w:t xml:space="preserve"> 576</w:t>
        </w:r>
      </w:hyperlink>
      <w:r>
        <w:rPr>
          <w:rFonts w:cs="FrankRuehl" w:hint="cs"/>
          <w:sz w:val="22"/>
          <w:szCs w:val="22"/>
          <w:rtl/>
        </w:rPr>
        <w:t xml:space="preserve"> מיום 8.5.1997 עמ' 293 </w:t>
      </w:r>
      <w:r>
        <w:rPr>
          <w:rFonts w:cs="FrankRuehl"/>
          <w:sz w:val="22"/>
          <w:szCs w:val="22"/>
          <w:rtl/>
        </w:rPr>
        <w:t>–</w:t>
      </w:r>
      <w:r>
        <w:rPr>
          <w:rFonts w:cs="FrankRuehl" w:hint="cs"/>
          <w:sz w:val="22"/>
          <w:szCs w:val="22"/>
          <w:rtl/>
        </w:rPr>
        <w:t xml:space="preserve"> תיקון תשנ"ז-1997; ר' סעיף 3 לענין הוראת שעה.</w:t>
      </w:r>
      <w:r w:rsidR="00112E91">
        <w:rPr>
          <w:rFonts w:cs="FrankRuehl" w:hint="cs"/>
          <w:sz w:val="22"/>
          <w:szCs w:val="22"/>
          <w:rtl/>
        </w:rPr>
        <w:t xml:space="preserve"> </w:t>
      </w:r>
      <w:r w:rsidR="00D37D37">
        <w:rPr>
          <w:rFonts w:cs="FrankRuehl" w:hint="cs"/>
          <w:sz w:val="22"/>
          <w:szCs w:val="22"/>
          <w:rtl/>
        </w:rPr>
        <w:t>$$$</w:t>
      </w:r>
      <w:r w:rsidR="00112E91">
        <w:rPr>
          <w:rFonts w:cs="FrankRuehl" w:hint="cs"/>
          <w:sz w:val="22"/>
          <w:szCs w:val="22"/>
          <w:rtl/>
        </w:rPr>
        <w:t xml:space="preserve"> 3. </w:t>
      </w:r>
      <w:r w:rsidR="00D37D37">
        <w:rPr>
          <w:rFonts w:cs="FrankRuehl" w:hint="cs"/>
          <w:sz w:val="22"/>
          <w:szCs w:val="22"/>
          <w:rtl/>
        </w:rPr>
        <w:t xml:space="preserve">על אף האמור בחוק עזר לרחובות (הצמדה למדד), התשמ"א-1981, יעודכנו סכומי ההיטל שנקבעו בתוספת במועד פרסומו של חוק עזר זה (להלן </w:t>
      </w:r>
      <w:r w:rsidR="00D37D37">
        <w:rPr>
          <w:rFonts w:cs="FrankRuehl"/>
          <w:sz w:val="22"/>
          <w:szCs w:val="22"/>
          <w:rtl/>
        </w:rPr>
        <w:t>–</w:t>
      </w:r>
      <w:r w:rsidR="00D37D37">
        <w:rPr>
          <w:rFonts w:cs="FrankRuehl" w:hint="cs"/>
          <w:sz w:val="22"/>
          <w:szCs w:val="22"/>
          <w:rtl/>
        </w:rPr>
        <w:t xml:space="preserve"> יום ההעלאה הראשון) לפי שיעור עליית המדד, ממדד המחירים לצרכן שפרסמה הלשכה המרכזית לסטטיסטיקה (להלן </w:t>
      </w:r>
      <w:r w:rsidR="00D37D37">
        <w:rPr>
          <w:rFonts w:cs="FrankRuehl"/>
          <w:sz w:val="22"/>
          <w:szCs w:val="22"/>
          <w:rtl/>
        </w:rPr>
        <w:t>–</w:t>
      </w:r>
      <w:r w:rsidR="00D37D37">
        <w:rPr>
          <w:rFonts w:cs="FrankRuehl" w:hint="cs"/>
          <w:sz w:val="22"/>
          <w:szCs w:val="22"/>
          <w:rtl/>
        </w:rPr>
        <w:t xml:space="preserve"> מדד) לחודש דצמבר 1995 עד המדד שפורסם לאחרונה לפני יום ההעלאה הראשון.</w:t>
      </w:r>
      <w:r w:rsidR="00112E91">
        <w:rPr>
          <w:rFonts w:cs="FrankRuehl" w:hint="cs"/>
          <w:sz w:val="22"/>
          <w:szCs w:val="22"/>
          <w:rtl/>
        </w:rPr>
        <w:t xml:space="preserve"> </w:t>
      </w:r>
      <w:r w:rsidR="00D37D37">
        <w:rPr>
          <w:rFonts w:cs="FrankRuehl" w:hint="cs"/>
          <w:sz w:val="22"/>
          <w:szCs w:val="22"/>
          <w:rtl/>
        </w:rPr>
        <w:t>###</w:t>
      </w:r>
    </w:p>
    <w:p w14:paraId="2BAF6B1F" w14:textId="77777777" w:rsidR="00C038DF" w:rsidRDefault="00555602" w:rsidP="005346D9">
      <w:pPr>
        <w:pStyle w:val="a5"/>
        <w:spacing w:before="72" w:line="240" w:lineRule="auto"/>
        <w:ind w:right="1134"/>
        <w:rPr>
          <w:rFonts w:cs="FrankRuehl" w:hint="cs"/>
          <w:sz w:val="22"/>
          <w:szCs w:val="22"/>
          <w:rtl/>
        </w:rPr>
      </w:pPr>
      <w:hyperlink r:id="rId14" w:history="1">
        <w:r w:rsidR="00C038DF" w:rsidRPr="00555602">
          <w:rPr>
            <w:rStyle w:val="Hyperlink"/>
            <w:rFonts w:cs="FrankRuehl" w:hint="cs"/>
            <w:sz w:val="22"/>
            <w:szCs w:val="22"/>
            <w:rtl/>
          </w:rPr>
          <w:t xml:space="preserve">ק"ת חש"ם </w:t>
        </w:r>
        <w:r w:rsidR="008A6A15" w:rsidRPr="00555602">
          <w:rPr>
            <w:rStyle w:val="Hyperlink"/>
            <w:rFonts w:cs="FrankRuehl" w:hint="cs"/>
            <w:sz w:val="22"/>
            <w:szCs w:val="22"/>
            <w:rtl/>
          </w:rPr>
          <w:t xml:space="preserve">תשנ"ט מס' </w:t>
        </w:r>
        <w:r w:rsidR="00C038DF" w:rsidRPr="00555602">
          <w:rPr>
            <w:rStyle w:val="Hyperlink"/>
            <w:rFonts w:cs="FrankRuehl" w:hint="cs"/>
            <w:sz w:val="22"/>
            <w:szCs w:val="22"/>
            <w:rtl/>
          </w:rPr>
          <w:t>610</w:t>
        </w:r>
      </w:hyperlink>
      <w:r w:rsidR="008A6A15">
        <w:rPr>
          <w:rFonts w:cs="FrankRuehl" w:hint="cs"/>
          <w:sz w:val="22"/>
          <w:szCs w:val="22"/>
          <w:rtl/>
        </w:rPr>
        <w:t xml:space="preserve"> מיום 26.7.1999 עמ' 276 </w:t>
      </w:r>
      <w:r w:rsidR="008A6A15">
        <w:rPr>
          <w:rFonts w:cs="FrankRuehl"/>
          <w:sz w:val="22"/>
          <w:szCs w:val="22"/>
          <w:rtl/>
        </w:rPr>
        <w:t>–</w:t>
      </w:r>
      <w:r w:rsidR="008A6A15">
        <w:rPr>
          <w:rFonts w:cs="FrankRuehl" w:hint="cs"/>
          <w:sz w:val="22"/>
          <w:szCs w:val="22"/>
          <w:rtl/>
        </w:rPr>
        <w:t xml:space="preserve"> תיקון תשנ"ט-1999.</w:t>
      </w:r>
    </w:p>
    <w:p w14:paraId="03AD3C76" w14:textId="77777777" w:rsidR="00C038DF" w:rsidRDefault="001E0C58" w:rsidP="005346D9">
      <w:pPr>
        <w:pStyle w:val="a5"/>
        <w:spacing w:before="72" w:line="240" w:lineRule="auto"/>
        <w:ind w:right="1134"/>
        <w:rPr>
          <w:rFonts w:cs="FrankRuehl" w:hint="cs"/>
          <w:sz w:val="22"/>
          <w:szCs w:val="22"/>
          <w:rtl/>
        </w:rPr>
      </w:pPr>
      <w:hyperlink r:id="rId15" w:history="1">
        <w:r w:rsidRPr="001E0C58">
          <w:rPr>
            <w:rStyle w:val="Hyperlink"/>
            <w:rFonts w:cs="FrankRuehl" w:hint="cs"/>
            <w:sz w:val="22"/>
            <w:szCs w:val="22"/>
            <w:rtl/>
          </w:rPr>
          <w:t xml:space="preserve">ק"ת חש"ם תשס"ט מס' </w:t>
        </w:r>
        <w:r w:rsidR="00C038DF" w:rsidRPr="001E0C58">
          <w:rPr>
            <w:rStyle w:val="Hyperlink"/>
            <w:rFonts w:cs="FrankRuehl" w:hint="cs"/>
            <w:sz w:val="22"/>
            <w:szCs w:val="22"/>
            <w:rtl/>
          </w:rPr>
          <w:t>732</w:t>
        </w:r>
      </w:hyperlink>
      <w:r>
        <w:rPr>
          <w:rFonts w:cs="FrankRuehl" w:hint="cs"/>
          <w:sz w:val="22"/>
          <w:szCs w:val="22"/>
          <w:rtl/>
        </w:rPr>
        <w:t xml:space="preserve"> מיום 5.5.2009 עמ' 188 </w:t>
      </w:r>
      <w:r>
        <w:rPr>
          <w:rFonts w:cs="FrankRuehl"/>
          <w:sz w:val="22"/>
          <w:szCs w:val="22"/>
          <w:rtl/>
        </w:rPr>
        <w:t>–</w:t>
      </w:r>
      <w:r>
        <w:rPr>
          <w:rFonts w:cs="FrankRuehl" w:hint="cs"/>
          <w:sz w:val="22"/>
          <w:szCs w:val="22"/>
          <w:rtl/>
        </w:rPr>
        <w:t xml:space="preserve"> תיקון תשס"ט-2009 בסעיף 1 לחוק עזר לרחובות (ביטול סעיפי עונשין), תשס"ט-2009.</w:t>
      </w:r>
    </w:p>
  </w:footnote>
  <w:footnote w:id="2">
    <w:p w14:paraId="27F53730" w14:textId="77777777" w:rsidR="008460FB" w:rsidRDefault="008460FB" w:rsidP="008460FB">
      <w:pPr>
        <w:pStyle w:val="a5"/>
        <w:spacing w:before="72" w:line="240" w:lineRule="auto"/>
        <w:ind w:right="1134"/>
        <w:rPr>
          <w:rFonts w:hint="cs"/>
          <w:rtl/>
        </w:rPr>
      </w:pPr>
      <w:r>
        <w:rPr>
          <w:rStyle w:val="a6"/>
        </w:rPr>
        <w:footnoteRef/>
      </w:r>
      <w:r w:rsidRPr="008460FB">
        <w:rPr>
          <w:rFonts w:cs="FrankRuehl"/>
          <w:sz w:val="22"/>
          <w:szCs w:val="22"/>
          <w:rtl/>
        </w:rPr>
        <w:t xml:space="preserve"> </w:t>
      </w:r>
      <w:r w:rsidRPr="008460FB">
        <w:rPr>
          <w:rFonts w:cs="FrankRuehl" w:hint="cs"/>
          <w:sz w:val="22"/>
          <w:szCs w:val="22"/>
          <w:rtl/>
        </w:rPr>
        <w:t>הכפילות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3B93" w14:textId="77777777" w:rsidR="00C038DF" w:rsidRDefault="00C038DF" w:rsidP="00F775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לרחובות (ביוב), תשכ"ד-1964</w:t>
    </w:r>
  </w:p>
  <w:p w14:paraId="2AAD6EBD" w14:textId="77777777" w:rsidR="00C038DF" w:rsidRDefault="00C038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7E17B5" w14:textId="77777777" w:rsidR="00C038DF" w:rsidRDefault="00C038D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37BAC"/>
    <w:rsid w:val="00041DE9"/>
    <w:rsid w:val="000561C1"/>
    <w:rsid w:val="000E2F20"/>
    <w:rsid w:val="000E63A4"/>
    <w:rsid w:val="00112E91"/>
    <w:rsid w:val="001171BF"/>
    <w:rsid w:val="00130452"/>
    <w:rsid w:val="00136BAC"/>
    <w:rsid w:val="0016262B"/>
    <w:rsid w:val="001639E0"/>
    <w:rsid w:val="00171204"/>
    <w:rsid w:val="0017236D"/>
    <w:rsid w:val="0018776D"/>
    <w:rsid w:val="001B1004"/>
    <w:rsid w:val="001E0C58"/>
    <w:rsid w:val="001E211C"/>
    <w:rsid w:val="001E6480"/>
    <w:rsid w:val="00207EA2"/>
    <w:rsid w:val="00242F84"/>
    <w:rsid w:val="002672C3"/>
    <w:rsid w:val="00285879"/>
    <w:rsid w:val="002D1C1F"/>
    <w:rsid w:val="002D2A33"/>
    <w:rsid w:val="002F0D77"/>
    <w:rsid w:val="002F14B8"/>
    <w:rsid w:val="00367FA9"/>
    <w:rsid w:val="003739DF"/>
    <w:rsid w:val="003A003C"/>
    <w:rsid w:val="003C725F"/>
    <w:rsid w:val="003E24DF"/>
    <w:rsid w:val="003E7687"/>
    <w:rsid w:val="0041229F"/>
    <w:rsid w:val="00444A1E"/>
    <w:rsid w:val="004C0A52"/>
    <w:rsid w:val="004D10A0"/>
    <w:rsid w:val="004D694D"/>
    <w:rsid w:val="00512491"/>
    <w:rsid w:val="005246C1"/>
    <w:rsid w:val="005346D9"/>
    <w:rsid w:val="00553D89"/>
    <w:rsid w:val="00555602"/>
    <w:rsid w:val="005677A8"/>
    <w:rsid w:val="005F48A5"/>
    <w:rsid w:val="00602980"/>
    <w:rsid w:val="00634D03"/>
    <w:rsid w:val="006573EC"/>
    <w:rsid w:val="006660AA"/>
    <w:rsid w:val="00670773"/>
    <w:rsid w:val="006C3BAF"/>
    <w:rsid w:val="006E2DA5"/>
    <w:rsid w:val="006E4323"/>
    <w:rsid w:val="006F4B7D"/>
    <w:rsid w:val="0077133C"/>
    <w:rsid w:val="007843BE"/>
    <w:rsid w:val="007D3D23"/>
    <w:rsid w:val="007D3E12"/>
    <w:rsid w:val="008276F8"/>
    <w:rsid w:val="00837AB3"/>
    <w:rsid w:val="008460FB"/>
    <w:rsid w:val="00862806"/>
    <w:rsid w:val="00895E03"/>
    <w:rsid w:val="008A6523"/>
    <w:rsid w:val="008A6A15"/>
    <w:rsid w:val="008B1581"/>
    <w:rsid w:val="008C02C1"/>
    <w:rsid w:val="008E389F"/>
    <w:rsid w:val="008E6211"/>
    <w:rsid w:val="00900BC9"/>
    <w:rsid w:val="00913D4B"/>
    <w:rsid w:val="00925CCA"/>
    <w:rsid w:val="00955633"/>
    <w:rsid w:val="00980BFB"/>
    <w:rsid w:val="00980C90"/>
    <w:rsid w:val="009F7A92"/>
    <w:rsid w:val="00A060E6"/>
    <w:rsid w:val="00A73FFC"/>
    <w:rsid w:val="00A92049"/>
    <w:rsid w:val="00AB57E3"/>
    <w:rsid w:val="00AC2159"/>
    <w:rsid w:val="00AD36F9"/>
    <w:rsid w:val="00B7586E"/>
    <w:rsid w:val="00B84DBF"/>
    <w:rsid w:val="00B934E0"/>
    <w:rsid w:val="00B94AA1"/>
    <w:rsid w:val="00B96BEB"/>
    <w:rsid w:val="00BC3F0F"/>
    <w:rsid w:val="00BF0AAE"/>
    <w:rsid w:val="00BF2010"/>
    <w:rsid w:val="00C038DF"/>
    <w:rsid w:val="00C243B3"/>
    <w:rsid w:val="00C46261"/>
    <w:rsid w:val="00C90383"/>
    <w:rsid w:val="00CC4FD7"/>
    <w:rsid w:val="00D077D3"/>
    <w:rsid w:val="00D15119"/>
    <w:rsid w:val="00D37D37"/>
    <w:rsid w:val="00D513CF"/>
    <w:rsid w:val="00D87FE3"/>
    <w:rsid w:val="00DA0D95"/>
    <w:rsid w:val="00DE0BA7"/>
    <w:rsid w:val="00E10E7B"/>
    <w:rsid w:val="00E13C3B"/>
    <w:rsid w:val="00E21565"/>
    <w:rsid w:val="00E24264"/>
    <w:rsid w:val="00E4446D"/>
    <w:rsid w:val="00E56D50"/>
    <w:rsid w:val="00E86531"/>
    <w:rsid w:val="00EB1800"/>
    <w:rsid w:val="00F31D2B"/>
    <w:rsid w:val="00F31E69"/>
    <w:rsid w:val="00F42284"/>
    <w:rsid w:val="00F62C56"/>
    <w:rsid w:val="00F77555"/>
    <w:rsid w:val="00F8345D"/>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CEACE6"/>
  <w15:chartTrackingRefBased/>
  <w15:docId w15:val="{BC3AA651-6C09-4503-97FD-5957B11E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D37D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55.pdf" TargetMode="External"/><Relationship Id="rId13" Type="http://schemas.openxmlformats.org/officeDocument/2006/relationships/hyperlink" Target="http://www.nevo.co.il/Law_word/law07/mekomi-0576.pdf" TargetMode="External"/><Relationship Id="rId3" Type="http://schemas.openxmlformats.org/officeDocument/2006/relationships/hyperlink" Target="http://www.nevo.co.il/Law_word/law06/TAK-3596.pdf" TargetMode="External"/><Relationship Id="rId7" Type="http://schemas.openxmlformats.org/officeDocument/2006/relationships/hyperlink" Target="http://www.nevo.co.il/Law_word/law07/mekomi-0158.pdf" TargetMode="External"/><Relationship Id="rId12" Type="http://schemas.openxmlformats.org/officeDocument/2006/relationships/hyperlink" Target="http://www.nevo.co.il/Law_word/law07/mekomi-0418.pdf" TargetMode="External"/><Relationship Id="rId2" Type="http://schemas.openxmlformats.org/officeDocument/2006/relationships/hyperlink" Target="http://www.nevo.co.il/Law_word/law06/TAK-3580.pdf" TargetMode="External"/><Relationship Id="rId1" Type="http://schemas.openxmlformats.org/officeDocument/2006/relationships/hyperlink" Target="http://www.nevo.co.il/Law_word/law06/TAK-1604.pdf" TargetMode="External"/><Relationship Id="rId6" Type="http://schemas.openxmlformats.org/officeDocument/2006/relationships/hyperlink" Target="http://www.nevo.co.il/Law_word/law07/mekomi-0054.pdf" TargetMode="External"/><Relationship Id="rId11" Type="http://schemas.openxmlformats.org/officeDocument/2006/relationships/hyperlink" Target="http://www.nevo.co.il/Law_word/law07/mekomi-0359.pdf" TargetMode="External"/><Relationship Id="rId5" Type="http://schemas.openxmlformats.org/officeDocument/2006/relationships/hyperlink" Target="http://www.nevo.co.il/Law_word/law07/mekomi-0009.pdf" TargetMode="External"/><Relationship Id="rId15" Type="http://schemas.openxmlformats.org/officeDocument/2006/relationships/hyperlink" Target="http://www.nevo.co.il/Law_word/law07/mekomi-0732.pdf" TargetMode="External"/><Relationship Id="rId10" Type="http://schemas.openxmlformats.org/officeDocument/2006/relationships/hyperlink" Target="http://www.nevo.co.il/Law_word/law07/mekomi-0355.pdf" TargetMode="External"/><Relationship Id="rId4" Type="http://schemas.openxmlformats.org/officeDocument/2006/relationships/hyperlink" Target="http://www.nevo.co.il/Law_word/law06/TAK-3899.pdf" TargetMode="External"/><Relationship Id="rId9" Type="http://schemas.openxmlformats.org/officeDocument/2006/relationships/hyperlink" Target="http://www.nevo.co.il/Law_word/law07/mekomi-0344.pdf" TargetMode="External"/><Relationship Id="rId14" Type="http://schemas.openxmlformats.org/officeDocument/2006/relationships/hyperlink" Target="http://www.nevo.co.il/Law_word/law07/mekomi-06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5459</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6404</CharactersWithSpaces>
  <SharedDoc>false</SharedDoc>
  <HLinks>
    <vt:vector size="150" baseType="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7864350</vt:i4>
      </vt:variant>
      <vt:variant>
        <vt:i4>42</vt:i4>
      </vt:variant>
      <vt:variant>
        <vt:i4>0</vt:i4>
      </vt:variant>
      <vt:variant>
        <vt:i4>5</vt:i4>
      </vt:variant>
      <vt:variant>
        <vt:lpwstr>http://www.nevo.co.il/Law_word/law07/mekomi-0732.pdf</vt:lpwstr>
      </vt:variant>
      <vt:variant>
        <vt:lpwstr/>
      </vt:variant>
      <vt:variant>
        <vt:i4>8060956</vt:i4>
      </vt:variant>
      <vt:variant>
        <vt:i4>39</vt:i4>
      </vt:variant>
      <vt:variant>
        <vt:i4>0</vt:i4>
      </vt:variant>
      <vt:variant>
        <vt:i4>5</vt:i4>
      </vt:variant>
      <vt:variant>
        <vt:lpwstr>http://www.nevo.co.il/Law_word/law07/mekomi-0610.pdf</vt:lpwstr>
      </vt:variant>
      <vt:variant>
        <vt:lpwstr/>
      </vt:variant>
      <vt:variant>
        <vt:i4>8257562</vt:i4>
      </vt:variant>
      <vt:variant>
        <vt:i4>36</vt:i4>
      </vt:variant>
      <vt:variant>
        <vt:i4>0</vt:i4>
      </vt:variant>
      <vt:variant>
        <vt:i4>5</vt:i4>
      </vt:variant>
      <vt:variant>
        <vt:lpwstr>http://www.nevo.co.il/Law_word/law07/mekomi-0576.pdf</vt:lpwstr>
      </vt:variant>
      <vt:variant>
        <vt:lpwstr/>
      </vt:variant>
      <vt:variant>
        <vt:i4>7405596</vt:i4>
      </vt:variant>
      <vt:variant>
        <vt:i4>33</vt:i4>
      </vt:variant>
      <vt:variant>
        <vt:i4>0</vt:i4>
      </vt:variant>
      <vt:variant>
        <vt:i4>5</vt:i4>
      </vt:variant>
      <vt:variant>
        <vt:lpwstr>http://www.nevo.co.il/Law_word/law07/mekomi-0418.pdf</vt:lpwstr>
      </vt:variant>
      <vt:variant>
        <vt:lpwstr/>
      </vt:variant>
      <vt:variant>
        <vt:i4>7798808</vt:i4>
      </vt:variant>
      <vt:variant>
        <vt:i4>30</vt:i4>
      </vt:variant>
      <vt:variant>
        <vt:i4>0</vt:i4>
      </vt:variant>
      <vt:variant>
        <vt:i4>5</vt:i4>
      </vt:variant>
      <vt:variant>
        <vt:lpwstr>http://www.nevo.co.il/Law_word/law07/mekomi-0359.pdf</vt:lpwstr>
      </vt:variant>
      <vt:variant>
        <vt:lpwstr/>
      </vt:variant>
      <vt:variant>
        <vt:i4>8060952</vt:i4>
      </vt:variant>
      <vt:variant>
        <vt:i4>27</vt:i4>
      </vt:variant>
      <vt:variant>
        <vt:i4>0</vt:i4>
      </vt:variant>
      <vt:variant>
        <vt:i4>5</vt:i4>
      </vt:variant>
      <vt:variant>
        <vt:lpwstr>http://www.nevo.co.il/Law_word/law07/mekomi-0355.pdf</vt:lpwstr>
      </vt:variant>
      <vt:variant>
        <vt:lpwstr/>
      </vt:variant>
      <vt:variant>
        <vt:i4>7995417</vt:i4>
      </vt:variant>
      <vt:variant>
        <vt:i4>24</vt:i4>
      </vt:variant>
      <vt:variant>
        <vt:i4>0</vt:i4>
      </vt:variant>
      <vt:variant>
        <vt:i4>5</vt:i4>
      </vt:variant>
      <vt:variant>
        <vt:lpwstr>http://www.nevo.co.il/Law_word/law07/mekomi-0344.pdf</vt:lpwstr>
      </vt:variant>
      <vt:variant>
        <vt:lpwstr/>
      </vt:variant>
      <vt:variant>
        <vt:i4>7995416</vt:i4>
      </vt:variant>
      <vt:variant>
        <vt:i4>21</vt:i4>
      </vt:variant>
      <vt:variant>
        <vt:i4>0</vt:i4>
      </vt:variant>
      <vt:variant>
        <vt:i4>5</vt:i4>
      </vt:variant>
      <vt:variant>
        <vt:lpwstr>http://www.nevo.co.il/Law_word/law07/mekomi-0255.pdf</vt:lpwstr>
      </vt:variant>
      <vt:variant>
        <vt:lpwstr/>
      </vt:variant>
      <vt:variant>
        <vt:i4>7602200</vt:i4>
      </vt:variant>
      <vt:variant>
        <vt:i4>18</vt:i4>
      </vt:variant>
      <vt:variant>
        <vt:i4>0</vt:i4>
      </vt:variant>
      <vt:variant>
        <vt:i4>5</vt:i4>
      </vt:variant>
      <vt:variant>
        <vt:lpwstr>http://www.nevo.co.il/Law_word/law07/mekomi-0158.pdf</vt:lpwstr>
      </vt:variant>
      <vt:variant>
        <vt:lpwstr/>
      </vt:variant>
      <vt:variant>
        <vt:i4>7929880</vt:i4>
      </vt:variant>
      <vt:variant>
        <vt:i4>15</vt:i4>
      </vt:variant>
      <vt:variant>
        <vt:i4>0</vt:i4>
      </vt:variant>
      <vt:variant>
        <vt:i4>5</vt:i4>
      </vt:variant>
      <vt:variant>
        <vt:lpwstr>http://www.nevo.co.il/Law_word/law07/mekomi-0054.pdf</vt:lpwstr>
      </vt:variant>
      <vt:variant>
        <vt:lpwstr/>
      </vt:variant>
      <vt:variant>
        <vt:i4>7602205</vt:i4>
      </vt:variant>
      <vt:variant>
        <vt:i4>12</vt:i4>
      </vt:variant>
      <vt:variant>
        <vt:i4>0</vt:i4>
      </vt:variant>
      <vt:variant>
        <vt:i4>5</vt:i4>
      </vt:variant>
      <vt:variant>
        <vt:lpwstr>http://www.nevo.co.il/Law_word/law07/mekomi-0009.pdf</vt:lpwstr>
      </vt:variant>
      <vt:variant>
        <vt:lpwstr/>
      </vt:variant>
      <vt:variant>
        <vt:i4>7536649</vt:i4>
      </vt:variant>
      <vt:variant>
        <vt:i4>9</vt:i4>
      </vt:variant>
      <vt:variant>
        <vt:i4>0</vt:i4>
      </vt:variant>
      <vt:variant>
        <vt:i4>5</vt:i4>
      </vt:variant>
      <vt:variant>
        <vt:lpwstr>http://www.nevo.co.il/Law_word/law06/TAK-3899.pdf</vt:lpwstr>
      </vt:variant>
      <vt:variant>
        <vt:lpwstr/>
      </vt:variant>
      <vt:variant>
        <vt:i4>7536651</vt:i4>
      </vt:variant>
      <vt:variant>
        <vt:i4>6</vt:i4>
      </vt:variant>
      <vt:variant>
        <vt:i4>0</vt:i4>
      </vt:variant>
      <vt:variant>
        <vt:i4>5</vt:i4>
      </vt:variant>
      <vt:variant>
        <vt:lpwstr>http://www.nevo.co.il/Law_word/law06/TAK-3596.pdf</vt:lpwstr>
      </vt:variant>
      <vt:variant>
        <vt:lpwstr/>
      </vt:variant>
      <vt:variant>
        <vt:i4>7471117</vt:i4>
      </vt:variant>
      <vt:variant>
        <vt:i4>3</vt:i4>
      </vt:variant>
      <vt:variant>
        <vt:i4>0</vt:i4>
      </vt:variant>
      <vt:variant>
        <vt:i4>5</vt:i4>
      </vt:variant>
      <vt:variant>
        <vt:lpwstr>http://www.nevo.co.il/Law_word/law06/TAK-3580.pdf</vt:lpwstr>
      </vt:variant>
      <vt:variant>
        <vt:lpwstr/>
      </vt:variant>
      <vt:variant>
        <vt:i4>7864330</vt:i4>
      </vt:variant>
      <vt:variant>
        <vt:i4>0</vt:i4>
      </vt:variant>
      <vt:variant>
        <vt:i4>0</vt:i4>
      </vt:variant>
      <vt:variant>
        <vt:i4>5</vt:i4>
      </vt:variant>
      <vt:variant>
        <vt:lpwstr>http://www.nevo.co.il/Law_word/law06/TAK-1604.pdf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(ביוב), תשכ"ד-1964</vt:lpwstr>
  </property>
  <property fmtid="{D5CDD505-2E9C-101B-9397-08002B2CF9AE}" pid="5" name="LAWNUMBER">
    <vt:lpwstr>014_001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1934</vt:lpwstr>
  </property>
  <property fmtid="{D5CDD505-2E9C-101B-9397-08002B2CF9AE}" pid="24" name="MEKOR_SAIF1">
    <vt:lpwstr>99X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