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DAAE6" w14:textId="77777777" w:rsidR="00ED1F0E" w:rsidRDefault="00ED1F0E" w:rsidP="00507EF1">
      <w:pPr>
        <w:pStyle w:val="big-header"/>
        <w:ind w:left="0" w:right="1134"/>
        <w:rPr>
          <w:rFonts w:cs="FrankRuehl"/>
          <w:sz w:val="32"/>
        </w:rPr>
      </w:pPr>
      <w:r>
        <w:rPr>
          <w:rFonts w:cs="FrankRuehl" w:hint="cs"/>
          <w:sz w:val="32"/>
          <w:rtl/>
        </w:rPr>
        <w:t xml:space="preserve">חוק עזר </w:t>
      </w:r>
      <w:r w:rsidR="00507EF1">
        <w:rPr>
          <w:rFonts w:cs="FrankRuehl" w:hint="cs"/>
          <w:sz w:val="32"/>
          <w:rtl/>
        </w:rPr>
        <w:t>לרחובות</w:t>
      </w:r>
      <w:r>
        <w:rPr>
          <w:rFonts w:cs="FrankRuehl" w:hint="cs"/>
          <w:sz w:val="32"/>
          <w:rtl/>
        </w:rPr>
        <w:t xml:space="preserve"> (העמדת רכב וחנייתו), </w:t>
      </w:r>
      <w:r w:rsidR="00507EF1">
        <w:rPr>
          <w:rFonts w:cs="FrankRuehl" w:hint="cs"/>
          <w:sz w:val="32"/>
          <w:rtl/>
        </w:rPr>
        <w:t>תשס"ח-2008</w:t>
      </w:r>
    </w:p>
    <w:p w14:paraId="004231E5" w14:textId="77777777" w:rsidR="001F1D47" w:rsidRPr="001F1D47" w:rsidRDefault="001F1D47" w:rsidP="001F1D47">
      <w:pPr>
        <w:spacing w:line="320" w:lineRule="auto"/>
        <w:jc w:val="left"/>
        <w:rPr>
          <w:rFonts w:cs="FrankRuehl"/>
          <w:szCs w:val="26"/>
          <w:rtl/>
        </w:rPr>
      </w:pPr>
    </w:p>
    <w:p w14:paraId="0680C6E2" w14:textId="77777777" w:rsidR="001F1D47" w:rsidRDefault="001F1D47" w:rsidP="001F1D47">
      <w:pPr>
        <w:spacing w:line="320" w:lineRule="auto"/>
        <w:jc w:val="left"/>
        <w:rPr>
          <w:rtl/>
        </w:rPr>
      </w:pPr>
    </w:p>
    <w:p w14:paraId="155A716C" w14:textId="77777777" w:rsidR="001F1D47" w:rsidRPr="001F1D47" w:rsidRDefault="001F1D47" w:rsidP="001F1D47">
      <w:pPr>
        <w:spacing w:line="320" w:lineRule="auto"/>
        <w:jc w:val="left"/>
        <w:rPr>
          <w:rFonts w:cs="Miriam"/>
          <w:szCs w:val="22"/>
          <w:rtl/>
        </w:rPr>
      </w:pPr>
      <w:r w:rsidRPr="001F1D47">
        <w:rPr>
          <w:rFonts w:cs="Miriam"/>
          <w:szCs w:val="22"/>
          <w:rtl/>
        </w:rPr>
        <w:t>רשויות ומשפט מנהלי</w:t>
      </w:r>
      <w:r w:rsidRPr="001F1D47">
        <w:rPr>
          <w:rFonts w:cs="FrankRuehl"/>
          <w:szCs w:val="26"/>
          <w:rtl/>
        </w:rPr>
        <w:t xml:space="preserve"> – תעבורה – רכב – העמדת רכב וחנייתו</w:t>
      </w:r>
    </w:p>
    <w:p w14:paraId="49BDE941" w14:textId="77777777" w:rsidR="00ED1F0E" w:rsidRDefault="00ED1F0E">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B64E8" w:rsidRPr="001B64E8" w14:paraId="033EFCA5" w14:textId="77777777" w:rsidTr="001B64E8">
        <w:tblPrEx>
          <w:tblCellMar>
            <w:top w:w="0" w:type="dxa"/>
            <w:bottom w:w="0" w:type="dxa"/>
          </w:tblCellMar>
        </w:tblPrEx>
        <w:tc>
          <w:tcPr>
            <w:tcW w:w="1247" w:type="dxa"/>
          </w:tcPr>
          <w:p w14:paraId="15AA2BEF" w14:textId="77777777" w:rsidR="001B64E8" w:rsidRPr="001B64E8" w:rsidRDefault="001B64E8" w:rsidP="001B64E8">
            <w:pPr>
              <w:spacing w:line="240" w:lineRule="auto"/>
              <w:jc w:val="left"/>
              <w:rPr>
                <w:rFonts w:cs="Frankruhel" w:hint="cs"/>
                <w:sz w:val="24"/>
                <w:rtl/>
              </w:rPr>
            </w:pPr>
            <w:r>
              <w:rPr>
                <w:sz w:val="24"/>
                <w:rtl/>
              </w:rPr>
              <w:t xml:space="preserve">סעיף 1 </w:t>
            </w:r>
          </w:p>
        </w:tc>
        <w:tc>
          <w:tcPr>
            <w:tcW w:w="5669" w:type="dxa"/>
          </w:tcPr>
          <w:p w14:paraId="3C642C5E" w14:textId="77777777" w:rsidR="001B64E8" w:rsidRPr="001B64E8" w:rsidRDefault="001B64E8" w:rsidP="001B64E8">
            <w:pPr>
              <w:spacing w:line="240" w:lineRule="auto"/>
              <w:jc w:val="left"/>
              <w:rPr>
                <w:rFonts w:cs="Frankruhel" w:hint="cs"/>
                <w:sz w:val="24"/>
                <w:rtl/>
              </w:rPr>
            </w:pPr>
            <w:r>
              <w:rPr>
                <w:sz w:val="24"/>
                <w:rtl/>
              </w:rPr>
              <w:t>הגדרות</w:t>
            </w:r>
          </w:p>
        </w:tc>
        <w:tc>
          <w:tcPr>
            <w:tcW w:w="567" w:type="dxa"/>
          </w:tcPr>
          <w:p w14:paraId="6A06E2FE" w14:textId="77777777" w:rsidR="001B64E8" w:rsidRPr="001B64E8" w:rsidRDefault="001B64E8" w:rsidP="001B64E8">
            <w:pPr>
              <w:spacing w:line="240" w:lineRule="auto"/>
              <w:jc w:val="left"/>
              <w:rPr>
                <w:rStyle w:val="Hyperlink"/>
                <w:rFonts w:hint="cs"/>
                <w:rtl/>
              </w:rPr>
            </w:pPr>
            <w:hyperlink w:anchor="Seif1" w:tooltip="הגדרות" w:history="1">
              <w:r w:rsidRPr="001B64E8">
                <w:rPr>
                  <w:rStyle w:val="Hyperlink"/>
                </w:rPr>
                <w:t>Go</w:t>
              </w:r>
            </w:hyperlink>
          </w:p>
        </w:tc>
        <w:tc>
          <w:tcPr>
            <w:tcW w:w="850" w:type="dxa"/>
          </w:tcPr>
          <w:p w14:paraId="253F2A1A" w14:textId="77777777" w:rsidR="001B64E8" w:rsidRPr="001B64E8" w:rsidRDefault="001B64E8" w:rsidP="001B64E8">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1B64E8" w:rsidRPr="001B64E8" w14:paraId="41EC89D2" w14:textId="77777777" w:rsidTr="001B64E8">
        <w:tblPrEx>
          <w:tblCellMar>
            <w:top w:w="0" w:type="dxa"/>
            <w:bottom w:w="0" w:type="dxa"/>
          </w:tblCellMar>
        </w:tblPrEx>
        <w:tc>
          <w:tcPr>
            <w:tcW w:w="1247" w:type="dxa"/>
          </w:tcPr>
          <w:p w14:paraId="226EE736" w14:textId="77777777" w:rsidR="001B64E8" w:rsidRPr="001B64E8" w:rsidRDefault="001B64E8" w:rsidP="001B64E8">
            <w:pPr>
              <w:spacing w:line="240" w:lineRule="auto"/>
              <w:jc w:val="left"/>
              <w:rPr>
                <w:rFonts w:cs="Frankruhel" w:hint="cs"/>
                <w:sz w:val="24"/>
                <w:rtl/>
              </w:rPr>
            </w:pPr>
            <w:r>
              <w:rPr>
                <w:sz w:val="24"/>
                <w:rtl/>
              </w:rPr>
              <w:t xml:space="preserve">סעיף 2 </w:t>
            </w:r>
          </w:p>
        </w:tc>
        <w:tc>
          <w:tcPr>
            <w:tcW w:w="5669" w:type="dxa"/>
          </w:tcPr>
          <w:p w14:paraId="13A8CEF9" w14:textId="77777777" w:rsidR="001B64E8" w:rsidRPr="001B64E8" w:rsidRDefault="001B64E8" w:rsidP="001B64E8">
            <w:pPr>
              <w:spacing w:line="240" w:lineRule="auto"/>
              <w:jc w:val="left"/>
              <w:rPr>
                <w:rFonts w:cs="Frankruhel" w:hint="cs"/>
                <w:sz w:val="24"/>
                <w:rtl/>
              </w:rPr>
            </w:pPr>
            <w:r>
              <w:rPr>
                <w:sz w:val="24"/>
                <w:rtl/>
              </w:rPr>
              <w:t>הסדרי תנועה</w:t>
            </w:r>
          </w:p>
        </w:tc>
        <w:tc>
          <w:tcPr>
            <w:tcW w:w="567" w:type="dxa"/>
          </w:tcPr>
          <w:p w14:paraId="4E18F475" w14:textId="77777777" w:rsidR="001B64E8" w:rsidRPr="001B64E8" w:rsidRDefault="001B64E8" w:rsidP="001B64E8">
            <w:pPr>
              <w:spacing w:line="240" w:lineRule="auto"/>
              <w:jc w:val="left"/>
              <w:rPr>
                <w:rStyle w:val="Hyperlink"/>
                <w:rFonts w:hint="cs"/>
                <w:rtl/>
              </w:rPr>
            </w:pPr>
            <w:hyperlink w:anchor="Seif2" w:tooltip="הסדרי תנועה" w:history="1">
              <w:r w:rsidRPr="001B64E8">
                <w:rPr>
                  <w:rStyle w:val="Hyperlink"/>
                </w:rPr>
                <w:t>Go</w:t>
              </w:r>
            </w:hyperlink>
          </w:p>
        </w:tc>
        <w:tc>
          <w:tcPr>
            <w:tcW w:w="850" w:type="dxa"/>
          </w:tcPr>
          <w:p w14:paraId="2E6709B7" w14:textId="77777777" w:rsidR="001B64E8" w:rsidRPr="001B64E8" w:rsidRDefault="001B64E8" w:rsidP="001B64E8">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1B64E8" w:rsidRPr="001B64E8" w14:paraId="7767EDC9" w14:textId="77777777" w:rsidTr="001B64E8">
        <w:tblPrEx>
          <w:tblCellMar>
            <w:top w:w="0" w:type="dxa"/>
            <w:bottom w:w="0" w:type="dxa"/>
          </w:tblCellMar>
        </w:tblPrEx>
        <w:tc>
          <w:tcPr>
            <w:tcW w:w="1247" w:type="dxa"/>
          </w:tcPr>
          <w:p w14:paraId="2A701D0D" w14:textId="77777777" w:rsidR="001B64E8" w:rsidRPr="001B64E8" w:rsidRDefault="001B64E8" w:rsidP="001B64E8">
            <w:pPr>
              <w:spacing w:line="240" w:lineRule="auto"/>
              <w:jc w:val="left"/>
              <w:rPr>
                <w:rFonts w:cs="Frankruhel" w:hint="cs"/>
                <w:sz w:val="24"/>
                <w:rtl/>
              </w:rPr>
            </w:pPr>
            <w:r>
              <w:rPr>
                <w:sz w:val="24"/>
                <w:rtl/>
              </w:rPr>
              <w:t xml:space="preserve">סעיף 3 </w:t>
            </w:r>
          </w:p>
        </w:tc>
        <w:tc>
          <w:tcPr>
            <w:tcW w:w="5669" w:type="dxa"/>
          </w:tcPr>
          <w:p w14:paraId="2A173472" w14:textId="77777777" w:rsidR="001B64E8" w:rsidRPr="001B64E8" w:rsidRDefault="001B64E8" w:rsidP="001B64E8">
            <w:pPr>
              <w:spacing w:line="240" w:lineRule="auto"/>
              <w:jc w:val="left"/>
              <w:rPr>
                <w:rFonts w:cs="Frankruhel" w:hint="cs"/>
                <w:sz w:val="24"/>
                <w:rtl/>
              </w:rPr>
            </w:pPr>
            <w:r>
              <w:rPr>
                <w:sz w:val="24"/>
                <w:rtl/>
              </w:rPr>
              <w:t>היוועצות ואישור</w:t>
            </w:r>
          </w:p>
        </w:tc>
        <w:tc>
          <w:tcPr>
            <w:tcW w:w="567" w:type="dxa"/>
          </w:tcPr>
          <w:p w14:paraId="5743C025" w14:textId="77777777" w:rsidR="001B64E8" w:rsidRPr="001B64E8" w:rsidRDefault="001B64E8" w:rsidP="001B64E8">
            <w:pPr>
              <w:spacing w:line="240" w:lineRule="auto"/>
              <w:jc w:val="left"/>
              <w:rPr>
                <w:rStyle w:val="Hyperlink"/>
                <w:rFonts w:hint="cs"/>
                <w:rtl/>
              </w:rPr>
            </w:pPr>
            <w:hyperlink w:anchor="Seif3" w:tooltip="היוועצות ואישור" w:history="1">
              <w:r w:rsidRPr="001B64E8">
                <w:rPr>
                  <w:rStyle w:val="Hyperlink"/>
                </w:rPr>
                <w:t>Go</w:t>
              </w:r>
            </w:hyperlink>
          </w:p>
        </w:tc>
        <w:tc>
          <w:tcPr>
            <w:tcW w:w="850" w:type="dxa"/>
          </w:tcPr>
          <w:p w14:paraId="5D2F3743" w14:textId="77777777" w:rsidR="001B64E8" w:rsidRPr="001B64E8" w:rsidRDefault="001B64E8" w:rsidP="001B64E8">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B64E8" w:rsidRPr="001B64E8" w14:paraId="38E0A1A0" w14:textId="77777777" w:rsidTr="001B64E8">
        <w:tblPrEx>
          <w:tblCellMar>
            <w:top w:w="0" w:type="dxa"/>
            <w:bottom w:w="0" w:type="dxa"/>
          </w:tblCellMar>
        </w:tblPrEx>
        <w:tc>
          <w:tcPr>
            <w:tcW w:w="1247" w:type="dxa"/>
          </w:tcPr>
          <w:p w14:paraId="691A4029" w14:textId="77777777" w:rsidR="001B64E8" w:rsidRPr="001B64E8" w:rsidRDefault="001B64E8" w:rsidP="001B64E8">
            <w:pPr>
              <w:spacing w:line="240" w:lineRule="auto"/>
              <w:jc w:val="left"/>
              <w:rPr>
                <w:rFonts w:cs="Frankruhel" w:hint="cs"/>
                <w:sz w:val="24"/>
                <w:rtl/>
              </w:rPr>
            </w:pPr>
            <w:r>
              <w:rPr>
                <w:sz w:val="24"/>
                <w:rtl/>
              </w:rPr>
              <w:t xml:space="preserve">סעיף 4 </w:t>
            </w:r>
          </w:p>
        </w:tc>
        <w:tc>
          <w:tcPr>
            <w:tcW w:w="5669" w:type="dxa"/>
          </w:tcPr>
          <w:p w14:paraId="2F1C66BF" w14:textId="77777777" w:rsidR="001B64E8" w:rsidRPr="001B64E8" w:rsidRDefault="001B64E8" w:rsidP="001B64E8">
            <w:pPr>
              <w:spacing w:line="240" w:lineRule="auto"/>
              <w:jc w:val="left"/>
              <w:rPr>
                <w:rFonts w:cs="Frankruhel" w:hint="cs"/>
                <w:sz w:val="24"/>
                <w:rtl/>
              </w:rPr>
            </w:pPr>
            <w:r>
              <w:rPr>
                <w:sz w:val="24"/>
                <w:rtl/>
              </w:rPr>
              <w:t>תימרור הסדרי תנועה</w:t>
            </w:r>
          </w:p>
        </w:tc>
        <w:tc>
          <w:tcPr>
            <w:tcW w:w="567" w:type="dxa"/>
          </w:tcPr>
          <w:p w14:paraId="6F9E7EE8" w14:textId="77777777" w:rsidR="001B64E8" w:rsidRPr="001B64E8" w:rsidRDefault="001B64E8" w:rsidP="001B64E8">
            <w:pPr>
              <w:spacing w:line="240" w:lineRule="auto"/>
              <w:jc w:val="left"/>
              <w:rPr>
                <w:rStyle w:val="Hyperlink"/>
                <w:rFonts w:hint="cs"/>
                <w:rtl/>
              </w:rPr>
            </w:pPr>
            <w:hyperlink w:anchor="Seif4" w:tooltip="תימרור הסדרי תנועה" w:history="1">
              <w:r w:rsidRPr="001B64E8">
                <w:rPr>
                  <w:rStyle w:val="Hyperlink"/>
                </w:rPr>
                <w:t>Go</w:t>
              </w:r>
            </w:hyperlink>
          </w:p>
        </w:tc>
        <w:tc>
          <w:tcPr>
            <w:tcW w:w="850" w:type="dxa"/>
          </w:tcPr>
          <w:p w14:paraId="2E777C19" w14:textId="77777777" w:rsidR="001B64E8" w:rsidRPr="001B64E8" w:rsidRDefault="001B64E8" w:rsidP="001B64E8">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B64E8" w:rsidRPr="001B64E8" w14:paraId="1146739C" w14:textId="77777777" w:rsidTr="001B64E8">
        <w:tblPrEx>
          <w:tblCellMar>
            <w:top w:w="0" w:type="dxa"/>
            <w:bottom w:w="0" w:type="dxa"/>
          </w:tblCellMar>
        </w:tblPrEx>
        <w:tc>
          <w:tcPr>
            <w:tcW w:w="1247" w:type="dxa"/>
          </w:tcPr>
          <w:p w14:paraId="1CA54919" w14:textId="77777777" w:rsidR="001B64E8" w:rsidRPr="001B64E8" w:rsidRDefault="001B64E8" w:rsidP="001B64E8">
            <w:pPr>
              <w:spacing w:line="240" w:lineRule="auto"/>
              <w:jc w:val="left"/>
              <w:rPr>
                <w:rFonts w:cs="Frankruhel" w:hint="cs"/>
                <w:sz w:val="24"/>
                <w:rtl/>
              </w:rPr>
            </w:pPr>
            <w:r>
              <w:rPr>
                <w:sz w:val="24"/>
                <w:rtl/>
              </w:rPr>
              <w:t xml:space="preserve">סעיף 5 </w:t>
            </w:r>
          </w:p>
        </w:tc>
        <w:tc>
          <w:tcPr>
            <w:tcW w:w="5669" w:type="dxa"/>
          </w:tcPr>
          <w:p w14:paraId="0BF212FC" w14:textId="77777777" w:rsidR="001B64E8" w:rsidRPr="001B64E8" w:rsidRDefault="001B64E8" w:rsidP="001B64E8">
            <w:pPr>
              <w:spacing w:line="240" w:lineRule="auto"/>
              <w:jc w:val="left"/>
              <w:rPr>
                <w:rFonts w:cs="Frankruhel" w:hint="cs"/>
                <w:sz w:val="24"/>
                <w:rtl/>
              </w:rPr>
            </w:pPr>
            <w:r>
              <w:rPr>
                <w:sz w:val="24"/>
                <w:rtl/>
              </w:rPr>
              <w:t>מקום חניה מוסדר</w:t>
            </w:r>
          </w:p>
        </w:tc>
        <w:tc>
          <w:tcPr>
            <w:tcW w:w="567" w:type="dxa"/>
          </w:tcPr>
          <w:p w14:paraId="60CF0B49" w14:textId="77777777" w:rsidR="001B64E8" w:rsidRPr="001B64E8" w:rsidRDefault="001B64E8" w:rsidP="001B64E8">
            <w:pPr>
              <w:spacing w:line="240" w:lineRule="auto"/>
              <w:jc w:val="left"/>
              <w:rPr>
                <w:rStyle w:val="Hyperlink"/>
                <w:rFonts w:hint="cs"/>
                <w:rtl/>
              </w:rPr>
            </w:pPr>
            <w:hyperlink w:anchor="Seif5" w:tooltip="מקום חניה מוסדר" w:history="1">
              <w:r w:rsidRPr="001B64E8">
                <w:rPr>
                  <w:rStyle w:val="Hyperlink"/>
                </w:rPr>
                <w:t>Go</w:t>
              </w:r>
            </w:hyperlink>
          </w:p>
        </w:tc>
        <w:tc>
          <w:tcPr>
            <w:tcW w:w="850" w:type="dxa"/>
          </w:tcPr>
          <w:p w14:paraId="01F0E323" w14:textId="77777777" w:rsidR="001B64E8" w:rsidRPr="001B64E8" w:rsidRDefault="001B64E8" w:rsidP="001B64E8">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B64E8" w:rsidRPr="001B64E8" w14:paraId="4523D5B0" w14:textId="77777777" w:rsidTr="001B64E8">
        <w:tblPrEx>
          <w:tblCellMar>
            <w:top w:w="0" w:type="dxa"/>
            <w:bottom w:w="0" w:type="dxa"/>
          </w:tblCellMar>
        </w:tblPrEx>
        <w:tc>
          <w:tcPr>
            <w:tcW w:w="1247" w:type="dxa"/>
          </w:tcPr>
          <w:p w14:paraId="56CDDC7F" w14:textId="77777777" w:rsidR="001B64E8" w:rsidRPr="001B64E8" w:rsidRDefault="001B64E8" w:rsidP="001B64E8">
            <w:pPr>
              <w:spacing w:line="240" w:lineRule="auto"/>
              <w:jc w:val="left"/>
              <w:rPr>
                <w:rFonts w:cs="Frankruhel" w:hint="cs"/>
                <w:sz w:val="24"/>
                <w:rtl/>
              </w:rPr>
            </w:pPr>
            <w:r>
              <w:rPr>
                <w:sz w:val="24"/>
                <w:rtl/>
              </w:rPr>
              <w:t xml:space="preserve">סעיף 6 </w:t>
            </w:r>
          </w:p>
        </w:tc>
        <w:tc>
          <w:tcPr>
            <w:tcW w:w="5669" w:type="dxa"/>
          </w:tcPr>
          <w:p w14:paraId="3290E727" w14:textId="77777777" w:rsidR="001B64E8" w:rsidRPr="001B64E8" w:rsidRDefault="001B64E8" w:rsidP="001B64E8">
            <w:pPr>
              <w:spacing w:line="240" w:lineRule="auto"/>
              <w:jc w:val="left"/>
              <w:rPr>
                <w:rFonts w:cs="Frankruhel" w:hint="cs"/>
                <w:sz w:val="24"/>
                <w:rtl/>
              </w:rPr>
            </w:pPr>
            <w:r>
              <w:rPr>
                <w:sz w:val="24"/>
                <w:rtl/>
              </w:rPr>
              <w:t>אגרת חניה</w:t>
            </w:r>
          </w:p>
        </w:tc>
        <w:tc>
          <w:tcPr>
            <w:tcW w:w="567" w:type="dxa"/>
          </w:tcPr>
          <w:p w14:paraId="7C009609" w14:textId="77777777" w:rsidR="001B64E8" w:rsidRPr="001B64E8" w:rsidRDefault="001B64E8" w:rsidP="001B64E8">
            <w:pPr>
              <w:spacing w:line="240" w:lineRule="auto"/>
              <w:jc w:val="left"/>
              <w:rPr>
                <w:rStyle w:val="Hyperlink"/>
                <w:rFonts w:hint="cs"/>
                <w:rtl/>
              </w:rPr>
            </w:pPr>
            <w:hyperlink w:anchor="Seif6" w:tooltip="אגרת חניה" w:history="1">
              <w:r w:rsidRPr="001B64E8">
                <w:rPr>
                  <w:rStyle w:val="Hyperlink"/>
                </w:rPr>
                <w:t>Go</w:t>
              </w:r>
            </w:hyperlink>
          </w:p>
        </w:tc>
        <w:tc>
          <w:tcPr>
            <w:tcW w:w="850" w:type="dxa"/>
          </w:tcPr>
          <w:p w14:paraId="3D88D36D" w14:textId="77777777" w:rsidR="001B64E8" w:rsidRPr="001B64E8" w:rsidRDefault="001B64E8" w:rsidP="001B64E8">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B64E8" w:rsidRPr="001B64E8" w14:paraId="0D2ADD5F" w14:textId="77777777" w:rsidTr="001B64E8">
        <w:tblPrEx>
          <w:tblCellMar>
            <w:top w:w="0" w:type="dxa"/>
            <w:bottom w:w="0" w:type="dxa"/>
          </w:tblCellMar>
        </w:tblPrEx>
        <w:tc>
          <w:tcPr>
            <w:tcW w:w="1247" w:type="dxa"/>
          </w:tcPr>
          <w:p w14:paraId="0AC999A8" w14:textId="77777777" w:rsidR="001B64E8" w:rsidRPr="001B64E8" w:rsidRDefault="001B64E8" w:rsidP="001B64E8">
            <w:pPr>
              <w:spacing w:line="240" w:lineRule="auto"/>
              <w:jc w:val="left"/>
              <w:rPr>
                <w:rFonts w:cs="Frankruhel" w:hint="cs"/>
                <w:sz w:val="24"/>
                <w:rtl/>
              </w:rPr>
            </w:pPr>
            <w:r>
              <w:rPr>
                <w:sz w:val="24"/>
                <w:rtl/>
              </w:rPr>
              <w:t xml:space="preserve">סעיף 7 </w:t>
            </w:r>
          </w:p>
        </w:tc>
        <w:tc>
          <w:tcPr>
            <w:tcW w:w="5669" w:type="dxa"/>
          </w:tcPr>
          <w:p w14:paraId="731877E7" w14:textId="77777777" w:rsidR="001B64E8" w:rsidRPr="001B64E8" w:rsidRDefault="001B64E8" w:rsidP="001B64E8">
            <w:pPr>
              <w:spacing w:line="240" w:lineRule="auto"/>
              <w:jc w:val="left"/>
              <w:rPr>
                <w:rFonts w:cs="Frankruhel" w:hint="cs"/>
                <w:sz w:val="24"/>
                <w:rtl/>
              </w:rPr>
            </w:pPr>
            <w:r>
              <w:rPr>
                <w:sz w:val="24"/>
                <w:rtl/>
              </w:rPr>
              <w:t>כרטיס חניה</w:t>
            </w:r>
          </w:p>
        </w:tc>
        <w:tc>
          <w:tcPr>
            <w:tcW w:w="567" w:type="dxa"/>
          </w:tcPr>
          <w:p w14:paraId="0CBCC9C3" w14:textId="77777777" w:rsidR="001B64E8" w:rsidRPr="001B64E8" w:rsidRDefault="001B64E8" w:rsidP="001B64E8">
            <w:pPr>
              <w:spacing w:line="240" w:lineRule="auto"/>
              <w:jc w:val="left"/>
              <w:rPr>
                <w:rStyle w:val="Hyperlink"/>
                <w:rFonts w:hint="cs"/>
                <w:rtl/>
              </w:rPr>
            </w:pPr>
            <w:hyperlink w:anchor="Seif7" w:tooltip="כרטיס חניה" w:history="1">
              <w:r w:rsidRPr="001B64E8">
                <w:rPr>
                  <w:rStyle w:val="Hyperlink"/>
                </w:rPr>
                <w:t>Go</w:t>
              </w:r>
            </w:hyperlink>
          </w:p>
        </w:tc>
        <w:tc>
          <w:tcPr>
            <w:tcW w:w="850" w:type="dxa"/>
          </w:tcPr>
          <w:p w14:paraId="41950698" w14:textId="77777777" w:rsidR="001B64E8" w:rsidRPr="001B64E8" w:rsidRDefault="001B64E8" w:rsidP="001B64E8">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B64E8" w:rsidRPr="001B64E8" w14:paraId="0D8A9506" w14:textId="77777777" w:rsidTr="001B64E8">
        <w:tblPrEx>
          <w:tblCellMar>
            <w:top w:w="0" w:type="dxa"/>
            <w:bottom w:w="0" w:type="dxa"/>
          </w:tblCellMar>
        </w:tblPrEx>
        <w:tc>
          <w:tcPr>
            <w:tcW w:w="1247" w:type="dxa"/>
          </w:tcPr>
          <w:p w14:paraId="407B4B6C" w14:textId="77777777" w:rsidR="001B64E8" w:rsidRPr="001B64E8" w:rsidRDefault="001B64E8" w:rsidP="001B64E8">
            <w:pPr>
              <w:spacing w:line="240" w:lineRule="auto"/>
              <w:jc w:val="left"/>
              <w:rPr>
                <w:rFonts w:cs="Frankruhel" w:hint="cs"/>
                <w:sz w:val="24"/>
                <w:rtl/>
              </w:rPr>
            </w:pPr>
            <w:r>
              <w:rPr>
                <w:sz w:val="24"/>
                <w:rtl/>
              </w:rPr>
              <w:t xml:space="preserve">סעיף 8 </w:t>
            </w:r>
          </w:p>
        </w:tc>
        <w:tc>
          <w:tcPr>
            <w:tcW w:w="5669" w:type="dxa"/>
          </w:tcPr>
          <w:p w14:paraId="550933C4" w14:textId="77777777" w:rsidR="001B64E8" w:rsidRPr="001B64E8" w:rsidRDefault="001B64E8" w:rsidP="001B64E8">
            <w:pPr>
              <w:spacing w:line="240" w:lineRule="auto"/>
              <w:jc w:val="left"/>
              <w:rPr>
                <w:rFonts w:cs="Frankruhel" w:hint="cs"/>
                <w:sz w:val="24"/>
                <w:rtl/>
              </w:rPr>
            </w:pPr>
            <w:r>
              <w:rPr>
                <w:sz w:val="24"/>
                <w:rtl/>
              </w:rPr>
              <w:t>תווית חניה לתושבי איזור במקום חניה</w:t>
            </w:r>
          </w:p>
        </w:tc>
        <w:tc>
          <w:tcPr>
            <w:tcW w:w="567" w:type="dxa"/>
          </w:tcPr>
          <w:p w14:paraId="5D13D59F" w14:textId="77777777" w:rsidR="001B64E8" w:rsidRPr="001B64E8" w:rsidRDefault="001B64E8" w:rsidP="001B64E8">
            <w:pPr>
              <w:spacing w:line="240" w:lineRule="auto"/>
              <w:jc w:val="left"/>
              <w:rPr>
                <w:rStyle w:val="Hyperlink"/>
                <w:rFonts w:hint="cs"/>
                <w:rtl/>
              </w:rPr>
            </w:pPr>
            <w:hyperlink w:anchor="Seif8" w:tooltip="תווית חניה לתושבי איזור במקום חניה" w:history="1">
              <w:r w:rsidRPr="001B64E8">
                <w:rPr>
                  <w:rStyle w:val="Hyperlink"/>
                </w:rPr>
                <w:t>Go</w:t>
              </w:r>
            </w:hyperlink>
          </w:p>
        </w:tc>
        <w:tc>
          <w:tcPr>
            <w:tcW w:w="850" w:type="dxa"/>
          </w:tcPr>
          <w:p w14:paraId="5CF7126C" w14:textId="77777777" w:rsidR="001B64E8" w:rsidRPr="001B64E8" w:rsidRDefault="001B64E8" w:rsidP="001B64E8">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1B64E8" w:rsidRPr="001B64E8" w14:paraId="4EF4DD29" w14:textId="77777777" w:rsidTr="001B64E8">
        <w:tblPrEx>
          <w:tblCellMar>
            <w:top w:w="0" w:type="dxa"/>
            <w:bottom w:w="0" w:type="dxa"/>
          </w:tblCellMar>
        </w:tblPrEx>
        <w:tc>
          <w:tcPr>
            <w:tcW w:w="1247" w:type="dxa"/>
          </w:tcPr>
          <w:p w14:paraId="1883CE37" w14:textId="77777777" w:rsidR="001B64E8" w:rsidRPr="001B64E8" w:rsidRDefault="001B64E8" w:rsidP="001B64E8">
            <w:pPr>
              <w:spacing w:line="240" w:lineRule="auto"/>
              <w:jc w:val="left"/>
              <w:rPr>
                <w:rFonts w:cs="Frankruhel" w:hint="cs"/>
                <w:sz w:val="24"/>
                <w:rtl/>
              </w:rPr>
            </w:pPr>
            <w:r>
              <w:rPr>
                <w:sz w:val="24"/>
                <w:rtl/>
              </w:rPr>
              <w:t xml:space="preserve">סעיף 9 </w:t>
            </w:r>
          </w:p>
        </w:tc>
        <w:tc>
          <w:tcPr>
            <w:tcW w:w="5669" w:type="dxa"/>
          </w:tcPr>
          <w:p w14:paraId="138ACEF4" w14:textId="77777777" w:rsidR="001B64E8" w:rsidRPr="001B64E8" w:rsidRDefault="001B64E8" w:rsidP="001B64E8">
            <w:pPr>
              <w:spacing w:line="240" w:lineRule="auto"/>
              <w:jc w:val="left"/>
              <w:rPr>
                <w:rFonts w:cs="Frankruhel" w:hint="cs"/>
                <w:sz w:val="24"/>
                <w:rtl/>
              </w:rPr>
            </w:pPr>
            <w:r>
              <w:rPr>
                <w:sz w:val="24"/>
                <w:rtl/>
              </w:rPr>
              <w:t>איסור חניה</w:t>
            </w:r>
          </w:p>
        </w:tc>
        <w:tc>
          <w:tcPr>
            <w:tcW w:w="567" w:type="dxa"/>
          </w:tcPr>
          <w:p w14:paraId="4F32183E" w14:textId="77777777" w:rsidR="001B64E8" w:rsidRPr="001B64E8" w:rsidRDefault="001B64E8" w:rsidP="001B64E8">
            <w:pPr>
              <w:spacing w:line="240" w:lineRule="auto"/>
              <w:jc w:val="left"/>
              <w:rPr>
                <w:rStyle w:val="Hyperlink"/>
                <w:rFonts w:hint="cs"/>
                <w:rtl/>
              </w:rPr>
            </w:pPr>
            <w:hyperlink w:anchor="Seif9" w:tooltip="איסור חניה" w:history="1">
              <w:r w:rsidRPr="001B64E8">
                <w:rPr>
                  <w:rStyle w:val="Hyperlink"/>
                </w:rPr>
                <w:t>Go</w:t>
              </w:r>
            </w:hyperlink>
          </w:p>
        </w:tc>
        <w:tc>
          <w:tcPr>
            <w:tcW w:w="850" w:type="dxa"/>
          </w:tcPr>
          <w:p w14:paraId="4FD8E5CE" w14:textId="77777777" w:rsidR="001B64E8" w:rsidRPr="001B64E8" w:rsidRDefault="001B64E8" w:rsidP="001B64E8">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1B64E8" w:rsidRPr="001B64E8" w14:paraId="579690A9" w14:textId="77777777" w:rsidTr="001B64E8">
        <w:tblPrEx>
          <w:tblCellMar>
            <w:top w:w="0" w:type="dxa"/>
            <w:bottom w:w="0" w:type="dxa"/>
          </w:tblCellMar>
        </w:tblPrEx>
        <w:tc>
          <w:tcPr>
            <w:tcW w:w="1247" w:type="dxa"/>
          </w:tcPr>
          <w:p w14:paraId="22D5591E" w14:textId="77777777" w:rsidR="001B64E8" w:rsidRPr="001B64E8" w:rsidRDefault="001B64E8" w:rsidP="001B64E8">
            <w:pPr>
              <w:spacing w:line="240" w:lineRule="auto"/>
              <w:jc w:val="left"/>
              <w:rPr>
                <w:rFonts w:cs="Frankruhel" w:hint="cs"/>
                <w:sz w:val="24"/>
                <w:rtl/>
              </w:rPr>
            </w:pPr>
            <w:r>
              <w:rPr>
                <w:sz w:val="24"/>
                <w:rtl/>
              </w:rPr>
              <w:t xml:space="preserve">סעיף 10 </w:t>
            </w:r>
          </w:p>
        </w:tc>
        <w:tc>
          <w:tcPr>
            <w:tcW w:w="5669" w:type="dxa"/>
          </w:tcPr>
          <w:p w14:paraId="6DC8AAF6" w14:textId="77777777" w:rsidR="001B64E8" w:rsidRPr="001B64E8" w:rsidRDefault="001B64E8" w:rsidP="001B64E8">
            <w:pPr>
              <w:spacing w:line="240" w:lineRule="auto"/>
              <w:jc w:val="left"/>
              <w:rPr>
                <w:rFonts w:cs="Frankruhel" w:hint="cs"/>
                <w:sz w:val="24"/>
                <w:rtl/>
              </w:rPr>
            </w:pPr>
            <w:r>
              <w:rPr>
                <w:sz w:val="24"/>
                <w:rtl/>
              </w:rPr>
              <w:t>איסור חניה על פי תקנות התעבורה</w:t>
            </w:r>
          </w:p>
        </w:tc>
        <w:tc>
          <w:tcPr>
            <w:tcW w:w="567" w:type="dxa"/>
          </w:tcPr>
          <w:p w14:paraId="4653A21E" w14:textId="77777777" w:rsidR="001B64E8" w:rsidRPr="001B64E8" w:rsidRDefault="001B64E8" w:rsidP="001B64E8">
            <w:pPr>
              <w:spacing w:line="240" w:lineRule="auto"/>
              <w:jc w:val="left"/>
              <w:rPr>
                <w:rStyle w:val="Hyperlink"/>
                <w:rFonts w:hint="cs"/>
                <w:rtl/>
              </w:rPr>
            </w:pPr>
            <w:hyperlink w:anchor="Seif10" w:tooltip="איסור חניה על פי תקנות התעבורה" w:history="1">
              <w:r w:rsidRPr="001B64E8">
                <w:rPr>
                  <w:rStyle w:val="Hyperlink"/>
                </w:rPr>
                <w:t>Go</w:t>
              </w:r>
            </w:hyperlink>
          </w:p>
        </w:tc>
        <w:tc>
          <w:tcPr>
            <w:tcW w:w="850" w:type="dxa"/>
          </w:tcPr>
          <w:p w14:paraId="117F3164" w14:textId="77777777" w:rsidR="001B64E8" w:rsidRPr="001B64E8" w:rsidRDefault="001B64E8" w:rsidP="001B64E8">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1B64E8" w:rsidRPr="001B64E8" w14:paraId="0B36E9CC" w14:textId="77777777" w:rsidTr="001B64E8">
        <w:tblPrEx>
          <w:tblCellMar>
            <w:top w:w="0" w:type="dxa"/>
            <w:bottom w:w="0" w:type="dxa"/>
          </w:tblCellMar>
        </w:tblPrEx>
        <w:tc>
          <w:tcPr>
            <w:tcW w:w="1247" w:type="dxa"/>
          </w:tcPr>
          <w:p w14:paraId="46387A3D" w14:textId="77777777" w:rsidR="001B64E8" w:rsidRPr="001B64E8" w:rsidRDefault="001B64E8" w:rsidP="001B64E8">
            <w:pPr>
              <w:spacing w:line="240" w:lineRule="auto"/>
              <w:jc w:val="left"/>
              <w:rPr>
                <w:rFonts w:cs="Frankruhel" w:hint="cs"/>
                <w:sz w:val="24"/>
                <w:rtl/>
              </w:rPr>
            </w:pPr>
            <w:r>
              <w:rPr>
                <w:sz w:val="24"/>
                <w:rtl/>
              </w:rPr>
              <w:t xml:space="preserve">סעיף 11 </w:t>
            </w:r>
          </w:p>
        </w:tc>
        <w:tc>
          <w:tcPr>
            <w:tcW w:w="5669" w:type="dxa"/>
          </w:tcPr>
          <w:p w14:paraId="7FB63DA3" w14:textId="77777777" w:rsidR="001B64E8" w:rsidRPr="001B64E8" w:rsidRDefault="001B64E8" w:rsidP="001B64E8">
            <w:pPr>
              <w:spacing w:line="240" w:lineRule="auto"/>
              <w:jc w:val="left"/>
              <w:rPr>
                <w:rFonts w:cs="Frankruhel" w:hint="cs"/>
                <w:sz w:val="24"/>
                <w:rtl/>
              </w:rPr>
            </w:pPr>
            <w:r>
              <w:rPr>
                <w:sz w:val="24"/>
                <w:rtl/>
              </w:rPr>
              <w:t>גרירת רכב</w:t>
            </w:r>
          </w:p>
        </w:tc>
        <w:tc>
          <w:tcPr>
            <w:tcW w:w="567" w:type="dxa"/>
          </w:tcPr>
          <w:p w14:paraId="0D67A15C" w14:textId="77777777" w:rsidR="001B64E8" w:rsidRPr="001B64E8" w:rsidRDefault="001B64E8" w:rsidP="001B64E8">
            <w:pPr>
              <w:spacing w:line="240" w:lineRule="auto"/>
              <w:jc w:val="left"/>
              <w:rPr>
                <w:rStyle w:val="Hyperlink"/>
                <w:rFonts w:hint="cs"/>
                <w:rtl/>
              </w:rPr>
            </w:pPr>
            <w:hyperlink w:anchor="Seif11" w:tooltip="גרירת רכב" w:history="1">
              <w:r w:rsidRPr="001B64E8">
                <w:rPr>
                  <w:rStyle w:val="Hyperlink"/>
                </w:rPr>
                <w:t>Go</w:t>
              </w:r>
            </w:hyperlink>
          </w:p>
        </w:tc>
        <w:tc>
          <w:tcPr>
            <w:tcW w:w="850" w:type="dxa"/>
          </w:tcPr>
          <w:p w14:paraId="5BA605BC" w14:textId="77777777" w:rsidR="001B64E8" w:rsidRPr="001B64E8" w:rsidRDefault="001B64E8" w:rsidP="001B64E8">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1B64E8" w:rsidRPr="001B64E8" w14:paraId="0D5FE81D" w14:textId="77777777" w:rsidTr="001B64E8">
        <w:tblPrEx>
          <w:tblCellMar>
            <w:top w:w="0" w:type="dxa"/>
            <w:bottom w:w="0" w:type="dxa"/>
          </w:tblCellMar>
        </w:tblPrEx>
        <w:tc>
          <w:tcPr>
            <w:tcW w:w="1247" w:type="dxa"/>
          </w:tcPr>
          <w:p w14:paraId="54B3EB2F" w14:textId="77777777" w:rsidR="001B64E8" w:rsidRPr="001B64E8" w:rsidRDefault="001B64E8" w:rsidP="001B64E8">
            <w:pPr>
              <w:spacing w:line="240" w:lineRule="auto"/>
              <w:jc w:val="left"/>
              <w:rPr>
                <w:rFonts w:cs="Frankruhel" w:hint="cs"/>
                <w:sz w:val="24"/>
                <w:rtl/>
              </w:rPr>
            </w:pPr>
            <w:r>
              <w:rPr>
                <w:sz w:val="24"/>
                <w:rtl/>
              </w:rPr>
              <w:t xml:space="preserve">סעיף 12 </w:t>
            </w:r>
          </w:p>
        </w:tc>
        <w:tc>
          <w:tcPr>
            <w:tcW w:w="5669" w:type="dxa"/>
          </w:tcPr>
          <w:p w14:paraId="15524D22" w14:textId="77777777" w:rsidR="001B64E8" w:rsidRPr="001B64E8" w:rsidRDefault="001B64E8" w:rsidP="001B64E8">
            <w:pPr>
              <w:spacing w:line="240" w:lineRule="auto"/>
              <w:jc w:val="left"/>
              <w:rPr>
                <w:rFonts w:cs="Frankruhel" w:hint="cs"/>
                <w:sz w:val="24"/>
                <w:rtl/>
              </w:rPr>
            </w:pPr>
            <w:r>
              <w:rPr>
                <w:sz w:val="24"/>
                <w:rtl/>
              </w:rPr>
              <w:t>רכב שהתקלקל</w:t>
            </w:r>
          </w:p>
        </w:tc>
        <w:tc>
          <w:tcPr>
            <w:tcW w:w="567" w:type="dxa"/>
          </w:tcPr>
          <w:p w14:paraId="1165C9C7" w14:textId="77777777" w:rsidR="001B64E8" w:rsidRPr="001B64E8" w:rsidRDefault="001B64E8" w:rsidP="001B64E8">
            <w:pPr>
              <w:spacing w:line="240" w:lineRule="auto"/>
              <w:jc w:val="left"/>
              <w:rPr>
                <w:rStyle w:val="Hyperlink"/>
                <w:rFonts w:hint="cs"/>
                <w:rtl/>
              </w:rPr>
            </w:pPr>
            <w:hyperlink w:anchor="Seif12" w:tooltip="רכב שהתקלקל" w:history="1">
              <w:r w:rsidRPr="001B64E8">
                <w:rPr>
                  <w:rStyle w:val="Hyperlink"/>
                </w:rPr>
                <w:t>Go</w:t>
              </w:r>
            </w:hyperlink>
          </w:p>
        </w:tc>
        <w:tc>
          <w:tcPr>
            <w:tcW w:w="850" w:type="dxa"/>
          </w:tcPr>
          <w:p w14:paraId="08FA8228" w14:textId="77777777" w:rsidR="001B64E8" w:rsidRPr="001B64E8" w:rsidRDefault="001B64E8" w:rsidP="001B64E8">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1B64E8" w:rsidRPr="001B64E8" w14:paraId="671153CB" w14:textId="77777777" w:rsidTr="001B64E8">
        <w:tblPrEx>
          <w:tblCellMar>
            <w:top w:w="0" w:type="dxa"/>
            <w:bottom w:w="0" w:type="dxa"/>
          </w:tblCellMar>
        </w:tblPrEx>
        <w:tc>
          <w:tcPr>
            <w:tcW w:w="1247" w:type="dxa"/>
          </w:tcPr>
          <w:p w14:paraId="33586120" w14:textId="77777777" w:rsidR="001B64E8" w:rsidRPr="001B64E8" w:rsidRDefault="001B64E8" w:rsidP="001B64E8">
            <w:pPr>
              <w:spacing w:line="240" w:lineRule="auto"/>
              <w:jc w:val="left"/>
              <w:rPr>
                <w:rFonts w:cs="Frankruhel" w:hint="cs"/>
                <w:sz w:val="24"/>
                <w:rtl/>
              </w:rPr>
            </w:pPr>
            <w:r>
              <w:rPr>
                <w:sz w:val="24"/>
                <w:rtl/>
              </w:rPr>
              <w:t xml:space="preserve">סעיף 13 </w:t>
            </w:r>
          </w:p>
        </w:tc>
        <w:tc>
          <w:tcPr>
            <w:tcW w:w="5669" w:type="dxa"/>
          </w:tcPr>
          <w:p w14:paraId="6092D221" w14:textId="77777777" w:rsidR="001B64E8" w:rsidRPr="001B64E8" w:rsidRDefault="001B64E8" w:rsidP="001B64E8">
            <w:pPr>
              <w:spacing w:line="240" w:lineRule="auto"/>
              <w:jc w:val="left"/>
              <w:rPr>
                <w:rFonts w:cs="Frankruhel" w:hint="cs"/>
                <w:sz w:val="24"/>
                <w:rtl/>
              </w:rPr>
            </w:pPr>
            <w:r>
              <w:rPr>
                <w:sz w:val="24"/>
                <w:rtl/>
              </w:rPr>
              <w:t>מונית</w:t>
            </w:r>
          </w:p>
        </w:tc>
        <w:tc>
          <w:tcPr>
            <w:tcW w:w="567" w:type="dxa"/>
          </w:tcPr>
          <w:p w14:paraId="7B941D18" w14:textId="77777777" w:rsidR="001B64E8" w:rsidRPr="001B64E8" w:rsidRDefault="001B64E8" w:rsidP="001B64E8">
            <w:pPr>
              <w:spacing w:line="240" w:lineRule="auto"/>
              <w:jc w:val="left"/>
              <w:rPr>
                <w:rStyle w:val="Hyperlink"/>
                <w:rFonts w:hint="cs"/>
                <w:rtl/>
              </w:rPr>
            </w:pPr>
            <w:hyperlink w:anchor="Seif13" w:tooltip="מונית" w:history="1">
              <w:r w:rsidRPr="001B64E8">
                <w:rPr>
                  <w:rStyle w:val="Hyperlink"/>
                </w:rPr>
                <w:t>Go</w:t>
              </w:r>
            </w:hyperlink>
          </w:p>
        </w:tc>
        <w:tc>
          <w:tcPr>
            <w:tcW w:w="850" w:type="dxa"/>
          </w:tcPr>
          <w:p w14:paraId="7C2D0B24" w14:textId="77777777" w:rsidR="001B64E8" w:rsidRPr="001B64E8" w:rsidRDefault="001B64E8" w:rsidP="001B64E8">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1B64E8" w:rsidRPr="001B64E8" w14:paraId="4DCA039D" w14:textId="77777777" w:rsidTr="001B64E8">
        <w:tblPrEx>
          <w:tblCellMar>
            <w:top w:w="0" w:type="dxa"/>
            <w:bottom w:w="0" w:type="dxa"/>
          </w:tblCellMar>
        </w:tblPrEx>
        <w:tc>
          <w:tcPr>
            <w:tcW w:w="1247" w:type="dxa"/>
          </w:tcPr>
          <w:p w14:paraId="1EC88C5B" w14:textId="77777777" w:rsidR="001B64E8" w:rsidRPr="001B64E8" w:rsidRDefault="001B64E8" w:rsidP="001B64E8">
            <w:pPr>
              <w:spacing w:line="240" w:lineRule="auto"/>
              <w:jc w:val="left"/>
              <w:rPr>
                <w:rFonts w:cs="Frankruhel" w:hint="cs"/>
                <w:sz w:val="24"/>
                <w:rtl/>
              </w:rPr>
            </w:pPr>
            <w:r>
              <w:rPr>
                <w:sz w:val="24"/>
                <w:rtl/>
              </w:rPr>
              <w:t xml:space="preserve">סעיף 14 </w:t>
            </w:r>
          </w:p>
        </w:tc>
        <w:tc>
          <w:tcPr>
            <w:tcW w:w="5669" w:type="dxa"/>
          </w:tcPr>
          <w:p w14:paraId="0EBD5155" w14:textId="77777777" w:rsidR="001B64E8" w:rsidRPr="001B64E8" w:rsidRDefault="001B64E8" w:rsidP="001B64E8">
            <w:pPr>
              <w:spacing w:line="240" w:lineRule="auto"/>
              <w:jc w:val="left"/>
              <w:rPr>
                <w:rFonts w:cs="Frankruhel" w:hint="cs"/>
                <w:sz w:val="24"/>
                <w:rtl/>
              </w:rPr>
            </w:pPr>
            <w:r>
              <w:rPr>
                <w:sz w:val="24"/>
                <w:rtl/>
              </w:rPr>
              <w:t>ייחוד מקום חניה לרכב של נכה</w:t>
            </w:r>
          </w:p>
        </w:tc>
        <w:tc>
          <w:tcPr>
            <w:tcW w:w="567" w:type="dxa"/>
          </w:tcPr>
          <w:p w14:paraId="0FE5EE4B" w14:textId="77777777" w:rsidR="001B64E8" w:rsidRPr="001B64E8" w:rsidRDefault="001B64E8" w:rsidP="001B64E8">
            <w:pPr>
              <w:spacing w:line="240" w:lineRule="auto"/>
              <w:jc w:val="left"/>
              <w:rPr>
                <w:rStyle w:val="Hyperlink"/>
                <w:rFonts w:hint="cs"/>
                <w:rtl/>
              </w:rPr>
            </w:pPr>
            <w:hyperlink w:anchor="Seif15" w:tooltip="ייחוד מקום חניה לרכב של נכה" w:history="1">
              <w:r w:rsidRPr="001B64E8">
                <w:rPr>
                  <w:rStyle w:val="Hyperlink"/>
                </w:rPr>
                <w:t>Go</w:t>
              </w:r>
            </w:hyperlink>
          </w:p>
        </w:tc>
        <w:tc>
          <w:tcPr>
            <w:tcW w:w="850" w:type="dxa"/>
          </w:tcPr>
          <w:p w14:paraId="02F36082" w14:textId="77777777" w:rsidR="001B64E8" w:rsidRPr="001B64E8" w:rsidRDefault="001B64E8" w:rsidP="001B64E8">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1B64E8" w:rsidRPr="001B64E8" w14:paraId="0FF541BF" w14:textId="77777777" w:rsidTr="001B64E8">
        <w:tblPrEx>
          <w:tblCellMar>
            <w:top w:w="0" w:type="dxa"/>
            <w:bottom w:w="0" w:type="dxa"/>
          </w:tblCellMar>
        </w:tblPrEx>
        <w:tc>
          <w:tcPr>
            <w:tcW w:w="1247" w:type="dxa"/>
          </w:tcPr>
          <w:p w14:paraId="59F97434" w14:textId="77777777" w:rsidR="001B64E8" w:rsidRPr="001B64E8" w:rsidRDefault="001B64E8" w:rsidP="001B64E8">
            <w:pPr>
              <w:spacing w:line="240" w:lineRule="auto"/>
              <w:jc w:val="left"/>
              <w:rPr>
                <w:rFonts w:cs="Frankruhel" w:hint="cs"/>
                <w:sz w:val="24"/>
                <w:rtl/>
              </w:rPr>
            </w:pPr>
            <w:r>
              <w:rPr>
                <w:sz w:val="24"/>
                <w:rtl/>
              </w:rPr>
              <w:t xml:space="preserve">סעיף 15 </w:t>
            </w:r>
          </w:p>
        </w:tc>
        <w:tc>
          <w:tcPr>
            <w:tcW w:w="5669" w:type="dxa"/>
          </w:tcPr>
          <w:p w14:paraId="51EBDB63" w14:textId="77777777" w:rsidR="001B64E8" w:rsidRPr="001B64E8" w:rsidRDefault="001B64E8" w:rsidP="001B64E8">
            <w:pPr>
              <w:spacing w:line="240" w:lineRule="auto"/>
              <w:jc w:val="left"/>
              <w:rPr>
                <w:rFonts w:cs="Frankruhel" w:hint="cs"/>
                <w:sz w:val="24"/>
                <w:rtl/>
              </w:rPr>
            </w:pPr>
            <w:r>
              <w:rPr>
                <w:sz w:val="24"/>
                <w:rtl/>
              </w:rPr>
              <w:t>פקחים</w:t>
            </w:r>
          </w:p>
        </w:tc>
        <w:tc>
          <w:tcPr>
            <w:tcW w:w="567" w:type="dxa"/>
          </w:tcPr>
          <w:p w14:paraId="604C3F67" w14:textId="77777777" w:rsidR="001B64E8" w:rsidRPr="001B64E8" w:rsidRDefault="001B64E8" w:rsidP="001B64E8">
            <w:pPr>
              <w:spacing w:line="240" w:lineRule="auto"/>
              <w:jc w:val="left"/>
              <w:rPr>
                <w:rStyle w:val="Hyperlink"/>
                <w:rFonts w:hint="cs"/>
                <w:rtl/>
              </w:rPr>
            </w:pPr>
            <w:hyperlink w:anchor="Seif14" w:tooltip="פקחים" w:history="1">
              <w:r w:rsidRPr="001B64E8">
                <w:rPr>
                  <w:rStyle w:val="Hyperlink"/>
                </w:rPr>
                <w:t>Go</w:t>
              </w:r>
            </w:hyperlink>
          </w:p>
        </w:tc>
        <w:tc>
          <w:tcPr>
            <w:tcW w:w="850" w:type="dxa"/>
          </w:tcPr>
          <w:p w14:paraId="68293579" w14:textId="77777777" w:rsidR="001B64E8" w:rsidRPr="001B64E8" w:rsidRDefault="001B64E8" w:rsidP="001B64E8">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1B64E8" w:rsidRPr="001B64E8" w14:paraId="05104DB1" w14:textId="77777777" w:rsidTr="001B64E8">
        <w:tblPrEx>
          <w:tblCellMar>
            <w:top w:w="0" w:type="dxa"/>
            <w:bottom w:w="0" w:type="dxa"/>
          </w:tblCellMar>
        </w:tblPrEx>
        <w:tc>
          <w:tcPr>
            <w:tcW w:w="1247" w:type="dxa"/>
          </w:tcPr>
          <w:p w14:paraId="4EE7E73F" w14:textId="77777777" w:rsidR="001B64E8" w:rsidRPr="001B64E8" w:rsidRDefault="001B64E8" w:rsidP="001B64E8">
            <w:pPr>
              <w:spacing w:line="240" w:lineRule="auto"/>
              <w:jc w:val="left"/>
              <w:rPr>
                <w:rFonts w:cs="Frankruhel" w:hint="cs"/>
                <w:sz w:val="24"/>
                <w:rtl/>
              </w:rPr>
            </w:pPr>
            <w:r>
              <w:rPr>
                <w:sz w:val="24"/>
                <w:rtl/>
              </w:rPr>
              <w:t xml:space="preserve">סעיף 16 </w:t>
            </w:r>
          </w:p>
        </w:tc>
        <w:tc>
          <w:tcPr>
            <w:tcW w:w="5669" w:type="dxa"/>
          </w:tcPr>
          <w:p w14:paraId="319F31D5" w14:textId="77777777" w:rsidR="001B64E8" w:rsidRPr="001B64E8" w:rsidRDefault="001B64E8" w:rsidP="001B64E8">
            <w:pPr>
              <w:spacing w:line="240" w:lineRule="auto"/>
              <w:jc w:val="left"/>
              <w:rPr>
                <w:rFonts w:cs="Frankruhel" w:hint="cs"/>
                <w:sz w:val="24"/>
                <w:rtl/>
              </w:rPr>
            </w:pPr>
            <w:r>
              <w:rPr>
                <w:sz w:val="24"/>
                <w:rtl/>
              </w:rPr>
              <w:t>אחריות בעל הרכב</w:t>
            </w:r>
          </w:p>
        </w:tc>
        <w:tc>
          <w:tcPr>
            <w:tcW w:w="567" w:type="dxa"/>
          </w:tcPr>
          <w:p w14:paraId="434778F8" w14:textId="77777777" w:rsidR="001B64E8" w:rsidRPr="001B64E8" w:rsidRDefault="001B64E8" w:rsidP="001B64E8">
            <w:pPr>
              <w:spacing w:line="240" w:lineRule="auto"/>
              <w:jc w:val="left"/>
              <w:rPr>
                <w:rStyle w:val="Hyperlink"/>
                <w:rFonts w:hint="cs"/>
                <w:rtl/>
              </w:rPr>
            </w:pPr>
            <w:hyperlink w:anchor="Seif16" w:tooltip="אחריות בעל הרכב" w:history="1">
              <w:r w:rsidRPr="001B64E8">
                <w:rPr>
                  <w:rStyle w:val="Hyperlink"/>
                </w:rPr>
                <w:t>Go</w:t>
              </w:r>
            </w:hyperlink>
          </w:p>
        </w:tc>
        <w:tc>
          <w:tcPr>
            <w:tcW w:w="850" w:type="dxa"/>
          </w:tcPr>
          <w:p w14:paraId="27F88B9A" w14:textId="77777777" w:rsidR="001B64E8" w:rsidRPr="001B64E8" w:rsidRDefault="001B64E8" w:rsidP="001B64E8">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1B64E8" w:rsidRPr="001B64E8" w14:paraId="394BD0EA" w14:textId="77777777" w:rsidTr="001B64E8">
        <w:tblPrEx>
          <w:tblCellMar>
            <w:top w:w="0" w:type="dxa"/>
            <w:bottom w:w="0" w:type="dxa"/>
          </w:tblCellMar>
        </w:tblPrEx>
        <w:tc>
          <w:tcPr>
            <w:tcW w:w="1247" w:type="dxa"/>
          </w:tcPr>
          <w:p w14:paraId="5D81425C" w14:textId="77777777" w:rsidR="001B64E8" w:rsidRPr="001B64E8" w:rsidRDefault="001B64E8" w:rsidP="001B64E8">
            <w:pPr>
              <w:spacing w:line="240" w:lineRule="auto"/>
              <w:jc w:val="left"/>
              <w:rPr>
                <w:rFonts w:cs="Frankruhel" w:hint="cs"/>
                <w:sz w:val="24"/>
                <w:rtl/>
              </w:rPr>
            </w:pPr>
            <w:r>
              <w:rPr>
                <w:sz w:val="24"/>
                <w:rtl/>
              </w:rPr>
              <w:t xml:space="preserve">סעיף 18 </w:t>
            </w:r>
          </w:p>
        </w:tc>
        <w:tc>
          <w:tcPr>
            <w:tcW w:w="5669" w:type="dxa"/>
          </w:tcPr>
          <w:p w14:paraId="42DBB311" w14:textId="77777777" w:rsidR="001B64E8" w:rsidRPr="001B64E8" w:rsidRDefault="001B64E8" w:rsidP="001B64E8">
            <w:pPr>
              <w:spacing w:line="240" w:lineRule="auto"/>
              <w:jc w:val="left"/>
              <w:rPr>
                <w:rFonts w:cs="Frankruhel" w:hint="cs"/>
                <w:sz w:val="24"/>
                <w:rtl/>
              </w:rPr>
            </w:pPr>
            <w:r>
              <w:rPr>
                <w:sz w:val="24"/>
                <w:rtl/>
              </w:rPr>
              <w:t>מסירת הודעות</w:t>
            </w:r>
          </w:p>
        </w:tc>
        <w:tc>
          <w:tcPr>
            <w:tcW w:w="567" w:type="dxa"/>
          </w:tcPr>
          <w:p w14:paraId="01715F62" w14:textId="77777777" w:rsidR="001B64E8" w:rsidRPr="001B64E8" w:rsidRDefault="001B64E8" w:rsidP="001B64E8">
            <w:pPr>
              <w:spacing w:line="240" w:lineRule="auto"/>
              <w:jc w:val="left"/>
              <w:rPr>
                <w:rStyle w:val="Hyperlink"/>
                <w:rFonts w:hint="cs"/>
                <w:rtl/>
              </w:rPr>
            </w:pPr>
            <w:hyperlink w:anchor="Seif17" w:tooltip="מסירת הודעות" w:history="1">
              <w:r w:rsidRPr="001B64E8">
                <w:rPr>
                  <w:rStyle w:val="Hyperlink"/>
                </w:rPr>
                <w:t>Go</w:t>
              </w:r>
            </w:hyperlink>
          </w:p>
        </w:tc>
        <w:tc>
          <w:tcPr>
            <w:tcW w:w="850" w:type="dxa"/>
          </w:tcPr>
          <w:p w14:paraId="7564DBA9" w14:textId="77777777" w:rsidR="001B64E8" w:rsidRPr="001B64E8" w:rsidRDefault="001B64E8" w:rsidP="001B64E8">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1B64E8" w:rsidRPr="001B64E8" w14:paraId="451FD0EC" w14:textId="77777777" w:rsidTr="001B64E8">
        <w:tblPrEx>
          <w:tblCellMar>
            <w:top w:w="0" w:type="dxa"/>
            <w:bottom w:w="0" w:type="dxa"/>
          </w:tblCellMar>
        </w:tblPrEx>
        <w:tc>
          <w:tcPr>
            <w:tcW w:w="1247" w:type="dxa"/>
          </w:tcPr>
          <w:p w14:paraId="2C9A8364" w14:textId="77777777" w:rsidR="001B64E8" w:rsidRPr="001B64E8" w:rsidRDefault="001B64E8" w:rsidP="001B64E8">
            <w:pPr>
              <w:spacing w:line="240" w:lineRule="auto"/>
              <w:jc w:val="left"/>
              <w:rPr>
                <w:rFonts w:cs="Frankruhel" w:hint="cs"/>
                <w:sz w:val="24"/>
                <w:rtl/>
              </w:rPr>
            </w:pPr>
            <w:r>
              <w:rPr>
                <w:sz w:val="24"/>
                <w:rtl/>
              </w:rPr>
              <w:t xml:space="preserve">סעיף 19 </w:t>
            </w:r>
          </w:p>
        </w:tc>
        <w:tc>
          <w:tcPr>
            <w:tcW w:w="5669" w:type="dxa"/>
          </w:tcPr>
          <w:p w14:paraId="3EAF59C3" w14:textId="77777777" w:rsidR="001B64E8" w:rsidRPr="001B64E8" w:rsidRDefault="001B64E8" w:rsidP="001B64E8">
            <w:pPr>
              <w:spacing w:line="240" w:lineRule="auto"/>
              <w:jc w:val="left"/>
              <w:rPr>
                <w:rFonts w:cs="Frankruhel" w:hint="cs"/>
                <w:sz w:val="24"/>
                <w:rtl/>
              </w:rPr>
            </w:pPr>
            <w:r>
              <w:rPr>
                <w:sz w:val="24"/>
                <w:rtl/>
              </w:rPr>
              <w:t>ביטול</w:t>
            </w:r>
          </w:p>
        </w:tc>
        <w:tc>
          <w:tcPr>
            <w:tcW w:w="567" w:type="dxa"/>
          </w:tcPr>
          <w:p w14:paraId="68135DC9" w14:textId="77777777" w:rsidR="001B64E8" w:rsidRPr="001B64E8" w:rsidRDefault="001B64E8" w:rsidP="001B64E8">
            <w:pPr>
              <w:spacing w:line="240" w:lineRule="auto"/>
              <w:jc w:val="left"/>
              <w:rPr>
                <w:rStyle w:val="Hyperlink"/>
                <w:rFonts w:hint="cs"/>
                <w:rtl/>
              </w:rPr>
            </w:pPr>
            <w:hyperlink w:anchor="Seif18" w:tooltip="ביטול" w:history="1">
              <w:r w:rsidRPr="001B64E8">
                <w:rPr>
                  <w:rStyle w:val="Hyperlink"/>
                </w:rPr>
                <w:t>Go</w:t>
              </w:r>
            </w:hyperlink>
          </w:p>
        </w:tc>
        <w:tc>
          <w:tcPr>
            <w:tcW w:w="850" w:type="dxa"/>
          </w:tcPr>
          <w:p w14:paraId="4A01E0F4" w14:textId="77777777" w:rsidR="001B64E8" w:rsidRPr="001B64E8" w:rsidRDefault="001B64E8" w:rsidP="001B64E8">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Seif18</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1B64E8" w:rsidRPr="001B64E8" w14:paraId="4FB7A0B8" w14:textId="77777777" w:rsidTr="001B64E8">
        <w:tblPrEx>
          <w:tblCellMar>
            <w:top w:w="0" w:type="dxa"/>
            <w:bottom w:w="0" w:type="dxa"/>
          </w:tblCellMar>
        </w:tblPrEx>
        <w:tc>
          <w:tcPr>
            <w:tcW w:w="1247" w:type="dxa"/>
          </w:tcPr>
          <w:p w14:paraId="709ED73B" w14:textId="77777777" w:rsidR="001B64E8" w:rsidRPr="001B64E8" w:rsidRDefault="001B64E8" w:rsidP="001B64E8">
            <w:pPr>
              <w:spacing w:line="240" w:lineRule="auto"/>
              <w:jc w:val="left"/>
              <w:rPr>
                <w:rFonts w:cs="Frankruhel" w:hint="cs"/>
                <w:sz w:val="24"/>
                <w:rtl/>
              </w:rPr>
            </w:pPr>
            <w:r>
              <w:rPr>
                <w:sz w:val="24"/>
                <w:rtl/>
              </w:rPr>
              <w:t xml:space="preserve">סעיף 20 </w:t>
            </w:r>
          </w:p>
        </w:tc>
        <w:tc>
          <w:tcPr>
            <w:tcW w:w="5669" w:type="dxa"/>
          </w:tcPr>
          <w:p w14:paraId="18B3E90C" w14:textId="77777777" w:rsidR="001B64E8" w:rsidRPr="001B64E8" w:rsidRDefault="001B64E8" w:rsidP="001B64E8">
            <w:pPr>
              <w:spacing w:line="240" w:lineRule="auto"/>
              <w:jc w:val="left"/>
              <w:rPr>
                <w:rFonts w:cs="Frankruhel" w:hint="cs"/>
                <w:sz w:val="24"/>
                <w:rtl/>
              </w:rPr>
            </w:pPr>
            <w:r>
              <w:rPr>
                <w:sz w:val="24"/>
                <w:rtl/>
              </w:rPr>
              <w:t>הוראת שעה</w:t>
            </w:r>
          </w:p>
        </w:tc>
        <w:tc>
          <w:tcPr>
            <w:tcW w:w="567" w:type="dxa"/>
          </w:tcPr>
          <w:p w14:paraId="49003984" w14:textId="77777777" w:rsidR="001B64E8" w:rsidRPr="001B64E8" w:rsidRDefault="001B64E8" w:rsidP="001B64E8">
            <w:pPr>
              <w:spacing w:line="240" w:lineRule="auto"/>
              <w:jc w:val="left"/>
              <w:rPr>
                <w:rStyle w:val="Hyperlink"/>
                <w:rFonts w:hint="cs"/>
                <w:rtl/>
              </w:rPr>
            </w:pPr>
            <w:hyperlink w:anchor="Seif19" w:tooltip="הוראת שעה" w:history="1">
              <w:r w:rsidRPr="001B64E8">
                <w:rPr>
                  <w:rStyle w:val="Hyperlink"/>
                </w:rPr>
                <w:t>Go</w:t>
              </w:r>
            </w:hyperlink>
          </w:p>
        </w:tc>
        <w:tc>
          <w:tcPr>
            <w:tcW w:w="850" w:type="dxa"/>
          </w:tcPr>
          <w:p w14:paraId="28AB53B9" w14:textId="77777777" w:rsidR="001B64E8" w:rsidRPr="001B64E8" w:rsidRDefault="001B64E8" w:rsidP="001B64E8">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Seif19</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1B64E8" w:rsidRPr="001B64E8" w14:paraId="0037ABD1" w14:textId="77777777" w:rsidTr="001B64E8">
        <w:tblPrEx>
          <w:tblCellMar>
            <w:top w:w="0" w:type="dxa"/>
            <w:bottom w:w="0" w:type="dxa"/>
          </w:tblCellMar>
        </w:tblPrEx>
        <w:tc>
          <w:tcPr>
            <w:tcW w:w="1247" w:type="dxa"/>
          </w:tcPr>
          <w:p w14:paraId="529D9BBE" w14:textId="77777777" w:rsidR="001B64E8" w:rsidRPr="001B64E8" w:rsidRDefault="001B64E8" w:rsidP="001B64E8">
            <w:pPr>
              <w:spacing w:line="240" w:lineRule="auto"/>
              <w:jc w:val="left"/>
              <w:rPr>
                <w:rFonts w:cs="Frankruhel" w:hint="cs"/>
                <w:sz w:val="24"/>
                <w:rtl/>
              </w:rPr>
            </w:pPr>
          </w:p>
        </w:tc>
        <w:tc>
          <w:tcPr>
            <w:tcW w:w="5669" w:type="dxa"/>
          </w:tcPr>
          <w:p w14:paraId="036CAD41" w14:textId="77777777" w:rsidR="001B64E8" w:rsidRPr="001B64E8" w:rsidRDefault="001B64E8" w:rsidP="001B64E8">
            <w:pPr>
              <w:spacing w:line="240" w:lineRule="auto"/>
              <w:jc w:val="left"/>
              <w:rPr>
                <w:rFonts w:cs="Frankruhel" w:hint="cs"/>
                <w:sz w:val="24"/>
                <w:rtl/>
              </w:rPr>
            </w:pPr>
            <w:r>
              <w:rPr>
                <w:sz w:val="24"/>
                <w:rtl/>
              </w:rPr>
              <w:t>תוספת שניה</w:t>
            </w:r>
          </w:p>
        </w:tc>
        <w:tc>
          <w:tcPr>
            <w:tcW w:w="567" w:type="dxa"/>
          </w:tcPr>
          <w:p w14:paraId="7B3F594C" w14:textId="77777777" w:rsidR="001B64E8" w:rsidRPr="001B64E8" w:rsidRDefault="001B64E8" w:rsidP="001B64E8">
            <w:pPr>
              <w:spacing w:line="240" w:lineRule="auto"/>
              <w:jc w:val="left"/>
              <w:rPr>
                <w:rStyle w:val="Hyperlink"/>
                <w:rFonts w:hint="cs"/>
                <w:rtl/>
              </w:rPr>
            </w:pPr>
            <w:hyperlink w:anchor="med0" w:tooltip="תוספת שניה" w:history="1">
              <w:r w:rsidRPr="001B64E8">
                <w:rPr>
                  <w:rStyle w:val="Hyperlink"/>
                </w:rPr>
                <w:t>Go</w:t>
              </w:r>
            </w:hyperlink>
          </w:p>
        </w:tc>
        <w:tc>
          <w:tcPr>
            <w:tcW w:w="850" w:type="dxa"/>
          </w:tcPr>
          <w:p w14:paraId="4851ABC6" w14:textId="77777777" w:rsidR="001B64E8" w:rsidRPr="001B64E8" w:rsidRDefault="001B64E8" w:rsidP="001B64E8">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bl>
    <w:p w14:paraId="72C71F14" w14:textId="77777777" w:rsidR="001422F6" w:rsidRDefault="001422F6" w:rsidP="001422F6">
      <w:pPr>
        <w:pStyle w:val="big-header"/>
        <w:ind w:left="0" w:right="1134"/>
        <w:rPr>
          <w:rFonts w:cs="FrankRuehl" w:hint="cs"/>
          <w:sz w:val="32"/>
          <w:rtl/>
        </w:rPr>
      </w:pPr>
    </w:p>
    <w:p w14:paraId="5C003E46" w14:textId="77777777" w:rsidR="00ED1F0E" w:rsidRDefault="001422F6" w:rsidP="00507EF1">
      <w:pPr>
        <w:pStyle w:val="big-header"/>
        <w:ind w:left="0" w:right="1134"/>
        <w:rPr>
          <w:rFonts w:cs="FrankRuehl"/>
          <w:sz w:val="32"/>
        </w:rPr>
      </w:pPr>
      <w:r>
        <w:rPr>
          <w:rFonts w:cs="FrankRuehl"/>
          <w:sz w:val="32"/>
          <w:rtl/>
        </w:rPr>
        <w:br w:type="page"/>
      </w:r>
      <w:r w:rsidR="00836768">
        <w:rPr>
          <w:rFonts w:cs="FrankRuehl" w:hint="cs"/>
          <w:sz w:val="32"/>
          <w:rtl/>
        </w:rPr>
        <w:lastRenderedPageBreak/>
        <w:t xml:space="preserve">חוק עזר </w:t>
      </w:r>
      <w:r w:rsidR="00507EF1">
        <w:rPr>
          <w:rFonts w:cs="FrankRuehl" w:hint="cs"/>
          <w:sz w:val="32"/>
          <w:rtl/>
        </w:rPr>
        <w:t>לרחובות</w:t>
      </w:r>
      <w:r w:rsidR="00836768">
        <w:rPr>
          <w:rFonts w:cs="FrankRuehl" w:hint="cs"/>
          <w:sz w:val="32"/>
          <w:rtl/>
        </w:rPr>
        <w:t xml:space="preserve"> (העמדת רכב וחנייתו), </w:t>
      </w:r>
      <w:r w:rsidR="00507EF1">
        <w:rPr>
          <w:rFonts w:cs="FrankRuehl" w:hint="cs"/>
          <w:sz w:val="32"/>
          <w:rtl/>
        </w:rPr>
        <w:t>תשס"ח-2008</w:t>
      </w:r>
      <w:r w:rsidR="00ED1F0E">
        <w:rPr>
          <w:rStyle w:val="a6"/>
          <w:rFonts w:cs="FrankRuehl"/>
          <w:sz w:val="32"/>
          <w:rtl/>
        </w:rPr>
        <w:footnoteReference w:customMarkFollows="1" w:id="1"/>
        <w:t>*</w:t>
      </w:r>
    </w:p>
    <w:p w14:paraId="1061DCF9" w14:textId="77777777" w:rsidR="00ED1F0E" w:rsidRDefault="00310A88" w:rsidP="00942B74">
      <w:pPr>
        <w:pStyle w:val="P00"/>
        <w:spacing w:before="72"/>
        <w:ind w:left="0" w:right="1134"/>
        <w:rPr>
          <w:rFonts w:cs="FrankRuehl" w:hint="cs"/>
          <w:rtl/>
          <w:lang w:val="he-IL"/>
        </w:rPr>
      </w:pPr>
      <w:r>
        <w:rPr>
          <w:rFonts w:cs="FrankRuehl" w:hint="cs"/>
          <w:rtl/>
        </w:rPr>
        <w:tab/>
      </w:r>
      <w:r w:rsidR="00942B74">
        <w:rPr>
          <w:rFonts w:cs="FrankRuehl" w:hint="cs"/>
          <w:rtl/>
          <w:lang w:val="he-IL"/>
        </w:rPr>
        <w:t>מכוח</w:t>
      </w:r>
      <w:r w:rsidR="00463484">
        <w:rPr>
          <w:rFonts w:cs="FrankRuehl"/>
          <w:rtl/>
          <w:lang w:val="he-IL"/>
        </w:rPr>
        <w:t xml:space="preserve"> סמכותה </w:t>
      </w:r>
      <w:r w:rsidR="00942B74">
        <w:rPr>
          <w:rFonts w:cs="FrankRuehl" w:hint="cs"/>
          <w:rtl/>
          <w:lang w:val="he-IL"/>
        </w:rPr>
        <w:t>ע</w:t>
      </w:r>
      <w:r w:rsidR="00463484">
        <w:rPr>
          <w:rFonts w:cs="FrankRuehl"/>
          <w:rtl/>
          <w:lang w:val="he-IL"/>
        </w:rPr>
        <w:t>ל</w:t>
      </w:r>
      <w:r w:rsidR="00942B74">
        <w:rPr>
          <w:rFonts w:cs="FrankRuehl" w:hint="cs"/>
          <w:rtl/>
          <w:lang w:val="he-IL"/>
        </w:rPr>
        <w:t xml:space="preserve"> </w:t>
      </w:r>
      <w:r w:rsidR="00463484">
        <w:rPr>
          <w:rFonts w:cs="FrankRuehl"/>
          <w:rtl/>
          <w:lang w:val="he-IL"/>
        </w:rPr>
        <w:t>פי סעי</w:t>
      </w:r>
      <w:r w:rsidR="00942B74">
        <w:rPr>
          <w:rFonts w:cs="FrankRuehl" w:hint="cs"/>
          <w:rtl/>
          <w:lang w:val="he-IL"/>
        </w:rPr>
        <w:t>פים</w:t>
      </w:r>
      <w:r w:rsidR="00ED1F0E">
        <w:rPr>
          <w:rFonts w:cs="FrankRuehl"/>
          <w:rtl/>
          <w:lang w:val="he-IL"/>
        </w:rPr>
        <w:t xml:space="preserve"> </w:t>
      </w:r>
      <w:r w:rsidR="00B14867">
        <w:rPr>
          <w:rFonts w:cs="FrankRuehl" w:hint="cs"/>
          <w:rtl/>
          <w:lang w:val="he-IL"/>
        </w:rPr>
        <w:t xml:space="preserve">250 </w:t>
      </w:r>
      <w:r w:rsidR="00942B74">
        <w:rPr>
          <w:rFonts w:cs="FrankRuehl" w:hint="cs"/>
          <w:rtl/>
          <w:lang w:val="he-IL"/>
        </w:rPr>
        <w:t xml:space="preserve">ו-251 </w:t>
      </w:r>
      <w:r w:rsidR="00B14867">
        <w:rPr>
          <w:rFonts w:cs="FrankRuehl" w:hint="cs"/>
          <w:rtl/>
          <w:lang w:val="he-IL"/>
        </w:rPr>
        <w:t>לפקודת העיריות</w:t>
      </w:r>
      <w:r w:rsidR="001422F6">
        <w:rPr>
          <w:rFonts w:cs="FrankRuehl" w:hint="cs"/>
          <w:rtl/>
          <w:lang w:val="he-IL"/>
        </w:rPr>
        <w:t xml:space="preserve">, </w:t>
      </w:r>
      <w:r w:rsidR="00ED1F0E">
        <w:rPr>
          <w:rFonts w:cs="FrankRuehl"/>
          <w:rtl/>
          <w:lang w:val="he-IL"/>
        </w:rPr>
        <w:t>וסעי</w:t>
      </w:r>
      <w:r w:rsidR="00ED1F0E">
        <w:rPr>
          <w:rFonts w:cs="FrankRuehl" w:hint="cs"/>
          <w:rtl/>
          <w:lang w:val="he-IL"/>
        </w:rPr>
        <w:t>ף 77 לפקודת התעבורה</w:t>
      </w:r>
      <w:r w:rsidR="00942B74">
        <w:rPr>
          <w:rFonts w:cs="FrankRuehl" w:hint="cs"/>
          <w:rtl/>
          <w:lang w:val="he-IL"/>
        </w:rPr>
        <w:t xml:space="preserve"> (להלן </w:t>
      </w:r>
      <w:r w:rsidR="00942B74">
        <w:rPr>
          <w:rFonts w:cs="FrankRuehl"/>
          <w:rtl/>
          <w:lang w:val="he-IL"/>
        </w:rPr>
        <w:t>–</w:t>
      </w:r>
      <w:r w:rsidR="00942B74">
        <w:rPr>
          <w:rFonts w:cs="FrankRuehl" w:hint="cs"/>
          <w:rtl/>
          <w:lang w:val="he-IL"/>
        </w:rPr>
        <w:t xml:space="preserve"> פקודת התעבורה), בהסכמת שר הפנים ושר התחבורה והבטיחות בדרכים</w:t>
      </w:r>
      <w:r w:rsidR="00ED1F0E">
        <w:rPr>
          <w:rFonts w:cs="FrankRuehl" w:hint="cs"/>
          <w:rtl/>
          <w:lang w:val="he-IL"/>
        </w:rPr>
        <w:t>,</w:t>
      </w:r>
      <w:r w:rsidR="00ED1F0E">
        <w:rPr>
          <w:rFonts w:cs="FrankRuehl"/>
          <w:rtl/>
          <w:lang w:val="he-IL"/>
        </w:rPr>
        <w:t xml:space="preserve"> מתקינה </w:t>
      </w:r>
      <w:r w:rsidR="00942B74">
        <w:rPr>
          <w:rFonts w:cs="FrankRuehl" w:hint="cs"/>
          <w:rtl/>
          <w:lang w:val="he-IL"/>
        </w:rPr>
        <w:t xml:space="preserve">בזאת </w:t>
      </w:r>
      <w:r w:rsidR="00ED1F0E">
        <w:rPr>
          <w:rFonts w:cs="FrankRuehl"/>
          <w:rtl/>
          <w:lang w:val="he-IL"/>
        </w:rPr>
        <w:t>מועצת עי</w:t>
      </w:r>
      <w:r w:rsidR="00ED1F0E">
        <w:rPr>
          <w:rFonts w:cs="FrankRuehl" w:hint="cs"/>
          <w:rtl/>
          <w:lang w:val="he-IL"/>
        </w:rPr>
        <w:t>ר</w:t>
      </w:r>
      <w:r w:rsidR="00942B74">
        <w:rPr>
          <w:rFonts w:cs="FrankRuehl" w:hint="cs"/>
          <w:rtl/>
          <w:lang w:val="he-IL"/>
        </w:rPr>
        <w:t>י</w:t>
      </w:r>
      <w:r w:rsidR="00ED1F0E">
        <w:rPr>
          <w:rFonts w:cs="FrankRuehl" w:hint="cs"/>
          <w:rtl/>
          <w:lang w:val="he-IL"/>
        </w:rPr>
        <w:t>י</w:t>
      </w:r>
      <w:r w:rsidR="00ED1F0E">
        <w:rPr>
          <w:rFonts w:cs="FrankRuehl"/>
          <w:rtl/>
          <w:lang w:val="he-IL"/>
        </w:rPr>
        <w:t xml:space="preserve">ת </w:t>
      </w:r>
      <w:r w:rsidR="00942B74">
        <w:rPr>
          <w:rFonts w:cs="FrankRuehl" w:hint="cs"/>
          <w:rtl/>
          <w:lang w:val="he-IL"/>
        </w:rPr>
        <w:t xml:space="preserve">רחובות </w:t>
      </w:r>
      <w:r w:rsidR="00ED1F0E">
        <w:rPr>
          <w:rFonts w:cs="FrankRuehl"/>
          <w:rtl/>
          <w:lang w:val="he-IL"/>
        </w:rPr>
        <w:t>חוק עזר</w:t>
      </w:r>
      <w:r w:rsidR="00942B74">
        <w:rPr>
          <w:rFonts w:cs="FrankRuehl" w:hint="cs"/>
          <w:rtl/>
          <w:lang w:val="he-IL"/>
        </w:rPr>
        <w:t xml:space="preserve"> זה </w:t>
      </w:r>
      <w:r w:rsidR="00942B74">
        <w:rPr>
          <w:rFonts w:cs="FrankRuehl"/>
          <w:rtl/>
          <w:lang w:val="he-IL"/>
        </w:rPr>
        <w:t>–</w:t>
      </w:r>
    </w:p>
    <w:p w14:paraId="1566F242" w14:textId="77777777" w:rsidR="00ED1F0E" w:rsidRDefault="00ED1F0E" w:rsidP="00B576A2">
      <w:pPr>
        <w:pStyle w:val="P00"/>
        <w:spacing w:before="72"/>
        <w:ind w:left="0" w:right="1134"/>
        <w:rPr>
          <w:rStyle w:val="default"/>
          <w:rFonts w:hint="cs"/>
          <w:rtl/>
        </w:rPr>
      </w:pPr>
      <w:bookmarkStart w:id="0" w:name="Seif1"/>
      <w:bookmarkEnd w:id="0"/>
      <w:r>
        <w:rPr>
          <w:lang w:val="he-IL"/>
        </w:rPr>
        <w:pict w14:anchorId="7D692E11">
          <v:rect id="_x0000_s1026" style="position:absolute;left:0;text-align:left;margin-left:464.5pt;margin-top:8.05pt;width:75.05pt;height:12.4pt;z-index:251648000" o:allowincell="f" filled="f" stroked="f" strokecolor="lime" strokeweight=".25pt">
            <v:textbox style="mso-next-textbox:#_x0000_s1026" inset="0,0,0,0">
              <w:txbxContent>
                <w:p w14:paraId="268B762D" w14:textId="77777777" w:rsidR="000744C8" w:rsidRDefault="000744C8">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Pr>
          <w:rStyle w:val="default"/>
          <w:rFonts w:hint="cs"/>
          <w:rtl/>
        </w:rPr>
        <w:t xml:space="preserve">בחוק עזר זה </w:t>
      </w:r>
      <w:r>
        <w:rPr>
          <w:rStyle w:val="default"/>
          <w:rFonts w:hint="eastAsia"/>
          <w:rtl/>
        </w:rPr>
        <w:t>–</w:t>
      </w:r>
    </w:p>
    <w:p w14:paraId="2968917D" w14:textId="77777777" w:rsidR="00ED1F0E" w:rsidRDefault="00ED1F0E" w:rsidP="00942B74">
      <w:pPr>
        <w:pStyle w:val="P00"/>
        <w:spacing w:before="72"/>
        <w:ind w:left="0" w:right="1134"/>
        <w:rPr>
          <w:rFonts w:cs="FrankRuehl" w:hint="cs"/>
          <w:rtl/>
          <w:lang w:eastAsia="en-US"/>
        </w:rPr>
      </w:pPr>
      <w:r>
        <w:rPr>
          <w:rStyle w:val="default"/>
          <w:rFonts w:hint="cs"/>
          <w:rtl/>
        </w:rPr>
        <w:tab/>
        <w:t>"</w:t>
      </w:r>
      <w:r>
        <w:rPr>
          <w:rFonts w:cs="FrankRuehl"/>
          <w:rtl/>
          <w:lang w:eastAsia="en-US"/>
        </w:rPr>
        <w:t>אוטובוס"</w:t>
      </w:r>
      <w:r w:rsidR="00942B74">
        <w:rPr>
          <w:rFonts w:cs="FrankRuehl" w:hint="cs"/>
          <w:rtl/>
          <w:lang w:eastAsia="en-US"/>
        </w:rPr>
        <w:t>, "דרך", "מונית", "מפקח על התעבורה"</w:t>
      </w:r>
      <w:r>
        <w:rPr>
          <w:rFonts w:cs="FrankRuehl"/>
          <w:rtl/>
          <w:lang w:eastAsia="en-US"/>
        </w:rPr>
        <w:t xml:space="preserve"> </w:t>
      </w:r>
      <w:r>
        <w:rPr>
          <w:rFonts w:cs="FrankRuehl" w:hint="cs"/>
          <w:rtl/>
          <w:lang w:eastAsia="en-US"/>
        </w:rPr>
        <w:t>–</w:t>
      </w:r>
      <w:r w:rsidR="00942B74">
        <w:rPr>
          <w:rFonts w:cs="FrankRuehl" w:hint="cs"/>
          <w:rtl/>
          <w:lang w:eastAsia="en-US"/>
        </w:rPr>
        <w:t xml:space="preserve"> בהגדרתם בפקודת </w:t>
      </w:r>
      <w:r w:rsidR="0052289E">
        <w:rPr>
          <w:rFonts w:cs="FrankRuehl" w:hint="cs"/>
          <w:rtl/>
          <w:lang w:eastAsia="en-US"/>
        </w:rPr>
        <w:t>התעבורה</w:t>
      </w:r>
      <w:r>
        <w:rPr>
          <w:rFonts w:cs="FrankRuehl"/>
          <w:rtl/>
          <w:lang w:eastAsia="en-US"/>
        </w:rPr>
        <w:t>;</w:t>
      </w:r>
    </w:p>
    <w:p w14:paraId="2BA23523" w14:textId="77777777" w:rsidR="00510E9C" w:rsidRDefault="00510E9C" w:rsidP="00942B74">
      <w:pPr>
        <w:pStyle w:val="P00"/>
        <w:spacing w:before="72"/>
        <w:ind w:left="0" w:right="1134"/>
        <w:rPr>
          <w:rFonts w:cs="FrankRuehl" w:hint="cs"/>
          <w:rtl/>
          <w:lang w:eastAsia="en-US"/>
        </w:rPr>
      </w:pPr>
      <w:r>
        <w:rPr>
          <w:rFonts w:cs="FrankRuehl" w:hint="cs"/>
          <w:rtl/>
          <w:lang w:eastAsia="en-US"/>
        </w:rPr>
        <w:tab/>
        <w:t>"כביש"</w:t>
      </w:r>
      <w:r w:rsidR="00942B74">
        <w:rPr>
          <w:rFonts w:cs="FrankRuehl" w:hint="cs"/>
          <w:rtl/>
          <w:lang w:eastAsia="en-US"/>
        </w:rPr>
        <w:t>, "מדרכה", "רשות תימרור מקומית", "רשות תימרור מרכזית", "תמרור"</w:t>
      </w:r>
      <w:r>
        <w:rPr>
          <w:rFonts w:cs="FrankRuehl" w:hint="cs"/>
          <w:rtl/>
          <w:lang w:eastAsia="en-US"/>
        </w:rPr>
        <w:t xml:space="preserve"> </w:t>
      </w:r>
      <w:r>
        <w:rPr>
          <w:rFonts w:cs="FrankRuehl"/>
          <w:rtl/>
          <w:lang w:eastAsia="en-US"/>
        </w:rPr>
        <w:t>–</w:t>
      </w:r>
      <w:r>
        <w:rPr>
          <w:rFonts w:cs="FrankRuehl" w:hint="cs"/>
          <w:rtl/>
          <w:lang w:eastAsia="en-US"/>
        </w:rPr>
        <w:t xml:space="preserve"> כ</w:t>
      </w:r>
      <w:r w:rsidR="00942B74">
        <w:rPr>
          <w:rFonts w:cs="FrankRuehl" w:hint="cs"/>
          <w:rtl/>
          <w:lang w:eastAsia="en-US"/>
        </w:rPr>
        <w:t>הגדרתם</w:t>
      </w:r>
      <w:r>
        <w:rPr>
          <w:rFonts w:cs="FrankRuehl" w:hint="cs"/>
          <w:rtl/>
          <w:lang w:eastAsia="en-US"/>
        </w:rPr>
        <w:t xml:space="preserve"> בתקנות התעבורה</w:t>
      </w:r>
      <w:r w:rsidR="00942B74">
        <w:rPr>
          <w:rFonts w:cs="FrankRuehl" w:hint="cs"/>
          <w:rtl/>
          <w:lang w:eastAsia="en-US"/>
        </w:rPr>
        <w:t xml:space="preserve">, התשכ"א-1961 (להלן </w:t>
      </w:r>
      <w:r w:rsidR="00942B74">
        <w:rPr>
          <w:rFonts w:cs="FrankRuehl"/>
          <w:rtl/>
          <w:lang w:eastAsia="en-US"/>
        </w:rPr>
        <w:t>–</w:t>
      </w:r>
      <w:r w:rsidR="00942B74">
        <w:rPr>
          <w:rFonts w:cs="FrankRuehl" w:hint="cs"/>
          <w:rtl/>
          <w:lang w:eastAsia="en-US"/>
        </w:rPr>
        <w:t xml:space="preserve"> תקנות התעבורה)</w:t>
      </w:r>
      <w:r>
        <w:rPr>
          <w:rFonts w:cs="FrankRuehl" w:hint="cs"/>
          <w:rtl/>
          <w:lang w:eastAsia="en-US"/>
        </w:rPr>
        <w:t>;</w:t>
      </w:r>
    </w:p>
    <w:p w14:paraId="08DD598F" w14:textId="77777777" w:rsidR="00942B74" w:rsidRDefault="00942B74" w:rsidP="00942B74">
      <w:pPr>
        <w:pStyle w:val="P00"/>
        <w:spacing w:before="72"/>
        <w:ind w:left="0" w:right="1134"/>
        <w:rPr>
          <w:rFonts w:cs="FrankRuehl" w:hint="cs"/>
          <w:rtl/>
          <w:lang w:eastAsia="en-US"/>
        </w:rPr>
      </w:pPr>
      <w:r>
        <w:rPr>
          <w:rFonts w:cs="FrankRuehl" w:hint="cs"/>
          <w:rtl/>
          <w:lang w:eastAsia="en-US"/>
        </w:rPr>
        <w:tab/>
        <w:t xml:space="preserve">"אזור" </w:t>
      </w:r>
      <w:r>
        <w:rPr>
          <w:rFonts w:cs="FrankRuehl"/>
          <w:rtl/>
          <w:lang w:eastAsia="en-US"/>
        </w:rPr>
        <w:t>–</w:t>
      </w:r>
      <w:r>
        <w:rPr>
          <w:rFonts w:cs="FrankRuehl" w:hint="cs"/>
          <w:rtl/>
          <w:lang w:eastAsia="en-US"/>
        </w:rPr>
        <w:t xml:space="preserve"> חלק מתחום העיריה, לרבות דרך או מדרכה או כל חלק מאלה;</w:t>
      </w:r>
    </w:p>
    <w:p w14:paraId="2EC16E42" w14:textId="77777777" w:rsidR="00942B74" w:rsidRDefault="00942B74" w:rsidP="00942B74">
      <w:pPr>
        <w:pStyle w:val="P00"/>
        <w:spacing w:before="72"/>
        <w:ind w:left="0" w:right="1134"/>
        <w:rPr>
          <w:rFonts w:cs="FrankRuehl" w:hint="cs"/>
          <w:rtl/>
          <w:lang w:eastAsia="en-US"/>
        </w:rPr>
      </w:pPr>
      <w:r>
        <w:rPr>
          <w:rFonts w:cs="FrankRuehl" w:hint="cs"/>
          <w:rtl/>
          <w:lang w:eastAsia="en-US"/>
        </w:rPr>
        <w:tab/>
        <w:t xml:space="preserve">"גורר מורשה" </w:t>
      </w:r>
      <w:r>
        <w:rPr>
          <w:rFonts w:cs="FrankRuehl"/>
          <w:rtl/>
          <w:lang w:eastAsia="en-US"/>
        </w:rPr>
        <w:t>–</w:t>
      </w:r>
      <w:r>
        <w:rPr>
          <w:rFonts w:cs="FrankRuehl" w:hint="cs"/>
          <w:rtl/>
          <w:lang w:eastAsia="en-US"/>
        </w:rPr>
        <w:t xml:space="preserve"> מי שאושר לכך בידי ראש מחלקת התנועה במשטרת ישראל;</w:t>
      </w:r>
    </w:p>
    <w:p w14:paraId="4DAFB35E" w14:textId="77777777" w:rsidR="00942B74" w:rsidRDefault="00942B74" w:rsidP="00942B74">
      <w:pPr>
        <w:pStyle w:val="P00"/>
        <w:spacing w:before="72"/>
        <w:ind w:left="0" w:right="1134"/>
        <w:rPr>
          <w:rFonts w:cs="FrankRuehl" w:hint="cs"/>
          <w:rtl/>
          <w:lang w:eastAsia="en-US"/>
        </w:rPr>
      </w:pPr>
      <w:r>
        <w:rPr>
          <w:rFonts w:cs="FrankRuehl" w:hint="cs"/>
          <w:rtl/>
          <w:lang w:eastAsia="en-US"/>
        </w:rPr>
        <w:tab/>
        <w:t xml:space="preserve">"הודעת התעבורה" </w:t>
      </w:r>
      <w:r>
        <w:rPr>
          <w:rFonts w:cs="FrankRuehl"/>
          <w:rtl/>
          <w:lang w:eastAsia="en-US"/>
        </w:rPr>
        <w:t>–</w:t>
      </w:r>
      <w:r>
        <w:rPr>
          <w:rFonts w:cs="FrankRuehl" w:hint="cs"/>
          <w:rtl/>
          <w:lang w:eastAsia="en-US"/>
        </w:rPr>
        <w:t xml:space="preserve"> הודעת התעבורה (קביעת תמרורים), התש"ל-1970;</w:t>
      </w:r>
    </w:p>
    <w:p w14:paraId="6880EB5F" w14:textId="77777777" w:rsidR="00942B74" w:rsidRDefault="00942B74" w:rsidP="00942B74">
      <w:pPr>
        <w:pStyle w:val="P00"/>
        <w:spacing w:before="72"/>
        <w:ind w:left="0" w:right="1134"/>
        <w:rPr>
          <w:rFonts w:cs="FrankRuehl" w:hint="cs"/>
          <w:rtl/>
          <w:lang w:eastAsia="en-US"/>
        </w:rPr>
      </w:pPr>
      <w:r>
        <w:rPr>
          <w:rFonts w:cs="FrankRuehl" w:hint="cs"/>
          <w:rtl/>
          <w:lang w:eastAsia="en-US"/>
        </w:rPr>
        <w:tab/>
        <w:t xml:space="preserve">"הסדר תנועה" </w:t>
      </w:r>
      <w:r>
        <w:rPr>
          <w:rFonts w:cs="FrankRuehl"/>
          <w:rtl/>
          <w:lang w:eastAsia="en-US"/>
        </w:rPr>
        <w:t>–</w:t>
      </w:r>
      <w:r>
        <w:rPr>
          <w:rFonts w:cs="FrankRuehl" w:hint="cs"/>
          <w:rtl/>
          <w:lang w:eastAsia="en-US"/>
        </w:rPr>
        <w:t xml:space="preserve"> כהגדרתו בתקנות התעבורה;</w:t>
      </w:r>
    </w:p>
    <w:p w14:paraId="34D28DA1" w14:textId="77777777" w:rsidR="00942B74" w:rsidRDefault="00942B74" w:rsidP="00942B74">
      <w:pPr>
        <w:pStyle w:val="P00"/>
        <w:spacing w:before="72"/>
        <w:ind w:left="0" w:right="1134"/>
        <w:rPr>
          <w:rFonts w:cs="FrankRuehl" w:hint="cs"/>
          <w:rtl/>
          <w:lang w:eastAsia="en-US"/>
        </w:rPr>
      </w:pPr>
      <w:r>
        <w:rPr>
          <w:rFonts w:cs="FrankRuehl" w:hint="cs"/>
          <w:rtl/>
          <w:lang w:eastAsia="en-US"/>
        </w:rPr>
        <w:tab/>
        <w:t xml:space="preserve">"כרטיס חניה" </w:t>
      </w:r>
      <w:r>
        <w:rPr>
          <w:rFonts w:cs="FrankRuehl"/>
          <w:rtl/>
          <w:lang w:eastAsia="en-US"/>
        </w:rPr>
        <w:t>–</w:t>
      </w:r>
      <w:r>
        <w:rPr>
          <w:rFonts w:cs="FrankRuehl" w:hint="cs"/>
          <w:rtl/>
          <w:lang w:eastAsia="en-US"/>
        </w:rPr>
        <w:t xml:space="preserve"> אחד מאלה:</w:t>
      </w:r>
    </w:p>
    <w:p w14:paraId="0C902578" w14:textId="77777777" w:rsidR="00942B74" w:rsidRDefault="00942B74" w:rsidP="00942B74">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כרטיס חניה שהנפיקה העיריה ושסומן בו כי הונפק על ידה;</w:t>
      </w:r>
    </w:p>
    <w:p w14:paraId="10FA271E" w14:textId="77777777" w:rsidR="00942B74" w:rsidRDefault="00942B74" w:rsidP="00942B74">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כרטיס חניה ארצי מטעם המרכז לשלטון מקומי וכל הסדר אחר שיבוא מטעמו במקומו, כאמור בסעיף 70ב לפקודת התעבורה;</w:t>
      </w:r>
    </w:p>
    <w:p w14:paraId="67BB580D" w14:textId="77777777" w:rsidR="00942B74" w:rsidRDefault="00942B74" w:rsidP="00942B74">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כרטיס חניה שהופק באמצעות מכשיר מכני או אלקטרוני במקום שבו הוצבו מכשירים מכניים או אלקטרוניים על ידי העיריה;</w:t>
      </w:r>
    </w:p>
    <w:p w14:paraId="192DE6BB" w14:textId="77777777" w:rsidR="00942B74" w:rsidRDefault="00942B74" w:rsidP="00942B74">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כל כרטיס אחר אשר ייקבע על ידי ראש העיריה;</w:t>
      </w:r>
    </w:p>
    <w:p w14:paraId="10F95F04" w14:textId="77777777" w:rsidR="00942B74" w:rsidRDefault="00942B74" w:rsidP="00B14867">
      <w:pPr>
        <w:pStyle w:val="P00"/>
        <w:spacing w:before="72"/>
        <w:ind w:left="0" w:right="1134"/>
        <w:rPr>
          <w:rFonts w:cs="FrankRuehl" w:hint="cs"/>
          <w:rtl/>
          <w:lang w:eastAsia="en-US"/>
        </w:rPr>
      </w:pPr>
      <w:r>
        <w:rPr>
          <w:rFonts w:cs="FrankRuehl" w:hint="cs"/>
          <w:rtl/>
          <w:lang w:eastAsia="en-US"/>
        </w:rPr>
        <w:tab/>
        <w:t xml:space="preserve">"מדחן" </w:t>
      </w:r>
      <w:r>
        <w:rPr>
          <w:rFonts w:cs="FrankRuehl"/>
          <w:rtl/>
          <w:lang w:eastAsia="en-US"/>
        </w:rPr>
        <w:t>–</w:t>
      </w:r>
      <w:r>
        <w:rPr>
          <w:rFonts w:cs="FrankRuehl" w:hint="cs"/>
          <w:rtl/>
          <w:lang w:eastAsia="en-US"/>
        </w:rPr>
        <w:t xml:space="preserve"> מכשיר אלקטרוני המותקן במקום חניה מוסדר, ואשר מודד את משך החניה במקום חניה זה ותשלום אגרת החניה מבוצע על ידי שלשול מטבעות לתוכו או על ידי כרטיס מגנטי;</w:t>
      </w:r>
    </w:p>
    <w:p w14:paraId="49BED014" w14:textId="77777777" w:rsidR="00942B74" w:rsidRDefault="00942B74" w:rsidP="00B14867">
      <w:pPr>
        <w:pStyle w:val="P00"/>
        <w:spacing w:before="72"/>
        <w:ind w:left="0" w:right="1134"/>
        <w:rPr>
          <w:rFonts w:cs="FrankRuehl" w:hint="cs"/>
          <w:rtl/>
          <w:lang w:eastAsia="en-US"/>
        </w:rPr>
      </w:pPr>
      <w:r>
        <w:rPr>
          <w:rFonts w:cs="FrankRuehl" w:hint="cs"/>
          <w:rtl/>
          <w:lang w:eastAsia="en-US"/>
        </w:rPr>
        <w:tab/>
        <w:t xml:space="preserve">"מקום חניה" </w:t>
      </w:r>
      <w:r>
        <w:rPr>
          <w:rFonts w:cs="FrankRuehl"/>
          <w:rtl/>
          <w:lang w:eastAsia="en-US"/>
        </w:rPr>
        <w:t>–</w:t>
      </w:r>
      <w:r>
        <w:rPr>
          <w:rFonts w:cs="FrankRuehl" w:hint="cs"/>
          <w:rtl/>
          <w:lang w:eastAsia="en-US"/>
        </w:rPr>
        <w:t xml:space="preserve"> מקום שהותרה בו החניה לפי כל דין;</w:t>
      </w:r>
    </w:p>
    <w:p w14:paraId="38416EE0" w14:textId="77777777" w:rsidR="00942B74" w:rsidRDefault="00942B74" w:rsidP="00B14867">
      <w:pPr>
        <w:pStyle w:val="P00"/>
        <w:spacing w:before="72"/>
        <w:ind w:left="0" w:right="1134"/>
        <w:rPr>
          <w:rFonts w:cs="FrankRuehl" w:hint="cs"/>
          <w:rtl/>
          <w:lang w:eastAsia="en-US"/>
        </w:rPr>
      </w:pPr>
      <w:r>
        <w:rPr>
          <w:rFonts w:cs="FrankRuehl" w:hint="cs"/>
          <w:rtl/>
          <w:lang w:eastAsia="en-US"/>
        </w:rPr>
        <w:tab/>
        <w:t xml:space="preserve">"מקום חניה מוסדר" </w:t>
      </w:r>
      <w:r>
        <w:rPr>
          <w:rFonts w:cs="FrankRuehl"/>
          <w:rtl/>
          <w:lang w:eastAsia="en-US"/>
        </w:rPr>
        <w:t>–</w:t>
      </w:r>
      <w:r>
        <w:rPr>
          <w:rFonts w:cs="FrankRuehl" w:hint="cs"/>
          <w:rtl/>
          <w:lang w:eastAsia="en-US"/>
        </w:rPr>
        <w:t xml:space="preserve"> מקום חניה שייקבע על ידי רשות תימרור מקומית על פי סעיף 2(ד) לחוק עזר זה;</w:t>
      </w:r>
    </w:p>
    <w:p w14:paraId="41475886" w14:textId="77777777" w:rsidR="00836768" w:rsidRDefault="00836768" w:rsidP="00942B74">
      <w:pPr>
        <w:pStyle w:val="P00"/>
        <w:spacing w:before="72"/>
        <w:ind w:left="0" w:right="1134"/>
        <w:rPr>
          <w:rFonts w:cs="FrankRuehl" w:hint="cs"/>
          <w:rtl/>
          <w:lang w:eastAsia="en-US"/>
        </w:rPr>
      </w:pPr>
      <w:r>
        <w:rPr>
          <w:rFonts w:cs="FrankRuehl" w:hint="cs"/>
          <w:rtl/>
          <w:lang w:eastAsia="en-US"/>
        </w:rPr>
        <w:tab/>
        <w:t>"</w:t>
      </w:r>
      <w:r w:rsidR="00942B74">
        <w:rPr>
          <w:rFonts w:cs="FrankRuehl" w:hint="cs"/>
          <w:rtl/>
          <w:lang w:eastAsia="en-US"/>
        </w:rPr>
        <w:t>ה</w:t>
      </w:r>
      <w:r>
        <w:rPr>
          <w:rFonts w:cs="FrankRuehl" w:hint="cs"/>
          <w:rtl/>
          <w:lang w:eastAsia="en-US"/>
        </w:rPr>
        <w:t>עיריה" – עירי</w:t>
      </w:r>
      <w:r w:rsidR="00942B74">
        <w:rPr>
          <w:rFonts w:cs="FrankRuehl" w:hint="cs"/>
          <w:rtl/>
          <w:lang w:eastAsia="en-US"/>
        </w:rPr>
        <w:t>י</w:t>
      </w:r>
      <w:r>
        <w:rPr>
          <w:rFonts w:cs="FrankRuehl" w:hint="cs"/>
          <w:rtl/>
          <w:lang w:eastAsia="en-US"/>
        </w:rPr>
        <w:t>ת</w:t>
      </w:r>
      <w:r w:rsidR="00942B74">
        <w:rPr>
          <w:rFonts w:cs="FrankRuehl" w:hint="cs"/>
          <w:rtl/>
          <w:lang w:eastAsia="en-US"/>
        </w:rPr>
        <w:t xml:space="preserve"> רחובות</w:t>
      </w:r>
      <w:r>
        <w:rPr>
          <w:rFonts w:cs="FrankRuehl" w:hint="cs"/>
          <w:rtl/>
          <w:lang w:eastAsia="en-US"/>
        </w:rPr>
        <w:t>;</w:t>
      </w:r>
    </w:p>
    <w:p w14:paraId="691BDBA7" w14:textId="77777777" w:rsidR="00836768" w:rsidRDefault="00836768" w:rsidP="00947027">
      <w:pPr>
        <w:pStyle w:val="P00"/>
        <w:spacing w:before="72"/>
        <w:ind w:left="0" w:right="1134"/>
        <w:rPr>
          <w:rFonts w:cs="FrankRuehl" w:hint="cs"/>
          <w:rtl/>
          <w:lang w:eastAsia="en-US"/>
        </w:rPr>
      </w:pPr>
      <w:r>
        <w:rPr>
          <w:rFonts w:cs="FrankRuehl" w:hint="cs"/>
          <w:rtl/>
          <w:lang w:eastAsia="en-US"/>
        </w:rPr>
        <w:tab/>
        <w:t xml:space="preserve">"פקח" </w:t>
      </w:r>
      <w:r>
        <w:rPr>
          <w:rFonts w:cs="FrankRuehl" w:hint="eastAsia"/>
          <w:rtl/>
          <w:lang w:eastAsia="en-US"/>
        </w:rPr>
        <w:t xml:space="preserve">– אדם </w:t>
      </w:r>
      <w:r w:rsidR="00947027">
        <w:rPr>
          <w:rFonts w:cs="FrankRuehl" w:hint="cs"/>
          <w:rtl/>
          <w:lang w:eastAsia="en-US"/>
        </w:rPr>
        <w:t>ש</w:t>
      </w:r>
      <w:r w:rsidR="00947027">
        <w:rPr>
          <w:rFonts w:cs="FrankRuehl" w:hint="eastAsia"/>
          <w:rtl/>
          <w:lang w:eastAsia="en-US"/>
        </w:rPr>
        <w:t xml:space="preserve">ראש </w:t>
      </w:r>
      <w:r w:rsidR="00947027">
        <w:rPr>
          <w:rFonts w:cs="FrankRuehl" w:hint="cs"/>
          <w:rtl/>
          <w:lang w:eastAsia="en-US"/>
        </w:rPr>
        <w:t>העיריה מינה</w:t>
      </w:r>
      <w:r w:rsidR="00942B74">
        <w:rPr>
          <w:rFonts w:cs="FrankRuehl" w:hint="cs"/>
          <w:rtl/>
          <w:lang w:eastAsia="en-US"/>
        </w:rPr>
        <w:t>ו</w:t>
      </w:r>
      <w:r w:rsidR="00947027">
        <w:rPr>
          <w:rFonts w:cs="FrankRuehl" w:hint="cs"/>
          <w:rtl/>
          <w:lang w:eastAsia="en-US"/>
        </w:rPr>
        <w:t xml:space="preserve"> </w:t>
      </w:r>
      <w:r w:rsidR="0090042E">
        <w:rPr>
          <w:rFonts w:cs="FrankRuehl" w:hint="cs"/>
          <w:rtl/>
          <w:lang w:eastAsia="en-US"/>
        </w:rPr>
        <w:t xml:space="preserve">בכתב </w:t>
      </w:r>
      <w:r>
        <w:rPr>
          <w:rFonts w:cs="FrankRuehl" w:hint="eastAsia"/>
          <w:rtl/>
          <w:lang w:eastAsia="en-US"/>
        </w:rPr>
        <w:t>להיות פקח לעני</w:t>
      </w:r>
      <w:r w:rsidR="00942B74">
        <w:rPr>
          <w:rFonts w:cs="FrankRuehl" w:hint="cs"/>
          <w:rtl/>
          <w:lang w:eastAsia="en-US"/>
        </w:rPr>
        <w:t>י</w:t>
      </w:r>
      <w:r>
        <w:rPr>
          <w:rFonts w:cs="FrankRuehl" w:hint="eastAsia"/>
          <w:rtl/>
          <w:lang w:eastAsia="en-US"/>
        </w:rPr>
        <w:t>ן חוק עזר זה;</w:t>
      </w:r>
    </w:p>
    <w:p w14:paraId="6CC680BD" w14:textId="77777777" w:rsidR="00942B74" w:rsidRDefault="00942B74" w:rsidP="00947027">
      <w:pPr>
        <w:pStyle w:val="P00"/>
        <w:spacing w:before="72"/>
        <w:ind w:left="0" w:right="1134"/>
        <w:rPr>
          <w:rFonts w:cs="FrankRuehl" w:hint="cs"/>
          <w:rtl/>
          <w:lang w:eastAsia="en-US"/>
        </w:rPr>
      </w:pPr>
      <w:r>
        <w:rPr>
          <w:rFonts w:cs="FrankRuehl" w:hint="cs"/>
          <w:rtl/>
          <w:lang w:eastAsia="en-US"/>
        </w:rPr>
        <w:tab/>
        <w:t xml:space="preserve">"קצין משטרה" </w:t>
      </w:r>
      <w:r>
        <w:rPr>
          <w:rFonts w:cs="FrankRuehl"/>
          <w:rtl/>
          <w:lang w:eastAsia="en-US"/>
        </w:rPr>
        <w:t>–</w:t>
      </w:r>
      <w:r>
        <w:rPr>
          <w:rFonts w:cs="FrankRuehl" w:hint="cs"/>
          <w:rtl/>
          <w:lang w:eastAsia="en-US"/>
        </w:rPr>
        <w:t xml:space="preserve"> מפקד משטרת המחוז אליו משתייכת עיריית רחובות או ראש מחלקת תנועה במטה הארצי של משטרת ישראל, או נציגם לעניין הנדון;</w:t>
      </w:r>
    </w:p>
    <w:p w14:paraId="1645C228" w14:textId="77777777" w:rsidR="00836768" w:rsidRDefault="00836768" w:rsidP="00942B74">
      <w:pPr>
        <w:pStyle w:val="P00"/>
        <w:spacing w:before="72"/>
        <w:ind w:left="0" w:right="1134"/>
        <w:rPr>
          <w:rFonts w:cs="FrankRuehl" w:hint="cs"/>
          <w:rtl/>
          <w:lang w:eastAsia="en-US"/>
        </w:rPr>
      </w:pPr>
      <w:r>
        <w:rPr>
          <w:rFonts w:cs="FrankRuehl" w:hint="cs"/>
          <w:rtl/>
          <w:lang w:eastAsia="en-US"/>
        </w:rPr>
        <w:tab/>
        <w:t xml:space="preserve">"ראש העיריה" – לרבות </w:t>
      </w:r>
      <w:r w:rsidR="00942B74">
        <w:rPr>
          <w:rFonts w:cs="FrankRuehl" w:hint="cs"/>
          <w:rtl/>
          <w:lang w:eastAsia="en-US"/>
        </w:rPr>
        <w:t>עובד</w:t>
      </w:r>
      <w:r>
        <w:rPr>
          <w:rFonts w:cs="FrankRuehl" w:hint="cs"/>
          <w:rtl/>
          <w:lang w:eastAsia="en-US"/>
        </w:rPr>
        <w:t xml:space="preserve"> עיריה </w:t>
      </w:r>
      <w:r w:rsidR="00942B74">
        <w:rPr>
          <w:rFonts w:cs="FrankRuehl" w:hint="cs"/>
          <w:rtl/>
          <w:lang w:eastAsia="en-US"/>
        </w:rPr>
        <w:t xml:space="preserve">שראש העיריה הסמיכו בכתב לעניין </w:t>
      </w:r>
      <w:r>
        <w:rPr>
          <w:rFonts w:cs="FrankRuehl" w:hint="cs"/>
          <w:rtl/>
          <w:lang w:eastAsia="en-US"/>
        </w:rPr>
        <w:t>חוק עזר זה</w:t>
      </w:r>
      <w:r w:rsidR="00942B74">
        <w:rPr>
          <w:rFonts w:cs="FrankRuehl" w:hint="cs"/>
          <w:rtl/>
          <w:lang w:eastAsia="en-US"/>
        </w:rPr>
        <w:t>.</w:t>
      </w:r>
    </w:p>
    <w:p w14:paraId="0D3636CD" w14:textId="77777777" w:rsidR="00ED1F0E" w:rsidRDefault="00ED1F0E" w:rsidP="00776FC7">
      <w:pPr>
        <w:pStyle w:val="P00"/>
        <w:spacing w:before="72"/>
        <w:ind w:left="0" w:right="1134"/>
        <w:rPr>
          <w:rFonts w:cs="FrankRuehl" w:hint="cs"/>
          <w:rtl/>
          <w:lang w:eastAsia="en-US"/>
        </w:rPr>
      </w:pPr>
      <w:bookmarkStart w:id="1" w:name="Seif2"/>
      <w:bookmarkEnd w:id="1"/>
      <w:r>
        <w:rPr>
          <w:lang w:val="he-IL"/>
        </w:rPr>
        <w:pict w14:anchorId="47193C16">
          <v:rect id="_x0000_s1027" style="position:absolute;left:0;text-align:left;margin-left:464.5pt;margin-top:8.05pt;width:75.05pt;height:15.3pt;z-index:251649024" o:allowincell="f" filled="f" stroked="f" strokecolor="lime" strokeweight=".25pt">
            <v:textbox style="mso-next-textbox:#_x0000_s1027" inset="0,0,0,0">
              <w:txbxContent>
                <w:p w14:paraId="1B185B5D" w14:textId="77777777" w:rsidR="000744C8" w:rsidRDefault="000744C8" w:rsidP="0083170D">
                  <w:pPr>
                    <w:spacing w:line="160" w:lineRule="exact"/>
                    <w:jc w:val="left"/>
                    <w:rPr>
                      <w:rFonts w:cs="Miriam" w:hint="cs"/>
                      <w:sz w:val="18"/>
                      <w:szCs w:val="18"/>
                      <w:rtl/>
                    </w:rPr>
                  </w:pPr>
                  <w:r>
                    <w:rPr>
                      <w:rFonts w:cs="Miriam" w:hint="cs"/>
                      <w:sz w:val="18"/>
                      <w:szCs w:val="18"/>
                      <w:rtl/>
                    </w:rPr>
                    <w:t>הסדרי תנועה</w:t>
                  </w:r>
                </w:p>
              </w:txbxContent>
            </v:textbox>
            <w10:anchorlock/>
          </v:rect>
        </w:pict>
      </w:r>
      <w:r>
        <w:rPr>
          <w:rStyle w:val="big-number"/>
          <w:rFonts w:cs="Miriam"/>
          <w:rtl/>
        </w:rPr>
        <w:t>2.</w:t>
      </w:r>
      <w:r>
        <w:rPr>
          <w:rStyle w:val="big-number"/>
          <w:rFonts w:cs="Miriam"/>
          <w:rtl/>
        </w:rPr>
        <w:tab/>
      </w:r>
      <w:r w:rsidR="00776FC7">
        <w:rPr>
          <w:rFonts w:cs="FrankRuehl" w:hint="cs"/>
          <w:rtl/>
          <w:lang w:eastAsia="en-US"/>
        </w:rPr>
        <w:t>רשות תימרור מקומית רשאית לקבוע כדלקמן:</w:t>
      </w:r>
    </w:p>
    <w:p w14:paraId="73E107C6" w14:textId="77777777" w:rsidR="00776FC7" w:rsidRDefault="00776FC7" w:rsidP="00A3400C">
      <w:pPr>
        <w:pStyle w:val="P00"/>
        <w:spacing w:before="72"/>
        <w:ind w:left="624" w:right="1134"/>
        <w:rPr>
          <w:rFonts w:cs="FrankRuehl" w:hint="cs"/>
          <w:rtl/>
          <w:lang w:eastAsia="en-US"/>
        </w:rPr>
      </w:pPr>
      <w:r>
        <w:rPr>
          <w:rFonts w:cs="FrankRuehl" w:hint="cs"/>
          <w:rtl/>
          <w:lang w:eastAsia="en-US"/>
        </w:rPr>
        <w:t>(1)</w:t>
      </w:r>
      <w:r>
        <w:rPr>
          <w:rFonts w:cs="FrankRuehl" w:hint="cs"/>
          <w:rtl/>
          <w:lang w:eastAsia="en-US"/>
        </w:rPr>
        <w:tab/>
        <w:t>הסדרי תנועה בדבר איסור, הגבלה והסדרת עצירתו, העמדתו או חנייתו של רכב או סוג מסוים של רכב בתחום העיריה;</w:t>
      </w:r>
    </w:p>
    <w:p w14:paraId="1AF424B4" w14:textId="77777777" w:rsidR="00776FC7" w:rsidRDefault="00776FC7" w:rsidP="00A3400C">
      <w:pPr>
        <w:pStyle w:val="P00"/>
        <w:spacing w:before="72"/>
        <w:ind w:left="624" w:right="1134"/>
        <w:rPr>
          <w:rFonts w:cs="FrankRuehl" w:hint="cs"/>
          <w:rtl/>
          <w:lang w:eastAsia="en-US"/>
        </w:rPr>
      </w:pPr>
      <w:r>
        <w:rPr>
          <w:rFonts w:cs="FrankRuehl" w:hint="cs"/>
          <w:rtl/>
          <w:lang w:eastAsia="en-US"/>
        </w:rPr>
        <w:t>(2)</w:t>
      </w:r>
      <w:r>
        <w:rPr>
          <w:rFonts w:cs="FrankRuehl" w:hint="cs"/>
          <w:rtl/>
          <w:lang w:eastAsia="en-US"/>
        </w:rPr>
        <w:tab/>
        <w:t>מקומות חניה שבהם מותרת החניה לסוג מסוים של רכב בלבד, וכן לקבוע את הימים, השעות והתקופות שבהם מותרת החניה ואת מספר כלי הרכב שמותר להחנות בעת ובעונה אחת באותו מקום;</w:t>
      </w:r>
    </w:p>
    <w:p w14:paraId="2330C4EA" w14:textId="77777777" w:rsidR="00776FC7" w:rsidRDefault="00776FC7" w:rsidP="00A3400C">
      <w:pPr>
        <w:pStyle w:val="P00"/>
        <w:spacing w:before="72"/>
        <w:ind w:left="624" w:right="1134"/>
        <w:rPr>
          <w:rFonts w:cs="FrankRuehl" w:hint="cs"/>
          <w:rtl/>
          <w:lang w:eastAsia="en-US"/>
        </w:rPr>
      </w:pPr>
      <w:r>
        <w:rPr>
          <w:rFonts w:cs="FrankRuehl" w:hint="cs"/>
          <w:rtl/>
          <w:lang w:eastAsia="en-US"/>
        </w:rPr>
        <w:t>(3)</w:t>
      </w:r>
      <w:r>
        <w:rPr>
          <w:rFonts w:cs="FrankRuehl" w:hint="cs"/>
          <w:rtl/>
          <w:lang w:eastAsia="en-US"/>
        </w:rPr>
        <w:tab/>
      </w:r>
      <w:r w:rsidR="0031766A">
        <w:rPr>
          <w:rFonts w:cs="FrankRuehl" w:hint="cs"/>
          <w:rtl/>
          <w:lang w:eastAsia="en-US"/>
        </w:rPr>
        <w:t>מקום חניה המיועד לחניה על המדרכה או על חלק ממנה, ובלבד שחניה זו לא תמנע שימוש סביר משאר משתמשי הכביש והמדרכה;</w:t>
      </w:r>
    </w:p>
    <w:p w14:paraId="20FF0F57" w14:textId="77777777" w:rsidR="0031766A" w:rsidRDefault="0031766A" w:rsidP="00A3400C">
      <w:pPr>
        <w:pStyle w:val="P00"/>
        <w:spacing w:before="72"/>
        <w:ind w:left="624" w:right="1134"/>
        <w:rPr>
          <w:rFonts w:cs="FrankRuehl" w:hint="cs"/>
          <w:rtl/>
          <w:lang w:eastAsia="en-US"/>
        </w:rPr>
      </w:pPr>
      <w:r>
        <w:rPr>
          <w:rFonts w:cs="FrankRuehl" w:hint="cs"/>
          <w:rtl/>
          <w:lang w:eastAsia="en-US"/>
        </w:rPr>
        <w:t>(4)</w:t>
      </w:r>
      <w:r>
        <w:rPr>
          <w:rFonts w:cs="FrankRuehl" w:hint="cs"/>
          <w:rtl/>
          <w:lang w:eastAsia="en-US"/>
        </w:rPr>
        <w:tab/>
      </w:r>
      <w:r w:rsidR="00A3400C">
        <w:rPr>
          <w:rFonts w:cs="FrankRuehl" w:hint="cs"/>
          <w:rtl/>
          <w:lang w:eastAsia="en-US"/>
        </w:rPr>
        <w:t xml:space="preserve">מקום חניה כמקום חניה מוסדר, ולהסדיר בו את החניה בתשלום, באמצעות כרטיסי </w:t>
      </w:r>
      <w:r w:rsidR="00A3400C">
        <w:rPr>
          <w:rFonts w:cs="FrankRuehl" w:hint="cs"/>
          <w:rtl/>
          <w:lang w:eastAsia="en-US"/>
        </w:rPr>
        <w:lastRenderedPageBreak/>
        <w:t>חניה או באמצעות מדחנים.</w:t>
      </w:r>
    </w:p>
    <w:p w14:paraId="73FC3745" w14:textId="77777777" w:rsidR="00836768" w:rsidRDefault="00ED1F0E" w:rsidP="00A3400C">
      <w:pPr>
        <w:pStyle w:val="P00"/>
        <w:spacing w:before="72"/>
        <w:ind w:left="0" w:right="1134"/>
        <w:rPr>
          <w:rFonts w:cs="FrankRuehl" w:hint="cs"/>
          <w:rtl/>
          <w:lang w:eastAsia="en-US"/>
        </w:rPr>
      </w:pPr>
      <w:bookmarkStart w:id="2" w:name="Seif3"/>
      <w:bookmarkEnd w:id="2"/>
      <w:r>
        <w:rPr>
          <w:lang w:val="he-IL"/>
        </w:rPr>
        <w:pict w14:anchorId="2E22DFDA">
          <v:rect id="_x0000_s1028" style="position:absolute;left:0;text-align:left;margin-left:464.5pt;margin-top:8.05pt;width:75.05pt;height:16pt;z-index:251650048" o:allowincell="f" filled="f" stroked="f" strokecolor="lime" strokeweight=".25pt">
            <v:textbox style="mso-next-textbox:#_x0000_s1028" inset="0,0,0,0">
              <w:txbxContent>
                <w:p w14:paraId="12D67161" w14:textId="77777777" w:rsidR="000744C8" w:rsidRDefault="000744C8" w:rsidP="0083170D">
                  <w:pPr>
                    <w:spacing w:line="160" w:lineRule="exact"/>
                    <w:jc w:val="left"/>
                    <w:rPr>
                      <w:rFonts w:cs="Miriam" w:hint="cs"/>
                      <w:noProof/>
                      <w:sz w:val="18"/>
                      <w:szCs w:val="18"/>
                      <w:rtl/>
                    </w:rPr>
                  </w:pPr>
                  <w:r>
                    <w:rPr>
                      <w:rFonts w:cs="Miriam" w:hint="cs"/>
                      <w:sz w:val="18"/>
                      <w:szCs w:val="18"/>
                      <w:rtl/>
                    </w:rPr>
                    <w:t>היוועצות ואישור</w:t>
                  </w:r>
                </w:p>
              </w:txbxContent>
            </v:textbox>
            <w10:anchorlock/>
          </v:rect>
        </w:pict>
      </w:r>
      <w:r>
        <w:rPr>
          <w:rStyle w:val="big-number"/>
          <w:rFonts w:cs="Miriam"/>
          <w:rtl/>
        </w:rPr>
        <w:t>3.</w:t>
      </w:r>
      <w:r>
        <w:rPr>
          <w:rStyle w:val="big-number"/>
          <w:rFonts w:cs="Miriam"/>
          <w:rtl/>
        </w:rPr>
        <w:tab/>
      </w:r>
      <w:r w:rsidR="00A3400C">
        <w:rPr>
          <w:rFonts w:cs="FrankRuehl" w:hint="cs"/>
          <w:rtl/>
          <w:lang w:eastAsia="en-US"/>
        </w:rPr>
        <w:t>הסדר תנועה לפי סעיף 2 ייקבע לאחר היוועצות בקצין משטרה, ובנוסף, לאחר קבלת הסכמת רשות תימרור מרכזית, אם הסכמה כזו דרושה לפי תקנה 18 לתקנות התעבורה</w:t>
      </w:r>
      <w:r w:rsidR="00836768">
        <w:rPr>
          <w:rFonts w:cs="FrankRuehl" w:hint="cs"/>
          <w:rtl/>
          <w:lang w:eastAsia="en-US"/>
        </w:rPr>
        <w:t>.</w:t>
      </w:r>
    </w:p>
    <w:p w14:paraId="2DE15AE3" w14:textId="77777777" w:rsidR="00772582" w:rsidRDefault="00ED1F0E" w:rsidP="00A3400C">
      <w:pPr>
        <w:pStyle w:val="P00"/>
        <w:spacing w:before="72"/>
        <w:ind w:left="0" w:right="1134"/>
        <w:rPr>
          <w:rFonts w:cs="FrankRuehl" w:hint="cs"/>
          <w:rtl/>
          <w:lang w:eastAsia="en-US"/>
        </w:rPr>
      </w:pPr>
      <w:bookmarkStart w:id="3" w:name="Seif4"/>
      <w:bookmarkEnd w:id="3"/>
      <w:r>
        <w:rPr>
          <w:lang w:val="he-IL"/>
        </w:rPr>
        <w:pict w14:anchorId="0AF26918">
          <v:rect id="_x0000_s1029" style="position:absolute;left:0;text-align:left;margin-left:464.5pt;margin-top:8.05pt;width:75.05pt;height:11.6pt;z-index:251651072" o:allowincell="f" filled="f" stroked="f" strokecolor="lime" strokeweight=".25pt">
            <v:textbox style="mso-next-textbox:#_x0000_s1029" inset="0,0,0,0">
              <w:txbxContent>
                <w:p w14:paraId="6B4A916F" w14:textId="77777777" w:rsidR="000744C8" w:rsidRDefault="000744C8">
                  <w:pPr>
                    <w:spacing w:line="160" w:lineRule="exact"/>
                    <w:jc w:val="left"/>
                    <w:rPr>
                      <w:rFonts w:cs="Miriam" w:hint="cs"/>
                      <w:sz w:val="18"/>
                      <w:szCs w:val="18"/>
                      <w:rtl/>
                    </w:rPr>
                  </w:pPr>
                  <w:r>
                    <w:rPr>
                      <w:rFonts w:cs="Miriam" w:hint="cs"/>
                      <w:sz w:val="18"/>
                      <w:szCs w:val="18"/>
                      <w:rtl/>
                    </w:rPr>
                    <w:t>תימרור הסדרי תנועה</w:t>
                  </w:r>
                </w:p>
              </w:txbxContent>
            </v:textbox>
            <w10:anchorlock/>
          </v:rect>
        </w:pict>
      </w:r>
      <w:r>
        <w:rPr>
          <w:rStyle w:val="big-number"/>
          <w:rFonts w:cs="Miriam"/>
          <w:rtl/>
        </w:rPr>
        <w:t>4.</w:t>
      </w:r>
      <w:r>
        <w:rPr>
          <w:rStyle w:val="big-number"/>
          <w:rFonts w:cs="Miriam"/>
          <w:rtl/>
        </w:rPr>
        <w:tab/>
      </w:r>
      <w:r w:rsidR="00772582">
        <w:rPr>
          <w:rStyle w:val="default"/>
          <w:rFonts w:hint="cs"/>
          <w:rtl/>
        </w:rPr>
        <w:t>(א)</w:t>
      </w:r>
      <w:r w:rsidR="00772582">
        <w:rPr>
          <w:rStyle w:val="default"/>
          <w:rFonts w:hint="cs"/>
          <w:rtl/>
        </w:rPr>
        <w:tab/>
      </w:r>
      <w:r w:rsidR="00A3400C">
        <w:rPr>
          <w:rFonts w:cs="FrankRuehl" w:hint="cs"/>
          <w:rtl/>
          <w:lang w:eastAsia="en-US"/>
        </w:rPr>
        <w:t>נקבע מקום חניה כמקום חניה מוסדר, תסמן אותו רשות התימרור המקומית בתמרור ד-19 ד-20 ובמידת הנדרש ד-16 להודעת התעבורה, ובאין מדרכה בתמרור ד-19</w:t>
      </w:r>
      <w:r w:rsidR="00772582">
        <w:rPr>
          <w:rFonts w:cs="FrankRuehl" w:hint="cs"/>
          <w:rtl/>
          <w:lang w:eastAsia="en-US"/>
        </w:rPr>
        <w:t>.</w:t>
      </w:r>
    </w:p>
    <w:p w14:paraId="39688404" w14:textId="77777777" w:rsidR="00A3400C" w:rsidRDefault="00A3400C" w:rsidP="00A3400C">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נקבע מקום חניה או אזור הכולל כמה מקומות חניה כמקום שבו מותרת החניה לסוג מסוים של רכב בלבד; לפני מקום החניה יוצב תמרור ג-1 להודעת התעבורה, ומתחתיו שלט, שבו יצוין הסדר התנועה שנקבע לגבי אותו מקום חניה.</w:t>
      </w:r>
    </w:p>
    <w:p w14:paraId="799D6737" w14:textId="77777777" w:rsidR="00A3400C" w:rsidRDefault="00A3400C" w:rsidP="00A3400C">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נקבע הסדר תנועה המאפשר להחנות רכב על המדרכה, תסמן רשות התימרור המקומית את מקום החניה בתמרור ג-49 להודעת התעבורה, ובנוסף תסמן את מקומות החניה באמצעות תמרור ד-19.</w:t>
      </w:r>
    </w:p>
    <w:p w14:paraId="268D9A0D" w14:textId="77777777" w:rsidR="00A3400C" w:rsidRDefault="00A3400C" w:rsidP="00A3400C">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קבעה רשות התימרור המקומית הסדר תנועה אחר בדבר העמדת רכב וחנייתו, תסמן הסדר זה בתמרור המתאים על פי הודעת התעבורה.</w:t>
      </w:r>
    </w:p>
    <w:p w14:paraId="215B9BF2" w14:textId="77777777" w:rsidR="00ED1F0E" w:rsidRDefault="00ED1F0E" w:rsidP="00D712A2">
      <w:pPr>
        <w:pStyle w:val="P00"/>
        <w:spacing w:before="72"/>
        <w:ind w:left="0" w:right="1134"/>
        <w:rPr>
          <w:rFonts w:cs="FrankRuehl" w:hint="cs"/>
          <w:rtl/>
          <w:lang w:eastAsia="en-US"/>
        </w:rPr>
      </w:pPr>
      <w:bookmarkStart w:id="4" w:name="Seif5"/>
      <w:bookmarkEnd w:id="4"/>
      <w:r>
        <w:rPr>
          <w:lang w:val="he-IL"/>
        </w:rPr>
        <w:pict w14:anchorId="10B6685B">
          <v:rect id="_x0000_s1030" style="position:absolute;left:0;text-align:left;margin-left:464.5pt;margin-top:8.05pt;width:75.05pt;height:12.1pt;z-index:251652096" o:allowincell="f" filled="f" stroked="f" strokecolor="lime" strokeweight=".25pt">
            <v:textbox style="mso-next-textbox:#_x0000_s1030" inset="0,0,0,0">
              <w:txbxContent>
                <w:p w14:paraId="5059901A" w14:textId="77777777" w:rsidR="000744C8" w:rsidRDefault="000744C8">
                  <w:pPr>
                    <w:spacing w:line="160" w:lineRule="exact"/>
                    <w:jc w:val="left"/>
                    <w:rPr>
                      <w:rFonts w:cs="Miriam" w:hint="cs"/>
                      <w:sz w:val="18"/>
                      <w:szCs w:val="18"/>
                      <w:rtl/>
                    </w:rPr>
                  </w:pPr>
                  <w:r>
                    <w:rPr>
                      <w:rFonts w:cs="Miriam" w:hint="cs"/>
                      <w:sz w:val="18"/>
                      <w:szCs w:val="18"/>
                      <w:rtl/>
                    </w:rPr>
                    <w:t>מקום חניה מוסדר</w:t>
                  </w:r>
                </w:p>
              </w:txbxContent>
            </v:textbox>
            <w10:anchorlock/>
          </v:rect>
        </w:pict>
      </w:r>
      <w:r>
        <w:rPr>
          <w:rStyle w:val="big-number"/>
          <w:rFonts w:cs="Miriam"/>
          <w:rtl/>
        </w:rPr>
        <w:t>5.</w:t>
      </w:r>
      <w:r>
        <w:rPr>
          <w:rStyle w:val="big-number"/>
          <w:rFonts w:cs="Miriam"/>
          <w:rtl/>
        </w:rPr>
        <w:tab/>
      </w:r>
      <w:r>
        <w:rPr>
          <w:rStyle w:val="default"/>
          <w:rFonts w:hint="cs"/>
          <w:rtl/>
        </w:rPr>
        <w:t>(א)</w:t>
      </w:r>
      <w:r>
        <w:rPr>
          <w:rStyle w:val="default"/>
          <w:rFonts w:hint="cs"/>
          <w:rtl/>
        </w:rPr>
        <w:tab/>
      </w:r>
      <w:r w:rsidR="00D712A2">
        <w:rPr>
          <w:rFonts w:cs="FrankRuehl" w:hint="cs"/>
          <w:rtl/>
          <w:lang w:eastAsia="en-US"/>
        </w:rPr>
        <w:t>נקבע מקום חניה כמקום חניה מוסדר, חייב כל אדם המעמיד רכב במקום החניה, להעמידו במקום החניה המסומן, ובאין סימון להעמידו כפי שמורות תקנות התעבורה</w:t>
      </w:r>
      <w:r w:rsidR="00467412">
        <w:rPr>
          <w:rFonts w:cs="FrankRuehl"/>
          <w:rtl/>
          <w:lang w:eastAsia="en-US"/>
        </w:rPr>
        <w:t>.</w:t>
      </w:r>
    </w:p>
    <w:p w14:paraId="527A67BB" w14:textId="77777777" w:rsidR="00D712A2" w:rsidRDefault="00D712A2" w:rsidP="00D712A2">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לא יעמיד אדם, לא יחנה ולא ירשה לאחר להעמיד או להחנות רכב במקום חניה מוסדר אלא בשעות שבהן הותרה החניה כפי הוראת התמרור שהוצב לפני מקום החניה, ואם שילם את האגרה שנקבעה לכך בתוספת הראשונה לחוק עזר זה (להלן </w:t>
      </w:r>
      <w:r>
        <w:rPr>
          <w:rFonts w:cs="FrankRuehl"/>
          <w:rtl/>
          <w:lang w:eastAsia="en-US"/>
        </w:rPr>
        <w:t>–</w:t>
      </w:r>
      <w:r>
        <w:rPr>
          <w:rFonts w:cs="FrankRuehl" w:hint="cs"/>
          <w:rtl/>
          <w:lang w:eastAsia="en-US"/>
        </w:rPr>
        <w:t xml:space="preserve"> אגרת חניה).</w:t>
      </w:r>
    </w:p>
    <w:p w14:paraId="3CEA6273" w14:textId="77777777" w:rsidR="00ED1F0E" w:rsidRDefault="00ED1F0E" w:rsidP="00F81BD0">
      <w:pPr>
        <w:pStyle w:val="P00"/>
        <w:spacing w:before="72"/>
        <w:ind w:left="0" w:right="1134"/>
        <w:rPr>
          <w:rFonts w:cs="FrankRuehl" w:hint="cs"/>
          <w:rtl/>
          <w:lang w:eastAsia="en-US"/>
        </w:rPr>
      </w:pPr>
      <w:bookmarkStart w:id="5" w:name="Seif6"/>
      <w:bookmarkEnd w:id="5"/>
      <w:r>
        <w:rPr>
          <w:lang w:val="he-IL"/>
        </w:rPr>
        <w:pict w14:anchorId="40CE2C19">
          <v:rect id="_x0000_s1031" style="position:absolute;left:0;text-align:left;margin-left:464.5pt;margin-top:8.05pt;width:75.05pt;height:12.15pt;z-index:251653120" o:allowincell="f" filled="f" stroked="f" strokecolor="lime" strokeweight=".25pt">
            <v:textbox style="mso-next-textbox:#_x0000_s1031" inset="0,0,0,0">
              <w:txbxContent>
                <w:p w14:paraId="14933964" w14:textId="77777777" w:rsidR="000744C8" w:rsidRDefault="000744C8">
                  <w:pPr>
                    <w:spacing w:line="160" w:lineRule="exact"/>
                    <w:jc w:val="left"/>
                    <w:rPr>
                      <w:rFonts w:cs="Miriam" w:hint="cs"/>
                      <w:noProof/>
                      <w:sz w:val="18"/>
                      <w:szCs w:val="18"/>
                      <w:rtl/>
                    </w:rPr>
                  </w:pPr>
                  <w:r>
                    <w:rPr>
                      <w:rFonts w:cs="Miriam" w:hint="cs"/>
                      <w:sz w:val="18"/>
                      <w:szCs w:val="18"/>
                      <w:rtl/>
                    </w:rPr>
                    <w:t>אגרת חניה</w:t>
                  </w:r>
                </w:p>
              </w:txbxContent>
            </v:textbox>
            <w10:anchorlock/>
          </v:rect>
        </w:pict>
      </w:r>
      <w:r>
        <w:rPr>
          <w:rStyle w:val="big-number"/>
          <w:rFonts w:cs="Miriam"/>
          <w:rtl/>
        </w:rPr>
        <w:t>6.</w:t>
      </w:r>
      <w:r>
        <w:rPr>
          <w:rStyle w:val="big-number"/>
          <w:rFonts w:cs="Miriam"/>
          <w:rtl/>
        </w:rPr>
        <w:tab/>
      </w:r>
      <w:r w:rsidR="00F81BD0">
        <w:rPr>
          <w:rFonts w:cs="FrankRuehl" w:hint="cs"/>
          <w:rtl/>
          <w:lang w:eastAsia="en-US"/>
        </w:rPr>
        <w:t>(א)</w:t>
      </w:r>
      <w:r w:rsidR="00F81BD0">
        <w:rPr>
          <w:rFonts w:cs="FrankRuehl" w:hint="cs"/>
          <w:rtl/>
          <w:lang w:eastAsia="en-US"/>
        </w:rPr>
        <w:tab/>
        <w:t>אגרת חניה תשולם באמצעות כרטיס חניה או באמצעות שימוש במדחן, במקום חניה מוסדר שניצב על ידו מדחן.</w:t>
      </w:r>
    </w:p>
    <w:p w14:paraId="06CFB6BD" w14:textId="77777777" w:rsidR="00F81BD0" w:rsidRDefault="00F81BD0" w:rsidP="00F81BD0">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לפני מקום החניה המוסדר יוצב תמרור ג-1 להודעת התעבורה, ומתחתיו תמרור א-43 אשר יציין את משך החניה המותרת ואת שיטת התשלום; שיטת התשלום תיקבע מבין המפורטים להלן </w:t>
      </w:r>
      <w:r>
        <w:rPr>
          <w:rFonts w:cs="FrankRuehl"/>
          <w:rtl/>
          <w:lang w:eastAsia="en-US"/>
        </w:rPr>
        <w:t>–</w:t>
      </w:r>
      <w:r>
        <w:rPr>
          <w:rFonts w:cs="FrankRuehl" w:hint="cs"/>
          <w:rtl/>
          <w:lang w:eastAsia="en-US"/>
        </w:rPr>
        <w:t xml:space="preserve"> תשלום לכל שעה או חלק ממנה או תשלום לכל היום או חלק ממנו:</w:t>
      </w:r>
    </w:p>
    <w:p w14:paraId="69A225C8" w14:textId="77777777" w:rsidR="00F81BD0" w:rsidRDefault="00F81BD0" w:rsidP="00F81BD0">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במקום חניה מוסדר שבו שיטת התשלום נקבעה לפי שעת חניה, תשולם האגרה בקבועה בפרט 1 לתוספת הראשונה לכל שעה או לחלק ממנה;</w:t>
      </w:r>
    </w:p>
    <w:p w14:paraId="0C90618C" w14:textId="77777777" w:rsidR="00F81BD0" w:rsidRDefault="00F81BD0" w:rsidP="00F81BD0">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במקום חניה מוסדר שבו שיטת התשלום נקבעה לכל היום, תשולם האגרה הקבועה בפרט 2 לתוספת הראשונה לכל היום או חלק ממנו.</w:t>
      </w:r>
    </w:p>
    <w:p w14:paraId="19FADCF4" w14:textId="77777777" w:rsidR="00F81BD0" w:rsidRDefault="00F81BD0" w:rsidP="003F2799">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r>
      <w:r w:rsidR="003F2799">
        <w:rPr>
          <w:rFonts w:cs="FrankRuehl" w:hint="cs"/>
          <w:rtl/>
          <w:lang w:eastAsia="en-US"/>
        </w:rPr>
        <w:t>הוסדרה החניה</w:t>
      </w:r>
      <w:r w:rsidR="00103552">
        <w:rPr>
          <w:rFonts w:cs="FrankRuehl" w:hint="cs"/>
          <w:rtl/>
          <w:lang w:eastAsia="en-US"/>
        </w:rPr>
        <w:t xml:space="preserve"> </w:t>
      </w:r>
      <w:r w:rsidR="003F2799">
        <w:rPr>
          <w:rFonts w:cs="FrankRuehl" w:hint="cs"/>
          <w:rtl/>
          <w:lang w:eastAsia="en-US"/>
        </w:rPr>
        <w:t xml:space="preserve">באמצעות כרטיס חניה ידני או אלקטרוני, יוצג כרטיס החניה, מיד עם העמדת הרכב, בשמשת הדלת הקדמית של הרכב הקרובה למדרכה, ואם החניה ניצבת למדרכה </w:t>
      </w:r>
      <w:r w:rsidR="003F2799">
        <w:rPr>
          <w:rFonts w:cs="FrankRuehl"/>
          <w:rtl/>
          <w:lang w:eastAsia="en-US"/>
        </w:rPr>
        <w:t>–</w:t>
      </w:r>
      <w:r w:rsidR="003F2799">
        <w:rPr>
          <w:rFonts w:cs="FrankRuehl" w:hint="cs"/>
          <w:rtl/>
          <w:lang w:eastAsia="en-US"/>
        </w:rPr>
        <w:t xml:space="preserve"> יוצמד הכרטיס לחלון הדלת הקדמית בצד הנהג; בכרטיס החניה הידני יסומנו, באופן המפורט על פני הכרטיס, השנה, החודש, היום בחודש, היום בשבוע ושעת תחילת החניה, באופן שאדם העומד מחוץ לרכב יוכל להבחין בסימנים שסומנו על גבי כרטיס החניה; כרטיס החניה האלקטרוני יופעל ויסומן האזור שבו מופעל הכרטיס בהתאם למפורט בגב הכרטיס, באופן שאדם העומד מחוץ לרכב יוכל להבחין בסימנים שסומנו על גבי כרטיס החניה; אי-הצגת כרטיס חניה על פי הוראות חוק עזר זה תהווה ראיה לכאורה לאי-תשלום אגרת חניה.</w:t>
      </w:r>
    </w:p>
    <w:p w14:paraId="47FB2CBF" w14:textId="77777777" w:rsidR="003F2799" w:rsidRDefault="003F2799" w:rsidP="003F2799">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הוסדרה החניה באמצעות מדחן, תשולם האגרה על ידי שלשול כסף מזומן לגוף המדחן, בהתאם להוראות המופיעות על פניו, או, אם הדבר אפשרי, על ידי שימוש שבכרטיס חיוב המיועד למדחנים מאותו סוג, אשר תמורתו שולמה מראש.</w:t>
      </w:r>
    </w:p>
    <w:p w14:paraId="09F06665" w14:textId="77777777" w:rsidR="00672E5A" w:rsidRDefault="00ED1F0E" w:rsidP="007601EA">
      <w:pPr>
        <w:pStyle w:val="P00"/>
        <w:spacing w:before="72"/>
        <w:ind w:left="0" w:right="1134"/>
        <w:rPr>
          <w:rFonts w:cs="FrankRuehl" w:hint="cs"/>
          <w:rtl/>
          <w:lang w:eastAsia="en-US"/>
        </w:rPr>
      </w:pPr>
      <w:bookmarkStart w:id="6" w:name="Seif7"/>
      <w:bookmarkEnd w:id="6"/>
      <w:r>
        <w:rPr>
          <w:lang w:val="he-IL"/>
        </w:rPr>
        <w:pict w14:anchorId="407E8809">
          <v:rect id="_x0000_s1032" style="position:absolute;left:0;text-align:left;margin-left:464.5pt;margin-top:8.05pt;width:75.05pt;height:14.85pt;z-index:251654144" o:allowincell="f" filled="f" stroked="f" strokecolor="lime" strokeweight=".25pt">
            <v:textbox style="mso-next-textbox:#_x0000_s1032" inset="0,0,0,0">
              <w:txbxContent>
                <w:p w14:paraId="6F42EB9E" w14:textId="77777777" w:rsidR="000744C8" w:rsidRDefault="000744C8">
                  <w:pPr>
                    <w:spacing w:line="160" w:lineRule="exact"/>
                    <w:jc w:val="left"/>
                    <w:rPr>
                      <w:rFonts w:cs="Miriam" w:hint="cs"/>
                      <w:sz w:val="18"/>
                      <w:szCs w:val="18"/>
                      <w:rtl/>
                    </w:rPr>
                  </w:pPr>
                  <w:r>
                    <w:rPr>
                      <w:rFonts w:cs="Miriam" w:hint="cs"/>
                      <w:sz w:val="18"/>
                      <w:szCs w:val="18"/>
                      <w:rtl/>
                    </w:rPr>
                    <w:t>כרטיס חניה</w:t>
                  </w:r>
                </w:p>
              </w:txbxContent>
            </v:textbox>
            <w10:anchorlock/>
          </v:rect>
        </w:pict>
      </w:r>
      <w:r>
        <w:rPr>
          <w:rStyle w:val="big-number"/>
          <w:rFonts w:cs="Miriam"/>
          <w:rtl/>
        </w:rPr>
        <w:t>7.</w:t>
      </w:r>
      <w:r>
        <w:rPr>
          <w:rStyle w:val="big-number"/>
          <w:rFonts w:cs="Miriam"/>
          <w:rtl/>
        </w:rPr>
        <w:tab/>
      </w:r>
      <w:r w:rsidR="00672E5A">
        <w:rPr>
          <w:rFonts w:cs="FrankRuehl" w:hint="cs"/>
          <w:rtl/>
          <w:lang w:eastAsia="en-US"/>
        </w:rPr>
        <w:t>(א)</w:t>
      </w:r>
      <w:r w:rsidR="00672E5A">
        <w:rPr>
          <w:rFonts w:cs="FrankRuehl" w:hint="cs"/>
          <w:rtl/>
          <w:lang w:eastAsia="en-US"/>
        </w:rPr>
        <w:tab/>
      </w:r>
      <w:r w:rsidR="00672E5A">
        <w:rPr>
          <w:rFonts w:cs="FrankRuehl"/>
          <w:rtl/>
          <w:lang w:eastAsia="en-US"/>
        </w:rPr>
        <w:t xml:space="preserve">לא </w:t>
      </w:r>
      <w:r w:rsidR="007601EA">
        <w:rPr>
          <w:rFonts w:cs="FrankRuehl" w:hint="cs"/>
          <w:rtl/>
          <w:lang w:eastAsia="en-US"/>
        </w:rPr>
        <w:t>ישתמש אדם בכרטיס חניה אלא בהתאם להוראות חוק עזר זה ובהתאם להוראות המפורטות על גבי כרטיס החניה או המצורפות אליו</w:t>
      </w:r>
      <w:r w:rsidR="00672E5A">
        <w:rPr>
          <w:rFonts w:cs="FrankRuehl"/>
          <w:rtl/>
          <w:lang w:eastAsia="en-US"/>
        </w:rPr>
        <w:t>.</w:t>
      </w:r>
    </w:p>
    <w:p w14:paraId="6694DD59" w14:textId="77777777" w:rsidR="007601EA" w:rsidRDefault="007601EA" w:rsidP="007601EA">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ישתמש אדם בכרטיס חניה אלא אם כן הוא מהסוג ומהצורה של כרטיסי החניה כהגדרתם בחוק עזר זה.</w:t>
      </w:r>
    </w:p>
    <w:p w14:paraId="77FC830F" w14:textId="77777777" w:rsidR="007601EA" w:rsidRDefault="007601EA" w:rsidP="007601EA">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לא ישתמש אדם ביותר מכרטיס חניה אחד לשם תשלום אגרת חניה אחת, אלא אם כן הותר הדבר על ידי העיריה, ודבר ההיתר צוין בתמרור שהוצב לפני מקום החניה; הותר השימוש ביותר מכרטיס חניה אחד לשם תשלום אגרת חניה אחת, רשאי אדם להשתמש בכמה כרטיסים לשם תשלום אגרת החניה, ובלבד שהסימנים שייעשו בכרטיסי החניה יורו על משך חניה רצוף.</w:t>
      </w:r>
    </w:p>
    <w:p w14:paraId="2D3CCD96" w14:textId="77777777" w:rsidR="007601EA" w:rsidRDefault="007601EA" w:rsidP="007601EA">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משך החניה באמצעות כרטיס חניה יהא בהתאם למפורט בתמרור המוצב במקום; לא יסמן אדם בכרטיס החניה יותר מסימון אחד המורה על משך החניה.</w:t>
      </w:r>
    </w:p>
    <w:p w14:paraId="10A7C624" w14:textId="77777777" w:rsidR="00257A1B" w:rsidRDefault="00ED1F0E" w:rsidP="00C77BB3">
      <w:pPr>
        <w:pStyle w:val="P00"/>
        <w:spacing w:before="72"/>
        <w:ind w:left="0" w:right="1134"/>
        <w:rPr>
          <w:rFonts w:cs="FrankRuehl" w:hint="cs"/>
          <w:rtl/>
          <w:lang w:eastAsia="en-US"/>
        </w:rPr>
      </w:pPr>
      <w:bookmarkStart w:id="7" w:name="Seif8"/>
      <w:bookmarkEnd w:id="7"/>
      <w:r>
        <w:rPr>
          <w:lang w:val="he-IL"/>
        </w:rPr>
        <w:pict w14:anchorId="513589A6">
          <v:rect id="_x0000_s1033" style="position:absolute;left:0;text-align:left;margin-left:464.5pt;margin-top:8.05pt;width:75.05pt;height:20.8pt;z-index:251655168" o:allowincell="f" filled="f" stroked="f" strokecolor="lime" strokeweight=".25pt">
            <v:textbox inset="0,0,0,0">
              <w:txbxContent>
                <w:p w14:paraId="0098C86C" w14:textId="77777777" w:rsidR="000744C8" w:rsidRDefault="000744C8">
                  <w:pPr>
                    <w:spacing w:line="160" w:lineRule="exact"/>
                    <w:jc w:val="left"/>
                    <w:rPr>
                      <w:rFonts w:cs="Miriam" w:hint="cs"/>
                      <w:noProof/>
                      <w:sz w:val="18"/>
                      <w:szCs w:val="18"/>
                      <w:rtl/>
                    </w:rPr>
                  </w:pPr>
                  <w:r>
                    <w:rPr>
                      <w:rFonts w:cs="Miriam" w:hint="cs"/>
                      <w:sz w:val="18"/>
                      <w:szCs w:val="18"/>
                      <w:rtl/>
                    </w:rPr>
                    <w:t>תווית חניה לתושבי איזור במקום חניה</w:t>
                  </w:r>
                </w:p>
              </w:txbxContent>
            </v:textbox>
            <w10:anchorlock/>
          </v:rect>
        </w:pict>
      </w:r>
      <w:r>
        <w:rPr>
          <w:rStyle w:val="big-number"/>
          <w:rFonts w:cs="Miriam"/>
          <w:rtl/>
        </w:rPr>
        <w:t>8.</w:t>
      </w:r>
      <w:r>
        <w:rPr>
          <w:rStyle w:val="big-number"/>
          <w:rFonts w:cs="Miriam"/>
          <w:rtl/>
        </w:rPr>
        <w:tab/>
      </w:r>
      <w:r w:rsidR="00257A1B">
        <w:rPr>
          <w:rFonts w:cs="FrankRuehl"/>
          <w:rtl/>
          <w:lang w:eastAsia="en-US"/>
        </w:rPr>
        <w:t>(א)</w:t>
      </w:r>
      <w:r w:rsidR="00257A1B">
        <w:rPr>
          <w:rFonts w:cs="FrankRuehl" w:hint="cs"/>
          <w:rtl/>
          <w:lang w:eastAsia="en-US"/>
        </w:rPr>
        <w:tab/>
      </w:r>
      <w:r w:rsidR="00C77BB3">
        <w:rPr>
          <w:rFonts w:cs="FrankRuehl" w:hint="cs"/>
          <w:rtl/>
          <w:lang w:eastAsia="en-US"/>
        </w:rPr>
        <w:t>נקבע אזור כמקום חניה מוסדר, יהא רשאי מי שגר באותו אזור להחנות את רכבו במקום חניה מוסדר שבאותו אזור בלי לשלם אגרת חניה; אין באמור לעיל כדי לגרוע מסמכות רשות התימרור המקומית לקבוע מקומות חניה בלתי מוסדרים כמקומות שהחניה בהם מותרת לתושבי רחוב או אזור פלוני בלבד</w:t>
      </w:r>
      <w:r w:rsidR="00257A1B">
        <w:rPr>
          <w:rFonts w:cs="FrankRuehl" w:hint="cs"/>
          <w:rtl/>
          <w:lang w:eastAsia="en-US"/>
        </w:rPr>
        <w:t>.</w:t>
      </w:r>
    </w:p>
    <w:p w14:paraId="0F6913F8" w14:textId="77777777" w:rsidR="00C77BB3" w:rsidRDefault="00C77BB3" w:rsidP="00C77BB3">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D20346">
        <w:rPr>
          <w:rFonts w:cs="FrankRuehl" w:hint="cs"/>
          <w:rtl/>
          <w:lang w:eastAsia="en-US"/>
        </w:rPr>
        <w:t xml:space="preserve">חניה כאמור בסעיף קטן (א) מותרת רק לרכב הנושא תווית, אשר עליה צוין מספר הרכב, האזור המותר לחניה וכל נתון אחר כפי שיורה ראש העיריה (להלן </w:t>
      </w:r>
      <w:r w:rsidR="00D20346">
        <w:rPr>
          <w:rFonts w:cs="FrankRuehl"/>
          <w:rtl/>
          <w:lang w:eastAsia="en-US"/>
        </w:rPr>
        <w:t>–</w:t>
      </w:r>
      <w:r w:rsidR="00D20346">
        <w:rPr>
          <w:rFonts w:cs="FrankRuehl" w:hint="cs"/>
          <w:rtl/>
          <w:lang w:eastAsia="en-US"/>
        </w:rPr>
        <w:t xml:space="preserve"> תווית חניה).</w:t>
      </w:r>
    </w:p>
    <w:p w14:paraId="4D2FD01C" w14:textId="77777777" w:rsidR="00D20346" w:rsidRDefault="00D20346" w:rsidP="00C77BB3">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כל הנפקה של תווית חניה ותשלום אגרות בשלה יהיו בהתאם להוראות התוספת השלישית לחוק עזר זה.</w:t>
      </w:r>
    </w:p>
    <w:p w14:paraId="3E4F92CC" w14:textId="77777777" w:rsidR="00D20346" w:rsidRDefault="00D20346" w:rsidP="00C77BB3">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r>
      <w:r w:rsidR="00006A05">
        <w:rPr>
          <w:rFonts w:cs="FrankRuehl" w:hint="cs"/>
          <w:rtl/>
          <w:lang w:eastAsia="en-US"/>
        </w:rPr>
        <w:t>תווית החניה תשמש ראיה להעמדתו כדין של רכב במקום חניה שהחניה בו מותרת לתושבי הרחוב או האזור הנכללים באותה תווית בלבד, על פי הסדר תנועה שנקבע לפי סעיף 2(א) או (ב) לחוק זה.</w:t>
      </w:r>
    </w:p>
    <w:p w14:paraId="0DBF60AC" w14:textId="77777777" w:rsidR="00006A05" w:rsidRDefault="00006A05" w:rsidP="00C77BB3">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השימוש בתווית חניה הוא אישי בלבד ואינו ניתן להעברה לאחר.</w:t>
      </w:r>
    </w:p>
    <w:p w14:paraId="01EC61AF" w14:textId="77777777" w:rsidR="00006A05" w:rsidRDefault="00006A05" w:rsidP="00C77BB3">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זכות השימוש בתווית חניה תפקע בהתקיים אחד מאלה:</w:t>
      </w:r>
    </w:p>
    <w:p w14:paraId="646C16B7" w14:textId="77777777" w:rsidR="00006A05" w:rsidRDefault="00006A05" w:rsidP="00E06F86">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העברת תווית החניה לאחר;</w:t>
      </w:r>
    </w:p>
    <w:p w14:paraId="21B067C4" w14:textId="77777777" w:rsidR="00006A05" w:rsidRDefault="00006A05" w:rsidP="00E06F86">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העברת הבעלות ברכב לאחר;</w:t>
      </w:r>
    </w:p>
    <w:p w14:paraId="0789894C" w14:textId="77777777" w:rsidR="00006A05" w:rsidRDefault="00006A05" w:rsidP="00E06F86">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r>
      <w:r w:rsidR="00E06F86">
        <w:rPr>
          <w:rFonts w:cs="FrankRuehl" w:hint="cs"/>
          <w:rtl/>
          <w:lang w:eastAsia="en-US"/>
        </w:rPr>
        <w:t>הפסקת השימוש הקבוע ברכב;</w:t>
      </w:r>
    </w:p>
    <w:p w14:paraId="4264D9D6" w14:textId="77777777" w:rsidR="00E06F86" w:rsidRDefault="00E06F86" w:rsidP="00E06F86">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העתקת מקום המגורים.</w:t>
      </w:r>
    </w:p>
    <w:p w14:paraId="3205CD8C" w14:textId="77777777" w:rsidR="00E06F86" w:rsidRDefault="00E06F86" w:rsidP="00C77BB3">
      <w:pPr>
        <w:pStyle w:val="P00"/>
        <w:spacing w:before="72"/>
        <w:ind w:left="0" w:right="1134"/>
        <w:rPr>
          <w:rFonts w:cs="FrankRuehl" w:hint="cs"/>
          <w:rtl/>
          <w:lang w:eastAsia="en-US"/>
        </w:rPr>
      </w:pPr>
      <w:r>
        <w:rPr>
          <w:rFonts w:cs="FrankRuehl" w:hint="cs"/>
          <w:rtl/>
          <w:lang w:eastAsia="en-US"/>
        </w:rPr>
        <w:tab/>
        <w:t>(ז)</w:t>
      </w:r>
      <w:r>
        <w:rPr>
          <w:rFonts w:cs="FrankRuehl" w:hint="cs"/>
          <w:rtl/>
          <w:lang w:eastAsia="en-US"/>
        </w:rPr>
        <w:tab/>
        <w:t>אירע מקרה מן המקרים המנויים בסעיף קטן (ו) לעיל, חייב מי שהונפקה לו התווית להשיבה לעיריה באופן מיידי.</w:t>
      </w:r>
    </w:p>
    <w:p w14:paraId="23AB2F6E" w14:textId="77777777" w:rsidR="00E06F86" w:rsidRDefault="00E06F86" w:rsidP="00C77BB3">
      <w:pPr>
        <w:pStyle w:val="P00"/>
        <w:spacing w:before="72"/>
        <w:ind w:left="0" w:right="1134"/>
        <w:rPr>
          <w:rFonts w:cs="FrankRuehl" w:hint="cs"/>
          <w:rtl/>
          <w:lang w:eastAsia="en-US"/>
        </w:rPr>
      </w:pPr>
      <w:r>
        <w:rPr>
          <w:rFonts w:cs="FrankRuehl" w:hint="cs"/>
          <w:rtl/>
          <w:lang w:eastAsia="en-US"/>
        </w:rPr>
        <w:tab/>
        <w:t>(ח)</w:t>
      </w:r>
      <w:r>
        <w:rPr>
          <w:rFonts w:cs="FrankRuehl" w:hint="cs"/>
          <w:rtl/>
          <w:lang w:eastAsia="en-US"/>
        </w:rPr>
        <w:tab/>
      </w:r>
      <w:r w:rsidR="001217AF">
        <w:rPr>
          <w:rFonts w:cs="FrankRuehl" w:hint="cs"/>
          <w:rtl/>
          <w:lang w:eastAsia="en-US"/>
        </w:rPr>
        <w:t>תווית החניה תודבק על השמשה הקדמית של הרכב בצד ימין בפינה העליונה.</w:t>
      </w:r>
    </w:p>
    <w:p w14:paraId="794751F2" w14:textId="77777777" w:rsidR="001217AF" w:rsidRDefault="001217AF" w:rsidP="00C77BB3">
      <w:pPr>
        <w:pStyle w:val="P00"/>
        <w:spacing w:before="72"/>
        <w:ind w:left="0" w:right="1134"/>
        <w:rPr>
          <w:rFonts w:cs="FrankRuehl" w:hint="cs"/>
          <w:rtl/>
          <w:lang w:eastAsia="en-US"/>
        </w:rPr>
      </w:pPr>
      <w:r>
        <w:rPr>
          <w:rFonts w:cs="FrankRuehl" w:hint="cs"/>
          <w:rtl/>
          <w:lang w:eastAsia="en-US"/>
        </w:rPr>
        <w:tab/>
        <w:t>(ט)</w:t>
      </w:r>
      <w:r>
        <w:rPr>
          <w:rFonts w:cs="FrankRuehl" w:hint="cs"/>
          <w:rtl/>
          <w:lang w:eastAsia="en-US"/>
        </w:rPr>
        <w:tab/>
        <w:t>תוקף תווית החניה יהא עד 31 בדצמבר של השנה שלאחר שנת נתינתה.</w:t>
      </w:r>
    </w:p>
    <w:p w14:paraId="401F9997" w14:textId="77777777" w:rsidR="001217AF" w:rsidRDefault="001217AF" w:rsidP="00C77BB3">
      <w:pPr>
        <w:pStyle w:val="P00"/>
        <w:spacing w:before="72"/>
        <w:ind w:left="0" w:right="1134"/>
        <w:rPr>
          <w:rFonts w:cs="FrankRuehl" w:hint="cs"/>
          <w:rtl/>
          <w:lang w:eastAsia="en-US"/>
        </w:rPr>
      </w:pPr>
      <w:r>
        <w:rPr>
          <w:rFonts w:cs="FrankRuehl" w:hint="cs"/>
          <w:rtl/>
          <w:lang w:eastAsia="en-US"/>
        </w:rPr>
        <w:tab/>
        <w:t>(י)</w:t>
      </w:r>
      <w:r>
        <w:rPr>
          <w:rFonts w:cs="FrankRuehl" w:hint="cs"/>
          <w:rtl/>
          <w:lang w:eastAsia="en-US"/>
        </w:rPr>
        <w:tab/>
        <w:t>בלי לגרוע מהוראות כל דין, מסירת פרטים כוזבים בעת הגשת הבקשה כאמור בסעיף קטן (ג), ושימוש בתווית החניה שלא בהתאם להוראות סעיפים קטנים (ד) עד (ז) מהווים עבירה על חוק עזר זה.</w:t>
      </w:r>
    </w:p>
    <w:p w14:paraId="17540642" w14:textId="77777777" w:rsidR="00ED1F0E" w:rsidRDefault="00ED1F0E" w:rsidP="00AE1D26">
      <w:pPr>
        <w:pStyle w:val="P00"/>
        <w:spacing w:before="72"/>
        <w:ind w:left="0" w:right="1134"/>
        <w:rPr>
          <w:rFonts w:cs="FrankRuehl" w:hint="cs"/>
          <w:rtl/>
          <w:lang w:eastAsia="en-US"/>
        </w:rPr>
      </w:pPr>
      <w:bookmarkStart w:id="8" w:name="Seif9"/>
      <w:bookmarkEnd w:id="8"/>
      <w:r>
        <w:rPr>
          <w:lang w:val="he-IL"/>
        </w:rPr>
        <w:pict w14:anchorId="0DEE90FB">
          <v:rect id="_x0000_s1034" style="position:absolute;left:0;text-align:left;margin-left:464.5pt;margin-top:8.05pt;width:75.05pt;height:12.7pt;z-index:251656192" o:allowincell="f" filled="f" stroked="f" strokecolor="lime" strokeweight=".25pt">
            <v:textbox inset="0,0,0,0">
              <w:txbxContent>
                <w:p w14:paraId="386AC9D4" w14:textId="77777777" w:rsidR="000744C8" w:rsidRDefault="000744C8">
                  <w:pPr>
                    <w:spacing w:line="160" w:lineRule="exact"/>
                    <w:jc w:val="left"/>
                    <w:rPr>
                      <w:rFonts w:cs="Miriam" w:hint="cs"/>
                      <w:noProof/>
                      <w:sz w:val="18"/>
                      <w:szCs w:val="18"/>
                      <w:rtl/>
                    </w:rPr>
                  </w:pPr>
                  <w:r>
                    <w:rPr>
                      <w:rFonts w:cs="Miriam" w:hint="cs"/>
                      <w:sz w:val="18"/>
                      <w:szCs w:val="18"/>
                      <w:rtl/>
                    </w:rPr>
                    <w:t>איסור חניה</w:t>
                  </w:r>
                </w:p>
              </w:txbxContent>
            </v:textbox>
            <w10:anchorlock/>
          </v:rect>
        </w:pict>
      </w:r>
      <w:r>
        <w:rPr>
          <w:rStyle w:val="big-number"/>
          <w:rFonts w:cs="Miriam"/>
          <w:rtl/>
        </w:rPr>
        <w:t>9.</w:t>
      </w:r>
      <w:r>
        <w:rPr>
          <w:rStyle w:val="big-number"/>
          <w:rFonts w:cs="Miriam"/>
          <w:rtl/>
        </w:rPr>
        <w:tab/>
      </w:r>
      <w:r w:rsidR="00AE1D26">
        <w:rPr>
          <w:rFonts w:cs="FrankRuehl" w:hint="cs"/>
          <w:rtl/>
          <w:lang w:eastAsia="en-US"/>
        </w:rPr>
        <w:t xml:space="preserve">לא יעמיד אדם, לא יחנה ולא ירשה לאחר להעמיד או להחנות רכב </w:t>
      </w:r>
      <w:r w:rsidR="00AE1D26">
        <w:rPr>
          <w:rFonts w:cs="FrankRuehl"/>
          <w:rtl/>
          <w:lang w:eastAsia="en-US"/>
        </w:rPr>
        <w:t>–</w:t>
      </w:r>
    </w:p>
    <w:p w14:paraId="0D80C1A2" w14:textId="77777777" w:rsidR="00AE1D26" w:rsidRDefault="00AE1D26" w:rsidP="004C4576">
      <w:pPr>
        <w:pStyle w:val="P00"/>
        <w:spacing w:before="72"/>
        <w:ind w:left="624" w:right="1134"/>
        <w:rPr>
          <w:rFonts w:cs="FrankRuehl" w:hint="cs"/>
          <w:rtl/>
          <w:lang w:eastAsia="en-US"/>
        </w:rPr>
      </w:pPr>
      <w:r>
        <w:rPr>
          <w:rFonts w:cs="FrankRuehl" w:hint="cs"/>
          <w:rtl/>
          <w:lang w:eastAsia="en-US"/>
        </w:rPr>
        <w:t>(1)</w:t>
      </w:r>
      <w:r>
        <w:rPr>
          <w:rFonts w:cs="FrankRuehl" w:hint="cs"/>
          <w:rtl/>
          <w:lang w:eastAsia="en-US"/>
        </w:rPr>
        <w:tab/>
        <w:t xml:space="preserve">אלא אם כן הועמד הרכב בתוך השטחים המסומנים בקווי צבע </w:t>
      </w:r>
      <w:r>
        <w:rPr>
          <w:rFonts w:cs="FrankRuehl"/>
          <w:rtl/>
          <w:lang w:eastAsia="en-US"/>
        </w:rPr>
        <w:t>–</w:t>
      </w:r>
      <w:r>
        <w:rPr>
          <w:rFonts w:cs="FrankRuehl" w:hint="cs"/>
          <w:rtl/>
          <w:lang w:eastAsia="en-US"/>
        </w:rPr>
        <w:t xml:space="preserve"> אם סומנו;</w:t>
      </w:r>
    </w:p>
    <w:p w14:paraId="1F912B69" w14:textId="77777777" w:rsidR="00AE1D26" w:rsidRDefault="00AE1D26" w:rsidP="004C4576">
      <w:pPr>
        <w:pStyle w:val="P00"/>
        <w:spacing w:before="72"/>
        <w:ind w:left="624" w:right="1134"/>
        <w:rPr>
          <w:rFonts w:cs="FrankRuehl" w:hint="cs"/>
          <w:rtl/>
          <w:lang w:eastAsia="en-US"/>
        </w:rPr>
      </w:pPr>
      <w:r>
        <w:rPr>
          <w:rFonts w:cs="FrankRuehl" w:hint="cs"/>
          <w:rtl/>
          <w:lang w:eastAsia="en-US"/>
        </w:rPr>
        <w:t>(2)</w:t>
      </w:r>
      <w:r>
        <w:rPr>
          <w:rFonts w:cs="FrankRuehl" w:hint="cs"/>
          <w:rtl/>
          <w:lang w:eastAsia="en-US"/>
        </w:rPr>
        <w:tab/>
        <w:t>במקום חניה שבו הותרה החניה לסוג מסוים של רכב בלבד, והרכב שהוחנה איננו רכב שחנייתו הותרה במקום;</w:t>
      </w:r>
    </w:p>
    <w:p w14:paraId="1F3B2088" w14:textId="77777777" w:rsidR="00AE1D26" w:rsidRDefault="00AE1D26" w:rsidP="004C4576">
      <w:pPr>
        <w:pStyle w:val="P00"/>
        <w:spacing w:before="72"/>
        <w:ind w:left="624" w:right="1134"/>
        <w:rPr>
          <w:rFonts w:cs="FrankRuehl" w:hint="cs"/>
          <w:rtl/>
          <w:lang w:eastAsia="en-US"/>
        </w:rPr>
      </w:pPr>
      <w:r>
        <w:rPr>
          <w:rFonts w:cs="FrankRuehl" w:hint="cs"/>
          <w:rtl/>
          <w:lang w:eastAsia="en-US"/>
        </w:rPr>
        <w:t>(3)</w:t>
      </w:r>
      <w:r>
        <w:rPr>
          <w:rFonts w:cs="FrankRuehl" w:hint="cs"/>
          <w:rtl/>
          <w:lang w:eastAsia="en-US"/>
        </w:rPr>
        <w:tab/>
        <w:t>על המדרכה, אלא אם כן הותרה החניה בהסדר תנועה שנקבע לפי סעיף 4(ג) לעיל, בכפוף לסעיף קטן (ד) להלן, ולסעיף 10(א)(3);</w:t>
      </w:r>
    </w:p>
    <w:p w14:paraId="3A5BBC86" w14:textId="77777777" w:rsidR="00AE1D26" w:rsidRDefault="00AE1D26" w:rsidP="004C4576">
      <w:pPr>
        <w:pStyle w:val="P00"/>
        <w:spacing w:before="72"/>
        <w:ind w:left="624" w:right="1134"/>
        <w:rPr>
          <w:rStyle w:val="default"/>
          <w:rFonts w:hint="cs"/>
          <w:rtl/>
        </w:rPr>
      </w:pPr>
      <w:r>
        <w:rPr>
          <w:rFonts w:cs="FrankRuehl" w:hint="cs"/>
          <w:rtl/>
          <w:lang w:eastAsia="en-US"/>
        </w:rPr>
        <w:t>(4)</w:t>
      </w:r>
      <w:r>
        <w:rPr>
          <w:rFonts w:cs="FrankRuehl" w:hint="cs"/>
          <w:rtl/>
          <w:lang w:eastAsia="en-US"/>
        </w:rPr>
        <w:tab/>
      </w:r>
      <w:r>
        <w:rPr>
          <w:rStyle w:val="default"/>
          <w:rFonts w:hint="cs"/>
          <w:rtl/>
        </w:rPr>
        <w:t>על המדרכה, גם אם הותרה החניה בהסדר תנועה שנקבע לפי סעיף 4(ג), אם הוחנה הרכב שלא על פי הסימן שעל המדרכה;</w:t>
      </w:r>
    </w:p>
    <w:p w14:paraId="6C5C4694" w14:textId="77777777" w:rsidR="00AE1D26" w:rsidRDefault="00AE1D26" w:rsidP="004C4576">
      <w:pPr>
        <w:pStyle w:val="P00"/>
        <w:spacing w:before="72"/>
        <w:ind w:left="624" w:right="1134"/>
        <w:rPr>
          <w:rStyle w:val="default"/>
          <w:rFonts w:hint="cs"/>
          <w:rtl/>
        </w:rPr>
      </w:pPr>
      <w:r>
        <w:rPr>
          <w:rStyle w:val="default"/>
          <w:rFonts w:hint="cs"/>
          <w:rtl/>
        </w:rPr>
        <w:t>(5)</w:t>
      </w:r>
      <w:r>
        <w:rPr>
          <w:rStyle w:val="default"/>
          <w:rFonts w:hint="cs"/>
          <w:rtl/>
        </w:rPr>
        <w:tab/>
        <w:t>במקום חניה, אלא אם כן מקום החניה אינו תפוס על ידי רכב במספר שנקבע כמותר לחניה במקום בעת ובעונה אחת;</w:t>
      </w:r>
    </w:p>
    <w:p w14:paraId="2B0C9D2B" w14:textId="77777777" w:rsidR="00AE1D26" w:rsidRDefault="00AE1D26" w:rsidP="004C4576">
      <w:pPr>
        <w:pStyle w:val="P00"/>
        <w:spacing w:before="72"/>
        <w:ind w:left="624" w:right="1134"/>
        <w:rPr>
          <w:rStyle w:val="default"/>
          <w:rFonts w:hint="cs"/>
          <w:rtl/>
        </w:rPr>
      </w:pPr>
      <w:r>
        <w:rPr>
          <w:rStyle w:val="default"/>
          <w:rFonts w:hint="cs"/>
          <w:rtl/>
        </w:rPr>
        <w:t>(6)</w:t>
      </w:r>
      <w:r>
        <w:rPr>
          <w:rStyle w:val="default"/>
          <w:rFonts w:hint="cs"/>
          <w:rtl/>
        </w:rPr>
        <w:tab/>
        <w:t>באופן שיש בו כדי להפריע או לעכב את התנועה, או להסתיר תמרור מעיני המשתמש בדרך.</w:t>
      </w:r>
    </w:p>
    <w:p w14:paraId="1DF648C6" w14:textId="77777777" w:rsidR="00257A1B" w:rsidRDefault="00ED1F0E" w:rsidP="004C4576">
      <w:pPr>
        <w:pStyle w:val="P00"/>
        <w:spacing w:before="72"/>
        <w:ind w:left="0" w:right="1134"/>
        <w:rPr>
          <w:rFonts w:cs="FrankRuehl" w:hint="cs"/>
          <w:rtl/>
          <w:lang w:eastAsia="en-US"/>
        </w:rPr>
      </w:pPr>
      <w:bookmarkStart w:id="9" w:name="Seif10"/>
      <w:bookmarkEnd w:id="9"/>
      <w:r>
        <w:rPr>
          <w:lang w:val="he-IL"/>
        </w:rPr>
        <w:pict w14:anchorId="143CA156">
          <v:rect id="_x0000_s1035" style="position:absolute;left:0;text-align:left;margin-left:464.5pt;margin-top:8.05pt;width:75.05pt;height:18.95pt;z-index:251657216" o:allowincell="f" filled="f" stroked="f" strokecolor="lime" strokeweight=".25pt">
            <v:textbox style="mso-next-textbox:#_x0000_s1035" inset="0,0,0,0">
              <w:txbxContent>
                <w:p w14:paraId="30D3700B" w14:textId="77777777" w:rsidR="000744C8" w:rsidRDefault="000744C8" w:rsidP="0083170D">
                  <w:pPr>
                    <w:spacing w:line="160" w:lineRule="exact"/>
                    <w:jc w:val="left"/>
                    <w:rPr>
                      <w:rFonts w:cs="Miriam" w:hint="cs"/>
                      <w:noProof/>
                      <w:sz w:val="18"/>
                      <w:szCs w:val="18"/>
                      <w:rtl/>
                    </w:rPr>
                  </w:pPr>
                  <w:r>
                    <w:rPr>
                      <w:rFonts w:cs="Miriam" w:hint="cs"/>
                      <w:sz w:val="18"/>
                      <w:szCs w:val="18"/>
                      <w:rtl/>
                    </w:rPr>
                    <w:t>איסור חניה על פי תקנות התעבורה</w:t>
                  </w:r>
                </w:p>
              </w:txbxContent>
            </v:textbox>
            <w10:anchorlock/>
          </v:rect>
        </w:pict>
      </w:r>
      <w:r>
        <w:rPr>
          <w:rStyle w:val="big-number"/>
          <w:rFonts w:cs="Miriam"/>
          <w:rtl/>
        </w:rPr>
        <w:t>10.</w:t>
      </w:r>
      <w:r>
        <w:rPr>
          <w:rStyle w:val="big-number"/>
          <w:rFonts w:cs="Miriam"/>
          <w:rtl/>
        </w:rPr>
        <w:tab/>
      </w:r>
      <w:r w:rsidR="00257A1B">
        <w:rPr>
          <w:rFonts w:cs="FrankRuehl" w:hint="cs"/>
          <w:rtl/>
          <w:lang w:eastAsia="en-US"/>
        </w:rPr>
        <w:t>(א)</w:t>
      </w:r>
      <w:r w:rsidR="00257A1B">
        <w:rPr>
          <w:rFonts w:cs="FrankRuehl" w:hint="cs"/>
          <w:rtl/>
          <w:lang w:eastAsia="en-US"/>
        </w:rPr>
        <w:tab/>
      </w:r>
      <w:r w:rsidR="004C4576">
        <w:rPr>
          <w:rFonts w:cs="FrankRuehl" w:hint="cs"/>
          <w:rtl/>
          <w:lang w:eastAsia="en-US"/>
        </w:rPr>
        <w:t>לא יעצור אדם רכב, לא יעמידנו, לא יחנהו ולא ישאירנו עומד, כולו או חלק ממנו, באחד המקומות המנויים להלן, אלא לשם מניעת תאונה או לשם מילוי אחרי הוראה מהוראות תקנות אלה או אם סומן בתמרור אחרת; ואלה המקומות:</w:t>
      </w:r>
    </w:p>
    <w:p w14:paraId="0C5298B8" w14:textId="77777777" w:rsidR="004C4576" w:rsidRDefault="004C4576" w:rsidP="004065C1">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בצד שמאל של הדרך אלא אם כן הכביש הוא חד-סטרי, או בניגוד לכיוון הנסיעה; לעניין תקנת משנה זו לא יראו ככביש חד-סטרי כביש שהוא חלק מדרך המחולקת על ידי שטח הפרדה;</w:t>
      </w:r>
    </w:p>
    <w:p w14:paraId="57B97494" w14:textId="77777777" w:rsidR="004C4576" w:rsidRDefault="004C4576" w:rsidP="004065C1">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על שביל אופניים מסומן בתמרור, ובלבד שמותר לעצור אופניים, להעמידם או להחנותם במדרכה או בשביל כאמור אם אין בכך הפרעה לתנועה;</w:t>
      </w:r>
    </w:p>
    <w:p w14:paraId="00BA3247" w14:textId="77777777" w:rsidR="004C4576" w:rsidRDefault="004C4576" w:rsidP="004065C1">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על מדרכה, למעט במקום שהוסדר להעמדת רכב והחנייתו כאמור בסעיף 4(ג);</w:t>
      </w:r>
    </w:p>
    <w:p w14:paraId="02277F79" w14:textId="77777777" w:rsidR="004C4576" w:rsidRDefault="004C4576" w:rsidP="004065C1">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בתוך צומת או בתחום שנים עשר מטרים ממנו, פרט לקטע שסימנה רשות תימרור, בתמרור או בסימון על אבני השפה, שמותר לחנות בו;</w:t>
      </w:r>
    </w:p>
    <w:p w14:paraId="405208D8" w14:textId="77777777" w:rsidR="004C4576" w:rsidRDefault="004C4576" w:rsidP="004065C1">
      <w:pPr>
        <w:pStyle w:val="P00"/>
        <w:spacing w:before="72"/>
        <w:ind w:left="1021" w:right="1134"/>
        <w:rPr>
          <w:rFonts w:cs="FrankRuehl" w:hint="cs"/>
          <w:rtl/>
          <w:lang w:eastAsia="en-US"/>
        </w:rPr>
      </w:pPr>
      <w:r>
        <w:rPr>
          <w:rFonts w:cs="FrankRuehl" w:hint="cs"/>
          <w:rtl/>
          <w:lang w:eastAsia="en-US"/>
        </w:rPr>
        <w:t>(5)</w:t>
      </w:r>
      <w:r>
        <w:rPr>
          <w:rFonts w:cs="FrankRuehl" w:hint="cs"/>
          <w:rtl/>
          <w:lang w:eastAsia="en-US"/>
        </w:rPr>
        <w:tab/>
        <w:t>במקום כניסה לשטח המיועד לכלי רכב, פרט להעלאת נוסעים והורדתם;</w:t>
      </w:r>
    </w:p>
    <w:p w14:paraId="262A1B2D" w14:textId="77777777" w:rsidR="004C4576" w:rsidRDefault="004C4576" w:rsidP="004065C1">
      <w:pPr>
        <w:pStyle w:val="P00"/>
        <w:spacing w:before="72"/>
        <w:ind w:left="1021" w:right="1134"/>
        <w:rPr>
          <w:rFonts w:cs="FrankRuehl" w:hint="cs"/>
          <w:rtl/>
          <w:lang w:eastAsia="en-US"/>
        </w:rPr>
      </w:pPr>
      <w:r>
        <w:rPr>
          <w:rFonts w:cs="FrankRuehl" w:hint="cs"/>
          <w:rtl/>
          <w:lang w:eastAsia="en-US"/>
        </w:rPr>
        <w:t>(6)</w:t>
      </w:r>
      <w:r>
        <w:rPr>
          <w:rFonts w:cs="FrankRuehl" w:hint="cs"/>
          <w:rtl/>
          <w:lang w:eastAsia="en-US"/>
        </w:rPr>
        <w:tab/>
        <w:t>בתחום שני מטרים מברז כיבוי (הידרנט) כאשר התחום מסומן מסימון על המדרכה או על שולי הכביש או על שניהם, כפי שקבעה רשות התימרור המרכזית;</w:t>
      </w:r>
    </w:p>
    <w:p w14:paraId="38614A44" w14:textId="77777777" w:rsidR="004C4576" w:rsidRDefault="004C4576" w:rsidP="004065C1">
      <w:pPr>
        <w:pStyle w:val="P00"/>
        <w:spacing w:before="72"/>
        <w:ind w:left="1021" w:right="1134"/>
        <w:rPr>
          <w:rFonts w:cs="FrankRuehl" w:hint="cs"/>
          <w:rtl/>
          <w:lang w:eastAsia="en-US"/>
        </w:rPr>
      </w:pPr>
      <w:r>
        <w:rPr>
          <w:rFonts w:cs="FrankRuehl" w:hint="cs"/>
          <w:rtl/>
          <w:lang w:eastAsia="en-US"/>
        </w:rPr>
        <w:t>(7)</w:t>
      </w:r>
      <w:r>
        <w:rPr>
          <w:rFonts w:cs="FrankRuehl" w:hint="cs"/>
          <w:rtl/>
          <w:lang w:eastAsia="en-US"/>
        </w:rPr>
        <w:tab/>
      </w:r>
      <w:r w:rsidR="006A7F07">
        <w:rPr>
          <w:rFonts w:cs="FrankRuehl" w:hint="cs"/>
          <w:rtl/>
          <w:lang w:eastAsia="en-US"/>
        </w:rPr>
        <w:t>בתוך מעבר חציה או בתחום שנים עשר מטרים לפניו;</w:t>
      </w:r>
    </w:p>
    <w:p w14:paraId="076AE008" w14:textId="77777777" w:rsidR="006A7F07" w:rsidRDefault="006A7F07" w:rsidP="004065C1">
      <w:pPr>
        <w:pStyle w:val="P00"/>
        <w:spacing w:before="72"/>
        <w:ind w:left="1021" w:right="1134"/>
        <w:rPr>
          <w:rFonts w:cs="FrankRuehl" w:hint="cs"/>
          <w:rtl/>
          <w:lang w:eastAsia="en-US"/>
        </w:rPr>
      </w:pPr>
      <w:r>
        <w:rPr>
          <w:rFonts w:cs="FrankRuehl" w:hint="cs"/>
          <w:rtl/>
          <w:lang w:eastAsia="en-US"/>
        </w:rPr>
        <w:t>(8)</w:t>
      </w:r>
      <w:r>
        <w:rPr>
          <w:rFonts w:cs="FrankRuehl" w:hint="cs"/>
          <w:rtl/>
          <w:lang w:eastAsia="en-US"/>
        </w:rPr>
        <w:tab/>
        <w:t>בתחום שנים עשר מטרים לפני קו עצירה;</w:t>
      </w:r>
    </w:p>
    <w:p w14:paraId="2A2157C4" w14:textId="77777777" w:rsidR="006A7F07" w:rsidRDefault="006A7F07" w:rsidP="004065C1">
      <w:pPr>
        <w:pStyle w:val="P00"/>
        <w:spacing w:before="72"/>
        <w:ind w:left="1021" w:right="1134"/>
        <w:rPr>
          <w:rFonts w:cs="FrankRuehl" w:hint="cs"/>
          <w:rtl/>
          <w:lang w:eastAsia="en-US"/>
        </w:rPr>
      </w:pPr>
      <w:r>
        <w:rPr>
          <w:rFonts w:cs="FrankRuehl" w:hint="cs"/>
          <w:rtl/>
          <w:lang w:eastAsia="en-US"/>
        </w:rPr>
        <w:t>(9)</w:t>
      </w:r>
      <w:r>
        <w:rPr>
          <w:rFonts w:cs="FrankRuehl" w:hint="cs"/>
          <w:rtl/>
          <w:lang w:eastAsia="en-US"/>
        </w:rPr>
        <w:tab/>
        <w:t>בתחום עזרים מטרים מהפס הקרוב ביותר של מפגש מסילת ברזל, ובתחום עשרים מטרים אחרי המפגש;</w:t>
      </w:r>
    </w:p>
    <w:p w14:paraId="5C30D145" w14:textId="77777777" w:rsidR="006A7F07" w:rsidRDefault="006A7F07" w:rsidP="004065C1">
      <w:pPr>
        <w:pStyle w:val="P00"/>
        <w:spacing w:before="72"/>
        <w:ind w:left="1021" w:right="1134"/>
        <w:rPr>
          <w:rFonts w:cs="FrankRuehl" w:hint="cs"/>
          <w:rtl/>
          <w:lang w:eastAsia="en-US"/>
        </w:rPr>
      </w:pPr>
      <w:r>
        <w:rPr>
          <w:rFonts w:cs="FrankRuehl" w:hint="cs"/>
          <w:rtl/>
          <w:lang w:eastAsia="en-US"/>
        </w:rPr>
        <w:t>(10)</w:t>
      </w:r>
      <w:r>
        <w:rPr>
          <w:rFonts w:cs="FrankRuehl" w:hint="cs"/>
          <w:rtl/>
          <w:lang w:eastAsia="en-US"/>
        </w:rPr>
        <w:tab/>
        <w:t>בכביש, לרבות שולי הדרך, שבו קיים בכיוון הנסיעה נתיב אחד בלבד המסומן בקו הפרדה בלתי מרוסק;</w:t>
      </w:r>
    </w:p>
    <w:p w14:paraId="57D92074" w14:textId="77777777" w:rsidR="006A7F07" w:rsidRDefault="006A7F07" w:rsidP="004065C1">
      <w:pPr>
        <w:pStyle w:val="P00"/>
        <w:spacing w:before="72"/>
        <w:ind w:left="1021" w:right="1134"/>
        <w:rPr>
          <w:rFonts w:cs="FrankRuehl" w:hint="cs"/>
          <w:rtl/>
          <w:lang w:eastAsia="en-US"/>
        </w:rPr>
      </w:pPr>
      <w:r>
        <w:rPr>
          <w:rFonts w:cs="FrankRuehl" w:hint="cs"/>
          <w:rtl/>
          <w:lang w:eastAsia="en-US"/>
        </w:rPr>
        <w:t>(11)</w:t>
      </w:r>
      <w:r>
        <w:rPr>
          <w:rFonts w:cs="FrankRuehl" w:hint="cs"/>
          <w:rtl/>
          <w:lang w:eastAsia="en-US"/>
        </w:rPr>
        <w:tab/>
        <w:t>בצד רכב אחר העומד או חונה בצדו של הדרך;</w:t>
      </w:r>
    </w:p>
    <w:p w14:paraId="3FBEDA8E" w14:textId="77777777" w:rsidR="006A7F07" w:rsidRDefault="006A7F07" w:rsidP="004065C1">
      <w:pPr>
        <w:pStyle w:val="P00"/>
        <w:spacing w:before="72"/>
        <w:ind w:left="1021" w:right="1134"/>
        <w:rPr>
          <w:rFonts w:cs="FrankRuehl" w:hint="cs"/>
          <w:rtl/>
          <w:lang w:eastAsia="en-US"/>
        </w:rPr>
      </w:pPr>
      <w:r>
        <w:rPr>
          <w:rFonts w:cs="FrankRuehl" w:hint="cs"/>
          <w:rtl/>
          <w:lang w:eastAsia="en-US"/>
        </w:rPr>
        <w:t>(12)</w:t>
      </w:r>
      <w:r>
        <w:rPr>
          <w:rFonts w:cs="FrankRuehl" w:hint="cs"/>
          <w:rtl/>
          <w:lang w:eastAsia="en-US"/>
        </w:rPr>
        <w:tab/>
        <w:t>על גשר או בתוך מנהרה;</w:t>
      </w:r>
    </w:p>
    <w:p w14:paraId="17D36051" w14:textId="77777777" w:rsidR="006A7F07" w:rsidRDefault="006A7F07" w:rsidP="004065C1">
      <w:pPr>
        <w:pStyle w:val="P00"/>
        <w:spacing w:before="72"/>
        <w:ind w:left="1021" w:right="1134"/>
        <w:rPr>
          <w:rFonts w:cs="FrankRuehl" w:hint="cs"/>
          <w:rtl/>
          <w:lang w:eastAsia="en-US"/>
        </w:rPr>
      </w:pPr>
      <w:r>
        <w:rPr>
          <w:rFonts w:cs="FrankRuehl" w:hint="cs"/>
          <w:rtl/>
          <w:lang w:eastAsia="en-US"/>
        </w:rPr>
        <w:t>(13)</w:t>
      </w:r>
      <w:r>
        <w:rPr>
          <w:rFonts w:cs="FrankRuehl" w:hint="cs"/>
          <w:rtl/>
          <w:lang w:eastAsia="en-US"/>
        </w:rPr>
        <w:tab/>
      </w:r>
      <w:r w:rsidR="004065C1">
        <w:rPr>
          <w:rFonts w:cs="FrankRuehl" w:hint="cs"/>
          <w:rtl/>
          <w:lang w:eastAsia="en-US"/>
        </w:rPr>
        <w:t xml:space="preserve">בנתיב שיועד לתחבורה ציבורית ובתחום תחנת אוטובוסים המוגדרת על ידי סימון על פני כביש, ובאין סימון כאמור </w:t>
      </w:r>
      <w:r w:rsidR="004065C1">
        <w:rPr>
          <w:rFonts w:cs="FrankRuehl"/>
          <w:rtl/>
          <w:lang w:eastAsia="en-US"/>
        </w:rPr>
        <w:t>–</w:t>
      </w:r>
      <w:r w:rsidR="004065C1">
        <w:rPr>
          <w:rFonts w:cs="FrankRuehl" w:hint="cs"/>
          <w:rtl/>
          <w:lang w:eastAsia="en-US"/>
        </w:rPr>
        <w:t xml:space="preserve"> בתוך עשרים מטרים לפני תמרור "תחנת אוטובוסים" ועשרים מטרים אחריו, בשני צדי הדרך; ובלבד שמותר לעצור או להעמיד או להחנות רכב בצד הדרך שממול לסימון על פני הכביש או ממול לתמרור, אם רוחב הכביש באותו מקום הוא שנים עשר מטרים או יותר;</w:t>
      </w:r>
    </w:p>
    <w:p w14:paraId="2322B807" w14:textId="77777777" w:rsidR="004065C1" w:rsidRDefault="004065C1" w:rsidP="004065C1">
      <w:pPr>
        <w:pStyle w:val="P00"/>
        <w:spacing w:before="72"/>
        <w:ind w:left="1021" w:right="1134"/>
        <w:rPr>
          <w:rFonts w:cs="FrankRuehl" w:hint="cs"/>
          <w:rtl/>
          <w:lang w:eastAsia="en-US"/>
        </w:rPr>
      </w:pPr>
      <w:r>
        <w:rPr>
          <w:rFonts w:cs="FrankRuehl" w:hint="cs"/>
          <w:rtl/>
          <w:lang w:eastAsia="en-US"/>
        </w:rPr>
        <w:t>(14)</w:t>
      </w:r>
      <w:r>
        <w:rPr>
          <w:rFonts w:cs="FrankRuehl" w:hint="cs"/>
          <w:rtl/>
          <w:lang w:eastAsia="en-US"/>
        </w:rPr>
        <w:tab/>
        <w:t>בצד מעקה בטיחות להולכי רגל בשפת הכביש, אלא אם כן תמרור מורה אחרת;</w:t>
      </w:r>
    </w:p>
    <w:p w14:paraId="05FAABA7" w14:textId="77777777" w:rsidR="004065C1" w:rsidRDefault="004065C1" w:rsidP="004065C1">
      <w:pPr>
        <w:pStyle w:val="P00"/>
        <w:spacing w:before="72"/>
        <w:ind w:left="1021" w:right="1134"/>
        <w:rPr>
          <w:rFonts w:cs="FrankRuehl" w:hint="cs"/>
          <w:rtl/>
          <w:lang w:eastAsia="en-US"/>
        </w:rPr>
      </w:pPr>
      <w:r>
        <w:rPr>
          <w:rFonts w:cs="FrankRuehl" w:hint="cs"/>
          <w:rtl/>
          <w:lang w:eastAsia="en-US"/>
        </w:rPr>
        <w:t>(15)</w:t>
      </w:r>
      <w:r>
        <w:rPr>
          <w:rFonts w:cs="FrankRuehl" w:hint="cs"/>
          <w:rtl/>
          <w:lang w:eastAsia="en-US"/>
        </w:rPr>
        <w:tab/>
        <w:t>בתוך תחום תחנת מוניות המסומנת בתמרור שהוצב או סומן, פרט לעצירה לשם הורדת נוסעים;</w:t>
      </w:r>
    </w:p>
    <w:p w14:paraId="7C97E79A" w14:textId="77777777" w:rsidR="004065C1" w:rsidRDefault="004065C1" w:rsidP="004065C1">
      <w:pPr>
        <w:pStyle w:val="P00"/>
        <w:spacing w:before="72"/>
        <w:ind w:left="1021" w:right="1134"/>
        <w:rPr>
          <w:rFonts w:cs="FrankRuehl" w:hint="cs"/>
          <w:rtl/>
          <w:lang w:eastAsia="en-US"/>
        </w:rPr>
      </w:pPr>
      <w:r>
        <w:rPr>
          <w:rFonts w:cs="FrankRuehl" w:hint="cs"/>
          <w:rtl/>
          <w:lang w:eastAsia="en-US"/>
        </w:rPr>
        <w:t>(16)</w:t>
      </w:r>
      <w:r>
        <w:rPr>
          <w:rFonts w:cs="FrankRuehl" w:hint="cs"/>
          <w:rtl/>
          <w:lang w:eastAsia="en-US"/>
        </w:rPr>
        <w:tab/>
        <w:t>ליד תמרור המסמן תחנת הסעה לחיילים, אלא לשם העלאת חיילים והורדתם;</w:t>
      </w:r>
    </w:p>
    <w:p w14:paraId="6A9CF927" w14:textId="77777777" w:rsidR="004065C1" w:rsidRDefault="004065C1" w:rsidP="00A576BB">
      <w:pPr>
        <w:pStyle w:val="P00"/>
        <w:spacing w:before="72"/>
        <w:ind w:left="1021" w:right="1134"/>
        <w:rPr>
          <w:rFonts w:cs="FrankRuehl" w:hint="cs"/>
          <w:rtl/>
          <w:lang w:eastAsia="en-US"/>
        </w:rPr>
      </w:pPr>
      <w:r>
        <w:rPr>
          <w:rFonts w:cs="FrankRuehl" w:hint="cs"/>
          <w:rtl/>
          <w:lang w:eastAsia="en-US"/>
        </w:rPr>
        <w:t>(17)</w:t>
      </w:r>
      <w:r>
        <w:rPr>
          <w:rFonts w:cs="FrankRuehl" w:hint="cs"/>
          <w:rtl/>
          <w:lang w:eastAsia="en-US"/>
        </w:rPr>
        <w:tab/>
        <w:t>ליד תמרור ג-43 המסמן מקום חניה לרכב של נכ</w:t>
      </w:r>
      <w:r w:rsidR="00A576BB">
        <w:rPr>
          <w:rFonts w:cs="FrankRuehl" w:hint="cs"/>
          <w:rtl/>
          <w:lang w:eastAsia="en-US"/>
        </w:rPr>
        <w:t>ה-</w:t>
      </w:r>
      <w:r>
        <w:rPr>
          <w:rFonts w:cs="FrankRuehl" w:hint="cs"/>
          <w:rtl/>
          <w:lang w:eastAsia="en-US"/>
        </w:rPr>
        <w:t>משותק רגליים.</w:t>
      </w:r>
    </w:p>
    <w:p w14:paraId="230F30E6" w14:textId="77777777" w:rsidR="004065C1" w:rsidRDefault="004065C1" w:rsidP="006A7F07">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A576BB">
        <w:rPr>
          <w:rFonts w:cs="FrankRuehl" w:hint="cs"/>
          <w:rtl/>
          <w:lang w:eastAsia="en-US"/>
        </w:rPr>
        <w:t>לא יעמיד אדם ולא יחנה אוטובוס המיועד להסיע עשרים נוסעים או יותר בדרך, אף במקום שבו מותר להעמיד רכב או להחנותו, אלא אם כן תמרור מורה אחרת.</w:t>
      </w:r>
    </w:p>
    <w:p w14:paraId="18D3B855" w14:textId="77777777" w:rsidR="00A576BB" w:rsidRDefault="00A576BB" w:rsidP="006A7F07">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לא יעמיד אדם בלילה רכב מסחרי שמשקלו הכולל המותר עולה על 10,000 ק"ג ולא יחנה רכב כאמור באזור שנאסרה בו החניה והעמדת רכב בידי רשות תימרור מקומית.</w:t>
      </w:r>
    </w:p>
    <w:p w14:paraId="0D534104" w14:textId="77777777" w:rsidR="00A576BB" w:rsidRDefault="00A576BB" w:rsidP="006A7F07">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לא יעמיד אדם, לא יחנה ולא ירשה לאחר להעמיד או להחנות רכב במקום חניה שהחניה בו נאסרה לפי תקנות התעבורה, והאיסור מסומן בהתאם להודעת התעבורה.</w:t>
      </w:r>
    </w:p>
    <w:p w14:paraId="4DF1E967" w14:textId="77777777" w:rsidR="00257A1B" w:rsidRDefault="00ED1F0E" w:rsidP="00A576BB">
      <w:pPr>
        <w:pStyle w:val="P00"/>
        <w:spacing w:before="72"/>
        <w:ind w:left="0" w:right="1134"/>
        <w:rPr>
          <w:rFonts w:cs="FrankRuehl" w:hint="cs"/>
          <w:rtl/>
          <w:lang w:eastAsia="en-US"/>
        </w:rPr>
      </w:pPr>
      <w:bookmarkStart w:id="10" w:name="Seif11"/>
      <w:bookmarkEnd w:id="10"/>
      <w:r>
        <w:rPr>
          <w:lang w:val="he-IL"/>
        </w:rPr>
        <w:pict w14:anchorId="750623E6">
          <v:rect id="_x0000_s1036" style="position:absolute;left:0;text-align:left;margin-left:464.5pt;margin-top:8.05pt;width:75.05pt;height:14pt;z-index:251658240" o:allowincell="f" filled="f" stroked="f" strokecolor="lime" strokeweight=".25pt">
            <v:textbox style="mso-next-textbox:#_x0000_s1036" inset="0,0,0,0">
              <w:txbxContent>
                <w:p w14:paraId="14998674" w14:textId="77777777" w:rsidR="000744C8" w:rsidRDefault="000744C8" w:rsidP="00EE0C01">
                  <w:pPr>
                    <w:spacing w:line="160" w:lineRule="exact"/>
                    <w:jc w:val="left"/>
                    <w:rPr>
                      <w:rFonts w:cs="Miriam" w:hint="cs"/>
                      <w:noProof/>
                      <w:sz w:val="18"/>
                      <w:szCs w:val="18"/>
                      <w:rtl/>
                    </w:rPr>
                  </w:pPr>
                  <w:r>
                    <w:rPr>
                      <w:rFonts w:cs="Miriam" w:hint="cs"/>
                      <w:sz w:val="18"/>
                      <w:szCs w:val="18"/>
                      <w:rtl/>
                    </w:rPr>
                    <w:t>גרירת רכב</w:t>
                  </w:r>
                </w:p>
              </w:txbxContent>
            </v:textbox>
            <w10:anchorlock/>
          </v:rect>
        </w:pict>
      </w:r>
      <w:r>
        <w:rPr>
          <w:rStyle w:val="big-number"/>
          <w:rFonts w:cs="Miriam"/>
          <w:rtl/>
        </w:rPr>
        <w:t>11.</w:t>
      </w:r>
      <w:r>
        <w:rPr>
          <w:rStyle w:val="big-number"/>
          <w:rFonts w:cs="Miriam"/>
          <w:rtl/>
        </w:rPr>
        <w:tab/>
      </w:r>
      <w:r w:rsidR="00257A1B">
        <w:rPr>
          <w:rStyle w:val="default"/>
          <w:rtl/>
        </w:rPr>
        <w:t>(א</w:t>
      </w:r>
      <w:r w:rsidR="00257A1B">
        <w:rPr>
          <w:rStyle w:val="default"/>
          <w:rFonts w:hint="cs"/>
          <w:rtl/>
        </w:rPr>
        <w:t>)</w:t>
      </w:r>
      <w:r w:rsidR="00257A1B">
        <w:rPr>
          <w:rStyle w:val="default"/>
          <w:rtl/>
        </w:rPr>
        <w:tab/>
      </w:r>
      <w:r w:rsidR="00A576BB">
        <w:rPr>
          <w:rFonts w:cs="FrankRuehl" w:hint="cs"/>
          <w:rtl/>
          <w:lang w:eastAsia="en-US"/>
        </w:rPr>
        <w:t xml:space="preserve">רכב, העומד או חונה, כולו או חלק ממנו, במקום שהעמדתו אסורה על פי חיקוק או בנסיבות שיש בהן כדי להפר סדרי תנועה או ליצור סיכון בטיחותי, או שלדעת פקח דרושה הרחקתו לשם הסדרת תנועה או לשם שמירה על ביטחון הציבור והסדר הציבורי, רשאי פקח להורות למי שהרכב ברשותו אותה שעה, להרחיקו ורשאי פקח שמינויו אושר על ידי המפקח הכללי של משטרת ישראל או מי שהוא הסמיך (להלן </w:t>
      </w:r>
      <w:r w:rsidR="00A576BB">
        <w:rPr>
          <w:rFonts w:cs="FrankRuehl"/>
          <w:rtl/>
          <w:lang w:eastAsia="en-US"/>
        </w:rPr>
        <w:t>–</w:t>
      </w:r>
      <w:r w:rsidR="00A576BB">
        <w:rPr>
          <w:rFonts w:cs="FrankRuehl" w:hint="cs"/>
          <w:rtl/>
          <w:lang w:eastAsia="en-US"/>
        </w:rPr>
        <w:t xml:space="preserve"> פקח גרירה), לגררו</w:t>
      </w:r>
      <w:r w:rsidR="00257A1B">
        <w:rPr>
          <w:rFonts w:cs="FrankRuehl" w:hint="cs"/>
          <w:rtl/>
          <w:lang w:eastAsia="en-US"/>
        </w:rPr>
        <w:t>.</w:t>
      </w:r>
    </w:p>
    <w:p w14:paraId="5494020A" w14:textId="77777777" w:rsidR="00A576BB" w:rsidRDefault="00A576BB" w:rsidP="00A576BB">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מילא מי שהרכב ברשותו אותה שעה אחר הוראות פקח או פקח גרירה, או שהוא אינו נמצא במקום, רשאי פקח גרירה, בעצמו או באמצעות גורר מורשה כאמור בסעיף קטן (ד), להרחיק את הרכב, לגררו או לאחסנו.</w:t>
      </w:r>
    </w:p>
    <w:p w14:paraId="4D1F0982" w14:textId="77777777" w:rsidR="00A576BB" w:rsidRDefault="00A576BB" w:rsidP="00A576BB">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r>
      <w:r w:rsidR="008F0A4A">
        <w:rPr>
          <w:rFonts w:cs="FrankRuehl" w:hint="cs"/>
          <w:rtl/>
          <w:lang w:eastAsia="en-US"/>
        </w:rPr>
        <w:t>בעל הרכב הרשום ברישומי משרד הרישוי, חייב לשלם את האגרות או את התשלומים כפי שנקבעו בתוספת השניה לחוק עזר זה בעד הרחקת הרכב, גרירתו ואחסנתו, זולת אם הוכיח שהרכב נלקח ממנו בלי ידיעתו ובלי הסכמתו.</w:t>
      </w:r>
    </w:p>
    <w:p w14:paraId="3ABC8BD4" w14:textId="77777777" w:rsidR="008F0A4A" w:rsidRDefault="008F0A4A" w:rsidP="00A576BB">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ראש העיריה יקבע את הגוררים המורשים לבצע את הגרירה, האחסנה והשחרור של הרכב מבין הגוררים המורשים.</w:t>
      </w:r>
    </w:p>
    <w:p w14:paraId="6E4D286B" w14:textId="77777777" w:rsidR="003B49CC" w:rsidRDefault="00ED1F0E" w:rsidP="000744C8">
      <w:pPr>
        <w:pStyle w:val="P00"/>
        <w:spacing w:before="72"/>
        <w:ind w:left="0" w:right="1134"/>
        <w:rPr>
          <w:rFonts w:cs="FrankRuehl" w:hint="cs"/>
          <w:rtl/>
          <w:lang w:eastAsia="en-US"/>
        </w:rPr>
      </w:pPr>
      <w:bookmarkStart w:id="11" w:name="Seif12"/>
      <w:bookmarkEnd w:id="11"/>
      <w:r>
        <w:rPr>
          <w:lang w:val="he-IL"/>
        </w:rPr>
        <w:pict w14:anchorId="079C2F96">
          <v:rect id="_x0000_s1037" style="position:absolute;left:0;text-align:left;margin-left:464.5pt;margin-top:8.05pt;width:75.05pt;height:9.1pt;z-index:251659264" o:allowincell="f" filled="f" stroked="f" strokecolor="lime" strokeweight=".25pt">
            <v:textbox style="mso-next-textbox:#_x0000_s1037" inset="0,0,0,0">
              <w:txbxContent>
                <w:p w14:paraId="6C6E81A2" w14:textId="77777777" w:rsidR="000744C8" w:rsidRDefault="000744C8">
                  <w:pPr>
                    <w:spacing w:line="160" w:lineRule="exact"/>
                    <w:jc w:val="left"/>
                    <w:rPr>
                      <w:rFonts w:cs="Miriam" w:hint="cs"/>
                      <w:noProof/>
                      <w:sz w:val="18"/>
                      <w:szCs w:val="18"/>
                      <w:rtl/>
                    </w:rPr>
                  </w:pPr>
                  <w:r>
                    <w:rPr>
                      <w:rFonts w:cs="Miriam" w:hint="cs"/>
                      <w:sz w:val="18"/>
                      <w:szCs w:val="18"/>
                      <w:rtl/>
                    </w:rPr>
                    <w:t>רכב שהתקלקל</w:t>
                  </w:r>
                </w:p>
              </w:txbxContent>
            </v:textbox>
            <w10:anchorlock/>
          </v:rect>
        </w:pict>
      </w:r>
      <w:r>
        <w:rPr>
          <w:rStyle w:val="big-number"/>
          <w:rFonts w:cs="Miriam"/>
          <w:rtl/>
        </w:rPr>
        <w:t>12.</w:t>
      </w:r>
      <w:r>
        <w:rPr>
          <w:rStyle w:val="big-number"/>
          <w:rFonts w:cs="Miriam"/>
          <w:rtl/>
        </w:rPr>
        <w:tab/>
      </w:r>
      <w:r w:rsidR="003B49CC">
        <w:rPr>
          <w:rFonts w:cs="FrankRuehl" w:hint="cs"/>
          <w:rtl/>
          <w:lang w:eastAsia="en-US"/>
        </w:rPr>
        <w:t>(א)</w:t>
      </w:r>
      <w:r w:rsidR="003B49CC">
        <w:rPr>
          <w:rFonts w:cs="FrankRuehl" w:hint="cs"/>
          <w:rtl/>
          <w:lang w:eastAsia="en-US"/>
        </w:rPr>
        <w:tab/>
        <w:t xml:space="preserve">לא </w:t>
      </w:r>
      <w:r w:rsidR="000744C8">
        <w:rPr>
          <w:rFonts w:cs="FrankRuehl" w:hint="cs"/>
          <w:rtl/>
          <w:lang w:eastAsia="en-US"/>
        </w:rPr>
        <w:t>יעמיד אדם ולא ירשה לאחר להעמיד רכב שהתקלקל קלקול המונע את המשך הנסיעה, אלא אם כן פעל כדלקמן:</w:t>
      </w:r>
    </w:p>
    <w:p w14:paraId="211479FF" w14:textId="77777777" w:rsidR="000744C8" w:rsidRDefault="000744C8" w:rsidP="00985091">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העמיד את הרכב סמוך ככל האפשר לשפה הימנית של צד הדרך המיועד לתנועת רכב;</w:t>
      </w:r>
    </w:p>
    <w:p w14:paraId="2998FF7C" w14:textId="77777777" w:rsidR="000744C8" w:rsidRDefault="000744C8" w:rsidP="00985091">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הציב משולש אזהרה שיהא נראה לעיני נהג רכב הבא מאחור ממרחק של 100 מטר לפחות.</w:t>
      </w:r>
    </w:p>
    <w:p w14:paraId="6D8DF556" w14:textId="77777777" w:rsidR="000744C8" w:rsidRDefault="000744C8" w:rsidP="000744C8">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יעמיד אדם רכב כאמור בסעיף קטן (א) אלא באחד מן המקרים האלה:</w:t>
      </w:r>
    </w:p>
    <w:p w14:paraId="7A09D468" w14:textId="77777777" w:rsidR="000744C8" w:rsidRDefault="000744C8" w:rsidP="00985091">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לשם ביצוע תיקונים הכרחיים שיש לעשותם בו במקום כדי להביא את הרכב ליכולת נסיעה;</w:t>
      </w:r>
    </w:p>
    <w:p w14:paraId="662696D6" w14:textId="77777777" w:rsidR="000744C8" w:rsidRDefault="000744C8" w:rsidP="00985091">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כמקום חניה ארעי, עד שיועבר הרכב למקום תיקונו, ובלבד שהרכב יתוקן או יועבר כאמור ללא דיחוי.</w:t>
      </w:r>
    </w:p>
    <w:p w14:paraId="71756FB9" w14:textId="77777777" w:rsidR="00ED1F0E" w:rsidRDefault="00ED1F0E" w:rsidP="00985091">
      <w:pPr>
        <w:pStyle w:val="P00"/>
        <w:spacing w:before="72"/>
        <w:ind w:left="0" w:right="1134"/>
        <w:rPr>
          <w:rStyle w:val="default"/>
          <w:rFonts w:hint="cs"/>
          <w:rtl/>
        </w:rPr>
      </w:pPr>
      <w:bookmarkStart w:id="12" w:name="Seif13"/>
      <w:bookmarkEnd w:id="12"/>
      <w:r>
        <w:rPr>
          <w:lang w:val="he-IL"/>
        </w:rPr>
        <w:pict w14:anchorId="0DDA38E1">
          <v:rect id="_x0000_s1039" style="position:absolute;left:0;text-align:left;margin-left:464.5pt;margin-top:8.05pt;width:75.05pt;height:11.3pt;z-index:251660288" o:allowincell="f" filled="f" stroked="f" strokecolor="lime" strokeweight=".25pt">
            <v:textbox inset="0,0,0,0">
              <w:txbxContent>
                <w:p w14:paraId="2D2760DD" w14:textId="77777777" w:rsidR="000744C8" w:rsidRDefault="00985091" w:rsidP="00B34583">
                  <w:pPr>
                    <w:spacing w:line="160" w:lineRule="exact"/>
                    <w:jc w:val="left"/>
                    <w:rPr>
                      <w:rFonts w:cs="Miriam" w:hint="cs"/>
                      <w:noProof/>
                      <w:sz w:val="18"/>
                      <w:szCs w:val="18"/>
                      <w:rtl/>
                    </w:rPr>
                  </w:pPr>
                  <w:r>
                    <w:rPr>
                      <w:rFonts w:cs="Miriam" w:hint="cs"/>
                      <w:sz w:val="18"/>
                      <w:szCs w:val="18"/>
                      <w:rtl/>
                    </w:rPr>
                    <w:t>מונית</w:t>
                  </w:r>
                </w:p>
              </w:txbxContent>
            </v:textbox>
            <w10:anchorlock/>
          </v:rect>
        </w:pict>
      </w:r>
      <w:r>
        <w:rPr>
          <w:rStyle w:val="big-number"/>
          <w:rFonts w:cs="Miriam"/>
          <w:rtl/>
        </w:rPr>
        <w:t>1</w:t>
      </w:r>
      <w:r w:rsidR="00B34583">
        <w:rPr>
          <w:rStyle w:val="big-number"/>
          <w:rFonts w:cs="Miriam" w:hint="cs"/>
          <w:rtl/>
        </w:rPr>
        <w:t>3</w:t>
      </w:r>
      <w:r>
        <w:rPr>
          <w:rStyle w:val="big-number"/>
          <w:rFonts w:cs="Miriam"/>
          <w:rtl/>
        </w:rPr>
        <w:t>.</w:t>
      </w:r>
      <w:r>
        <w:rPr>
          <w:rStyle w:val="big-number"/>
          <w:rFonts w:cs="Miriam"/>
          <w:rtl/>
        </w:rPr>
        <w:tab/>
      </w:r>
      <w:r w:rsidR="00985091">
        <w:rPr>
          <w:rStyle w:val="default"/>
          <w:rFonts w:hint="cs"/>
          <w:rtl/>
        </w:rPr>
        <w:t>(א)</w:t>
      </w:r>
      <w:r w:rsidR="00985091">
        <w:rPr>
          <w:rStyle w:val="default"/>
          <w:rFonts w:hint="cs"/>
          <w:rtl/>
        </w:rPr>
        <w:tab/>
        <w:t>אזור שנקבע כתחנת מוניות או כמקום להורדה והעלאה של נוסעים שבמונית יסומן בתמרורים מתאימים.</w:t>
      </w:r>
    </w:p>
    <w:p w14:paraId="414C0032" w14:textId="77777777" w:rsidR="00985091" w:rsidRDefault="00985091" w:rsidP="00985091">
      <w:pPr>
        <w:pStyle w:val="P00"/>
        <w:spacing w:before="72"/>
        <w:ind w:left="0" w:right="1134"/>
        <w:rPr>
          <w:rStyle w:val="default"/>
          <w:rFonts w:hint="cs"/>
          <w:rtl/>
        </w:rPr>
      </w:pPr>
      <w:r>
        <w:rPr>
          <w:rStyle w:val="default"/>
          <w:rFonts w:hint="cs"/>
          <w:rtl/>
        </w:rPr>
        <w:tab/>
        <w:t>(ב)</w:t>
      </w:r>
      <w:r>
        <w:rPr>
          <w:rStyle w:val="default"/>
          <w:rFonts w:hint="cs"/>
          <w:rtl/>
        </w:rPr>
        <w:tab/>
        <w:t xml:space="preserve">לא יחנה אדם ולא ירשה לאחר להחנות רכב או מונית במקום חניה שנקבע כתחנת מוניות או כמקום חניה למוניות, אלא לפי היתר מאת ראש העיריה (להלן </w:t>
      </w:r>
      <w:r>
        <w:rPr>
          <w:rStyle w:val="default"/>
          <w:rtl/>
        </w:rPr>
        <w:t>–</w:t>
      </w:r>
      <w:r>
        <w:rPr>
          <w:rStyle w:val="default"/>
          <w:rFonts w:hint="cs"/>
          <w:rtl/>
        </w:rPr>
        <w:t xml:space="preserve"> היתר) ובהתאם לתנאי ההיתר.</w:t>
      </w:r>
    </w:p>
    <w:p w14:paraId="1BB05EE6" w14:textId="77777777" w:rsidR="00985091" w:rsidRDefault="00985091" w:rsidP="00985091">
      <w:pPr>
        <w:pStyle w:val="P00"/>
        <w:spacing w:before="72"/>
        <w:ind w:left="0" w:right="1134"/>
        <w:rPr>
          <w:rStyle w:val="default"/>
          <w:rFonts w:hint="cs"/>
          <w:rtl/>
        </w:rPr>
      </w:pPr>
      <w:r>
        <w:rPr>
          <w:rStyle w:val="default"/>
          <w:rFonts w:hint="cs"/>
          <w:rtl/>
        </w:rPr>
        <w:tab/>
        <w:t>(ג)</w:t>
      </w:r>
      <w:r>
        <w:rPr>
          <w:rStyle w:val="default"/>
          <w:rFonts w:hint="cs"/>
          <w:rtl/>
        </w:rPr>
        <w:tab/>
        <w:t>לא יעמיד אדם, לא יחנה ולא ירשה לאחר מטעמו להעמיד או להחנות מונית בדרך, לזמן העולה על הדרוש להעלאת נוסעים או להורדתם, אלא בהתאם להוראות חוק עזר זה והוראות כל דין אחר.</w:t>
      </w:r>
    </w:p>
    <w:p w14:paraId="58356423" w14:textId="77777777" w:rsidR="00985091" w:rsidRDefault="00985091" w:rsidP="00985091">
      <w:pPr>
        <w:pStyle w:val="P00"/>
        <w:spacing w:before="72"/>
        <w:ind w:left="0" w:right="1134"/>
        <w:rPr>
          <w:rStyle w:val="default"/>
          <w:rFonts w:hint="cs"/>
          <w:rtl/>
        </w:rPr>
      </w:pPr>
      <w:r>
        <w:rPr>
          <w:rStyle w:val="default"/>
          <w:rFonts w:hint="cs"/>
          <w:rtl/>
        </w:rPr>
        <w:tab/>
        <w:t>(ד)</w:t>
      </w:r>
      <w:r>
        <w:rPr>
          <w:rStyle w:val="default"/>
          <w:rFonts w:hint="cs"/>
          <w:rtl/>
        </w:rPr>
        <w:tab/>
      </w:r>
      <w:r w:rsidR="00785D8D">
        <w:rPr>
          <w:rStyle w:val="default"/>
          <w:rFonts w:hint="cs"/>
          <w:rtl/>
        </w:rPr>
        <w:t>מבקש היתר יגיש בקשה לראש העיריה, והוא רשאי לתתו, לבטלו או להתלותו, וכן לקבוע בו תנאים, להוסיף עליהם, לגרוע מהם, לשנותם או לבטלם; קביעת מיקום תחנת המוניות באמצעות תמרורים ב-57 ו-ב-59 טעונה הסכמת המפקח על התעבורה.</w:t>
      </w:r>
    </w:p>
    <w:p w14:paraId="134F709A" w14:textId="77777777" w:rsidR="00785D8D" w:rsidRDefault="00785D8D" w:rsidP="00985091">
      <w:pPr>
        <w:pStyle w:val="P00"/>
        <w:spacing w:before="72"/>
        <w:ind w:left="0" w:right="1134"/>
        <w:rPr>
          <w:rStyle w:val="default"/>
          <w:rFonts w:hint="cs"/>
          <w:rtl/>
        </w:rPr>
      </w:pPr>
      <w:r>
        <w:rPr>
          <w:rStyle w:val="default"/>
          <w:rFonts w:hint="cs"/>
          <w:rtl/>
        </w:rPr>
        <w:tab/>
        <w:t>(ה)</w:t>
      </w:r>
      <w:r>
        <w:rPr>
          <w:rStyle w:val="default"/>
          <w:rFonts w:hint="cs"/>
          <w:rtl/>
        </w:rPr>
        <w:tab/>
        <w:t>בקשה להיתר תהא ערוכה בטופס שיקבע ראש העיריה.</w:t>
      </w:r>
    </w:p>
    <w:p w14:paraId="699F8E46" w14:textId="77777777" w:rsidR="00785D8D" w:rsidRDefault="00785D8D" w:rsidP="00785D8D">
      <w:pPr>
        <w:pStyle w:val="P00"/>
        <w:spacing w:before="72"/>
        <w:ind w:left="0" w:right="1134"/>
        <w:rPr>
          <w:rFonts w:cs="FrankRuehl" w:hint="cs"/>
          <w:rtl/>
          <w:lang w:eastAsia="en-US"/>
        </w:rPr>
      </w:pPr>
      <w:r>
        <w:rPr>
          <w:rStyle w:val="default"/>
          <w:rFonts w:hint="cs"/>
          <w:rtl/>
        </w:rPr>
        <w:tab/>
        <w:t>(ו)</w:t>
      </w:r>
      <w:r>
        <w:rPr>
          <w:rStyle w:val="default"/>
          <w:rFonts w:hint="cs"/>
          <w:rtl/>
        </w:rPr>
        <w:tab/>
        <w:t xml:space="preserve">בעד ההיתר ישלם המבקש לעיריה, עובר לקבלתו, אגרה שנתית </w:t>
      </w:r>
      <w:r>
        <w:rPr>
          <w:rFonts w:cs="FrankRuehl" w:hint="cs"/>
          <w:rtl/>
          <w:lang w:eastAsia="en-US"/>
        </w:rPr>
        <w:t>בשיעור הנקוב בתוספת הרביעית.</w:t>
      </w:r>
    </w:p>
    <w:p w14:paraId="2921F477" w14:textId="77777777" w:rsidR="00785D8D" w:rsidRDefault="00785D8D" w:rsidP="00785D8D">
      <w:pPr>
        <w:pStyle w:val="P00"/>
        <w:spacing w:before="72"/>
        <w:ind w:left="0" w:right="1134"/>
        <w:rPr>
          <w:rFonts w:cs="FrankRuehl" w:hint="cs"/>
          <w:rtl/>
          <w:lang w:eastAsia="en-US"/>
        </w:rPr>
      </w:pPr>
      <w:r>
        <w:rPr>
          <w:rFonts w:cs="FrankRuehl" w:hint="cs"/>
          <w:rtl/>
          <w:lang w:eastAsia="en-US"/>
        </w:rPr>
        <w:tab/>
        <w:t>(ז)</w:t>
      </w:r>
      <w:r>
        <w:rPr>
          <w:rFonts w:cs="FrankRuehl" w:hint="cs"/>
          <w:rtl/>
          <w:lang w:eastAsia="en-US"/>
        </w:rPr>
        <w:tab/>
        <w:t>תוקפו של היתר יפוג ביום 31 בדצמבר של השנה שבה הוא ניתן.</w:t>
      </w:r>
    </w:p>
    <w:p w14:paraId="16AC3553" w14:textId="77777777" w:rsidR="00785D8D" w:rsidRDefault="00785D8D" w:rsidP="00785D8D">
      <w:pPr>
        <w:pStyle w:val="P00"/>
        <w:spacing w:before="72"/>
        <w:ind w:left="0" w:right="1134"/>
        <w:rPr>
          <w:rFonts w:cs="FrankRuehl" w:hint="cs"/>
          <w:rtl/>
          <w:lang w:eastAsia="en-US"/>
        </w:rPr>
      </w:pPr>
      <w:r>
        <w:rPr>
          <w:rFonts w:cs="FrankRuehl" w:hint="cs"/>
          <w:rtl/>
          <w:lang w:eastAsia="en-US"/>
        </w:rPr>
        <w:tab/>
        <w:t>(ח)</w:t>
      </w:r>
      <w:r>
        <w:rPr>
          <w:rFonts w:cs="FrankRuehl" w:hint="cs"/>
          <w:rtl/>
          <w:lang w:eastAsia="en-US"/>
        </w:rPr>
        <w:tab/>
        <w:t>נהג מונית, שלגביה ניתן היתר, יחזיק את ההיתר במונית ויציגו לפני שוטר או פקח לפי דרישתו.</w:t>
      </w:r>
    </w:p>
    <w:p w14:paraId="67867E8D" w14:textId="77777777" w:rsidR="00B14867" w:rsidRDefault="00B14867" w:rsidP="009A40BB">
      <w:pPr>
        <w:pStyle w:val="P00"/>
        <w:spacing w:before="72"/>
        <w:ind w:left="0" w:right="1134"/>
        <w:rPr>
          <w:rFonts w:cs="FrankRuehl" w:hint="cs"/>
          <w:rtl/>
          <w:lang w:eastAsia="en-US"/>
        </w:rPr>
      </w:pPr>
      <w:bookmarkStart w:id="13" w:name="Seif15"/>
      <w:bookmarkEnd w:id="13"/>
      <w:r>
        <w:rPr>
          <w:lang w:val="he-IL"/>
        </w:rPr>
        <w:pict w14:anchorId="07C4C9BD">
          <v:rect id="_x0000_s1140" style="position:absolute;left:0;text-align:left;margin-left:464.5pt;margin-top:8.05pt;width:75.05pt;height:16pt;z-index:251662336" o:allowincell="f" filled="f" stroked="f" strokecolor="lime" strokeweight=".25pt">
            <v:textbox inset="0,0,0,0">
              <w:txbxContent>
                <w:p w14:paraId="00F0CFA4" w14:textId="77777777" w:rsidR="000744C8" w:rsidRDefault="009A40BB" w:rsidP="00B14867">
                  <w:pPr>
                    <w:spacing w:line="160" w:lineRule="exact"/>
                    <w:jc w:val="left"/>
                    <w:rPr>
                      <w:rFonts w:cs="Miriam" w:hint="cs"/>
                      <w:noProof/>
                      <w:sz w:val="18"/>
                      <w:szCs w:val="18"/>
                      <w:rtl/>
                    </w:rPr>
                  </w:pPr>
                  <w:r>
                    <w:rPr>
                      <w:rFonts w:cs="Miriam" w:hint="cs"/>
                      <w:sz w:val="18"/>
                      <w:szCs w:val="18"/>
                      <w:rtl/>
                    </w:rPr>
                    <w:t>ייחוד מקום חניה לרכב של נכה</w:t>
                  </w:r>
                </w:p>
              </w:txbxContent>
            </v:textbox>
            <w10:anchorlock/>
          </v:rect>
        </w:pict>
      </w:r>
      <w:r>
        <w:rPr>
          <w:rStyle w:val="big-number"/>
          <w:rFonts w:cs="Miriam"/>
          <w:rtl/>
        </w:rPr>
        <w:t>1</w:t>
      </w:r>
      <w:r w:rsidR="002B58C6">
        <w:rPr>
          <w:rStyle w:val="big-number"/>
          <w:rFonts w:cs="Miriam" w:hint="cs"/>
          <w:rtl/>
        </w:rPr>
        <w:t>4</w:t>
      </w:r>
      <w:r>
        <w:rPr>
          <w:rStyle w:val="big-number"/>
          <w:rFonts w:cs="Miriam"/>
          <w:rtl/>
        </w:rPr>
        <w:t>.</w:t>
      </w:r>
      <w:r>
        <w:rPr>
          <w:rStyle w:val="big-number"/>
          <w:rFonts w:cs="Miriam"/>
          <w:rtl/>
        </w:rPr>
        <w:tab/>
      </w:r>
      <w:r>
        <w:rPr>
          <w:rStyle w:val="default"/>
          <w:rFonts w:hint="cs"/>
          <w:rtl/>
        </w:rPr>
        <w:t>(א)</w:t>
      </w:r>
      <w:r>
        <w:rPr>
          <w:rStyle w:val="default"/>
          <w:rFonts w:hint="cs"/>
          <w:rtl/>
        </w:rPr>
        <w:tab/>
      </w:r>
      <w:r w:rsidR="009A40BB">
        <w:rPr>
          <w:rFonts w:cs="FrankRuehl" w:hint="cs"/>
          <w:rtl/>
          <w:lang w:eastAsia="en-US"/>
        </w:rPr>
        <w:t>רשות תימרור מקומית רשאית לייחד מקום חניה לרכב פלוני או למספר כלי רכב פלוניים המשמשים לנהיגת נכה; עשתה כן, יוצב תמרור בהתאם ללוח התמרורים בהודעת התעבורה וההנחיות להצבתם</w:t>
      </w:r>
      <w:r>
        <w:rPr>
          <w:rFonts w:cs="FrankRuehl"/>
          <w:rtl/>
          <w:lang w:eastAsia="en-US"/>
        </w:rPr>
        <w:t>.</w:t>
      </w:r>
    </w:p>
    <w:p w14:paraId="2DB1D96A" w14:textId="77777777" w:rsidR="009A40BB" w:rsidRDefault="009A40BB" w:rsidP="009A40BB">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יעמיד אדם, לא יחנה ולא ירשה לאחר מטעמו להעמיד או להחנות רכב במקום חניה שיוחד לרכב פלוני של נכה או לכמה כלי רכב פלוניים של נכים, אלא אם כן הרכב שהוחנה הוא רכב שחנייתו הותרה במקום.</w:t>
      </w:r>
    </w:p>
    <w:p w14:paraId="1AEE8A75" w14:textId="77777777" w:rsidR="00D2143D" w:rsidRDefault="00ED1F0E" w:rsidP="006418BD">
      <w:pPr>
        <w:pStyle w:val="P00"/>
        <w:spacing w:before="72"/>
        <w:ind w:left="0" w:right="1134"/>
        <w:rPr>
          <w:rFonts w:cs="FrankRuehl" w:hint="cs"/>
          <w:rtl/>
          <w:lang w:eastAsia="en-US"/>
        </w:rPr>
      </w:pPr>
      <w:bookmarkStart w:id="14" w:name="Seif14"/>
      <w:bookmarkEnd w:id="14"/>
      <w:r>
        <w:rPr>
          <w:lang w:val="he-IL"/>
        </w:rPr>
        <w:pict w14:anchorId="237BFB67">
          <v:rect id="_x0000_s1040" style="position:absolute;left:0;text-align:left;margin-left:464.35pt;margin-top:7.1pt;width:75.05pt;height:12.2pt;z-index:251661312" o:allowincell="f" filled="f" stroked="f" strokecolor="lime" strokeweight=".25pt">
            <v:textbox style="mso-next-textbox:#_x0000_s1040" inset="0,0,0,0">
              <w:txbxContent>
                <w:p w14:paraId="717C2B05" w14:textId="77777777" w:rsidR="000744C8" w:rsidRDefault="006418BD" w:rsidP="003B5BEF">
                  <w:pPr>
                    <w:spacing w:line="160" w:lineRule="exact"/>
                    <w:jc w:val="left"/>
                    <w:rPr>
                      <w:rFonts w:cs="Miriam" w:hint="cs"/>
                      <w:noProof/>
                      <w:sz w:val="18"/>
                      <w:szCs w:val="18"/>
                      <w:rtl/>
                    </w:rPr>
                  </w:pPr>
                  <w:r>
                    <w:rPr>
                      <w:rFonts w:cs="Miriam" w:hint="cs"/>
                      <w:sz w:val="18"/>
                      <w:szCs w:val="18"/>
                      <w:rtl/>
                    </w:rPr>
                    <w:t>פקחים</w:t>
                  </w:r>
                </w:p>
              </w:txbxContent>
            </v:textbox>
            <w10:anchorlock/>
          </v:rect>
        </w:pict>
      </w:r>
      <w:r>
        <w:rPr>
          <w:rStyle w:val="big-number"/>
          <w:rFonts w:cs="Miriam"/>
          <w:rtl/>
        </w:rPr>
        <w:t>1</w:t>
      </w:r>
      <w:r w:rsidR="002B58C6">
        <w:rPr>
          <w:rStyle w:val="big-number"/>
          <w:rFonts w:cs="Miriam" w:hint="cs"/>
          <w:rtl/>
        </w:rPr>
        <w:t>5</w:t>
      </w:r>
      <w:r>
        <w:rPr>
          <w:rStyle w:val="big-number"/>
          <w:rFonts w:cs="Miriam"/>
          <w:rtl/>
        </w:rPr>
        <w:t>.</w:t>
      </w:r>
      <w:r>
        <w:rPr>
          <w:rStyle w:val="big-number"/>
          <w:rFonts w:cs="Miriam"/>
          <w:rtl/>
        </w:rPr>
        <w:tab/>
      </w:r>
      <w:r w:rsidR="00B765EA">
        <w:rPr>
          <w:rFonts w:cs="FrankRuehl" w:hint="cs"/>
          <w:rtl/>
          <w:lang w:eastAsia="en-US"/>
        </w:rPr>
        <w:t>(א)</w:t>
      </w:r>
      <w:r w:rsidR="00B765EA">
        <w:rPr>
          <w:rFonts w:cs="FrankRuehl" w:hint="cs"/>
          <w:rtl/>
          <w:lang w:eastAsia="en-US"/>
        </w:rPr>
        <w:tab/>
      </w:r>
      <w:r w:rsidR="006418BD">
        <w:rPr>
          <w:rFonts w:cs="FrankRuehl" w:hint="cs"/>
          <w:rtl/>
          <w:lang w:eastAsia="en-US"/>
        </w:rPr>
        <w:t>פקח רשאי בכל עת להיכנס למקום חניה כדי לברר אם קוימו הוראות חוק עזר זה</w:t>
      </w:r>
      <w:r w:rsidR="00D2143D">
        <w:rPr>
          <w:rFonts w:cs="FrankRuehl" w:hint="cs"/>
          <w:rtl/>
          <w:lang w:eastAsia="en-US"/>
        </w:rPr>
        <w:t>.</w:t>
      </w:r>
    </w:p>
    <w:p w14:paraId="4C4260E7" w14:textId="77777777" w:rsidR="006418BD" w:rsidRDefault="006418BD" w:rsidP="006418BD">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יפריע אדם לפקח ולא ימנע אותו מלעשות שימוש בסמכויותיו לפי סעיף קטן (א).</w:t>
      </w:r>
    </w:p>
    <w:p w14:paraId="298C52D0" w14:textId="77777777" w:rsidR="006418BD" w:rsidRDefault="006418BD" w:rsidP="006418BD">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אדם המעמי דרכב בדרך חייב לציית להוראות הפקח בכל הנוגע להעמדת רכב וחנייתו.</w:t>
      </w:r>
    </w:p>
    <w:p w14:paraId="0751C7B0" w14:textId="77777777" w:rsidR="00B765EA" w:rsidRDefault="00B765EA" w:rsidP="006418BD">
      <w:pPr>
        <w:pStyle w:val="P00"/>
        <w:spacing w:before="72"/>
        <w:ind w:left="0" w:right="1134"/>
        <w:rPr>
          <w:rFonts w:cs="FrankRuehl" w:hint="cs"/>
          <w:rtl/>
          <w:lang w:eastAsia="en-US"/>
        </w:rPr>
      </w:pPr>
      <w:bookmarkStart w:id="15" w:name="Seif16"/>
      <w:bookmarkEnd w:id="15"/>
      <w:r>
        <w:rPr>
          <w:lang w:val="he-IL"/>
        </w:rPr>
        <w:pict w14:anchorId="66686A8B">
          <v:rect id="_x0000_s1153" style="position:absolute;left:0;text-align:left;margin-left:464.35pt;margin-top:7.1pt;width:75.05pt;height:13.25pt;z-index:251663360" o:allowincell="f" filled="f" stroked="f" strokecolor="lime" strokeweight=".25pt">
            <v:textbox style="mso-next-textbox:#_x0000_s1153" inset="0,0,0,0">
              <w:txbxContent>
                <w:p w14:paraId="36D16905" w14:textId="77777777" w:rsidR="000744C8" w:rsidRDefault="006418BD" w:rsidP="006418BD">
                  <w:pPr>
                    <w:spacing w:line="160" w:lineRule="exact"/>
                    <w:jc w:val="left"/>
                    <w:rPr>
                      <w:rFonts w:cs="Miriam" w:hint="cs"/>
                      <w:noProof/>
                      <w:sz w:val="18"/>
                      <w:szCs w:val="18"/>
                      <w:rtl/>
                    </w:rPr>
                  </w:pPr>
                  <w:r>
                    <w:rPr>
                      <w:rFonts w:cs="Miriam" w:hint="cs"/>
                      <w:sz w:val="18"/>
                      <w:szCs w:val="18"/>
                      <w:rtl/>
                    </w:rPr>
                    <w:t>אחריות בעל הרכב</w:t>
                  </w:r>
                </w:p>
              </w:txbxContent>
            </v:textbox>
            <w10:anchorlock/>
          </v:rect>
        </w:pict>
      </w:r>
      <w:r>
        <w:rPr>
          <w:rStyle w:val="big-number"/>
          <w:rFonts w:cs="Miriam"/>
          <w:rtl/>
        </w:rPr>
        <w:t>1</w:t>
      </w:r>
      <w:r>
        <w:rPr>
          <w:rStyle w:val="big-number"/>
          <w:rFonts w:cs="Miriam" w:hint="cs"/>
          <w:rtl/>
        </w:rPr>
        <w:t>6</w:t>
      </w:r>
      <w:r>
        <w:rPr>
          <w:rStyle w:val="big-number"/>
          <w:rFonts w:cs="Miriam"/>
          <w:rtl/>
        </w:rPr>
        <w:t>.</w:t>
      </w:r>
      <w:r>
        <w:rPr>
          <w:rStyle w:val="big-number"/>
          <w:rFonts w:cs="Miriam"/>
          <w:rtl/>
        </w:rPr>
        <w:tab/>
      </w:r>
      <w:r w:rsidR="006418BD">
        <w:rPr>
          <w:rFonts w:cs="FrankRuehl" w:hint="cs"/>
          <w:rtl/>
          <w:lang w:eastAsia="en-US"/>
        </w:rPr>
        <w:t>(א)</w:t>
      </w:r>
      <w:r w:rsidR="006418BD">
        <w:rPr>
          <w:rFonts w:cs="FrankRuehl" w:hint="cs"/>
          <w:rtl/>
          <w:lang w:eastAsia="en-US"/>
        </w:rPr>
        <w:tab/>
        <w:t xml:space="preserve">נעשתה עבירת תעבורה ברכב, רואים את בעל הרכב כאילו הוא נהג ברכב אותה שעה או כאילו העמידו או החנה אותו במקום שהעמדתו או חנייתו אסורה על פי חוק עזר זה, לפי העניין, זולת אם הוכיח מי נהג ברכב, העמידו או החנהו כאמור או אם הוכיח למי מסר את החזקה ברכב (להלן </w:t>
      </w:r>
      <w:r w:rsidR="006418BD">
        <w:rPr>
          <w:rFonts w:cs="FrankRuehl"/>
          <w:rtl/>
          <w:lang w:eastAsia="en-US"/>
        </w:rPr>
        <w:t>–</w:t>
      </w:r>
      <w:r w:rsidR="006418BD">
        <w:rPr>
          <w:rFonts w:cs="FrankRuehl" w:hint="cs"/>
          <w:rtl/>
          <w:lang w:eastAsia="en-US"/>
        </w:rPr>
        <w:t xml:space="preserve"> המחזיק) או הוכח שהרכב נלקח ממנו בלי ידיעתו ובלי הסכמתו</w:t>
      </w:r>
      <w:r>
        <w:rPr>
          <w:rFonts w:cs="FrankRuehl" w:hint="cs"/>
          <w:rtl/>
          <w:lang w:eastAsia="en-US"/>
        </w:rPr>
        <w:t>.</w:t>
      </w:r>
    </w:p>
    <w:p w14:paraId="67666169" w14:textId="77777777" w:rsidR="006418BD" w:rsidRDefault="006418BD" w:rsidP="006418BD">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הוכיח בעל הרכב למי מסר את החזקה ברכב תחול החזקה האמורה בסעיף קטן (א) על המחזיק.</w:t>
      </w:r>
    </w:p>
    <w:p w14:paraId="5DB3D501" w14:textId="77777777" w:rsidR="006418BD" w:rsidRDefault="006418BD" w:rsidP="006418BD">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r>
      <w:r w:rsidR="00E1147E">
        <w:rPr>
          <w:rFonts w:cs="FrankRuehl" w:hint="cs"/>
          <w:rtl/>
          <w:lang w:eastAsia="en-US"/>
        </w:rPr>
        <w:t>הוכיח המחזיק כי מסר את החזקה ברכב לאדם אחר, תחול החזקה האמורה בסעיף קטן (א) על אותו אדם.</w:t>
      </w:r>
    </w:p>
    <w:p w14:paraId="56FF7BBA" w14:textId="77777777" w:rsidR="00221D71" w:rsidRDefault="00221D71" w:rsidP="00E1147E">
      <w:pPr>
        <w:pStyle w:val="P00"/>
        <w:spacing w:before="72"/>
        <w:ind w:left="0" w:right="1134"/>
        <w:rPr>
          <w:rFonts w:cs="FrankRuehl" w:hint="cs"/>
          <w:rtl/>
          <w:lang w:eastAsia="en-US"/>
        </w:rPr>
      </w:pPr>
      <w:r>
        <w:rPr>
          <w:lang w:val="he-IL"/>
        </w:rPr>
        <w:pict w14:anchorId="4ECC4551">
          <v:rect id="_x0000_s1157" style="position:absolute;left:0;text-align:left;margin-left:464.35pt;margin-top:7.1pt;width:75.05pt;height:17.95pt;z-index:251664384" o:allowincell="f" filled="f" stroked="f" strokecolor="lime" strokeweight=".25pt">
            <v:textbox style="mso-next-textbox:#_x0000_s1157" inset="0,0,0,0">
              <w:txbxContent>
                <w:p w14:paraId="2C6E22B7" w14:textId="77777777" w:rsidR="000744C8" w:rsidRDefault="00E1147E" w:rsidP="00221D71">
                  <w:pPr>
                    <w:spacing w:line="160" w:lineRule="exact"/>
                    <w:jc w:val="left"/>
                    <w:rPr>
                      <w:rFonts w:cs="Miriam" w:hint="cs"/>
                      <w:noProof/>
                      <w:sz w:val="18"/>
                      <w:szCs w:val="18"/>
                      <w:rtl/>
                    </w:rPr>
                  </w:pPr>
                  <w:r>
                    <w:rPr>
                      <w:rFonts w:cs="Miriam" w:hint="cs"/>
                      <w:sz w:val="18"/>
                      <w:szCs w:val="18"/>
                      <w:rtl/>
                    </w:rPr>
                    <w:t>תיקון חוק עזר (הצמדה למדד)</w:t>
                  </w:r>
                </w:p>
              </w:txbxContent>
            </v:textbox>
            <w10:anchorlock/>
          </v:rect>
        </w:pict>
      </w:r>
      <w:r>
        <w:rPr>
          <w:rStyle w:val="big-number"/>
          <w:rFonts w:cs="Miriam"/>
          <w:rtl/>
        </w:rPr>
        <w:t>1</w:t>
      </w:r>
      <w:r w:rsidR="00E1147E">
        <w:rPr>
          <w:rStyle w:val="big-number"/>
          <w:rFonts w:cs="Miriam" w:hint="cs"/>
          <w:rtl/>
        </w:rPr>
        <w:t>7</w:t>
      </w:r>
      <w:r>
        <w:rPr>
          <w:rStyle w:val="big-number"/>
          <w:rFonts w:cs="Miriam"/>
          <w:rtl/>
        </w:rPr>
        <w:t>.</w:t>
      </w:r>
      <w:r>
        <w:rPr>
          <w:rStyle w:val="big-number"/>
          <w:rFonts w:cs="Miriam"/>
          <w:rtl/>
        </w:rPr>
        <w:tab/>
      </w:r>
      <w:r w:rsidR="00E1147E">
        <w:rPr>
          <w:rFonts w:cs="FrankRuehl" w:hint="cs"/>
          <w:rtl/>
          <w:lang w:eastAsia="en-US"/>
        </w:rPr>
        <w:t xml:space="preserve">בתוספת לחוק עזר לרחובות (הצמדה למדד), התשמ"א-1981 (להלן </w:t>
      </w:r>
      <w:r w:rsidR="00E1147E">
        <w:rPr>
          <w:rFonts w:cs="FrankRuehl"/>
          <w:rtl/>
          <w:lang w:eastAsia="en-US"/>
        </w:rPr>
        <w:t>–</w:t>
      </w:r>
      <w:r w:rsidR="00E1147E">
        <w:rPr>
          <w:rFonts w:cs="FrankRuehl" w:hint="cs"/>
          <w:rtl/>
          <w:lang w:eastAsia="en-US"/>
        </w:rPr>
        <w:t xml:space="preserve"> חוק עזר הצמדה למדד), במקום "חוק עזר לרחובות (העמדת רכב וחנייתו), התש"ן-1989" יבוא "חוק עזר לרחובות (העמדת רכב וחנייתו), התשס"ח-2008".</w:t>
      </w:r>
    </w:p>
    <w:p w14:paraId="223A6BC9" w14:textId="77777777" w:rsidR="00221D71" w:rsidRDefault="00221D71" w:rsidP="00DA0FB5">
      <w:pPr>
        <w:pStyle w:val="P00"/>
        <w:spacing w:before="72"/>
        <w:ind w:left="0" w:right="1134"/>
        <w:rPr>
          <w:rFonts w:cs="FrankRuehl" w:hint="cs"/>
          <w:rtl/>
          <w:lang w:eastAsia="en-US"/>
        </w:rPr>
      </w:pPr>
      <w:bookmarkStart w:id="16" w:name="Seif17"/>
      <w:bookmarkEnd w:id="16"/>
      <w:r>
        <w:rPr>
          <w:lang w:val="he-IL"/>
        </w:rPr>
        <w:pict w14:anchorId="0D8C00B5">
          <v:rect id="_x0000_s1158" style="position:absolute;left:0;text-align:left;margin-left:464.35pt;margin-top:7.1pt;width:75.05pt;height:11.25pt;z-index:251665408" o:allowincell="f" filled="f" stroked="f" strokecolor="lime" strokeweight=".25pt">
            <v:textbox style="mso-next-textbox:#_x0000_s1158" inset="0,0,0,0">
              <w:txbxContent>
                <w:p w14:paraId="3E58AABB" w14:textId="77777777" w:rsidR="000744C8" w:rsidRDefault="00DA0FB5" w:rsidP="00221D71">
                  <w:pPr>
                    <w:spacing w:line="160" w:lineRule="exact"/>
                    <w:jc w:val="left"/>
                    <w:rPr>
                      <w:rFonts w:cs="Miriam" w:hint="cs"/>
                      <w:noProof/>
                      <w:sz w:val="18"/>
                      <w:szCs w:val="18"/>
                      <w:rtl/>
                    </w:rPr>
                  </w:pPr>
                  <w:r>
                    <w:rPr>
                      <w:rFonts w:cs="Miriam" w:hint="cs"/>
                      <w:sz w:val="18"/>
                      <w:szCs w:val="18"/>
                      <w:rtl/>
                    </w:rPr>
                    <w:t>מסירת הודעות</w:t>
                  </w:r>
                </w:p>
              </w:txbxContent>
            </v:textbox>
            <w10:anchorlock/>
          </v:rect>
        </w:pict>
      </w:r>
      <w:r>
        <w:rPr>
          <w:rStyle w:val="big-number"/>
          <w:rFonts w:cs="Miriam"/>
          <w:rtl/>
        </w:rPr>
        <w:t>1</w:t>
      </w:r>
      <w:r w:rsidR="00E1147E">
        <w:rPr>
          <w:rStyle w:val="big-number"/>
          <w:rFonts w:cs="Miriam" w:hint="cs"/>
          <w:rtl/>
        </w:rPr>
        <w:t>8</w:t>
      </w:r>
      <w:r>
        <w:rPr>
          <w:rStyle w:val="big-number"/>
          <w:rFonts w:cs="Miriam"/>
          <w:rtl/>
        </w:rPr>
        <w:t>.</w:t>
      </w:r>
      <w:r>
        <w:rPr>
          <w:rStyle w:val="big-number"/>
          <w:rFonts w:cs="Miriam"/>
          <w:rtl/>
        </w:rPr>
        <w:tab/>
      </w:r>
      <w:r w:rsidR="00DA0FB5">
        <w:rPr>
          <w:rFonts w:cs="FrankRuehl" w:hint="cs"/>
          <w:rtl/>
          <w:lang w:eastAsia="en-US"/>
        </w:rPr>
        <w:t>מסירת הודעה או דרישה לפי חוק עזר זה תהא כדין אם נמסרה לידי האדם שאליו היא מכוונת, או נמסרה במקום מגוריו או במקום עסקיו הרגילים או הידועים לאחרונה לידי אדם מבני משפחתו הבגירים, או לידי כל אדם בגיר העובד או מועסק שם, או שנשלחה בדואר רשום ערוך אל אותו אדם לפי מען מגוריו או עסקיו הרגילים הידועים לאחרונה, או אם הוצגה במקום בולט לעין באחד המקומות האמורים, או על כלי הרכב שבו היא דנה, או הוכנסה לתיבת הדואר הנושאת את שמו של האדם שאליו היא מכוונת.</w:t>
      </w:r>
    </w:p>
    <w:p w14:paraId="3645AFFF" w14:textId="77777777" w:rsidR="00221D71" w:rsidRDefault="00221D71" w:rsidP="00DA0FB5">
      <w:pPr>
        <w:pStyle w:val="P00"/>
        <w:spacing w:before="72"/>
        <w:ind w:left="0" w:right="1134"/>
        <w:rPr>
          <w:rFonts w:cs="FrankRuehl" w:hint="cs"/>
          <w:rtl/>
          <w:lang w:eastAsia="en-US"/>
        </w:rPr>
      </w:pPr>
      <w:bookmarkStart w:id="17" w:name="Seif18"/>
      <w:bookmarkEnd w:id="17"/>
      <w:r>
        <w:rPr>
          <w:lang w:val="he-IL"/>
        </w:rPr>
        <w:pict w14:anchorId="4F03CFC8">
          <v:rect id="_x0000_s1159" style="position:absolute;left:0;text-align:left;margin-left:464.35pt;margin-top:7.1pt;width:75.05pt;height:10.3pt;z-index:251666432" o:allowincell="f" filled="f" stroked="f" strokecolor="lime" strokeweight=".25pt">
            <v:textbox style="mso-next-textbox:#_x0000_s1159" inset="0,0,0,0">
              <w:txbxContent>
                <w:p w14:paraId="3CE09E49" w14:textId="77777777" w:rsidR="000744C8" w:rsidRDefault="00DA0FB5" w:rsidP="00221D71">
                  <w:pPr>
                    <w:spacing w:line="160" w:lineRule="exact"/>
                    <w:jc w:val="left"/>
                    <w:rPr>
                      <w:rFonts w:cs="Miriam" w:hint="cs"/>
                      <w:noProof/>
                      <w:sz w:val="18"/>
                      <w:szCs w:val="18"/>
                      <w:rtl/>
                    </w:rPr>
                  </w:pPr>
                  <w:r>
                    <w:rPr>
                      <w:rFonts w:cs="Miriam" w:hint="cs"/>
                      <w:sz w:val="18"/>
                      <w:szCs w:val="18"/>
                      <w:rtl/>
                    </w:rPr>
                    <w:t>ביטול</w:t>
                  </w:r>
                </w:p>
              </w:txbxContent>
            </v:textbox>
            <w10:anchorlock/>
          </v:rect>
        </w:pict>
      </w:r>
      <w:r>
        <w:rPr>
          <w:rStyle w:val="big-number"/>
          <w:rFonts w:cs="Miriam"/>
          <w:rtl/>
        </w:rPr>
        <w:t>1</w:t>
      </w:r>
      <w:r w:rsidR="00DA0FB5">
        <w:rPr>
          <w:rStyle w:val="big-number"/>
          <w:rFonts w:cs="Miriam" w:hint="cs"/>
          <w:rtl/>
        </w:rPr>
        <w:t>9</w:t>
      </w:r>
      <w:r>
        <w:rPr>
          <w:rStyle w:val="big-number"/>
          <w:rFonts w:cs="Miriam"/>
          <w:rtl/>
        </w:rPr>
        <w:t>.</w:t>
      </w:r>
      <w:r>
        <w:rPr>
          <w:rStyle w:val="big-number"/>
          <w:rFonts w:cs="Miriam"/>
          <w:rtl/>
        </w:rPr>
        <w:tab/>
      </w:r>
      <w:r w:rsidR="00DA0FB5">
        <w:rPr>
          <w:rFonts w:cs="FrankRuehl" w:hint="cs"/>
          <w:rtl/>
          <w:lang w:eastAsia="en-US"/>
        </w:rPr>
        <w:t xml:space="preserve">חוק עזר לרחובות (העמדת רכב וחנייתו), התש"ן-1989 </w:t>
      </w:r>
      <w:r w:rsidR="00DA0FB5">
        <w:rPr>
          <w:rFonts w:cs="FrankRuehl"/>
          <w:rtl/>
          <w:lang w:eastAsia="en-US"/>
        </w:rPr>
        <w:t>–</w:t>
      </w:r>
      <w:r w:rsidR="00DA0FB5">
        <w:rPr>
          <w:rFonts w:cs="FrankRuehl" w:hint="cs"/>
          <w:rtl/>
          <w:lang w:eastAsia="en-US"/>
        </w:rPr>
        <w:t xml:space="preserve"> בטל.</w:t>
      </w:r>
    </w:p>
    <w:p w14:paraId="2A7DA966" w14:textId="77777777" w:rsidR="00221D71" w:rsidRDefault="00221D71" w:rsidP="00DA0FB5">
      <w:pPr>
        <w:pStyle w:val="P00"/>
        <w:spacing w:before="72"/>
        <w:ind w:left="0" w:right="1134"/>
        <w:rPr>
          <w:rFonts w:cs="FrankRuehl" w:hint="cs"/>
          <w:rtl/>
          <w:lang w:eastAsia="en-US"/>
        </w:rPr>
      </w:pPr>
      <w:bookmarkStart w:id="18" w:name="Seif19"/>
      <w:bookmarkEnd w:id="18"/>
      <w:r>
        <w:rPr>
          <w:lang w:val="he-IL"/>
        </w:rPr>
        <w:pict w14:anchorId="6047160E">
          <v:rect id="_x0000_s1160" style="position:absolute;left:0;text-align:left;margin-left:464.35pt;margin-top:7.1pt;width:75.05pt;height:12.8pt;z-index:251667456" o:allowincell="f" filled="f" stroked="f" strokecolor="lime" strokeweight=".25pt">
            <v:textbox style="mso-next-textbox:#_x0000_s1160" inset="0,0,0,0">
              <w:txbxContent>
                <w:p w14:paraId="70413EC0" w14:textId="77777777" w:rsidR="000744C8" w:rsidRDefault="00DA0FB5" w:rsidP="00221D71">
                  <w:pPr>
                    <w:spacing w:line="160" w:lineRule="exact"/>
                    <w:jc w:val="left"/>
                    <w:rPr>
                      <w:rFonts w:cs="Miriam" w:hint="cs"/>
                      <w:noProof/>
                      <w:sz w:val="18"/>
                      <w:szCs w:val="18"/>
                      <w:rtl/>
                    </w:rPr>
                  </w:pPr>
                  <w:r>
                    <w:rPr>
                      <w:rFonts w:cs="Miriam" w:hint="cs"/>
                      <w:sz w:val="18"/>
                      <w:szCs w:val="18"/>
                      <w:rtl/>
                    </w:rPr>
                    <w:t>הוראת שעה</w:t>
                  </w:r>
                </w:p>
              </w:txbxContent>
            </v:textbox>
            <w10:anchorlock/>
          </v:rect>
        </w:pict>
      </w:r>
      <w:r w:rsidR="00DA0FB5">
        <w:rPr>
          <w:rStyle w:val="big-number"/>
          <w:rFonts w:cs="Miriam" w:hint="cs"/>
          <w:rtl/>
        </w:rPr>
        <w:t>20</w:t>
      </w:r>
      <w:r>
        <w:rPr>
          <w:rStyle w:val="big-number"/>
          <w:rFonts w:cs="Miriam"/>
          <w:rtl/>
        </w:rPr>
        <w:t>.</w:t>
      </w:r>
      <w:r>
        <w:rPr>
          <w:rStyle w:val="big-number"/>
          <w:rFonts w:cs="Miriam"/>
          <w:rtl/>
        </w:rPr>
        <w:tab/>
      </w:r>
      <w:r w:rsidR="00DA0FB5">
        <w:rPr>
          <w:rFonts w:cs="FrankRuehl" w:hint="cs"/>
          <w:rtl/>
          <w:lang w:eastAsia="en-US"/>
        </w:rPr>
        <w:t>(א)</w:t>
      </w:r>
      <w:r w:rsidR="00DA0FB5">
        <w:rPr>
          <w:rFonts w:cs="FrankRuehl" w:hint="cs"/>
          <w:rtl/>
          <w:lang w:eastAsia="en-US"/>
        </w:rPr>
        <w:tab/>
        <w:t xml:space="preserve">על אף האמור בסעיף 2 לחוק עזר הצמדה למדד, יעודכנו תעריפי האגרות הנקובים בתוספת הראשונה, השניה והרביעית לחוק עזר זה, במועד פרסומו של חוק עזר זה (להלן </w:t>
      </w:r>
      <w:r w:rsidR="00DA0FB5">
        <w:rPr>
          <w:rFonts w:cs="FrankRuehl"/>
          <w:rtl/>
          <w:lang w:eastAsia="en-US"/>
        </w:rPr>
        <w:t>–</w:t>
      </w:r>
      <w:r w:rsidR="00DA0FB5">
        <w:rPr>
          <w:rFonts w:cs="FrankRuehl" w:hint="cs"/>
          <w:rtl/>
          <w:lang w:eastAsia="en-US"/>
        </w:rPr>
        <w:t xml:space="preserve"> יום העדכון הראשון), לפי שיעור שינוי מדד המחירים לצרכן שמפרסמת הלשכה המרכזית לסטטיסקה שפורסם לאחרונה לפני יום העדכון הראשון לעומת מדד חודש יולי 2007.</w:t>
      </w:r>
    </w:p>
    <w:p w14:paraId="31D866C7" w14:textId="77777777" w:rsidR="00DA0FB5" w:rsidRDefault="00DA0FB5" w:rsidP="00DA0FB5">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סכומי האגרות כאמור בסעיף קטן (א) יעוגלו לעשר האגורות הקרובות ביותר.</w:t>
      </w:r>
    </w:p>
    <w:p w14:paraId="55EBA706" w14:textId="77777777" w:rsidR="0083170D" w:rsidRDefault="0083170D" w:rsidP="00D2143D">
      <w:pPr>
        <w:pStyle w:val="P00"/>
        <w:spacing w:before="72"/>
        <w:ind w:left="0" w:right="1134"/>
        <w:rPr>
          <w:rStyle w:val="default"/>
          <w:rFonts w:hint="cs"/>
          <w:rtl/>
        </w:rPr>
      </w:pPr>
    </w:p>
    <w:p w14:paraId="4C737D00" w14:textId="77777777" w:rsidR="00EE0C01" w:rsidRPr="00EE0C01" w:rsidRDefault="00EE0C01" w:rsidP="00EE0C01">
      <w:pPr>
        <w:pStyle w:val="P00"/>
        <w:spacing w:before="72"/>
        <w:ind w:left="0" w:right="1134"/>
        <w:jc w:val="center"/>
        <w:rPr>
          <w:rStyle w:val="default"/>
          <w:rFonts w:hint="cs"/>
          <w:b/>
          <w:bCs/>
          <w:rtl/>
        </w:rPr>
      </w:pPr>
      <w:r w:rsidRPr="00EE0C01">
        <w:rPr>
          <w:rStyle w:val="default"/>
          <w:rFonts w:hint="cs"/>
          <w:b/>
          <w:bCs/>
          <w:rtl/>
        </w:rPr>
        <w:t>תוספת ראשונה</w:t>
      </w:r>
    </w:p>
    <w:p w14:paraId="058F5174" w14:textId="77777777" w:rsidR="00EE0C01" w:rsidRPr="00EE0C01" w:rsidRDefault="00EE0C01" w:rsidP="00DA0FB5">
      <w:pPr>
        <w:pStyle w:val="P00"/>
        <w:spacing w:before="72"/>
        <w:ind w:left="0" w:right="1134"/>
        <w:jc w:val="center"/>
        <w:rPr>
          <w:rStyle w:val="default"/>
          <w:rFonts w:hint="cs"/>
          <w:sz w:val="24"/>
          <w:szCs w:val="24"/>
          <w:rtl/>
        </w:rPr>
      </w:pPr>
      <w:r w:rsidRPr="00EE0C01">
        <w:rPr>
          <w:rStyle w:val="default"/>
          <w:rFonts w:hint="cs"/>
          <w:sz w:val="24"/>
          <w:szCs w:val="24"/>
          <w:rtl/>
        </w:rPr>
        <w:t>(</w:t>
      </w:r>
      <w:r w:rsidR="00DA0FB5">
        <w:rPr>
          <w:rStyle w:val="default"/>
          <w:rFonts w:hint="cs"/>
          <w:sz w:val="24"/>
          <w:szCs w:val="24"/>
          <w:rtl/>
        </w:rPr>
        <w:t>סעיפים 5, 6</w:t>
      </w:r>
      <w:r w:rsidRPr="00EE0C01">
        <w:rPr>
          <w:rStyle w:val="default"/>
          <w:rFonts w:hint="cs"/>
          <w:sz w:val="24"/>
          <w:szCs w:val="24"/>
          <w:rtl/>
        </w:rPr>
        <w:t>)</w:t>
      </w:r>
    </w:p>
    <w:p w14:paraId="66348A8F" w14:textId="77777777" w:rsidR="00EE0C01" w:rsidRPr="00EE0C01" w:rsidRDefault="00DA0FB5" w:rsidP="00EE0C01">
      <w:pPr>
        <w:pStyle w:val="P00"/>
        <w:spacing w:before="72"/>
        <w:ind w:left="0" w:right="1134"/>
        <w:jc w:val="center"/>
        <w:rPr>
          <w:rStyle w:val="default"/>
          <w:rFonts w:hint="cs"/>
          <w:b/>
          <w:bCs/>
          <w:sz w:val="22"/>
          <w:szCs w:val="22"/>
          <w:rtl/>
        </w:rPr>
      </w:pPr>
      <w:r>
        <w:rPr>
          <w:rStyle w:val="default"/>
          <w:rFonts w:hint="cs"/>
          <w:b/>
          <w:bCs/>
          <w:sz w:val="22"/>
          <w:szCs w:val="22"/>
          <w:rtl/>
        </w:rPr>
        <w:t>אגרת חניה</w:t>
      </w:r>
    </w:p>
    <w:p w14:paraId="08B46B5E" w14:textId="77777777" w:rsidR="00221D71" w:rsidRPr="00DA0FB5" w:rsidRDefault="00DA0FB5" w:rsidP="00DA0FB5">
      <w:pPr>
        <w:pStyle w:val="P00"/>
        <w:tabs>
          <w:tab w:val="clear" w:pos="624"/>
          <w:tab w:val="clear" w:pos="1021"/>
          <w:tab w:val="clear" w:pos="1474"/>
          <w:tab w:val="clear" w:pos="1928"/>
          <w:tab w:val="clear" w:pos="2381"/>
          <w:tab w:val="clear" w:pos="2835"/>
          <w:tab w:val="clear" w:pos="6259"/>
          <w:tab w:val="center" w:pos="6974"/>
        </w:tabs>
        <w:spacing w:before="72"/>
        <w:ind w:left="0" w:right="1134"/>
        <w:rPr>
          <w:rStyle w:val="default"/>
          <w:rFonts w:hint="cs"/>
          <w:sz w:val="22"/>
          <w:szCs w:val="22"/>
          <w:rtl/>
        </w:rPr>
      </w:pPr>
      <w:r w:rsidRPr="00DA0FB5">
        <w:rPr>
          <w:rStyle w:val="default"/>
          <w:rFonts w:hint="cs"/>
          <w:sz w:val="22"/>
          <w:szCs w:val="22"/>
          <w:rtl/>
        </w:rPr>
        <w:tab/>
        <w:t>שיעור האגרה</w:t>
      </w:r>
    </w:p>
    <w:p w14:paraId="0C879958" w14:textId="77777777" w:rsidR="00DA0FB5" w:rsidRPr="00DA0FB5" w:rsidRDefault="00DA0FB5" w:rsidP="00DA0FB5">
      <w:pPr>
        <w:pStyle w:val="P00"/>
        <w:tabs>
          <w:tab w:val="clear" w:pos="624"/>
          <w:tab w:val="clear" w:pos="1021"/>
          <w:tab w:val="clear" w:pos="1474"/>
          <w:tab w:val="clear" w:pos="1928"/>
          <w:tab w:val="clear" w:pos="2381"/>
          <w:tab w:val="clear" w:pos="2835"/>
          <w:tab w:val="clear" w:pos="6259"/>
          <w:tab w:val="center" w:pos="6974"/>
        </w:tabs>
        <w:spacing w:before="0"/>
        <w:ind w:left="0" w:right="1134"/>
        <w:rPr>
          <w:rStyle w:val="default"/>
          <w:rFonts w:hint="cs"/>
          <w:sz w:val="22"/>
          <w:szCs w:val="22"/>
          <w:u w:val="single"/>
          <w:rtl/>
        </w:rPr>
      </w:pPr>
      <w:r w:rsidRPr="00DA0FB5">
        <w:rPr>
          <w:rStyle w:val="default"/>
          <w:rFonts w:hint="cs"/>
          <w:sz w:val="22"/>
          <w:szCs w:val="22"/>
          <w:rtl/>
        </w:rPr>
        <w:tab/>
      </w:r>
      <w:r w:rsidRPr="00DA0FB5">
        <w:rPr>
          <w:rStyle w:val="default"/>
          <w:rFonts w:hint="cs"/>
          <w:sz w:val="22"/>
          <w:szCs w:val="22"/>
          <w:u w:val="single"/>
          <w:rtl/>
        </w:rPr>
        <w:t>בשקלים חדשים</w:t>
      </w:r>
    </w:p>
    <w:p w14:paraId="49126E2E" w14:textId="77777777" w:rsidR="00DA0FB5" w:rsidRDefault="00DA0FB5" w:rsidP="00DA0FB5">
      <w:pPr>
        <w:pStyle w:val="P00"/>
        <w:tabs>
          <w:tab w:val="clear" w:pos="2381"/>
          <w:tab w:val="clear" w:pos="2835"/>
          <w:tab w:val="clear" w:pos="6259"/>
          <w:tab w:val="left" w:pos="6804"/>
        </w:tabs>
        <w:spacing w:before="72"/>
        <w:ind w:left="0" w:right="1134"/>
        <w:rPr>
          <w:rStyle w:val="default"/>
          <w:rFonts w:hint="cs"/>
          <w:rtl/>
        </w:rPr>
      </w:pPr>
      <w:r>
        <w:rPr>
          <w:rStyle w:val="default"/>
          <w:rFonts w:hint="cs"/>
          <w:rtl/>
        </w:rPr>
        <w:t>1.</w:t>
      </w:r>
      <w:r>
        <w:rPr>
          <w:rStyle w:val="default"/>
          <w:rFonts w:hint="cs"/>
          <w:rtl/>
        </w:rPr>
        <w:tab/>
        <w:t xml:space="preserve">במקום חניה מוסדר כאמור בסעיף 6(ב)(1), לכל שעה או חלק ממנה </w:t>
      </w:r>
      <w:r>
        <w:rPr>
          <w:rStyle w:val="default"/>
          <w:rtl/>
        </w:rPr>
        <w:t>–</w:t>
      </w:r>
    </w:p>
    <w:p w14:paraId="6319B0CD" w14:textId="77777777" w:rsidR="00DA0FB5" w:rsidRDefault="00DA0FB5" w:rsidP="00DA0FB5">
      <w:pPr>
        <w:pStyle w:val="P00"/>
        <w:tabs>
          <w:tab w:val="clear" w:pos="2381"/>
          <w:tab w:val="clear" w:pos="2835"/>
          <w:tab w:val="clear" w:pos="6259"/>
          <w:tab w:val="left" w:pos="6804"/>
        </w:tabs>
        <w:spacing w:before="72"/>
        <w:ind w:left="624" w:right="1134"/>
        <w:rPr>
          <w:rStyle w:val="default"/>
          <w:rFonts w:hint="cs"/>
          <w:rtl/>
        </w:rPr>
      </w:pPr>
      <w:r>
        <w:rPr>
          <w:rStyle w:val="default"/>
          <w:rFonts w:hint="cs"/>
          <w:rtl/>
        </w:rPr>
        <w:t>(א)</w:t>
      </w:r>
      <w:r>
        <w:rPr>
          <w:rStyle w:val="default"/>
          <w:rFonts w:hint="cs"/>
          <w:rtl/>
        </w:rPr>
        <w:tab/>
        <w:t>באמצעות כרטיס חניה</w:t>
      </w:r>
      <w:r>
        <w:rPr>
          <w:rStyle w:val="default"/>
          <w:rFonts w:hint="cs"/>
          <w:rtl/>
        </w:rPr>
        <w:tab/>
        <w:t>3.80</w:t>
      </w:r>
    </w:p>
    <w:p w14:paraId="6BA09D5C" w14:textId="77777777" w:rsidR="00DA0FB5" w:rsidRDefault="00DA0FB5" w:rsidP="00DA0FB5">
      <w:pPr>
        <w:pStyle w:val="P00"/>
        <w:tabs>
          <w:tab w:val="clear" w:pos="2381"/>
          <w:tab w:val="clear" w:pos="2835"/>
          <w:tab w:val="clear" w:pos="6259"/>
          <w:tab w:val="left" w:pos="6804"/>
        </w:tabs>
        <w:spacing w:before="72"/>
        <w:ind w:left="624" w:right="1134"/>
        <w:rPr>
          <w:rStyle w:val="default"/>
          <w:rFonts w:hint="cs"/>
          <w:rtl/>
        </w:rPr>
      </w:pPr>
      <w:r>
        <w:rPr>
          <w:rStyle w:val="default"/>
          <w:rFonts w:hint="cs"/>
          <w:rtl/>
        </w:rPr>
        <w:t>(ב)</w:t>
      </w:r>
      <w:r>
        <w:rPr>
          <w:rStyle w:val="default"/>
          <w:rFonts w:hint="cs"/>
          <w:rtl/>
        </w:rPr>
        <w:tab/>
        <w:t>באמצעות מדחן</w:t>
      </w:r>
      <w:r>
        <w:rPr>
          <w:rStyle w:val="default"/>
          <w:rFonts w:hint="cs"/>
          <w:rtl/>
        </w:rPr>
        <w:tab/>
        <w:t>3.80</w:t>
      </w:r>
    </w:p>
    <w:p w14:paraId="0BC1BA0D" w14:textId="77777777" w:rsidR="00DA0FB5" w:rsidRDefault="00DA0FB5" w:rsidP="00DA0FB5">
      <w:pPr>
        <w:pStyle w:val="P00"/>
        <w:tabs>
          <w:tab w:val="clear" w:pos="2381"/>
          <w:tab w:val="clear" w:pos="2835"/>
          <w:tab w:val="clear" w:pos="6259"/>
          <w:tab w:val="left" w:pos="6804"/>
        </w:tabs>
        <w:spacing w:before="72"/>
        <w:ind w:left="0" w:right="1134"/>
        <w:rPr>
          <w:rStyle w:val="default"/>
          <w:rFonts w:hint="cs"/>
          <w:rtl/>
        </w:rPr>
      </w:pPr>
      <w:r>
        <w:rPr>
          <w:rStyle w:val="default"/>
          <w:rFonts w:hint="cs"/>
          <w:rtl/>
        </w:rPr>
        <w:t>2.</w:t>
      </w:r>
      <w:r>
        <w:rPr>
          <w:rStyle w:val="default"/>
          <w:rFonts w:hint="cs"/>
          <w:rtl/>
        </w:rPr>
        <w:tab/>
        <w:t xml:space="preserve">במקום חניה מוסדר כאמור בסעיף 6(ב)(2), לכל היום או חלק ממנו </w:t>
      </w:r>
      <w:r>
        <w:rPr>
          <w:rStyle w:val="default"/>
          <w:rtl/>
        </w:rPr>
        <w:t>–</w:t>
      </w:r>
    </w:p>
    <w:p w14:paraId="220B404B" w14:textId="77777777" w:rsidR="00DA0FB5" w:rsidRDefault="00DA0FB5" w:rsidP="00DA0FB5">
      <w:pPr>
        <w:pStyle w:val="P00"/>
        <w:tabs>
          <w:tab w:val="clear" w:pos="2381"/>
          <w:tab w:val="clear" w:pos="2835"/>
          <w:tab w:val="clear" w:pos="6259"/>
          <w:tab w:val="left" w:pos="6804"/>
        </w:tabs>
        <w:spacing w:before="72"/>
        <w:ind w:left="624" w:right="1134"/>
        <w:rPr>
          <w:rStyle w:val="default"/>
          <w:rFonts w:hint="cs"/>
          <w:rtl/>
        </w:rPr>
      </w:pPr>
      <w:r>
        <w:rPr>
          <w:rStyle w:val="default"/>
          <w:rFonts w:hint="cs"/>
          <w:rtl/>
        </w:rPr>
        <w:t>(א)</w:t>
      </w:r>
      <w:r>
        <w:rPr>
          <w:rStyle w:val="default"/>
          <w:rFonts w:hint="cs"/>
          <w:rtl/>
        </w:rPr>
        <w:tab/>
        <w:t>באמצעות כרטיס חניה</w:t>
      </w:r>
      <w:r>
        <w:rPr>
          <w:rStyle w:val="default"/>
          <w:rFonts w:hint="cs"/>
          <w:rtl/>
        </w:rPr>
        <w:tab/>
        <w:t>16.30</w:t>
      </w:r>
    </w:p>
    <w:p w14:paraId="24AE403C" w14:textId="77777777" w:rsidR="00DA0FB5" w:rsidRDefault="00DA0FB5" w:rsidP="00DA0FB5">
      <w:pPr>
        <w:pStyle w:val="P00"/>
        <w:tabs>
          <w:tab w:val="clear" w:pos="2381"/>
          <w:tab w:val="clear" w:pos="2835"/>
          <w:tab w:val="clear" w:pos="6259"/>
          <w:tab w:val="left" w:pos="6804"/>
        </w:tabs>
        <w:spacing w:before="72"/>
        <w:ind w:left="624" w:right="1134"/>
        <w:rPr>
          <w:rStyle w:val="default"/>
          <w:rFonts w:hint="cs"/>
          <w:rtl/>
        </w:rPr>
      </w:pPr>
      <w:r>
        <w:rPr>
          <w:rStyle w:val="default"/>
          <w:rFonts w:hint="cs"/>
          <w:rtl/>
        </w:rPr>
        <w:t>(ב)</w:t>
      </w:r>
      <w:r>
        <w:rPr>
          <w:rStyle w:val="default"/>
          <w:rFonts w:hint="cs"/>
          <w:rtl/>
        </w:rPr>
        <w:tab/>
        <w:t>באמצעות מדחן</w:t>
      </w:r>
      <w:r>
        <w:rPr>
          <w:rStyle w:val="default"/>
          <w:rFonts w:hint="cs"/>
          <w:rtl/>
        </w:rPr>
        <w:tab/>
        <w:t>16.30</w:t>
      </w:r>
    </w:p>
    <w:p w14:paraId="4BE3001C" w14:textId="77777777" w:rsidR="00221D71" w:rsidRDefault="00221D71" w:rsidP="00D2143D">
      <w:pPr>
        <w:pStyle w:val="P00"/>
        <w:spacing w:before="72"/>
        <w:ind w:left="0" w:right="1134"/>
        <w:rPr>
          <w:rStyle w:val="default"/>
          <w:rFonts w:hint="cs"/>
          <w:rtl/>
        </w:rPr>
      </w:pPr>
    </w:p>
    <w:p w14:paraId="5E88027E" w14:textId="77777777" w:rsidR="00ED1F0E" w:rsidRPr="00371C51" w:rsidRDefault="005406E1" w:rsidP="00BF1FD0">
      <w:pPr>
        <w:pStyle w:val="medium2-header"/>
        <w:keepLines w:val="0"/>
        <w:spacing w:before="120"/>
        <w:ind w:left="0" w:right="1134"/>
        <w:rPr>
          <w:rFonts w:cs="FrankRuehl" w:hint="cs"/>
          <w:noProof/>
          <w:sz w:val="26"/>
          <w:szCs w:val="26"/>
          <w:rtl/>
        </w:rPr>
      </w:pPr>
      <w:bookmarkStart w:id="19" w:name="med0"/>
      <w:bookmarkEnd w:id="19"/>
      <w:r>
        <w:rPr>
          <w:rFonts w:cs="FrankRuehl" w:hint="cs"/>
          <w:noProof/>
          <w:sz w:val="26"/>
          <w:szCs w:val="26"/>
          <w:rtl/>
        </w:rPr>
        <w:t>תוספת</w:t>
      </w:r>
      <w:r w:rsidR="00B47514">
        <w:rPr>
          <w:rFonts w:cs="FrankRuehl" w:hint="cs"/>
          <w:noProof/>
          <w:sz w:val="26"/>
          <w:szCs w:val="26"/>
          <w:rtl/>
        </w:rPr>
        <w:t xml:space="preserve"> שניה</w:t>
      </w:r>
    </w:p>
    <w:p w14:paraId="22D49130" w14:textId="77777777" w:rsidR="00ED1F0E" w:rsidRPr="00B47514" w:rsidRDefault="00B47514" w:rsidP="00DA0FB5">
      <w:pPr>
        <w:pStyle w:val="P00"/>
        <w:spacing w:before="72"/>
        <w:ind w:left="0" w:right="1134"/>
        <w:jc w:val="center"/>
        <w:rPr>
          <w:rFonts w:cs="FrankRuehl" w:hint="cs"/>
          <w:sz w:val="24"/>
          <w:szCs w:val="24"/>
          <w:rtl/>
          <w:lang w:eastAsia="en-US"/>
        </w:rPr>
      </w:pPr>
      <w:r w:rsidRPr="00B47514">
        <w:rPr>
          <w:rFonts w:cs="FrankRuehl" w:hint="cs"/>
          <w:sz w:val="24"/>
          <w:szCs w:val="24"/>
          <w:rtl/>
          <w:lang w:eastAsia="en-US"/>
        </w:rPr>
        <w:t>(</w:t>
      </w:r>
      <w:r w:rsidR="00DA0FB5">
        <w:rPr>
          <w:rFonts w:cs="FrankRuehl" w:hint="cs"/>
          <w:sz w:val="24"/>
          <w:szCs w:val="24"/>
          <w:rtl/>
          <w:lang w:eastAsia="en-US"/>
        </w:rPr>
        <w:t>סעיף 11</w:t>
      </w:r>
      <w:r w:rsidRPr="00B47514">
        <w:rPr>
          <w:rFonts w:cs="FrankRuehl" w:hint="cs"/>
          <w:sz w:val="24"/>
          <w:szCs w:val="24"/>
          <w:rtl/>
          <w:lang w:eastAsia="en-US"/>
        </w:rPr>
        <w:t>)</w:t>
      </w:r>
    </w:p>
    <w:p w14:paraId="4FD2AA1D" w14:textId="77777777" w:rsidR="00B14867" w:rsidRPr="00DA0FB5" w:rsidRDefault="00DA0FB5" w:rsidP="00DA0FB5">
      <w:pPr>
        <w:pStyle w:val="P00"/>
        <w:spacing w:before="72"/>
        <w:ind w:left="0" w:right="1134"/>
        <w:jc w:val="center"/>
        <w:rPr>
          <w:rFonts w:cs="FrankRuehl" w:hint="cs"/>
          <w:b/>
          <w:bCs/>
          <w:sz w:val="22"/>
          <w:szCs w:val="22"/>
          <w:rtl/>
          <w:lang w:eastAsia="en-US"/>
        </w:rPr>
      </w:pPr>
      <w:r w:rsidRPr="00DA0FB5">
        <w:rPr>
          <w:rFonts w:cs="FrankRuehl" w:hint="cs"/>
          <w:b/>
          <w:bCs/>
          <w:sz w:val="22"/>
          <w:szCs w:val="22"/>
          <w:rtl/>
          <w:lang w:eastAsia="en-US"/>
        </w:rPr>
        <w:t>אגרת הרחקת רכב, גרירתו ואחסנתו</w:t>
      </w:r>
    </w:p>
    <w:p w14:paraId="5FD505E8" w14:textId="77777777" w:rsidR="00221D71" w:rsidRDefault="00DA0FB5">
      <w:pPr>
        <w:pStyle w:val="P00"/>
        <w:spacing w:before="72"/>
        <w:ind w:left="0" w:right="1134"/>
        <w:rPr>
          <w:rFonts w:cs="FrankRuehl" w:hint="cs"/>
          <w:rtl/>
          <w:lang w:eastAsia="en-US"/>
        </w:rPr>
      </w:pPr>
      <w:r>
        <w:rPr>
          <w:rFonts w:cs="FrankRuehl" w:hint="cs"/>
          <w:rtl/>
          <w:lang w:eastAsia="en-US"/>
        </w:rPr>
        <w:tab/>
        <w:t>בעד הרחקת רכב, גרירתו או אחסונו, בכל שעה משעות היום או הלילה, תשולם אגרה בשיעור של 195 שקלים חדשים.</w:t>
      </w:r>
    </w:p>
    <w:p w14:paraId="0A507A4A" w14:textId="77777777" w:rsidR="00221D71" w:rsidRDefault="00221D71">
      <w:pPr>
        <w:pStyle w:val="P00"/>
        <w:spacing w:before="72"/>
        <w:ind w:left="0" w:right="1134"/>
        <w:rPr>
          <w:rFonts w:cs="FrankRuehl" w:hint="cs"/>
          <w:rtl/>
          <w:lang w:eastAsia="en-US"/>
        </w:rPr>
      </w:pPr>
    </w:p>
    <w:p w14:paraId="4C7016AA" w14:textId="77777777" w:rsidR="00DA0FB5" w:rsidRPr="00061251" w:rsidRDefault="00DA0FB5" w:rsidP="00061251">
      <w:pPr>
        <w:pStyle w:val="P00"/>
        <w:spacing w:before="72"/>
        <w:ind w:left="0" w:right="1134"/>
        <w:jc w:val="center"/>
        <w:rPr>
          <w:rFonts w:cs="FrankRuehl" w:hint="cs"/>
          <w:b/>
          <w:bCs/>
          <w:rtl/>
          <w:lang w:eastAsia="en-US"/>
        </w:rPr>
      </w:pPr>
      <w:r w:rsidRPr="00061251">
        <w:rPr>
          <w:rFonts w:cs="FrankRuehl" w:hint="cs"/>
          <w:b/>
          <w:bCs/>
          <w:rtl/>
          <w:lang w:eastAsia="en-US"/>
        </w:rPr>
        <w:t>תוספת שלישית</w:t>
      </w:r>
    </w:p>
    <w:p w14:paraId="032250ED" w14:textId="77777777" w:rsidR="00221D71" w:rsidRPr="00061251" w:rsidRDefault="00061251" w:rsidP="00061251">
      <w:pPr>
        <w:pStyle w:val="P00"/>
        <w:spacing w:before="72"/>
        <w:ind w:left="0" w:right="1134"/>
        <w:jc w:val="center"/>
        <w:rPr>
          <w:rFonts w:cs="FrankRuehl" w:hint="cs"/>
          <w:sz w:val="24"/>
          <w:szCs w:val="24"/>
          <w:rtl/>
          <w:lang w:eastAsia="en-US"/>
        </w:rPr>
      </w:pPr>
      <w:r w:rsidRPr="00061251">
        <w:rPr>
          <w:rFonts w:cs="FrankRuehl" w:hint="cs"/>
          <w:sz w:val="24"/>
          <w:szCs w:val="24"/>
          <w:rtl/>
          <w:lang w:eastAsia="en-US"/>
        </w:rPr>
        <w:t>(סעיף 8(ג))</w:t>
      </w:r>
    </w:p>
    <w:p w14:paraId="56874D6B" w14:textId="77777777" w:rsidR="00061251" w:rsidRPr="00061251" w:rsidRDefault="00061251" w:rsidP="00061251">
      <w:pPr>
        <w:pStyle w:val="P00"/>
        <w:spacing w:before="72"/>
        <w:ind w:left="0" w:right="1134"/>
        <w:jc w:val="center"/>
        <w:rPr>
          <w:rFonts w:cs="FrankRuehl" w:hint="cs"/>
          <w:b/>
          <w:bCs/>
          <w:sz w:val="22"/>
          <w:szCs w:val="22"/>
          <w:rtl/>
          <w:lang w:eastAsia="en-US"/>
        </w:rPr>
      </w:pPr>
      <w:r w:rsidRPr="00061251">
        <w:rPr>
          <w:rFonts w:cs="FrankRuehl" w:hint="cs"/>
          <w:b/>
          <w:bCs/>
          <w:sz w:val="22"/>
          <w:szCs w:val="22"/>
          <w:rtl/>
          <w:lang w:eastAsia="en-US"/>
        </w:rPr>
        <w:t>נהלים לקבלת תווית חניה</w:t>
      </w:r>
    </w:p>
    <w:p w14:paraId="1FB1D9FE" w14:textId="77777777" w:rsidR="00061251" w:rsidRDefault="00061251">
      <w:pPr>
        <w:pStyle w:val="P00"/>
        <w:spacing w:before="72"/>
        <w:ind w:left="0" w:right="1134"/>
        <w:rPr>
          <w:rFonts w:cs="FrankRuehl" w:hint="cs"/>
          <w:rtl/>
          <w:lang w:eastAsia="en-US"/>
        </w:rPr>
      </w:pPr>
      <w:r>
        <w:rPr>
          <w:rFonts w:cs="FrankRuehl" w:hint="cs"/>
          <w:rtl/>
          <w:lang w:eastAsia="en-US"/>
        </w:rPr>
        <w:t>1.</w:t>
      </w:r>
      <w:r>
        <w:rPr>
          <w:rFonts w:cs="FrankRuehl" w:hint="cs"/>
          <w:rtl/>
          <w:lang w:eastAsia="en-US"/>
        </w:rPr>
        <w:tab/>
        <w:t xml:space="preserve">זכאי לקבל תווית חניה, בעל רכב פרטי שהוא </w:t>
      </w:r>
      <w:r>
        <w:rPr>
          <w:rFonts w:cs="FrankRuehl"/>
          <w:rtl/>
          <w:lang w:eastAsia="en-US"/>
        </w:rPr>
        <w:t>–</w:t>
      </w:r>
    </w:p>
    <w:p w14:paraId="0504A0C5" w14:textId="77777777" w:rsidR="00061251" w:rsidRDefault="00061251" w:rsidP="00061251">
      <w:pPr>
        <w:pStyle w:val="P00"/>
        <w:spacing w:before="72"/>
        <w:ind w:left="624" w:right="1134"/>
        <w:rPr>
          <w:rFonts w:cs="FrankRuehl" w:hint="cs"/>
          <w:rtl/>
          <w:lang w:eastAsia="en-US"/>
        </w:rPr>
      </w:pPr>
      <w:r>
        <w:rPr>
          <w:rFonts w:cs="FrankRuehl" w:hint="cs"/>
          <w:rtl/>
          <w:lang w:eastAsia="en-US"/>
        </w:rPr>
        <w:t>(א)</w:t>
      </w:r>
      <w:r>
        <w:rPr>
          <w:rFonts w:cs="FrankRuehl" w:hint="cs"/>
          <w:rtl/>
          <w:lang w:eastAsia="en-US"/>
        </w:rPr>
        <w:tab/>
        <w:t>בעל דירה באזור חניה מוסדר ומתגורר בפועל בדירתו זו;</w:t>
      </w:r>
    </w:p>
    <w:p w14:paraId="1D986196" w14:textId="77777777" w:rsidR="00061251" w:rsidRDefault="00061251" w:rsidP="00061251">
      <w:pPr>
        <w:pStyle w:val="P00"/>
        <w:spacing w:before="72"/>
        <w:ind w:left="624" w:right="1134"/>
        <w:rPr>
          <w:rFonts w:cs="FrankRuehl" w:hint="cs"/>
          <w:rtl/>
          <w:lang w:eastAsia="en-US"/>
        </w:rPr>
      </w:pPr>
      <w:r>
        <w:rPr>
          <w:rFonts w:cs="FrankRuehl" w:hint="cs"/>
          <w:rtl/>
          <w:lang w:eastAsia="en-US"/>
        </w:rPr>
        <w:t>(ב)</w:t>
      </w:r>
      <w:r>
        <w:rPr>
          <w:rFonts w:cs="FrankRuehl" w:hint="cs"/>
          <w:rtl/>
          <w:lang w:eastAsia="en-US"/>
        </w:rPr>
        <w:tab/>
        <w:t>שוכר דירה באזור חניה מוסדר, וזאת בתנאי שבעל הדירה עצמו לא קיבל תווית חניה בגין אותה דירה;</w:t>
      </w:r>
    </w:p>
    <w:p w14:paraId="79E47DEC" w14:textId="77777777" w:rsidR="00061251" w:rsidRDefault="00061251" w:rsidP="00061251">
      <w:pPr>
        <w:pStyle w:val="P00"/>
        <w:spacing w:before="72"/>
        <w:ind w:left="624" w:right="1134"/>
        <w:rPr>
          <w:rFonts w:cs="FrankRuehl" w:hint="cs"/>
          <w:rtl/>
          <w:lang w:eastAsia="en-US"/>
        </w:rPr>
      </w:pPr>
      <w:r>
        <w:rPr>
          <w:rFonts w:cs="FrankRuehl" w:hint="cs"/>
          <w:rtl/>
          <w:lang w:eastAsia="en-US"/>
        </w:rPr>
        <w:t>(ג)</w:t>
      </w:r>
      <w:r>
        <w:rPr>
          <w:rFonts w:cs="FrankRuehl" w:hint="cs"/>
          <w:rtl/>
          <w:lang w:eastAsia="en-US"/>
        </w:rPr>
        <w:tab/>
        <w:t>אם למבקש בעלות על כמה דירות (ברחובות או ברשות מקומית אחרת), תינתן תווית החניה על פי הכתובת המופיעה בתעודת הזהות שברשות המבקש;</w:t>
      </w:r>
    </w:p>
    <w:p w14:paraId="4DBFBD0C" w14:textId="77777777" w:rsidR="00061251" w:rsidRDefault="00061251" w:rsidP="00061251">
      <w:pPr>
        <w:pStyle w:val="P00"/>
        <w:spacing w:before="72"/>
        <w:ind w:left="624" w:right="1134"/>
        <w:rPr>
          <w:rFonts w:cs="FrankRuehl" w:hint="cs"/>
          <w:rtl/>
          <w:lang w:eastAsia="en-US"/>
        </w:rPr>
      </w:pPr>
      <w:r>
        <w:rPr>
          <w:rFonts w:cs="FrankRuehl" w:hint="cs"/>
          <w:rtl/>
          <w:lang w:eastAsia="en-US"/>
        </w:rPr>
        <w:t>(ד)</w:t>
      </w:r>
      <w:r>
        <w:rPr>
          <w:rFonts w:cs="FrankRuehl" w:hint="cs"/>
          <w:rtl/>
          <w:lang w:eastAsia="en-US"/>
        </w:rPr>
        <w:tab/>
        <w:t>אם בבעלות המבקש כמה כלי רכב, זכאי הוא לקבל תוויות חניה כמספר כלי הרכב שבבעלותו;</w:t>
      </w:r>
    </w:p>
    <w:p w14:paraId="4FC44801" w14:textId="77777777" w:rsidR="00061251" w:rsidRDefault="00061251" w:rsidP="00061251">
      <w:pPr>
        <w:pStyle w:val="P00"/>
        <w:spacing w:before="72"/>
        <w:ind w:left="624" w:right="1134"/>
        <w:rPr>
          <w:rFonts w:cs="FrankRuehl" w:hint="cs"/>
          <w:rtl/>
          <w:lang w:eastAsia="en-US"/>
        </w:rPr>
      </w:pPr>
      <w:r>
        <w:rPr>
          <w:rFonts w:cs="FrankRuehl" w:hint="cs"/>
          <w:rtl/>
          <w:lang w:eastAsia="en-US"/>
        </w:rPr>
        <w:t>(ה)</w:t>
      </w:r>
      <w:r>
        <w:rPr>
          <w:rFonts w:cs="FrankRuehl" w:hint="cs"/>
          <w:rtl/>
          <w:lang w:eastAsia="en-US"/>
        </w:rPr>
        <w:tab/>
        <w:t>אם רכב המבקש איננו בבעלותו, חייב המבקש להמציא אישור בעל הרכב, המוכיח כי הרכב נמצא בשימושו הבלעדי של המבקש.</w:t>
      </w:r>
    </w:p>
    <w:p w14:paraId="380B359E" w14:textId="77777777" w:rsidR="00061251" w:rsidRDefault="00061251">
      <w:pPr>
        <w:pStyle w:val="P00"/>
        <w:spacing w:before="72"/>
        <w:ind w:left="0" w:right="1134"/>
        <w:rPr>
          <w:rFonts w:cs="FrankRuehl" w:hint="cs"/>
          <w:rtl/>
          <w:lang w:eastAsia="en-US"/>
        </w:rPr>
      </w:pPr>
      <w:r>
        <w:rPr>
          <w:rFonts w:cs="FrankRuehl" w:hint="cs"/>
          <w:rtl/>
          <w:lang w:eastAsia="en-US"/>
        </w:rPr>
        <w:t>2.</w:t>
      </w:r>
      <w:r>
        <w:rPr>
          <w:rFonts w:cs="FrankRuehl" w:hint="cs"/>
          <w:rtl/>
          <w:lang w:eastAsia="en-US"/>
        </w:rPr>
        <w:tab/>
        <w:t>המבקש לקבל תווית חניה יחתום על בקשה בנוסח שלהלן:</w:t>
      </w:r>
    </w:p>
    <w:p w14:paraId="2114AD6A" w14:textId="77777777" w:rsidR="00061251" w:rsidRDefault="00061251" w:rsidP="00135CD9">
      <w:pPr>
        <w:pStyle w:val="P00"/>
        <w:spacing w:before="72"/>
        <w:ind w:left="624" w:right="1134"/>
        <w:jc w:val="center"/>
        <w:rPr>
          <w:rFonts w:cs="FrankRuehl" w:hint="cs"/>
          <w:rtl/>
          <w:lang w:eastAsia="en-US"/>
        </w:rPr>
      </w:pPr>
      <w:r>
        <w:rPr>
          <w:rFonts w:cs="FrankRuehl" w:hint="cs"/>
          <w:rtl/>
          <w:lang w:eastAsia="en-US"/>
        </w:rPr>
        <w:t>"</w:t>
      </w:r>
      <w:r w:rsidRPr="00135CD9">
        <w:rPr>
          <w:rFonts w:cs="FrankRuehl" w:hint="cs"/>
          <w:b/>
          <w:bCs/>
          <w:sz w:val="22"/>
          <w:szCs w:val="22"/>
          <w:rtl/>
          <w:lang w:eastAsia="en-US"/>
        </w:rPr>
        <w:t>בקשה למתן תווית חניה</w:t>
      </w:r>
    </w:p>
    <w:p w14:paraId="314D8C22" w14:textId="77777777" w:rsidR="00061251" w:rsidRDefault="00061251" w:rsidP="00135CD9">
      <w:pPr>
        <w:pStyle w:val="P00"/>
        <w:spacing w:before="72"/>
        <w:ind w:left="624" w:right="1134"/>
        <w:rPr>
          <w:rFonts w:cs="FrankRuehl" w:hint="cs"/>
          <w:rtl/>
          <w:lang w:eastAsia="en-US"/>
        </w:rPr>
      </w:pPr>
      <w:r>
        <w:rPr>
          <w:rFonts w:cs="FrankRuehl" w:hint="cs"/>
          <w:rtl/>
          <w:lang w:eastAsia="en-US"/>
        </w:rPr>
        <w:t xml:space="preserve">אני החתום מטה, </w:t>
      </w:r>
      <w:r>
        <w:rPr>
          <w:rFonts w:cs="FrankRuehl"/>
          <w:rtl/>
          <w:lang w:eastAsia="en-US"/>
        </w:rPr>
        <w:fldChar w:fldCharType="begin">
          <w:ffData>
            <w:name w:val="Text1"/>
            <w:enabled/>
            <w:calcOnExit w:val="0"/>
            <w:textInput/>
          </w:ffData>
        </w:fldChar>
      </w:r>
      <w:bookmarkStart w:id="20" w:name="Text1"/>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584D32" w:rsidRPr="00061251">
        <w:rPr>
          <w:rFonts w:cs="FrankRuehl"/>
          <w:lang w:eastAsia="en-US"/>
        </w:rPr>
      </w:r>
      <w:r>
        <w:rPr>
          <w:rFonts w:cs="FrankRuehl"/>
          <w:rtl/>
          <w:lang w:eastAsia="en-US"/>
        </w:rPr>
        <w:fldChar w:fldCharType="separate"/>
      </w:r>
      <w:r w:rsidR="001B64E8">
        <w:rPr>
          <w:rFonts w:cs="FrankRuehl"/>
          <w:rtl/>
          <w:lang w:eastAsia="en-US"/>
        </w:rPr>
        <w:t> </w:t>
      </w:r>
      <w:r w:rsidR="001B64E8">
        <w:rPr>
          <w:rFonts w:cs="FrankRuehl"/>
          <w:rtl/>
          <w:lang w:eastAsia="en-US"/>
        </w:rPr>
        <w:t> </w:t>
      </w:r>
      <w:r w:rsidR="001B64E8">
        <w:rPr>
          <w:rFonts w:cs="FrankRuehl"/>
          <w:rtl/>
          <w:lang w:eastAsia="en-US"/>
        </w:rPr>
        <w:t> </w:t>
      </w:r>
      <w:r w:rsidR="001B64E8">
        <w:rPr>
          <w:rFonts w:cs="FrankRuehl"/>
          <w:rtl/>
          <w:lang w:eastAsia="en-US"/>
        </w:rPr>
        <w:t> </w:t>
      </w:r>
      <w:r w:rsidR="001B64E8">
        <w:rPr>
          <w:rFonts w:cs="FrankRuehl"/>
          <w:rtl/>
          <w:lang w:eastAsia="en-US"/>
        </w:rPr>
        <w:t> </w:t>
      </w:r>
      <w:r>
        <w:rPr>
          <w:rFonts w:cs="FrankRuehl"/>
          <w:rtl/>
          <w:lang w:eastAsia="en-US"/>
        </w:rPr>
        <w:fldChar w:fldCharType="end"/>
      </w:r>
      <w:bookmarkEnd w:id="20"/>
      <w:r>
        <w:rPr>
          <w:rFonts w:cs="FrankRuehl" w:hint="cs"/>
          <w:rtl/>
          <w:lang w:eastAsia="en-US"/>
        </w:rPr>
        <w:t xml:space="preserve"> ת"ז </w:t>
      </w:r>
      <w:r>
        <w:rPr>
          <w:rFonts w:cs="FrankRuehl"/>
          <w:rtl/>
          <w:lang w:eastAsia="en-US"/>
        </w:rPr>
        <w:fldChar w:fldCharType="begin">
          <w:ffData>
            <w:name w:val="Text2"/>
            <w:enabled/>
            <w:calcOnExit w:val="0"/>
            <w:textInput/>
          </w:ffData>
        </w:fldChar>
      </w:r>
      <w:bookmarkStart w:id="21" w:name="Text2"/>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584D32" w:rsidRPr="00061251">
        <w:rPr>
          <w:rFonts w:cs="FrankRuehl"/>
          <w:lang w:eastAsia="en-US"/>
        </w:rPr>
      </w:r>
      <w:r>
        <w:rPr>
          <w:rFonts w:cs="FrankRuehl"/>
          <w:rtl/>
          <w:lang w:eastAsia="en-US"/>
        </w:rPr>
        <w:fldChar w:fldCharType="separate"/>
      </w:r>
      <w:r w:rsidR="001B64E8">
        <w:rPr>
          <w:rFonts w:cs="FrankRuehl"/>
          <w:rtl/>
          <w:lang w:eastAsia="en-US"/>
        </w:rPr>
        <w:t> </w:t>
      </w:r>
      <w:r w:rsidR="001B64E8">
        <w:rPr>
          <w:rFonts w:cs="FrankRuehl"/>
          <w:rtl/>
          <w:lang w:eastAsia="en-US"/>
        </w:rPr>
        <w:t> </w:t>
      </w:r>
      <w:r w:rsidR="001B64E8">
        <w:rPr>
          <w:rFonts w:cs="FrankRuehl"/>
          <w:rtl/>
          <w:lang w:eastAsia="en-US"/>
        </w:rPr>
        <w:t> </w:t>
      </w:r>
      <w:r w:rsidR="001B64E8">
        <w:rPr>
          <w:rFonts w:cs="FrankRuehl"/>
          <w:rtl/>
          <w:lang w:eastAsia="en-US"/>
        </w:rPr>
        <w:t> </w:t>
      </w:r>
      <w:r w:rsidR="001B64E8">
        <w:rPr>
          <w:rFonts w:cs="FrankRuehl"/>
          <w:rtl/>
          <w:lang w:eastAsia="en-US"/>
        </w:rPr>
        <w:t> </w:t>
      </w:r>
      <w:r>
        <w:rPr>
          <w:rFonts w:cs="FrankRuehl"/>
          <w:rtl/>
          <w:lang w:eastAsia="en-US"/>
        </w:rPr>
        <w:fldChar w:fldCharType="end"/>
      </w:r>
      <w:bookmarkEnd w:id="21"/>
      <w:r>
        <w:rPr>
          <w:rFonts w:cs="FrankRuehl" w:hint="cs"/>
          <w:rtl/>
          <w:lang w:eastAsia="en-US"/>
        </w:rPr>
        <w:t xml:space="preserve">, אשר מען מגורי הוא רחוב </w:t>
      </w:r>
      <w:r>
        <w:rPr>
          <w:rFonts w:cs="FrankRuehl"/>
          <w:rtl/>
          <w:lang w:eastAsia="en-US"/>
        </w:rPr>
        <w:fldChar w:fldCharType="begin">
          <w:ffData>
            <w:name w:val="Text3"/>
            <w:enabled/>
            <w:calcOnExit w:val="0"/>
            <w:textInput/>
          </w:ffData>
        </w:fldChar>
      </w:r>
      <w:bookmarkStart w:id="22" w:name="Text3"/>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584D32" w:rsidRPr="00061251">
        <w:rPr>
          <w:rFonts w:cs="FrankRuehl"/>
          <w:lang w:eastAsia="en-US"/>
        </w:rPr>
      </w:r>
      <w:r>
        <w:rPr>
          <w:rFonts w:cs="FrankRuehl"/>
          <w:rtl/>
          <w:lang w:eastAsia="en-US"/>
        </w:rPr>
        <w:fldChar w:fldCharType="separate"/>
      </w:r>
      <w:r w:rsidR="001B64E8">
        <w:rPr>
          <w:rFonts w:cs="FrankRuehl"/>
          <w:rtl/>
          <w:lang w:eastAsia="en-US"/>
        </w:rPr>
        <w:t> </w:t>
      </w:r>
      <w:r w:rsidR="001B64E8">
        <w:rPr>
          <w:rFonts w:cs="FrankRuehl"/>
          <w:rtl/>
          <w:lang w:eastAsia="en-US"/>
        </w:rPr>
        <w:t> </w:t>
      </w:r>
      <w:r w:rsidR="001B64E8">
        <w:rPr>
          <w:rFonts w:cs="FrankRuehl"/>
          <w:rtl/>
          <w:lang w:eastAsia="en-US"/>
        </w:rPr>
        <w:t> </w:t>
      </w:r>
      <w:r w:rsidR="001B64E8">
        <w:rPr>
          <w:rFonts w:cs="FrankRuehl"/>
          <w:rtl/>
          <w:lang w:eastAsia="en-US"/>
        </w:rPr>
        <w:t> </w:t>
      </w:r>
      <w:r w:rsidR="001B64E8">
        <w:rPr>
          <w:rFonts w:cs="FrankRuehl"/>
          <w:rtl/>
          <w:lang w:eastAsia="en-US"/>
        </w:rPr>
        <w:t> </w:t>
      </w:r>
      <w:r>
        <w:rPr>
          <w:rFonts w:cs="FrankRuehl"/>
          <w:rtl/>
          <w:lang w:eastAsia="en-US"/>
        </w:rPr>
        <w:fldChar w:fldCharType="end"/>
      </w:r>
      <w:bookmarkEnd w:id="22"/>
      <w:r>
        <w:rPr>
          <w:rFonts w:cs="FrankRuehl" w:hint="cs"/>
          <w:rtl/>
          <w:lang w:eastAsia="en-US"/>
        </w:rPr>
        <w:t xml:space="preserve"> מס' </w:t>
      </w:r>
      <w:r>
        <w:rPr>
          <w:rFonts w:cs="FrankRuehl"/>
          <w:rtl/>
          <w:lang w:eastAsia="en-US"/>
        </w:rPr>
        <w:fldChar w:fldCharType="begin">
          <w:ffData>
            <w:name w:val="Text4"/>
            <w:enabled/>
            <w:calcOnExit w:val="0"/>
            <w:textInput/>
          </w:ffData>
        </w:fldChar>
      </w:r>
      <w:bookmarkStart w:id="23" w:name="Text4"/>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584D32" w:rsidRPr="00061251">
        <w:rPr>
          <w:rFonts w:cs="FrankRuehl"/>
          <w:lang w:eastAsia="en-US"/>
        </w:rPr>
      </w:r>
      <w:r>
        <w:rPr>
          <w:rFonts w:cs="FrankRuehl"/>
          <w:rtl/>
          <w:lang w:eastAsia="en-US"/>
        </w:rPr>
        <w:fldChar w:fldCharType="separate"/>
      </w:r>
      <w:r w:rsidR="001B64E8">
        <w:rPr>
          <w:rFonts w:cs="FrankRuehl"/>
          <w:rtl/>
          <w:lang w:eastAsia="en-US"/>
        </w:rPr>
        <w:t> </w:t>
      </w:r>
      <w:r w:rsidR="001B64E8">
        <w:rPr>
          <w:rFonts w:cs="FrankRuehl"/>
          <w:rtl/>
          <w:lang w:eastAsia="en-US"/>
        </w:rPr>
        <w:t> </w:t>
      </w:r>
      <w:r w:rsidR="001B64E8">
        <w:rPr>
          <w:rFonts w:cs="FrankRuehl"/>
          <w:rtl/>
          <w:lang w:eastAsia="en-US"/>
        </w:rPr>
        <w:t> </w:t>
      </w:r>
      <w:r w:rsidR="001B64E8">
        <w:rPr>
          <w:rFonts w:cs="FrankRuehl"/>
          <w:rtl/>
          <w:lang w:eastAsia="en-US"/>
        </w:rPr>
        <w:t> </w:t>
      </w:r>
      <w:r w:rsidR="001B64E8">
        <w:rPr>
          <w:rFonts w:cs="FrankRuehl"/>
          <w:rtl/>
          <w:lang w:eastAsia="en-US"/>
        </w:rPr>
        <w:t> </w:t>
      </w:r>
      <w:r>
        <w:rPr>
          <w:rFonts w:cs="FrankRuehl"/>
          <w:rtl/>
          <w:lang w:eastAsia="en-US"/>
        </w:rPr>
        <w:fldChar w:fldCharType="end"/>
      </w:r>
      <w:bookmarkEnd w:id="23"/>
      <w:r>
        <w:rPr>
          <w:rFonts w:cs="FrankRuehl" w:hint="cs"/>
          <w:rtl/>
          <w:lang w:eastAsia="en-US"/>
        </w:rPr>
        <w:t xml:space="preserve"> שכונה </w:t>
      </w:r>
      <w:r>
        <w:rPr>
          <w:rFonts w:cs="FrankRuehl"/>
          <w:rtl/>
          <w:lang w:eastAsia="en-US"/>
        </w:rPr>
        <w:fldChar w:fldCharType="begin">
          <w:ffData>
            <w:name w:val="Text5"/>
            <w:enabled/>
            <w:calcOnExit w:val="0"/>
            <w:textInput/>
          </w:ffData>
        </w:fldChar>
      </w:r>
      <w:bookmarkStart w:id="24" w:name="Text5"/>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584D32" w:rsidRPr="00061251">
        <w:rPr>
          <w:rFonts w:cs="FrankRuehl"/>
          <w:lang w:eastAsia="en-US"/>
        </w:rPr>
      </w:r>
      <w:r>
        <w:rPr>
          <w:rFonts w:cs="FrankRuehl"/>
          <w:rtl/>
          <w:lang w:eastAsia="en-US"/>
        </w:rPr>
        <w:fldChar w:fldCharType="separate"/>
      </w:r>
      <w:r w:rsidR="001B64E8">
        <w:rPr>
          <w:rFonts w:cs="FrankRuehl"/>
          <w:rtl/>
          <w:lang w:eastAsia="en-US"/>
        </w:rPr>
        <w:t> </w:t>
      </w:r>
      <w:r w:rsidR="001B64E8">
        <w:rPr>
          <w:rFonts w:cs="FrankRuehl"/>
          <w:rtl/>
          <w:lang w:eastAsia="en-US"/>
        </w:rPr>
        <w:t> </w:t>
      </w:r>
      <w:r w:rsidR="001B64E8">
        <w:rPr>
          <w:rFonts w:cs="FrankRuehl"/>
          <w:rtl/>
          <w:lang w:eastAsia="en-US"/>
        </w:rPr>
        <w:t> </w:t>
      </w:r>
      <w:r w:rsidR="001B64E8">
        <w:rPr>
          <w:rFonts w:cs="FrankRuehl"/>
          <w:rtl/>
          <w:lang w:eastAsia="en-US"/>
        </w:rPr>
        <w:t> </w:t>
      </w:r>
      <w:r w:rsidR="001B64E8">
        <w:rPr>
          <w:rFonts w:cs="FrankRuehl"/>
          <w:rtl/>
          <w:lang w:eastAsia="en-US"/>
        </w:rPr>
        <w:t> </w:t>
      </w:r>
      <w:r>
        <w:rPr>
          <w:rFonts w:cs="FrankRuehl"/>
          <w:rtl/>
          <w:lang w:eastAsia="en-US"/>
        </w:rPr>
        <w:fldChar w:fldCharType="end"/>
      </w:r>
      <w:bookmarkEnd w:id="24"/>
      <w:r>
        <w:rPr>
          <w:rFonts w:cs="FrankRuehl" w:hint="cs"/>
          <w:rtl/>
          <w:lang w:eastAsia="en-US"/>
        </w:rPr>
        <w:t xml:space="preserve"> ביישוב </w:t>
      </w:r>
      <w:r>
        <w:rPr>
          <w:rFonts w:cs="FrankRuehl"/>
          <w:rtl/>
          <w:lang w:eastAsia="en-US"/>
        </w:rPr>
        <w:fldChar w:fldCharType="begin">
          <w:ffData>
            <w:name w:val="Text6"/>
            <w:enabled/>
            <w:calcOnExit w:val="0"/>
            <w:textInput/>
          </w:ffData>
        </w:fldChar>
      </w:r>
      <w:bookmarkStart w:id="25" w:name="Text6"/>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584D32" w:rsidRPr="00061251">
        <w:rPr>
          <w:rFonts w:cs="FrankRuehl"/>
          <w:lang w:eastAsia="en-US"/>
        </w:rPr>
      </w:r>
      <w:r>
        <w:rPr>
          <w:rFonts w:cs="FrankRuehl"/>
          <w:rtl/>
          <w:lang w:eastAsia="en-US"/>
        </w:rPr>
        <w:fldChar w:fldCharType="separate"/>
      </w:r>
      <w:r w:rsidR="001B64E8">
        <w:rPr>
          <w:rFonts w:cs="FrankRuehl"/>
          <w:rtl/>
          <w:lang w:eastAsia="en-US"/>
        </w:rPr>
        <w:t> </w:t>
      </w:r>
      <w:r w:rsidR="001B64E8">
        <w:rPr>
          <w:rFonts w:cs="FrankRuehl"/>
          <w:rtl/>
          <w:lang w:eastAsia="en-US"/>
        </w:rPr>
        <w:t> </w:t>
      </w:r>
      <w:r w:rsidR="001B64E8">
        <w:rPr>
          <w:rFonts w:cs="FrankRuehl"/>
          <w:rtl/>
          <w:lang w:eastAsia="en-US"/>
        </w:rPr>
        <w:t> </w:t>
      </w:r>
      <w:r w:rsidR="001B64E8">
        <w:rPr>
          <w:rFonts w:cs="FrankRuehl"/>
          <w:rtl/>
          <w:lang w:eastAsia="en-US"/>
        </w:rPr>
        <w:t> </w:t>
      </w:r>
      <w:r w:rsidR="001B64E8">
        <w:rPr>
          <w:rFonts w:cs="FrankRuehl"/>
          <w:rtl/>
          <w:lang w:eastAsia="en-US"/>
        </w:rPr>
        <w:t> </w:t>
      </w:r>
      <w:r>
        <w:rPr>
          <w:rFonts w:cs="FrankRuehl"/>
          <w:rtl/>
          <w:lang w:eastAsia="en-US"/>
        </w:rPr>
        <w:fldChar w:fldCharType="end"/>
      </w:r>
      <w:bookmarkEnd w:id="25"/>
      <w:r>
        <w:rPr>
          <w:rFonts w:cs="FrankRuehl" w:hint="cs"/>
          <w:rtl/>
          <w:lang w:eastAsia="en-US"/>
        </w:rPr>
        <w:t xml:space="preserve">, ואשר ברשותי רכב מסוג </w:t>
      </w:r>
      <w:r>
        <w:rPr>
          <w:rFonts w:cs="FrankRuehl"/>
          <w:rtl/>
          <w:lang w:eastAsia="en-US"/>
        </w:rPr>
        <w:fldChar w:fldCharType="begin">
          <w:ffData>
            <w:name w:val="Text7"/>
            <w:enabled/>
            <w:calcOnExit w:val="0"/>
            <w:textInput/>
          </w:ffData>
        </w:fldChar>
      </w:r>
      <w:bookmarkStart w:id="26" w:name="Text7"/>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584D32" w:rsidRPr="00061251">
        <w:rPr>
          <w:rFonts w:cs="FrankRuehl"/>
          <w:lang w:eastAsia="en-US"/>
        </w:rPr>
      </w:r>
      <w:r>
        <w:rPr>
          <w:rFonts w:cs="FrankRuehl"/>
          <w:rtl/>
          <w:lang w:eastAsia="en-US"/>
        </w:rPr>
        <w:fldChar w:fldCharType="separate"/>
      </w:r>
      <w:r w:rsidR="001B64E8">
        <w:rPr>
          <w:rFonts w:cs="FrankRuehl"/>
          <w:rtl/>
          <w:lang w:eastAsia="en-US"/>
        </w:rPr>
        <w:t> </w:t>
      </w:r>
      <w:r w:rsidR="001B64E8">
        <w:rPr>
          <w:rFonts w:cs="FrankRuehl"/>
          <w:rtl/>
          <w:lang w:eastAsia="en-US"/>
        </w:rPr>
        <w:t> </w:t>
      </w:r>
      <w:r w:rsidR="001B64E8">
        <w:rPr>
          <w:rFonts w:cs="FrankRuehl"/>
          <w:rtl/>
          <w:lang w:eastAsia="en-US"/>
        </w:rPr>
        <w:t> </w:t>
      </w:r>
      <w:r w:rsidR="001B64E8">
        <w:rPr>
          <w:rFonts w:cs="FrankRuehl"/>
          <w:rtl/>
          <w:lang w:eastAsia="en-US"/>
        </w:rPr>
        <w:t> </w:t>
      </w:r>
      <w:r w:rsidR="001B64E8">
        <w:rPr>
          <w:rFonts w:cs="FrankRuehl"/>
          <w:rtl/>
          <w:lang w:eastAsia="en-US"/>
        </w:rPr>
        <w:t> </w:t>
      </w:r>
      <w:r>
        <w:rPr>
          <w:rFonts w:cs="FrankRuehl"/>
          <w:rtl/>
          <w:lang w:eastAsia="en-US"/>
        </w:rPr>
        <w:fldChar w:fldCharType="end"/>
      </w:r>
      <w:bookmarkEnd w:id="26"/>
      <w:r>
        <w:rPr>
          <w:rFonts w:cs="FrankRuehl" w:hint="cs"/>
          <w:rtl/>
          <w:lang w:eastAsia="en-US"/>
        </w:rPr>
        <w:t xml:space="preserve"> מספר רישוי </w:t>
      </w:r>
      <w:r>
        <w:rPr>
          <w:rFonts w:cs="FrankRuehl"/>
          <w:rtl/>
          <w:lang w:eastAsia="en-US"/>
        </w:rPr>
        <w:fldChar w:fldCharType="begin">
          <w:ffData>
            <w:name w:val="Text8"/>
            <w:enabled/>
            <w:calcOnExit w:val="0"/>
            <w:textInput/>
          </w:ffData>
        </w:fldChar>
      </w:r>
      <w:bookmarkStart w:id="27" w:name="Text8"/>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584D32" w:rsidRPr="00061251">
        <w:rPr>
          <w:rFonts w:cs="FrankRuehl"/>
          <w:lang w:eastAsia="en-US"/>
        </w:rPr>
      </w:r>
      <w:r>
        <w:rPr>
          <w:rFonts w:cs="FrankRuehl"/>
          <w:rtl/>
          <w:lang w:eastAsia="en-US"/>
        </w:rPr>
        <w:fldChar w:fldCharType="separate"/>
      </w:r>
      <w:r w:rsidR="001B64E8">
        <w:rPr>
          <w:rFonts w:cs="FrankRuehl"/>
          <w:rtl/>
          <w:lang w:eastAsia="en-US"/>
        </w:rPr>
        <w:t> </w:t>
      </w:r>
      <w:r w:rsidR="001B64E8">
        <w:rPr>
          <w:rFonts w:cs="FrankRuehl"/>
          <w:rtl/>
          <w:lang w:eastAsia="en-US"/>
        </w:rPr>
        <w:t> </w:t>
      </w:r>
      <w:r w:rsidR="001B64E8">
        <w:rPr>
          <w:rFonts w:cs="FrankRuehl"/>
          <w:rtl/>
          <w:lang w:eastAsia="en-US"/>
        </w:rPr>
        <w:t> </w:t>
      </w:r>
      <w:r w:rsidR="001B64E8">
        <w:rPr>
          <w:rFonts w:cs="FrankRuehl"/>
          <w:rtl/>
          <w:lang w:eastAsia="en-US"/>
        </w:rPr>
        <w:t> </w:t>
      </w:r>
      <w:r w:rsidR="001B64E8">
        <w:rPr>
          <w:rFonts w:cs="FrankRuehl"/>
          <w:rtl/>
          <w:lang w:eastAsia="en-US"/>
        </w:rPr>
        <w:t> </w:t>
      </w:r>
      <w:r>
        <w:rPr>
          <w:rFonts w:cs="FrankRuehl"/>
          <w:rtl/>
          <w:lang w:eastAsia="en-US"/>
        </w:rPr>
        <w:fldChar w:fldCharType="end"/>
      </w:r>
      <w:bookmarkEnd w:id="27"/>
      <w:r>
        <w:rPr>
          <w:rFonts w:cs="FrankRuehl" w:hint="cs"/>
          <w:rtl/>
          <w:lang w:eastAsia="en-US"/>
        </w:rPr>
        <w:t xml:space="preserve"> - מצהיר כי כל הפרטים המפורטים בבקשה זו נכונים.</w:t>
      </w:r>
    </w:p>
    <w:p w14:paraId="0705B8EA" w14:textId="77777777" w:rsidR="00061251" w:rsidRDefault="00061251" w:rsidP="00135CD9">
      <w:pPr>
        <w:pStyle w:val="P00"/>
        <w:spacing w:before="72"/>
        <w:ind w:left="624" w:right="1134"/>
        <w:rPr>
          <w:rFonts w:cs="FrankRuehl" w:hint="cs"/>
          <w:rtl/>
          <w:lang w:eastAsia="en-US"/>
        </w:rPr>
      </w:pPr>
      <w:r>
        <w:rPr>
          <w:rFonts w:cs="FrankRuehl" w:hint="cs"/>
          <w:rtl/>
          <w:lang w:eastAsia="en-US"/>
        </w:rPr>
        <w:t>אבקש לקבל תווית חניה על פי סעיף 8(ג) לחוק העזר לרחובות (העמדת רכב וחנייתו), התשס"ח-2008, שאותה אדביק על שמשתו הקדמית של הרכב האמור בצדה הימני העליון.</w:t>
      </w:r>
    </w:p>
    <w:p w14:paraId="0193A435" w14:textId="77777777" w:rsidR="00061251" w:rsidRDefault="00061251" w:rsidP="00135CD9">
      <w:pPr>
        <w:pStyle w:val="P00"/>
        <w:spacing w:before="72"/>
        <w:ind w:left="624" w:right="1134"/>
        <w:rPr>
          <w:rFonts w:cs="FrankRuehl" w:hint="cs"/>
          <w:rtl/>
          <w:lang w:eastAsia="en-US"/>
        </w:rPr>
      </w:pPr>
      <w:r>
        <w:rPr>
          <w:rFonts w:cs="FrankRuehl" w:hint="cs"/>
          <w:rtl/>
          <w:lang w:eastAsia="en-US"/>
        </w:rPr>
        <w:t>אני מתחייב להשתמש בתווית בהתאם להוראות חוק העזר האמור וכמובהר על גבי בקשה זו. כמו כן אני מתחייב להודיע לעיריה, בתוך 7 ימים, על קרות מקרה מן המקרים המנויים להלן:</w:t>
      </w:r>
    </w:p>
    <w:p w14:paraId="180F2567" w14:textId="77777777" w:rsidR="00061251" w:rsidRDefault="00061251" w:rsidP="00135CD9">
      <w:pPr>
        <w:pStyle w:val="P00"/>
        <w:spacing w:before="72"/>
        <w:ind w:left="624" w:right="1134"/>
        <w:rPr>
          <w:rFonts w:cs="FrankRuehl" w:hint="cs"/>
          <w:rtl/>
          <w:lang w:eastAsia="en-US"/>
        </w:rPr>
      </w:pPr>
      <w:r>
        <w:rPr>
          <w:rFonts w:cs="FrankRuehl" w:hint="cs"/>
          <w:rtl/>
          <w:lang w:eastAsia="en-US"/>
        </w:rPr>
        <w:t>(1)</w:t>
      </w:r>
      <w:r>
        <w:rPr>
          <w:rFonts w:cs="FrankRuehl" w:hint="cs"/>
          <w:rtl/>
          <w:lang w:eastAsia="en-US"/>
        </w:rPr>
        <w:tab/>
        <w:t>תווית החניה הועברה לרשותו של אחר;</w:t>
      </w:r>
    </w:p>
    <w:p w14:paraId="181A90FA" w14:textId="77777777" w:rsidR="00061251" w:rsidRDefault="00061251" w:rsidP="00135CD9">
      <w:pPr>
        <w:pStyle w:val="P00"/>
        <w:spacing w:before="72"/>
        <w:ind w:left="624" w:right="1134"/>
        <w:rPr>
          <w:rFonts w:cs="FrankRuehl" w:hint="cs"/>
          <w:rtl/>
          <w:lang w:eastAsia="en-US"/>
        </w:rPr>
      </w:pPr>
      <w:r>
        <w:rPr>
          <w:rFonts w:cs="FrankRuehl" w:hint="cs"/>
          <w:rtl/>
          <w:lang w:eastAsia="en-US"/>
        </w:rPr>
        <w:t>(2)</w:t>
      </w:r>
      <w:r>
        <w:rPr>
          <w:rFonts w:cs="FrankRuehl" w:hint="cs"/>
          <w:rtl/>
          <w:lang w:eastAsia="en-US"/>
        </w:rPr>
        <w:tab/>
        <w:t>הבעלות ברכב הועברה לרשותו של אחר;</w:t>
      </w:r>
    </w:p>
    <w:p w14:paraId="4E387A68" w14:textId="77777777" w:rsidR="00061251" w:rsidRDefault="00061251" w:rsidP="00135CD9">
      <w:pPr>
        <w:pStyle w:val="P00"/>
        <w:spacing w:before="72"/>
        <w:ind w:left="624" w:right="1134"/>
        <w:rPr>
          <w:rFonts w:cs="FrankRuehl" w:hint="cs"/>
          <w:rtl/>
          <w:lang w:eastAsia="en-US"/>
        </w:rPr>
      </w:pPr>
      <w:r>
        <w:rPr>
          <w:rFonts w:cs="FrankRuehl" w:hint="cs"/>
          <w:rtl/>
          <w:lang w:eastAsia="en-US"/>
        </w:rPr>
        <w:t>(3)</w:t>
      </w:r>
      <w:r>
        <w:rPr>
          <w:rFonts w:cs="FrankRuehl" w:hint="cs"/>
          <w:rtl/>
          <w:lang w:eastAsia="en-US"/>
        </w:rPr>
        <w:tab/>
        <w:t>הופסק השימוש הקבוע ברכב;</w:t>
      </w:r>
    </w:p>
    <w:p w14:paraId="67BCD716" w14:textId="77777777" w:rsidR="00061251" w:rsidRDefault="00061251" w:rsidP="00135CD9">
      <w:pPr>
        <w:pStyle w:val="P00"/>
        <w:spacing w:before="72"/>
        <w:ind w:left="624" w:right="1134"/>
        <w:rPr>
          <w:rFonts w:cs="FrankRuehl" w:hint="cs"/>
          <w:rtl/>
          <w:lang w:eastAsia="en-US"/>
        </w:rPr>
      </w:pPr>
      <w:r>
        <w:rPr>
          <w:rFonts w:cs="FrankRuehl" w:hint="cs"/>
          <w:rtl/>
          <w:lang w:eastAsia="en-US"/>
        </w:rPr>
        <w:t>(4)</w:t>
      </w:r>
      <w:r>
        <w:rPr>
          <w:rFonts w:cs="FrankRuehl" w:hint="cs"/>
          <w:rtl/>
          <w:lang w:eastAsia="en-US"/>
        </w:rPr>
        <w:tab/>
        <w:t>הועתק מקום מגורי;</w:t>
      </w:r>
    </w:p>
    <w:p w14:paraId="52944D58" w14:textId="77777777" w:rsidR="00061251" w:rsidRDefault="00061251" w:rsidP="00135CD9">
      <w:pPr>
        <w:pStyle w:val="P00"/>
        <w:spacing w:before="72"/>
        <w:ind w:left="624" w:right="1134"/>
        <w:rPr>
          <w:rFonts w:cs="FrankRuehl" w:hint="cs"/>
          <w:rtl/>
          <w:lang w:eastAsia="en-US"/>
        </w:rPr>
      </w:pPr>
    </w:p>
    <w:p w14:paraId="1E680775" w14:textId="77777777" w:rsidR="00061251" w:rsidRDefault="00061251" w:rsidP="00135CD9">
      <w:pPr>
        <w:pStyle w:val="P00"/>
        <w:spacing w:before="72"/>
        <w:ind w:left="624" w:right="1134"/>
        <w:rPr>
          <w:rFonts w:cs="FrankRuehl" w:hint="cs"/>
          <w:rtl/>
          <w:lang w:eastAsia="en-US"/>
        </w:rPr>
      </w:pPr>
      <w:r>
        <w:rPr>
          <w:rFonts w:cs="FrankRuehl" w:hint="cs"/>
          <w:rtl/>
          <w:lang w:eastAsia="en-US"/>
        </w:rPr>
        <w:t>חתימה ______________</w:t>
      </w:r>
      <w:r>
        <w:rPr>
          <w:rFonts w:cs="FrankRuehl" w:hint="cs"/>
          <w:rtl/>
          <w:lang w:eastAsia="en-US"/>
        </w:rPr>
        <w:tab/>
      </w:r>
      <w:bookmarkStart w:id="28" w:name="Text9"/>
      <w:r>
        <w:rPr>
          <w:rFonts w:cs="FrankRuehl"/>
          <w:rtl/>
          <w:lang w:eastAsia="en-US"/>
        </w:rPr>
        <w:fldChar w:fldCharType="begin">
          <w:ffData>
            <w:name w:val="Text9"/>
            <w:enabled/>
            <w:calcOnExit w:val="0"/>
            <w:textInput>
              <w:default w:val="תאריך"/>
            </w:textInput>
          </w:ffData>
        </w:fldChar>
      </w:r>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sidR="00584D32" w:rsidRPr="00061251">
        <w:rPr>
          <w:rFonts w:cs="FrankRuehl"/>
          <w:lang w:eastAsia="en-US"/>
        </w:rPr>
      </w:r>
      <w:r>
        <w:rPr>
          <w:rFonts w:cs="FrankRuehl"/>
          <w:rtl/>
          <w:lang w:eastAsia="en-US"/>
        </w:rPr>
        <w:fldChar w:fldCharType="separate"/>
      </w:r>
      <w:r w:rsidR="001B64E8">
        <w:rPr>
          <w:rFonts w:cs="FrankRuehl"/>
          <w:rtl/>
          <w:lang w:eastAsia="en-US"/>
        </w:rPr>
        <w:t>תאריך</w:t>
      </w:r>
      <w:r>
        <w:rPr>
          <w:rFonts w:cs="FrankRuehl"/>
          <w:rtl/>
          <w:lang w:eastAsia="en-US"/>
        </w:rPr>
        <w:fldChar w:fldCharType="end"/>
      </w:r>
      <w:bookmarkEnd w:id="28"/>
      <w:r>
        <w:rPr>
          <w:rFonts w:cs="FrankRuehl" w:hint="cs"/>
          <w:rtl/>
          <w:lang w:eastAsia="en-US"/>
        </w:rPr>
        <w:t>"</w:t>
      </w:r>
    </w:p>
    <w:p w14:paraId="17F2C8DB" w14:textId="77777777" w:rsidR="00061251" w:rsidRDefault="00061251" w:rsidP="00061251">
      <w:pPr>
        <w:pStyle w:val="P00"/>
        <w:spacing w:before="72"/>
        <w:ind w:left="0" w:right="1134"/>
        <w:rPr>
          <w:rFonts w:cs="FrankRuehl" w:hint="cs"/>
          <w:rtl/>
          <w:lang w:eastAsia="en-US"/>
        </w:rPr>
      </w:pPr>
      <w:r>
        <w:rPr>
          <w:rFonts w:cs="FrankRuehl" w:hint="cs"/>
          <w:rtl/>
          <w:lang w:eastAsia="en-US"/>
        </w:rPr>
        <w:t>3.</w:t>
      </w:r>
      <w:r>
        <w:rPr>
          <w:rFonts w:cs="FrankRuehl" w:hint="cs"/>
          <w:rtl/>
          <w:lang w:eastAsia="en-US"/>
        </w:rPr>
        <w:tab/>
        <w:t>לבקשה יצרף המבקש</w:t>
      </w:r>
      <w:r w:rsidR="00135CD9">
        <w:rPr>
          <w:rFonts w:cs="FrankRuehl" w:hint="cs"/>
          <w:rtl/>
          <w:lang w:eastAsia="en-US"/>
        </w:rPr>
        <w:t xml:space="preserve"> את העתקי המסמכים האלה:</w:t>
      </w:r>
    </w:p>
    <w:p w14:paraId="5810399F" w14:textId="77777777" w:rsidR="00135CD9" w:rsidRDefault="00135CD9" w:rsidP="00135CD9">
      <w:pPr>
        <w:pStyle w:val="P00"/>
        <w:spacing w:before="72"/>
        <w:ind w:left="624" w:right="1134"/>
        <w:rPr>
          <w:rFonts w:cs="FrankRuehl" w:hint="cs"/>
          <w:rtl/>
          <w:lang w:eastAsia="en-US"/>
        </w:rPr>
      </w:pPr>
      <w:r>
        <w:rPr>
          <w:rFonts w:cs="FrankRuehl" w:hint="cs"/>
          <w:rtl/>
          <w:lang w:eastAsia="en-US"/>
        </w:rPr>
        <w:t>(א)</w:t>
      </w:r>
      <w:r>
        <w:rPr>
          <w:rFonts w:cs="FrankRuehl" w:hint="cs"/>
          <w:rtl/>
          <w:lang w:eastAsia="en-US"/>
        </w:rPr>
        <w:tab/>
        <w:t>רישיון רכב עדכני ובתוקף;</w:t>
      </w:r>
    </w:p>
    <w:p w14:paraId="017F6E38" w14:textId="77777777" w:rsidR="00135CD9" w:rsidRDefault="00135CD9" w:rsidP="00135CD9">
      <w:pPr>
        <w:pStyle w:val="P00"/>
        <w:spacing w:before="72"/>
        <w:ind w:left="624" w:right="1134"/>
        <w:rPr>
          <w:rFonts w:cs="FrankRuehl" w:hint="cs"/>
          <w:rtl/>
          <w:lang w:eastAsia="en-US"/>
        </w:rPr>
      </w:pPr>
      <w:r>
        <w:rPr>
          <w:rFonts w:cs="FrankRuehl" w:hint="cs"/>
          <w:rtl/>
          <w:lang w:eastAsia="en-US"/>
        </w:rPr>
        <w:t>(ב)</w:t>
      </w:r>
      <w:r>
        <w:rPr>
          <w:rFonts w:cs="FrankRuehl" w:hint="cs"/>
          <w:rtl/>
          <w:lang w:eastAsia="en-US"/>
        </w:rPr>
        <w:tab/>
        <w:t>רישיון נהיגה עדכני;</w:t>
      </w:r>
    </w:p>
    <w:p w14:paraId="10B40B93" w14:textId="77777777" w:rsidR="00135CD9" w:rsidRDefault="00135CD9" w:rsidP="00135CD9">
      <w:pPr>
        <w:pStyle w:val="P00"/>
        <w:spacing w:before="72"/>
        <w:ind w:left="624" w:right="1134"/>
        <w:rPr>
          <w:rFonts w:cs="FrankRuehl" w:hint="cs"/>
          <w:rtl/>
          <w:lang w:eastAsia="en-US"/>
        </w:rPr>
      </w:pPr>
      <w:r>
        <w:rPr>
          <w:rFonts w:cs="FrankRuehl" w:hint="cs"/>
          <w:rtl/>
          <w:lang w:eastAsia="en-US"/>
        </w:rPr>
        <w:t>(ג)</w:t>
      </w:r>
      <w:r>
        <w:rPr>
          <w:rFonts w:cs="FrankRuehl" w:hint="cs"/>
          <w:rtl/>
          <w:lang w:eastAsia="en-US"/>
        </w:rPr>
        <w:tab/>
        <w:t>תעודת זהות, לרבות ספח רישום הכתובת;</w:t>
      </w:r>
    </w:p>
    <w:p w14:paraId="662CC6D7" w14:textId="77777777" w:rsidR="00135CD9" w:rsidRDefault="00135CD9" w:rsidP="00135CD9">
      <w:pPr>
        <w:pStyle w:val="P00"/>
        <w:spacing w:before="72"/>
        <w:ind w:left="624" w:right="1134"/>
        <w:rPr>
          <w:rFonts w:cs="FrankRuehl" w:hint="cs"/>
          <w:rtl/>
          <w:lang w:eastAsia="en-US"/>
        </w:rPr>
      </w:pPr>
      <w:r>
        <w:rPr>
          <w:rFonts w:cs="FrankRuehl" w:hint="cs"/>
          <w:rtl/>
          <w:lang w:eastAsia="en-US"/>
        </w:rPr>
        <w:t>(ד)</w:t>
      </w:r>
      <w:r>
        <w:rPr>
          <w:rFonts w:cs="FrankRuehl" w:hint="cs"/>
          <w:rtl/>
          <w:lang w:eastAsia="en-US"/>
        </w:rPr>
        <w:tab/>
        <w:t>חוזה שכירות (במידה שהמבקש הוא שוכר דירה);</w:t>
      </w:r>
    </w:p>
    <w:p w14:paraId="5ED51389" w14:textId="77777777" w:rsidR="00135CD9" w:rsidRDefault="00135CD9" w:rsidP="00135CD9">
      <w:pPr>
        <w:pStyle w:val="P00"/>
        <w:spacing w:before="72"/>
        <w:ind w:left="624" w:right="1134"/>
        <w:rPr>
          <w:rFonts w:cs="FrankRuehl" w:hint="cs"/>
          <w:rtl/>
          <w:lang w:eastAsia="en-US"/>
        </w:rPr>
      </w:pPr>
      <w:r>
        <w:rPr>
          <w:rFonts w:cs="FrankRuehl" w:hint="cs"/>
          <w:rtl/>
          <w:lang w:eastAsia="en-US"/>
        </w:rPr>
        <w:t>(ה)</w:t>
      </w:r>
      <w:r>
        <w:rPr>
          <w:rFonts w:cs="FrankRuehl" w:hint="cs"/>
          <w:rtl/>
          <w:lang w:eastAsia="en-US"/>
        </w:rPr>
        <w:tab/>
        <w:t>אישור בעל רכב על שימוש בלעדי של המבקש ברכב (במידה שהרכב אינו רשום על שם המבקש).</w:t>
      </w:r>
    </w:p>
    <w:p w14:paraId="2F5B66CE" w14:textId="77777777" w:rsidR="00135CD9" w:rsidRDefault="00135CD9" w:rsidP="00061251">
      <w:pPr>
        <w:pStyle w:val="P00"/>
        <w:spacing w:before="72"/>
        <w:ind w:left="0" w:right="1134"/>
        <w:rPr>
          <w:rFonts w:cs="FrankRuehl" w:hint="cs"/>
          <w:rtl/>
          <w:lang w:eastAsia="en-US"/>
        </w:rPr>
      </w:pPr>
      <w:r>
        <w:rPr>
          <w:rFonts w:cs="FrankRuehl" w:hint="cs"/>
          <w:rtl/>
          <w:lang w:eastAsia="en-US"/>
        </w:rPr>
        <w:t>4.</w:t>
      </w:r>
      <w:r>
        <w:rPr>
          <w:rFonts w:cs="FrankRuehl" w:hint="cs"/>
          <w:rtl/>
          <w:lang w:eastAsia="en-US"/>
        </w:rPr>
        <w:tab/>
        <w:t xml:space="preserve">תווית חניה למקרים חריגים </w:t>
      </w:r>
      <w:r>
        <w:rPr>
          <w:rFonts w:cs="FrankRuehl"/>
          <w:rtl/>
          <w:lang w:eastAsia="en-US"/>
        </w:rPr>
        <w:t>–</w:t>
      </w:r>
    </w:p>
    <w:p w14:paraId="6083C639" w14:textId="77777777" w:rsidR="00135CD9" w:rsidRDefault="00135CD9" w:rsidP="00135CD9">
      <w:pPr>
        <w:pStyle w:val="P00"/>
        <w:spacing w:before="72"/>
        <w:ind w:left="624" w:right="1134"/>
        <w:rPr>
          <w:rFonts w:cs="FrankRuehl" w:hint="cs"/>
          <w:rtl/>
          <w:lang w:eastAsia="en-US"/>
        </w:rPr>
      </w:pPr>
      <w:r>
        <w:rPr>
          <w:rFonts w:cs="FrankRuehl" w:hint="cs"/>
          <w:rtl/>
          <w:lang w:eastAsia="en-US"/>
        </w:rPr>
        <w:t>(א)</w:t>
      </w:r>
      <w:r>
        <w:rPr>
          <w:rFonts w:cs="FrankRuehl" w:hint="cs"/>
          <w:rtl/>
          <w:lang w:eastAsia="en-US"/>
        </w:rPr>
        <w:tab/>
        <w:t>המבקש תווית חניה אשר אינו עומד במבחנים שנקבעו בתוספת זו, יוכל להגיש בקשה לוועדת חריגים שתמונה על ידי ראש העיריה;</w:t>
      </w:r>
    </w:p>
    <w:p w14:paraId="3A586D4C" w14:textId="77777777" w:rsidR="00135CD9" w:rsidRDefault="00135CD9" w:rsidP="00135CD9">
      <w:pPr>
        <w:pStyle w:val="P00"/>
        <w:spacing w:before="72"/>
        <w:ind w:left="624" w:right="1134"/>
        <w:rPr>
          <w:rFonts w:cs="FrankRuehl" w:hint="cs"/>
          <w:rtl/>
          <w:lang w:eastAsia="en-US"/>
        </w:rPr>
      </w:pPr>
      <w:r>
        <w:rPr>
          <w:rFonts w:cs="FrankRuehl" w:hint="cs"/>
          <w:rtl/>
          <w:lang w:eastAsia="en-US"/>
        </w:rPr>
        <w:t>(ב)</w:t>
      </w:r>
      <w:r>
        <w:rPr>
          <w:rFonts w:cs="FrankRuehl" w:hint="cs"/>
          <w:rtl/>
          <w:lang w:eastAsia="en-US"/>
        </w:rPr>
        <w:tab/>
        <w:t>הבקשה תוגש בצירוף המסמכים שיידרשו על ידי העיריה, ויפורטו בה נימוקי המבקש לקבלת התווית;</w:t>
      </w:r>
    </w:p>
    <w:p w14:paraId="6D65C85C" w14:textId="77777777" w:rsidR="00135CD9" w:rsidRDefault="00135CD9" w:rsidP="00135CD9">
      <w:pPr>
        <w:pStyle w:val="P00"/>
        <w:spacing w:before="72"/>
        <w:ind w:left="624" w:right="1134"/>
        <w:rPr>
          <w:rFonts w:cs="FrankRuehl" w:hint="cs"/>
          <w:rtl/>
          <w:lang w:eastAsia="en-US"/>
        </w:rPr>
      </w:pPr>
      <w:r>
        <w:rPr>
          <w:rFonts w:cs="FrankRuehl" w:hint="cs"/>
          <w:rtl/>
          <w:lang w:eastAsia="en-US"/>
        </w:rPr>
        <w:t>(ג)</w:t>
      </w:r>
      <w:r>
        <w:rPr>
          <w:rFonts w:cs="FrankRuehl" w:hint="cs"/>
          <w:rtl/>
          <w:lang w:eastAsia="en-US"/>
        </w:rPr>
        <w:tab/>
        <w:t>תקופת חלותה של תווית חניה שניתנה מכוח החלטת ועדת חריגים תהא לשנה בלבד.</w:t>
      </w:r>
    </w:p>
    <w:p w14:paraId="74C463C2" w14:textId="77777777" w:rsidR="00135CD9" w:rsidRDefault="00135CD9" w:rsidP="00061251">
      <w:pPr>
        <w:pStyle w:val="P00"/>
        <w:spacing w:before="72"/>
        <w:ind w:left="0" w:right="1134"/>
        <w:rPr>
          <w:rFonts w:cs="FrankRuehl" w:hint="cs"/>
          <w:rtl/>
          <w:lang w:eastAsia="en-US"/>
        </w:rPr>
      </w:pPr>
      <w:r>
        <w:rPr>
          <w:rFonts w:cs="FrankRuehl" w:hint="cs"/>
          <w:rtl/>
          <w:lang w:eastAsia="en-US"/>
        </w:rPr>
        <w:t>5.</w:t>
      </w:r>
      <w:r>
        <w:rPr>
          <w:rFonts w:cs="FrankRuehl" w:hint="cs"/>
          <w:rtl/>
          <w:lang w:eastAsia="en-US"/>
        </w:rPr>
        <w:tab/>
        <w:t>בעד הנפקת תווית חניה ישלם המבקש לעיריה אגרה בשיעור של 5 שקלים חדשים.</w:t>
      </w:r>
    </w:p>
    <w:p w14:paraId="2D3410E0" w14:textId="77777777" w:rsidR="00135CD9" w:rsidRDefault="00135CD9" w:rsidP="00061251">
      <w:pPr>
        <w:pStyle w:val="P00"/>
        <w:spacing w:before="72"/>
        <w:ind w:left="0" w:right="1134"/>
        <w:rPr>
          <w:rFonts w:cs="FrankRuehl" w:hint="cs"/>
          <w:rtl/>
          <w:lang w:eastAsia="en-US"/>
        </w:rPr>
      </w:pPr>
      <w:r>
        <w:rPr>
          <w:rFonts w:cs="FrankRuehl" w:hint="cs"/>
          <w:rtl/>
          <w:lang w:eastAsia="en-US"/>
        </w:rPr>
        <w:t>6.</w:t>
      </w:r>
      <w:r>
        <w:rPr>
          <w:rFonts w:cs="FrankRuehl" w:hint="cs"/>
          <w:rtl/>
          <w:lang w:eastAsia="en-US"/>
        </w:rPr>
        <w:tab/>
        <w:t>הונפקה למבקש תווית חניה נוספת, בין מחמת בעלות על כמה כלי רכב ובין מחמת אבדן תווית החניה, השחתתה או העברתה לאחר, ישלם המבקש לעיריה אגרה בשיעור של 50 שקלים חדשים לכל תווית נוספת.</w:t>
      </w:r>
    </w:p>
    <w:p w14:paraId="41781D8B" w14:textId="77777777" w:rsidR="00221D71" w:rsidRDefault="00221D71">
      <w:pPr>
        <w:pStyle w:val="P00"/>
        <w:spacing w:before="72"/>
        <w:ind w:left="0" w:right="1134"/>
        <w:rPr>
          <w:rFonts w:cs="FrankRuehl" w:hint="cs"/>
          <w:rtl/>
          <w:lang w:eastAsia="en-US"/>
        </w:rPr>
      </w:pPr>
    </w:p>
    <w:p w14:paraId="381231DE" w14:textId="77777777" w:rsidR="00221D71" w:rsidRPr="00390F8E" w:rsidRDefault="00390F8E" w:rsidP="00390F8E">
      <w:pPr>
        <w:pStyle w:val="P00"/>
        <w:spacing w:before="72"/>
        <w:ind w:left="0" w:right="1134"/>
        <w:jc w:val="center"/>
        <w:rPr>
          <w:rFonts w:cs="FrankRuehl" w:hint="cs"/>
          <w:b/>
          <w:bCs/>
          <w:rtl/>
          <w:lang w:eastAsia="en-US"/>
        </w:rPr>
      </w:pPr>
      <w:r w:rsidRPr="00390F8E">
        <w:rPr>
          <w:rFonts w:cs="FrankRuehl" w:hint="cs"/>
          <w:b/>
          <w:bCs/>
          <w:rtl/>
          <w:lang w:eastAsia="en-US"/>
        </w:rPr>
        <w:t>תוספת רביעית</w:t>
      </w:r>
    </w:p>
    <w:p w14:paraId="2D0FD95B" w14:textId="77777777" w:rsidR="00390F8E" w:rsidRPr="00390F8E" w:rsidRDefault="00390F8E" w:rsidP="00390F8E">
      <w:pPr>
        <w:pStyle w:val="P00"/>
        <w:spacing w:before="72"/>
        <w:ind w:left="0" w:right="1134"/>
        <w:jc w:val="center"/>
        <w:rPr>
          <w:rFonts w:cs="FrankRuehl" w:hint="cs"/>
          <w:sz w:val="24"/>
          <w:szCs w:val="24"/>
          <w:rtl/>
          <w:lang w:eastAsia="en-US"/>
        </w:rPr>
      </w:pPr>
      <w:r w:rsidRPr="00390F8E">
        <w:rPr>
          <w:rFonts w:cs="FrankRuehl" w:hint="cs"/>
          <w:sz w:val="24"/>
          <w:szCs w:val="24"/>
          <w:rtl/>
          <w:lang w:eastAsia="en-US"/>
        </w:rPr>
        <w:t>(סעיף 13(ו))</w:t>
      </w:r>
    </w:p>
    <w:p w14:paraId="54124B61" w14:textId="77777777" w:rsidR="00221D71" w:rsidRDefault="00390F8E">
      <w:pPr>
        <w:pStyle w:val="P00"/>
        <w:spacing w:before="72"/>
        <w:ind w:left="0" w:right="1134"/>
        <w:rPr>
          <w:rFonts w:cs="FrankRuehl" w:hint="cs"/>
          <w:rtl/>
          <w:lang w:eastAsia="en-US"/>
        </w:rPr>
      </w:pPr>
      <w:r>
        <w:rPr>
          <w:rFonts w:cs="FrankRuehl" w:hint="cs"/>
          <w:rtl/>
          <w:lang w:eastAsia="en-US"/>
        </w:rPr>
        <w:t xml:space="preserve">אגרת היתר חנית מוניות </w:t>
      </w:r>
      <w:r>
        <w:rPr>
          <w:rFonts w:cs="FrankRuehl"/>
          <w:rtl/>
          <w:lang w:eastAsia="en-US"/>
        </w:rPr>
        <w:t>–</w:t>
      </w:r>
      <w:r>
        <w:rPr>
          <w:rFonts w:cs="FrankRuehl" w:hint="cs"/>
          <w:rtl/>
          <w:lang w:eastAsia="en-US"/>
        </w:rPr>
        <w:t xml:space="preserve"> 380 שקלים חדשים לשנה לכל מונית.</w:t>
      </w:r>
    </w:p>
    <w:p w14:paraId="5CE2A17A" w14:textId="77777777" w:rsidR="00221D71" w:rsidRPr="0083170D" w:rsidRDefault="00221D71">
      <w:pPr>
        <w:pStyle w:val="P00"/>
        <w:spacing w:before="72"/>
        <w:ind w:left="0" w:right="1134"/>
        <w:rPr>
          <w:rFonts w:cs="FrankRuehl" w:hint="cs"/>
          <w:rtl/>
          <w:lang w:eastAsia="en-US"/>
        </w:rPr>
      </w:pPr>
    </w:p>
    <w:p w14:paraId="7D59ABF8" w14:textId="77777777" w:rsidR="00ED1F0E" w:rsidRPr="0083170D" w:rsidRDefault="00ED1F0E">
      <w:pPr>
        <w:pStyle w:val="P00"/>
        <w:spacing w:before="72"/>
        <w:ind w:left="0" w:right="1134"/>
        <w:rPr>
          <w:rFonts w:cs="FrankRuehl" w:hint="cs"/>
          <w:rtl/>
          <w:lang w:eastAsia="en-US"/>
        </w:rPr>
      </w:pPr>
    </w:p>
    <w:p w14:paraId="74274373" w14:textId="77777777" w:rsidR="00ED1F0E" w:rsidRDefault="00390F8E" w:rsidP="00390F8E">
      <w:pPr>
        <w:pStyle w:val="sig-1"/>
        <w:widowControl/>
        <w:tabs>
          <w:tab w:val="clear" w:pos="851"/>
          <w:tab w:val="clear" w:pos="2835"/>
          <w:tab w:val="clear" w:pos="4820"/>
          <w:tab w:val="center" w:pos="5103"/>
        </w:tabs>
        <w:spacing w:before="72"/>
        <w:ind w:left="0" w:right="1134"/>
        <w:rPr>
          <w:rFonts w:cs="FrankRuehl" w:hint="cs"/>
          <w:sz w:val="26"/>
          <w:szCs w:val="26"/>
          <w:rtl/>
        </w:rPr>
      </w:pPr>
      <w:r>
        <w:rPr>
          <w:rFonts w:cs="FrankRuehl" w:hint="cs"/>
          <w:sz w:val="26"/>
          <w:szCs w:val="26"/>
          <w:rtl/>
        </w:rPr>
        <w:t>כ"א באדר א' התשס"ח (27 בפברואר 2008</w:t>
      </w:r>
      <w:r w:rsidR="00ED1F0E">
        <w:rPr>
          <w:rFonts w:cs="FrankRuehl" w:hint="cs"/>
          <w:sz w:val="26"/>
          <w:szCs w:val="26"/>
          <w:rtl/>
        </w:rPr>
        <w:t>)</w:t>
      </w:r>
      <w:r w:rsidR="00ED1F0E">
        <w:rPr>
          <w:rFonts w:cs="FrankRuehl"/>
          <w:sz w:val="26"/>
          <w:szCs w:val="26"/>
          <w:rtl/>
        </w:rPr>
        <w:tab/>
      </w:r>
      <w:r>
        <w:rPr>
          <w:rFonts w:cs="FrankRuehl" w:hint="cs"/>
          <w:sz w:val="26"/>
          <w:szCs w:val="26"/>
          <w:rtl/>
        </w:rPr>
        <w:t>שוקי פורר</w:t>
      </w:r>
    </w:p>
    <w:p w14:paraId="21538472" w14:textId="77777777" w:rsidR="00ED1F0E" w:rsidRPr="0083170D" w:rsidRDefault="00ED1F0E" w:rsidP="00390F8E">
      <w:pPr>
        <w:pStyle w:val="sig-1"/>
        <w:widowControl/>
        <w:tabs>
          <w:tab w:val="clear" w:pos="851"/>
          <w:tab w:val="clear" w:pos="2835"/>
          <w:tab w:val="clear" w:pos="4820"/>
          <w:tab w:val="center" w:pos="5103"/>
        </w:tabs>
        <w:ind w:left="0" w:right="1134"/>
        <w:rPr>
          <w:rFonts w:cs="FrankRuehl" w:hint="cs"/>
          <w:sz w:val="22"/>
          <w:rtl/>
        </w:rPr>
      </w:pPr>
      <w:r w:rsidRPr="0083170D">
        <w:rPr>
          <w:rFonts w:cs="FrankRuehl" w:hint="cs"/>
          <w:sz w:val="22"/>
          <w:rtl/>
        </w:rPr>
        <w:tab/>
        <w:t xml:space="preserve">ראש </w:t>
      </w:r>
      <w:r w:rsidR="00390F8E">
        <w:rPr>
          <w:rFonts w:cs="FrankRuehl" w:hint="cs"/>
          <w:sz w:val="22"/>
          <w:rtl/>
        </w:rPr>
        <w:t>עיריית רחובות</w:t>
      </w:r>
    </w:p>
    <w:p w14:paraId="1C0CD206" w14:textId="77777777" w:rsidR="00ED1F0E" w:rsidRDefault="00D53848" w:rsidP="00390F8E">
      <w:pPr>
        <w:pStyle w:val="sig-1"/>
        <w:widowControl/>
        <w:tabs>
          <w:tab w:val="clear" w:pos="4820"/>
          <w:tab w:val="left" w:pos="851"/>
          <w:tab w:val="left" w:pos="2835"/>
        </w:tabs>
        <w:spacing w:before="72"/>
        <w:ind w:left="0" w:right="1134"/>
        <w:rPr>
          <w:rFonts w:cs="FrankRuehl" w:hint="cs"/>
          <w:sz w:val="26"/>
          <w:szCs w:val="26"/>
          <w:rtl/>
        </w:rPr>
      </w:pPr>
      <w:r>
        <w:rPr>
          <w:rFonts w:cs="FrankRuehl" w:hint="cs"/>
          <w:sz w:val="26"/>
          <w:szCs w:val="26"/>
          <w:rtl/>
        </w:rPr>
        <w:tab/>
      </w:r>
      <w:r w:rsidR="00390F8E">
        <w:rPr>
          <w:rFonts w:cs="FrankRuehl" w:hint="cs"/>
          <w:sz w:val="26"/>
          <w:szCs w:val="26"/>
          <w:rtl/>
        </w:rPr>
        <w:t>נתאשר</w:t>
      </w:r>
      <w:r>
        <w:rPr>
          <w:rFonts w:cs="FrankRuehl" w:hint="cs"/>
          <w:sz w:val="26"/>
          <w:szCs w:val="26"/>
          <w:rtl/>
        </w:rPr>
        <w:t>.</w:t>
      </w:r>
      <w:r w:rsidR="00390F8E">
        <w:rPr>
          <w:rFonts w:cs="FrankRuehl" w:hint="cs"/>
          <w:sz w:val="26"/>
          <w:szCs w:val="26"/>
          <w:rtl/>
        </w:rPr>
        <w:tab/>
        <w:t>נתאשר.</w:t>
      </w:r>
    </w:p>
    <w:p w14:paraId="32E1E408" w14:textId="77777777" w:rsidR="00ED1F0E" w:rsidRDefault="0083170D" w:rsidP="00390F8E">
      <w:pPr>
        <w:pStyle w:val="sig-1"/>
        <w:widowControl/>
        <w:tabs>
          <w:tab w:val="clear" w:pos="851"/>
          <w:tab w:val="clear" w:pos="2835"/>
          <w:tab w:val="clear" w:pos="4820"/>
          <w:tab w:val="center" w:pos="1701"/>
          <w:tab w:val="center" w:pos="3686"/>
        </w:tabs>
        <w:spacing w:before="72"/>
        <w:ind w:left="0" w:right="1134"/>
        <w:rPr>
          <w:rFonts w:cs="FrankRuehl" w:hint="cs"/>
          <w:sz w:val="26"/>
          <w:szCs w:val="26"/>
          <w:rtl/>
        </w:rPr>
      </w:pPr>
      <w:r>
        <w:rPr>
          <w:rFonts w:cs="FrankRuehl" w:hint="cs"/>
          <w:sz w:val="26"/>
          <w:szCs w:val="26"/>
          <w:rtl/>
        </w:rPr>
        <w:tab/>
      </w:r>
      <w:r w:rsidR="00390F8E">
        <w:rPr>
          <w:rFonts w:cs="FrankRuehl" w:hint="cs"/>
          <w:sz w:val="26"/>
          <w:szCs w:val="26"/>
          <w:rtl/>
        </w:rPr>
        <w:t>מאיר שטרית</w:t>
      </w:r>
      <w:r w:rsidR="00ED1F0E">
        <w:rPr>
          <w:rFonts w:cs="FrankRuehl" w:hint="cs"/>
          <w:sz w:val="26"/>
          <w:szCs w:val="26"/>
          <w:rtl/>
        </w:rPr>
        <w:tab/>
      </w:r>
      <w:r w:rsidR="00390F8E">
        <w:rPr>
          <w:rFonts w:cs="FrankRuehl" w:hint="cs"/>
          <w:sz w:val="26"/>
          <w:szCs w:val="26"/>
          <w:rtl/>
        </w:rPr>
        <w:t>שאול מופז</w:t>
      </w:r>
    </w:p>
    <w:p w14:paraId="1EF5D50F" w14:textId="77777777" w:rsidR="00ED1F0E" w:rsidRPr="0083170D" w:rsidRDefault="0083170D" w:rsidP="00390F8E">
      <w:pPr>
        <w:pStyle w:val="sig-1"/>
        <w:widowControl/>
        <w:tabs>
          <w:tab w:val="clear" w:pos="851"/>
          <w:tab w:val="clear" w:pos="2835"/>
          <w:tab w:val="clear" w:pos="4820"/>
          <w:tab w:val="center" w:pos="1701"/>
          <w:tab w:val="center" w:pos="3686"/>
        </w:tabs>
        <w:ind w:left="0" w:right="1134"/>
        <w:rPr>
          <w:rFonts w:cs="FrankRuehl" w:hint="cs"/>
          <w:sz w:val="22"/>
          <w:rtl/>
        </w:rPr>
      </w:pPr>
      <w:r w:rsidRPr="0083170D">
        <w:rPr>
          <w:rFonts w:cs="FrankRuehl" w:hint="cs"/>
          <w:sz w:val="22"/>
          <w:rtl/>
        </w:rPr>
        <w:tab/>
      </w:r>
      <w:r w:rsidR="00ED1F0E" w:rsidRPr="0083170D">
        <w:rPr>
          <w:rFonts w:cs="FrankRuehl" w:hint="cs"/>
          <w:sz w:val="22"/>
          <w:rtl/>
        </w:rPr>
        <w:t>שר הפנים</w:t>
      </w:r>
      <w:r w:rsidR="00ED1F0E" w:rsidRPr="0083170D">
        <w:rPr>
          <w:rFonts w:cs="FrankRuehl" w:hint="cs"/>
          <w:sz w:val="22"/>
          <w:rtl/>
        </w:rPr>
        <w:tab/>
        <w:t>שר התחבורה</w:t>
      </w:r>
      <w:r w:rsidR="00390F8E">
        <w:rPr>
          <w:rFonts w:cs="FrankRuehl" w:hint="cs"/>
          <w:sz w:val="22"/>
          <w:rtl/>
        </w:rPr>
        <w:t xml:space="preserve"> והבטיחות בדרכים</w:t>
      </w:r>
    </w:p>
    <w:p w14:paraId="57FB653B" w14:textId="77777777" w:rsidR="00221D71" w:rsidRPr="0083170D" w:rsidRDefault="00221D71" w:rsidP="0083170D">
      <w:pPr>
        <w:pStyle w:val="P00"/>
        <w:spacing w:before="72"/>
        <w:ind w:left="0" w:right="1134"/>
        <w:rPr>
          <w:rFonts w:cs="FrankRuehl" w:hint="cs"/>
          <w:rtl/>
          <w:lang w:eastAsia="en-US"/>
        </w:rPr>
      </w:pPr>
    </w:p>
    <w:p w14:paraId="62677EE5" w14:textId="77777777" w:rsidR="00ED1F0E" w:rsidRDefault="00ED1F0E" w:rsidP="0083170D">
      <w:pPr>
        <w:pStyle w:val="P00"/>
        <w:spacing w:before="72"/>
        <w:ind w:left="0" w:right="1134"/>
        <w:rPr>
          <w:rFonts w:cs="FrankRuehl" w:hint="cs"/>
          <w:rtl/>
          <w:lang w:eastAsia="en-US"/>
        </w:rPr>
      </w:pPr>
    </w:p>
    <w:p w14:paraId="377BF7B3" w14:textId="77777777" w:rsidR="001B64E8" w:rsidRDefault="001B64E8" w:rsidP="0083170D">
      <w:pPr>
        <w:pStyle w:val="P00"/>
        <w:spacing w:before="72"/>
        <w:ind w:left="0" w:right="1134"/>
        <w:rPr>
          <w:rFonts w:cs="FrankRuehl"/>
          <w:rtl/>
          <w:lang w:eastAsia="en-US"/>
        </w:rPr>
      </w:pPr>
    </w:p>
    <w:p w14:paraId="29DA6612" w14:textId="77777777" w:rsidR="001B64E8" w:rsidRDefault="001B64E8" w:rsidP="0083170D">
      <w:pPr>
        <w:pStyle w:val="P00"/>
        <w:spacing w:before="72"/>
        <w:ind w:left="0" w:right="1134"/>
        <w:rPr>
          <w:rFonts w:cs="FrankRuehl"/>
          <w:rtl/>
          <w:lang w:eastAsia="en-US"/>
        </w:rPr>
      </w:pPr>
    </w:p>
    <w:p w14:paraId="3A8A846D" w14:textId="77777777" w:rsidR="001B64E8" w:rsidRDefault="001B64E8" w:rsidP="001B64E8">
      <w:pPr>
        <w:pStyle w:val="P00"/>
        <w:spacing w:before="72"/>
        <w:ind w:left="0" w:right="1134"/>
        <w:jc w:val="center"/>
        <w:rPr>
          <w:rFonts w:cs="David"/>
          <w:color w:val="0000FF"/>
          <w:szCs w:val="24"/>
          <w:u w:val="single"/>
          <w:rtl/>
          <w:lang w:eastAsia="en-US"/>
        </w:rPr>
      </w:pPr>
      <w:hyperlink r:id="rId6" w:history="1">
        <w:r>
          <w:rPr>
            <w:rFonts w:cs="David"/>
            <w:color w:val="0000FF"/>
            <w:szCs w:val="24"/>
            <w:u w:val="single"/>
            <w:rtl/>
            <w:lang w:eastAsia="en-US"/>
          </w:rPr>
          <w:t>הודעה למנויים על עריכה ושינויים במסמכי פסיקה, חקיקה ועוד באתר נבו - הקש כאן</w:t>
        </w:r>
      </w:hyperlink>
    </w:p>
    <w:p w14:paraId="6F0712CD" w14:textId="77777777" w:rsidR="000F2ED4" w:rsidRPr="001B64E8" w:rsidRDefault="000F2ED4" w:rsidP="001B64E8">
      <w:pPr>
        <w:pStyle w:val="P00"/>
        <w:spacing w:before="72"/>
        <w:ind w:left="0" w:right="1134"/>
        <w:jc w:val="center"/>
        <w:rPr>
          <w:rFonts w:cs="David" w:hint="cs"/>
          <w:color w:val="0000FF"/>
          <w:szCs w:val="24"/>
          <w:u w:val="single"/>
          <w:rtl/>
          <w:lang w:eastAsia="en-US"/>
        </w:rPr>
      </w:pPr>
    </w:p>
    <w:sectPr w:rsidR="000F2ED4" w:rsidRPr="001B64E8">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BF11E8" w14:textId="77777777" w:rsidR="00584D32" w:rsidRDefault="00584D32">
      <w:r>
        <w:separator/>
      </w:r>
    </w:p>
  </w:endnote>
  <w:endnote w:type="continuationSeparator" w:id="0">
    <w:p w14:paraId="0D7E19D5" w14:textId="77777777" w:rsidR="00584D32" w:rsidRDefault="00584D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40893" w14:textId="77777777" w:rsidR="000744C8" w:rsidRDefault="000744C8">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4BE9C8B8" w14:textId="77777777" w:rsidR="000744C8" w:rsidRDefault="000744C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62C6191A" w14:textId="77777777" w:rsidR="000744C8" w:rsidRDefault="000744C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D:\Yael\hakika\mekomi\mek_011_005.doc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B64D3" w14:textId="77777777" w:rsidR="000744C8" w:rsidRDefault="000744C8">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B64E8">
      <w:rPr>
        <w:rFonts w:hAnsi="FrankRuehl" w:cs="FrankRuehl"/>
        <w:noProof/>
        <w:sz w:val="24"/>
        <w:szCs w:val="24"/>
        <w:rtl/>
      </w:rPr>
      <w:t>9</w:t>
    </w:r>
    <w:r>
      <w:rPr>
        <w:rFonts w:hAnsi="FrankRuehl" w:cs="FrankRuehl"/>
        <w:sz w:val="24"/>
        <w:szCs w:val="24"/>
        <w:rtl/>
      </w:rPr>
      <w:fldChar w:fldCharType="end"/>
    </w:r>
  </w:p>
  <w:p w14:paraId="0707D6FC" w14:textId="77777777" w:rsidR="000744C8" w:rsidRDefault="000744C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52CF3D57" w14:textId="77777777" w:rsidR="000744C8" w:rsidRDefault="000744C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D:\Yael\hakika\mekomi\mek_011_005.doc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5EE3B" w14:textId="77777777" w:rsidR="00584D32" w:rsidRDefault="00584D32" w:rsidP="00310A88">
      <w:pPr>
        <w:spacing w:before="60" w:line="240" w:lineRule="auto"/>
        <w:ind w:right="1134"/>
      </w:pPr>
      <w:r>
        <w:separator/>
      </w:r>
    </w:p>
  </w:footnote>
  <w:footnote w:type="continuationSeparator" w:id="0">
    <w:p w14:paraId="0869CBE5" w14:textId="77777777" w:rsidR="00584D32" w:rsidRDefault="00584D32">
      <w:r>
        <w:continuationSeparator/>
      </w:r>
    </w:p>
  </w:footnote>
  <w:footnote w:id="1">
    <w:p w14:paraId="3FAEBB3A" w14:textId="77777777" w:rsidR="000744C8" w:rsidRPr="001E3D97" w:rsidRDefault="000744C8" w:rsidP="00507EF1">
      <w:pPr>
        <w:pStyle w:val="a5"/>
        <w:spacing w:before="72" w:line="240" w:lineRule="auto"/>
        <w:ind w:right="1134"/>
        <w:rPr>
          <w:rFonts w:cs="FrankRuehl" w:hint="cs"/>
          <w:sz w:val="22"/>
          <w:szCs w:val="22"/>
          <w:rtl/>
        </w:rPr>
      </w:pPr>
      <w:r w:rsidRPr="001E3D97">
        <w:rPr>
          <w:rStyle w:val="a6"/>
          <w:rFonts w:cs="FrankRuehl"/>
          <w:sz w:val="22"/>
          <w:szCs w:val="22"/>
        </w:rPr>
        <w:t>*</w:t>
      </w:r>
      <w:r w:rsidRPr="001E3D97">
        <w:rPr>
          <w:rFonts w:cs="FrankRuehl" w:hint="cs"/>
          <w:sz w:val="22"/>
          <w:szCs w:val="22"/>
          <w:rtl/>
        </w:rPr>
        <w:t xml:space="preserve"> </w:t>
      </w:r>
      <w:r w:rsidRPr="001E3D97">
        <w:rPr>
          <w:rFonts w:cs="FrankRuehl"/>
          <w:sz w:val="22"/>
          <w:szCs w:val="22"/>
          <w:rtl/>
        </w:rPr>
        <w:t>פ</w:t>
      </w:r>
      <w:r w:rsidRPr="001E3D97">
        <w:rPr>
          <w:rFonts w:cs="FrankRuehl" w:hint="cs"/>
          <w:sz w:val="22"/>
          <w:szCs w:val="22"/>
          <w:rtl/>
        </w:rPr>
        <w:t xml:space="preserve">ורסם </w:t>
      </w:r>
      <w:hyperlink r:id="rId1" w:history="1">
        <w:r w:rsidRPr="009E76A1">
          <w:rPr>
            <w:rStyle w:val="Hyperlink"/>
            <w:rFonts w:cs="FrankRuehl" w:hint="eastAsia"/>
            <w:sz w:val="22"/>
            <w:szCs w:val="22"/>
            <w:rtl/>
          </w:rPr>
          <w:t>ק</w:t>
        </w:r>
        <w:r w:rsidRPr="009E76A1">
          <w:rPr>
            <w:rStyle w:val="Hyperlink"/>
            <w:rFonts w:cs="FrankRuehl"/>
            <w:sz w:val="22"/>
            <w:szCs w:val="22"/>
            <w:rtl/>
          </w:rPr>
          <w:t xml:space="preserve">"ת </w:t>
        </w:r>
        <w:r w:rsidRPr="009E76A1">
          <w:rPr>
            <w:rStyle w:val="Hyperlink"/>
            <w:rFonts w:cs="FrankRuehl" w:hint="cs"/>
            <w:sz w:val="22"/>
            <w:szCs w:val="22"/>
            <w:rtl/>
          </w:rPr>
          <w:t>חש"ם תש</w:t>
        </w:r>
        <w:r>
          <w:rPr>
            <w:rStyle w:val="Hyperlink"/>
            <w:rFonts w:cs="FrankRuehl" w:hint="cs"/>
            <w:sz w:val="22"/>
            <w:szCs w:val="22"/>
            <w:rtl/>
          </w:rPr>
          <w:t>ס"ח</w:t>
        </w:r>
        <w:r w:rsidRPr="009E76A1">
          <w:rPr>
            <w:rStyle w:val="Hyperlink"/>
            <w:rFonts w:cs="FrankRuehl" w:hint="cs"/>
            <w:sz w:val="22"/>
            <w:szCs w:val="22"/>
            <w:rtl/>
          </w:rPr>
          <w:t xml:space="preserve"> </w:t>
        </w:r>
        <w:r w:rsidRPr="009E76A1">
          <w:rPr>
            <w:rStyle w:val="Hyperlink"/>
            <w:rFonts w:cs="FrankRuehl"/>
            <w:sz w:val="22"/>
            <w:szCs w:val="22"/>
            <w:rtl/>
          </w:rPr>
          <w:t xml:space="preserve">מס' </w:t>
        </w:r>
        <w:r>
          <w:rPr>
            <w:rStyle w:val="Hyperlink"/>
            <w:rFonts w:cs="FrankRuehl" w:hint="cs"/>
            <w:sz w:val="22"/>
            <w:szCs w:val="22"/>
            <w:rtl/>
          </w:rPr>
          <w:t>717</w:t>
        </w:r>
      </w:hyperlink>
      <w:r w:rsidRPr="001E3D97">
        <w:rPr>
          <w:rFonts w:cs="FrankRuehl" w:hint="cs"/>
          <w:sz w:val="22"/>
          <w:szCs w:val="22"/>
          <w:rtl/>
        </w:rPr>
        <w:t xml:space="preserve"> מיום </w:t>
      </w:r>
      <w:r>
        <w:rPr>
          <w:rFonts w:cs="FrankRuehl" w:hint="cs"/>
          <w:sz w:val="22"/>
          <w:szCs w:val="22"/>
          <w:rtl/>
        </w:rPr>
        <w:t>13.5.2008</w:t>
      </w:r>
      <w:r w:rsidRPr="001E3D97">
        <w:rPr>
          <w:rFonts w:cs="FrankRuehl" w:hint="cs"/>
          <w:sz w:val="22"/>
          <w:szCs w:val="22"/>
          <w:rtl/>
        </w:rPr>
        <w:t xml:space="preserve"> עמ' </w:t>
      </w:r>
      <w:r>
        <w:rPr>
          <w:rFonts w:cs="FrankRuehl" w:hint="cs"/>
          <w:sz w:val="22"/>
          <w:szCs w:val="22"/>
          <w:rtl/>
        </w:rPr>
        <w:t>213.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F0C0" w14:textId="77777777" w:rsidR="000744C8" w:rsidRDefault="000744C8">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14:paraId="27B7EF49" w14:textId="77777777" w:rsidR="000744C8" w:rsidRDefault="000744C8">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6638EF9" w14:textId="77777777" w:rsidR="000744C8" w:rsidRDefault="000744C8">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C9B1A" w14:textId="77777777" w:rsidR="000744C8" w:rsidRPr="00836768" w:rsidRDefault="000744C8" w:rsidP="00507EF1">
    <w:pPr>
      <w:pStyle w:val="a3"/>
      <w:spacing w:line="220" w:lineRule="exact"/>
      <w:ind w:left="0" w:right="1134"/>
      <w:jc w:val="center"/>
      <w:rPr>
        <w:rFonts w:hAnsi="FrankRuehl" w:cs="FrankRuehl" w:hint="cs"/>
        <w:color w:val="000000"/>
        <w:sz w:val="26"/>
        <w:szCs w:val="26"/>
        <w:rtl/>
      </w:rPr>
    </w:pPr>
    <w:r w:rsidRPr="00836768">
      <w:rPr>
        <w:rFonts w:hAnsi="FrankRuehl" w:cs="FrankRuehl" w:hint="cs"/>
        <w:color w:val="000000"/>
        <w:sz w:val="26"/>
        <w:szCs w:val="26"/>
        <w:rtl/>
      </w:rPr>
      <w:t xml:space="preserve">חוק עזר </w:t>
    </w:r>
    <w:r>
      <w:rPr>
        <w:rFonts w:hAnsi="FrankRuehl" w:cs="FrankRuehl" w:hint="cs"/>
        <w:color w:val="000000"/>
        <w:sz w:val="26"/>
        <w:szCs w:val="26"/>
        <w:rtl/>
      </w:rPr>
      <w:t>לרחובות</w:t>
    </w:r>
    <w:r w:rsidRPr="00836768">
      <w:rPr>
        <w:rFonts w:hAnsi="FrankRuehl" w:cs="FrankRuehl" w:hint="cs"/>
        <w:color w:val="000000"/>
        <w:sz w:val="26"/>
        <w:szCs w:val="26"/>
        <w:rtl/>
      </w:rPr>
      <w:t xml:space="preserve"> (העמדת רכב וחנייתו), </w:t>
    </w:r>
    <w:r>
      <w:rPr>
        <w:rFonts w:hAnsi="FrankRuehl" w:cs="FrankRuehl" w:hint="cs"/>
        <w:color w:val="000000"/>
        <w:sz w:val="26"/>
        <w:szCs w:val="26"/>
        <w:rtl/>
      </w:rPr>
      <w:t>תשס"ח-2008</w:t>
    </w:r>
  </w:p>
  <w:p w14:paraId="62A70777" w14:textId="77777777" w:rsidR="000744C8" w:rsidRDefault="000744C8">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CD643F6" w14:textId="77777777" w:rsidR="000744C8" w:rsidRDefault="000744C8">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36768"/>
    <w:rsid w:val="00006A05"/>
    <w:rsid w:val="00017885"/>
    <w:rsid w:val="000361EC"/>
    <w:rsid w:val="00061251"/>
    <w:rsid w:val="000744C8"/>
    <w:rsid w:val="000A3D12"/>
    <w:rsid w:val="000C4662"/>
    <w:rsid w:val="000E071F"/>
    <w:rsid w:val="000E2AE3"/>
    <w:rsid w:val="000F2ED4"/>
    <w:rsid w:val="00103552"/>
    <w:rsid w:val="001062B9"/>
    <w:rsid w:val="0011061D"/>
    <w:rsid w:val="0011319B"/>
    <w:rsid w:val="001217AF"/>
    <w:rsid w:val="0013121F"/>
    <w:rsid w:val="00135CD9"/>
    <w:rsid w:val="001422F6"/>
    <w:rsid w:val="0014241D"/>
    <w:rsid w:val="00153917"/>
    <w:rsid w:val="00175FD5"/>
    <w:rsid w:val="001A06B2"/>
    <w:rsid w:val="001B64E8"/>
    <w:rsid w:val="001E3D97"/>
    <w:rsid w:val="001E795D"/>
    <w:rsid w:val="001F1D47"/>
    <w:rsid w:val="002114DB"/>
    <w:rsid w:val="00221D71"/>
    <w:rsid w:val="00230FA6"/>
    <w:rsid w:val="00233FD3"/>
    <w:rsid w:val="00245E88"/>
    <w:rsid w:val="00251B00"/>
    <w:rsid w:val="00252A56"/>
    <w:rsid w:val="00257A1B"/>
    <w:rsid w:val="002B58C6"/>
    <w:rsid w:val="002B5FA7"/>
    <w:rsid w:val="002D64BA"/>
    <w:rsid w:val="00310A88"/>
    <w:rsid w:val="003152F0"/>
    <w:rsid w:val="0031766A"/>
    <w:rsid w:val="00355BD9"/>
    <w:rsid w:val="00365A17"/>
    <w:rsid w:val="00365A9F"/>
    <w:rsid w:val="00371C51"/>
    <w:rsid w:val="0038339D"/>
    <w:rsid w:val="00390F8E"/>
    <w:rsid w:val="003A0679"/>
    <w:rsid w:val="003B49CC"/>
    <w:rsid w:val="003B5BEF"/>
    <w:rsid w:val="003D6BDE"/>
    <w:rsid w:val="003D79A9"/>
    <w:rsid w:val="003F2799"/>
    <w:rsid w:val="00403970"/>
    <w:rsid w:val="004065C1"/>
    <w:rsid w:val="00411040"/>
    <w:rsid w:val="00430C40"/>
    <w:rsid w:val="00433B2E"/>
    <w:rsid w:val="004465DF"/>
    <w:rsid w:val="00463484"/>
    <w:rsid w:val="00467412"/>
    <w:rsid w:val="004C4576"/>
    <w:rsid w:val="004D562B"/>
    <w:rsid w:val="004E183E"/>
    <w:rsid w:val="00507EF1"/>
    <w:rsid w:val="00510E9C"/>
    <w:rsid w:val="0052289E"/>
    <w:rsid w:val="00523078"/>
    <w:rsid w:val="005406E1"/>
    <w:rsid w:val="00554A4D"/>
    <w:rsid w:val="00584D32"/>
    <w:rsid w:val="005856BF"/>
    <w:rsid w:val="005E7C59"/>
    <w:rsid w:val="006418BD"/>
    <w:rsid w:val="00672E5A"/>
    <w:rsid w:val="0068755F"/>
    <w:rsid w:val="006969BA"/>
    <w:rsid w:val="006A7F07"/>
    <w:rsid w:val="006D24F9"/>
    <w:rsid w:val="006F1011"/>
    <w:rsid w:val="0070069C"/>
    <w:rsid w:val="007105B2"/>
    <w:rsid w:val="0071535D"/>
    <w:rsid w:val="007601EA"/>
    <w:rsid w:val="007620D6"/>
    <w:rsid w:val="00772582"/>
    <w:rsid w:val="00775F0D"/>
    <w:rsid w:val="00776FC7"/>
    <w:rsid w:val="00785D8D"/>
    <w:rsid w:val="007A652E"/>
    <w:rsid w:val="00824F12"/>
    <w:rsid w:val="0083170D"/>
    <w:rsid w:val="00836768"/>
    <w:rsid w:val="00861A87"/>
    <w:rsid w:val="0086268F"/>
    <w:rsid w:val="008B33AE"/>
    <w:rsid w:val="008B56A0"/>
    <w:rsid w:val="008B69DB"/>
    <w:rsid w:val="008C5732"/>
    <w:rsid w:val="008C5DD9"/>
    <w:rsid w:val="008E426D"/>
    <w:rsid w:val="008F0A4A"/>
    <w:rsid w:val="0090042E"/>
    <w:rsid w:val="00910881"/>
    <w:rsid w:val="00942B74"/>
    <w:rsid w:val="00947027"/>
    <w:rsid w:val="00951710"/>
    <w:rsid w:val="0095752E"/>
    <w:rsid w:val="009813AB"/>
    <w:rsid w:val="009816BF"/>
    <w:rsid w:val="00985091"/>
    <w:rsid w:val="0098769C"/>
    <w:rsid w:val="009A40BB"/>
    <w:rsid w:val="009C6B36"/>
    <w:rsid w:val="009E76A1"/>
    <w:rsid w:val="00A22B62"/>
    <w:rsid w:val="00A2447F"/>
    <w:rsid w:val="00A317E3"/>
    <w:rsid w:val="00A3400C"/>
    <w:rsid w:val="00A576BB"/>
    <w:rsid w:val="00A774F4"/>
    <w:rsid w:val="00A978B9"/>
    <w:rsid w:val="00AB0D72"/>
    <w:rsid w:val="00AB4F93"/>
    <w:rsid w:val="00AB66D2"/>
    <w:rsid w:val="00AE1D26"/>
    <w:rsid w:val="00AE4C59"/>
    <w:rsid w:val="00B14867"/>
    <w:rsid w:val="00B3030C"/>
    <w:rsid w:val="00B34583"/>
    <w:rsid w:val="00B4384C"/>
    <w:rsid w:val="00B47514"/>
    <w:rsid w:val="00B576A2"/>
    <w:rsid w:val="00B7222D"/>
    <w:rsid w:val="00B765EA"/>
    <w:rsid w:val="00B84274"/>
    <w:rsid w:val="00BB70F6"/>
    <w:rsid w:val="00BB7A7C"/>
    <w:rsid w:val="00BF1FD0"/>
    <w:rsid w:val="00C113F5"/>
    <w:rsid w:val="00C13DC5"/>
    <w:rsid w:val="00C77BB3"/>
    <w:rsid w:val="00CA6F95"/>
    <w:rsid w:val="00CD3A7D"/>
    <w:rsid w:val="00D143FA"/>
    <w:rsid w:val="00D1649F"/>
    <w:rsid w:val="00D20346"/>
    <w:rsid w:val="00D2143D"/>
    <w:rsid w:val="00D24704"/>
    <w:rsid w:val="00D27E58"/>
    <w:rsid w:val="00D36B74"/>
    <w:rsid w:val="00D53848"/>
    <w:rsid w:val="00D712A2"/>
    <w:rsid w:val="00DA0A4D"/>
    <w:rsid w:val="00DA0FB5"/>
    <w:rsid w:val="00DC3593"/>
    <w:rsid w:val="00E04635"/>
    <w:rsid w:val="00E06F86"/>
    <w:rsid w:val="00E1147E"/>
    <w:rsid w:val="00E16219"/>
    <w:rsid w:val="00E41423"/>
    <w:rsid w:val="00E46E21"/>
    <w:rsid w:val="00E944D0"/>
    <w:rsid w:val="00ED1F0E"/>
    <w:rsid w:val="00EE0C01"/>
    <w:rsid w:val="00EE63C6"/>
    <w:rsid w:val="00F320D0"/>
    <w:rsid w:val="00F456F3"/>
    <w:rsid w:val="00F81BD0"/>
    <w:rsid w:val="00F82041"/>
    <w:rsid w:val="00F91890"/>
    <w:rsid w:val="00FA304E"/>
    <w:rsid w:val="00FC4D95"/>
    <w:rsid w:val="00FE2E0A"/>
    <w:rsid w:val="00FE6AA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0,1mm,0"/>
    </o:shapedefaults>
    <o:shapelayout v:ext="edit">
      <o:idmap v:ext="edit" data="1"/>
    </o:shapelayout>
  </w:shapeDefaults>
  <w:decimalSymbol w:val="."/>
  <w:listSeparator w:val=","/>
  <w14:docId w14:val="5B287EDF"/>
  <w15:chartTrackingRefBased/>
  <w15:docId w15:val="{428C31D4-163A-4DA6-A2C7-1DA6F3466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FrankRuehl" w:hAnsi="FrankRuehl" w:cs="FrankRuehl"/>
      <w:position w:val="4"/>
      <w:sz w:val="16"/>
      <w:szCs w:val="16"/>
      <w:lang w:val="en-US" w:eastAsia="x-none"/>
    </w:rPr>
  </w:style>
  <w:style w:type="character" w:customStyle="1" w:styleId="default">
    <w:name w:val="default"/>
    <w:basedOn w:val="a0"/>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7/mekomi-071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2867</Words>
  <Characters>16348</Characters>
  <Application>Microsoft Office Word</Application>
  <DocSecurity>0</DocSecurity>
  <Lines>136</Lines>
  <Paragraphs>38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פרק 2/178</vt:lpstr>
      <vt:lpstr>פרק 2/178</vt:lpstr>
    </vt:vector>
  </TitlesOfParts>
  <Company/>
  <LinksUpToDate>false</LinksUpToDate>
  <CharactersWithSpaces>19177</CharactersWithSpaces>
  <SharedDoc>false</SharedDoc>
  <HLinks>
    <vt:vector size="132" baseType="variant">
      <vt:variant>
        <vt:i4>393283</vt:i4>
      </vt:variant>
      <vt:variant>
        <vt:i4>147</vt:i4>
      </vt:variant>
      <vt:variant>
        <vt:i4>0</vt:i4>
      </vt:variant>
      <vt:variant>
        <vt:i4>5</vt:i4>
      </vt:variant>
      <vt:variant>
        <vt:lpwstr>http://www.nevo.co.il/advertisements/nevo-100.doc</vt:lpwstr>
      </vt:variant>
      <vt:variant>
        <vt:lpwstr/>
      </vt:variant>
      <vt:variant>
        <vt:i4>5570569</vt:i4>
      </vt:variant>
      <vt:variant>
        <vt:i4>114</vt:i4>
      </vt:variant>
      <vt:variant>
        <vt:i4>0</vt:i4>
      </vt:variant>
      <vt:variant>
        <vt:i4>5</vt:i4>
      </vt:variant>
      <vt:variant>
        <vt:lpwstr/>
      </vt:variant>
      <vt:variant>
        <vt:lpwstr>med0</vt:lpwstr>
      </vt:variant>
      <vt:variant>
        <vt:i4>3801131</vt:i4>
      </vt:variant>
      <vt:variant>
        <vt:i4>108</vt:i4>
      </vt:variant>
      <vt:variant>
        <vt:i4>0</vt:i4>
      </vt:variant>
      <vt:variant>
        <vt:i4>5</vt:i4>
      </vt:variant>
      <vt:variant>
        <vt:lpwstr/>
      </vt:variant>
      <vt:variant>
        <vt:lpwstr>Seif19</vt:lpwstr>
      </vt:variant>
      <vt:variant>
        <vt:i4>3866667</vt:i4>
      </vt:variant>
      <vt:variant>
        <vt:i4>102</vt:i4>
      </vt:variant>
      <vt:variant>
        <vt:i4>0</vt:i4>
      </vt:variant>
      <vt:variant>
        <vt:i4>5</vt:i4>
      </vt:variant>
      <vt:variant>
        <vt:lpwstr/>
      </vt:variant>
      <vt:variant>
        <vt:lpwstr>Seif18</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3604523</vt:i4>
      </vt:variant>
      <vt:variant>
        <vt:i4>84</vt:i4>
      </vt:variant>
      <vt:variant>
        <vt:i4>0</vt:i4>
      </vt:variant>
      <vt:variant>
        <vt:i4>5</vt:i4>
      </vt:variant>
      <vt:variant>
        <vt:lpwstr/>
      </vt:variant>
      <vt:variant>
        <vt:lpwstr>Seif14</vt:lpwstr>
      </vt:variant>
      <vt:variant>
        <vt:i4>3538987</vt:i4>
      </vt:variant>
      <vt:variant>
        <vt:i4>78</vt:i4>
      </vt:variant>
      <vt:variant>
        <vt:i4>0</vt:i4>
      </vt:variant>
      <vt:variant>
        <vt:i4>5</vt:i4>
      </vt:variant>
      <vt:variant>
        <vt:lpwstr/>
      </vt:variant>
      <vt:variant>
        <vt:lpwstr>Seif15</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8192028</vt:i4>
      </vt:variant>
      <vt:variant>
        <vt:i4>0</vt:i4>
      </vt:variant>
      <vt:variant>
        <vt:i4>0</vt:i4>
      </vt:variant>
      <vt:variant>
        <vt:i4>5</vt:i4>
      </vt:variant>
      <vt:variant>
        <vt:lpwstr>http://www.nevo.co.il/Law_word/law07/mekomi-0717.pdf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2023-06-05T19:08:00Z</dcterms:created>
  <dcterms:modified xsi:type="dcterms:W3CDTF">2023-06-05T19:08:00Z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לרחובות (העמדת רכב וחנייתו), תשס"ח-2008</vt:lpwstr>
  </property>
  <property fmtid="{D5CDD505-2E9C-101B-9397-08002B2CF9AE}" pid="5" name="LAWNUMBER">
    <vt:lpwstr>014_005</vt:lpwstr>
  </property>
  <property fmtid="{D5CDD505-2E9C-101B-9397-08002B2CF9AE}" pid="6" name="TYPE">
    <vt:lpwstr>01</vt:lpwstr>
  </property>
  <property fmtid="{D5CDD505-2E9C-101B-9397-08002B2CF9AE}" pid="7" name="LINKK1">
    <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SAMCHUT">
    <vt:lpwstr/>
  </property>
  <property fmtid="{D5CDD505-2E9C-101B-9397-08002B2CF9AE}" pid="23" name="NOSE11">
    <vt:lpwstr>רשויות ומשפט מנהלי</vt:lpwstr>
  </property>
  <property fmtid="{D5CDD505-2E9C-101B-9397-08002B2CF9AE}" pid="24" name="NOSE21">
    <vt:lpwstr>תעבורה</vt:lpwstr>
  </property>
  <property fmtid="{D5CDD505-2E9C-101B-9397-08002B2CF9AE}" pid="25" name="NOSE31">
    <vt:lpwstr>רכב</vt:lpwstr>
  </property>
  <property fmtid="{D5CDD505-2E9C-101B-9397-08002B2CF9AE}" pid="26" name="NOSE41">
    <vt:lpwstr>העמדת רכב וחנייתו</vt:lpwstr>
  </property>
  <property fmtid="{D5CDD505-2E9C-101B-9397-08002B2CF9AE}" pid="27" name="NOSE12">
    <vt:lpwstr/>
  </property>
  <property fmtid="{D5CDD505-2E9C-101B-9397-08002B2CF9AE}" pid="28" name="NOSE22">
    <vt:lpwstr/>
  </property>
  <property fmtid="{D5CDD505-2E9C-101B-9397-08002B2CF9AE}" pid="29" name="NOSE32">
    <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y fmtid="{D5CDD505-2E9C-101B-9397-08002B2CF9AE}" pid="63" name="MEKOR_NAME1">
    <vt:lpwstr>פקודת העיריות</vt:lpwstr>
  </property>
  <property fmtid="{D5CDD505-2E9C-101B-9397-08002B2CF9AE}" pid="64" name="MEKOR_SAIF1">
    <vt:lpwstr>250X;251X</vt:lpwstr>
  </property>
  <property fmtid="{D5CDD505-2E9C-101B-9397-08002B2CF9AE}" pid="65" name="MEKOR_NAME2">
    <vt:lpwstr>פקודת התעבורה</vt:lpwstr>
  </property>
  <property fmtid="{D5CDD505-2E9C-101B-9397-08002B2CF9AE}" pid="66" name="MEKOR_SAIF2">
    <vt:lpwstr>77X</vt:lpwstr>
  </property>
</Properties>
</file>