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D86D" w14:textId="77777777" w:rsidR="00A54089" w:rsidRDefault="00A54089" w:rsidP="007046C4">
      <w:pPr>
        <w:pStyle w:val="big-header"/>
        <w:ind w:left="0" w:right="1134"/>
        <w:rPr>
          <w:rFonts w:cs="FrankRuehl"/>
          <w:sz w:val="32"/>
          <w:rtl/>
        </w:rPr>
      </w:pPr>
      <w:r>
        <w:rPr>
          <w:rFonts w:cs="FrankRuehl" w:hint="cs"/>
          <w:sz w:val="32"/>
          <w:rtl/>
        </w:rPr>
        <w:t xml:space="preserve">חוק עזר </w:t>
      </w:r>
      <w:r w:rsidR="007046C4">
        <w:rPr>
          <w:rFonts w:cs="FrankRuehl" w:hint="cs"/>
          <w:sz w:val="32"/>
          <w:rtl/>
        </w:rPr>
        <w:t>לרחובות (מודעות ושלטים), תשס"ח-2008</w:t>
      </w:r>
    </w:p>
    <w:p w14:paraId="23C0C629"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2D72" w:rsidRPr="00632D72" w14:paraId="23945F56" w14:textId="77777777">
        <w:tblPrEx>
          <w:tblCellMar>
            <w:top w:w="0" w:type="dxa"/>
            <w:bottom w:w="0" w:type="dxa"/>
          </w:tblCellMar>
        </w:tblPrEx>
        <w:tc>
          <w:tcPr>
            <w:tcW w:w="1247" w:type="dxa"/>
          </w:tcPr>
          <w:p w14:paraId="357ED056" w14:textId="77777777" w:rsidR="00632D72" w:rsidRPr="00632D72" w:rsidRDefault="00632D72" w:rsidP="00632D72">
            <w:pPr>
              <w:spacing w:line="240" w:lineRule="auto"/>
              <w:jc w:val="left"/>
              <w:rPr>
                <w:rFonts w:cs="Frankruhel"/>
                <w:sz w:val="24"/>
                <w:rtl/>
              </w:rPr>
            </w:pPr>
          </w:p>
        </w:tc>
        <w:tc>
          <w:tcPr>
            <w:tcW w:w="5669" w:type="dxa"/>
          </w:tcPr>
          <w:p w14:paraId="5D0B4AFB" w14:textId="77777777" w:rsidR="00632D72" w:rsidRPr="00632D72" w:rsidRDefault="00632D72" w:rsidP="00632D72">
            <w:pPr>
              <w:spacing w:line="240" w:lineRule="auto"/>
              <w:jc w:val="left"/>
              <w:rPr>
                <w:rFonts w:cs="Frankruhel"/>
                <w:sz w:val="24"/>
                <w:rtl/>
              </w:rPr>
            </w:pPr>
            <w:r>
              <w:rPr>
                <w:sz w:val="24"/>
                <w:rtl/>
              </w:rPr>
              <w:t>פרק ראשון: פרשנות</w:t>
            </w:r>
          </w:p>
        </w:tc>
        <w:tc>
          <w:tcPr>
            <w:tcW w:w="567" w:type="dxa"/>
          </w:tcPr>
          <w:p w14:paraId="154873ED" w14:textId="77777777" w:rsidR="00632D72" w:rsidRPr="00632D72" w:rsidRDefault="00632D72" w:rsidP="00632D72">
            <w:pPr>
              <w:spacing w:line="240" w:lineRule="auto"/>
              <w:jc w:val="left"/>
              <w:rPr>
                <w:rStyle w:val="Hyperlink"/>
                <w:rtl/>
              </w:rPr>
            </w:pPr>
            <w:hyperlink w:anchor="med0" w:tooltip="פרק ראשון: פרשנות" w:history="1">
              <w:r w:rsidRPr="00632D72">
                <w:rPr>
                  <w:rStyle w:val="Hyperlink"/>
                </w:rPr>
                <w:t>Go</w:t>
              </w:r>
            </w:hyperlink>
          </w:p>
        </w:tc>
        <w:tc>
          <w:tcPr>
            <w:tcW w:w="850" w:type="dxa"/>
          </w:tcPr>
          <w:p w14:paraId="1793FE6D"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2D72" w:rsidRPr="00632D72" w14:paraId="2853D44B" w14:textId="77777777">
        <w:tblPrEx>
          <w:tblCellMar>
            <w:top w:w="0" w:type="dxa"/>
            <w:bottom w:w="0" w:type="dxa"/>
          </w:tblCellMar>
        </w:tblPrEx>
        <w:tc>
          <w:tcPr>
            <w:tcW w:w="1247" w:type="dxa"/>
          </w:tcPr>
          <w:p w14:paraId="0E1A2184" w14:textId="77777777" w:rsidR="00632D72" w:rsidRPr="00632D72" w:rsidRDefault="00632D72" w:rsidP="00632D72">
            <w:pPr>
              <w:spacing w:line="240" w:lineRule="auto"/>
              <w:jc w:val="left"/>
              <w:rPr>
                <w:rFonts w:cs="Frankruhel"/>
                <w:sz w:val="24"/>
                <w:rtl/>
              </w:rPr>
            </w:pPr>
            <w:r>
              <w:rPr>
                <w:sz w:val="24"/>
                <w:rtl/>
              </w:rPr>
              <w:t xml:space="preserve">סעיף 1 </w:t>
            </w:r>
          </w:p>
        </w:tc>
        <w:tc>
          <w:tcPr>
            <w:tcW w:w="5669" w:type="dxa"/>
          </w:tcPr>
          <w:p w14:paraId="1B846C11" w14:textId="77777777" w:rsidR="00632D72" w:rsidRPr="00632D72" w:rsidRDefault="00632D72" w:rsidP="00632D72">
            <w:pPr>
              <w:spacing w:line="240" w:lineRule="auto"/>
              <w:jc w:val="left"/>
              <w:rPr>
                <w:rFonts w:cs="Frankruhel"/>
                <w:sz w:val="24"/>
                <w:rtl/>
              </w:rPr>
            </w:pPr>
            <w:r>
              <w:rPr>
                <w:sz w:val="24"/>
                <w:rtl/>
              </w:rPr>
              <w:t>הגדרות</w:t>
            </w:r>
          </w:p>
        </w:tc>
        <w:tc>
          <w:tcPr>
            <w:tcW w:w="567" w:type="dxa"/>
          </w:tcPr>
          <w:p w14:paraId="42329AF9" w14:textId="77777777" w:rsidR="00632D72" w:rsidRPr="00632D72" w:rsidRDefault="00632D72" w:rsidP="00632D72">
            <w:pPr>
              <w:spacing w:line="240" w:lineRule="auto"/>
              <w:jc w:val="left"/>
              <w:rPr>
                <w:rStyle w:val="Hyperlink"/>
                <w:rtl/>
              </w:rPr>
            </w:pPr>
            <w:hyperlink w:anchor="Seif1" w:tooltip="הגדרות" w:history="1">
              <w:r w:rsidRPr="00632D72">
                <w:rPr>
                  <w:rStyle w:val="Hyperlink"/>
                </w:rPr>
                <w:t>Go</w:t>
              </w:r>
            </w:hyperlink>
          </w:p>
        </w:tc>
        <w:tc>
          <w:tcPr>
            <w:tcW w:w="850" w:type="dxa"/>
          </w:tcPr>
          <w:p w14:paraId="2A701149"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2D72" w:rsidRPr="00632D72" w14:paraId="7E5534F5" w14:textId="77777777">
        <w:tblPrEx>
          <w:tblCellMar>
            <w:top w:w="0" w:type="dxa"/>
            <w:bottom w:w="0" w:type="dxa"/>
          </w:tblCellMar>
        </w:tblPrEx>
        <w:tc>
          <w:tcPr>
            <w:tcW w:w="1247" w:type="dxa"/>
          </w:tcPr>
          <w:p w14:paraId="3304129F" w14:textId="77777777" w:rsidR="00632D72" w:rsidRPr="00632D72" w:rsidRDefault="00632D72" w:rsidP="00632D72">
            <w:pPr>
              <w:spacing w:line="240" w:lineRule="auto"/>
              <w:jc w:val="left"/>
              <w:rPr>
                <w:rFonts w:cs="Frankruhel"/>
                <w:sz w:val="24"/>
                <w:rtl/>
              </w:rPr>
            </w:pPr>
          </w:p>
        </w:tc>
        <w:tc>
          <w:tcPr>
            <w:tcW w:w="5669" w:type="dxa"/>
          </w:tcPr>
          <w:p w14:paraId="3E4B1B47" w14:textId="77777777" w:rsidR="00632D72" w:rsidRPr="00632D72" w:rsidRDefault="00632D72" w:rsidP="00632D72">
            <w:pPr>
              <w:spacing w:line="240" w:lineRule="auto"/>
              <w:jc w:val="left"/>
              <w:rPr>
                <w:rFonts w:cs="Frankruhel"/>
                <w:sz w:val="24"/>
                <w:rtl/>
              </w:rPr>
            </w:pPr>
            <w:r>
              <w:rPr>
                <w:sz w:val="24"/>
                <w:rtl/>
              </w:rPr>
              <w:t>פרק שני: שילוט</w:t>
            </w:r>
          </w:p>
        </w:tc>
        <w:tc>
          <w:tcPr>
            <w:tcW w:w="567" w:type="dxa"/>
          </w:tcPr>
          <w:p w14:paraId="62625180" w14:textId="77777777" w:rsidR="00632D72" w:rsidRPr="00632D72" w:rsidRDefault="00632D72" w:rsidP="00632D72">
            <w:pPr>
              <w:spacing w:line="240" w:lineRule="auto"/>
              <w:jc w:val="left"/>
              <w:rPr>
                <w:rStyle w:val="Hyperlink"/>
                <w:rtl/>
              </w:rPr>
            </w:pPr>
            <w:hyperlink w:anchor="med1" w:tooltip="פרק שני: שילוט" w:history="1">
              <w:r w:rsidRPr="00632D72">
                <w:rPr>
                  <w:rStyle w:val="Hyperlink"/>
                </w:rPr>
                <w:t>Go</w:t>
              </w:r>
            </w:hyperlink>
          </w:p>
        </w:tc>
        <w:tc>
          <w:tcPr>
            <w:tcW w:w="850" w:type="dxa"/>
          </w:tcPr>
          <w:p w14:paraId="70DD8C1D"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2D72" w:rsidRPr="00632D72" w14:paraId="242F5BA4" w14:textId="77777777">
        <w:tblPrEx>
          <w:tblCellMar>
            <w:top w:w="0" w:type="dxa"/>
            <w:bottom w:w="0" w:type="dxa"/>
          </w:tblCellMar>
        </w:tblPrEx>
        <w:tc>
          <w:tcPr>
            <w:tcW w:w="1247" w:type="dxa"/>
          </w:tcPr>
          <w:p w14:paraId="25DDA819" w14:textId="77777777" w:rsidR="00632D72" w:rsidRPr="00632D72" w:rsidRDefault="00632D72" w:rsidP="00632D72">
            <w:pPr>
              <w:spacing w:line="240" w:lineRule="auto"/>
              <w:jc w:val="left"/>
              <w:rPr>
                <w:rFonts w:cs="Frankruhel"/>
                <w:sz w:val="24"/>
                <w:rtl/>
              </w:rPr>
            </w:pPr>
            <w:r>
              <w:rPr>
                <w:sz w:val="24"/>
                <w:rtl/>
              </w:rPr>
              <w:t xml:space="preserve">סעיף 2 </w:t>
            </w:r>
          </w:p>
        </w:tc>
        <w:tc>
          <w:tcPr>
            <w:tcW w:w="5669" w:type="dxa"/>
          </w:tcPr>
          <w:p w14:paraId="43867BC2" w14:textId="77777777" w:rsidR="00632D72" w:rsidRPr="00632D72" w:rsidRDefault="00632D72" w:rsidP="00632D72">
            <w:pPr>
              <w:spacing w:line="240" w:lineRule="auto"/>
              <w:jc w:val="left"/>
              <w:rPr>
                <w:rFonts w:cs="Frankruhel"/>
                <w:sz w:val="24"/>
                <w:rtl/>
              </w:rPr>
            </w:pPr>
            <w:r>
              <w:rPr>
                <w:sz w:val="24"/>
                <w:rtl/>
              </w:rPr>
              <w:t>רישיון שילוט</w:t>
            </w:r>
          </w:p>
        </w:tc>
        <w:tc>
          <w:tcPr>
            <w:tcW w:w="567" w:type="dxa"/>
          </w:tcPr>
          <w:p w14:paraId="19468F8E" w14:textId="77777777" w:rsidR="00632D72" w:rsidRPr="00632D72" w:rsidRDefault="00632D72" w:rsidP="00632D72">
            <w:pPr>
              <w:spacing w:line="240" w:lineRule="auto"/>
              <w:jc w:val="left"/>
              <w:rPr>
                <w:rStyle w:val="Hyperlink"/>
                <w:rtl/>
              </w:rPr>
            </w:pPr>
            <w:hyperlink w:anchor="Seif2" w:tooltip="רישיון שילוט" w:history="1">
              <w:r w:rsidRPr="00632D72">
                <w:rPr>
                  <w:rStyle w:val="Hyperlink"/>
                </w:rPr>
                <w:t>Go</w:t>
              </w:r>
            </w:hyperlink>
          </w:p>
        </w:tc>
        <w:tc>
          <w:tcPr>
            <w:tcW w:w="850" w:type="dxa"/>
          </w:tcPr>
          <w:p w14:paraId="42FDF867"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2D72" w:rsidRPr="00632D72" w14:paraId="4F8BDD1F" w14:textId="77777777">
        <w:tblPrEx>
          <w:tblCellMar>
            <w:top w:w="0" w:type="dxa"/>
            <w:bottom w:w="0" w:type="dxa"/>
          </w:tblCellMar>
        </w:tblPrEx>
        <w:tc>
          <w:tcPr>
            <w:tcW w:w="1247" w:type="dxa"/>
          </w:tcPr>
          <w:p w14:paraId="47DB5C59" w14:textId="77777777" w:rsidR="00632D72" w:rsidRPr="00632D72" w:rsidRDefault="00632D72" w:rsidP="00632D72">
            <w:pPr>
              <w:spacing w:line="240" w:lineRule="auto"/>
              <w:jc w:val="left"/>
              <w:rPr>
                <w:rFonts w:cs="Frankruhel"/>
                <w:sz w:val="24"/>
                <w:rtl/>
              </w:rPr>
            </w:pPr>
            <w:r>
              <w:rPr>
                <w:sz w:val="24"/>
                <w:rtl/>
              </w:rPr>
              <w:t xml:space="preserve">סעיף 3 </w:t>
            </w:r>
          </w:p>
        </w:tc>
        <w:tc>
          <w:tcPr>
            <w:tcW w:w="5669" w:type="dxa"/>
          </w:tcPr>
          <w:p w14:paraId="45729DE5" w14:textId="77777777" w:rsidR="00632D72" w:rsidRPr="00632D72" w:rsidRDefault="00632D72" w:rsidP="00632D72">
            <w:pPr>
              <w:spacing w:line="240" w:lineRule="auto"/>
              <w:jc w:val="left"/>
              <w:rPr>
                <w:rFonts w:cs="Frankruhel"/>
                <w:sz w:val="24"/>
                <w:rtl/>
              </w:rPr>
            </w:pPr>
            <w:r>
              <w:rPr>
                <w:sz w:val="24"/>
                <w:rtl/>
              </w:rPr>
              <w:t>תפקידי הוועדה המקצועית לשילוט וסמכויותיה</w:t>
            </w:r>
          </w:p>
        </w:tc>
        <w:tc>
          <w:tcPr>
            <w:tcW w:w="567" w:type="dxa"/>
          </w:tcPr>
          <w:p w14:paraId="592032AE" w14:textId="77777777" w:rsidR="00632D72" w:rsidRPr="00632D72" w:rsidRDefault="00632D72" w:rsidP="00632D72">
            <w:pPr>
              <w:spacing w:line="240" w:lineRule="auto"/>
              <w:jc w:val="left"/>
              <w:rPr>
                <w:rStyle w:val="Hyperlink"/>
                <w:rtl/>
              </w:rPr>
            </w:pPr>
            <w:hyperlink w:anchor="Seif21" w:tooltip="תפקידי הוועדה המקצועית לשילוט וסמכויותיה" w:history="1">
              <w:r w:rsidRPr="00632D72">
                <w:rPr>
                  <w:rStyle w:val="Hyperlink"/>
                </w:rPr>
                <w:t>Go</w:t>
              </w:r>
            </w:hyperlink>
          </w:p>
        </w:tc>
        <w:tc>
          <w:tcPr>
            <w:tcW w:w="850" w:type="dxa"/>
          </w:tcPr>
          <w:p w14:paraId="43452AE8"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2D72" w:rsidRPr="00632D72" w14:paraId="1E88C173" w14:textId="77777777">
        <w:tblPrEx>
          <w:tblCellMar>
            <w:top w:w="0" w:type="dxa"/>
            <w:bottom w:w="0" w:type="dxa"/>
          </w:tblCellMar>
        </w:tblPrEx>
        <w:tc>
          <w:tcPr>
            <w:tcW w:w="1247" w:type="dxa"/>
          </w:tcPr>
          <w:p w14:paraId="43AEDC1B" w14:textId="77777777" w:rsidR="00632D72" w:rsidRPr="00632D72" w:rsidRDefault="00632D72" w:rsidP="00632D72">
            <w:pPr>
              <w:spacing w:line="240" w:lineRule="auto"/>
              <w:jc w:val="left"/>
              <w:rPr>
                <w:rFonts w:cs="Frankruhel"/>
                <w:sz w:val="24"/>
                <w:rtl/>
              </w:rPr>
            </w:pPr>
            <w:r>
              <w:rPr>
                <w:sz w:val="24"/>
                <w:rtl/>
              </w:rPr>
              <w:t xml:space="preserve">סעיף 4 </w:t>
            </w:r>
          </w:p>
        </w:tc>
        <w:tc>
          <w:tcPr>
            <w:tcW w:w="5669" w:type="dxa"/>
          </w:tcPr>
          <w:p w14:paraId="263EDC97" w14:textId="77777777" w:rsidR="00632D72" w:rsidRPr="00632D72" w:rsidRDefault="00632D72" w:rsidP="00632D72">
            <w:pPr>
              <w:spacing w:line="240" w:lineRule="auto"/>
              <w:jc w:val="left"/>
              <w:rPr>
                <w:rFonts w:cs="Frankruhel"/>
                <w:sz w:val="24"/>
                <w:rtl/>
              </w:rPr>
            </w:pPr>
            <w:r>
              <w:rPr>
                <w:sz w:val="24"/>
                <w:rtl/>
              </w:rPr>
              <w:t>אגרת שילוט</w:t>
            </w:r>
          </w:p>
        </w:tc>
        <w:tc>
          <w:tcPr>
            <w:tcW w:w="567" w:type="dxa"/>
          </w:tcPr>
          <w:p w14:paraId="54A14C18" w14:textId="77777777" w:rsidR="00632D72" w:rsidRPr="00632D72" w:rsidRDefault="00632D72" w:rsidP="00632D72">
            <w:pPr>
              <w:spacing w:line="240" w:lineRule="auto"/>
              <w:jc w:val="left"/>
              <w:rPr>
                <w:rStyle w:val="Hyperlink"/>
                <w:rtl/>
              </w:rPr>
            </w:pPr>
            <w:hyperlink w:anchor="Seif3" w:tooltip="אגרת שילוט" w:history="1">
              <w:r w:rsidRPr="00632D72">
                <w:rPr>
                  <w:rStyle w:val="Hyperlink"/>
                </w:rPr>
                <w:t>Go</w:t>
              </w:r>
            </w:hyperlink>
          </w:p>
        </w:tc>
        <w:tc>
          <w:tcPr>
            <w:tcW w:w="850" w:type="dxa"/>
          </w:tcPr>
          <w:p w14:paraId="4AF11A3F"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5E21BC4E" w14:textId="77777777">
        <w:tblPrEx>
          <w:tblCellMar>
            <w:top w:w="0" w:type="dxa"/>
            <w:bottom w:w="0" w:type="dxa"/>
          </w:tblCellMar>
        </w:tblPrEx>
        <w:tc>
          <w:tcPr>
            <w:tcW w:w="1247" w:type="dxa"/>
          </w:tcPr>
          <w:p w14:paraId="7F721517" w14:textId="77777777" w:rsidR="00632D72" w:rsidRPr="00632D72" w:rsidRDefault="00632D72" w:rsidP="00632D72">
            <w:pPr>
              <w:spacing w:line="240" w:lineRule="auto"/>
              <w:jc w:val="left"/>
              <w:rPr>
                <w:rFonts w:cs="Frankruhel"/>
                <w:sz w:val="24"/>
                <w:rtl/>
              </w:rPr>
            </w:pPr>
            <w:r>
              <w:rPr>
                <w:sz w:val="24"/>
                <w:rtl/>
              </w:rPr>
              <w:t xml:space="preserve">סעיף 5 </w:t>
            </w:r>
          </w:p>
        </w:tc>
        <w:tc>
          <w:tcPr>
            <w:tcW w:w="5669" w:type="dxa"/>
          </w:tcPr>
          <w:p w14:paraId="56A01C06" w14:textId="77777777" w:rsidR="00632D72" w:rsidRPr="00632D72" w:rsidRDefault="00632D72" w:rsidP="00632D72">
            <w:pPr>
              <w:spacing w:line="240" w:lineRule="auto"/>
              <w:jc w:val="left"/>
              <w:rPr>
                <w:rFonts w:cs="Frankruhel"/>
                <w:sz w:val="24"/>
                <w:rtl/>
              </w:rPr>
            </w:pPr>
            <w:r>
              <w:rPr>
                <w:sz w:val="24"/>
                <w:rtl/>
              </w:rPr>
              <w:t>תוקף הרישיון</w:t>
            </w:r>
          </w:p>
        </w:tc>
        <w:tc>
          <w:tcPr>
            <w:tcW w:w="567" w:type="dxa"/>
          </w:tcPr>
          <w:p w14:paraId="575FF802" w14:textId="77777777" w:rsidR="00632D72" w:rsidRPr="00632D72" w:rsidRDefault="00632D72" w:rsidP="00632D72">
            <w:pPr>
              <w:spacing w:line="240" w:lineRule="auto"/>
              <w:jc w:val="left"/>
              <w:rPr>
                <w:rStyle w:val="Hyperlink"/>
                <w:rtl/>
              </w:rPr>
            </w:pPr>
            <w:hyperlink w:anchor="Seif4" w:tooltip="תוקף הרישיון" w:history="1">
              <w:r w:rsidRPr="00632D72">
                <w:rPr>
                  <w:rStyle w:val="Hyperlink"/>
                </w:rPr>
                <w:t>Go</w:t>
              </w:r>
            </w:hyperlink>
          </w:p>
        </w:tc>
        <w:tc>
          <w:tcPr>
            <w:tcW w:w="850" w:type="dxa"/>
          </w:tcPr>
          <w:p w14:paraId="17BA38CD"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57F02883" w14:textId="77777777">
        <w:tblPrEx>
          <w:tblCellMar>
            <w:top w:w="0" w:type="dxa"/>
            <w:bottom w:w="0" w:type="dxa"/>
          </w:tblCellMar>
        </w:tblPrEx>
        <w:tc>
          <w:tcPr>
            <w:tcW w:w="1247" w:type="dxa"/>
          </w:tcPr>
          <w:p w14:paraId="4F41E024" w14:textId="77777777" w:rsidR="00632D72" w:rsidRPr="00632D72" w:rsidRDefault="00632D72" w:rsidP="00632D72">
            <w:pPr>
              <w:spacing w:line="240" w:lineRule="auto"/>
              <w:jc w:val="left"/>
              <w:rPr>
                <w:rFonts w:cs="Frankruhel"/>
                <w:sz w:val="24"/>
                <w:rtl/>
              </w:rPr>
            </w:pPr>
            <w:r>
              <w:rPr>
                <w:sz w:val="24"/>
                <w:rtl/>
              </w:rPr>
              <w:t xml:space="preserve">סעיף 6 </w:t>
            </w:r>
          </w:p>
        </w:tc>
        <w:tc>
          <w:tcPr>
            <w:tcW w:w="5669" w:type="dxa"/>
          </w:tcPr>
          <w:p w14:paraId="2D409CD2" w14:textId="77777777" w:rsidR="00632D72" w:rsidRPr="00632D72" w:rsidRDefault="00632D72" w:rsidP="00632D72">
            <w:pPr>
              <w:spacing w:line="240" w:lineRule="auto"/>
              <w:jc w:val="left"/>
              <w:rPr>
                <w:rFonts w:cs="Frankruhel"/>
                <w:sz w:val="24"/>
                <w:rtl/>
              </w:rPr>
            </w:pPr>
            <w:r>
              <w:rPr>
                <w:sz w:val="24"/>
                <w:rtl/>
              </w:rPr>
              <w:t>ציון פרטים</w:t>
            </w:r>
          </w:p>
        </w:tc>
        <w:tc>
          <w:tcPr>
            <w:tcW w:w="567" w:type="dxa"/>
          </w:tcPr>
          <w:p w14:paraId="22CCF2AB" w14:textId="77777777" w:rsidR="00632D72" w:rsidRPr="00632D72" w:rsidRDefault="00632D72" w:rsidP="00632D72">
            <w:pPr>
              <w:spacing w:line="240" w:lineRule="auto"/>
              <w:jc w:val="left"/>
              <w:rPr>
                <w:rStyle w:val="Hyperlink"/>
                <w:rtl/>
              </w:rPr>
            </w:pPr>
            <w:hyperlink w:anchor="Seif5" w:tooltip="ציון פרטים" w:history="1">
              <w:r w:rsidRPr="00632D72">
                <w:rPr>
                  <w:rStyle w:val="Hyperlink"/>
                </w:rPr>
                <w:t>Go</w:t>
              </w:r>
            </w:hyperlink>
          </w:p>
        </w:tc>
        <w:tc>
          <w:tcPr>
            <w:tcW w:w="850" w:type="dxa"/>
          </w:tcPr>
          <w:p w14:paraId="2B863D73"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7451BBD2" w14:textId="77777777">
        <w:tblPrEx>
          <w:tblCellMar>
            <w:top w:w="0" w:type="dxa"/>
            <w:bottom w:w="0" w:type="dxa"/>
          </w:tblCellMar>
        </w:tblPrEx>
        <w:tc>
          <w:tcPr>
            <w:tcW w:w="1247" w:type="dxa"/>
          </w:tcPr>
          <w:p w14:paraId="334F0B39" w14:textId="77777777" w:rsidR="00632D72" w:rsidRPr="00632D72" w:rsidRDefault="00632D72" w:rsidP="00632D72">
            <w:pPr>
              <w:spacing w:line="240" w:lineRule="auto"/>
              <w:jc w:val="left"/>
              <w:rPr>
                <w:rFonts w:cs="Frankruhel"/>
                <w:sz w:val="24"/>
                <w:rtl/>
              </w:rPr>
            </w:pPr>
            <w:r>
              <w:rPr>
                <w:sz w:val="24"/>
                <w:rtl/>
              </w:rPr>
              <w:t xml:space="preserve">סעיף 7 </w:t>
            </w:r>
          </w:p>
        </w:tc>
        <w:tc>
          <w:tcPr>
            <w:tcW w:w="5669" w:type="dxa"/>
          </w:tcPr>
          <w:p w14:paraId="7A6E572E" w14:textId="77777777" w:rsidR="00632D72" w:rsidRPr="00632D72" w:rsidRDefault="00632D72" w:rsidP="00632D72">
            <w:pPr>
              <w:spacing w:line="240" w:lineRule="auto"/>
              <w:jc w:val="left"/>
              <w:rPr>
                <w:rFonts w:cs="Frankruhel"/>
                <w:sz w:val="24"/>
                <w:rtl/>
              </w:rPr>
            </w:pPr>
            <w:r>
              <w:rPr>
                <w:sz w:val="24"/>
                <w:rtl/>
              </w:rPr>
              <w:t>פטור מרישיון</w:t>
            </w:r>
          </w:p>
        </w:tc>
        <w:tc>
          <w:tcPr>
            <w:tcW w:w="567" w:type="dxa"/>
          </w:tcPr>
          <w:p w14:paraId="761378DE" w14:textId="77777777" w:rsidR="00632D72" w:rsidRPr="00632D72" w:rsidRDefault="00632D72" w:rsidP="00632D72">
            <w:pPr>
              <w:spacing w:line="240" w:lineRule="auto"/>
              <w:jc w:val="left"/>
              <w:rPr>
                <w:rStyle w:val="Hyperlink"/>
                <w:rtl/>
              </w:rPr>
            </w:pPr>
            <w:hyperlink w:anchor="Seif6" w:tooltip="פטור מרישיון" w:history="1">
              <w:r w:rsidRPr="00632D72">
                <w:rPr>
                  <w:rStyle w:val="Hyperlink"/>
                </w:rPr>
                <w:t>Go</w:t>
              </w:r>
            </w:hyperlink>
          </w:p>
        </w:tc>
        <w:tc>
          <w:tcPr>
            <w:tcW w:w="850" w:type="dxa"/>
          </w:tcPr>
          <w:p w14:paraId="6410D1E9"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1F02CFC9" w14:textId="77777777">
        <w:tblPrEx>
          <w:tblCellMar>
            <w:top w:w="0" w:type="dxa"/>
            <w:bottom w:w="0" w:type="dxa"/>
          </w:tblCellMar>
        </w:tblPrEx>
        <w:tc>
          <w:tcPr>
            <w:tcW w:w="1247" w:type="dxa"/>
          </w:tcPr>
          <w:p w14:paraId="7E9F61DE" w14:textId="77777777" w:rsidR="00632D72" w:rsidRPr="00632D72" w:rsidRDefault="00632D72" w:rsidP="00632D72">
            <w:pPr>
              <w:spacing w:line="240" w:lineRule="auto"/>
              <w:jc w:val="left"/>
              <w:rPr>
                <w:rFonts w:cs="Frankruhel"/>
                <w:sz w:val="24"/>
                <w:rtl/>
              </w:rPr>
            </w:pPr>
          </w:p>
        </w:tc>
        <w:tc>
          <w:tcPr>
            <w:tcW w:w="5669" w:type="dxa"/>
          </w:tcPr>
          <w:p w14:paraId="437A8825" w14:textId="77777777" w:rsidR="00632D72" w:rsidRPr="00632D72" w:rsidRDefault="00632D72" w:rsidP="00632D72">
            <w:pPr>
              <w:spacing w:line="240" w:lineRule="auto"/>
              <w:jc w:val="left"/>
              <w:rPr>
                <w:rFonts w:cs="Frankruhel"/>
                <w:sz w:val="24"/>
                <w:rtl/>
              </w:rPr>
            </w:pPr>
            <w:r>
              <w:rPr>
                <w:sz w:val="24"/>
                <w:rtl/>
              </w:rPr>
              <w:t>פרק שלישי: שלטים ומודעות אסורים</w:t>
            </w:r>
          </w:p>
        </w:tc>
        <w:tc>
          <w:tcPr>
            <w:tcW w:w="567" w:type="dxa"/>
          </w:tcPr>
          <w:p w14:paraId="4EC5CF14" w14:textId="77777777" w:rsidR="00632D72" w:rsidRPr="00632D72" w:rsidRDefault="00632D72" w:rsidP="00632D72">
            <w:pPr>
              <w:spacing w:line="240" w:lineRule="auto"/>
              <w:jc w:val="left"/>
              <w:rPr>
                <w:rStyle w:val="Hyperlink"/>
                <w:rtl/>
              </w:rPr>
            </w:pPr>
            <w:hyperlink w:anchor="med2" w:tooltip="פרק שלישי: שלטים ומודעות אסורים" w:history="1">
              <w:r w:rsidRPr="00632D72">
                <w:rPr>
                  <w:rStyle w:val="Hyperlink"/>
                </w:rPr>
                <w:t>Go</w:t>
              </w:r>
            </w:hyperlink>
          </w:p>
        </w:tc>
        <w:tc>
          <w:tcPr>
            <w:tcW w:w="850" w:type="dxa"/>
          </w:tcPr>
          <w:p w14:paraId="15A611BA"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0FFB7278" w14:textId="77777777">
        <w:tblPrEx>
          <w:tblCellMar>
            <w:top w:w="0" w:type="dxa"/>
            <w:bottom w:w="0" w:type="dxa"/>
          </w:tblCellMar>
        </w:tblPrEx>
        <w:tc>
          <w:tcPr>
            <w:tcW w:w="1247" w:type="dxa"/>
          </w:tcPr>
          <w:p w14:paraId="49EA02DF" w14:textId="77777777" w:rsidR="00632D72" w:rsidRPr="00632D72" w:rsidRDefault="00632D72" w:rsidP="00632D72">
            <w:pPr>
              <w:spacing w:line="240" w:lineRule="auto"/>
              <w:jc w:val="left"/>
              <w:rPr>
                <w:rFonts w:cs="Frankruhel"/>
                <w:sz w:val="24"/>
                <w:rtl/>
              </w:rPr>
            </w:pPr>
            <w:r>
              <w:rPr>
                <w:sz w:val="24"/>
                <w:rtl/>
              </w:rPr>
              <w:t xml:space="preserve">סעיף 8 </w:t>
            </w:r>
          </w:p>
        </w:tc>
        <w:tc>
          <w:tcPr>
            <w:tcW w:w="5669" w:type="dxa"/>
          </w:tcPr>
          <w:p w14:paraId="317D0F56" w14:textId="77777777" w:rsidR="00632D72" w:rsidRPr="00632D72" w:rsidRDefault="00632D72" w:rsidP="00632D72">
            <w:pPr>
              <w:spacing w:line="240" w:lineRule="auto"/>
              <w:jc w:val="left"/>
              <w:rPr>
                <w:rFonts w:cs="Frankruhel"/>
                <w:sz w:val="24"/>
                <w:rtl/>
              </w:rPr>
            </w:pPr>
            <w:r>
              <w:rPr>
                <w:sz w:val="24"/>
                <w:rtl/>
              </w:rPr>
              <w:t>שילוט אסור וסייגים למתן רישיון</w:t>
            </w:r>
          </w:p>
        </w:tc>
        <w:tc>
          <w:tcPr>
            <w:tcW w:w="567" w:type="dxa"/>
          </w:tcPr>
          <w:p w14:paraId="25C2266B" w14:textId="77777777" w:rsidR="00632D72" w:rsidRPr="00632D72" w:rsidRDefault="00632D72" w:rsidP="00632D72">
            <w:pPr>
              <w:spacing w:line="240" w:lineRule="auto"/>
              <w:jc w:val="left"/>
              <w:rPr>
                <w:rStyle w:val="Hyperlink"/>
                <w:rtl/>
              </w:rPr>
            </w:pPr>
            <w:hyperlink w:anchor="Seif7" w:tooltip="שילוט אסור וסייגים למתן רישיון" w:history="1">
              <w:r w:rsidRPr="00632D72">
                <w:rPr>
                  <w:rStyle w:val="Hyperlink"/>
                </w:rPr>
                <w:t>Go</w:t>
              </w:r>
            </w:hyperlink>
          </w:p>
        </w:tc>
        <w:tc>
          <w:tcPr>
            <w:tcW w:w="850" w:type="dxa"/>
          </w:tcPr>
          <w:p w14:paraId="244897FC"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2D72" w:rsidRPr="00632D72" w14:paraId="744E770C" w14:textId="77777777">
        <w:tblPrEx>
          <w:tblCellMar>
            <w:top w:w="0" w:type="dxa"/>
            <w:bottom w:w="0" w:type="dxa"/>
          </w:tblCellMar>
        </w:tblPrEx>
        <w:tc>
          <w:tcPr>
            <w:tcW w:w="1247" w:type="dxa"/>
          </w:tcPr>
          <w:p w14:paraId="3C6329DB" w14:textId="77777777" w:rsidR="00632D72" w:rsidRPr="00632D72" w:rsidRDefault="00632D72" w:rsidP="00632D72">
            <w:pPr>
              <w:spacing w:line="240" w:lineRule="auto"/>
              <w:jc w:val="left"/>
              <w:rPr>
                <w:rFonts w:cs="Frankruhel"/>
                <w:sz w:val="24"/>
                <w:rtl/>
              </w:rPr>
            </w:pPr>
            <w:r>
              <w:rPr>
                <w:sz w:val="24"/>
                <w:rtl/>
              </w:rPr>
              <w:t xml:space="preserve">סעיף 9 </w:t>
            </w:r>
          </w:p>
        </w:tc>
        <w:tc>
          <w:tcPr>
            <w:tcW w:w="5669" w:type="dxa"/>
          </w:tcPr>
          <w:p w14:paraId="43497C3E" w14:textId="77777777" w:rsidR="00632D72" w:rsidRPr="00632D72" w:rsidRDefault="00632D72" w:rsidP="00632D72">
            <w:pPr>
              <w:spacing w:line="240" w:lineRule="auto"/>
              <w:jc w:val="left"/>
              <w:rPr>
                <w:rFonts w:cs="Frankruhel"/>
                <w:sz w:val="24"/>
                <w:rtl/>
              </w:rPr>
            </w:pPr>
            <w:r>
              <w:rPr>
                <w:sz w:val="24"/>
                <w:rtl/>
              </w:rPr>
              <w:t>דרכי פרסום אסורות</w:t>
            </w:r>
          </w:p>
        </w:tc>
        <w:tc>
          <w:tcPr>
            <w:tcW w:w="567" w:type="dxa"/>
          </w:tcPr>
          <w:p w14:paraId="75302D83" w14:textId="77777777" w:rsidR="00632D72" w:rsidRPr="00632D72" w:rsidRDefault="00632D72" w:rsidP="00632D72">
            <w:pPr>
              <w:spacing w:line="240" w:lineRule="auto"/>
              <w:jc w:val="left"/>
              <w:rPr>
                <w:rStyle w:val="Hyperlink"/>
                <w:rtl/>
              </w:rPr>
            </w:pPr>
            <w:hyperlink w:anchor="Seif10" w:tooltip="דרכי פרסום אסורות" w:history="1">
              <w:r w:rsidRPr="00632D72">
                <w:rPr>
                  <w:rStyle w:val="Hyperlink"/>
                </w:rPr>
                <w:t>Go</w:t>
              </w:r>
            </w:hyperlink>
          </w:p>
        </w:tc>
        <w:tc>
          <w:tcPr>
            <w:tcW w:w="850" w:type="dxa"/>
          </w:tcPr>
          <w:p w14:paraId="544EF65F"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4D4F099F" w14:textId="77777777">
        <w:tblPrEx>
          <w:tblCellMar>
            <w:top w:w="0" w:type="dxa"/>
            <w:bottom w:w="0" w:type="dxa"/>
          </w:tblCellMar>
        </w:tblPrEx>
        <w:tc>
          <w:tcPr>
            <w:tcW w:w="1247" w:type="dxa"/>
          </w:tcPr>
          <w:p w14:paraId="0139EDB7" w14:textId="77777777" w:rsidR="00632D72" w:rsidRPr="00632D72" w:rsidRDefault="00632D72" w:rsidP="00632D72">
            <w:pPr>
              <w:spacing w:line="240" w:lineRule="auto"/>
              <w:jc w:val="left"/>
              <w:rPr>
                <w:rFonts w:cs="Frankruhel"/>
                <w:sz w:val="24"/>
                <w:rtl/>
              </w:rPr>
            </w:pPr>
          </w:p>
        </w:tc>
        <w:tc>
          <w:tcPr>
            <w:tcW w:w="5669" w:type="dxa"/>
          </w:tcPr>
          <w:p w14:paraId="26613DC1" w14:textId="77777777" w:rsidR="00632D72" w:rsidRPr="00632D72" w:rsidRDefault="00632D72" w:rsidP="00632D72">
            <w:pPr>
              <w:spacing w:line="240" w:lineRule="auto"/>
              <w:jc w:val="left"/>
              <w:rPr>
                <w:rFonts w:cs="Frankruhel"/>
                <w:sz w:val="24"/>
                <w:rtl/>
              </w:rPr>
            </w:pPr>
            <w:r>
              <w:rPr>
                <w:sz w:val="24"/>
                <w:rtl/>
              </w:rPr>
              <w:t>פרק רביעי: הוראות שונות</w:t>
            </w:r>
          </w:p>
        </w:tc>
        <w:tc>
          <w:tcPr>
            <w:tcW w:w="567" w:type="dxa"/>
          </w:tcPr>
          <w:p w14:paraId="7B8AD866" w14:textId="77777777" w:rsidR="00632D72" w:rsidRPr="00632D72" w:rsidRDefault="00632D72" w:rsidP="00632D72">
            <w:pPr>
              <w:spacing w:line="240" w:lineRule="auto"/>
              <w:jc w:val="left"/>
              <w:rPr>
                <w:rStyle w:val="Hyperlink"/>
                <w:rtl/>
              </w:rPr>
            </w:pPr>
            <w:hyperlink w:anchor="med3" w:tooltip="פרק רביעי: הוראות שונות" w:history="1">
              <w:r w:rsidRPr="00632D72">
                <w:rPr>
                  <w:rStyle w:val="Hyperlink"/>
                </w:rPr>
                <w:t>Go</w:t>
              </w:r>
            </w:hyperlink>
          </w:p>
        </w:tc>
        <w:tc>
          <w:tcPr>
            <w:tcW w:w="850" w:type="dxa"/>
          </w:tcPr>
          <w:p w14:paraId="189CAABE"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5075C787" w14:textId="77777777">
        <w:tblPrEx>
          <w:tblCellMar>
            <w:top w:w="0" w:type="dxa"/>
            <w:bottom w:w="0" w:type="dxa"/>
          </w:tblCellMar>
        </w:tblPrEx>
        <w:tc>
          <w:tcPr>
            <w:tcW w:w="1247" w:type="dxa"/>
          </w:tcPr>
          <w:p w14:paraId="6C31075A" w14:textId="77777777" w:rsidR="00632D72" w:rsidRPr="00632D72" w:rsidRDefault="00632D72" w:rsidP="00632D72">
            <w:pPr>
              <w:spacing w:line="240" w:lineRule="auto"/>
              <w:jc w:val="left"/>
              <w:rPr>
                <w:rFonts w:cs="Frankruhel"/>
                <w:sz w:val="24"/>
                <w:rtl/>
              </w:rPr>
            </w:pPr>
            <w:r>
              <w:rPr>
                <w:sz w:val="24"/>
                <w:rtl/>
              </w:rPr>
              <w:t xml:space="preserve">סעיף 10 </w:t>
            </w:r>
          </w:p>
        </w:tc>
        <w:tc>
          <w:tcPr>
            <w:tcW w:w="5669" w:type="dxa"/>
          </w:tcPr>
          <w:p w14:paraId="2FF40BCC" w14:textId="77777777" w:rsidR="00632D72" w:rsidRPr="00632D72" w:rsidRDefault="00632D72" w:rsidP="00632D72">
            <w:pPr>
              <w:spacing w:line="240" w:lineRule="auto"/>
              <w:jc w:val="left"/>
              <w:rPr>
                <w:rFonts w:cs="Frankruhel"/>
                <w:sz w:val="24"/>
                <w:rtl/>
              </w:rPr>
            </w:pPr>
            <w:r>
              <w:rPr>
                <w:sz w:val="24"/>
                <w:rtl/>
              </w:rPr>
              <w:t>שימוש בשפות</w:t>
            </w:r>
          </w:p>
        </w:tc>
        <w:tc>
          <w:tcPr>
            <w:tcW w:w="567" w:type="dxa"/>
          </w:tcPr>
          <w:p w14:paraId="40754D94" w14:textId="77777777" w:rsidR="00632D72" w:rsidRPr="00632D72" w:rsidRDefault="00632D72" w:rsidP="00632D72">
            <w:pPr>
              <w:spacing w:line="240" w:lineRule="auto"/>
              <w:jc w:val="left"/>
              <w:rPr>
                <w:rStyle w:val="Hyperlink"/>
                <w:rtl/>
              </w:rPr>
            </w:pPr>
            <w:hyperlink w:anchor="Seif20" w:tooltip="שימוש בשפות" w:history="1">
              <w:r w:rsidRPr="00632D72">
                <w:rPr>
                  <w:rStyle w:val="Hyperlink"/>
                </w:rPr>
                <w:t>Go</w:t>
              </w:r>
            </w:hyperlink>
          </w:p>
        </w:tc>
        <w:tc>
          <w:tcPr>
            <w:tcW w:w="850" w:type="dxa"/>
          </w:tcPr>
          <w:p w14:paraId="6F2DF0A4"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5AB5DDB9" w14:textId="77777777">
        <w:tblPrEx>
          <w:tblCellMar>
            <w:top w:w="0" w:type="dxa"/>
            <w:bottom w:w="0" w:type="dxa"/>
          </w:tblCellMar>
        </w:tblPrEx>
        <w:tc>
          <w:tcPr>
            <w:tcW w:w="1247" w:type="dxa"/>
          </w:tcPr>
          <w:p w14:paraId="51745AF0" w14:textId="77777777" w:rsidR="00632D72" w:rsidRPr="00632D72" w:rsidRDefault="00632D72" w:rsidP="00632D72">
            <w:pPr>
              <w:spacing w:line="240" w:lineRule="auto"/>
              <w:jc w:val="left"/>
              <w:rPr>
                <w:rFonts w:cs="Frankruhel"/>
                <w:sz w:val="24"/>
                <w:rtl/>
              </w:rPr>
            </w:pPr>
            <w:r>
              <w:rPr>
                <w:sz w:val="24"/>
                <w:rtl/>
              </w:rPr>
              <w:t xml:space="preserve">סעיף 11 </w:t>
            </w:r>
          </w:p>
        </w:tc>
        <w:tc>
          <w:tcPr>
            <w:tcW w:w="5669" w:type="dxa"/>
          </w:tcPr>
          <w:p w14:paraId="77D17B4E" w14:textId="77777777" w:rsidR="00632D72" w:rsidRPr="00632D72" w:rsidRDefault="00632D72" w:rsidP="00632D72">
            <w:pPr>
              <w:spacing w:line="240" w:lineRule="auto"/>
              <w:jc w:val="left"/>
              <w:rPr>
                <w:rFonts w:cs="Frankruhel"/>
                <w:sz w:val="24"/>
                <w:rtl/>
              </w:rPr>
            </w:pPr>
            <w:r>
              <w:rPr>
                <w:sz w:val="24"/>
                <w:rtl/>
              </w:rPr>
              <w:t>שינוי שילוט</w:t>
            </w:r>
          </w:p>
        </w:tc>
        <w:tc>
          <w:tcPr>
            <w:tcW w:w="567" w:type="dxa"/>
          </w:tcPr>
          <w:p w14:paraId="3A746289" w14:textId="77777777" w:rsidR="00632D72" w:rsidRPr="00632D72" w:rsidRDefault="00632D72" w:rsidP="00632D72">
            <w:pPr>
              <w:spacing w:line="240" w:lineRule="auto"/>
              <w:jc w:val="left"/>
              <w:rPr>
                <w:rStyle w:val="Hyperlink"/>
                <w:rtl/>
              </w:rPr>
            </w:pPr>
            <w:hyperlink w:anchor="Seif8" w:tooltip="שינוי שילוט" w:history="1">
              <w:r w:rsidRPr="00632D72">
                <w:rPr>
                  <w:rStyle w:val="Hyperlink"/>
                </w:rPr>
                <w:t>Go</w:t>
              </w:r>
            </w:hyperlink>
          </w:p>
        </w:tc>
        <w:tc>
          <w:tcPr>
            <w:tcW w:w="850" w:type="dxa"/>
          </w:tcPr>
          <w:p w14:paraId="1DF4FDB5"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237F5ECF" w14:textId="77777777">
        <w:tblPrEx>
          <w:tblCellMar>
            <w:top w:w="0" w:type="dxa"/>
            <w:bottom w:w="0" w:type="dxa"/>
          </w:tblCellMar>
        </w:tblPrEx>
        <w:tc>
          <w:tcPr>
            <w:tcW w:w="1247" w:type="dxa"/>
          </w:tcPr>
          <w:p w14:paraId="0E07DB4D" w14:textId="77777777" w:rsidR="00632D72" w:rsidRPr="00632D72" w:rsidRDefault="00632D72" w:rsidP="00632D72">
            <w:pPr>
              <w:spacing w:line="240" w:lineRule="auto"/>
              <w:jc w:val="left"/>
              <w:rPr>
                <w:rFonts w:cs="Frankruhel"/>
                <w:sz w:val="24"/>
                <w:rtl/>
              </w:rPr>
            </w:pPr>
            <w:r>
              <w:rPr>
                <w:sz w:val="24"/>
                <w:rtl/>
              </w:rPr>
              <w:t xml:space="preserve">סעיף 12 </w:t>
            </w:r>
          </w:p>
        </w:tc>
        <w:tc>
          <w:tcPr>
            <w:tcW w:w="5669" w:type="dxa"/>
          </w:tcPr>
          <w:p w14:paraId="5E74CB53" w14:textId="77777777" w:rsidR="00632D72" w:rsidRPr="00632D72" w:rsidRDefault="00632D72" w:rsidP="00632D72">
            <w:pPr>
              <w:spacing w:line="240" w:lineRule="auto"/>
              <w:jc w:val="left"/>
              <w:rPr>
                <w:rFonts w:cs="Frankruhel"/>
                <w:sz w:val="24"/>
                <w:rtl/>
              </w:rPr>
            </w:pPr>
            <w:r>
              <w:rPr>
                <w:sz w:val="24"/>
                <w:rtl/>
              </w:rPr>
              <w:t>אחזקת שילוט</w:t>
            </w:r>
          </w:p>
        </w:tc>
        <w:tc>
          <w:tcPr>
            <w:tcW w:w="567" w:type="dxa"/>
          </w:tcPr>
          <w:p w14:paraId="41A90B64" w14:textId="77777777" w:rsidR="00632D72" w:rsidRPr="00632D72" w:rsidRDefault="00632D72" w:rsidP="00632D72">
            <w:pPr>
              <w:spacing w:line="240" w:lineRule="auto"/>
              <w:jc w:val="left"/>
              <w:rPr>
                <w:rStyle w:val="Hyperlink"/>
                <w:rtl/>
              </w:rPr>
            </w:pPr>
            <w:hyperlink w:anchor="Seif9" w:tooltip="אחזקת שילוט" w:history="1">
              <w:r w:rsidRPr="00632D72">
                <w:rPr>
                  <w:rStyle w:val="Hyperlink"/>
                </w:rPr>
                <w:t>Go</w:t>
              </w:r>
            </w:hyperlink>
          </w:p>
        </w:tc>
        <w:tc>
          <w:tcPr>
            <w:tcW w:w="850" w:type="dxa"/>
          </w:tcPr>
          <w:p w14:paraId="0D26C5CF"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7589F564" w14:textId="77777777">
        <w:tblPrEx>
          <w:tblCellMar>
            <w:top w:w="0" w:type="dxa"/>
            <w:bottom w:w="0" w:type="dxa"/>
          </w:tblCellMar>
        </w:tblPrEx>
        <w:tc>
          <w:tcPr>
            <w:tcW w:w="1247" w:type="dxa"/>
          </w:tcPr>
          <w:p w14:paraId="6864DF0C" w14:textId="77777777" w:rsidR="00632D72" w:rsidRPr="00632D72" w:rsidRDefault="00632D72" w:rsidP="00632D72">
            <w:pPr>
              <w:spacing w:line="240" w:lineRule="auto"/>
              <w:jc w:val="left"/>
              <w:rPr>
                <w:rFonts w:cs="Frankruhel"/>
                <w:sz w:val="24"/>
                <w:rtl/>
              </w:rPr>
            </w:pPr>
            <w:r>
              <w:rPr>
                <w:sz w:val="24"/>
                <w:rtl/>
              </w:rPr>
              <w:t xml:space="preserve">סעיף 13 </w:t>
            </w:r>
          </w:p>
        </w:tc>
        <w:tc>
          <w:tcPr>
            <w:tcW w:w="5669" w:type="dxa"/>
          </w:tcPr>
          <w:p w14:paraId="00CDC3E1" w14:textId="77777777" w:rsidR="00632D72" w:rsidRPr="00632D72" w:rsidRDefault="00632D72" w:rsidP="00632D72">
            <w:pPr>
              <w:spacing w:line="240" w:lineRule="auto"/>
              <w:jc w:val="left"/>
              <w:rPr>
                <w:rFonts w:cs="Frankruhel"/>
                <w:sz w:val="24"/>
                <w:rtl/>
              </w:rPr>
            </w:pPr>
            <w:r>
              <w:rPr>
                <w:sz w:val="24"/>
                <w:rtl/>
              </w:rPr>
              <w:t>אחזקת שילוט</w:t>
            </w:r>
          </w:p>
        </w:tc>
        <w:tc>
          <w:tcPr>
            <w:tcW w:w="567" w:type="dxa"/>
          </w:tcPr>
          <w:p w14:paraId="70E02D28" w14:textId="77777777" w:rsidR="00632D72" w:rsidRPr="00632D72" w:rsidRDefault="00632D72" w:rsidP="00632D72">
            <w:pPr>
              <w:spacing w:line="240" w:lineRule="auto"/>
              <w:jc w:val="left"/>
              <w:rPr>
                <w:rStyle w:val="Hyperlink"/>
                <w:rtl/>
              </w:rPr>
            </w:pPr>
            <w:hyperlink w:anchor="Seif22" w:tooltip="אחזקת שילוט" w:history="1">
              <w:r w:rsidRPr="00632D72">
                <w:rPr>
                  <w:rStyle w:val="Hyperlink"/>
                </w:rPr>
                <w:t>Go</w:t>
              </w:r>
            </w:hyperlink>
          </w:p>
        </w:tc>
        <w:tc>
          <w:tcPr>
            <w:tcW w:w="850" w:type="dxa"/>
          </w:tcPr>
          <w:p w14:paraId="63314DFE"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3392E86E" w14:textId="77777777">
        <w:tblPrEx>
          <w:tblCellMar>
            <w:top w:w="0" w:type="dxa"/>
            <w:bottom w:w="0" w:type="dxa"/>
          </w:tblCellMar>
        </w:tblPrEx>
        <w:tc>
          <w:tcPr>
            <w:tcW w:w="1247" w:type="dxa"/>
          </w:tcPr>
          <w:p w14:paraId="489801A7" w14:textId="77777777" w:rsidR="00632D72" w:rsidRPr="00632D72" w:rsidRDefault="00632D72" w:rsidP="00632D72">
            <w:pPr>
              <w:spacing w:line="240" w:lineRule="auto"/>
              <w:jc w:val="left"/>
              <w:rPr>
                <w:rFonts w:cs="Frankruhel"/>
                <w:sz w:val="24"/>
                <w:rtl/>
              </w:rPr>
            </w:pPr>
            <w:r>
              <w:rPr>
                <w:sz w:val="24"/>
                <w:rtl/>
              </w:rPr>
              <w:t xml:space="preserve">סעיף 14 </w:t>
            </w:r>
          </w:p>
        </w:tc>
        <w:tc>
          <w:tcPr>
            <w:tcW w:w="5669" w:type="dxa"/>
          </w:tcPr>
          <w:p w14:paraId="0A84351E" w14:textId="77777777" w:rsidR="00632D72" w:rsidRPr="00632D72" w:rsidRDefault="00632D72" w:rsidP="00632D72">
            <w:pPr>
              <w:spacing w:line="240" w:lineRule="auto"/>
              <w:jc w:val="left"/>
              <w:rPr>
                <w:rFonts w:cs="Frankruhel"/>
                <w:sz w:val="24"/>
                <w:rtl/>
              </w:rPr>
            </w:pPr>
            <w:r>
              <w:rPr>
                <w:sz w:val="24"/>
                <w:rtl/>
              </w:rPr>
              <w:t>רשות כניסה</w:t>
            </w:r>
          </w:p>
        </w:tc>
        <w:tc>
          <w:tcPr>
            <w:tcW w:w="567" w:type="dxa"/>
          </w:tcPr>
          <w:p w14:paraId="0CF68463" w14:textId="77777777" w:rsidR="00632D72" w:rsidRPr="00632D72" w:rsidRDefault="00632D72" w:rsidP="00632D72">
            <w:pPr>
              <w:spacing w:line="240" w:lineRule="auto"/>
              <w:jc w:val="left"/>
              <w:rPr>
                <w:rStyle w:val="Hyperlink"/>
                <w:rtl/>
              </w:rPr>
            </w:pPr>
            <w:hyperlink w:anchor="Seif11" w:tooltip="רשות כניסה" w:history="1">
              <w:r w:rsidRPr="00632D72">
                <w:rPr>
                  <w:rStyle w:val="Hyperlink"/>
                </w:rPr>
                <w:t>Go</w:t>
              </w:r>
            </w:hyperlink>
          </w:p>
        </w:tc>
        <w:tc>
          <w:tcPr>
            <w:tcW w:w="850" w:type="dxa"/>
          </w:tcPr>
          <w:p w14:paraId="68417E30"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16A899D4" w14:textId="77777777">
        <w:tblPrEx>
          <w:tblCellMar>
            <w:top w:w="0" w:type="dxa"/>
            <w:bottom w:w="0" w:type="dxa"/>
          </w:tblCellMar>
        </w:tblPrEx>
        <w:tc>
          <w:tcPr>
            <w:tcW w:w="1247" w:type="dxa"/>
          </w:tcPr>
          <w:p w14:paraId="25EB9A81" w14:textId="77777777" w:rsidR="00632D72" w:rsidRPr="00632D72" w:rsidRDefault="00632D72" w:rsidP="00632D72">
            <w:pPr>
              <w:spacing w:line="240" w:lineRule="auto"/>
              <w:jc w:val="left"/>
              <w:rPr>
                <w:rFonts w:cs="Frankruhel"/>
                <w:sz w:val="24"/>
                <w:rtl/>
              </w:rPr>
            </w:pPr>
            <w:r>
              <w:rPr>
                <w:sz w:val="24"/>
                <w:rtl/>
              </w:rPr>
              <w:t xml:space="preserve">סעיף 15 </w:t>
            </w:r>
          </w:p>
        </w:tc>
        <w:tc>
          <w:tcPr>
            <w:tcW w:w="5669" w:type="dxa"/>
          </w:tcPr>
          <w:p w14:paraId="5A9318D5" w14:textId="77777777" w:rsidR="00632D72" w:rsidRPr="00632D72" w:rsidRDefault="00632D72" w:rsidP="00632D72">
            <w:pPr>
              <w:spacing w:line="240" w:lineRule="auto"/>
              <w:jc w:val="left"/>
              <w:rPr>
                <w:rFonts w:cs="Frankruhel"/>
                <w:sz w:val="24"/>
                <w:rtl/>
              </w:rPr>
            </w:pPr>
            <w:r>
              <w:rPr>
                <w:sz w:val="24"/>
                <w:rtl/>
              </w:rPr>
              <w:t>דרישה להסרת שילוט</w:t>
            </w:r>
          </w:p>
        </w:tc>
        <w:tc>
          <w:tcPr>
            <w:tcW w:w="567" w:type="dxa"/>
          </w:tcPr>
          <w:p w14:paraId="582C98A4" w14:textId="77777777" w:rsidR="00632D72" w:rsidRPr="00632D72" w:rsidRDefault="00632D72" w:rsidP="00632D72">
            <w:pPr>
              <w:spacing w:line="240" w:lineRule="auto"/>
              <w:jc w:val="left"/>
              <w:rPr>
                <w:rStyle w:val="Hyperlink"/>
                <w:rtl/>
              </w:rPr>
            </w:pPr>
            <w:hyperlink w:anchor="Seif12" w:tooltip="דרישה להסרת שילוט" w:history="1">
              <w:r w:rsidRPr="00632D72">
                <w:rPr>
                  <w:rStyle w:val="Hyperlink"/>
                </w:rPr>
                <w:t>Go</w:t>
              </w:r>
            </w:hyperlink>
          </w:p>
        </w:tc>
        <w:tc>
          <w:tcPr>
            <w:tcW w:w="850" w:type="dxa"/>
          </w:tcPr>
          <w:p w14:paraId="41E8AFAF"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2D72" w:rsidRPr="00632D72" w14:paraId="34A3F4DC" w14:textId="77777777">
        <w:tblPrEx>
          <w:tblCellMar>
            <w:top w:w="0" w:type="dxa"/>
            <w:bottom w:w="0" w:type="dxa"/>
          </w:tblCellMar>
        </w:tblPrEx>
        <w:tc>
          <w:tcPr>
            <w:tcW w:w="1247" w:type="dxa"/>
          </w:tcPr>
          <w:p w14:paraId="5D2217E8" w14:textId="77777777" w:rsidR="00632D72" w:rsidRPr="00632D72" w:rsidRDefault="00632D72" w:rsidP="00632D72">
            <w:pPr>
              <w:spacing w:line="240" w:lineRule="auto"/>
              <w:jc w:val="left"/>
              <w:rPr>
                <w:rFonts w:cs="Frankruhel"/>
                <w:sz w:val="24"/>
                <w:rtl/>
              </w:rPr>
            </w:pPr>
            <w:r>
              <w:rPr>
                <w:sz w:val="24"/>
                <w:rtl/>
              </w:rPr>
              <w:t xml:space="preserve">סעיף 16 </w:t>
            </w:r>
          </w:p>
        </w:tc>
        <w:tc>
          <w:tcPr>
            <w:tcW w:w="5669" w:type="dxa"/>
          </w:tcPr>
          <w:p w14:paraId="7FFBFA77" w14:textId="77777777" w:rsidR="00632D72" w:rsidRPr="00632D72" w:rsidRDefault="00632D72" w:rsidP="00632D72">
            <w:pPr>
              <w:spacing w:line="240" w:lineRule="auto"/>
              <w:jc w:val="left"/>
              <w:rPr>
                <w:rFonts w:cs="Frankruhel"/>
                <w:sz w:val="24"/>
                <w:rtl/>
              </w:rPr>
            </w:pPr>
            <w:r>
              <w:rPr>
                <w:sz w:val="24"/>
                <w:rtl/>
              </w:rPr>
              <w:t>מסירת העתקים</w:t>
            </w:r>
          </w:p>
        </w:tc>
        <w:tc>
          <w:tcPr>
            <w:tcW w:w="567" w:type="dxa"/>
          </w:tcPr>
          <w:p w14:paraId="00C4A99C" w14:textId="77777777" w:rsidR="00632D72" w:rsidRPr="00632D72" w:rsidRDefault="00632D72" w:rsidP="00632D72">
            <w:pPr>
              <w:spacing w:line="240" w:lineRule="auto"/>
              <w:jc w:val="left"/>
              <w:rPr>
                <w:rStyle w:val="Hyperlink"/>
                <w:rtl/>
              </w:rPr>
            </w:pPr>
            <w:hyperlink w:anchor="Seif13" w:tooltip="מסירת העתקים" w:history="1">
              <w:r w:rsidRPr="00632D72">
                <w:rPr>
                  <w:rStyle w:val="Hyperlink"/>
                </w:rPr>
                <w:t>Go</w:t>
              </w:r>
            </w:hyperlink>
          </w:p>
        </w:tc>
        <w:tc>
          <w:tcPr>
            <w:tcW w:w="850" w:type="dxa"/>
          </w:tcPr>
          <w:p w14:paraId="13AB7B40"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1274E463" w14:textId="77777777">
        <w:tblPrEx>
          <w:tblCellMar>
            <w:top w:w="0" w:type="dxa"/>
            <w:bottom w:w="0" w:type="dxa"/>
          </w:tblCellMar>
        </w:tblPrEx>
        <w:tc>
          <w:tcPr>
            <w:tcW w:w="1247" w:type="dxa"/>
          </w:tcPr>
          <w:p w14:paraId="10F55A27" w14:textId="77777777" w:rsidR="00632D72" w:rsidRPr="00632D72" w:rsidRDefault="00632D72" w:rsidP="00632D72">
            <w:pPr>
              <w:spacing w:line="240" w:lineRule="auto"/>
              <w:jc w:val="left"/>
              <w:rPr>
                <w:rFonts w:cs="Frankruhel"/>
                <w:sz w:val="24"/>
                <w:rtl/>
              </w:rPr>
            </w:pPr>
            <w:r>
              <w:rPr>
                <w:sz w:val="24"/>
                <w:rtl/>
              </w:rPr>
              <w:t xml:space="preserve">סעיף 17 </w:t>
            </w:r>
          </w:p>
        </w:tc>
        <w:tc>
          <w:tcPr>
            <w:tcW w:w="5669" w:type="dxa"/>
          </w:tcPr>
          <w:p w14:paraId="2F904B2B" w14:textId="77777777" w:rsidR="00632D72" w:rsidRPr="00632D72" w:rsidRDefault="00632D72" w:rsidP="00632D72">
            <w:pPr>
              <w:spacing w:line="240" w:lineRule="auto"/>
              <w:jc w:val="left"/>
              <w:rPr>
                <w:rFonts w:cs="Frankruhel"/>
                <w:sz w:val="24"/>
                <w:rtl/>
              </w:rPr>
            </w:pPr>
            <w:r>
              <w:rPr>
                <w:sz w:val="24"/>
                <w:rtl/>
              </w:rPr>
              <w:t>שמירת שילוט</w:t>
            </w:r>
          </w:p>
        </w:tc>
        <w:tc>
          <w:tcPr>
            <w:tcW w:w="567" w:type="dxa"/>
          </w:tcPr>
          <w:p w14:paraId="4DA08D45" w14:textId="77777777" w:rsidR="00632D72" w:rsidRPr="00632D72" w:rsidRDefault="00632D72" w:rsidP="00632D72">
            <w:pPr>
              <w:spacing w:line="240" w:lineRule="auto"/>
              <w:jc w:val="left"/>
              <w:rPr>
                <w:rStyle w:val="Hyperlink"/>
                <w:rtl/>
              </w:rPr>
            </w:pPr>
            <w:hyperlink w:anchor="Seif14" w:tooltip="שמירת שילוט" w:history="1">
              <w:r w:rsidRPr="00632D72">
                <w:rPr>
                  <w:rStyle w:val="Hyperlink"/>
                </w:rPr>
                <w:t>Go</w:t>
              </w:r>
            </w:hyperlink>
          </w:p>
        </w:tc>
        <w:tc>
          <w:tcPr>
            <w:tcW w:w="850" w:type="dxa"/>
          </w:tcPr>
          <w:p w14:paraId="23586DB1"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7E71861E" w14:textId="77777777">
        <w:tblPrEx>
          <w:tblCellMar>
            <w:top w:w="0" w:type="dxa"/>
            <w:bottom w:w="0" w:type="dxa"/>
          </w:tblCellMar>
        </w:tblPrEx>
        <w:tc>
          <w:tcPr>
            <w:tcW w:w="1247" w:type="dxa"/>
          </w:tcPr>
          <w:p w14:paraId="296A6F93" w14:textId="77777777" w:rsidR="00632D72" w:rsidRPr="00632D72" w:rsidRDefault="00632D72" w:rsidP="00632D72">
            <w:pPr>
              <w:spacing w:line="240" w:lineRule="auto"/>
              <w:jc w:val="left"/>
              <w:rPr>
                <w:rFonts w:cs="Frankruhel"/>
                <w:sz w:val="24"/>
                <w:rtl/>
              </w:rPr>
            </w:pPr>
            <w:r>
              <w:rPr>
                <w:sz w:val="24"/>
                <w:rtl/>
              </w:rPr>
              <w:t xml:space="preserve">סעיף 18 </w:t>
            </w:r>
          </w:p>
        </w:tc>
        <w:tc>
          <w:tcPr>
            <w:tcW w:w="5669" w:type="dxa"/>
          </w:tcPr>
          <w:p w14:paraId="73472A6C" w14:textId="77777777" w:rsidR="00632D72" w:rsidRPr="00632D72" w:rsidRDefault="00632D72" w:rsidP="00632D72">
            <w:pPr>
              <w:spacing w:line="240" w:lineRule="auto"/>
              <w:jc w:val="left"/>
              <w:rPr>
                <w:rFonts w:cs="Frankruhel"/>
                <w:sz w:val="24"/>
                <w:rtl/>
              </w:rPr>
            </w:pPr>
            <w:r>
              <w:rPr>
                <w:sz w:val="24"/>
                <w:rtl/>
              </w:rPr>
              <w:t>הדבקת שילוט</w:t>
            </w:r>
          </w:p>
        </w:tc>
        <w:tc>
          <w:tcPr>
            <w:tcW w:w="567" w:type="dxa"/>
          </w:tcPr>
          <w:p w14:paraId="0C337124" w14:textId="77777777" w:rsidR="00632D72" w:rsidRPr="00632D72" w:rsidRDefault="00632D72" w:rsidP="00632D72">
            <w:pPr>
              <w:spacing w:line="240" w:lineRule="auto"/>
              <w:jc w:val="left"/>
              <w:rPr>
                <w:rStyle w:val="Hyperlink"/>
                <w:rtl/>
              </w:rPr>
            </w:pPr>
            <w:hyperlink w:anchor="Seif15" w:tooltip="הדבקת שילוט" w:history="1">
              <w:r w:rsidRPr="00632D72">
                <w:rPr>
                  <w:rStyle w:val="Hyperlink"/>
                </w:rPr>
                <w:t>Go</w:t>
              </w:r>
            </w:hyperlink>
          </w:p>
        </w:tc>
        <w:tc>
          <w:tcPr>
            <w:tcW w:w="850" w:type="dxa"/>
          </w:tcPr>
          <w:p w14:paraId="2C8827F4"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344C6842" w14:textId="77777777">
        <w:tblPrEx>
          <w:tblCellMar>
            <w:top w:w="0" w:type="dxa"/>
            <w:bottom w:w="0" w:type="dxa"/>
          </w:tblCellMar>
        </w:tblPrEx>
        <w:tc>
          <w:tcPr>
            <w:tcW w:w="1247" w:type="dxa"/>
          </w:tcPr>
          <w:p w14:paraId="64331BDE" w14:textId="77777777" w:rsidR="00632D72" w:rsidRPr="00632D72" w:rsidRDefault="00632D72" w:rsidP="00632D72">
            <w:pPr>
              <w:spacing w:line="240" w:lineRule="auto"/>
              <w:jc w:val="left"/>
              <w:rPr>
                <w:rFonts w:cs="Frankruhel"/>
                <w:sz w:val="24"/>
                <w:rtl/>
              </w:rPr>
            </w:pPr>
            <w:r>
              <w:rPr>
                <w:sz w:val="24"/>
                <w:rtl/>
              </w:rPr>
              <w:t xml:space="preserve">סעיף 19 </w:t>
            </w:r>
          </w:p>
        </w:tc>
        <w:tc>
          <w:tcPr>
            <w:tcW w:w="5669" w:type="dxa"/>
          </w:tcPr>
          <w:p w14:paraId="17C0EDF1" w14:textId="77777777" w:rsidR="00632D72" w:rsidRPr="00632D72" w:rsidRDefault="00632D72" w:rsidP="00632D72">
            <w:pPr>
              <w:spacing w:line="240" w:lineRule="auto"/>
              <w:jc w:val="left"/>
              <w:rPr>
                <w:rFonts w:cs="Frankruhel"/>
                <w:sz w:val="24"/>
                <w:rtl/>
              </w:rPr>
            </w:pPr>
            <w:r>
              <w:rPr>
                <w:sz w:val="24"/>
                <w:rtl/>
              </w:rPr>
              <w:t>מסירת הודעות</w:t>
            </w:r>
          </w:p>
        </w:tc>
        <w:tc>
          <w:tcPr>
            <w:tcW w:w="567" w:type="dxa"/>
          </w:tcPr>
          <w:p w14:paraId="5F74E54E" w14:textId="77777777" w:rsidR="00632D72" w:rsidRPr="00632D72" w:rsidRDefault="00632D72" w:rsidP="00632D72">
            <w:pPr>
              <w:spacing w:line="240" w:lineRule="auto"/>
              <w:jc w:val="left"/>
              <w:rPr>
                <w:rStyle w:val="Hyperlink"/>
                <w:rtl/>
              </w:rPr>
            </w:pPr>
            <w:hyperlink w:anchor="Seif16" w:tooltip="מסירת הודעות" w:history="1">
              <w:r w:rsidRPr="00632D72">
                <w:rPr>
                  <w:rStyle w:val="Hyperlink"/>
                </w:rPr>
                <w:t>Go</w:t>
              </w:r>
            </w:hyperlink>
          </w:p>
        </w:tc>
        <w:tc>
          <w:tcPr>
            <w:tcW w:w="850" w:type="dxa"/>
          </w:tcPr>
          <w:p w14:paraId="228DC85D"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6C63FAD2" w14:textId="77777777">
        <w:tblPrEx>
          <w:tblCellMar>
            <w:top w:w="0" w:type="dxa"/>
            <w:bottom w:w="0" w:type="dxa"/>
          </w:tblCellMar>
        </w:tblPrEx>
        <w:tc>
          <w:tcPr>
            <w:tcW w:w="1247" w:type="dxa"/>
          </w:tcPr>
          <w:p w14:paraId="724888F6" w14:textId="77777777" w:rsidR="00632D72" w:rsidRPr="00632D72" w:rsidRDefault="00632D72" w:rsidP="00632D72">
            <w:pPr>
              <w:spacing w:line="240" w:lineRule="auto"/>
              <w:jc w:val="left"/>
              <w:rPr>
                <w:rFonts w:cs="Frankruhel"/>
                <w:sz w:val="24"/>
                <w:rtl/>
              </w:rPr>
            </w:pPr>
            <w:r>
              <w:rPr>
                <w:sz w:val="24"/>
                <w:rtl/>
              </w:rPr>
              <w:t xml:space="preserve">סעיף 21 </w:t>
            </w:r>
          </w:p>
        </w:tc>
        <w:tc>
          <w:tcPr>
            <w:tcW w:w="5669" w:type="dxa"/>
          </w:tcPr>
          <w:p w14:paraId="63BB2F2A" w14:textId="77777777" w:rsidR="00632D72" w:rsidRPr="00632D72" w:rsidRDefault="00632D72" w:rsidP="00632D72">
            <w:pPr>
              <w:spacing w:line="240" w:lineRule="auto"/>
              <w:jc w:val="left"/>
              <w:rPr>
                <w:rFonts w:cs="Frankruhel"/>
                <w:sz w:val="24"/>
                <w:rtl/>
              </w:rPr>
            </w:pPr>
            <w:r>
              <w:rPr>
                <w:sz w:val="24"/>
                <w:rtl/>
              </w:rPr>
              <w:t>ביטול</w:t>
            </w:r>
          </w:p>
        </w:tc>
        <w:tc>
          <w:tcPr>
            <w:tcW w:w="567" w:type="dxa"/>
          </w:tcPr>
          <w:p w14:paraId="1F0D4A62" w14:textId="77777777" w:rsidR="00632D72" w:rsidRPr="00632D72" w:rsidRDefault="00632D72" w:rsidP="00632D72">
            <w:pPr>
              <w:spacing w:line="240" w:lineRule="auto"/>
              <w:jc w:val="left"/>
              <w:rPr>
                <w:rStyle w:val="Hyperlink"/>
                <w:rtl/>
              </w:rPr>
            </w:pPr>
            <w:hyperlink w:anchor="Seif17" w:tooltip="ביטול" w:history="1">
              <w:r w:rsidRPr="00632D72">
                <w:rPr>
                  <w:rStyle w:val="Hyperlink"/>
                </w:rPr>
                <w:t>Go</w:t>
              </w:r>
            </w:hyperlink>
          </w:p>
        </w:tc>
        <w:tc>
          <w:tcPr>
            <w:tcW w:w="850" w:type="dxa"/>
          </w:tcPr>
          <w:p w14:paraId="5BEB4932"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12C64FB2" w14:textId="77777777">
        <w:tblPrEx>
          <w:tblCellMar>
            <w:top w:w="0" w:type="dxa"/>
            <w:bottom w:w="0" w:type="dxa"/>
          </w:tblCellMar>
        </w:tblPrEx>
        <w:tc>
          <w:tcPr>
            <w:tcW w:w="1247" w:type="dxa"/>
          </w:tcPr>
          <w:p w14:paraId="529A4D90" w14:textId="77777777" w:rsidR="00632D72" w:rsidRPr="00632D72" w:rsidRDefault="00632D72" w:rsidP="00632D72">
            <w:pPr>
              <w:spacing w:line="240" w:lineRule="auto"/>
              <w:jc w:val="left"/>
              <w:rPr>
                <w:rFonts w:cs="Frankruhel"/>
                <w:sz w:val="24"/>
                <w:rtl/>
              </w:rPr>
            </w:pPr>
            <w:r>
              <w:rPr>
                <w:sz w:val="24"/>
                <w:rtl/>
              </w:rPr>
              <w:t xml:space="preserve">סעיף 22 </w:t>
            </w:r>
          </w:p>
        </w:tc>
        <w:tc>
          <w:tcPr>
            <w:tcW w:w="5669" w:type="dxa"/>
          </w:tcPr>
          <w:p w14:paraId="049E7026" w14:textId="77777777" w:rsidR="00632D72" w:rsidRPr="00632D72" w:rsidRDefault="00632D72" w:rsidP="00632D72">
            <w:pPr>
              <w:spacing w:line="240" w:lineRule="auto"/>
              <w:jc w:val="left"/>
              <w:rPr>
                <w:rFonts w:cs="Frankruhel"/>
                <w:sz w:val="24"/>
                <w:rtl/>
              </w:rPr>
            </w:pPr>
            <w:r>
              <w:rPr>
                <w:sz w:val="24"/>
                <w:rtl/>
              </w:rPr>
              <w:t>הוראת מעבר</w:t>
            </w:r>
          </w:p>
        </w:tc>
        <w:tc>
          <w:tcPr>
            <w:tcW w:w="567" w:type="dxa"/>
          </w:tcPr>
          <w:p w14:paraId="4D410552" w14:textId="77777777" w:rsidR="00632D72" w:rsidRPr="00632D72" w:rsidRDefault="00632D72" w:rsidP="00632D72">
            <w:pPr>
              <w:spacing w:line="240" w:lineRule="auto"/>
              <w:jc w:val="left"/>
              <w:rPr>
                <w:rStyle w:val="Hyperlink"/>
                <w:rtl/>
              </w:rPr>
            </w:pPr>
            <w:hyperlink w:anchor="Seif18" w:tooltip="הוראת מעבר" w:history="1">
              <w:r w:rsidRPr="00632D72">
                <w:rPr>
                  <w:rStyle w:val="Hyperlink"/>
                </w:rPr>
                <w:t>Go</w:t>
              </w:r>
            </w:hyperlink>
          </w:p>
        </w:tc>
        <w:tc>
          <w:tcPr>
            <w:tcW w:w="850" w:type="dxa"/>
          </w:tcPr>
          <w:p w14:paraId="5275F860"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7DD0238F" w14:textId="77777777">
        <w:tblPrEx>
          <w:tblCellMar>
            <w:top w:w="0" w:type="dxa"/>
            <w:bottom w:w="0" w:type="dxa"/>
          </w:tblCellMar>
        </w:tblPrEx>
        <w:tc>
          <w:tcPr>
            <w:tcW w:w="1247" w:type="dxa"/>
          </w:tcPr>
          <w:p w14:paraId="5CEC2AD1" w14:textId="77777777" w:rsidR="00632D72" w:rsidRPr="00632D72" w:rsidRDefault="00632D72" w:rsidP="00632D72">
            <w:pPr>
              <w:spacing w:line="240" w:lineRule="auto"/>
              <w:jc w:val="left"/>
              <w:rPr>
                <w:rFonts w:cs="Frankruhel"/>
                <w:sz w:val="24"/>
                <w:rtl/>
              </w:rPr>
            </w:pPr>
            <w:r>
              <w:rPr>
                <w:sz w:val="24"/>
                <w:rtl/>
              </w:rPr>
              <w:t xml:space="preserve">סעיף 23 </w:t>
            </w:r>
          </w:p>
        </w:tc>
        <w:tc>
          <w:tcPr>
            <w:tcW w:w="5669" w:type="dxa"/>
          </w:tcPr>
          <w:p w14:paraId="6B3374E1" w14:textId="77777777" w:rsidR="00632D72" w:rsidRPr="00632D72" w:rsidRDefault="00632D72" w:rsidP="00632D72">
            <w:pPr>
              <w:spacing w:line="240" w:lineRule="auto"/>
              <w:jc w:val="left"/>
              <w:rPr>
                <w:rFonts w:cs="Frankruhel"/>
                <w:sz w:val="24"/>
                <w:rtl/>
              </w:rPr>
            </w:pPr>
            <w:r>
              <w:rPr>
                <w:sz w:val="24"/>
                <w:rtl/>
              </w:rPr>
              <w:t>הוראת שעה</w:t>
            </w:r>
          </w:p>
        </w:tc>
        <w:tc>
          <w:tcPr>
            <w:tcW w:w="567" w:type="dxa"/>
          </w:tcPr>
          <w:p w14:paraId="3017DD97" w14:textId="77777777" w:rsidR="00632D72" w:rsidRPr="00632D72" w:rsidRDefault="00632D72" w:rsidP="00632D72">
            <w:pPr>
              <w:spacing w:line="240" w:lineRule="auto"/>
              <w:jc w:val="left"/>
              <w:rPr>
                <w:rStyle w:val="Hyperlink"/>
                <w:rtl/>
              </w:rPr>
            </w:pPr>
            <w:hyperlink w:anchor="Seif19" w:tooltip="הוראת שעה" w:history="1">
              <w:r w:rsidRPr="00632D72">
                <w:rPr>
                  <w:rStyle w:val="Hyperlink"/>
                </w:rPr>
                <w:t>Go</w:t>
              </w:r>
            </w:hyperlink>
          </w:p>
        </w:tc>
        <w:tc>
          <w:tcPr>
            <w:tcW w:w="850" w:type="dxa"/>
          </w:tcPr>
          <w:p w14:paraId="1E9CBB74"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2BFE83D8" w14:textId="77777777">
        <w:tblPrEx>
          <w:tblCellMar>
            <w:top w:w="0" w:type="dxa"/>
            <w:bottom w:w="0" w:type="dxa"/>
          </w:tblCellMar>
        </w:tblPrEx>
        <w:tc>
          <w:tcPr>
            <w:tcW w:w="1247" w:type="dxa"/>
          </w:tcPr>
          <w:p w14:paraId="34F11DA9" w14:textId="77777777" w:rsidR="00632D72" w:rsidRPr="00632D72" w:rsidRDefault="00632D72" w:rsidP="00632D72">
            <w:pPr>
              <w:spacing w:line="240" w:lineRule="auto"/>
              <w:jc w:val="left"/>
              <w:rPr>
                <w:rFonts w:cs="Frankruhel"/>
                <w:sz w:val="24"/>
                <w:rtl/>
              </w:rPr>
            </w:pPr>
          </w:p>
        </w:tc>
        <w:tc>
          <w:tcPr>
            <w:tcW w:w="5669" w:type="dxa"/>
          </w:tcPr>
          <w:p w14:paraId="210BA7D9" w14:textId="77777777" w:rsidR="00632D72" w:rsidRPr="00632D72" w:rsidRDefault="00632D72" w:rsidP="00632D72">
            <w:pPr>
              <w:spacing w:line="240" w:lineRule="auto"/>
              <w:jc w:val="left"/>
              <w:rPr>
                <w:rFonts w:cs="Frankruhel"/>
                <w:sz w:val="24"/>
                <w:rtl/>
              </w:rPr>
            </w:pPr>
            <w:r>
              <w:rPr>
                <w:sz w:val="24"/>
                <w:rtl/>
              </w:rPr>
              <w:t>תוספת</w:t>
            </w:r>
          </w:p>
        </w:tc>
        <w:tc>
          <w:tcPr>
            <w:tcW w:w="567" w:type="dxa"/>
          </w:tcPr>
          <w:p w14:paraId="5733064C" w14:textId="77777777" w:rsidR="00632D72" w:rsidRPr="00632D72" w:rsidRDefault="00632D72" w:rsidP="00632D72">
            <w:pPr>
              <w:spacing w:line="240" w:lineRule="auto"/>
              <w:jc w:val="left"/>
              <w:rPr>
                <w:rStyle w:val="Hyperlink"/>
                <w:rtl/>
              </w:rPr>
            </w:pPr>
            <w:hyperlink w:anchor="med4" w:tooltip="תוספת" w:history="1">
              <w:r w:rsidRPr="00632D72">
                <w:rPr>
                  <w:rStyle w:val="Hyperlink"/>
                </w:rPr>
                <w:t>Go</w:t>
              </w:r>
            </w:hyperlink>
          </w:p>
        </w:tc>
        <w:tc>
          <w:tcPr>
            <w:tcW w:w="850" w:type="dxa"/>
          </w:tcPr>
          <w:p w14:paraId="5B8582F9"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715AA6F9" w14:textId="77777777">
        <w:tblPrEx>
          <w:tblCellMar>
            <w:top w:w="0" w:type="dxa"/>
            <w:bottom w:w="0" w:type="dxa"/>
          </w:tblCellMar>
        </w:tblPrEx>
        <w:tc>
          <w:tcPr>
            <w:tcW w:w="1247" w:type="dxa"/>
          </w:tcPr>
          <w:p w14:paraId="5E14B2D5" w14:textId="77777777" w:rsidR="00632D72" w:rsidRPr="00632D72" w:rsidRDefault="00632D72" w:rsidP="00632D72">
            <w:pPr>
              <w:spacing w:line="240" w:lineRule="auto"/>
              <w:jc w:val="left"/>
              <w:rPr>
                <w:rFonts w:cs="Frankruhel"/>
                <w:sz w:val="24"/>
                <w:rtl/>
              </w:rPr>
            </w:pPr>
          </w:p>
        </w:tc>
        <w:tc>
          <w:tcPr>
            <w:tcW w:w="5669" w:type="dxa"/>
          </w:tcPr>
          <w:p w14:paraId="5B1D8C83" w14:textId="77777777" w:rsidR="00632D72" w:rsidRPr="00632D72" w:rsidRDefault="00632D72" w:rsidP="00632D72">
            <w:pPr>
              <w:spacing w:line="240" w:lineRule="auto"/>
              <w:jc w:val="left"/>
              <w:rPr>
                <w:rFonts w:cs="Frankruhel"/>
                <w:sz w:val="24"/>
                <w:rtl/>
              </w:rPr>
            </w:pPr>
            <w:r>
              <w:rPr>
                <w:sz w:val="24"/>
                <w:rtl/>
              </w:rPr>
              <w:t>חלק א: אגרת שילוט</w:t>
            </w:r>
          </w:p>
        </w:tc>
        <w:tc>
          <w:tcPr>
            <w:tcW w:w="567" w:type="dxa"/>
          </w:tcPr>
          <w:p w14:paraId="17A47674" w14:textId="77777777" w:rsidR="00632D72" w:rsidRPr="00632D72" w:rsidRDefault="00632D72" w:rsidP="00632D72">
            <w:pPr>
              <w:spacing w:line="240" w:lineRule="auto"/>
              <w:jc w:val="left"/>
              <w:rPr>
                <w:rStyle w:val="Hyperlink"/>
                <w:rtl/>
              </w:rPr>
            </w:pPr>
            <w:hyperlink w:anchor="med5" w:tooltip="חלק א: אגרת שילוט" w:history="1">
              <w:r w:rsidRPr="00632D72">
                <w:rPr>
                  <w:rStyle w:val="Hyperlink"/>
                </w:rPr>
                <w:t>Go</w:t>
              </w:r>
            </w:hyperlink>
          </w:p>
        </w:tc>
        <w:tc>
          <w:tcPr>
            <w:tcW w:w="850" w:type="dxa"/>
          </w:tcPr>
          <w:p w14:paraId="1B60F318"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2D72" w:rsidRPr="00632D72" w14:paraId="40589200" w14:textId="77777777">
        <w:tblPrEx>
          <w:tblCellMar>
            <w:top w:w="0" w:type="dxa"/>
            <w:bottom w:w="0" w:type="dxa"/>
          </w:tblCellMar>
        </w:tblPrEx>
        <w:tc>
          <w:tcPr>
            <w:tcW w:w="1247" w:type="dxa"/>
          </w:tcPr>
          <w:p w14:paraId="3DC494B2" w14:textId="77777777" w:rsidR="00632D72" w:rsidRPr="00632D72" w:rsidRDefault="00632D72" w:rsidP="00632D72">
            <w:pPr>
              <w:spacing w:line="240" w:lineRule="auto"/>
              <w:jc w:val="left"/>
              <w:rPr>
                <w:rFonts w:cs="Frankruhel"/>
                <w:sz w:val="24"/>
                <w:rtl/>
              </w:rPr>
            </w:pPr>
          </w:p>
        </w:tc>
        <w:tc>
          <w:tcPr>
            <w:tcW w:w="5669" w:type="dxa"/>
          </w:tcPr>
          <w:p w14:paraId="39893C6B" w14:textId="77777777" w:rsidR="00632D72" w:rsidRPr="00632D72" w:rsidRDefault="00632D72" w:rsidP="00632D72">
            <w:pPr>
              <w:spacing w:line="240" w:lineRule="auto"/>
              <w:jc w:val="left"/>
              <w:rPr>
                <w:rFonts w:cs="Frankruhel"/>
                <w:sz w:val="24"/>
                <w:rtl/>
              </w:rPr>
            </w:pPr>
            <w:r>
              <w:rPr>
                <w:sz w:val="24"/>
                <w:rtl/>
              </w:rPr>
              <w:t>חלק ב': אגרת הדבקה</w:t>
            </w:r>
          </w:p>
        </w:tc>
        <w:tc>
          <w:tcPr>
            <w:tcW w:w="567" w:type="dxa"/>
          </w:tcPr>
          <w:p w14:paraId="60DFA0D9" w14:textId="77777777" w:rsidR="00632D72" w:rsidRPr="00632D72" w:rsidRDefault="00632D72" w:rsidP="00632D72">
            <w:pPr>
              <w:spacing w:line="240" w:lineRule="auto"/>
              <w:jc w:val="left"/>
              <w:rPr>
                <w:rStyle w:val="Hyperlink"/>
                <w:rtl/>
              </w:rPr>
            </w:pPr>
            <w:hyperlink w:anchor="med6" w:tooltip="חלק ב: אגרת הדבקה" w:history="1">
              <w:r w:rsidRPr="00632D72">
                <w:rPr>
                  <w:rStyle w:val="Hyperlink"/>
                </w:rPr>
                <w:t>Go</w:t>
              </w:r>
            </w:hyperlink>
          </w:p>
        </w:tc>
        <w:tc>
          <w:tcPr>
            <w:tcW w:w="850" w:type="dxa"/>
          </w:tcPr>
          <w:p w14:paraId="7E2A85B6"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2D72" w:rsidRPr="00632D72" w14:paraId="15DFB590" w14:textId="77777777">
        <w:tblPrEx>
          <w:tblCellMar>
            <w:top w:w="0" w:type="dxa"/>
            <w:bottom w:w="0" w:type="dxa"/>
          </w:tblCellMar>
        </w:tblPrEx>
        <w:tc>
          <w:tcPr>
            <w:tcW w:w="1247" w:type="dxa"/>
          </w:tcPr>
          <w:p w14:paraId="20E5DFA5" w14:textId="77777777" w:rsidR="00632D72" w:rsidRPr="00632D72" w:rsidRDefault="00632D72" w:rsidP="00632D72">
            <w:pPr>
              <w:spacing w:line="240" w:lineRule="auto"/>
              <w:jc w:val="left"/>
              <w:rPr>
                <w:rFonts w:cs="Frankruhel"/>
                <w:sz w:val="24"/>
                <w:rtl/>
              </w:rPr>
            </w:pPr>
          </w:p>
        </w:tc>
        <w:tc>
          <w:tcPr>
            <w:tcW w:w="5669" w:type="dxa"/>
          </w:tcPr>
          <w:p w14:paraId="2DC18805" w14:textId="77777777" w:rsidR="00632D72" w:rsidRPr="00632D72" w:rsidRDefault="00632D72" w:rsidP="00632D72">
            <w:pPr>
              <w:spacing w:line="240" w:lineRule="auto"/>
              <w:jc w:val="left"/>
              <w:rPr>
                <w:rFonts w:cs="Frankruhel"/>
                <w:sz w:val="24"/>
                <w:rtl/>
              </w:rPr>
            </w:pPr>
            <w:r>
              <w:rPr>
                <w:sz w:val="24"/>
                <w:rtl/>
              </w:rPr>
              <w:t>חלק ג': פרסום חוצות</w:t>
            </w:r>
          </w:p>
        </w:tc>
        <w:tc>
          <w:tcPr>
            <w:tcW w:w="567" w:type="dxa"/>
          </w:tcPr>
          <w:p w14:paraId="748C01CD" w14:textId="77777777" w:rsidR="00632D72" w:rsidRPr="00632D72" w:rsidRDefault="00632D72" w:rsidP="00632D72">
            <w:pPr>
              <w:spacing w:line="240" w:lineRule="auto"/>
              <w:jc w:val="left"/>
              <w:rPr>
                <w:rStyle w:val="Hyperlink"/>
                <w:rtl/>
              </w:rPr>
            </w:pPr>
            <w:hyperlink w:anchor="med7" w:tooltip="חלק ג: פרסום חוצות" w:history="1">
              <w:r w:rsidRPr="00632D72">
                <w:rPr>
                  <w:rStyle w:val="Hyperlink"/>
                </w:rPr>
                <w:t>Go</w:t>
              </w:r>
            </w:hyperlink>
          </w:p>
        </w:tc>
        <w:tc>
          <w:tcPr>
            <w:tcW w:w="850" w:type="dxa"/>
          </w:tcPr>
          <w:p w14:paraId="3A2E1B72"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2D72" w:rsidRPr="00632D72" w14:paraId="700E821B" w14:textId="77777777">
        <w:tblPrEx>
          <w:tblCellMar>
            <w:top w:w="0" w:type="dxa"/>
            <w:bottom w:w="0" w:type="dxa"/>
          </w:tblCellMar>
        </w:tblPrEx>
        <w:tc>
          <w:tcPr>
            <w:tcW w:w="1247" w:type="dxa"/>
          </w:tcPr>
          <w:p w14:paraId="42452449" w14:textId="77777777" w:rsidR="00632D72" w:rsidRPr="00632D72" w:rsidRDefault="00632D72" w:rsidP="00632D72">
            <w:pPr>
              <w:spacing w:line="240" w:lineRule="auto"/>
              <w:jc w:val="left"/>
              <w:rPr>
                <w:rFonts w:cs="Frankruhel"/>
                <w:sz w:val="24"/>
                <w:rtl/>
              </w:rPr>
            </w:pPr>
          </w:p>
        </w:tc>
        <w:tc>
          <w:tcPr>
            <w:tcW w:w="5669" w:type="dxa"/>
          </w:tcPr>
          <w:p w14:paraId="718DEF97" w14:textId="77777777" w:rsidR="00632D72" w:rsidRPr="00632D72" w:rsidRDefault="00632D72" w:rsidP="00632D72">
            <w:pPr>
              <w:spacing w:line="240" w:lineRule="auto"/>
              <w:jc w:val="left"/>
              <w:rPr>
                <w:rFonts w:cs="Frankruhel"/>
                <w:sz w:val="24"/>
                <w:rtl/>
              </w:rPr>
            </w:pPr>
            <w:r>
              <w:rPr>
                <w:sz w:val="24"/>
                <w:rtl/>
              </w:rPr>
              <w:t>חלק ד'</w:t>
            </w:r>
          </w:p>
        </w:tc>
        <w:tc>
          <w:tcPr>
            <w:tcW w:w="567" w:type="dxa"/>
          </w:tcPr>
          <w:p w14:paraId="6D2D6359" w14:textId="77777777" w:rsidR="00632D72" w:rsidRPr="00632D72" w:rsidRDefault="00632D72" w:rsidP="00632D72">
            <w:pPr>
              <w:spacing w:line="240" w:lineRule="auto"/>
              <w:jc w:val="left"/>
              <w:rPr>
                <w:rStyle w:val="Hyperlink"/>
                <w:rtl/>
              </w:rPr>
            </w:pPr>
            <w:hyperlink w:anchor="med8" w:tooltip="חלק ד" w:history="1">
              <w:r w:rsidRPr="00632D72">
                <w:rPr>
                  <w:rStyle w:val="Hyperlink"/>
                </w:rPr>
                <w:t>Go</w:t>
              </w:r>
            </w:hyperlink>
          </w:p>
        </w:tc>
        <w:tc>
          <w:tcPr>
            <w:tcW w:w="850" w:type="dxa"/>
          </w:tcPr>
          <w:p w14:paraId="014931F7" w14:textId="77777777" w:rsidR="00632D72" w:rsidRPr="00632D72" w:rsidRDefault="00632D72" w:rsidP="00632D7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7A23A8C" w14:textId="77777777" w:rsidR="00A54089" w:rsidRDefault="00A54089">
      <w:pPr>
        <w:pStyle w:val="big-header"/>
        <w:ind w:left="0" w:right="1134"/>
        <w:rPr>
          <w:rFonts w:cs="FrankRuehl"/>
          <w:sz w:val="32"/>
          <w:rtl/>
        </w:rPr>
      </w:pPr>
    </w:p>
    <w:p w14:paraId="25ACF217" w14:textId="77777777" w:rsidR="00A54089" w:rsidRDefault="00A54089" w:rsidP="007046C4">
      <w:pPr>
        <w:pStyle w:val="big-header"/>
        <w:ind w:left="0" w:right="1134"/>
        <w:rPr>
          <w:rFonts w:cs="FrankRuehl"/>
          <w:sz w:val="32"/>
        </w:rPr>
      </w:pPr>
      <w:r>
        <w:rPr>
          <w:rtl/>
        </w:rPr>
        <w:br w:type="page"/>
      </w:r>
      <w:r w:rsidR="00142C38">
        <w:rPr>
          <w:rFonts w:cs="FrankRuehl" w:hint="cs"/>
          <w:sz w:val="32"/>
          <w:rtl/>
        </w:rPr>
        <w:lastRenderedPageBreak/>
        <w:t xml:space="preserve">חוק עזר </w:t>
      </w:r>
      <w:r w:rsidR="007046C4">
        <w:rPr>
          <w:rFonts w:cs="FrankRuehl" w:hint="cs"/>
          <w:sz w:val="32"/>
          <w:rtl/>
        </w:rPr>
        <w:t>לרחובות (מודעות ושלטים), תשס"ח-2008</w:t>
      </w:r>
      <w:r>
        <w:rPr>
          <w:rStyle w:val="default"/>
          <w:rtl/>
        </w:rPr>
        <w:footnoteReference w:customMarkFollows="1" w:id="1"/>
        <w:t>*</w:t>
      </w:r>
    </w:p>
    <w:p w14:paraId="76D01F1D" w14:textId="77777777" w:rsidR="00A54089" w:rsidRDefault="00366AD5" w:rsidP="0005019E">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05019E">
        <w:rPr>
          <w:rFonts w:cs="FrankRuehl" w:hint="cs"/>
          <w:rtl/>
          <w:lang w:val="he-IL"/>
        </w:rPr>
        <w:t>סעיפים 246, 250 ו-251</w:t>
      </w:r>
      <w:r w:rsidR="0077522B">
        <w:rPr>
          <w:rFonts w:cs="FrankRuehl" w:hint="cs"/>
          <w:rtl/>
          <w:lang w:val="he-IL"/>
        </w:rPr>
        <w:t xml:space="preserve"> לפקודת העיריות</w:t>
      </w:r>
      <w:r w:rsidR="0005019E">
        <w:rPr>
          <w:rFonts w:cs="FrankRuehl" w:hint="cs"/>
          <w:rtl/>
          <w:lang w:val="he-IL"/>
        </w:rPr>
        <w:t xml:space="preserve"> (להלן </w:t>
      </w:r>
      <w:r w:rsidR="0005019E">
        <w:rPr>
          <w:rFonts w:cs="FrankRuehl"/>
          <w:rtl/>
          <w:lang w:val="he-IL"/>
        </w:rPr>
        <w:t>–</w:t>
      </w:r>
      <w:r w:rsidR="0005019E">
        <w:rPr>
          <w:rFonts w:cs="FrankRuehl" w:hint="cs"/>
          <w:rtl/>
          <w:lang w:val="he-IL"/>
        </w:rPr>
        <w:t xml:space="preserve"> הפקודה)</w:t>
      </w:r>
      <w:r w:rsidR="0077522B">
        <w:rPr>
          <w:rFonts w:cs="FrankRuehl" w:hint="cs"/>
          <w:rtl/>
          <w:lang w:val="he-IL"/>
        </w:rPr>
        <w:t xml:space="preserve">, מתקינה מועצת </w:t>
      </w:r>
      <w:r w:rsidR="0005019E">
        <w:rPr>
          <w:rFonts w:cs="FrankRuehl" w:hint="cs"/>
          <w:rtl/>
          <w:lang w:val="he-IL"/>
        </w:rPr>
        <w:t>עיריית רחובות</w:t>
      </w:r>
      <w:r w:rsidR="00A54089">
        <w:rPr>
          <w:rFonts w:cs="FrankRuehl"/>
          <w:rtl/>
          <w:lang w:val="he-IL"/>
        </w:rPr>
        <w:t xml:space="preserve"> חוק עזר</w:t>
      </w:r>
      <w:r w:rsidR="00A54089">
        <w:rPr>
          <w:rFonts w:cs="FrankRuehl" w:hint="cs"/>
          <w:rtl/>
          <w:lang w:val="he-IL"/>
        </w:rPr>
        <w:t xml:space="preserve"> זה:</w:t>
      </w:r>
    </w:p>
    <w:p w14:paraId="294695AC" w14:textId="77777777" w:rsidR="0077522B" w:rsidRPr="0077522B" w:rsidRDefault="0077522B" w:rsidP="0077522B">
      <w:pPr>
        <w:pStyle w:val="medium2-header"/>
        <w:keepLines w:val="0"/>
        <w:spacing w:before="72"/>
        <w:ind w:left="0" w:right="1134"/>
        <w:rPr>
          <w:rFonts w:cs="FrankRuehl" w:hint="cs"/>
          <w:b/>
          <w:noProof/>
          <w:rtl/>
          <w:lang w:eastAsia="en-US"/>
        </w:rPr>
      </w:pPr>
      <w:bookmarkStart w:id="0" w:name="med0"/>
      <w:bookmarkEnd w:id="0"/>
      <w:r w:rsidRPr="0077522B">
        <w:rPr>
          <w:rFonts w:cs="FrankRuehl" w:hint="cs"/>
          <w:b/>
          <w:noProof/>
          <w:rtl/>
          <w:lang w:eastAsia="en-US"/>
        </w:rPr>
        <w:t>פרק ראשון: פרשנות</w:t>
      </w:r>
    </w:p>
    <w:p w14:paraId="13E89DF6" w14:textId="77777777" w:rsidR="00A54089" w:rsidRDefault="00A54089">
      <w:pPr>
        <w:pStyle w:val="P00"/>
        <w:spacing w:before="72"/>
        <w:ind w:left="0" w:right="1134"/>
        <w:rPr>
          <w:rStyle w:val="default"/>
          <w:rFonts w:hint="cs"/>
          <w:rtl/>
        </w:rPr>
      </w:pPr>
      <w:bookmarkStart w:id="1" w:name="Seif1"/>
      <w:bookmarkEnd w:id="1"/>
      <w:r>
        <w:rPr>
          <w:lang w:val="he-IL"/>
        </w:rPr>
        <w:pict w14:anchorId="3EA2331D">
          <v:rect id="_x0000_s1026" style="position:absolute;left:0;text-align:left;margin-left:464.5pt;margin-top:8.05pt;width:75.05pt;height:13.2pt;z-index:251646464" o:allowincell="f" filled="f" stroked="f" strokecolor="lime" strokeweight=".25pt">
            <v:textbox style="mso-next-textbox:#_x0000_s1026" inset="0,0,0,0">
              <w:txbxContent>
                <w:p w14:paraId="185D226F" w14:textId="77777777" w:rsidR="00D527CE" w:rsidRDefault="00D527C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E009BDD" w14:textId="77777777" w:rsidR="0005019E" w:rsidRDefault="0005019E">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w:t>
      </w:r>
    </w:p>
    <w:p w14:paraId="586861A6" w14:textId="77777777" w:rsidR="0077522B" w:rsidRDefault="0077522B" w:rsidP="0005019E">
      <w:pPr>
        <w:pStyle w:val="P00"/>
        <w:spacing w:before="72"/>
        <w:ind w:left="0" w:right="1134"/>
        <w:rPr>
          <w:rStyle w:val="default"/>
          <w:rFonts w:hint="cs"/>
          <w:rtl/>
        </w:rPr>
      </w:pPr>
      <w:r>
        <w:rPr>
          <w:rStyle w:val="default"/>
          <w:rFonts w:hint="cs"/>
          <w:rtl/>
        </w:rPr>
        <w:tab/>
        <w:t>"בני</w:t>
      </w:r>
      <w:r w:rsidR="0005019E">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5019E">
        <w:rPr>
          <w:rStyle w:val="default"/>
          <w:rFonts w:hint="cs"/>
          <w:rtl/>
        </w:rPr>
        <w:t xml:space="preserve">כל </w:t>
      </w:r>
      <w:r>
        <w:rPr>
          <w:rStyle w:val="default"/>
          <w:rFonts w:hint="cs"/>
          <w:rtl/>
        </w:rPr>
        <w:t>מבנה, בין קבוע ובין</w:t>
      </w:r>
      <w:r w:rsidR="00E105A9">
        <w:rPr>
          <w:rStyle w:val="default"/>
          <w:rFonts w:hint="cs"/>
          <w:rtl/>
        </w:rPr>
        <w:t xml:space="preserve"> </w:t>
      </w:r>
      <w:r w:rsidR="0005019E">
        <w:rPr>
          <w:rStyle w:val="default"/>
          <w:rFonts w:hint="cs"/>
          <w:rtl/>
        </w:rPr>
        <w:t>ארעי</w:t>
      </w:r>
      <w:r w:rsidR="00E105A9">
        <w:rPr>
          <w:rStyle w:val="default"/>
          <w:rFonts w:hint="cs"/>
          <w:rtl/>
        </w:rPr>
        <w:t xml:space="preserve">, </w:t>
      </w:r>
      <w:r w:rsidR="0005019E">
        <w:rPr>
          <w:rStyle w:val="default"/>
          <w:rFonts w:hint="cs"/>
          <w:rtl/>
        </w:rPr>
        <w:t>ה</w:t>
      </w:r>
      <w:r>
        <w:rPr>
          <w:rStyle w:val="default"/>
          <w:rFonts w:hint="cs"/>
          <w:rtl/>
        </w:rPr>
        <w:t xml:space="preserve">בנוי </w:t>
      </w:r>
      <w:r w:rsidR="0005019E">
        <w:rPr>
          <w:rStyle w:val="default"/>
          <w:rFonts w:hint="cs"/>
          <w:rtl/>
        </w:rPr>
        <w:t xml:space="preserve">מכל </w:t>
      </w:r>
      <w:r>
        <w:rPr>
          <w:rStyle w:val="default"/>
          <w:rFonts w:hint="cs"/>
          <w:rtl/>
        </w:rPr>
        <w:t>חומר</w:t>
      </w:r>
      <w:r w:rsidR="0005019E">
        <w:rPr>
          <w:rStyle w:val="default"/>
          <w:rFonts w:hint="cs"/>
          <w:rtl/>
        </w:rPr>
        <w:t xml:space="preserve"> שהוא</w:t>
      </w:r>
      <w:r>
        <w:rPr>
          <w:rStyle w:val="default"/>
          <w:rFonts w:hint="cs"/>
          <w:rtl/>
        </w:rPr>
        <w:t xml:space="preserve"> לרבות </w:t>
      </w:r>
      <w:r>
        <w:rPr>
          <w:rStyle w:val="default"/>
          <w:rtl/>
        </w:rPr>
        <w:t>–</w:t>
      </w:r>
    </w:p>
    <w:p w14:paraId="3776FA84" w14:textId="77777777" w:rsidR="0077522B" w:rsidRDefault="0077522B" w:rsidP="0005019E">
      <w:pPr>
        <w:pStyle w:val="P00"/>
        <w:spacing w:before="72"/>
        <w:ind w:left="1021" w:right="1134"/>
        <w:rPr>
          <w:rStyle w:val="default"/>
          <w:rFonts w:hint="cs"/>
          <w:rtl/>
        </w:rPr>
      </w:pPr>
      <w:r>
        <w:rPr>
          <w:rStyle w:val="default"/>
          <w:rFonts w:hint="cs"/>
          <w:rtl/>
        </w:rPr>
        <w:t>(1)</w:t>
      </w:r>
      <w:r>
        <w:rPr>
          <w:rStyle w:val="default"/>
          <w:rFonts w:hint="cs"/>
          <w:rtl/>
        </w:rPr>
        <w:tab/>
      </w:r>
      <w:r w:rsidR="0005019E">
        <w:rPr>
          <w:rStyle w:val="default"/>
          <w:rFonts w:hint="cs"/>
          <w:rtl/>
        </w:rPr>
        <w:t xml:space="preserve">כל </w:t>
      </w:r>
      <w:r>
        <w:rPr>
          <w:rStyle w:val="default"/>
          <w:rFonts w:hint="cs"/>
          <w:rtl/>
        </w:rPr>
        <w:t xml:space="preserve">חלק של מבנה כאמור ודבר המחובר </w:t>
      </w:r>
      <w:r w:rsidR="0005019E">
        <w:rPr>
          <w:rStyle w:val="default"/>
          <w:rFonts w:hint="cs"/>
          <w:rtl/>
        </w:rPr>
        <w:t>לו</w:t>
      </w:r>
      <w:r>
        <w:rPr>
          <w:rStyle w:val="default"/>
          <w:rFonts w:hint="cs"/>
          <w:rtl/>
        </w:rPr>
        <w:t xml:space="preserve"> חיבור של קבע;</w:t>
      </w:r>
    </w:p>
    <w:p w14:paraId="6A75724B" w14:textId="77777777" w:rsidR="0077522B" w:rsidRDefault="0077522B" w:rsidP="00E105A9">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E105A9">
        <w:rPr>
          <w:rStyle w:val="default"/>
          <w:rFonts w:hint="cs"/>
          <w:rtl/>
        </w:rPr>
        <w:t>באלה</w:t>
      </w:r>
      <w:r w:rsidR="0005019E">
        <w:rPr>
          <w:rStyle w:val="default"/>
          <w:rFonts w:hint="cs"/>
          <w:rtl/>
        </w:rPr>
        <w:t>,</w:t>
      </w:r>
      <w:r>
        <w:rPr>
          <w:rStyle w:val="default"/>
          <w:rFonts w:hint="cs"/>
          <w:rtl/>
        </w:rPr>
        <w:t xml:space="preserve"> הגודרים או תוחמים או מיועדים </w:t>
      </w:r>
      <w:r w:rsidR="00F75366">
        <w:rPr>
          <w:rStyle w:val="default"/>
          <w:rFonts w:hint="cs"/>
          <w:rtl/>
        </w:rPr>
        <w:t>לגדור או לתחום שטח קרקע או חלל;</w:t>
      </w:r>
    </w:p>
    <w:p w14:paraId="36AE8701" w14:textId="77777777" w:rsidR="00DA1B8A" w:rsidRDefault="00DA1B8A" w:rsidP="0005019E">
      <w:pPr>
        <w:pStyle w:val="P00"/>
        <w:spacing w:before="72"/>
        <w:ind w:left="0" w:right="1134"/>
        <w:rPr>
          <w:rStyle w:val="default"/>
          <w:rFonts w:hint="cs"/>
          <w:rtl/>
        </w:rPr>
      </w:pPr>
      <w:r>
        <w:rPr>
          <w:rStyle w:val="default"/>
          <w:rFonts w:hint="cs"/>
          <w:rtl/>
        </w:rPr>
        <w:tab/>
        <w:t>"</w:t>
      </w:r>
      <w:r w:rsidR="00F75366">
        <w:rPr>
          <w:rStyle w:val="default"/>
          <w:rFonts w:hint="cs"/>
          <w:rtl/>
        </w:rPr>
        <w:t>ה</w:t>
      </w:r>
      <w:r>
        <w:rPr>
          <w:rStyle w:val="default"/>
          <w:rFonts w:hint="cs"/>
          <w:rtl/>
        </w:rPr>
        <w:t xml:space="preserve">עיריה" </w:t>
      </w:r>
      <w:r>
        <w:rPr>
          <w:rStyle w:val="default"/>
          <w:rtl/>
        </w:rPr>
        <w:t>–</w:t>
      </w:r>
      <w:r>
        <w:rPr>
          <w:rStyle w:val="default"/>
          <w:rFonts w:hint="cs"/>
          <w:rtl/>
        </w:rPr>
        <w:t xml:space="preserve"> עיר</w:t>
      </w:r>
      <w:r w:rsidR="00F75366">
        <w:rPr>
          <w:rStyle w:val="default"/>
          <w:rFonts w:hint="cs"/>
          <w:rtl/>
        </w:rPr>
        <w:t>י</w:t>
      </w:r>
      <w:r>
        <w:rPr>
          <w:rStyle w:val="default"/>
          <w:rFonts w:hint="cs"/>
          <w:rtl/>
        </w:rPr>
        <w:t xml:space="preserve">ית </w:t>
      </w:r>
      <w:r w:rsidR="0005019E">
        <w:rPr>
          <w:rStyle w:val="default"/>
          <w:rFonts w:hint="cs"/>
          <w:rtl/>
        </w:rPr>
        <w:t>רחובות</w:t>
      </w:r>
      <w:r>
        <w:rPr>
          <w:rStyle w:val="default"/>
          <w:rFonts w:hint="cs"/>
          <w:rtl/>
        </w:rPr>
        <w:t>;</w:t>
      </w:r>
    </w:p>
    <w:p w14:paraId="607E1072" w14:textId="77777777" w:rsidR="00F75366" w:rsidRDefault="00F75366" w:rsidP="0005019E">
      <w:pPr>
        <w:pStyle w:val="P00"/>
        <w:spacing w:before="72"/>
        <w:ind w:left="0" w:right="1134"/>
        <w:rPr>
          <w:rStyle w:val="default"/>
          <w:rFonts w:hint="cs"/>
          <w:rtl/>
        </w:rPr>
      </w:pPr>
      <w:r>
        <w:rPr>
          <w:rStyle w:val="default"/>
          <w:rFonts w:hint="cs"/>
          <w:rtl/>
        </w:rPr>
        <w:tab/>
        <w:t>"ועדה מקצועית</w:t>
      </w:r>
      <w:r w:rsidR="0005019E">
        <w:rPr>
          <w:rStyle w:val="default"/>
          <w:rFonts w:hint="cs"/>
          <w:rtl/>
        </w:rPr>
        <w:t xml:space="preserve"> לשילוט</w:t>
      </w:r>
      <w:r>
        <w:rPr>
          <w:rStyle w:val="default"/>
          <w:rFonts w:hint="cs"/>
          <w:rtl/>
        </w:rPr>
        <w:t>"</w:t>
      </w:r>
      <w:r w:rsidR="00073084">
        <w:rPr>
          <w:rStyle w:val="default"/>
          <w:rFonts w:hint="cs"/>
          <w:rtl/>
        </w:rPr>
        <w:t xml:space="preserve"> </w:t>
      </w:r>
      <w:r>
        <w:rPr>
          <w:rStyle w:val="default"/>
          <w:rtl/>
        </w:rPr>
        <w:t>–</w:t>
      </w:r>
      <w:r>
        <w:rPr>
          <w:rStyle w:val="default"/>
          <w:rFonts w:hint="cs"/>
          <w:rtl/>
        </w:rPr>
        <w:t xml:space="preserve"> ועדה </w:t>
      </w:r>
      <w:r w:rsidR="0005019E">
        <w:rPr>
          <w:rStyle w:val="default"/>
          <w:rFonts w:hint="cs"/>
          <w:rtl/>
        </w:rPr>
        <w:t xml:space="preserve">מייעצת </w:t>
      </w:r>
      <w:r>
        <w:rPr>
          <w:rStyle w:val="default"/>
          <w:rFonts w:hint="cs"/>
          <w:rtl/>
        </w:rPr>
        <w:t>שימנה ראש העיריה</w:t>
      </w:r>
      <w:r w:rsidR="0005019E">
        <w:rPr>
          <w:rStyle w:val="default"/>
          <w:rFonts w:hint="cs"/>
          <w:rtl/>
        </w:rPr>
        <w:t xml:space="preserve"> בהתאם להוראות סעיף 3 לחוק העזר</w:t>
      </w:r>
      <w:r>
        <w:rPr>
          <w:rStyle w:val="default"/>
          <w:rFonts w:hint="cs"/>
          <w:rtl/>
        </w:rPr>
        <w:t>;</w:t>
      </w:r>
    </w:p>
    <w:p w14:paraId="5F49D282" w14:textId="77777777" w:rsidR="0005019E" w:rsidRDefault="0005019E" w:rsidP="0005019E">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חודש או חלק ממנו;</w:t>
      </w:r>
    </w:p>
    <w:p w14:paraId="2E1DB10D" w14:textId="77777777" w:rsidR="0005019E" w:rsidRDefault="0005019E" w:rsidP="0005019E">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יממה או כל חלק ממנה;</w:t>
      </w:r>
    </w:p>
    <w:p w14:paraId="441E01CF" w14:textId="77777777" w:rsidR="0057010F" w:rsidRDefault="0057010F" w:rsidP="0005019E">
      <w:pPr>
        <w:pStyle w:val="P00"/>
        <w:spacing w:before="72"/>
        <w:ind w:left="0" w:right="1134"/>
        <w:rPr>
          <w:rStyle w:val="default"/>
          <w:rFonts w:hint="cs"/>
          <w:rtl/>
        </w:rPr>
      </w:pPr>
      <w:r>
        <w:rPr>
          <w:rStyle w:val="default"/>
          <w:rFonts w:hint="cs"/>
          <w:rtl/>
        </w:rPr>
        <w:tab/>
        <w:t>"</w:t>
      </w:r>
      <w:r w:rsidR="0005019E">
        <w:rPr>
          <w:rStyle w:val="default"/>
          <w:rFonts w:hint="cs"/>
          <w:rtl/>
        </w:rPr>
        <w:t xml:space="preserve">לוח פרסום עירוני" </w:t>
      </w:r>
      <w:r w:rsidR="0005019E">
        <w:rPr>
          <w:rStyle w:val="default"/>
          <w:rtl/>
        </w:rPr>
        <w:t>–</w:t>
      </w:r>
      <w:r w:rsidR="0005019E">
        <w:rPr>
          <w:rStyle w:val="default"/>
          <w:rFonts w:hint="cs"/>
          <w:rtl/>
        </w:rPr>
        <w:t xml:space="preserve"> מיתקן או נכס שבבעלות העיריה או בחזקתה והמיועד לשימוש כלל הציבור, לצורך פרסום</w:t>
      </w:r>
      <w:r w:rsidR="008B4982">
        <w:rPr>
          <w:rStyle w:val="default"/>
          <w:rFonts w:hint="cs"/>
          <w:rtl/>
        </w:rPr>
        <w:t>;</w:t>
      </w:r>
    </w:p>
    <w:p w14:paraId="4E3843FB" w14:textId="77777777" w:rsidR="00786FD7" w:rsidRDefault="00786FD7" w:rsidP="0098106C">
      <w:pPr>
        <w:pStyle w:val="P00"/>
        <w:spacing w:before="72"/>
        <w:ind w:left="0" w:right="1134"/>
        <w:rPr>
          <w:rStyle w:val="default"/>
          <w:rFonts w:hint="cs"/>
          <w:rtl/>
        </w:rPr>
      </w:pPr>
      <w:r>
        <w:rPr>
          <w:rStyle w:val="default"/>
          <w:rFonts w:hint="cs"/>
          <w:rtl/>
        </w:rPr>
        <w:tab/>
        <w:t xml:space="preserve">"מודעה" </w:t>
      </w:r>
      <w:r>
        <w:rPr>
          <w:rStyle w:val="default"/>
          <w:rtl/>
        </w:rPr>
        <w:t>–</w:t>
      </w:r>
      <w:r w:rsidR="0005019E">
        <w:rPr>
          <w:rStyle w:val="default"/>
          <w:rFonts w:hint="cs"/>
          <w:rtl/>
        </w:rPr>
        <w:t xml:space="preserve"> </w:t>
      </w:r>
      <w:r w:rsidR="00F75366">
        <w:rPr>
          <w:rStyle w:val="default"/>
          <w:rFonts w:hint="cs"/>
          <w:rtl/>
        </w:rPr>
        <w:t>הודעה</w:t>
      </w:r>
      <w:r w:rsidR="0005019E">
        <w:rPr>
          <w:rStyle w:val="default"/>
          <w:rFonts w:hint="cs"/>
          <w:rtl/>
        </w:rPr>
        <w:t>,</w:t>
      </w:r>
      <w:r w:rsidR="008B4982">
        <w:rPr>
          <w:rStyle w:val="default"/>
          <w:rFonts w:hint="cs"/>
          <w:rtl/>
        </w:rPr>
        <w:t xml:space="preserve"> </w:t>
      </w:r>
      <w:r w:rsidR="00F75366">
        <w:rPr>
          <w:rStyle w:val="default"/>
          <w:rFonts w:hint="cs"/>
          <w:rtl/>
        </w:rPr>
        <w:t>כרזה</w:t>
      </w:r>
      <w:r w:rsidR="0005019E">
        <w:rPr>
          <w:rStyle w:val="default"/>
          <w:rFonts w:hint="cs"/>
          <w:rtl/>
        </w:rPr>
        <w:t>, כרוז,</w:t>
      </w:r>
      <w:r w:rsidR="008B4982">
        <w:rPr>
          <w:rStyle w:val="default"/>
          <w:rFonts w:hint="cs"/>
          <w:rtl/>
        </w:rPr>
        <w:t xml:space="preserve"> </w:t>
      </w:r>
      <w:r w:rsidR="0005019E">
        <w:rPr>
          <w:rStyle w:val="default"/>
          <w:rFonts w:hint="cs"/>
          <w:rtl/>
        </w:rPr>
        <w:t xml:space="preserve">צילום, תחריט, מדבקה, </w:t>
      </w:r>
      <w:r w:rsidR="00F75366">
        <w:rPr>
          <w:rStyle w:val="default"/>
          <w:rFonts w:hint="cs"/>
          <w:rtl/>
        </w:rPr>
        <w:t>ציור</w:t>
      </w:r>
      <w:r w:rsidR="008B4982">
        <w:rPr>
          <w:rStyle w:val="default"/>
          <w:rFonts w:hint="cs"/>
          <w:rtl/>
        </w:rPr>
        <w:t xml:space="preserve">, </w:t>
      </w:r>
      <w:r w:rsidR="00C9203B">
        <w:rPr>
          <w:rStyle w:val="default"/>
          <w:rFonts w:hint="cs"/>
          <w:rtl/>
        </w:rPr>
        <w:t xml:space="preserve">שרטוט, תמונה, כתובת, סמל, תבנית, אות, </w:t>
      </w:r>
      <w:r w:rsidR="0098106C">
        <w:rPr>
          <w:rStyle w:val="default"/>
          <w:rFonts w:hint="cs"/>
          <w:rtl/>
        </w:rPr>
        <w:t>ארגז ראווה, מיתקן או כיוצא בהם, העשויים מחומר כלשהו או המוצגים באופן כלשהו, נייד, נייח, מתחלף או קבוע, המוצגים דרך קבע או לזמן קצר ושאינם שלט</w:t>
      </w:r>
      <w:r>
        <w:rPr>
          <w:rStyle w:val="default"/>
          <w:rFonts w:hint="cs"/>
          <w:rtl/>
        </w:rPr>
        <w:t>;</w:t>
      </w:r>
    </w:p>
    <w:p w14:paraId="5F94CF98" w14:textId="77777777" w:rsidR="00F75366" w:rsidRDefault="00F75366" w:rsidP="0098106C">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w:t>
      </w:r>
      <w:r w:rsidR="0098106C">
        <w:rPr>
          <w:rStyle w:val="default"/>
          <w:rFonts w:hint="cs"/>
          <w:rtl/>
        </w:rPr>
        <w:t>כל מקום שנועד לשימוש הציבור, או שהציבור רשאי להיכנס אליו, בין שהוא בבעלות פרטית ובין שהוא בבעלות ציבורית, מקום אחר הגובל במקום כאמור או נשקף אליו, לרבות מיתקני חינוך, תרבות, ספורט, עינוג ציבורי וכיוצא בהם</w:t>
      </w:r>
      <w:r>
        <w:rPr>
          <w:rStyle w:val="default"/>
          <w:rFonts w:hint="cs"/>
          <w:rtl/>
        </w:rPr>
        <w:t>;</w:t>
      </w:r>
    </w:p>
    <w:p w14:paraId="6AECEB22" w14:textId="77777777" w:rsidR="0098106C" w:rsidRDefault="0098106C" w:rsidP="0098106C">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רביע לרבות חלק ממנו;</w:t>
      </w:r>
    </w:p>
    <w:p w14:paraId="1E056D4B" w14:textId="77777777" w:rsidR="00F75366" w:rsidRDefault="00F75366" w:rsidP="0098106C">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98106C">
        <w:rPr>
          <w:rStyle w:val="default"/>
          <w:rFonts w:hint="cs"/>
          <w:rtl/>
        </w:rPr>
        <w:t xml:space="preserve">פרסום, </w:t>
      </w:r>
      <w:r>
        <w:rPr>
          <w:rStyle w:val="default"/>
          <w:rFonts w:hint="cs"/>
          <w:rtl/>
        </w:rPr>
        <w:t xml:space="preserve">שבבעלות העיריה </w:t>
      </w:r>
      <w:r w:rsidR="0098106C">
        <w:rPr>
          <w:rStyle w:val="default"/>
          <w:rFonts w:hint="cs"/>
          <w:rtl/>
        </w:rPr>
        <w:t>או בחזקתה, שזכות השימוש בו הוענקה, כולה או מקצתה, לאחר</w:t>
      </w:r>
      <w:r>
        <w:rPr>
          <w:rStyle w:val="default"/>
          <w:rFonts w:hint="cs"/>
          <w:rtl/>
        </w:rPr>
        <w:t>;</w:t>
      </w:r>
    </w:p>
    <w:p w14:paraId="513E8620" w14:textId="77777777" w:rsidR="007C72CA" w:rsidRDefault="007C72CA" w:rsidP="0098106C">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w:t>
      </w:r>
      <w:r w:rsidR="0098106C">
        <w:rPr>
          <w:rStyle w:val="default"/>
          <w:rFonts w:hint="cs"/>
          <w:rtl/>
        </w:rPr>
        <w:t>כהגדרתו בסעיף 3</w:t>
      </w:r>
      <w:r>
        <w:rPr>
          <w:rStyle w:val="default"/>
          <w:rFonts w:hint="cs"/>
          <w:rtl/>
        </w:rPr>
        <w:t xml:space="preserve"> </w:t>
      </w:r>
      <w:r w:rsidR="0098106C">
        <w:rPr>
          <w:rStyle w:val="default"/>
          <w:rFonts w:hint="cs"/>
          <w:rtl/>
        </w:rPr>
        <w:t>ל</w:t>
      </w:r>
      <w:r>
        <w:rPr>
          <w:rStyle w:val="default"/>
          <w:rFonts w:hint="cs"/>
          <w:rtl/>
        </w:rPr>
        <w:t>חוק רישוי עסקים, התשכ"ח-1968;</w:t>
      </w:r>
    </w:p>
    <w:p w14:paraId="66AC5616" w14:textId="77777777" w:rsidR="00F75366" w:rsidRDefault="00F75366" w:rsidP="0098106C">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98106C">
        <w:rPr>
          <w:rStyle w:val="default"/>
          <w:rFonts w:hint="cs"/>
          <w:rtl/>
        </w:rPr>
        <w:t>הצגה של שילוט</w:t>
      </w:r>
      <w:r w:rsidR="007C72CA">
        <w:rPr>
          <w:rStyle w:val="default"/>
          <w:rFonts w:hint="cs"/>
          <w:rtl/>
        </w:rPr>
        <w:t xml:space="preserve"> בדרך כלשהי</w:t>
      </w:r>
      <w:r w:rsidR="0098106C">
        <w:rPr>
          <w:rStyle w:val="default"/>
          <w:rFonts w:hint="cs"/>
          <w:rtl/>
        </w:rPr>
        <w:t xml:space="preserve"> לפרק זמן כלשהו ולמטרה כלשהי, בין מסחרית ובין אחרת</w:t>
      </w:r>
      <w:r w:rsidR="007C72CA">
        <w:rPr>
          <w:rStyle w:val="default"/>
          <w:rFonts w:hint="cs"/>
          <w:rtl/>
        </w:rPr>
        <w:t xml:space="preserve">, </w:t>
      </w:r>
      <w:r w:rsidR="0098106C">
        <w:rPr>
          <w:rStyle w:val="default"/>
          <w:rFonts w:hint="cs"/>
          <w:rtl/>
        </w:rPr>
        <w:t>אך למעט באמצעות מסמך המופץ או מחולק לציבור במקום ציבורי בתחום העיריה</w:t>
      </w:r>
      <w:r>
        <w:rPr>
          <w:rStyle w:val="default"/>
          <w:rFonts w:hint="cs"/>
          <w:rtl/>
        </w:rPr>
        <w:t>;</w:t>
      </w:r>
    </w:p>
    <w:p w14:paraId="7C6F695F" w14:textId="77777777" w:rsidR="0098106C" w:rsidRDefault="0098106C" w:rsidP="0098106C">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שילוט מתחלף המתופעל על ידי גוף שעיסוקו פרסום, לרבות שלט המוצג על גבי כלי רכב שתכליתו העיקרית היא שילוט דרך קבע, במקום ציבורי בתחום העיריה;</w:t>
      </w:r>
    </w:p>
    <w:p w14:paraId="592A6A7B" w14:textId="77777777" w:rsidR="00F75366" w:rsidRDefault="00F75366" w:rsidP="0098106C">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98106C">
        <w:rPr>
          <w:rStyle w:val="default"/>
          <w:rFonts w:hint="cs"/>
          <w:rtl/>
        </w:rPr>
        <w:t>עובד עיריה</w:t>
      </w:r>
      <w:r>
        <w:rPr>
          <w:rStyle w:val="default"/>
          <w:rFonts w:hint="cs"/>
          <w:rtl/>
        </w:rPr>
        <w:t xml:space="preserve"> שראש העיריה העביר אליו </w:t>
      </w:r>
      <w:r w:rsidR="007C72CA">
        <w:rPr>
          <w:rStyle w:val="default"/>
          <w:rFonts w:hint="cs"/>
          <w:rtl/>
        </w:rPr>
        <w:t xml:space="preserve">בכתב </w:t>
      </w:r>
      <w:r>
        <w:rPr>
          <w:rStyle w:val="default"/>
          <w:rFonts w:hint="cs"/>
          <w:rtl/>
        </w:rPr>
        <w:t>את סמכויותיו לפי חוק עזר זה, כולן או מקצתן;</w:t>
      </w:r>
    </w:p>
    <w:p w14:paraId="4B43CC05" w14:textId="77777777" w:rsidR="0098106C" w:rsidRDefault="0098106C" w:rsidP="0098106C">
      <w:pPr>
        <w:pStyle w:val="P00"/>
        <w:spacing w:before="72"/>
        <w:ind w:left="0" w:right="1134"/>
        <w:rPr>
          <w:rStyle w:val="default"/>
          <w:rFonts w:hint="cs"/>
          <w:rtl/>
        </w:rPr>
      </w:pPr>
      <w:r>
        <w:rPr>
          <w:rStyle w:val="default"/>
          <w:rFonts w:hint="cs"/>
          <w:rtl/>
        </w:rPr>
        <w:tab/>
        <w:t xml:space="preserve">"רישיון" </w:t>
      </w:r>
      <w:r>
        <w:rPr>
          <w:rStyle w:val="default"/>
          <w:rtl/>
        </w:rPr>
        <w:t>–</w:t>
      </w:r>
      <w:r>
        <w:rPr>
          <w:rStyle w:val="default"/>
          <w:rFonts w:hint="cs"/>
          <w:rtl/>
        </w:rPr>
        <w:t xml:space="preserve"> רישיון שילוט הניתן בידי ראש העיריה;</w:t>
      </w:r>
    </w:p>
    <w:p w14:paraId="02F6C5C5" w14:textId="77777777" w:rsidR="0098106C" w:rsidRDefault="0098106C" w:rsidP="0098106C">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שטחו של שילוט לפי מידות השלט או המודעה, כולל המסגרת למעט שטח המסגרת של המיתקן שעליו קבוע השילוט; שטחו של שילוט הנושא פרסום מכל צדדיו הוא הסכום של כל צד שילוט נפרד;</w:t>
      </w:r>
    </w:p>
    <w:p w14:paraId="500DC3E6" w14:textId="77777777" w:rsidR="00DA1B8A" w:rsidRDefault="00DA1B8A" w:rsidP="0098106C">
      <w:pPr>
        <w:pStyle w:val="P00"/>
        <w:spacing w:before="72"/>
        <w:ind w:left="0" w:right="1134"/>
        <w:rPr>
          <w:rStyle w:val="default"/>
          <w:rFonts w:hint="cs"/>
          <w:rtl/>
        </w:rPr>
      </w:pPr>
      <w:r>
        <w:rPr>
          <w:rStyle w:val="default"/>
          <w:rFonts w:hint="cs"/>
          <w:rtl/>
        </w:rPr>
        <w:tab/>
        <w:t>"</w:t>
      </w:r>
      <w:r w:rsidR="00751EAE">
        <w:rPr>
          <w:rStyle w:val="default"/>
          <w:rFonts w:hint="cs"/>
          <w:rtl/>
        </w:rPr>
        <w:t>שילוט"</w:t>
      </w:r>
      <w:r>
        <w:rPr>
          <w:rStyle w:val="default"/>
          <w:rFonts w:hint="cs"/>
          <w:rtl/>
        </w:rPr>
        <w:t xml:space="preserve"> </w:t>
      </w:r>
      <w:r>
        <w:rPr>
          <w:rStyle w:val="default"/>
          <w:rtl/>
        </w:rPr>
        <w:t>–</w:t>
      </w:r>
      <w:r>
        <w:rPr>
          <w:rStyle w:val="default"/>
          <w:rFonts w:hint="cs"/>
          <w:rtl/>
        </w:rPr>
        <w:t xml:space="preserve"> </w:t>
      </w:r>
      <w:r w:rsidR="0098106C">
        <w:rPr>
          <w:rStyle w:val="default"/>
          <w:rFonts w:hint="cs"/>
          <w:rtl/>
        </w:rPr>
        <w:t xml:space="preserve">מודעה או </w:t>
      </w:r>
      <w:r w:rsidR="00751EAE">
        <w:rPr>
          <w:rStyle w:val="default"/>
          <w:rFonts w:hint="cs"/>
          <w:rtl/>
        </w:rPr>
        <w:t xml:space="preserve">שלט, </w:t>
      </w:r>
      <w:r w:rsidR="0098106C">
        <w:rPr>
          <w:rStyle w:val="default"/>
          <w:rFonts w:hint="cs"/>
          <w:rtl/>
        </w:rPr>
        <w:t>כהגדרתם בחוק עזר זה, לפי העניין</w:t>
      </w:r>
      <w:r>
        <w:rPr>
          <w:rStyle w:val="default"/>
          <w:rFonts w:hint="cs"/>
          <w:rtl/>
        </w:rPr>
        <w:t>;</w:t>
      </w:r>
    </w:p>
    <w:p w14:paraId="3B212447" w14:textId="77777777" w:rsidR="0098106C" w:rsidRDefault="0098106C" w:rsidP="0098106C">
      <w:pPr>
        <w:pStyle w:val="P00"/>
        <w:spacing w:before="72"/>
        <w:ind w:left="0" w:right="1134"/>
        <w:rPr>
          <w:rStyle w:val="default"/>
          <w:rFonts w:hint="cs"/>
          <w:rtl/>
        </w:rPr>
      </w:pPr>
      <w:r>
        <w:rPr>
          <w:rStyle w:val="default"/>
          <w:rFonts w:hint="cs"/>
          <w:rtl/>
        </w:rPr>
        <w:tab/>
        <w:t xml:space="preserve">"שילוט אלקטרוני" </w:t>
      </w:r>
      <w:r>
        <w:rPr>
          <w:rStyle w:val="default"/>
          <w:rtl/>
        </w:rPr>
        <w:t>–</w:t>
      </w:r>
      <w:r>
        <w:rPr>
          <w:rStyle w:val="default"/>
          <w:rFonts w:hint="cs"/>
          <w:rtl/>
        </w:rPr>
        <w:t xml:space="preserve"> שילוט המתפרסם באמצעים אלקטרוניים, ממוחשבים, אופטיים או חשמליים, לרבות בדרך הארה, הסרטה או הקרנה;</w:t>
      </w:r>
    </w:p>
    <w:p w14:paraId="01797A7C" w14:textId="77777777" w:rsidR="0098106C" w:rsidRDefault="0098106C" w:rsidP="0098106C">
      <w:pPr>
        <w:pStyle w:val="P00"/>
        <w:spacing w:before="72"/>
        <w:ind w:left="0" w:right="1134"/>
        <w:rPr>
          <w:rStyle w:val="default"/>
          <w:rFonts w:hint="cs"/>
          <w:rtl/>
        </w:rPr>
      </w:pPr>
      <w:r>
        <w:rPr>
          <w:rStyle w:val="default"/>
          <w:rFonts w:hint="cs"/>
          <w:rtl/>
        </w:rPr>
        <w:lastRenderedPageBreak/>
        <w:tab/>
        <w:t xml:space="preserve">"שילוט דגל" </w:t>
      </w:r>
      <w:r>
        <w:rPr>
          <w:rStyle w:val="default"/>
          <w:rtl/>
        </w:rPr>
        <w:t>–</w:t>
      </w:r>
      <w:r>
        <w:rPr>
          <w:rStyle w:val="default"/>
          <w:rFonts w:hint="cs"/>
          <w:rtl/>
        </w:rPr>
        <w:t xml:space="preserve"> שילוט שהותקן שלא במקביל לקיר הבניין;</w:t>
      </w:r>
    </w:p>
    <w:p w14:paraId="2C5C8D7D" w14:textId="77777777" w:rsidR="0098106C" w:rsidRDefault="0098106C" w:rsidP="0098106C">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שניתן להציג על גביו או באמצעותו כמה מודעות או שלטים, בזה אחר זה, בהפרשי זמן כלשהם;</w:t>
      </w:r>
    </w:p>
    <w:p w14:paraId="75ACAEDA" w14:textId="77777777" w:rsidR="0098106C" w:rsidRDefault="0098106C" w:rsidP="0098106C">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הודעה שנועדה לפרסם עסק או עוסק, לרבות הודעה המכילה את שמו של אדם או מקצועו או שמו או טיבו של עסק או מוסד או סמלו המסחרי של מצרך המיוצר והמשווק במקום העסק או כתובתו או צירוף שלהם;</w:t>
      </w:r>
    </w:p>
    <w:p w14:paraId="7CBCE09C" w14:textId="77777777" w:rsidR="0098106C" w:rsidRDefault="0098106C" w:rsidP="0098106C">
      <w:pPr>
        <w:pStyle w:val="P00"/>
        <w:spacing w:before="72"/>
        <w:ind w:left="0" w:right="1134"/>
        <w:rPr>
          <w:rStyle w:val="default"/>
          <w:rFonts w:hint="cs"/>
          <w:rtl/>
        </w:rPr>
      </w:pPr>
      <w:r>
        <w:rPr>
          <w:rStyle w:val="default"/>
          <w:rFonts w:hint="cs"/>
          <w:rtl/>
        </w:rPr>
        <w:tab/>
        <w:t xml:space="preserve">"שלט מאיר" </w:t>
      </w:r>
      <w:r>
        <w:rPr>
          <w:rStyle w:val="default"/>
          <w:rtl/>
        </w:rPr>
        <w:t>–</w:t>
      </w:r>
      <w:r>
        <w:rPr>
          <w:rStyle w:val="default"/>
          <w:rFonts w:hint="cs"/>
          <w:rtl/>
        </w:rPr>
        <w:t xml:space="preserve"> שלט שמותקן בו אמצעי תאורה פנימי, חשמלי, אלקטרוני או אחר;</w:t>
      </w:r>
    </w:p>
    <w:p w14:paraId="7501A932" w14:textId="77777777" w:rsidR="0098106C" w:rsidRDefault="0098106C" w:rsidP="0098106C">
      <w:pPr>
        <w:pStyle w:val="P00"/>
        <w:spacing w:before="72"/>
        <w:ind w:left="0" w:right="1134"/>
        <w:rPr>
          <w:rStyle w:val="default"/>
          <w:rFonts w:hint="cs"/>
          <w:rtl/>
        </w:rPr>
      </w:pPr>
      <w:r>
        <w:rPr>
          <w:rStyle w:val="default"/>
          <w:rFonts w:hint="cs"/>
          <w:rtl/>
        </w:rPr>
        <w:tab/>
        <w:t xml:space="preserve">"שלט מואר" </w:t>
      </w:r>
      <w:r>
        <w:rPr>
          <w:rStyle w:val="default"/>
          <w:rtl/>
        </w:rPr>
        <w:t>–</w:t>
      </w:r>
      <w:r>
        <w:rPr>
          <w:rStyle w:val="default"/>
          <w:rFonts w:hint="cs"/>
          <w:rtl/>
        </w:rPr>
        <w:t xml:space="preserve"> שלט שמותקן בו אמצעי תאורה חיצוני, חשמלי, אלקטרוני או אחר;</w:t>
      </w:r>
    </w:p>
    <w:p w14:paraId="5BC4CBFD" w14:textId="77777777" w:rsidR="0098106C" w:rsidRDefault="0098106C" w:rsidP="0098106C">
      <w:pPr>
        <w:pStyle w:val="P00"/>
        <w:spacing w:before="72"/>
        <w:ind w:left="0" w:right="1134"/>
        <w:rPr>
          <w:rStyle w:val="default"/>
          <w:rFonts w:hint="cs"/>
          <w:rtl/>
        </w:rPr>
      </w:pPr>
      <w:r>
        <w:rPr>
          <w:rStyle w:val="default"/>
          <w:rFonts w:hint="cs"/>
          <w:rtl/>
        </w:rPr>
        <w:tab/>
        <w:t xml:space="preserve">"שבוע" </w:t>
      </w:r>
      <w:r>
        <w:rPr>
          <w:rStyle w:val="default"/>
          <w:rtl/>
        </w:rPr>
        <w:t>–</w:t>
      </w:r>
      <w:r>
        <w:rPr>
          <w:rStyle w:val="default"/>
          <w:rFonts w:hint="cs"/>
          <w:rtl/>
        </w:rPr>
        <w:t xml:space="preserve"> שבוע או חלק ממנו;</w:t>
      </w:r>
    </w:p>
    <w:p w14:paraId="27D2873F" w14:textId="77777777" w:rsidR="0098106C" w:rsidRDefault="0098106C" w:rsidP="0098106C">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לפי הלוח הגרגוריאני או חלק ממנה.</w:t>
      </w:r>
    </w:p>
    <w:p w14:paraId="529B49A9" w14:textId="77777777" w:rsidR="00F75366" w:rsidRPr="006E70DF" w:rsidRDefault="00F75366" w:rsidP="00751EAE">
      <w:pPr>
        <w:pStyle w:val="medium2-header"/>
        <w:keepLines w:val="0"/>
        <w:spacing w:before="72"/>
        <w:ind w:left="0" w:right="1134"/>
        <w:rPr>
          <w:rFonts w:cs="FrankRuehl" w:hint="cs"/>
          <w:b/>
          <w:noProof/>
          <w:rtl/>
          <w:lang w:eastAsia="en-US"/>
        </w:rPr>
      </w:pPr>
      <w:bookmarkStart w:id="2" w:name="med1"/>
      <w:bookmarkEnd w:id="2"/>
      <w:r w:rsidRPr="006E70DF">
        <w:rPr>
          <w:rFonts w:cs="FrankRuehl" w:hint="cs"/>
          <w:b/>
          <w:noProof/>
          <w:rtl/>
          <w:lang w:eastAsia="en-US"/>
        </w:rPr>
        <w:t>פרק שני: שילוט</w:t>
      </w:r>
    </w:p>
    <w:p w14:paraId="2A65C711" w14:textId="77777777" w:rsidR="00A54089" w:rsidRDefault="00A54089" w:rsidP="00F00511">
      <w:pPr>
        <w:pStyle w:val="P00"/>
        <w:spacing w:before="72"/>
        <w:ind w:left="0" w:right="1134"/>
        <w:rPr>
          <w:rFonts w:cs="FrankRuehl" w:hint="cs"/>
          <w:rtl/>
          <w:lang w:eastAsia="en-US"/>
        </w:rPr>
      </w:pPr>
      <w:bookmarkStart w:id="3" w:name="Seif2"/>
      <w:bookmarkEnd w:id="3"/>
      <w:r>
        <w:rPr>
          <w:lang w:val="he-IL"/>
        </w:rPr>
        <w:pict w14:anchorId="6F8FBEB1">
          <v:rect id="_x0000_s1027" style="position:absolute;left:0;text-align:left;margin-left:464.5pt;margin-top:8.05pt;width:75.05pt;height:14.8pt;z-index:251647488" o:allowincell="f" filled="f" stroked="f" strokecolor="lime" strokeweight=".25pt">
            <v:textbox style="mso-next-textbox:#_x0000_s1027" inset="0,0,0,0">
              <w:txbxContent>
                <w:p w14:paraId="15318907" w14:textId="77777777" w:rsidR="00D527CE" w:rsidRDefault="00D527CE" w:rsidP="00F00511">
                  <w:pPr>
                    <w:spacing w:line="160" w:lineRule="exact"/>
                    <w:jc w:val="left"/>
                    <w:rPr>
                      <w:rFonts w:cs="Miriam" w:hint="cs"/>
                      <w:sz w:val="18"/>
                      <w:szCs w:val="18"/>
                      <w:rtl/>
                    </w:rPr>
                  </w:pPr>
                  <w:r>
                    <w:rPr>
                      <w:rFonts w:cs="Miriam" w:hint="cs"/>
                      <w:sz w:val="18"/>
                      <w:szCs w:val="18"/>
                      <w:rtl/>
                    </w:rPr>
                    <w:t>רישיון שילוט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F00511">
        <w:rPr>
          <w:rFonts w:cs="FrankRuehl" w:hint="cs"/>
          <w:rtl/>
          <w:lang w:eastAsia="en-US"/>
        </w:rPr>
        <w:t>לא יפרסם אדם שילוט ולא ירשה לאחרים מטעמו לפרסמו ולא יגרום לפרסומו, בתחום העיריה, אלא לפי רישיון שניתן כדין מאת ראש העיריה, ובהתאם לתנאי הריישון ולאחר ששילם אגרת שילוט שנקבעה בתוספת</w:t>
      </w:r>
      <w:r w:rsidR="00350502">
        <w:rPr>
          <w:rFonts w:cs="FrankRuehl" w:hint="cs"/>
          <w:rtl/>
          <w:lang w:eastAsia="en-US"/>
        </w:rPr>
        <w:t>.</w:t>
      </w:r>
    </w:p>
    <w:p w14:paraId="1D929585" w14:textId="77777777" w:rsidR="00F00511" w:rsidRDefault="00F00511" w:rsidP="00F0051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73636">
        <w:rPr>
          <w:rFonts w:cs="FrankRuehl" w:hint="cs"/>
          <w:rtl/>
          <w:lang w:eastAsia="en-US"/>
        </w:rPr>
        <w:t xml:space="preserve">המבקש לפרסם שילוט, יגיש בקשה בכתב לראש העיריה. הבקשה תכלול </w:t>
      </w:r>
      <w:r w:rsidR="00973636">
        <w:rPr>
          <w:rFonts w:cs="FrankRuehl"/>
          <w:rtl/>
          <w:lang w:eastAsia="en-US"/>
        </w:rPr>
        <w:t>–</w:t>
      </w:r>
    </w:p>
    <w:p w14:paraId="1B7EC797" w14:textId="77777777" w:rsidR="00973636" w:rsidRDefault="00973636" w:rsidP="00364EC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 ומענו של מגיש הבקשה;</w:t>
      </w:r>
    </w:p>
    <w:p w14:paraId="69BBAF24" w14:textId="77777777" w:rsidR="00973636" w:rsidRDefault="00973636" w:rsidP="00364EC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של השילוט המוצע ומידותיו;</w:t>
      </w:r>
    </w:p>
    <w:p w14:paraId="603AD643" w14:textId="77777777" w:rsidR="00973636" w:rsidRDefault="00973636" w:rsidP="00364EC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תכנית המפרטת את הסוג, הצורה, התוכן, החומרים ומידות השילוט שהוא מבקש להציג;</w:t>
      </w:r>
    </w:p>
    <w:p w14:paraId="4C3AAE8B" w14:textId="77777777" w:rsidR="00973636" w:rsidRDefault="00973636" w:rsidP="00364EC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פרטי המתקין ופרטי יצרן השילוט;</w:t>
      </w:r>
    </w:p>
    <w:p w14:paraId="0246DB0C" w14:textId="77777777" w:rsidR="00973636" w:rsidRDefault="00973636" w:rsidP="00364EC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פירוט אופן חיבור השילוט למקום הצבתו המיועד, לרבות המסגרת שעליה יוצב השילוט או המיתקן האמור לשאת אותו, בצירוף המפרט הטכני שלהם;</w:t>
      </w:r>
    </w:p>
    <w:p w14:paraId="734E18F3" w14:textId="77777777" w:rsidR="00973636" w:rsidRDefault="00973636" w:rsidP="00364EC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אם מבוקש שילוט על גבי שלט מואר או הכרוך באספקת חשמל, יש לצרף לבקשה אישור של חשמלאי מוסמך כי הוא אחראי לתקינות השילוט, וכי המיתקן יכלול מפסק פחת;</w:t>
      </w:r>
    </w:p>
    <w:p w14:paraId="162007F6" w14:textId="77777777" w:rsidR="00973636" w:rsidRDefault="00973636" w:rsidP="00364EC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מסמך המאשר את הסכמת בעל הנכס שבו יותקן השילוט; לגבי נכס שבבעלות משותפת של בני אדם, תצורף לבקשה הסכמת כל הבעלים או הנציגות המוסמכת על פי דין; לעניין סעיף משנה זה, "</w:t>
      </w:r>
      <w:r w:rsidR="00D13B6B">
        <w:rPr>
          <w:rFonts w:cs="FrankRuehl" w:hint="cs"/>
          <w:rtl/>
          <w:lang w:eastAsia="en-US"/>
        </w:rPr>
        <w:t>ב</w:t>
      </w:r>
      <w:r>
        <w:rPr>
          <w:rFonts w:cs="FrankRuehl" w:hint="cs"/>
          <w:rtl/>
          <w:lang w:eastAsia="en-US"/>
        </w:rPr>
        <w:t xml:space="preserve">על נכס" </w:t>
      </w:r>
      <w:r>
        <w:rPr>
          <w:rFonts w:cs="FrankRuehl"/>
          <w:rtl/>
          <w:lang w:eastAsia="en-US"/>
        </w:rPr>
        <w:t>–</w:t>
      </w:r>
      <w:r>
        <w:rPr>
          <w:rFonts w:cs="FrankRuehl" w:hint="cs"/>
          <w:rtl/>
          <w:lang w:eastAsia="en-US"/>
        </w:rPr>
        <w:t xml:space="preserve"> בעליו הרשום של נכס או הזכאי להירשם כבעלים בו, ובנכס המוחכר בחכירה לדורות, </w:t>
      </w:r>
      <w:r w:rsidR="00EB7BD2">
        <w:rPr>
          <w:rFonts w:cs="FrankRuehl" w:hint="cs"/>
          <w:rtl/>
          <w:lang w:eastAsia="en-US"/>
        </w:rPr>
        <w:t>כמשמעה בחוק המקרקעין, התשכ"ט-1969, גם החוכר לדורות.</w:t>
      </w:r>
    </w:p>
    <w:p w14:paraId="65DE1F23" w14:textId="77777777" w:rsidR="00EB7BD2" w:rsidRDefault="00EB7BD2" w:rsidP="00D13B6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64EC0">
        <w:rPr>
          <w:rFonts w:cs="FrankRuehl" w:hint="cs"/>
          <w:rtl/>
          <w:lang w:eastAsia="en-US"/>
        </w:rPr>
        <w:t>בקשה לפרסום של עינוג ציבורי, לרבות סרטים, מחזות וכיוצא בהם, יכול שתתייחס לתמונות או מודעות אחרות המשתנות מדי פעם, לפי ההצגות או המופעים; על אף האמור בסעיף 2(ב), לא יידרש מפרסם מודעות כאמור להגיש את התמונות לראש העיריה, ובלבד שהן אושרו וסומנו בידי העיריה לפי סעיף 5 לפקודת סרטי הראינוע.</w:t>
      </w:r>
    </w:p>
    <w:p w14:paraId="155D7974" w14:textId="77777777" w:rsidR="00364EC0" w:rsidRDefault="00364EC0" w:rsidP="00D13B6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רישיון, לסרב לתיתו, לבטלו, לשנותו, להתנותו בתנאים, להוסיף עליהם או לשנותם, ובין השאר לקבוע הוראות בדבר מקום פרסומו ובדבר גודלו וצורתו של השילוט והחומר ממנו ייעשה וכן בדבר מועדי הצגתו ותנאים בעניין ומניעת רעש ומטרדים ושמירת הניקיון בסמוך לו.</w:t>
      </w:r>
    </w:p>
    <w:p w14:paraId="3E0914A8" w14:textId="77777777" w:rsidR="00364EC0" w:rsidRDefault="00364EC0" w:rsidP="00D13B6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יינתן רישיון לשילוט אם פרסומו או הצגתו מהווים עבירה או אם לדעת ראש העיריה השילוט פוגע בתקנות הציבור או ברגשותיו, או אם השילוט מפרסם עסק או משרד שאין לו רישיון כחוק או שהפעלתו נוגדת את חוק התכנון והבניה, התשכ"ה-1965, והתקנות שהותקנו לפיו או לפי כל דין אחר, אלא שלא תסורב בקשה למתן רישיון מהטעמים האמורים, אלא לאחר התייעצות שקיים ראש העירייה עם הוועדה המקצועית לשילוט.</w:t>
      </w:r>
    </w:p>
    <w:p w14:paraId="7D6A4FBD" w14:textId="77777777" w:rsidR="00A54089" w:rsidRDefault="00364EC0" w:rsidP="00364EC0">
      <w:pPr>
        <w:pStyle w:val="P00"/>
        <w:spacing w:before="72"/>
        <w:ind w:left="0" w:right="1134"/>
        <w:rPr>
          <w:rFonts w:cs="FrankRuehl" w:hint="cs"/>
          <w:rtl/>
          <w:lang w:eastAsia="en-US"/>
        </w:rPr>
      </w:pPr>
      <w:bookmarkStart w:id="4" w:name="Seif21"/>
      <w:bookmarkEnd w:id="4"/>
      <w:r>
        <w:rPr>
          <w:rFonts w:ascii="FrankRuehl" w:hAnsi="FrankRuehl" w:cs="Miriam"/>
          <w:sz w:val="32"/>
          <w:szCs w:val="32"/>
          <w:rtl/>
          <w:lang w:eastAsia="en-US"/>
        </w:rPr>
        <w:pict w14:anchorId="7893805D">
          <v:shapetype id="_x0000_t202" coordsize="21600,21600" o:spt="202" path="m,l,21600r21600,l21600,xe">
            <v:stroke joinstyle="miter"/>
            <v:path gradientshapeok="t" o:connecttype="rect"/>
          </v:shapetype>
          <v:shape id="_x0000_s1261" type="#_x0000_t202" style="position:absolute;left:0;text-align:left;margin-left:470.35pt;margin-top:7.1pt;width:1in;height:28.45pt;z-index:251667968" filled="f" stroked="f">
            <v:textbox inset="1mm,0,1mm,0">
              <w:txbxContent>
                <w:p w14:paraId="2A77EA2D" w14:textId="77777777" w:rsidR="00D527CE" w:rsidRDefault="00D527CE" w:rsidP="00364EC0">
                  <w:pPr>
                    <w:spacing w:line="160" w:lineRule="exact"/>
                    <w:jc w:val="left"/>
                    <w:rPr>
                      <w:rFonts w:cs="Miriam" w:hint="cs"/>
                      <w:noProof/>
                      <w:sz w:val="18"/>
                      <w:szCs w:val="18"/>
                      <w:rtl/>
                    </w:rPr>
                  </w:pPr>
                  <w:r>
                    <w:rPr>
                      <w:rFonts w:cs="Miriam" w:hint="cs"/>
                      <w:sz w:val="18"/>
                      <w:szCs w:val="18"/>
                      <w:rtl/>
                    </w:rPr>
                    <w:t>תפקידי הוועדה המקצועית לשילוט וסמכויותיה</w:t>
                  </w:r>
                </w:p>
              </w:txbxContent>
            </v:textbox>
            <w10:anchorlock/>
          </v:shape>
        </w:pict>
      </w:r>
      <w:r w:rsidR="00A54089">
        <w:rPr>
          <w:rStyle w:val="big-number"/>
          <w:rFonts w:cs="Miriam"/>
          <w:rtl/>
        </w:rPr>
        <w:t>3.</w:t>
      </w:r>
      <w:r w:rsidR="00A54089">
        <w:rPr>
          <w:rStyle w:val="big-number"/>
          <w:rFonts w:cs="Miriam"/>
          <w:rtl/>
        </w:rPr>
        <w:tab/>
      </w:r>
      <w:r w:rsidR="007F0F4B">
        <w:rPr>
          <w:rFonts w:cs="FrankRuehl" w:hint="cs"/>
          <w:rtl/>
          <w:lang w:eastAsia="en-US"/>
        </w:rPr>
        <w:t>(א)</w:t>
      </w:r>
      <w:r w:rsidR="007F0F4B">
        <w:rPr>
          <w:rFonts w:cs="FrankRuehl" w:hint="cs"/>
          <w:rtl/>
          <w:lang w:eastAsia="en-US"/>
        </w:rPr>
        <w:tab/>
      </w:r>
      <w:r>
        <w:rPr>
          <w:rFonts w:cs="FrankRuehl" w:hint="cs"/>
          <w:rtl/>
          <w:lang w:eastAsia="en-US"/>
        </w:rPr>
        <w:t>הוועדה המקצועית לשילוט תמונה על ידי ראש העיריה, ותהיה מורכבת משישה חברים, ובהם מהנדס העיריה, מנהל אגף שילוט, מנהל היחידה לאיכות הסביבה והיועץ המשפטי או נציגיהם</w:t>
      </w:r>
      <w:r w:rsidR="00751EAE">
        <w:rPr>
          <w:rFonts w:cs="FrankRuehl" w:hint="cs"/>
          <w:rtl/>
          <w:lang w:eastAsia="en-US"/>
        </w:rPr>
        <w:t>.</w:t>
      </w:r>
    </w:p>
    <w:p w14:paraId="7281F646" w14:textId="77777777" w:rsidR="00364EC0" w:rsidRDefault="00364EC0" w:rsidP="00364E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הוועדה המקצועית לשילוט תייעץ לראש העיריה בנושאים המפורטים להלן:</w:t>
      </w:r>
    </w:p>
    <w:p w14:paraId="7ED1DBEE" w14:textId="77777777" w:rsidR="00364EC0" w:rsidRDefault="00364EC0" w:rsidP="00364EC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 נושא שנקבעה לגביו חובת התייעצות בחוק עזר זה;</w:t>
      </w:r>
    </w:p>
    <w:p w14:paraId="53EF2715" w14:textId="77777777" w:rsidR="00364EC0" w:rsidRDefault="00364EC0" w:rsidP="00364EC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כל בקשה לרישיון שילוט או כל מקרה אחר, שעניינם נושא הקשור בביצועו של חוק עזר זה, שיביא ראש העיריה בפני הוועדה המקצועית לשילוט.</w:t>
      </w:r>
    </w:p>
    <w:p w14:paraId="18BB2095" w14:textId="77777777" w:rsidR="00A54089" w:rsidRDefault="00A54089" w:rsidP="00364EC0">
      <w:pPr>
        <w:pStyle w:val="P00"/>
        <w:spacing w:before="72"/>
        <w:ind w:left="0" w:right="1134"/>
        <w:rPr>
          <w:rStyle w:val="default"/>
          <w:rFonts w:hint="cs"/>
          <w:rtl/>
        </w:rPr>
      </w:pPr>
      <w:bookmarkStart w:id="5" w:name="Seif3"/>
      <w:bookmarkEnd w:id="5"/>
      <w:r>
        <w:rPr>
          <w:lang w:val="he-IL"/>
        </w:rPr>
        <w:pict w14:anchorId="4DB0578F">
          <v:rect id="_x0000_s1030" style="position:absolute;left:0;text-align:left;margin-left:464.5pt;margin-top:8.05pt;width:75.05pt;height:13.2pt;z-index:251648512" o:allowincell="f" filled="f" stroked="f" strokecolor="lime" strokeweight=".25pt">
            <v:textbox style="mso-next-textbox:#_x0000_s1030" inset="0,0,0,0">
              <w:txbxContent>
                <w:p w14:paraId="15B44184" w14:textId="77777777" w:rsidR="00D527CE" w:rsidRDefault="00D527CE" w:rsidP="00121E8C">
                  <w:pPr>
                    <w:spacing w:line="160" w:lineRule="exact"/>
                    <w:jc w:val="left"/>
                    <w:rPr>
                      <w:rFonts w:cs="Miriam" w:hint="cs"/>
                      <w:noProof/>
                      <w:sz w:val="18"/>
                      <w:szCs w:val="18"/>
                      <w:rtl/>
                    </w:rPr>
                  </w:pPr>
                  <w:r>
                    <w:rPr>
                      <w:rFonts w:cs="Miriam" w:hint="cs"/>
                      <w:sz w:val="18"/>
                      <w:szCs w:val="18"/>
                      <w:rtl/>
                    </w:rPr>
                    <w:t>אגרת שילוט</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364EC0">
        <w:rPr>
          <w:rStyle w:val="default"/>
          <w:rFonts w:hint="cs"/>
          <w:rtl/>
        </w:rPr>
        <w:t>בעבור מתן רישיון שילוט, חידושו או שינויו, ישלם המבקש לעיריה אגרה בשיעורים הנקובים בתוספת לחוק עזר זה</w:t>
      </w:r>
      <w:r w:rsidR="007F42F2">
        <w:rPr>
          <w:rStyle w:val="default"/>
          <w:rFonts w:hint="cs"/>
          <w:rtl/>
        </w:rPr>
        <w:t>.</w:t>
      </w:r>
    </w:p>
    <w:p w14:paraId="5DDDA056" w14:textId="77777777" w:rsidR="00A54089" w:rsidRDefault="00A54089" w:rsidP="00364EC0">
      <w:pPr>
        <w:pStyle w:val="P00"/>
        <w:spacing w:before="72"/>
        <w:ind w:left="0" w:right="1134"/>
        <w:rPr>
          <w:rStyle w:val="default"/>
          <w:rFonts w:hint="cs"/>
          <w:rtl/>
        </w:rPr>
      </w:pPr>
      <w:bookmarkStart w:id="6" w:name="Seif4"/>
      <w:bookmarkEnd w:id="6"/>
      <w:r>
        <w:rPr>
          <w:lang w:val="he-IL"/>
        </w:rPr>
        <w:pict w14:anchorId="011BF8D2">
          <v:rect id="_x0000_s1031" style="position:absolute;left:0;text-align:left;margin-left:464.5pt;margin-top:8.05pt;width:75.05pt;height:13.2pt;z-index:251649536" o:allowincell="f" filled="f" stroked="f" strokecolor="lime" strokeweight=".25pt">
            <v:textbox style="mso-next-textbox:#_x0000_s1031" inset="0,0,0,0">
              <w:txbxContent>
                <w:p w14:paraId="650F0CE0" w14:textId="77777777" w:rsidR="00D527CE" w:rsidRDefault="00D527CE">
                  <w:pPr>
                    <w:spacing w:line="160" w:lineRule="exact"/>
                    <w:jc w:val="left"/>
                    <w:rPr>
                      <w:rFonts w:cs="Miriam" w:hint="cs"/>
                      <w:noProof/>
                      <w:sz w:val="18"/>
                      <w:szCs w:val="18"/>
                      <w:rtl/>
                    </w:rPr>
                  </w:pPr>
                  <w:r>
                    <w:rPr>
                      <w:rFonts w:cs="Miriam" w:hint="cs"/>
                      <w:sz w:val="18"/>
                      <w:szCs w:val="18"/>
                      <w:rtl/>
                    </w:rPr>
                    <w:t>תוקף הרישיון</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364EC0">
        <w:rPr>
          <w:rStyle w:val="default"/>
          <w:rFonts w:hint="cs"/>
          <w:rtl/>
        </w:rPr>
        <w:t>(א)</w:t>
      </w:r>
      <w:r w:rsidR="00364EC0">
        <w:rPr>
          <w:rStyle w:val="default"/>
          <w:rFonts w:hint="cs"/>
          <w:rtl/>
        </w:rPr>
        <w:tab/>
        <w:t>תוקפו של רישיון הוא עד 31 בדצמבר בשנה שבה ניתן.</w:t>
      </w:r>
    </w:p>
    <w:p w14:paraId="1A5CE387" w14:textId="77777777" w:rsidR="00364EC0" w:rsidRDefault="00364EC0" w:rsidP="00364EC0">
      <w:pPr>
        <w:pStyle w:val="P00"/>
        <w:spacing w:before="72"/>
        <w:ind w:left="0" w:right="1134"/>
        <w:rPr>
          <w:rStyle w:val="default"/>
          <w:rFonts w:hint="cs"/>
          <w:rtl/>
        </w:rPr>
      </w:pPr>
      <w:r>
        <w:rPr>
          <w:rStyle w:val="default"/>
          <w:rFonts w:hint="cs"/>
          <w:rtl/>
        </w:rPr>
        <w:tab/>
        <w:t>(ב)</w:t>
      </w:r>
      <w:r>
        <w:rPr>
          <w:rStyle w:val="default"/>
          <w:rFonts w:hint="cs"/>
          <w:rtl/>
        </w:rPr>
        <w:tab/>
        <w:t>הוצא רישיון לשילוט לאחר 30 ביוני בשנה פלונית והשילוט לא הותקן לפני הוצאת הרישיון, תשולם מחצית האגרה שנקבעה בתוספת.</w:t>
      </w:r>
    </w:p>
    <w:p w14:paraId="7891752D" w14:textId="77777777" w:rsidR="00364EC0" w:rsidRDefault="00364EC0" w:rsidP="00364EC0">
      <w:pPr>
        <w:pStyle w:val="P00"/>
        <w:spacing w:before="72"/>
        <w:ind w:left="0" w:right="1134"/>
        <w:rPr>
          <w:rStyle w:val="default"/>
          <w:rFonts w:hint="cs"/>
          <w:rtl/>
        </w:rPr>
      </w:pPr>
      <w:r>
        <w:rPr>
          <w:rStyle w:val="default"/>
          <w:rFonts w:hint="cs"/>
          <w:rtl/>
        </w:rPr>
        <w:tab/>
        <w:t>(ג)</w:t>
      </w:r>
      <w:r>
        <w:rPr>
          <w:rStyle w:val="default"/>
          <w:rFonts w:hint="cs"/>
          <w:rtl/>
        </w:rPr>
        <w:tab/>
        <w:t>הסיר בעל שילוט, לפי דרישת ראש העיריה, את השילוט לפני 1 ביולי בשנה פלונית, יהיה זכאי להשבת מחצית האגרה הנקובה בתוספת.</w:t>
      </w:r>
    </w:p>
    <w:p w14:paraId="7F4935F5" w14:textId="77777777" w:rsidR="00364EC0" w:rsidRDefault="00364EC0" w:rsidP="00364EC0">
      <w:pPr>
        <w:pStyle w:val="P00"/>
        <w:spacing w:before="72"/>
        <w:ind w:left="0" w:right="1134"/>
        <w:rPr>
          <w:rStyle w:val="default"/>
          <w:rFonts w:hint="cs"/>
          <w:rtl/>
        </w:rPr>
      </w:pPr>
      <w:r>
        <w:rPr>
          <w:rStyle w:val="default"/>
          <w:rFonts w:hint="cs"/>
          <w:rtl/>
        </w:rPr>
        <w:tab/>
        <w:t>(ד)</w:t>
      </w:r>
      <w:r>
        <w:rPr>
          <w:rStyle w:val="default"/>
          <w:rFonts w:hint="cs"/>
          <w:rtl/>
        </w:rPr>
        <w:tab/>
      </w:r>
      <w:r w:rsidR="00D527CE">
        <w:rPr>
          <w:rStyle w:val="default"/>
          <w:rFonts w:hint="cs"/>
          <w:rtl/>
        </w:rPr>
        <w:t>בקשה לחידוש רישיון תוגש בכתב לראש העיריה לפחות 30 ימים לפני תום תוקפו, ותכלול הצהרה של מגיש הבקשה, ולפיה לא בוצע כל שינוי שהוא בשילוט, לרבות במידותיו, תוכנו, אופן הצבתו ושאר פרטי השילוט כמפורט בסעיף 2(ב).</w:t>
      </w:r>
    </w:p>
    <w:p w14:paraId="36A7E686" w14:textId="77777777" w:rsidR="00D527CE" w:rsidRDefault="00D527CE" w:rsidP="00D527CE">
      <w:pPr>
        <w:pStyle w:val="P00"/>
        <w:spacing w:before="72"/>
        <w:ind w:left="0" w:right="1134"/>
        <w:rPr>
          <w:rStyle w:val="default"/>
          <w:rFonts w:hint="cs"/>
          <w:rtl/>
        </w:rPr>
      </w:pPr>
      <w:r>
        <w:rPr>
          <w:rStyle w:val="default"/>
          <w:rFonts w:hint="cs"/>
          <w:rtl/>
        </w:rPr>
        <w:tab/>
        <w:t>(ה)</w:t>
      </w:r>
      <w:r>
        <w:rPr>
          <w:rStyle w:val="default"/>
          <w:rFonts w:hint="cs"/>
          <w:rtl/>
        </w:rPr>
        <w:tab/>
        <w:t>הוגשה בקשה לחידוש רישיון כאמור בסעיף קטן (ד), ושולמה אגרת שילוט מראש בגין תקופת חידוש הרישיון, יראו את מגיש הבקשה כמחזיק ברישיון שילוט תקף בגין תקופת החידוש, וזאת עד לחידושו של הרישיון כמבוקש, למעט אם נשלחה על ידי העיריה הודעה בכתב, שלפיה סירבה לחידוש הרישיון.</w:t>
      </w:r>
    </w:p>
    <w:p w14:paraId="62437985" w14:textId="77777777" w:rsidR="00D527CE" w:rsidRDefault="00D527CE" w:rsidP="00D527CE">
      <w:pPr>
        <w:pStyle w:val="P00"/>
        <w:spacing w:before="72"/>
        <w:ind w:left="0" w:right="1134"/>
        <w:rPr>
          <w:rStyle w:val="default"/>
          <w:rFonts w:hint="cs"/>
          <w:rtl/>
        </w:rPr>
      </w:pPr>
      <w:r>
        <w:rPr>
          <w:rStyle w:val="default"/>
          <w:rFonts w:hint="cs"/>
          <w:rtl/>
        </w:rPr>
        <w:tab/>
        <w:t>(ו)</w:t>
      </w:r>
      <w:r>
        <w:rPr>
          <w:rStyle w:val="default"/>
          <w:rFonts w:hint="cs"/>
          <w:rtl/>
        </w:rPr>
        <w:tab/>
        <w:t>לא יהא תוקף לחידוש רישיון אם חודש על סמך הצהרה כוזבת.</w:t>
      </w:r>
    </w:p>
    <w:p w14:paraId="5199D129" w14:textId="77777777" w:rsidR="00CD7AE1" w:rsidRDefault="00A54089" w:rsidP="00D527CE">
      <w:pPr>
        <w:pStyle w:val="P00"/>
        <w:spacing w:before="72"/>
        <w:ind w:left="0" w:right="1134"/>
        <w:rPr>
          <w:rStyle w:val="default"/>
          <w:rFonts w:hint="cs"/>
          <w:rtl/>
        </w:rPr>
      </w:pPr>
      <w:bookmarkStart w:id="7" w:name="Seif5"/>
      <w:bookmarkEnd w:id="7"/>
      <w:r>
        <w:rPr>
          <w:lang w:val="he-IL"/>
        </w:rPr>
        <w:pict w14:anchorId="29254B09">
          <v:rect id="_x0000_s1032" style="position:absolute;left:0;text-align:left;margin-left:464.5pt;margin-top:8.05pt;width:75.05pt;height:11.9pt;z-index:251650560" o:allowincell="f" filled="f" stroked="f" strokecolor="lime" strokeweight=".25pt">
            <v:textbox style="mso-next-textbox:#_x0000_s1032" inset="0,0,0,0">
              <w:txbxContent>
                <w:p w14:paraId="47861A65" w14:textId="77777777" w:rsidR="00D527CE" w:rsidRDefault="00D527CE" w:rsidP="006B7F39">
                  <w:pPr>
                    <w:spacing w:line="160" w:lineRule="exact"/>
                    <w:jc w:val="left"/>
                    <w:rPr>
                      <w:rFonts w:cs="Miriam" w:hint="cs"/>
                      <w:sz w:val="18"/>
                      <w:szCs w:val="18"/>
                      <w:rtl/>
                    </w:rPr>
                  </w:pPr>
                  <w:r>
                    <w:rPr>
                      <w:rFonts w:cs="Miriam" w:hint="cs"/>
                      <w:sz w:val="18"/>
                      <w:szCs w:val="18"/>
                      <w:rtl/>
                    </w:rPr>
                    <w:t>ציון פרטים</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B93FD3">
        <w:rPr>
          <w:rStyle w:val="default"/>
          <w:rFonts w:hint="cs"/>
          <w:rtl/>
        </w:rPr>
        <w:t>(א)</w:t>
      </w:r>
      <w:r w:rsidR="00B93FD3">
        <w:rPr>
          <w:rStyle w:val="default"/>
          <w:rFonts w:hint="cs"/>
          <w:rtl/>
        </w:rPr>
        <w:tab/>
      </w:r>
      <w:r w:rsidR="00D527CE">
        <w:rPr>
          <w:rStyle w:val="default"/>
          <w:rFonts w:hint="cs"/>
          <w:rtl/>
        </w:rPr>
        <w:t>לא יפרסם אדם שילוט, אלא אם כן צוין בו שמו ומענו של המפרסם מתקין השילוט, היצרן או בעל בית דפוס שבו יוצר או הודפס השילוט.</w:t>
      </w:r>
    </w:p>
    <w:p w14:paraId="14F9F6AD" w14:textId="77777777" w:rsidR="00D527CE" w:rsidRDefault="00D527CE" w:rsidP="00D527CE">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מבעל בית הדפוס שבו הודפסה מודעה או מיצרן שייצר שילוט, למסור את שמו ומענו של מזמין השילוט.</w:t>
      </w:r>
    </w:p>
    <w:p w14:paraId="54790A16" w14:textId="77777777" w:rsidR="00A54089" w:rsidRDefault="00A54089" w:rsidP="00D527CE">
      <w:pPr>
        <w:pStyle w:val="P00"/>
        <w:spacing w:before="72"/>
        <w:ind w:left="0" w:right="1134"/>
        <w:rPr>
          <w:rFonts w:cs="FrankRuehl" w:hint="cs"/>
          <w:rtl/>
          <w:lang w:eastAsia="en-US"/>
        </w:rPr>
      </w:pPr>
      <w:bookmarkStart w:id="8" w:name="Seif6"/>
      <w:bookmarkEnd w:id="8"/>
      <w:r>
        <w:rPr>
          <w:lang w:val="he-IL"/>
        </w:rPr>
        <w:pict w14:anchorId="16BC5B56">
          <v:rect id="_x0000_s1033" style="position:absolute;left:0;text-align:left;margin-left:464.5pt;margin-top:8.05pt;width:75.05pt;height:14.05pt;z-index:251651584" o:allowincell="f" filled="f" stroked="f" strokecolor="lime" strokeweight=".25pt">
            <v:textbox style="mso-next-textbox:#_x0000_s1033" inset="0,0,0,0">
              <w:txbxContent>
                <w:p w14:paraId="29E2B815" w14:textId="77777777" w:rsidR="00D527CE" w:rsidRDefault="00D527CE" w:rsidP="00D527CE">
                  <w:pPr>
                    <w:spacing w:line="160" w:lineRule="exact"/>
                    <w:jc w:val="left"/>
                    <w:rPr>
                      <w:rFonts w:cs="Miriam" w:hint="cs"/>
                      <w:noProof/>
                      <w:sz w:val="18"/>
                      <w:szCs w:val="18"/>
                      <w:rtl/>
                    </w:rPr>
                  </w:pPr>
                  <w:r>
                    <w:rPr>
                      <w:rFonts w:cs="Miriam" w:hint="cs"/>
                      <w:sz w:val="18"/>
                      <w:szCs w:val="18"/>
                      <w:rtl/>
                    </w:rPr>
                    <w:t>פטור מרישיון</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D527CE">
        <w:rPr>
          <w:rFonts w:cs="FrankRuehl" w:hint="cs"/>
          <w:rtl/>
          <w:lang w:eastAsia="en-US"/>
        </w:rPr>
        <w:t>(א)</w:t>
      </w:r>
      <w:r w:rsidR="00D527CE">
        <w:rPr>
          <w:rFonts w:cs="FrankRuehl" w:hint="cs"/>
          <w:rtl/>
          <w:lang w:eastAsia="en-US"/>
        </w:rPr>
        <w:tab/>
        <w:t xml:space="preserve">הוראות פרק זה לא יחולו לגבי </w:t>
      </w:r>
      <w:r w:rsidR="00D527CE">
        <w:rPr>
          <w:rFonts w:cs="FrankRuehl"/>
          <w:rtl/>
          <w:lang w:eastAsia="en-US"/>
        </w:rPr>
        <w:t>–</w:t>
      </w:r>
    </w:p>
    <w:p w14:paraId="4284D385" w14:textId="77777777" w:rsidR="00D527CE" w:rsidRDefault="00D527CE" w:rsidP="00D527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שלט המוצג על דלת כניסה לבית, המציין את שם המתגורר בבית;</w:t>
      </w:r>
    </w:p>
    <w:p w14:paraId="7CB373DF" w14:textId="77777777" w:rsidR="00D527CE" w:rsidRDefault="00D527CE" w:rsidP="00D527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דגל המשמש סמל של המדינה או של ארגון בעל אופי ציבורי או דתי, לרבות דגל המוצג באירוע ממלכתי, ובלבד שהצגת דגל כאמור תהא כדין ולא תשמש לפרסומת מסחרית;</w:t>
      </w:r>
    </w:p>
    <w:p w14:paraId="0B713B0F" w14:textId="77777777" w:rsidR="00D527CE" w:rsidRDefault="00D527CE" w:rsidP="00D527C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מודעות אבל;</w:t>
      </w:r>
    </w:p>
    <w:p w14:paraId="11F36A78" w14:textId="77777777" w:rsidR="00D527CE" w:rsidRDefault="00D527CE" w:rsidP="00D527C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שלט המורה על כך שעסק, שירות או פעילות עברו ממקום אחד למקום אחר ובלבד שמידות השלט כאמור לא יעלו על 35 ס"מ </w:t>
      </w:r>
      <w:r>
        <w:rPr>
          <w:rFonts w:cs="FrankRuehl"/>
          <w:lang w:eastAsia="en-US"/>
        </w:rPr>
        <w:t>x</w:t>
      </w:r>
      <w:r>
        <w:rPr>
          <w:rFonts w:cs="FrankRuehl" w:hint="cs"/>
          <w:rtl/>
          <w:lang w:eastAsia="en-US"/>
        </w:rPr>
        <w:t xml:space="preserve"> 60 ס"מ והשלט לא יוצג לתקופה העולה על 90 ימים ממועד ההעברה כאמור;</w:t>
      </w:r>
    </w:p>
    <w:p w14:paraId="42484407" w14:textId="77777777" w:rsidR="00D527CE" w:rsidRDefault="00D527CE" w:rsidP="00D527C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שילוט מטעם הממשלה, העיריה ובתי המשפט;</w:t>
      </w:r>
    </w:p>
    <w:p w14:paraId="6966907D" w14:textId="77777777" w:rsidR="00D527CE" w:rsidRDefault="00D527CE" w:rsidP="00D527CE">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פרסום אשר נדרש על פי דין.</w:t>
      </w:r>
    </w:p>
    <w:p w14:paraId="1EC20459" w14:textId="77777777" w:rsidR="00D527CE" w:rsidRDefault="00D527CE" w:rsidP="00D527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שילוט כאמור והמציג יציגו בהתאם להוראות ראש העיריה.</w:t>
      </w:r>
    </w:p>
    <w:p w14:paraId="142D8441" w14:textId="77777777" w:rsidR="00D527CE" w:rsidRPr="00D527CE" w:rsidRDefault="00D527CE" w:rsidP="00D527CE">
      <w:pPr>
        <w:pStyle w:val="medium2-header"/>
        <w:keepLines w:val="0"/>
        <w:spacing w:before="72"/>
        <w:ind w:left="0" w:right="1134"/>
        <w:rPr>
          <w:rFonts w:cs="FrankRuehl" w:hint="cs"/>
          <w:b/>
          <w:noProof/>
          <w:rtl/>
          <w:lang w:eastAsia="en-US"/>
        </w:rPr>
      </w:pPr>
      <w:bookmarkStart w:id="9" w:name="med2"/>
      <w:bookmarkEnd w:id="9"/>
      <w:r w:rsidRPr="00D527CE">
        <w:rPr>
          <w:rFonts w:cs="FrankRuehl" w:hint="cs"/>
          <w:b/>
          <w:noProof/>
          <w:rtl/>
          <w:lang w:eastAsia="en-US"/>
        </w:rPr>
        <w:t>פרק שלישי: שלטים ומודעות אסורים</w:t>
      </w:r>
    </w:p>
    <w:p w14:paraId="313774C0" w14:textId="77777777" w:rsidR="00A54089" w:rsidRDefault="00A54089" w:rsidP="00D527CE">
      <w:pPr>
        <w:pStyle w:val="P00"/>
        <w:spacing w:before="72"/>
        <w:ind w:left="0" w:right="1134"/>
        <w:rPr>
          <w:rFonts w:cs="FrankRuehl" w:hint="cs"/>
          <w:rtl/>
          <w:lang w:eastAsia="en-US"/>
        </w:rPr>
      </w:pPr>
      <w:bookmarkStart w:id="10" w:name="Seif7"/>
      <w:bookmarkEnd w:id="10"/>
      <w:r>
        <w:rPr>
          <w:lang w:val="he-IL"/>
        </w:rPr>
        <w:pict w14:anchorId="5308A0A9">
          <v:rect id="_x0000_s1034" style="position:absolute;left:0;text-align:left;margin-left:464.5pt;margin-top:8.05pt;width:75.05pt;height:20.65pt;z-index:251652608" o:allowincell="f" filled="f" stroked="f" strokecolor="lime" strokeweight=".25pt">
            <v:textbox style="mso-next-textbox:#_x0000_s1034" inset="0,0,0,0">
              <w:txbxContent>
                <w:p w14:paraId="597E0C7A" w14:textId="77777777" w:rsidR="00D527CE" w:rsidRDefault="00D527CE">
                  <w:pPr>
                    <w:spacing w:line="160" w:lineRule="exact"/>
                    <w:jc w:val="left"/>
                    <w:rPr>
                      <w:rFonts w:cs="Miriam" w:hint="cs"/>
                      <w:noProof/>
                      <w:sz w:val="18"/>
                      <w:szCs w:val="18"/>
                      <w:rtl/>
                    </w:rPr>
                  </w:pPr>
                  <w:r>
                    <w:rPr>
                      <w:rFonts w:cs="Miriam" w:hint="cs"/>
                      <w:sz w:val="18"/>
                      <w:szCs w:val="18"/>
                      <w:rtl/>
                    </w:rPr>
                    <w:t>שילוט אסור וסייגים למתן רישיון</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sidR="00D527CE">
        <w:rPr>
          <w:rFonts w:cs="FrankRuehl" w:hint="cs"/>
          <w:rtl/>
          <w:lang w:eastAsia="en-US"/>
        </w:rPr>
        <w:t>לא יפרסם אדם שילוט, לא יגרום לפרסומו, ולא יינתן רישיון לשילוט שנתקיים בו אחד מאלה:</w:t>
      </w:r>
    </w:p>
    <w:p w14:paraId="3786BA00" w14:textId="77777777" w:rsidR="00D527CE" w:rsidRDefault="00D527CE" w:rsidP="000E39BE">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עלול לפגוע בבטיחות, להטעות או להפריע לתנועת כלי רכב או הולכי רגל;</w:t>
      </w:r>
    </w:p>
    <w:p w14:paraId="469A5A15" w14:textId="77777777" w:rsidR="00D527CE" w:rsidRDefault="00D527CE" w:rsidP="000E39BE">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עלול לגרום לנזק או מטרד כלשהו או פוגע באיכות הסביבה;</w:t>
      </w:r>
    </w:p>
    <w:p w14:paraId="2A7EA76E" w14:textId="77777777" w:rsidR="00D527CE" w:rsidRDefault="00D527CE" w:rsidP="000E39BE">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הוא חוסם דלת, חלון, יציאת חירום או פתח אחר או מפריע למעבר בו;</w:t>
      </w:r>
    </w:p>
    <w:p w14:paraId="57E9EB98" w14:textId="77777777" w:rsidR="00D527CE" w:rsidRDefault="00D527CE" w:rsidP="000E39BE">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r>
      <w:r w:rsidR="000E39BE">
        <w:rPr>
          <w:rFonts w:cs="FrankRuehl" w:hint="cs"/>
          <w:rtl/>
          <w:lang w:eastAsia="en-US"/>
        </w:rPr>
        <w:t>הוא צבוע על בניין; ביקש אדם לפרסם שילוט על דרך צביעתו על בניין רשאי ראש העיריה להתיר לו לעשות כן לאחר היוועצות בוועדה המקצועית לשילוט;</w:t>
      </w:r>
    </w:p>
    <w:p w14:paraId="44000EBE" w14:textId="77777777" w:rsidR="000E39BE" w:rsidRDefault="000E39BE" w:rsidP="000E39BE">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הוא מוצג על מבנה המשמש למגורים בלבד, אלא אם כן השילוט הוא של אדם המנהל במבנה את עסקו כדין;</w:t>
      </w:r>
    </w:p>
    <w:p w14:paraId="514277C6" w14:textId="77777777" w:rsidR="000E39BE" w:rsidRDefault="000E39BE" w:rsidP="000E39BE">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הוא עלול להסתיר או להפריע או לפגוע בחלקי בניין בעל ייחוד ארכיטקטוני או היסטורי, לרבות קשתות, עמודים או כל פרט אחר בהם שהוא בעל ערך, או שהוא פוגע במראה האסתטי של מבנה;</w:t>
      </w:r>
    </w:p>
    <w:p w14:paraId="7DF9BE38" w14:textId="77777777" w:rsidR="000E39BE" w:rsidRDefault="000E39BE" w:rsidP="000E39BE">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הוא מפורסם מעל רום גובהו של בניין.</w:t>
      </w:r>
    </w:p>
    <w:p w14:paraId="71035BA2" w14:textId="77777777" w:rsidR="00A54089" w:rsidRDefault="00A54089" w:rsidP="000E39BE">
      <w:pPr>
        <w:pStyle w:val="P00"/>
        <w:spacing w:before="72"/>
        <w:ind w:left="0" w:right="1134"/>
        <w:rPr>
          <w:rFonts w:cs="FrankRuehl" w:hint="cs"/>
          <w:rtl/>
          <w:lang w:eastAsia="en-US"/>
        </w:rPr>
      </w:pPr>
      <w:bookmarkStart w:id="11" w:name="Seif10"/>
      <w:bookmarkEnd w:id="11"/>
      <w:r>
        <w:rPr>
          <w:lang w:val="he-IL"/>
        </w:rPr>
        <w:pict w14:anchorId="0D084E40">
          <v:rect id="_x0000_s1055" style="position:absolute;left:0;text-align:left;margin-left:464.5pt;margin-top:8.05pt;width:75.05pt;height:14.2pt;z-index:251655680" o:allowincell="f" filled="f" stroked="f" strokecolor="lime" strokeweight=".25pt">
            <v:textbox style="mso-next-textbox:#_x0000_s1055" inset="0,0,0,0">
              <w:txbxContent>
                <w:p w14:paraId="5BA937E9" w14:textId="77777777" w:rsidR="00D527CE" w:rsidRDefault="000E39BE">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0E39BE">
        <w:rPr>
          <w:rFonts w:cs="FrankRuehl" w:hint="cs"/>
          <w:rtl/>
          <w:lang w:eastAsia="en-US"/>
        </w:rPr>
        <w:t>לא יינתן רישיון לשילוט אלקטרוני אלא אם כן השילוט מצויד במפסק פחת, והצנרת המספקת חשמל לשילוט מוסתרת, והם עברו ביקורת של חשמלאי מוסמך שאישורו בכתב מצוי בידי בעל השילוט.</w:t>
      </w:r>
    </w:p>
    <w:p w14:paraId="28DF4845" w14:textId="77777777" w:rsidR="000E39BE" w:rsidRDefault="000E39BE" w:rsidP="000E39B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יפרסם אדם שילוט במקום ציבורי באמצעות שילוט אלקטרוני; ביקש אדם לעשות כן, רשאי ראש העיריה להתיר לו לעשות כן, לאחר התייעצות עם הוועדה המקצועית לשילוט.</w:t>
      </w:r>
    </w:p>
    <w:p w14:paraId="18E440A2" w14:textId="77777777" w:rsidR="000E39BE" w:rsidRPr="000E39BE" w:rsidRDefault="000E39BE" w:rsidP="000E39BE">
      <w:pPr>
        <w:pStyle w:val="medium2-header"/>
        <w:keepLines w:val="0"/>
        <w:spacing w:before="72"/>
        <w:ind w:left="0" w:right="1134"/>
        <w:rPr>
          <w:rFonts w:cs="FrankRuehl" w:hint="cs"/>
          <w:b/>
          <w:noProof/>
          <w:rtl/>
          <w:lang w:eastAsia="en-US"/>
        </w:rPr>
      </w:pPr>
      <w:bookmarkStart w:id="12" w:name="med3"/>
      <w:bookmarkEnd w:id="12"/>
      <w:r w:rsidRPr="000E39BE">
        <w:rPr>
          <w:rFonts w:cs="FrankRuehl" w:hint="cs"/>
          <w:b/>
          <w:noProof/>
          <w:rtl/>
          <w:lang w:eastAsia="en-US"/>
        </w:rPr>
        <w:t>פרק רביעי: הוראות שונות</w:t>
      </w:r>
    </w:p>
    <w:p w14:paraId="079037DC" w14:textId="77777777" w:rsidR="00A54089" w:rsidRDefault="00143B05" w:rsidP="000E39BE">
      <w:pPr>
        <w:pStyle w:val="P00"/>
        <w:spacing w:before="72"/>
        <w:ind w:left="0" w:right="1134"/>
        <w:rPr>
          <w:rStyle w:val="default"/>
          <w:rFonts w:hint="cs"/>
          <w:rtl/>
        </w:rPr>
      </w:pPr>
      <w:bookmarkStart w:id="13" w:name="Seif20"/>
      <w:bookmarkEnd w:id="13"/>
      <w:r>
        <w:rPr>
          <w:rFonts w:ascii="FrankRuehl" w:hAnsi="FrankRuehl" w:cs="Miriam"/>
          <w:sz w:val="32"/>
          <w:szCs w:val="32"/>
          <w:rtl/>
          <w:lang w:eastAsia="en-US"/>
        </w:rPr>
        <w:pict w14:anchorId="12AE96C3">
          <v:shape id="_x0000_s1260" type="#_x0000_t202" style="position:absolute;left:0;text-align:left;margin-left:470.25pt;margin-top:7.1pt;width:1in;height:11.2pt;z-index:251666944" filled="f" stroked="f">
            <v:textbox inset="1mm,0,1mm,0">
              <w:txbxContent>
                <w:p w14:paraId="6A981451" w14:textId="77777777" w:rsidR="00D527CE" w:rsidRDefault="000E39BE" w:rsidP="00143B05">
                  <w:pPr>
                    <w:spacing w:line="160" w:lineRule="exact"/>
                    <w:jc w:val="left"/>
                    <w:rPr>
                      <w:rFonts w:cs="Miriam" w:hint="cs"/>
                      <w:noProof/>
                      <w:sz w:val="18"/>
                      <w:szCs w:val="18"/>
                      <w:rtl/>
                    </w:rPr>
                  </w:pPr>
                  <w:r>
                    <w:rPr>
                      <w:rFonts w:cs="Miriam" w:hint="cs"/>
                      <w:sz w:val="18"/>
                      <w:szCs w:val="18"/>
                      <w:rtl/>
                    </w:rPr>
                    <w:t>שימוש בשפות</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E503A9">
        <w:rPr>
          <w:rStyle w:val="default"/>
          <w:rFonts w:hint="cs"/>
          <w:rtl/>
        </w:rPr>
        <w:t>(א)</w:t>
      </w:r>
      <w:r w:rsidR="00E503A9">
        <w:rPr>
          <w:rStyle w:val="default"/>
          <w:rFonts w:hint="cs"/>
          <w:rtl/>
        </w:rPr>
        <w:tab/>
      </w:r>
      <w:r w:rsidR="000E39BE">
        <w:rPr>
          <w:rStyle w:val="default"/>
          <w:rFonts w:hint="cs"/>
          <w:rtl/>
        </w:rPr>
        <w:t>ראש העיריה בהתייעצות עם הוועדה המקצועית יקבע את שפת או שפות הכיתוב שבהן ייעשה שימוש בפרסום לפי חוק עזר זה, ולעניין זה יחולו הכללים האלה:</w:t>
      </w:r>
    </w:p>
    <w:p w14:paraId="42BB9E75" w14:textId="77777777" w:rsidR="000E39BE" w:rsidRDefault="000E39BE" w:rsidP="000E39BE">
      <w:pPr>
        <w:pStyle w:val="P00"/>
        <w:spacing w:before="72"/>
        <w:ind w:left="1021" w:right="1134"/>
        <w:rPr>
          <w:rStyle w:val="default"/>
          <w:rFonts w:hint="cs"/>
          <w:rtl/>
        </w:rPr>
      </w:pPr>
      <w:r>
        <w:rPr>
          <w:rStyle w:val="default"/>
          <w:rFonts w:hint="cs"/>
          <w:rtl/>
        </w:rPr>
        <w:t>(1)</w:t>
      </w:r>
      <w:r>
        <w:rPr>
          <w:rStyle w:val="default"/>
          <w:rFonts w:hint="cs"/>
          <w:rtl/>
        </w:rPr>
        <w:tab/>
        <w:t>לפחות אחת השפות תהיה שפה רשמית של מדינת ישראל;</w:t>
      </w:r>
    </w:p>
    <w:p w14:paraId="32BAB670" w14:textId="77777777" w:rsidR="000E39BE" w:rsidRDefault="000E39BE" w:rsidP="000E39BE">
      <w:pPr>
        <w:pStyle w:val="P00"/>
        <w:spacing w:before="72"/>
        <w:ind w:left="1021" w:right="1134"/>
        <w:rPr>
          <w:rStyle w:val="default"/>
          <w:rFonts w:hint="cs"/>
          <w:rtl/>
        </w:rPr>
      </w:pPr>
      <w:r>
        <w:rPr>
          <w:rStyle w:val="default"/>
          <w:rFonts w:hint="cs"/>
          <w:rtl/>
        </w:rPr>
        <w:t>(2)</w:t>
      </w:r>
      <w:r>
        <w:rPr>
          <w:rStyle w:val="default"/>
          <w:rFonts w:hint="cs"/>
          <w:rtl/>
        </w:rPr>
        <w:tab/>
        <w:t>ראש העיריה יביא בחשבון לצורך החלטתו את שיעור דוברי כל שפה בתחומי הרשות;</w:t>
      </w:r>
    </w:p>
    <w:p w14:paraId="3FF5A88D" w14:textId="77777777" w:rsidR="000E39BE" w:rsidRDefault="000E39BE" w:rsidP="000E39BE">
      <w:pPr>
        <w:pStyle w:val="P00"/>
        <w:spacing w:before="72"/>
        <w:ind w:left="1021" w:right="1134"/>
        <w:rPr>
          <w:rStyle w:val="default"/>
          <w:rFonts w:hint="cs"/>
          <w:rtl/>
        </w:rPr>
      </w:pPr>
      <w:r>
        <w:rPr>
          <w:rStyle w:val="default"/>
          <w:rFonts w:hint="cs"/>
          <w:rtl/>
        </w:rPr>
        <w:t>(3)</w:t>
      </w:r>
      <w:r>
        <w:rPr>
          <w:rStyle w:val="default"/>
          <w:rFonts w:hint="cs"/>
          <w:rtl/>
        </w:rPr>
        <w:tab/>
        <w:t>ביקש אדם לפרסם מודעה או להציג שלט שהכיתוב בו הוא בשפה שאינה עברית או ערבית, ייווסף לו כיתוב בעברית או ערבית התופס לפחות שליש משטחו.</w:t>
      </w:r>
    </w:p>
    <w:p w14:paraId="4E4FF619" w14:textId="77777777" w:rsidR="000E39BE" w:rsidRDefault="000E39BE" w:rsidP="000E39BE">
      <w:pPr>
        <w:pStyle w:val="P00"/>
        <w:spacing w:before="72"/>
        <w:ind w:left="0" w:right="1134"/>
        <w:rPr>
          <w:rStyle w:val="default"/>
          <w:rFonts w:hint="cs"/>
          <w:rtl/>
        </w:rPr>
      </w:pPr>
      <w:r>
        <w:rPr>
          <w:rStyle w:val="default"/>
          <w:rFonts w:hint="cs"/>
          <w:rtl/>
        </w:rPr>
        <w:tab/>
        <w:t>(ב)</w:t>
      </w:r>
      <w:r>
        <w:rPr>
          <w:rStyle w:val="default"/>
          <w:rFonts w:hint="cs"/>
          <w:rtl/>
        </w:rPr>
        <w:tab/>
        <w:t>הוראות סעיף קטן (א) לא יחולו על שילוט שמפרסם מוסד רשמי של מדינה זרה או מוסד דתי.</w:t>
      </w:r>
    </w:p>
    <w:p w14:paraId="6CA104DB" w14:textId="77777777" w:rsidR="00A54089" w:rsidRDefault="00A54089" w:rsidP="000E39BE">
      <w:pPr>
        <w:pStyle w:val="P00"/>
        <w:spacing w:before="72"/>
        <w:ind w:left="0" w:right="1134"/>
        <w:rPr>
          <w:rStyle w:val="default"/>
          <w:rFonts w:hint="cs"/>
          <w:rtl/>
        </w:rPr>
      </w:pPr>
      <w:bookmarkStart w:id="14" w:name="Seif8"/>
      <w:bookmarkEnd w:id="14"/>
      <w:r>
        <w:rPr>
          <w:lang w:val="he-IL"/>
        </w:rPr>
        <w:pict w14:anchorId="4EDA8271">
          <v:rect id="_x0000_s1039" style="position:absolute;left:0;text-align:left;margin-left:464.5pt;margin-top:8.05pt;width:75.05pt;height:13.7pt;z-index:251653632" o:allowincell="f" filled="f" stroked="f" strokecolor="lime" strokeweight=".25pt">
            <v:textbox style="mso-next-textbox:#_x0000_s1039" inset="0,0,0,0">
              <w:txbxContent>
                <w:p w14:paraId="3497D72B" w14:textId="77777777" w:rsidR="00D527CE" w:rsidRDefault="000E39BE">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0E39BE">
        <w:rPr>
          <w:rStyle w:val="default"/>
          <w:rFonts w:hint="cs"/>
          <w:rtl/>
        </w:rPr>
        <w:t>(א)</w:t>
      </w:r>
      <w:r w:rsidR="000E39BE">
        <w:rPr>
          <w:rStyle w:val="default"/>
          <w:rFonts w:hint="cs"/>
          <w:rtl/>
        </w:rPr>
        <w:tab/>
      </w:r>
      <w:r w:rsidR="0058136A">
        <w:rPr>
          <w:rStyle w:val="default"/>
          <w:rFonts w:hint="cs"/>
          <w:rtl/>
        </w:rPr>
        <w:t>לא ישנה אדם שילוט בתוך תקופת הרישיון, אלא על פי הרישיון שבידיו ובהתאם לתנאיו.</w:t>
      </w:r>
    </w:p>
    <w:p w14:paraId="78443559" w14:textId="77777777" w:rsidR="0058136A" w:rsidRDefault="0058136A" w:rsidP="0058136A">
      <w:pPr>
        <w:pStyle w:val="P00"/>
        <w:spacing w:before="72"/>
        <w:ind w:left="0" w:right="1134"/>
        <w:rPr>
          <w:rStyle w:val="default"/>
          <w:rFonts w:hint="cs"/>
          <w:rtl/>
        </w:rPr>
      </w:pPr>
      <w:r>
        <w:rPr>
          <w:rStyle w:val="default"/>
          <w:rFonts w:hint="cs"/>
          <w:rtl/>
        </w:rPr>
        <w:tab/>
        <w:t>(ב)</w:t>
      </w:r>
      <w:r>
        <w:rPr>
          <w:rStyle w:val="default"/>
          <w:rFonts w:hint="cs"/>
          <w:rtl/>
        </w:rPr>
        <w:tab/>
        <w:t>שינה בעל רישיון, בתוך תקופת הרישיון, את תוכן השילוט או את צורתו, או מידתו או סוגו או מקומו או את החומר שממנו עשוי השילוט, בניגוד לתנאי הרישיון, יפקע תוקף הרישיון.</w:t>
      </w:r>
    </w:p>
    <w:p w14:paraId="6BBF97D5" w14:textId="77777777" w:rsidR="0058136A" w:rsidRDefault="0058136A" w:rsidP="0058136A">
      <w:pPr>
        <w:pStyle w:val="P00"/>
        <w:spacing w:before="72"/>
        <w:ind w:left="0" w:right="1134"/>
        <w:rPr>
          <w:rStyle w:val="default"/>
          <w:rFonts w:hint="cs"/>
          <w:rtl/>
        </w:rPr>
      </w:pPr>
      <w:r>
        <w:rPr>
          <w:rStyle w:val="default"/>
          <w:rFonts w:hint="cs"/>
          <w:rtl/>
        </w:rPr>
        <w:tab/>
        <w:t>(ג)</w:t>
      </w:r>
      <w:r>
        <w:rPr>
          <w:rStyle w:val="default"/>
          <w:rFonts w:hint="cs"/>
          <w:rtl/>
        </w:rPr>
        <w:tab/>
        <w:t>בקשה לשינוי בשילוט דינה כדין בקשה לרישיון לשילוט חדש.</w:t>
      </w:r>
    </w:p>
    <w:p w14:paraId="3030B400" w14:textId="77777777" w:rsidR="0058136A" w:rsidRDefault="0058136A" w:rsidP="0058136A">
      <w:pPr>
        <w:pStyle w:val="P00"/>
        <w:spacing w:before="72"/>
        <w:ind w:left="0" w:right="1134"/>
        <w:rPr>
          <w:rStyle w:val="default"/>
          <w:rFonts w:hint="cs"/>
          <w:rtl/>
        </w:rPr>
      </w:pPr>
      <w:r>
        <w:rPr>
          <w:rStyle w:val="default"/>
          <w:rFonts w:hint="cs"/>
          <w:rtl/>
        </w:rPr>
        <w:tab/>
        <w:t>(ד)</w:t>
      </w:r>
      <w:r>
        <w:rPr>
          <w:rStyle w:val="default"/>
          <w:rFonts w:hint="cs"/>
          <w:rtl/>
        </w:rPr>
        <w:tab/>
        <w:t>הוראות סעיף זה אינן חלות על פרסום חוצות.</w:t>
      </w:r>
    </w:p>
    <w:p w14:paraId="577633F3" w14:textId="77777777" w:rsidR="00A54089" w:rsidRDefault="00A54089" w:rsidP="0058136A">
      <w:pPr>
        <w:pStyle w:val="P00"/>
        <w:spacing w:before="72"/>
        <w:ind w:left="0" w:right="1134"/>
        <w:rPr>
          <w:rFonts w:cs="FrankRuehl" w:hint="cs"/>
          <w:rtl/>
          <w:lang w:eastAsia="en-US"/>
        </w:rPr>
      </w:pPr>
      <w:bookmarkStart w:id="15" w:name="Seif9"/>
      <w:bookmarkEnd w:id="15"/>
      <w:r>
        <w:rPr>
          <w:lang w:val="he-IL"/>
        </w:rPr>
        <w:pict w14:anchorId="2FCB0D75">
          <v:rect id="_x0000_s1040" style="position:absolute;left:0;text-align:left;margin-left:464.35pt;margin-top:7.1pt;width:75.05pt;height:14pt;z-index:251654656" o:allowincell="f" filled="f" stroked="f" strokecolor="lime" strokeweight=".25pt">
            <v:textbox style="mso-next-textbox:#_x0000_s1040" inset="0,0,0,0">
              <w:txbxContent>
                <w:p w14:paraId="1CED8644" w14:textId="77777777" w:rsidR="00D527CE" w:rsidRDefault="0058136A" w:rsidP="00E12FA2">
                  <w:pPr>
                    <w:spacing w:line="160" w:lineRule="exact"/>
                    <w:jc w:val="left"/>
                    <w:rPr>
                      <w:rFonts w:cs="Miriam" w:hint="cs"/>
                      <w:noProof/>
                      <w:sz w:val="18"/>
                      <w:szCs w:val="18"/>
                      <w:rtl/>
                    </w:rPr>
                  </w:pPr>
                  <w:r>
                    <w:rPr>
                      <w:rFonts w:cs="Miriam" w:hint="cs"/>
                      <w:sz w:val="18"/>
                      <w:szCs w:val="18"/>
                      <w:rtl/>
                    </w:rPr>
                    <w:t>אחזקת שילוט</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58136A">
        <w:rPr>
          <w:rFonts w:cs="FrankRuehl" w:hint="cs"/>
          <w:rtl/>
          <w:lang w:eastAsia="en-US"/>
        </w:rPr>
        <w:t>בעל רישיון שילוט יהיה אחראי לאחזקת השילוט באופן שיהיה נקי, נאה, תקין ובטוח</w:t>
      </w:r>
      <w:r w:rsidR="001055C3">
        <w:rPr>
          <w:rFonts w:cs="FrankRuehl" w:hint="cs"/>
          <w:rtl/>
          <w:lang w:eastAsia="en-US"/>
        </w:rPr>
        <w:t>.</w:t>
      </w:r>
    </w:p>
    <w:p w14:paraId="6CB3C3D9" w14:textId="77777777" w:rsidR="0077522B" w:rsidRDefault="0058136A" w:rsidP="0058136A">
      <w:pPr>
        <w:pStyle w:val="P00"/>
        <w:spacing w:before="72"/>
        <w:ind w:left="0" w:right="1134"/>
        <w:rPr>
          <w:rFonts w:cs="FrankRuehl" w:hint="cs"/>
          <w:rtl/>
          <w:lang w:eastAsia="en-US"/>
        </w:rPr>
      </w:pPr>
      <w:bookmarkStart w:id="16" w:name="Seif22"/>
      <w:bookmarkEnd w:id="16"/>
      <w:r>
        <w:rPr>
          <w:rFonts w:ascii="FrankRuehl" w:hAnsi="FrankRuehl" w:cs="Miriam"/>
          <w:sz w:val="32"/>
          <w:szCs w:val="32"/>
          <w:rtl/>
          <w:lang w:eastAsia="en-US"/>
        </w:rPr>
        <w:pict w14:anchorId="1BD00444">
          <v:shape id="_x0000_s1262" type="#_x0000_t202" style="position:absolute;left:0;text-align:left;margin-left:470.35pt;margin-top:7.1pt;width:1in;height:11.2pt;z-index:251668992" filled="f" stroked="f">
            <v:textbox inset="1mm,0,1mm,0">
              <w:txbxContent>
                <w:p w14:paraId="7313A6C2" w14:textId="77777777" w:rsidR="0058136A" w:rsidRDefault="0058136A" w:rsidP="0058136A">
                  <w:pPr>
                    <w:spacing w:line="160" w:lineRule="exact"/>
                    <w:jc w:val="left"/>
                    <w:rPr>
                      <w:rFonts w:cs="Miriam" w:hint="cs"/>
                      <w:noProof/>
                      <w:sz w:val="18"/>
                      <w:szCs w:val="18"/>
                      <w:rtl/>
                    </w:rPr>
                  </w:pPr>
                  <w:r>
                    <w:rPr>
                      <w:rFonts w:cs="Miriam" w:hint="cs"/>
                      <w:sz w:val="18"/>
                      <w:szCs w:val="18"/>
                      <w:rtl/>
                    </w:rPr>
                    <w:t>אחזקת שילוט</w:t>
                  </w:r>
                </w:p>
              </w:txbxContent>
            </v:textbox>
            <w10:anchorlock/>
          </v:shape>
        </w:pict>
      </w:r>
      <w:r w:rsidR="0077522B">
        <w:rPr>
          <w:rStyle w:val="big-number"/>
          <w:rFonts w:cs="Miriam"/>
          <w:rtl/>
        </w:rPr>
        <w:t>1</w:t>
      </w:r>
      <w:r w:rsidR="001055C3">
        <w:rPr>
          <w:rStyle w:val="big-number"/>
          <w:rFonts w:cs="Miriam" w:hint="cs"/>
          <w:rtl/>
        </w:rPr>
        <w:t>3</w:t>
      </w:r>
      <w:r w:rsidR="0077522B">
        <w:rPr>
          <w:rStyle w:val="big-number"/>
          <w:rFonts w:cs="Miriam"/>
          <w:rtl/>
        </w:rPr>
        <w:t>.</w:t>
      </w:r>
      <w:r w:rsidR="0077522B">
        <w:rPr>
          <w:rStyle w:val="big-number"/>
          <w:rFonts w:cs="Miriam"/>
          <w:rtl/>
        </w:rPr>
        <w:tab/>
      </w:r>
      <w:r>
        <w:rPr>
          <w:rFonts w:cs="FrankRuehl" w:hint="cs"/>
          <w:rtl/>
          <w:lang w:eastAsia="en-US"/>
        </w:rPr>
        <w:t>בעל רישיון שילוט אחראי להסרת השילוט עם תום השימוש בו או עם פקיעת תוקף רישיון השילוט או ביטולו, או אם העיסוק שהשילוט מפרסם חדל להתקיים או אם האירוע שהשילוט מפרסם חלף.</w:t>
      </w:r>
    </w:p>
    <w:p w14:paraId="476D3C1D" w14:textId="77777777" w:rsidR="0077522B" w:rsidRDefault="0077522B" w:rsidP="0050411B">
      <w:pPr>
        <w:pStyle w:val="P00"/>
        <w:spacing w:before="72"/>
        <w:ind w:left="0" w:right="1134"/>
        <w:rPr>
          <w:rFonts w:cs="FrankRuehl" w:hint="cs"/>
          <w:rtl/>
          <w:lang w:eastAsia="en-US"/>
        </w:rPr>
      </w:pPr>
      <w:bookmarkStart w:id="17" w:name="Seif11"/>
      <w:bookmarkEnd w:id="17"/>
      <w:r>
        <w:rPr>
          <w:lang w:val="he-IL"/>
        </w:rPr>
        <w:pict w14:anchorId="1640787A">
          <v:rect id="_x0000_s1233" style="position:absolute;left:0;text-align:left;margin-left:464.35pt;margin-top:7.1pt;width:75.05pt;height:15.5pt;z-index:251656704" o:allowincell="f" filled="f" stroked="f" strokecolor="lime" strokeweight=".25pt">
            <v:textbox style="mso-next-textbox:#_x0000_s1233" inset="0,0,0,0">
              <w:txbxContent>
                <w:p w14:paraId="34FB37AD" w14:textId="77777777" w:rsidR="00D527CE" w:rsidRDefault="0050411B" w:rsidP="0077522B">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1</w:t>
      </w:r>
      <w:r w:rsidR="00CA1DB3">
        <w:rPr>
          <w:rStyle w:val="big-number"/>
          <w:rFonts w:cs="Miriam" w:hint="cs"/>
          <w:rtl/>
        </w:rPr>
        <w:t>4</w:t>
      </w:r>
      <w:r>
        <w:rPr>
          <w:rStyle w:val="big-number"/>
          <w:rFonts w:cs="Miriam"/>
          <w:rtl/>
        </w:rPr>
        <w:t>.</w:t>
      </w:r>
      <w:r>
        <w:rPr>
          <w:rStyle w:val="big-number"/>
          <w:rFonts w:cs="Miriam"/>
          <w:rtl/>
        </w:rPr>
        <w:tab/>
      </w:r>
      <w:r w:rsidR="00905589">
        <w:rPr>
          <w:rFonts w:cs="FrankRuehl" w:hint="cs"/>
          <w:rtl/>
          <w:lang w:eastAsia="en-US"/>
        </w:rPr>
        <w:t>(א)</w:t>
      </w:r>
      <w:r w:rsidR="00905589">
        <w:rPr>
          <w:rFonts w:cs="FrankRuehl" w:hint="cs"/>
          <w:rtl/>
          <w:lang w:eastAsia="en-US"/>
        </w:rPr>
        <w:tab/>
      </w:r>
      <w:r w:rsidR="0050411B">
        <w:rPr>
          <w:rFonts w:cs="FrankRuehl" w:hint="cs"/>
          <w:rtl/>
          <w:lang w:eastAsia="en-US"/>
        </w:rPr>
        <w:t>ראש העיריה רשאי, בכל עת סבירה, להיכנס לכל מקום, למעט מקום מגורים, כדי לברר אם קוימו הוראות חוק עזר זה ולעשות מעשה הדרוש לביצוע ההוראות הכלולות בו</w:t>
      </w:r>
      <w:r w:rsidR="00905589">
        <w:rPr>
          <w:rFonts w:cs="FrankRuehl" w:hint="cs"/>
          <w:rtl/>
          <w:lang w:eastAsia="en-US"/>
        </w:rPr>
        <w:t>.</w:t>
      </w:r>
    </w:p>
    <w:p w14:paraId="44A80E1C" w14:textId="77777777" w:rsidR="0050411B" w:rsidRDefault="0050411B" w:rsidP="0050411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ולא ימנה בעדו מביצוע סמכויותיו לפי סעיף קטן (א).</w:t>
      </w:r>
    </w:p>
    <w:p w14:paraId="7E321F63" w14:textId="77777777" w:rsidR="0050411B" w:rsidRDefault="0050411B" w:rsidP="0050411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72F9E">
        <w:rPr>
          <w:rFonts w:cs="FrankRuehl" w:hint="cs"/>
          <w:rtl/>
          <w:lang w:eastAsia="en-US"/>
        </w:rPr>
        <w:t>בעל רישיון לפי חוק עזר זה חייב להראותו ולהציגו לפני ראש העיריה לפי דרישתו.</w:t>
      </w:r>
    </w:p>
    <w:p w14:paraId="63EB0349" w14:textId="77777777" w:rsidR="0077522B" w:rsidRDefault="0077522B" w:rsidP="00072F9E">
      <w:pPr>
        <w:pStyle w:val="P00"/>
        <w:spacing w:before="72"/>
        <w:ind w:left="0" w:right="1134"/>
        <w:rPr>
          <w:rFonts w:cs="FrankRuehl" w:hint="cs"/>
          <w:rtl/>
          <w:lang w:eastAsia="en-US"/>
        </w:rPr>
      </w:pPr>
      <w:bookmarkStart w:id="18" w:name="Seif12"/>
      <w:bookmarkEnd w:id="18"/>
      <w:r>
        <w:rPr>
          <w:lang w:val="he-IL"/>
        </w:rPr>
        <w:pict w14:anchorId="425A96A5">
          <v:rect id="_x0000_s1234" style="position:absolute;left:0;text-align:left;margin-left:464.35pt;margin-top:7.1pt;width:75.05pt;height:14pt;z-index:251657728" o:allowincell="f" filled="f" stroked="f" strokecolor="lime" strokeweight=".25pt">
            <v:textbox style="mso-next-textbox:#_x0000_s1234" inset="0,0,0,0">
              <w:txbxContent>
                <w:p w14:paraId="1F8FE949" w14:textId="77777777" w:rsidR="00D527CE" w:rsidRDefault="00072F9E" w:rsidP="0077522B">
                  <w:pPr>
                    <w:spacing w:line="160" w:lineRule="exact"/>
                    <w:jc w:val="left"/>
                    <w:rPr>
                      <w:rFonts w:cs="Miriam" w:hint="cs"/>
                      <w:noProof/>
                      <w:sz w:val="18"/>
                      <w:szCs w:val="18"/>
                      <w:rtl/>
                    </w:rPr>
                  </w:pPr>
                  <w:r>
                    <w:rPr>
                      <w:rFonts w:cs="Miriam" w:hint="cs"/>
                      <w:sz w:val="18"/>
                      <w:szCs w:val="18"/>
                      <w:rtl/>
                    </w:rPr>
                    <w:t>דרישה להסרת שילוט</w:t>
                  </w:r>
                </w:p>
              </w:txbxContent>
            </v:textbox>
            <w10:anchorlock/>
          </v:rect>
        </w:pict>
      </w:r>
      <w:r>
        <w:rPr>
          <w:rStyle w:val="big-number"/>
          <w:rFonts w:cs="Miriam"/>
          <w:rtl/>
        </w:rPr>
        <w:t>1</w:t>
      </w:r>
      <w:r w:rsidR="002241CD">
        <w:rPr>
          <w:rStyle w:val="big-number"/>
          <w:rFonts w:cs="Miriam" w:hint="cs"/>
          <w:rtl/>
        </w:rPr>
        <w:t>5</w:t>
      </w:r>
      <w:r>
        <w:rPr>
          <w:rStyle w:val="big-number"/>
          <w:rFonts w:cs="Miriam"/>
          <w:rtl/>
        </w:rPr>
        <w:t>.</w:t>
      </w:r>
      <w:r>
        <w:rPr>
          <w:rStyle w:val="big-number"/>
          <w:rFonts w:cs="Miriam"/>
          <w:rtl/>
        </w:rPr>
        <w:tab/>
      </w:r>
      <w:r w:rsidR="00072F9E">
        <w:rPr>
          <w:rFonts w:cs="FrankRuehl" w:hint="cs"/>
          <w:rtl/>
          <w:lang w:eastAsia="en-US"/>
        </w:rPr>
        <w:t>(א)</w:t>
      </w:r>
      <w:r w:rsidR="00072F9E">
        <w:rPr>
          <w:rFonts w:cs="FrankRuehl" w:hint="cs"/>
          <w:rtl/>
          <w:lang w:eastAsia="en-US"/>
        </w:rPr>
        <w:tab/>
        <w:t>ראש העיריה רשאי, בהודעה בכתב, לדרוש מאדם שפרסם שילוט או הרשה לפרסמו, להסיר שילוט שפורסם בלא רישיון או בניגוד להוראה מהוראות חוק עזר זה, ורשאי הוא לדרוש מאדם כאמור לבצע את העבודות הדרושות לאחזקתו התקינה של השילוט או להתאמתו לתנאי הרישיון או להוראות חוק עזר זה.</w:t>
      </w:r>
    </w:p>
    <w:p w14:paraId="49E9FE21" w14:textId="77777777" w:rsidR="00072F9E" w:rsidRDefault="00072F9E" w:rsidP="00072F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ימלא אחריה בתוך התקופה שנקבעה לכך על ידי ראש העיריה.</w:t>
      </w:r>
    </w:p>
    <w:p w14:paraId="30C7266F" w14:textId="77777777" w:rsidR="00072F9E" w:rsidRDefault="00072F9E" w:rsidP="00072F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עבודות הדרושות לאחזקתו התקינה, ולגבות מאותו אדם את הוצאות העיריה בגין פעולה זו, ובלבד שהתראה על כך נמסרה לאותו אדם זמן סביר מראש.</w:t>
      </w:r>
    </w:p>
    <w:p w14:paraId="631A401F" w14:textId="77777777" w:rsidR="00072F9E" w:rsidRDefault="00072F9E" w:rsidP="00072F9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בסעיף זה אינו גורע מאחריותו של אדם בשל הפרת הוראה מהוראות חוק עזר זה, ואינו גורע מסמכויות ראש העיריה לפי חוק עזר זה.</w:t>
      </w:r>
    </w:p>
    <w:p w14:paraId="011AD043" w14:textId="77777777" w:rsidR="00072F9E" w:rsidRDefault="00072F9E" w:rsidP="00072F9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להורות ולנקוט פעולות כאמור בסעיף קטן (ג) אף בלא מסירת הודעה כאמור בסעיף קטן (א), אם נוכח לדעת שלא ניתן לאתר את שמו ומענו של בעל השילוט, מפרסמו או מי שהרשה לפרסמו.</w:t>
      </w:r>
    </w:p>
    <w:p w14:paraId="7CB45C80" w14:textId="77777777" w:rsidR="0077522B" w:rsidRDefault="0077522B" w:rsidP="00072F9E">
      <w:pPr>
        <w:pStyle w:val="P00"/>
        <w:spacing w:before="72"/>
        <w:ind w:left="0" w:right="1134"/>
        <w:rPr>
          <w:rFonts w:cs="FrankRuehl" w:hint="cs"/>
          <w:rtl/>
          <w:lang w:eastAsia="en-US"/>
        </w:rPr>
      </w:pPr>
      <w:bookmarkStart w:id="19" w:name="Seif13"/>
      <w:bookmarkEnd w:id="19"/>
      <w:r>
        <w:rPr>
          <w:lang w:val="he-IL"/>
        </w:rPr>
        <w:pict w14:anchorId="285205DE">
          <v:rect id="_x0000_s1235" style="position:absolute;left:0;text-align:left;margin-left:464.35pt;margin-top:7.1pt;width:75.05pt;height:14pt;z-index:251658752" o:allowincell="f" filled="f" stroked="f" strokecolor="lime" strokeweight=".25pt">
            <v:textbox style="mso-next-textbox:#_x0000_s1235" inset="0,0,0,0">
              <w:txbxContent>
                <w:p w14:paraId="31AB58B6" w14:textId="77777777" w:rsidR="00D527CE" w:rsidRDefault="00072F9E" w:rsidP="0077522B">
                  <w:pPr>
                    <w:spacing w:line="160" w:lineRule="exact"/>
                    <w:jc w:val="left"/>
                    <w:rPr>
                      <w:rFonts w:cs="Miriam" w:hint="cs"/>
                      <w:noProof/>
                      <w:sz w:val="18"/>
                      <w:szCs w:val="18"/>
                      <w:rtl/>
                    </w:rPr>
                  </w:pPr>
                  <w:r>
                    <w:rPr>
                      <w:rFonts w:cs="Miriam" w:hint="cs"/>
                      <w:sz w:val="18"/>
                      <w:szCs w:val="18"/>
                      <w:rtl/>
                    </w:rPr>
                    <w:t>מסירת העתקים</w:t>
                  </w:r>
                </w:p>
              </w:txbxContent>
            </v:textbox>
            <w10:anchorlock/>
          </v:rect>
        </w:pict>
      </w:r>
      <w:r>
        <w:rPr>
          <w:rStyle w:val="big-number"/>
          <w:rFonts w:cs="Miriam"/>
          <w:rtl/>
        </w:rPr>
        <w:t>1</w:t>
      </w:r>
      <w:r w:rsidR="003701BD">
        <w:rPr>
          <w:rStyle w:val="big-number"/>
          <w:rFonts w:cs="Miriam" w:hint="cs"/>
          <w:rtl/>
        </w:rPr>
        <w:t>6</w:t>
      </w:r>
      <w:r>
        <w:rPr>
          <w:rStyle w:val="big-number"/>
          <w:rFonts w:cs="Miriam"/>
          <w:rtl/>
        </w:rPr>
        <w:t>.</w:t>
      </w:r>
      <w:r>
        <w:rPr>
          <w:rStyle w:val="big-number"/>
          <w:rFonts w:cs="Miriam"/>
          <w:rtl/>
        </w:rPr>
        <w:tab/>
      </w:r>
      <w:r w:rsidR="00072F9E">
        <w:rPr>
          <w:rFonts w:cs="FrankRuehl" w:hint="cs"/>
          <w:rtl/>
          <w:lang w:eastAsia="en-US"/>
        </w:rPr>
        <w:t>המבקש לפרסם מודעה על מיתקן פרסום עירוני יצרף לבקשתו שלושה העתקים של המודעה נשוא בקשתו; סעיף זה לא יחול על מודעות אבל</w:t>
      </w:r>
      <w:r w:rsidR="002455BB">
        <w:rPr>
          <w:rFonts w:cs="FrankRuehl" w:hint="cs"/>
          <w:rtl/>
          <w:lang w:eastAsia="en-US"/>
        </w:rPr>
        <w:t>.</w:t>
      </w:r>
    </w:p>
    <w:p w14:paraId="2E4D8341" w14:textId="77777777" w:rsidR="0077522B" w:rsidRDefault="0077522B" w:rsidP="00072F9E">
      <w:pPr>
        <w:pStyle w:val="P00"/>
        <w:spacing w:before="72"/>
        <w:ind w:left="0" w:right="1134"/>
        <w:rPr>
          <w:rFonts w:cs="FrankRuehl" w:hint="cs"/>
          <w:rtl/>
          <w:lang w:eastAsia="en-US"/>
        </w:rPr>
      </w:pPr>
      <w:bookmarkStart w:id="20" w:name="Seif14"/>
      <w:bookmarkEnd w:id="20"/>
      <w:r>
        <w:rPr>
          <w:lang w:val="he-IL"/>
        </w:rPr>
        <w:pict w14:anchorId="6DB7EBE3">
          <v:rect id="_x0000_s1236" style="position:absolute;left:0;text-align:left;margin-left:464.35pt;margin-top:7.1pt;width:75.05pt;height:13.85pt;z-index:251659776" o:allowincell="f" filled="f" stroked="f" strokecolor="lime" strokeweight=".25pt">
            <v:textbox style="mso-next-textbox:#_x0000_s1236" inset="0,0,0,0">
              <w:txbxContent>
                <w:p w14:paraId="4A398AB8" w14:textId="77777777" w:rsidR="00D527CE" w:rsidRDefault="00072F9E" w:rsidP="0077522B">
                  <w:pPr>
                    <w:spacing w:line="160" w:lineRule="exact"/>
                    <w:jc w:val="left"/>
                    <w:rPr>
                      <w:rFonts w:cs="Miriam" w:hint="cs"/>
                      <w:noProof/>
                      <w:sz w:val="18"/>
                      <w:szCs w:val="18"/>
                      <w:rtl/>
                    </w:rPr>
                  </w:pPr>
                  <w:r>
                    <w:rPr>
                      <w:rFonts w:cs="Miriam" w:hint="cs"/>
                      <w:sz w:val="18"/>
                      <w:szCs w:val="18"/>
                      <w:rtl/>
                    </w:rPr>
                    <w:t>שמירת שילוט</w:t>
                  </w:r>
                </w:p>
              </w:txbxContent>
            </v:textbox>
            <w10:anchorlock/>
          </v:rect>
        </w:pict>
      </w:r>
      <w:r>
        <w:rPr>
          <w:rStyle w:val="big-number"/>
          <w:rFonts w:cs="Miriam"/>
          <w:rtl/>
        </w:rPr>
        <w:t>1</w:t>
      </w:r>
      <w:r w:rsidR="002455BB">
        <w:rPr>
          <w:rStyle w:val="big-number"/>
          <w:rFonts w:cs="Miriam" w:hint="cs"/>
          <w:rtl/>
        </w:rPr>
        <w:t>7</w:t>
      </w:r>
      <w:r>
        <w:rPr>
          <w:rStyle w:val="big-number"/>
          <w:rFonts w:cs="Miriam"/>
          <w:rtl/>
        </w:rPr>
        <w:t>.</w:t>
      </w:r>
      <w:r>
        <w:rPr>
          <w:rStyle w:val="big-number"/>
          <w:rFonts w:cs="Miriam"/>
          <w:rtl/>
        </w:rPr>
        <w:tab/>
      </w:r>
      <w:r w:rsidR="00072F9E">
        <w:rPr>
          <w:rFonts w:cs="FrankRuehl" w:hint="cs"/>
          <w:rtl/>
          <w:lang w:eastAsia="en-US"/>
        </w:rPr>
        <w:t>לא יסיר אדם, לא יקרע, לא יטשטש, לא יקלקל ולא ילכלך שילוט שפרסמה העיריה או שילוט שפורסם על גבי מיתקן פרסום עירוני, או כל שילוט שפורסם בהתאם להוראות חוק עזר זה, אלא אם כן הותרה הסרתם כדין</w:t>
      </w:r>
      <w:r w:rsidR="002455BB">
        <w:rPr>
          <w:rFonts w:cs="FrankRuehl" w:hint="cs"/>
          <w:rtl/>
          <w:lang w:eastAsia="en-US"/>
        </w:rPr>
        <w:t>.</w:t>
      </w:r>
    </w:p>
    <w:p w14:paraId="6EB11114" w14:textId="77777777" w:rsidR="00E2240E" w:rsidRDefault="0077522B" w:rsidP="00072F9E">
      <w:pPr>
        <w:pStyle w:val="P00"/>
        <w:spacing w:before="72"/>
        <w:ind w:left="0" w:right="1134"/>
        <w:rPr>
          <w:rFonts w:cs="FrankRuehl" w:hint="cs"/>
          <w:rtl/>
          <w:lang w:eastAsia="en-US"/>
        </w:rPr>
      </w:pPr>
      <w:bookmarkStart w:id="21" w:name="Seif15"/>
      <w:bookmarkEnd w:id="21"/>
      <w:r>
        <w:rPr>
          <w:lang w:val="he-IL"/>
        </w:rPr>
        <w:pict w14:anchorId="43E1664A">
          <v:rect id="_x0000_s1237" style="position:absolute;left:0;text-align:left;margin-left:464.35pt;margin-top:7.1pt;width:75.05pt;height:16.35pt;z-index:251660800" o:allowincell="f" filled="f" stroked="f" strokecolor="lime" strokeweight=".25pt">
            <v:textbox style="mso-next-textbox:#_x0000_s1237" inset="0,0,0,0">
              <w:txbxContent>
                <w:p w14:paraId="5BA03A2A" w14:textId="77777777" w:rsidR="00D527CE" w:rsidRDefault="00072F9E" w:rsidP="0077522B">
                  <w:pPr>
                    <w:spacing w:line="160" w:lineRule="exact"/>
                    <w:jc w:val="left"/>
                    <w:rPr>
                      <w:rFonts w:cs="Miriam" w:hint="cs"/>
                      <w:noProof/>
                      <w:sz w:val="18"/>
                      <w:szCs w:val="18"/>
                      <w:rtl/>
                    </w:rPr>
                  </w:pPr>
                  <w:r>
                    <w:rPr>
                      <w:rFonts w:cs="Miriam" w:hint="cs"/>
                      <w:sz w:val="18"/>
                      <w:szCs w:val="18"/>
                      <w:rtl/>
                    </w:rPr>
                    <w:t>הדבקת שילוט</w:t>
                  </w:r>
                </w:p>
              </w:txbxContent>
            </v:textbox>
            <w10:anchorlock/>
          </v:rect>
        </w:pict>
      </w:r>
      <w:r>
        <w:rPr>
          <w:rStyle w:val="big-number"/>
          <w:rFonts w:cs="Miriam"/>
          <w:rtl/>
        </w:rPr>
        <w:t>1</w:t>
      </w:r>
      <w:r w:rsidR="00AF2B0D">
        <w:rPr>
          <w:rStyle w:val="big-number"/>
          <w:rFonts w:cs="Miriam" w:hint="cs"/>
          <w:rtl/>
        </w:rPr>
        <w:t>8</w:t>
      </w:r>
      <w:r>
        <w:rPr>
          <w:rStyle w:val="big-number"/>
          <w:rFonts w:cs="Miriam"/>
          <w:rtl/>
        </w:rPr>
        <w:t>.</w:t>
      </w:r>
      <w:r>
        <w:rPr>
          <w:rStyle w:val="big-number"/>
          <w:rFonts w:cs="Miriam"/>
          <w:rtl/>
        </w:rPr>
        <w:tab/>
      </w:r>
      <w:r w:rsidR="00F41C3F">
        <w:rPr>
          <w:rFonts w:cs="FrankRuehl" w:hint="cs"/>
          <w:rtl/>
          <w:lang w:eastAsia="en-US"/>
        </w:rPr>
        <w:t>(א)</w:t>
      </w:r>
      <w:r w:rsidR="00F41C3F">
        <w:rPr>
          <w:rFonts w:cs="FrankRuehl" w:hint="cs"/>
          <w:rtl/>
          <w:lang w:eastAsia="en-US"/>
        </w:rPr>
        <w:tab/>
      </w:r>
      <w:r w:rsidR="00072F9E">
        <w:rPr>
          <w:rFonts w:cs="FrankRuehl" w:hint="cs"/>
          <w:rtl/>
          <w:lang w:eastAsia="en-US"/>
        </w:rPr>
        <w:t>לא ידביק אדם, פרט לעובד מטעם העיריה, שילוט על מיתקן פרסום עירוני</w:t>
      </w:r>
      <w:r w:rsidR="00E2240E">
        <w:rPr>
          <w:rFonts w:cs="FrankRuehl" w:hint="cs"/>
          <w:rtl/>
          <w:lang w:eastAsia="en-US"/>
        </w:rPr>
        <w:t>.</w:t>
      </w:r>
    </w:p>
    <w:p w14:paraId="19E91C83" w14:textId="77777777" w:rsidR="00072F9E" w:rsidRDefault="00072F9E" w:rsidP="00072F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ניתן רישיון לפרסם שילוט על מיתקן פרסום עירוני ושולמה האגרה שנקבעה בתוספת, תפרסם העיריה את המודעה.</w:t>
      </w:r>
    </w:p>
    <w:p w14:paraId="1EF784F7" w14:textId="77777777" w:rsidR="0077522B" w:rsidRDefault="0077522B" w:rsidP="00072F9E">
      <w:pPr>
        <w:pStyle w:val="P00"/>
        <w:spacing w:before="72"/>
        <w:ind w:left="0" w:right="1134"/>
        <w:rPr>
          <w:rFonts w:cs="FrankRuehl" w:hint="cs"/>
          <w:rtl/>
          <w:lang w:eastAsia="en-US"/>
        </w:rPr>
      </w:pPr>
      <w:bookmarkStart w:id="22" w:name="Seif16"/>
      <w:bookmarkEnd w:id="22"/>
      <w:r>
        <w:rPr>
          <w:lang w:val="he-IL"/>
        </w:rPr>
        <w:pict w14:anchorId="391E046B">
          <v:rect id="_x0000_s1238" style="position:absolute;left:0;text-align:left;margin-left:464.35pt;margin-top:7.1pt;width:75.05pt;height:14pt;z-index:251661824" o:allowincell="f" filled="f" stroked="f" strokecolor="lime" strokeweight=".25pt">
            <v:textbox style="mso-next-textbox:#_x0000_s1238" inset="0,0,0,0">
              <w:txbxContent>
                <w:p w14:paraId="27EC3243" w14:textId="77777777" w:rsidR="00D527CE" w:rsidRDefault="00072F9E" w:rsidP="00F41C3F">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w:t>
      </w:r>
      <w:r w:rsidR="00E2240E">
        <w:rPr>
          <w:rStyle w:val="big-number"/>
          <w:rFonts w:cs="Miriam" w:hint="cs"/>
          <w:rtl/>
        </w:rPr>
        <w:t>9</w:t>
      </w:r>
      <w:r>
        <w:rPr>
          <w:rStyle w:val="big-number"/>
          <w:rFonts w:cs="Miriam"/>
          <w:rtl/>
        </w:rPr>
        <w:t>.</w:t>
      </w:r>
      <w:r>
        <w:rPr>
          <w:rStyle w:val="big-number"/>
          <w:rFonts w:cs="Miriam"/>
          <w:rtl/>
        </w:rPr>
        <w:tab/>
      </w:r>
      <w:r w:rsidR="00072F9E">
        <w:rPr>
          <w:rFonts w:cs="FrankRuehl" w:hint="cs"/>
          <w:rtl/>
          <w:lang w:eastAsia="en-US"/>
        </w:rPr>
        <w:t>מסירת הודעה או דרישה לפי חוק עזר זה תהא כדין אם נמסרה לידי האדם שאליו היא מכוונת, או אם נמסרה במקום מגוריו או במקום עסקיו הרגילים או הידועים לאחרונה לידי אחר מבני משפחתו הבגירים, או לידי כל אדם בגיר העובד או מועסק שם, או שנשלחה בדואר רשום הערוך אל אותו אדם לפי מען מגוריו או עסקיו הרגילים הידועים לאחרונה, או אם הוצגה במקום בולט לעין באחד המקומות האמורים, או במקום שבו נמצא השילוט.</w:t>
      </w:r>
    </w:p>
    <w:p w14:paraId="18B4B420" w14:textId="77777777" w:rsidR="0077522B" w:rsidRDefault="0077522B" w:rsidP="00072F9E">
      <w:pPr>
        <w:pStyle w:val="P00"/>
        <w:spacing w:before="72"/>
        <w:ind w:left="0" w:right="1134"/>
        <w:rPr>
          <w:rFonts w:cs="FrankRuehl" w:hint="cs"/>
          <w:rtl/>
          <w:lang w:eastAsia="en-US"/>
        </w:rPr>
      </w:pPr>
      <w:r>
        <w:rPr>
          <w:lang w:val="he-IL"/>
        </w:rPr>
        <w:pict w14:anchorId="4F9C470D">
          <v:rect id="_x0000_s1239" style="position:absolute;left:0;text-align:left;margin-left:464.35pt;margin-top:7.1pt;width:75.05pt;height:17.75pt;z-index:251662848" o:allowincell="f" filled="f" stroked="f" strokecolor="lime" strokeweight=".25pt">
            <v:textbox style="mso-next-textbox:#_x0000_s1239" inset="0,0,0,0">
              <w:txbxContent>
                <w:p w14:paraId="654F78E1" w14:textId="77777777" w:rsidR="00D527CE" w:rsidRDefault="00072F9E" w:rsidP="0077522B">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20</w:t>
      </w:r>
      <w:r>
        <w:rPr>
          <w:rStyle w:val="big-number"/>
          <w:rFonts w:cs="Miriam"/>
          <w:rtl/>
        </w:rPr>
        <w:t>.</w:t>
      </w:r>
      <w:r>
        <w:rPr>
          <w:rStyle w:val="big-number"/>
          <w:rFonts w:cs="Miriam"/>
          <w:rtl/>
        </w:rPr>
        <w:tab/>
      </w:r>
      <w:r w:rsidR="00072F9E">
        <w:rPr>
          <w:rFonts w:cs="FrankRuehl" w:hint="cs"/>
          <w:rtl/>
          <w:lang w:eastAsia="en-US"/>
        </w:rPr>
        <w:t xml:space="preserve">בתוספת לחוק עזר לרחובות (הצמדה למדד), התשמ"א-1981 (להלן </w:t>
      </w:r>
      <w:r w:rsidR="00072F9E">
        <w:rPr>
          <w:rFonts w:cs="FrankRuehl"/>
          <w:rtl/>
          <w:lang w:eastAsia="en-US"/>
        </w:rPr>
        <w:t>–</w:t>
      </w:r>
      <w:r w:rsidR="00072F9E">
        <w:rPr>
          <w:rFonts w:cs="FrankRuehl" w:hint="cs"/>
          <w:rtl/>
          <w:lang w:eastAsia="en-US"/>
        </w:rPr>
        <w:t xml:space="preserve"> חוק העזר להצמדה), במקום "חוק עזר לרחובות (מודעות ושלטים), התשי"ט-1958" יבוא "חוק עזר לרחובות (מודעות ושלטים), התשס"ח-2008"</w:t>
      </w:r>
      <w:r w:rsidR="002C0878">
        <w:rPr>
          <w:rFonts w:cs="FrankRuehl" w:hint="cs"/>
          <w:rtl/>
          <w:lang w:eastAsia="en-US"/>
        </w:rPr>
        <w:t>.</w:t>
      </w:r>
    </w:p>
    <w:p w14:paraId="676EF289" w14:textId="77777777" w:rsidR="0077522B" w:rsidRDefault="0077522B" w:rsidP="00072F9E">
      <w:pPr>
        <w:pStyle w:val="P00"/>
        <w:spacing w:before="72"/>
        <w:ind w:left="0" w:right="1134"/>
        <w:rPr>
          <w:rFonts w:cs="FrankRuehl" w:hint="cs"/>
          <w:rtl/>
          <w:lang w:eastAsia="en-US"/>
        </w:rPr>
      </w:pPr>
      <w:bookmarkStart w:id="23" w:name="Seif17"/>
      <w:bookmarkEnd w:id="23"/>
      <w:r>
        <w:rPr>
          <w:lang w:val="he-IL"/>
        </w:rPr>
        <w:pict w14:anchorId="395E90D2">
          <v:rect id="_x0000_s1240" style="position:absolute;left:0;text-align:left;margin-left:464.35pt;margin-top:7.1pt;width:75.05pt;height:14pt;z-index:251663872" o:allowincell="f" filled="f" stroked="f" strokecolor="lime" strokeweight=".25pt">
            <v:textbox style="mso-next-textbox:#_x0000_s1240" inset="0,0,0,0">
              <w:txbxContent>
                <w:p w14:paraId="4C9A386A" w14:textId="77777777" w:rsidR="00D527CE" w:rsidRDefault="00072F9E" w:rsidP="0077522B">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221653">
        <w:rPr>
          <w:rStyle w:val="big-number"/>
          <w:rFonts w:cs="Miriam" w:hint="cs"/>
          <w:rtl/>
        </w:rPr>
        <w:t>1</w:t>
      </w:r>
      <w:r>
        <w:rPr>
          <w:rStyle w:val="big-number"/>
          <w:rFonts w:cs="Miriam"/>
          <w:rtl/>
        </w:rPr>
        <w:t>.</w:t>
      </w:r>
      <w:r>
        <w:rPr>
          <w:rStyle w:val="big-number"/>
          <w:rFonts w:cs="Miriam"/>
          <w:rtl/>
        </w:rPr>
        <w:tab/>
      </w:r>
      <w:r w:rsidR="00072F9E">
        <w:rPr>
          <w:rFonts w:cs="FrankRuehl" w:hint="cs"/>
          <w:rtl/>
          <w:lang w:eastAsia="en-US"/>
        </w:rPr>
        <w:t xml:space="preserve">חוק עזר לרחובות (מודעות ושלטים), התשי"ט-1958 </w:t>
      </w:r>
      <w:r w:rsidR="00072F9E">
        <w:rPr>
          <w:rFonts w:cs="FrankRuehl"/>
          <w:rtl/>
          <w:lang w:eastAsia="en-US"/>
        </w:rPr>
        <w:t>–</w:t>
      </w:r>
      <w:r w:rsidR="00072F9E">
        <w:rPr>
          <w:rFonts w:cs="FrankRuehl" w:hint="cs"/>
          <w:rtl/>
          <w:lang w:eastAsia="en-US"/>
        </w:rPr>
        <w:t xml:space="preserve"> בטל</w:t>
      </w:r>
      <w:r w:rsidR="00F41C3F">
        <w:rPr>
          <w:rFonts w:cs="FrankRuehl" w:hint="cs"/>
          <w:rtl/>
          <w:lang w:eastAsia="en-US"/>
        </w:rPr>
        <w:t>.</w:t>
      </w:r>
    </w:p>
    <w:p w14:paraId="265B537A" w14:textId="77777777" w:rsidR="0077522B" w:rsidRDefault="0077522B" w:rsidP="00072F9E">
      <w:pPr>
        <w:pStyle w:val="P00"/>
        <w:spacing w:before="72"/>
        <w:ind w:left="0" w:right="1134"/>
        <w:rPr>
          <w:rFonts w:cs="FrankRuehl" w:hint="cs"/>
          <w:rtl/>
          <w:lang w:eastAsia="en-US"/>
        </w:rPr>
      </w:pPr>
      <w:bookmarkStart w:id="24" w:name="Seif18"/>
      <w:bookmarkEnd w:id="24"/>
      <w:r>
        <w:rPr>
          <w:lang w:val="he-IL"/>
        </w:rPr>
        <w:pict w14:anchorId="7BE68C9F">
          <v:rect id="_x0000_s1241" style="position:absolute;left:0;text-align:left;margin-left:464.35pt;margin-top:7.1pt;width:75.05pt;height:14pt;z-index:251664896" o:allowincell="f" filled="f" stroked="f" strokecolor="lime" strokeweight=".25pt">
            <v:textbox style="mso-next-textbox:#_x0000_s1241" inset="0,0,0,0">
              <w:txbxContent>
                <w:p w14:paraId="14496A67" w14:textId="77777777" w:rsidR="00D527CE" w:rsidRDefault="00072F9E" w:rsidP="0077522B">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2</w:t>
      </w:r>
      <w:r w:rsidR="006851D6">
        <w:rPr>
          <w:rStyle w:val="big-number"/>
          <w:rFonts w:cs="Miriam" w:hint="cs"/>
          <w:rtl/>
        </w:rPr>
        <w:t>2</w:t>
      </w:r>
      <w:r>
        <w:rPr>
          <w:rStyle w:val="big-number"/>
          <w:rFonts w:cs="Miriam"/>
          <w:rtl/>
        </w:rPr>
        <w:t>.</w:t>
      </w:r>
      <w:r>
        <w:rPr>
          <w:rStyle w:val="big-number"/>
          <w:rFonts w:cs="Miriam"/>
          <w:rtl/>
        </w:rPr>
        <w:tab/>
      </w:r>
      <w:r w:rsidR="00072F9E">
        <w:rPr>
          <w:rFonts w:cs="FrankRuehl" w:hint="cs"/>
          <w:rtl/>
          <w:lang w:eastAsia="en-US"/>
        </w:rPr>
        <w:t>רישיון בר-תוקף שניתן לפני תחילתו של חוק עזר זה, לפי חוק עזר לרחובות (מודעות ושלטים), התשי"ט-1958, דינו כדין רישיון שניתן לפי הוראות חוק עזר זה</w:t>
      </w:r>
      <w:r w:rsidR="00260549">
        <w:rPr>
          <w:rFonts w:cs="FrankRuehl" w:hint="cs"/>
          <w:rtl/>
          <w:lang w:eastAsia="en-US"/>
        </w:rPr>
        <w:t>.</w:t>
      </w:r>
    </w:p>
    <w:p w14:paraId="189E43C4" w14:textId="77777777" w:rsidR="0077522B" w:rsidRDefault="0077522B" w:rsidP="00072F9E">
      <w:pPr>
        <w:pStyle w:val="P00"/>
        <w:spacing w:before="72"/>
        <w:ind w:left="0" w:right="1134"/>
        <w:rPr>
          <w:rFonts w:cs="FrankRuehl" w:hint="cs"/>
          <w:rtl/>
          <w:lang w:eastAsia="en-US"/>
        </w:rPr>
      </w:pPr>
      <w:bookmarkStart w:id="25" w:name="Seif19"/>
      <w:bookmarkEnd w:id="25"/>
      <w:r>
        <w:rPr>
          <w:lang w:val="he-IL"/>
        </w:rPr>
        <w:pict w14:anchorId="56ADA2C7">
          <v:rect id="_x0000_s1242" style="position:absolute;left:0;text-align:left;margin-left:464.35pt;margin-top:7.1pt;width:75.05pt;height:14pt;z-index:251665920" o:allowincell="f" filled="f" stroked="f" strokecolor="lime" strokeweight=".25pt">
            <v:textbox style="mso-next-textbox:#_x0000_s1242" inset="0,0,0,0">
              <w:txbxContent>
                <w:p w14:paraId="08934599" w14:textId="77777777" w:rsidR="00D527CE" w:rsidRDefault="00072F9E" w:rsidP="0077522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sidR="00260549">
        <w:rPr>
          <w:rStyle w:val="big-number"/>
          <w:rFonts w:cs="Miriam" w:hint="cs"/>
          <w:rtl/>
        </w:rPr>
        <w:t>3</w:t>
      </w:r>
      <w:r>
        <w:rPr>
          <w:rStyle w:val="big-number"/>
          <w:rFonts w:cs="Miriam"/>
          <w:rtl/>
        </w:rPr>
        <w:t>.</w:t>
      </w:r>
      <w:r>
        <w:rPr>
          <w:rStyle w:val="big-number"/>
          <w:rFonts w:cs="Miriam"/>
          <w:rtl/>
        </w:rPr>
        <w:tab/>
      </w:r>
      <w:r w:rsidR="00072F9E">
        <w:rPr>
          <w:rFonts w:cs="FrankRuehl" w:hint="cs"/>
          <w:rtl/>
          <w:lang w:eastAsia="en-US"/>
        </w:rPr>
        <w:t xml:space="preserve">על אף האמור בחוק העזר להצמדה, יעודכנו תעריפי האגרה, שנקבעו בתוספת, במועד פרסומו של חוק עזר זה ברשומות (להלן </w:t>
      </w:r>
      <w:r w:rsidR="00072F9E">
        <w:rPr>
          <w:rFonts w:cs="FrankRuehl"/>
          <w:rtl/>
          <w:lang w:eastAsia="en-US"/>
        </w:rPr>
        <w:t>–</w:t>
      </w:r>
      <w:r w:rsidR="00072F9E">
        <w:rPr>
          <w:rFonts w:cs="FrankRuehl" w:hint="cs"/>
          <w:rtl/>
          <w:lang w:eastAsia="en-US"/>
        </w:rPr>
        <w:t xml:space="preserve"> יום העדכון הראשון) לפי שיעור שינוי המדד שפורסם לאחרונה לפני יום העדכון הראשון לעומת מדד חודש מאי 2001.</w:t>
      </w:r>
    </w:p>
    <w:p w14:paraId="0A9A84E2" w14:textId="77777777" w:rsidR="00A54089" w:rsidRDefault="00A54089">
      <w:pPr>
        <w:pStyle w:val="P00"/>
        <w:spacing w:before="72"/>
        <w:ind w:left="0" w:right="1134"/>
        <w:rPr>
          <w:rFonts w:cs="FrankRuehl" w:hint="cs"/>
          <w:rtl/>
          <w:lang w:eastAsia="en-US"/>
        </w:rPr>
      </w:pPr>
    </w:p>
    <w:p w14:paraId="64E87AF0" w14:textId="77777777" w:rsidR="00A54089" w:rsidRPr="0015527A" w:rsidRDefault="00B92BA4" w:rsidP="008F46A1">
      <w:pPr>
        <w:pStyle w:val="medium2-header"/>
        <w:keepLines w:val="0"/>
        <w:spacing w:before="72"/>
        <w:ind w:left="0" w:right="1134"/>
        <w:rPr>
          <w:rFonts w:cs="FrankRuehl" w:hint="cs"/>
          <w:noProof/>
          <w:sz w:val="26"/>
          <w:szCs w:val="26"/>
          <w:rtl/>
        </w:rPr>
      </w:pPr>
      <w:bookmarkStart w:id="26" w:name="med4"/>
      <w:bookmarkEnd w:id="26"/>
      <w:r>
        <w:rPr>
          <w:rFonts w:cs="FrankRuehl" w:hint="cs"/>
          <w:noProof/>
          <w:sz w:val="26"/>
          <w:szCs w:val="26"/>
          <w:rtl/>
        </w:rPr>
        <w:t>תוספת</w:t>
      </w:r>
    </w:p>
    <w:p w14:paraId="45C122CD" w14:textId="77777777" w:rsidR="00A54089" w:rsidRDefault="00A54089" w:rsidP="00072F9E">
      <w:pPr>
        <w:pStyle w:val="medium2-header"/>
        <w:keepLines w:val="0"/>
        <w:spacing w:before="72"/>
        <w:ind w:left="0" w:right="1134"/>
        <w:rPr>
          <w:rFonts w:cs="FrankRuehl" w:hint="cs"/>
          <w:bCs w:val="0"/>
          <w:noProof/>
          <w:rtl/>
        </w:rPr>
      </w:pPr>
      <w:r>
        <w:rPr>
          <w:rFonts w:cs="FrankRuehl" w:hint="cs"/>
          <w:bCs w:val="0"/>
          <w:noProof/>
          <w:rtl/>
        </w:rPr>
        <w:t>(</w:t>
      </w:r>
      <w:r w:rsidR="00072F9E">
        <w:rPr>
          <w:rFonts w:cs="FrankRuehl" w:hint="cs"/>
          <w:bCs w:val="0"/>
          <w:noProof/>
          <w:rtl/>
        </w:rPr>
        <w:t>סעיפים 4 ו-18</w:t>
      </w:r>
      <w:r>
        <w:rPr>
          <w:rFonts w:cs="FrankRuehl" w:hint="cs"/>
          <w:bCs w:val="0"/>
          <w:noProof/>
          <w:rtl/>
        </w:rPr>
        <w:t>)</w:t>
      </w:r>
    </w:p>
    <w:p w14:paraId="1D60F59B" w14:textId="77777777" w:rsidR="00072F9E" w:rsidRPr="00072F9E" w:rsidRDefault="00072F9E" w:rsidP="00072F9E">
      <w:pPr>
        <w:pStyle w:val="medium2-header"/>
        <w:keepLines w:val="0"/>
        <w:spacing w:before="72"/>
        <w:ind w:left="0" w:right="1134"/>
        <w:rPr>
          <w:rFonts w:cs="FrankRuehl" w:hint="cs"/>
          <w:b/>
          <w:noProof/>
          <w:sz w:val="22"/>
          <w:szCs w:val="22"/>
          <w:rtl/>
        </w:rPr>
      </w:pPr>
      <w:bookmarkStart w:id="27" w:name="med5"/>
      <w:bookmarkEnd w:id="27"/>
      <w:r w:rsidRPr="00072F9E">
        <w:rPr>
          <w:rFonts w:cs="FrankRuehl" w:hint="cs"/>
          <w:b/>
          <w:noProof/>
          <w:sz w:val="22"/>
          <w:szCs w:val="22"/>
          <w:rtl/>
        </w:rPr>
        <w:t>חלק א: אגרת שילוט</w:t>
      </w:r>
    </w:p>
    <w:p w14:paraId="2BBAFAB3" w14:textId="77777777" w:rsidR="000C7A63" w:rsidRPr="00072F9E" w:rsidRDefault="00072F9E" w:rsidP="00072F9E">
      <w:pPr>
        <w:pStyle w:val="P00"/>
        <w:pBdr>
          <w:bottom w:val="single" w:sz="4" w:space="1" w:color="auto"/>
        </w:pBdr>
        <w:tabs>
          <w:tab w:val="clear" w:pos="624"/>
          <w:tab w:val="clear" w:pos="1021"/>
          <w:tab w:val="clear" w:pos="1474"/>
          <w:tab w:val="clear" w:pos="1928"/>
          <w:tab w:val="clear" w:pos="2381"/>
          <w:tab w:val="clear" w:pos="2835"/>
          <w:tab w:val="clear" w:pos="6259"/>
          <w:tab w:val="center" w:pos="6124"/>
        </w:tabs>
        <w:spacing w:before="72"/>
        <w:ind w:left="4253" w:right="1134"/>
        <w:rPr>
          <w:rFonts w:cs="FrankRuehl" w:hint="cs"/>
          <w:sz w:val="22"/>
          <w:szCs w:val="22"/>
          <w:rtl/>
          <w:lang w:eastAsia="en-US"/>
        </w:rPr>
      </w:pPr>
      <w:r w:rsidRPr="00072F9E">
        <w:rPr>
          <w:rFonts w:cs="FrankRuehl" w:hint="cs"/>
          <w:sz w:val="22"/>
          <w:szCs w:val="22"/>
          <w:rtl/>
          <w:lang w:eastAsia="en-US"/>
        </w:rPr>
        <w:tab/>
        <w:t>שיעור האגרה בשקלים חדשים לשנה</w:t>
      </w:r>
    </w:p>
    <w:p w14:paraId="3F307221" w14:textId="77777777" w:rsidR="00072F9E" w:rsidRPr="00072F9E" w:rsidRDefault="00072F9E" w:rsidP="00072F9E">
      <w:pPr>
        <w:pStyle w:val="P00"/>
        <w:tabs>
          <w:tab w:val="clear" w:pos="624"/>
          <w:tab w:val="clear" w:pos="1021"/>
          <w:tab w:val="clear" w:pos="1474"/>
          <w:tab w:val="clear" w:pos="1928"/>
          <w:tab w:val="clear" w:pos="2381"/>
          <w:tab w:val="clear" w:pos="2835"/>
          <w:tab w:val="clear" w:pos="6259"/>
          <w:tab w:val="center" w:pos="5273"/>
          <w:tab w:val="center" w:pos="6974"/>
        </w:tabs>
        <w:spacing w:before="72"/>
        <w:ind w:left="4253" w:right="1134"/>
        <w:rPr>
          <w:rFonts w:cs="FrankRuehl" w:hint="cs"/>
          <w:sz w:val="22"/>
          <w:szCs w:val="22"/>
          <w:rtl/>
          <w:lang w:eastAsia="en-US"/>
        </w:rPr>
      </w:pPr>
      <w:r w:rsidRPr="00072F9E">
        <w:rPr>
          <w:rFonts w:cs="FrankRuehl" w:hint="cs"/>
          <w:sz w:val="22"/>
          <w:szCs w:val="22"/>
          <w:rtl/>
          <w:lang w:eastAsia="en-US"/>
        </w:rPr>
        <w:tab/>
      </w:r>
      <w:r w:rsidRPr="00072F9E">
        <w:rPr>
          <w:rFonts w:cs="FrankRuehl" w:hint="cs"/>
          <w:sz w:val="22"/>
          <w:szCs w:val="22"/>
          <w:rtl/>
          <w:lang w:eastAsia="en-US"/>
        </w:rPr>
        <w:tab/>
        <w:t>מעל 10 מ"ר,</w:t>
      </w:r>
    </w:p>
    <w:p w14:paraId="4097324E" w14:textId="77777777" w:rsidR="00072F9E" w:rsidRPr="00072F9E" w:rsidRDefault="00072F9E" w:rsidP="00072F9E">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6974"/>
        </w:tabs>
        <w:spacing w:before="0"/>
        <w:ind w:left="4253" w:right="1134"/>
        <w:rPr>
          <w:rFonts w:cs="FrankRuehl" w:hint="cs"/>
          <w:sz w:val="22"/>
          <w:szCs w:val="22"/>
          <w:rtl/>
          <w:lang w:eastAsia="en-US"/>
        </w:rPr>
      </w:pPr>
      <w:r w:rsidRPr="00072F9E">
        <w:rPr>
          <w:rFonts w:cs="FrankRuehl" w:hint="cs"/>
          <w:sz w:val="22"/>
          <w:szCs w:val="22"/>
          <w:rtl/>
          <w:lang w:eastAsia="en-US"/>
        </w:rPr>
        <w:tab/>
        <w:t>עד 10 מ"ר, לכל מ"ר</w:t>
      </w:r>
      <w:r w:rsidRPr="00072F9E">
        <w:rPr>
          <w:rFonts w:cs="FrankRuehl" w:hint="cs"/>
          <w:sz w:val="22"/>
          <w:szCs w:val="22"/>
          <w:rtl/>
          <w:lang w:eastAsia="en-US"/>
        </w:rPr>
        <w:tab/>
        <w:t>החל מהמ"ר ה-11</w:t>
      </w:r>
    </w:p>
    <w:p w14:paraId="0371BDC5" w14:textId="77777777" w:rsidR="00072F9E" w:rsidRDefault="00072F9E" w:rsidP="00072F9E">
      <w:pPr>
        <w:pStyle w:val="P00"/>
        <w:tabs>
          <w:tab w:val="clear" w:pos="1928"/>
          <w:tab w:val="clear" w:pos="2381"/>
          <w:tab w:val="clear" w:pos="2835"/>
          <w:tab w:val="clear" w:pos="6259"/>
          <w:tab w:val="left" w:pos="5103"/>
          <w:tab w:val="left" w:pos="6804"/>
        </w:tabs>
        <w:spacing w:before="72"/>
        <w:ind w:left="0" w:right="1134"/>
        <w:rPr>
          <w:rFonts w:cs="FrankRuehl" w:hint="cs"/>
          <w:rtl/>
          <w:lang w:eastAsia="en-US"/>
        </w:rPr>
      </w:pPr>
      <w:r>
        <w:rPr>
          <w:rFonts w:cs="FrankRuehl" w:hint="cs"/>
          <w:rtl/>
          <w:lang w:eastAsia="en-US"/>
        </w:rPr>
        <w:t xml:space="preserve">בעד </w:t>
      </w:r>
      <w:r>
        <w:rPr>
          <w:rFonts w:cs="FrankRuehl"/>
          <w:rtl/>
          <w:lang w:eastAsia="en-US"/>
        </w:rPr>
        <w:t>–</w:t>
      </w:r>
    </w:p>
    <w:p w14:paraId="3D89E377"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397" w:right="1134"/>
        <w:rPr>
          <w:rFonts w:cs="FrankRuehl" w:hint="cs"/>
          <w:rtl/>
          <w:lang w:eastAsia="en-US"/>
        </w:rPr>
      </w:pPr>
      <w:r>
        <w:rPr>
          <w:rFonts w:cs="FrankRuehl" w:hint="cs"/>
          <w:rtl/>
          <w:lang w:eastAsia="en-US"/>
        </w:rPr>
        <w:t>(1)</w:t>
      </w:r>
      <w:r>
        <w:rPr>
          <w:rFonts w:cs="FrankRuehl" w:hint="cs"/>
          <w:rtl/>
          <w:lang w:eastAsia="en-US"/>
        </w:rPr>
        <w:tab/>
        <w:t>שילוט רגיל</w:t>
      </w:r>
      <w:r>
        <w:rPr>
          <w:rFonts w:cs="FrankRuehl" w:hint="cs"/>
          <w:rtl/>
          <w:lang w:eastAsia="en-US"/>
        </w:rPr>
        <w:tab/>
        <w:t>150</w:t>
      </w:r>
      <w:r>
        <w:rPr>
          <w:rFonts w:cs="FrankRuehl" w:hint="cs"/>
          <w:rtl/>
          <w:lang w:eastAsia="en-US"/>
        </w:rPr>
        <w:tab/>
        <w:t>120</w:t>
      </w:r>
    </w:p>
    <w:p w14:paraId="6DE82F35"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397" w:right="1134"/>
        <w:rPr>
          <w:rFonts w:cs="FrankRuehl" w:hint="cs"/>
          <w:rtl/>
          <w:lang w:eastAsia="en-US"/>
        </w:rPr>
      </w:pPr>
      <w:r>
        <w:rPr>
          <w:rFonts w:cs="FrankRuehl" w:hint="cs"/>
          <w:rtl/>
          <w:lang w:eastAsia="en-US"/>
        </w:rPr>
        <w:t>(2)</w:t>
      </w:r>
      <w:r>
        <w:rPr>
          <w:rFonts w:cs="FrankRuehl" w:hint="cs"/>
          <w:rtl/>
          <w:lang w:eastAsia="en-US"/>
        </w:rPr>
        <w:tab/>
        <w:t>שילוט מאיר או מואר</w:t>
      </w:r>
      <w:r>
        <w:rPr>
          <w:rFonts w:cs="FrankRuehl" w:hint="cs"/>
          <w:rtl/>
          <w:lang w:eastAsia="en-US"/>
        </w:rPr>
        <w:tab/>
        <w:t>100</w:t>
      </w:r>
      <w:r>
        <w:rPr>
          <w:rFonts w:cs="FrankRuehl" w:hint="cs"/>
          <w:rtl/>
          <w:lang w:eastAsia="en-US"/>
        </w:rPr>
        <w:tab/>
        <w:t>80</w:t>
      </w:r>
    </w:p>
    <w:p w14:paraId="7F68026E"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397" w:right="1134"/>
        <w:rPr>
          <w:rFonts w:cs="FrankRuehl" w:hint="cs"/>
          <w:rtl/>
          <w:lang w:eastAsia="en-US"/>
        </w:rPr>
      </w:pPr>
      <w:r>
        <w:rPr>
          <w:rFonts w:cs="FrankRuehl" w:hint="cs"/>
          <w:rtl/>
          <w:lang w:eastAsia="en-US"/>
        </w:rPr>
        <w:t>(3)</w:t>
      </w:r>
      <w:r>
        <w:rPr>
          <w:rFonts w:cs="FrankRuehl" w:hint="cs"/>
          <w:rtl/>
          <w:lang w:eastAsia="en-US"/>
        </w:rPr>
        <w:tab/>
        <w:t>שילוט דגל</w:t>
      </w:r>
      <w:r>
        <w:rPr>
          <w:rFonts w:cs="FrankRuehl" w:hint="cs"/>
          <w:rtl/>
          <w:lang w:eastAsia="en-US"/>
        </w:rPr>
        <w:tab/>
        <w:t>250</w:t>
      </w:r>
      <w:r>
        <w:rPr>
          <w:rFonts w:cs="FrankRuehl" w:hint="cs"/>
          <w:rtl/>
          <w:lang w:eastAsia="en-US"/>
        </w:rPr>
        <w:tab/>
        <w:t>200</w:t>
      </w:r>
    </w:p>
    <w:p w14:paraId="543231AB"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397" w:right="1134"/>
        <w:rPr>
          <w:rFonts w:cs="FrankRuehl" w:hint="cs"/>
          <w:rtl/>
          <w:lang w:eastAsia="en-US"/>
        </w:rPr>
      </w:pPr>
      <w:r>
        <w:rPr>
          <w:rFonts w:cs="FrankRuehl" w:hint="cs"/>
          <w:rtl/>
          <w:lang w:eastAsia="en-US"/>
        </w:rPr>
        <w:t>(4)</w:t>
      </w:r>
      <w:r>
        <w:rPr>
          <w:rFonts w:cs="FrankRuehl" w:hint="cs"/>
          <w:rtl/>
          <w:lang w:eastAsia="en-US"/>
        </w:rPr>
        <w:tab/>
        <w:t>שילוט המתפרסם באתר בניה</w:t>
      </w:r>
      <w:r>
        <w:rPr>
          <w:rFonts w:cs="FrankRuehl" w:hint="cs"/>
          <w:rtl/>
          <w:lang w:eastAsia="en-US"/>
        </w:rPr>
        <w:tab/>
        <w:t>250</w:t>
      </w:r>
      <w:r>
        <w:rPr>
          <w:rFonts w:cs="FrankRuehl" w:hint="cs"/>
          <w:rtl/>
          <w:lang w:eastAsia="en-US"/>
        </w:rPr>
        <w:tab/>
        <w:t>200</w:t>
      </w:r>
    </w:p>
    <w:p w14:paraId="24A842C4"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794" w:right="4536" w:hanging="397"/>
        <w:jc w:val="left"/>
        <w:rPr>
          <w:rFonts w:cs="FrankRuehl" w:hint="cs"/>
          <w:rtl/>
          <w:lang w:eastAsia="en-US"/>
        </w:rPr>
      </w:pPr>
      <w:r>
        <w:rPr>
          <w:rFonts w:cs="FrankRuehl" w:hint="cs"/>
          <w:rtl/>
          <w:lang w:eastAsia="en-US"/>
        </w:rPr>
        <w:t>(5)</w:t>
      </w:r>
      <w:r>
        <w:rPr>
          <w:rFonts w:cs="FrankRuehl" w:hint="cs"/>
          <w:rtl/>
          <w:lang w:eastAsia="en-US"/>
        </w:rPr>
        <w:tab/>
        <w:t>שילוט המוקרן באמצעות מכשור אלקטרוני, קרני לייזר אמצעי טכנולוגי אחר ושילוט מתחלף</w:t>
      </w:r>
      <w:r>
        <w:rPr>
          <w:rFonts w:cs="FrankRuehl" w:hint="cs"/>
          <w:rtl/>
          <w:lang w:eastAsia="en-US"/>
        </w:rPr>
        <w:tab/>
        <w:t>250</w:t>
      </w:r>
      <w:r>
        <w:rPr>
          <w:rFonts w:cs="FrankRuehl" w:hint="cs"/>
          <w:rtl/>
          <w:lang w:eastAsia="en-US"/>
        </w:rPr>
        <w:tab/>
        <w:t>200</w:t>
      </w:r>
    </w:p>
    <w:p w14:paraId="66162447"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794" w:right="4536" w:hanging="397"/>
        <w:jc w:val="left"/>
        <w:rPr>
          <w:rFonts w:cs="FrankRuehl" w:hint="cs"/>
          <w:rtl/>
          <w:lang w:eastAsia="en-US"/>
        </w:rPr>
      </w:pPr>
      <w:r>
        <w:rPr>
          <w:rFonts w:cs="FrankRuehl" w:hint="cs"/>
          <w:rtl/>
          <w:lang w:eastAsia="en-US"/>
        </w:rPr>
        <w:t>(6)</w:t>
      </w:r>
      <w:r>
        <w:rPr>
          <w:rFonts w:cs="FrankRuehl" w:hint="cs"/>
          <w:rtl/>
          <w:lang w:eastAsia="en-US"/>
        </w:rPr>
        <w:tab/>
        <w:t>שילוט על בניין קולנוע הנוגע לאותו בית קולנוע</w:t>
      </w:r>
      <w:r>
        <w:rPr>
          <w:rFonts w:cs="FrankRuehl" w:hint="cs"/>
          <w:rtl/>
          <w:lang w:eastAsia="en-US"/>
        </w:rPr>
        <w:tab/>
        <w:t>150</w:t>
      </w:r>
      <w:r>
        <w:rPr>
          <w:rFonts w:cs="FrankRuehl" w:hint="cs"/>
          <w:rtl/>
          <w:lang w:eastAsia="en-US"/>
        </w:rPr>
        <w:tab/>
        <w:t>120</w:t>
      </w:r>
    </w:p>
    <w:p w14:paraId="7A7AB824"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794" w:right="4536" w:hanging="397"/>
        <w:jc w:val="left"/>
        <w:rPr>
          <w:rFonts w:cs="FrankRuehl" w:hint="cs"/>
          <w:rtl/>
          <w:lang w:eastAsia="en-US"/>
        </w:rPr>
      </w:pPr>
      <w:r>
        <w:rPr>
          <w:rFonts w:cs="FrankRuehl" w:hint="cs"/>
          <w:rtl/>
          <w:lang w:eastAsia="en-US"/>
        </w:rPr>
        <w:t>(7)</w:t>
      </w:r>
      <w:r>
        <w:rPr>
          <w:rFonts w:cs="FrankRuehl" w:hint="cs"/>
          <w:rtl/>
          <w:lang w:eastAsia="en-US"/>
        </w:rPr>
        <w:tab/>
        <w:t>בעד שילוט שאינו נשקף לרחוב, במגרש, באולם או באצטדיון ספורט</w:t>
      </w:r>
      <w:r>
        <w:rPr>
          <w:rFonts w:cs="FrankRuehl" w:hint="cs"/>
          <w:rtl/>
          <w:lang w:eastAsia="en-US"/>
        </w:rPr>
        <w:tab/>
        <w:t>100</w:t>
      </w:r>
      <w:r>
        <w:rPr>
          <w:rFonts w:cs="FrankRuehl" w:hint="cs"/>
          <w:rtl/>
          <w:lang w:eastAsia="en-US"/>
        </w:rPr>
        <w:tab/>
        <w:t>80</w:t>
      </w:r>
    </w:p>
    <w:p w14:paraId="50F7430D" w14:textId="77777777" w:rsidR="00072F9E" w:rsidRDefault="00072F9E" w:rsidP="000E5036">
      <w:pPr>
        <w:pStyle w:val="P00"/>
        <w:tabs>
          <w:tab w:val="clear" w:pos="624"/>
          <w:tab w:val="clear" w:pos="1021"/>
          <w:tab w:val="clear" w:pos="1474"/>
          <w:tab w:val="clear" w:pos="1928"/>
          <w:tab w:val="clear" w:pos="2381"/>
          <w:tab w:val="clear" w:pos="2835"/>
          <w:tab w:val="clear" w:pos="6259"/>
          <w:tab w:val="left" w:pos="794"/>
          <w:tab w:val="left" w:pos="5103"/>
          <w:tab w:val="left" w:pos="6804"/>
        </w:tabs>
        <w:spacing w:before="72"/>
        <w:ind w:left="794" w:right="4536" w:hanging="397"/>
        <w:jc w:val="left"/>
        <w:rPr>
          <w:rFonts w:cs="FrankRuehl" w:hint="cs"/>
          <w:rtl/>
          <w:lang w:eastAsia="en-US"/>
        </w:rPr>
      </w:pPr>
      <w:r>
        <w:rPr>
          <w:rFonts w:cs="FrankRuehl" w:hint="cs"/>
          <w:rtl/>
          <w:lang w:eastAsia="en-US"/>
        </w:rPr>
        <w:t>(8)</w:t>
      </w:r>
      <w:r>
        <w:rPr>
          <w:rFonts w:cs="FrankRuehl" w:hint="cs"/>
          <w:rtl/>
          <w:lang w:eastAsia="en-US"/>
        </w:rPr>
        <w:tab/>
        <w:t>שילוט המפרסם עסק, המוצב שלא במקום העסק</w:t>
      </w:r>
      <w:r>
        <w:rPr>
          <w:rFonts w:cs="FrankRuehl" w:hint="cs"/>
          <w:rtl/>
          <w:lang w:eastAsia="en-US"/>
        </w:rPr>
        <w:tab/>
        <w:t>750</w:t>
      </w:r>
      <w:r>
        <w:rPr>
          <w:rFonts w:cs="FrankRuehl" w:hint="cs"/>
          <w:rtl/>
          <w:lang w:eastAsia="en-US"/>
        </w:rPr>
        <w:tab/>
        <w:t>600</w:t>
      </w:r>
    </w:p>
    <w:p w14:paraId="38D41ADF" w14:textId="77777777" w:rsidR="00072F9E" w:rsidRPr="000E5036" w:rsidRDefault="000E5036" w:rsidP="000E5036">
      <w:pPr>
        <w:pStyle w:val="medium2-header"/>
        <w:keepLines w:val="0"/>
        <w:spacing w:before="72"/>
        <w:ind w:left="0" w:right="1134"/>
        <w:rPr>
          <w:rFonts w:cs="FrankRuehl" w:hint="cs"/>
          <w:b/>
          <w:noProof/>
          <w:sz w:val="22"/>
          <w:szCs w:val="22"/>
          <w:rtl/>
        </w:rPr>
      </w:pPr>
      <w:bookmarkStart w:id="28" w:name="med6"/>
      <w:bookmarkEnd w:id="28"/>
      <w:r w:rsidRPr="000E5036">
        <w:rPr>
          <w:rFonts w:cs="FrankRuehl" w:hint="cs"/>
          <w:b/>
          <w:noProof/>
          <w:sz w:val="22"/>
          <w:szCs w:val="22"/>
          <w:rtl/>
        </w:rPr>
        <w:t>חלק ב': אגרת הדבקה</w:t>
      </w:r>
    </w:p>
    <w:p w14:paraId="3C17ABFD" w14:textId="77777777" w:rsidR="000E5036" w:rsidRPr="000E5036" w:rsidRDefault="000E5036" w:rsidP="000E5036">
      <w:pPr>
        <w:pStyle w:val="P00"/>
        <w:tabs>
          <w:tab w:val="clear" w:pos="624"/>
          <w:tab w:val="clear" w:pos="1021"/>
          <w:tab w:val="clear" w:pos="1474"/>
          <w:tab w:val="clear" w:pos="1928"/>
          <w:tab w:val="clear" w:pos="2381"/>
          <w:tab w:val="clear" w:pos="2835"/>
          <w:tab w:val="clear" w:pos="6259"/>
          <w:tab w:val="center" w:pos="2268"/>
          <w:tab w:val="center" w:pos="6974"/>
        </w:tabs>
        <w:spacing w:before="72"/>
        <w:ind w:left="0" w:right="1134"/>
        <w:rPr>
          <w:rFonts w:cs="FrankRuehl" w:hint="cs"/>
          <w:sz w:val="22"/>
          <w:szCs w:val="22"/>
          <w:rtl/>
          <w:lang w:eastAsia="en-US"/>
        </w:rPr>
      </w:pPr>
      <w:r w:rsidRPr="000E5036">
        <w:rPr>
          <w:rFonts w:cs="FrankRuehl" w:hint="cs"/>
          <w:sz w:val="22"/>
          <w:szCs w:val="22"/>
          <w:rtl/>
          <w:lang w:eastAsia="en-US"/>
        </w:rPr>
        <w:tab/>
      </w:r>
      <w:r w:rsidRPr="000E5036">
        <w:rPr>
          <w:rFonts w:cs="FrankRuehl" w:hint="cs"/>
          <w:sz w:val="22"/>
          <w:szCs w:val="22"/>
          <w:rtl/>
          <w:lang w:eastAsia="en-US"/>
        </w:rPr>
        <w:tab/>
        <w:t>שיעור האגרה</w:t>
      </w:r>
    </w:p>
    <w:p w14:paraId="732DCD9E" w14:textId="77777777" w:rsidR="000E5036" w:rsidRPr="000E5036" w:rsidRDefault="000E5036" w:rsidP="000E503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974"/>
        </w:tabs>
        <w:spacing w:before="0"/>
        <w:ind w:left="0" w:right="1134"/>
        <w:rPr>
          <w:rFonts w:cs="FrankRuehl" w:hint="cs"/>
          <w:sz w:val="22"/>
          <w:szCs w:val="22"/>
          <w:rtl/>
          <w:lang w:eastAsia="en-US"/>
        </w:rPr>
      </w:pPr>
      <w:r w:rsidRPr="000E5036">
        <w:rPr>
          <w:rFonts w:cs="FrankRuehl" w:hint="cs"/>
          <w:sz w:val="22"/>
          <w:szCs w:val="22"/>
          <w:rtl/>
          <w:lang w:eastAsia="en-US"/>
        </w:rPr>
        <w:tab/>
        <w:t>גודל השילוט</w:t>
      </w:r>
      <w:r w:rsidRPr="000E5036">
        <w:rPr>
          <w:rFonts w:cs="FrankRuehl" w:hint="cs"/>
          <w:sz w:val="22"/>
          <w:szCs w:val="22"/>
          <w:rtl/>
          <w:lang w:eastAsia="en-US"/>
        </w:rPr>
        <w:tab/>
        <w:t>בשקלים חדשים</w:t>
      </w:r>
    </w:p>
    <w:p w14:paraId="3F3615E4" w14:textId="77777777" w:rsidR="000E5036" w:rsidRDefault="000E5036" w:rsidP="000E5036">
      <w:pPr>
        <w:pStyle w:val="P00"/>
        <w:tabs>
          <w:tab w:val="clear" w:pos="1928"/>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(א)</w:t>
      </w:r>
      <w:r>
        <w:rPr>
          <w:rFonts w:cs="FrankRuehl" w:hint="cs"/>
          <w:rtl/>
          <w:lang w:eastAsia="en-US"/>
        </w:rPr>
        <w:tab/>
        <w:t xml:space="preserve">בעד שילוט המודבק על סדרה של 40 לוחות פרסום או חלק מהם, לשבוע </w:t>
      </w:r>
      <w:r>
        <w:rPr>
          <w:rFonts w:cs="FrankRuehl"/>
          <w:rtl/>
          <w:lang w:eastAsia="en-US"/>
        </w:rPr>
        <w:t>–</w:t>
      </w:r>
    </w:p>
    <w:p w14:paraId="18F2B076" w14:textId="77777777" w:rsidR="000E5036" w:rsidRDefault="000E5036" w:rsidP="000E5036">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שילוט גדול (</w:t>
      </w:r>
      <w:r>
        <w:rPr>
          <w:rFonts w:cs="FrankRuehl"/>
          <w:lang w:eastAsia="en-US"/>
        </w:rPr>
        <w:t>62x93</w:t>
      </w:r>
      <w:r>
        <w:rPr>
          <w:rFonts w:cs="FrankRuehl" w:hint="cs"/>
          <w:rtl/>
          <w:lang w:eastAsia="en-US"/>
        </w:rPr>
        <w:t xml:space="preserve"> ס"מ)</w:t>
      </w:r>
      <w:r>
        <w:rPr>
          <w:rFonts w:cs="FrankRuehl" w:hint="cs"/>
          <w:rtl/>
          <w:lang w:eastAsia="en-US"/>
        </w:rPr>
        <w:tab/>
        <w:t>375</w:t>
      </w:r>
    </w:p>
    <w:p w14:paraId="3168502C" w14:textId="77777777" w:rsidR="000E5036" w:rsidRDefault="000E5036" w:rsidP="000E5036">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שילוט בינוני (</w:t>
      </w:r>
      <w:r>
        <w:rPr>
          <w:rFonts w:cs="FrankRuehl"/>
          <w:lang w:eastAsia="en-US"/>
        </w:rPr>
        <w:t>62x46</w:t>
      </w:r>
      <w:r>
        <w:rPr>
          <w:rFonts w:cs="FrankRuehl" w:hint="cs"/>
          <w:rtl/>
          <w:lang w:eastAsia="en-US"/>
        </w:rPr>
        <w:t xml:space="preserve"> ס"מ)</w:t>
      </w:r>
      <w:r>
        <w:rPr>
          <w:rFonts w:cs="FrankRuehl" w:hint="cs"/>
          <w:rtl/>
          <w:lang w:eastAsia="en-US"/>
        </w:rPr>
        <w:tab/>
        <w:t>250</w:t>
      </w:r>
    </w:p>
    <w:p w14:paraId="09D86F65" w14:textId="77777777" w:rsidR="000E5036" w:rsidRDefault="000E5036" w:rsidP="000E5036">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שילוט קטן (</w:t>
      </w:r>
      <w:r>
        <w:rPr>
          <w:rFonts w:cs="FrankRuehl"/>
          <w:lang w:eastAsia="en-US"/>
        </w:rPr>
        <w:t>31x46</w:t>
      </w:r>
      <w:r>
        <w:rPr>
          <w:rFonts w:cs="FrankRuehl" w:hint="cs"/>
          <w:rtl/>
          <w:lang w:eastAsia="en-US"/>
        </w:rPr>
        <w:t xml:space="preserve"> ס"מ)</w:t>
      </w:r>
      <w:r>
        <w:rPr>
          <w:rFonts w:cs="FrankRuehl" w:hint="cs"/>
          <w:rtl/>
          <w:lang w:eastAsia="en-US"/>
        </w:rPr>
        <w:tab/>
        <w:t>175</w:t>
      </w:r>
    </w:p>
    <w:p w14:paraId="4F362D23" w14:textId="77777777" w:rsidR="000E5036" w:rsidRDefault="000E5036" w:rsidP="000E5036">
      <w:pPr>
        <w:pStyle w:val="P00"/>
        <w:tabs>
          <w:tab w:val="clear" w:pos="1928"/>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שילוט זעיר (</w:t>
      </w:r>
      <w:r>
        <w:rPr>
          <w:rFonts w:cs="FrankRuehl"/>
          <w:lang w:eastAsia="en-US"/>
        </w:rPr>
        <w:t>31x23</w:t>
      </w:r>
      <w:r>
        <w:rPr>
          <w:rFonts w:cs="FrankRuehl" w:hint="cs"/>
          <w:rtl/>
          <w:lang w:eastAsia="en-US"/>
        </w:rPr>
        <w:t xml:space="preserve"> ס"מ)</w:t>
      </w:r>
      <w:r>
        <w:rPr>
          <w:rFonts w:cs="FrankRuehl" w:hint="cs"/>
          <w:rtl/>
          <w:lang w:eastAsia="en-US"/>
        </w:rPr>
        <w:tab/>
        <w:t>100</w:t>
      </w:r>
    </w:p>
    <w:p w14:paraId="6C6E8170" w14:textId="77777777" w:rsidR="000E5036" w:rsidRDefault="000E5036" w:rsidP="000E5036">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(ב)</w:t>
      </w:r>
      <w:r>
        <w:rPr>
          <w:rFonts w:cs="FrankRuehl" w:hint="cs"/>
          <w:rtl/>
          <w:lang w:eastAsia="en-US"/>
        </w:rPr>
        <w:tab/>
        <w:t xml:space="preserve">לכל 5 לוחות נוספים או חלקם </w:t>
      </w:r>
      <w:r>
        <w:rPr>
          <w:rFonts w:cs="FrankRuehl"/>
          <w:rtl/>
          <w:lang w:eastAsia="en-US"/>
        </w:rPr>
        <w:t>–</w:t>
      </w:r>
      <w:r>
        <w:rPr>
          <w:rFonts w:cs="FrankRuehl" w:hint="cs"/>
          <w:rtl/>
          <w:lang w:eastAsia="en-US"/>
        </w:rPr>
        <w:t xml:space="preserve"> 20% משיעור האגרה שנקבע בסעיף קטן (א).</w:t>
      </w:r>
    </w:p>
    <w:p w14:paraId="66688AD7" w14:textId="77777777" w:rsidR="000E5036" w:rsidRDefault="000E5036" w:rsidP="000E5036">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(ג)</w:t>
      </w:r>
      <w:r>
        <w:rPr>
          <w:rFonts w:cs="FrankRuehl" w:hint="cs"/>
          <w:rtl/>
          <w:lang w:eastAsia="en-US"/>
        </w:rPr>
        <w:tab/>
        <w:t xml:space="preserve">לכל יום נוסף </w:t>
      </w:r>
      <w:r>
        <w:rPr>
          <w:rFonts w:cs="FrankRuehl"/>
          <w:rtl/>
          <w:lang w:eastAsia="en-US"/>
        </w:rPr>
        <w:t>–</w:t>
      </w:r>
      <w:r>
        <w:rPr>
          <w:rFonts w:cs="FrankRuehl" w:hint="cs"/>
          <w:rtl/>
          <w:lang w:eastAsia="en-US"/>
        </w:rPr>
        <w:t xml:space="preserve"> 20% משיעור האגרה שנקבע בסעיף קטן (א).</w:t>
      </w:r>
    </w:p>
    <w:p w14:paraId="53A33C56" w14:textId="77777777" w:rsidR="000E5036" w:rsidRPr="000E5036" w:rsidRDefault="000E5036" w:rsidP="000E5036">
      <w:pPr>
        <w:pStyle w:val="medium2-header"/>
        <w:keepLines w:val="0"/>
        <w:spacing w:before="72"/>
        <w:ind w:left="0" w:right="1134"/>
        <w:rPr>
          <w:rFonts w:cs="FrankRuehl" w:hint="cs"/>
          <w:b/>
          <w:noProof/>
          <w:sz w:val="22"/>
          <w:szCs w:val="22"/>
          <w:rtl/>
        </w:rPr>
      </w:pPr>
      <w:bookmarkStart w:id="29" w:name="med7"/>
      <w:bookmarkEnd w:id="29"/>
      <w:r w:rsidRPr="000E5036">
        <w:rPr>
          <w:rFonts w:cs="FrankRuehl" w:hint="cs"/>
          <w:b/>
          <w:noProof/>
          <w:sz w:val="22"/>
          <w:szCs w:val="22"/>
          <w:rtl/>
        </w:rPr>
        <w:t>חלק ג': פרסום חוצות</w:t>
      </w:r>
    </w:p>
    <w:p w14:paraId="384E8E1A" w14:textId="77777777" w:rsidR="000E5036" w:rsidRPr="000E5036" w:rsidRDefault="000E5036" w:rsidP="000E5036">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0E5036">
        <w:rPr>
          <w:rFonts w:cs="FrankRuehl" w:hint="cs"/>
          <w:sz w:val="22"/>
          <w:szCs w:val="22"/>
          <w:rtl/>
          <w:lang w:eastAsia="en-US"/>
        </w:rPr>
        <w:tab/>
      </w:r>
      <w:r w:rsidRPr="000E5036">
        <w:rPr>
          <w:rFonts w:cs="FrankRuehl" w:hint="cs"/>
          <w:sz w:val="22"/>
          <w:szCs w:val="22"/>
          <w:u w:val="single"/>
          <w:rtl/>
          <w:lang w:eastAsia="en-US"/>
        </w:rPr>
        <w:t>שיעורי האגרה בשקלים חדשים</w:t>
      </w:r>
    </w:p>
    <w:p w14:paraId="38AE53A3" w14:textId="77777777" w:rsidR="000E5036" w:rsidRDefault="000E5036" w:rsidP="000E5036">
      <w:pPr>
        <w:pStyle w:val="P00"/>
        <w:spacing w:before="72"/>
        <w:ind w:left="0" w:right="1134"/>
        <w:rPr>
          <w:rFonts w:cs="FrankRuehl" w:hint="cs"/>
          <w:rtl/>
          <w:lang w:eastAsia="en-US"/>
        </w:rPr>
      </w:pPr>
      <w:r>
        <w:rPr>
          <w:rFonts w:cs="FrankRuehl" w:hint="cs"/>
          <w:rtl/>
          <w:lang w:eastAsia="en-US"/>
        </w:rPr>
        <w:t xml:space="preserve">בעד שילוט של פרסום חוצות, המתפרסם בכל נכס, לשנה </w:t>
      </w:r>
      <w:r>
        <w:rPr>
          <w:rFonts w:cs="FrankRuehl"/>
          <w:rtl/>
          <w:lang w:eastAsia="en-US"/>
        </w:rPr>
        <w:t>–</w:t>
      </w:r>
    </w:p>
    <w:p w14:paraId="12CB660A" w14:textId="77777777" w:rsidR="000E5036" w:rsidRDefault="000E5036" w:rsidP="000E5036">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(1)</w:t>
      </w:r>
      <w:r>
        <w:rPr>
          <w:rFonts w:cs="FrankRuehl" w:hint="cs"/>
          <w:rtl/>
          <w:lang w:eastAsia="en-US"/>
        </w:rPr>
        <w:tab/>
        <w:t>עד 100 מ"ר, לכל מ"ר</w:t>
      </w:r>
      <w:r>
        <w:rPr>
          <w:rFonts w:cs="FrankRuehl" w:hint="cs"/>
          <w:rtl/>
          <w:lang w:eastAsia="en-US"/>
        </w:rPr>
        <w:tab/>
        <w:t>407</w:t>
      </w:r>
    </w:p>
    <w:p w14:paraId="20164E99" w14:textId="77777777" w:rsidR="000E5036" w:rsidRDefault="000E5036" w:rsidP="000E5036">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(2)</w:t>
      </w:r>
      <w:r>
        <w:rPr>
          <w:rFonts w:cs="FrankRuehl" w:hint="cs"/>
          <w:rtl/>
          <w:lang w:eastAsia="en-US"/>
        </w:rPr>
        <w:tab/>
        <w:t>למעלה מ-100 מ"ר, החל מהמ"ר ה-101</w:t>
      </w:r>
      <w:r>
        <w:rPr>
          <w:rFonts w:cs="FrankRuehl" w:hint="cs"/>
          <w:rtl/>
          <w:lang w:eastAsia="en-US"/>
        </w:rPr>
        <w:tab/>
        <w:t>265</w:t>
      </w:r>
    </w:p>
    <w:p w14:paraId="12D20991" w14:textId="77777777" w:rsidR="000E5036" w:rsidRPr="000E5036" w:rsidRDefault="000E5036" w:rsidP="000E5036">
      <w:pPr>
        <w:pStyle w:val="medium2-header"/>
        <w:keepLines w:val="0"/>
        <w:spacing w:before="72"/>
        <w:ind w:left="0" w:right="1134"/>
        <w:rPr>
          <w:rFonts w:cs="FrankRuehl" w:hint="cs"/>
          <w:b/>
          <w:noProof/>
          <w:sz w:val="22"/>
          <w:szCs w:val="22"/>
          <w:rtl/>
        </w:rPr>
      </w:pPr>
      <w:bookmarkStart w:id="30" w:name="med8"/>
      <w:bookmarkEnd w:id="30"/>
      <w:r w:rsidRPr="000E5036">
        <w:rPr>
          <w:rFonts w:cs="FrankRuehl" w:hint="cs"/>
          <w:b/>
          <w:noProof/>
          <w:sz w:val="22"/>
          <w:szCs w:val="22"/>
          <w:rtl/>
        </w:rPr>
        <w:t>חלק ד'</w:t>
      </w:r>
    </w:p>
    <w:p w14:paraId="1EC5CC2E" w14:textId="77777777" w:rsidR="000E5036" w:rsidRDefault="000E5036" w:rsidP="000E5036">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פרסום שילוט על גבי רכב פרטי או מסחרי לכל מ"ר, לשנה</w:t>
      </w:r>
      <w:r>
        <w:rPr>
          <w:rFonts w:cs="FrankRuehl" w:hint="cs"/>
          <w:rtl/>
          <w:lang w:eastAsia="en-US"/>
        </w:rPr>
        <w:tab/>
        <w:t>250</w:t>
      </w:r>
    </w:p>
    <w:p w14:paraId="2536C5A6" w14:textId="77777777" w:rsidR="000E5036" w:rsidRDefault="000E5036" w:rsidP="000E5036">
      <w:pPr>
        <w:pStyle w:val="P00"/>
        <w:tabs>
          <w:tab w:val="clear" w:pos="1928"/>
          <w:tab w:val="clear" w:pos="2381"/>
          <w:tab w:val="clear" w:pos="2835"/>
          <w:tab w:val="clear" w:pos="6259"/>
          <w:tab w:val="left" w:pos="6804"/>
        </w:tabs>
        <w:spacing w:before="72"/>
        <w:ind w:left="0" w:right="1134"/>
        <w:rPr>
          <w:rFonts w:cs="FrankRuehl"/>
          <w:rtl/>
          <w:lang w:eastAsia="en-US"/>
        </w:rPr>
      </w:pPr>
      <w:r>
        <w:rPr>
          <w:rFonts w:cs="FrankRuehl" w:hint="cs"/>
          <w:rtl/>
          <w:lang w:eastAsia="en-US"/>
        </w:rPr>
        <w:t>2.</w:t>
      </w:r>
      <w:r>
        <w:rPr>
          <w:rFonts w:cs="FrankRuehl" w:hint="cs"/>
          <w:rtl/>
          <w:lang w:eastAsia="en-US"/>
        </w:rPr>
        <w:tab/>
        <w:t>פרסום שילוט באמצעות כלי טיס או כדור פורח, ליום</w:t>
      </w:r>
      <w:r>
        <w:rPr>
          <w:rFonts w:cs="FrankRuehl" w:hint="cs"/>
          <w:rtl/>
          <w:lang w:eastAsia="en-US"/>
        </w:rPr>
        <w:tab/>
        <w:t>350</w:t>
      </w:r>
    </w:p>
    <w:p w14:paraId="414928FA" w14:textId="77777777" w:rsidR="0005019E" w:rsidRPr="00F76CE2" w:rsidRDefault="0005019E">
      <w:pPr>
        <w:pStyle w:val="P00"/>
        <w:spacing w:before="72"/>
        <w:ind w:left="0" w:right="1134"/>
        <w:rPr>
          <w:rFonts w:cs="FrankRuehl" w:hint="cs"/>
          <w:rtl/>
          <w:lang w:eastAsia="en-US"/>
        </w:rPr>
      </w:pPr>
    </w:p>
    <w:p w14:paraId="2EB5D716" w14:textId="77777777" w:rsidR="0015527A" w:rsidRDefault="0015527A">
      <w:pPr>
        <w:pStyle w:val="P00"/>
        <w:spacing w:before="72"/>
        <w:ind w:left="0" w:right="1134"/>
        <w:rPr>
          <w:rFonts w:cs="FrankRuehl" w:hint="cs"/>
          <w:rtl/>
          <w:lang w:eastAsia="en-US"/>
        </w:rPr>
      </w:pPr>
    </w:p>
    <w:p w14:paraId="11093FC9" w14:textId="77777777" w:rsidR="001C1B6F" w:rsidRDefault="000E5036" w:rsidP="000E503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ה' בכסלו התשס"ח (15 בנובמבר 2007</w:t>
      </w:r>
      <w:r w:rsidR="001C1B6F">
        <w:rPr>
          <w:rFonts w:cs="FrankRuehl" w:hint="cs"/>
          <w:sz w:val="26"/>
          <w:szCs w:val="26"/>
          <w:rtl/>
        </w:rPr>
        <w:t>)</w:t>
      </w:r>
      <w:r w:rsidR="001C1B6F">
        <w:rPr>
          <w:rFonts w:cs="FrankRuehl"/>
          <w:sz w:val="26"/>
          <w:szCs w:val="26"/>
          <w:rtl/>
        </w:rPr>
        <w:tab/>
      </w:r>
      <w:r>
        <w:rPr>
          <w:rFonts w:cs="FrankRuehl" w:hint="cs"/>
          <w:sz w:val="26"/>
          <w:szCs w:val="26"/>
          <w:rtl/>
        </w:rPr>
        <w:t>יהושע פורר</w:t>
      </w:r>
    </w:p>
    <w:p w14:paraId="2AE0BEDD" w14:textId="77777777" w:rsidR="001C1B6F" w:rsidRDefault="001C1B6F" w:rsidP="000E5036">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0E5036">
        <w:rPr>
          <w:rFonts w:cs="FrankRuehl" w:hint="cs"/>
          <w:sz w:val="22"/>
          <w:rtl/>
        </w:rPr>
        <w:t>עיריית רחובות</w:t>
      </w:r>
    </w:p>
    <w:p w14:paraId="0B06EAA5" w14:textId="77777777" w:rsidR="0005019E" w:rsidRPr="000C7A63" w:rsidRDefault="0005019E">
      <w:pPr>
        <w:pStyle w:val="P00"/>
        <w:spacing w:before="72"/>
        <w:ind w:left="0" w:right="1134"/>
        <w:rPr>
          <w:rFonts w:cs="FrankRuehl" w:hint="cs"/>
          <w:rtl/>
          <w:lang w:eastAsia="en-US"/>
        </w:rPr>
      </w:pPr>
    </w:p>
    <w:p w14:paraId="236484EC" w14:textId="77777777" w:rsidR="00C40C44" w:rsidRDefault="00C40C44">
      <w:pPr>
        <w:pStyle w:val="P00"/>
        <w:spacing w:before="72"/>
        <w:ind w:left="0" w:right="1134"/>
        <w:rPr>
          <w:rFonts w:cs="FrankRuehl"/>
          <w:rtl/>
          <w:lang w:eastAsia="en-US"/>
        </w:rPr>
      </w:pPr>
    </w:p>
    <w:p w14:paraId="624C286D" w14:textId="77777777" w:rsidR="00C40C44" w:rsidRDefault="00C40C44">
      <w:pPr>
        <w:pStyle w:val="P00"/>
        <w:spacing w:before="72"/>
        <w:ind w:left="0" w:right="1134"/>
        <w:rPr>
          <w:rFonts w:cs="FrankRuehl"/>
          <w:rtl/>
          <w:lang w:eastAsia="en-US"/>
        </w:rPr>
      </w:pPr>
    </w:p>
    <w:p w14:paraId="1EB7BD82" w14:textId="77777777" w:rsidR="00C40C44" w:rsidRDefault="00C40C44" w:rsidP="00C40C4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09EDEAE3" w14:textId="77777777" w:rsidR="00632D72" w:rsidRDefault="00632D72" w:rsidP="00C40C44">
      <w:pPr>
        <w:pStyle w:val="P00"/>
        <w:spacing w:before="72"/>
        <w:ind w:left="0" w:right="1134"/>
        <w:jc w:val="center"/>
        <w:rPr>
          <w:rFonts w:cs="David"/>
          <w:color w:val="0000FF"/>
          <w:szCs w:val="24"/>
          <w:u w:val="single"/>
          <w:rtl/>
          <w:lang w:eastAsia="en-US"/>
        </w:rPr>
      </w:pPr>
    </w:p>
    <w:p w14:paraId="0758C4F5" w14:textId="77777777" w:rsidR="00632D72" w:rsidRDefault="00632D72" w:rsidP="00C40C44">
      <w:pPr>
        <w:pStyle w:val="P00"/>
        <w:spacing w:before="72"/>
        <w:ind w:left="0" w:right="1134"/>
        <w:jc w:val="center"/>
        <w:rPr>
          <w:rFonts w:cs="David"/>
          <w:color w:val="0000FF"/>
          <w:szCs w:val="24"/>
          <w:u w:val="single"/>
          <w:rtl/>
          <w:lang w:eastAsia="en-US"/>
        </w:rPr>
      </w:pPr>
    </w:p>
    <w:p w14:paraId="7388B135" w14:textId="77777777" w:rsidR="00632D72" w:rsidRDefault="00632D72" w:rsidP="00632D72">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5E034606" w14:textId="77777777" w:rsidR="00A54089" w:rsidRPr="00632D72" w:rsidRDefault="00A54089" w:rsidP="00632D72">
      <w:pPr>
        <w:pStyle w:val="P00"/>
        <w:spacing w:before="72"/>
        <w:ind w:left="0" w:right="1134"/>
        <w:jc w:val="center"/>
        <w:rPr>
          <w:rFonts w:cs="David"/>
          <w:color w:val="0000FF"/>
          <w:szCs w:val="24"/>
          <w:u w:val="single"/>
          <w:rtl/>
          <w:lang w:eastAsia="en-US"/>
        </w:rPr>
      </w:pPr>
    </w:p>
    <w:sectPr w:rsidR="00A54089" w:rsidRPr="00632D7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F874" w14:textId="77777777" w:rsidR="00A52DB2" w:rsidRDefault="00A52DB2">
      <w:r>
        <w:separator/>
      </w:r>
    </w:p>
  </w:endnote>
  <w:endnote w:type="continuationSeparator" w:id="0">
    <w:p w14:paraId="6BDD6D72" w14:textId="77777777" w:rsidR="00A52DB2" w:rsidRDefault="00A52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98D8" w14:textId="77777777" w:rsidR="00D527CE" w:rsidRDefault="00D527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8E887B0" w14:textId="77777777" w:rsidR="00D527CE" w:rsidRDefault="00D527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BAA3005" w14:textId="77777777" w:rsidR="00D527CE" w:rsidRDefault="00D527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2D72">
      <w:rPr>
        <w:rFonts w:cs="TopType Jerushalmi"/>
        <w:noProof/>
        <w:color w:val="000000"/>
        <w:sz w:val="14"/>
        <w:szCs w:val="14"/>
      </w:rPr>
      <w:t>Z:\00000000000000000000000=2014------------------------\05-May\2014-05-28\LawsForHofit\03\mek_014_008.doc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E468" w14:textId="77777777" w:rsidR="00D527CE" w:rsidRDefault="00D527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2D72">
      <w:rPr>
        <w:rFonts w:hAnsi="FrankRuehl" w:cs="FrankRuehl"/>
        <w:noProof/>
        <w:sz w:val="24"/>
        <w:szCs w:val="24"/>
        <w:rtl/>
      </w:rPr>
      <w:t>6</w:t>
    </w:r>
    <w:r>
      <w:rPr>
        <w:rFonts w:hAnsi="FrankRuehl" w:cs="FrankRuehl"/>
        <w:sz w:val="24"/>
        <w:szCs w:val="24"/>
        <w:rtl/>
      </w:rPr>
      <w:fldChar w:fldCharType="end"/>
    </w:r>
  </w:p>
  <w:p w14:paraId="18AE4353" w14:textId="77777777" w:rsidR="00D527CE" w:rsidRDefault="00D527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0597CF3" w14:textId="77777777" w:rsidR="00D527CE" w:rsidRDefault="00D527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2D72">
      <w:rPr>
        <w:rFonts w:cs="TopType Jerushalmi"/>
        <w:noProof/>
        <w:color w:val="000000"/>
        <w:sz w:val="14"/>
        <w:szCs w:val="14"/>
      </w:rPr>
      <w:t>Z:\00000000000000000000000=2014------------------------\05-May\2014-05-28\LawsForHofit\03\mek_014_008.doc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7F3D" w14:textId="77777777" w:rsidR="00A52DB2" w:rsidRDefault="00A52DB2">
      <w:pPr>
        <w:spacing w:before="60" w:line="240" w:lineRule="auto"/>
        <w:ind w:right="1134"/>
      </w:pPr>
      <w:r>
        <w:separator/>
      </w:r>
    </w:p>
  </w:footnote>
  <w:footnote w:type="continuationSeparator" w:id="0">
    <w:p w14:paraId="7F6EE9A0" w14:textId="77777777" w:rsidR="00A52DB2" w:rsidRDefault="00A52DB2">
      <w:r>
        <w:continuationSeparator/>
      </w:r>
    </w:p>
  </w:footnote>
  <w:footnote w:id="1">
    <w:p w14:paraId="74ADFEE6" w14:textId="77777777" w:rsidR="00D527CE" w:rsidRDefault="00D527CE" w:rsidP="007046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CC4D03">
          <w:rPr>
            <w:rStyle w:val="Hyperlink"/>
            <w:rFonts w:cs="FrankRuehl" w:hint="eastAsia"/>
            <w:noProof w:val="0"/>
            <w:rtl/>
          </w:rPr>
          <w:t>ק</w:t>
        </w:r>
        <w:r w:rsidRPr="00CC4D03">
          <w:rPr>
            <w:rStyle w:val="Hyperlink"/>
            <w:rFonts w:cs="FrankRuehl"/>
            <w:noProof w:val="0"/>
            <w:rtl/>
          </w:rPr>
          <w:t xml:space="preserve">"ת </w:t>
        </w:r>
        <w:r>
          <w:rPr>
            <w:rStyle w:val="Hyperlink"/>
            <w:rFonts w:cs="FrankRuehl" w:hint="cs"/>
            <w:noProof w:val="0"/>
            <w:rtl/>
          </w:rPr>
          <w:t>חש"ם תשס"ח</w:t>
        </w:r>
        <w:r w:rsidRPr="00CC4D03">
          <w:rPr>
            <w:rStyle w:val="Hyperlink"/>
            <w:rFonts w:cs="FrankRuehl"/>
            <w:noProof w:val="0"/>
            <w:rtl/>
          </w:rPr>
          <w:t xml:space="preserve"> מס' </w:t>
        </w:r>
        <w:r>
          <w:rPr>
            <w:rStyle w:val="Hyperlink"/>
            <w:rFonts w:cs="FrankRuehl" w:hint="cs"/>
            <w:noProof w:val="0"/>
            <w:rtl/>
          </w:rPr>
          <w:t>718</w:t>
        </w:r>
      </w:hyperlink>
      <w:r w:rsidRPr="00CC4D03">
        <w:rPr>
          <w:rFonts w:cs="FrankRuehl" w:hint="cs"/>
          <w:noProof w:val="0"/>
          <w:rtl/>
        </w:rPr>
        <w:t xml:space="preserve"> מיום </w:t>
      </w:r>
      <w:r>
        <w:rPr>
          <w:rFonts w:cs="FrankRuehl" w:hint="cs"/>
          <w:noProof w:val="0"/>
          <w:rtl/>
        </w:rPr>
        <w:t>5.6.2008</w:t>
      </w:r>
      <w:r w:rsidRPr="00CC4D03">
        <w:rPr>
          <w:rFonts w:cs="FrankRuehl"/>
          <w:noProof w:val="0"/>
          <w:rtl/>
        </w:rPr>
        <w:t xml:space="preserve"> ע</w:t>
      </w:r>
      <w:r w:rsidRPr="00CC4D03">
        <w:rPr>
          <w:rFonts w:cs="FrankRuehl" w:hint="cs"/>
          <w:noProof w:val="0"/>
          <w:rtl/>
        </w:rPr>
        <w:t xml:space="preserve">מ' </w:t>
      </w:r>
      <w:r>
        <w:rPr>
          <w:rFonts w:cs="FrankRuehl" w:hint="cs"/>
          <w:noProof w:val="0"/>
          <w:rtl/>
        </w:rPr>
        <w:t>279.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54D4" w14:textId="77777777" w:rsidR="00D527CE" w:rsidRDefault="00D527C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79F4A57"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F3D913"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1CBC" w14:textId="77777777" w:rsidR="00D527CE" w:rsidRDefault="00D527CE" w:rsidP="007046C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לרחובות (מודעות ושלטים), תשס"ח-2008</w:t>
    </w:r>
  </w:p>
  <w:p w14:paraId="16413BF4"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A5C972"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42126"/>
    <w:rsid w:val="0005019E"/>
    <w:rsid w:val="000651F0"/>
    <w:rsid w:val="00072F9E"/>
    <w:rsid w:val="00073084"/>
    <w:rsid w:val="00097869"/>
    <w:rsid w:val="000979B7"/>
    <w:rsid w:val="000A3C11"/>
    <w:rsid w:val="000A6C09"/>
    <w:rsid w:val="000B2DE7"/>
    <w:rsid w:val="000C7569"/>
    <w:rsid w:val="000C7A63"/>
    <w:rsid w:val="000E18B7"/>
    <w:rsid w:val="000E39BE"/>
    <w:rsid w:val="000E5036"/>
    <w:rsid w:val="000E7AB6"/>
    <w:rsid w:val="000F4C4F"/>
    <w:rsid w:val="000F5C30"/>
    <w:rsid w:val="001055C3"/>
    <w:rsid w:val="001059AD"/>
    <w:rsid w:val="00114CCE"/>
    <w:rsid w:val="00121E8C"/>
    <w:rsid w:val="00142C38"/>
    <w:rsid w:val="00143B05"/>
    <w:rsid w:val="001535B6"/>
    <w:rsid w:val="0015527A"/>
    <w:rsid w:val="00160761"/>
    <w:rsid w:val="001607B6"/>
    <w:rsid w:val="001760F3"/>
    <w:rsid w:val="001927B1"/>
    <w:rsid w:val="001C1B6F"/>
    <w:rsid w:val="001C672E"/>
    <w:rsid w:val="001D4CBB"/>
    <w:rsid w:val="001E603D"/>
    <w:rsid w:val="00221653"/>
    <w:rsid w:val="002241CD"/>
    <w:rsid w:val="002310BF"/>
    <w:rsid w:val="00231204"/>
    <w:rsid w:val="002329E4"/>
    <w:rsid w:val="002372FE"/>
    <w:rsid w:val="002455BB"/>
    <w:rsid w:val="00260549"/>
    <w:rsid w:val="0026075B"/>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32E9E"/>
    <w:rsid w:val="00337F00"/>
    <w:rsid w:val="00344F4B"/>
    <w:rsid w:val="003473E2"/>
    <w:rsid w:val="00350384"/>
    <w:rsid w:val="00350502"/>
    <w:rsid w:val="00364065"/>
    <w:rsid w:val="00364EC0"/>
    <w:rsid w:val="00366AD5"/>
    <w:rsid w:val="0037005C"/>
    <w:rsid w:val="003701BD"/>
    <w:rsid w:val="00373CF3"/>
    <w:rsid w:val="00394195"/>
    <w:rsid w:val="003A7E26"/>
    <w:rsid w:val="003F0DEB"/>
    <w:rsid w:val="00400212"/>
    <w:rsid w:val="00402B69"/>
    <w:rsid w:val="00413D9B"/>
    <w:rsid w:val="004360DB"/>
    <w:rsid w:val="0043713F"/>
    <w:rsid w:val="00472EFE"/>
    <w:rsid w:val="00490F78"/>
    <w:rsid w:val="004971DF"/>
    <w:rsid w:val="004D58CF"/>
    <w:rsid w:val="004F5D3C"/>
    <w:rsid w:val="00503156"/>
    <w:rsid w:val="0050411B"/>
    <w:rsid w:val="0052306E"/>
    <w:rsid w:val="00526092"/>
    <w:rsid w:val="00530403"/>
    <w:rsid w:val="00533763"/>
    <w:rsid w:val="005424BE"/>
    <w:rsid w:val="00542A13"/>
    <w:rsid w:val="005640C8"/>
    <w:rsid w:val="0057010F"/>
    <w:rsid w:val="00572E3E"/>
    <w:rsid w:val="0058136A"/>
    <w:rsid w:val="005845AD"/>
    <w:rsid w:val="005B7337"/>
    <w:rsid w:val="005C3788"/>
    <w:rsid w:val="005F3431"/>
    <w:rsid w:val="006148BE"/>
    <w:rsid w:val="0062202B"/>
    <w:rsid w:val="00632D72"/>
    <w:rsid w:val="0064745B"/>
    <w:rsid w:val="006529D4"/>
    <w:rsid w:val="00654229"/>
    <w:rsid w:val="006851D6"/>
    <w:rsid w:val="0069017A"/>
    <w:rsid w:val="006A0717"/>
    <w:rsid w:val="006B3598"/>
    <w:rsid w:val="006B7F39"/>
    <w:rsid w:val="006E70DF"/>
    <w:rsid w:val="006F290B"/>
    <w:rsid w:val="007046C4"/>
    <w:rsid w:val="007152FA"/>
    <w:rsid w:val="00726E4D"/>
    <w:rsid w:val="00731B24"/>
    <w:rsid w:val="007355B6"/>
    <w:rsid w:val="00740047"/>
    <w:rsid w:val="00742BB3"/>
    <w:rsid w:val="00751EAE"/>
    <w:rsid w:val="00767668"/>
    <w:rsid w:val="00771DB0"/>
    <w:rsid w:val="00772B84"/>
    <w:rsid w:val="0077522B"/>
    <w:rsid w:val="007812D5"/>
    <w:rsid w:val="00782209"/>
    <w:rsid w:val="00786FD7"/>
    <w:rsid w:val="007A53B5"/>
    <w:rsid w:val="007B0D5B"/>
    <w:rsid w:val="007C2678"/>
    <w:rsid w:val="007C5985"/>
    <w:rsid w:val="007C6F35"/>
    <w:rsid w:val="007C72CA"/>
    <w:rsid w:val="007D5F8B"/>
    <w:rsid w:val="007E38B9"/>
    <w:rsid w:val="007F0F4B"/>
    <w:rsid w:val="007F221B"/>
    <w:rsid w:val="007F42F2"/>
    <w:rsid w:val="008325A0"/>
    <w:rsid w:val="0085080C"/>
    <w:rsid w:val="00851559"/>
    <w:rsid w:val="0086200B"/>
    <w:rsid w:val="0086786C"/>
    <w:rsid w:val="00876913"/>
    <w:rsid w:val="00883A0E"/>
    <w:rsid w:val="008868BE"/>
    <w:rsid w:val="0089219D"/>
    <w:rsid w:val="008A7C71"/>
    <w:rsid w:val="008B4936"/>
    <w:rsid w:val="008B4982"/>
    <w:rsid w:val="008B6B25"/>
    <w:rsid w:val="008C46D0"/>
    <w:rsid w:val="008D5C75"/>
    <w:rsid w:val="008E7A39"/>
    <w:rsid w:val="008F24C1"/>
    <w:rsid w:val="008F46A1"/>
    <w:rsid w:val="008F55BB"/>
    <w:rsid w:val="00905589"/>
    <w:rsid w:val="00905FBE"/>
    <w:rsid w:val="00943BE1"/>
    <w:rsid w:val="00950126"/>
    <w:rsid w:val="00956B4F"/>
    <w:rsid w:val="00973636"/>
    <w:rsid w:val="00973C87"/>
    <w:rsid w:val="009809BF"/>
    <w:rsid w:val="0098106C"/>
    <w:rsid w:val="009832D5"/>
    <w:rsid w:val="009854D4"/>
    <w:rsid w:val="0099749E"/>
    <w:rsid w:val="009B2921"/>
    <w:rsid w:val="009B7240"/>
    <w:rsid w:val="009D656B"/>
    <w:rsid w:val="009E571D"/>
    <w:rsid w:val="009F2611"/>
    <w:rsid w:val="00A16B6A"/>
    <w:rsid w:val="00A22BAB"/>
    <w:rsid w:val="00A32719"/>
    <w:rsid w:val="00A406BC"/>
    <w:rsid w:val="00A52DB2"/>
    <w:rsid w:val="00A54089"/>
    <w:rsid w:val="00A607AA"/>
    <w:rsid w:val="00A625EF"/>
    <w:rsid w:val="00A62738"/>
    <w:rsid w:val="00A632A3"/>
    <w:rsid w:val="00A66E50"/>
    <w:rsid w:val="00A839BD"/>
    <w:rsid w:val="00A867AF"/>
    <w:rsid w:val="00A910A2"/>
    <w:rsid w:val="00A946BA"/>
    <w:rsid w:val="00AA5B2E"/>
    <w:rsid w:val="00AB4CB2"/>
    <w:rsid w:val="00AB71B7"/>
    <w:rsid w:val="00AC07E1"/>
    <w:rsid w:val="00AC6866"/>
    <w:rsid w:val="00AD1D2C"/>
    <w:rsid w:val="00AF2B0D"/>
    <w:rsid w:val="00B075A3"/>
    <w:rsid w:val="00B2072A"/>
    <w:rsid w:val="00B21C97"/>
    <w:rsid w:val="00B43F17"/>
    <w:rsid w:val="00B44A83"/>
    <w:rsid w:val="00B44AD0"/>
    <w:rsid w:val="00B461E3"/>
    <w:rsid w:val="00B50851"/>
    <w:rsid w:val="00B56224"/>
    <w:rsid w:val="00B6018A"/>
    <w:rsid w:val="00B769A4"/>
    <w:rsid w:val="00B76B01"/>
    <w:rsid w:val="00B81543"/>
    <w:rsid w:val="00B92BA4"/>
    <w:rsid w:val="00B93FD3"/>
    <w:rsid w:val="00BB1F05"/>
    <w:rsid w:val="00C006D8"/>
    <w:rsid w:val="00C0720C"/>
    <w:rsid w:val="00C347A3"/>
    <w:rsid w:val="00C35CB3"/>
    <w:rsid w:val="00C37378"/>
    <w:rsid w:val="00C40C44"/>
    <w:rsid w:val="00C46D1D"/>
    <w:rsid w:val="00C53277"/>
    <w:rsid w:val="00C53C42"/>
    <w:rsid w:val="00C64DF5"/>
    <w:rsid w:val="00C8289E"/>
    <w:rsid w:val="00C9203B"/>
    <w:rsid w:val="00C93A8F"/>
    <w:rsid w:val="00C9722A"/>
    <w:rsid w:val="00C97349"/>
    <w:rsid w:val="00CA1BBD"/>
    <w:rsid w:val="00CA1DB3"/>
    <w:rsid w:val="00CA427F"/>
    <w:rsid w:val="00CB2763"/>
    <w:rsid w:val="00CC3FBF"/>
    <w:rsid w:val="00CC4D03"/>
    <w:rsid w:val="00CD6E59"/>
    <w:rsid w:val="00CD7AE1"/>
    <w:rsid w:val="00CF0FD1"/>
    <w:rsid w:val="00CF39C1"/>
    <w:rsid w:val="00D045D5"/>
    <w:rsid w:val="00D13341"/>
    <w:rsid w:val="00D13B6B"/>
    <w:rsid w:val="00D26514"/>
    <w:rsid w:val="00D35711"/>
    <w:rsid w:val="00D36EFE"/>
    <w:rsid w:val="00D437FD"/>
    <w:rsid w:val="00D47EE1"/>
    <w:rsid w:val="00D51B2B"/>
    <w:rsid w:val="00D527CE"/>
    <w:rsid w:val="00D56A32"/>
    <w:rsid w:val="00DA1B8A"/>
    <w:rsid w:val="00DA60CE"/>
    <w:rsid w:val="00DB1F53"/>
    <w:rsid w:val="00DB7342"/>
    <w:rsid w:val="00DD0AC5"/>
    <w:rsid w:val="00DD381C"/>
    <w:rsid w:val="00DE24FA"/>
    <w:rsid w:val="00DF52C3"/>
    <w:rsid w:val="00DF55BB"/>
    <w:rsid w:val="00E0339B"/>
    <w:rsid w:val="00E105A9"/>
    <w:rsid w:val="00E12FA2"/>
    <w:rsid w:val="00E1638F"/>
    <w:rsid w:val="00E169B3"/>
    <w:rsid w:val="00E20E94"/>
    <w:rsid w:val="00E2240E"/>
    <w:rsid w:val="00E4279C"/>
    <w:rsid w:val="00E503A9"/>
    <w:rsid w:val="00E63801"/>
    <w:rsid w:val="00E644D0"/>
    <w:rsid w:val="00EB14FC"/>
    <w:rsid w:val="00EB4C1F"/>
    <w:rsid w:val="00EB7BD2"/>
    <w:rsid w:val="00ED5868"/>
    <w:rsid w:val="00ED6781"/>
    <w:rsid w:val="00EE15C0"/>
    <w:rsid w:val="00EE3291"/>
    <w:rsid w:val="00F00511"/>
    <w:rsid w:val="00F020F1"/>
    <w:rsid w:val="00F41C3F"/>
    <w:rsid w:val="00F50618"/>
    <w:rsid w:val="00F55466"/>
    <w:rsid w:val="00F568BA"/>
    <w:rsid w:val="00F579B2"/>
    <w:rsid w:val="00F62FE1"/>
    <w:rsid w:val="00F630DA"/>
    <w:rsid w:val="00F75366"/>
    <w:rsid w:val="00F76CE2"/>
    <w:rsid w:val="00F904CE"/>
    <w:rsid w:val="00FB5D29"/>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AB99FC"/>
  <w15:chartTrackingRefBased/>
  <w15:docId w15:val="{09F10A98-51B1-4B86-94E1-91F5B782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2444</Words>
  <Characters>13937</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16349</CharactersWithSpaces>
  <SharedDoc>false</SharedDoc>
  <HLinks>
    <vt:vector size="204" baseType="variant">
      <vt:variant>
        <vt:i4>393283</vt:i4>
      </vt:variant>
      <vt:variant>
        <vt:i4>189</vt:i4>
      </vt:variant>
      <vt:variant>
        <vt:i4>0</vt:i4>
      </vt:variant>
      <vt:variant>
        <vt:i4>5</vt:i4>
      </vt:variant>
      <vt:variant>
        <vt:lpwstr>http://www.nevo.co.il/advertisements/nevo-100.doc</vt:lpwstr>
      </vt:variant>
      <vt:variant>
        <vt:lpwstr/>
      </vt:variant>
      <vt:variant>
        <vt:i4>393283</vt:i4>
      </vt:variant>
      <vt:variant>
        <vt:i4>186</vt:i4>
      </vt:variant>
      <vt:variant>
        <vt:i4>0</vt:i4>
      </vt:variant>
      <vt:variant>
        <vt:i4>5</vt:i4>
      </vt:variant>
      <vt:variant>
        <vt:lpwstr>http://www.nevo.co.il/advertisements/nevo-100.doc</vt:lpwstr>
      </vt:variant>
      <vt:variant>
        <vt:lpwstr/>
      </vt:variant>
      <vt:variant>
        <vt:i4>6094857</vt:i4>
      </vt:variant>
      <vt:variant>
        <vt:i4>180</vt:i4>
      </vt:variant>
      <vt:variant>
        <vt:i4>0</vt:i4>
      </vt:variant>
      <vt:variant>
        <vt:i4>5</vt:i4>
      </vt:variant>
      <vt:variant>
        <vt:lpwstr/>
      </vt:variant>
      <vt:variant>
        <vt:lpwstr>med8</vt:lpwstr>
      </vt:variant>
      <vt:variant>
        <vt:i4>5373961</vt:i4>
      </vt:variant>
      <vt:variant>
        <vt:i4>174</vt:i4>
      </vt:variant>
      <vt:variant>
        <vt:i4>0</vt:i4>
      </vt:variant>
      <vt:variant>
        <vt:i4>5</vt:i4>
      </vt:variant>
      <vt:variant>
        <vt:lpwstr/>
      </vt:variant>
      <vt:variant>
        <vt:lpwstr>med7</vt:lpwstr>
      </vt:variant>
      <vt:variant>
        <vt:i4>5439497</vt:i4>
      </vt:variant>
      <vt:variant>
        <vt:i4>168</vt:i4>
      </vt:variant>
      <vt:variant>
        <vt:i4>0</vt:i4>
      </vt:variant>
      <vt:variant>
        <vt:i4>5</vt:i4>
      </vt:variant>
      <vt:variant>
        <vt:lpwstr/>
      </vt:variant>
      <vt:variant>
        <vt:lpwstr>med6</vt:lpwstr>
      </vt:variant>
      <vt:variant>
        <vt:i4>5242889</vt:i4>
      </vt:variant>
      <vt:variant>
        <vt:i4>162</vt:i4>
      </vt:variant>
      <vt:variant>
        <vt:i4>0</vt:i4>
      </vt:variant>
      <vt:variant>
        <vt:i4>5</vt:i4>
      </vt:variant>
      <vt:variant>
        <vt:lpwstr/>
      </vt:variant>
      <vt:variant>
        <vt:lpwstr>med5</vt:lpwstr>
      </vt:variant>
      <vt:variant>
        <vt:i4>5308425</vt:i4>
      </vt:variant>
      <vt:variant>
        <vt:i4>156</vt:i4>
      </vt:variant>
      <vt:variant>
        <vt:i4>0</vt:i4>
      </vt:variant>
      <vt:variant>
        <vt:i4>5</vt:i4>
      </vt:variant>
      <vt:variant>
        <vt:lpwstr/>
      </vt:variant>
      <vt:variant>
        <vt:lpwstr>med4</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3211304</vt:i4>
      </vt:variant>
      <vt:variant>
        <vt:i4>96</vt:i4>
      </vt:variant>
      <vt:variant>
        <vt:i4>0</vt:i4>
      </vt:variant>
      <vt:variant>
        <vt:i4>5</vt:i4>
      </vt:variant>
      <vt:variant>
        <vt:lpwstr/>
      </vt:variant>
      <vt:variant>
        <vt:lpwstr>Seif22</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3342376</vt:i4>
      </vt:variant>
      <vt:variant>
        <vt:i4>78</vt:i4>
      </vt:variant>
      <vt:variant>
        <vt:i4>0</vt:i4>
      </vt:variant>
      <vt:variant>
        <vt:i4>5</vt:i4>
      </vt:variant>
      <vt:variant>
        <vt:lpwstr/>
      </vt:variant>
      <vt:variant>
        <vt:lpwstr>Seif20</vt:lpwstr>
      </vt:variant>
      <vt:variant>
        <vt:i4>5636105</vt:i4>
      </vt:variant>
      <vt:variant>
        <vt:i4>72</vt:i4>
      </vt:variant>
      <vt:variant>
        <vt:i4>0</vt:i4>
      </vt:variant>
      <vt:variant>
        <vt:i4>5</vt:i4>
      </vt:variant>
      <vt:variant>
        <vt:lpwstr/>
      </vt:variant>
      <vt:variant>
        <vt:lpwstr>med3</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3276840</vt:i4>
      </vt:variant>
      <vt:variant>
        <vt:i4>24</vt:i4>
      </vt:variant>
      <vt:variant>
        <vt:i4>0</vt:i4>
      </vt:variant>
      <vt:variant>
        <vt:i4>5</vt:i4>
      </vt:variant>
      <vt:variant>
        <vt:lpwstr/>
      </vt:variant>
      <vt:variant>
        <vt:lpwstr>Seif21</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7471132</vt:i4>
      </vt:variant>
      <vt:variant>
        <vt:i4>0</vt:i4>
      </vt:variant>
      <vt:variant>
        <vt:i4>0</vt:i4>
      </vt:variant>
      <vt:variant>
        <vt:i4>5</vt:i4>
      </vt:variant>
      <vt:variant>
        <vt:lpwstr>http://www.nevo.co.il/Law_word/law07/mekomi-0718.pdf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(מודעות ושלטים), תשס"ח-2008</vt:lpwstr>
  </property>
  <property fmtid="{D5CDD505-2E9C-101B-9397-08002B2CF9AE}" pid="5" name="LAWNUMBER">
    <vt:lpwstr>014_008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246X;250X;251X</vt:lpwstr>
  </property>
</Properties>
</file>