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A41" w:rsidRDefault="00F63A41" w:rsidP="001C417D">
      <w:pPr>
        <w:pStyle w:val="big-header"/>
        <w:ind w:left="0" w:right="1134"/>
        <w:rPr>
          <w:rFonts w:cs="FrankRuehl" w:hint="cs"/>
          <w:sz w:val="32"/>
          <w:rtl/>
        </w:rPr>
      </w:pPr>
      <w:r>
        <w:rPr>
          <w:rFonts w:cs="FrankRuehl" w:hint="cs"/>
          <w:sz w:val="32"/>
          <w:rtl/>
        </w:rPr>
        <w:t xml:space="preserve">חוק עזר </w:t>
      </w:r>
      <w:r w:rsidR="001C417D">
        <w:rPr>
          <w:rFonts w:cs="FrankRuehl" w:hint="cs"/>
          <w:sz w:val="32"/>
          <w:rtl/>
        </w:rPr>
        <w:t>לרמלה</w:t>
      </w:r>
      <w:r w:rsidR="00395844">
        <w:rPr>
          <w:rFonts w:cs="FrankRuehl" w:hint="cs"/>
          <w:sz w:val="32"/>
          <w:rtl/>
        </w:rPr>
        <w:t xml:space="preserve"> (שמירת </w:t>
      </w:r>
      <w:r w:rsidR="001C417D">
        <w:rPr>
          <w:rFonts w:cs="FrankRuehl" w:hint="cs"/>
          <w:sz w:val="32"/>
          <w:rtl/>
        </w:rPr>
        <w:t>הסדר ו</w:t>
      </w:r>
      <w:r w:rsidR="00395844">
        <w:rPr>
          <w:rFonts w:cs="FrankRuehl" w:hint="cs"/>
          <w:sz w:val="32"/>
          <w:rtl/>
        </w:rPr>
        <w:t>הנ</w:t>
      </w:r>
      <w:r w:rsidR="001C417D">
        <w:rPr>
          <w:rFonts w:cs="FrankRuehl" w:hint="cs"/>
          <w:sz w:val="32"/>
          <w:rtl/>
        </w:rPr>
        <w:t>י</w:t>
      </w:r>
      <w:r w:rsidR="00395844">
        <w:rPr>
          <w:rFonts w:cs="FrankRuehl" w:hint="cs"/>
          <w:sz w:val="32"/>
          <w:rtl/>
        </w:rPr>
        <w:t xml:space="preserve">קיון), </w:t>
      </w:r>
      <w:r w:rsidR="001C417D">
        <w:rPr>
          <w:rFonts w:cs="FrankRuehl" w:hint="cs"/>
          <w:sz w:val="32"/>
          <w:rtl/>
        </w:rPr>
        <w:t>תש"ס-2000</w:t>
      </w:r>
    </w:p>
    <w:p w:rsidR="00DC6FE0" w:rsidRPr="00DC6FE0" w:rsidRDefault="00DC6FE0" w:rsidP="00DC6FE0">
      <w:pPr>
        <w:spacing w:line="320" w:lineRule="auto"/>
        <w:jc w:val="left"/>
        <w:rPr>
          <w:rFonts w:cs="FrankRuehl"/>
          <w:szCs w:val="26"/>
          <w:rtl/>
        </w:rPr>
      </w:pPr>
    </w:p>
    <w:p w:rsidR="00DC6FE0" w:rsidRDefault="00DC6FE0" w:rsidP="00DC6FE0">
      <w:pPr>
        <w:spacing w:line="320" w:lineRule="auto"/>
        <w:jc w:val="left"/>
        <w:rPr>
          <w:rtl/>
        </w:rPr>
      </w:pPr>
    </w:p>
    <w:p w:rsidR="00DC6FE0" w:rsidRPr="00DC6FE0" w:rsidRDefault="00DC6FE0" w:rsidP="00DC6FE0">
      <w:pPr>
        <w:spacing w:line="320" w:lineRule="auto"/>
        <w:jc w:val="left"/>
        <w:rPr>
          <w:rFonts w:cs="Miriam" w:hint="cs"/>
          <w:szCs w:val="22"/>
          <w:rtl/>
        </w:rPr>
      </w:pPr>
      <w:r w:rsidRPr="00DC6FE0">
        <w:rPr>
          <w:rFonts w:cs="Miriam"/>
          <w:szCs w:val="22"/>
          <w:rtl/>
        </w:rPr>
        <w:t>רשויות ומשפט מנהלי</w:t>
      </w:r>
      <w:r w:rsidRPr="00DC6FE0">
        <w:rPr>
          <w:rFonts w:cs="FrankRuehl"/>
          <w:szCs w:val="26"/>
          <w:rtl/>
        </w:rPr>
        <w:t xml:space="preserve"> – רשויות מקומיות – חוקי עזר – שמירת הסדר והנקיון</w:t>
      </w:r>
    </w:p>
    <w:p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 </w:t>
            </w:r>
          </w:p>
        </w:tc>
        <w:tc>
          <w:tcPr>
            <w:tcW w:w="5669" w:type="dxa"/>
          </w:tcPr>
          <w:p w:rsidR="00112281" w:rsidRPr="00112281" w:rsidRDefault="00112281" w:rsidP="00112281">
            <w:pPr>
              <w:spacing w:line="240" w:lineRule="auto"/>
              <w:jc w:val="left"/>
              <w:rPr>
                <w:rFonts w:cs="Frankruhel"/>
                <w:sz w:val="24"/>
                <w:rtl/>
              </w:rPr>
            </w:pPr>
            <w:r>
              <w:rPr>
                <w:sz w:val="24"/>
                <w:rtl/>
              </w:rPr>
              <w:t>הגדרות</w:t>
            </w:r>
          </w:p>
        </w:tc>
        <w:tc>
          <w:tcPr>
            <w:tcW w:w="567" w:type="dxa"/>
          </w:tcPr>
          <w:p w:rsidR="00112281" w:rsidRPr="00112281" w:rsidRDefault="00112281" w:rsidP="00112281">
            <w:pPr>
              <w:spacing w:line="240" w:lineRule="auto"/>
              <w:jc w:val="left"/>
              <w:rPr>
                <w:rStyle w:val="Hyperlink"/>
                <w:rtl/>
              </w:rPr>
            </w:pPr>
            <w:hyperlink w:anchor="Seif1" w:tooltip="הגדרו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 </w:t>
            </w:r>
          </w:p>
        </w:tc>
        <w:tc>
          <w:tcPr>
            <w:tcW w:w="5669" w:type="dxa"/>
          </w:tcPr>
          <w:p w:rsidR="00112281" w:rsidRPr="00112281" w:rsidRDefault="00112281" w:rsidP="00112281">
            <w:pPr>
              <w:spacing w:line="240" w:lineRule="auto"/>
              <w:jc w:val="left"/>
              <w:rPr>
                <w:rFonts w:cs="Frankruhel"/>
                <w:sz w:val="24"/>
                <w:rtl/>
              </w:rPr>
            </w:pPr>
            <w:r>
              <w:rPr>
                <w:sz w:val="24"/>
                <w:rtl/>
              </w:rPr>
              <w:t>שמירת הניקיון</w:t>
            </w:r>
          </w:p>
        </w:tc>
        <w:tc>
          <w:tcPr>
            <w:tcW w:w="567" w:type="dxa"/>
          </w:tcPr>
          <w:p w:rsidR="00112281" w:rsidRPr="00112281" w:rsidRDefault="00112281" w:rsidP="00112281">
            <w:pPr>
              <w:spacing w:line="240" w:lineRule="auto"/>
              <w:jc w:val="left"/>
              <w:rPr>
                <w:rStyle w:val="Hyperlink"/>
                <w:rtl/>
              </w:rPr>
            </w:pPr>
            <w:hyperlink w:anchor="Seif2" w:tooltip="שמירת הניקיון"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 </w:t>
            </w:r>
          </w:p>
        </w:tc>
        <w:tc>
          <w:tcPr>
            <w:tcW w:w="5669" w:type="dxa"/>
          </w:tcPr>
          <w:p w:rsidR="00112281" w:rsidRPr="00112281" w:rsidRDefault="00112281" w:rsidP="00112281">
            <w:pPr>
              <w:spacing w:line="240" w:lineRule="auto"/>
              <w:jc w:val="left"/>
              <w:rPr>
                <w:rFonts w:cs="Frankruhel"/>
                <w:sz w:val="24"/>
                <w:rtl/>
              </w:rPr>
            </w:pPr>
            <w:r>
              <w:rPr>
                <w:sz w:val="24"/>
                <w:rtl/>
              </w:rPr>
              <w:t>השלכת אשפה</w:t>
            </w:r>
          </w:p>
        </w:tc>
        <w:tc>
          <w:tcPr>
            <w:tcW w:w="567" w:type="dxa"/>
          </w:tcPr>
          <w:p w:rsidR="00112281" w:rsidRPr="00112281" w:rsidRDefault="00112281" w:rsidP="00112281">
            <w:pPr>
              <w:spacing w:line="240" w:lineRule="auto"/>
              <w:jc w:val="left"/>
              <w:rPr>
                <w:rStyle w:val="Hyperlink"/>
                <w:rtl/>
              </w:rPr>
            </w:pPr>
            <w:hyperlink w:anchor="Seif3" w:tooltip="השלכת אשפ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4 </w:t>
            </w:r>
          </w:p>
        </w:tc>
        <w:tc>
          <w:tcPr>
            <w:tcW w:w="5669" w:type="dxa"/>
          </w:tcPr>
          <w:p w:rsidR="00112281" w:rsidRPr="00112281" w:rsidRDefault="00112281" w:rsidP="00112281">
            <w:pPr>
              <w:spacing w:line="240" w:lineRule="auto"/>
              <w:jc w:val="left"/>
              <w:rPr>
                <w:rFonts w:cs="Frankruhel"/>
                <w:sz w:val="24"/>
                <w:rtl/>
              </w:rPr>
            </w:pPr>
            <w:r>
              <w:rPr>
                <w:sz w:val="24"/>
                <w:rtl/>
              </w:rPr>
              <w:t>השלכת פסולת למיחזור</w:t>
            </w:r>
          </w:p>
        </w:tc>
        <w:tc>
          <w:tcPr>
            <w:tcW w:w="567" w:type="dxa"/>
          </w:tcPr>
          <w:p w:rsidR="00112281" w:rsidRPr="00112281" w:rsidRDefault="00112281" w:rsidP="00112281">
            <w:pPr>
              <w:spacing w:line="240" w:lineRule="auto"/>
              <w:jc w:val="left"/>
              <w:rPr>
                <w:rStyle w:val="Hyperlink"/>
                <w:rtl/>
              </w:rPr>
            </w:pPr>
            <w:hyperlink w:anchor="Seif4" w:tooltip="השלכת פסולת למיחזור"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5 </w:t>
            </w:r>
          </w:p>
        </w:tc>
        <w:tc>
          <w:tcPr>
            <w:tcW w:w="5669" w:type="dxa"/>
          </w:tcPr>
          <w:p w:rsidR="00112281" w:rsidRPr="00112281" w:rsidRDefault="00112281" w:rsidP="00112281">
            <w:pPr>
              <w:spacing w:line="240" w:lineRule="auto"/>
              <w:jc w:val="left"/>
              <w:rPr>
                <w:rFonts w:cs="Frankruhel"/>
                <w:sz w:val="24"/>
                <w:rtl/>
              </w:rPr>
            </w:pPr>
            <w:r>
              <w:rPr>
                <w:sz w:val="24"/>
                <w:rtl/>
              </w:rPr>
              <w:t>הקטנת נפחם של חומרי אריזה</w:t>
            </w:r>
          </w:p>
        </w:tc>
        <w:tc>
          <w:tcPr>
            <w:tcW w:w="567" w:type="dxa"/>
          </w:tcPr>
          <w:p w:rsidR="00112281" w:rsidRPr="00112281" w:rsidRDefault="00112281" w:rsidP="00112281">
            <w:pPr>
              <w:spacing w:line="240" w:lineRule="auto"/>
              <w:jc w:val="left"/>
              <w:rPr>
                <w:rStyle w:val="Hyperlink"/>
                <w:rtl/>
              </w:rPr>
            </w:pPr>
            <w:hyperlink w:anchor="Seif5" w:tooltip="הקטנת נפחם של חומרי אריז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6 </w:t>
            </w:r>
          </w:p>
        </w:tc>
        <w:tc>
          <w:tcPr>
            <w:tcW w:w="5669" w:type="dxa"/>
          </w:tcPr>
          <w:p w:rsidR="00112281" w:rsidRPr="00112281" w:rsidRDefault="00112281" w:rsidP="00112281">
            <w:pPr>
              <w:spacing w:line="240" w:lineRule="auto"/>
              <w:jc w:val="left"/>
              <w:rPr>
                <w:rFonts w:cs="Frankruhel"/>
                <w:sz w:val="24"/>
                <w:rtl/>
              </w:rPr>
            </w:pPr>
            <w:r>
              <w:rPr>
                <w:sz w:val="24"/>
                <w:rtl/>
              </w:rPr>
              <w:t>הצבת ואחזקת כלי אצירה של העיריה בבתי מגורים</w:t>
            </w:r>
          </w:p>
        </w:tc>
        <w:tc>
          <w:tcPr>
            <w:tcW w:w="567" w:type="dxa"/>
          </w:tcPr>
          <w:p w:rsidR="00112281" w:rsidRPr="00112281" w:rsidRDefault="00112281" w:rsidP="00112281">
            <w:pPr>
              <w:spacing w:line="240" w:lineRule="auto"/>
              <w:jc w:val="left"/>
              <w:rPr>
                <w:rStyle w:val="Hyperlink"/>
                <w:rtl/>
              </w:rPr>
            </w:pPr>
            <w:hyperlink w:anchor="Seif6" w:tooltip="הצבת ואחזקת כלי אצירה של העיריה בבתי מגורים"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7 </w:t>
            </w:r>
          </w:p>
        </w:tc>
        <w:tc>
          <w:tcPr>
            <w:tcW w:w="5669" w:type="dxa"/>
          </w:tcPr>
          <w:p w:rsidR="00112281" w:rsidRPr="00112281" w:rsidRDefault="00112281" w:rsidP="00112281">
            <w:pPr>
              <w:spacing w:line="240" w:lineRule="auto"/>
              <w:jc w:val="left"/>
              <w:rPr>
                <w:rFonts w:cs="Frankruhel"/>
                <w:sz w:val="24"/>
                <w:rtl/>
              </w:rPr>
            </w:pPr>
            <w:r>
              <w:rPr>
                <w:sz w:val="24"/>
                <w:rtl/>
              </w:rPr>
              <w:t>הצבת כלי פסולת בנכס בידי בעל נכס ומחזיק בבתי עסק</w:t>
            </w:r>
          </w:p>
        </w:tc>
        <w:tc>
          <w:tcPr>
            <w:tcW w:w="567" w:type="dxa"/>
          </w:tcPr>
          <w:p w:rsidR="00112281" w:rsidRPr="00112281" w:rsidRDefault="00112281" w:rsidP="00112281">
            <w:pPr>
              <w:spacing w:line="240" w:lineRule="auto"/>
              <w:jc w:val="left"/>
              <w:rPr>
                <w:rStyle w:val="Hyperlink"/>
                <w:rtl/>
              </w:rPr>
            </w:pPr>
            <w:hyperlink w:anchor="Seif7" w:tooltip="הצבת כלי פסולת בנכס בידי בעל נכס ומחזיק בבתי עסק"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8 </w:t>
            </w:r>
          </w:p>
        </w:tc>
        <w:tc>
          <w:tcPr>
            <w:tcW w:w="5669" w:type="dxa"/>
          </w:tcPr>
          <w:p w:rsidR="00112281" w:rsidRPr="00112281" w:rsidRDefault="00112281" w:rsidP="00112281">
            <w:pPr>
              <w:spacing w:line="240" w:lineRule="auto"/>
              <w:jc w:val="left"/>
              <w:rPr>
                <w:rFonts w:cs="Frankruhel"/>
                <w:sz w:val="24"/>
                <w:rtl/>
              </w:rPr>
            </w:pPr>
            <w:r>
              <w:rPr>
                <w:sz w:val="24"/>
                <w:rtl/>
              </w:rPr>
              <w:t>הקמת ביתן אשפה</w:t>
            </w:r>
          </w:p>
        </w:tc>
        <w:tc>
          <w:tcPr>
            <w:tcW w:w="567" w:type="dxa"/>
          </w:tcPr>
          <w:p w:rsidR="00112281" w:rsidRPr="00112281" w:rsidRDefault="00112281" w:rsidP="00112281">
            <w:pPr>
              <w:spacing w:line="240" w:lineRule="auto"/>
              <w:jc w:val="left"/>
              <w:rPr>
                <w:rStyle w:val="Hyperlink"/>
                <w:rtl/>
              </w:rPr>
            </w:pPr>
            <w:hyperlink w:anchor="Seif8" w:tooltip="הקמת ביתן אשפ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9 </w:t>
            </w:r>
          </w:p>
        </w:tc>
        <w:tc>
          <w:tcPr>
            <w:tcW w:w="5669" w:type="dxa"/>
          </w:tcPr>
          <w:p w:rsidR="00112281" w:rsidRPr="00112281" w:rsidRDefault="00112281" w:rsidP="00112281">
            <w:pPr>
              <w:spacing w:line="240" w:lineRule="auto"/>
              <w:jc w:val="left"/>
              <w:rPr>
                <w:rFonts w:cs="Frankruhel"/>
                <w:sz w:val="24"/>
                <w:rtl/>
              </w:rPr>
            </w:pPr>
            <w:r>
              <w:rPr>
                <w:sz w:val="24"/>
                <w:rtl/>
              </w:rPr>
              <w:t>התקנת מכלים ייעודיים ומיתקני מיחזור בידי העיריה</w:t>
            </w:r>
          </w:p>
        </w:tc>
        <w:tc>
          <w:tcPr>
            <w:tcW w:w="567" w:type="dxa"/>
          </w:tcPr>
          <w:p w:rsidR="00112281" w:rsidRPr="00112281" w:rsidRDefault="00112281" w:rsidP="00112281">
            <w:pPr>
              <w:spacing w:line="240" w:lineRule="auto"/>
              <w:jc w:val="left"/>
              <w:rPr>
                <w:rStyle w:val="Hyperlink"/>
                <w:rtl/>
              </w:rPr>
            </w:pPr>
            <w:hyperlink w:anchor="Seif9" w:tooltip="התקנת מכלים ייעודיים ומיתקני מיחזור בידי העירי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10 </w:t>
            </w:r>
          </w:p>
        </w:tc>
        <w:tc>
          <w:tcPr>
            <w:tcW w:w="5669" w:type="dxa"/>
          </w:tcPr>
          <w:p w:rsidR="00112281" w:rsidRPr="00112281" w:rsidRDefault="00112281" w:rsidP="00112281">
            <w:pPr>
              <w:spacing w:line="240" w:lineRule="auto"/>
              <w:jc w:val="left"/>
              <w:rPr>
                <w:rFonts w:cs="Frankruhel"/>
                <w:sz w:val="24"/>
                <w:rtl/>
              </w:rPr>
            </w:pPr>
            <w:r>
              <w:rPr>
                <w:sz w:val="24"/>
                <w:rtl/>
              </w:rPr>
              <w:t>התקנת מכלים ייעודיים ומיתקני מיחזור בידי בעל בית עסק ובעל בית מגורים</w:t>
            </w:r>
          </w:p>
        </w:tc>
        <w:tc>
          <w:tcPr>
            <w:tcW w:w="567" w:type="dxa"/>
          </w:tcPr>
          <w:p w:rsidR="00112281" w:rsidRPr="00112281" w:rsidRDefault="00112281" w:rsidP="00112281">
            <w:pPr>
              <w:spacing w:line="240" w:lineRule="auto"/>
              <w:jc w:val="left"/>
              <w:rPr>
                <w:rStyle w:val="Hyperlink"/>
                <w:rtl/>
              </w:rPr>
            </w:pPr>
            <w:hyperlink w:anchor="Seif10" w:tooltip="התקנת מכלים ייעודיים ומיתקני מיחזור בידי בעל בית עסק ובעל בית מגורים"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11 </w:t>
            </w:r>
          </w:p>
        </w:tc>
        <w:tc>
          <w:tcPr>
            <w:tcW w:w="5669" w:type="dxa"/>
          </w:tcPr>
          <w:p w:rsidR="00112281" w:rsidRPr="00112281" w:rsidRDefault="00112281" w:rsidP="00112281">
            <w:pPr>
              <w:spacing w:line="240" w:lineRule="auto"/>
              <w:jc w:val="left"/>
              <w:rPr>
                <w:rFonts w:cs="Frankruhel"/>
                <w:sz w:val="24"/>
                <w:rtl/>
              </w:rPr>
            </w:pPr>
            <w:r>
              <w:rPr>
                <w:sz w:val="24"/>
                <w:rtl/>
              </w:rPr>
              <w:t>הצבת מכולות</w:t>
            </w:r>
          </w:p>
        </w:tc>
        <w:tc>
          <w:tcPr>
            <w:tcW w:w="567" w:type="dxa"/>
          </w:tcPr>
          <w:p w:rsidR="00112281" w:rsidRPr="00112281" w:rsidRDefault="00112281" w:rsidP="00112281">
            <w:pPr>
              <w:spacing w:line="240" w:lineRule="auto"/>
              <w:jc w:val="left"/>
              <w:rPr>
                <w:rStyle w:val="Hyperlink"/>
                <w:rtl/>
              </w:rPr>
            </w:pPr>
            <w:hyperlink w:anchor="Seif11" w:tooltip="הצבת מכולו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12 </w:t>
            </w:r>
          </w:p>
        </w:tc>
        <w:tc>
          <w:tcPr>
            <w:tcW w:w="5669" w:type="dxa"/>
          </w:tcPr>
          <w:p w:rsidR="00112281" w:rsidRPr="00112281" w:rsidRDefault="00112281" w:rsidP="00112281">
            <w:pPr>
              <w:spacing w:line="240" w:lineRule="auto"/>
              <w:jc w:val="left"/>
              <w:rPr>
                <w:rFonts w:cs="Frankruhel"/>
                <w:sz w:val="24"/>
                <w:rtl/>
              </w:rPr>
            </w:pPr>
            <w:r>
              <w:rPr>
                <w:sz w:val="24"/>
                <w:rtl/>
              </w:rPr>
              <w:t>התקנת מיתקן לטיפול בפסולת</w:t>
            </w:r>
          </w:p>
        </w:tc>
        <w:tc>
          <w:tcPr>
            <w:tcW w:w="567" w:type="dxa"/>
          </w:tcPr>
          <w:p w:rsidR="00112281" w:rsidRPr="00112281" w:rsidRDefault="00112281" w:rsidP="00112281">
            <w:pPr>
              <w:spacing w:line="240" w:lineRule="auto"/>
              <w:jc w:val="left"/>
              <w:rPr>
                <w:rStyle w:val="Hyperlink"/>
                <w:rtl/>
              </w:rPr>
            </w:pPr>
            <w:hyperlink w:anchor="Seif12" w:tooltip="התקנת מיתקן לטיפול ב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13 </w:t>
            </w:r>
          </w:p>
        </w:tc>
        <w:tc>
          <w:tcPr>
            <w:tcW w:w="5669" w:type="dxa"/>
          </w:tcPr>
          <w:p w:rsidR="00112281" w:rsidRPr="00112281" w:rsidRDefault="00112281" w:rsidP="00112281">
            <w:pPr>
              <w:spacing w:line="240" w:lineRule="auto"/>
              <w:jc w:val="left"/>
              <w:rPr>
                <w:rFonts w:cs="Frankruhel"/>
                <w:sz w:val="24"/>
                <w:rtl/>
              </w:rPr>
            </w:pPr>
            <w:r>
              <w:rPr>
                <w:sz w:val="24"/>
                <w:rtl/>
              </w:rPr>
              <w:t>פינוי והובלה של פסולת</w:t>
            </w:r>
          </w:p>
        </w:tc>
        <w:tc>
          <w:tcPr>
            <w:tcW w:w="567" w:type="dxa"/>
          </w:tcPr>
          <w:p w:rsidR="00112281" w:rsidRPr="00112281" w:rsidRDefault="00112281" w:rsidP="00112281">
            <w:pPr>
              <w:spacing w:line="240" w:lineRule="auto"/>
              <w:jc w:val="left"/>
              <w:rPr>
                <w:rStyle w:val="Hyperlink"/>
                <w:rtl/>
              </w:rPr>
            </w:pPr>
            <w:hyperlink w:anchor="Seif13" w:tooltip="פינוי והובלה של 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14 </w:t>
            </w:r>
          </w:p>
        </w:tc>
        <w:tc>
          <w:tcPr>
            <w:tcW w:w="5669" w:type="dxa"/>
          </w:tcPr>
          <w:p w:rsidR="00112281" w:rsidRPr="00112281" w:rsidRDefault="00112281" w:rsidP="00112281">
            <w:pPr>
              <w:spacing w:line="240" w:lineRule="auto"/>
              <w:jc w:val="left"/>
              <w:rPr>
                <w:rFonts w:cs="Frankruhel"/>
                <w:sz w:val="24"/>
                <w:rtl/>
              </w:rPr>
            </w:pPr>
            <w:r>
              <w:rPr>
                <w:sz w:val="24"/>
                <w:rtl/>
              </w:rPr>
              <w:t>היתר ודרישה לפינוי פסולת</w:t>
            </w:r>
          </w:p>
        </w:tc>
        <w:tc>
          <w:tcPr>
            <w:tcW w:w="567" w:type="dxa"/>
          </w:tcPr>
          <w:p w:rsidR="00112281" w:rsidRPr="00112281" w:rsidRDefault="00112281" w:rsidP="00112281">
            <w:pPr>
              <w:spacing w:line="240" w:lineRule="auto"/>
              <w:jc w:val="left"/>
              <w:rPr>
                <w:rStyle w:val="Hyperlink"/>
                <w:rtl/>
              </w:rPr>
            </w:pPr>
            <w:hyperlink w:anchor="Seif14" w:tooltip="היתר ודרישה לפינוי 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15 </w:t>
            </w:r>
          </w:p>
        </w:tc>
        <w:tc>
          <w:tcPr>
            <w:tcW w:w="5669" w:type="dxa"/>
          </w:tcPr>
          <w:p w:rsidR="00112281" w:rsidRPr="00112281" w:rsidRDefault="00112281" w:rsidP="00112281">
            <w:pPr>
              <w:spacing w:line="240" w:lineRule="auto"/>
              <w:jc w:val="left"/>
              <w:rPr>
                <w:rFonts w:cs="Frankruhel"/>
                <w:sz w:val="24"/>
                <w:rtl/>
              </w:rPr>
            </w:pPr>
            <w:r>
              <w:rPr>
                <w:sz w:val="24"/>
                <w:rtl/>
              </w:rPr>
              <w:t>מתן היתר לפינוי פסולת ותשלום אגרה</w:t>
            </w:r>
          </w:p>
        </w:tc>
        <w:tc>
          <w:tcPr>
            <w:tcW w:w="567" w:type="dxa"/>
          </w:tcPr>
          <w:p w:rsidR="00112281" w:rsidRPr="00112281" w:rsidRDefault="00112281" w:rsidP="00112281">
            <w:pPr>
              <w:spacing w:line="240" w:lineRule="auto"/>
              <w:jc w:val="left"/>
              <w:rPr>
                <w:rStyle w:val="Hyperlink"/>
                <w:rtl/>
              </w:rPr>
            </w:pPr>
            <w:hyperlink w:anchor="Seif15" w:tooltip="מתן היתר לפינוי פסולת ותשלום אגר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16 </w:t>
            </w:r>
          </w:p>
        </w:tc>
        <w:tc>
          <w:tcPr>
            <w:tcW w:w="5669" w:type="dxa"/>
          </w:tcPr>
          <w:p w:rsidR="00112281" w:rsidRPr="00112281" w:rsidRDefault="00112281" w:rsidP="00112281">
            <w:pPr>
              <w:spacing w:line="240" w:lineRule="auto"/>
              <w:jc w:val="left"/>
              <w:rPr>
                <w:rFonts w:cs="Frankruhel"/>
                <w:sz w:val="24"/>
                <w:rtl/>
              </w:rPr>
            </w:pPr>
            <w:r>
              <w:rPr>
                <w:sz w:val="24"/>
                <w:rtl/>
              </w:rPr>
              <w:t>הגבלת פסולת לפי היתר פינוי</w:t>
            </w:r>
          </w:p>
        </w:tc>
        <w:tc>
          <w:tcPr>
            <w:tcW w:w="567" w:type="dxa"/>
          </w:tcPr>
          <w:p w:rsidR="00112281" w:rsidRPr="00112281" w:rsidRDefault="00112281" w:rsidP="00112281">
            <w:pPr>
              <w:spacing w:line="240" w:lineRule="auto"/>
              <w:jc w:val="left"/>
              <w:rPr>
                <w:rStyle w:val="Hyperlink"/>
                <w:rtl/>
              </w:rPr>
            </w:pPr>
            <w:hyperlink w:anchor="Seif16" w:tooltip="הגבלת פסולת לפי היתר פינוי"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17 </w:t>
            </w:r>
          </w:p>
        </w:tc>
        <w:tc>
          <w:tcPr>
            <w:tcW w:w="5669" w:type="dxa"/>
          </w:tcPr>
          <w:p w:rsidR="00112281" w:rsidRPr="00112281" w:rsidRDefault="00112281" w:rsidP="00112281">
            <w:pPr>
              <w:spacing w:line="240" w:lineRule="auto"/>
              <w:jc w:val="left"/>
              <w:rPr>
                <w:rFonts w:cs="Frankruhel"/>
                <w:sz w:val="24"/>
                <w:rtl/>
              </w:rPr>
            </w:pPr>
            <w:r>
              <w:rPr>
                <w:sz w:val="24"/>
                <w:rtl/>
              </w:rPr>
              <w:t>פינוי בלא היתר או בניגוד לתנאי ההיתר</w:t>
            </w:r>
          </w:p>
        </w:tc>
        <w:tc>
          <w:tcPr>
            <w:tcW w:w="567" w:type="dxa"/>
          </w:tcPr>
          <w:p w:rsidR="00112281" w:rsidRPr="00112281" w:rsidRDefault="00112281" w:rsidP="00112281">
            <w:pPr>
              <w:spacing w:line="240" w:lineRule="auto"/>
              <w:jc w:val="left"/>
              <w:rPr>
                <w:rStyle w:val="Hyperlink"/>
                <w:rtl/>
              </w:rPr>
            </w:pPr>
            <w:hyperlink w:anchor="Seif17" w:tooltip="פינוי בלא היתר או בניגוד לתנאי ההיתר"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18 </w:t>
            </w:r>
          </w:p>
        </w:tc>
        <w:tc>
          <w:tcPr>
            <w:tcW w:w="5669" w:type="dxa"/>
          </w:tcPr>
          <w:p w:rsidR="00112281" w:rsidRPr="00112281" w:rsidRDefault="00112281" w:rsidP="00112281">
            <w:pPr>
              <w:spacing w:line="240" w:lineRule="auto"/>
              <w:jc w:val="left"/>
              <w:rPr>
                <w:rFonts w:cs="Frankruhel"/>
                <w:sz w:val="24"/>
                <w:rtl/>
              </w:rPr>
            </w:pPr>
            <w:r>
              <w:rPr>
                <w:sz w:val="24"/>
                <w:rtl/>
              </w:rPr>
              <w:t>פינוי פסולת מיחזור</w:t>
            </w:r>
          </w:p>
        </w:tc>
        <w:tc>
          <w:tcPr>
            <w:tcW w:w="567" w:type="dxa"/>
          </w:tcPr>
          <w:p w:rsidR="00112281" w:rsidRPr="00112281" w:rsidRDefault="00112281" w:rsidP="00112281">
            <w:pPr>
              <w:spacing w:line="240" w:lineRule="auto"/>
              <w:jc w:val="left"/>
              <w:rPr>
                <w:rStyle w:val="Hyperlink"/>
                <w:rtl/>
              </w:rPr>
            </w:pPr>
            <w:hyperlink w:anchor="Seif18" w:tooltip="פינוי פסולת מיחזור"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19 </w:t>
            </w:r>
          </w:p>
        </w:tc>
        <w:tc>
          <w:tcPr>
            <w:tcW w:w="5669" w:type="dxa"/>
          </w:tcPr>
          <w:p w:rsidR="00112281" w:rsidRPr="00112281" w:rsidRDefault="00112281" w:rsidP="00112281">
            <w:pPr>
              <w:spacing w:line="240" w:lineRule="auto"/>
              <w:jc w:val="left"/>
              <w:rPr>
                <w:rFonts w:cs="Frankruhel"/>
                <w:sz w:val="24"/>
                <w:rtl/>
              </w:rPr>
            </w:pPr>
            <w:r>
              <w:rPr>
                <w:sz w:val="24"/>
                <w:rtl/>
              </w:rPr>
              <w:t>פינוי פסולת בנין</w:t>
            </w:r>
          </w:p>
        </w:tc>
        <w:tc>
          <w:tcPr>
            <w:tcW w:w="567" w:type="dxa"/>
          </w:tcPr>
          <w:p w:rsidR="00112281" w:rsidRPr="00112281" w:rsidRDefault="00112281" w:rsidP="00112281">
            <w:pPr>
              <w:spacing w:line="240" w:lineRule="auto"/>
              <w:jc w:val="left"/>
              <w:rPr>
                <w:rStyle w:val="Hyperlink"/>
                <w:rtl/>
              </w:rPr>
            </w:pPr>
            <w:hyperlink w:anchor="Seif19" w:tooltip="פינוי פסולת בנין"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20 </w:t>
            </w:r>
          </w:p>
        </w:tc>
        <w:tc>
          <w:tcPr>
            <w:tcW w:w="5669" w:type="dxa"/>
          </w:tcPr>
          <w:p w:rsidR="00112281" w:rsidRPr="00112281" w:rsidRDefault="00112281" w:rsidP="00112281">
            <w:pPr>
              <w:spacing w:line="240" w:lineRule="auto"/>
              <w:jc w:val="left"/>
              <w:rPr>
                <w:rFonts w:cs="Frankruhel"/>
                <w:sz w:val="24"/>
                <w:rtl/>
              </w:rPr>
            </w:pPr>
            <w:r>
              <w:rPr>
                <w:sz w:val="24"/>
                <w:rtl/>
              </w:rPr>
              <w:t>פינוי פסולת צמחים</w:t>
            </w:r>
          </w:p>
        </w:tc>
        <w:tc>
          <w:tcPr>
            <w:tcW w:w="567" w:type="dxa"/>
          </w:tcPr>
          <w:p w:rsidR="00112281" w:rsidRPr="00112281" w:rsidRDefault="00112281" w:rsidP="00112281">
            <w:pPr>
              <w:spacing w:line="240" w:lineRule="auto"/>
              <w:jc w:val="left"/>
              <w:rPr>
                <w:rStyle w:val="Hyperlink"/>
                <w:rtl/>
              </w:rPr>
            </w:pPr>
            <w:hyperlink w:anchor="Seif20" w:tooltip="פינוי פסולת צמחים"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21 </w:t>
            </w:r>
          </w:p>
        </w:tc>
        <w:tc>
          <w:tcPr>
            <w:tcW w:w="5669" w:type="dxa"/>
          </w:tcPr>
          <w:p w:rsidR="00112281" w:rsidRPr="00112281" w:rsidRDefault="00112281" w:rsidP="00112281">
            <w:pPr>
              <w:spacing w:line="240" w:lineRule="auto"/>
              <w:jc w:val="left"/>
              <w:rPr>
                <w:rFonts w:cs="Frankruhel"/>
                <w:sz w:val="24"/>
                <w:rtl/>
              </w:rPr>
            </w:pPr>
            <w:r>
              <w:rPr>
                <w:sz w:val="24"/>
                <w:rtl/>
              </w:rPr>
              <w:t>פינוי פסולת מכלאה</w:t>
            </w:r>
          </w:p>
        </w:tc>
        <w:tc>
          <w:tcPr>
            <w:tcW w:w="567" w:type="dxa"/>
          </w:tcPr>
          <w:p w:rsidR="00112281" w:rsidRPr="00112281" w:rsidRDefault="00112281" w:rsidP="00112281">
            <w:pPr>
              <w:spacing w:line="240" w:lineRule="auto"/>
              <w:jc w:val="left"/>
              <w:rPr>
                <w:rStyle w:val="Hyperlink"/>
                <w:rtl/>
              </w:rPr>
            </w:pPr>
            <w:hyperlink w:anchor="Seif21" w:tooltip="פינוי פסולת מכלא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22 </w:t>
            </w:r>
          </w:p>
        </w:tc>
        <w:tc>
          <w:tcPr>
            <w:tcW w:w="5669" w:type="dxa"/>
          </w:tcPr>
          <w:p w:rsidR="00112281" w:rsidRPr="00112281" w:rsidRDefault="00112281" w:rsidP="00112281">
            <w:pPr>
              <w:spacing w:line="240" w:lineRule="auto"/>
              <w:jc w:val="left"/>
              <w:rPr>
                <w:rFonts w:cs="Frankruhel"/>
                <w:sz w:val="24"/>
                <w:rtl/>
              </w:rPr>
            </w:pPr>
            <w:r>
              <w:rPr>
                <w:sz w:val="24"/>
                <w:rtl/>
              </w:rPr>
              <w:t>פינוי חומרים מסוכנים ופסולת רפואית</w:t>
            </w:r>
          </w:p>
        </w:tc>
        <w:tc>
          <w:tcPr>
            <w:tcW w:w="567" w:type="dxa"/>
          </w:tcPr>
          <w:p w:rsidR="00112281" w:rsidRPr="00112281" w:rsidRDefault="00112281" w:rsidP="00112281">
            <w:pPr>
              <w:spacing w:line="240" w:lineRule="auto"/>
              <w:jc w:val="left"/>
              <w:rPr>
                <w:rStyle w:val="Hyperlink"/>
                <w:rtl/>
              </w:rPr>
            </w:pPr>
            <w:hyperlink w:anchor="Seif22" w:tooltip="פינוי חומרים מסוכנים ופסולת רפואי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23 </w:t>
            </w:r>
          </w:p>
        </w:tc>
        <w:tc>
          <w:tcPr>
            <w:tcW w:w="5669" w:type="dxa"/>
          </w:tcPr>
          <w:p w:rsidR="00112281" w:rsidRPr="00112281" w:rsidRDefault="00112281" w:rsidP="00112281">
            <w:pPr>
              <w:spacing w:line="240" w:lineRule="auto"/>
              <w:jc w:val="left"/>
              <w:rPr>
                <w:rFonts w:cs="Frankruhel"/>
                <w:sz w:val="24"/>
                <w:rtl/>
              </w:rPr>
            </w:pPr>
            <w:r>
              <w:rPr>
                <w:sz w:val="24"/>
                <w:rtl/>
              </w:rPr>
              <w:t>הפרדה בין סוגי פסולת</w:t>
            </w:r>
          </w:p>
        </w:tc>
        <w:tc>
          <w:tcPr>
            <w:tcW w:w="567" w:type="dxa"/>
          </w:tcPr>
          <w:p w:rsidR="00112281" w:rsidRPr="00112281" w:rsidRDefault="00112281" w:rsidP="00112281">
            <w:pPr>
              <w:spacing w:line="240" w:lineRule="auto"/>
              <w:jc w:val="left"/>
              <w:rPr>
                <w:rStyle w:val="Hyperlink"/>
                <w:rtl/>
              </w:rPr>
            </w:pPr>
            <w:hyperlink w:anchor="Seif23" w:tooltip="הפרדה בין סוגי 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24 </w:t>
            </w:r>
          </w:p>
        </w:tc>
        <w:tc>
          <w:tcPr>
            <w:tcW w:w="5669" w:type="dxa"/>
          </w:tcPr>
          <w:p w:rsidR="00112281" w:rsidRPr="00112281" w:rsidRDefault="00112281" w:rsidP="00112281">
            <w:pPr>
              <w:spacing w:line="240" w:lineRule="auto"/>
              <w:jc w:val="left"/>
              <w:rPr>
                <w:rFonts w:cs="Frankruhel"/>
                <w:sz w:val="24"/>
                <w:rtl/>
              </w:rPr>
            </w:pPr>
            <w:r>
              <w:rPr>
                <w:sz w:val="24"/>
                <w:rtl/>
              </w:rPr>
              <w:t>קנין בפסולת</w:t>
            </w:r>
          </w:p>
        </w:tc>
        <w:tc>
          <w:tcPr>
            <w:tcW w:w="567" w:type="dxa"/>
          </w:tcPr>
          <w:p w:rsidR="00112281" w:rsidRPr="00112281" w:rsidRDefault="00112281" w:rsidP="00112281">
            <w:pPr>
              <w:spacing w:line="240" w:lineRule="auto"/>
              <w:jc w:val="left"/>
              <w:rPr>
                <w:rStyle w:val="Hyperlink"/>
                <w:rtl/>
              </w:rPr>
            </w:pPr>
            <w:hyperlink w:anchor="Seif24" w:tooltip="קנין ב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25 </w:t>
            </w:r>
          </w:p>
        </w:tc>
        <w:tc>
          <w:tcPr>
            <w:tcW w:w="5669" w:type="dxa"/>
          </w:tcPr>
          <w:p w:rsidR="00112281" w:rsidRPr="00112281" w:rsidRDefault="00112281" w:rsidP="00112281">
            <w:pPr>
              <w:spacing w:line="240" w:lineRule="auto"/>
              <w:jc w:val="left"/>
              <w:rPr>
                <w:rFonts w:cs="Frankruhel"/>
                <w:sz w:val="24"/>
                <w:rtl/>
              </w:rPr>
            </w:pPr>
            <w:r>
              <w:rPr>
                <w:sz w:val="24"/>
                <w:rtl/>
              </w:rPr>
              <w:t>שימוש באתר האשפה וכניסה לתחנת המעבר</w:t>
            </w:r>
          </w:p>
        </w:tc>
        <w:tc>
          <w:tcPr>
            <w:tcW w:w="567" w:type="dxa"/>
          </w:tcPr>
          <w:p w:rsidR="00112281" w:rsidRPr="00112281" w:rsidRDefault="00112281" w:rsidP="00112281">
            <w:pPr>
              <w:spacing w:line="240" w:lineRule="auto"/>
              <w:jc w:val="left"/>
              <w:rPr>
                <w:rStyle w:val="Hyperlink"/>
                <w:rtl/>
              </w:rPr>
            </w:pPr>
            <w:hyperlink w:anchor="Seif25" w:tooltip="שימוש באתר האשפה וכניסה לתחנת המעבר"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26 </w:t>
            </w:r>
          </w:p>
        </w:tc>
        <w:tc>
          <w:tcPr>
            <w:tcW w:w="5669" w:type="dxa"/>
          </w:tcPr>
          <w:p w:rsidR="00112281" w:rsidRPr="00112281" w:rsidRDefault="00112281" w:rsidP="00112281">
            <w:pPr>
              <w:spacing w:line="240" w:lineRule="auto"/>
              <w:jc w:val="left"/>
              <w:rPr>
                <w:rFonts w:cs="Frankruhel"/>
                <w:sz w:val="24"/>
                <w:rtl/>
              </w:rPr>
            </w:pPr>
            <w:r>
              <w:rPr>
                <w:sz w:val="24"/>
                <w:rtl/>
              </w:rPr>
              <w:t>אגרת פינוי פסולת של בית עסק</w:t>
            </w:r>
          </w:p>
        </w:tc>
        <w:tc>
          <w:tcPr>
            <w:tcW w:w="567" w:type="dxa"/>
          </w:tcPr>
          <w:p w:rsidR="00112281" w:rsidRPr="00112281" w:rsidRDefault="00112281" w:rsidP="00112281">
            <w:pPr>
              <w:spacing w:line="240" w:lineRule="auto"/>
              <w:jc w:val="left"/>
              <w:rPr>
                <w:rStyle w:val="Hyperlink"/>
                <w:rtl/>
              </w:rPr>
            </w:pPr>
            <w:hyperlink w:anchor="Seif26" w:tooltip="אגרת פינוי פסולת של בית עסק"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27 </w:t>
            </w:r>
          </w:p>
        </w:tc>
        <w:tc>
          <w:tcPr>
            <w:tcW w:w="5669" w:type="dxa"/>
          </w:tcPr>
          <w:p w:rsidR="00112281" w:rsidRPr="00112281" w:rsidRDefault="00112281" w:rsidP="00112281">
            <w:pPr>
              <w:spacing w:line="240" w:lineRule="auto"/>
              <w:jc w:val="left"/>
              <w:rPr>
                <w:rFonts w:cs="Frankruhel"/>
                <w:sz w:val="24"/>
                <w:rtl/>
              </w:rPr>
            </w:pPr>
            <w:r>
              <w:rPr>
                <w:sz w:val="24"/>
                <w:rtl/>
              </w:rPr>
              <w:t>אגרת פינוי פסולת מיחזור</w:t>
            </w:r>
          </w:p>
        </w:tc>
        <w:tc>
          <w:tcPr>
            <w:tcW w:w="567" w:type="dxa"/>
          </w:tcPr>
          <w:p w:rsidR="00112281" w:rsidRPr="00112281" w:rsidRDefault="00112281" w:rsidP="00112281">
            <w:pPr>
              <w:spacing w:line="240" w:lineRule="auto"/>
              <w:jc w:val="left"/>
              <w:rPr>
                <w:rStyle w:val="Hyperlink"/>
                <w:rtl/>
              </w:rPr>
            </w:pPr>
            <w:hyperlink w:anchor="Seif27" w:tooltip="אגרת פינוי פסולת מיחזור"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28 </w:t>
            </w:r>
          </w:p>
        </w:tc>
        <w:tc>
          <w:tcPr>
            <w:tcW w:w="5669" w:type="dxa"/>
          </w:tcPr>
          <w:p w:rsidR="00112281" w:rsidRPr="00112281" w:rsidRDefault="00112281" w:rsidP="00112281">
            <w:pPr>
              <w:spacing w:line="240" w:lineRule="auto"/>
              <w:jc w:val="left"/>
              <w:rPr>
                <w:rFonts w:cs="Frankruhel"/>
                <w:sz w:val="24"/>
                <w:rtl/>
              </w:rPr>
            </w:pPr>
            <w:r>
              <w:rPr>
                <w:sz w:val="24"/>
                <w:rtl/>
              </w:rPr>
              <w:t>תמורה בגין פינוי פסולת על פי בקשה</w:t>
            </w:r>
          </w:p>
        </w:tc>
        <w:tc>
          <w:tcPr>
            <w:tcW w:w="567" w:type="dxa"/>
          </w:tcPr>
          <w:p w:rsidR="00112281" w:rsidRPr="00112281" w:rsidRDefault="00112281" w:rsidP="00112281">
            <w:pPr>
              <w:spacing w:line="240" w:lineRule="auto"/>
              <w:jc w:val="left"/>
              <w:rPr>
                <w:rStyle w:val="Hyperlink"/>
                <w:rtl/>
              </w:rPr>
            </w:pPr>
            <w:hyperlink w:anchor="Seif28" w:tooltip="תמורה בגין פינוי פסולת על פי בקש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29 </w:t>
            </w:r>
          </w:p>
        </w:tc>
        <w:tc>
          <w:tcPr>
            <w:tcW w:w="5669" w:type="dxa"/>
          </w:tcPr>
          <w:p w:rsidR="00112281" w:rsidRPr="00112281" w:rsidRDefault="00112281" w:rsidP="00112281">
            <w:pPr>
              <w:spacing w:line="240" w:lineRule="auto"/>
              <w:jc w:val="left"/>
              <w:rPr>
                <w:rFonts w:cs="Frankruhel"/>
                <w:sz w:val="24"/>
                <w:rtl/>
              </w:rPr>
            </w:pPr>
            <w:r>
              <w:rPr>
                <w:sz w:val="24"/>
                <w:rtl/>
              </w:rPr>
              <w:t>תמורה בעד פינוי פסולת חריגה</w:t>
            </w:r>
          </w:p>
        </w:tc>
        <w:tc>
          <w:tcPr>
            <w:tcW w:w="567" w:type="dxa"/>
          </w:tcPr>
          <w:p w:rsidR="00112281" w:rsidRPr="00112281" w:rsidRDefault="00112281" w:rsidP="00112281">
            <w:pPr>
              <w:spacing w:line="240" w:lineRule="auto"/>
              <w:jc w:val="left"/>
              <w:rPr>
                <w:rStyle w:val="Hyperlink"/>
                <w:rtl/>
              </w:rPr>
            </w:pPr>
            <w:hyperlink w:anchor="Seif29" w:tooltip="תמורה בעד פינוי פסולת חריג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30 </w:t>
            </w:r>
          </w:p>
        </w:tc>
        <w:tc>
          <w:tcPr>
            <w:tcW w:w="5669" w:type="dxa"/>
          </w:tcPr>
          <w:p w:rsidR="00112281" w:rsidRPr="00112281" w:rsidRDefault="00112281" w:rsidP="00112281">
            <w:pPr>
              <w:spacing w:line="240" w:lineRule="auto"/>
              <w:jc w:val="left"/>
              <w:rPr>
                <w:rFonts w:cs="Frankruhel"/>
                <w:sz w:val="24"/>
                <w:rtl/>
              </w:rPr>
            </w:pPr>
            <w:r>
              <w:rPr>
                <w:sz w:val="24"/>
                <w:rtl/>
              </w:rPr>
              <w:t>גביית אגרות ושיעורן</w:t>
            </w:r>
          </w:p>
        </w:tc>
        <w:tc>
          <w:tcPr>
            <w:tcW w:w="567" w:type="dxa"/>
          </w:tcPr>
          <w:p w:rsidR="00112281" w:rsidRPr="00112281" w:rsidRDefault="00112281" w:rsidP="00112281">
            <w:pPr>
              <w:spacing w:line="240" w:lineRule="auto"/>
              <w:jc w:val="left"/>
              <w:rPr>
                <w:rStyle w:val="Hyperlink"/>
                <w:rtl/>
              </w:rPr>
            </w:pPr>
            <w:hyperlink w:anchor="Seif30" w:tooltip="גביית אגרות ושיעורן"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31 </w:t>
            </w:r>
          </w:p>
        </w:tc>
        <w:tc>
          <w:tcPr>
            <w:tcW w:w="5669" w:type="dxa"/>
          </w:tcPr>
          <w:p w:rsidR="00112281" w:rsidRPr="00112281" w:rsidRDefault="00112281" w:rsidP="00112281">
            <w:pPr>
              <w:spacing w:line="240" w:lineRule="auto"/>
              <w:jc w:val="left"/>
              <w:rPr>
                <w:rFonts w:cs="Frankruhel"/>
                <w:sz w:val="24"/>
                <w:rtl/>
              </w:rPr>
            </w:pPr>
            <w:r>
              <w:rPr>
                <w:sz w:val="24"/>
                <w:rtl/>
              </w:rPr>
              <w:t>הנחה או פטור מאגרת פינוי</w:t>
            </w:r>
          </w:p>
        </w:tc>
        <w:tc>
          <w:tcPr>
            <w:tcW w:w="567" w:type="dxa"/>
          </w:tcPr>
          <w:p w:rsidR="00112281" w:rsidRPr="00112281" w:rsidRDefault="00112281" w:rsidP="00112281">
            <w:pPr>
              <w:spacing w:line="240" w:lineRule="auto"/>
              <w:jc w:val="left"/>
              <w:rPr>
                <w:rStyle w:val="Hyperlink"/>
                <w:rtl/>
              </w:rPr>
            </w:pPr>
            <w:hyperlink w:anchor="Seif31" w:tooltip="הנחה או פטור מאגרת פינוי"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32 </w:t>
            </w:r>
          </w:p>
        </w:tc>
        <w:tc>
          <w:tcPr>
            <w:tcW w:w="5669" w:type="dxa"/>
          </w:tcPr>
          <w:p w:rsidR="00112281" w:rsidRPr="00112281" w:rsidRDefault="00112281" w:rsidP="00112281">
            <w:pPr>
              <w:spacing w:line="240" w:lineRule="auto"/>
              <w:jc w:val="left"/>
              <w:rPr>
                <w:rFonts w:cs="Frankruhel"/>
                <w:sz w:val="24"/>
                <w:rtl/>
              </w:rPr>
            </w:pPr>
            <w:r>
              <w:rPr>
                <w:sz w:val="24"/>
                <w:rtl/>
              </w:rPr>
              <w:t>רשות כניסה</w:t>
            </w:r>
          </w:p>
        </w:tc>
        <w:tc>
          <w:tcPr>
            <w:tcW w:w="567" w:type="dxa"/>
          </w:tcPr>
          <w:p w:rsidR="00112281" w:rsidRPr="00112281" w:rsidRDefault="00112281" w:rsidP="00112281">
            <w:pPr>
              <w:spacing w:line="240" w:lineRule="auto"/>
              <w:jc w:val="left"/>
              <w:rPr>
                <w:rStyle w:val="Hyperlink"/>
                <w:rtl/>
              </w:rPr>
            </w:pPr>
            <w:hyperlink w:anchor="Seif32" w:tooltip="רשות כניס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33 </w:t>
            </w:r>
          </w:p>
        </w:tc>
        <w:tc>
          <w:tcPr>
            <w:tcW w:w="5669" w:type="dxa"/>
          </w:tcPr>
          <w:p w:rsidR="00112281" w:rsidRPr="00112281" w:rsidRDefault="00112281" w:rsidP="00112281">
            <w:pPr>
              <w:spacing w:line="240" w:lineRule="auto"/>
              <w:jc w:val="left"/>
              <w:rPr>
                <w:rFonts w:cs="Frankruhel"/>
                <w:sz w:val="24"/>
                <w:rtl/>
              </w:rPr>
            </w:pPr>
            <w:r>
              <w:rPr>
                <w:sz w:val="24"/>
                <w:rtl/>
              </w:rPr>
              <w:t>סמכויות המפקח</w:t>
            </w:r>
          </w:p>
        </w:tc>
        <w:tc>
          <w:tcPr>
            <w:tcW w:w="567" w:type="dxa"/>
          </w:tcPr>
          <w:p w:rsidR="00112281" w:rsidRPr="00112281" w:rsidRDefault="00112281" w:rsidP="00112281">
            <w:pPr>
              <w:spacing w:line="240" w:lineRule="auto"/>
              <w:jc w:val="left"/>
              <w:rPr>
                <w:rStyle w:val="Hyperlink"/>
                <w:rtl/>
              </w:rPr>
            </w:pPr>
            <w:hyperlink w:anchor="Seif33" w:tooltip="סמכויות המפקח"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34 </w:t>
            </w:r>
          </w:p>
        </w:tc>
        <w:tc>
          <w:tcPr>
            <w:tcW w:w="5669" w:type="dxa"/>
          </w:tcPr>
          <w:p w:rsidR="00112281" w:rsidRPr="00112281" w:rsidRDefault="00112281" w:rsidP="00112281">
            <w:pPr>
              <w:spacing w:line="240" w:lineRule="auto"/>
              <w:jc w:val="left"/>
              <w:rPr>
                <w:rFonts w:cs="Frankruhel"/>
                <w:sz w:val="24"/>
                <w:rtl/>
              </w:rPr>
            </w:pPr>
            <w:r>
              <w:rPr>
                <w:sz w:val="24"/>
                <w:rtl/>
              </w:rPr>
              <w:t>שריפת פסולת</w:t>
            </w:r>
          </w:p>
        </w:tc>
        <w:tc>
          <w:tcPr>
            <w:tcW w:w="567" w:type="dxa"/>
          </w:tcPr>
          <w:p w:rsidR="00112281" w:rsidRPr="00112281" w:rsidRDefault="00112281" w:rsidP="00112281">
            <w:pPr>
              <w:spacing w:line="240" w:lineRule="auto"/>
              <w:jc w:val="left"/>
              <w:rPr>
                <w:rStyle w:val="Hyperlink"/>
                <w:rtl/>
              </w:rPr>
            </w:pPr>
            <w:hyperlink w:anchor="Seif34" w:tooltip="שריפת פסולת"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35 </w:t>
            </w:r>
          </w:p>
        </w:tc>
        <w:tc>
          <w:tcPr>
            <w:tcW w:w="5669" w:type="dxa"/>
          </w:tcPr>
          <w:p w:rsidR="00112281" w:rsidRPr="00112281" w:rsidRDefault="00112281" w:rsidP="00112281">
            <w:pPr>
              <w:spacing w:line="240" w:lineRule="auto"/>
              <w:jc w:val="left"/>
              <w:rPr>
                <w:rFonts w:cs="Frankruhel"/>
                <w:sz w:val="24"/>
                <w:rtl/>
              </w:rPr>
            </w:pPr>
            <w:r>
              <w:rPr>
                <w:sz w:val="24"/>
                <w:rtl/>
              </w:rPr>
              <w:t>תחולת חוק עזר להצמדה</w:t>
            </w:r>
          </w:p>
        </w:tc>
        <w:tc>
          <w:tcPr>
            <w:tcW w:w="567" w:type="dxa"/>
          </w:tcPr>
          <w:p w:rsidR="00112281" w:rsidRPr="00112281" w:rsidRDefault="00112281" w:rsidP="00112281">
            <w:pPr>
              <w:spacing w:line="240" w:lineRule="auto"/>
              <w:jc w:val="left"/>
              <w:rPr>
                <w:rStyle w:val="Hyperlink"/>
                <w:rtl/>
              </w:rPr>
            </w:pPr>
            <w:hyperlink w:anchor="Seif35" w:tooltip="תחולת חוק עזר להצמד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36 </w:t>
            </w:r>
          </w:p>
        </w:tc>
        <w:tc>
          <w:tcPr>
            <w:tcW w:w="5669" w:type="dxa"/>
          </w:tcPr>
          <w:p w:rsidR="00112281" w:rsidRPr="00112281" w:rsidRDefault="00112281" w:rsidP="00112281">
            <w:pPr>
              <w:spacing w:line="240" w:lineRule="auto"/>
              <w:jc w:val="left"/>
              <w:rPr>
                <w:rFonts w:cs="Frankruhel"/>
                <w:sz w:val="24"/>
                <w:rtl/>
              </w:rPr>
            </w:pPr>
            <w:r>
              <w:rPr>
                <w:sz w:val="24"/>
                <w:rtl/>
              </w:rPr>
              <w:t>הוראת שעה</w:t>
            </w:r>
          </w:p>
        </w:tc>
        <w:tc>
          <w:tcPr>
            <w:tcW w:w="567" w:type="dxa"/>
          </w:tcPr>
          <w:p w:rsidR="00112281" w:rsidRPr="00112281" w:rsidRDefault="00112281" w:rsidP="00112281">
            <w:pPr>
              <w:spacing w:line="240" w:lineRule="auto"/>
              <w:jc w:val="left"/>
              <w:rPr>
                <w:rStyle w:val="Hyperlink"/>
                <w:rtl/>
              </w:rPr>
            </w:pPr>
            <w:hyperlink w:anchor="Seif36" w:tooltip="הוראת שע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37 </w:t>
            </w:r>
          </w:p>
        </w:tc>
        <w:tc>
          <w:tcPr>
            <w:tcW w:w="5669" w:type="dxa"/>
          </w:tcPr>
          <w:p w:rsidR="00112281" w:rsidRPr="00112281" w:rsidRDefault="00112281" w:rsidP="00112281">
            <w:pPr>
              <w:spacing w:line="240" w:lineRule="auto"/>
              <w:jc w:val="left"/>
              <w:rPr>
                <w:rFonts w:cs="Frankruhel"/>
                <w:sz w:val="24"/>
                <w:rtl/>
              </w:rPr>
            </w:pPr>
            <w:r>
              <w:rPr>
                <w:sz w:val="24"/>
                <w:rtl/>
              </w:rPr>
              <w:t>קיום הוראות החוק</w:t>
            </w:r>
          </w:p>
        </w:tc>
        <w:tc>
          <w:tcPr>
            <w:tcW w:w="567" w:type="dxa"/>
          </w:tcPr>
          <w:p w:rsidR="00112281" w:rsidRPr="00112281" w:rsidRDefault="00112281" w:rsidP="00112281">
            <w:pPr>
              <w:spacing w:line="240" w:lineRule="auto"/>
              <w:jc w:val="left"/>
              <w:rPr>
                <w:rStyle w:val="Hyperlink"/>
                <w:rtl/>
              </w:rPr>
            </w:pPr>
            <w:hyperlink w:anchor="Seif37" w:tooltip="קיום הוראות החוק"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lastRenderedPageBreak/>
              <w:t xml:space="preserve">סעיף 38 </w:t>
            </w:r>
          </w:p>
        </w:tc>
        <w:tc>
          <w:tcPr>
            <w:tcW w:w="5669" w:type="dxa"/>
          </w:tcPr>
          <w:p w:rsidR="00112281" w:rsidRPr="00112281" w:rsidRDefault="00112281" w:rsidP="00112281">
            <w:pPr>
              <w:spacing w:line="240" w:lineRule="auto"/>
              <w:jc w:val="left"/>
              <w:rPr>
                <w:rFonts w:cs="Frankruhel"/>
                <w:sz w:val="24"/>
                <w:rtl/>
              </w:rPr>
            </w:pPr>
            <w:r>
              <w:rPr>
                <w:sz w:val="24"/>
                <w:rtl/>
              </w:rPr>
              <w:t>נאמן ניקיון</w:t>
            </w:r>
          </w:p>
        </w:tc>
        <w:tc>
          <w:tcPr>
            <w:tcW w:w="567" w:type="dxa"/>
          </w:tcPr>
          <w:p w:rsidR="00112281" w:rsidRPr="00112281" w:rsidRDefault="00112281" w:rsidP="00112281">
            <w:pPr>
              <w:spacing w:line="240" w:lineRule="auto"/>
              <w:jc w:val="left"/>
              <w:rPr>
                <w:rStyle w:val="Hyperlink"/>
                <w:rtl/>
              </w:rPr>
            </w:pPr>
            <w:hyperlink w:anchor="Seif38" w:tooltip="נאמן ניקיון"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39 </w:t>
            </w:r>
          </w:p>
        </w:tc>
        <w:tc>
          <w:tcPr>
            <w:tcW w:w="5669" w:type="dxa"/>
          </w:tcPr>
          <w:p w:rsidR="00112281" w:rsidRPr="00112281" w:rsidRDefault="00112281" w:rsidP="00112281">
            <w:pPr>
              <w:spacing w:line="240" w:lineRule="auto"/>
              <w:jc w:val="left"/>
              <w:rPr>
                <w:rFonts w:cs="Frankruhel"/>
                <w:sz w:val="24"/>
                <w:rtl/>
              </w:rPr>
            </w:pPr>
            <w:r>
              <w:rPr>
                <w:sz w:val="24"/>
                <w:rtl/>
              </w:rPr>
              <w:t>מסירת הודעה</w:t>
            </w:r>
          </w:p>
        </w:tc>
        <w:tc>
          <w:tcPr>
            <w:tcW w:w="567" w:type="dxa"/>
          </w:tcPr>
          <w:p w:rsidR="00112281" w:rsidRPr="00112281" w:rsidRDefault="00112281" w:rsidP="00112281">
            <w:pPr>
              <w:spacing w:line="240" w:lineRule="auto"/>
              <w:jc w:val="left"/>
              <w:rPr>
                <w:rStyle w:val="Hyperlink"/>
                <w:rtl/>
              </w:rPr>
            </w:pPr>
            <w:hyperlink w:anchor="Seif39" w:tooltip="מסירת הודעה"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40 </w:t>
            </w:r>
          </w:p>
        </w:tc>
        <w:tc>
          <w:tcPr>
            <w:tcW w:w="5669" w:type="dxa"/>
          </w:tcPr>
          <w:p w:rsidR="00112281" w:rsidRPr="00112281" w:rsidRDefault="00112281" w:rsidP="00112281">
            <w:pPr>
              <w:spacing w:line="240" w:lineRule="auto"/>
              <w:jc w:val="left"/>
              <w:rPr>
                <w:rFonts w:cs="Frankruhel"/>
                <w:sz w:val="24"/>
                <w:rtl/>
              </w:rPr>
            </w:pPr>
            <w:r>
              <w:rPr>
                <w:sz w:val="24"/>
                <w:rtl/>
              </w:rPr>
              <w:t>שמירת דינים</w:t>
            </w:r>
          </w:p>
        </w:tc>
        <w:tc>
          <w:tcPr>
            <w:tcW w:w="567" w:type="dxa"/>
          </w:tcPr>
          <w:p w:rsidR="00112281" w:rsidRPr="00112281" w:rsidRDefault="00112281" w:rsidP="00112281">
            <w:pPr>
              <w:spacing w:line="240" w:lineRule="auto"/>
              <w:jc w:val="left"/>
              <w:rPr>
                <w:rStyle w:val="Hyperlink"/>
                <w:rtl/>
              </w:rPr>
            </w:pPr>
            <w:hyperlink w:anchor="Seif40" w:tooltip="שמירת דינים"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12281" w:rsidRPr="00112281">
        <w:tblPrEx>
          <w:tblCellMar>
            <w:top w:w="0" w:type="dxa"/>
            <w:bottom w:w="0" w:type="dxa"/>
          </w:tblCellMar>
        </w:tblPrEx>
        <w:tc>
          <w:tcPr>
            <w:tcW w:w="1247" w:type="dxa"/>
          </w:tcPr>
          <w:p w:rsidR="00112281" w:rsidRPr="00112281" w:rsidRDefault="00112281" w:rsidP="00112281">
            <w:pPr>
              <w:spacing w:line="240" w:lineRule="auto"/>
              <w:jc w:val="left"/>
              <w:rPr>
                <w:rFonts w:cs="Frankruhel"/>
                <w:sz w:val="24"/>
                <w:rtl/>
              </w:rPr>
            </w:pPr>
            <w:r>
              <w:rPr>
                <w:sz w:val="24"/>
                <w:rtl/>
              </w:rPr>
              <w:t xml:space="preserve">סעיף 41 </w:t>
            </w:r>
          </w:p>
        </w:tc>
        <w:tc>
          <w:tcPr>
            <w:tcW w:w="5669" w:type="dxa"/>
          </w:tcPr>
          <w:p w:rsidR="00112281" w:rsidRPr="00112281" w:rsidRDefault="00112281" w:rsidP="00112281">
            <w:pPr>
              <w:spacing w:line="240" w:lineRule="auto"/>
              <w:jc w:val="left"/>
              <w:rPr>
                <w:rFonts w:cs="Frankruhel"/>
                <w:sz w:val="24"/>
                <w:rtl/>
              </w:rPr>
            </w:pPr>
            <w:r>
              <w:rPr>
                <w:sz w:val="24"/>
                <w:rtl/>
              </w:rPr>
              <w:t>ביטול</w:t>
            </w:r>
          </w:p>
        </w:tc>
        <w:tc>
          <w:tcPr>
            <w:tcW w:w="567" w:type="dxa"/>
          </w:tcPr>
          <w:p w:rsidR="00112281" w:rsidRPr="00112281" w:rsidRDefault="00112281" w:rsidP="00112281">
            <w:pPr>
              <w:spacing w:line="240" w:lineRule="auto"/>
              <w:jc w:val="left"/>
              <w:rPr>
                <w:rStyle w:val="Hyperlink"/>
                <w:rtl/>
              </w:rPr>
            </w:pPr>
            <w:hyperlink w:anchor="Seif41" w:tooltip="ביטול" w:history="1">
              <w:r w:rsidRPr="00112281">
                <w:rPr>
                  <w:rStyle w:val="Hyperlink"/>
                </w:rPr>
                <w:t>Go</w:t>
              </w:r>
            </w:hyperlink>
          </w:p>
        </w:tc>
        <w:tc>
          <w:tcPr>
            <w:tcW w:w="850" w:type="dxa"/>
          </w:tcPr>
          <w:p w:rsidR="00112281" w:rsidRPr="00112281" w:rsidRDefault="00112281" w:rsidP="001122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F63A41" w:rsidRDefault="00F63A41">
      <w:pPr>
        <w:pStyle w:val="big-header"/>
        <w:ind w:left="0" w:right="1134"/>
        <w:rPr>
          <w:rFonts w:cs="FrankRuehl"/>
          <w:sz w:val="32"/>
          <w:rtl/>
        </w:rPr>
      </w:pPr>
    </w:p>
    <w:p w:rsidR="00F63A41" w:rsidRDefault="00F63A41" w:rsidP="001C417D">
      <w:pPr>
        <w:pStyle w:val="big-header"/>
        <w:ind w:left="0" w:right="1134"/>
        <w:rPr>
          <w:rFonts w:cs="FrankRuehl"/>
          <w:sz w:val="32"/>
        </w:rPr>
      </w:pPr>
      <w:r>
        <w:rPr>
          <w:rtl/>
        </w:rPr>
        <w:br w:type="page"/>
      </w:r>
      <w:r w:rsidR="001C417D">
        <w:rPr>
          <w:rFonts w:cs="FrankRuehl" w:hint="cs"/>
          <w:sz w:val="32"/>
          <w:rtl/>
        </w:rPr>
        <w:lastRenderedPageBreak/>
        <w:t>חוק עזר לרמלה (שמירת הסדר והניקיון), תש"ס-2000</w:t>
      </w:r>
      <w:r>
        <w:rPr>
          <w:rStyle w:val="a6"/>
          <w:rFonts w:cs="FrankRuehl"/>
          <w:sz w:val="32"/>
          <w:rtl/>
        </w:rPr>
        <w:footnoteReference w:customMarkFollows="1" w:id="1"/>
        <w:t>*</w:t>
      </w:r>
    </w:p>
    <w:p w:rsidR="00F63A41" w:rsidRDefault="005D1E95" w:rsidP="000C2C1C">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395844">
        <w:rPr>
          <w:rFonts w:cs="FrankRuehl" w:hint="cs"/>
          <w:rtl/>
          <w:lang w:val="he-IL"/>
        </w:rPr>
        <w:t>סעי</w:t>
      </w:r>
      <w:r w:rsidR="000C2C1C">
        <w:rPr>
          <w:rFonts w:cs="FrankRuehl" w:hint="cs"/>
          <w:rtl/>
          <w:lang w:val="he-IL"/>
        </w:rPr>
        <w:t>פים</w:t>
      </w:r>
      <w:r w:rsidR="00395844">
        <w:rPr>
          <w:rFonts w:cs="FrankRuehl" w:hint="cs"/>
          <w:rtl/>
          <w:lang w:val="he-IL"/>
        </w:rPr>
        <w:t xml:space="preserve"> </w:t>
      </w:r>
      <w:r w:rsidR="000C2C1C">
        <w:rPr>
          <w:rFonts w:cs="FrankRuehl" w:hint="cs"/>
          <w:rtl/>
          <w:lang w:val="he-IL"/>
        </w:rPr>
        <w:t>241 ו-</w:t>
      </w:r>
      <w:r w:rsidR="00EB43FE">
        <w:rPr>
          <w:rFonts w:cs="FrankRuehl" w:hint="cs"/>
          <w:rtl/>
          <w:lang w:val="he-IL"/>
        </w:rPr>
        <w:t>250 לפקודת העיריות</w:t>
      </w:r>
      <w:r w:rsidR="000C2C1C">
        <w:rPr>
          <w:rFonts w:cs="FrankRuehl" w:hint="cs"/>
          <w:rtl/>
          <w:lang w:val="he-IL"/>
        </w:rPr>
        <w:t xml:space="preserve"> (להלן </w:t>
      </w:r>
      <w:r w:rsidR="000C2C1C">
        <w:rPr>
          <w:rFonts w:cs="FrankRuehl"/>
          <w:rtl/>
          <w:lang w:val="he-IL"/>
        </w:rPr>
        <w:t>–</w:t>
      </w:r>
      <w:r w:rsidR="000C2C1C">
        <w:rPr>
          <w:rFonts w:cs="FrankRuehl" w:hint="cs"/>
          <w:rtl/>
          <w:lang w:val="he-IL"/>
        </w:rPr>
        <w:t xml:space="preserve"> הפקודה)</w:t>
      </w:r>
      <w:r w:rsidR="003D4013">
        <w:rPr>
          <w:rFonts w:cs="FrankRuehl" w:hint="cs"/>
          <w:rtl/>
          <w:lang w:val="he-IL"/>
        </w:rPr>
        <w:t xml:space="preserve">, </w:t>
      </w:r>
      <w:r w:rsidR="000C2C1C">
        <w:rPr>
          <w:rFonts w:cs="FrankRuehl" w:hint="cs"/>
          <w:rtl/>
          <w:lang w:val="he-IL"/>
        </w:rPr>
        <w:t xml:space="preserve">וסעיף 19 לחוק שמירת הניקיון, התשמ"ד-1984 (להלן </w:t>
      </w:r>
      <w:r w:rsidR="000C2C1C">
        <w:rPr>
          <w:rFonts w:cs="FrankRuehl"/>
          <w:rtl/>
          <w:lang w:val="he-IL"/>
        </w:rPr>
        <w:t>–</w:t>
      </w:r>
      <w:r w:rsidR="000C2C1C">
        <w:rPr>
          <w:rFonts w:cs="FrankRuehl" w:hint="cs"/>
          <w:rtl/>
          <w:lang w:val="he-IL"/>
        </w:rPr>
        <w:t xml:space="preserve"> חוק שמירת הניקיון), </w:t>
      </w:r>
      <w:r w:rsidR="00F63A41">
        <w:rPr>
          <w:rFonts w:cs="FrankRuehl"/>
          <w:rtl/>
          <w:lang w:val="he-IL"/>
        </w:rPr>
        <w:t xml:space="preserve">מתקינה </w:t>
      </w:r>
      <w:r w:rsidR="00EB43FE">
        <w:rPr>
          <w:rFonts w:cs="FrankRuehl" w:hint="cs"/>
          <w:rtl/>
          <w:lang w:val="he-IL"/>
        </w:rPr>
        <w:t xml:space="preserve">מועצת עיריית </w:t>
      </w:r>
      <w:r w:rsidR="000C2C1C">
        <w:rPr>
          <w:rFonts w:cs="FrankRuehl" w:hint="cs"/>
          <w:rtl/>
          <w:lang w:val="he-IL"/>
        </w:rPr>
        <w:t xml:space="preserve">רמלה </w:t>
      </w:r>
      <w:r w:rsidR="00F63A41">
        <w:rPr>
          <w:rFonts w:cs="FrankRuehl"/>
          <w:rtl/>
          <w:lang w:val="he-IL"/>
        </w:rPr>
        <w:t>חוק עזר</w:t>
      </w:r>
      <w:r w:rsidR="00F63A41">
        <w:rPr>
          <w:rFonts w:cs="FrankRuehl" w:hint="cs"/>
          <w:rtl/>
          <w:lang w:val="he-IL"/>
        </w:rPr>
        <w:t xml:space="preserve"> זה:</w:t>
      </w:r>
    </w:p>
    <w:p w:rsidR="00F63A41" w:rsidRDefault="00F63A41">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6pt;z-index:251637248" o:allowincell="f" filled="f" stroked="f" strokecolor="lime" strokeweight=".25pt">
            <v:textbox style="mso-next-textbox:#_x0000_s1026" inset="0,0,0,0">
              <w:txbxContent>
                <w:p w:rsidR="0037541D" w:rsidRDefault="0037541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0C2C1C" w:rsidRDefault="000C2C1C">
      <w:pPr>
        <w:pStyle w:val="P00"/>
        <w:spacing w:before="72"/>
        <w:ind w:left="0" w:right="1134"/>
        <w:rPr>
          <w:rStyle w:val="default"/>
          <w:rFonts w:hint="cs"/>
          <w:rtl/>
        </w:rPr>
      </w:pPr>
      <w:r>
        <w:rPr>
          <w:rStyle w:val="default"/>
          <w:rFonts w:hint="cs"/>
          <w:rtl/>
        </w:rPr>
        <w:tab/>
        <w:t xml:space="preserve">"אדם" </w:t>
      </w:r>
      <w:r>
        <w:rPr>
          <w:rStyle w:val="default"/>
          <w:rtl/>
        </w:rPr>
        <w:t>–</w:t>
      </w:r>
      <w:r>
        <w:rPr>
          <w:rStyle w:val="default"/>
          <w:rFonts w:hint="cs"/>
          <w:rtl/>
        </w:rPr>
        <w:t xml:space="preserve"> לרבות חברה או התאחדות או חבר בני אדם, בין שהם מואגדים ובין שאינם מואגדים;</w:t>
      </w:r>
    </w:p>
    <w:p w:rsidR="000C2C1C" w:rsidRDefault="000C2C1C">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פסולת, פסולת צמחים, פסולת בנין, פסולת מכלאה, חומרים מסוכנים ופסולת רפואית, למעט פסולת למיחזור;</w:t>
      </w:r>
    </w:p>
    <w:p w:rsidR="000C2C1C" w:rsidRDefault="000C2C1C">
      <w:pPr>
        <w:pStyle w:val="P00"/>
        <w:spacing w:before="72"/>
        <w:ind w:left="0" w:right="1134"/>
        <w:rPr>
          <w:rStyle w:val="default"/>
          <w:rFonts w:hint="cs"/>
          <w:rtl/>
        </w:rPr>
      </w:pPr>
      <w:r>
        <w:rPr>
          <w:rStyle w:val="default"/>
          <w:rFonts w:hint="cs"/>
          <w:rtl/>
        </w:rPr>
        <w:tab/>
        <w:t xml:space="preserve">"אתר אשפה" </w:t>
      </w:r>
      <w:r>
        <w:rPr>
          <w:rStyle w:val="default"/>
          <w:rtl/>
        </w:rPr>
        <w:t>–</w:t>
      </w:r>
      <w:r>
        <w:rPr>
          <w:rStyle w:val="default"/>
          <w:rFonts w:hint="cs"/>
          <w:rtl/>
        </w:rPr>
        <w:t xml:space="preserve"> אתר סילוק אשפה אשר קבעה העיריה והמשמש אותה לקליטת ולאגירת אשפה;</w:t>
      </w:r>
    </w:p>
    <w:p w:rsidR="000C2C1C" w:rsidRDefault="000C2C1C">
      <w:pPr>
        <w:pStyle w:val="P00"/>
        <w:spacing w:before="72"/>
        <w:ind w:left="0" w:right="1134"/>
        <w:rPr>
          <w:rStyle w:val="default"/>
          <w:rFonts w:hint="cs"/>
          <w:rtl/>
        </w:rPr>
      </w:pPr>
      <w:r>
        <w:rPr>
          <w:rStyle w:val="default"/>
          <w:rFonts w:hint="cs"/>
          <w:rtl/>
        </w:rPr>
        <w:tab/>
        <w:t xml:space="preserve">"בית עסק" </w:t>
      </w:r>
      <w:r w:rsidR="00AF5D79">
        <w:rPr>
          <w:rStyle w:val="default"/>
          <w:rtl/>
        </w:rPr>
        <w:t>–</w:t>
      </w:r>
      <w:r>
        <w:rPr>
          <w:rStyle w:val="default"/>
          <w:rFonts w:hint="cs"/>
          <w:rtl/>
        </w:rPr>
        <w:t xml:space="preserve"> </w:t>
      </w:r>
      <w:r w:rsidR="00AF5D79">
        <w:rPr>
          <w:rStyle w:val="default"/>
          <w:rFonts w:hint="cs"/>
          <w:rtl/>
        </w:rPr>
        <w:t>חנות, כל בו, מרכול, משרד, מפעל, בית מלאכה, מחסן ועסק ומקום אחר שאינו משמש כבית מגורים, למעט מכלאה;</w:t>
      </w:r>
    </w:p>
    <w:p w:rsidR="00AF5D79" w:rsidRDefault="00AF5D79">
      <w:pPr>
        <w:pStyle w:val="P00"/>
        <w:spacing w:before="72"/>
        <w:ind w:left="0" w:right="1134"/>
        <w:rPr>
          <w:rStyle w:val="default"/>
          <w:rFonts w:hint="cs"/>
          <w:rtl/>
        </w:rPr>
      </w:pPr>
      <w:r>
        <w:rPr>
          <w:rStyle w:val="default"/>
          <w:rFonts w:hint="cs"/>
          <w:rtl/>
        </w:rPr>
        <w:tab/>
        <w:t xml:space="preserve">"ביתן אשפה" </w:t>
      </w:r>
      <w:r>
        <w:rPr>
          <w:rStyle w:val="default"/>
          <w:rtl/>
        </w:rPr>
        <w:t>–</w:t>
      </w:r>
      <w:r>
        <w:rPr>
          <w:rStyle w:val="default"/>
          <w:rFonts w:hint="cs"/>
          <w:rtl/>
        </w:rPr>
        <w:t xml:space="preserve"> בנין או חלק מבנין, המיועד להחזקת כלי אצירה;</w:t>
      </w:r>
    </w:p>
    <w:p w:rsidR="00AF5D79" w:rsidRDefault="00AF5D79">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שהוא בנוי אבן ובין שהוא בנוי בטון, טיט, ברזל, עץ או חומר אחר, בין קבוע ובין ארעי, בין שבנייתו הושלמה ובין אם לאו, לרבות </w:t>
      </w:r>
      <w:r>
        <w:rPr>
          <w:rStyle w:val="default"/>
          <w:rtl/>
        </w:rPr>
        <w:t>–</w:t>
      </w:r>
    </w:p>
    <w:p w:rsidR="00AF5D79" w:rsidRDefault="00AF5D79" w:rsidP="00AF5D79">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ודבר המחובר אליו חיבור של קבע;</w:t>
      </w:r>
    </w:p>
    <w:p w:rsidR="00AF5D79" w:rsidRDefault="00AF5D79" w:rsidP="00AF5D79">
      <w:pPr>
        <w:pStyle w:val="P00"/>
        <w:spacing w:before="72"/>
        <w:ind w:left="1021" w:right="1134"/>
        <w:rPr>
          <w:rStyle w:val="default"/>
          <w:rFonts w:hint="cs"/>
          <w:rtl/>
        </w:rPr>
      </w:pPr>
      <w:r>
        <w:rPr>
          <w:rStyle w:val="default"/>
          <w:rFonts w:hint="cs"/>
          <w:rtl/>
        </w:rPr>
        <w:t>(2)</w:t>
      </w:r>
      <w:r>
        <w:rPr>
          <w:rStyle w:val="default"/>
          <w:rFonts w:hint="cs"/>
          <w:rtl/>
        </w:rPr>
        <w:tab/>
        <w:t>מיתקני תברואה ומיתקן אחר;</w:t>
      </w:r>
    </w:p>
    <w:p w:rsidR="00AF5D79" w:rsidRDefault="00AF5D79" w:rsidP="00AF5D79">
      <w:pPr>
        <w:pStyle w:val="P00"/>
        <w:spacing w:before="72"/>
        <w:ind w:left="1021" w:right="1134"/>
        <w:rPr>
          <w:rStyle w:val="default"/>
          <w:rFonts w:hint="cs"/>
          <w:rtl/>
        </w:rPr>
      </w:pPr>
      <w:r>
        <w:rPr>
          <w:rStyle w:val="default"/>
          <w:rFonts w:hint="cs"/>
          <w:rtl/>
        </w:rPr>
        <w:t>(3)</w:t>
      </w:r>
      <w:r>
        <w:rPr>
          <w:rStyle w:val="default"/>
          <w:rFonts w:hint="cs"/>
          <w:rtl/>
        </w:rPr>
        <w:tab/>
        <w:t>קרקע שמשתמשים בה או מחזיקים בה יחד עם בנין, כגינה, כחצר או לצורך אחר של הבנין;</w:t>
      </w:r>
    </w:p>
    <w:p w:rsidR="00AF5D79" w:rsidRDefault="00AF5D79" w:rsidP="00AF5D79">
      <w:pPr>
        <w:pStyle w:val="P00"/>
        <w:spacing w:before="72"/>
        <w:ind w:left="1021" w:right="1134"/>
        <w:rPr>
          <w:rStyle w:val="default"/>
          <w:rFonts w:hint="cs"/>
          <w:rtl/>
        </w:rPr>
      </w:pPr>
      <w:r>
        <w:rPr>
          <w:rStyle w:val="default"/>
          <w:rFonts w:hint="cs"/>
          <w:rtl/>
        </w:rPr>
        <w:t>(4)</w:t>
      </w:r>
      <w:r>
        <w:rPr>
          <w:rStyle w:val="default"/>
          <w:rFonts w:hint="cs"/>
          <w:rtl/>
        </w:rPr>
        <w:tab/>
        <w:t>קיר, סוללת עפר, גדר וכיוצא בהם, הגודרים או תוחמים או מיועדים לגדור או לתחום שטח קרקע או חלל;</w:t>
      </w:r>
    </w:p>
    <w:p w:rsidR="00395844" w:rsidRDefault="00395844" w:rsidP="00AF5D79">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w:t>
      </w:r>
      <w:r w:rsidR="00AF5D79">
        <w:rPr>
          <w:rStyle w:val="default"/>
          <w:rFonts w:hint="cs"/>
          <w:rtl/>
        </w:rPr>
        <w:t>אחד או יותר מאלה:</w:t>
      </w:r>
    </w:p>
    <w:p w:rsidR="00AF5D79" w:rsidRDefault="00AF5D79" w:rsidP="00AF5D79">
      <w:pPr>
        <w:pStyle w:val="P00"/>
        <w:spacing w:before="72"/>
        <w:ind w:left="1021" w:right="1134"/>
        <w:rPr>
          <w:rStyle w:val="default"/>
          <w:rFonts w:hint="cs"/>
          <w:rtl/>
        </w:rPr>
      </w:pPr>
      <w:r>
        <w:rPr>
          <w:rStyle w:val="default"/>
          <w:rFonts w:hint="cs"/>
          <w:rtl/>
        </w:rPr>
        <w:t>(1)</w:t>
      </w:r>
      <w:r>
        <w:rPr>
          <w:rStyle w:val="default"/>
          <w:rFonts w:hint="cs"/>
          <w:rtl/>
        </w:rPr>
        <w:tab/>
        <w:t>הבעל הרשום של נכס בפנקסי המקרקעין;</w:t>
      </w:r>
    </w:p>
    <w:p w:rsidR="00AF5D79" w:rsidRDefault="00AF5D79" w:rsidP="00AF5D79">
      <w:pPr>
        <w:pStyle w:val="P00"/>
        <w:spacing w:before="72"/>
        <w:ind w:left="1021" w:right="1134"/>
        <w:rPr>
          <w:rStyle w:val="default"/>
          <w:rFonts w:hint="cs"/>
          <w:rtl/>
        </w:rPr>
      </w:pPr>
      <w:r>
        <w:rPr>
          <w:rStyle w:val="default"/>
          <w:rFonts w:hint="cs"/>
          <w:rtl/>
        </w:rPr>
        <w:t>(2)</w:t>
      </w:r>
      <w:r>
        <w:rPr>
          <w:rStyle w:val="default"/>
          <w:rFonts w:hint="cs"/>
          <w:rtl/>
        </w:rPr>
        <w:tab/>
        <w:t>בעל נכס מכוח הסכם או מסמך אחר או מי שזכאי להירשם כבעל נכס;</w:t>
      </w:r>
    </w:p>
    <w:p w:rsidR="00AF5D79" w:rsidRDefault="00AF5D79" w:rsidP="00AF5D79">
      <w:pPr>
        <w:pStyle w:val="P00"/>
        <w:spacing w:before="72"/>
        <w:ind w:left="1021" w:right="1134"/>
        <w:rPr>
          <w:rStyle w:val="default"/>
          <w:rFonts w:hint="cs"/>
          <w:rtl/>
        </w:rPr>
      </w:pPr>
      <w:r>
        <w:rPr>
          <w:rStyle w:val="default"/>
          <w:rFonts w:hint="cs"/>
          <w:rtl/>
        </w:rPr>
        <w:t>(3)</w:t>
      </w:r>
      <w:r>
        <w:rPr>
          <w:rStyle w:val="default"/>
          <w:rFonts w:hint="cs"/>
          <w:rtl/>
        </w:rPr>
        <w:tab/>
        <w:t>חוכר או חוכר משנה, שחכר את הנכס;</w:t>
      </w:r>
    </w:p>
    <w:p w:rsidR="00AF5D79" w:rsidRDefault="00AF5D79" w:rsidP="00AF5D79">
      <w:pPr>
        <w:pStyle w:val="P00"/>
        <w:spacing w:before="72"/>
        <w:ind w:left="1021" w:right="1134"/>
        <w:rPr>
          <w:rStyle w:val="default"/>
          <w:rFonts w:hint="cs"/>
          <w:rtl/>
        </w:rPr>
      </w:pPr>
      <w:r>
        <w:rPr>
          <w:rStyle w:val="default"/>
          <w:rFonts w:hint="cs"/>
          <w:rtl/>
        </w:rPr>
        <w:t>(4)</w:t>
      </w:r>
      <w:r>
        <w:rPr>
          <w:rStyle w:val="default"/>
          <w:rFonts w:hint="cs"/>
          <w:rtl/>
        </w:rPr>
        <w:tab/>
        <w:t>דייר מוגן כמשמעותו בחוק הגנת הדייר [נוסח משולב], התשל"ב-1972;</w:t>
      </w:r>
    </w:p>
    <w:p w:rsidR="00AF5D79" w:rsidRDefault="00AF5D79" w:rsidP="00AF5D79">
      <w:pPr>
        <w:pStyle w:val="P00"/>
        <w:spacing w:before="72"/>
        <w:ind w:left="1021" w:right="1134"/>
        <w:rPr>
          <w:rStyle w:val="default"/>
          <w:rFonts w:hint="cs"/>
          <w:rtl/>
        </w:rPr>
      </w:pPr>
      <w:r>
        <w:rPr>
          <w:rStyle w:val="default"/>
          <w:rFonts w:hint="cs"/>
          <w:rtl/>
        </w:rPr>
        <w:t>(5)</w:t>
      </w:r>
      <w:r>
        <w:rPr>
          <w:rStyle w:val="default"/>
          <w:rFonts w:hint="cs"/>
          <w:rtl/>
        </w:rPr>
        <w:tab/>
        <w:t>שוכר או שוכר משנה, ששכר את הנכס;</w:t>
      </w:r>
    </w:p>
    <w:p w:rsidR="00AF5D79" w:rsidRDefault="00AF5D79" w:rsidP="00AF5D79">
      <w:pPr>
        <w:pStyle w:val="P00"/>
        <w:spacing w:before="72"/>
        <w:ind w:left="1021" w:right="1134"/>
        <w:rPr>
          <w:rStyle w:val="default"/>
          <w:rFonts w:hint="cs"/>
          <w:rtl/>
        </w:rPr>
      </w:pPr>
      <w:r>
        <w:rPr>
          <w:rStyle w:val="default"/>
          <w:rFonts w:hint="cs"/>
          <w:rtl/>
        </w:rPr>
        <w:t>(6)</w:t>
      </w:r>
      <w:r>
        <w:rPr>
          <w:rStyle w:val="default"/>
          <w:rFonts w:hint="cs"/>
          <w:rtl/>
        </w:rPr>
        <w:tab/>
        <w:t>אדם המקבל או הזכאי לקבל הכנסה או שהיה מקבלה, אילו הנכס היה נותן הכנסה, בין בזכותו ובין כמורשה, כנאמן או כבא כוח;</w:t>
      </w:r>
    </w:p>
    <w:p w:rsidR="00AF5D79" w:rsidRDefault="00AF5D79" w:rsidP="00AF5D79">
      <w:pPr>
        <w:pStyle w:val="P00"/>
        <w:spacing w:before="72"/>
        <w:ind w:left="1021" w:right="1134"/>
        <w:rPr>
          <w:rStyle w:val="default"/>
          <w:rFonts w:hint="cs"/>
          <w:rtl/>
        </w:rPr>
      </w:pPr>
      <w:r>
        <w:rPr>
          <w:rStyle w:val="default"/>
          <w:rFonts w:hint="cs"/>
          <w:rtl/>
        </w:rPr>
        <w:t>(7)</w:t>
      </w:r>
      <w:r>
        <w:rPr>
          <w:rStyle w:val="default"/>
          <w:rFonts w:hint="cs"/>
          <w:rtl/>
        </w:rPr>
        <w:tab/>
        <w:t>מי שמייצג בעל נכס לצורך תשלום מסים או לענין ניצולו המסחרי של הנכס;</w:t>
      </w:r>
    </w:p>
    <w:p w:rsidR="00AF5D79" w:rsidRDefault="00AF5D79" w:rsidP="00AF5D79">
      <w:pPr>
        <w:pStyle w:val="P00"/>
        <w:spacing w:before="72"/>
        <w:ind w:left="1021" w:right="1134"/>
        <w:rPr>
          <w:rStyle w:val="default"/>
          <w:rFonts w:hint="cs"/>
          <w:rtl/>
        </w:rPr>
      </w:pPr>
      <w:r>
        <w:rPr>
          <w:rStyle w:val="default"/>
          <w:rFonts w:hint="cs"/>
          <w:rtl/>
        </w:rPr>
        <w:t>(8)</w:t>
      </w:r>
      <w:r>
        <w:rPr>
          <w:rStyle w:val="default"/>
          <w:rFonts w:hint="cs"/>
          <w:rtl/>
        </w:rPr>
        <w:tab/>
        <w:t xml:space="preserve">לענין בית משותף </w:t>
      </w:r>
      <w:r>
        <w:rPr>
          <w:rStyle w:val="default"/>
          <w:rtl/>
        </w:rPr>
        <w:t>–</w:t>
      </w:r>
      <w:r>
        <w:rPr>
          <w:rStyle w:val="default"/>
          <w:rFonts w:hint="cs"/>
          <w:rtl/>
        </w:rPr>
        <w:t xml:space="preserve"> נציגות הבית המשותף כמשמעותה בחוק המקרקעין, התשכ"ט-1969 (להלן </w:t>
      </w:r>
      <w:r>
        <w:rPr>
          <w:rStyle w:val="default"/>
          <w:rtl/>
        </w:rPr>
        <w:t>–</w:t>
      </w:r>
      <w:r>
        <w:rPr>
          <w:rStyle w:val="default"/>
          <w:rFonts w:hint="cs"/>
          <w:rtl/>
        </w:rPr>
        <w:t xml:space="preserve"> חוק המקרקעין);</w:t>
      </w:r>
    </w:p>
    <w:p w:rsidR="00AF5D79" w:rsidRDefault="00AF5D79" w:rsidP="00AF5D79">
      <w:pPr>
        <w:pStyle w:val="P00"/>
        <w:spacing w:before="72"/>
        <w:ind w:left="0" w:right="1134"/>
        <w:rPr>
          <w:rStyle w:val="default"/>
          <w:rFonts w:hint="cs"/>
          <w:rtl/>
        </w:rPr>
      </w:pPr>
      <w:r>
        <w:rPr>
          <w:rStyle w:val="default"/>
          <w:rFonts w:hint="cs"/>
          <w:rtl/>
        </w:rPr>
        <w:tab/>
        <w:t xml:space="preserve">"בעל בית עסק" </w:t>
      </w:r>
      <w:r>
        <w:rPr>
          <w:rStyle w:val="default"/>
          <w:rtl/>
        </w:rPr>
        <w:t>–</w:t>
      </w:r>
      <w:r>
        <w:rPr>
          <w:rStyle w:val="default"/>
          <w:rFonts w:hint="cs"/>
          <w:rtl/>
        </w:rPr>
        <w:t xml:space="preserve"> אחד או יותר מאלה:</w:t>
      </w:r>
    </w:p>
    <w:p w:rsidR="00AF5D79" w:rsidRDefault="00AF5D79" w:rsidP="00AF5D79">
      <w:pPr>
        <w:pStyle w:val="P00"/>
        <w:spacing w:before="72"/>
        <w:ind w:left="1021" w:right="1134"/>
        <w:rPr>
          <w:rStyle w:val="default"/>
          <w:rFonts w:hint="cs"/>
          <w:rtl/>
        </w:rPr>
      </w:pPr>
      <w:r>
        <w:rPr>
          <w:rStyle w:val="default"/>
          <w:rFonts w:hint="cs"/>
          <w:rtl/>
        </w:rPr>
        <w:t>(1)</w:t>
      </w:r>
      <w:r>
        <w:rPr>
          <w:rStyle w:val="default"/>
          <w:rFonts w:hint="cs"/>
          <w:rtl/>
        </w:rPr>
        <w:tab/>
        <w:t>בעל נכס שבו פועל עסק;</w:t>
      </w:r>
    </w:p>
    <w:p w:rsidR="00AF5D79" w:rsidRDefault="00AF5D79" w:rsidP="00AF5D79">
      <w:pPr>
        <w:pStyle w:val="P00"/>
        <w:spacing w:before="72"/>
        <w:ind w:left="1021" w:right="1134"/>
        <w:rPr>
          <w:rStyle w:val="default"/>
          <w:rFonts w:hint="cs"/>
          <w:rtl/>
        </w:rPr>
      </w:pPr>
      <w:r>
        <w:rPr>
          <w:rStyle w:val="default"/>
          <w:rFonts w:hint="cs"/>
          <w:rtl/>
        </w:rPr>
        <w:t>(2)</w:t>
      </w:r>
      <w:r>
        <w:rPr>
          <w:rStyle w:val="default"/>
          <w:rFonts w:hint="cs"/>
          <w:rtl/>
        </w:rPr>
        <w:tab/>
        <w:t>מחזיק של בית עסק;</w:t>
      </w:r>
    </w:p>
    <w:p w:rsidR="00AF5D79" w:rsidRDefault="00AF5D79" w:rsidP="00AF5D79">
      <w:pPr>
        <w:pStyle w:val="P00"/>
        <w:spacing w:before="72"/>
        <w:ind w:left="1021" w:right="1134"/>
        <w:rPr>
          <w:rStyle w:val="default"/>
          <w:rFonts w:hint="cs"/>
          <w:rtl/>
        </w:rPr>
      </w:pPr>
      <w:r>
        <w:rPr>
          <w:rStyle w:val="default"/>
          <w:rFonts w:hint="cs"/>
          <w:rtl/>
        </w:rPr>
        <w:t>(3)</w:t>
      </w:r>
      <w:r>
        <w:rPr>
          <w:rStyle w:val="default"/>
          <w:rFonts w:hint="cs"/>
          <w:rtl/>
        </w:rPr>
        <w:tab/>
        <w:t>מי שמנהל את בית העסק;</w:t>
      </w:r>
    </w:p>
    <w:p w:rsidR="00AF5D79" w:rsidRDefault="00AF5D79" w:rsidP="00AF5D79">
      <w:pPr>
        <w:pStyle w:val="P00"/>
        <w:spacing w:before="72"/>
        <w:ind w:left="1021" w:right="1134"/>
        <w:rPr>
          <w:rStyle w:val="default"/>
          <w:rFonts w:hint="cs"/>
          <w:rtl/>
        </w:rPr>
      </w:pPr>
      <w:r>
        <w:rPr>
          <w:rStyle w:val="default"/>
          <w:rFonts w:hint="cs"/>
          <w:rtl/>
        </w:rPr>
        <w:t>(4)</w:t>
      </w:r>
      <w:r>
        <w:rPr>
          <w:rStyle w:val="default"/>
          <w:rFonts w:hint="cs"/>
          <w:rtl/>
        </w:rPr>
        <w:tab/>
        <w:t>בעל היתר או רשיון, הדרושים לפי כל דין להפעלתו או לניהולו של בית עסק או לעיסוק בו או מי שמוטלת עליו חובה לקבל רשיון או היתר כאמור;</w:t>
      </w:r>
    </w:p>
    <w:p w:rsidR="00AF5D79" w:rsidRDefault="00AF5D79" w:rsidP="00AF5D79">
      <w:pPr>
        <w:pStyle w:val="P00"/>
        <w:spacing w:before="72"/>
        <w:ind w:left="1021" w:right="1134"/>
        <w:rPr>
          <w:rStyle w:val="default"/>
          <w:rFonts w:hint="cs"/>
          <w:rtl/>
        </w:rPr>
      </w:pPr>
      <w:r>
        <w:rPr>
          <w:rStyle w:val="default"/>
          <w:rFonts w:hint="cs"/>
          <w:rtl/>
        </w:rPr>
        <w:t>(5)</w:t>
      </w:r>
      <w:r>
        <w:rPr>
          <w:rStyle w:val="default"/>
          <w:rFonts w:hint="cs"/>
          <w:rtl/>
        </w:rPr>
        <w:tab/>
        <w:t>מי שבהשגחתו או בפיקוחו פועל בית עסק;</w:t>
      </w:r>
    </w:p>
    <w:p w:rsidR="00AF5D79" w:rsidRDefault="00AF5D79" w:rsidP="00AF5D79">
      <w:pPr>
        <w:pStyle w:val="P00"/>
        <w:spacing w:before="72"/>
        <w:ind w:left="0" w:right="1134"/>
        <w:rPr>
          <w:rStyle w:val="default"/>
          <w:rFonts w:hint="cs"/>
          <w:rtl/>
        </w:rPr>
      </w:pPr>
      <w:r>
        <w:rPr>
          <w:rStyle w:val="default"/>
          <w:rFonts w:hint="cs"/>
          <w:rtl/>
        </w:rPr>
        <w:tab/>
        <w:t xml:space="preserve">"דירת מגורים" </w:t>
      </w:r>
      <w:r>
        <w:rPr>
          <w:rStyle w:val="default"/>
          <w:rtl/>
        </w:rPr>
        <w:t>–</w:t>
      </w:r>
      <w:r>
        <w:rPr>
          <w:rStyle w:val="default"/>
          <w:rFonts w:hint="cs"/>
          <w:rtl/>
        </w:rPr>
        <w:t xml:space="preserve"> נכס או חלק מנכס, המשמש או מיועד לשמש למגורים, לרבות בית מגורים, דירה בבית משותף או בבנין הראוי להירשם כבית משותף כמשמעותם בחוק המקרקעין או יחידת מגורים אחרת;</w:t>
      </w:r>
    </w:p>
    <w:p w:rsidR="00AF5D79" w:rsidRDefault="00AF5D79" w:rsidP="00AF5D79">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רמלה או מי שהיא הסמיכה בכתב לענין חוק עזר זה, כולו או מקצתו;</w:t>
      </w:r>
    </w:p>
    <w:p w:rsidR="00AF5D79" w:rsidRDefault="00AF5D79" w:rsidP="00AF5D79">
      <w:pPr>
        <w:pStyle w:val="P00"/>
        <w:spacing w:before="72"/>
        <w:ind w:left="0" w:right="1134"/>
        <w:rPr>
          <w:rStyle w:val="default"/>
          <w:rFonts w:hint="cs"/>
          <w:rtl/>
        </w:rPr>
      </w:pPr>
      <w:r>
        <w:rPr>
          <w:rStyle w:val="default"/>
          <w:rFonts w:hint="cs"/>
          <w:rtl/>
        </w:rPr>
        <w:tab/>
        <w:t xml:space="preserve">"השלכה" </w:t>
      </w:r>
      <w:r>
        <w:rPr>
          <w:rStyle w:val="default"/>
          <w:rtl/>
        </w:rPr>
        <w:t>–</w:t>
      </w:r>
      <w:r>
        <w:rPr>
          <w:rStyle w:val="default"/>
          <w:rFonts w:hint="cs"/>
          <w:rtl/>
        </w:rPr>
        <w:t xml:space="preserve"> לרבות זריקה, שפיכה, נטישה או גרימת לכלוך אחר;</w:t>
      </w:r>
    </w:p>
    <w:p w:rsidR="00AF5D79" w:rsidRDefault="00AF5D79" w:rsidP="00AF5D79">
      <w:pPr>
        <w:pStyle w:val="P00"/>
        <w:spacing w:before="72"/>
        <w:ind w:left="0" w:right="1134"/>
        <w:rPr>
          <w:rStyle w:val="default"/>
          <w:rFonts w:hint="cs"/>
          <w:rtl/>
        </w:rPr>
      </w:pPr>
      <w:r>
        <w:rPr>
          <w:rStyle w:val="default"/>
          <w:rFonts w:hint="cs"/>
          <w:rtl/>
        </w:rPr>
        <w:tab/>
        <w:t xml:space="preserve">"התקנה", "הצבה" או "אספקה" </w:t>
      </w:r>
      <w:r>
        <w:rPr>
          <w:rStyle w:val="default"/>
          <w:rtl/>
        </w:rPr>
        <w:t>–</w:t>
      </w:r>
      <w:r>
        <w:rPr>
          <w:rStyle w:val="default"/>
          <w:rFonts w:hint="cs"/>
          <w:rtl/>
        </w:rPr>
        <w:t xml:space="preserve"> לרבות החלפה;</w:t>
      </w:r>
    </w:p>
    <w:p w:rsidR="00AF5D79" w:rsidRDefault="00AF5D79" w:rsidP="00AF5D79">
      <w:pPr>
        <w:pStyle w:val="P00"/>
        <w:spacing w:before="72"/>
        <w:ind w:left="0" w:right="1134"/>
        <w:rPr>
          <w:rStyle w:val="default"/>
          <w:rFonts w:hint="cs"/>
          <w:rtl/>
        </w:rPr>
      </w:pPr>
      <w:r>
        <w:rPr>
          <w:rStyle w:val="default"/>
          <w:rFonts w:hint="cs"/>
          <w:rtl/>
        </w:rPr>
        <w:tab/>
        <w:t xml:space="preserve">"חומרים מסוכנים" </w:t>
      </w:r>
      <w:r>
        <w:rPr>
          <w:rStyle w:val="default"/>
          <w:rtl/>
        </w:rPr>
        <w:t>–</w:t>
      </w:r>
      <w:r>
        <w:rPr>
          <w:rStyle w:val="default"/>
          <w:rFonts w:hint="cs"/>
          <w:rtl/>
        </w:rPr>
        <w:t xml:space="preserve"> כהגדרתם בחוק החומרים המסוכנים, התשנ"ג-1993 (להלן </w:t>
      </w:r>
      <w:r>
        <w:rPr>
          <w:rStyle w:val="default"/>
          <w:rtl/>
        </w:rPr>
        <w:t>–</w:t>
      </w:r>
      <w:r>
        <w:rPr>
          <w:rStyle w:val="default"/>
          <w:rFonts w:hint="cs"/>
          <w:rtl/>
        </w:rPr>
        <w:t xml:space="preserve"> חוק חומרים מסוכנים);</w:t>
      </w:r>
    </w:p>
    <w:p w:rsidR="00AF5D79" w:rsidRDefault="00AF5D79" w:rsidP="00AF5D79">
      <w:pPr>
        <w:pStyle w:val="P00"/>
        <w:spacing w:before="72"/>
        <w:ind w:left="0" w:right="1134"/>
        <w:rPr>
          <w:rStyle w:val="default"/>
          <w:rFonts w:hint="cs"/>
          <w:rtl/>
        </w:rPr>
      </w:pPr>
      <w:r>
        <w:rPr>
          <w:rStyle w:val="default"/>
          <w:rFonts w:hint="cs"/>
          <w:rtl/>
        </w:rPr>
        <w:tab/>
        <w:t xml:space="preserve">"כלי אצירה" </w:t>
      </w:r>
      <w:r>
        <w:rPr>
          <w:rStyle w:val="default"/>
          <w:rtl/>
        </w:rPr>
        <w:t>–</w:t>
      </w:r>
      <w:r>
        <w:rPr>
          <w:rStyle w:val="default"/>
          <w:rFonts w:hint="cs"/>
          <w:rtl/>
        </w:rPr>
        <w:t xml:space="preserve"> מבנה, מכל נייד או נייח, שקית וכלי או מיתקן אחר המיועדים לאצירת אשפה, לרבות מכולות, למעט מכל ייעודי ומיתקן מיחזור;</w:t>
      </w:r>
    </w:p>
    <w:p w:rsidR="00AF5D79" w:rsidRDefault="00AF5D79" w:rsidP="00AF5D79">
      <w:pPr>
        <w:pStyle w:val="P00"/>
        <w:spacing w:before="72"/>
        <w:ind w:left="0" w:right="1134"/>
        <w:rPr>
          <w:rStyle w:val="default"/>
          <w:rFonts w:hint="cs"/>
          <w:rtl/>
        </w:rPr>
      </w:pPr>
      <w:r>
        <w:rPr>
          <w:rStyle w:val="default"/>
          <w:rFonts w:hint="cs"/>
          <w:rtl/>
        </w:rPr>
        <w:tab/>
        <w:t xml:space="preserve">"כלי פסולת" </w:t>
      </w:r>
      <w:r w:rsidR="00A56C28">
        <w:rPr>
          <w:rStyle w:val="default"/>
          <w:rtl/>
        </w:rPr>
        <w:t>–</w:t>
      </w:r>
      <w:r w:rsidR="00A56C28">
        <w:rPr>
          <w:rStyle w:val="default"/>
          <w:rFonts w:hint="cs"/>
          <w:rtl/>
        </w:rPr>
        <w:t xml:space="preserve"> מבנה, מכל, כלי אצירה או כלי קיבול, המיועדים לאגירת פסולת, העשויים מחומר, צורה, גודל ואיכות, כפי שיקבע המפקח מזמן לזמן;</w:t>
      </w:r>
    </w:p>
    <w:p w:rsidR="00A56C28" w:rsidRDefault="00A56C28" w:rsidP="00AF5D79">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עיריית רמלה;</w:t>
      </w:r>
    </w:p>
    <w:p w:rsidR="00A56C28" w:rsidRDefault="00A56C28" w:rsidP="00AF5D79">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כמשמעותו בסעיף 1 לפקודה; לענין בתי עסק המצויים במרכז מסחרי, יראו כמחזיק בבתי עסק גם את החברה או הגוף המשפטי המספר את שירותי הניהול, התחזוקה והניקיון, כשלוחם או כנציגם של בתי העסק במרכז המסחרי;</w:t>
      </w:r>
    </w:p>
    <w:p w:rsidR="00A56C28" w:rsidRDefault="00A56C28" w:rsidP="00AF5D79">
      <w:pPr>
        <w:pStyle w:val="P00"/>
        <w:spacing w:before="72"/>
        <w:ind w:left="0" w:right="1134"/>
        <w:rPr>
          <w:rStyle w:val="default"/>
          <w:rFonts w:hint="cs"/>
          <w:rtl/>
        </w:rPr>
      </w:pPr>
      <w:r>
        <w:rPr>
          <w:rStyle w:val="default"/>
          <w:rFonts w:hint="cs"/>
          <w:rtl/>
        </w:rPr>
        <w:tab/>
        <w:t xml:space="preserve">"מיחזור" </w:t>
      </w:r>
      <w:r>
        <w:rPr>
          <w:rStyle w:val="default"/>
          <w:rtl/>
        </w:rPr>
        <w:t>–</w:t>
      </w:r>
      <w:r>
        <w:rPr>
          <w:rStyle w:val="default"/>
          <w:rFonts w:hint="cs"/>
          <w:rtl/>
        </w:rPr>
        <w:t xml:space="preserve"> תהליך עיבוד או השבה של חומרים או מוצרים לשימוש חוזר למטרה אשר לה נועדו או כחומרי גלם;</w:t>
      </w:r>
    </w:p>
    <w:p w:rsidR="00A56C28" w:rsidRDefault="00A56C28" w:rsidP="00AF5D79">
      <w:pPr>
        <w:pStyle w:val="P00"/>
        <w:spacing w:before="72"/>
        <w:ind w:left="0" w:right="1134"/>
        <w:rPr>
          <w:rStyle w:val="default"/>
          <w:rFonts w:hint="cs"/>
          <w:rtl/>
        </w:rPr>
      </w:pPr>
      <w:r>
        <w:rPr>
          <w:rStyle w:val="default"/>
          <w:rFonts w:hint="cs"/>
          <w:rtl/>
        </w:rPr>
        <w:tab/>
        <w:t xml:space="preserve">"מכל ייעודי" </w:t>
      </w:r>
      <w:r>
        <w:rPr>
          <w:rStyle w:val="default"/>
          <w:rtl/>
        </w:rPr>
        <w:t>–</w:t>
      </w:r>
      <w:r>
        <w:rPr>
          <w:rStyle w:val="default"/>
          <w:rFonts w:hint="cs"/>
          <w:rtl/>
        </w:rPr>
        <w:t xml:space="preserve"> כלי קיבול לאצירת סוג של פסולת למיחזור;</w:t>
      </w:r>
    </w:p>
    <w:p w:rsidR="00A56C28" w:rsidRDefault="00A56C28" w:rsidP="00AF5D79">
      <w:pPr>
        <w:pStyle w:val="P00"/>
        <w:spacing w:before="72"/>
        <w:ind w:left="0" w:right="1134"/>
        <w:rPr>
          <w:rStyle w:val="default"/>
          <w:rFonts w:hint="cs"/>
          <w:rtl/>
        </w:rPr>
      </w:pPr>
      <w:r>
        <w:rPr>
          <w:rStyle w:val="default"/>
          <w:rFonts w:hint="cs"/>
          <w:rtl/>
        </w:rPr>
        <w:tab/>
        <w:t xml:space="preserve">"מכולה" </w:t>
      </w:r>
      <w:r>
        <w:rPr>
          <w:rStyle w:val="default"/>
          <w:rtl/>
        </w:rPr>
        <w:t>–</w:t>
      </w:r>
      <w:r>
        <w:rPr>
          <w:rStyle w:val="default"/>
          <w:rFonts w:hint="cs"/>
          <w:rtl/>
        </w:rPr>
        <w:t xml:space="preserve"> כלי פסולת, המיועד לאצירת פסולת בכמויות גדולות, שפינויו מתבצע באמצעות כלי רכב ייעודי;</w:t>
      </w:r>
    </w:p>
    <w:p w:rsidR="00A56C28" w:rsidRDefault="00A56C28" w:rsidP="00AF5D79">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מקום שבו מחזיקים בעלי חיים מסוג כלשהו, לרבות רפת, לול, אורווה, דיר ולרבות מקום שמשתמשים בו או מחזיקים בו יחד עם מכלאה;</w:t>
      </w:r>
    </w:p>
    <w:p w:rsidR="00A56C28" w:rsidRDefault="00A56C28" w:rsidP="00AF5D79">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מפקח עירוני, עובד רשות מקומית או אדם אחר שראש העיריה מינה אותו לענין הוראות חוק עזר זה;</w:t>
      </w:r>
    </w:p>
    <w:p w:rsidR="00A56C28" w:rsidRDefault="00A56C28" w:rsidP="00AF5D79">
      <w:pPr>
        <w:pStyle w:val="P00"/>
        <w:spacing w:before="72"/>
        <w:ind w:left="0" w:right="1134"/>
        <w:rPr>
          <w:rStyle w:val="default"/>
          <w:rFonts w:hint="cs"/>
          <w:rtl/>
        </w:rPr>
      </w:pPr>
      <w:r>
        <w:rPr>
          <w:rStyle w:val="default"/>
          <w:rFonts w:hint="cs"/>
          <w:rtl/>
        </w:rPr>
        <w:tab/>
        <w:t xml:space="preserve">"מרכז מיחזור" </w:t>
      </w:r>
      <w:r>
        <w:rPr>
          <w:rStyle w:val="default"/>
          <w:rtl/>
        </w:rPr>
        <w:t>–</w:t>
      </w:r>
      <w:r>
        <w:rPr>
          <w:rStyle w:val="default"/>
          <w:rFonts w:hint="cs"/>
          <w:rtl/>
        </w:rPr>
        <w:t xml:space="preserve"> מקום שבו מותקנים מכלים ייעודיים;</w:t>
      </w:r>
    </w:p>
    <w:p w:rsidR="00A56C28" w:rsidRDefault="00A56C28" w:rsidP="00AF5D79">
      <w:pPr>
        <w:pStyle w:val="P00"/>
        <w:spacing w:before="72"/>
        <w:ind w:left="0" w:right="1134"/>
        <w:rPr>
          <w:rStyle w:val="default"/>
          <w:rFonts w:hint="cs"/>
          <w:rtl/>
        </w:rPr>
      </w:pPr>
      <w:r>
        <w:rPr>
          <w:rStyle w:val="default"/>
          <w:rFonts w:hint="cs"/>
          <w:rtl/>
        </w:rPr>
        <w:tab/>
        <w:t xml:space="preserve">"מרכז מסחרי" </w:t>
      </w:r>
      <w:r>
        <w:rPr>
          <w:rStyle w:val="default"/>
          <w:rtl/>
        </w:rPr>
        <w:t>–</w:t>
      </w:r>
      <w:r>
        <w:rPr>
          <w:rStyle w:val="default"/>
          <w:rFonts w:hint="cs"/>
          <w:rtl/>
        </w:rPr>
        <w:t xml:space="preserve"> מבנה או קבוצת מבנים, הכוללים אגד של בתי עסק והמנוהלים על ידי חברה או גוף משפטי אחר, המספק שירותי ניהול, תחזוקה וניקיון למבנה או למבנים;</w:t>
      </w:r>
    </w:p>
    <w:p w:rsidR="00A56C28" w:rsidRDefault="00A56C28" w:rsidP="00AF5D79">
      <w:pPr>
        <w:pStyle w:val="P00"/>
        <w:spacing w:before="72"/>
        <w:ind w:left="0" w:right="1134"/>
        <w:rPr>
          <w:rStyle w:val="default"/>
          <w:rFonts w:hint="cs"/>
          <w:rtl/>
        </w:rPr>
      </w:pPr>
      <w:r>
        <w:rPr>
          <w:rStyle w:val="default"/>
          <w:rFonts w:hint="cs"/>
          <w:rtl/>
        </w:rPr>
        <w:tab/>
        <w:t xml:space="preserve">"מיתקן לטיפול </w:t>
      </w:r>
      <w:r w:rsidR="00547EAF">
        <w:rPr>
          <w:rStyle w:val="default"/>
          <w:rFonts w:hint="cs"/>
          <w:rtl/>
        </w:rPr>
        <w:t xml:space="preserve">בפסולת" </w:t>
      </w:r>
      <w:r w:rsidR="00547EAF">
        <w:rPr>
          <w:rStyle w:val="default"/>
          <w:rtl/>
        </w:rPr>
        <w:t>–</w:t>
      </w:r>
      <w:r w:rsidR="00547EAF">
        <w:rPr>
          <w:rStyle w:val="default"/>
          <w:rFonts w:hint="cs"/>
          <w:rtl/>
        </w:rPr>
        <w:t xml:space="preserve"> דחסן, מכבש, מיתקן או אמצעי אחר, המיועדים לטיפול בפסולת, ובכלל זה, להקטנת נפחה;</w:t>
      </w:r>
    </w:p>
    <w:p w:rsidR="00547EAF" w:rsidRDefault="00547EAF" w:rsidP="00AF5D79">
      <w:pPr>
        <w:pStyle w:val="P00"/>
        <w:spacing w:before="72"/>
        <w:ind w:left="0" w:right="1134"/>
        <w:rPr>
          <w:rStyle w:val="default"/>
          <w:rFonts w:hint="cs"/>
          <w:rtl/>
        </w:rPr>
      </w:pPr>
      <w:r>
        <w:rPr>
          <w:rStyle w:val="default"/>
          <w:rFonts w:hint="cs"/>
          <w:rtl/>
        </w:rPr>
        <w:tab/>
        <w:t xml:space="preserve">"מיתקן מיחזור" </w:t>
      </w:r>
      <w:r>
        <w:rPr>
          <w:rStyle w:val="default"/>
          <w:rtl/>
        </w:rPr>
        <w:t>–</w:t>
      </w:r>
      <w:r>
        <w:rPr>
          <w:rStyle w:val="default"/>
          <w:rFonts w:hint="cs"/>
          <w:rtl/>
        </w:rPr>
        <w:t xml:space="preserve"> כלי או אמצעי לאצירה, דחיסה, כבישה, גריסה, קשירה וכיוצא בהם, המשמש לאיסוף, למיון, לטיפול או להקטנת נפח של פסולת למיחזור;</w:t>
      </w:r>
    </w:p>
    <w:p w:rsidR="00547EAF" w:rsidRDefault="00547EAF" w:rsidP="00AF5D79">
      <w:pPr>
        <w:pStyle w:val="P00"/>
        <w:spacing w:before="72"/>
        <w:ind w:left="0" w:right="1134"/>
        <w:rPr>
          <w:rStyle w:val="default"/>
          <w:rFonts w:hint="cs"/>
          <w:rtl/>
        </w:rPr>
      </w:pPr>
      <w:r>
        <w:rPr>
          <w:rStyle w:val="default"/>
          <w:rFonts w:hint="cs"/>
          <w:rtl/>
        </w:rPr>
        <w:tab/>
        <w:t xml:space="preserve">"נאמן ניקיון" </w:t>
      </w:r>
      <w:r>
        <w:rPr>
          <w:rStyle w:val="default"/>
          <w:rtl/>
        </w:rPr>
        <w:t>–</w:t>
      </w:r>
      <w:r>
        <w:rPr>
          <w:rStyle w:val="default"/>
          <w:rFonts w:hint="cs"/>
          <w:rtl/>
        </w:rPr>
        <w:t xml:space="preserve"> מי שהשר לאיכות הסביבה או ראש העיריה מינהו להיות נאמן ניקיון לפי חוק שמירת הניקיון;</w:t>
      </w:r>
    </w:p>
    <w:p w:rsidR="00547EAF" w:rsidRDefault="00547EAF" w:rsidP="00AF5D79">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כהגדרתו בסעיף 269 לפקודה, לרבות בית עסק, בית מגורים ודרכי מעבר שאינן ציבוריות;</w:t>
      </w:r>
    </w:p>
    <w:p w:rsidR="00547EAF" w:rsidRDefault="00547EAF" w:rsidP="00AF5D79">
      <w:pPr>
        <w:pStyle w:val="P00"/>
        <w:spacing w:before="72"/>
        <w:ind w:left="0" w:right="1134"/>
        <w:rPr>
          <w:rStyle w:val="default"/>
          <w:rFonts w:hint="cs"/>
          <w:rtl/>
        </w:rPr>
      </w:pPr>
      <w:r>
        <w:rPr>
          <w:rStyle w:val="default"/>
          <w:rFonts w:hint="cs"/>
          <w:rtl/>
        </w:rPr>
        <w:tab/>
        <w:t xml:space="preserve">"סוג" </w:t>
      </w:r>
      <w:r>
        <w:rPr>
          <w:rStyle w:val="default"/>
          <w:rtl/>
        </w:rPr>
        <w:t>–</w:t>
      </w:r>
      <w:r>
        <w:rPr>
          <w:rStyle w:val="default"/>
          <w:rFonts w:hint="cs"/>
          <w:rtl/>
        </w:rPr>
        <w:t xml:space="preserve"> לרבות מידות, צורה, צבע, מבנה, חומרים, איכות יצרן ועמידה בדרישות תקנים;</w:t>
      </w:r>
    </w:p>
    <w:p w:rsidR="00547EAF" w:rsidRDefault="00547EAF" w:rsidP="00547EAF">
      <w:pPr>
        <w:pStyle w:val="P00"/>
        <w:spacing w:before="72"/>
        <w:ind w:left="0" w:right="1134"/>
        <w:rPr>
          <w:rStyle w:val="default"/>
          <w:rFonts w:hint="cs"/>
          <w:rtl/>
        </w:rPr>
      </w:pPr>
      <w:r>
        <w:rPr>
          <w:rStyle w:val="default"/>
          <w:rFonts w:hint="cs"/>
          <w:rtl/>
        </w:rPr>
        <w:tab/>
        <w:t xml:space="preserve">"סוג פסולת" </w:t>
      </w:r>
      <w:r>
        <w:rPr>
          <w:rStyle w:val="default"/>
          <w:rtl/>
        </w:rPr>
        <w:t>–</w:t>
      </w:r>
      <w:r>
        <w:rPr>
          <w:rStyle w:val="default"/>
          <w:rFonts w:hint="cs"/>
          <w:rtl/>
        </w:rPr>
        <w:t xml:space="preserve"> אשפה, פסולת למיחזור, פסולת בנין, פסולת צמחים, פסולת מכלאה, חומרים מסוכנים, פסולת רפואית או סוג אחר של פסולת שקבע המפקח;</w:t>
      </w:r>
    </w:p>
    <w:p w:rsidR="00547EAF" w:rsidRDefault="00547EAF" w:rsidP="00547EAF">
      <w:pPr>
        <w:pStyle w:val="P00"/>
        <w:spacing w:before="72"/>
        <w:ind w:left="0" w:right="1134"/>
        <w:rPr>
          <w:rStyle w:val="default"/>
          <w:rFonts w:hint="cs"/>
          <w:rtl/>
        </w:rPr>
      </w:pPr>
      <w:r>
        <w:rPr>
          <w:rStyle w:val="default"/>
          <w:rFonts w:hint="cs"/>
          <w:rtl/>
        </w:rPr>
        <w:tab/>
        <w:t xml:space="preserve">"פינוי" </w:t>
      </w:r>
      <w:r>
        <w:rPr>
          <w:rStyle w:val="default"/>
          <w:rtl/>
        </w:rPr>
        <w:t>–</w:t>
      </w:r>
      <w:r>
        <w:rPr>
          <w:rStyle w:val="default"/>
          <w:rFonts w:hint="cs"/>
          <w:rtl/>
        </w:rPr>
        <w:t xml:space="preserve"> לרבות הובלה, העברה והורקה;</w:t>
      </w:r>
    </w:p>
    <w:p w:rsidR="00395844" w:rsidRDefault="00395844" w:rsidP="00547EAF">
      <w:pPr>
        <w:pStyle w:val="P00"/>
        <w:spacing w:before="72"/>
        <w:ind w:left="0" w:right="1134"/>
        <w:rPr>
          <w:rStyle w:val="default"/>
          <w:rFonts w:hint="cs"/>
          <w:rtl/>
        </w:rPr>
      </w:pPr>
      <w:r>
        <w:rPr>
          <w:rStyle w:val="default"/>
          <w:rFonts w:hint="cs"/>
          <w:rtl/>
        </w:rPr>
        <w:tab/>
        <w:t xml:space="preserve">"פסולת" </w:t>
      </w:r>
      <w:r>
        <w:rPr>
          <w:rStyle w:val="default"/>
          <w:rtl/>
        </w:rPr>
        <w:t>–</w:t>
      </w:r>
      <w:r>
        <w:rPr>
          <w:rStyle w:val="default"/>
          <w:rFonts w:hint="cs"/>
          <w:rtl/>
        </w:rPr>
        <w:t xml:space="preserve"> </w:t>
      </w:r>
      <w:r w:rsidR="00547EAF">
        <w:rPr>
          <w:rStyle w:val="default"/>
          <w:rFonts w:hint="cs"/>
          <w:rtl/>
        </w:rPr>
        <w:t xml:space="preserve">לרבות שיירי מזון, קליפות, נייר, בקבוקים, שברי זכוכית, תיבות, </w:t>
      </w:r>
      <w:r>
        <w:rPr>
          <w:rStyle w:val="default"/>
          <w:rFonts w:hint="cs"/>
          <w:rtl/>
        </w:rPr>
        <w:t xml:space="preserve">קופסאות, </w:t>
      </w:r>
      <w:r w:rsidR="00547EAF">
        <w:rPr>
          <w:rStyle w:val="default"/>
          <w:rFonts w:hint="cs"/>
          <w:rtl/>
        </w:rPr>
        <w:t>קרטונים, אריזות למיניהן, גרוטאות, גזם עץ, קרשים, סמרטוטים, אפר, בדלי סיגריות, פסולת בנין, פסולת צמחים, פסולת מכלאה, פסולת רפואית, חומרים מסוכנים ודבר אחר העלול לגרום לכלוך;</w:t>
      </w:r>
    </w:p>
    <w:p w:rsidR="00547EAF" w:rsidRDefault="00547EAF" w:rsidP="00547EAF">
      <w:pPr>
        <w:pStyle w:val="P00"/>
        <w:spacing w:before="72"/>
        <w:ind w:left="0" w:right="1134"/>
        <w:rPr>
          <w:rStyle w:val="default"/>
          <w:rFonts w:hint="cs"/>
          <w:rtl/>
        </w:rPr>
      </w:pPr>
      <w:r>
        <w:rPr>
          <w:rStyle w:val="default"/>
          <w:rFonts w:hint="cs"/>
          <w:rtl/>
        </w:rPr>
        <w:tab/>
        <w:t xml:space="preserve">"פסולת בית מגורים" </w:t>
      </w:r>
      <w:r>
        <w:rPr>
          <w:rStyle w:val="default"/>
          <w:rtl/>
        </w:rPr>
        <w:t>–</w:t>
      </w:r>
      <w:r>
        <w:rPr>
          <w:rStyle w:val="default"/>
          <w:rFonts w:hint="cs"/>
          <w:rtl/>
        </w:rPr>
        <w:t xml:space="preserve"> פסולת שנצברה בנכס המשמש למגורים;</w:t>
      </w:r>
    </w:p>
    <w:p w:rsidR="00547EAF" w:rsidRDefault="00547EAF" w:rsidP="00547EAF">
      <w:pPr>
        <w:pStyle w:val="P00"/>
        <w:spacing w:before="72"/>
        <w:ind w:left="0" w:right="1134"/>
        <w:rPr>
          <w:rStyle w:val="default"/>
          <w:rFonts w:hint="cs"/>
          <w:rtl/>
        </w:rPr>
      </w:pPr>
      <w:r>
        <w:rPr>
          <w:rStyle w:val="default"/>
          <w:rFonts w:hint="cs"/>
          <w:rtl/>
        </w:rPr>
        <w:tab/>
        <w:t xml:space="preserve">"פסולת בית עסק" </w:t>
      </w:r>
      <w:r>
        <w:rPr>
          <w:rStyle w:val="default"/>
          <w:rtl/>
        </w:rPr>
        <w:t>–</w:t>
      </w:r>
      <w:r>
        <w:rPr>
          <w:rStyle w:val="default"/>
          <w:rFonts w:hint="cs"/>
          <w:rtl/>
        </w:rPr>
        <w:t xml:space="preserve"> פסולת שנצברה בבית עסק;</w:t>
      </w:r>
    </w:p>
    <w:p w:rsidR="00547EAF" w:rsidRDefault="00547EAF" w:rsidP="00547EAF">
      <w:pPr>
        <w:pStyle w:val="P00"/>
        <w:spacing w:before="72"/>
        <w:ind w:left="0" w:right="1134"/>
        <w:rPr>
          <w:rStyle w:val="default"/>
          <w:rFonts w:hint="cs"/>
          <w:rtl/>
        </w:rPr>
      </w:pPr>
      <w:r>
        <w:rPr>
          <w:rStyle w:val="default"/>
          <w:rFonts w:hint="cs"/>
          <w:rtl/>
        </w:rPr>
        <w:tab/>
        <w:t xml:space="preserve">"פסולת בנין" </w:t>
      </w:r>
      <w:r>
        <w:rPr>
          <w:rStyle w:val="default"/>
          <w:rtl/>
        </w:rPr>
        <w:t>–</w:t>
      </w:r>
      <w:r>
        <w:rPr>
          <w:rStyle w:val="default"/>
          <w:rFonts w:hint="cs"/>
          <w:rtl/>
        </w:rPr>
        <w:t xml:space="preserve"> חומרים או שיירי חומרים המשמשים לבניה או לעבודות שיפוצים או שמשתמשים בהם בקשר לעבודות בניה או שיפוצים או שנוצרו אגב עבודות כאמור או אגב עבודות הריסה, לרבות אדמה וחלקי הריסות של מבנים;</w:t>
      </w:r>
    </w:p>
    <w:p w:rsidR="00547EAF" w:rsidRDefault="00547EAF" w:rsidP="00547EAF">
      <w:pPr>
        <w:pStyle w:val="P00"/>
        <w:spacing w:before="72"/>
        <w:ind w:left="0" w:right="1134"/>
        <w:rPr>
          <w:rStyle w:val="default"/>
          <w:rFonts w:hint="cs"/>
          <w:rtl/>
        </w:rPr>
      </w:pPr>
      <w:r>
        <w:rPr>
          <w:rStyle w:val="default"/>
          <w:rFonts w:hint="cs"/>
          <w:rtl/>
        </w:rPr>
        <w:tab/>
        <w:t xml:space="preserve">"פסולת חריגה" </w:t>
      </w:r>
      <w:r>
        <w:rPr>
          <w:rStyle w:val="default"/>
          <w:rtl/>
        </w:rPr>
        <w:t>–</w:t>
      </w:r>
      <w:r>
        <w:rPr>
          <w:rStyle w:val="default"/>
          <w:rFonts w:hint="cs"/>
          <w:rtl/>
        </w:rPr>
        <w:t xml:space="preserve"> פסולת שנפחה גדול מ-5 מטרים מעוקבים;</w:t>
      </w:r>
    </w:p>
    <w:p w:rsidR="00547EAF" w:rsidRDefault="00547EAF" w:rsidP="00547EAF">
      <w:pPr>
        <w:pStyle w:val="P00"/>
        <w:spacing w:before="72"/>
        <w:ind w:left="0" w:right="1134"/>
        <w:rPr>
          <w:rStyle w:val="default"/>
          <w:rFonts w:hint="cs"/>
          <w:rtl/>
        </w:rPr>
      </w:pPr>
      <w:r>
        <w:rPr>
          <w:rStyle w:val="default"/>
          <w:rFonts w:hint="cs"/>
          <w:rtl/>
        </w:rPr>
        <w:tab/>
        <w:t xml:space="preserve">"פסולת למיחזור" </w:t>
      </w:r>
      <w:r>
        <w:rPr>
          <w:rStyle w:val="default"/>
          <w:rtl/>
        </w:rPr>
        <w:t>–</w:t>
      </w:r>
      <w:r>
        <w:rPr>
          <w:rStyle w:val="default"/>
          <w:rFonts w:hint="cs"/>
          <w:rtl/>
        </w:rPr>
        <w:t xml:space="preserve"> פסולת שהיא חומרים ומוצרים מסוג כלשהו הניתנים למיחזור, שהושלכו או המיועדים להשלכה, אשר המפקח קבע שחלה לגביהם חובת מיחזור כאמור בתקנה 3 לתקנות איסוף ופינוי פסולת למיחזור (חובת פינוי פסולת למיחזור), התשנ"ח-1998 (להלן </w:t>
      </w:r>
      <w:r>
        <w:rPr>
          <w:rStyle w:val="default"/>
          <w:rtl/>
        </w:rPr>
        <w:t>–</w:t>
      </w:r>
      <w:r>
        <w:rPr>
          <w:rStyle w:val="default"/>
          <w:rFonts w:hint="cs"/>
          <w:rtl/>
        </w:rPr>
        <w:t xml:space="preserve"> התקנות);</w:t>
      </w:r>
    </w:p>
    <w:p w:rsidR="00547EAF" w:rsidRDefault="00547EAF" w:rsidP="00547EAF">
      <w:pPr>
        <w:pStyle w:val="P00"/>
        <w:spacing w:before="72"/>
        <w:ind w:left="0" w:right="1134"/>
        <w:rPr>
          <w:rStyle w:val="default"/>
          <w:rFonts w:hint="cs"/>
          <w:rtl/>
        </w:rPr>
      </w:pPr>
      <w:r>
        <w:rPr>
          <w:rStyle w:val="default"/>
          <w:rFonts w:hint="cs"/>
          <w:rtl/>
        </w:rPr>
        <w:tab/>
        <w:t xml:space="preserve">"פסולת מכלאה" </w:t>
      </w:r>
      <w:r w:rsidR="005A435E">
        <w:rPr>
          <w:rStyle w:val="default"/>
          <w:rtl/>
        </w:rPr>
        <w:t>–</w:t>
      </w:r>
      <w:r>
        <w:rPr>
          <w:rStyle w:val="default"/>
          <w:rFonts w:hint="cs"/>
          <w:rtl/>
        </w:rPr>
        <w:t xml:space="preserve"> </w:t>
      </w:r>
      <w:r w:rsidR="005A435E">
        <w:rPr>
          <w:rStyle w:val="default"/>
          <w:rFonts w:hint="cs"/>
          <w:rtl/>
        </w:rPr>
        <w:t>לרבות גללים והפרשות של בעלי חיים מסוג כלשהו, וכן מי שפכים של מכלאה;</w:t>
      </w:r>
    </w:p>
    <w:p w:rsidR="005A435E" w:rsidRDefault="005A435E" w:rsidP="00547EAF">
      <w:pPr>
        <w:pStyle w:val="P00"/>
        <w:spacing w:before="72"/>
        <w:ind w:left="0" w:right="1134"/>
        <w:rPr>
          <w:rStyle w:val="default"/>
          <w:rFonts w:hint="cs"/>
          <w:rtl/>
        </w:rPr>
      </w:pPr>
      <w:r>
        <w:rPr>
          <w:rStyle w:val="default"/>
          <w:rFonts w:hint="cs"/>
          <w:rtl/>
        </w:rPr>
        <w:tab/>
        <w:t xml:space="preserve">"פסולת צמחים" </w:t>
      </w:r>
      <w:r>
        <w:rPr>
          <w:rStyle w:val="default"/>
          <w:rtl/>
        </w:rPr>
        <w:t>–</w:t>
      </w:r>
      <w:r>
        <w:rPr>
          <w:rStyle w:val="default"/>
          <w:rFonts w:hint="cs"/>
          <w:rtl/>
        </w:rPr>
        <w:t xml:space="preserve"> צמח קטוף, כרות, תלוש או שנשר, לרבות ענפים, עלים, וכיוצא בהם;</w:t>
      </w:r>
    </w:p>
    <w:p w:rsidR="005A435E" w:rsidRDefault="005A435E" w:rsidP="005A435E">
      <w:pPr>
        <w:pStyle w:val="P00"/>
        <w:spacing w:before="72"/>
        <w:ind w:left="0" w:right="1134"/>
        <w:rPr>
          <w:rStyle w:val="default"/>
          <w:rFonts w:hint="cs"/>
          <w:rtl/>
        </w:rPr>
      </w:pPr>
      <w:r>
        <w:rPr>
          <w:rStyle w:val="default"/>
          <w:rFonts w:hint="cs"/>
          <w:rtl/>
        </w:rPr>
        <w:tab/>
        <w:t xml:space="preserve">"פסולת רפואית" </w:t>
      </w:r>
      <w:r>
        <w:rPr>
          <w:rStyle w:val="default"/>
          <w:rtl/>
        </w:rPr>
        <w:t>–</w:t>
      </w:r>
      <w:r>
        <w:rPr>
          <w:rStyle w:val="default"/>
          <w:rFonts w:hint="cs"/>
          <w:rtl/>
        </w:rPr>
        <w:t xml:space="preserve"> חומר או שאריות חומר מסוכן כלשהו, המכיל סמי מרפא, רעל או רעל רפואי כהגדרתם בחוק החומרים המסוכנים, התשנ"ג-1993, ובפקודת הרוקחים [נוסח חדש], התשמ"א-1981, פסולת רפואית מסוכנת כהגדרתה בתקנות בריאות העם (טיפול בפסולת במוסדות רפואיים), התשנ"ז-1997, וכן תכשיר, כלי או אבזר המשמש לצרכים רפואיים, לרבות תחבושות, כלים רפואיים וכיוצא בהם, שאריות תכשיר, כלי או אבזר כאמור, לרבות דם, נוזלי דם וכיוצא בהם;</w:t>
      </w:r>
    </w:p>
    <w:p w:rsidR="005A435E" w:rsidRDefault="005A435E" w:rsidP="005A435E">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לרבות עץ, שתיל, שיח, ניצן, פרי, ירק, עשב או דשא וחלק מהם;</w:t>
      </w:r>
    </w:p>
    <w:p w:rsidR="005A435E" w:rsidRDefault="005A435E" w:rsidP="005A435E">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ראש עיריית רמלה או מי שהוא הסמיך בכתב לענין חוק עזר זה;</w:t>
      </w:r>
    </w:p>
    <w:p w:rsidR="005A435E" w:rsidRDefault="005A435E" w:rsidP="005A435E">
      <w:pPr>
        <w:pStyle w:val="P00"/>
        <w:spacing w:before="72"/>
        <w:ind w:left="0" w:right="1134"/>
        <w:rPr>
          <w:rStyle w:val="default"/>
          <w:rFonts w:hint="cs"/>
          <w:rtl/>
        </w:rPr>
      </w:pPr>
      <w:r>
        <w:rPr>
          <w:rStyle w:val="default"/>
          <w:rFonts w:hint="cs"/>
          <w:rtl/>
        </w:rPr>
        <w:tab/>
        <w:t xml:space="preserve">"רשות היחיד" </w:t>
      </w:r>
      <w:r>
        <w:rPr>
          <w:rStyle w:val="default"/>
          <w:rtl/>
        </w:rPr>
        <w:t>–</w:t>
      </w:r>
      <w:r>
        <w:rPr>
          <w:rStyle w:val="default"/>
          <w:rFonts w:hint="cs"/>
          <w:rtl/>
        </w:rPr>
        <w:t xml:space="preserve"> חצר, גינה, מבוא למדרגות המשמשות כניסה לבית, גג, מקלט, ומקום אחר המשמש את דיירי הבית, למעט דירת מגורים;</w:t>
      </w:r>
    </w:p>
    <w:p w:rsidR="005A435E" w:rsidRDefault="005A435E" w:rsidP="005A435E">
      <w:pPr>
        <w:pStyle w:val="P00"/>
        <w:spacing w:before="72"/>
        <w:ind w:left="0" w:right="1134"/>
        <w:rPr>
          <w:rStyle w:val="default"/>
          <w:rFonts w:hint="cs"/>
          <w:rtl/>
        </w:rPr>
      </w:pPr>
      <w:r>
        <w:rPr>
          <w:rStyle w:val="default"/>
          <w:rFonts w:hint="cs"/>
          <w:rtl/>
        </w:rPr>
        <w:tab/>
        <w:t xml:space="preserve">"רשות הרבים" </w:t>
      </w:r>
      <w:r>
        <w:rPr>
          <w:rStyle w:val="default"/>
          <w:rtl/>
        </w:rPr>
        <w:t>–</w:t>
      </w:r>
      <w:r>
        <w:rPr>
          <w:rStyle w:val="default"/>
          <w:rFonts w:hint="cs"/>
          <w:rtl/>
        </w:rPr>
        <w:t xml:space="preserve"> מקום שהציבור רשאי להשתמש בו או לעבור או או שהציבור משתמש בו או עובר בו למעשה;</w:t>
      </w:r>
    </w:p>
    <w:p w:rsidR="005A435E" w:rsidRDefault="005A435E" w:rsidP="005A435E">
      <w:pPr>
        <w:pStyle w:val="P00"/>
        <w:spacing w:before="72"/>
        <w:ind w:left="0" w:right="1134"/>
        <w:rPr>
          <w:rStyle w:val="default"/>
          <w:rFonts w:hint="cs"/>
          <w:rtl/>
        </w:rPr>
      </w:pPr>
      <w:r>
        <w:rPr>
          <w:rStyle w:val="default"/>
          <w:rFonts w:hint="cs"/>
          <w:rtl/>
        </w:rPr>
        <w:tab/>
        <w:t xml:space="preserve">"תחנת מעבר" </w:t>
      </w:r>
      <w:r>
        <w:rPr>
          <w:rStyle w:val="default"/>
          <w:rtl/>
        </w:rPr>
        <w:t>–</w:t>
      </w:r>
      <w:r>
        <w:rPr>
          <w:rStyle w:val="default"/>
          <w:rFonts w:hint="cs"/>
          <w:rtl/>
        </w:rPr>
        <w:t xml:space="preserve"> מיתקן המשמש או המיועד לשמש כתחנת ביניים לצורך הקטנת נפחה של פסולת ולהפרדתה.</w:t>
      </w:r>
    </w:p>
    <w:p w:rsidR="00F63A41" w:rsidRDefault="00F63A41" w:rsidP="0022405F">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2.9pt;z-index:251638272" o:allowincell="f" filled="f" stroked="f" strokecolor="lime" strokeweight=".25pt">
            <v:textbox style="mso-next-textbox:#_x0000_s1027" inset="0,0,0,0">
              <w:txbxContent>
                <w:p w:rsidR="0037541D" w:rsidRDefault="0037541D" w:rsidP="00395844">
                  <w:pPr>
                    <w:spacing w:line="160" w:lineRule="exact"/>
                    <w:jc w:val="left"/>
                    <w:rPr>
                      <w:rFonts w:cs="Miriam" w:hint="cs"/>
                      <w:sz w:val="18"/>
                      <w:szCs w:val="18"/>
                      <w:rtl/>
                    </w:rPr>
                  </w:pPr>
                  <w:r>
                    <w:rPr>
                      <w:rFonts w:cs="Miriam" w:hint="cs"/>
                      <w:sz w:val="18"/>
                      <w:szCs w:val="18"/>
                      <w:rtl/>
                    </w:rPr>
                    <w:t>שמירת הניקיון</w:t>
                  </w:r>
                </w:p>
              </w:txbxContent>
            </v:textbox>
            <w10:anchorlock/>
          </v:rect>
        </w:pict>
      </w:r>
      <w:r>
        <w:rPr>
          <w:rStyle w:val="big-number"/>
          <w:rFonts w:cs="Miriam"/>
          <w:rtl/>
        </w:rPr>
        <w:t>2.</w:t>
      </w:r>
      <w:r>
        <w:rPr>
          <w:rStyle w:val="big-number"/>
          <w:rFonts w:cs="Miriam"/>
          <w:rtl/>
        </w:rPr>
        <w:tab/>
      </w:r>
      <w:r w:rsidR="00395844">
        <w:rPr>
          <w:rStyle w:val="default"/>
          <w:rFonts w:hint="cs"/>
          <w:rtl/>
        </w:rPr>
        <w:t xml:space="preserve">לא </w:t>
      </w:r>
      <w:r w:rsidR="0022405F">
        <w:rPr>
          <w:rStyle w:val="default"/>
          <w:rFonts w:hint="cs"/>
          <w:rtl/>
        </w:rPr>
        <w:t>ישליך אדם פסולת ברשות הרבים או מרשות הרבים לרשות היחיד, ולא ילכלך את רשות הרבים</w:t>
      </w:r>
      <w:r w:rsidR="00D82634">
        <w:rPr>
          <w:rStyle w:val="default"/>
          <w:rFonts w:hint="cs"/>
          <w:rtl/>
        </w:rPr>
        <w:t>.</w:t>
      </w:r>
    </w:p>
    <w:p w:rsidR="00F63A41" w:rsidRDefault="00F63A41" w:rsidP="0022405F">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3.25pt;z-index:251639296" o:allowincell="f" filled="f" stroked="f" strokecolor="lime" strokeweight=".25pt">
            <v:textbox style="mso-next-textbox:#_x0000_s1028" inset="0,0,0,0">
              <w:txbxContent>
                <w:p w:rsidR="0037541D" w:rsidRDefault="0037541D" w:rsidP="00F615E0">
                  <w:pPr>
                    <w:spacing w:line="160" w:lineRule="exact"/>
                    <w:jc w:val="left"/>
                    <w:rPr>
                      <w:rFonts w:cs="Miriam" w:hint="cs"/>
                      <w:noProof/>
                      <w:sz w:val="18"/>
                      <w:szCs w:val="18"/>
                      <w:rtl/>
                    </w:rPr>
                  </w:pPr>
                  <w:r>
                    <w:rPr>
                      <w:rFonts w:cs="Miriam" w:hint="cs"/>
                      <w:sz w:val="18"/>
                      <w:szCs w:val="18"/>
                      <w:rtl/>
                    </w:rPr>
                    <w:t>השלכת אשפה</w:t>
                  </w:r>
                </w:p>
              </w:txbxContent>
            </v:textbox>
            <w10:anchorlock/>
          </v:rect>
        </w:pict>
      </w:r>
      <w:r>
        <w:rPr>
          <w:rStyle w:val="big-number"/>
          <w:rFonts w:cs="Miriam"/>
          <w:rtl/>
        </w:rPr>
        <w:t>3.</w:t>
      </w:r>
      <w:r>
        <w:rPr>
          <w:rStyle w:val="big-number"/>
          <w:rFonts w:cs="Miriam"/>
          <w:rtl/>
        </w:rPr>
        <w:tab/>
      </w:r>
      <w:r w:rsidR="0022405F">
        <w:rPr>
          <w:rFonts w:cs="FrankRuehl" w:hint="cs"/>
          <w:rtl/>
          <w:lang w:eastAsia="en-US"/>
        </w:rPr>
        <w:t>(א)</w:t>
      </w:r>
      <w:r w:rsidR="0022405F">
        <w:rPr>
          <w:rFonts w:cs="FrankRuehl" w:hint="cs"/>
          <w:rtl/>
          <w:lang w:eastAsia="en-US"/>
        </w:rPr>
        <w:tab/>
        <w:t>לא ישליך אדם אשפה אלא לתוך כלי אצירה המיועד לאשפה, ולא ישאיר אשפה מחוץ לכלי אצירה כאמור</w:t>
      </w:r>
      <w:r w:rsidR="00D82634">
        <w:rPr>
          <w:rFonts w:cs="FrankRuehl" w:hint="cs"/>
          <w:rtl/>
          <w:lang w:eastAsia="en-US"/>
        </w:rPr>
        <w:t>.</w:t>
      </w:r>
    </w:p>
    <w:p w:rsidR="0022405F" w:rsidRDefault="0022405F" w:rsidP="002240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ישליך אדם לכלי אצירה, המיועד לאשפה, פסולת למיחזור, פסולת צמחים, פסולת בנין, פסולת מכלאה, חומרים מסוכנים, סוללות משומשות, פסולת רפואית או דברים העלולים לגרום מטרד או מפגע סביבתי או בריאותי או נזק לכלי אצירה או להקשות על פינוי האשפה מתוכו.</w:t>
      </w:r>
    </w:p>
    <w:p w:rsidR="007A5F62" w:rsidRDefault="00F63A41" w:rsidP="006B134F">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20.35pt;z-index:251640320" o:allowincell="f" filled="f" stroked="f" strokecolor="lime" strokeweight=".25pt">
            <v:textbox style="mso-next-textbox:#_x0000_s1029" inset="0,0,0,0">
              <w:txbxContent>
                <w:p w:rsidR="0037541D" w:rsidRDefault="0037541D" w:rsidP="0058797B">
                  <w:pPr>
                    <w:spacing w:line="160" w:lineRule="exact"/>
                    <w:jc w:val="left"/>
                    <w:rPr>
                      <w:rFonts w:cs="Miriam" w:hint="cs"/>
                      <w:sz w:val="18"/>
                      <w:szCs w:val="18"/>
                      <w:rtl/>
                    </w:rPr>
                  </w:pPr>
                  <w:r>
                    <w:rPr>
                      <w:rFonts w:cs="Miriam" w:hint="cs"/>
                      <w:sz w:val="18"/>
                      <w:szCs w:val="18"/>
                      <w:rtl/>
                    </w:rPr>
                    <w:t>השלכת פסולת למיחזור</w:t>
                  </w:r>
                </w:p>
              </w:txbxContent>
            </v:textbox>
            <w10:anchorlock/>
          </v:rect>
        </w:pict>
      </w:r>
      <w:r>
        <w:rPr>
          <w:rStyle w:val="big-number"/>
          <w:rFonts w:cs="Miriam"/>
          <w:rtl/>
        </w:rPr>
        <w:t>4</w:t>
      </w:r>
      <w:r w:rsidRPr="00EB43FE">
        <w:rPr>
          <w:rStyle w:val="default"/>
          <w:rtl/>
        </w:rPr>
        <w:t>.</w:t>
      </w:r>
      <w:r w:rsidRPr="00EB43FE">
        <w:rPr>
          <w:rStyle w:val="default"/>
          <w:rtl/>
        </w:rPr>
        <w:tab/>
      </w:r>
      <w:r w:rsidR="006B134F">
        <w:rPr>
          <w:rStyle w:val="default"/>
          <w:rFonts w:hint="cs"/>
          <w:rtl/>
        </w:rPr>
        <w:t>(א)</w:t>
      </w:r>
      <w:r w:rsidR="006B134F">
        <w:rPr>
          <w:rStyle w:val="default"/>
          <w:rFonts w:hint="cs"/>
          <w:rtl/>
        </w:rPr>
        <w:tab/>
        <w:t>הותקן כלי ייעודי או מיתקן מיחזור, לא ישליך אדם פסולת למיחזור אלא לתוכו ולא ישאיר פסולת למיחזור מחוץ לו, ובלבד שהפסולת למיחזור תושלך כאמור לפי סוג הפסולת שנקבע לאותו מכל או מיתקן</w:t>
      </w:r>
      <w:r w:rsidR="007A5F62">
        <w:rPr>
          <w:rStyle w:val="default"/>
          <w:rFonts w:hint="cs"/>
          <w:rtl/>
        </w:rPr>
        <w:t>.</w:t>
      </w:r>
    </w:p>
    <w:p w:rsidR="006B134F" w:rsidRDefault="006B134F" w:rsidP="006B134F">
      <w:pPr>
        <w:pStyle w:val="P00"/>
        <w:spacing w:before="72"/>
        <w:ind w:left="0" w:right="1134"/>
        <w:rPr>
          <w:rStyle w:val="default"/>
          <w:rFonts w:hint="cs"/>
          <w:rtl/>
        </w:rPr>
      </w:pPr>
      <w:r>
        <w:rPr>
          <w:rStyle w:val="default"/>
          <w:rFonts w:hint="cs"/>
          <w:rtl/>
        </w:rPr>
        <w:tab/>
        <w:t>(ב)</w:t>
      </w:r>
      <w:r>
        <w:rPr>
          <w:rStyle w:val="default"/>
          <w:rFonts w:hint="cs"/>
          <w:rtl/>
        </w:rPr>
        <w:tab/>
        <w:t>לא ישליך אדם למכל ייעודי או למיתקן מיחזור אלא פסולת למיחזור, בהתאם לסוג הפסולת למיחזור שנקבע לאותו מכל או מיתקן.</w:t>
      </w:r>
    </w:p>
    <w:p w:rsidR="006B134F" w:rsidRDefault="006B134F" w:rsidP="006B134F">
      <w:pPr>
        <w:pStyle w:val="P00"/>
        <w:spacing w:before="72"/>
        <w:ind w:left="0" w:right="1134"/>
        <w:rPr>
          <w:rStyle w:val="default"/>
          <w:rFonts w:hint="cs"/>
          <w:rtl/>
        </w:rPr>
      </w:pPr>
      <w:r>
        <w:rPr>
          <w:rStyle w:val="default"/>
          <w:rFonts w:hint="cs"/>
          <w:rtl/>
        </w:rPr>
        <w:tab/>
        <w:t>(ג)</w:t>
      </w:r>
      <w:r>
        <w:rPr>
          <w:rStyle w:val="default"/>
          <w:rFonts w:hint="cs"/>
          <w:rtl/>
        </w:rPr>
        <w:tab/>
        <w:t>בעל בית עסק שבתחום עסקו או בקשר לעסקו או בעל בית מגורים, שבתחומו הותקן מכל ייעודי או מיתקן מיחזור, לא ישליך ולא ירשה למי שפועל מטעמו להשליך פסולת למיחזור אלא לתוכו, בהתאם לסוג הפסולת שנקבע לאותו מכל או מיתקן.</w:t>
      </w:r>
    </w:p>
    <w:p w:rsidR="006B134F" w:rsidRDefault="006B134F" w:rsidP="006B134F">
      <w:pPr>
        <w:pStyle w:val="P00"/>
        <w:spacing w:before="72"/>
        <w:ind w:left="0" w:right="1134"/>
        <w:rPr>
          <w:rStyle w:val="default"/>
          <w:rFonts w:hint="cs"/>
          <w:rtl/>
        </w:rPr>
      </w:pPr>
      <w:r>
        <w:rPr>
          <w:rStyle w:val="default"/>
          <w:rFonts w:hint="cs"/>
          <w:rtl/>
        </w:rPr>
        <w:tab/>
        <w:t>(ד)</w:t>
      </w:r>
      <w:r>
        <w:rPr>
          <w:rStyle w:val="default"/>
          <w:rFonts w:hint="cs"/>
          <w:rtl/>
        </w:rPr>
        <w:tab/>
        <w:t>לא ישליך אדם למכל ייעודי או למיתקן מיחזור, אשפה, פסולת צמחים, פסולת בנין, פסולת מכלאה, חומרים מסוכנים, פסולת רפואית או דברים העלולים לגרום מטרד או מפגע סביבתי או תברואתי או נזק למכל הייעודי או למיתקן המיחזור או עלולים להקשות על פינוי של פסולת למיחזור מתוכם.</w:t>
      </w:r>
    </w:p>
    <w:p w:rsidR="00D82634" w:rsidRDefault="00F63A41" w:rsidP="006B134F">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8.5pt;z-index:251641344" o:allowincell="f" filled="f" stroked="f" strokecolor="lime" strokeweight=".25pt">
            <v:textbox style="mso-next-textbox:#_x0000_s1030" inset="0,0,0,0">
              <w:txbxContent>
                <w:p w:rsidR="0037541D" w:rsidRDefault="0037541D" w:rsidP="00EB43FE">
                  <w:pPr>
                    <w:spacing w:line="160" w:lineRule="exact"/>
                    <w:jc w:val="left"/>
                    <w:rPr>
                      <w:rFonts w:cs="Miriam" w:hint="cs"/>
                      <w:sz w:val="18"/>
                      <w:szCs w:val="18"/>
                      <w:rtl/>
                    </w:rPr>
                  </w:pPr>
                  <w:r>
                    <w:rPr>
                      <w:rFonts w:cs="Miriam" w:hint="cs"/>
                      <w:sz w:val="18"/>
                      <w:szCs w:val="18"/>
                      <w:rtl/>
                    </w:rPr>
                    <w:t>הקטנת נפחם של חומרי אריזה</w:t>
                  </w:r>
                </w:p>
              </w:txbxContent>
            </v:textbox>
            <w10:anchorlock/>
          </v:rect>
        </w:pict>
      </w:r>
      <w:r>
        <w:rPr>
          <w:rStyle w:val="big-number"/>
          <w:rFonts w:cs="Miriam"/>
          <w:rtl/>
        </w:rPr>
        <w:t>5.</w:t>
      </w:r>
      <w:r>
        <w:rPr>
          <w:rStyle w:val="big-number"/>
          <w:rFonts w:cs="Miriam"/>
          <w:rtl/>
        </w:rPr>
        <w:tab/>
      </w:r>
      <w:r w:rsidR="006B134F">
        <w:rPr>
          <w:rStyle w:val="default"/>
          <w:rFonts w:hint="cs"/>
          <w:rtl/>
        </w:rPr>
        <w:t>(א)</w:t>
      </w:r>
      <w:r w:rsidR="006B134F">
        <w:rPr>
          <w:rStyle w:val="default"/>
          <w:rFonts w:hint="cs"/>
          <w:rtl/>
        </w:rPr>
        <w:tab/>
        <w:t>לא ישליך אדם לתוך כלי אצירה, מכל ייעודי או מיתקן מיחזור, חומרי אריזה בעלי נפח גדול שניתן להקטין את נפחם על ידי פירוק, קיפול, קריעה או דחיסה, אלא לאחר שפורקו, קופלו, נקרעו או נדחסו</w:t>
      </w:r>
      <w:r>
        <w:rPr>
          <w:rFonts w:cs="FrankRuehl"/>
          <w:rtl/>
          <w:lang w:eastAsia="en-US"/>
        </w:rPr>
        <w:t>.</w:t>
      </w:r>
    </w:p>
    <w:p w:rsidR="006B134F" w:rsidRDefault="006B134F" w:rsidP="006B134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להורות לבעל נכס או למחזיק בו, להתקין בנכסו מיתקן מיוחד להקטנת נפחם של חומרי אריזה או לאצירתם.</w:t>
      </w:r>
    </w:p>
    <w:p w:rsidR="00F63A41" w:rsidRDefault="00F63A41" w:rsidP="006B134F">
      <w:pPr>
        <w:pStyle w:val="P00"/>
        <w:spacing w:before="72"/>
        <w:ind w:left="0" w:right="1134"/>
        <w:rPr>
          <w:rStyle w:val="default"/>
          <w:rFonts w:hint="cs"/>
          <w:rtl/>
        </w:rPr>
      </w:pPr>
      <w:bookmarkStart w:id="5" w:name="Seif6"/>
      <w:bookmarkEnd w:id="5"/>
      <w:r>
        <w:rPr>
          <w:lang w:val="he-IL"/>
        </w:rPr>
        <w:pict>
          <v:rect id="_x0000_s1031" style="position:absolute;left:0;text-align:left;margin-left:464.5pt;margin-top:8.05pt;width:75.05pt;height:27.05pt;z-index:251642368" o:allowincell="f" filled="f" stroked="f" strokecolor="lime" strokeweight=".25pt">
            <v:textbox style="mso-next-textbox:#_x0000_s1031" inset="0,0,0,0">
              <w:txbxContent>
                <w:p w:rsidR="0037541D" w:rsidRDefault="0037541D">
                  <w:pPr>
                    <w:spacing w:line="160" w:lineRule="exact"/>
                    <w:jc w:val="left"/>
                    <w:rPr>
                      <w:rFonts w:cs="Miriam" w:hint="cs"/>
                      <w:noProof/>
                      <w:sz w:val="18"/>
                      <w:szCs w:val="18"/>
                      <w:rtl/>
                    </w:rPr>
                  </w:pPr>
                  <w:r>
                    <w:rPr>
                      <w:rFonts w:cs="Miriam" w:hint="cs"/>
                      <w:sz w:val="18"/>
                      <w:szCs w:val="18"/>
                      <w:rtl/>
                    </w:rPr>
                    <w:t>הצבת ואחזקת כלי אצירה של העיריה בבתי מגורים</w:t>
                  </w:r>
                </w:p>
              </w:txbxContent>
            </v:textbox>
            <w10:anchorlock/>
          </v:rect>
        </w:pict>
      </w:r>
      <w:r>
        <w:rPr>
          <w:rStyle w:val="big-number"/>
          <w:rFonts w:cs="Miriam"/>
          <w:rtl/>
        </w:rPr>
        <w:t>6.</w:t>
      </w:r>
      <w:r>
        <w:rPr>
          <w:rStyle w:val="big-number"/>
          <w:rFonts w:cs="Miriam"/>
          <w:rtl/>
        </w:rPr>
        <w:tab/>
      </w:r>
      <w:r w:rsidR="006B134F">
        <w:rPr>
          <w:rStyle w:val="default"/>
          <w:rFonts w:hint="cs"/>
          <w:rtl/>
        </w:rPr>
        <w:t>(א)</w:t>
      </w:r>
      <w:r w:rsidR="006B134F">
        <w:rPr>
          <w:rStyle w:val="default"/>
          <w:rFonts w:hint="cs"/>
          <w:rtl/>
        </w:rPr>
        <w:tab/>
        <w:t>העיריה תציב, תספק ותחזיק בבתי מגורים שבתחומה כלי אצירה, שאת נפחם וסוגם יקבע המפקח, ותפנה את האשפה שבהם; הצבת ואחזקת כלי אצירה כאמור תהא במיקום שתקבע העיריה ולפי שיקול דעתה</w:t>
      </w:r>
      <w:r w:rsidR="000C1E4A">
        <w:rPr>
          <w:rStyle w:val="default"/>
          <w:rFonts w:hint="cs"/>
          <w:rtl/>
        </w:rPr>
        <w:t>.</w:t>
      </w:r>
    </w:p>
    <w:p w:rsidR="006B134F" w:rsidRDefault="006B134F" w:rsidP="006B134F">
      <w:pPr>
        <w:pStyle w:val="P00"/>
        <w:spacing w:before="72"/>
        <w:ind w:left="0" w:right="1134"/>
        <w:rPr>
          <w:rStyle w:val="default"/>
          <w:rFonts w:hint="cs"/>
          <w:rtl/>
        </w:rPr>
      </w:pPr>
      <w:r>
        <w:rPr>
          <w:rStyle w:val="default"/>
          <w:rFonts w:hint="cs"/>
          <w:rtl/>
        </w:rPr>
        <w:tab/>
        <w:t>(ב)</w:t>
      </w:r>
      <w:r>
        <w:rPr>
          <w:rStyle w:val="default"/>
          <w:rFonts w:hint="cs"/>
          <w:rtl/>
        </w:rPr>
        <w:tab/>
        <w:t>בעל נכס או מחזיק, אשר בנכסו הוצבו כלי אצירה, ישמור על תקינותם ועל ניקיונם ועל ניקיון סביבתם, וינקוט אמצעים סבירים הנדרשים למניעת מטרד או מפגע סביבתי או תברואתי הנגרמים או עלולים להיגרם לכלי האצירה.</w:t>
      </w:r>
    </w:p>
    <w:p w:rsidR="00F63A41" w:rsidRDefault="00F63A41" w:rsidP="007D3A0E">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28.1pt;z-index:251643392" o:allowincell="f" filled="f" stroked="f" strokecolor="lime" strokeweight=".25pt">
            <v:textbox style="mso-next-textbox:#_x0000_s1032" inset="0,0,0,0">
              <w:txbxContent>
                <w:p w:rsidR="0037541D" w:rsidRDefault="0037541D" w:rsidP="00F5117F">
                  <w:pPr>
                    <w:spacing w:line="160" w:lineRule="exact"/>
                    <w:jc w:val="left"/>
                    <w:rPr>
                      <w:rFonts w:cs="Miriam" w:hint="cs"/>
                      <w:noProof/>
                      <w:sz w:val="18"/>
                      <w:szCs w:val="18"/>
                      <w:rtl/>
                    </w:rPr>
                  </w:pPr>
                  <w:r>
                    <w:rPr>
                      <w:rFonts w:cs="Miriam" w:hint="cs"/>
                      <w:sz w:val="18"/>
                      <w:szCs w:val="18"/>
                      <w:rtl/>
                    </w:rPr>
                    <w:t>הצבת כלי פסולת בנכס בידי בעל נכס ומחזיק בבתי עסק</w:t>
                  </w:r>
                </w:p>
              </w:txbxContent>
            </v:textbox>
            <w10:anchorlock/>
          </v:rect>
        </w:pict>
      </w:r>
      <w:r>
        <w:rPr>
          <w:rStyle w:val="big-number"/>
          <w:rFonts w:cs="Miriam"/>
          <w:rtl/>
        </w:rPr>
        <w:t>7.</w:t>
      </w:r>
      <w:r>
        <w:rPr>
          <w:rStyle w:val="big-number"/>
          <w:rFonts w:cs="Miriam"/>
          <w:rtl/>
        </w:rPr>
        <w:tab/>
      </w:r>
      <w:r w:rsidR="00AE4273">
        <w:rPr>
          <w:rFonts w:cs="FrankRuehl" w:hint="cs"/>
          <w:rtl/>
          <w:lang w:eastAsia="en-US"/>
        </w:rPr>
        <w:t>(א)</w:t>
      </w:r>
      <w:r w:rsidR="00AE4273">
        <w:rPr>
          <w:rFonts w:cs="FrankRuehl" w:hint="cs"/>
          <w:rtl/>
          <w:lang w:eastAsia="en-US"/>
        </w:rPr>
        <w:tab/>
      </w:r>
      <w:r w:rsidR="007D3A0E">
        <w:rPr>
          <w:rFonts w:cs="FrankRuehl" w:hint="cs"/>
          <w:rtl/>
          <w:lang w:eastAsia="en-US"/>
        </w:rPr>
        <w:t>בעל עסק או מחזיק יציג על חשבונו, בעסק או סמוך לו, כלי פסולת, ישמור על תקינותם, על ניקיונם ועל ניקיון סביבתם, וינקוט אמצעים סבירים לשם מניעת מטרד או מפגע סביבתי או תברואתי</w:t>
      </w:r>
      <w:r>
        <w:rPr>
          <w:rFonts w:cs="FrankRuehl" w:hint="cs"/>
          <w:rtl/>
          <w:lang w:eastAsia="en-US"/>
        </w:rPr>
        <w:t>.</w:t>
      </w:r>
    </w:p>
    <w:p w:rsidR="00AE4273" w:rsidRDefault="00AE4273" w:rsidP="007D3A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D3A0E">
        <w:rPr>
          <w:rFonts w:cs="FrankRuehl" w:hint="cs"/>
          <w:rtl/>
          <w:lang w:eastAsia="en-US"/>
        </w:rPr>
        <w:t>המפקח רשאי ליתן לבעל עסק או למחזיק בו, לפי הענין, הוראה לענין כלי פסולת שיוצב או מוצב</w:t>
      </w:r>
      <w:r w:rsidR="00C6425B">
        <w:rPr>
          <w:rFonts w:cs="FrankRuehl" w:hint="cs"/>
          <w:rtl/>
          <w:lang w:eastAsia="en-US"/>
        </w:rPr>
        <w:t xml:space="preserve"> בנכסו, ובכלל זה להורות על סוגם, מספרם והמקומות שבהם יוצבו, תיקונם או החלפתם, והכל לפי דרישת המפקח ובהתאם ללוח הזמנים שיקבע</w:t>
      </w:r>
      <w:r>
        <w:rPr>
          <w:rFonts w:cs="FrankRuehl" w:hint="cs"/>
          <w:rtl/>
          <w:lang w:eastAsia="en-US"/>
        </w:rPr>
        <w:t>.</w:t>
      </w:r>
    </w:p>
    <w:p w:rsidR="00F63A41" w:rsidRDefault="00F63A41" w:rsidP="00C6425B">
      <w:pPr>
        <w:pStyle w:val="P00"/>
        <w:spacing w:before="72"/>
        <w:ind w:left="0" w:right="1134"/>
        <w:rPr>
          <w:rStyle w:val="default"/>
          <w:rFonts w:hint="cs"/>
          <w:rtl/>
        </w:rPr>
      </w:pPr>
      <w:bookmarkStart w:id="7" w:name="Seif8"/>
      <w:bookmarkEnd w:id="7"/>
      <w:r>
        <w:rPr>
          <w:lang w:val="he-IL"/>
        </w:rPr>
        <w:pict>
          <v:rect id="_x0000_s1033" style="position:absolute;left:0;text-align:left;margin-left:464.5pt;margin-top:8.05pt;width:75.05pt;height:9.55pt;z-index:251644416" o:allowincell="f" filled="f" stroked="f" strokecolor="lime" strokeweight=".25pt">
            <v:textbox style="mso-next-textbox:#_x0000_s1033" inset="0,0,0,0">
              <w:txbxContent>
                <w:p w:rsidR="0037541D" w:rsidRDefault="0037541D" w:rsidP="00EB43FE">
                  <w:pPr>
                    <w:spacing w:line="160" w:lineRule="exact"/>
                    <w:jc w:val="left"/>
                    <w:rPr>
                      <w:rFonts w:cs="Miriam" w:hint="cs"/>
                      <w:sz w:val="18"/>
                      <w:szCs w:val="18"/>
                      <w:rtl/>
                    </w:rPr>
                  </w:pPr>
                  <w:r>
                    <w:rPr>
                      <w:rFonts w:cs="Miriam" w:hint="cs"/>
                      <w:sz w:val="18"/>
                      <w:szCs w:val="18"/>
                      <w:rtl/>
                    </w:rPr>
                    <w:t>הקמת ביתן אשפה</w:t>
                  </w:r>
                </w:p>
              </w:txbxContent>
            </v:textbox>
            <w10:anchorlock/>
          </v:rect>
        </w:pict>
      </w:r>
      <w:r>
        <w:rPr>
          <w:rStyle w:val="big-number"/>
          <w:rFonts w:cs="Miriam"/>
          <w:rtl/>
        </w:rPr>
        <w:t>8.</w:t>
      </w:r>
      <w:r>
        <w:rPr>
          <w:rStyle w:val="big-number"/>
          <w:rFonts w:cs="Miriam"/>
          <w:rtl/>
        </w:rPr>
        <w:tab/>
      </w:r>
      <w:r w:rsidR="00C6425B">
        <w:rPr>
          <w:rStyle w:val="default"/>
          <w:rFonts w:hint="cs"/>
          <w:rtl/>
        </w:rPr>
        <w:t>(א)</w:t>
      </w:r>
      <w:r w:rsidR="00C6425B">
        <w:rPr>
          <w:rStyle w:val="default"/>
          <w:rFonts w:hint="cs"/>
          <w:rtl/>
        </w:rPr>
        <w:tab/>
        <w:t>בעל נכס יקים, לפי דרישת המפקח והוראותיו, ביתן אשפה, יחברו למערכת המים והביוב, ישמור על תקינותו, על ניקיונו וניקיון סביבתו, וינקוט אמצעים סבירים לשם מניעת מטרד או מפגע סביבתי או תברואתי.</w:t>
      </w:r>
    </w:p>
    <w:p w:rsidR="00C6425B" w:rsidRDefault="00C6425B" w:rsidP="00C6425B">
      <w:pPr>
        <w:pStyle w:val="P00"/>
        <w:spacing w:before="72"/>
        <w:ind w:left="0" w:right="1134"/>
        <w:rPr>
          <w:rStyle w:val="default"/>
          <w:rFonts w:hint="cs"/>
          <w:rtl/>
        </w:rPr>
      </w:pPr>
      <w:r>
        <w:rPr>
          <w:rStyle w:val="default"/>
          <w:rFonts w:hint="cs"/>
          <w:rtl/>
        </w:rPr>
        <w:tab/>
        <w:t>(ב)</w:t>
      </w:r>
      <w:r>
        <w:rPr>
          <w:rStyle w:val="default"/>
          <w:rFonts w:hint="cs"/>
          <w:rtl/>
        </w:rPr>
        <w:tab/>
        <w:t>סוגו של ביתן אשפה, מקום הקמתו ומספר ביתני האשפה הדרושים בנכס, ייקבעו בידי המפקח.</w:t>
      </w:r>
    </w:p>
    <w:p w:rsidR="00C6425B" w:rsidRDefault="00C6425B" w:rsidP="00C6425B">
      <w:pPr>
        <w:pStyle w:val="P00"/>
        <w:spacing w:before="72"/>
        <w:ind w:left="0" w:right="1134"/>
        <w:rPr>
          <w:rStyle w:val="default"/>
          <w:rFonts w:hint="cs"/>
          <w:rtl/>
        </w:rPr>
      </w:pPr>
      <w:r>
        <w:rPr>
          <w:rStyle w:val="default"/>
          <w:rFonts w:hint="cs"/>
          <w:rtl/>
        </w:rPr>
        <w:tab/>
        <w:t>(ג)</w:t>
      </w:r>
      <w:r>
        <w:rPr>
          <w:rStyle w:val="default"/>
          <w:rFonts w:hint="cs"/>
          <w:rtl/>
        </w:rPr>
        <w:tab/>
        <w:t>המפקח רשאי להורות לבעל נכס לתקן ביתן אשפה או לבנות ביתן אחר במקומו, אם הדבר נחוץ לדעתו.</w:t>
      </w:r>
    </w:p>
    <w:p w:rsidR="00B95952" w:rsidRDefault="00B95952" w:rsidP="00C6425B">
      <w:pPr>
        <w:pStyle w:val="P00"/>
        <w:spacing w:before="72"/>
        <w:ind w:left="0" w:right="1134"/>
        <w:rPr>
          <w:rStyle w:val="default"/>
          <w:rFonts w:hint="cs"/>
          <w:rtl/>
        </w:rPr>
      </w:pPr>
      <w:bookmarkStart w:id="8" w:name="Seif9"/>
      <w:bookmarkEnd w:id="8"/>
      <w:r>
        <w:rPr>
          <w:lang w:val="he-IL"/>
        </w:rPr>
        <w:pict>
          <v:rect id="_x0000_s1474" style="position:absolute;left:0;text-align:left;margin-left:464.5pt;margin-top:8.05pt;width:75.05pt;height:24.85pt;z-index:251645440" o:allowincell="f" filled="f" stroked="f" strokecolor="lime" strokeweight=".25pt">
            <v:textbox style="mso-next-textbox:#_x0000_s1474" inset="0,0,0,0">
              <w:txbxContent>
                <w:p w:rsidR="0037541D" w:rsidRDefault="0037541D" w:rsidP="00B95952">
                  <w:pPr>
                    <w:spacing w:line="160" w:lineRule="exact"/>
                    <w:jc w:val="left"/>
                    <w:rPr>
                      <w:rFonts w:cs="Miriam" w:hint="cs"/>
                      <w:noProof/>
                      <w:sz w:val="18"/>
                      <w:szCs w:val="18"/>
                      <w:rtl/>
                    </w:rPr>
                  </w:pPr>
                  <w:r>
                    <w:rPr>
                      <w:rFonts w:cs="Miriam" w:hint="cs"/>
                      <w:sz w:val="18"/>
                      <w:szCs w:val="18"/>
                      <w:rtl/>
                    </w:rPr>
                    <w:t>התקנת מכלים ייעודיים ומיתקני מיחזור בידי העיריה</w:t>
                  </w:r>
                </w:p>
              </w:txbxContent>
            </v:textbox>
            <w10:anchorlock/>
          </v:rect>
        </w:pict>
      </w:r>
      <w:r w:rsidR="0080652C">
        <w:rPr>
          <w:rStyle w:val="big-number"/>
          <w:rFonts w:cs="Miriam" w:hint="cs"/>
          <w:rtl/>
        </w:rPr>
        <w:t>9</w:t>
      </w:r>
      <w:r w:rsidRPr="00F5117F">
        <w:rPr>
          <w:rStyle w:val="default"/>
          <w:rtl/>
        </w:rPr>
        <w:t>.</w:t>
      </w:r>
      <w:r w:rsidR="00F5117F" w:rsidRPr="00F5117F">
        <w:rPr>
          <w:rStyle w:val="default"/>
        </w:rPr>
        <w:tab/>
      </w:r>
      <w:r w:rsidR="00C6425B">
        <w:rPr>
          <w:rStyle w:val="default"/>
          <w:rFonts w:hint="cs"/>
          <w:rtl/>
        </w:rPr>
        <w:t>העיריה רשאית להקצות בתחומה מקומות להקמת מרכזי מיחזור, ולהתקין, בין בעצמה ובין בידי אחרים, מיתקני מיחזור ומכלים ייעודיים.</w:t>
      </w:r>
    </w:p>
    <w:p w:rsidR="000C2C1C" w:rsidRDefault="000C2C1C" w:rsidP="00C6425B">
      <w:pPr>
        <w:pStyle w:val="P00"/>
        <w:spacing w:before="72"/>
        <w:ind w:left="0" w:right="1134"/>
        <w:rPr>
          <w:rStyle w:val="default"/>
          <w:rFonts w:hint="cs"/>
          <w:rtl/>
        </w:rPr>
      </w:pPr>
      <w:bookmarkStart w:id="9" w:name="Seif10"/>
      <w:bookmarkEnd w:id="9"/>
      <w:r>
        <w:rPr>
          <w:lang w:val="he-IL"/>
        </w:rPr>
        <w:pict>
          <v:rect id="_x0000_s1541" style="position:absolute;left:0;text-align:left;margin-left:464.5pt;margin-top:8.05pt;width:75.05pt;height:42.35pt;z-index:251646464" o:allowincell="f" filled="f" stroked="f" strokecolor="lime" strokeweight=".25pt">
            <v:textbox style="mso-next-textbox:#_x0000_s1541"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התקנת מכלים ייעודיים ומיתקני מיחזור בידי בעל בית עסק ובעל בית מגורים</w:t>
                  </w:r>
                </w:p>
              </w:txbxContent>
            </v:textbox>
            <w10:anchorlock/>
          </v:rect>
        </w:pict>
      </w:r>
      <w:r>
        <w:rPr>
          <w:rStyle w:val="big-number"/>
          <w:rFonts w:cs="Miriam" w:hint="cs"/>
          <w:rtl/>
        </w:rPr>
        <w:t>10</w:t>
      </w:r>
      <w:r w:rsidRPr="00F5117F">
        <w:rPr>
          <w:rStyle w:val="default"/>
          <w:rtl/>
        </w:rPr>
        <w:t>.</w:t>
      </w:r>
      <w:r w:rsidRPr="00F5117F">
        <w:rPr>
          <w:rStyle w:val="default"/>
        </w:rPr>
        <w:tab/>
      </w:r>
      <w:r w:rsidR="00C6425B">
        <w:rPr>
          <w:rStyle w:val="default"/>
          <w:rFonts w:hint="cs"/>
          <w:rtl/>
        </w:rPr>
        <w:t>(א)</w:t>
      </w:r>
      <w:r w:rsidR="00C6425B">
        <w:rPr>
          <w:rStyle w:val="default"/>
          <w:rFonts w:hint="cs"/>
          <w:rtl/>
        </w:rPr>
        <w:tab/>
        <w:t>בעל בית עסק ובעל בית מגורים יתקינו על חשבונם, לפי דרישת המפקח ובהתאם לתנאים שפורטו בדרישה, מכל ייעודי, מיתקן מיחזור או שניהם, אחדים או יותר, אשר יהיו נפרדים ומכלי אצירה, וישמרו על תקינותם, ניקיונם וניקיון סביבתם, וינקטו אמצעים סבירים לבל יגרמו מטרד או מפגע סביבתי או תברואתי.</w:t>
      </w:r>
    </w:p>
    <w:p w:rsidR="00C6425B" w:rsidRDefault="00C6425B" w:rsidP="00C6425B">
      <w:pPr>
        <w:pStyle w:val="P00"/>
        <w:spacing w:before="72"/>
        <w:ind w:left="0" w:right="1134"/>
        <w:rPr>
          <w:rStyle w:val="default"/>
          <w:rFonts w:hint="cs"/>
          <w:rtl/>
        </w:rPr>
      </w:pPr>
      <w:r>
        <w:rPr>
          <w:rStyle w:val="default"/>
          <w:rFonts w:hint="cs"/>
          <w:rtl/>
        </w:rPr>
        <w:tab/>
        <w:t>(ב)</w:t>
      </w:r>
      <w:r>
        <w:rPr>
          <w:rStyle w:val="default"/>
          <w:rFonts w:hint="cs"/>
          <w:rtl/>
        </w:rPr>
        <w:tab/>
      </w:r>
      <w:r w:rsidR="00870A90">
        <w:rPr>
          <w:rStyle w:val="default"/>
          <w:rFonts w:hint="cs"/>
          <w:rtl/>
        </w:rPr>
        <w:t>המפקח רשאי להורות על סוגם, מספרם, מקום הצבתם, תיקונם והחלפתם של מכלים ייעודיים ומיתקני מיחזור.</w:t>
      </w:r>
    </w:p>
    <w:p w:rsidR="00870A90" w:rsidRDefault="00870A90" w:rsidP="00C6425B">
      <w:pPr>
        <w:pStyle w:val="P00"/>
        <w:spacing w:before="72"/>
        <w:ind w:left="0" w:right="1134"/>
        <w:rPr>
          <w:rStyle w:val="default"/>
          <w:rFonts w:hint="cs"/>
          <w:rtl/>
        </w:rPr>
      </w:pPr>
      <w:r>
        <w:rPr>
          <w:rStyle w:val="default"/>
          <w:rFonts w:hint="cs"/>
          <w:rtl/>
        </w:rPr>
        <w:tab/>
        <w:t>(ג)</w:t>
      </w:r>
      <w:r>
        <w:rPr>
          <w:rStyle w:val="default"/>
          <w:rFonts w:hint="cs"/>
          <w:rtl/>
        </w:rPr>
        <w:tab/>
        <w:t>בעל בית עסק ובעל בית מגורים יקצו, לפי דרישת המפקח ובהתאם לתנאים שפורטו בדרישה, מקום מתאים אשר ישמש מרכז מיחזור.</w:t>
      </w:r>
    </w:p>
    <w:p w:rsidR="000C2C1C" w:rsidRDefault="000C2C1C" w:rsidP="00870A90">
      <w:pPr>
        <w:pStyle w:val="P00"/>
        <w:spacing w:before="72"/>
        <w:ind w:left="0" w:right="1134"/>
        <w:rPr>
          <w:rStyle w:val="default"/>
          <w:rFonts w:hint="cs"/>
          <w:rtl/>
        </w:rPr>
      </w:pPr>
      <w:bookmarkStart w:id="10" w:name="Seif11"/>
      <w:bookmarkEnd w:id="10"/>
      <w:r>
        <w:rPr>
          <w:lang w:val="he-IL"/>
        </w:rPr>
        <w:pict>
          <v:rect id="_x0000_s1542" style="position:absolute;left:0;text-align:left;margin-left:464.5pt;margin-top:8.05pt;width:75.05pt;height:13.85pt;z-index:251647488" o:allowincell="f" filled="f" stroked="f" strokecolor="lime" strokeweight=".25pt">
            <v:textbox style="mso-next-textbox:#_x0000_s1542"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הצבת מכולות</w:t>
                  </w:r>
                </w:p>
              </w:txbxContent>
            </v:textbox>
            <w10:anchorlock/>
          </v:rect>
        </w:pict>
      </w:r>
      <w:r>
        <w:rPr>
          <w:rStyle w:val="big-number"/>
          <w:rFonts w:cs="Miriam" w:hint="cs"/>
          <w:rtl/>
        </w:rPr>
        <w:t>1</w:t>
      </w:r>
      <w:r w:rsidR="00870A90">
        <w:rPr>
          <w:rStyle w:val="big-number"/>
          <w:rFonts w:cs="Miriam" w:hint="cs"/>
          <w:rtl/>
        </w:rPr>
        <w:t>1</w:t>
      </w:r>
      <w:r w:rsidRPr="00F5117F">
        <w:rPr>
          <w:rStyle w:val="default"/>
          <w:rtl/>
        </w:rPr>
        <w:t>.</w:t>
      </w:r>
      <w:r w:rsidRPr="00F5117F">
        <w:rPr>
          <w:rStyle w:val="default"/>
        </w:rPr>
        <w:tab/>
      </w:r>
      <w:r w:rsidR="00870A90">
        <w:rPr>
          <w:rStyle w:val="default"/>
          <w:rFonts w:hint="cs"/>
          <w:rtl/>
        </w:rPr>
        <w:t>(א)</w:t>
      </w:r>
      <w:r w:rsidR="00870A90">
        <w:rPr>
          <w:rStyle w:val="default"/>
          <w:rFonts w:hint="cs"/>
          <w:rtl/>
        </w:rPr>
        <w:tab/>
        <w:t>העיריה רשאית להציב בתחומה מכולות לאיסוף ופינוי פסולת, ובכלל זה, לאיסוף ופינוי פסולת בנין מאתרי בניה שבתחום העיריה, ולהורות על השימוש בהם.</w:t>
      </w:r>
    </w:p>
    <w:p w:rsidR="00870A90" w:rsidRDefault="00870A90" w:rsidP="00870A90">
      <w:pPr>
        <w:pStyle w:val="P00"/>
        <w:spacing w:before="72"/>
        <w:ind w:left="0" w:right="1134"/>
        <w:rPr>
          <w:rStyle w:val="default"/>
          <w:rFonts w:hint="cs"/>
          <w:rtl/>
        </w:rPr>
      </w:pPr>
      <w:r>
        <w:rPr>
          <w:rStyle w:val="default"/>
          <w:rFonts w:hint="cs"/>
          <w:rtl/>
        </w:rPr>
        <w:tab/>
        <w:t>(ב)</w:t>
      </w:r>
      <w:r>
        <w:rPr>
          <w:rStyle w:val="default"/>
          <w:rFonts w:hint="cs"/>
          <w:rtl/>
        </w:rPr>
        <w:tab/>
        <w:t>בעד פינוי מכולה בידי העיריה, ישלם בעל נכס או בעל היתר בניה, שהמכולה משרתת אותו, לפי הענין, אגרה בסכום הנקוב בפרט 1 לתוספת הראשונה.</w:t>
      </w:r>
    </w:p>
    <w:p w:rsidR="00870A90" w:rsidRPr="00870A90" w:rsidRDefault="00870A90" w:rsidP="00870A90">
      <w:pPr>
        <w:pStyle w:val="P00"/>
        <w:spacing w:before="72"/>
        <w:ind w:left="0" w:right="1134"/>
        <w:rPr>
          <w:rStyle w:val="default"/>
          <w:rFonts w:ascii="Times New Roman" w:hAnsi="Times New Roman"/>
          <w:rtl/>
        </w:rPr>
      </w:pPr>
      <w:r>
        <w:rPr>
          <w:rStyle w:val="default"/>
          <w:rFonts w:hint="cs"/>
          <w:rtl/>
        </w:rPr>
        <w:tab/>
        <w:t>(ג)</w:t>
      </w:r>
      <w:r>
        <w:rPr>
          <w:rStyle w:val="default"/>
          <w:rFonts w:hint="cs"/>
          <w:rtl/>
        </w:rPr>
        <w:tab/>
        <w:t>האמור בסעיף זה אינו בא לגרוע מהוראות סעיפים 6 עד 8.</w:t>
      </w:r>
    </w:p>
    <w:p w:rsidR="000C2C1C" w:rsidRDefault="000C2C1C" w:rsidP="00870A90">
      <w:pPr>
        <w:pStyle w:val="P00"/>
        <w:spacing w:before="72"/>
        <w:ind w:left="0" w:right="1134"/>
        <w:rPr>
          <w:rStyle w:val="default"/>
          <w:rFonts w:hint="cs"/>
          <w:rtl/>
        </w:rPr>
      </w:pPr>
      <w:bookmarkStart w:id="11" w:name="Seif12"/>
      <w:bookmarkEnd w:id="11"/>
      <w:r>
        <w:rPr>
          <w:lang w:val="he-IL"/>
        </w:rPr>
        <w:pict>
          <v:rect id="_x0000_s1543" style="position:absolute;left:0;text-align:left;margin-left:464.5pt;margin-top:8.05pt;width:75.05pt;height:22.75pt;z-index:251648512" o:allowincell="f" filled="f" stroked="f" strokecolor="lime" strokeweight=".25pt">
            <v:textbox style="mso-next-textbox:#_x0000_s1543"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התקנת מיתקן לטיפול בפסולת</w:t>
                  </w:r>
                </w:p>
              </w:txbxContent>
            </v:textbox>
            <w10:anchorlock/>
          </v:rect>
        </w:pict>
      </w:r>
      <w:r>
        <w:rPr>
          <w:rStyle w:val="big-number"/>
          <w:rFonts w:cs="Miriam" w:hint="cs"/>
          <w:rtl/>
        </w:rPr>
        <w:t>1</w:t>
      </w:r>
      <w:r w:rsidR="00870A90">
        <w:rPr>
          <w:rStyle w:val="big-number"/>
          <w:rFonts w:cs="Miriam" w:hint="cs"/>
          <w:rtl/>
        </w:rPr>
        <w:t>2</w:t>
      </w:r>
      <w:r w:rsidRPr="00F5117F">
        <w:rPr>
          <w:rStyle w:val="default"/>
          <w:rtl/>
        </w:rPr>
        <w:t>.</w:t>
      </w:r>
      <w:r w:rsidRPr="00F5117F">
        <w:rPr>
          <w:rStyle w:val="default"/>
        </w:rPr>
        <w:tab/>
      </w:r>
      <w:r w:rsidR="00870A90">
        <w:rPr>
          <w:rStyle w:val="default"/>
          <w:rFonts w:hint="cs"/>
          <w:rtl/>
        </w:rPr>
        <w:t>(א)</w:t>
      </w:r>
      <w:r w:rsidR="00870A90">
        <w:rPr>
          <w:rStyle w:val="default"/>
          <w:rFonts w:hint="cs"/>
          <w:rtl/>
        </w:rPr>
        <w:tab/>
        <w:t>העיריה רשאית להתקין בתחומה מיתקנים לטיפול בפסולת, ורשאית היא להורות על השימוש בהם ולגבות אגרות בעד הפינוי לפי תעריפי האגרות שנקבעו בתוספת הראשונה.</w:t>
      </w:r>
    </w:p>
    <w:p w:rsidR="00870A90" w:rsidRDefault="00870A90" w:rsidP="00870A90">
      <w:pPr>
        <w:pStyle w:val="P00"/>
        <w:spacing w:before="72"/>
        <w:ind w:left="0" w:right="1134"/>
        <w:rPr>
          <w:rStyle w:val="default"/>
          <w:rFonts w:hint="cs"/>
          <w:rtl/>
        </w:rPr>
      </w:pPr>
      <w:r>
        <w:rPr>
          <w:rStyle w:val="default"/>
          <w:rFonts w:hint="cs"/>
          <w:rtl/>
        </w:rPr>
        <w:tab/>
        <w:t>(ב)</w:t>
      </w:r>
      <w:r>
        <w:rPr>
          <w:rStyle w:val="default"/>
          <w:rFonts w:hint="cs"/>
          <w:rtl/>
        </w:rPr>
        <w:tab/>
        <w:t>המפקח רשאי להורות לבעל נכס ולמחזיק להתקין ולהחזיק בנכס מיתקן לטיפול בפסולת; ורשאי הוא להורות כאמור בדבר סוג המיתקן, מספר המיתקנים, מקום הצבתם בנכס, תיקונם או החלפתם.</w:t>
      </w:r>
    </w:p>
    <w:p w:rsidR="000C2C1C" w:rsidRDefault="000C2C1C" w:rsidP="00870A90">
      <w:pPr>
        <w:pStyle w:val="P00"/>
        <w:spacing w:before="72"/>
        <w:ind w:left="0" w:right="1134"/>
        <w:rPr>
          <w:rStyle w:val="default"/>
          <w:rFonts w:hint="cs"/>
          <w:rtl/>
        </w:rPr>
      </w:pPr>
      <w:bookmarkStart w:id="12" w:name="Seif13"/>
      <w:bookmarkEnd w:id="12"/>
      <w:r>
        <w:rPr>
          <w:lang w:val="he-IL"/>
        </w:rPr>
        <w:pict>
          <v:rect id="_x0000_s1544" style="position:absolute;left:0;text-align:left;margin-left:464.5pt;margin-top:8.05pt;width:75.05pt;height:16.95pt;z-index:251649536" o:allowincell="f" filled="f" stroked="f" strokecolor="lime" strokeweight=".25pt">
            <v:textbox style="mso-next-textbox:#_x0000_s1544"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והובלה של פסולת</w:t>
                  </w:r>
                </w:p>
              </w:txbxContent>
            </v:textbox>
            <w10:anchorlock/>
          </v:rect>
        </w:pict>
      </w:r>
      <w:r>
        <w:rPr>
          <w:rStyle w:val="big-number"/>
          <w:rFonts w:cs="Miriam" w:hint="cs"/>
          <w:rtl/>
        </w:rPr>
        <w:t>1</w:t>
      </w:r>
      <w:r w:rsidR="00870A90">
        <w:rPr>
          <w:rStyle w:val="big-number"/>
          <w:rFonts w:cs="Miriam" w:hint="cs"/>
          <w:rtl/>
        </w:rPr>
        <w:t>3</w:t>
      </w:r>
      <w:r w:rsidRPr="00F5117F">
        <w:rPr>
          <w:rStyle w:val="default"/>
          <w:rtl/>
        </w:rPr>
        <w:t>.</w:t>
      </w:r>
      <w:r w:rsidRPr="00F5117F">
        <w:rPr>
          <w:rStyle w:val="default"/>
        </w:rPr>
        <w:tab/>
      </w:r>
      <w:r w:rsidR="00870A90">
        <w:rPr>
          <w:rStyle w:val="default"/>
          <w:rFonts w:hint="cs"/>
          <w:rtl/>
        </w:rPr>
        <w:t>העיריה תפנה פסולת לסוגיה, פסולת בנין, פסולת מכלאה, חומרים מסוכנים ופסולת רפואית, שמקורם בבית עסק, זולת אם נקבע אחרת בחוק עזר זה, למעט פסולת למיחזור.</w:t>
      </w:r>
    </w:p>
    <w:p w:rsidR="000C2C1C" w:rsidRDefault="000C2C1C" w:rsidP="00870A90">
      <w:pPr>
        <w:pStyle w:val="P00"/>
        <w:spacing w:before="72"/>
        <w:ind w:left="0" w:right="1134"/>
        <w:rPr>
          <w:rStyle w:val="default"/>
          <w:rFonts w:hint="cs"/>
          <w:rtl/>
        </w:rPr>
      </w:pPr>
      <w:bookmarkStart w:id="13" w:name="Seif14"/>
      <w:bookmarkEnd w:id="13"/>
      <w:r>
        <w:rPr>
          <w:lang w:val="he-IL"/>
        </w:rPr>
        <w:pict>
          <v:rect id="_x0000_s1545" style="position:absolute;left:0;text-align:left;margin-left:464.5pt;margin-top:8.05pt;width:75.05pt;height:16.95pt;z-index:251650560" o:allowincell="f" filled="f" stroked="f" strokecolor="lime" strokeweight=".25pt">
            <v:textbox style="mso-next-textbox:#_x0000_s1545"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היתר ודרישה לפינוי פסולת</w:t>
                  </w:r>
                </w:p>
              </w:txbxContent>
            </v:textbox>
            <w10:anchorlock/>
          </v:rect>
        </w:pict>
      </w:r>
      <w:r>
        <w:rPr>
          <w:rStyle w:val="big-number"/>
          <w:rFonts w:cs="Miriam" w:hint="cs"/>
          <w:rtl/>
        </w:rPr>
        <w:t>1</w:t>
      </w:r>
      <w:r w:rsidR="00870A90">
        <w:rPr>
          <w:rStyle w:val="big-number"/>
          <w:rFonts w:cs="Miriam" w:hint="cs"/>
          <w:rtl/>
        </w:rPr>
        <w:t>4</w:t>
      </w:r>
      <w:r w:rsidRPr="00F5117F">
        <w:rPr>
          <w:rStyle w:val="default"/>
          <w:rtl/>
        </w:rPr>
        <w:t>.</w:t>
      </w:r>
      <w:r w:rsidRPr="00F5117F">
        <w:rPr>
          <w:rStyle w:val="default"/>
        </w:rPr>
        <w:tab/>
      </w:r>
      <w:r w:rsidR="00870A90">
        <w:rPr>
          <w:rStyle w:val="default"/>
          <w:rFonts w:hint="cs"/>
          <w:rtl/>
        </w:rPr>
        <w:t>(א)</w:t>
      </w:r>
      <w:r w:rsidR="00870A90">
        <w:rPr>
          <w:rStyle w:val="default"/>
          <w:rFonts w:hint="cs"/>
          <w:rtl/>
        </w:rPr>
        <w:tab/>
        <w:t>לא יפנה אדם פסולת מסוג כלשהו ממקום אחד למשנהו, בעצמו או בידי אחרים, אלא לפי היתר דרישה שקיבל מראש מאת ראש העיריה ובהתאם לתנאי ההיתר או הדרישה.</w:t>
      </w:r>
    </w:p>
    <w:p w:rsidR="00870A90" w:rsidRDefault="00870A90" w:rsidP="00870A90">
      <w:pPr>
        <w:pStyle w:val="P00"/>
        <w:spacing w:before="72"/>
        <w:ind w:left="0" w:right="1134"/>
        <w:rPr>
          <w:rStyle w:val="default"/>
          <w:rFonts w:hint="cs"/>
          <w:rtl/>
        </w:rPr>
      </w:pPr>
      <w:r>
        <w:rPr>
          <w:rStyle w:val="default"/>
          <w:rFonts w:hint="cs"/>
          <w:rtl/>
        </w:rPr>
        <w:tab/>
        <w:t>(ב)</w:t>
      </w:r>
      <w:r>
        <w:rPr>
          <w:rStyle w:val="default"/>
          <w:rFonts w:hint="cs"/>
          <w:rtl/>
        </w:rPr>
        <w:tab/>
        <w:t xml:space="preserve">בקשה לקבלת היתר לפינוי פסולת כאמור (להלן </w:t>
      </w:r>
      <w:r>
        <w:rPr>
          <w:rStyle w:val="default"/>
          <w:rtl/>
        </w:rPr>
        <w:t>–</w:t>
      </w:r>
      <w:r>
        <w:rPr>
          <w:rStyle w:val="default"/>
          <w:rFonts w:hint="cs"/>
          <w:rtl/>
        </w:rPr>
        <w:t xml:space="preserve"> היתר פינוי), תוגש לראש העיריה, ערוכה לפי טופס 1 בתוספת השניה.</w:t>
      </w:r>
    </w:p>
    <w:p w:rsidR="000C2C1C" w:rsidRDefault="000C2C1C" w:rsidP="00870A90">
      <w:pPr>
        <w:pStyle w:val="P00"/>
        <w:spacing w:before="72"/>
        <w:ind w:left="0" w:right="1134"/>
        <w:rPr>
          <w:rStyle w:val="default"/>
          <w:rFonts w:hint="cs"/>
          <w:rtl/>
        </w:rPr>
      </w:pPr>
      <w:bookmarkStart w:id="14" w:name="Seif15"/>
      <w:bookmarkEnd w:id="14"/>
      <w:r>
        <w:rPr>
          <w:lang w:val="he-IL"/>
        </w:rPr>
        <w:pict>
          <v:rect id="_x0000_s1546" style="position:absolute;left:0;text-align:left;margin-left:464.5pt;margin-top:8.05pt;width:75.05pt;height:18.1pt;z-index:251651584" o:allowincell="f" filled="f" stroked="f" strokecolor="lime" strokeweight=".25pt">
            <v:textbox style="mso-next-textbox:#_x0000_s1546"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מתן היתר לפינוי פסולת ותשלום אגרה</w:t>
                  </w:r>
                </w:p>
              </w:txbxContent>
            </v:textbox>
            <w10:anchorlock/>
          </v:rect>
        </w:pict>
      </w:r>
      <w:r>
        <w:rPr>
          <w:rStyle w:val="big-number"/>
          <w:rFonts w:cs="Miriam" w:hint="cs"/>
          <w:rtl/>
        </w:rPr>
        <w:t>1</w:t>
      </w:r>
      <w:r w:rsidR="00870A90">
        <w:rPr>
          <w:rStyle w:val="big-number"/>
          <w:rFonts w:cs="Miriam" w:hint="cs"/>
          <w:rtl/>
        </w:rPr>
        <w:t>5</w:t>
      </w:r>
      <w:r w:rsidRPr="00F5117F">
        <w:rPr>
          <w:rStyle w:val="default"/>
          <w:rtl/>
        </w:rPr>
        <w:t>.</w:t>
      </w:r>
      <w:r w:rsidRPr="00F5117F">
        <w:rPr>
          <w:rStyle w:val="default"/>
        </w:rPr>
        <w:tab/>
      </w:r>
      <w:r w:rsidR="00870A90">
        <w:rPr>
          <w:rStyle w:val="default"/>
          <w:rFonts w:hint="cs"/>
          <w:rtl/>
        </w:rPr>
        <w:t>(א)</w:t>
      </w:r>
      <w:r w:rsidR="00870A90">
        <w:rPr>
          <w:rStyle w:val="default"/>
          <w:rFonts w:hint="cs"/>
          <w:rtl/>
        </w:rPr>
        <w:tab/>
        <w:t>ראש העיריה רשאי ליתן היתר פינוי, לסרב לתיתו, לבטלו, להתלותו, לכלול בו תנאים, להוסיף עליהם ולשנותם.</w:t>
      </w:r>
    </w:p>
    <w:p w:rsidR="00870A90" w:rsidRDefault="00870A90" w:rsidP="00870A90">
      <w:pPr>
        <w:pStyle w:val="P00"/>
        <w:spacing w:before="72"/>
        <w:ind w:left="0" w:right="1134"/>
        <w:rPr>
          <w:rStyle w:val="default"/>
          <w:rFonts w:hint="cs"/>
          <w:rtl/>
        </w:rPr>
      </w:pPr>
      <w:r>
        <w:rPr>
          <w:rStyle w:val="default"/>
          <w:rFonts w:hint="cs"/>
          <w:rtl/>
        </w:rPr>
        <w:tab/>
        <w:t>(ב)</w:t>
      </w:r>
      <w:r>
        <w:rPr>
          <w:rStyle w:val="default"/>
          <w:rFonts w:hint="cs"/>
          <w:rtl/>
        </w:rPr>
        <w:tab/>
        <w:t>ראש העיריה או המפקח רשאים להורות לאדם לפנות פסולת מנכסו; ורשאים הם להורות שפינוי פסולת ייעשה לפי היתר פינוי.</w:t>
      </w:r>
    </w:p>
    <w:p w:rsidR="00870A90" w:rsidRDefault="00870A90" w:rsidP="00870A90">
      <w:pPr>
        <w:pStyle w:val="P00"/>
        <w:spacing w:before="72"/>
        <w:ind w:left="0" w:right="1134"/>
        <w:rPr>
          <w:rStyle w:val="default"/>
          <w:rFonts w:hint="cs"/>
          <w:rtl/>
        </w:rPr>
      </w:pPr>
      <w:r>
        <w:rPr>
          <w:rStyle w:val="default"/>
          <w:rFonts w:hint="cs"/>
          <w:rtl/>
        </w:rPr>
        <w:tab/>
        <w:t>(ג)</w:t>
      </w:r>
      <w:r>
        <w:rPr>
          <w:rStyle w:val="default"/>
          <w:rFonts w:hint="cs"/>
          <w:rtl/>
        </w:rPr>
        <w:tab/>
        <w:t>בהיתר פינוי ייקבעו אלה, כולם או מקצתם:</w:t>
      </w:r>
    </w:p>
    <w:p w:rsidR="00870A90" w:rsidRDefault="00870A90" w:rsidP="00870A90">
      <w:pPr>
        <w:pStyle w:val="P00"/>
        <w:spacing w:before="72"/>
        <w:ind w:left="1021" w:right="1134"/>
        <w:rPr>
          <w:rStyle w:val="default"/>
          <w:rFonts w:hint="cs"/>
          <w:rtl/>
        </w:rPr>
      </w:pPr>
      <w:r>
        <w:rPr>
          <w:rStyle w:val="default"/>
          <w:rFonts w:hint="cs"/>
          <w:rtl/>
        </w:rPr>
        <w:t>(1)</w:t>
      </w:r>
      <w:r>
        <w:rPr>
          <w:rStyle w:val="default"/>
          <w:rFonts w:hint="cs"/>
          <w:rtl/>
        </w:rPr>
        <w:tab/>
        <w:t>המועדים והשעות שבהם מותר להוציא או לפנות פסולת;</w:t>
      </w:r>
    </w:p>
    <w:p w:rsidR="00870A90" w:rsidRDefault="00870A90" w:rsidP="00870A90">
      <w:pPr>
        <w:pStyle w:val="P00"/>
        <w:spacing w:before="72"/>
        <w:ind w:left="1021" w:right="1134"/>
        <w:rPr>
          <w:rStyle w:val="default"/>
          <w:rFonts w:hint="cs"/>
          <w:rtl/>
        </w:rPr>
      </w:pPr>
      <w:r>
        <w:rPr>
          <w:rStyle w:val="default"/>
          <w:rFonts w:hint="cs"/>
          <w:rtl/>
        </w:rPr>
        <w:t>(2)</w:t>
      </w:r>
      <w:r>
        <w:rPr>
          <w:rStyle w:val="default"/>
          <w:rFonts w:hint="cs"/>
          <w:rtl/>
        </w:rPr>
        <w:tab/>
        <w:t>המקום שאליו תוכל ותורק הפסולת;</w:t>
      </w:r>
    </w:p>
    <w:p w:rsidR="00870A90" w:rsidRDefault="00870A90" w:rsidP="00870A90">
      <w:pPr>
        <w:pStyle w:val="P00"/>
        <w:spacing w:before="72"/>
        <w:ind w:left="1021" w:right="1134"/>
        <w:rPr>
          <w:rStyle w:val="default"/>
          <w:rFonts w:hint="cs"/>
          <w:rtl/>
        </w:rPr>
      </w:pPr>
      <w:r>
        <w:rPr>
          <w:rStyle w:val="default"/>
          <w:rFonts w:hint="cs"/>
          <w:rtl/>
        </w:rPr>
        <w:t>(3)</w:t>
      </w:r>
      <w:r>
        <w:rPr>
          <w:rStyle w:val="default"/>
          <w:rFonts w:hint="cs"/>
          <w:rtl/>
        </w:rPr>
        <w:tab/>
        <w:t>דרכי ההוצאה והפינוי, אמצעי הפינוי וסוגם;</w:t>
      </w:r>
    </w:p>
    <w:p w:rsidR="00870A90" w:rsidRDefault="00870A90" w:rsidP="00870A90">
      <w:pPr>
        <w:pStyle w:val="P00"/>
        <w:spacing w:before="72"/>
        <w:ind w:left="1021" w:right="1134"/>
        <w:rPr>
          <w:rStyle w:val="default"/>
          <w:rFonts w:hint="cs"/>
          <w:rtl/>
        </w:rPr>
      </w:pPr>
      <w:r>
        <w:rPr>
          <w:rStyle w:val="default"/>
          <w:rFonts w:hint="cs"/>
          <w:rtl/>
        </w:rPr>
        <w:t>(4)</w:t>
      </w:r>
      <w:r>
        <w:rPr>
          <w:rStyle w:val="default"/>
          <w:rFonts w:hint="cs"/>
          <w:rtl/>
        </w:rPr>
        <w:tab/>
        <w:t>תקופת ההיתר;</w:t>
      </w:r>
    </w:p>
    <w:p w:rsidR="00870A90" w:rsidRDefault="00870A90" w:rsidP="00870A90">
      <w:pPr>
        <w:pStyle w:val="P00"/>
        <w:spacing w:before="72"/>
        <w:ind w:left="1021" w:right="1134"/>
        <w:rPr>
          <w:rStyle w:val="default"/>
          <w:rFonts w:hint="cs"/>
          <w:rtl/>
        </w:rPr>
      </w:pPr>
      <w:r>
        <w:rPr>
          <w:rStyle w:val="default"/>
          <w:rFonts w:hint="cs"/>
          <w:rtl/>
        </w:rPr>
        <w:t>(5)</w:t>
      </w:r>
      <w:r>
        <w:rPr>
          <w:rStyle w:val="default"/>
          <w:rFonts w:hint="cs"/>
          <w:rtl/>
        </w:rPr>
        <w:tab/>
        <w:t>תנאים ופרטים אחרים שאותם יקבע המפקח.</w:t>
      </w:r>
    </w:p>
    <w:p w:rsidR="00870A90" w:rsidRDefault="00870A90" w:rsidP="00870A90">
      <w:pPr>
        <w:pStyle w:val="P00"/>
        <w:spacing w:before="72"/>
        <w:ind w:left="0" w:right="1134"/>
        <w:rPr>
          <w:rStyle w:val="default"/>
          <w:rFonts w:hint="cs"/>
          <w:rtl/>
        </w:rPr>
      </w:pPr>
      <w:r>
        <w:rPr>
          <w:rStyle w:val="default"/>
          <w:rFonts w:hint="cs"/>
          <w:rtl/>
        </w:rPr>
        <w:tab/>
        <w:t>(ד)</w:t>
      </w:r>
      <w:r>
        <w:rPr>
          <w:rStyle w:val="default"/>
          <w:rFonts w:hint="cs"/>
          <w:rtl/>
        </w:rPr>
        <w:tab/>
        <w:t>היתר פינוי יהא ערוך לפי טופס 2 בתוספת השניה.</w:t>
      </w:r>
    </w:p>
    <w:p w:rsidR="00870A90" w:rsidRDefault="00870A90" w:rsidP="00870A90">
      <w:pPr>
        <w:pStyle w:val="P00"/>
        <w:spacing w:before="72"/>
        <w:ind w:left="0" w:right="1134"/>
        <w:rPr>
          <w:rStyle w:val="default"/>
          <w:rFonts w:hint="cs"/>
          <w:rtl/>
        </w:rPr>
      </w:pPr>
      <w:r>
        <w:rPr>
          <w:rStyle w:val="default"/>
          <w:rFonts w:hint="cs"/>
          <w:rtl/>
        </w:rPr>
        <w:tab/>
        <w:t>(ה)</w:t>
      </w:r>
      <w:r>
        <w:rPr>
          <w:rStyle w:val="default"/>
          <w:rFonts w:hint="cs"/>
          <w:rtl/>
        </w:rPr>
        <w:tab/>
        <w:t>בעד מתן היתר פינוי ישלם מקבל ההיתר לעיריה אגרה שנתית, לפי התעריף הקבוע בסעיף 2 לתוספת הראשונה.</w:t>
      </w:r>
    </w:p>
    <w:p w:rsidR="00870A90" w:rsidRDefault="00870A90" w:rsidP="00870A90">
      <w:pPr>
        <w:pStyle w:val="P00"/>
        <w:spacing w:before="72"/>
        <w:ind w:left="0" w:right="1134"/>
        <w:rPr>
          <w:rStyle w:val="default"/>
          <w:rFonts w:hint="cs"/>
          <w:rtl/>
        </w:rPr>
      </w:pPr>
      <w:r>
        <w:rPr>
          <w:rStyle w:val="default"/>
          <w:rFonts w:hint="cs"/>
          <w:rtl/>
        </w:rPr>
        <w:tab/>
        <w:t>(ו)</w:t>
      </w:r>
      <w:r>
        <w:rPr>
          <w:rStyle w:val="default"/>
          <w:rFonts w:hint="cs"/>
          <w:rtl/>
        </w:rPr>
        <w:tab/>
        <w:t>מתן היתר פינוי לא יפטור אדם מתשלום אגרה לעיריה או לקבלן מטעמה בעד שימוש באתר אשפה, בתחנת המעבר או במיתקנים לטיפול בפסולת, שבהם גובה העיריה אגרה או תשלום.</w:t>
      </w:r>
    </w:p>
    <w:p w:rsidR="000C2C1C" w:rsidRDefault="000C2C1C" w:rsidP="005D0F92">
      <w:pPr>
        <w:pStyle w:val="P00"/>
        <w:spacing w:before="72"/>
        <w:ind w:left="0" w:right="1134"/>
        <w:rPr>
          <w:rStyle w:val="default"/>
          <w:rFonts w:hint="cs"/>
          <w:rtl/>
        </w:rPr>
      </w:pPr>
      <w:bookmarkStart w:id="15" w:name="Seif16"/>
      <w:bookmarkEnd w:id="15"/>
      <w:r>
        <w:rPr>
          <w:lang w:val="he-IL"/>
        </w:rPr>
        <w:pict>
          <v:rect id="_x0000_s1547" style="position:absolute;left:0;text-align:left;margin-left:464.5pt;margin-top:8.05pt;width:75.05pt;height:16.95pt;z-index:251652608" o:allowincell="f" filled="f" stroked="f" strokecolor="lime" strokeweight=".25pt">
            <v:textbox style="mso-next-textbox:#_x0000_s1547"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הגבלת פסולת לפי היתר פינוי</w:t>
                  </w:r>
                </w:p>
              </w:txbxContent>
            </v:textbox>
            <w10:anchorlock/>
          </v:rect>
        </w:pict>
      </w:r>
      <w:r>
        <w:rPr>
          <w:rStyle w:val="big-number"/>
          <w:rFonts w:cs="Miriam" w:hint="cs"/>
          <w:rtl/>
        </w:rPr>
        <w:t>1</w:t>
      </w:r>
      <w:r w:rsidR="00870A90">
        <w:rPr>
          <w:rStyle w:val="big-number"/>
          <w:rFonts w:cs="Miriam" w:hint="cs"/>
          <w:rtl/>
        </w:rPr>
        <w:t>6</w:t>
      </w:r>
      <w:r w:rsidRPr="00F5117F">
        <w:rPr>
          <w:rStyle w:val="default"/>
          <w:rtl/>
        </w:rPr>
        <w:t>.</w:t>
      </w:r>
      <w:r w:rsidRPr="00F5117F">
        <w:rPr>
          <w:rStyle w:val="default"/>
        </w:rPr>
        <w:tab/>
      </w:r>
      <w:r w:rsidR="005D0F92">
        <w:rPr>
          <w:rStyle w:val="default"/>
          <w:rFonts w:hint="cs"/>
          <w:rtl/>
        </w:rPr>
        <w:t>(א)</w:t>
      </w:r>
      <w:r w:rsidR="005D0F92">
        <w:rPr>
          <w:rStyle w:val="default"/>
          <w:rFonts w:hint="cs"/>
          <w:rtl/>
        </w:rPr>
        <w:tab/>
        <w:t>הובלת פסולת לפי היתר פינוי תיעשה בכלי אצירה סגורים או מכוסים, באופן אשר ימנע את נפילת הפסולת אל הדרך או צדיה, במהלך ההובלה.</w:t>
      </w:r>
    </w:p>
    <w:p w:rsidR="005D0F92" w:rsidRDefault="005D0F92" w:rsidP="005D0F92">
      <w:pPr>
        <w:pStyle w:val="P00"/>
        <w:spacing w:before="72"/>
        <w:ind w:left="0" w:right="1134"/>
        <w:rPr>
          <w:rStyle w:val="default"/>
          <w:rFonts w:hint="cs"/>
          <w:rtl/>
        </w:rPr>
      </w:pPr>
      <w:r>
        <w:rPr>
          <w:rStyle w:val="default"/>
          <w:rFonts w:hint="cs"/>
          <w:rtl/>
        </w:rPr>
        <w:tab/>
        <w:t>(ב)</w:t>
      </w:r>
      <w:r>
        <w:rPr>
          <w:rStyle w:val="default"/>
          <w:rFonts w:hint="cs"/>
          <w:rtl/>
        </w:rPr>
        <w:tab/>
        <w:t>מתן היתר פינוי אינו פוטר את המפנה או את בעל הרכב או את מי שהרכב היה בשליטתו באותה עת, מאחריות על פי דין לנזק שייגרם עקב הובלת הפסולת, ומתן ההיתר לא יפחית מאחריותם כאמור.</w:t>
      </w:r>
    </w:p>
    <w:p w:rsidR="000C2C1C" w:rsidRDefault="000C2C1C" w:rsidP="005D0F92">
      <w:pPr>
        <w:pStyle w:val="P00"/>
        <w:spacing w:before="72"/>
        <w:ind w:left="0" w:right="1134"/>
        <w:rPr>
          <w:rStyle w:val="default"/>
          <w:rFonts w:hint="cs"/>
          <w:rtl/>
        </w:rPr>
      </w:pPr>
      <w:bookmarkStart w:id="16" w:name="Seif17"/>
      <w:bookmarkEnd w:id="16"/>
      <w:r>
        <w:rPr>
          <w:lang w:val="he-IL"/>
        </w:rPr>
        <w:pict>
          <v:rect id="_x0000_s1548" style="position:absolute;left:0;text-align:left;margin-left:464.5pt;margin-top:8.05pt;width:75.05pt;height:16.95pt;z-index:251653632" o:allowincell="f" filled="f" stroked="f" strokecolor="lime" strokeweight=".25pt">
            <v:textbox style="mso-next-textbox:#_x0000_s1548"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בלא היתר או בניגוד לתנאי ההיתר</w:t>
                  </w:r>
                </w:p>
              </w:txbxContent>
            </v:textbox>
            <w10:anchorlock/>
          </v:rect>
        </w:pict>
      </w:r>
      <w:r>
        <w:rPr>
          <w:rStyle w:val="big-number"/>
          <w:rFonts w:cs="Miriam" w:hint="cs"/>
          <w:rtl/>
        </w:rPr>
        <w:t>1</w:t>
      </w:r>
      <w:r w:rsidR="005D0F92">
        <w:rPr>
          <w:rStyle w:val="big-number"/>
          <w:rFonts w:cs="Miriam" w:hint="cs"/>
          <w:rtl/>
        </w:rPr>
        <w:t>7</w:t>
      </w:r>
      <w:r w:rsidRPr="00F5117F">
        <w:rPr>
          <w:rStyle w:val="default"/>
          <w:rtl/>
        </w:rPr>
        <w:t>.</w:t>
      </w:r>
      <w:r w:rsidRPr="00F5117F">
        <w:rPr>
          <w:rStyle w:val="default"/>
        </w:rPr>
        <w:tab/>
      </w:r>
      <w:r w:rsidR="005D0F92">
        <w:rPr>
          <w:rStyle w:val="default"/>
          <w:rFonts w:hint="cs"/>
          <w:rtl/>
        </w:rPr>
        <w:t>נמצא אדם מפנה פסולת מסוג כלשהו בלא שניתן לו היתר פינוי מאת ראש העיריה או בלי שנמסרה לו דרישה לכך מאת המפקח או בניגוד לתנאי ההיתר או הדרישה, רואים את המפנה, את בעל הרכב ואת מי שהרכב היה בשליטתו באותה עת, כאחראים לפינוי ולהובלה כאמור, זולת אם הוכיח בעל הרכב או מי שהרכב היה בשליטתו כאמור, כי הרכב נלקח ממנו בלא הסכמתו.</w:t>
      </w:r>
    </w:p>
    <w:p w:rsidR="000C2C1C" w:rsidRDefault="000C2C1C" w:rsidP="005D0F92">
      <w:pPr>
        <w:pStyle w:val="P00"/>
        <w:spacing w:before="72"/>
        <w:ind w:left="0" w:right="1134"/>
        <w:rPr>
          <w:rStyle w:val="default"/>
          <w:rFonts w:hint="cs"/>
          <w:rtl/>
        </w:rPr>
      </w:pPr>
      <w:bookmarkStart w:id="17" w:name="Seif18"/>
      <w:bookmarkEnd w:id="17"/>
      <w:r>
        <w:rPr>
          <w:lang w:val="he-IL"/>
        </w:rPr>
        <w:pict>
          <v:rect id="_x0000_s1549" style="position:absolute;left:0;text-align:left;margin-left:464.5pt;margin-top:8.05pt;width:75.05pt;height:16.95pt;z-index:251654656" o:allowincell="f" filled="f" stroked="f" strokecolor="lime" strokeweight=".25pt">
            <v:textbox style="mso-next-textbox:#_x0000_s1549"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פסולת מיחזור</w:t>
                  </w:r>
                </w:p>
              </w:txbxContent>
            </v:textbox>
            <w10:anchorlock/>
          </v:rect>
        </w:pict>
      </w:r>
      <w:r>
        <w:rPr>
          <w:rStyle w:val="big-number"/>
          <w:rFonts w:cs="Miriam" w:hint="cs"/>
          <w:rtl/>
        </w:rPr>
        <w:t>1</w:t>
      </w:r>
      <w:r w:rsidR="005D0F92">
        <w:rPr>
          <w:rStyle w:val="big-number"/>
          <w:rFonts w:cs="Miriam" w:hint="cs"/>
          <w:rtl/>
        </w:rPr>
        <w:t>8</w:t>
      </w:r>
      <w:r w:rsidRPr="00F5117F">
        <w:rPr>
          <w:rStyle w:val="default"/>
          <w:rtl/>
        </w:rPr>
        <w:t>.</w:t>
      </w:r>
      <w:r w:rsidRPr="00F5117F">
        <w:rPr>
          <w:rStyle w:val="default"/>
        </w:rPr>
        <w:tab/>
      </w:r>
      <w:r w:rsidR="005D0F92">
        <w:rPr>
          <w:rStyle w:val="default"/>
          <w:rFonts w:hint="cs"/>
          <w:rtl/>
        </w:rPr>
        <w:t>(א)</w:t>
      </w:r>
      <w:r w:rsidR="005D0F92">
        <w:rPr>
          <w:rStyle w:val="default"/>
          <w:rFonts w:hint="cs"/>
          <w:rtl/>
        </w:rPr>
        <w:tab/>
        <w:t>בעל נכס ומחזיק יפנו, לפי דרישת המפקח, פסולת למיחזור שנוצרה ונצברה בנכס, לאתר האשפה או לאתר אחר שיורה עליו המפקח, ויחולו לענין זה הוראות סעיף 15, בשינויים המחויבים לפי הענין.</w:t>
      </w:r>
    </w:p>
    <w:p w:rsidR="005D0F92" w:rsidRDefault="005D0F92" w:rsidP="005D0F92">
      <w:pPr>
        <w:pStyle w:val="P00"/>
        <w:spacing w:before="72"/>
        <w:ind w:left="0" w:right="1134"/>
        <w:rPr>
          <w:rStyle w:val="default"/>
          <w:rFonts w:hint="cs"/>
          <w:rtl/>
        </w:rPr>
      </w:pPr>
      <w:r>
        <w:rPr>
          <w:rStyle w:val="default"/>
          <w:rFonts w:hint="cs"/>
          <w:rtl/>
        </w:rPr>
        <w:tab/>
        <w:t>(ב)</w:t>
      </w:r>
      <w:r>
        <w:rPr>
          <w:rStyle w:val="default"/>
          <w:rFonts w:hint="cs"/>
          <w:rtl/>
        </w:rPr>
        <w:tab/>
        <w:t>העיריה רשאית לפנות פסולת למיחזור מנכסים שבתחום שיפוטה, כולם או מקצתם, ורשאית היא לגבות מבעל הנכס או מהמחזיק אגרת פינוי כאמור בסעיף 27.</w:t>
      </w:r>
    </w:p>
    <w:p w:rsidR="005D0F92" w:rsidRDefault="005D0F92" w:rsidP="005D0F92">
      <w:pPr>
        <w:pStyle w:val="P00"/>
        <w:spacing w:before="72"/>
        <w:ind w:left="0" w:right="1134"/>
        <w:rPr>
          <w:rStyle w:val="default"/>
          <w:rFonts w:hint="cs"/>
          <w:rtl/>
        </w:rPr>
      </w:pPr>
      <w:r>
        <w:rPr>
          <w:rStyle w:val="default"/>
          <w:rFonts w:hint="cs"/>
          <w:rtl/>
        </w:rPr>
        <w:tab/>
        <w:t>(ג)</w:t>
      </w:r>
      <w:r>
        <w:rPr>
          <w:rStyle w:val="default"/>
          <w:rFonts w:hint="cs"/>
          <w:rtl/>
        </w:rPr>
        <w:tab/>
        <w:t>הוראות חוק עזר זה לענין פינוי פסולת, יחולו, בשינויים המחויבים לפי הענין, גם לגבי פינוי פסולת למיחזור.</w:t>
      </w:r>
    </w:p>
    <w:p w:rsidR="000C2C1C" w:rsidRDefault="000C2C1C" w:rsidP="005D0F92">
      <w:pPr>
        <w:pStyle w:val="P00"/>
        <w:spacing w:before="72"/>
        <w:ind w:left="0" w:right="1134"/>
        <w:rPr>
          <w:rStyle w:val="default"/>
          <w:rFonts w:hint="cs"/>
          <w:rtl/>
        </w:rPr>
      </w:pPr>
      <w:bookmarkStart w:id="18" w:name="Seif19"/>
      <w:bookmarkEnd w:id="18"/>
      <w:r>
        <w:rPr>
          <w:lang w:val="he-IL"/>
        </w:rPr>
        <w:pict>
          <v:rect id="_x0000_s1550" style="position:absolute;left:0;text-align:left;margin-left:464.5pt;margin-top:8.05pt;width:75.05pt;height:16.95pt;z-index:251655680" o:allowincell="f" filled="f" stroked="f" strokecolor="lime" strokeweight=".25pt">
            <v:textbox style="mso-next-textbox:#_x0000_s1550"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1</w:t>
      </w:r>
      <w:r w:rsidR="005D0F92">
        <w:rPr>
          <w:rStyle w:val="big-number"/>
          <w:rFonts w:cs="Miriam" w:hint="cs"/>
          <w:rtl/>
        </w:rPr>
        <w:t>9</w:t>
      </w:r>
      <w:r w:rsidRPr="00F5117F">
        <w:rPr>
          <w:rStyle w:val="default"/>
          <w:rtl/>
        </w:rPr>
        <w:t>.</w:t>
      </w:r>
      <w:r w:rsidRPr="00F5117F">
        <w:rPr>
          <w:rStyle w:val="default"/>
        </w:rPr>
        <w:tab/>
      </w:r>
      <w:r w:rsidR="005D0F92">
        <w:rPr>
          <w:rStyle w:val="default"/>
          <w:rFonts w:hint="cs"/>
          <w:rtl/>
        </w:rPr>
        <w:t>(א)</w:t>
      </w:r>
      <w:r w:rsidR="005D0F92">
        <w:rPr>
          <w:rStyle w:val="default"/>
          <w:rFonts w:hint="cs"/>
          <w:rtl/>
        </w:rPr>
        <w:tab/>
        <w:t>האחראי לביצוע עבודות בניה, הריסה או שיפוצים, בין במישרין ובין בעקיפין, יפנה פסולת בנין, שנוצרה עקב העבודות, לאתר פסולת מוסדר ויחולו לענין זה הוראות סעיף 15, בשינויים המחויבים לפי הענין.</w:t>
      </w:r>
    </w:p>
    <w:p w:rsidR="005D0F92" w:rsidRDefault="005D0F92" w:rsidP="005D0F92">
      <w:pPr>
        <w:pStyle w:val="P00"/>
        <w:spacing w:before="72"/>
        <w:ind w:left="0" w:right="1134"/>
        <w:rPr>
          <w:rStyle w:val="default"/>
          <w:rFonts w:hint="cs"/>
          <w:rtl/>
        </w:rPr>
      </w:pPr>
      <w:r>
        <w:rPr>
          <w:rStyle w:val="default"/>
          <w:rFonts w:hint="cs"/>
          <w:rtl/>
        </w:rPr>
        <w:tab/>
        <w:t>(ב)</w:t>
      </w:r>
      <w:r>
        <w:rPr>
          <w:rStyle w:val="default"/>
          <w:rFonts w:hint="cs"/>
          <w:rtl/>
        </w:rPr>
        <w:tab/>
        <w:t>פסולת בנין כאמור תפונה במהלך תקופת ביצוע העבודות, במועדים ובתדירות שיקבע המפקח ובהתאם להנחיותיו.</w:t>
      </w:r>
    </w:p>
    <w:p w:rsidR="005D0F92" w:rsidRDefault="005D0F92" w:rsidP="005D0F92">
      <w:pPr>
        <w:pStyle w:val="P00"/>
        <w:spacing w:before="72"/>
        <w:ind w:left="0" w:right="1134"/>
        <w:rPr>
          <w:rStyle w:val="default"/>
          <w:rFonts w:hint="cs"/>
          <w:rtl/>
        </w:rPr>
      </w:pPr>
      <w:r>
        <w:rPr>
          <w:rStyle w:val="default"/>
          <w:rFonts w:hint="cs"/>
          <w:rtl/>
        </w:rPr>
        <w:tab/>
        <w:t>(ג)</w:t>
      </w:r>
      <w:r>
        <w:rPr>
          <w:rStyle w:val="default"/>
          <w:rFonts w:hint="cs"/>
          <w:rtl/>
        </w:rPr>
        <w:tab/>
        <w:t>האחראי לביצוע עבודות בניה, יסיים את פינוי פסולת הבנין ויותיר את אתר הבניה וסביבתו נקיים לחלוטין, לא יאוחר ממועד הגשת בקשה לתעודת גמר כאמור בתקנת 21(ג) לתקנות התכנון והבניה (בקשה להיתר, תנאיו ואגרות), התש"ל-1970.</w:t>
      </w:r>
    </w:p>
    <w:p w:rsidR="005D0F92" w:rsidRDefault="005D0F92" w:rsidP="005D0F92">
      <w:pPr>
        <w:pStyle w:val="P00"/>
        <w:spacing w:before="72"/>
        <w:ind w:left="0" w:right="1134"/>
        <w:rPr>
          <w:rStyle w:val="default"/>
          <w:rFonts w:hint="cs"/>
          <w:rtl/>
        </w:rPr>
      </w:pPr>
      <w:r>
        <w:rPr>
          <w:rStyle w:val="default"/>
          <w:rFonts w:hint="cs"/>
          <w:rtl/>
        </w:rPr>
        <w:tab/>
        <w:t>(ד)</w:t>
      </w:r>
      <w:r>
        <w:rPr>
          <w:rStyle w:val="default"/>
          <w:rFonts w:hint="cs"/>
          <w:rtl/>
        </w:rPr>
        <w:tab/>
        <w:t xml:space="preserve">בסעיף זה, "אחראי לביצוע עבודות בניה" </w:t>
      </w:r>
      <w:r>
        <w:rPr>
          <w:rStyle w:val="default"/>
          <w:rtl/>
        </w:rPr>
        <w:t>–</w:t>
      </w:r>
      <w:r>
        <w:rPr>
          <w:rStyle w:val="default"/>
          <w:rFonts w:hint="cs"/>
          <w:rtl/>
        </w:rPr>
        <w:t xml:space="preserve"> אחד או יותר מאלה:</w:t>
      </w:r>
    </w:p>
    <w:p w:rsidR="005D0F92" w:rsidRDefault="005D0F92" w:rsidP="009248F1">
      <w:pPr>
        <w:pStyle w:val="P00"/>
        <w:spacing w:before="72"/>
        <w:ind w:left="1021" w:right="1134"/>
        <w:rPr>
          <w:rStyle w:val="default"/>
          <w:rFonts w:hint="cs"/>
          <w:rtl/>
        </w:rPr>
      </w:pPr>
      <w:r>
        <w:rPr>
          <w:rStyle w:val="default"/>
          <w:rFonts w:hint="cs"/>
          <w:rtl/>
        </w:rPr>
        <w:t>(1)</w:t>
      </w:r>
      <w:r>
        <w:rPr>
          <w:rStyle w:val="default"/>
          <w:rFonts w:hint="cs"/>
          <w:rtl/>
        </w:rPr>
        <w:tab/>
        <w:t>בעל הנכס שבו בוצעו העבודות או המחזיק בו או המקבל היתר בניה לביצוע העבודות בנכס;</w:t>
      </w:r>
    </w:p>
    <w:p w:rsidR="005D0F92" w:rsidRDefault="005D0F92" w:rsidP="009248F1">
      <w:pPr>
        <w:pStyle w:val="P00"/>
        <w:spacing w:before="72"/>
        <w:ind w:left="1021" w:right="1134"/>
        <w:rPr>
          <w:rStyle w:val="default"/>
          <w:rFonts w:hint="cs"/>
          <w:rtl/>
        </w:rPr>
      </w:pPr>
      <w:r>
        <w:rPr>
          <w:rStyle w:val="default"/>
          <w:rFonts w:hint="cs"/>
          <w:rtl/>
        </w:rPr>
        <w:t>(2)</w:t>
      </w:r>
      <w:r>
        <w:rPr>
          <w:rStyle w:val="default"/>
          <w:rFonts w:hint="cs"/>
          <w:rtl/>
        </w:rPr>
        <w:tab/>
      </w:r>
      <w:r w:rsidR="009248F1">
        <w:rPr>
          <w:rStyle w:val="default"/>
          <w:rFonts w:hint="cs"/>
          <w:rtl/>
        </w:rPr>
        <w:t>אדם אשר בעבורו או בעבור נכס שבבעלותו או בהחזקתו, בוצעה העבודה;</w:t>
      </w:r>
    </w:p>
    <w:p w:rsidR="009248F1" w:rsidRDefault="009248F1" w:rsidP="009248F1">
      <w:pPr>
        <w:pStyle w:val="P00"/>
        <w:spacing w:before="72"/>
        <w:ind w:left="1021" w:right="1134"/>
        <w:rPr>
          <w:rStyle w:val="default"/>
          <w:rFonts w:hint="cs"/>
          <w:rtl/>
        </w:rPr>
      </w:pPr>
      <w:r>
        <w:rPr>
          <w:rStyle w:val="default"/>
          <w:rFonts w:hint="cs"/>
          <w:rtl/>
        </w:rPr>
        <w:t>(3)</w:t>
      </w:r>
      <w:r>
        <w:rPr>
          <w:rStyle w:val="default"/>
          <w:rFonts w:hint="cs"/>
          <w:rtl/>
        </w:rPr>
        <w:tab/>
        <w:t>אדם אשר לפי הזמנתו בוצעה העבודה;</w:t>
      </w:r>
    </w:p>
    <w:p w:rsidR="009248F1" w:rsidRDefault="009248F1" w:rsidP="009248F1">
      <w:pPr>
        <w:pStyle w:val="P00"/>
        <w:spacing w:before="72"/>
        <w:ind w:left="1021" w:right="1134"/>
        <w:rPr>
          <w:rStyle w:val="default"/>
          <w:rFonts w:hint="cs"/>
          <w:rtl/>
        </w:rPr>
      </w:pPr>
      <w:r>
        <w:rPr>
          <w:rStyle w:val="default"/>
          <w:rFonts w:hint="cs"/>
          <w:rtl/>
        </w:rPr>
        <w:t>(4)</w:t>
      </w:r>
      <w:r>
        <w:rPr>
          <w:rStyle w:val="default"/>
          <w:rFonts w:hint="cs"/>
          <w:rtl/>
        </w:rPr>
        <w:tab/>
        <w:t>מבצע העבודות, בין בעצמו ובין בידי אחרים.</w:t>
      </w:r>
    </w:p>
    <w:p w:rsidR="000C2C1C" w:rsidRDefault="000C2C1C" w:rsidP="009248F1">
      <w:pPr>
        <w:pStyle w:val="P00"/>
        <w:spacing w:before="72"/>
        <w:ind w:left="0" w:right="1134"/>
        <w:rPr>
          <w:rStyle w:val="default"/>
          <w:rFonts w:hint="cs"/>
          <w:rtl/>
        </w:rPr>
      </w:pPr>
      <w:bookmarkStart w:id="19" w:name="Seif20"/>
      <w:bookmarkEnd w:id="19"/>
      <w:r>
        <w:rPr>
          <w:lang w:val="he-IL"/>
        </w:rPr>
        <w:pict>
          <v:rect id="_x0000_s1551" style="position:absolute;left:0;text-align:left;margin-left:464.5pt;margin-top:8.05pt;width:75.05pt;height:16.95pt;z-index:251656704" o:allowincell="f" filled="f" stroked="f" strokecolor="lime" strokeweight=".25pt">
            <v:textbox style="mso-next-textbox:#_x0000_s1551"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פסולת צמחים</w:t>
                  </w:r>
                </w:p>
              </w:txbxContent>
            </v:textbox>
            <w10:anchorlock/>
          </v:rect>
        </w:pict>
      </w:r>
      <w:r>
        <w:rPr>
          <w:rStyle w:val="big-number"/>
          <w:rFonts w:cs="Miriam" w:hint="cs"/>
          <w:rtl/>
        </w:rPr>
        <w:t>20</w:t>
      </w:r>
      <w:r w:rsidRPr="00F5117F">
        <w:rPr>
          <w:rStyle w:val="default"/>
          <w:rtl/>
        </w:rPr>
        <w:t>.</w:t>
      </w:r>
      <w:r w:rsidRPr="00F5117F">
        <w:rPr>
          <w:rStyle w:val="default"/>
        </w:rPr>
        <w:tab/>
      </w:r>
      <w:r w:rsidR="009248F1">
        <w:rPr>
          <w:rStyle w:val="default"/>
          <w:rFonts w:hint="cs"/>
          <w:rtl/>
        </w:rPr>
        <w:t>(א)</w:t>
      </w:r>
      <w:r w:rsidR="009248F1">
        <w:rPr>
          <w:rStyle w:val="default"/>
          <w:rFonts w:hint="cs"/>
          <w:rtl/>
        </w:rPr>
        <w:tab/>
        <w:t>בעל נכס או המחזיק יוציא מנכסו, מעת לעת, פסולת צמחים אל המקומות שיקבע המפקח, באופן, בכלים ובמועדים שיקבע.</w:t>
      </w:r>
    </w:p>
    <w:p w:rsidR="009248F1" w:rsidRDefault="009248F1" w:rsidP="009248F1">
      <w:pPr>
        <w:pStyle w:val="P00"/>
        <w:spacing w:before="72"/>
        <w:ind w:left="0" w:right="1134"/>
        <w:rPr>
          <w:rStyle w:val="default"/>
          <w:rFonts w:hint="cs"/>
          <w:rtl/>
        </w:rPr>
      </w:pPr>
      <w:r>
        <w:rPr>
          <w:rStyle w:val="default"/>
          <w:rFonts w:hint="cs"/>
          <w:rtl/>
        </w:rPr>
        <w:tab/>
        <w:t>(ב)</w:t>
      </w:r>
      <w:r>
        <w:rPr>
          <w:rStyle w:val="default"/>
          <w:rFonts w:hint="cs"/>
          <w:rtl/>
        </w:rPr>
        <w:tab/>
        <w:t>פינוי פסולת צמחים ייעשה בידי העיריה, אלא אם כן קיבל בעל הנכס או המחזיק ביתר פינוי או דרישה לפנותו בעצמו, ויחולו לענין זה הוראות סעיף 15, בשינויים המחויבים לפי הענין.</w:t>
      </w:r>
    </w:p>
    <w:p w:rsidR="000C2C1C" w:rsidRDefault="000C2C1C" w:rsidP="009248F1">
      <w:pPr>
        <w:pStyle w:val="P00"/>
        <w:spacing w:before="72"/>
        <w:ind w:left="0" w:right="1134"/>
        <w:rPr>
          <w:rStyle w:val="default"/>
          <w:rFonts w:hint="cs"/>
          <w:rtl/>
        </w:rPr>
      </w:pPr>
      <w:bookmarkStart w:id="20" w:name="Seif21"/>
      <w:bookmarkEnd w:id="20"/>
      <w:r>
        <w:rPr>
          <w:lang w:val="he-IL"/>
        </w:rPr>
        <w:pict>
          <v:rect id="_x0000_s1552" style="position:absolute;left:0;text-align:left;margin-left:464.5pt;margin-top:8.05pt;width:75.05pt;height:16.95pt;z-index:251657728" o:allowincell="f" filled="f" stroked="f" strokecolor="lime" strokeweight=".25pt">
            <v:textbox style="mso-next-textbox:#_x0000_s1552"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פסולת מכלאה</w:t>
                  </w:r>
                </w:p>
              </w:txbxContent>
            </v:textbox>
            <w10:anchorlock/>
          </v:rect>
        </w:pict>
      </w:r>
      <w:r>
        <w:rPr>
          <w:rStyle w:val="big-number"/>
          <w:rFonts w:cs="Miriam" w:hint="cs"/>
          <w:rtl/>
        </w:rPr>
        <w:t>2</w:t>
      </w:r>
      <w:r w:rsidR="009248F1">
        <w:rPr>
          <w:rStyle w:val="big-number"/>
          <w:rFonts w:cs="Miriam" w:hint="cs"/>
          <w:rtl/>
        </w:rPr>
        <w:t>1</w:t>
      </w:r>
      <w:r w:rsidRPr="00F5117F">
        <w:rPr>
          <w:rStyle w:val="default"/>
          <w:rtl/>
        </w:rPr>
        <w:t>.</w:t>
      </w:r>
      <w:r w:rsidRPr="00F5117F">
        <w:rPr>
          <w:rStyle w:val="default"/>
        </w:rPr>
        <w:tab/>
      </w:r>
      <w:r w:rsidR="009248F1">
        <w:rPr>
          <w:rStyle w:val="default"/>
          <w:rFonts w:hint="cs"/>
          <w:rtl/>
        </w:rPr>
        <w:t>בעל מכלאה או המחזיק, יפנה ממנה פסולת מכלאה שנצברה בה לאתר שיקבע לכך המפקח, ויחולו לענין זה הוראות סעיף 15, בשינויים המחויבים לפי הענין.</w:t>
      </w:r>
    </w:p>
    <w:p w:rsidR="000C2C1C" w:rsidRDefault="000C2C1C" w:rsidP="009248F1">
      <w:pPr>
        <w:pStyle w:val="P00"/>
        <w:spacing w:before="72"/>
        <w:ind w:left="0" w:right="1134"/>
        <w:rPr>
          <w:rStyle w:val="default"/>
          <w:rFonts w:hint="cs"/>
          <w:rtl/>
        </w:rPr>
      </w:pPr>
      <w:bookmarkStart w:id="21" w:name="Seif22"/>
      <w:bookmarkEnd w:id="21"/>
      <w:r>
        <w:rPr>
          <w:lang w:val="he-IL"/>
        </w:rPr>
        <w:pict>
          <v:rect id="_x0000_s1553" style="position:absolute;left:0;text-align:left;margin-left:464.5pt;margin-top:8.05pt;width:75.05pt;height:26.9pt;z-index:251658752" o:allowincell="f" filled="f" stroked="f" strokecolor="lime" strokeweight=".25pt">
            <v:textbox style="mso-next-textbox:#_x0000_s1553"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פינוי חומרים מסוכנים ופסולת רפואית</w:t>
                  </w:r>
                </w:p>
              </w:txbxContent>
            </v:textbox>
            <w10:anchorlock/>
          </v:rect>
        </w:pict>
      </w:r>
      <w:r>
        <w:rPr>
          <w:rStyle w:val="big-number"/>
          <w:rFonts w:cs="Miriam" w:hint="cs"/>
          <w:rtl/>
        </w:rPr>
        <w:t>2</w:t>
      </w:r>
      <w:r w:rsidR="009248F1">
        <w:rPr>
          <w:rStyle w:val="big-number"/>
          <w:rFonts w:cs="Miriam" w:hint="cs"/>
          <w:rtl/>
        </w:rPr>
        <w:t>2</w:t>
      </w:r>
      <w:r w:rsidRPr="00F5117F">
        <w:rPr>
          <w:rStyle w:val="default"/>
          <w:rtl/>
        </w:rPr>
        <w:t>.</w:t>
      </w:r>
      <w:r w:rsidRPr="00F5117F">
        <w:rPr>
          <w:rStyle w:val="default"/>
        </w:rPr>
        <w:tab/>
      </w:r>
      <w:r w:rsidR="009248F1">
        <w:rPr>
          <w:rStyle w:val="default"/>
          <w:rFonts w:hint="cs"/>
          <w:rtl/>
        </w:rPr>
        <w:t>בעל נכס או המחזיק, יפנה מנכסו חומרים מסוכנים ופסולת רפואית, לאתר שיקבע לכך המפקח, ויחולו לענין זה הוראות סעיף 15, בשינויים המחויבים לפי הענין.</w:t>
      </w:r>
    </w:p>
    <w:p w:rsidR="000C2C1C" w:rsidRDefault="000C2C1C" w:rsidP="009248F1">
      <w:pPr>
        <w:pStyle w:val="P00"/>
        <w:spacing w:before="72"/>
        <w:ind w:left="0" w:right="1134"/>
        <w:rPr>
          <w:rStyle w:val="default"/>
          <w:rFonts w:hint="cs"/>
          <w:rtl/>
        </w:rPr>
      </w:pPr>
      <w:bookmarkStart w:id="22" w:name="Seif23"/>
      <w:bookmarkEnd w:id="22"/>
      <w:r>
        <w:rPr>
          <w:lang w:val="he-IL"/>
        </w:rPr>
        <w:pict>
          <v:rect id="_x0000_s1554" style="position:absolute;left:0;text-align:left;margin-left:464.5pt;margin-top:8.05pt;width:75.05pt;height:16.95pt;z-index:251659776" o:allowincell="f" filled="f" stroked="f" strokecolor="lime" strokeweight=".25pt">
            <v:textbox style="mso-next-textbox:#_x0000_s1554"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הפרדה בין סוגי פסולת</w:t>
                  </w:r>
                </w:p>
              </w:txbxContent>
            </v:textbox>
            <w10:anchorlock/>
          </v:rect>
        </w:pict>
      </w:r>
      <w:r>
        <w:rPr>
          <w:rStyle w:val="big-number"/>
          <w:rFonts w:cs="Miriam" w:hint="cs"/>
          <w:rtl/>
        </w:rPr>
        <w:t>2</w:t>
      </w:r>
      <w:r w:rsidR="009248F1">
        <w:rPr>
          <w:rStyle w:val="big-number"/>
          <w:rFonts w:cs="Miriam" w:hint="cs"/>
          <w:rtl/>
        </w:rPr>
        <w:t>3</w:t>
      </w:r>
      <w:r w:rsidRPr="00F5117F">
        <w:rPr>
          <w:rStyle w:val="default"/>
          <w:rtl/>
        </w:rPr>
        <w:t>.</w:t>
      </w:r>
      <w:r w:rsidRPr="00F5117F">
        <w:rPr>
          <w:rStyle w:val="default"/>
        </w:rPr>
        <w:tab/>
      </w:r>
      <w:r w:rsidR="009248F1">
        <w:rPr>
          <w:rStyle w:val="default"/>
          <w:rFonts w:hint="cs"/>
          <w:rtl/>
        </w:rPr>
        <w:t>המפקח רשאי להורות לבעל נכס או למחזיק, להפקיד בין סוגי פסולת שונים המפונים מנכסו.</w:t>
      </w:r>
    </w:p>
    <w:p w:rsidR="000C2C1C" w:rsidRDefault="000C2C1C" w:rsidP="009248F1">
      <w:pPr>
        <w:pStyle w:val="P00"/>
        <w:spacing w:before="72"/>
        <w:ind w:left="0" w:right="1134"/>
        <w:rPr>
          <w:rStyle w:val="default"/>
          <w:rFonts w:hint="cs"/>
          <w:rtl/>
        </w:rPr>
      </w:pPr>
      <w:bookmarkStart w:id="23" w:name="Seif24"/>
      <w:bookmarkEnd w:id="23"/>
      <w:r>
        <w:rPr>
          <w:lang w:val="he-IL"/>
        </w:rPr>
        <w:pict>
          <v:rect id="_x0000_s1555" style="position:absolute;left:0;text-align:left;margin-left:464.5pt;margin-top:8.05pt;width:75.05pt;height:16.95pt;z-index:251660800" o:allowincell="f" filled="f" stroked="f" strokecolor="lime" strokeweight=".25pt">
            <v:textbox style="mso-next-textbox:#_x0000_s1555"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קנין בפסולת</w:t>
                  </w:r>
                </w:p>
              </w:txbxContent>
            </v:textbox>
            <w10:anchorlock/>
          </v:rect>
        </w:pict>
      </w:r>
      <w:r>
        <w:rPr>
          <w:rStyle w:val="big-number"/>
          <w:rFonts w:cs="Miriam" w:hint="cs"/>
          <w:rtl/>
        </w:rPr>
        <w:t>2</w:t>
      </w:r>
      <w:r w:rsidR="009248F1">
        <w:rPr>
          <w:rStyle w:val="big-number"/>
          <w:rFonts w:cs="Miriam" w:hint="cs"/>
          <w:rtl/>
        </w:rPr>
        <w:t>4</w:t>
      </w:r>
      <w:r w:rsidRPr="00F5117F">
        <w:rPr>
          <w:rStyle w:val="default"/>
          <w:rtl/>
        </w:rPr>
        <w:t>.</w:t>
      </w:r>
      <w:r w:rsidRPr="00F5117F">
        <w:rPr>
          <w:rStyle w:val="default"/>
        </w:rPr>
        <w:tab/>
      </w:r>
      <w:r w:rsidR="009248F1">
        <w:rPr>
          <w:rStyle w:val="default"/>
          <w:rFonts w:hint="cs"/>
          <w:rtl/>
        </w:rPr>
        <w:t>פסולת שפונתה ליעדה באמצעות העיריה או שלוחיה היא רכוש העיריה מעת פינויה, אלא אם כן החליטה העיריה אחרת.</w:t>
      </w:r>
    </w:p>
    <w:p w:rsidR="000C2C1C" w:rsidRDefault="000C2C1C" w:rsidP="009248F1">
      <w:pPr>
        <w:pStyle w:val="P00"/>
        <w:spacing w:before="72"/>
        <w:ind w:left="0" w:right="1134"/>
        <w:rPr>
          <w:rStyle w:val="default"/>
          <w:rFonts w:hint="cs"/>
          <w:rtl/>
        </w:rPr>
      </w:pPr>
      <w:bookmarkStart w:id="24" w:name="Seif25"/>
      <w:bookmarkEnd w:id="24"/>
      <w:r>
        <w:rPr>
          <w:lang w:val="he-IL"/>
        </w:rPr>
        <w:pict>
          <v:rect id="_x0000_s1556" style="position:absolute;left:0;text-align:left;margin-left:464.5pt;margin-top:8.05pt;width:75.05pt;height:28.95pt;z-index:251661824" o:allowincell="f" filled="f" stroked="f" strokecolor="lime" strokeweight=".25pt">
            <v:textbox style="mso-next-textbox:#_x0000_s1556"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שימוש באתר האשפה וכניסה לתחנת המעבר</w:t>
                  </w:r>
                </w:p>
              </w:txbxContent>
            </v:textbox>
            <w10:anchorlock/>
          </v:rect>
        </w:pict>
      </w:r>
      <w:r>
        <w:rPr>
          <w:rStyle w:val="big-number"/>
          <w:rFonts w:cs="Miriam" w:hint="cs"/>
          <w:rtl/>
        </w:rPr>
        <w:t>2</w:t>
      </w:r>
      <w:r w:rsidR="009248F1">
        <w:rPr>
          <w:rStyle w:val="big-number"/>
          <w:rFonts w:cs="Miriam" w:hint="cs"/>
          <w:rtl/>
        </w:rPr>
        <w:t>5</w:t>
      </w:r>
      <w:r w:rsidRPr="00F5117F">
        <w:rPr>
          <w:rStyle w:val="default"/>
          <w:rtl/>
        </w:rPr>
        <w:t>.</w:t>
      </w:r>
      <w:r w:rsidRPr="00F5117F">
        <w:rPr>
          <w:rStyle w:val="default"/>
        </w:rPr>
        <w:tab/>
      </w:r>
      <w:r w:rsidR="009248F1">
        <w:rPr>
          <w:rStyle w:val="default"/>
          <w:rFonts w:hint="cs"/>
          <w:rtl/>
        </w:rPr>
        <w:t>(א)</w:t>
      </w:r>
      <w:r w:rsidR="009248F1">
        <w:rPr>
          <w:rStyle w:val="default"/>
          <w:rFonts w:hint="cs"/>
          <w:rtl/>
        </w:rPr>
        <w:tab/>
        <w:t>המפקח רשאי לקבוע הסדרים ותנאים לשימוש באתר האשפה ובתחנת המעבר.</w:t>
      </w:r>
    </w:p>
    <w:p w:rsidR="009248F1" w:rsidRDefault="009248F1" w:rsidP="009248F1">
      <w:pPr>
        <w:pStyle w:val="P00"/>
        <w:spacing w:before="72"/>
        <w:ind w:left="0" w:right="1134"/>
        <w:rPr>
          <w:rStyle w:val="default"/>
          <w:rFonts w:hint="cs"/>
          <w:rtl/>
        </w:rPr>
      </w:pPr>
      <w:r>
        <w:rPr>
          <w:rStyle w:val="default"/>
          <w:rFonts w:hint="cs"/>
          <w:rtl/>
        </w:rPr>
        <w:tab/>
        <w:t>(ב)</w:t>
      </w:r>
      <w:r>
        <w:rPr>
          <w:rStyle w:val="default"/>
          <w:rFonts w:hint="cs"/>
          <w:rtl/>
        </w:rPr>
        <w:tab/>
        <w:t>בעד שימוש בעתר האשפה ישלם אדם לעיריה, בין שניתן לו היתר פינוי ובין שלא ניתן לו היתר פינוי, אגרות קבועות לכל כניסה, לפי התעריפים הקבועים בפרט 3 לתוספת הראשונה.</w:t>
      </w:r>
    </w:p>
    <w:p w:rsidR="009248F1" w:rsidRDefault="009248F1" w:rsidP="009248F1">
      <w:pPr>
        <w:pStyle w:val="P00"/>
        <w:spacing w:before="72"/>
        <w:ind w:left="0" w:right="1134"/>
        <w:rPr>
          <w:rStyle w:val="default"/>
          <w:rFonts w:hint="cs"/>
          <w:rtl/>
        </w:rPr>
      </w:pPr>
      <w:r>
        <w:rPr>
          <w:rStyle w:val="default"/>
          <w:rFonts w:hint="cs"/>
          <w:rtl/>
        </w:rPr>
        <w:tab/>
        <w:t>(ג)</w:t>
      </w:r>
      <w:r>
        <w:rPr>
          <w:rStyle w:val="default"/>
          <w:rFonts w:hint="cs"/>
          <w:rtl/>
        </w:rPr>
        <w:tab/>
        <w:t>בעד שימוש בתחנת מעבר ישלם אדם לקבלן מטעם העיריה, בין שניתן לו היתר פינוי ובין שלא ניתן לו היתר פינוי, אגרות קבועות לכל כניסה לפי התעריפים הקבועים בפרט 3 לתוספת הראשונה.</w:t>
      </w:r>
    </w:p>
    <w:p w:rsidR="000C2C1C" w:rsidRDefault="000C2C1C" w:rsidP="0054365B">
      <w:pPr>
        <w:pStyle w:val="P00"/>
        <w:spacing w:before="72"/>
        <w:ind w:left="0" w:right="1134"/>
        <w:rPr>
          <w:rStyle w:val="default"/>
          <w:rFonts w:hint="cs"/>
          <w:rtl/>
        </w:rPr>
      </w:pPr>
      <w:bookmarkStart w:id="25" w:name="Seif26"/>
      <w:bookmarkEnd w:id="25"/>
      <w:r>
        <w:rPr>
          <w:lang w:val="he-IL"/>
        </w:rPr>
        <w:pict>
          <v:rect id="_x0000_s1557" style="position:absolute;left:0;text-align:left;margin-left:464.5pt;margin-top:8.05pt;width:75.05pt;height:16.95pt;z-index:251662848" o:allowincell="f" filled="f" stroked="f" strokecolor="lime" strokeweight=".25pt">
            <v:textbox style="mso-next-textbox:#_x0000_s1557"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אגרת פינוי פסולת של בית עסק</w:t>
                  </w:r>
                </w:p>
              </w:txbxContent>
            </v:textbox>
            <w10:anchorlock/>
          </v:rect>
        </w:pict>
      </w:r>
      <w:r>
        <w:rPr>
          <w:rStyle w:val="big-number"/>
          <w:rFonts w:cs="Miriam" w:hint="cs"/>
          <w:rtl/>
        </w:rPr>
        <w:t>2</w:t>
      </w:r>
      <w:r w:rsidR="009248F1">
        <w:rPr>
          <w:rStyle w:val="big-number"/>
          <w:rFonts w:cs="Miriam" w:hint="cs"/>
          <w:rtl/>
        </w:rPr>
        <w:t>6</w:t>
      </w:r>
      <w:r w:rsidRPr="00F5117F">
        <w:rPr>
          <w:rStyle w:val="default"/>
          <w:rtl/>
        </w:rPr>
        <w:t>.</w:t>
      </w:r>
      <w:r w:rsidRPr="00F5117F">
        <w:rPr>
          <w:rStyle w:val="default"/>
        </w:rPr>
        <w:tab/>
      </w:r>
      <w:r w:rsidR="0054365B">
        <w:rPr>
          <w:rStyle w:val="default"/>
          <w:rFonts w:hint="cs"/>
          <w:rtl/>
        </w:rPr>
        <w:t>(א)</w:t>
      </w:r>
      <w:r w:rsidR="0054365B">
        <w:rPr>
          <w:rStyle w:val="default"/>
          <w:rFonts w:hint="cs"/>
          <w:rtl/>
        </w:rPr>
        <w:tab/>
        <w:t>בעל בית עסק, שלא קיבל היתר פינוי פסולת או שאינו עושה שימוש בהיתר שניתן לו, ישלם לעיריה, בעבור פינוי פסולת של בית העסק שמקורה בבית עסקו, אגרת פינוי חודשית, לפי התעריף הקבוע בפרט 1 לתוספת הראשונה.</w:t>
      </w:r>
    </w:p>
    <w:p w:rsidR="0054365B" w:rsidRDefault="0054365B" w:rsidP="0054365B">
      <w:pPr>
        <w:pStyle w:val="P00"/>
        <w:spacing w:before="72"/>
        <w:ind w:left="0" w:right="1134"/>
        <w:rPr>
          <w:rStyle w:val="default"/>
          <w:rFonts w:hint="cs"/>
          <w:rtl/>
        </w:rPr>
      </w:pPr>
      <w:r>
        <w:rPr>
          <w:rStyle w:val="default"/>
          <w:rFonts w:hint="cs"/>
          <w:rtl/>
        </w:rPr>
        <w:tab/>
        <w:t>(ב)</w:t>
      </w:r>
      <w:r>
        <w:rPr>
          <w:rStyle w:val="default"/>
          <w:rFonts w:hint="cs"/>
          <w:rtl/>
        </w:rPr>
        <w:tab/>
        <w:t>אגרת פינוי פסולת של בית עסק תחושב לפי כמות הפסולת שנצברה בו בחודש שבעבורו הוטלה האגרה, על פי חישוב נפחם ומספרם של כלי האצירה שהעיריה הציבה או הורתה להציב בעסק או סמוך לו ואשר פונו בחודש שבעבורו הוטלה האגרה.</w:t>
      </w:r>
    </w:p>
    <w:p w:rsidR="0054365B" w:rsidRDefault="0054365B" w:rsidP="0054365B">
      <w:pPr>
        <w:pStyle w:val="P00"/>
        <w:spacing w:before="72"/>
        <w:ind w:left="0" w:right="1134"/>
        <w:rPr>
          <w:rStyle w:val="default"/>
          <w:rFonts w:hint="cs"/>
          <w:rtl/>
        </w:rPr>
      </w:pPr>
      <w:r>
        <w:rPr>
          <w:rStyle w:val="default"/>
          <w:rFonts w:hint="cs"/>
          <w:rtl/>
        </w:rPr>
        <w:tab/>
        <w:t>(ג)</w:t>
      </w:r>
      <w:r>
        <w:rPr>
          <w:rStyle w:val="default"/>
          <w:rFonts w:hint="cs"/>
          <w:rtl/>
        </w:rPr>
        <w:tab/>
        <w:t>מי שחייב בתשלום אגרה לפי סעיף זה, פטור מתשלום לפי סעיף 25(ב).</w:t>
      </w:r>
    </w:p>
    <w:p w:rsidR="000C2C1C" w:rsidRDefault="000C2C1C" w:rsidP="0054365B">
      <w:pPr>
        <w:pStyle w:val="P00"/>
        <w:spacing w:before="72"/>
        <w:ind w:left="0" w:right="1134"/>
        <w:rPr>
          <w:rStyle w:val="default"/>
          <w:rFonts w:hint="cs"/>
          <w:rtl/>
        </w:rPr>
      </w:pPr>
      <w:bookmarkStart w:id="26" w:name="Seif27"/>
      <w:bookmarkEnd w:id="26"/>
      <w:r>
        <w:rPr>
          <w:lang w:val="he-IL"/>
        </w:rPr>
        <w:pict>
          <v:rect id="_x0000_s1558" style="position:absolute;left:0;text-align:left;margin-left:464.5pt;margin-top:8.05pt;width:75.05pt;height:16.95pt;z-index:251663872" o:allowincell="f" filled="f" stroked="f" strokecolor="lime" strokeweight=".25pt">
            <v:textbox style="mso-next-textbox:#_x0000_s1558"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אגרת פינוי פסולת מיחזור</w:t>
                  </w:r>
                </w:p>
              </w:txbxContent>
            </v:textbox>
            <w10:anchorlock/>
          </v:rect>
        </w:pict>
      </w:r>
      <w:r>
        <w:rPr>
          <w:rStyle w:val="big-number"/>
          <w:rFonts w:cs="Miriam" w:hint="cs"/>
          <w:rtl/>
        </w:rPr>
        <w:t>2</w:t>
      </w:r>
      <w:r w:rsidR="0054365B">
        <w:rPr>
          <w:rStyle w:val="big-number"/>
          <w:rFonts w:cs="Miriam" w:hint="cs"/>
          <w:rtl/>
        </w:rPr>
        <w:t>7</w:t>
      </w:r>
      <w:r w:rsidRPr="00F5117F">
        <w:rPr>
          <w:rStyle w:val="default"/>
          <w:rtl/>
        </w:rPr>
        <w:t>.</w:t>
      </w:r>
      <w:r w:rsidRPr="00F5117F">
        <w:rPr>
          <w:rStyle w:val="default"/>
        </w:rPr>
        <w:tab/>
      </w:r>
      <w:r w:rsidR="0054365B">
        <w:rPr>
          <w:rStyle w:val="default"/>
          <w:rFonts w:hint="cs"/>
          <w:rtl/>
        </w:rPr>
        <w:t>בעל נכס ישלם לעיריה, בעבור פינוי פסולת מיחזור שמקורה בנכסו, אגרת פינוי חודשית לפי התעריף שנקבע לכך בפרט 1 לתוספת הראשונה, כשיעורה במועד התשלום בפועל.</w:t>
      </w:r>
    </w:p>
    <w:p w:rsidR="000C2C1C" w:rsidRDefault="000C2C1C" w:rsidP="0054365B">
      <w:pPr>
        <w:pStyle w:val="P00"/>
        <w:spacing w:before="72"/>
        <w:ind w:left="0" w:right="1134"/>
        <w:rPr>
          <w:rStyle w:val="default"/>
          <w:rFonts w:hint="cs"/>
          <w:rtl/>
        </w:rPr>
      </w:pPr>
      <w:bookmarkStart w:id="27" w:name="Seif28"/>
      <w:bookmarkEnd w:id="27"/>
      <w:r>
        <w:rPr>
          <w:lang w:val="he-IL"/>
        </w:rPr>
        <w:pict>
          <v:rect id="_x0000_s1559" style="position:absolute;left:0;text-align:left;margin-left:464.5pt;margin-top:8.05pt;width:75.05pt;height:21pt;z-index:251664896" o:allowincell="f" filled="f" stroked="f" strokecolor="lime" strokeweight=".25pt">
            <v:textbox style="mso-next-textbox:#_x0000_s1559"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תמורה בגין פינוי פסולת על פי בקשה</w:t>
                  </w:r>
                </w:p>
              </w:txbxContent>
            </v:textbox>
            <w10:anchorlock/>
          </v:rect>
        </w:pict>
      </w:r>
      <w:r>
        <w:rPr>
          <w:rStyle w:val="big-number"/>
          <w:rFonts w:cs="Miriam" w:hint="cs"/>
          <w:rtl/>
        </w:rPr>
        <w:t>2</w:t>
      </w:r>
      <w:r w:rsidR="0054365B">
        <w:rPr>
          <w:rStyle w:val="big-number"/>
          <w:rFonts w:cs="Miriam" w:hint="cs"/>
          <w:rtl/>
        </w:rPr>
        <w:t>8</w:t>
      </w:r>
      <w:r w:rsidRPr="00F5117F">
        <w:rPr>
          <w:rStyle w:val="default"/>
          <w:rtl/>
        </w:rPr>
        <w:t>.</w:t>
      </w:r>
      <w:r w:rsidRPr="00F5117F">
        <w:rPr>
          <w:rStyle w:val="default"/>
        </w:rPr>
        <w:tab/>
      </w:r>
      <w:r w:rsidR="0054365B">
        <w:rPr>
          <w:rStyle w:val="default"/>
          <w:rFonts w:hint="cs"/>
          <w:rtl/>
        </w:rPr>
        <w:t>(א)</w:t>
      </w:r>
      <w:r w:rsidR="0054365B">
        <w:rPr>
          <w:rStyle w:val="default"/>
          <w:rFonts w:hint="cs"/>
          <w:rtl/>
        </w:rPr>
        <w:tab/>
        <w:t xml:space="preserve">העיריה תפנה פסולת, למעט פסולת בנין, לפי בקשתו של אדם, לפי הכללים שיקבע המפקח (להלן </w:t>
      </w:r>
      <w:r w:rsidR="0054365B">
        <w:rPr>
          <w:rStyle w:val="default"/>
          <w:rtl/>
        </w:rPr>
        <w:t>–</w:t>
      </w:r>
      <w:r w:rsidR="0054365B">
        <w:rPr>
          <w:rStyle w:val="default"/>
          <w:rFonts w:hint="cs"/>
          <w:rtl/>
        </w:rPr>
        <w:t xml:space="preserve"> פינוי לפי בקשה).</w:t>
      </w:r>
    </w:p>
    <w:p w:rsidR="0054365B" w:rsidRDefault="0054365B" w:rsidP="0054365B">
      <w:pPr>
        <w:pStyle w:val="P00"/>
        <w:spacing w:before="72"/>
        <w:ind w:left="0" w:right="1134"/>
        <w:rPr>
          <w:rStyle w:val="default"/>
          <w:rFonts w:hint="cs"/>
          <w:rtl/>
        </w:rPr>
      </w:pPr>
      <w:r>
        <w:rPr>
          <w:rStyle w:val="default"/>
          <w:rFonts w:hint="cs"/>
          <w:rtl/>
        </w:rPr>
        <w:tab/>
        <w:t>(ב)</w:t>
      </w:r>
      <w:r>
        <w:rPr>
          <w:rStyle w:val="default"/>
          <w:rFonts w:hint="cs"/>
          <w:rtl/>
        </w:rPr>
        <w:tab/>
        <w:t>בעד פינוי לפי בקשה ישלם המבקש לעיריה אגרת פינוי פסולת לפי התעריף שנקבע לכך בפרט 1 לתוספת הראשונה ובהתאם לסוג הפסולת.</w:t>
      </w:r>
    </w:p>
    <w:p w:rsidR="000C2C1C" w:rsidRDefault="000C2C1C" w:rsidP="0054365B">
      <w:pPr>
        <w:pStyle w:val="P00"/>
        <w:spacing w:before="72"/>
        <w:ind w:left="0" w:right="1134"/>
        <w:rPr>
          <w:rStyle w:val="default"/>
          <w:rFonts w:hint="cs"/>
          <w:rtl/>
        </w:rPr>
      </w:pPr>
      <w:bookmarkStart w:id="28" w:name="Seif29"/>
      <w:bookmarkEnd w:id="28"/>
      <w:r>
        <w:rPr>
          <w:lang w:val="he-IL"/>
        </w:rPr>
        <w:pict>
          <v:rect id="_x0000_s1560" style="position:absolute;left:0;text-align:left;margin-left:464.5pt;margin-top:8.05pt;width:75.05pt;height:16.95pt;z-index:251665920" o:allowincell="f" filled="f" stroked="f" strokecolor="lime" strokeweight=".25pt">
            <v:textbox style="mso-next-textbox:#_x0000_s1560"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תמורה בעד פינוי פסולת חריגה</w:t>
                  </w:r>
                </w:p>
              </w:txbxContent>
            </v:textbox>
            <w10:anchorlock/>
          </v:rect>
        </w:pict>
      </w:r>
      <w:r>
        <w:rPr>
          <w:rStyle w:val="big-number"/>
          <w:rFonts w:cs="Miriam" w:hint="cs"/>
          <w:rtl/>
        </w:rPr>
        <w:t>2</w:t>
      </w:r>
      <w:r w:rsidR="0054365B">
        <w:rPr>
          <w:rStyle w:val="big-number"/>
          <w:rFonts w:cs="Miriam" w:hint="cs"/>
          <w:rtl/>
        </w:rPr>
        <w:t>9</w:t>
      </w:r>
      <w:r w:rsidRPr="00F5117F">
        <w:rPr>
          <w:rStyle w:val="default"/>
          <w:rtl/>
        </w:rPr>
        <w:t>.</w:t>
      </w:r>
      <w:r w:rsidRPr="00F5117F">
        <w:rPr>
          <w:rStyle w:val="default"/>
        </w:rPr>
        <w:tab/>
      </w:r>
      <w:r w:rsidR="0054365B">
        <w:rPr>
          <w:rStyle w:val="default"/>
          <w:rFonts w:hint="cs"/>
          <w:rtl/>
        </w:rPr>
        <w:t>(א)</w:t>
      </w:r>
      <w:r w:rsidR="0054365B">
        <w:rPr>
          <w:rStyle w:val="default"/>
          <w:rFonts w:hint="cs"/>
          <w:rtl/>
        </w:rPr>
        <w:tab/>
        <w:t>בעד פסולת חריגה, המושלכת לרחוב מחוץ לכלי אצירה, ישלם המחזיק בנכס לעיריה אגרת פינוי מיוחדת, לפי תעריף ליחידת נפח הקבוע בפרט 1 לתוספת הראשונה.</w:t>
      </w:r>
    </w:p>
    <w:p w:rsidR="0054365B" w:rsidRDefault="0054365B" w:rsidP="0054365B">
      <w:pPr>
        <w:pStyle w:val="P00"/>
        <w:spacing w:before="72"/>
        <w:ind w:left="0" w:right="1134"/>
        <w:rPr>
          <w:rStyle w:val="default"/>
          <w:rFonts w:hint="cs"/>
          <w:rtl/>
        </w:rPr>
      </w:pPr>
      <w:r>
        <w:rPr>
          <w:rStyle w:val="default"/>
          <w:rFonts w:hint="cs"/>
          <w:rtl/>
        </w:rPr>
        <w:tab/>
        <w:t>(ב)</w:t>
      </w:r>
      <w:r>
        <w:rPr>
          <w:rStyle w:val="default"/>
          <w:rFonts w:hint="cs"/>
          <w:rtl/>
        </w:rPr>
        <w:tab/>
        <w:t>לענין הוראות סעיף קטן (א), מחזיק בנכס הוא אחד משני אלה:</w:t>
      </w:r>
    </w:p>
    <w:p w:rsidR="0054365B" w:rsidRDefault="0054365B" w:rsidP="0054365B">
      <w:pPr>
        <w:pStyle w:val="P00"/>
        <w:spacing w:before="72"/>
        <w:ind w:left="1021" w:right="1134"/>
        <w:rPr>
          <w:rStyle w:val="default"/>
          <w:rFonts w:hint="cs"/>
          <w:rtl/>
        </w:rPr>
      </w:pPr>
      <w:r>
        <w:rPr>
          <w:rStyle w:val="default"/>
          <w:rFonts w:hint="cs"/>
          <w:rtl/>
        </w:rPr>
        <w:t>(1)</w:t>
      </w:r>
      <w:r>
        <w:rPr>
          <w:rStyle w:val="default"/>
          <w:rFonts w:hint="cs"/>
          <w:rtl/>
        </w:rPr>
        <w:tab/>
        <w:t>המחזיק בנכס מתוכו הושלכה הפסולת;</w:t>
      </w:r>
    </w:p>
    <w:p w:rsidR="0054365B" w:rsidRDefault="0054365B" w:rsidP="0054365B">
      <w:pPr>
        <w:pStyle w:val="P00"/>
        <w:spacing w:before="72"/>
        <w:ind w:left="1021" w:right="1134"/>
        <w:rPr>
          <w:rStyle w:val="default"/>
          <w:rFonts w:hint="cs"/>
          <w:rtl/>
        </w:rPr>
      </w:pPr>
      <w:r>
        <w:rPr>
          <w:rStyle w:val="default"/>
          <w:rFonts w:hint="cs"/>
          <w:rtl/>
        </w:rPr>
        <w:t>(2)</w:t>
      </w:r>
      <w:r>
        <w:rPr>
          <w:rStyle w:val="default"/>
          <w:rFonts w:hint="cs"/>
          <w:rtl/>
        </w:rPr>
        <w:tab/>
        <w:t>מי שגרם להשלכת פסולת חריגה.</w:t>
      </w:r>
    </w:p>
    <w:p w:rsidR="0054365B" w:rsidRDefault="0054365B" w:rsidP="0054365B">
      <w:pPr>
        <w:pStyle w:val="P00"/>
        <w:spacing w:before="72"/>
        <w:ind w:left="0" w:right="1134"/>
        <w:rPr>
          <w:rStyle w:val="default"/>
          <w:rFonts w:hint="cs"/>
          <w:rtl/>
        </w:rPr>
      </w:pPr>
      <w:r>
        <w:rPr>
          <w:rStyle w:val="default"/>
          <w:rFonts w:hint="cs"/>
          <w:rtl/>
        </w:rPr>
        <w:tab/>
        <w:t>(ג)</w:t>
      </w:r>
      <w:r>
        <w:rPr>
          <w:rStyle w:val="default"/>
          <w:rFonts w:hint="cs"/>
          <w:rtl/>
        </w:rPr>
        <w:tab/>
        <w:t>האמור בסעיף זה אינו גורע מהוראת סעיף 28.</w:t>
      </w:r>
    </w:p>
    <w:p w:rsidR="000C2C1C" w:rsidRDefault="000C2C1C" w:rsidP="0054365B">
      <w:pPr>
        <w:pStyle w:val="P00"/>
        <w:spacing w:before="72"/>
        <w:ind w:left="0" w:right="1134"/>
        <w:rPr>
          <w:rStyle w:val="default"/>
          <w:rFonts w:hint="cs"/>
          <w:rtl/>
        </w:rPr>
      </w:pPr>
      <w:bookmarkStart w:id="29" w:name="Seif30"/>
      <w:bookmarkEnd w:id="29"/>
      <w:r>
        <w:rPr>
          <w:lang w:val="he-IL"/>
        </w:rPr>
        <w:pict>
          <v:rect id="_x0000_s1561" style="position:absolute;left:0;text-align:left;margin-left:464.5pt;margin-top:8.05pt;width:75.05pt;height:16.95pt;z-index:251666944" o:allowincell="f" filled="f" stroked="f" strokecolor="lime" strokeweight=".25pt">
            <v:textbox style="mso-next-textbox:#_x0000_s1561"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גביית אגרות ושיעורן</w:t>
                  </w:r>
                </w:p>
              </w:txbxContent>
            </v:textbox>
            <w10:anchorlock/>
          </v:rect>
        </w:pict>
      </w:r>
      <w:r>
        <w:rPr>
          <w:rStyle w:val="big-number"/>
          <w:rFonts w:cs="Miriam" w:hint="cs"/>
          <w:rtl/>
        </w:rPr>
        <w:t>30</w:t>
      </w:r>
      <w:r w:rsidRPr="00F5117F">
        <w:rPr>
          <w:rStyle w:val="default"/>
          <w:rtl/>
        </w:rPr>
        <w:t>.</w:t>
      </w:r>
      <w:r w:rsidRPr="00F5117F">
        <w:rPr>
          <w:rStyle w:val="default"/>
        </w:rPr>
        <w:tab/>
      </w:r>
      <w:r w:rsidR="0054365B">
        <w:rPr>
          <w:rStyle w:val="default"/>
          <w:rFonts w:hint="cs"/>
          <w:rtl/>
        </w:rPr>
        <w:t>(א)</w:t>
      </w:r>
      <w:r w:rsidR="0054365B">
        <w:rPr>
          <w:rStyle w:val="default"/>
          <w:rFonts w:hint="cs"/>
          <w:rtl/>
        </w:rPr>
        <w:tab/>
        <w:t xml:space="preserve">דרישת תשלום מאת העיריה תישלח לכל אדם שחייב או נדרש לשלם אגרה לפי הוראות חוק עזר זה; אי משלוח דרישת תשלום כאמור </w:t>
      </w:r>
      <w:r w:rsidR="00DF444F">
        <w:rPr>
          <w:rStyle w:val="default"/>
          <w:rFonts w:hint="cs"/>
          <w:rtl/>
        </w:rPr>
        <w:t>אינו גורע מחובת החייב בתשלום חובו.</w:t>
      </w:r>
    </w:p>
    <w:p w:rsidR="00DF444F" w:rsidRDefault="00DF444F" w:rsidP="0054365B">
      <w:pPr>
        <w:pStyle w:val="P00"/>
        <w:spacing w:before="72"/>
        <w:ind w:left="0" w:right="1134"/>
        <w:rPr>
          <w:rStyle w:val="default"/>
          <w:rFonts w:hint="cs"/>
          <w:rtl/>
        </w:rPr>
      </w:pPr>
      <w:r>
        <w:rPr>
          <w:rStyle w:val="default"/>
          <w:rFonts w:hint="cs"/>
          <w:rtl/>
        </w:rPr>
        <w:tab/>
        <w:t>(ב)</w:t>
      </w:r>
      <w:r>
        <w:rPr>
          <w:rStyle w:val="default"/>
          <w:rFonts w:hint="cs"/>
          <w:rtl/>
        </w:rPr>
        <w:tab/>
        <w:t>האגרה תשולם עד המועד הקבוע בדרישת התשלום.</w:t>
      </w:r>
    </w:p>
    <w:p w:rsidR="00DF444F" w:rsidRDefault="00DF444F" w:rsidP="00DF444F">
      <w:pPr>
        <w:pStyle w:val="P00"/>
        <w:spacing w:before="72"/>
        <w:ind w:left="0" w:right="1134"/>
        <w:rPr>
          <w:rStyle w:val="default"/>
          <w:rFonts w:hint="cs"/>
          <w:rtl/>
        </w:rPr>
      </w:pPr>
      <w:r>
        <w:rPr>
          <w:rStyle w:val="default"/>
          <w:rFonts w:hint="cs"/>
          <w:rtl/>
        </w:rPr>
        <w:tab/>
        <w:t>(ג)</w:t>
      </w:r>
      <w:r>
        <w:rPr>
          <w:rStyle w:val="default"/>
          <w:rFonts w:hint="cs"/>
          <w:rtl/>
        </w:rPr>
        <w:tab/>
        <w:t>סכום החיוב ייקבע לפי התעריף שבתוספת, בשיעורו המעודכן ביום משלוח דרישת התשלום.</w:t>
      </w:r>
    </w:p>
    <w:p w:rsidR="00DF444F" w:rsidRDefault="00DF444F" w:rsidP="00DF444F">
      <w:pPr>
        <w:pStyle w:val="P00"/>
        <w:spacing w:before="72"/>
        <w:ind w:left="0" w:right="1134"/>
        <w:rPr>
          <w:rStyle w:val="default"/>
          <w:rFonts w:hint="cs"/>
          <w:rtl/>
        </w:rPr>
      </w:pPr>
      <w:r>
        <w:rPr>
          <w:rStyle w:val="default"/>
          <w:rFonts w:hint="cs"/>
          <w:rtl/>
        </w:rPr>
        <w:tab/>
        <w:t>(ד)</w:t>
      </w:r>
      <w:r>
        <w:rPr>
          <w:rStyle w:val="default"/>
          <w:rFonts w:hint="cs"/>
          <w:rtl/>
        </w:rPr>
        <w:tab/>
        <w:t>לא שולם סכום החיוב עד התאריך הקבוע בדרישה, יחושב סכום החיוב לפי התעריף הקבוע בתוספת הראשונה ביום התשלום בפועל או לפי התעריף בדרישת התשלום בתוספת הפרדי הצמדה וריבית מיום עריכת דרישת התשלום ועד ליום התשלום בפועל, לפי הגבוה מביניהם.</w:t>
      </w:r>
    </w:p>
    <w:p w:rsidR="00DF444F" w:rsidRDefault="00DF444F" w:rsidP="00DF444F">
      <w:pPr>
        <w:pStyle w:val="P00"/>
        <w:spacing w:before="72"/>
        <w:ind w:left="0" w:right="1134"/>
        <w:rPr>
          <w:rStyle w:val="default"/>
          <w:rFonts w:hint="cs"/>
          <w:rtl/>
        </w:rPr>
      </w:pPr>
      <w:r>
        <w:rPr>
          <w:rStyle w:val="default"/>
          <w:rFonts w:hint="cs"/>
          <w:rtl/>
        </w:rPr>
        <w:tab/>
        <w:t>(ה)</w:t>
      </w:r>
      <w:r>
        <w:rPr>
          <w:rStyle w:val="default"/>
          <w:rFonts w:hint="cs"/>
          <w:rtl/>
        </w:rPr>
        <w:tab/>
        <w:t>נפלה טעות בחישובי העיריה, שבעטיה שולמה לעיריה אגרה בסכום קטן מהסכום המחושב לפי הוראות חוק עזר זה, רשאית העיריה לנכות את הפרש האגרה, לפי שיעורה המעודכן כאמור בסעיף קטן (ג).</w:t>
      </w:r>
    </w:p>
    <w:p w:rsidR="000C2C1C" w:rsidRDefault="000C2C1C" w:rsidP="00DF444F">
      <w:pPr>
        <w:pStyle w:val="P00"/>
        <w:spacing w:before="72"/>
        <w:ind w:left="0" w:right="1134"/>
        <w:rPr>
          <w:rStyle w:val="default"/>
          <w:rFonts w:hint="cs"/>
          <w:rtl/>
        </w:rPr>
      </w:pPr>
      <w:bookmarkStart w:id="30" w:name="Seif31"/>
      <w:bookmarkEnd w:id="30"/>
      <w:r>
        <w:rPr>
          <w:lang w:val="he-IL"/>
        </w:rPr>
        <w:pict>
          <v:rect id="_x0000_s1562" style="position:absolute;left:0;text-align:left;margin-left:464.5pt;margin-top:8.05pt;width:75.05pt;height:16.95pt;z-index:251667968" o:allowincell="f" filled="f" stroked="f" strokecolor="lime" strokeweight=".25pt">
            <v:textbox style="mso-next-textbox:#_x0000_s1562"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הנחה או פטור מאגרת פינוי</w:t>
                  </w:r>
                </w:p>
              </w:txbxContent>
            </v:textbox>
            <w10:anchorlock/>
          </v:rect>
        </w:pict>
      </w:r>
      <w:r>
        <w:rPr>
          <w:rStyle w:val="big-number"/>
          <w:rFonts w:cs="Miriam" w:hint="cs"/>
          <w:rtl/>
        </w:rPr>
        <w:t>3</w:t>
      </w:r>
      <w:r w:rsidR="00DF444F">
        <w:rPr>
          <w:rStyle w:val="big-number"/>
          <w:rFonts w:cs="Miriam" w:hint="cs"/>
          <w:rtl/>
        </w:rPr>
        <w:t>1</w:t>
      </w:r>
      <w:r w:rsidRPr="00F5117F">
        <w:rPr>
          <w:rStyle w:val="default"/>
          <w:rtl/>
        </w:rPr>
        <w:t>.</w:t>
      </w:r>
      <w:r w:rsidRPr="00F5117F">
        <w:rPr>
          <w:rStyle w:val="default"/>
        </w:rPr>
        <w:tab/>
      </w:r>
      <w:r w:rsidR="00DF444F">
        <w:rPr>
          <w:rStyle w:val="default"/>
          <w:rFonts w:hint="cs"/>
          <w:rtl/>
        </w:rPr>
        <w:t>(א)</w:t>
      </w:r>
      <w:r w:rsidR="00DF444F">
        <w:rPr>
          <w:rStyle w:val="default"/>
          <w:rFonts w:hint="cs"/>
          <w:rtl/>
        </w:rPr>
        <w:tab/>
        <w:t>המועצה רשאית להעניק לאדם הנחה או פטור מתשלום אגרת פינוי לפי הוראות חוק עזר זה, עקב מצבו החומרי של החייב או מסיבה אחרת שפורטה בהחלטתה.</w:t>
      </w:r>
    </w:p>
    <w:p w:rsidR="00DF444F" w:rsidRDefault="00DF444F" w:rsidP="00A32289">
      <w:pPr>
        <w:pStyle w:val="P00"/>
        <w:spacing w:before="72"/>
        <w:ind w:left="0" w:right="1134"/>
        <w:rPr>
          <w:rStyle w:val="default"/>
          <w:rFonts w:hint="cs"/>
          <w:rtl/>
        </w:rPr>
      </w:pPr>
      <w:r>
        <w:rPr>
          <w:rStyle w:val="default"/>
          <w:rFonts w:hint="cs"/>
          <w:rtl/>
        </w:rPr>
        <w:tab/>
        <w:t>(ב)</w:t>
      </w:r>
      <w:r>
        <w:rPr>
          <w:rStyle w:val="default"/>
          <w:rFonts w:hint="cs"/>
          <w:rtl/>
        </w:rPr>
        <w:tab/>
      </w:r>
      <w:r w:rsidR="00A32289">
        <w:rPr>
          <w:rStyle w:val="default"/>
          <w:rFonts w:hint="cs"/>
          <w:rtl/>
        </w:rPr>
        <w:t xml:space="preserve">בעל או מחזיק של מבנה המשמש בפועל כבית כנסת, מסגד, כנסיה או בית תפילה אחר, שאין בו פעילות עסקית או שאינו משמש למגורים או לפעילות אחרת שאינה פעילות נלווית לייעודו העיקרי של המבנה כבית תפילה </w:t>
      </w:r>
      <w:r w:rsidR="00A32289">
        <w:rPr>
          <w:rStyle w:val="default"/>
          <w:rtl/>
        </w:rPr>
        <w:t>–</w:t>
      </w:r>
      <w:r w:rsidR="00A32289">
        <w:rPr>
          <w:rStyle w:val="default"/>
          <w:rFonts w:hint="cs"/>
          <w:rtl/>
        </w:rPr>
        <w:t xml:space="preserve"> לא יחויב בתשלום אגרת פינוי.</w:t>
      </w:r>
    </w:p>
    <w:p w:rsidR="000C2C1C" w:rsidRDefault="000C2C1C" w:rsidP="00A32289">
      <w:pPr>
        <w:pStyle w:val="P00"/>
        <w:spacing w:before="72"/>
        <w:ind w:left="0" w:right="1134"/>
        <w:rPr>
          <w:rStyle w:val="default"/>
          <w:rFonts w:hint="cs"/>
          <w:rtl/>
        </w:rPr>
      </w:pPr>
      <w:bookmarkStart w:id="31" w:name="Seif32"/>
      <w:bookmarkEnd w:id="31"/>
      <w:r>
        <w:rPr>
          <w:lang w:val="he-IL"/>
        </w:rPr>
        <w:pict>
          <v:rect id="_x0000_s1563" style="position:absolute;left:0;text-align:left;margin-left:464.5pt;margin-top:8.05pt;width:75.05pt;height:16.95pt;z-index:251668992" o:allowincell="f" filled="f" stroked="f" strokecolor="lime" strokeweight=".25pt">
            <v:textbox style="mso-next-textbox:#_x0000_s1563"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3</w:t>
      </w:r>
      <w:r w:rsidR="00A32289">
        <w:rPr>
          <w:rStyle w:val="big-number"/>
          <w:rFonts w:cs="Miriam" w:hint="cs"/>
          <w:rtl/>
        </w:rPr>
        <w:t>2</w:t>
      </w:r>
      <w:r w:rsidRPr="00F5117F">
        <w:rPr>
          <w:rStyle w:val="default"/>
          <w:rtl/>
        </w:rPr>
        <w:t>.</w:t>
      </w:r>
      <w:r w:rsidRPr="00F5117F">
        <w:rPr>
          <w:rStyle w:val="default"/>
        </w:rPr>
        <w:tab/>
      </w:r>
      <w:r w:rsidR="00A32289">
        <w:rPr>
          <w:rStyle w:val="default"/>
          <w:rFonts w:hint="cs"/>
          <w:rtl/>
        </w:rPr>
        <w:t>(א)</w:t>
      </w:r>
      <w:r w:rsidR="00A32289">
        <w:rPr>
          <w:rStyle w:val="default"/>
          <w:rFonts w:hint="cs"/>
          <w:rtl/>
        </w:rPr>
        <w:tab/>
        <w:t>עובדי העיריה או שלוחיה רשאים להיכנס לנכס כדי לאסוף ולפנות ממנו פסולת, בשעות שיקבע לכך המפקח, וכן לאכוף הוראה מהוראות חוק עזר זה.</w:t>
      </w:r>
    </w:p>
    <w:p w:rsidR="00A32289" w:rsidRDefault="00A32289" w:rsidP="00A32289">
      <w:pPr>
        <w:pStyle w:val="P00"/>
        <w:spacing w:before="72"/>
        <w:ind w:left="0" w:right="1134"/>
        <w:rPr>
          <w:rStyle w:val="default"/>
          <w:rFonts w:hint="cs"/>
          <w:rtl/>
        </w:rPr>
      </w:pPr>
      <w:r>
        <w:rPr>
          <w:rStyle w:val="default"/>
          <w:rFonts w:hint="cs"/>
          <w:rtl/>
        </w:rPr>
        <w:tab/>
        <w:t>(ב)</w:t>
      </w:r>
      <w:r>
        <w:rPr>
          <w:rStyle w:val="default"/>
          <w:rFonts w:hint="cs"/>
          <w:rtl/>
        </w:rPr>
        <w:tab/>
        <w:t>בעל נכס או מחזיק יאפשרו לפועלי העיריה או שלוחיה גישה חופשית ותקינה, בלא הפרעה, לכלי אצירה, למכלים ייעודיים ולמיתקני מיחזור, לצורך איסוף ופינוי פסולת.</w:t>
      </w:r>
    </w:p>
    <w:p w:rsidR="000C2C1C" w:rsidRDefault="000C2C1C" w:rsidP="0015257C">
      <w:pPr>
        <w:pStyle w:val="P00"/>
        <w:spacing w:before="72"/>
        <w:ind w:left="0" w:right="1134"/>
        <w:rPr>
          <w:rStyle w:val="default"/>
          <w:rFonts w:hint="cs"/>
          <w:rtl/>
        </w:rPr>
      </w:pPr>
      <w:bookmarkStart w:id="32" w:name="Seif33"/>
      <w:bookmarkEnd w:id="32"/>
      <w:r>
        <w:rPr>
          <w:lang w:val="he-IL"/>
        </w:rPr>
        <w:pict>
          <v:rect id="_x0000_s1564" style="position:absolute;left:0;text-align:left;margin-left:464.5pt;margin-top:8.05pt;width:75.05pt;height:16.95pt;z-index:251670016" o:allowincell="f" filled="f" stroked="f" strokecolor="lime" strokeweight=".25pt">
            <v:textbox style="mso-next-textbox:#_x0000_s1564"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סמכויות המפקח</w:t>
                  </w:r>
                </w:p>
              </w:txbxContent>
            </v:textbox>
            <w10:anchorlock/>
          </v:rect>
        </w:pict>
      </w:r>
      <w:r>
        <w:rPr>
          <w:rStyle w:val="big-number"/>
          <w:rFonts w:cs="Miriam" w:hint="cs"/>
          <w:rtl/>
        </w:rPr>
        <w:t>3</w:t>
      </w:r>
      <w:r w:rsidR="00A32289">
        <w:rPr>
          <w:rStyle w:val="big-number"/>
          <w:rFonts w:cs="Miriam" w:hint="cs"/>
          <w:rtl/>
        </w:rPr>
        <w:t>3</w:t>
      </w:r>
      <w:r w:rsidRPr="00F5117F">
        <w:rPr>
          <w:rStyle w:val="default"/>
          <w:rtl/>
        </w:rPr>
        <w:t>.</w:t>
      </w:r>
      <w:r w:rsidRPr="00F5117F">
        <w:rPr>
          <w:rStyle w:val="default"/>
        </w:rPr>
        <w:tab/>
      </w:r>
      <w:r w:rsidR="0015257C">
        <w:rPr>
          <w:rStyle w:val="default"/>
          <w:rFonts w:hint="cs"/>
          <w:rtl/>
        </w:rPr>
        <w:t>(א)</w:t>
      </w:r>
      <w:r w:rsidR="0015257C">
        <w:rPr>
          <w:rStyle w:val="default"/>
          <w:rFonts w:hint="cs"/>
          <w:rtl/>
        </w:rPr>
        <w:tab/>
        <w:t xml:space="preserve">על אף האמור בחוק עזר זה, רשאי המפקח להורות לבעל נכס ולמחזיק, בענין איסוף, אצירה, הוצאה וטיפול בפסולת מסוג כלשהו, לרבות בענינים אלה (להלן </w:t>
      </w:r>
      <w:r w:rsidR="0015257C">
        <w:rPr>
          <w:rStyle w:val="default"/>
          <w:rtl/>
        </w:rPr>
        <w:t>–</w:t>
      </w:r>
      <w:r w:rsidR="0015257C">
        <w:rPr>
          <w:rStyle w:val="default"/>
          <w:rFonts w:hint="cs"/>
          <w:rtl/>
        </w:rPr>
        <w:t xml:space="preserve"> הוראות ביצוע):</w:t>
      </w:r>
    </w:p>
    <w:p w:rsidR="0015257C" w:rsidRDefault="0015257C" w:rsidP="00FB18CB">
      <w:pPr>
        <w:pStyle w:val="P00"/>
        <w:spacing w:before="72"/>
        <w:ind w:left="1021" w:right="1134"/>
        <w:rPr>
          <w:rStyle w:val="default"/>
          <w:rFonts w:hint="cs"/>
          <w:rtl/>
        </w:rPr>
      </w:pPr>
      <w:r>
        <w:rPr>
          <w:rStyle w:val="default"/>
          <w:rFonts w:hint="cs"/>
          <w:rtl/>
        </w:rPr>
        <w:t>(1)</w:t>
      </w:r>
      <w:r>
        <w:rPr>
          <w:rStyle w:val="default"/>
          <w:rFonts w:hint="cs"/>
          <w:rtl/>
        </w:rPr>
        <w:tab/>
        <w:t>הפרדת פסולת לסוגיה;</w:t>
      </w:r>
    </w:p>
    <w:p w:rsidR="0015257C" w:rsidRDefault="0015257C" w:rsidP="00FB18CB">
      <w:pPr>
        <w:pStyle w:val="P00"/>
        <w:spacing w:before="72"/>
        <w:ind w:left="1021" w:right="1134"/>
        <w:rPr>
          <w:rStyle w:val="default"/>
          <w:rFonts w:hint="cs"/>
          <w:rtl/>
        </w:rPr>
      </w:pPr>
      <w:r>
        <w:rPr>
          <w:rStyle w:val="default"/>
          <w:rFonts w:hint="cs"/>
          <w:rtl/>
        </w:rPr>
        <w:t>(2)</w:t>
      </w:r>
      <w:r>
        <w:rPr>
          <w:rStyle w:val="default"/>
          <w:rFonts w:hint="cs"/>
          <w:rtl/>
        </w:rPr>
        <w:tab/>
        <w:t>סיווג פסולת;</w:t>
      </w:r>
    </w:p>
    <w:p w:rsidR="0015257C" w:rsidRDefault="0015257C" w:rsidP="00FB18CB">
      <w:pPr>
        <w:pStyle w:val="P00"/>
        <w:spacing w:before="72"/>
        <w:ind w:left="1021" w:right="1134"/>
        <w:rPr>
          <w:rStyle w:val="default"/>
          <w:rFonts w:hint="cs"/>
          <w:rtl/>
        </w:rPr>
      </w:pPr>
      <w:r>
        <w:rPr>
          <w:rStyle w:val="default"/>
          <w:rFonts w:hint="cs"/>
          <w:rtl/>
        </w:rPr>
        <w:t>(3)</w:t>
      </w:r>
      <w:r>
        <w:rPr>
          <w:rStyle w:val="default"/>
          <w:rFonts w:hint="cs"/>
          <w:rtl/>
        </w:rPr>
        <w:tab/>
        <w:t>סוגי כלי אצירה ושימוש בהם;</w:t>
      </w:r>
    </w:p>
    <w:p w:rsidR="0015257C" w:rsidRDefault="0015257C" w:rsidP="00FB18CB">
      <w:pPr>
        <w:pStyle w:val="P00"/>
        <w:spacing w:before="72"/>
        <w:ind w:left="1021" w:right="1134"/>
        <w:rPr>
          <w:rStyle w:val="default"/>
          <w:rFonts w:hint="cs"/>
          <w:rtl/>
        </w:rPr>
      </w:pPr>
      <w:r>
        <w:rPr>
          <w:rStyle w:val="default"/>
          <w:rFonts w:hint="cs"/>
          <w:rtl/>
        </w:rPr>
        <w:t>(4)</w:t>
      </w:r>
      <w:r>
        <w:rPr>
          <w:rStyle w:val="default"/>
          <w:rFonts w:hint="cs"/>
          <w:rtl/>
        </w:rPr>
        <w:tab/>
        <w:t>ריכוז פסולת או סוג של פסולת במקומות קבועים בנכס או סמוך לו, באופן, בכלים ובמועדים שיקבע המפקח;</w:t>
      </w:r>
    </w:p>
    <w:p w:rsidR="0015257C" w:rsidRDefault="0015257C" w:rsidP="00FB18CB">
      <w:pPr>
        <w:pStyle w:val="P00"/>
        <w:spacing w:before="72"/>
        <w:ind w:left="1021" w:right="1134"/>
        <w:rPr>
          <w:rStyle w:val="default"/>
          <w:rFonts w:hint="cs"/>
          <w:rtl/>
        </w:rPr>
      </w:pPr>
      <w:r>
        <w:rPr>
          <w:rStyle w:val="default"/>
          <w:rFonts w:hint="cs"/>
          <w:rtl/>
        </w:rPr>
        <w:t>(5)</w:t>
      </w:r>
      <w:r>
        <w:rPr>
          <w:rStyle w:val="default"/>
          <w:rFonts w:hint="cs"/>
          <w:rtl/>
        </w:rPr>
        <w:tab/>
        <w:t>הקצאת מקום לריכוז פסולת או לסוג של פסולת ולפינויה;</w:t>
      </w:r>
    </w:p>
    <w:p w:rsidR="0015257C" w:rsidRDefault="0015257C" w:rsidP="00FB18CB">
      <w:pPr>
        <w:pStyle w:val="P00"/>
        <w:spacing w:before="72"/>
        <w:ind w:left="1021" w:right="1134"/>
        <w:rPr>
          <w:rStyle w:val="default"/>
          <w:rFonts w:hint="cs"/>
          <w:rtl/>
        </w:rPr>
      </w:pPr>
      <w:r>
        <w:rPr>
          <w:rStyle w:val="default"/>
          <w:rFonts w:hint="cs"/>
          <w:rtl/>
        </w:rPr>
        <w:t>(6)</w:t>
      </w:r>
      <w:r>
        <w:rPr>
          <w:rStyle w:val="default"/>
          <w:rFonts w:hint="cs"/>
          <w:rtl/>
        </w:rPr>
        <w:tab/>
      </w:r>
      <w:r w:rsidR="00FB18CB">
        <w:rPr>
          <w:rStyle w:val="default"/>
          <w:rFonts w:hint="cs"/>
          <w:rtl/>
        </w:rPr>
        <w:t>השלכת פסולת שאינה אשפה ושלא הופרדה, לכלי אצירה המיועדים לאשפה, בתנאים שיקבע המפקח;</w:t>
      </w:r>
    </w:p>
    <w:p w:rsidR="00FB18CB" w:rsidRDefault="00FB18CB" w:rsidP="00FB18CB">
      <w:pPr>
        <w:pStyle w:val="P00"/>
        <w:spacing w:before="72"/>
        <w:ind w:left="1021" w:right="1134"/>
        <w:rPr>
          <w:rStyle w:val="default"/>
          <w:rFonts w:hint="cs"/>
          <w:rtl/>
        </w:rPr>
      </w:pPr>
      <w:r>
        <w:rPr>
          <w:rStyle w:val="default"/>
          <w:rFonts w:hint="cs"/>
          <w:rtl/>
        </w:rPr>
        <w:t>(7)</w:t>
      </w:r>
      <w:r>
        <w:rPr>
          <w:rStyle w:val="default"/>
          <w:rFonts w:hint="cs"/>
          <w:rtl/>
        </w:rPr>
        <w:tab/>
        <w:t>ענין אחר הדרוש, לדעת המפקח, למילוי אחר הוראות חוק עזר זה.</w:t>
      </w:r>
    </w:p>
    <w:p w:rsidR="00FB18CB" w:rsidRDefault="00FB18CB" w:rsidP="0015257C">
      <w:pPr>
        <w:pStyle w:val="P00"/>
        <w:spacing w:before="72"/>
        <w:ind w:left="0" w:right="1134"/>
        <w:rPr>
          <w:rStyle w:val="default"/>
          <w:rFonts w:hint="cs"/>
          <w:rtl/>
        </w:rPr>
      </w:pPr>
      <w:r>
        <w:rPr>
          <w:rStyle w:val="default"/>
          <w:rFonts w:hint="cs"/>
          <w:rtl/>
        </w:rPr>
        <w:tab/>
        <w:t>(ב)</w:t>
      </w:r>
      <w:r>
        <w:rPr>
          <w:rStyle w:val="default"/>
          <w:rFonts w:hint="cs"/>
          <w:rtl/>
        </w:rPr>
        <w:tab/>
        <w:t>על אף התנאים שנקבעו בהיתר פינוי שניתן או יינתן לאדם, רשאי המפקח להורות לו אחרת לגבי ענין הכלול בהיתר, לרבות הוראות ביצוע, דרכי פינוי פסולת, מועדי הפינוי ואתרים לפינוי פסולת.</w:t>
      </w:r>
    </w:p>
    <w:p w:rsidR="00FB18CB" w:rsidRDefault="00FB18CB" w:rsidP="0015257C">
      <w:pPr>
        <w:pStyle w:val="P00"/>
        <w:spacing w:before="72"/>
        <w:ind w:left="0" w:right="1134"/>
        <w:rPr>
          <w:rStyle w:val="default"/>
          <w:rFonts w:hint="cs"/>
          <w:rtl/>
        </w:rPr>
      </w:pPr>
      <w:r>
        <w:rPr>
          <w:rStyle w:val="default"/>
          <w:rFonts w:hint="cs"/>
          <w:rtl/>
        </w:rPr>
        <w:tab/>
        <w:t>(ג)</w:t>
      </w:r>
      <w:r>
        <w:rPr>
          <w:rStyle w:val="default"/>
          <w:rFonts w:hint="cs"/>
          <w:rtl/>
        </w:rPr>
        <w:tab/>
        <w:t>המפקח רשאי לקבוע הוראות ביצוע אשר יחולו על בעלי נכסים לפי אזור גיאוגרפי, סוג הנכס או סיווג אחר.</w:t>
      </w:r>
    </w:p>
    <w:p w:rsidR="00FB18CB" w:rsidRDefault="00FB18CB" w:rsidP="0015257C">
      <w:pPr>
        <w:pStyle w:val="P00"/>
        <w:spacing w:before="72"/>
        <w:ind w:left="0" w:right="1134"/>
        <w:rPr>
          <w:rStyle w:val="default"/>
          <w:rFonts w:hint="cs"/>
          <w:rtl/>
        </w:rPr>
      </w:pPr>
      <w:r>
        <w:rPr>
          <w:rStyle w:val="default"/>
          <w:rFonts w:hint="cs"/>
          <w:rtl/>
        </w:rPr>
        <w:tab/>
        <w:t>(ד)</w:t>
      </w:r>
      <w:r>
        <w:rPr>
          <w:rStyle w:val="default"/>
          <w:rFonts w:hint="cs"/>
          <w:rtl/>
        </w:rPr>
        <w:tab/>
        <w:t>המפקח רשאי לתת הוראות ביצוע בהודעה בכתב, בחוזרים, במודעות או באמצעי אחר שיקבע.</w:t>
      </w:r>
    </w:p>
    <w:p w:rsidR="000C2C1C" w:rsidRDefault="000C2C1C" w:rsidP="00FB18CB">
      <w:pPr>
        <w:pStyle w:val="P00"/>
        <w:spacing w:before="72"/>
        <w:ind w:left="0" w:right="1134"/>
        <w:rPr>
          <w:rStyle w:val="default"/>
          <w:rFonts w:hint="cs"/>
          <w:rtl/>
        </w:rPr>
      </w:pPr>
      <w:bookmarkStart w:id="33" w:name="Seif34"/>
      <w:bookmarkEnd w:id="33"/>
      <w:r>
        <w:rPr>
          <w:lang w:val="he-IL"/>
        </w:rPr>
        <w:pict>
          <v:rect id="_x0000_s1565" style="position:absolute;left:0;text-align:left;margin-left:464.5pt;margin-top:8.05pt;width:75.05pt;height:16.95pt;z-index:251671040" o:allowincell="f" filled="f" stroked="f" strokecolor="lime" strokeweight=".25pt">
            <v:textbox style="mso-next-textbox:#_x0000_s1565"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שריפת פסולת</w:t>
                  </w:r>
                </w:p>
              </w:txbxContent>
            </v:textbox>
            <w10:anchorlock/>
          </v:rect>
        </w:pict>
      </w:r>
      <w:r>
        <w:rPr>
          <w:rStyle w:val="big-number"/>
          <w:rFonts w:cs="Miriam" w:hint="cs"/>
          <w:rtl/>
        </w:rPr>
        <w:t>3</w:t>
      </w:r>
      <w:r w:rsidR="00FB18CB">
        <w:rPr>
          <w:rStyle w:val="big-number"/>
          <w:rFonts w:cs="Miriam" w:hint="cs"/>
          <w:rtl/>
        </w:rPr>
        <w:t>4</w:t>
      </w:r>
      <w:r w:rsidRPr="00F5117F">
        <w:rPr>
          <w:rStyle w:val="default"/>
          <w:rtl/>
        </w:rPr>
        <w:t>.</w:t>
      </w:r>
      <w:r w:rsidRPr="00F5117F">
        <w:rPr>
          <w:rStyle w:val="default"/>
        </w:rPr>
        <w:tab/>
      </w:r>
      <w:r w:rsidR="00FB18CB">
        <w:rPr>
          <w:rStyle w:val="default"/>
          <w:rFonts w:hint="cs"/>
          <w:rtl/>
        </w:rPr>
        <w:t>לא ישרוף אדם פסולת אלא לפי היתר שנתן לו המפקח ובהתאם לתנאי ההיתר.</w:t>
      </w:r>
    </w:p>
    <w:p w:rsidR="000C2C1C" w:rsidRDefault="000C2C1C" w:rsidP="00085114">
      <w:pPr>
        <w:pStyle w:val="P00"/>
        <w:spacing w:before="72"/>
        <w:ind w:left="0" w:right="1134"/>
        <w:rPr>
          <w:rStyle w:val="default"/>
          <w:rFonts w:hint="cs"/>
          <w:rtl/>
        </w:rPr>
      </w:pPr>
      <w:bookmarkStart w:id="34" w:name="Seif35"/>
      <w:bookmarkEnd w:id="34"/>
      <w:r>
        <w:rPr>
          <w:lang w:val="he-IL"/>
        </w:rPr>
        <w:pict>
          <v:rect id="_x0000_s1566" style="position:absolute;left:0;text-align:left;margin-left:464.5pt;margin-top:8.05pt;width:75.05pt;height:28.6pt;z-index:251672064" o:allowincell="f" filled="f" stroked="f" strokecolor="lime" strokeweight=".25pt">
            <v:textbox style="mso-next-textbox:#_x0000_s1566"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תחולת חוק עזר להצמדה</w:t>
                  </w:r>
                </w:p>
                <w:p w:rsidR="00085114" w:rsidRDefault="00085114" w:rsidP="000C2C1C">
                  <w:pPr>
                    <w:spacing w:line="160" w:lineRule="exact"/>
                    <w:jc w:val="left"/>
                    <w:rPr>
                      <w:rFonts w:cs="Miriam" w:hint="cs"/>
                      <w:noProof/>
                      <w:sz w:val="18"/>
                      <w:szCs w:val="18"/>
                      <w:rtl/>
                    </w:rPr>
                  </w:pPr>
                  <w:r>
                    <w:rPr>
                      <w:rFonts w:cs="Miriam" w:hint="cs"/>
                      <w:noProof/>
                      <w:sz w:val="18"/>
                      <w:szCs w:val="18"/>
                      <w:rtl/>
                    </w:rPr>
                    <w:t>תיקון תש"ס-2000</w:t>
                  </w:r>
                </w:p>
              </w:txbxContent>
            </v:textbox>
            <w10:anchorlock/>
          </v:rect>
        </w:pict>
      </w:r>
      <w:r>
        <w:rPr>
          <w:rStyle w:val="big-number"/>
          <w:rFonts w:cs="Miriam" w:hint="cs"/>
          <w:rtl/>
        </w:rPr>
        <w:t>3</w:t>
      </w:r>
      <w:r w:rsidR="00FB18CB">
        <w:rPr>
          <w:rStyle w:val="big-number"/>
          <w:rFonts w:cs="Miriam" w:hint="cs"/>
          <w:rtl/>
        </w:rPr>
        <w:t>5</w:t>
      </w:r>
      <w:r w:rsidRPr="00F5117F">
        <w:rPr>
          <w:rStyle w:val="default"/>
          <w:rtl/>
        </w:rPr>
        <w:t>.</w:t>
      </w:r>
      <w:r w:rsidRPr="00F5117F">
        <w:rPr>
          <w:rStyle w:val="default"/>
        </w:rPr>
        <w:tab/>
      </w:r>
      <w:r w:rsidR="00085114">
        <w:rPr>
          <w:rStyle w:val="default"/>
          <w:rFonts w:hint="cs"/>
          <w:rtl/>
        </w:rPr>
        <w:t>הוראות סעיף 2 ל</w:t>
      </w:r>
      <w:r w:rsidR="00FB18CB">
        <w:rPr>
          <w:rStyle w:val="default"/>
          <w:rFonts w:hint="cs"/>
          <w:rtl/>
        </w:rPr>
        <w:t>חוק עזר לרמלה (הצמדה למדד), התש</w:t>
      </w:r>
      <w:r w:rsidR="00085114">
        <w:rPr>
          <w:rStyle w:val="default"/>
          <w:rFonts w:hint="cs"/>
          <w:rtl/>
        </w:rPr>
        <w:t>נ"ט-1999</w:t>
      </w:r>
      <w:r w:rsidR="00FB18CB">
        <w:rPr>
          <w:rStyle w:val="default"/>
          <w:rFonts w:hint="cs"/>
          <w:rtl/>
        </w:rPr>
        <w:t>, יחול לגבי תעריפי האגרות שבתוספת הראשונה.</w:t>
      </w:r>
    </w:p>
    <w:p w:rsidR="000C2C1C" w:rsidRDefault="000C2C1C" w:rsidP="00085114">
      <w:pPr>
        <w:pStyle w:val="P00"/>
        <w:spacing w:before="72"/>
        <w:ind w:left="0" w:right="1134"/>
        <w:rPr>
          <w:rStyle w:val="default"/>
          <w:rFonts w:hint="cs"/>
          <w:rtl/>
        </w:rPr>
      </w:pPr>
      <w:bookmarkStart w:id="35" w:name="Seif36"/>
      <w:bookmarkEnd w:id="35"/>
      <w:r>
        <w:rPr>
          <w:lang w:val="he-IL"/>
        </w:rPr>
        <w:pict>
          <v:rect id="_x0000_s1567" style="position:absolute;left:0;text-align:left;margin-left:464.5pt;margin-top:8.05pt;width:75.05pt;height:16.95pt;z-index:251673088" o:allowincell="f" filled="f" stroked="f" strokecolor="lime" strokeweight=".25pt">
            <v:textbox style="mso-next-textbox:#_x0000_s1567" inset="0,0,0,0">
              <w:txbxContent>
                <w:p w:rsidR="0037541D" w:rsidRDefault="0037541D" w:rsidP="000C2C1C">
                  <w:pPr>
                    <w:spacing w:line="160" w:lineRule="exact"/>
                    <w:jc w:val="left"/>
                    <w:rPr>
                      <w:rFonts w:cs="Miriam" w:hint="cs"/>
                      <w:sz w:val="18"/>
                      <w:szCs w:val="18"/>
                      <w:rtl/>
                    </w:rPr>
                  </w:pPr>
                  <w:r>
                    <w:rPr>
                      <w:rFonts w:cs="Miriam" w:hint="cs"/>
                      <w:sz w:val="18"/>
                      <w:szCs w:val="18"/>
                      <w:rtl/>
                    </w:rPr>
                    <w:t>הוראת שעה</w:t>
                  </w:r>
                </w:p>
                <w:p w:rsidR="00085114" w:rsidRDefault="00085114" w:rsidP="000C2C1C">
                  <w:pPr>
                    <w:spacing w:line="160" w:lineRule="exact"/>
                    <w:jc w:val="left"/>
                    <w:rPr>
                      <w:rFonts w:cs="Miriam" w:hint="cs"/>
                      <w:noProof/>
                      <w:sz w:val="18"/>
                      <w:szCs w:val="18"/>
                      <w:rtl/>
                    </w:rPr>
                  </w:pPr>
                  <w:r>
                    <w:rPr>
                      <w:rFonts w:cs="Miriam" w:hint="cs"/>
                      <w:sz w:val="18"/>
                      <w:szCs w:val="18"/>
                      <w:rtl/>
                    </w:rPr>
                    <w:t>תיקון תש"ס-2000</w:t>
                  </w:r>
                </w:p>
              </w:txbxContent>
            </v:textbox>
            <w10:anchorlock/>
          </v:rect>
        </w:pict>
      </w:r>
      <w:r>
        <w:rPr>
          <w:rStyle w:val="big-number"/>
          <w:rFonts w:cs="Miriam" w:hint="cs"/>
          <w:rtl/>
        </w:rPr>
        <w:t>3</w:t>
      </w:r>
      <w:r w:rsidR="00FB18CB">
        <w:rPr>
          <w:rStyle w:val="big-number"/>
          <w:rFonts w:cs="Miriam" w:hint="cs"/>
          <w:rtl/>
        </w:rPr>
        <w:t>6</w:t>
      </w:r>
      <w:r w:rsidRPr="00F5117F">
        <w:rPr>
          <w:rStyle w:val="default"/>
          <w:rtl/>
        </w:rPr>
        <w:t>.</w:t>
      </w:r>
      <w:r w:rsidRPr="00F5117F">
        <w:rPr>
          <w:rStyle w:val="default"/>
        </w:rPr>
        <w:tab/>
      </w:r>
      <w:r w:rsidR="00FB18CB">
        <w:rPr>
          <w:rStyle w:val="default"/>
          <w:rFonts w:hint="cs"/>
          <w:rtl/>
        </w:rPr>
        <w:t>על אף האמור ב</w:t>
      </w:r>
      <w:r w:rsidR="00085114">
        <w:rPr>
          <w:rStyle w:val="default"/>
          <w:rFonts w:hint="cs"/>
          <w:rtl/>
        </w:rPr>
        <w:t>הוראות סעיף 2 ל</w:t>
      </w:r>
      <w:r w:rsidR="00FB18CB">
        <w:rPr>
          <w:rStyle w:val="default"/>
          <w:rFonts w:hint="cs"/>
          <w:rtl/>
        </w:rPr>
        <w:t xml:space="preserve">חוק עזר לרמלה (הצמדה למדד), </w:t>
      </w:r>
      <w:r w:rsidR="00085114">
        <w:rPr>
          <w:rStyle w:val="default"/>
          <w:rFonts w:hint="cs"/>
          <w:rtl/>
        </w:rPr>
        <w:t>התשנ"ט-1999</w:t>
      </w:r>
      <w:r w:rsidR="00FB18CB">
        <w:rPr>
          <w:rStyle w:val="default"/>
          <w:rFonts w:hint="cs"/>
          <w:rtl/>
        </w:rPr>
        <w:t xml:space="preserve">, יעלו תעריפי האגרות שנקבעו בתוספת הראשונה ב-1 בחודש שלאחר תחילתו של חוק עזר זה (להלן </w:t>
      </w:r>
      <w:r w:rsidR="00FB18CB">
        <w:rPr>
          <w:rStyle w:val="default"/>
          <w:rtl/>
        </w:rPr>
        <w:t>–</w:t>
      </w:r>
      <w:r w:rsidR="00FB18CB">
        <w:rPr>
          <w:rStyle w:val="default"/>
          <w:rFonts w:hint="cs"/>
          <w:rtl/>
        </w:rPr>
        <w:t xml:space="preserve"> יום ההעלאה הראשון), בשיעור עליית מדד המחירים לצרכן שמפרסמת הלשכה המרכזית לסטטיסטיקה (להלן </w:t>
      </w:r>
      <w:r w:rsidR="00FB18CB">
        <w:rPr>
          <w:rStyle w:val="default"/>
          <w:rtl/>
        </w:rPr>
        <w:t>–</w:t>
      </w:r>
      <w:r w:rsidR="00FB18CB">
        <w:rPr>
          <w:rStyle w:val="default"/>
          <w:rFonts w:hint="cs"/>
          <w:rtl/>
        </w:rPr>
        <w:t xml:space="preserve"> מדד), שפורסמה לאחרונה לפני יום ההעלאה הראשון לעומת מדד חודש מרס 1997.</w:t>
      </w:r>
    </w:p>
    <w:p w:rsidR="000C2C1C" w:rsidRDefault="000C2C1C" w:rsidP="00FB18CB">
      <w:pPr>
        <w:pStyle w:val="P00"/>
        <w:spacing w:before="72"/>
        <w:ind w:left="0" w:right="1134"/>
        <w:rPr>
          <w:rStyle w:val="default"/>
          <w:rFonts w:hint="cs"/>
          <w:rtl/>
        </w:rPr>
      </w:pPr>
      <w:bookmarkStart w:id="36" w:name="Seif37"/>
      <w:bookmarkEnd w:id="36"/>
      <w:r>
        <w:rPr>
          <w:lang w:val="he-IL"/>
        </w:rPr>
        <w:pict>
          <v:rect id="_x0000_s1568" style="position:absolute;left:0;text-align:left;margin-left:464.5pt;margin-top:8.05pt;width:75.05pt;height:16.95pt;z-index:251674112" o:allowincell="f" filled="f" stroked="f" strokecolor="lime" strokeweight=".25pt">
            <v:textbox style="mso-next-textbox:#_x0000_s1568"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קיום הוראות החוק</w:t>
                  </w:r>
                </w:p>
              </w:txbxContent>
            </v:textbox>
            <w10:anchorlock/>
          </v:rect>
        </w:pict>
      </w:r>
      <w:r>
        <w:rPr>
          <w:rStyle w:val="big-number"/>
          <w:rFonts w:cs="Miriam" w:hint="cs"/>
          <w:rtl/>
        </w:rPr>
        <w:t>3</w:t>
      </w:r>
      <w:r w:rsidR="00FB18CB">
        <w:rPr>
          <w:rStyle w:val="big-number"/>
          <w:rFonts w:cs="Miriam" w:hint="cs"/>
          <w:rtl/>
        </w:rPr>
        <w:t>7</w:t>
      </w:r>
      <w:r w:rsidRPr="00F5117F">
        <w:rPr>
          <w:rStyle w:val="default"/>
          <w:rtl/>
        </w:rPr>
        <w:t>.</w:t>
      </w:r>
      <w:r w:rsidRPr="00F5117F">
        <w:rPr>
          <w:rStyle w:val="default"/>
        </w:rPr>
        <w:tab/>
      </w:r>
      <w:r w:rsidR="00FB18CB">
        <w:rPr>
          <w:rStyle w:val="default"/>
          <w:rFonts w:hint="cs"/>
          <w:rtl/>
        </w:rPr>
        <w:t>(א)</w:t>
      </w:r>
      <w:r w:rsidR="00FB18CB">
        <w:rPr>
          <w:rStyle w:val="default"/>
          <w:rFonts w:hint="cs"/>
          <w:rtl/>
        </w:rPr>
        <w:tab/>
        <w:t>המפקח רשאי להיכנס, בכל עת בזמן סביר, לנכס כדי לבדוק אם נתקיימו הוראות חוק עזר זה.</w:t>
      </w:r>
    </w:p>
    <w:p w:rsidR="00FB18CB" w:rsidRDefault="00FB18CB" w:rsidP="00FB18CB">
      <w:pPr>
        <w:pStyle w:val="P00"/>
        <w:spacing w:before="72"/>
        <w:ind w:left="0" w:right="1134"/>
        <w:rPr>
          <w:rStyle w:val="default"/>
          <w:rFonts w:hint="cs"/>
          <w:rtl/>
        </w:rPr>
      </w:pPr>
      <w:r>
        <w:rPr>
          <w:rStyle w:val="default"/>
          <w:rFonts w:hint="cs"/>
          <w:rtl/>
        </w:rPr>
        <w:tab/>
        <w:t>(ב)</w:t>
      </w:r>
      <w:r>
        <w:rPr>
          <w:rStyle w:val="default"/>
          <w:rFonts w:hint="cs"/>
          <w:rtl/>
        </w:rPr>
        <w:tab/>
        <w:t>המפקח רשאי להורות לבעל נכס או למחזיק לבצע עבודה או פעולה הדרושה לקיום הוראות חוק עזר זה, ורשאי הוא לקבוע את התנאים, המועדים, המקום ודבר אחר הדרוש לכך.</w:t>
      </w:r>
    </w:p>
    <w:p w:rsidR="00FB18CB" w:rsidRDefault="00FB18CB" w:rsidP="00FB18CB">
      <w:pPr>
        <w:pStyle w:val="P00"/>
        <w:spacing w:before="72"/>
        <w:ind w:left="0" w:right="1134"/>
        <w:rPr>
          <w:rStyle w:val="default"/>
          <w:rFonts w:hint="cs"/>
          <w:rtl/>
        </w:rPr>
      </w:pPr>
      <w:r>
        <w:rPr>
          <w:rStyle w:val="default"/>
          <w:rFonts w:hint="cs"/>
          <w:rtl/>
        </w:rPr>
        <w:tab/>
        <w:t>(ג)</w:t>
      </w:r>
      <w:r>
        <w:rPr>
          <w:rStyle w:val="default"/>
          <w:rFonts w:hint="cs"/>
          <w:rtl/>
        </w:rPr>
        <w:tab/>
        <w:t>לא מילא בעל נכס או המחזיק אחר דרישת המפקח, רשאית העיריה לבצע בעצמה או על ידי אחר את העבודות או את הפעולות הנגזרות מהוראותיו של המפקח, ולגבות את הוצאות הביצוע מאותו בעל או מחזיק.</w:t>
      </w:r>
    </w:p>
    <w:p w:rsidR="000C2C1C" w:rsidRDefault="000C2C1C" w:rsidP="00FB18CB">
      <w:pPr>
        <w:pStyle w:val="P00"/>
        <w:spacing w:before="72"/>
        <w:ind w:left="0" w:right="1134"/>
        <w:rPr>
          <w:rStyle w:val="default"/>
          <w:rFonts w:hint="cs"/>
          <w:rtl/>
        </w:rPr>
      </w:pPr>
      <w:bookmarkStart w:id="37" w:name="Seif38"/>
      <w:bookmarkEnd w:id="37"/>
      <w:r>
        <w:rPr>
          <w:lang w:val="he-IL"/>
        </w:rPr>
        <w:pict>
          <v:rect id="_x0000_s1569" style="position:absolute;left:0;text-align:left;margin-left:464.5pt;margin-top:8.05pt;width:75.05pt;height:11.1pt;z-index:251675136" o:allowincell="f" filled="f" stroked="f" strokecolor="lime" strokeweight=".25pt">
            <v:textbox style="mso-next-textbox:#_x0000_s1569"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נאמן ניקיון</w:t>
                  </w:r>
                </w:p>
              </w:txbxContent>
            </v:textbox>
            <w10:anchorlock/>
          </v:rect>
        </w:pict>
      </w:r>
      <w:r>
        <w:rPr>
          <w:rStyle w:val="big-number"/>
          <w:rFonts w:cs="Miriam" w:hint="cs"/>
          <w:rtl/>
        </w:rPr>
        <w:t>3</w:t>
      </w:r>
      <w:r w:rsidR="00FB18CB">
        <w:rPr>
          <w:rStyle w:val="big-number"/>
          <w:rFonts w:cs="Miriam" w:hint="cs"/>
          <w:rtl/>
        </w:rPr>
        <w:t>8</w:t>
      </w:r>
      <w:r w:rsidRPr="00F5117F">
        <w:rPr>
          <w:rStyle w:val="default"/>
          <w:rtl/>
        </w:rPr>
        <w:t>.</w:t>
      </w:r>
      <w:r w:rsidRPr="00F5117F">
        <w:rPr>
          <w:rStyle w:val="default"/>
        </w:rPr>
        <w:tab/>
      </w:r>
      <w:r w:rsidR="00FB18CB">
        <w:rPr>
          <w:rStyle w:val="default"/>
          <w:rFonts w:hint="cs"/>
          <w:rtl/>
        </w:rPr>
        <w:t>נאמן ניקיון, שלנגד עיניו נעברה לכאורה עבירה של השלכת פסולת מסוג כלשהו ברשות הרבים או מרשות הרבים לרשות היחיד, רשאי לדרוש ממי שעשה מעשה כאמור להזדהות בפניו, לאחר שהציג תעודת נאמן ניקיון מטעם ראש העיריה או השר לאיכות הסביבה, ולהגיש לראש העיריה דין וחשבון בענין.</w:t>
      </w:r>
    </w:p>
    <w:p w:rsidR="000C2C1C" w:rsidRDefault="000C2C1C" w:rsidP="00FB18CB">
      <w:pPr>
        <w:pStyle w:val="P00"/>
        <w:spacing w:before="72"/>
        <w:ind w:left="0" w:right="1134"/>
        <w:rPr>
          <w:rStyle w:val="default"/>
          <w:rFonts w:hint="cs"/>
          <w:rtl/>
        </w:rPr>
      </w:pPr>
      <w:bookmarkStart w:id="38" w:name="Seif39"/>
      <w:bookmarkEnd w:id="38"/>
      <w:r>
        <w:rPr>
          <w:lang w:val="he-IL"/>
        </w:rPr>
        <w:pict>
          <v:rect id="_x0000_s1570" style="position:absolute;left:0;text-align:left;margin-left:464.5pt;margin-top:8.05pt;width:75.05pt;height:13.8pt;z-index:251676160" o:allowincell="f" filled="f" stroked="f" strokecolor="lime" strokeweight=".25pt">
            <v:textbox style="mso-next-textbox:#_x0000_s1570"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3</w:t>
      </w:r>
      <w:r w:rsidR="00FB18CB">
        <w:rPr>
          <w:rStyle w:val="big-number"/>
          <w:rFonts w:cs="Miriam" w:hint="cs"/>
          <w:rtl/>
        </w:rPr>
        <w:t>9</w:t>
      </w:r>
      <w:r w:rsidRPr="00F5117F">
        <w:rPr>
          <w:rStyle w:val="default"/>
          <w:rtl/>
        </w:rPr>
        <w:t>.</w:t>
      </w:r>
      <w:r w:rsidRPr="00F5117F">
        <w:rPr>
          <w:rStyle w:val="default"/>
        </w:rPr>
        <w:tab/>
      </w:r>
      <w:r w:rsidR="00FB18CB">
        <w:rPr>
          <w:rStyle w:val="default"/>
          <w:rFonts w:hint="cs"/>
          <w:rtl/>
        </w:rPr>
        <w:t>(א)</w:t>
      </w:r>
      <w:r w:rsidR="00FB18CB">
        <w:rPr>
          <w:rStyle w:val="default"/>
          <w:rFonts w:hint="cs"/>
          <w:rtl/>
        </w:rPr>
        <w:tab/>
        <w:t>מסירת הודעה או דרישה לפי חוק עזר זה תהא כדין, אם נמסרה לידי האדם שאליו היא מכוונת או אם נמסרה במקום מגוריו או במקום עסקיו הרגילים או הידועים לאחרונה, לידי אדם מבני משפחתו הבוגרים או לידי אדם בוגר העובד או המועסק שם או אם נשלחה בדואר רשום הערוך אל אותו אדם לפי מען מגוריו או עסקיו הרגילים הידועים לאחרונה.</w:t>
      </w:r>
    </w:p>
    <w:p w:rsidR="00FB18CB" w:rsidRDefault="00FB18CB" w:rsidP="00FB18CB">
      <w:pPr>
        <w:pStyle w:val="P00"/>
        <w:spacing w:before="72"/>
        <w:ind w:left="0" w:right="1134"/>
        <w:rPr>
          <w:rStyle w:val="default"/>
          <w:rFonts w:hint="cs"/>
          <w:rtl/>
        </w:rPr>
      </w:pPr>
      <w:r>
        <w:rPr>
          <w:rStyle w:val="default"/>
          <w:rFonts w:hint="cs"/>
          <w:rtl/>
        </w:rPr>
        <w:tab/>
        <w:t>(ב)</w:t>
      </w:r>
      <w:r>
        <w:rPr>
          <w:rStyle w:val="default"/>
          <w:rFonts w:hint="cs"/>
          <w:rtl/>
        </w:rPr>
        <w:tab/>
        <w:t>אם אי אפשר לבצע מסירה כאמור, תהא המסירה כדין, אם הוצגה ההודעה או הדרישה והודבקה במקום בולט על הנכס שבו היא דנה או אם הוכנסה לתיבת דואר הנושאת את שמו של האדם שאליו היא מכוונת או אם פורסמה באחד העיתונים הנפוצים בתחום העיריה.</w:t>
      </w:r>
    </w:p>
    <w:p w:rsidR="000C2C1C" w:rsidRDefault="000C2C1C" w:rsidP="0037541D">
      <w:pPr>
        <w:pStyle w:val="P00"/>
        <w:spacing w:before="72"/>
        <w:ind w:left="0" w:right="1134"/>
        <w:rPr>
          <w:rStyle w:val="default"/>
          <w:rFonts w:hint="cs"/>
          <w:rtl/>
        </w:rPr>
      </w:pPr>
      <w:bookmarkStart w:id="39" w:name="Seif40"/>
      <w:bookmarkEnd w:id="39"/>
      <w:r>
        <w:rPr>
          <w:lang w:val="he-IL"/>
        </w:rPr>
        <w:pict>
          <v:rect id="_x0000_s1571" style="position:absolute;left:0;text-align:left;margin-left:464.5pt;margin-top:8.05pt;width:75.05pt;height:16.95pt;z-index:251677184" o:allowincell="f" filled="f" stroked="f" strokecolor="lime" strokeweight=".25pt">
            <v:textbox style="mso-next-textbox:#_x0000_s1571"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40</w:t>
      </w:r>
      <w:r w:rsidRPr="00F5117F">
        <w:rPr>
          <w:rStyle w:val="default"/>
          <w:rtl/>
        </w:rPr>
        <w:t>.</w:t>
      </w:r>
      <w:r w:rsidRPr="00F5117F">
        <w:rPr>
          <w:rStyle w:val="default"/>
        </w:rPr>
        <w:tab/>
      </w:r>
      <w:r w:rsidR="0037541D">
        <w:rPr>
          <w:rStyle w:val="default"/>
          <w:rFonts w:hint="cs"/>
          <w:rtl/>
        </w:rPr>
        <w:t>חוק עזר זה אינו בא לגרוע מהוראותיו של כל דין.</w:t>
      </w:r>
    </w:p>
    <w:p w:rsidR="000C2C1C" w:rsidRDefault="000C2C1C" w:rsidP="0037541D">
      <w:pPr>
        <w:pStyle w:val="P00"/>
        <w:spacing w:before="72"/>
        <w:ind w:left="0" w:right="1134"/>
        <w:rPr>
          <w:rStyle w:val="default"/>
          <w:rFonts w:hint="cs"/>
          <w:rtl/>
        </w:rPr>
      </w:pPr>
      <w:bookmarkStart w:id="40" w:name="Seif41"/>
      <w:bookmarkEnd w:id="40"/>
      <w:r>
        <w:rPr>
          <w:lang w:val="he-IL"/>
        </w:rPr>
        <w:pict>
          <v:rect id="_x0000_s1572" style="position:absolute;left:0;text-align:left;margin-left:464.5pt;margin-top:8.05pt;width:75.05pt;height:16.95pt;z-index:251678208" o:allowincell="f" filled="f" stroked="f" strokecolor="lime" strokeweight=".25pt">
            <v:textbox style="mso-next-textbox:#_x0000_s1572" inset="0,0,0,0">
              <w:txbxContent>
                <w:p w:rsidR="0037541D" w:rsidRDefault="0037541D" w:rsidP="000C2C1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sidR="0037541D">
        <w:rPr>
          <w:rStyle w:val="big-number"/>
          <w:rFonts w:cs="Miriam" w:hint="cs"/>
          <w:rtl/>
        </w:rPr>
        <w:t>1</w:t>
      </w:r>
      <w:r w:rsidRPr="00F5117F">
        <w:rPr>
          <w:rStyle w:val="default"/>
          <w:rtl/>
        </w:rPr>
        <w:t>.</w:t>
      </w:r>
      <w:r w:rsidRPr="00F5117F">
        <w:rPr>
          <w:rStyle w:val="default"/>
        </w:rPr>
        <w:tab/>
      </w:r>
      <w:r w:rsidR="0037541D">
        <w:rPr>
          <w:rStyle w:val="default"/>
          <w:rFonts w:hint="cs"/>
          <w:rtl/>
        </w:rPr>
        <w:t xml:space="preserve">בטלים </w:t>
      </w:r>
      <w:r w:rsidR="0037541D">
        <w:rPr>
          <w:rStyle w:val="default"/>
          <w:rtl/>
        </w:rPr>
        <w:t>–</w:t>
      </w:r>
    </w:p>
    <w:p w:rsidR="0037541D" w:rsidRDefault="0037541D" w:rsidP="0037541D">
      <w:pPr>
        <w:pStyle w:val="P00"/>
        <w:spacing w:before="72"/>
        <w:ind w:left="624" w:right="1134"/>
        <w:rPr>
          <w:rStyle w:val="default"/>
          <w:rFonts w:hint="cs"/>
          <w:rtl/>
        </w:rPr>
      </w:pPr>
      <w:r>
        <w:rPr>
          <w:rStyle w:val="default"/>
          <w:rFonts w:hint="cs"/>
          <w:rtl/>
        </w:rPr>
        <w:t>חוק עזר לרמלה (הוצאת אשפה), התשכ"א-1960.</w:t>
      </w:r>
    </w:p>
    <w:p w:rsidR="0037541D" w:rsidRDefault="0037541D" w:rsidP="0037541D">
      <w:pPr>
        <w:pStyle w:val="P00"/>
        <w:spacing w:before="72"/>
        <w:ind w:left="624" w:right="1134"/>
        <w:rPr>
          <w:rStyle w:val="default"/>
          <w:rFonts w:hint="cs"/>
          <w:rtl/>
        </w:rPr>
      </w:pPr>
      <w:r>
        <w:rPr>
          <w:rStyle w:val="default"/>
          <w:rFonts w:hint="cs"/>
          <w:rtl/>
        </w:rPr>
        <w:t>חוק עזר לרמלה (שמירת הניקיון ואיסור העישון), התשי"ח-1957.</w:t>
      </w:r>
    </w:p>
    <w:p w:rsidR="00FE6E9B" w:rsidRDefault="00FE6E9B" w:rsidP="00B47027">
      <w:pPr>
        <w:pStyle w:val="P00"/>
        <w:spacing w:before="72"/>
        <w:ind w:left="0" w:right="1134"/>
        <w:rPr>
          <w:rFonts w:cs="FrankRuehl" w:hint="cs"/>
          <w:rtl/>
          <w:lang w:eastAsia="en-US"/>
        </w:rPr>
      </w:pPr>
    </w:p>
    <w:p w:rsidR="000C2C1C" w:rsidRPr="0037541D" w:rsidRDefault="0037541D" w:rsidP="0037541D">
      <w:pPr>
        <w:pStyle w:val="P00"/>
        <w:spacing w:before="72"/>
        <w:ind w:left="0" w:right="1134"/>
        <w:jc w:val="center"/>
        <w:rPr>
          <w:rFonts w:cs="FrankRuehl" w:hint="cs"/>
          <w:b/>
          <w:bCs/>
          <w:rtl/>
          <w:lang w:eastAsia="en-US"/>
        </w:rPr>
      </w:pPr>
      <w:r w:rsidRPr="0037541D">
        <w:rPr>
          <w:rFonts w:cs="FrankRuehl" w:hint="cs"/>
          <w:b/>
          <w:bCs/>
          <w:rtl/>
          <w:lang w:eastAsia="en-US"/>
        </w:rPr>
        <w:t>תוספת ראשונה</w:t>
      </w:r>
    </w:p>
    <w:p w:rsidR="000C2C1C" w:rsidRPr="0037541D" w:rsidRDefault="0037541D" w:rsidP="0037541D">
      <w:pPr>
        <w:pStyle w:val="P00"/>
        <w:spacing w:before="72"/>
        <w:ind w:left="0" w:right="1134"/>
        <w:jc w:val="center"/>
        <w:rPr>
          <w:rFonts w:cs="FrankRuehl" w:hint="cs"/>
          <w:sz w:val="24"/>
          <w:szCs w:val="24"/>
          <w:rtl/>
          <w:lang w:eastAsia="en-US"/>
        </w:rPr>
      </w:pPr>
      <w:r w:rsidRPr="0037541D">
        <w:rPr>
          <w:rFonts w:cs="FrankRuehl" w:hint="cs"/>
          <w:sz w:val="24"/>
          <w:szCs w:val="24"/>
          <w:rtl/>
          <w:lang w:eastAsia="en-US"/>
        </w:rPr>
        <w:t>(סעיפים 11, 12, 15, 25, 27, 28, 29 ו-35)</w:t>
      </w:r>
    </w:p>
    <w:p w:rsidR="0037541D" w:rsidRDefault="0037541D" w:rsidP="00B47027">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אגרות פינוי </w:t>
      </w:r>
      <w:r>
        <w:rPr>
          <w:rFonts w:cs="FrankRuehl"/>
          <w:rtl/>
          <w:lang w:eastAsia="en-US"/>
        </w:rPr>
        <w:t>–</w:t>
      </w:r>
    </w:p>
    <w:p w:rsidR="0037541D" w:rsidRDefault="0037541D" w:rsidP="0037541D">
      <w:pPr>
        <w:pStyle w:val="P00"/>
        <w:spacing w:before="72"/>
        <w:ind w:left="624" w:right="1134"/>
        <w:rPr>
          <w:rFonts w:cs="FrankRuehl" w:hint="cs"/>
          <w:rtl/>
          <w:lang w:eastAsia="en-US"/>
        </w:rPr>
      </w:pPr>
      <w:r>
        <w:rPr>
          <w:rFonts w:cs="FrankRuehl" w:hint="cs"/>
          <w:rtl/>
          <w:lang w:eastAsia="en-US"/>
        </w:rPr>
        <w:t>בעד פינוי פסולת של בית עסק ופסולת מיחזור, ישלם בעל נכס או המחזיק אגרת פינוי, הובלה, שינוי והטמנה כדלקמן:</w:t>
      </w:r>
    </w:p>
    <w:p w:rsidR="0037541D" w:rsidRPr="0037541D" w:rsidRDefault="0037541D" w:rsidP="0037541D">
      <w:pPr>
        <w:pStyle w:val="P00"/>
        <w:tabs>
          <w:tab w:val="clear" w:pos="624"/>
          <w:tab w:val="clear" w:pos="1021"/>
          <w:tab w:val="clear" w:pos="1474"/>
          <w:tab w:val="clear" w:pos="1928"/>
          <w:tab w:val="clear" w:pos="2381"/>
          <w:tab w:val="clear" w:pos="2835"/>
          <w:tab w:val="clear" w:pos="6259"/>
          <w:tab w:val="center" w:pos="6804"/>
        </w:tabs>
        <w:spacing w:before="72"/>
        <w:ind w:left="624" w:right="1134"/>
        <w:rPr>
          <w:rFonts w:cs="FrankRuehl" w:hint="cs"/>
          <w:sz w:val="22"/>
          <w:szCs w:val="22"/>
          <w:rtl/>
          <w:lang w:eastAsia="en-US"/>
        </w:rPr>
      </w:pPr>
      <w:r w:rsidRPr="0037541D">
        <w:rPr>
          <w:rFonts w:cs="FrankRuehl" w:hint="cs"/>
          <w:sz w:val="22"/>
          <w:szCs w:val="22"/>
          <w:rtl/>
          <w:lang w:eastAsia="en-US"/>
        </w:rPr>
        <w:tab/>
        <w:t>שיעורי האגרות</w:t>
      </w:r>
    </w:p>
    <w:p w:rsidR="0037541D" w:rsidRPr="0037541D" w:rsidRDefault="0037541D" w:rsidP="0037541D">
      <w:pPr>
        <w:pStyle w:val="P00"/>
        <w:tabs>
          <w:tab w:val="clear" w:pos="624"/>
          <w:tab w:val="clear" w:pos="1021"/>
          <w:tab w:val="clear" w:pos="1474"/>
          <w:tab w:val="clear" w:pos="1928"/>
          <w:tab w:val="clear" w:pos="2381"/>
          <w:tab w:val="clear" w:pos="2835"/>
          <w:tab w:val="clear" w:pos="6259"/>
          <w:tab w:val="center" w:pos="6804"/>
        </w:tabs>
        <w:spacing w:before="0"/>
        <w:ind w:left="624" w:right="1134"/>
        <w:rPr>
          <w:rFonts w:cs="FrankRuehl" w:hint="cs"/>
          <w:sz w:val="22"/>
          <w:szCs w:val="22"/>
          <w:rtl/>
          <w:lang w:eastAsia="en-US"/>
        </w:rPr>
      </w:pPr>
      <w:r w:rsidRPr="0037541D">
        <w:rPr>
          <w:rFonts w:cs="FrankRuehl" w:hint="cs"/>
          <w:sz w:val="22"/>
          <w:szCs w:val="22"/>
          <w:rtl/>
          <w:lang w:eastAsia="en-US"/>
        </w:rPr>
        <w:tab/>
        <w:t>בשקלים חדשים</w:t>
      </w:r>
    </w:p>
    <w:p w:rsidR="0037541D" w:rsidRPr="0037541D" w:rsidRDefault="0037541D" w:rsidP="0037541D">
      <w:pPr>
        <w:pStyle w:val="P00"/>
        <w:tabs>
          <w:tab w:val="clear" w:pos="624"/>
          <w:tab w:val="clear" w:pos="1021"/>
          <w:tab w:val="clear" w:pos="1474"/>
          <w:tab w:val="clear" w:pos="1928"/>
          <w:tab w:val="clear" w:pos="2381"/>
          <w:tab w:val="clear" w:pos="2835"/>
          <w:tab w:val="clear" w:pos="6259"/>
          <w:tab w:val="center" w:pos="6804"/>
        </w:tabs>
        <w:spacing w:before="0"/>
        <w:ind w:left="624" w:right="1134"/>
        <w:rPr>
          <w:rFonts w:cs="FrankRuehl" w:hint="cs"/>
          <w:sz w:val="22"/>
          <w:szCs w:val="22"/>
          <w:u w:val="single"/>
          <w:rtl/>
          <w:lang w:eastAsia="en-US"/>
        </w:rPr>
      </w:pPr>
      <w:r w:rsidRPr="0037541D">
        <w:rPr>
          <w:rFonts w:cs="FrankRuehl" w:hint="cs"/>
          <w:sz w:val="22"/>
          <w:szCs w:val="22"/>
          <w:rtl/>
          <w:lang w:eastAsia="en-US"/>
        </w:rPr>
        <w:tab/>
      </w:r>
      <w:r w:rsidRPr="0037541D">
        <w:rPr>
          <w:rFonts w:cs="FrankRuehl" w:hint="cs"/>
          <w:sz w:val="22"/>
          <w:szCs w:val="22"/>
          <w:u w:val="single"/>
          <w:rtl/>
          <w:lang w:eastAsia="en-US"/>
        </w:rPr>
        <w:t>לאחר תוספת מע"מ</w:t>
      </w:r>
    </w:p>
    <w:p w:rsidR="0037541D" w:rsidRDefault="0037541D" w:rsidP="0037541D">
      <w:pPr>
        <w:pStyle w:val="P00"/>
        <w:tabs>
          <w:tab w:val="clear" w:pos="1928"/>
          <w:tab w:val="clear" w:pos="2381"/>
          <w:tab w:val="clear" w:pos="2835"/>
          <w:tab w:val="clear" w:pos="6259"/>
          <w:tab w:val="center" w:pos="6804"/>
        </w:tabs>
        <w:spacing w:before="72"/>
        <w:ind w:left="1021" w:right="3119" w:hanging="397"/>
        <w:jc w:val="left"/>
        <w:rPr>
          <w:rFonts w:cs="FrankRuehl" w:hint="cs"/>
          <w:rtl/>
          <w:lang w:eastAsia="en-US"/>
        </w:rPr>
      </w:pPr>
      <w:r>
        <w:rPr>
          <w:rFonts w:cs="FrankRuehl" w:hint="cs"/>
          <w:rtl/>
          <w:lang w:eastAsia="en-US"/>
        </w:rPr>
        <w:t>(1)</w:t>
      </w:r>
      <w:r>
        <w:rPr>
          <w:rFonts w:cs="FrankRuehl" w:hint="cs"/>
          <w:rtl/>
          <w:lang w:eastAsia="en-US"/>
        </w:rPr>
        <w:tab/>
        <w:t>בעד פינוי כלי אצירה מסוג פח או עגלה בנפח של 120 ליטרים, 3 פעמים בשבוע, אגרת פינוי חודשית</w:t>
      </w:r>
      <w:r>
        <w:rPr>
          <w:rFonts w:cs="FrankRuehl" w:hint="cs"/>
          <w:rtl/>
          <w:lang w:eastAsia="en-US"/>
        </w:rPr>
        <w:tab/>
        <w:t>22.90</w:t>
      </w:r>
    </w:p>
    <w:p w:rsidR="0037541D" w:rsidRDefault="0037541D" w:rsidP="0037541D">
      <w:pPr>
        <w:pStyle w:val="P00"/>
        <w:tabs>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בעד פינוי כלי אצירה מסוג עגלה </w:t>
      </w:r>
      <w:r>
        <w:rPr>
          <w:rFonts w:cs="FrankRuehl"/>
          <w:rtl/>
          <w:lang w:eastAsia="en-US"/>
        </w:rPr>
        <w:t>–</w:t>
      </w:r>
    </w:p>
    <w:p w:rsidR="0037541D" w:rsidRDefault="0037541D" w:rsidP="0037541D">
      <w:pPr>
        <w:pStyle w:val="P00"/>
        <w:tabs>
          <w:tab w:val="clear" w:pos="1928"/>
          <w:tab w:val="clear" w:pos="2381"/>
          <w:tab w:val="clear" w:pos="2835"/>
          <w:tab w:val="clear" w:pos="6259"/>
          <w:tab w:val="center" w:pos="6804"/>
        </w:tabs>
        <w:spacing w:before="72"/>
        <w:ind w:left="1475" w:right="3119" w:hanging="454"/>
        <w:jc w:val="left"/>
        <w:rPr>
          <w:rFonts w:cs="FrankRuehl" w:hint="cs"/>
          <w:rtl/>
          <w:lang w:eastAsia="en-US"/>
        </w:rPr>
      </w:pPr>
      <w:r>
        <w:rPr>
          <w:rFonts w:cs="FrankRuehl" w:hint="cs"/>
          <w:rtl/>
          <w:lang w:eastAsia="en-US"/>
        </w:rPr>
        <w:t>(א)</w:t>
      </w:r>
      <w:r>
        <w:rPr>
          <w:rFonts w:cs="FrankRuehl" w:hint="cs"/>
          <w:rtl/>
          <w:lang w:eastAsia="en-US"/>
        </w:rPr>
        <w:tab/>
        <w:t>בנפח של 240 או 360 ליטרים, 3 פעמים בשבוע, אגרת פינוי חודשית</w:t>
      </w:r>
      <w:r>
        <w:rPr>
          <w:rFonts w:cs="FrankRuehl" w:hint="cs"/>
          <w:rtl/>
          <w:lang w:eastAsia="en-US"/>
        </w:rPr>
        <w:tab/>
        <w:t>59.60</w:t>
      </w:r>
    </w:p>
    <w:p w:rsidR="0037541D" w:rsidRDefault="0037541D" w:rsidP="0037541D">
      <w:pPr>
        <w:pStyle w:val="P00"/>
        <w:tabs>
          <w:tab w:val="clear" w:pos="1928"/>
          <w:tab w:val="clear" w:pos="2381"/>
          <w:tab w:val="clear" w:pos="2835"/>
          <w:tab w:val="clear" w:pos="6259"/>
          <w:tab w:val="center" w:pos="6804"/>
        </w:tabs>
        <w:spacing w:before="72"/>
        <w:ind w:left="1475" w:right="3119" w:hanging="454"/>
        <w:jc w:val="left"/>
        <w:rPr>
          <w:rFonts w:cs="FrankRuehl" w:hint="cs"/>
          <w:rtl/>
          <w:lang w:eastAsia="en-US"/>
        </w:rPr>
      </w:pPr>
      <w:r>
        <w:rPr>
          <w:rFonts w:cs="FrankRuehl" w:hint="cs"/>
          <w:rtl/>
          <w:lang w:eastAsia="en-US"/>
        </w:rPr>
        <w:t>(ב)</w:t>
      </w:r>
      <w:r>
        <w:rPr>
          <w:rFonts w:cs="FrankRuehl" w:hint="cs"/>
          <w:rtl/>
          <w:lang w:eastAsia="en-US"/>
        </w:rPr>
        <w:tab/>
        <w:t>בנפח של 800 ו/או 1,100 ליטרים, 3 פעמים בשבוע, אגרת פינוי חודשית</w:t>
      </w:r>
      <w:r>
        <w:rPr>
          <w:rFonts w:cs="FrankRuehl" w:hint="cs"/>
          <w:rtl/>
          <w:lang w:eastAsia="en-US"/>
        </w:rPr>
        <w:tab/>
        <w:t>209.00</w:t>
      </w:r>
    </w:p>
    <w:p w:rsidR="0037541D" w:rsidRDefault="0037541D" w:rsidP="0037541D">
      <w:pPr>
        <w:pStyle w:val="P00"/>
        <w:tabs>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בעד פינוי כלי אצירה מסוג מכולה </w:t>
      </w:r>
      <w:r>
        <w:rPr>
          <w:rFonts w:cs="FrankRuehl"/>
          <w:rtl/>
          <w:lang w:eastAsia="en-US"/>
        </w:rPr>
        <w:t>–</w:t>
      </w:r>
    </w:p>
    <w:p w:rsidR="0037541D" w:rsidRDefault="0037541D" w:rsidP="0037541D">
      <w:pPr>
        <w:pStyle w:val="P00"/>
        <w:tabs>
          <w:tab w:val="clear" w:pos="1928"/>
          <w:tab w:val="clear" w:pos="2381"/>
          <w:tab w:val="clear" w:pos="2835"/>
          <w:tab w:val="clear" w:pos="6259"/>
          <w:tab w:val="center" w:pos="6804"/>
        </w:tabs>
        <w:spacing w:before="72"/>
        <w:ind w:left="1475" w:right="3119" w:hanging="454"/>
        <w:jc w:val="left"/>
        <w:rPr>
          <w:rFonts w:cs="FrankRuehl" w:hint="cs"/>
          <w:rtl/>
          <w:lang w:eastAsia="en-US"/>
        </w:rPr>
      </w:pPr>
      <w:r>
        <w:rPr>
          <w:rFonts w:cs="FrankRuehl" w:hint="cs"/>
          <w:rtl/>
          <w:lang w:eastAsia="en-US"/>
        </w:rPr>
        <w:t>(א)</w:t>
      </w:r>
      <w:r>
        <w:rPr>
          <w:rFonts w:cs="FrankRuehl" w:hint="cs"/>
          <w:rtl/>
          <w:lang w:eastAsia="en-US"/>
        </w:rPr>
        <w:tab/>
        <w:t>מדגם "מתהפך לדחס" בנפח של 8-5 מטרים מעוקבים, לכל פינוי כלי</w:t>
      </w:r>
      <w:r>
        <w:rPr>
          <w:rFonts w:cs="FrankRuehl" w:hint="cs"/>
          <w:rtl/>
          <w:lang w:eastAsia="en-US"/>
        </w:rPr>
        <w:tab/>
        <w:t>54.40</w:t>
      </w:r>
    </w:p>
    <w:p w:rsidR="0037541D" w:rsidRDefault="0037541D" w:rsidP="0037541D">
      <w:pPr>
        <w:pStyle w:val="P00"/>
        <w:tabs>
          <w:tab w:val="clear" w:pos="1928"/>
          <w:tab w:val="clear" w:pos="2381"/>
          <w:tab w:val="clear" w:pos="2835"/>
          <w:tab w:val="clear" w:pos="6259"/>
          <w:tab w:val="center" w:pos="6804"/>
        </w:tabs>
        <w:spacing w:before="72"/>
        <w:ind w:left="1475" w:right="3119" w:hanging="454"/>
        <w:jc w:val="left"/>
        <w:rPr>
          <w:rFonts w:cs="FrankRuehl" w:hint="cs"/>
          <w:rtl/>
          <w:lang w:eastAsia="en-US"/>
        </w:rPr>
      </w:pPr>
      <w:r>
        <w:rPr>
          <w:rFonts w:cs="FrankRuehl" w:hint="cs"/>
          <w:rtl/>
          <w:lang w:eastAsia="en-US"/>
        </w:rPr>
        <w:t>(ב)</w:t>
      </w:r>
      <w:r>
        <w:rPr>
          <w:rFonts w:cs="FrankRuehl" w:hint="cs"/>
          <w:rtl/>
          <w:lang w:eastAsia="en-US"/>
        </w:rPr>
        <w:tab/>
        <w:t>ברכב רמסע בנפח של 8-6 מטרים מעוקבים, לכל פינוי כלי</w:t>
      </w:r>
      <w:r>
        <w:rPr>
          <w:rFonts w:cs="FrankRuehl" w:hint="cs"/>
          <w:rtl/>
          <w:lang w:eastAsia="en-US"/>
        </w:rPr>
        <w:tab/>
        <w:t>113.40</w:t>
      </w:r>
    </w:p>
    <w:p w:rsidR="0037541D" w:rsidRDefault="0037541D" w:rsidP="0037541D">
      <w:pPr>
        <w:pStyle w:val="P00"/>
        <w:tabs>
          <w:tab w:val="clear" w:pos="1928"/>
          <w:tab w:val="clear" w:pos="2381"/>
          <w:tab w:val="clear" w:pos="2835"/>
          <w:tab w:val="clear" w:pos="6259"/>
          <w:tab w:val="center" w:pos="6804"/>
        </w:tabs>
        <w:spacing w:before="72"/>
        <w:ind w:left="1475" w:right="3119" w:hanging="454"/>
        <w:jc w:val="left"/>
        <w:rPr>
          <w:rFonts w:cs="FrankRuehl" w:hint="cs"/>
          <w:rtl/>
          <w:lang w:eastAsia="en-US"/>
        </w:rPr>
      </w:pPr>
      <w:r>
        <w:rPr>
          <w:rFonts w:cs="FrankRuehl" w:hint="cs"/>
          <w:rtl/>
          <w:lang w:eastAsia="en-US"/>
        </w:rPr>
        <w:t>(ג)</w:t>
      </w:r>
      <w:r>
        <w:rPr>
          <w:rFonts w:cs="FrankRuehl" w:hint="cs"/>
          <w:rtl/>
          <w:lang w:eastAsia="en-US"/>
        </w:rPr>
        <w:tab/>
        <w:t>ברכב רמסע בנפח של 12-10 מטרים מעוקבים, לכל פינוי כלי</w:t>
      </w:r>
      <w:r>
        <w:rPr>
          <w:rFonts w:cs="FrankRuehl" w:hint="cs"/>
          <w:rtl/>
          <w:lang w:eastAsia="en-US"/>
        </w:rPr>
        <w:tab/>
        <w:t>141.30</w:t>
      </w:r>
    </w:p>
    <w:p w:rsidR="0037541D" w:rsidRDefault="0037541D" w:rsidP="0037541D">
      <w:pPr>
        <w:pStyle w:val="P00"/>
        <w:tabs>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(4)</w:t>
      </w:r>
      <w:r>
        <w:rPr>
          <w:rFonts w:cs="FrankRuehl" w:hint="cs"/>
          <w:rtl/>
          <w:lang w:eastAsia="en-US"/>
        </w:rPr>
        <w:tab/>
        <w:t xml:space="preserve">בעד פינוי כלי אצירה מסוג דחסן </w:t>
      </w:r>
      <w:r>
        <w:rPr>
          <w:rFonts w:cs="FrankRuehl"/>
          <w:rtl/>
          <w:lang w:eastAsia="en-US"/>
        </w:rPr>
        <w:t>–</w:t>
      </w:r>
    </w:p>
    <w:p w:rsidR="0037541D" w:rsidRDefault="0037541D" w:rsidP="0037541D">
      <w:pPr>
        <w:pStyle w:val="P00"/>
        <w:tabs>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(א)</w:t>
      </w:r>
      <w:r>
        <w:rPr>
          <w:rFonts w:cs="FrankRuehl" w:hint="cs"/>
          <w:rtl/>
          <w:lang w:eastAsia="en-US"/>
        </w:rPr>
        <w:tab/>
        <w:t>בנפח של 8-6 מטרים מעוקבים, לכל פינוי כלי</w:t>
      </w:r>
      <w:r>
        <w:rPr>
          <w:rFonts w:cs="FrankRuehl" w:hint="cs"/>
          <w:rtl/>
          <w:lang w:eastAsia="en-US"/>
        </w:rPr>
        <w:tab/>
        <w:t>382.20</w:t>
      </w:r>
    </w:p>
    <w:p w:rsidR="0037541D" w:rsidRDefault="0037541D" w:rsidP="0037541D">
      <w:pPr>
        <w:pStyle w:val="P00"/>
        <w:tabs>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(ב)</w:t>
      </w:r>
      <w:r>
        <w:rPr>
          <w:rFonts w:cs="FrankRuehl" w:hint="cs"/>
          <w:rtl/>
          <w:lang w:eastAsia="en-US"/>
        </w:rPr>
        <w:tab/>
        <w:t>בנפח של 12-10 מטרים מעוקבים, לכל פינוי כלי</w:t>
      </w:r>
      <w:r>
        <w:rPr>
          <w:rFonts w:cs="FrankRuehl" w:hint="cs"/>
          <w:rtl/>
          <w:lang w:eastAsia="en-US"/>
        </w:rPr>
        <w:tab/>
        <w:t>540.10</w:t>
      </w:r>
    </w:p>
    <w:p w:rsidR="0037541D" w:rsidRDefault="0037541D" w:rsidP="0037541D">
      <w:pPr>
        <w:pStyle w:val="P00"/>
        <w:tabs>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(5)</w:t>
      </w:r>
      <w:r>
        <w:rPr>
          <w:rFonts w:cs="FrankRuehl" w:hint="cs"/>
          <w:rtl/>
          <w:lang w:eastAsia="en-US"/>
        </w:rPr>
        <w:tab/>
        <w:t>בעד פינוי פסולת צמחים ופסולת חריגה, לכל מטר מעוקב</w:t>
      </w:r>
      <w:r>
        <w:rPr>
          <w:rFonts w:cs="FrankRuehl" w:hint="cs"/>
          <w:rtl/>
          <w:lang w:eastAsia="en-US"/>
        </w:rPr>
        <w:tab/>
        <w:t>20.00</w:t>
      </w:r>
    </w:p>
    <w:p w:rsidR="0037541D" w:rsidRDefault="0037541D" w:rsidP="0037541D">
      <w:pPr>
        <w:pStyle w:val="P00"/>
        <w:tabs>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אגרה בעד היתר פינוי </w:t>
      </w:r>
      <w:r>
        <w:rPr>
          <w:rFonts w:cs="FrankRuehl"/>
          <w:rtl/>
          <w:lang w:eastAsia="en-US"/>
        </w:rPr>
        <w:t>–</w:t>
      </w:r>
    </w:p>
    <w:p w:rsidR="0037541D" w:rsidRDefault="0037541D" w:rsidP="0037541D">
      <w:pPr>
        <w:pStyle w:val="P00"/>
        <w:tabs>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בעד היתר שנתי לפינוי פסולת תשולם לעיריה אגרה שנקבעה בפרט א(3) לתוספת לחוק עזר לרמלה (אגרת תעודה אישור), התשכ"ז-1967.</w:t>
      </w:r>
    </w:p>
    <w:p w:rsidR="0037541D" w:rsidRDefault="0037541D" w:rsidP="0037541D">
      <w:pPr>
        <w:pStyle w:val="P00"/>
        <w:tabs>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אגרת שימוש באתר האשפה ובתחנת המעבר </w:t>
      </w:r>
      <w:r>
        <w:rPr>
          <w:rFonts w:cs="FrankRuehl"/>
          <w:rtl/>
          <w:lang w:eastAsia="en-US"/>
        </w:rPr>
        <w:t>–</w:t>
      </w:r>
    </w:p>
    <w:p w:rsidR="0037541D" w:rsidRDefault="0037541D" w:rsidP="00824EDE">
      <w:pPr>
        <w:pStyle w:val="P00"/>
        <w:tabs>
          <w:tab w:val="clear" w:pos="1928"/>
          <w:tab w:val="clear" w:pos="2381"/>
          <w:tab w:val="clear" w:pos="2835"/>
          <w:tab w:val="clear" w:pos="6259"/>
          <w:tab w:val="center" w:pos="6804"/>
        </w:tabs>
        <w:spacing w:before="72"/>
        <w:ind w:left="1021" w:right="1134" w:hanging="397"/>
        <w:rPr>
          <w:rFonts w:cs="FrankRuehl" w:hint="cs"/>
          <w:rtl/>
          <w:lang w:eastAsia="en-US"/>
        </w:rPr>
      </w:pPr>
      <w:r>
        <w:rPr>
          <w:rFonts w:cs="FrankRuehl" w:hint="cs"/>
          <w:rtl/>
          <w:lang w:eastAsia="en-US"/>
        </w:rPr>
        <w:t>(1)</w:t>
      </w:r>
      <w:r>
        <w:rPr>
          <w:rFonts w:cs="FrankRuehl" w:hint="cs"/>
          <w:rtl/>
          <w:lang w:eastAsia="en-US"/>
        </w:rPr>
        <w:tab/>
        <w:t>בעד כניסה לאתר האשפה וטיפול בפסולת, ישולם לעיריה סכום השווה לתעריף שאותו משלמת העיריה לאתר האשפה בעד כל טון אשפה בתוספת של 5% ממנו לדמי טיפול.</w:t>
      </w:r>
    </w:p>
    <w:p w:rsidR="0037541D" w:rsidRDefault="0037541D" w:rsidP="00824EDE">
      <w:pPr>
        <w:pStyle w:val="P00"/>
        <w:tabs>
          <w:tab w:val="clear" w:pos="1928"/>
          <w:tab w:val="clear" w:pos="2381"/>
          <w:tab w:val="clear" w:pos="2835"/>
          <w:tab w:val="clear" w:pos="6259"/>
          <w:tab w:val="center" w:pos="6804"/>
        </w:tabs>
        <w:spacing w:before="72"/>
        <w:ind w:left="1021" w:right="1134" w:hanging="397"/>
        <w:rPr>
          <w:rFonts w:cs="FrankRuehl" w:hint="cs"/>
          <w:rtl/>
          <w:lang w:eastAsia="en-US"/>
        </w:rPr>
      </w:pPr>
      <w:r>
        <w:rPr>
          <w:rFonts w:cs="FrankRuehl" w:hint="cs"/>
          <w:rtl/>
          <w:lang w:eastAsia="en-US"/>
        </w:rPr>
        <w:t>(2)</w:t>
      </w:r>
      <w:r>
        <w:rPr>
          <w:rFonts w:cs="FrankRuehl" w:hint="cs"/>
          <w:rtl/>
          <w:lang w:eastAsia="en-US"/>
        </w:rPr>
        <w:tab/>
        <w:t>בעד כניסה לתחנת המעבר וקבלת שירותיה, סכום השווה לתעריף שאותו משלמת העיריה לתחנת המעבר בתוספת של 5% ממנו לדמי טיפול.</w:t>
      </w:r>
    </w:p>
    <w:p w:rsidR="000C2C1C" w:rsidRDefault="000C2C1C" w:rsidP="00B47027">
      <w:pPr>
        <w:pStyle w:val="P00"/>
        <w:spacing w:before="72"/>
        <w:ind w:left="0" w:right="1134"/>
        <w:rPr>
          <w:rFonts w:cs="FrankRuehl" w:hint="cs"/>
          <w:rtl/>
          <w:lang w:eastAsia="en-US"/>
        </w:rPr>
      </w:pPr>
    </w:p>
    <w:p w:rsidR="000C2C1C" w:rsidRPr="00824EDE" w:rsidRDefault="00824EDE" w:rsidP="00824EDE">
      <w:pPr>
        <w:pStyle w:val="P00"/>
        <w:spacing w:before="72"/>
        <w:ind w:left="0" w:right="1134"/>
        <w:jc w:val="center"/>
        <w:rPr>
          <w:rFonts w:cs="FrankRuehl" w:hint="cs"/>
          <w:b/>
          <w:bCs/>
          <w:rtl/>
          <w:lang w:eastAsia="en-US"/>
        </w:rPr>
      </w:pPr>
      <w:r w:rsidRPr="00824EDE">
        <w:rPr>
          <w:rFonts w:cs="FrankRuehl" w:hint="cs"/>
          <w:b/>
          <w:bCs/>
          <w:rtl/>
          <w:lang w:eastAsia="en-US"/>
        </w:rPr>
        <w:t>תוספת שניה</w:t>
      </w:r>
    </w:p>
    <w:p w:rsidR="000C2C1C" w:rsidRPr="00824EDE" w:rsidRDefault="00824EDE" w:rsidP="00B47027">
      <w:pPr>
        <w:pStyle w:val="P00"/>
        <w:spacing w:before="72"/>
        <w:ind w:left="0" w:right="1134"/>
        <w:rPr>
          <w:rFonts w:cs="David" w:hint="cs"/>
          <w:sz w:val="22"/>
          <w:szCs w:val="22"/>
          <w:rtl/>
          <w:lang w:eastAsia="en-US"/>
        </w:rPr>
      </w:pPr>
      <w:r w:rsidRPr="00824EDE">
        <w:rPr>
          <w:rFonts w:cs="David" w:hint="cs"/>
          <w:sz w:val="22"/>
          <w:szCs w:val="22"/>
          <w:rtl/>
          <w:lang w:eastAsia="en-US"/>
        </w:rPr>
        <w:t>טופס 1</w:t>
      </w:r>
    </w:p>
    <w:p w:rsidR="00824EDE" w:rsidRPr="00824EDE" w:rsidRDefault="00824EDE" w:rsidP="00824EDE">
      <w:pPr>
        <w:pStyle w:val="P00"/>
        <w:spacing w:before="72"/>
        <w:ind w:left="0" w:right="1134"/>
        <w:jc w:val="center"/>
        <w:rPr>
          <w:rFonts w:cs="FrankRuehl" w:hint="cs"/>
          <w:b/>
          <w:bCs/>
          <w:sz w:val="22"/>
          <w:szCs w:val="22"/>
          <w:rtl/>
          <w:lang w:eastAsia="en-US"/>
        </w:rPr>
      </w:pPr>
      <w:r w:rsidRPr="00824EDE">
        <w:rPr>
          <w:rFonts w:cs="FrankRuehl" w:hint="cs"/>
          <w:b/>
          <w:bCs/>
          <w:sz w:val="22"/>
          <w:szCs w:val="22"/>
          <w:rtl/>
          <w:lang w:eastAsia="en-US"/>
        </w:rPr>
        <w:t>בקשה לקבל היתר פינוי</w:t>
      </w:r>
    </w:p>
    <w:p w:rsidR="00824EDE" w:rsidRDefault="00824EDE" w:rsidP="00B47027">
      <w:pPr>
        <w:pStyle w:val="P00"/>
        <w:spacing w:before="72"/>
        <w:ind w:left="0" w:right="1134"/>
        <w:rPr>
          <w:rFonts w:cs="FrankRuehl" w:hint="cs"/>
          <w:rtl/>
          <w:lang w:eastAsia="en-US"/>
        </w:rPr>
      </w:pPr>
      <w:r>
        <w:rPr>
          <w:rFonts w:cs="FrankRuehl" w:hint="cs"/>
          <w:rtl/>
          <w:lang w:eastAsia="en-US"/>
        </w:rPr>
        <w:t>לכבוד</w:t>
      </w:r>
    </w:p>
    <w:p w:rsidR="00824EDE" w:rsidRDefault="00824EDE" w:rsidP="00824EDE">
      <w:pPr>
        <w:pStyle w:val="P00"/>
        <w:tabs>
          <w:tab w:val="clear" w:pos="1474"/>
          <w:tab w:val="clear" w:pos="1928"/>
          <w:tab w:val="clear" w:pos="2381"/>
          <w:tab w:val="clear" w:pos="2835"/>
          <w:tab w:val="clear" w:pos="6259"/>
          <w:tab w:val="right" w:pos="7938"/>
        </w:tabs>
        <w:spacing w:before="72"/>
        <w:ind w:left="0" w:right="1134"/>
        <w:rPr>
          <w:rFonts w:cs="FrankRuehl" w:hint="cs"/>
          <w:rtl/>
          <w:lang w:eastAsia="en-US"/>
        </w:rPr>
      </w:pPr>
      <w:r>
        <w:rPr>
          <w:rFonts w:cs="FrankRuehl" w:hint="cs"/>
          <w:rtl/>
          <w:lang w:eastAsia="en-US"/>
        </w:rPr>
        <w:t>ראש עיריית רמלה</w:t>
      </w:r>
      <w:r>
        <w:rPr>
          <w:rFonts w:cs="FrankRuehl" w:hint="cs"/>
          <w:rtl/>
          <w:lang w:eastAsia="en-US"/>
        </w:rPr>
        <w:tab/>
        <w:t xml:space="preserve">תאריך </w:t>
      </w:r>
      <w:r>
        <w:rPr>
          <w:rFonts w:cs="FrankRuehl"/>
          <w:rtl/>
          <w:lang w:eastAsia="en-US"/>
        </w:rPr>
        <w:fldChar w:fldCharType="begin">
          <w:ffData>
            <w:name w:val="Text1"/>
            <w:enabled/>
            <w:calcOnExit w:val="0"/>
            <w:textInput/>
          </w:ffData>
        </w:fldChar>
      </w:r>
      <w:bookmarkStart w:id="41"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1"/>
    </w:p>
    <w:p w:rsidR="00824EDE" w:rsidRDefault="00824EDE" w:rsidP="00824EDE">
      <w:pPr>
        <w:pStyle w:val="P00"/>
        <w:spacing w:before="72"/>
        <w:ind w:left="0" w:right="1134"/>
        <w:rPr>
          <w:rFonts w:cs="FrankRuehl" w:hint="cs"/>
          <w:rtl/>
          <w:lang w:eastAsia="en-US"/>
        </w:rPr>
      </w:pPr>
    </w:p>
    <w:p w:rsidR="00824EDE" w:rsidRDefault="00824EDE" w:rsidP="00824EDE">
      <w:pPr>
        <w:pStyle w:val="P00"/>
        <w:spacing w:before="72"/>
        <w:ind w:left="0" w:right="1134"/>
        <w:rPr>
          <w:rFonts w:cs="FrankRuehl" w:hint="cs"/>
          <w:rtl/>
          <w:lang w:eastAsia="en-US"/>
        </w:rPr>
      </w:pPr>
      <w:r>
        <w:rPr>
          <w:rFonts w:cs="FrankRuehl" w:hint="cs"/>
          <w:rtl/>
          <w:lang w:eastAsia="en-US"/>
        </w:rPr>
        <w:t>א.ג.נ.,</w:t>
      </w:r>
    </w:p>
    <w:p w:rsidR="00824EDE" w:rsidRDefault="00824EDE" w:rsidP="00824EDE">
      <w:pPr>
        <w:pStyle w:val="P00"/>
        <w:spacing w:before="72"/>
        <w:ind w:left="0" w:right="1134"/>
        <w:jc w:val="center"/>
        <w:rPr>
          <w:rFonts w:cs="FrankRuehl" w:hint="cs"/>
          <w:rtl/>
          <w:lang w:eastAsia="en-US"/>
        </w:rPr>
      </w:pPr>
      <w:r>
        <w:rPr>
          <w:rFonts w:cs="FrankRuehl" w:hint="cs"/>
          <w:rtl/>
          <w:lang w:eastAsia="en-US"/>
        </w:rPr>
        <w:t xml:space="preserve">הנדון: בקשה לקבלת היתר לפינוי והובלת פסולת לפי סעיפים 14, 15 ו-16 </w:t>
      </w:r>
      <w:r>
        <w:rPr>
          <w:rFonts w:cs="FrankRuehl"/>
          <w:rtl/>
          <w:lang w:eastAsia="en-US"/>
        </w:rPr>
        <w:br/>
      </w:r>
      <w:r>
        <w:rPr>
          <w:rFonts w:cs="FrankRuehl" w:hint="cs"/>
          <w:rtl/>
          <w:lang w:eastAsia="en-US"/>
        </w:rPr>
        <w:t>לחוק עזר לרמלה (שמירת הסדר והניקיון), התש"ס-2000</w:t>
      </w:r>
    </w:p>
    <w:bookmarkStart w:id="42" w:name="Dropdown1"/>
    <w:p w:rsidR="00824EDE" w:rsidRDefault="00824EDE" w:rsidP="00824EDE">
      <w:pPr>
        <w:pStyle w:val="P00"/>
        <w:spacing w:before="72"/>
        <w:ind w:left="0" w:right="1134"/>
        <w:rPr>
          <w:rFonts w:cs="FrankRuehl" w:hint="cs"/>
          <w:rtl/>
          <w:lang w:eastAsia="en-US"/>
        </w:rPr>
      </w:pPr>
      <w:r>
        <w:rPr>
          <w:rFonts w:cs="FrankRuehl"/>
          <w:rtl/>
          <w:lang w:eastAsia="en-US"/>
        </w:rPr>
        <w:fldChar w:fldCharType="begin">
          <w:ffData>
            <w:name w:val="Dropdown1"/>
            <w:enabled/>
            <w:calcOnExit w:val="0"/>
            <w:ddList>
              <w:listEntry w:val="אני"/>
              <w:listEntry w:val="אנו"/>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end"/>
      </w:r>
      <w:bookmarkEnd w:id="42"/>
      <w:r>
        <w:rPr>
          <w:rFonts w:cs="FrankRuehl" w:hint="cs"/>
          <w:rtl/>
          <w:lang w:eastAsia="en-US"/>
        </w:rPr>
        <w:t xml:space="preserve"> הח"מ </w:t>
      </w:r>
      <w:r>
        <w:rPr>
          <w:rFonts w:cs="FrankRuehl"/>
          <w:rtl/>
          <w:lang w:eastAsia="en-US"/>
        </w:rPr>
        <w:fldChar w:fldCharType="begin">
          <w:ffData>
            <w:name w:val="Text2"/>
            <w:enabled/>
            <w:calcOnExit w:val="0"/>
            <w:textInput/>
          </w:ffData>
        </w:fldChar>
      </w:r>
      <w:bookmarkStart w:id="43"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3"/>
      <w:r>
        <w:rPr>
          <w:rFonts w:cs="FrankRuehl" w:hint="cs"/>
          <w:rtl/>
          <w:lang w:eastAsia="en-US"/>
        </w:rPr>
        <w:t xml:space="preserve"> </w:t>
      </w:r>
      <w:bookmarkStart w:id="44" w:name="Dropdown2"/>
      <w:r>
        <w:rPr>
          <w:rFonts w:cs="FrankRuehl"/>
          <w:rtl/>
          <w:lang w:eastAsia="en-US"/>
        </w:rPr>
        <w:fldChar w:fldCharType="begin">
          <w:ffData>
            <w:name w:val="Dropdown2"/>
            <w:enabled/>
            <w:calcOnExit w:val="0"/>
            <w:ddList>
              <w:listEntry w:val="בעל"/>
              <w:listEntry w:val="בעלי"/>
              <w:listEntry w:val="מנהל"/>
              <w:listEntry w:val="מנהלי"/>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end"/>
      </w:r>
      <w:bookmarkEnd w:id="44"/>
      <w:r>
        <w:rPr>
          <w:rFonts w:cs="FrankRuehl" w:hint="cs"/>
          <w:rtl/>
          <w:lang w:eastAsia="en-US"/>
        </w:rPr>
        <w:t xml:space="preserve"> עסק </w:t>
      </w:r>
      <w:r>
        <w:rPr>
          <w:rFonts w:cs="FrankRuehl"/>
          <w:rtl/>
          <w:lang w:eastAsia="en-US"/>
        </w:rPr>
        <w:fldChar w:fldCharType="begin">
          <w:ffData>
            <w:name w:val="Text3"/>
            <w:enabled/>
            <w:calcOnExit w:val="0"/>
            <w:textInput/>
          </w:ffData>
        </w:fldChar>
      </w:r>
      <w:bookmarkStart w:id="45"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5"/>
      <w:r>
        <w:rPr>
          <w:rFonts w:cs="FrankRuehl" w:hint="cs"/>
          <w:rtl/>
          <w:lang w:eastAsia="en-US"/>
        </w:rPr>
        <w:t xml:space="preserve"> שכתובתו </w:t>
      </w:r>
      <w:r>
        <w:rPr>
          <w:rFonts w:cs="FrankRuehl"/>
          <w:rtl/>
          <w:lang w:eastAsia="en-US"/>
        </w:rPr>
        <w:fldChar w:fldCharType="begin">
          <w:ffData>
            <w:name w:val="Text4"/>
            <w:enabled/>
            <w:calcOnExit w:val="0"/>
            <w:textInput/>
          </w:ffData>
        </w:fldChar>
      </w:r>
      <w:bookmarkStart w:id="46"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6"/>
    </w:p>
    <w:p w:rsidR="00824EDE" w:rsidRDefault="00824EDE" w:rsidP="00824EDE">
      <w:pPr>
        <w:pStyle w:val="P00"/>
        <w:spacing w:before="72"/>
        <w:ind w:left="0" w:right="1134"/>
        <w:rPr>
          <w:rFonts w:cs="FrankRuehl" w:hint="cs"/>
          <w:rtl/>
          <w:lang w:eastAsia="en-US"/>
        </w:rPr>
      </w:pPr>
      <w:r>
        <w:rPr>
          <w:rFonts w:cs="FrankRuehl" w:hint="cs"/>
          <w:rtl/>
          <w:lang w:eastAsia="en-US"/>
        </w:rPr>
        <w:t xml:space="preserve">גוש </w:t>
      </w:r>
      <w:r>
        <w:rPr>
          <w:rFonts w:cs="FrankRuehl"/>
          <w:rtl/>
          <w:lang w:eastAsia="en-US"/>
        </w:rPr>
        <w:fldChar w:fldCharType="begin">
          <w:ffData>
            <w:name w:val="Text5"/>
            <w:enabled/>
            <w:calcOnExit w:val="0"/>
            <w:textInput/>
          </w:ffData>
        </w:fldChar>
      </w:r>
      <w:bookmarkStart w:id="47"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7"/>
      <w:r>
        <w:rPr>
          <w:rFonts w:cs="FrankRuehl" w:hint="cs"/>
          <w:rtl/>
          <w:lang w:eastAsia="en-US"/>
        </w:rPr>
        <w:t xml:space="preserve"> חלקה </w:t>
      </w:r>
      <w:r>
        <w:rPr>
          <w:rFonts w:cs="FrankRuehl"/>
          <w:rtl/>
          <w:lang w:eastAsia="en-US"/>
        </w:rPr>
        <w:fldChar w:fldCharType="begin">
          <w:ffData>
            <w:name w:val="Text6"/>
            <w:enabled/>
            <w:calcOnExit w:val="0"/>
            <w:textInput/>
          </w:ffData>
        </w:fldChar>
      </w:r>
      <w:bookmarkStart w:id="48"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8"/>
      <w:r>
        <w:rPr>
          <w:rFonts w:cs="FrankRuehl" w:hint="cs"/>
          <w:rtl/>
          <w:lang w:eastAsia="en-US"/>
        </w:rPr>
        <w:t xml:space="preserve"> מס' טלפון </w:t>
      </w:r>
      <w:r>
        <w:rPr>
          <w:rFonts w:cs="FrankRuehl"/>
          <w:rtl/>
          <w:lang w:eastAsia="en-US"/>
        </w:rPr>
        <w:fldChar w:fldCharType="begin">
          <w:ffData>
            <w:name w:val="Text7"/>
            <w:enabled/>
            <w:calcOnExit w:val="0"/>
            <w:textInput/>
          </w:ffData>
        </w:fldChar>
      </w:r>
      <w:bookmarkStart w:id="49"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49"/>
    </w:p>
    <w:p w:rsidR="00824EDE" w:rsidRDefault="00824EDE" w:rsidP="00824EDE">
      <w:pPr>
        <w:pStyle w:val="P00"/>
        <w:spacing w:before="72"/>
        <w:ind w:left="0" w:right="1134"/>
        <w:rPr>
          <w:rFonts w:cs="FrankRuehl" w:hint="cs"/>
          <w:rtl/>
          <w:lang w:eastAsia="en-US"/>
        </w:rPr>
      </w:pPr>
      <w:r>
        <w:rPr>
          <w:rFonts w:cs="FrankRuehl" w:hint="cs"/>
          <w:rtl/>
          <w:lang w:eastAsia="en-US"/>
        </w:rPr>
        <w:t xml:space="preserve">מבקשים בזה לתת לנו היתר לפנות, להעביר ולהוביל פסולת מסוג </w:t>
      </w:r>
      <w:r>
        <w:rPr>
          <w:rFonts w:cs="FrankRuehl"/>
          <w:rtl/>
          <w:lang w:eastAsia="en-US"/>
        </w:rPr>
        <w:fldChar w:fldCharType="begin">
          <w:ffData>
            <w:name w:val="Text8"/>
            <w:enabled/>
            <w:calcOnExit w:val="0"/>
            <w:textInput/>
          </w:ffData>
        </w:fldChar>
      </w:r>
      <w:bookmarkStart w:id="50"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0"/>
    </w:p>
    <w:p w:rsidR="00824EDE" w:rsidRDefault="00824EDE" w:rsidP="00824EDE">
      <w:pPr>
        <w:pStyle w:val="P00"/>
        <w:spacing w:before="72"/>
        <w:ind w:left="0" w:right="1134"/>
        <w:rPr>
          <w:rFonts w:cs="FrankRuehl" w:hint="cs"/>
          <w:rtl/>
          <w:lang w:eastAsia="en-US"/>
        </w:rPr>
      </w:pPr>
      <w:r>
        <w:rPr>
          <w:rFonts w:cs="FrankRuehl" w:hint="cs"/>
          <w:rtl/>
          <w:lang w:eastAsia="en-US"/>
        </w:rPr>
        <w:t xml:space="preserve">הנובעת מפעילות עסקנו, באמצעות דחסן בנפח </w:t>
      </w:r>
      <w:r>
        <w:rPr>
          <w:rFonts w:cs="FrankRuehl"/>
          <w:rtl/>
          <w:lang w:eastAsia="en-US"/>
        </w:rPr>
        <w:fldChar w:fldCharType="begin">
          <w:ffData>
            <w:name w:val="Text9"/>
            <w:enabled/>
            <w:calcOnExit w:val="0"/>
            <w:textInput/>
          </w:ffData>
        </w:fldChar>
      </w:r>
      <w:bookmarkStart w:id="51" w:name="Text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1"/>
      <w:r>
        <w:rPr>
          <w:rFonts w:cs="FrankRuehl" w:hint="cs"/>
          <w:rtl/>
          <w:lang w:eastAsia="en-US"/>
        </w:rPr>
        <w:t xml:space="preserve"> מ"ק, מתוצרת </w:t>
      </w:r>
      <w:r>
        <w:rPr>
          <w:rFonts w:cs="FrankRuehl"/>
          <w:rtl/>
          <w:lang w:eastAsia="en-US"/>
        </w:rPr>
        <w:fldChar w:fldCharType="begin">
          <w:ffData>
            <w:name w:val="Text10"/>
            <w:enabled/>
            <w:calcOnExit w:val="0"/>
            <w:textInput/>
          </w:ffData>
        </w:fldChar>
      </w:r>
      <w:bookmarkStart w:id="52"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2"/>
      <w:r>
        <w:rPr>
          <w:rFonts w:cs="FrankRuehl" w:hint="cs"/>
          <w:rtl/>
          <w:lang w:eastAsia="en-US"/>
        </w:rPr>
        <w:t xml:space="preserve"> באמצעות</w:t>
      </w:r>
      <w:r>
        <w:rPr>
          <w:rStyle w:val="a6"/>
          <w:rFonts w:cs="FrankRuehl"/>
          <w:rtl/>
          <w:lang w:eastAsia="en-US"/>
        </w:rPr>
        <w:footnoteReference w:id="2"/>
      </w:r>
      <w:r>
        <w:rPr>
          <w:rFonts w:cs="FrankRuehl" w:hint="cs"/>
          <w:rtl/>
          <w:lang w:eastAsia="en-US"/>
        </w:rPr>
        <w:t xml:space="preserve"> </w:t>
      </w:r>
      <w:bookmarkStart w:id="53" w:name="Text11"/>
      <w:r>
        <w:rPr>
          <w:rFonts w:cs="FrankRuehl"/>
          <w:rtl/>
          <w:lang w:eastAsia="en-US"/>
        </w:rPr>
        <w:fldChar w:fldCharType="begin">
          <w:ffData>
            <w:name w:val="Text11"/>
            <w:enabled/>
            <w:calcOnExit w:val="0"/>
            <w:textInput>
              <w:default w:val="(פרטי כלי אציר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(פרטי כלי אצירה)</w:t>
      </w:r>
      <w:r>
        <w:rPr>
          <w:rFonts w:cs="FrankRuehl"/>
          <w:rtl/>
          <w:lang w:eastAsia="en-US"/>
        </w:rPr>
        <w:fldChar w:fldCharType="end"/>
      </w:r>
      <w:bookmarkEnd w:id="53"/>
      <w:r>
        <w:rPr>
          <w:rFonts w:cs="FrankRuehl" w:hint="cs"/>
          <w:rtl/>
          <w:lang w:eastAsia="en-US"/>
        </w:rPr>
        <w:t xml:space="preserve"> על ידי </w:t>
      </w:r>
      <w:bookmarkStart w:id="54" w:name="Text12"/>
      <w:r>
        <w:rPr>
          <w:rFonts w:cs="FrankRuehl"/>
          <w:rtl/>
          <w:lang w:eastAsia="en-US"/>
        </w:rPr>
        <w:fldChar w:fldCharType="begin">
          <w:ffData>
            <w:name w:val="Text12"/>
            <w:enabled/>
            <w:calcOnExit w:val="0"/>
            <w:textInput>
              <w:default w:val="(הגוף המפנ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(הגוף המפנה)</w:t>
      </w:r>
      <w:r>
        <w:rPr>
          <w:rFonts w:cs="FrankRuehl"/>
          <w:rtl/>
          <w:lang w:eastAsia="en-US"/>
        </w:rPr>
        <w:fldChar w:fldCharType="end"/>
      </w:r>
      <w:bookmarkEnd w:id="54"/>
      <w:r>
        <w:rPr>
          <w:rFonts w:cs="FrankRuehl" w:hint="cs"/>
          <w:rtl/>
          <w:lang w:eastAsia="en-US"/>
        </w:rPr>
        <w:t xml:space="preserve"> לאתר סילוק פסולת או ל</w:t>
      </w:r>
      <w:r>
        <w:rPr>
          <w:rStyle w:val="a6"/>
          <w:rFonts w:cs="FrankRuehl"/>
          <w:rtl/>
          <w:lang w:eastAsia="en-US"/>
        </w:rPr>
        <w:footnoteReference w:id="3"/>
      </w:r>
      <w:r>
        <w:rPr>
          <w:rFonts w:cs="FrankRuehl" w:hint="cs"/>
          <w:rtl/>
          <w:lang w:eastAsia="en-US"/>
        </w:rPr>
        <w:t xml:space="preserve"> </w:t>
      </w:r>
      <w:r>
        <w:rPr>
          <w:rFonts w:cs="FrankRuehl"/>
          <w:rtl/>
          <w:lang w:eastAsia="en-US"/>
        </w:rPr>
        <w:fldChar w:fldCharType="begin">
          <w:ffData>
            <w:name w:val="Text13"/>
            <w:enabled/>
            <w:calcOnExit w:val="0"/>
            <w:textInput/>
          </w:ffData>
        </w:fldChar>
      </w:r>
      <w:bookmarkStart w:id="55"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5"/>
      <w:r>
        <w:rPr>
          <w:rFonts w:cs="FrankRuehl" w:hint="cs"/>
          <w:rtl/>
          <w:lang w:eastAsia="en-US"/>
        </w:rPr>
        <w:t xml:space="preserve"> בתדירות שבועית של </w:t>
      </w:r>
      <w:r>
        <w:rPr>
          <w:rFonts w:cs="FrankRuehl"/>
          <w:rtl/>
          <w:lang w:eastAsia="en-US"/>
        </w:rPr>
        <w:fldChar w:fldCharType="begin">
          <w:ffData>
            <w:name w:val="Text14"/>
            <w:enabled/>
            <w:calcOnExit w:val="0"/>
            <w:textInput/>
          </w:ffData>
        </w:fldChar>
      </w:r>
      <w:bookmarkStart w:id="56" w:name="Text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6"/>
      <w:r>
        <w:rPr>
          <w:rFonts w:cs="FrankRuehl" w:hint="cs"/>
          <w:rtl/>
          <w:lang w:eastAsia="en-US"/>
        </w:rPr>
        <w:t xml:space="preserve"> פינויים בימים </w:t>
      </w:r>
      <w:r>
        <w:rPr>
          <w:rFonts w:cs="FrankRuehl"/>
          <w:rtl/>
          <w:lang w:eastAsia="en-US"/>
        </w:rPr>
        <w:fldChar w:fldCharType="begin">
          <w:ffData>
            <w:name w:val="Text15"/>
            <w:enabled/>
            <w:calcOnExit w:val="0"/>
            <w:textInput/>
          </w:ffData>
        </w:fldChar>
      </w:r>
      <w:bookmarkStart w:id="57"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57"/>
      <w:r>
        <w:rPr>
          <w:rFonts w:cs="FrankRuehl" w:hint="cs"/>
          <w:rtl/>
          <w:lang w:eastAsia="en-US"/>
        </w:rPr>
        <w:t>.</w:t>
      </w:r>
    </w:p>
    <w:p w:rsidR="00824EDE" w:rsidRDefault="00824EDE" w:rsidP="00824EDE">
      <w:pPr>
        <w:pStyle w:val="P00"/>
        <w:spacing w:before="72"/>
        <w:ind w:left="0" w:right="1134"/>
        <w:rPr>
          <w:rFonts w:cs="FrankRuehl" w:hint="cs"/>
          <w:rtl/>
          <w:lang w:eastAsia="en-US"/>
        </w:rPr>
      </w:pPr>
      <w:r>
        <w:rPr>
          <w:rFonts w:cs="FrankRuehl" w:hint="cs"/>
          <w:rtl/>
          <w:lang w:eastAsia="en-US"/>
        </w:rPr>
        <w:t xml:space="preserve">ידוע </w:t>
      </w:r>
      <w:bookmarkStart w:id="58" w:name="Dropdown3"/>
      <w:r>
        <w:rPr>
          <w:rFonts w:cs="FrankRuehl"/>
          <w:rtl/>
          <w:lang w:eastAsia="en-US"/>
        </w:rPr>
        <w:fldChar w:fldCharType="begin">
          <w:ffData>
            <w:name w:val="Dropdown3"/>
            <w:enabled/>
            <w:calcOnExit w:val="0"/>
            <w:ddList>
              <w:listEntry w:val="לי"/>
              <w:listEntry w:val="לנו"/>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65C75" w:rsidRPr="00824EDE">
        <w:rPr>
          <w:rFonts w:cs="FrankRuehl"/>
          <w:lang w:eastAsia="en-US"/>
        </w:rPr>
      </w:r>
      <w:r>
        <w:rPr>
          <w:rFonts w:cs="FrankRuehl"/>
          <w:rtl/>
          <w:lang w:eastAsia="en-US"/>
        </w:rPr>
        <w:fldChar w:fldCharType="end"/>
      </w:r>
      <w:bookmarkEnd w:id="58"/>
      <w:r>
        <w:rPr>
          <w:rFonts w:cs="FrankRuehl" w:hint="cs"/>
          <w:rtl/>
          <w:lang w:eastAsia="en-US"/>
        </w:rPr>
        <w:t xml:space="preserve"> כי חוק העזר</w:t>
      </w:r>
      <w:r w:rsidR="00F37F82">
        <w:rPr>
          <w:rFonts w:cs="FrankRuehl" w:hint="cs"/>
          <w:rtl/>
          <w:lang w:eastAsia="en-US"/>
        </w:rPr>
        <w:t xml:space="preserve"> הנדון אוסר פינוי, העברה והובלת פסולת מסוג כלשהו מעסקנו בלא קבלת היתר מעיריית רמלה.</w:t>
      </w:r>
    </w:p>
    <w:bookmarkStart w:id="59" w:name="Dropdown4"/>
    <w:p w:rsidR="00F37F82" w:rsidRDefault="00F37F82" w:rsidP="00F37F82">
      <w:pPr>
        <w:pStyle w:val="P00"/>
        <w:spacing w:before="72"/>
        <w:ind w:left="0" w:right="1134"/>
        <w:rPr>
          <w:rFonts w:cs="FrankRuehl" w:hint="cs"/>
          <w:rtl/>
          <w:lang w:eastAsia="en-US"/>
        </w:rPr>
      </w:pPr>
      <w:r>
        <w:rPr>
          <w:rFonts w:cs="FrankRuehl"/>
          <w:rtl/>
          <w:lang w:eastAsia="en-US"/>
        </w:rPr>
        <w:fldChar w:fldCharType="begin">
          <w:ffData>
            <w:name w:val="Dropdown4"/>
            <w:enabled/>
            <w:calcOnExit w:val="0"/>
            <w:ddList>
              <w:listEntry w:val="הריני מתחייב"/>
              <w:listEntry w:val="הרינו מתחייבים"/>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65C75" w:rsidRPr="00F37F82">
        <w:rPr>
          <w:rFonts w:cs="FrankRuehl"/>
          <w:lang w:eastAsia="en-US"/>
        </w:rPr>
      </w:r>
      <w:r>
        <w:rPr>
          <w:rFonts w:cs="FrankRuehl"/>
          <w:rtl/>
          <w:lang w:eastAsia="en-US"/>
        </w:rPr>
        <w:fldChar w:fldCharType="end"/>
      </w:r>
      <w:bookmarkEnd w:id="59"/>
      <w:r>
        <w:rPr>
          <w:rFonts w:cs="FrankRuehl" w:hint="cs"/>
          <w:rtl/>
          <w:lang w:eastAsia="en-US"/>
        </w:rPr>
        <w:t xml:space="preserve"> לפעול לפי תנאי ההיתר המבוקש ולפי דרישות והנחיות הגורמים המוסמכים לענין זה באגף איכות הסביבה ותברואה בתחנת המעבר ובאתר האשפה; ידוע </w:t>
      </w:r>
      <w:bookmarkStart w:id="60" w:name="Dropdown5"/>
      <w:r>
        <w:rPr>
          <w:rFonts w:cs="FrankRuehl"/>
          <w:rtl/>
          <w:lang w:eastAsia="en-US"/>
        </w:rPr>
        <w:fldChar w:fldCharType="begin">
          <w:ffData>
            <w:name w:val="Dropdown5"/>
            <w:enabled/>
            <w:calcOnExit w:val="0"/>
            <w:ddList>
              <w:listEntry w:val="לי"/>
              <w:listEntry w:val="לנו"/>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465C75" w:rsidRPr="00F37F82">
        <w:rPr>
          <w:rFonts w:cs="FrankRuehl"/>
          <w:lang w:eastAsia="en-US"/>
        </w:rPr>
      </w:r>
      <w:r>
        <w:rPr>
          <w:rFonts w:cs="FrankRuehl"/>
          <w:rtl/>
          <w:lang w:eastAsia="en-US"/>
        </w:rPr>
        <w:fldChar w:fldCharType="end"/>
      </w:r>
      <w:bookmarkEnd w:id="60"/>
      <w:r>
        <w:rPr>
          <w:rFonts w:cs="FrankRuehl" w:hint="cs"/>
          <w:rtl/>
          <w:lang w:eastAsia="en-US"/>
        </w:rPr>
        <w:t xml:space="preserve"> שהפרת תנאי מתנאי ההיתר או אי מילוי אחר דרישה מדרישות הגורמים המוסמכים כאמור, יגרום לפקיעת תוקפו של ההיתר באורח מיידי.</w:t>
      </w:r>
    </w:p>
    <w:p w:rsidR="00F37F82" w:rsidRDefault="00F37F82" w:rsidP="00F37F82">
      <w:pPr>
        <w:pStyle w:val="P00"/>
        <w:spacing w:before="72"/>
        <w:ind w:left="0" w:right="1134"/>
        <w:rPr>
          <w:rFonts w:cs="FrankRuehl" w:hint="cs"/>
          <w:rtl/>
          <w:lang w:eastAsia="en-US"/>
        </w:rPr>
      </w:pPr>
    </w:p>
    <w:bookmarkStart w:id="61" w:name="Text16"/>
    <w:p w:rsidR="00F37F82" w:rsidRDefault="00F37F82" w:rsidP="003F0E1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6"/>
            <w:enabled/>
            <w:calcOnExit w:val="0"/>
            <w:textInput>
              <w:default w:val="שם מבקש ההיתר"/>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F37F82">
        <w:rPr>
          <w:rFonts w:cs="FrankRuehl"/>
          <w:lang w:eastAsia="en-US"/>
        </w:rPr>
      </w:r>
      <w:r>
        <w:rPr>
          <w:rFonts w:cs="FrankRuehl"/>
          <w:rtl/>
          <w:lang w:eastAsia="en-US"/>
        </w:rPr>
        <w:fldChar w:fldCharType="separate"/>
      </w:r>
      <w:r w:rsidR="00112281">
        <w:rPr>
          <w:rFonts w:cs="FrankRuehl"/>
          <w:rtl/>
          <w:lang w:eastAsia="en-US"/>
        </w:rPr>
        <w:t>שם מבקש ההיתר</w:t>
      </w:r>
      <w:r>
        <w:rPr>
          <w:rFonts w:cs="FrankRuehl"/>
          <w:rtl/>
          <w:lang w:eastAsia="en-US"/>
        </w:rPr>
        <w:fldChar w:fldCharType="end"/>
      </w:r>
      <w:bookmarkEnd w:id="61"/>
      <w:r>
        <w:rPr>
          <w:rFonts w:cs="FrankRuehl" w:hint="cs"/>
          <w:rtl/>
          <w:lang w:eastAsia="en-US"/>
        </w:rPr>
        <w:tab/>
        <w:t>__________________</w:t>
      </w:r>
    </w:p>
    <w:p w:rsidR="00F37F82" w:rsidRPr="003F0E10" w:rsidRDefault="00F37F82" w:rsidP="003F0E1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3F0E10">
        <w:rPr>
          <w:rFonts w:cs="FrankRuehl" w:hint="cs"/>
          <w:sz w:val="22"/>
          <w:szCs w:val="22"/>
          <w:rtl/>
          <w:lang w:eastAsia="en-US"/>
        </w:rPr>
        <w:tab/>
        <w:t>חתימה וחותמת העסק</w:t>
      </w:r>
    </w:p>
    <w:p w:rsidR="00F37F82" w:rsidRDefault="00F37F82" w:rsidP="00F37F82">
      <w:pPr>
        <w:pStyle w:val="P00"/>
        <w:spacing w:before="72"/>
        <w:ind w:left="0" w:right="1134"/>
        <w:rPr>
          <w:rFonts w:cs="FrankRuehl" w:hint="cs"/>
          <w:rtl/>
          <w:lang w:eastAsia="en-US"/>
        </w:rPr>
      </w:pPr>
    </w:p>
    <w:p w:rsidR="00F37F82" w:rsidRPr="009E73EA" w:rsidRDefault="00F37F82" w:rsidP="00F37F82">
      <w:pPr>
        <w:pStyle w:val="P00"/>
        <w:spacing w:before="72"/>
        <w:ind w:left="0" w:right="1134"/>
        <w:rPr>
          <w:rFonts w:cs="David" w:hint="cs"/>
          <w:sz w:val="22"/>
          <w:szCs w:val="22"/>
          <w:rtl/>
          <w:lang w:eastAsia="en-US"/>
        </w:rPr>
      </w:pPr>
      <w:r w:rsidRPr="009E73EA">
        <w:rPr>
          <w:rFonts w:cs="David" w:hint="cs"/>
          <w:sz w:val="22"/>
          <w:szCs w:val="22"/>
          <w:rtl/>
          <w:lang w:eastAsia="en-US"/>
        </w:rPr>
        <w:t>טופס 2</w:t>
      </w:r>
    </w:p>
    <w:p w:rsidR="00F37F82" w:rsidRPr="009E73EA" w:rsidRDefault="003F0E10" w:rsidP="009E73EA">
      <w:pPr>
        <w:pStyle w:val="P00"/>
        <w:spacing w:before="72"/>
        <w:ind w:left="0" w:right="1134"/>
        <w:jc w:val="center"/>
        <w:rPr>
          <w:rFonts w:cs="FrankRuehl" w:hint="cs"/>
          <w:sz w:val="24"/>
          <w:szCs w:val="24"/>
          <w:rtl/>
          <w:lang w:eastAsia="en-US"/>
        </w:rPr>
      </w:pPr>
      <w:r w:rsidRPr="009E73EA">
        <w:rPr>
          <w:rFonts w:cs="FrankRuehl" w:hint="cs"/>
          <w:sz w:val="24"/>
          <w:szCs w:val="24"/>
          <w:rtl/>
          <w:lang w:eastAsia="en-US"/>
        </w:rPr>
        <w:t>עיריית רמלה</w:t>
      </w:r>
    </w:p>
    <w:p w:rsidR="003F0E10" w:rsidRPr="009E73EA" w:rsidRDefault="003F0E10" w:rsidP="009E73EA">
      <w:pPr>
        <w:pStyle w:val="P00"/>
        <w:spacing w:before="72"/>
        <w:ind w:left="0" w:right="1134"/>
        <w:jc w:val="center"/>
        <w:rPr>
          <w:rFonts w:cs="FrankRuehl" w:hint="cs"/>
          <w:b/>
          <w:bCs/>
          <w:sz w:val="22"/>
          <w:szCs w:val="22"/>
          <w:rtl/>
          <w:lang w:eastAsia="en-US"/>
        </w:rPr>
      </w:pPr>
      <w:r w:rsidRPr="009E73EA">
        <w:rPr>
          <w:rFonts w:cs="FrankRuehl" w:hint="cs"/>
          <w:b/>
          <w:bCs/>
          <w:sz w:val="22"/>
          <w:szCs w:val="22"/>
          <w:rtl/>
          <w:lang w:eastAsia="en-US"/>
        </w:rPr>
        <w:t>היתר לפינוי, העברה והובלת פסולת (היתר פינוי)</w:t>
      </w:r>
    </w:p>
    <w:p w:rsidR="003F0E10" w:rsidRDefault="003F0E10" w:rsidP="00F37F82">
      <w:pPr>
        <w:pStyle w:val="P00"/>
        <w:spacing w:before="72"/>
        <w:ind w:left="0" w:right="1134"/>
        <w:rPr>
          <w:rFonts w:cs="FrankRuehl" w:hint="cs"/>
          <w:rtl/>
          <w:lang w:eastAsia="en-US"/>
        </w:rPr>
      </w:pPr>
      <w:r>
        <w:rPr>
          <w:rFonts w:cs="FrankRuehl" w:hint="cs"/>
          <w:rtl/>
          <w:lang w:eastAsia="en-US"/>
        </w:rPr>
        <w:tab/>
        <w:t xml:space="preserve">בתוקף סמכותי לפי סעיפים 14, 15 ו-16 לחוק עזר לרמלה (שמירת הסדר והניקיון), התש"ס-2000, אני מתיר </w:t>
      </w:r>
      <w:r>
        <w:rPr>
          <w:rFonts w:cs="FrankRuehl"/>
          <w:rtl/>
          <w:lang w:eastAsia="en-US"/>
        </w:rPr>
        <w:t>–</w:t>
      </w:r>
    </w:p>
    <w:p w:rsidR="003F0E10" w:rsidRDefault="003F0E10" w:rsidP="009E73EA">
      <w:pPr>
        <w:pStyle w:val="P00"/>
        <w:spacing w:before="72"/>
        <w:ind w:left="0" w:right="1134"/>
        <w:rPr>
          <w:rFonts w:cs="FrankRuehl" w:hint="cs"/>
          <w:rtl/>
          <w:lang w:eastAsia="en-US"/>
        </w:rPr>
      </w:pPr>
      <w:r>
        <w:rPr>
          <w:rFonts w:cs="FrankRuehl" w:hint="cs"/>
          <w:rtl/>
          <w:lang w:eastAsia="en-US"/>
        </w:rPr>
        <w:t xml:space="preserve">ל: </w:t>
      </w:r>
      <w:bookmarkStart w:id="62" w:name="Text17"/>
      <w:r w:rsidR="009E73EA">
        <w:rPr>
          <w:rFonts w:cs="FrankRuehl"/>
          <w:rtl/>
          <w:lang w:eastAsia="en-US"/>
        </w:rPr>
        <w:fldChar w:fldCharType="begin">
          <w:ffData>
            <w:name w:val="Text17"/>
            <w:enabled/>
            <w:calcOnExit w:val="0"/>
            <w:textInput>
              <w:default w:val="בעל ההיתר"/>
            </w:textInput>
          </w:ffData>
        </w:fldChar>
      </w:r>
      <w:r w:rsidR="009E73EA">
        <w:rPr>
          <w:rFonts w:cs="FrankRuehl"/>
          <w:rtl/>
          <w:lang w:eastAsia="en-US"/>
        </w:rPr>
        <w:instrText xml:space="preserve"> </w:instrText>
      </w:r>
      <w:r w:rsidR="009E73EA">
        <w:rPr>
          <w:rFonts w:cs="FrankRuehl"/>
          <w:lang w:eastAsia="en-US"/>
        </w:rPr>
        <w:instrText>FORMTEXT</w:instrText>
      </w:r>
      <w:r w:rsidR="009E73EA">
        <w:rPr>
          <w:rFonts w:cs="FrankRuehl"/>
          <w:rtl/>
          <w:lang w:eastAsia="en-US"/>
        </w:rPr>
        <w:instrText xml:space="preserve"> </w:instrText>
      </w:r>
      <w:r w:rsidR="00465C75" w:rsidRPr="009E73EA">
        <w:rPr>
          <w:rFonts w:cs="FrankRuehl"/>
          <w:lang w:eastAsia="en-US"/>
        </w:rPr>
      </w:r>
      <w:r w:rsidR="009E73EA">
        <w:rPr>
          <w:rFonts w:cs="FrankRuehl"/>
          <w:rtl/>
          <w:lang w:eastAsia="en-US"/>
        </w:rPr>
        <w:fldChar w:fldCharType="separate"/>
      </w:r>
      <w:r w:rsidR="00112281">
        <w:rPr>
          <w:rFonts w:cs="FrankRuehl"/>
          <w:rtl/>
          <w:lang w:eastAsia="en-US"/>
        </w:rPr>
        <w:t>בעל ההיתר</w:t>
      </w:r>
      <w:r w:rsidR="009E73EA">
        <w:rPr>
          <w:rFonts w:cs="FrankRuehl"/>
          <w:rtl/>
          <w:lang w:eastAsia="en-US"/>
        </w:rPr>
        <w:fldChar w:fldCharType="end"/>
      </w:r>
      <w:bookmarkEnd w:id="62"/>
      <w:r w:rsidR="009E73EA">
        <w:rPr>
          <w:rFonts w:cs="FrankRuehl" w:hint="cs"/>
          <w:rtl/>
          <w:lang w:eastAsia="en-US"/>
        </w:rPr>
        <w:t xml:space="preserve"> כתובת: </w:t>
      </w:r>
      <w:bookmarkStart w:id="63" w:name="Text18"/>
      <w:r w:rsidR="009E73EA">
        <w:rPr>
          <w:rFonts w:cs="FrankRuehl"/>
          <w:rtl/>
          <w:lang w:eastAsia="en-US"/>
        </w:rPr>
        <w:fldChar w:fldCharType="begin">
          <w:ffData>
            <w:name w:val="Text18"/>
            <w:enabled/>
            <w:calcOnExit w:val="0"/>
            <w:textInput>
              <w:default w:val="רחוב"/>
            </w:textInput>
          </w:ffData>
        </w:fldChar>
      </w:r>
      <w:r w:rsidR="009E73EA">
        <w:rPr>
          <w:rFonts w:cs="FrankRuehl"/>
          <w:rtl/>
          <w:lang w:eastAsia="en-US"/>
        </w:rPr>
        <w:instrText xml:space="preserve"> </w:instrText>
      </w:r>
      <w:r w:rsidR="009E73EA">
        <w:rPr>
          <w:rFonts w:cs="FrankRuehl"/>
          <w:lang w:eastAsia="en-US"/>
        </w:rPr>
        <w:instrText>FORMTEXT</w:instrText>
      </w:r>
      <w:r w:rsidR="009E73EA">
        <w:rPr>
          <w:rFonts w:cs="FrankRuehl"/>
          <w:rtl/>
          <w:lang w:eastAsia="en-US"/>
        </w:rPr>
        <w:instrText xml:space="preserve"> </w:instrText>
      </w:r>
      <w:r w:rsidR="00465C75" w:rsidRPr="009E73EA">
        <w:rPr>
          <w:rFonts w:cs="FrankRuehl"/>
          <w:lang w:eastAsia="en-US"/>
        </w:rPr>
      </w:r>
      <w:r w:rsidR="009E73EA">
        <w:rPr>
          <w:rFonts w:cs="FrankRuehl"/>
          <w:rtl/>
          <w:lang w:eastAsia="en-US"/>
        </w:rPr>
        <w:fldChar w:fldCharType="separate"/>
      </w:r>
      <w:r w:rsidR="00112281">
        <w:rPr>
          <w:rFonts w:cs="FrankRuehl"/>
          <w:rtl/>
          <w:lang w:eastAsia="en-US"/>
        </w:rPr>
        <w:t>רחוב</w:t>
      </w:r>
      <w:r w:rsidR="009E73EA">
        <w:rPr>
          <w:rFonts w:cs="FrankRuehl"/>
          <w:rtl/>
          <w:lang w:eastAsia="en-US"/>
        </w:rPr>
        <w:fldChar w:fldCharType="end"/>
      </w:r>
      <w:bookmarkEnd w:id="63"/>
      <w:r w:rsidR="009E73EA">
        <w:rPr>
          <w:rFonts w:cs="FrankRuehl" w:hint="cs"/>
          <w:rtl/>
          <w:lang w:eastAsia="en-US"/>
        </w:rPr>
        <w:t xml:space="preserve"> </w:t>
      </w:r>
      <w:bookmarkStart w:id="64" w:name="Text19"/>
      <w:r w:rsidR="009E73EA">
        <w:rPr>
          <w:rFonts w:cs="FrankRuehl"/>
          <w:rtl/>
          <w:lang w:eastAsia="en-US"/>
        </w:rPr>
        <w:fldChar w:fldCharType="begin">
          <w:ffData>
            <w:name w:val="Text19"/>
            <w:enabled/>
            <w:calcOnExit w:val="0"/>
            <w:textInput>
              <w:default w:val="מספר"/>
            </w:textInput>
          </w:ffData>
        </w:fldChar>
      </w:r>
      <w:r w:rsidR="009E73EA">
        <w:rPr>
          <w:rFonts w:cs="FrankRuehl"/>
          <w:rtl/>
          <w:lang w:eastAsia="en-US"/>
        </w:rPr>
        <w:instrText xml:space="preserve"> </w:instrText>
      </w:r>
      <w:r w:rsidR="009E73EA">
        <w:rPr>
          <w:rFonts w:cs="FrankRuehl"/>
          <w:lang w:eastAsia="en-US"/>
        </w:rPr>
        <w:instrText>FORMTEXT</w:instrText>
      </w:r>
      <w:r w:rsidR="009E73EA">
        <w:rPr>
          <w:rFonts w:cs="FrankRuehl"/>
          <w:rtl/>
          <w:lang w:eastAsia="en-US"/>
        </w:rPr>
        <w:instrText xml:space="preserve"> </w:instrText>
      </w:r>
      <w:r w:rsidR="00465C75" w:rsidRPr="009E73EA">
        <w:rPr>
          <w:rFonts w:cs="FrankRuehl"/>
          <w:lang w:eastAsia="en-US"/>
        </w:rPr>
      </w:r>
      <w:r w:rsidR="009E73EA">
        <w:rPr>
          <w:rFonts w:cs="FrankRuehl"/>
          <w:rtl/>
          <w:lang w:eastAsia="en-US"/>
        </w:rPr>
        <w:fldChar w:fldCharType="separate"/>
      </w:r>
      <w:r w:rsidR="00112281">
        <w:rPr>
          <w:rFonts w:cs="FrankRuehl"/>
          <w:rtl/>
          <w:lang w:eastAsia="en-US"/>
        </w:rPr>
        <w:t>מספר</w:t>
      </w:r>
      <w:r w:rsidR="009E73EA">
        <w:rPr>
          <w:rFonts w:cs="FrankRuehl"/>
          <w:rtl/>
          <w:lang w:eastAsia="en-US"/>
        </w:rPr>
        <w:fldChar w:fldCharType="end"/>
      </w:r>
      <w:bookmarkEnd w:id="64"/>
      <w:r w:rsidR="009E73EA">
        <w:rPr>
          <w:rFonts w:cs="FrankRuehl" w:hint="cs"/>
          <w:rtl/>
          <w:lang w:eastAsia="en-US"/>
        </w:rPr>
        <w:t xml:space="preserve"> </w:t>
      </w:r>
      <w:bookmarkStart w:id="65" w:name="Text20"/>
      <w:r w:rsidR="009E73EA">
        <w:rPr>
          <w:rFonts w:cs="FrankRuehl"/>
          <w:rtl/>
          <w:lang w:eastAsia="en-US"/>
        </w:rPr>
        <w:fldChar w:fldCharType="begin">
          <w:ffData>
            <w:name w:val="Text20"/>
            <w:enabled/>
            <w:calcOnExit w:val="0"/>
            <w:textInput>
              <w:default w:val="עיר"/>
            </w:textInput>
          </w:ffData>
        </w:fldChar>
      </w:r>
      <w:r w:rsidR="009E73EA">
        <w:rPr>
          <w:rFonts w:cs="FrankRuehl"/>
          <w:rtl/>
          <w:lang w:eastAsia="en-US"/>
        </w:rPr>
        <w:instrText xml:space="preserve"> </w:instrText>
      </w:r>
      <w:r w:rsidR="009E73EA">
        <w:rPr>
          <w:rFonts w:cs="FrankRuehl"/>
          <w:lang w:eastAsia="en-US"/>
        </w:rPr>
        <w:instrText>FORMTEXT</w:instrText>
      </w:r>
      <w:r w:rsidR="009E73EA">
        <w:rPr>
          <w:rFonts w:cs="FrankRuehl"/>
          <w:rtl/>
          <w:lang w:eastAsia="en-US"/>
        </w:rPr>
        <w:instrText xml:space="preserve"> </w:instrText>
      </w:r>
      <w:r w:rsidR="00465C75" w:rsidRPr="009E73EA">
        <w:rPr>
          <w:rFonts w:cs="FrankRuehl"/>
          <w:lang w:eastAsia="en-US"/>
        </w:rPr>
      </w:r>
      <w:r w:rsidR="009E73EA">
        <w:rPr>
          <w:rFonts w:cs="FrankRuehl"/>
          <w:rtl/>
          <w:lang w:eastAsia="en-US"/>
        </w:rPr>
        <w:fldChar w:fldCharType="separate"/>
      </w:r>
      <w:r w:rsidR="00112281">
        <w:rPr>
          <w:rFonts w:cs="FrankRuehl"/>
          <w:rtl/>
          <w:lang w:eastAsia="en-US"/>
        </w:rPr>
        <w:t>עיר</w:t>
      </w:r>
      <w:r w:rsidR="009E73EA">
        <w:rPr>
          <w:rFonts w:cs="FrankRuehl"/>
          <w:rtl/>
          <w:lang w:eastAsia="en-US"/>
        </w:rPr>
        <w:fldChar w:fldCharType="end"/>
      </w:r>
      <w:bookmarkEnd w:id="65"/>
    </w:p>
    <w:bookmarkStart w:id="66" w:name="Text21"/>
    <w:p w:rsidR="009E73EA" w:rsidRDefault="009E73EA" w:rsidP="009E73EA">
      <w:pPr>
        <w:pStyle w:val="P00"/>
        <w:spacing w:before="72"/>
        <w:ind w:left="0" w:right="1134"/>
        <w:rPr>
          <w:rFonts w:cs="FrankRuehl" w:hint="cs"/>
          <w:rtl/>
          <w:lang w:eastAsia="en-US"/>
        </w:rPr>
      </w:pPr>
      <w:r>
        <w:rPr>
          <w:rFonts w:cs="FrankRuehl"/>
          <w:rtl/>
          <w:lang w:eastAsia="en-US"/>
        </w:rPr>
        <w:fldChar w:fldCharType="begin">
          <w:ffData>
            <w:name w:val="Text21"/>
            <w:enabled/>
            <w:calcOnExit w:val="0"/>
            <w:textInput>
              <w:default w:val="גוש"/>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גוש</w:t>
      </w:r>
      <w:r>
        <w:rPr>
          <w:rFonts w:cs="FrankRuehl"/>
          <w:rtl/>
          <w:lang w:eastAsia="en-US"/>
        </w:rPr>
        <w:fldChar w:fldCharType="end"/>
      </w:r>
      <w:bookmarkEnd w:id="66"/>
      <w:r>
        <w:rPr>
          <w:rFonts w:cs="FrankRuehl" w:hint="cs"/>
          <w:rtl/>
          <w:lang w:eastAsia="en-US"/>
        </w:rPr>
        <w:t xml:space="preserve"> </w:t>
      </w:r>
      <w:bookmarkStart w:id="67" w:name="Text22"/>
      <w:r>
        <w:rPr>
          <w:rFonts w:cs="FrankRuehl"/>
          <w:rtl/>
          <w:lang w:eastAsia="en-US"/>
        </w:rPr>
        <w:fldChar w:fldCharType="begin">
          <w:ffData>
            <w:name w:val="Text22"/>
            <w:enabled/>
            <w:calcOnExit w:val="0"/>
            <w:textInput>
              <w:default w:val="חלק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חלקה</w:t>
      </w:r>
      <w:r>
        <w:rPr>
          <w:rFonts w:cs="FrankRuehl"/>
          <w:rtl/>
          <w:lang w:eastAsia="en-US"/>
        </w:rPr>
        <w:fldChar w:fldCharType="end"/>
      </w:r>
      <w:bookmarkEnd w:id="67"/>
      <w:r>
        <w:rPr>
          <w:rFonts w:cs="FrankRuehl" w:hint="cs"/>
          <w:rtl/>
          <w:lang w:eastAsia="en-US"/>
        </w:rPr>
        <w:t xml:space="preserve"> </w:t>
      </w:r>
      <w:bookmarkStart w:id="68" w:name="Text23"/>
      <w:r>
        <w:rPr>
          <w:rFonts w:cs="FrankRuehl"/>
          <w:rtl/>
          <w:lang w:eastAsia="en-US"/>
        </w:rPr>
        <w:fldChar w:fldCharType="begin">
          <w:ffData>
            <w:name w:val="Text23"/>
            <w:enabled/>
            <w:calcOnExit w:val="0"/>
            <w:textInput>
              <w:default w:val="מס' טלפו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מס' טלפון</w:t>
      </w:r>
      <w:r>
        <w:rPr>
          <w:rFonts w:cs="FrankRuehl"/>
          <w:rtl/>
          <w:lang w:eastAsia="en-US"/>
        </w:rPr>
        <w:fldChar w:fldCharType="end"/>
      </w:r>
      <w:bookmarkEnd w:id="68"/>
    </w:p>
    <w:p w:rsidR="009E73EA" w:rsidRDefault="009E73EA" w:rsidP="009E73EA">
      <w:pPr>
        <w:pStyle w:val="P00"/>
        <w:spacing w:before="72"/>
        <w:ind w:left="0" w:right="1134"/>
        <w:rPr>
          <w:rFonts w:cs="FrankRuehl" w:hint="cs"/>
          <w:rtl/>
          <w:lang w:eastAsia="en-US"/>
        </w:rPr>
      </w:pPr>
      <w:r>
        <w:rPr>
          <w:rFonts w:cs="FrankRuehl" w:hint="cs"/>
          <w:rtl/>
          <w:lang w:eastAsia="en-US"/>
        </w:rPr>
        <w:t xml:space="preserve">באמצעות </w:t>
      </w:r>
      <w:bookmarkStart w:id="69" w:name="Text24"/>
      <w:r>
        <w:rPr>
          <w:rFonts w:cs="FrankRuehl"/>
          <w:rtl/>
          <w:lang w:eastAsia="en-US"/>
        </w:rPr>
        <w:fldChar w:fldCharType="begin">
          <w:ffData>
            <w:name w:val="Text24"/>
            <w:enabled/>
            <w:calcOnExit w:val="0"/>
            <w:textInput>
              <w:default w:val="פרט סוג כלי האציר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פרט סוג כלי האצירה</w:t>
      </w:r>
      <w:r>
        <w:rPr>
          <w:rFonts w:cs="FrankRuehl"/>
          <w:rtl/>
          <w:lang w:eastAsia="en-US"/>
        </w:rPr>
        <w:fldChar w:fldCharType="end"/>
      </w:r>
      <w:bookmarkEnd w:id="69"/>
      <w:r>
        <w:rPr>
          <w:rFonts w:cs="FrankRuehl" w:hint="cs"/>
          <w:rtl/>
          <w:lang w:eastAsia="en-US"/>
        </w:rPr>
        <w:t xml:space="preserve"> בנפח של </w:t>
      </w:r>
      <w:r>
        <w:rPr>
          <w:rFonts w:cs="FrankRuehl"/>
          <w:rtl/>
          <w:lang w:eastAsia="en-US"/>
        </w:rPr>
        <w:fldChar w:fldCharType="begin">
          <w:ffData>
            <w:name w:val="Text25"/>
            <w:enabled/>
            <w:calcOnExit w:val="0"/>
            <w:textInput/>
          </w:ffData>
        </w:fldChar>
      </w:r>
      <w:bookmarkStart w:id="70" w:name="Text2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0"/>
      <w:r>
        <w:rPr>
          <w:rFonts w:cs="FrankRuehl" w:hint="cs"/>
          <w:rtl/>
          <w:lang w:eastAsia="en-US"/>
        </w:rPr>
        <w:t xml:space="preserve"> מ"ק מתוצרת </w:t>
      </w:r>
      <w:r>
        <w:rPr>
          <w:rFonts w:cs="FrankRuehl"/>
          <w:rtl/>
          <w:lang w:eastAsia="en-US"/>
        </w:rPr>
        <w:fldChar w:fldCharType="begin">
          <w:ffData>
            <w:name w:val="Text26"/>
            <w:enabled/>
            <w:calcOnExit w:val="0"/>
            <w:textInput/>
          </w:ffData>
        </w:fldChar>
      </w:r>
      <w:bookmarkStart w:id="71" w:name="Text2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1"/>
    </w:p>
    <w:p w:rsidR="009E73EA" w:rsidRDefault="009E73EA" w:rsidP="009E73EA">
      <w:pPr>
        <w:pStyle w:val="P00"/>
        <w:spacing w:before="72"/>
        <w:ind w:left="0" w:right="1134"/>
        <w:rPr>
          <w:rFonts w:cs="FrankRuehl" w:hint="cs"/>
          <w:rtl/>
          <w:lang w:eastAsia="en-US"/>
        </w:rPr>
      </w:pPr>
      <w:r>
        <w:rPr>
          <w:rFonts w:cs="FrankRuehl" w:hint="cs"/>
          <w:rtl/>
          <w:lang w:eastAsia="en-US"/>
        </w:rPr>
        <w:t xml:space="preserve">על ידי </w:t>
      </w:r>
      <w:r>
        <w:rPr>
          <w:rFonts w:cs="FrankRuehl"/>
          <w:rtl/>
          <w:lang w:eastAsia="en-US"/>
        </w:rPr>
        <w:fldChar w:fldCharType="begin">
          <w:ffData>
            <w:name w:val="Text27"/>
            <w:enabled/>
            <w:calcOnExit w:val="0"/>
            <w:textInput/>
          </w:ffData>
        </w:fldChar>
      </w:r>
      <w:bookmarkStart w:id="72" w:name="Text2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2"/>
      <w:r>
        <w:rPr>
          <w:rFonts w:cs="FrankRuehl" w:hint="cs"/>
          <w:rtl/>
          <w:lang w:eastAsia="en-US"/>
        </w:rPr>
        <w:t xml:space="preserve"> לאתר סילוק הפסולת מ-</w:t>
      </w:r>
      <w:r>
        <w:rPr>
          <w:rFonts w:cs="FrankRuehl"/>
          <w:rtl/>
          <w:lang w:eastAsia="en-US"/>
        </w:rPr>
        <w:fldChar w:fldCharType="begin">
          <w:ffData>
            <w:name w:val="Text28"/>
            <w:enabled/>
            <w:calcOnExit w:val="0"/>
            <w:textInput/>
          </w:ffData>
        </w:fldChar>
      </w:r>
      <w:bookmarkStart w:id="73" w:name="Text2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3"/>
    </w:p>
    <w:p w:rsidR="009E73EA" w:rsidRDefault="009E73EA" w:rsidP="009E73EA">
      <w:pPr>
        <w:pStyle w:val="P00"/>
        <w:spacing w:before="72"/>
        <w:ind w:left="0" w:right="1134"/>
        <w:rPr>
          <w:rFonts w:cs="FrankRuehl" w:hint="cs"/>
          <w:rtl/>
          <w:lang w:eastAsia="en-US"/>
        </w:rPr>
      </w:pPr>
      <w:r>
        <w:rPr>
          <w:rFonts w:cs="FrankRuehl" w:hint="cs"/>
          <w:rtl/>
          <w:lang w:eastAsia="en-US"/>
        </w:rPr>
        <w:t xml:space="preserve">באמצעות כלי רכב מסוג </w:t>
      </w:r>
      <w:r>
        <w:rPr>
          <w:rFonts w:cs="FrankRuehl"/>
          <w:rtl/>
          <w:lang w:eastAsia="en-US"/>
        </w:rPr>
        <w:fldChar w:fldCharType="begin">
          <w:ffData>
            <w:name w:val="Text29"/>
            <w:enabled/>
            <w:calcOnExit w:val="0"/>
            <w:textInput/>
          </w:ffData>
        </w:fldChar>
      </w:r>
      <w:bookmarkStart w:id="74" w:name="Text2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4"/>
      <w:r>
        <w:rPr>
          <w:rFonts w:cs="FrankRuehl" w:hint="cs"/>
          <w:rtl/>
          <w:lang w:eastAsia="en-US"/>
        </w:rPr>
        <w:t xml:space="preserve"> מספר רישוי </w:t>
      </w:r>
      <w:r>
        <w:rPr>
          <w:rFonts w:cs="FrankRuehl"/>
          <w:rtl/>
          <w:lang w:eastAsia="en-US"/>
        </w:rPr>
        <w:fldChar w:fldCharType="begin">
          <w:ffData>
            <w:name w:val="Text30"/>
            <w:enabled/>
            <w:calcOnExit w:val="0"/>
            <w:textInput/>
          </w:ffData>
        </w:fldChar>
      </w:r>
      <w:bookmarkStart w:id="75" w:name="Text3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5"/>
    </w:p>
    <w:p w:rsidR="009E73EA" w:rsidRDefault="009E73EA" w:rsidP="009E73EA">
      <w:pPr>
        <w:pStyle w:val="P00"/>
        <w:spacing w:before="72"/>
        <w:ind w:left="0" w:right="1134"/>
        <w:rPr>
          <w:rFonts w:cs="FrankRuehl" w:hint="cs"/>
          <w:rtl/>
          <w:lang w:eastAsia="en-US"/>
        </w:rPr>
      </w:pPr>
      <w:r>
        <w:rPr>
          <w:rFonts w:cs="FrankRuehl" w:hint="cs"/>
          <w:rtl/>
          <w:lang w:eastAsia="en-US"/>
        </w:rPr>
        <w:t xml:space="preserve">בתדירות שבועית של </w:t>
      </w:r>
      <w:r>
        <w:rPr>
          <w:rFonts w:cs="FrankRuehl"/>
          <w:rtl/>
          <w:lang w:eastAsia="en-US"/>
        </w:rPr>
        <w:fldChar w:fldCharType="begin">
          <w:ffData>
            <w:name w:val="Text31"/>
            <w:enabled/>
            <w:calcOnExit w:val="0"/>
            <w:textInput/>
          </w:ffData>
        </w:fldChar>
      </w:r>
      <w:bookmarkStart w:id="76" w:name="Text3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6"/>
      <w:r>
        <w:rPr>
          <w:rFonts w:cs="FrankRuehl" w:hint="cs"/>
          <w:rtl/>
          <w:lang w:eastAsia="en-US"/>
        </w:rPr>
        <w:t xml:space="preserve"> בימים </w:t>
      </w:r>
      <w:r>
        <w:rPr>
          <w:rFonts w:cs="FrankRuehl"/>
          <w:rtl/>
          <w:lang w:eastAsia="en-US"/>
        </w:rPr>
        <w:fldChar w:fldCharType="begin">
          <w:ffData>
            <w:name w:val="Text32"/>
            <w:enabled/>
            <w:calcOnExit w:val="0"/>
            <w:textInput/>
          </w:ffData>
        </w:fldChar>
      </w:r>
      <w:bookmarkStart w:id="77" w:name="Text3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7"/>
    </w:p>
    <w:p w:rsidR="009E73EA" w:rsidRDefault="009E73EA" w:rsidP="009E73EA">
      <w:pPr>
        <w:pStyle w:val="P00"/>
        <w:spacing w:before="72"/>
        <w:ind w:left="0" w:right="1134"/>
        <w:rPr>
          <w:rFonts w:cs="FrankRuehl" w:hint="cs"/>
          <w:rtl/>
          <w:lang w:eastAsia="en-US"/>
        </w:rPr>
      </w:pPr>
      <w:r>
        <w:rPr>
          <w:rFonts w:cs="FrankRuehl" w:hint="cs"/>
          <w:rtl/>
          <w:lang w:eastAsia="en-US"/>
        </w:rPr>
        <w:t>היתר זה ניתן כפוף למילוי אחר תנאים אלה:</w:t>
      </w:r>
    </w:p>
    <w:p w:rsidR="009E73EA" w:rsidRDefault="009E73EA" w:rsidP="009E73EA">
      <w:pPr>
        <w:pStyle w:val="P00"/>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בעל ההיתר לא יעביר, לא יוביל ולא יפנה פסולת רעילה מסוג כלשהו במשמעותה בתקנות רישוי עסקים (סילוק פסולת חומרים מסוכנים), התשנ"א-1990;</w:t>
      </w:r>
    </w:p>
    <w:p w:rsidR="009E73EA" w:rsidRDefault="009E73EA" w:rsidP="009E73EA">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מקבל ההיתר ימלא אחר הנחיות והוראות הגורמים המוסמכים במחלקת התברואה בתחנת המעבר ובאתר סילוק הפסולת;</w:t>
      </w:r>
    </w:p>
    <w:p w:rsidR="009E73EA" w:rsidRDefault="009E73EA" w:rsidP="009E73EA">
      <w:pPr>
        <w:pStyle w:val="P00"/>
        <w:spacing w:before="72"/>
        <w:ind w:left="624" w:right="1134" w:hanging="624"/>
        <w:rPr>
          <w:rFonts w:cs="FrankRuehl" w:hint="cs"/>
          <w:rtl/>
          <w:lang w:eastAsia="en-US"/>
        </w:rPr>
      </w:pPr>
      <w:r>
        <w:rPr>
          <w:rFonts w:cs="FrankRuehl" w:hint="cs"/>
          <w:rtl/>
          <w:lang w:eastAsia="en-US"/>
        </w:rPr>
        <w:t>(3)</w:t>
      </w:r>
      <w:r>
        <w:rPr>
          <w:rFonts w:cs="FrankRuehl" w:hint="cs"/>
          <w:rtl/>
          <w:lang w:eastAsia="en-US"/>
        </w:rPr>
        <w:tab/>
      </w:r>
      <w:r>
        <w:rPr>
          <w:rFonts w:cs="FrankRuehl"/>
          <w:rtl/>
          <w:lang w:eastAsia="en-US"/>
        </w:rPr>
        <w:fldChar w:fldCharType="begin">
          <w:ffData>
            <w:name w:val="Text33"/>
            <w:enabled/>
            <w:calcOnExit w:val="0"/>
            <w:textInput/>
          </w:ffData>
        </w:fldChar>
      </w:r>
      <w:bookmarkStart w:id="78" w:name="Text3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8"/>
    </w:p>
    <w:p w:rsidR="009E73EA" w:rsidRDefault="009E73EA" w:rsidP="009E73EA">
      <w:pPr>
        <w:pStyle w:val="P00"/>
        <w:spacing w:before="72"/>
        <w:ind w:left="624" w:right="1134" w:hanging="624"/>
        <w:rPr>
          <w:rFonts w:cs="FrankRuehl" w:hint="cs"/>
          <w:rtl/>
          <w:lang w:eastAsia="en-US"/>
        </w:rPr>
      </w:pPr>
      <w:r>
        <w:rPr>
          <w:rFonts w:cs="FrankRuehl" w:hint="cs"/>
          <w:rtl/>
          <w:lang w:eastAsia="en-US"/>
        </w:rPr>
        <w:t>(4)</w:t>
      </w:r>
      <w:r>
        <w:rPr>
          <w:rFonts w:cs="FrankRuehl" w:hint="cs"/>
          <w:rtl/>
          <w:lang w:eastAsia="en-US"/>
        </w:rPr>
        <w:tab/>
      </w:r>
      <w:r>
        <w:rPr>
          <w:rFonts w:cs="FrankRuehl"/>
          <w:rtl/>
          <w:lang w:eastAsia="en-US"/>
        </w:rPr>
        <w:fldChar w:fldCharType="begin">
          <w:ffData>
            <w:name w:val="Text34"/>
            <w:enabled/>
            <w:calcOnExit w:val="0"/>
            <w:textInput/>
          </w:ffData>
        </w:fldChar>
      </w:r>
      <w:bookmarkStart w:id="79" w:name="Text3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79"/>
    </w:p>
    <w:p w:rsidR="009E73EA" w:rsidRDefault="009E73EA" w:rsidP="009E73EA">
      <w:pPr>
        <w:pStyle w:val="P00"/>
        <w:spacing w:before="72"/>
        <w:ind w:left="0" w:right="1134"/>
        <w:rPr>
          <w:rFonts w:cs="FrankRuehl" w:hint="cs"/>
          <w:rtl/>
          <w:lang w:eastAsia="en-US"/>
        </w:rPr>
      </w:pPr>
      <w:r>
        <w:rPr>
          <w:rFonts w:cs="FrankRuehl" w:hint="cs"/>
          <w:rtl/>
          <w:lang w:eastAsia="en-US"/>
        </w:rPr>
        <w:t xml:space="preserve">תוקף האישור הוא לתקופה מיום </w:t>
      </w:r>
      <w:r>
        <w:rPr>
          <w:rFonts w:cs="FrankRuehl"/>
          <w:rtl/>
          <w:lang w:eastAsia="en-US"/>
        </w:rPr>
        <w:fldChar w:fldCharType="begin">
          <w:ffData>
            <w:name w:val="Text35"/>
            <w:enabled/>
            <w:calcOnExit w:val="0"/>
            <w:textInput/>
          </w:ffData>
        </w:fldChar>
      </w:r>
      <w:bookmarkStart w:id="80" w:name="Text3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80"/>
      <w:r>
        <w:rPr>
          <w:rFonts w:cs="FrankRuehl" w:hint="cs"/>
          <w:rtl/>
          <w:lang w:eastAsia="en-US"/>
        </w:rPr>
        <w:t xml:space="preserve"> עד יום </w:t>
      </w:r>
      <w:r>
        <w:rPr>
          <w:rFonts w:cs="FrankRuehl"/>
          <w:rtl/>
          <w:lang w:eastAsia="en-US"/>
        </w:rPr>
        <w:fldChar w:fldCharType="begin">
          <w:ffData>
            <w:name w:val="Text36"/>
            <w:enabled/>
            <w:calcOnExit w:val="0"/>
            <w:textInput/>
          </w:ffData>
        </w:fldChar>
      </w:r>
      <w:bookmarkStart w:id="81" w:name="Text3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65C75" w:rsidRPr="009E73EA">
        <w:rPr>
          <w:rFonts w:cs="FrankRuehl"/>
          <w:lang w:eastAsia="en-US"/>
        </w:rPr>
      </w:r>
      <w:r>
        <w:rPr>
          <w:rFonts w:cs="FrankRuehl"/>
          <w:rtl/>
          <w:lang w:eastAsia="en-US"/>
        </w:rPr>
        <w:fldChar w:fldCharType="separate"/>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sidR="00112281">
        <w:rPr>
          <w:rFonts w:cs="FrankRuehl"/>
          <w:rtl/>
          <w:lang w:eastAsia="en-US"/>
        </w:rPr>
        <w:t> </w:t>
      </w:r>
      <w:r>
        <w:rPr>
          <w:rFonts w:cs="FrankRuehl"/>
          <w:rtl/>
          <w:lang w:eastAsia="en-US"/>
        </w:rPr>
        <w:fldChar w:fldCharType="end"/>
      </w:r>
      <w:bookmarkEnd w:id="81"/>
    </w:p>
    <w:p w:rsidR="009E73EA" w:rsidRDefault="009E73EA" w:rsidP="009E73EA">
      <w:pPr>
        <w:pStyle w:val="P00"/>
        <w:spacing w:before="72"/>
        <w:ind w:left="0" w:right="1134"/>
        <w:rPr>
          <w:rFonts w:cs="FrankRuehl" w:hint="cs"/>
          <w:rtl/>
          <w:lang w:eastAsia="en-US"/>
        </w:rPr>
      </w:pPr>
    </w:p>
    <w:p w:rsidR="00F7193C" w:rsidRDefault="00F7193C" w:rsidP="00F7193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__________________</w:t>
      </w:r>
    </w:p>
    <w:p w:rsidR="00F7193C" w:rsidRPr="00F7193C" w:rsidRDefault="00F7193C" w:rsidP="00F7193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F7193C">
        <w:rPr>
          <w:rFonts w:cs="FrankRuehl" w:hint="cs"/>
          <w:sz w:val="22"/>
          <w:szCs w:val="22"/>
          <w:rtl/>
          <w:lang w:eastAsia="en-US"/>
        </w:rPr>
        <w:tab/>
        <w:t>חתימה וחותמת ראש העיריה</w:t>
      </w:r>
    </w:p>
    <w:p w:rsidR="00F7193C" w:rsidRDefault="00F7193C" w:rsidP="009E73EA">
      <w:pPr>
        <w:pStyle w:val="P00"/>
        <w:spacing w:before="72"/>
        <w:ind w:left="0" w:right="1134"/>
        <w:rPr>
          <w:rFonts w:cs="FrankRuehl" w:hint="cs"/>
          <w:rtl/>
          <w:lang w:eastAsia="en-US"/>
        </w:rPr>
      </w:pPr>
    </w:p>
    <w:p w:rsidR="00F7193C" w:rsidRDefault="00F7193C" w:rsidP="009E73EA">
      <w:pPr>
        <w:pStyle w:val="P00"/>
        <w:spacing w:before="72"/>
        <w:ind w:left="0" w:right="1134"/>
        <w:rPr>
          <w:rFonts w:cs="FrankRuehl" w:hint="cs"/>
          <w:rtl/>
          <w:lang w:eastAsia="en-US"/>
        </w:rPr>
      </w:pPr>
      <w:r>
        <w:rPr>
          <w:rFonts w:cs="FrankRuehl" w:hint="cs"/>
          <w:rtl/>
          <w:lang w:eastAsia="en-US"/>
        </w:rPr>
        <w:t>הצהרה</w:t>
      </w:r>
    </w:p>
    <w:p w:rsidR="00F7193C" w:rsidRDefault="00F7193C" w:rsidP="009E73EA">
      <w:pPr>
        <w:pStyle w:val="P00"/>
        <w:spacing w:before="72"/>
        <w:ind w:left="0" w:right="1134"/>
        <w:rPr>
          <w:rFonts w:cs="FrankRuehl" w:hint="cs"/>
          <w:rtl/>
          <w:lang w:eastAsia="en-US"/>
        </w:rPr>
      </w:pPr>
      <w:r>
        <w:rPr>
          <w:rFonts w:cs="FrankRuehl" w:hint="cs"/>
          <w:rtl/>
          <w:lang w:eastAsia="en-US"/>
        </w:rPr>
        <w:t>אני מצהיר ומתחייב בזה, כי אמלא אחר כל תנאי מתנאי היתר זה, וכי אם אפר את התנאים האמורים, כולם או מקצתם, יפקע תוקפו של היתר זה לאלתר.</w:t>
      </w:r>
    </w:p>
    <w:p w:rsidR="00F7193C" w:rsidRDefault="00F7193C" w:rsidP="009E73EA">
      <w:pPr>
        <w:pStyle w:val="P00"/>
        <w:spacing w:before="72"/>
        <w:ind w:left="0" w:right="1134"/>
        <w:rPr>
          <w:rFonts w:cs="FrankRuehl" w:hint="cs"/>
          <w:rtl/>
          <w:lang w:eastAsia="en-US"/>
        </w:rPr>
      </w:pPr>
    </w:p>
    <w:bookmarkStart w:id="82" w:name="Text37"/>
    <w:p w:rsidR="00F7193C" w:rsidRDefault="00F7193C" w:rsidP="00F7193C">
      <w:pPr>
        <w:pStyle w:val="P00"/>
        <w:tabs>
          <w:tab w:val="clear" w:pos="624"/>
          <w:tab w:val="clear" w:pos="1021"/>
          <w:tab w:val="clear" w:pos="1474"/>
          <w:tab w:val="clear" w:pos="1928"/>
          <w:tab w:val="clear" w:pos="2381"/>
          <w:tab w:val="clear" w:pos="2835"/>
          <w:tab w:val="clear" w:pos="6259"/>
          <w:tab w:val="left" w:pos="4536"/>
        </w:tabs>
        <w:spacing w:before="72"/>
        <w:ind w:left="0" w:right="1134"/>
        <w:rPr>
          <w:rFonts w:cs="FrankRuehl" w:hint="cs"/>
          <w:rtl/>
          <w:lang w:eastAsia="en-US"/>
        </w:rPr>
      </w:pPr>
      <w:r>
        <w:rPr>
          <w:rFonts w:cs="FrankRuehl"/>
          <w:rtl/>
          <w:lang w:eastAsia="en-US"/>
        </w:rPr>
        <w:fldChar w:fldCharType="begin">
          <w:ffData>
            <w:name w:val="Text37"/>
            <w:enabled/>
            <w:calcOnExit w:val="0"/>
            <w:textInput>
              <w:default w:val="שם בעל ההיתר"/>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F7193C">
        <w:rPr>
          <w:rFonts w:cs="FrankRuehl"/>
          <w:lang w:eastAsia="en-US"/>
        </w:rPr>
      </w:r>
      <w:r>
        <w:rPr>
          <w:rFonts w:cs="FrankRuehl"/>
          <w:rtl/>
          <w:lang w:eastAsia="en-US"/>
        </w:rPr>
        <w:fldChar w:fldCharType="separate"/>
      </w:r>
      <w:r w:rsidR="00112281">
        <w:rPr>
          <w:rFonts w:cs="FrankRuehl"/>
          <w:rtl/>
          <w:lang w:eastAsia="en-US"/>
        </w:rPr>
        <w:t>שם בעל ההיתר</w:t>
      </w:r>
      <w:r>
        <w:rPr>
          <w:rFonts w:cs="FrankRuehl"/>
          <w:rtl/>
          <w:lang w:eastAsia="en-US"/>
        </w:rPr>
        <w:fldChar w:fldCharType="end"/>
      </w:r>
      <w:bookmarkEnd w:id="82"/>
      <w:r>
        <w:rPr>
          <w:rFonts w:cs="FrankRuehl" w:hint="cs"/>
          <w:rtl/>
          <w:lang w:eastAsia="en-US"/>
        </w:rPr>
        <w:t xml:space="preserve"> </w:t>
      </w:r>
      <w:bookmarkStart w:id="83" w:name="Text38"/>
      <w:r>
        <w:rPr>
          <w:rFonts w:cs="FrankRuehl"/>
          <w:rtl/>
          <w:lang w:eastAsia="en-US"/>
        </w:rPr>
        <w:fldChar w:fldCharType="begin">
          <w:ffData>
            <w:name w:val="Text38"/>
            <w:enabled/>
            <w:calcOnExit w:val="0"/>
            <w:textInput>
              <w:default w:val="מס' ת&quot;ז/מס' תאגיד"/>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F7193C">
        <w:rPr>
          <w:rFonts w:cs="FrankRuehl"/>
          <w:lang w:eastAsia="en-US"/>
        </w:rPr>
      </w:r>
      <w:r>
        <w:rPr>
          <w:rFonts w:cs="FrankRuehl"/>
          <w:rtl/>
          <w:lang w:eastAsia="en-US"/>
        </w:rPr>
        <w:fldChar w:fldCharType="separate"/>
      </w:r>
      <w:r w:rsidR="00112281">
        <w:rPr>
          <w:rFonts w:cs="FrankRuehl"/>
          <w:rtl/>
          <w:lang w:eastAsia="en-US"/>
        </w:rPr>
        <w:t>מס' ת"ז/מס' תאגיד</w:t>
      </w:r>
      <w:r>
        <w:rPr>
          <w:rFonts w:cs="FrankRuehl"/>
          <w:rtl/>
          <w:lang w:eastAsia="en-US"/>
        </w:rPr>
        <w:fldChar w:fldCharType="end"/>
      </w:r>
      <w:bookmarkEnd w:id="83"/>
      <w:r>
        <w:rPr>
          <w:rFonts w:cs="FrankRuehl" w:hint="cs"/>
          <w:rtl/>
          <w:lang w:eastAsia="en-US"/>
        </w:rPr>
        <w:tab/>
        <w:t xml:space="preserve">________________ </w:t>
      </w:r>
      <w:bookmarkStart w:id="84" w:name="Text39"/>
      <w:r>
        <w:rPr>
          <w:rFonts w:cs="FrankRuehl"/>
          <w:rtl/>
          <w:lang w:eastAsia="en-US"/>
        </w:rPr>
        <w:fldChar w:fldCharType="begin">
          <w:ffData>
            <w:name w:val="Text3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465C75" w:rsidRPr="00F7193C">
        <w:rPr>
          <w:rFonts w:cs="FrankRuehl"/>
          <w:lang w:eastAsia="en-US"/>
        </w:rPr>
      </w:r>
      <w:r>
        <w:rPr>
          <w:rFonts w:cs="FrankRuehl"/>
          <w:rtl/>
          <w:lang w:eastAsia="en-US"/>
        </w:rPr>
        <w:fldChar w:fldCharType="separate"/>
      </w:r>
      <w:r w:rsidR="00112281">
        <w:rPr>
          <w:rFonts w:cs="FrankRuehl"/>
          <w:rtl/>
          <w:lang w:eastAsia="en-US"/>
        </w:rPr>
        <w:t>תאריך</w:t>
      </w:r>
      <w:r>
        <w:rPr>
          <w:rFonts w:cs="FrankRuehl"/>
          <w:rtl/>
          <w:lang w:eastAsia="en-US"/>
        </w:rPr>
        <w:fldChar w:fldCharType="end"/>
      </w:r>
      <w:bookmarkEnd w:id="84"/>
    </w:p>
    <w:p w:rsidR="00F7193C" w:rsidRPr="00F7193C" w:rsidRDefault="00F7193C" w:rsidP="00F7193C">
      <w:pPr>
        <w:pStyle w:val="P00"/>
        <w:tabs>
          <w:tab w:val="clear" w:pos="624"/>
          <w:tab w:val="clear" w:pos="1021"/>
          <w:tab w:val="clear" w:pos="1474"/>
          <w:tab w:val="clear" w:pos="1928"/>
          <w:tab w:val="clear" w:pos="2381"/>
          <w:tab w:val="clear" w:pos="2835"/>
          <w:tab w:val="clear" w:pos="6259"/>
          <w:tab w:val="left" w:pos="4536"/>
        </w:tabs>
        <w:spacing w:before="72"/>
        <w:ind w:left="0" w:right="1134"/>
        <w:rPr>
          <w:rFonts w:cs="FrankRuehl" w:hint="cs"/>
          <w:sz w:val="22"/>
          <w:szCs w:val="22"/>
          <w:rtl/>
          <w:lang w:eastAsia="en-US"/>
        </w:rPr>
      </w:pPr>
      <w:r w:rsidRPr="00F7193C">
        <w:rPr>
          <w:rFonts w:cs="FrankRuehl" w:hint="cs"/>
          <w:sz w:val="22"/>
          <w:szCs w:val="22"/>
          <w:rtl/>
          <w:lang w:eastAsia="en-US"/>
        </w:rPr>
        <w:tab/>
      </w:r>
      <w:r>
        <w:rPr>
          <w:rFonts w:cs="FrankRuehl" w:hint="cs"/>
          <w:sz w:val="22"/>
          <w:szCs w:val="22"/>
          <w:rtl/>
          <w:lang w:eastAsia="en-US"/>
        </w:rPr>
        <w:t xml:space="preserve">  </w:t>
      </w:r>
      <w:r w:rsidRPr="00F7193C">
        <w:rPr>
          <w:rFonts w:cs="FrankRuehl" w:hint="cs"/>
          <w:sz w:val="22"/>
          <w:szCs w:val="22"/>
          <w:rtl/>
          <w:lang w:eastAsia="en-US"/>
        </w:rPr>
        <w:t>חתימת בעל ההיתר וחותמת</w:t>
      </w:r>
    </w:p>
    <w:p w:rsidR="00F7193C" w:rsidRPr="00F7193C" w:rsidRDefault="00F7193C" w:rsidP="00F7193C">
      <w:pPr>
        <w:pStyle w:val="P00"/>
        <w:spacing w:before="72"/>
        <w:ind w:left="0" w:right="1134"/>
        <w:rPr>
          <w:rFonts w:cs="FrankRuehl" w:hint="cs"/>
          <w:sz w:val="24"/>
          <w:szCs w:val="24"/>
          <w:rtl/>
          <w:lang w:eastAsia="en-US"/>
        </w:rPr>
      </w:pPr>
      <w:r w:rsidRPr="00F7193C">
        <w:rPr>
          <w:rFonts w:cs="FrankRuehl" w:hint="cs"/>
          <w:sz w:val="24"/>
          <w:szCs w:val="24"/>
          <w:rtl/>
          <w:lang w:eastAsia="en-US"/>
        </w:rPr>
        <w:t>העתקים:</w:t>
      </w:r>
      <w:r w:rsidRPr="00F7193C">
        <w:rPr>
          <w:rFonts w:cs="FrankRuehl" w:hint="cs"/>
          <w:sz w:val="24"/>
          <w:szCs w:val="24"/>
          <w:rtl/>
          <w:lang w:eastAsia="en-US"/>
        </w:rPr>
        <w:tab/>
        <w:t>היחידה הסביבתית</w:t>
      </w:r>
    </w:p>
    <w:p w:rsidR="00F7193C" w:rsidRPr="00F7193C" w:rsidRDefault="00F7193C" w:rsidP="00F7193C">
      <w:pPr>
        <w:pStyle w:val="P00"/>
        <w:spacing w:before="72"/>
        <w:ind w:left="0" w:right="1134"/>
        <w:rPr>
          <w:rFonts w:cs="FrankRuehl" w:hint="cs"/>
          <w:sz w:val="24"/>
          <w:szCs w:val="24"/>
          <w:rtl/>
          <w:lang w:eastAsia="en-US"/>
        </w:rPr>
      </w:pPr>
      <w:r w:rsidRPr="00F7193C">
        <w:rPr>
          <w:rFonts w:cs="FrankRuehl" w:hint="cs"/>
          <w:sz w:val="24"/>
          <w:szCs w:val="24"/>
          <w:rtl/>
          <w:lang w:eastAsia="en-US"/>
        </w:rPr>
        <w:tab/>
      </w:r>
      <w:r w:rsidRPr="00F7193C">
        <w:rPr>
          <w:rFonts w:cs="FrankRuehl" w:hint="cs"/>
          <w:sz w:val="24"/>
          <w:szCs w:val="24"/>
          <w:rtl/>
          <w:lang w:eastAsia="en-US"/>
        </w:rPr>
        <w:tab/>
        <w:t>מחלקת תברואה ורישוי עסקים</w:t>
      </w:r>
    </w:p>
    <w:p w:rsidR="00F7193C" w:rsidRPr="00F7193C" w:rsidRDefault="00F7193C" w:rsidP="00F7193C">
      <w:pPr>
        <w:pStyle w:val="P00"/>
        <w:spacing w:before="72"/>
        <w:ind w:left="0" w:right="1134"/>
        <w:rPr>
          <w:rFonts w:cs="FrankRuehl" w:hint="cs"/>
          <w:sz w:val="24"/>
          <w:szCs w:val="24"/>
          <w:rtl/>
          <w:lang w:eastAsia="en-US"/>
        </w:rPr>
      </w:pPr>
      <w:r w:rsidRPr="00F7193C">
        <w:rPr>
          <w:rFonts w:cs="FrankRuehl" w:hint="cs"/>
          <w:sz w:val="24"/>
          <w:szCs w:val="24"/>
          <w:rtl/>
          <w:lang w:eastAsia="en-US"/>
        </w:rPr>
        <w:tab/>
      </w:r>
      <w:r w:rsidRPr="00F7193C">
        <w:rPr>
          <w:rFonts w:cs="FrankRuehl" w:hint="cs"/>
          <w:sz w:val="24"/>
          <w:szCs w:val="24"/>
          <w:rtl/>
          <w:lang w:eastAsia="en-US"/>
        </w:rPr>
        <w:tab/>
        <w:t>הקבלן המפעיל של אתר האשפה</w:t>
      </w:r>
    </w:p>
    <w:p w:rsidR="00FE6E9B" w:rsidRDefault="00FE6E9B" w:rsidP="00B47027">
      <w:pPr>
        <w:pStyle w:val="P00"/>
        <w:spacing w:before="72"/>
        <w:ind w:left="0" w:right="1134"/>
        <w:rPr>
          <w:rFonts w:cs="FrankRuehl" w:hint="cs"/>
          <w:rtl/>
          <w:lang w:eastAsia="en-US"/>
        </w:rPr>
      </w:pPr>
    </w:p>
    <w:p w:rsidR="00F7193C" w:rsidRDefault="00F7193C" w:rsidP="00B47027">
      <w:pPr>
        <w:pStyle w:val="P00"/>
        <w:spacing w:before="72"/>
        <w:ind w:left="0" w:right="1134"/>
        <w:rPr>
          <w:rFonts w:cs="FrankRuehl" w:hint="cs"/>
          <w:rtl/>
          <w:lang w:eastAsia="en-US"/>
        </w:rPr>
      </w:pPr>
    </w:p>
    <w:p w:rsidR="00AE4273" w:rsidRDefault="00F7193C" w:rsidP="00F7193C">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ב' בחשון התש"ס (12 באוקטובר 1999</w:t>
      </w:r>
      <w:r w:rsidR="00AE4273">
        <w:rPr>
          <w:rFonts w:cs="FrankRuehl" w:hint="cs"/>
          <w:sz w:val="26"/>
          <w:szCs w:val="26"/>
          <w:rtl/>
        </w:rPr>
        <w:t>)</w:t>
      </w:r>
      <w:r w:rsidR="00AE4273">
        <w:rPr>
          <w:rFonts w:cs="FrankRuehl"/>
          <w:sz w:val="26"/>
          <w:szCs w:val="26"/>
          <w:rtl/>
        </w:rPr>
        <w:tab/>
      </w:r>
      <w:r>
        <w:rPr>
          <w:rFonts w:cs="FrankRuehl" w:hint="cs"/>
          <w:sz w:val="26"/>
          <w:szCs w:val="26"/>
          <w:rtl/>
        </w:rPr>
        <w:t>יואל לביא</w:t>
      </w:r>
    </w:p>
    <w:p w:rsidR="00AE4273" w:rsidRPr="005D1E95" w:rsidRDefault="00AE4273" w:rsidP="00F7193C">
      <w:pPr>
        <w:pStyle w:val="sig-1"/>
        <w:widowControl/>
        <w:tabs>
          <w:tab w:val="clear" w:pos="851"/>
          <w:tab w:val="clear" w:pos="2835"/>
          <w:tab w:val="clear" w:pos="4820"/>
          <w:tab w:val="center" w:pos="5670"/>
        </w:tabs>
        <w:ind w:left="0" w:right="1134"/>
        <w:rPr>
          <w:rFonts w:cs="FrankRuehl" w:hint="cs"/>
          <w:sz w:val="22"/>
          <w:rtl/>
        </w:rPr>
      </w:pPr>
      <w:r w:rsidRPr="005D1E95">
        <w:rPr>
          <w:rFonts w:cs="FrankRuehl" w:hint="cs"/>
          <w:sz w:val="22"/>
          <w:rtl/>
        </w:rPr>
        <w:tab/>
      </w:r>
      <w:r>
        <w:rPr>
          <w:rFonts w:cs="FrankRuehl" w:hint="cs"/>
          <w:sz w:val="22"/>
          <w:rtl/>
        </w:rPr>
        <w:t xml:space="preserve">ראש </w:t>
      </w:r>
      <w:r w:rsidR="00F7193C">
        <w:rPr>
          <w:rFonts w:cs="FrankRuehl" w:hint="cs"/>
          <w:sz w:val="22"/>
          <w:rtl/>
        </w:rPr>
        <w:t>עיריית רמלה</w:t>
      </w:r>
    </w:p>
    <w:p w:rsidR="000C2C1C" w:rsidRPr="005D1E95" w:rsidRDefault="000C2C1C" w:rsidP="005D1E95">
      <w:pPr>
        <w:pStyle w:val="P00"/>
        <w:spacing w:before="72"/>
        <w:ind w:left="0" w:right="1134"/>
        <w:rPr>
          <w:rFonts w:cs="FrankRuehl" w:hint="cs"/>
          <w:rtl/>
          <w:lang w:eastAsia="en-US"/>
        </w:rPr>
      </w:pPr>
    </w:p>
    <w:p w:rsidR="00112281" w:rsidRDefault="00112281" w:rsidP="005D1E95">
      <w:pPr>
        <w:pStyle w:val="P00"/>
        <w:spacing w:before="72"/>
        <w:ind w:left="0" w:right="1134"/>
        <w:rPr>
          <w:rFonts w:cs="FrankRuehl"/>
          <w:rtl/>
          <w:lang w:eastAsia="en-US"/>
        </w:rPr>
      </w:pPr>
    </w:p>
    <w:p w:rsidR="00112281" w:rsidRDefault="00112281" w:rsidP="005D1E95">
      <w:pPr>
        <w:pStyle w:val="P00"/>
        <w:spacing w:before="72"/>
        <w:ind w:left="0" w:right="1134"/>
        <w:rPr>
          <w:rFonts w:cs="FrankRuehl"/>
          <w:rtl/>
          <w:lang w:eastAsia="en-US"/>
        </w:rPr>
      </w:pPr>
    </w:p>
    <w:p w:rsidR="00112281" w:rsidRDefault="00112281" w:rsidP="00112281">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FE2E21" w:rsidRPr="00112281" w:rsidRDefault="00FE2E21" w:rsidP="00112281">
      <w:pPr>
        <w:pStyle w:val="P00"/>
        <w:spacing w:before="72"/>
        <w:ind w:left="0" w:right="1134"/>
        <w:jc w:val="center"/>
        <w:rPr>
          <w:rFonts w:cs="David"/>
          <w:color w:val="0000FF"/>
          <w:szCs w:val="24"/>
          <w:u w:val="single"/>
          <w:rtl/>
          <w:lang w:eastAsia="en-US"/>
        </w:rPr>
      </w:pPr>
    </w:p>
    <w:sectPr w:rsidR="00FE2E21" w:rsidRPr="0011228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5C75" w:rsidRDefault="00465C75">
      <w:r>
        <w:separator/>
      </w:r>
    </w:p>
  </w:endnote>
  <w:endnote w:type="continuationSeparator" w:id="0">
    <w:p w:rsidR="00465C75" w:rsidRDefault="0046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41D" w:rsidRDefault="003754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7541D" w:rsidRDefault="003754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7541D" w:rsidRDefault="003754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2281">
      <w:rPr>
        <w:rFonts w:cs="TopType Jerushalmi"/>
        <w:noProof/>
        <w:color w:val="000000"/>
        <w:sz w:val="14"/>
        <w:szCs w:val="14"/>
      </w:rPr>
      <w:t>Z:\000-law\yael\2011\11-07-20\mek_021_006.doc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41D" w:rsidRDefault="003754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2281">
      <w:rPr>
        <w:rFonts w:hAnsi="FrankRuehl" w:cs="FrankRuehl"/>
        <w:noProof/>
        <w:sz w:val="24"/>
        <w:szCs w:val="24"/>
        <w:rtl/>
      </w:rPr>
      <w:t>12</w:t>
    </w:r>
    <w:r>
      <w:rPr>
        <w:rFonts w:hAnsi="FrankRuehl" w:cs="FrankRuehl"/>
        <w:sz w:val="24"/>
        <w:szCs w:val="24"/>
        <w:rtl/>
      </w:rPr>
      <w:fldChar w:fldCharType="end"/>
    </w:r>
  </w:p>
  <w:p w:rsidR="0037541D" w:rsidRDefault="003754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7541D" w:rsidRDefault="003754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2281">
      <w:rPr>
        <w:rFonts w:cs="TopType Jerushalmi"/>
        <w:noProof/>
        <w:color w:val="000000"/>
        <w:sz w:val="14"/>
        <w:szCs w:val="14"/>
      </w:rPr>
      <w:t>Z:\000-law\yael\2011\11-07-20\mek_021_006.doc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5C75" w:rsidRDefault="00465C75" w:rsidP="005D1E95">
      <w:pPr>
        <w:spacing w:before="60" w:line="240" w:lineRule="auto"/>
        <w:ind w:right="1134"/>
      </w:pPr>
      <w:r>
        <w:separator/>
      </w:r>
    </w:p>
  </w:footnote>
  <w:footnote w:type="continuationSeparator" w:id="0">
    <w:p w:rsidR="00465C75" w:rsidRDefault="00465C75">
      <w:r>
        <w:continuationSeparator/>
      </w:r>
    </w:p>
  </w:footnote>
  <w:footnote w:id="1">
    <w:p w:rsidR="0037541D" w:rsidRDefault="0037541D" w:rsidP="001C417D">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1C417D">
          <w:rPr>
            <w:rStyle w:val="Hyperlink"/>
            <w:rFonts w:cs="FrankRuehl" w:hint="cs"/>
            <w:sz w:val="22"/>
            <w:szCs w:val="22"/>
            <w:rtl/>
          </w:rPr>
          <w:t>ק"ת חש"ם תש"ס מס' 623</w:t>
        </w:r>
      </w:hyperlink>
      <w:r>
        <w:rPr>
          <w:rFonts w:cs="FrankRuehl" w:hint="cs"/>
          <w:sz w:val="22"/>
          <w:szCs w:val="22"/>
          <w:rtl/>
        </w:rPr>
        <w:t xml:space="preserve"> מיום 4.5.2000 עמ' 303.</w:t>
      </w:r>
    </w:p>
    <w:p w:rsidR="0037541D" w:rsidRPr="0070723F" w:rsidRDefault="0037541D" w:rsidP="00085114">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085114">
          <w:rPr>
            <w:rStyle w:val="Hyperlink"/>
            <w:rFonts w:cs="FrankRuehl" w:hint="cs"/>
            <w:sz w:val="22"/>
            <w:szCs w:val="22"/>
            <w:rtl/>
          </w:rPr>
          <w:t>ק"ת חש"ם תש</w:t>
        </w:r>
        <w:r w:rsidR="00085114" w:rsidRPr="00085114">
          <w:rPr>
            <w:rStyle w:val="Hyperlink"/>
            <w:rFonts w:cs="FrankRuehl" w:hint="cs"/>
            <w:sz w:val="22"/>
            <w:szCs w:val="22"/>
            <w:rtl/>
          </w:rPr>
          <w:t>"</w:t>
        </w:r>
        <w:r w:rsidRPr="00085114">
          <w:rPr>
            <w:rStyle w:val="Hyperlink"/>
            <w:rFonts w:cs="FrankRuehl" w:hint="cs"/>
            <w:sz w:val="22"/>
            <w:szCs w:val="22"/>
            <w:rtl/>
          </w:rPr>
          <w:t xml:space="preserve">ס מס' </w:t>
        </w:r>
        <w:r w:rsidR="00085114" w:rsidRPr="00085114">
          <w:rPr>
            <w:rStyle w:val="Hyperlink"/>
            <w:rFonts w:cs="FrankRuehl" w:hint="cs"/>
            <w:sz w:val="22"/>
            <w:szCs w:val="22"/>
            <w:rtl/>
          </w:rPr>
          <w:t>627</w:t>
        </w:r>
      </w:hyperlink>
      <w:r w:rsidR="00085114">
        <w:rPr>
          <w:rFonts w:cs="FrankRuehl" w:hint="cs"/>
          <w:sz w:val="22"/>
          <w:szCs w:val="22"/>
          <w:rtl/>
        </w:rPr>
        <w:t xml:space="preserve"> </w:t>
      </w:r>
      <w:r>
        <w:rPr>
          <w:rFonts w:cs="FrankRuehl" w:hint="cs"/>
          <w:sz w:val="22"/>
          <w:szCs w:val="22"/>
          <w:rtl/>
        </w:rPr>
        <w:t xml:space="preserve">מיום </w:t>
      </w:r>
      <w:r w:rsidR="00085114">
        <w:rPr>
          <w:rFonts w:cs="FrankRuehl" w:hint="cs"/>
          <w:sz w:val="22"/>
          <w:szCs w:val="22"/>
          <w:rtl/>
        </w:rPr>
        <w:t>24.8.2000</w:t>
      </w:r>
      <w:r>
        <w:rPr>
          <w:rFonts w:cs="FrankRuehl" w:hint="cs"/>
          <w:sz w:val="22"/>
          <w:szCs w:val="22"/>
          <w:rtl/>
        </w:rPr>
        <w:t xml:space="preserve"> עמ' </w:t>
      </w:r>
      <w:r w:rsidR="00085114">
        <w:rPr>
          <w:rFonts w:cs="FrankRuehl" w:hint="cs"/>
          <w:sz w:val="22"/>
          <w:szCs w:val="22"/>
          <w:rtl/>
        </w:rPr>
        <w:t>406</w:t>
      </w:r>
      <w:r>
        <w:rPr>
          <w:rFonts w:cs="FrankRuehl" w:hint="cs"/>
          <w:sz w:val="22"/>
          <w:szCs w:val="22"/>
          <w:rtl/>
        </w:rPr>
        <w:t xml:space="preserve"> </w:t>
      </w:r>
      <w:r>
        <w:rPr>
          <w:rFonts w:cs="FrankRuehl"/>
          <w:sz w:val="22"/>
          <w:szCs w:val="22"/>
          <w:rtl/>
        </w:rPr>
        <w:t>–</w:t>
      </w:r>
      <w:r>
        <w:rPr>
          <w:rFonts w:cs="FrankRuehl" w:hint="cs"/>
          <w:sz w:val="22"/>
          <w:szCs w:val="22"/>
          <w:rtl/>
        </w:rPr>
        <w:t xml:space="preserve"> תיקון </w:t>
      </w:r>
      <w:r w:rsidR="00085114">
        <w:rPr>
          <w:rFonts w:cs="FrankRuehl" w:hint="cs"/>
          <w:sz w:val="22"/>
          <w:szCs w:val="22"/>
          <w:rtl/>
        </w:rPr>
        <w:t>תש"ס-2000</w:t>
      </w:r>
      <w:r>
        <w:rPr>
          <w:rFonts w:cs="FrankRuehl" w:hint="cs"/>
          <w:sz w:val="22"/>
          <w:szCs w:val="22"/>
          <w:rtl/>
        </w:rPr>
        <w:t>.</w:t>
      </w:r>
    </w:p>
  </w:footnote>
  <w:footnote w:id="2">
    <w:p w:rsidR="00824EDE" w:rsidRDefault="00824EDE" w:rsidP="00824EDE">
      <w:pPr>
        <w:pStyle w:val="a5"/>
        <w:spacing w:before="72" w:line="240" w:lineRule="auto"/>
        <w:ind w:right="1134"/>
        <w:rPr>
          <w:rFonts w:hint="cs"/>
        </w:rPr>
      </w:pPr>
      <w:r>
        <w:rPr>
          <w:rStyle w:val="a6"/>
        </w:rPr>
        <w:footnoteRef/>
      </w:r>
      <w:r w:rsidRPr="00824EDE">
        <w:rPr>
          <w:rFonts w:cs="FrankRuehl"/>
          <w:sz w:val="22"/>
          <w:szCs w:val="22"/>
          <w:rtl/>
        </w:rPr>
        <w:t xml:space="preserve"> </w:t>
      </w:r>
      <w:r w:rsidRPr="00824EDE">
        <w:rPr>
          <w:rFonts w:cs="FrankRuehl" w:hint="cs"/>
          <w:sz w:val="22"/>
          <w:szCs w:val="22"/>
          <w:rtl/>
        </w:rPr>
        <w:t>אם מדובר בכלי אצירה אחר, ציין סוג, תוצר ונפח כלי האצירה.</w:t>
      </w:r>
    </w:p>
  </w:footnote>
  <w:footnote w:id="3">
    <w:p w:rsidR="00824EDE" w:rsidRDefault="00824EDE" w:rsidP="00824EDE">
      <w:pPr>
        <w:pStyle w:val="a5"/>
        <w:spacing w:before="72" w:line="240" w:lineRule="auto"/>
        <w:ind w:right="1134"/>
        <w:rPr>
          <w:rFonts w:hint="cs"/>
        </w:rPr>
      </w:pPr>
      <w:r>
        <w:rPr>
          <w:rStyle w:val="a6"/>
        </w:rPr>
        <w:footnoteRef/>
      </w:r>
      <w:r w:rsidRPr="00824EDE">
        <w:rPr>
          <w:rFonts w:cs="FrankRuehl"/>
          <w:sz w:val="22"/>
          <w:szCs w:val="22"/>
          <w:rtl/>
        </w:rPr>
        <w:t xml:space="preserve"> </w:t>
      </w:r>
      <w:r w:rsidRPr="00824EDE">
        <w:rPr>
          <w:rFonts w:cs="FrankRuehl" w:hint="cs"/>
          <w:sz w:val="22"/>
          <w:szCs w:val="22"/>
          <w:rtl/>
        </w:rPr>
        <w:t>ציין מקום פינוי הפסולת.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41D" w:rsidRDefault="003754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7541D" w:rsidRDefault="003754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541D" w:rsidRDefault="003754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41D" w:rsidRDefault="0037541D" w:rsidP="001C417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רמלה (שמירת הסדר והניקיון), תש"ס-2000</w:t>
    </w:r>
  </w:p>
  <w:p w:rsidR="0037541D" w:rsidRDefault="003754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7541D" w:rsidRDefault="0037541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74973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3FBC"/>
    <w:rsid w:val="00034DD1"/>
    <w:rsid w:val="00043597"/>
    <w:rsid w:val="00046991"/>
    <w:rsid w:val="0005020B"/>
    <w:rsid w:val="000515FD"/>
    <w:rsid w:val="00051B51"/>
    <w:rsid w:val="00053AE8"/>
    <w:rsid w:val="00053D62"/>
    <w:rsid w:val="00055DC7"/>
    <w:rsid w:val="0006031F"/>
    <w:rsid w:val="0006204A"/>
    <w:rsid w:val="0006740C"/>
    <w:rsid w:val="000778F7"/>
    <w:rsid w:val="00085114"/>
    <w:rsid w:val="00087DEA"/>
    <w:rsid w:val="000944EC"/>
    <w:rsid w:val="000A012F"/>
    <w:rsid w:val="000A0A8A"/>
    <w:rsid w:val="000A70B5"/>
    <w:rsid w:val="000B36FD"/>
    <w:rsid w:val="000C1E4A"/>
    <w:rsid w:val="000C2C1C"/>
    <w:rsid w:val="000C5274"/>
    <w:rsid w:val="000C6430"/>
    <w:rsid w:val="000C653C"/>
    <w:rsid w:val="000D2876"/>
    <w:rsid w:val="000D5BAE"/>
    <w:rsid w:val="000E20C0"/>
    <w:rsid w:val="000E29B4"/>
    <w:rsid w:val="000E4FCC"/>
    <w:rsid w:val="000E565B"/>
    <w:rsid w:val="000E7F64"/>
    <w:rsid w:val="000F0555"/>
    <w:rsid w:val="000F4542"/>
    <w:rsid w:val="00100F55"/>
    <w:rsid w:val="001022B1"/>
    <w:rsid w:val="00104ABD"/>
    <w:rsid w:val="00107DF8"/>
    <w:rsid w:val="00112281"/>
    <w:rsid w:val="001221B0"/>
    <w:rsid w:val="00123B47"/>
    <w:rsid w:val="00133121"/>
    <w:rsid w:val="00136F45"/>
    <w:rsid w:val="001412D6"/>
    <w:rsid w:val="00142B98"/>
    <w:rsid w:val="001474E6"/>
    <w:rsid w:val="0015257C"/>
    <w:rsid w:val="00154D74"/>
    <w:rsid w:val="00164AC2"/>
    <w:rsid w:val="00167BDE"/>
    <w:rsid w:val="0017304E"/>
    <w:rsid w:val="001730A0"/>
    <w:rsid w:val="00173FA5"/>
    <w:rsid w:val="001758D3"/>
    <w:rsid w:val="00177B1E"/>
    <w:rsid w:val="00184B12"/>
    <w:rsid w:val="0018796E"/>
    <w:rsid w:val="00187E15"/>
    <w:rsid w:val="001906CE"/>
    <w:rsid w:val="001A1955"/>
    <w:rsid w:val="001B189D"/>
    <w:rsid w:val="001B58A1"/>
    <w:rsid w:val="001C417D"/>
    <w:rsid w:val="001C7534"/>
    <w:rsid w:val="001D598F"/>
    <w:rsid w:val="001D70C7"/>
    <w:rsid w:val="001E638A"/>
    <w:rsid w:val="001F50F0"/>
    <w:rsid w:val="001F73F4"/>
    <w:rsid w:val="0020262D"/>
    <w:rsid w:val="00206080"/>
    <w:rsid w:val="00213950"/>
    <w:rsid w:val="002141FE"/>
    <w:rsid w:val="0022147E"/>
    <w:rsid w:val="00222CB6"/>
    <w:rsid w:val="0022405F"/>
    <w:rsid w:val="002267DC"/>
    <w:rsid w:val="00232339"/>
    <w:rsid w:val="002335C1"/>
    <w:rsid w:val="00233C0D"/>
    <w:rsid w:val="00243BEF"/>
    <w:rsid w:val="00244B4B"/>
    <w:rsid w:val="00245449"/>
    <w:rsid w:val="002460C2"/>
    <w:rsid w:val="00262322"/>
    <w:rsid w:val="00262611"/>
    <w:rsid w:val="002704A9"/>
    <w:rsid w:val="002801F7"/>
    <w:rsid w:val="0028513E"/>
    <w:rsid w:val="002866CE"/>
    <w:rsid w:val="002A3BB8"/>
    <w:rsid w:val="002A7600"/>
    <w:rsid w:val="002B1272"/>
    <w:rsid w:val="002C13A1"/>
    <w:rsid w:val="002C1661"/>
    <w:rsid w:val="002C2CA6"/>
    <w:rsid w:val="002D001E"/>
    <w:rsid w:val="002D236C"/>
    <w:rsid w:val="002D35CD"/>
    <w:rsid w:val="002E1C80"/>
    <w:rsid w:val="002E3836"/>
    <w:rsid w:val="002E3D90"/>
    <w:rsid w:val="002E4368"/>
    <w:rsid w:val="002F0432"/>
    <w:rsid w:val="002F6A41"/>
    <w:rsid w:val="003047ED"/>
    <w:rsid w:val="00316088"/>
    <w:rsid w:val="00317D3B"/>
    <w:rsid w:val="003210CD"/>
    <w:rsid w:val="00323B83"/>
    <w:rsid w:val="003256A9"/>
    <w:rsid w:val="00325948"/>
    <w:rsid w:val="00327652"/>
    <w:rsid w:val="00327A68"/>
    <w:rsid w:val="00335456"/>
    <w:rsid w:val="00356A79"/>
    <w:rsid w:val="00362ADC"/>
    <w:rsid w:val="00363A84"/>
    <w:rsid w:val="00367C4B"/>
    <w:rsid w:val="0037541D"/>
    <w:rsid w:val="00376CDA"/>
    <w:rsid w:val="00377961"/>
    <w:rsid w:val="003811EE"/>
    <w:rsid w:val="00395844"/>
    <w:rsid w:val="003A1E73"/>
    <w:rsid w:val="003A624D"/>
    <w:rsid w:val="003C2E53"/>
    <w:rsid w:val="003D018E"/>
    <w:rsid w:val="003D253D"/>
    <w:rsid w:val="003D4013"/>
    <w:rsid w:val="003E1101"/>
    <w:rsid w:val="003E5F70"/>
    <w:rsid w:val="003F0E10"/>
    <w:rsid w:val="003F2622"/>
    <w:rsid w:val="003F3D02"/>
    <w:rsid w:val="003F6AF2"/>
    <w:rsid w:val="00411279"/>
    <w:rsid w:val="0041291C"/>
    <w:rsid w:val="00433C76"/>
    <w:rsid w:val="004345BF"/>
    <w:rsid w:val="004406B8"/>
    <w:rsid w:val="00442831"/>
    <w:rsid w:val="0044769A"/>
    <w:rsid w:val="004534A9"/>
    <w:rsid w:val="004538D0"/>
    <w:rsid w:val="00454C84"/>
    <w:rsid w:val="00455863"/>
    <w:rsid w:val="00460B0C"/>
    <w:rsid w:val="00462FC0"/>
    <w:rsid w:val="00463FF9"/>
    <w:rsid w:val="00465C75"/>
    <w:rsid w:val="004705DB"/>
    <w:rsid w:val="00473B12"/>
    <w:rsid w:val="00482235"/>
    <w:rsid w:val="00492CEF"/>
    <w:rsid w:val="00493765"/>
    <w:rsid w:val="004A3C62"/>
    <w:rsid w:val="004B4E29"/>
    <w:rsid w:val="004B5804"/>
    <w:rsid w:val="004C119F"/>
    <w:rsid w:val="004E2D48"/>
    <w:rsid w:val="004E3267"/>
    <w:rsid w:val="004E6924"/>
    <w:rsid w:val="004F196E"/>
    <w:rsid w:val="004F49D1"/>
    <w:rsid w:val="004F60AB"/>
    <w:rsid w:val="0050064B"/>
    <w:rsid w:val="005058FC"/>
    <w:rsid w:val="005112E4"/>
    <w:rsid w:val="0051270F"/>
    <w:rsid w:val="00512BD8"/>
    <w:rsid w:val="00512CA9"/>
    <w:rsid w:val="00530235"/>
    <w:rsid w:val="005317BB"/>
    <w:rsid w:val="00542081"/>
    <w:rsid w:val="0054365B"/>
    <w:rsid w:val="00547EAF"/>
    <w:rsid w:val="005504CB"/>
    <w:rsid w:val="0055109D"/>
    <w:rsid w:val="0055165A"/>
    <w:rsid w:val="00552D24"/>
    <w:rsid w:val="00557203"/>
    <w:rsid w:val="00560611"/>
    <w:rsid w:val="00561423"/>
    <w:rsid w:val="005740FB"/>
    <w:rsid w:val="00582A66"/>
    <w:rsid w:val="00584652"/>
    <w:rsid w:val="00585580"/>
    <w:rsid w:val="00586D91"/>
    <w:rsid w:val="0058797B"/>
    <w:rsid w:val="00590F3E"/>
    <w:rsid w:val="00593756"/>
    <w:rsid w:val="005953D3"/>
    <w:rsid w:val="00596B36"/>
    <w:rsid w:val="0059719B"/>
    <w:rsid w:val="005971D7"/>
    <w:rsid w:val="005A1868"/>
    <w:rsid w:val="005A2765"/>
    <w:rsid w:val="005A435E"/>
    <w:rsid w:val="005A555F"/>
    <w:rsid w:val="005C0CB5"/>
    <w:rsid w:val="005C1047"/>
    <w:rsid w:val="005C2C69"/>
    <w:rsid w:val="005C5FBB"/>
    <w:rsid w:val="005D0F92"/>
    <w:rsid w:val="005D1E95"/>
    <w:rsid w:val="005D5FC8"/>
    <w:rsid w:val="005D60EF"/>
    <w:rsid w:val="005D6CA0"/>
    <w:rsid w:val="005E54C1"/>
    <w:rsid w:val="005F25F2"/>
    <w:rsid w:val="005F3D31"/>
    <w:rsid w:val="005F6E56"/>
    <w:rsid w:val="005F73F2"/>
    <w:rsid w:val="00601F2B"/>
    <w:rsid w:val="00602507"/>
    <w:rsid w:val="0061689B"/>
    <w:rsid w:val="006208FA"/>
    <w:rsid w:val="0062213E"/>
    <w:rsid w:val="00627E15"/>
    <w:rsid w:val="00630D79"/>
    <w:rsid w:val="006348D2"/>
    <w:rsid w:val="00637EC6"/>
    <w:rsid w:val="00640CCA"/>
    <w:rsid w:val="0064428E"/>
    <w:rsid w:val="0065481D"/>
    <w:rsid w:val="006627CE"/>
    <w:rsid w:val="00664306"/>
    <w:rsid w:val="00677CED"/>
    <w:rsid w:val="006826D2"/>
    <w:rsid w:val="006916C7"/>
    <w:rsid w:val="0069194A"/>
    <w:rsid w:val="00696C0F"/>
    <w:rsid w:val="00696DF8"/>
    <w:rsid w:val="00697346"/>
    <w:rsid w:val="006A1D0E"/>
    <w:rsid w:val="006A5C38"/>
    <w:rsid w:val="006B134F"/>
    <w:rsid w:val="006B508F"/>
    <w:rsid w:val="006C0E9D"/>
    <w:rsid w:val="006E5F2C"/>
    <w:rsid w:val="006E7355"/>
    <w:rsid w:val="006E7FF7"/>
    <w:rsid w:val="006F24F3"/>
    <w:rsid w:val="006F36EF"/>
    <w:rsid w:val="00703822"/>
    <w:rsid w:val="0070515A"/>
    <w:rsid w:val="00705994"/>
    <w:rsid w:val="0070723F"/>
    <w:rsid w:val="00707651"/>
    <w:rsid w:val="00712A5D"/>
    <w:rsid w:val="00712E8D"/>
    <w:rsid w:val="00720FC6"/>
    <w:rsid w:val="007306AB"/>
    <w:rsid w:val="007347B8"/>
    <w:rsid w:val="007506F7"/>
    <w:rsid w:val="007512E8"/>
    <w:rsid w:val="00755C5D"/>
    <w:rsid w:val="007568B5"/>
    <w:rsid w:val="00760FA5"/>
    <w:rsid w:val="007632B1"/>
    <w:rsid w:val="00764E45"/>
    <w:rsid w:val="00767AD3"/>
    <w:rsid w:val="00780CA6"/>
    <w:rsid w:val="00787BA4"/>
    <w:rsid w:val="00794AB7"/>
    <w:rsid w:val="007A2C95"/>
    <w:rsid w:val="007A31CE"/>
    <w:rsid w:val="007A3D0A"/>
    <w:rsid w:val="007A4F04"/>
    <w:rsid w:val="007A5F62"/>
    <w:rsid w:val="007B6ACC"/>
    <w:rsid w:val="007C212E"/>
    <w:rsid w:val="007C5123"/>
    <w:rsid w:val="007C62A2"/>
    <w:rsid w:val="007D3A0E"/>
    <w:rsid w:val="007D4694"/>
    <w:rsid w:val="007F2886"/>
    <w:rsid w:val="007F6263"/>
    <w:rsid w:val="007F6B98"/>
    <w:rsid w:val="00801980"/>
    <w:rsid w:val="0080652C"/>
    <w:rsid w:val="00806E06"/>
    <w:rsid w:val="00824EDE"/>
    <w:rsid w:val="00831849"/>
    <w:rsid w:val="00870727"/>
    <w:rsid w:val="00870A90"/>
    <w:rsid w:val="00883DC2"/>
    <w:rsid w:val="00885D32"/>
    <w:rsid w:val="0089018A"/>
    <w:rsid w:val="0089574B"/>
    <w:rsid w:val="008A40F3"/>
    <w:rsid w:val="008B30EC"/>
    <w:rsid w:val="008B7C1B"/>
    <w:rsid w:val="008C2F10"/>
    <w:rsid w:val="008D07C4"/>
    <w:rsid w:val="008D3997"/>
    <w:rsid w:val="008D6063"/>
    <w:rsid w:val="008D6825"/>
    <w:rsid w:val="008E201E"/>
    <w:rsid w:val="008F55F2"/>
    <w:rsid w:val="00902660"/>
    <w:rsid w:val="009107C7"/>
    <w:rsid w:val="00916A6D"/>
    <w:rsid w:val="009224F7"/>
    <w:rsid w:val="009248F1"/>
    <w:rsid w:val="009253E6"/>
    <w:rsid w:val="0092606F"/>
    <w:rsid w:val="0093619A"/>
    <w:rsid w:val="00940E7A"/>
    <w:rsid w:val="009412AA"/>
    <w:rsid w:val="00945BDA"/>
    <w:rsid w:val="00950A22"/>
    <w:rsid w:val="00953998"/>
    <w:rsid w:val="00960DE2"/>
    <w:rsid w:val="00960FCE"/>
    <w:rsid w:val="00964710"/>
    <w:rsid w:val="00976C83"/>
    <w:rsid w:val="009779F6"/>
    <w:rsid w:val="00991F3C"/>
    <w:rsid w:val="009A27CF"/>
    <w:rsid w:val="009A395F"/>
    <w:rsid w:val="009A4D7D"/>
    <w:rsid w:val="009D0082"/>
    <w:rsid w:val="009D36AD"/>
    <w:rsid w:val="009D782B"/>
    <w:rsid w:val="009E44E1"/>
    <w:rsid w:val="009E73EA"/>
    <w:rsid w:val="009F4AE7"/>
    <w:rsid w:val="00A0085E"/>
    <w:rsid w:val="00A012A8"/>
    <w:rsid w:val="00A07E9B"/>
    <w:rsid w:val="00A11241"/>
    <w:rsid w:val="00A15CE7"/>
    <w:rsid w:val="00A30D96"/>
    <w:rsid w:val="00A30E3F"/>
    <w:rsid w:val="00A32289"/>
    <w:rsid w:val="00A33994"/>
    <w:rsid w:val="00A403A2"/>
    <w:rsid w:val="00A43211"/>
    <w:rsid w:val="00A436FF"/>
    <w:rsid w:val="00A45B43"/>
    <w:rsid w:val="00A56C28"/>
    <w:rsid w:val="00A6550A"/>
    <w:rsid w:val="00A84EFD"/>
    <w:rsid w:val="00A85470"/>
    <w:rsid w:val="00A87DCF"/>
    <w:rsid w:val="00A943EB"/>
    <w:rsid w:val="00A96B57"/>
    <w:rsid w:val="00A9715C"/>
    <w:rsid w:val="00AB0B85"/>
    <w:rsid w:val="00AB4545"/>
    <w:rsid w:val="00AC2388"/>
    <w:rsid w:val="00AD39BF"/>
    <w:rsid w:val="00AE4273"/>
    <w:rsid w:val="00AF5D79"/>
    <w:rsid w:val="00B04AB8"/>
    <w:rsid w:val="00B05609"/>
    <w:rsid w:val="00B075C8"/>
    <w:rsid w:val="00B11EF5"/>
    <w:rsid w:val="00B14014"/>
    <w:rsid w:val="00B178AD"/>
    <w:rsid w:val="00B2055E"/>
    <w:rsid w:val="00B25316"/>
    <w:rsid w:val="00B27AE8"/>
    <w:rsid w:val="00B27D1F"/>
    <w:rsid w:val="00B35316"/>
    <w:rsid w:val="00B4569E"/>
    <w:rsid w:val="00B47027"/>
    <w:rsid w:val="00B55FA3"/>
    <w:rsid w:val="00B6425F"/>
    <w:rsid w:val="00B728CA"/>
    <w:rsid w:val="00B769EF"/>
    <w:rsid w:val="00B80AFE"/>
    <w:rsid w:val="00B82A9F"/>
    <w:rsid w:val="00B83B0C"/>
    <w:rsid w:val="00B83D5B"/>
    <w:rsid w:val="00B85E37"/>
    <w:rsid w:val="00B912BD"/>
    <w:rsid w:val="00B92783"/>
    <w:rsid w:val="00B94309"/>
    <w:rsid w:val="00B95952"/>
    <w:rsid w:val="00B97CC5"/>
    <w:rsid w:val="00BA3016"/>
    <w:rsid w:val="00BA3A9F"/>
    <w:rsid w:val="00BA6034"/>
    <w:rsid w:val="00BC3551"/>
    <w:rsid w:val="00BD3158"/>
    <w:rsid w:val="00BD3C83"/>
    <w:rsid w:val="00BD6ACD"/>
    <w:rsid w:val="00BE1BA1"/>
    <w:rsid w:val="00BE3FAB"/>
    <w:rsid w:val="00BE583F"/>
    <w:rsid w:val="00BE7FBF"/>
    <w:rsid w:val="00BF14B8"/>
    <w:rsid w:val="00BF2828"/>
    <w:rsid w:val="00BF6264"/>
    <w:rsid w:val="00C00BCB"/>
    <w:rsid w:val="00C26834"/>
    <w:rsid w:val="00C26DBC"/>
    <w:rsid w:val="00C45273"/>
    <w:rsid w:val="00C5050C"/>
    <w:rsid w:val="00C526D0"/>
    <w:rsid w:val="00C62898"/>
    <w:rsid w:val="00C6425B"/>
    <w:rsid w:val="00C770F6"/>
    <w:rsid w:val="00C83749"/>
    <w:rsid w:val="00C94199"/>
    <w:rsid w:val="00CA570B"/>
    <w:rsid w:val="00CC49C0"/>
    <w:rsid w:val="00CD7AD2"/>
    <w:rsid w:val="00CE4EF8"/>
    <w:rsid w:val="00CE71BF"/>
    <w:rsid w:val="00CF2C7B"/>
    <w:rsid w:val="00D02552"/>
    <w:rsid w:val="00D02B60"/>
    <w:rsid w:val="00D04C19"/>
    <w:rsid w:val="00D05ACA"/>
    <w:rsid w:val="00D06E39"/>
    <w:rsid w:val="00D227A5"/>
    <w:rsid w:val="00D259CA"/>
    <w:rsid w:val="00D32317"/>
    <w:rsid w:val="00D375EA"/>
    <w:rsid w:val="00D45D90"/>
    <w:rsid w:val="00D5016F"/>
    <w:rsid w:val="00D574DC"/>
    <w:rsid w:val="00D617C8"/>
    <w:rsid w:val="00D631A9"/>
    <w:rsid w:val="00D66F7D"/>
    <w:rsid w:val="00D67C91"/>
    <w:rsid w:val="00D71C69"/>
    <w:rsid w:val="00D76785"/>
    <w:rsid w:val="00D76D0A"/>
    <w:rsid w:val="00D8166A"/>
    <w:rsid w:val="00D82634"/>
    <w:rsid w:val="00D85747"/>
    <w:rsid w:val="00D86913"/>
    <w:rsid w:val="00D86EDB"/>
    <w:rsid w:val="00D918D0"/>
    <w:rsid w:val="00D93DAA"/>
    <w:rsid w:val="00D962EC"/>
    <w:rsid w:val="00DA1671"/>
    <w:rsid w:val="00DB4A39"/>
    <w:rsid w:val="00DC5C6B"/>
    <w:rsid w:val="00DC6BB9"/>
    <w:rsid w:val="00DC6FE0"/>
    <w:rsid w:val="00DD13B3"/>
    <w:rsid w:val="00DD68DE"/>
    <w:rsid w:val="00DF1E4B"/>
    <w:rsid w:val="00DF3AEB"/>
    <w:rsid w:val="00DF444F"/>
    <w:rsid w:val="00DF4A73"/>
    <w:rsid w:val="00DF73CC"/>
    <w:rsid w:val="00E12107"/>
    <w:rsid w:val="00E159B8"/>
    <w:rsid w:val="00E15ADD"/>
    <w:rsid w:val="00E24242"/>
    <w:rsid w:val="00E30E7D"/>
    <w:rsid w:val="00E34F19"/>
    <w:rsid w:val="00E3749D"/>
    <w:rsid w:val="00E427A8"/>
    <w:rsid w:val="00E54735"/>
    <w:rsid w:val="00E56F5D"/>
    <w:rsid w:val="00E60C12"/>
    <w:rsid w:val="00E64DBE"/>
    <w:rsid w:val="00E66AAD"/>
    <w:rsid w:val="00E75045"/>
    <w:rsid w:val="00E947A4"/>
    <w:rsid w:val="00EA1268"/>
    <w:rsid w:val="00EA180D"/>
    <w:rsid w:val="00EA2749"/>
    <w:rsid w:val="00EA463C"/>
    <w:rsid w:val="00EA4B61"/>
    <w:rsid w:val="00EB43FE"/>
    <w:rsid w:val="00EC0CB6"/>
    <w:rsid w:val="00EC5D08"/>
    <w:rsid w:val="00ED22FB"/>
    <w:rsid w:val="00ED6077"/>
    <w:rsid w:val="00EF0DFF"/>
    <w:rsid w:val="00EF3E10"/>
    <w:rsid w:val="00EF523E"/>
    <w:rsid w:val="00F013AF"/>
    <w:rsid w:val="00F06A3A"/>
    <w:rsid w:val="00F206E1"/>
    <w:rsid w:val="00F23C3E"/>
    <w:rsid w:val="00F37F82"/>
    <w:rsid w:val="00F4692D"/>
    <w:rsid w:val="00F50817"/>
    <w:rsid w:val="00F5117F"/>
    <w:rsid w:val="00F55991"/>
    <w:rsid w:val="00F55C99"/>
    <w:rsid w:val="00F5696B"/>
    <w:rsid w:val="00F615E0"/>
    <w:rsid w:val="00F622EC"/>
    <w:rsid w:val="00F63A41"/>
    <w:rsid w:val="00F7193C"/>
    <w:rsid w:val="00F71D27"/>
    <w:rsid w:val="00F72051"/>
    <w:rsid w:val="00F80EE8"/>
    <w:rsid w:val="00F84B14"/>
    <w:rsid w:val="00F926A5"/>
    <w:rsid w:val="00F94546"/>
    <w:rsid w:val="00FB18CB"/>
    <w:rsid w:val="00FB3226"/>
    <w:rsid w:val="00FB6B22"/>
    <w:rsid w:val="00FB7D1E"/>
    <w:rsid w:val="00FC5C4E"/>
    <w:rsid w:val="00FD4CDC"/>
    <w:rsid w:val="00FE2E21"/>
    <w:rsid w:val="00FE2F99"/>
    <w:rsid w:val="00FE32E5"/>
    <w:rsid w:val="00FE3D4E"/>
    <w:rsid w:val="00FE4030"/>
    <w:rsid w:val="00FE6E9B"/>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AC134E-8E32-469E-8569-BF23A117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1">
    <w:name w:val="#רמה1"/>
    <w:rsid w:val="002E3D90"/>
    <w:pPr>
      <w:tabs>
        <w:tab w:val="left" w:pos="998"/>
      </w:tabs>
      <w:autoSpaceDE w:val="0"/>
      <w:autoSpaceDN w:val="0"/>
      <w:bidi/>
      <w:spacing w:line="240" w:lineRule="atLeast"/>
      <w:ind w:firstLine="612"/>
      <w:jc w:val="both"/>
    </w:pPr>
    <w:rPr>
      <w:rFonts w:cs="David"/>
      <w:sz w:val="16"/>
      <w:lang w:val="en-US" w:eastAsia="en-US"/>
    </w:rPr>
  </w:style>
  <w:style w:type="paragraph" w:customStyle="1" w:styleId="-">
    <w:name w:val="#-פרק"/>
    <w:next w:val="a"/>
    <w:rsid w:val="002E3D90"/>
    <w:pPr>
      <w:autoSpaceDE w:val="0"/>
      <w:autoSpaceDN w:val="0"/>
      <w:bidi/>
      <w:spacing w:before="260" w:after="60" w:line="240" w:lineRule="atLeast"/>
      <w:jc w:val="center"/>
    </w:pPr>
    <w:rPr>
      <w:rFonts w:cs="David"/>
      <w:b/>
      <w:bCs/>
      <w:color w:val="000080"/>
      <w:sz w:val="24"/>
      <w:szCs w:val="28"/>
      <w:lang w:val="en-US" w:eastAsia="en-US"/>
    </w:rPr>
  </w:style>
  <w:style w:type="paragraph" w:customStyle="1" w:styleId="a7">
    <w:name w:val="#כותרתסעיף"/>
    <w:next w:val="1"/>
    <w:rsid w:val="002E3D90"/>
    <w:pPr>
      <w:tabs>
        <w:tab w:val="left" w:pos="600"/>
      </w:tabs>
      <w:autoSpaceDE w:val="0"/>
      <w:autoSpaceDN w:val="0"/>
      <w:bidi/>
      <w:spacing w:before="230" w:line="240" w:lineRule="atLeast"/>
      <w:ind w:right="618" w:hanging="618"/>
      <w:jc w:val="both"/>
    </w:pPr>
    <w:rPr>
      <w:rFonts w:cs="David"/>
      <w:b/>
      <w:bCs/>
      <w:color w:val="000080"/>
      <w:spacing w:val="4"/>
      <w:sz w:val="18"/>
      <w:szCs w:val="21"/>
      <w:lang w:val="en-US" w:eastAsia="en-US"/>
    </w:rPr>
  </w:style>
  <w:style w:type="paragraph" w:customStyle="1" w:styleId="a8">
    <w:name w:val="#מספר סעיף"/>
    <w:next w:val="1"/>
    <w:link w:val="Char"/>
    <w:rsid w:val="002E3D90"/>
    <w:pPr>
      <w:tabs>
        <w:tab w:val="right" w:pos="624"/>
        <w:tab w:val="right" w:pos="651"/>
      </w:tabs>
      <w:autoSpaceDE w:val="0"/>
      <w:autoSpaceDN w:val="0"/>
      <w:bidi/>
      <w:spacing w:line="240" w:lineRule="atLeast"/>
      <w:jc w:val="both"/>
    </w:pPr>
    <w:rPr>
      <w:rFonts w:cs="David"/>
      <w:sz w:val="16"/>
      <w:lang w:val="en-US" w:eastAsia="en-US"/>
    </w:rPr>
  </w:style>
  <w:style w:type="paragraph" w:customStyle="1" w:styleId="2">
    <w:name w:val="#רמה2"/>
    <w:basedOn w:val="a"/>
    <w:rsid w:val="002E3D90"/>
    <w:pPr>
      <w:tabs>
        <w:tab w:val="left" w:pos="1418"/>
      </w:tabs>
      <w:spacing w:line="240" w:lineRule="atLeast"/>
      <w:ind w:left="998"/>
    </w:pPr>
    <w:rPr>
      <w:rFonts w:cs="David"/>
      <w:sz w:val="16"/>
      <w:szCs w:val="20"/>
      <w:lang w:eastAsia="en-US"/>
    </w:rPr>
  </w:style>
  <w:style w:type="character" w:customStyle="1" w:styleId="Char">
    <w:name w:val="#מספר סעיף Char"/>
    <w:basedOn w:val="a0"/>
    <w:link w:val="a8"/>
    <w:rsid w:val="002E3D90"/>
    <w:rPr>
      <w:rFonts w:cs="David"/>
      <w:sz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27.pdf" TargetMode="External"/><Relationship Id="rId1" Type="http://schemas.openxmlformats.org/officeDocument/2006/relationships/hyperlink" Target="http://www.nevo.co.il/Law_word/law07/mekomi-0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4271</Words>
  <Characters>24345</Characters>
  <Application>Microsoft Office Word</Application>
  <DocSecurity>0</DocSecurity>
  <Lines>202</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28559</CharactersWithSpaces>
  <SharedDoc>false</SharedDoc>
  <HLinks>
    <vt:vector size="264" baseType="variant">
      <vt:variant>
        <vt:i4>393283</vt:i4>
      </vt:variant>
      <vt:variant>
        <vt:i4>373</vt:i4>
      </vt:variant>
      <vt:variant>
        <vt:i4>0</vt:i4>
      </vt:variant>
      <vt:variant>
        <vt:i4>5</vt:i4>
      </vt:variant>
      <vt:variant>
        <vt:lpwstr>http://www.nevo.co.il/advertisements/nevo-100.doc</vt:lpwstr>
      </vt:variant>
      <vt:variant>
        <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8126495</vt:i4>
      </vt:variant>
      <vt:variant>
        <vt:i4>3</vt:i4>
      </vt:variant>
      <vt:variant>
        <vt:i4>0</vt:i4>
      </vt:variant>
      <vt:variant>
        <vt:i4>5</vt:i4>
      </vt:variant>
      <vt:variant>
        <vt:lpwstr>http://www.nevo.co.il/Law_word/law07/mekomi-0627.pdf</vt:lpwstr>
      </vt:variant>
      <vt:variant>
        <vt:lpwstr/>
      </vt:variant>
      <vt:variant>
        <vt:i4>7864351</vt:i4>
      </vt:variant>
      <vt:variant>
        <vt:i4>0</vt:i4>
      </vt:variant>
      <vt:variant>
        <vt:i4>0</vt:i4>
      </vt:variant>
      <vt:variant>
        <vt:i4>5</vt:i4>
      </vt:variant>
      <vt:variant>
        <vt:lpwstr>http://www.nevo.co.il/Law_word/law07/mekomi-0623.pdf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(שמירת הסדר והניקיון), תש"ס-2000</vt:lpwstr>
  </property>
  <property fmtid="{D5CDD505-2E9C-101B-9397-08002B2CF9AE}" pid="5" name="LAWNUMBER">
    <vt:lpwstr>021_006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שמירת הסדר והנקיון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241X;250X</vt:lpwstr>
  </property>
  <property fmtid="{D5CDD505-2E9C-101B-9397-08002B2CF9AE}" pid="65" name="MEKOR_NAME2">
    <vt:lpwstr>חוק שמירת הניקיון</vt:lpwstr>
  </property>
  <property fmtid="{D5CDD505-2E9C-101B-9397-08002B2CF9AE}" pid="66" name="MEKOR_SAIF2">
    <vt:lpwstr>19X</vt:lpwstr>
  </property>
</Properties>
</file>