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194A" w14:textId="77777777" w:rsidR="008B2F87" w:rsidRDefault="008B2F87" w:rsidP="00FE02CE">
      <w:pPr>
        <w:pStyle w:val="big-header"/>
        <w:ind w:left="0" w:right="1134"/>
        <w:rPr>
          <w:rFonts w:cs="FrankRuehl" w:hint="cs"/>
          <w:sz w:val="32"/>
          <w:rtl/>
        </w:rPr>
      </w:pPr>
      <w:r>
        <w:rPr>
          <w:rFonts w:cs="FrankRuehl" w:hint="cs"/>
          <w:sz w:val="32"/>
          <w:rtl/>
        </w:rPr>
        <w:t xml:space="preserve">חוק עזר </w:t>
      </w:r>
      <w:r w:rsidR="00FE02CE">
        <w:rPr>
          <w:rFonts w:cs="FrankRuehl" w:hint="cs"/>
          <w:sz w:val="32"/>
          <w:rtl/>
        </w:rPr>
        <w:t>לרמלה</w:t>
      </w:r>
      <w:r w:rsidR="00343CB1">
        <w:rPr>
          <w:rFonts w:cs="FrankRuehl" w:hint="cs"/>
          <w:sz w:val="32"/>
          <w:rtl/>
        </w:rPr>
        <w:t xml:space="preserve"> (תברואה וסילוק מפגעים), תשל"</w:t>
      </w:r>
      <w:r w:rsidR="00FE02CE">
        <w:rPr>
          <w:rFonts w:cs="FrankRuehl" w:hint="cs"/>
          <w:sz w:val="32"/>
          <w:rtl/>
        </w:rPr>
        <w:t>ה-1975</w:t>
      </w:r>
    </w:p>
    <w:p w14:paraId="2F651083" w14:textId="77777777"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3E26" w:rsidRPr="00EE3E26" w14:paraId="0AFA972D" w14:textId="77777777">
        <w:tblPrEx>
          <w:tblCellMar>
            <w:top w:w="0" w:type="dxa"/>
            <w:bottom w:w="0" w:type="dxa"/>
          </w:tblCellMar>
        </w:tblPrEx>
        <w:tc>
          <w:tcPr>
            <w:tcW w:w="1247" w:type="dxa"/>
          </w:tcPr>
          <w:p w14:paraId="53374954" w14:textId="77777777" w:rsidR="00EE3E26" w:rsidRPr="00EE3E26" w:rsidRDefault="00EE3E26" w:rsidP="00EE3E26">
            <w:pPr>
              <w:spacing w:line="240" w:lineRule="auto"/>
              <w:jc w:val="left"/>
              <w:rPr>
                <w:rFonts w:cs="Frankruhel"/>
                <w:sz w:val="24"/>
                <w:rtl/>
              </w:rPr>
            </w:pPr>
            <w:r>
              <w:rPr>
                <w:sz w:val="24"/>
                <w:rtl/>
              </w:rPr>
              <w:t xml:space="preserve">סעיף 1 </w:t>
            </w:r>
          </w:p>
        </w:tc>
        <w:tc>
          <w:tcPr>
            <w:tcW w:w="5669" w:type="dxa"/>
          </w:tcPr>
          <w:p w14:paraId="0B051042" w14:textId="77777777" w:rsidR="00EE3E26" w:rsidRPr="00EE3E26" w:rsidRDefault="00EE3E26" w:rsidP="00EE3E26">
            <w:pPr>
              <w:spacing w:line="240" w:lineRule="auto"/>
              <w:jc w:val="left"/>
              <w:rPr>
                <w:rFonts w:cs="Frankruhel"/>
                <w:sz w:val="24"/>
                <w:rtl/>
              </w:rPr>
            </w:pPr>
            <w:r>
              <w:rPr>
                <w:sz w:val="24"/>
                <w:rtl/>
              </w:rPr>
              <w:t>הגדרות</w:t>
            </w:r>
          </w:p>
        </w:tc>
        <w:tc>
          <w:tcPr>
            <w:tcW w:w="567" w:type="dxa"/>
          </w:tcPr>
          <w:p w14:paraId="5C4D674D" w14:textId="77777777" w:rsidR="00EE3E26" w:rsidRPr="00EE3E26" w:rsidRDefault="00EE3E26" w:rsidP="00EE3E26">
            <w:pPr>
              <w:spacing w:line="240" w:lineRule="auto"/>
              <w:jc w:val="left"/>
              <w:rPr>
                <w:rStyle w:val="Hyperlink"/>
                <w:rtl/>
              </w:rPr>
            </w:pPr>
            <w:hyperlink w:anchor="Seif1" w:tooltip="הגדרות" w:history="1">
              <w:r w:rsidRPr="00EE3E26">
                <w:rPr>
                  <w:rStyle w:val="Hyperlink"/>
                </w:rPr>
                <w:t>Go</w:t>
              </w:r>
            </w:hyperlink>
          </w:p>
        </w:tc>
        <w:tc>
          <w:tcPr>
            <w:tcW w:w="850" w:type="dxa"/>
          </w:tcPr>
          <w:p w14:paraId="2080DF13"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E3E26" w:rsidRPr="00EE3E26" w14:paraId="07171C14" w14:textId="77777777">
        <w:tblPrEx>
          <w:tblCellMar>
            <w:top w:w="0" w:type="dxa"/>
            <w:bottom w:w="0" w:type="dxa"/>
          </w:tblCellMar>
        </w:tblPrEx>
        <w:tc>
          <w:tcPr>
            <w:tcW w:w="1247" w:type="dxa"/>
          </w:tcPr>
          <w:p w14:paraId="4A864076" w14:textId="77777777" w:rsidR="00EE3E26" w:rsidRPr="00EE3E26" w:rsidRDefault="00EE3E26" w:rsidP="00EE3E26">
            <w:pPr>
              <w:spacing w:line="240" w:lineRule="auto"/>
              <w:jc w:val="left"/>
              <w:rPr>
                <w:rFonts w:cs="Frankruhel"/>
                <w:sz w:val="24"/>
                <w:rtl/>
              </w:rPr>
            </w:pPr>
            <w:r>
              <w:rPr>
                <w:sz w:val="24"/>
                <w:rtl/>
              </w:rPr>
              <w:t xml:space="preserve">סעיף 2 </w:t>
            </w:r>
          </w:p>
        </w:tc>
        <w:tc>
          <w:tcPr>
            <w:tcW w:w="5669" w:type="dxa"/>
          </w:tcPr>
          <w:p w14:paraId="1B63C1AA" w14:textId="77777777" w:rsidR="00EE3E26" w:rsidRPr="00EE3E26" w:rsidRDefault="00EE3E26" w:rsidP="00EE3E26">
            <w:pPr>
              <w:spacing w:line="240" w:lineRule="auto"/>
              <w:jc w:val="left"/>
              <w:rPr>
                <w:rFonts w:cs="Frankruhel"/>
                <w:sz w:val="24"/>
                <w:rtl/>
              </w:rPr>
            </w:pPr>
            <w:r>
              <w:rPr>
                <w:sz w:val="24"/>
                <w:rtl/>
              </w:rPr>
              <w:t>מפגעים</w:t>
            </w:r>
          </w:p>
        </w:tc>
        <w:tc>
          <w:tcPr>
            <w:tcW w:w="567" w:type="dxa"/>
          </w:tcPr>
          <w:p w14:paraId="5D096595" w14:textId="77777777" w:rsidR="00EE3E26" w:rsidRPr="00EE3E26" w:rsidRDefault="00EE3E26" w:rsidP="00EE3E26">
            <w:pPr>
              <w:spacing w:line="240" w:lineRule="auto"/>
              <w:jc w:val="left"/>
              <w:rPr>
                <w:rStyle w:val="Hyperlink"/>
                <w:rtl/>
              </w:rPr>
            </w:pPr>
            <w:hyperlink w:anchor="Seif2" w:tooltip="מפגעים" w:history="1">
              <w:r w:rsidRPr="00EE3E26">
                <w:rPr>
                  <w:rStyle w:val="Hyperlink"/>
                </w:rPr>
                <w:t>Go</w:t>
              </w:r>
            </w:hyperlink>
          </w:p>
        </w:tc>
        <w:tc>
          <w:tcPr>
            <w:tcW w:w="850" w:type="dxa"/>
          </w:tcPr>
          <w:p w14:paraId="4C8AE244"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E3E26" w:rsidRPr="00EE3E26" w14:paraId="18F55543" w14:textId="77777777">
        <w:tblPrEx>
          <w:tblCellMar>
            <w:top w:w="0" w:type="dxa"/>
            <w:bottom w:w="0" w:type="dxa"/>
          </w:tblCellMar>
        </w:tblPrEx>
        <w:tc>
          <w:tcPr>
            <w:tcW w:w="1247" w:type="dxa"/>
          </w:tcPr>
          <w:p w14:paraId="1C9CE8C9" w14:textId="77777777" w:rsidR="00EE3E26" w:rsidRPr="00EE3E26" w:rsidRDefault="00EE3E26" w:rsidP="00EE3E26">
            <w:pPr>
              <w:spacing w:line="240" w:lineRule="auto"/>
              <w:jc w:val="left"/>
              <w:rPr>
                <w:rFonts w:cs="Frankruhel"/>
                <w:sz w:val="24"/>
                <w:rtl/>
              </w:rPr>
            </w:pPr>
            <w:r>
              <w:rPr>
                <w:sz w:val="24"/>
                <w:rtl/>
              </w:rPr>
              <w:t xml:space="preserve">סעיף 3 </w:t>
            </w:r>
          </w:p>
        </w:tc>
        <w:tc>
          <w:tcPr>
            <w:tcW w:w="5669" w:type="dxa"/>
          </w:tcPr>
          <w:p w14:paraId="4A9B1F5E" w14:textId="77777777" w:rsidR="00EE3E26" w:rsidRPr="00EE3E26" w:rsidRDefault="00EE3E26" w:rsidP="00EE3E26">
            <w:pPr>
              <w:spacing w:line="240" w:lineRule="auto"/>
              <w:jc w:val="left"/>
              <w:rPr>
                <w:rFonts w:cs="Frankruhel"/>
                <w:sz w:val="24"/>
                <w:rtl/>
              </w:rPr>
            </w:pPr>
            <w:r>
              <w:rPr>
                <w:sz w:val="24"/>
                <w:rtl/>
              </w:rPr>
              <w:t>מזבלה</w:t>
            </w:r>
          </w:p>
        </w:tc>
        <w:tc>
          <w:tcPr>
            <w:tcW w:w="567" w:type="dxa"/>
          </w:tcPr>
          <w:p w14:paraId="3C0F2367" w14:textId="77777777" w:rsidR="00EE3E26" w:rsidRPr="00EE3E26" w:rsidRDefault="00EE3E26" w:rsidP="00EE3E26">
            <w:pPr>
              <w:spacing w:line="240" w:lineRule="auto"/>
              <w:jc w:val="left"/>
              <w:rPr>
                <w:rStyle w:val="Hyperlink"/>
                <w:rtl/>
              </w:rPr>
            </w:pPr>
            <w:hyperlink w:anchor="Seif13" w:tooltip="מזבלה" w:history="1">
              <w:r w:rsidRPr="00EE3E26">
                <w:rPr>
                  <w:rStyle w:val="Hyperlink"/>
                </w:rPr>
                <w:t>Go</w:t>
              </w:r>
            </w:hyperlink>
          </w:p>
        </w:tc>
        <w:tc>
          <w:tcPr>
            <w:tcW w:w="850" w:type="dxa"/>
          </w:tcPr>
          <w:p w14:paraId="2BCE007C"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E3E26" w:rsidRPr="00EE3E26" w14:paraId="7EB4AEE4" w14:textId="77777777">
        <w:tblPrEx>
          <w:tblCellMar>
            <w:top w:w="0" w:type="dxa"/>
            <w:bottom w:w="0" w:type="dxa"/>
          </w:tblCellMar>
        </w:tblPrEx>
        <w:tc>
          <w:tcPr>
            <w:tcW w:w="1247" w:type="dxa"/>
          </w:tcPr>
          <w:p w14:paraId="16D4B85E" w14:textId="77777777" w:rsidR="00EE3E26" w:rsidRPr="00EE3E26" w:rsidRDefault="00EE3E26" w:rsidP="00EE3E26">
            <w:pPr>
              <w:spacing w:line="240" w:lineRule="auto"/>
              <w:jc w:val="left"/>
              <w:rPr>
                <w:rFonts w:cs="Frankruhel"/>
                <w:sz w:val="24"/>
                <w:rtl/>
              </w:rPr>
            </w:pPr>
            <w:r>
              <w:rPr>
                <w:sz w:val="24"/>
                <w:rtl/>
              </w:rPr>
              <w:t xml:space="preserve">סעיף 4 </w:t>
            </w:r>
          </w:p>
        </w:tc>
        <w:tc>
          <w:tcPr>
            <w:tcW w:w="5669" w:type="dxa"/>
          </w:tcPr>
          <w:p w14:paraId="79B1BD7F" w14:textId="77777777" w:rsidR="00EE3E26" w:rsidRPr="00EE3E26" w:rsidRDefault="00EE3E26" w:rsidP="00EE3E26">
            <w:pPr>
              <w:spacing w:line="240" w:lineRule="auto"/>
              <w:jc w:val="left"/>
              <w:rPr>
                <w:rFonts w:cs="Frankruhel"/>
                <w:sz w:val="24"/>
                <w:rtl/>
              </w:rPr>
            </w:pPr>
            <w:r>
              <w:rPr>
                <w:sz w:val="24"/>
                <w:rtl/>
              </w:rPr>
              <w:t>סמכויות התברואן</w:t>
            </w:r>
          </w:p>
        </w:tc>
        <w:tc>
          <w:tcPr>
            <w:tcW w:w="567" w:type="dxa"/>
          </w:tcPr>
          <w:p w14:paraId="32BF98B0" w14:textId="77777777" w:rsidR="00EE3E26" w:rsidRPr="00EE3E26" w:rsidRDefault="00EE3E26" w:rsidP="00EE3E26">
            <w:pPr>
              <w:spacing w:line="240" w:lineRule="auto"/>
              <w:jc w:val="left"/>
              <w:rPr>
                <w:rStyle w:val="Hyperlink"/>
                <w:rtl/>
              </w:rPr>
            </w:pPr>
            <w:hyperlink w:anchor="Seif3" w:tooltip="סמכויות התברואן" w:history="1">
              <w:r w:rsidRPr="00EE3E26">
                <w:rPr>
                  <w:rStyle w:val="Hyperlink"/>
                </w:rPr>
                <w:t>Go</w:t>
              </w:r>
            </w:hyperlink>
          </w:p>
        </w:tc>
        <w:tc>
          <w:tcPr>
            <w:tcW w:w="850" w:type="dxa"/>
          </w:tcPr>
          <w:p w14:paraId="7B5172F9"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E3E26" w:rsidRPr="00EE3E26" w14:paraId="43BC3FFB" w14:textId="77777777">
        <w:tblPrEx>
          <w:tblCellMar>
            <w:top w:w="0" w:type="dxa"/>
            <w:bottom w:w="0" w:type="dxa"/>
          </w:tblCellMar>
        </w:tblPrEx>
        <w:tc>
          <w:tcPr>
            <w:tcW w:w="1247" w:type="dxa"/>
          </w:tcPr>
          <w:p w14:paraId="74A66B84" w14:textId="77777777" w:rsidR="00EE3E26" w:rsidRPr="00EE3E26" w:rsidRDefault="00EE3E26" w:rsidP="00EE3E26">
            <w:pPr>
              <w:spacing w:line="240" w:lineRule="auto"/>
              <w:jc w:val="left"/>
              <w:rPr>
                <w:rFonts w:cs="Frankruhel"/>
                <w:sz w:val="24"/>
                <w:rtl/>
              </w:rPr>
            </w:pPr>
            <w:r>
              <w:rPr>
                <w:sz w:val="24"/>
                <w:rtl/>
              </w:rPr>
              <w:t xml:space="preserve">סעיף 5 </w:t>
            </w:r>
          </w:p>
        </w:tc>
        <w:tc>
          <w:tcPr>
            <w:tcW w:w="5669" w:type="dxa"/>
          </w:tcPr>
          <w:p w14:paraId="2F77AF8C" w14:textId="77777777" w:rsidR="00EE3E26" w:rsidRPr="00EE3E26" w:rsidRDefault="00EE3E26" w:rsidP="00EE3E26">
            <w:pPr>
              <w:spacing w:line="240" w:lineRule="auto"/>
              <w:jc w:val="left"/>
              <w:rPr>
                <w:rFonts w:cs="Frankruhel"/>
                <w:sz w:val="24"/>
                <w:rtl/>
              </w:rPr>
            </w:pPr>
            <w:r>
              <w:rPr>
                <w:sz w:val="24"/>
                <w:rtl/>
              </w:rPr>
              <w:t>אחריות לסילוק מפגע</w:t>
            </w:r>
          </w:p>
        </w:tc>
        <w:tc>
          <w:tcPr>
            <w:tcW w:w="567" w:type="dxa"/>
          </w:tcPr>
          <w:p w14:paraId="1D966CCC" w14:textId="77777777" w:rsidR="00EE3E26" w:rsidRPr="00EE3E26" w:rsidRDefault="00EE3E26" w:rsidP="00EE3E26">
            <w:pPr>
              <w:spacing w:line="240" w:lineRule="auto"/>
              <w:jc w:val="left"/>
              <w:rPr>
                <w:rStyle w:val="Hyperlink"/>
                <w:rtl/>
              </w:rPr>
            </w:pPr>
            <w:hyperlink w:anchor="Seif4" w:tooltip="אחריות לסילוק מפגע" w:history="1">
              <w:r w:rsidRPr="00EE3E26">
                <w:rPr>
                  <w:rStyle w:val="Hyperlink"/>
                </w:rPr>
                <w:t>Go</w:t>
              </w:r>
            </w:hyperlink>
          </w:p>
        </w:tc>
        <w:tc>
          <w:tcPr>
            <w:tcW w:w="850" w:type="dxa"/>
          </w:tcPr>
          <w:p w14:paraId="2ED886E8"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E3E26" w:rsidRPr="00EE3E26" w14:paraId="25F0DADD" w14:textId="77777777">
        <w:tblPrEx>
          <w:tblCellMar>
            <w:top w:w="0" w:type="dxa"/>
            <w:bottom w:w="0" w:type="dxa"/>
          </w:tblCellMar>
        </w:tblPrEx>
        <w:tc>
          <w:tcPr>
            <w:tcW w:w="1247" w:type="dxa"/>
          </w:tcPr>
          <w:p w14:paraId="27EF67E3" w14:textId="77777777" w:rsidR="00EE3E26" w:rsidRPr="00EE3E26" w:rsidRDefault="00EE3E26" w:rsidP="00EE3E26">
            <w:pPr>
              <w:spacing w:line="240" w:lineRule="auto"/>
              <w:jc w:val="left"/>
              <w:rPr>
                <w:rFonts w:cs="Frankruhel"/>
                <w:sz w:val="24"/>
                <w:rtl/>
              </w:rPr>
            </w:pPr>
            <w:r>
              <w:rPr>
                <w:sz w:val="24"/>
                <w:rtl/>
              </w:rPr>
              <w:t xml:space="preserve">סעיף 6 </w:t>
            </w:r>
          </w:p>
        </w:tc>
        <w:tc>
          <w:tcPr>
            <w:tcW w:w="5669" w:type="dxa"/>
          </w:tcPr>
          <w:p w14:paraId="267131EE" w14:textId="77777777" w:rsidR="00EE3E26" w:rsidRPr="00EE3E26" w:rsidRDefault="00EE3E26" w:rsidP="00EE3E26">
            <w:pPr>
              <w:spacing w:line="240" w:lineRule="auto"/>
              <w:jc w:val="left"/>
              <w:rPr>
                <w:rFonts w:cs="Frankruhel"/>
                <w:sz w:val="24"/>
                <w:rtl/>
              </w:rPr>
            </w:pPr>
            <w:r>
              <w:rPr>
                <w:sz w:val="24"/>
                <w:rtl/>
              </w:rPr>
              <w:t>הודעה לסילוק מפגע</w:t>
            </w:r>
          </w:p>
        </w:tc>
        <w:tc>
          <w:tcPr>
            <w:tcW w:w="567" w:type="dxa"/>
          </w:tcPr>
          <w:p w14:paraId="5F952F5B" w14:textId="77777777" w:rsidR="00EE3E26" w:rsidRPr="00EE3E26" w:rsidRDefault="00EE3E26" w:rsidP="00EE3E26">
            <w:pPr>
              <w:spacing w:line="240" w:lineRule="auto"/>
              <w:jc w:val="left"/>
              <w:rPr>
                <w:rStyle w:val="Hyperlink"/>
                <w:rtl/>
              </w:rPr>
            </w:pPr>
            <w:hyperlink w:anchor="Seif5" w:tooltip="הודעה לסילוק מפגע" w:history="1">
              <w:r w:rsidRPr="00EE3E26">
                <w:rPr>
                  <w:rStyle w:val="Hyperlink"/>
                </w:rPr>
                <w:t>Go</w:t>
              </w:r>
            </w:hyperlink>
          </w:p>
        </w:tc>
        <w:tc>
          <w:tcPr>
            <w:tcW w:w="850" w:type="dxa"/>
          </w:tcPr>
          <w:p w14:paraId="7946A33A"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6E099D8E" w14:textId="77777777">
        <w:tblPrEx>
          <w:tblCellMar>
            <w:top w:w="0" w:type="dxa"/>
            <w:bottom w:w="0" w:type="dxa"/>
          </w:tblCellMar>
        </w:tblPrEx>
        <w:tc>
          <w:tcPr>
            <w:tcW w:w="1247" w:type="dxa"/>
          </w:tcPr>
          <w:p w14:paraId="24090E41" w14:textId="77777777" w:rsidR="00EE3E26" w:rsidRPr="00EE3E26" w:rsidRDefault="00EE3E26" w:rsidP="00EE3E26">
            <w:pPr>
              <w:spacing w:line="240" w:lineRule="auto"/>
              <w:jc w:val="left"/>
              <w:rPr>
                <w:rFonts w:cs="Frankruhel"/>
                <w:sz w:val="24"/>
                <w:rtl/>
              </w:rPr>
            </w:pPr>
            <w:r>
              <w:rPr>
                <w:sz w:val="24"/>
                <w:rtl/>
              </w:rPr>
              <w:t xml:space="preserve">סעיף 7 </w:t>
            </w:r>
          </w:p>
        </w:tc>
        <w:tc>
          <w:tcPr>
            <w:tcW w:w="5669" w:type="dxa"/>
          </w:tcPr>
          <w:p w14:paraId="0A748F69" w14:textId="77777777" w:rsidR="00EE3E26" w:rsidRPr="00EE3E26" w:rsidRDefault="00EE3E26" w:rsidP="00EE3E26">
            <w:pPr>
              <w:spacing w:line="240" w:lineRule="auto"/>
              <w:jc w:val="left"/>
              <w:rPr>
                <w:rFonts w:cs="Frankruhel"/>
                <w:sz w:val="24"/>
                <w:rtl/>
              </w:rPr>
            </w:pPr>
            <w:r>
              <w:rPr>
                <w:sz w:val="24"/>
                <w:rtl/>
              </w:rPr>
              <w:t>סילוק מפגע על ידי העיריה</w:t>
            </w:r>
          </w:p>
        </w:tc>
        <w:tc>
          <w:tcPr>
            <w:tcW w:w="567" w:type="dxa"/>
          </w:tcPr>
          <w:p w14:paraId="34AE60AC" w14:textId="77777777" w:rsidR="00EE3E26" w:rsidRPr="00EE3E26" w:rsidRDefault="00EE3E26" w:rsidP="00EE3E26">
            <w:pPr>
              <w:spacing w:line="240" w:lineRule="auto"/>
              <w:jc w:val="left"/>
              <w:rPr>
                <w:rStyle w:val="Hyperlink"/>
                <w:rtl/>
              </w:rPr>
            </w:pPr>
            <w:hyperlink w:anchor="Seif11" w:tooltip="סילוק מפגע על ידי העיריה" w:history="1">
              <w:r w:rsidRPr="00EE3E26">
                <w:rPr>
                  <w:rStyle w:val="Hyperlink"/>
                </w:rPr>
                <w:t>Go</w:t>
              </w:r>
            </w:hyperlink>
          </w:p>
        </w:tc>
        <w:tc>
          <w:tcPr>
            <w:tcW w:w="850" w:type="dxa"/>
          </w:tcPr>
          <w:p w14:paraId="20BF82CC"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2DA0DE27" w14:textId="77777777">
        <w:tblPrEx>
          <w:tblCellMar>
            <w:top w:w="0" w:type="dxa"/>
            <w:bottom w:w="0" w:type="dxa"/>
          </w:tblCellMar>
        </w:tblPrEx>
        <w:tc>
          <w:tcPr>
            <w:tcW w:w="1247" w:type="dxa"/>
          </w:tcPr>
          <w:p w14:paraId="01EE3B70" w14:textId="77777777" w:rsidR="00EE3E26" w:rsidRPr="00EE3E26" w:rsidRDefault="00EE3E26" w:rsidP="00EE3E26">
            <w:pPr>
              <w:spacing w:line="240" w:lineRule="auto"/>
              <w:jc w:val="left"/>
              <w:rPr>
                <w:rFonts w:cs="Frankruhel"/>
                <w:sz w:val="24"/>
                <w:rtl/>
              </w:rPr>
            </w:pPr>
            <w:r>
              <w:rPr>
                <w:sz w:val="24"/>
                <w:rtl/>
              </w:rPr>
              <w:t xml:space="preserve">סעיף 8 </w:t>
            </w:r>
          </w:p>
        </w:tc>
        <w:tc>
          <w:tcPr>
            <w:tcW w:w="5669" w:type="dxa"/>
          </w:tcPr>
          <w:p w14:paraId="2B6AEC10" w14:textId="77777777" w:rsidR="00EE3E26" w:rsidRPr="00EE3E26" w:rsidRDefault="00EE3E26" w:rsidP="00EE3E26">
            <w:pPr>
              <w:spacing w:line="240" w:lineRule="auto"/>
              <w:jc w:val="left"/>
              <w:rPr>
                <w:rFonts w:cs="Frankruhel"/>
                <w:sz w:val="24"/>
                <w:rtl/>
              </w:rPr>
            </w:pPr>
            <w:r>
              <w:rPr>
                <w:sz w:val="24"/>
                <w:rtl/>
              </w:rPr>
              <w:t>החלטת התברואן</w:t>
            </w:r>
          </w:p>
        </w:tc>
        <w:tc>
          <w:tcPr>
            <w:tcW w:w="567" w:type="dxa"/>
          </w:tcPr>
          <w:p w14:paraId="3FEEFA61" w14:textId="77777777" w:rsidR="00EE3E26" w:rsidRPr="00EE3E26" w:rsidRDefault="00EE3E26" w:rsidP="00EE3E26">
            <w:pPr>
              <w:spacing w:line="240" w:lineRule="auto"/>
              <w:jc w:val="left"/>
              <w:rPr>
                <w:rStyle w:val="Hyperlink"/>
                <w:rtl/>
              </w:rPr>
            </w:pPr>
            <w:hyperlink w:anchor="Seif6" w:tooltip="החלטת התברואן" w:history="1">
              <w:r w:rsidRPr="00EE3E26">
                <w:rPr>
                  <w:rStyle w:val="Hyperlink"/>
                </w:rPr>
                <w:t>Go</w:t>
              </w:r>
            </w:hyperlink>
          </w:p>
        </w:tc>
        <w:tc>
          <w:tcPr>
            <w:tcW w:w="850" w:type="dxa"/>
          </w:tcPr>
          <w:p w14:paraId="4E08408A"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088B4ED6" w14:textId="77777777">
        <w:tblPrEx>
          <w:tblCellMar>
            <w:top w:w="0" w:type="dxa"/>
            <w:bottom w:w="0" w:type="dxa"/>
          </w:tblCellMar>
        </w:tblPrEx>
        <w:tc>
          <w:tcPr>
            <w:tcW w:w="1247" w:type="dxa"/>
          </w:tcPr>
          <w:p w14:paraId="0F7746DA" w14:textId="77777777" w:rsidR="00EE3E26" w:rsidRPr="00EE3E26" w:rsidRDefault="00EE3E26" w:rsidP="00EE3E26">
            <w:pPr>
              <w:spacing w:line="240" w:lineRule="auto"/>
              <w:jc w:val="left"/>
              <w:rPr>
                <w:rFonts w:cs="Frankruhel"/>
                <w:sz w:val="24"/>
                <w:rtl/>
              </w:rPr>
            </w:pPr>
            <w:r>
              <w:rPr>
                <w:sz w:val="24"/>
                <w:rtl/>
              </w:rPr>
              <w:t xml:space="preserve">סעיף 9 </w:t>
            </w:r>
          </w:p>
        </w:tc>
        <w:tc>
          <w:tcPr>
            <w:tcW w:w="5669" w:type="dxa"/>
          </w:tcPr>
          <w:p w14:paraId="6DE5D403" w14:textId="77777777" w:rsidR="00EE3E26" w:rsidRPr="00EE3E26" w:rsidRDefault="00EE3E26" w:rsidP="00EE3E26">
            <w:pPr>
              <w:spacing w:line="240" w:lineRule="auto"/>
              <w:jc w:val="left"/>
              <w:rPr>
                <w:rFonts w:cs="Frankruhel"/>
                <w:sz w:val="24"/>
                <w:rtl/>
              </w:rPr>
            </w:pPr>
            <w:r>
              <w:rPr>
                <w:sz w:val="24"/>
                <w:rtl/>
              </w:rPr>
              <w:t>הצגת העתק מחוק העזר</w:t>
            </w:r>
          </w:p>
        </w:tc>
        <w:tc>
          <w:tcPr>
            <w:tcW w:w="567" w:type="dxa"/>
          </w:tcPr>
          <w:p w14:paraId="2503677C" w14:textId="77777777" w:rsidR="00EE3E26" w:rsidRPr="00EE3E26" w:rsidRDefault="00EE3E26" w:rsidP="00EE3E26">
            <w:pPr>
              <w:spacing w:line="240" w:lineRule="auto"/>
              <w:jc w:val="left"/>
              <w:rPr>
                <w:rStyle w:val="Hyperlink"/>
                <w:rtl/>
              </w:rPr>
            </w:pPr>
            <w:hyperlink w:anchor="Seif7" w:tooltip="הצגת העתק מחוק העזר" w:history="1">
              <w:r w:rsidRPr="00EE3E26">
                <w:rPr>
                  <w:rStyle w:val="Hyperlink"/>
                </w:rPr>
                <w:t>Go</w:t>
              </w:r>
            </w:hyperlink>
          </w:p>
        </w:tc>
        <w:tc>
          <w:tcPr>
            <w:tcW w:w="850" w:type="dxa"/>
          </w:tcPr>
          <w:p w14:paraId="0EA5C536"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3F9D94C9" w14:textId="77777777">
        <w:tblPrEx>
          <w:tblCellMar>
            <w:top w:w="0" w:type="dxa"/>
            <w:bottom w:w="0" w:type="dxa"/>
          </w:tblCellMar>
        </w:tblPrEx>
        <w:tc>
          <w:tcPr>
            <w:tcW w:w="1247" w:type="dxa"/>
          </w:tcPr>
          <w:p w14:paraId="635C0D48" w14:textId="77777777" w:rsidR="00EE3E26" w:rsidRPr="00EE3E26" w:rsidRDefault="00EE3E26" w:rsidP="00EE3E26">
            <w:pPr>
              <w:spacing w:line="240" w:lineRule="auto"/>
              <w:jc w:val="left"/>
              <w:rPr>
                <w:rFonts w:cs="Frankruhel"/>
                <w:sz w:val="24"/>
                <w:rtl/>
              </w:rPr>
            </w:pPr>
            <w:r>
              <w:rPr>
                <w:sz w:val="24"/>
                <w:rtl/>
              </w:rPr>
              <w:t xml:space="preserve">סעיף 10 </w:t>
            </w:r>
          </w:p>
        </w:tc>
        <w:tc>
          <w:tcPr>
            <w:tcW w:w="5669" w:type="dxa"/>
          </w:tcPr>
          <w:p w14:paraId="5D765D12" w14:textId="77777777" w:rsidR="00EE3E26" w:rsidRPr="00EE3E26" w:rsidRDefault="00EE3E26" w:rsidP="00EE3E26">
            <w:pPr>
              <w:spacing w:line="240" w:lineRule="auto"/>
              <w:jc w:val="left"/>
              <w:rPr>
                <w:rFonts w:cs="Frankruhel"/>
                <w:sz w:val="24"/>
                <w:rtl/>
              </w:rPr>
            </w:pPr>
            <w:r>
              <w:rPr>
                <w:sz w:val="24"/>
                <w:rtl/>
              </w:rPr>
              <w:t>שמירה על נקיון בנכס</w:t>
            </w:r>
          </w:p>
        </w:tc>
        <w:tc>
          <w:tcPr>
            <w:tcW w:w="567" w:type="dxa"/>
          </w:tcPr>
          <w:p w14:paraId="20DD542E" w14:textId="77777777" w:rsidR="00EE3E26" w:rsidRPr="00EE3E26" w:rsidRDefault="00EE3E26" w:rsidP="00EE3E26">
            <w:pPr>
              <w:spacing w:line="240" w:lineRule="auto"/>
              <w:jc w:val="left"/>
              <w:rPr>
                <w:rStyle w:val="Hyperlink"/>
                <w:rtl/>
              </w:rPr>
            </w:pPr>
            <w:hyperlink w:anchor="Seif8" w:tooltip="שמירה על נקיון בנכס" w:history="1">
              <w:r w:rsidRPr="00EE3E26">
                <w:rPr>
                  <w:rStyle w:val="Hyperlink"/>
                </w:rPr>
                <w:t>Go</w:t>
              </w:r>
            </w:hyperlink>
          </w:p>
        </w:tc>
        <w:tc>
          <w:tcPr>
            <w:tcW w:w="850" w:type="dxa"/>
          </w:tcPr>
          <w:p w14:paraId="65F33DFA"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61F64EAB" w14:textId="77777777">
        <w:tblPrEx>
          <w:tblCellMar>
            <w:top w:w="0" w:type="dxa"/>
            <w:bottom w:w="0" w:type="dxa"/>
          </w:tblCellMar>
        </w:tblPrEx>
        <w:tc>
          <w:tcPr>
            <w:tcW w:w="1247" w:type="dxa"/>
          </w:tcPr>
          <w:p w14:paraId="1B61AB41" w14:textId="77777777" w:rsidR="00EE3E26" w:rsidRPr="00EE3E26" w:rsidRDefault="00EE3E26" w:rsidP="00EE3E26">
            <w:pPr>
              <w:spacing w:line="240" w:lineRule="auto"/>
              <w:jc w:val="left"/>
              <w:rPr>
                <w:rFonts w:cs="Frankruhel"/>
                <w:sz w:val="24"/>
                <w:rtl/>
              </w:rPr>
            </w:pPr>
            <w:r>
              <w:rPr>
                <w:sz w:val="24"/>
                <w:rtl/>
              </w:rPr>
              <w:t xml:space="preserve">סעיף 11 </w:t>
            </w:r>
          </w:p>
        </w:tc>
        <w:tc>
          <w:tcPr>
            <w:tcW w:w="5669" w:type="dxa"/>
          </w:tcPr>
          <w:p w14:paraId="0CF393FD" w14:textId="77777777" w:rsidR="00EE3E26" w:rsidRPr="00EE3E26" w:rsidRDefault="00EE3E26" w:rsidP="00EE3E26">
            <w:pPr>
              <w:spacing w:line="240" w:lineRule="auto"/>
              <w:jc w:val="left"/>
              <w:rPr>
                <w:rFonts w:cs="Frankruhel"/>
                <w:sz w:val="24"/>
                <w:rtl/>
              </w:rPr>
            </w:pPr>
            <w:r>
              <w:rPr>
                <w:sz w:val="24"/>
                <w:rtl/>
              </w:rPr>
              <w:t>סידורים לעובדים ארעיים</w:t>
            </w:r>
          </w:p>
        </w:tc>
        <w:tc>
          <w:tcPr>
            <w:tcW w:w="567" w:type="dxa"/>
          </w:tcPr>
          <w:p w14:paraId="77810D4D" w14:textId="77777777" w:rsidR="00EE3E26" w:rsidRPr="00EE3E26" w:rsidRDefault="00EE3E26" w:rsidP="00EE3E26">
            <w:pPr>
              <w:spacing w:line="240" w:lineRule="auto"/>
              <w:jc w:val="left"/>
              <w:rPr>
                <w:rStyle w:val="Hyperlink"/>
                <w:rtl/>
              </w:rPr>
            </w:pPr>
            <w:hyperlink w:anchor="Seif9" w:tooltip="סידורים לעובדים ארעיים" w:history="1">
              <w:r w:rsidRPr="00EE3E26">
                <w:rPr>
                  <w:rStyle w:val="Hyperlink"/>
                </w:rPr>
                <w:t>Go</w:t>
              </w:r>
            </w:hyperlink>
          </w:p>
        </w:tc>
        <w:tc>
          <w:tcPr>
            <w:tcW w:w="850" w:type="dxa"/>
          </w:tcPr>
          <w:p w14:paraId="2CE82C40"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310FBB49" w14:textId="77777777">
        <w:tblPrEx>
          <w:tblCellMar>
            <w:top w:w="0" w:type="dxa"/>
            <w:bottom w:w="0" w:type="dxa"/>
          </w:tblCellMar>
        </w:tblPrEx>
        <w:tc>
          <w:tcPr>
            <w:tcW w:w="1247" w:type="dxa"/>
          </w:tcPr>
          <w:p w14:paraId="4134D189" w14:textId="77777777" w:rsidR="00EE3E26" w:rsidRPr="00EE3E26" w:rsidRDefault="00EE3E26" w:rsidP="00EE3E26">
            <w:pPr>
              <w:spacing w:line="240" w:lineRule="auto"/>
              <w:jc w:val="left"/>
              <w:rPr>
                <w:rFonts w:cs="Frankruhel"/>
                <w:sz w:val="24"/>
                <w:rtl/>
              </w:rPr>
            </w:pPr>
            <w:r>
              <w:rPr>
                <w:sz w:val="24"/>
                <w:rtl/>
              </w:rPr>
              <w:t xml:space="preserve">סעיף 12 </w:t>
            </w:r>
          </w:p>
        </w:tc>
        <w:tc>
          <w:tcPr>
            <w:tcW w:w="5669" w:type="dxa"/>
          </w:tcPr>
          <w:p w14:paraId="22573F53" w14:textId="77777777" w:rsidR="00EE3E26" w:rsidRPr="00EE3E26" w:rsidRDefault="00EE3E26" w:rsidP="00EE3E26">
            <w:pPr>
              <w:spacing w:line="240" w:lineRule="auto"/>
              <w:jc w:val="left"/>
              <w:rPr>
                <w:rFonts w:cs="Frankruhel"/>
                <w:sz w:val="24"/>
                <w:rtl/>
              </w:rPr>
            </w:pPr>
            <w:r>
              <w:rPr>
                <w:sz w:val="24"/>
                <w:rtl/>
              </w:rPr>
              <w:t>מסירת הודעות</w:t>
            </w:r>
          </w:p>
        </w:tc>
        <w:tc>
          <w:tcPr>
            <w:tcW w:w="567" w:type="dxa"/>
          </w:tcPr>
          <w:p w14:paraId="082522BB" w14:textId="77777777" w:rsidR="00EE3E26" w:rsidRPr="00EE3E26" w:rsidRDefault="00EE3E26" w:rsidP="00EE3E26">
            <w:pPr>
              <w:spacing w:line="240" w:lineRule="auto"/>
              <w:jc w:val="left"/>
              <w:rPr>
                <w:rStyle w:val="Hyperlink"/>
                <w:rtl/>
              </w:rPr>
            </w:pPr>
            <w:hyperlink w:anchor="Seif12" w:tooltip="מסירת הודעות" w:history="1">
              <w:r w:rsidRPr="00EE3E26">
                <w:rPr>
                  <w:rStyle w:val="Hyperlink"/>
                </w:rPr>
                <w:t>Go</w:t>
              </w:r>
            </w:hyperlink>
          </w:p>
        </w:tc>
        <w:tc>
          <w:tcPr>
            <w:tcW w:w="850" w:type="dxa"/>
          </w:tcPr>
          <w:p w14:paraId="13B20FAA"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7F7BB5C6" w14:textId="77777777">
        <w:tblPrEx>
          <w:tblCellMar>
            <w:top w:w="0" w:type="dxa"/>
            <w:bottom w:w="0" w:type="dxa"/>
          </w:tblCellMar>
        </w:tblPrEx>
        <w:tc>
          <w:tcPr>
            <w:tcW w:w="1247" w:type="dxa"/>
          </w:tcPr>
          <w:p w14:paraId="4390A0C8" w14:textId="77777777" w:rsidR="00EE3E26" w:rsidRPr="00EE3E26" w:rsidRDefault="00EE3E26" w:rsidP="00EE3E26">
            <w:pPr>
              <w:spacing w:line="240" w:lineRule="auto"/>
              <w:jc w:val="left"/>
              <w:rPr>
                <w:rFonts w:cs="Frankruhel"/>
                <w:sz w:val="24"/>
                <w:rtl/>
              </w:rPr>
            </w:pPr>
            <w:r>
              <w:rPr>
                <w:sz w:val="24"/>
                <w:rtl/>
              </w:rPr>
              <w:t xml:space="preserve">סעיף 13 </w:t>
            </w:r>
          </w:p>
        </w:tc>
        <w:tc>
          <w:tcPr>
            <w:tcW w:w="5669" w:type="dxa"/>
          </w:tcPr>
          <w:p w14:paraId="1E74FA84" w14:textId="77777777" w:rsidR="00EE3E26" w:rsidRPr="00EE3E26" w:rsidRDefault="00EE3E26" w:rsidP="00EE3E26">
            <w:pPr>
              <w:spacing w:line="240" w:lineRule="auto"/>
              <w:jc w:val="left"/>
              <w:rPr>
                <w:rFonts w:cs="Frankruhel"/>
                <w:sz w:val="24"/>
                <w:rtl/>
              </w:rPr>
            </w:pPr>
            <w:r>
              <w:rPr>
                <w:sz w:val="24"/>
                <w:rtl/>
              </w:rPr>
              <w:t>עבירות ועונשין</w:t>
            </w:r>
          </w:p>
        </w:tc>
        <w:tc>
          <w:tcPr>
            <w:tcW w:w="567" w:type="dxa"/>
          </w:tcPr>
          <w:p w14:paraId="08BB55F9" w14:textId="77777777" w:rsidR="00EE3E26" w:rsidRPr="00EE3E26" w:rsidRDefault="00EE3E26" w:rsidP="00EE3E26">
            <w:pPr>
              <w:spacing w:line="240" w:lineRule="auto"/>
              <w:jc w:val="left"/>
              <w:rPr>
                <w:rStyle w:val="Hyperlink"/>
                <w:rtl/>
              </w:rPr>
            </w:pPr>
            <w:hyperlink w:anchor="Seif10" w:tooltip="עבירות ועונשין" w:history="1">
              <w:r w:rsidRPr="00EE3E26">
                <w:rPr>
                  <w:rStyle w:val="Hyperlink"/>
                </w:rPr>
                <w:t>Go</w:t>
              </w:r>
            </w:hyperlink>
          </w:p>
        </w:tc>
        <w:tc>
          <w:tcPr>
            <w:tcW w:w="850" w:type="dxa"/>
          </w:tcPr>
          <w:p w14:paraId="15DDF7E4"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E3E26" w:rsidRPr="00EE3E26" w14:paraId="26C61B12" w14:textId="77777777">
        <w:tblPrEx>
          <w:tblCellMar>
            <w:top w:w="0" w:type="dxa"/>
            <w:bottom w:w="0" w:type="dxa"/>
          </w:tblCellMar>
        </w:tblPrEx>
        <w:tc>
          <w:tcPr>
            <w:tcW w:w="1247" w:type="dxa"/>
          </w:tcPr>
          <w:p w14:paraId="47F965DD" w14:textId="77777777" w:rsidR="00EE3E26" w:rsidRPr="00EE3E26" w:rsidRDefault="00EE3E26" w:rsidP="00EE3E26">
            <w:pPr>
              <w:spacing w:line="240" w:lineRule="auto"/>
              <w:jc w:val="left"/>
              <w:rPr>
                <w:rFonts w:cs="Frankruhel"/>
                <w:sz w:val="24"/>
                <w:rtl/>
              </w:rPr>
            </w:pPr>
            <w:r>
              <w:rPr>
                <w:sz w:val="24"/>
                <w:rtl/>
              </w:rPr>
              <w:t xml:space="preserve">סעיף 14 </w:t>
            </w:r>
          </w:p>
        </w:tc>
        <w:tc>
          <w:tcPr>
            <w:tcW w:w="5669" w:type="dxa"/>
          </w:tcPr>
          <w:p w14:paraId="45C5AFB8" w14:textId="77777777" w:rsidR="00EE3E26" w:rsidRPr="00EE3E26" w:rsidRDefault="00EE3E26" w:rsidP="00EE3E26">
            <w:pPr>
              <w:spacing w:line="240" w:lineRule="auto"/>
              <w:jc w:val="left"/>
              <w:rPr>
                <w:rFonts w:cs="Frankruhel"/>
                <w:sz w:val="24"/>
                <w:rtl/>
              </w:rPr>
            </w:pPr>
            <w:r>
              <w:rPr>
                <w:sz w:val="24"/>
                <w:rtl/>
              </w:rPr>
              <w:t>ביטול</w:t>
            </w:r>
          </w:p>
        </w:tc>
        <w:tc>
          <w:tcPr>
            <w:tcW w:w="567" w:type="dxa"/>
          </w:tcPr>
          <w:p w14:paraId="4BF2F6EA" w14:textId="77777777" w:rsidR="00EE3E26" w:rsidRPr="00EE3E26" w:rsidRDefault="00EE3E26" w:rsidP="00EE3E26">
            <w:pPr>
              <w:spacing w:line="240" w:lineRule="auto"/>
              <w:jc w:val="left"/>
              <w:rPr>
                <w:rStyle w:val="Hyperlink"/>
                <w:rtl/>
              </w:rPr>
            </w:pPr>
            <w:hyperlink w:anchor="Seif14" w:tooltip="ביטול" w:history="1">
              <w:r w:rsidRPr="00EE3E26">
                <w:rPr>
                  <w:rStyle w:val="Hyperlink"/>
                </w:rPr>
                <w:t>Go</w:t>
              </w:r>
            </w:hyperlink>
          </w:p>
        </w:tc>
        <w:tc>
          <w:tcPr>
            <w:tcW w:w="850" w:type="dxa"/>
          </w:tcPr>
          <w:p w14:paraId="42F75D61"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E3E26" w:rsidRPr="00EE3E26" w14:paraId="221C1FC3" w14:textId="77777777">
        <w:tblPrEx>
          <w:tblCellMar>
            <w:top w:w="0" w:type="dxa"/>
            <w:bottom w:w="0" w:type="dxa"/>
          </w:tblCellMar>
        </w:tblPrEx>
        <w:tc>
          <w:tcPr>
            <w:tcW w:w="1247" w:type="dxa"/>
          </w:tcPr>
          <w:p w14:paraId="19094A4C" w14:textId="77777777" w:rsidR="00EE3E26" w:rsidRPr="00EE3E26" w:rsidRDefault="00EE3E26" w:rsidP="00EE3E26">
            <w:pPr>
              <w:spacing w:line="240" w:lineRule="auto"/>
              <w:jc w:val="left"/>
              <w:rPr>
                <w:rFonts w:cs="Frankruhel"/>
                <w:sz w:val="24"/>
                <w:rtl/>
              </w:rPr>
            </w:pPr>
            <w:r>
              <w:rPr>
                <w:sz w:val="24"/>
                <w:rtl/>
              </w:rPr>
              <w:t xml:space="preserve">סעיף 15 </w:t>
            </w:r>
          </w:p>
        </w:tc>
        <w:tc>
          <w:tcPr>
            <w:tcW w:w="5669" w:type="dxa"/>
          </w:tcPr>
          <w:p w14:paraId="14740766" w14:textId="77777777" w:rsidR="00EE3E26" w:rsidRPr="00EE3E26" w:rsidRDefault="00EE3E26" w:rsidP="00EE3E26">
            <w:pPr>
              <w:spacing w:line="240" w:lineRule="auto"/>
              <w:jc w:val="left"/>
              <w:rPr>
                <w:rFonts w:cs="Frankruhel"/>
                <w:sz w:val="24"/>
                <w:rtl/>
              </w:rPr>
            </w:pPr>
            <w:r>
              <w:rPr>
                <w:sz w:val="24"/>
                <w:rtl/>
              </w:rPr>
              <w:t>השם</w:t>
            </w:r>
          </w:p>
        </w:tc>
        <w:tc>
          <w:tcPr>
            <w:tcW w:w="567" w:type="dxa"/>
          </w:tcPr>
          <w:p w14:paraId="424C99F7" w14:textId="77777777" w:rsidR="00EE3E26" w:rsidRPr="00EE3E26" w:rsidRDefault="00EE3E26" w:rsidP="00EE3E26">
            <w:pPr>
              <w:spacing w:line="240" w:lineRule="auto"/>
              <w:jc w:val="left"/>
              <w:rPr>
                <w:rStyle w:val="Hyperlink"/>
                <w:rtl/>
              </w:rPr>
            </w:pPr>
            <w:hyperlink w:anchor="Seif15" w:tooltip="השם" w:history="1">
              <w:r w:rsidRPr="00EE3E26">
                <w:rPr>
                  <w:rStyle w:val="Hyperlink"/>
                </w:rPr>
                <w:t>Go</w:t>
              </w:r>
            </w:hyperlink>
          </w:p>
        </w:tc>
        <w:tc>
          <w:tcPr>
            <w:tcW w:w="850" w:type="dxa"/>
          </w:tcPr>
          <w:p w14:paraId="0FBB5E44" w14:textId="77777777" w:rsidR="00EE3E26" w:rsidRPr="00EE3E26" w:rsidRDefault="00EE3E26" w:rsidP="00EE3E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2BFB3323" w14:textId="77777777" w:rsidR="008B2F87" w:rsidRDefault="008B2F87">
      <w:pPr>
        <w:pStyle w:val="big-header"/>
        <w:ind w:left="0" w:right="1134"/>
        <w:rPr>
          <w:rFonts w:cs="FrankRuehl"/>
          <w:sz w:val="32"/>
          <w:rtl/>
        </w:rPr>
      </w:pPr>
    </w:p>
    <w:p w14:paraId="5EE5A180" w14:textId="77777777" w:rsidR="008B2F87" w:rsidRDefault="008B2F87" w:rsidP="00FE02CE">
      <w:pPr>
        <w:pStyle w:val="big-header"/>
        <w:ind w:left="0" w:right="1134"/>
        <w:rPr>
          <w:rFonts w:cs="FrankRuehl"/>
          <w:sz w:val="32"/>
        </w:rPr>
      </w:pPr>
      <w:r>
        <w:rPr>
          <w:rtl/>
        </w:rPr>
        <w:br w:type="page"/>
      </w:r>
      <w:r w:rsidR="00FE02CE">
        <w:rPr>
          <w:rFonts w:cs="FrankRuehl" w:hint="cs"/>
          <w:sz w:val="32"/>
          <w:rtl/>
        </w:rPr>
        <w:lastRenderedPageBreak/>
        <w:t>חוק עזר לרמלה (תברואה וסילוק מפגעים), תשל"ה-1975</w:t>
      </w:r>
      <w:r>
        <w:rPr>
          <w:rStyle w:val="a6"/>
          <w:rFonts w:cs="FrankRuehl"/>
          <w:sz w:val="32"/>
          <w:rtl/>
        </w:rPr>
        <w:footnoteReference w:customMarkFollows="1" w:id="1"/>
        <w:t>*</w:t>
      </w:r>
    </w:p>
    <w:p w14:paraId="2A7198E6" w14:textId="77777777" w:rsidR="008B2F87" w:rsidRDefault="00BE57C1" w:rsidP="005A1EFE">
      <w:pPr>
        <w:pStyle w:val="P00"/>
        <w:spacing w:before="72"/>
        <w:ind w:left="0" w:right="1134"/>
        <w:rPr>
          <w:rFonts w:cs="FrankRuehl" w:hint="cs"/>
          <w:rtl/>
          <w:lang w:val="he-IL"/>
        </w:rPr>
      </w:pPr>
      <w:r>
        <w:rPr>
          <w:rFonts w:cs="FrankRuehl" w:hint="cs"/>
          <w:rtl/>
          <w:lang w:val="he-IL"/>
        </w:rPr>
        <w:tab/>
      </w:r>
      <w:r w:rsidR="008B2F87">
        <w:rPr>
          <w:rFonts w:cs="FrankRuehl"/>
          <w:rtl/>
          <w:lang w:val="he-IL"/>
        </w:rPr>
        <w:t>בתוקף סמכותה לפי ס</w:t>
      </w:r>
      <w:r w:rsidR="00343CB1">
        <w:rPr>
          <w:rFonts w:cs="FrankRuehl" w:hint="cs"/>
          <w:rtl/>
          <w:lang w:val="he-IL"/>
        </w:rPr>
        <w:t>עי</w:t>
      </w:r>
      <w:r w:rsidR="005A1EFE">
        <w:rPr>
          <w:rFonts w:cs="FrankRuehl" w:hint="cs"/>
          <w:rtl/>
          <w:lang w:val="he-IL"/>
        </w:rPr>
        <w:t>פים</w:t>
      </w:r>
      <w:r w:rsidR="00343CB1">
        <w:rPr>
          <w:rFonts w:cs="FrankRuehl" w:hint="cs"/>
          <w:rtl/>
          <w:lang w:val="he-IL"/>
        </w:rPr>
        <w:t xml:space="preserve"> 250</w:t>
      </w:r>
      <w:r w:rsidR="005A1EFE">
        <w:rPr>
          <w:rFonts w:cs="FrankRuehl" w:hint="cs"/>
          <w:rtl/>
          <w:lang w:val="he-IL"/>
        </w:rPr>
        <w:t>, 254 ו-255</w:t>
      </w:r>
      <w:r w:rsidR="00343CB1">
        <w:rPr>
          <w:rFonts w:cs="FrankRuehl" w:hint="cs"/>
          <w:rtl/>
          <w:lang w:val="he-IL"/>
        </w:rPr>
        <w:t xml:space="preserve"> לפקודת העיריות</w:t>
      </w:r>
      <w:r w:rsidR="001A52F6">
        <w:rPr>
          <w:rFonts w:cs="FrankRuehl" w:hint="cs"/>
          <w:rtl/>
          <w:lang w:val="he-IL"/>
        </w:rPr>
        <w:t xml:space="preserve">, </w:t>
      </w:r>
      <w:r w:rsidR="008B2F87">
        <w:rPr>
          <w:rFonts w:cs="FrankRuehl"/>
          <w:rtl/>
          <w:lang w:val="he-IL"/>
        </w:rPr>
        <w:t xml:space="preserve">מתקינה </w:t>
      </w:r>
      <w:r w:rsidR="00343CB1">
        <w:rPr>
          <w:rFonts w:cs="FrankRuehl" w:hint="cs"/>
          <w:rtl/>
          <w:lang w:val="he-IL"/>
        </w:rPr>
        <w:t xml:space="preserve">מועצת עירית </w:t>
      </w:r>
      <w:r w:rsidR="005A1EFE">
        <w:rPr>
          <w:rFonts w:cs="FrankRuehl" w:hint="cs"/>
          <w:rtl/>
          <w:lang w:val="he-IL"/>
        </w:rPr>
        <w:t>רמלה</w:t>
      </w:r>
      <w:r w:rsidR="00343CB1">
        <w:rPr>
          <w:rFonts w:cs="FrankRuehl" w:hint="cs"/>
          <w:rtl/>
          <w:lang w:val="he-IL"/>
        </w:rPr>
        <w:t xml:space="preserve"> </w:t>
      </w:r>
      <w:r w:rsidR="008B2F87">
        <w:rPr>
          <w:rFonts w:cs="FrankRuehl"/>
          <w:rtl/>
          <w:lang w:val="he-IL"/>
        </w:rPr>
        <w:t>חוק עזר</w:t>
      </w:r>
      <w:r w:rsidR="008B2F87">
        <w:rPr>
          <w:rFonts w:cs="FrankRuehl" w:hint="cs"/>
          <w:rtl/>
          <w:lang w:val="he-IL"/>
        </w:rPr>
        <w:t xml:space="preserve"> זה:</w:t>
      </w:r>
    </w:p>
    <w:p w14:paraId="63036A85" w14:textId="77777777" w:rsidR="008B2F87" w:rsidRDefault="008B2F87">
      <w:pPr>
        <w:pStyle w:val="P00"/>
        <w:spacing w:before="72"/>
        <w:ind w:left="0" w:right="1134"/>
        <w:rPr>
          <w:rStyle w:val="default"/>
          <w:rFonts w:hint="cs"/>
          <w:rtl/>
        </w:rPr>
      </w:pPr>
      <w:bookmarkStart w:id="0" w:name="Seif1"/>
      <w:bookmarkEnd w:id="0"/>
      <w:r>
        <w:rPr>
          <w:lang w:val="he-IL"/>
        </w:rPr>
        <w:pict w14:anchorId="494D9872">
          <v:rect id="_x0000_s1026" style="position:absolute;left:0;text-align:left;margin-left:464.5pt;margin-top:8.05pt;width:75.05pt;height:13.6pt;z-index:251650048" o:allowincell="f" filled="f" stroked="f" strokecolor="lime" strokeweight=".25pt">
            <v:textbox style="mso-next-textbox:#_x0000_s1026" inset="0,0,0,0">
              <w:txbxContent>
                <w:p w14:paraId="4C5FA416" w14:textId="77777777" w:rsidR="00334BA0" w:rsidRDefault="00334BA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151A6EA6" w14:textId="77777777" w:rsidR="000A0865" w:rsidRDefault="000A0865" w:rsidP="000A0865">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בין מעל לקרקע ובין מתחתיה, שנועד לקיבולם או לאגירתם של צואים, דלוחים, שפכים או כל פסולת של נוזלים אחרים, לרבות כל סוג של בור רקב, בור חלחול או בית קיבול אחר הבנוי אבן, לבנים או כל חומר אחר, </w:t>
      </w:r>
      <w:r w:rsidR="00D00D62">
        <w:rPr>
          <w:rStyle w:val="default"/>
          <w:rFonts w:hint="cs"/>
          <w:rtl/>
        </w:rPr>
        <w:t>ו</w:t>
      </w:r>
      <w:r>
        <w:rPr>
          <w:rStyle w:val="default"/>
          <w:rFonts w:hint="cs"/>
          <w:rtl/>
        </w:rPr>
        <w:t>לרבות ביב או תעלה;</w:t>
      </w:r>
    </w:p>
    <w:p w14:paraId="32139339" w14:textId="77777777" w:rsidR="000A0865" w:rsidRDefault="000A0865" w:rsidP="005A1EFE">
      <w:pPr>
        <w:pStyle w:val="P00"/>
        <w:spacing w:before="72"/>
        <w:ind w:left="0" w:right="1134"/>
        <w:rPr>
          <w:rStyle w:val="default"/>
          <w:rFonts w:hint="cs"/>
          <w:rtl/>
        </w:rPr>
      </w:pPr>
      <w:r>
        <w:rPr>
          <w:rStyle w:val="default"/>
          <w:rFonts w:hint="cs"/>
          <w:rtl/>
        </w:rPr>
        <w:tab/>
        <w:t xml:space="preserve">"ביב פרטי" </w:t>
      </w:r>
      <w:r w:rsidR="00F73E03">
        <w:rPr>
          <w:rStyle w:val="default"/>
          <w:rtl/>
        </w:rPr>
        <w:t>–</w:t>
      </w:r>
      <w:r>
        <w:rPr>
          <w:rStyle w:val="default"/>
          <w:rFonts w:hint="cs"/>
          <w:rtl/>
        </w:rPr>
        <w:t xml:space="preserve"> </w:t>
      </w:r>
      <w:r w:rsidR="00F73E03">
        <w:rPr>
          <w:rStyle w:val="default"/>
          <w:rFonts w:hint="cs"/>
          <w:rtl/>
        </w:rPr>
        <w:t>ביב המשמש לניקוזו של בנין או של מגרש אח</w:t>
      </w:r>
      <w:r w:rsidR="005A1EFE">
        <w:rPr>
          <w:rStyle w:val="default"/>
          <w:rFonts w:hint="cs"/>
          <w:rtl/>
        </w:rPr>
        <w:t>ד</w:t>
      </w:r>
      <w:r w:rsidR="00F73E03">
        <w:rPr>
          <w:rStyle w:val="default"/>
          <w:rFonts w:hint="cs"/>
          <w:rtl/>
        </w:rPr>
        <w:t xml:space="preserve">, לניקוזם של קבוצה של בנינים הנמצאים בתחומי מגרש אחד או לניקוזם של שני מגרשים סמוכים ושל המבנים שעליהם, לשם העברת </w:t>
      </w:r>
      <w:r w:rsidR="00D00D62">
        <w:rPr>
          <w:rStyle w:val="default"/>
          <w:rFonts w:hint="cs"/>
          <w:rtl/>
        </w:rPr>
        <w:t>נוזלים</w:t>
      </w:r>
      <w:r w:rsidR="00F73E03">
        <w:rPr>
          <w:rStyle w:val="default"/>
          <w:rFonts w:hint="cs"/>
          <w:rtl/>
        </w:rPr>
        <w:t xml:space="preserve"> </w:t>
      </w:r>
      <w:r w:rsidR="00D00D62">
        <w:rPr>
          <w:rStyle w:val="default"/>
          <w:rFonts w:hint="cs"/>
          <w:rtl/>
        </w:rPr>
        <w:t>ו</w:t>
      </w:r>
      <w:r w:rsidR="00F73E03">
        <w:rPr>
          <w:rStyle w:val="default"/>
          <w:rFonts w:hint="cs"/>
          <w:rtl/>
        </w:rPr>
        <w:t xml:space="preserve">שפכים </w:t>
      </w:r>
      <w:r w:rsidR="00D00D62">
        <w:rPr>
          <w:rStyle w:val="default"/>
          <w:rFonts w:hint="cs"/>
          <w:rtl/>
        </w:rPr>
        <w:t xml:space="preserve">אל בור שפכים </w:t>
      </w:r>
      <w:r w:rsidR="00F73E03">
        <w:rPr>
          <w:rStyle w:val="default"/>
          <w:rFonts w:hint="cs"/>
          <w:rtl/>
        </w:rPr>
        <w:t xml:space="preserve">או אל ביב ציבורי, </w:t>
      </w:r>
      <w:r w:rsidR="00D00D62">
        <w:rPr>
          <w:rStyle w:val="default"/>
          <w:rFonts w:hint="cs"/>
          <w:rtl/>
        </w:rPr>
        <w:t>לרבות</w:t>
      </w:r>
      <w:r w:rsidR="00F73E03">
        <w:rPr>
          <w:rStyle w:val="default"/>
          <w:rFonts w:hint="cs"/>
          <w:rtl/>
        </w:rPr>
        <w:t xml:space="preserve"> אב</w:t>
      </w:r>
      <w:r w:rsidR="00D00D62">
        <w:rPr>
          <w:rStyle w:val="default"/>
          <w:rFonts w:hint="cs"/>
          <w:rtl/>
        </w:rPr>
        <w:t>זר</w:t>
      </w:r>
      <w:r w:rsidR="00F73E03">
        <w:rPr>
          <w:rStyle w:val="default"/>
          <w:rFonts w:hint="cs"/>
          <w:rtl/>
        </w:rPr>
        <w:t xml:space="preserve"> ביוב, מחסום ותא</w:t>
      </w:r>
      <w:r w:rsidR="00D00D62">
        <w:rPr>
          <w:rStyle w:val="default"/>
          <w:rFonts w:hint="cs"/>
          <w:rtl/>
        </w:rPr>
        <w:t>-</w:t>
      </w:r>
      <w:r w:rsidR="00F73E03">
        <w:rPr>
          <w:rStyle w:val="default"/>
          <w:rFonts w:hint="cs"/>
          <w:rtl/>
        </w:rPr>
        <w:t>בקרה;</w:t>
      </w:r>
    </w:p>
    <w:p w14:paraId="3403BF09" w14:textId="77777777" w:rsidR="00F73E03" w:rsidRDefault="00F73E03" w:rsidP="00D00D62">
      <w:pPr>
        <w:pStyle w:val="P00"/>
        <w:spacing w:before="72"/>
        <w:ind w:left="0" w:right="1134"/>
        <w:rPr>
          <w:rStyle w:val="default"/>
          <w:rFonts w:hint="cs"/>
          <w:rtl/>
        </w:rPr>
      </w:pPr>
      <w:r>
        <w:rPr>
          <w:rStyle w:val="default"/>
          <w:rFonts w:hint="cs"/>
          <w:rtl/>
        </w:rPr>
        <w:tab/>
        <w:t>"</w:t>
      </w:r>
      <w:r w:rsidR="008E5B78">
        <w:rPr>
          <w:rStyle w:val="default"/>
          <w:rFonts w:hint="cs"/>
          <w:rtl/>
        </w:rPr>
        <w:t xml:space="preserve">ביב ציבורי" </w:t>
      </w:r>
      <w:r w:rsidR="008E5B78">
        <w:rPr>
          <w:rStyle w:val="default"/>
          <w:rtl/>
        </w:rPr>
        <w:t>–</w:t>
      </w:r>
      <w:r w:rsidR="008E5B78">
        <w:rPr>
          <w:rStyle w:val="default"/>
          <w:rFonts w:hint="cs"/>
          <w:rtl/>
        </w:rPr>
        <w:t xml:space="preserve"> ביב המשמש להעברת צואים, דלוחים, שפכים או כל פסולת של נוזלים אחרים, לרבות אבזר ביוב, מחסום ותא</w:t>
      </w:r>
      <w:r w:rsidR="00D00D62">
        <w:rPr>
          <w:rStyle w:val="default"/>
          <w:rFonts w:hint="cs"/>
          <w:rtl/>
        </w:rPr>
        <w:t>-</w:t>
      </w:r>
      <w:r w:rsidR="008E5B78">
        <w:rPr>
          <w:rStyle w:val="default"/>
          <w:rFonts w:hint="cs"/>
          <w:rtl/>
        </w:rPr>
        <w:t xml:space="preserve">בקרה וכל חלקיהם, </w:t>
      </w:r>
      <w:r w:rsidR="00D00D62">
        <w:rPr>
          <w:rStyle w:val="default"/>
          <w:rFonts w:hint="cs"/>
          <w:rtl/>
        </w:rPr>
        <w:t>ו</w:t>
      </w:r>
      <w:r w:rsidR="008E5B78">
        <w:rPr>
          <w:rStyle w:val="default"/>
          <w:rFonts w:hint="cs"/>
          <w:rtl/>
        </w:rPr>
        <w:t>למעט ביב פרטי;</w:t>
      </w:r>
    </w:p>
    <w:p w14:paraId="0EC48122" w14:textId="77777777" w:rsidR="00D00D62" w:rsidRDefault="00D00D62" w:rsidP="00D00D62">
      <w:pPr>
        <w:pStyle w:val="P00"/>
        <w:spacing w:before="72"/>
        <w:ind w:left="0" w:right="1134"/>
        <w:rPr>
          <w:rStyle w:val="default"/>
          <w:rFonts w:hint="cs"/>
          <w:rtl/>
        </w:rPr>
      </w:pPr>
      <w:r>
        <w:rPr>
          <w:rStyle w:val="default"/>
          <w:rFonts w:hint="cs"/>
          <w:rtl/>
        </w:rPr>
        <w:tab/>
        <w:t xml:space="preserve">"בעל חיים" </w:t>
      </w:r>
      <w:r>
        <w:rPr>
          <w:rStyle w:val="default"/>
          <w:rtl/>
        </w:rPr>
        <w:t>–</w:t>
      </w:r>
      <w:r>
        <w:rPr>
          <w:rStyle w:val="default"/>
          <w:rFonts w:hint="cs"/>
          <w:rtl/>
        </w:rPr>
        <w:t xml:space="preserve"> לרבות עופות ודגים;</w:t>
      </w:r>
    </w:p>
    <w:p w14:paraId="239AA60F" w14:textId="77777777" w:rsidR="00D00D62" w:rsidRDefault="00D00D62" w:rsidP="00D00D62">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אדם המקבל, או הזכאי לקבל, הכנסה מנכס, או שהיה מקבלה או היה זכאי לקבלה אילו הנכס היה נותן הכנסה, בין בזכותו הוא ובין כסוכן, כנאמן או כבא-כוח, בין שהוא הבעל הרשום של הנכס ובין שאיננו הבעל הרשום, וכולל שוכר או שוכר משנה ששכר את הנכס לתקופה של למעלה משלוש שנים;</w:t>
      </w:r>
    </w:p>
    <w:p w14:paraId="7EE14378" w14:textId="77777777" w:rsidR="00D00D62" w:rsidRDefault="00D00D62" w:rsidP="00AF40B7">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AF40B7">
        <w:rPr>
          <w:rStyle w:val="default"/>
          <w:rFonts w:hint="cs"/>
          <w:rtl/>
        </w:rPr>
        <w:t>רמלה</w:t>
      </w:r>
      <w:r>
        <w:rPr>
          <w:rStyle w:val="default"/>
          <w:rFonts w:hint="cs"/>
          <w:rtl/>
        </w:rPr>
        <w:t>;</w:t>
      </w:r>
    </w:p>
    <w:p w14:paraId="22E65160" w14:textId="77777777" w:rsidR="00D00D62" w:rsidRDefault="00D00D62" w:rsidP="00D00D62">
      <w:pPr>
        <w:pStyle w:val="P00"/>
        <w:spacing w:before="72"/>
        <w:ind w:left="0" w:right="1134"/>
        <w:rPr>
          <w:rStyle w:val="default"/>
          <w:rFonts w:hint="cs"/>
          <w:rtl/>
        </w:rPr>
      </w:pPr>
      <w:r>
        <w:rPr>
          <w:rStyle w:val="default"/>
          <w:rFonts w:hint="cs"/>
          <w:rtl/>
        </w:rPr>
        <w:tab/>
        <w:t xml:space="preserve">"ליקוי", לגבי מבנה </w:t>
      </w:r>
      <w:r>
        <w:rPr>
          <w:rStyle w:val="default"/>
          <w:rtl/>
        </w:rPr>
        <w:t>–</w:t>
      </w:r>
      <w:r>
        <w:rPr>
          <w:rStyle w:val="default"/>
          <w:rFonts w:hint="cs"/>
          <w:rtl/>
        </w:rPr>
        <w:t xml:space="preserve"> פגם במבנה עצמו, בין אם היה קיים מלכתחילה ובין אם נתהווה לאחר זמן;</w:t>
      </w:r>
    </w:p>
    <w:p w14:paraId="78CC903C" w14:textId="77777777" w:rsidR="00D00D62" w:rsidRDefault="00D00D62" w:rsidP="00AF40B7">
      <w:pPr>
        <w:pStyle w:val="P00"/>
        <w:spacing w:before="72"/>
        <w:ind w:left="0" w:right="1134"/>
        <w:rPr>
          <w:rStyle w:val="default"/>
          <w:rFonts w:hint="cs"/>
          <w:rtl/>
        </w:rPr>
      </w:pPr>
      <w:r>
        <w:rPr>
          <w:rStyle w:val="default"/>
          <w:rFonts w:hint="cs"/>
          <w:rtl/>
        </w:rPr>
        <w:tab/>
        <w:t xml:space="preserve">"מאושר" </w:t>
      </w:r>
      <w:r>
        <w:rPr>
          <w:rStyle w:val="default"/>
          <w:rtl/>
        </w:rPr>
        <w:t>–</w:t>
      </w:r>
      <w:r>
        <w:rPr>
          <w:rStyle w:val="default"/>
          <w:rFonts w:hint="cs"/>
          <w:rtl/>
        </w:rPr>
        <w:t xml:space="preserve"> מאושר על ידי העיריה או על</w:t>
      </w:r>
      <w:r w:rsidR="00AF40B7">
        <w:rPr>
          <w:rStyle w:val="default"/>
          <w:rFonts w:hint="cs"/>
          <w:rtl/>
        </w:rPr>
        <w:t xml:space="preserve"> </w:t>
      </w:r>
      <w:r>
        <w:rPr>
          <w:rStyle w:val="default"/>
          <w:rFonts w:hint="cs"/>
          <w:rtl/>
        </w:rPr>
        <w:t>ידי המנהל הכללי של משרד הבריאות או מי שהוסמך על ידיו;</w:t>
      </w:r>
    </w:p>
    <w:p w14:paraId="5AC64F1F" w14:textId="77777777" w:rsidR="00D00D62" w:rsidRDefault="00D00D62" w:rsidP="00D00D62">
      <w:pPr>
        <w:pStyle w:val="P00"/>
        <w:spacing w:before="72"/>
        <w:ind w:left="0" w:right="1134"/>
        <w:rPr>
          <w:rStyle w:val="default"/>
          <w:rFonts w:hint="cs"/>
          <w:rtl/>
        </w:rPr>
      </w:pPr>
      <w:r>
        <w:rPr>
          <w:rStyle w:val="default"/>
          <w:rFonts w:hint="cs"/>
          <w:rtl/>
        </w:rPr>
        <w:tab/>
        <w:t xml:space="preserve">"מבנה" </w:t>
      </w:r>
      <w:r>
        <w:rPr>
          <w:rStyle w:val="default"/>
          <w:rtl/>
        </w:rPr>
        <w:t>–</w:t>
      </w:r>
      <w:r>
        <w:rPr>
          <w:rStyle w:val="default"/>
          <w:rFonts w:hint="cs"/>
          <w:rtl/>
        </w:rPr>
        <w:t xml:space="preserve"> בנין, צריף, סככה, </w:t>
      </w:r>
      <w:r w:rsidR="00AF40B7">
        <w:rPr>
          <w:rStyle w:val="default"/>
          <w:rFonts w:hint="cs"/>
          <w:rtl/>
        </w:rPr>
        <w:t xml:space="preserve">מקלט, </w:t>
      </w:r>
      <w:r>
        <w:rPr>
          <w:rStyle w:val="default"/>
          <w:rFonts w:hint="cs"/>
          <w:rtl/>
        </w:rPr>
        <w:t>אוהל או מבנה חוץ כלשהו, בין קבוע ובין ארעי, או כל חלק מהם, על כל מיתקניהם, לרבות מיתקני תברואה, בין שהם מצויים בתוך המבנה ובין שהם מצויים בסביבתו;</w:t>
      </w:r>
    </w:p>
    <w:p w14:paraId="04D645E3" w14:textId="77777777" w:rsidR="00D00D62" w:rsidRDefault="00D00D62" w:rsidP="00D00D62">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בנכסים או בחלק מהם כשוכר או בכל אופן אחר, למעט אדם הגר בבית מלון או בפנסיון;</w:t>
      </w:r>
    </w:p>
    <w:p w14:paraId="2B43BEFA" w14:textId="77777777" w:rsidR="008E5B78" w:rsidRDefault="008E5B78" w:rsidP="006D1207">
      <w:pPr>
        <w:pStyle w:val="P00"/>
        <w:spacing w:before="72"/>
        <w:ind w:left="0" w:right="1134"/>
        <w:rPr>
          <w:rStyle w:val="default"/>
          <w:rFonts w:hint="cs"/>
          <w:rtl/>
        </w:rPr>
      </w:pPr>
      <w:r>
        <w:rPr>
          <w:rStyle w:val="default"/>
          <w:rFonts w:hint="cs"/>
          <w:rtl/>
        </w:rPr>
        <w:tab/>
        <w:t xml:space="preserve">"מיתקן תברואה" </w:t>
      </w:r>
      <w:r>
        <w:rPr>
          <w:rStyle w:val="default"/>
          <w:rtl/>
        </w:rPr>
        <w:t>–</w:t>
      </w:r>
      <w:r>
        <w:rPr>
          <w:rStyle w:val="default"/>
          <w:rFonts w:hint="cs"/>
          <w:rtl/>
        </w:rPr>
        <w:t xml:space="preserve"> אינסטלציה סניטרית, </w:t>
      </w:r>
      <w:r w:rsidR="00D00D62">
        <w:rPr>
          <w:rStyle w:val="default"/>
          <w:rFonts w:hint="cs"/>
          <w:rtl/>
        </w:rPr>
        <w:t>לרבות</w:t>
      </w:r>
      <w:r>
        <w:rPr>
          <w:rStyle w:val="default"/>
          <w:rFonts w:hint="cs"/>
          <w:rtl/>
        </w:rPr>
        <w:t xml:space="preserve"> כל</w:t>
      </w:r>
      <w:r w:rsidR="00D00D62">
        <w:rPr>
          <w:rStyle w:val="default"/>
          <w:rFonts w:hint="cs"/>
          <w:rtl/>
        </w:rPr>
        <w:t xml:space="preserve"> קבועה</w:t>
      </w:r>
      <w:r>
        <w:rPr>
          <w:rStyle w:val="default"/>
          <w:rFonts w:hint="cs"/>
          <w:rtl/>
        </w:rPr>
        <w:t>, מחסום, סעי</w:t>
      </w:r>
      <w:r w:rsidR="00D00D62">
        <w:rPr>
          <w:rStyle w:val="default"/>
          <w:rFonts w:hint="cs"/>
          <w:rtl/>
        </w:rPr>
        <w:t>ף</w:t>
      </w:r>
      <w:r>
        <w:rPr>
          <w:rStyle w:val="default"/>
          <w:rFonts w:hint="cs"/>
          <w:rtl/>
        </w:rPr>
        <w:t>, צינור</w:t>
      </w:r>
      <w:r w:rsidR="00D00D62">
        <w:rPr>
          <w:rStyle w:val="default"/>
          <w:rFonts w:hint="cs"/>
          <w:rtl/>
        </w:rPr>
        <w:t xml:space="preserve"> ואבזר</w:t>
      </w:r>
      <w:r>
        <w:rPr>
          <w:rStyle w:val="default"/>
          <w:rFonts w:hint="cs"/>
          <w:rtl/>
        </w:rPr>
        <w:t xml:space="preserve"> בפנים בנין ומחוצה לו וכן </w:t>
      </w:r>
      <w:r w:rsidR="00D00D62">
        <w:rPr>
          <w:rStyle w:val="default"/>
          <w:rFonts w:hint="cs"/>
          <w:rtl/>
        </w:rPr>
        <w:t>מחסום</w:t>
      </w:r>
      <w:r>
        <w:rPr>
          <w:rStyle w:val="default"/>
          <w:rFonts w:hint="cs"/>
          <w:rtl/>
        </w:rPr>
        <w:t xml:space="preserve"> ותא</w:t>
      </w:r>
      <w:r w:rsidR="00D00D62">
        <w:rPr>
          <w:rStyle w:val="default"/>
          <w:rFonts w:hint="cs"/>
          <w:rtl/>
        </w:rPr>
        <w:t>-</w:t>
      </w:r>
      <w:r>
        <w:rPr>
          <w:rStyle w:val="default"/>
          <w:rFonts w:hint="cs"/>
          <w:rtl/>
        </w:rPr>
        <w:t>בק</w:t>
      </w:r>
      <w:r w:rsidR="00D00D62">
        <w:rPr>
          <w:rStyle w:val="default"/>
          <w:rFonts w:hint="cs"/>
          <w:rtl/>
        </w:rPr>
        <w:t>ר</w:t>
      </w:r>
      <w:r>
        <w:rPr>
          <w:rStyle w:val="default"/>
          <w:rFonts w:hint="cs"/>
          <w:rtl/>
        </w:rPr>
        <w:t xml:space="preserve">ה בביב פרטי או בביב ציבורי, בורות שפכים, </w:t>
      </w:r>
      <w:r w:rsidR="006D1207">
        <w:rPr>
          <w:rStyle w:val="default"/>
          <w:rFonts w:hint="cs"/>
          <w:rtl/>
        </w:rPr>
        <w:t>ולרבות</w:t>
      </w:r>
      <w:r>
        <w:rPr>
          <w:rStyle w:val="default"/>
          <w:rFonts w:hint="cs"/>
          <w:rtl/>
        </w:rPr>
        <w:t xml:space="preserve"> </w:t>
      </w:r>
      <w:r w:rsidR="006D1207">
        <w:rPr>
          <w:rStyle w:val="default"/>
          <w:rFonts w:hint="cs"/>
          <w:rtl/>
        </w:rPr>
        <w:t xml:space="preserve">מיתקן לחימום </w:t>
      </w:r>
      <w:r>
        <w:rPr>
          <w:rStyle w:val="default"/>
          <w:rFonts w:hint="cs"/>
          <w:rtl/>
        </w:rPr>
        <w:t xml:space="preserve">בנין ולחימום מים ומערכת אספקת מים על </w:t>
      </w:r>
      <w:r w:rsidR="006D1207">
        <w:rPr>
          <w:rStyle w:val="default"/>
          <w:rFonts w:hint="cs"/>
          <w:rtl/>
        </w:rPr>
        <w:t>כ</w:t>
      </w:r>
      <w:r>
        <w:rPr>
          <w:rStyle w:val="default"/>
          <w:rFonts w:hint="cs"/>
          <w:rtl/>
        </w:rPr>
        <w:t>ליה, צינורותיה ואבזריה;</w:t>
      </w:r>
    </w:p>
    <w:p w14:paraId="6102486C" w14:textId="77777777" w:rsidR="005B7FF6" w:rsidRDefault="005B7FF6" w:rsidP="005B7FF6">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מקרקעין או מבנה, בין תפוס ובין פנוי, בין ציבורי ובין פרטי;</w:t>
      </w:r>
    </w:p>
    <w:p w14:paraId="2FA13BA4" w14:textId="77777777" w:rsidR="00530071" w:rsidRDefault="00530071" w:rsidP="005B7FF6">
      <w:pPr>
        <w:pStyle w:val="P00"/>
        <w:spacing w:before="72"/>
        <w:ind w:left="0" w:right="1134"/>
        <w:rPr>
          <w:rStyle w:val="default"/>
          <w:rFonts w:hint="cs"/>
          <w:rtl/>
        </w:rPr>
      </w:pPr>
      <w:r>
        <w:rPr>
          <w:rStyle w:val="default"/>
          <w:rFonts w:hint="cs"/>
          <w:rtl/>
        </w:rPr>
        <w:tab/>
        <w:t xml:space="preserve">"ראש </w:t>
      </w:r>
      <w:r w:rsidR="005B7FF6">
        <w:rPr>
          <w:rStyle w:val="default"/>
          <w:rFonts w:hint="cs"/>
          <w:rtl/>
        </w:rPr>
        <w:t>העיריה</w:t>
      </w:r>
      <w:r>
        <w:rPr>
          <w:rStyle w:val="default"/>
          <w:rFonts w:hint="cs"/>
          <w:rtl/>
        </w:rPr>
        <w:t xml:space="preserve">" </w:t>
      </w:r>
      <w:r w:rsidR="00EF7D50">
        <w:rPr>
          <w:rStyle w:val="default"/>
          <w:rtl/>
        </w:rPr>
        <w:t>–</w:t>
      </w:r>
      <w:r>
        <w:rPr>
          <w:rStyle w:val="default"/>
          <w:rFonts w:hint="cs"/>
          <w:rtl/>
        </w:rPr>
        <w:t xml:space="preserve"> </w:t>
      </w:r>
      <w:r w:rsidR="00EF7D50">
        <w:rPr>
          <w:rStyle w:val="default"/>
          <w:rFonts w:hint="cs"/>
          <w:rtl/>
        </w:rPr>
        <w:t xml:space="preserve">לרבות אדם שראש </w:t>
      </w:r>
      <w:r w:rsidR="005B7FF6">
        <w:rPr>
          <w:rStyle w:val="default"/>
          <w:rFonts w:hint="cs"/>
          <w:rtl/>
        </w:rPr>
        <w:t>העיריה</w:t>
      </w:r>
      <w:r w:rsidR="00EF7D50">
        <w:rPr>
          <w:rStyle w:val="default"/>
          <w:rFonts w:hint="cs"/>
          <w:rtl/>
        </w:rPr>
        <w:t xml:space="preserve"> העביר אליו בכתב את סמכויותיו לפי חוק עזר זה, כולן או מקצתן;</w:t>
      </w:r>
    </w:p>
    <w:p w14:paraId="5779C557" w14:textId="77777777" w:rsidR="00EF7D50" w:rsidRDefault="00EF7D50" w:rsidP="00AF40B7">
      <w:pPr>
        <w:pStyle w:val="P00"/>
        <w:spacing w:before="72"/>
        <w:ind w:left="0" w:right="1134"/>
        <w:rPr>
          <w:rStyle w:val="default"/>
          <w:rFonts w:hint="cs"/>
          <w:rtl/>
        </w:rPr>
      </w:pPr>
      <w:r>
        <w:rPr>
          <w:rStyle w:val="default"/>
          <w:rFonts w:hint="cs"/>
          <w:rtl/>
        </w:rPr>
        <w:tab/>
        <w:t xml:space="preserve">"תברואן" </w:t>
      </w:r>
      <w:r>
        <w:rPr>
          <w:rStyle w:val="default"/>
          <w:rtl/>
        </w:rPr>
        <w:t>–</w:t>
      </w:r>
      <w:r>
        <w:rPr>
          <w:rStyle w:val="default"/>
          <w:rFonts w:hint="cs"/>
          <w:rtl/>
        </w:rPr>
        <w:t xml:space="preserve"> רופא </w:t>
      </w:r>
      <w:r w:rsidR="005B7FF6">
        <w:rPr>
          <w:rStyle w:val="default"/>
          <w:rFonts w:hint="cs"/>
          <w:rtl/>
        </w:rPr>
        <w:t>העיריה</w:t>
      </w:r>
      <w:r>
        <w:rPr>
          <w:rStyle w:val="default"/>
          <w:rFonts w:hint="cs"/>
          <w:rtl/>
        </w:rPr>
        <w:t xml:space="preserve">, מנהל המחלקה לתברואה של </w:t>
      </w:r>
      <w:r w:rsidR="005B7FF6">
        <w:rPr>
          <w:rStyle w:val="default"/>
          <w:rFonts w:hint="cs"/>
          <w:rtl/>
        </w:rPr>
        <w:t>העיריה</w:t>
      </w:r>
      <w:r>
        <w:rPr>
          <w:rStyle w:val="default"/>
          <w:rFonts w:hint="cs"/>
          <w:rtl/>
        </w:rPr>
        <w:t xml:space="preserve">, מהנדס התברואה של </w:t>
      </w:r>
      <w:r w:rsidR="005B7FF6">
        <w:rPr>
          <w:rStyle w:val="default"/>
          <w:rFonts w:hint="cs"/>
          <w:rtl/>
        </w:rPr>
        <w:lastRenderedPageBreak/>
        <w:t>העיריה</w:t>
      </w:r>
      <w:r>
        <w:rPr>
          <w:rStyle w:val="default"/>
          <w:rFonts w:hint="cs"/>
          <w:rtl/>
        </w:rPr>
        <w:t xml:space="preserve"> או כל פקיד אחר</w:t>
      </w:r>
      <w:r w:rsidR="005B7FF6">
        <w:rPr>
          <w:rStyle w:val="default"/>
          <w:rFonts w:hint="cs"/>
          <w:rtl/>
        </w:rPr>
        <w:t xml:space="preserve"> של העיריה</w:t>
      </w:r>
      <w:r>
        <w:rPr>
          <w:rStyle w:val="default"/>
          <w:rFonts w:hint="cs"/>
          <w:rtl/>
        </w:rPr>
        <w:t xml:space="preserve"> ש</w:t>
      </w:r>
      <w:r w:rsidR="005B7FF6">
        <w:rPr>
          <w:rStyle w:val="default"/>
          <w:rFonts w:hint="cs"/>
          <w:rtl/>
        </w:rPr>
        <w:t>העיריה</w:t>
      </w:r>
      <w:r>
        <w:rPr>
          <w:rStyle w:val="default"/>
          <w:rFonts w:hint="cs"/>
          <w:rtl/>
        </w:rPr>
        <w:t xml:space="preserve"> מינתה אותו למלא תפקיד של תברואן;</w:t>
      </w:r>
    </w:p>
    <w:p w14:paraId="75946E5F" w14:textId="77777777" w:rsidR="00EF7D50" w:rsidRDefault="00EF7D50" w:rsidP="005B7FF6">
      <w:pPr>
        <w:pStyle w:val="P00"/>
        <w:spacing w:before="72"/>
        <w:ind w:left="0" w:right="1134"/>
        <w:rPr>
          <w:rStyle w:val="default"/>
          <w:rFonts w:hint="cs"/>
          <w:rtl/>
        </w:rPr>
      </w:pPr>
      <w:r>
        <w:rPr>
          <w:rStyle w:val="default"/>
          <w:rFonts w:hint="cs"/>
          <w:rtl/>
        </w:rPr>
        <w:tab/>
        <w:t xml:space="preserve">"תעלת שפכים" </w:t>
      </w:r>
      <w:r>
        <w:rPr>
          <w:rStyle w:val="default"/>
          <w:rtl/>
        </w:rPr>
        <w:t>–</w:t>
      </w:r>
      <w:r w:rsidR="005B7FF6">
        <w:rPr>
          <w:rStyle w:val="default"/>
          <w:rFonts w:hint="cs"/>
          <w:rtl/>
        </w:rPr>
        <w:t xml:space="preserve"> לרבות סעיף</w:t>
      </w:r>
      <w:r>
        <w:rPr>
          <w:rStyle w:val="default"/>
          <w:rFonts w:hint="cs"/>
          <w:rtl/>
        </w:rPr>
        <w:t xml:space="preserve"> תעלת שפכים </w:t>
      </w:r>
      <w:r w:rsidR="005B7FF6">
        <w:rPr>
          <w:rStyle w:val="default"/>
          <w:rFonts w:hint="cs"/>
          <w:rtl/>
        </w:rPr>
        <w:t>ו</w:t>
      </w:r>
      <w:r>
        <w:rPr>
          <w:rStyle w:val="default"/>
          <w:rFonts w:hint="cs"/>
          <w:rtl/>
        </w:rPr>
        <w:t>תא</w:t>
      </w:r>
      <w:r w:rsidR="005B7FF6">
        <w:rPr>
          <w:rStyle w:val="default"/>
          <w:rFonts w:hint="cs"/>
          <w:rtl/>
        </w:rPr>
        <w:t>-בקרה.</w:t>
      </w:r>
    </w:p>
    <w:p w14:paraId="5A5B358F" w14:textId="77777777" w:rsidR="008B2F87" w:rsidRDefault="008B2F87" w:rsidP="00EF7D50">
      <w:pPr>
        <w:pStyle w:val="P00"/>
        <w:spacing w:before="72"/>
        <w:ind w:left="0" w:right="1134"/>
        <w:rPr>
          <w:rStyle w:val="default"/>
          <w:rFonts w:hint="cs"/>
          <w:rtl/>
        </w:rPr>
      </w:pPr>
      <w:bookmarkStart w:id="1" w:name="Seif2"/>
      <w:bookmarkEnd w:id="1"/>
      <w:r>
        <w:rPr>
          <w:lang w:val="he-IL"/>
        </w:rPr>
        <w:pict w14:anchorId="40DE2AC6">
          <v:rect id="_x0000_s1027" style="position:absolute;left:0;text-align:left;margin-left:464.5pt;margin-top:8.05pt;width:75.05pt;height:17.1pt;z-index:251651072" o:allowincell="f" filled="f" stroked="f" strokecolor="lime" strokeweight=".25pt">
            <v:textbox style="mso-next-textbox:#_x0000_s1027" inset="0,0,0,0">
              <w:txbxContent>
                <w:p w14:paraId="436960EC" w14:textId="77777777" w:rsidR="00334BA0" w:rsidRDefault="00334BA0" w:rsidP="004F596D">
                  <w:pPr>
                    <w:spacing w:line="160" w:lineRule="exact"/>
                    <w:jc w:val="left"/>
                    <w:rPr>
                      <w:rFonts w:cs="Miriam" w:hint="cs"/>
                      <w:sz w:val="18"/>
                      <w:szCs w:val="18"/>
                      <w:rtl/>
                    </w:rPr>
                  </w:pPr>
                  <w:r>
                    <w:rPr>
                      <w:rFonts w:cs="Miriam" w:hint="cs"/>
                      <w:sz w:val="18"/>
                      <w:szCs w:val="18"/>
                      <w:rtl/>
                    </w:rPr>
                    <w:t>מפגעים</w:t>
                  </w:r>
                </w:p>
              </w:txbxContent>
            </v:textbox>
            <w10:anchorlock/>
          </v:rect>
        </w:pict>
      </w:r>
      <w:r>
        <w:rPr>
          <w:rStyle w:val="big-number"/>
          <w:rFonts w:cs="Miriam"/>
          <w:rtl/>
        </w:rPr>
        <w:t>2.</w:t>
      </w:r>
      <w:r>
        <w:rPr>
          <w:rStyle w:val="big-number"/>
          <w:rFonts w:cs="Miriam"/>
          <w:rtl/>
        </w:rPr>
        <w:tab/>
      </w:r>
      <w:r w:rsidR="00EF7D50">
        <w:rPr>
          <w:rStyle w:val="default"/>
          <w:rFonts w:hint="cs"/>
          <w:rtl/>
        </w:rPr>
        <w:t xml:space="preserve">"מפגע" </w:t>
      </w:r>
      <w:r w:rsidR="00EF7D50">
        <w:rPr>
          <w:rStyle w:val="default"/>
          <w:rtl/>
        </w:rPr>
        <w:t>–</w:t>
      </w:r>
      <w:r w:rsidR="00BE69E0">
        <w:rPr>
          <w:rStyle w:val="default"/>
          <w:rFonts w:hint="cs"/>
          <w:rtl/>
        </w:rPr>
        <w:t xml:space="preserve"> כל אחד מאלה:</w:t>
      </w:r>
    </w:p>
    <w:p w14:paraId="7822A34F" w14:textId="77777777" w:rsidR="00EF7D50" w:rsidRDefault="00EF7D50" w:rsidP="00BE69E0">
      <w:pPr>
        <w:pStyle w:val="P00"/>
        <w:spacing w:before="72"/>
        <w:ind w:left="1021" w:right="1134"/>
        <w:rPr>
          <w:rFonts w:cs="FrankRuehl" w:hint="cs"/>
          <w:rtl/>
          <w:lang w:eastAsia="en-US"/>
        </w:rPr>
      </w:pPr>
      <w:r>
        <w:rPr>
          <w:rStyle w:val="default"/>
          <w:rFonts w:hint="cs"/>
          <w:rtl/>
        </w:rPr>
        <w:t>(1)</w:t>
      </w:r>
      <w:r>
        <w:rPr>
          <w:rStyle w:val="default"/>
          <w:rFonts w:hint="cs"/>
          <w:rtl/>
        </w:rPr>
        <w:tab/>
        <w:t>העדר בתי</w:t>
      </w:r>
      <w:r w:rsidR="00BE69E0">
        <w:rPr>
          <w:rStyle w:val="default"/>
          <w:rFonts w:hint="cs"/>
          <w:rtl/>
        </w:rPr>
        <w:t>-</w:t>
      </w:r>
      <w:r>
        <w:rPr>
          <w:rFonts w:cs="FrankRuehl" w:hint="cs"/>
          <w:rtl/>
          <w:lang w:eastAsia="en-US"/>
        </w:rPr>
        <w:t>כסא במספר מספיק ומטיפוס מאושר</w:t>
      </w:r>
      <w:r w:rsidR="00BE69E0">
        <w:rPr>
          <w:rFonts w:cs="FrankRuehl" w:hint="cs"/>
          <w:rtl/>
          <w:lang w:eastAsia="en-US"/>
        </w:rPr>
        <w:t>, או קיום בית-</w:t>
      </w:r>
      <w:r>
        <w:rPr>
          <w:rFonts w:cs="FrankRuehl" w:hint="cs"/>
          <w:rtl/>
          <w:lang w:eastAsia="en-US"/>
        </w:rPr>
        <w:t xml:space="preserve">כסא שאינו מטיפוס מאושר, בנכס </w:t>
      </w:r>
      <w:r w:rsidR="00BE69E0">
        <w:rPr>
          <w:rFonts w:cs="FrankRuehl" w:hint="cs"/>
          <w:rtl/>
          <w:lang w:eastAsia="en-US"/>
        </w:rPr>
        <w:t>המשמש</w:t>
      </w:r>
      <w:r>
        <w:rPr>
          <w:rFonts w:cs="FrankRuehl" w:hint="cs"/>
          <w:rtl/>
          <w:lang w:eastAsia="en-US"/>
        </w:rPr>
        <w:t xml:space="preserve"> למטרת מגורים או עסק או למטרה ציבורית;</w:t>
      </w:r>
    </w:p>
    <w:p w14:paraId="63E01145" w14:textId="77777777" w:rsidR="00EF7D50" w:rsidRDefault="00EF7D50" w:rsidP="00BE69E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העדר פחי אשפה במספר מספיק ומטיפוס מאושר בנכס</w:t>
      </w:r>
      <w:r w:rsidR="00BE69E0">
        <w:rPr>
          <w:rFonts w:cs="FrankRuehl" w:hint="cs"/>
          <w:rtl/>
          <w:lang w:eastAsia="en-US"/>
        </w:rPr>
        <w:t xml:space="preserve"> המשמש</w:t>
      </w:r>
      <w:r>
        <w:rPr>
          <w:rFonts w:cs="FrankRuehl" w:hint="cs"/>
          <w:rtl/>
          <w:lang w:eastAsia="en-US"/>
        </w:rPr>
        <w:t xml:space="preserve"> למטרת מגורים או עסק או למטרה ציבורית;</w:t>
      </w:r>
    </w:p>
    <w:p w14:paraId="260382C6" w14:textId="77777777" w:rsidR="00EF7D50" w:rsidRDefault="00EF7D50" w:rsidP="00BE69E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גג, תקרה</w:t>
      </w:r>
      <w:r w:rsidR="00BE69E0">
        <w:rPr>
          <w:rFonts w:cs="FrankRuehl" w:hint="cs"/>
          <w:rtl/>
          <w:lang w:eastAsia="en-US"/>
        </w:rPr>
        <w:t>,</w:t>
      </w:r>
      <w:r>
        <w:rPr>
          <w:rFonts w:cs="FrankRuehl" w:hint="cs"/>
          <w:rtl/>
          <w:lang w:eastAsia="en-US"/>
        </w:rPr>
        <w:t xml:space="preserve"> קיר, מעקה, ארובה, תריס, חלון, אשנב, דלת</w:t>
      </w:r>
      <w:r w:rsidR="00BE69E0">
        <w:rPr>
          <w:rFonts w:cs="FrankRuehl" w:hint="cs"/>
          <w:rtl/>
          <w:lang w:eastAsia="en-US"/>
        </w:rPr>
        <w:t>,</w:t>
      </w:r>
      <w:r>
        <w:rPr>
          <w:rFonts w:cs="FrankRuehl" w:hint="cs"/>
          <w:rtl/>
          <w:lang w:eastAsia="en-US"/>
        </w:rPr>
        <w:t xml:space="preserve"> מפתן, מזחילה, ביב, תעלה, מרזב, צינור</w:t>
      </w:r>
      <w:r w:rsidR="00BE69E0">
        <w:rPr>
          <w:rFonts w:cs="FrankRuehl" w:hint="cs"/>
          <w:rtl/>
          <w:lang w:eastAsia="en-US"/>
        </w:rPr>
        <w:t xml:space="preserve"> או</w:t>
      </w:r>
      <w:r>
        <w:rPr>
          <w:rFonts w:cs="FrankRuehl" w:hint="cs"/>
          <w:rtl/>
          <w:lang w:eastAsia="en-US"/>
        </w:rPr>
        <w:t xml:space="preserve"> מיתקן תברואה</w:t>
      </w:r>
      <w:r w:rsidR="00BE69E0">
        <w:rPr>
          <w:rFonts w:cs="FrankRuehl" w:hint="cs"/>
          <w:rtl/>
          <w:lang w:eastAsia="en-US"/>
        </w:rPr>
        <w:t>,</w:t>
      </w:r>
      <w:r>
        <w:rPr>
          <w:rFonts w:cs="FrankRuehl" w:hint="cs"/>
          <w:rtl/>
          <w:lang w:eastAsia="en-US"/>
        </w:rPr>
        <w:t xml:space="preserve"> שהוא לקוי, בכללו או בחלקו, באופן שעלולים לחדור דרכו מים, רטיבות, טחב או רוח, במידה</w:t>
      </w:r>
      <w:r w:rsidR="00AF40B7">
        <w:rPr>
          <w:rFonts w:cs="FrankRuehl" w:hint="cs"/>
          <w:rtl/>
          <w:lang w:eastAsia="en-US"/>
        </w:rPr>
        <w:t>,</w:t>
      </w:r>
      <w:r>
        <w:rPr>
          <w:rFonts w:cs="FrankRuehl" w:hint="cs"/>
          <w:rtl/>
          <w:lang w:eastAsia="en-US"/>
        </w:rPr>
        <w:t xml:space="preserve"> שלפי דעת התברואן</w:t>
      </w:r>
      <w:r w:rsidR="00BE69E0">
        <w:rPr>
          <w:rFonts w:cs="FrankRuehl" w:hint="cs"/>
          <w:rtl/>
          <w:lang w:eastAsia="en-US"/>
        </w:rPr>
        <w:t>,</w:t>
      </w:r>
      <w:r>
        <w:rPr>
          <w:rFonts w:cs="FrankRuehl" w:hint="cs"/>
          <w:rtl/>
          <w:lang w:eastAsia="en-US"/>
        </w:rPr>
        <w:t xml:space="preserve"> יש בכך משום נזק לבריאות, אם בבנין עצמו או בבנין סמוך;</w:t>
      </w:r>
    </w:p>
    <w:p w14:paraId="6FBC9F52" w14:textId="77777777" w:rsidR="00EF7D50" w:rsidRDefault="00EF7D50" w:rsidP="00BE69E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החזקת נכס בצורה או באופן </w:t>
      </w:r>
      <w:r w:rsidR="00BE69E0">
        <w:rPr>
          <w:rFonts w:cs="FrankRuehl" w:hint="cs"/>
          <w:rtl/>
          <w:lang w:eastAsia="en-US"/>
        </w:rPr>
        <w:t>שהם</w:t>
      </w:r>
      <w:r>
        <w:rPr>
          <w:rFonts w:cs="FrankRuehl" w:hint="cs"/>
          <w:rtl/>
          <w:lang w:eastAsia="en-US"/>
        </w:rPr>
        <w:t>, לדעת התברואן, מזיק</w:t>
      </w:r>
      <w:r w:rsidR="00BE69E0">
        <w:rPr>
          <w:rFonts w:cs="FrankRuehl" w:hint="cs"/>
          <w:rtl/>
          <w:lang w:eastAsia="en-US"/>
        </w:rPr>
        <w:t>ים או עלולים</w:t>
      </w:r>
      <w:r>
        <w:rPr>
          <w:rFonts w:cs="FrankRuehl" w:hint="cs"/>
          <w:rtl/>
          <w:lang w:eastAsia="en-US"/>
        </w:rPr>
        <w:t xml:space="preserve"> להזיק לבריאות;</w:t>
      </w:r>
    </w:p>
    <w:p w14:paraId="3239123D" w14:textId="77777777" w:rsidR="00EF7D50" w:rsidRDefault="00EF7D50" w:rsidP="00BE69E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צפיפות מרובה בנכס</w:t>
      </w:r>
      <w:r w:rsidR="00BE69E0">
        <w:rPr>
          <w:rFonts w:cs="FrankRuehl" w:hint="cs"/>
          <w:rtl/>
          <w:lang w:eastAsia="en-US"/>
        </w:rPr>
        <w:t xml:space="preserve"> העלולה</w:t>
      </w:r>
      <w:r>
        <w:rPr>
          <w:rFonts w:cs="FrankRuehl" w:hint="cs"/>
          <w:rtl/>
          <w:lang w:eastAsia="en-US"/>
        </w:rPr>
        <w:t>, לדעת התברואן, להזיק לבריאות, וכן שימוש בנכס בצורה העלולה להזיק לבריאות;</w:t>
      </w:r>
    </w:p>
    <w:p w14:paraId="527D74F7" w14:textId="77777777" w:rsidR="00EF7D50" w:rsidRDefault="00EF7D50" w:rsidP="00BE69E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העדר בור שפכים או ביב פרטי בנכס, וכן קיום בור שפכים או ביב פרטי שהוא, לדעת התברואן, לקוי, אינו מתאים לתכליתו או אינו מספיק לניקוז </w:t>
      </w:r>
      <w:r w:rsidR="00BE69E0">
        <w:rPr>
          <w:rFonts w:cs="FrankRuehl" w:hint="cs"/>
          <w:rtl/>
          <w:lang w:eastAsia="en-US"/>
        </w:rPr>
        <w:t>יעיל של הנכס</w:t>
      </w:r>
      <w:r>
        <w:rPr>
          <w:rFonts w:cs="FrankRuehl" w:hint="cs"/>
          <w:rtl/>
          <w:lang w:eastAsia="en-US"/>
        </w:rPr>
        <w:t xml:space="preserve">, וכן ביב או מיתקן תברואה או חלק ממנו שהוקמו </w:t>
      </w:r>
      <w:r w:rsidR="00BE69E0">
        <w:rPr>
          <w:rFonts w:cs="FrankRuehl" w:hint="cs"/>
          <w:rtl/>
          <w:lang w:eastAsia="en-US"/>
        </w:rPr>
        <w:t xml:space="preserve">ללא היתר </w:t>
      </w:r>
      <w:r>
        <w:rPr>
          <w:rFonts w:cs="FrankRuehl" w:hint="cs"/>
          <w:rtl/>
          <w:lang w:eastAsia="en-US"/>
        </w:rPr>
        <w:t xml:space="preserve">לפי חוק התכנון והבניה, תשכ"ה-1965, או שלא לפי תנאי ההיתר, </w:t>
      </w:r>
      <w:r w:rsidR="00BE69E0">
        <w:rPr>
          <w:rFonts w:cs="FrankRuehl" w:hint="cs"/>
          <w:rtl/>
          <w:lang w:eastAsia="en-US"/>
        </w:rPr>
        <w:t>ושהם</w:t>
      </w:r>
      <w:r>
        <w:rPr>
          <w:rFonts w:cs="FrankRuehl" w:hint="cs"/>
          <w:rtl/>
          <w:lang w:eastAsia="en-US"/>
        </w:rPr>
        <w:t>, לדעתו של התברואן, לקויים או אינם מתאימים לתכליתם;</w:t>
      </w:r>
    </w:p>
    <w:p w14:paraId="31FD1A86" w14:textId="77777777" w:rsidR="00EF7D50" w:rsidRDefault="00EF7D50" w:rsidP="00BE69E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אסלה או קבועה אחרת במיתקן תברואה שאינה מצויידת במחסום, או שהמחסום אינו מטיפוס מאושר או</w:t>
      </w:r>
      <w:r w:rsidR="00BE69E0">
        <w:rPr>
          <w:rFonts w:cs="FrankRuehl" w:hint="cs"/>
          <w:rtl/>
          <w:lang w:eastAsia="en-US"/>
        </w:rPr>
        <w:t>,</w:t>
      </w:r>
      <w:r>
        <w:rPr>
          <w:rFonts w:cs="FrankRuehl" w:hint="cs"/>
          <w:rtl/>
          <w:lang w:eastAsia="en-US"/>
        </w:rPr>
        <w:t xml:space="preserve"> </w:t>
      </w:r>
      <w:r w:rsidR="00BE69E0">
        <w:rPr>
          <w:rFonts w:cs="FrankRuehl" w:hint="cs"/>
          <w:rtl/>
          <w:lang w:eastAsia="en-US"/>
        </w:rPr>
        <w:t xml:space="preserve">שלדעת התברואן, </w:t>
      </w:r>
      <w:r>
        <w:rPr>
          <w:rFonts w:cs="FrankRuehl" w:hint="cs"/>
          <w:rtl/>
          <w:lang w:eastAsia="en-US"/>
        </w:rPr>
        <w:t>אינו קבוע כהלכה;</w:t>
      </w:r>
    </w:p>
    <w:p w14:paraId="55EF44A5" w14:textId="77777777" w:rsidR="00EF7D50" w:rsidRDefault="00EF7D50" w:rsidP="0010099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סעיף או צינור </w:t>
      </w:r>
      <w:r w:rsidR="00100992">
        <w:rPr>
          <w:rFonts w:cs="FrankRuehl" w:hint="cs"/>
          <w:rtl/>
          <w:lang w:eastAsia="en-US"/>
        </w:rPr>
        <w:t>ל</w:t>
      </w:r>
      <w:r>
        <w:rPr>
          <w:rFonts w:cs="FrankRuehl" w:hint="cs"/>
          <w:rtl/>
          <w:lang w:eastAsia="en-US"/>
        </w:rPr>
        <w:t xml:space="preserve">שפכים, </w:t>
      </w:r>
      <w:r w:rsidR="00100992">
        <w:rPr>
          <w:rFonts w:cs="FrankRuehl" w:hint="cs"/>
          <w:rtl/>
          <w:lang w:eastAsia="en-US"/>
        </w:rPr>
        <w:t>ל</w:t>
      </w:r>
      <w:r>
        <w:rPr>
          <w:rFonts w:cs="FrankRuehl" w:hint="cs"/>
          <w:rtl/>
          <w:lang w:eastAsia="en-US"/>
        </w:rPr>
        <w:t xml:space="preserve">צואים או </w:t>
      </w:r>
      <w:r w:rsidR="00100992">
        <w:rPr>
          <w:rFonts w:cs="FrankRuehl" w:hint="cs"/>
          <w:rtl/>
          <w:lang w:eastAsia="en-US"/>
        </w:rPr>
        <w:t>ל</w:t>
      </w:r>
      <w:r>
        <w:rPr>
          <w:rFonts w:cs="FrankRuehl" w:hint="cs"/>
          <w:rtl/>
          <w:lang w:eastAsia="en-US"/>
        </w:rPr>
        <w:t>דלוחים</w:t>
      </w:r>
      <w:r w:rsidR="00100992">
        <w:rPr>
          <w:rFonts w:cs="FrankRuehl" w:hint="cs"/>
          <w:rtl/>
          <w:lang w:eastAsia="en-US"/>
        </w:rPr>
        <w:t>, שנקבע</w:t>
      </w:r>
      <w:r>
        <w:rPr>
          <w:rFonts w:cs="FrankRuehl" w:hint="cs"/>
          <w:rtl/>
          <w:lang w:eastAsia="en-US"/>
        </w:rPr>
        <w:t xml:space="preserve"> בתוך בנין או מחוצה לו מבלי שיהא חסום במחסום מטיפוס מאושר;</w:t>
      </w:r>
    </w:p>
    <w:p w14:paraId="57295019" w14:textId="77777777" w:rsidR="00EF7D50" w:rsidRDefault="00EF7D50" w:rsidP="00100992">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בריכה, חפירה, מזחיל</w:t>
      </w:r>
      <w:r w:rsidR="00100992">
        <w:rPr>
          <w:rFonts w:cs="FrankRuehl" w:hint="cs"/>
          <w:rtl/>
          <w:lang w:eastAsia="en-US"/>
        </w:rPr>
        <w:t>ה, תעלה, בור מים, מיכל מים, בית-</w:t>
      </w:r>
      <w:r>
        <w:rPr>
          <w:rFonts w:cs="FrankRuehl" w:hint="cs"/>
          <w:rtl/>
          <w:lang w:eastAsia="en-US"/>
        </w:rPr>
        <w:t>כסא, אסלה, משתנה, בור שפכים, ביב, בור פסולת, פח אשפה, גן, גג, סככה או חצר שהם במצב מזוהם או</w:t>
      </w:r>
      <w:r w:rsidR="00100992">
        <w:rPr>
          <w:rFonts w:cs="FrankRuehl" w:hint="cs"/>
          <w:rtl/>
          <w:lang w:eastAsia="en-US"/>
        </w:rPr>
        <w:t>,</w:t>
      </w:r>
      <w:r>
        <w:rPr>
          <w:rFonts w:cs="FrankRuehl" w:hint="cs"/>
          <w:rtl/>
          <w:lang w:eastAsia="en-US"/>
        </w:rPr>
        <w:t xml:space="preserve"> שלדעת התברואן, </w:t>
      </w:r>
      <w:r w:rsidR="00100992">
        <w:rPr>
          <w:rFonts w:cs="FrankRuehl" w:hint="cs"/>
          <w:rtl/>
          <w:lang w:eastAsia="en-US"/>
        </w:rPr>
        <w:t xml:space="preserve">הם </w:t>
      </w:r>
      <w:r>
        <w:rPr>
          <w:rFonts w:cs="FrankRuehl" w:hint="cs"/>
          <w:rtl/>
          <w:lang w:eastAsia="en-US"/>
        </w:rPr>
        <w:t>עלולים להזיק לבריאות;</w:t>
      </w:r>
    </w:p>
    <w:p w14:paraId="66F2A6F9" w14:textId="77777777" w:rsidR="00EF7D50" w:rsidRDefault="00EF7D50" w:rsidP="00100992">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באר, בור מים, מיכל מים וכל מקום המשמש לאגירת מים</w:t>
      </w:r>
      <w:r w:rsidR="00100992">
        <w:rPr>
          <w:rFonts w:cs="FrankRuehl" w:hint="cs"/>
          <w:rtl/>
          <w:lang w:eastAsia="en-US"/>
        </w:rPr>
        <w:t>,</w:t>
      </w:r>
      <w:r>
        <w:rPr>
          <w:rFonts w:cs="FrankRuehl" w:hint="cs"/>
          <w:rtl/>
          <w:lang w:eastAsia="en-US"/>
        </w:rPr>
        <w:t xml:space="preserve"> </w:t>
      </w:r>
      <w:r w:rsidR="00100992">
        <w:rPr>
          <w:rFonts w:cs="FrankRuehl" w:hint="cs"/>
          <w:rtl/>
          <w:lang w:eastAsia="en-US"/>
        </w:rPr>
        <w:t>הנמצאים,</w:t>
      </w:r>
      <w:r>
        <w:rPr>
          <w:rFonts w:cs="FrankRuehl" w:hint="cs"/>
          <w:rtl/>
          <w:lang w:eastAsia="en-US"/>
        </w:rPr>
        <w:t xml:space="preserve"> לדעת התברואן, במצב העלול לגרום לזיהום </w:t>
      </w:r>
      <w:r w:rsidR="00100992">
        <w:rPr>
          <w:rFonts w:cs="FrankRuehl" w:hint="cs"/>
          <w:rtl/>
          <w:lang w:eastAsia="en-US"/>
        </w:rPr>
        <w:t>ב</w:t>
      </w:r>
      <w:r>
        <w:rPr>
          <w:rFonts w:cs="FrankRuehl" w:hint="cs"/>
          <w:rtl/>
          <w:lang w:eastAsia="en-US"/>
        </w:rPr>
        <w:t>מים שבתוכ</w:t>
      </w:r>
      <w:r w:rsidR="00100992">
        <w:rPr>
          <w:rFonts w:cs="FrankRuehl" w:hint="cs"/>
          <w:rtl/>
          <w:lang w:eastAsia="en-US"/>
        </w:rPr>
        <w:t>ם</w:t>
      </w:r>
      <w:r>
        <w:rPr>
          <w:rFonts w:cs="FrankRuehl" w:hint="cs"/>
          <w:rtl/>
          <w:lang w:eastAsia="en-US"/>
        </w:rPr>
        <w:t xml:space="preserve"> או להתפתחות יתושים בהם;</w:t>
      </w:r>
    </w:p>
    <w:p w14:paraId="05FC7AC6" w14:textId="77777777" w:rsidR="00EF7D50" w:rsidRDefault="00EF7D50" w:rsidP="00100992">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תא בקרה של בור שפכים או של ביב פרטי, שאינ</w:t>
      </w:r>
      <w:r w:rsidR="00100992">
        <w:rPr>
          <w:rFonts w:cs="FrankRuehl" w:hint="cs"/>
          <w:rtl/>
          <w:lang w:eastAsia="en-US"/>
        </w:rPr>
        <w:t>ו מצוייד</w:t>
      </w:r>
      <w:r>
        <w:rPr>
          <w:rFonts w:cs="FrankRuehl" w:hint="cs"/>
          <w:rtl/>
          <w:lang w:eastAsia="en-US"/>
        </w:rPr>
        <w:t xml:space="preserve"> במכסה ברזל או ביטון לא חדירים ומטיפוס מאושר, </w:t>
      </w:r>
      <w:r w:rsidR="00100992">
        <w:rPr>
          <w:rFonts w:cs="FrankRuehl" w:hint="cs"/>
          <w:rtl/>
          <w:lang w:eastAsia="en-US"/>
        </w:rPr>
        <w:t>ושיש בכך כדי</w:t>
      </w:r>
      <w:r>
        <w:rPr>
          <w:rFonts w:cs="FrankRuehl" w:hint="cs"/>
          <w:rtl/>
          <w:lang w:eastAsia="en-US"/>
        </w:rPr>
        <w:t xml:space="preserve"> לגרום להתפתחות יתושים בהם;</w:t>
      </w:r>
    </w:p>
    <w:p w14:paraId="41FEA903" w14:textId="77777777" w:rsidR="00EF7D50" w:rsidRDefault="00EF7D50" w:rsidP="0012296D">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r>
      <w:r w:rsidR="00B650A6">
        <w:rPr>
          <w:rFonts w:cs="FrankRuehl" w:hint="cs"/>
          <w:rtl/>
          <w:lang w:eastAsia="en-US"/>
        </w:rPr>
        <w:t>צינור שפכים, צינור דלוחים, צינור א</w:t>
      </w:r>
      <w:r w:rsidR="00353403">
        <w:rPr>
          <w:rFonts w:cs="FrankRuehl" w:hint="cs"/>
          <w:rtl/>
          <w:lang w:eastAsia="en-US"/>
        </w:rPr>
        <w:t>י</w:t>
      </w:r>
      <w:r w:rsidR="00B650A6">
        <w:rPr>
          <w:rFonts w:cs="FrankRuehl" w:hint="cs"/>
          <w:rtl/>
          <w:lang w:eastAsia="en-US"/>
        </w:rPr>
        <w:t>וורור, בור שפכים, תא בקרה, כוך או ביב שהם סדוקים, שבורים, סתומים או פגומים, באופן שגזים או נוזלים שבהם עלולים לפרוץ החוצה או לחלחל מתוכם;</w:t>
      </w:r>
    </w:p>
    <w:p w14:paraId="61A6C2F0" w14:textId="77777777" w:rsidR="00B650A6" w:rsidRDefault="00B650A6" w:rsidP="00353403">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מחבר או חיבור לקוי של ביב, צינור שפכים, צינור דלוחים</w:t>
      </w:r>
      <w:r w:rsidR="00353403">
        <w:rPr>
          <w:rFonts w:cs="FrankRuehl" w:hint="cs"/>
          <w:rtl/>
          <w:lang w:eastAsia="en-US"/>
        </w:rPr>
        <w:t xml:space="preserve"> או</w:t>
      </w:r>
      <w:r>
        <w:rPr>
          <w:rFonts w:cs="FrankRuehl" w:hint="cs"/>
          <w:rtl/>
          <w:lang w:eastAsia="en-US"/>
        </w:rPr>
        <w:t xml:space="preserve"> אסלה או של צינור או מחסום במיתקן תברואה;</w:t>
      </w:r>
    </w:p>
    <w:p w14:paraId="55914BC6" w14:textId="77777777" w:rsidR="00B650A6" w:rsidRDefault="00B650A6" w:rsidP="00353403">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שימוש בצינור גשם כצינור שפכים או דלוחים, או שפיכת כל נוזל אחר דרך צינור גשם;</w:t>
      </w:r>
    </w:p>
    <w:p w14:paraId="4214DBEC" w14:textId="77777777" w:rsidR="00B650A6" w:rsidRDefault="00B650A6" w:rsidP="00353403">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צינור גשם, מרזב או מגלש הקשור במישרין</w:t>
      </w:r>
      <w:r w:rsidR="00353403">
        <w:rPr>
          <w:rFonts w:cs="FrankRuehl" w:hint="cs"/>
          <w:rtl/>
          <w:lang w:eastAsia="en-US"/>
        </w:rPr>
        <w:t>,</w:t>
      </w:r>
      <w:r>
        <w:rPr>
          <w:rFonts w:cs="FrankRuehl" w:hint="cs"/>
          <w:rtl/>
          <w:lang w:eastAsia="en-US"/>
        </w:rPr>
        <w:t xml:space="preserve"> או בעקיפין, </w:t>
      </w:r>
      <w:r w:rsidR="00353403">
        <w:rPr>
          <w:rFonts w:cs="FrankRuehl" w:hint="cs"/>
          <w:rtl/>
          <w:lang w:eastAsia="en-US"/>
        </w:rPr>
        <w:t>אל</w:t>
      </w:r>
      <w:r>
        <w:rPr>
          <w:rFonts w:cs="FrankRuehl" w:hint="cs"/>
          <w:rtl/>
          <w:lang w:eastAsia="en-US"/>
        </w:rPr>
        <w:t xml:space="preserve"> ביב, צינור שפכים, צינור דלוחים או תעל</w:t>
      </w:r>
      <w:r w:rsidR="00353403">
        <w:rPr>
          <w:rFonts w:cs="FrankRuehl" w:hint="cs"/>
          <w:rtl/>
          <w:lang w:eastAsia="en-US"/>
        </w:rPr>
        <w:t>ת</w:t>
      </w:r>
      <w:r>
        <w:rPr>
          <w:rFonts w:cs="FrankRuehl" w:hint="cs"/>
          <w:rtl/>
          <w:lang w:eastAsia="en-US"/>
        </w:rPr>
        <w:t xml:space="preserve"> שפכים;</w:t>
      </w:r>
    </w:p>
    <w:p w14:paraId="3545C347" w14:textId="77777777" w:rsidR="00B650A6" w:rsidRDefault="00B650A6" w:rsidP="00353403">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 xml:space="preserve">הצטברות חומר כל שהוא בין בתוך בנין ובין בסביבתו </w:t>
      </w:r>
      <w:r w:rsidR="00353403">
        <w:rPr>
          <w:rFonts w:cs="FrankRuehl" w:hint="cs"/>
          <w:rtl/>
          <w:lang w:eastAsia="en-US"/>
        </w:rPr>
        <w:t>שהיא</w:t>
      </w:r>
      <w:r>
        <w:rPr>
          <w:rFonts w:cs="FrankRuehl" w:hint="cs"/>
          <w:rtl/>
          <w:lang w:eastAsia="en-US"/>
        </w:rPr>
        <w:t>, לדעת התברואן, גורמת או עלולה לגרום לרטיבות או לטחב בבנין או בבנין סמוך;</w:t>
      </w:r>
    </w:p>
    <w:p w14:paraId="50614CC4" w14:textId="77777777" w:rsidR="0048731E" w:rsidRDefault="00B650A6" w:rsidP="00353403">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r>
      <w:r w:rsidR="0048731E">
        <w:rPr>
          <w:rFonts w:cs="FrankRuehl" w:hint="cs"/>
          <w:rtl/>
          <w:lang w:eastAsia="en-US"/>
        </w:rPr>
        <w:t xml:space="preserve">הצטברות של עפר, אבנים, עצים, גרוטאות של מתכת, חלקי רכב, זבל, נוצות או פסולת אחרת </w:t>
      </w:r>
      <w:r w:rsidR="00353403">
        <w:rPr>
          <w:rFonts w:cs="FrankRuehl" w:hint="cs"/>
          <w:rtl/>
          <w:lang w:eastAsia="en-US"/>
        </w:rPr>
        <w:t>שהם</w:t>
      </w:r>
      <w:r w:rsidR="0048731E">
        <w:rPr>
          <w:rFonts w:cs="FrankRuehl" w:hint="cs"/>
          <w:rtl/>
          <w:lang w:eastAsia="en-US"/>
        </w:rPr>
        <w:t>, לדעת התברואן, מזיקים או עלולים להזיק לבריאות;</w:t>
      </w:r>
    </w:p>
    <w:p w14:paraId="3FCACA1A" w14:textId="77777777" w:rsidR="0048731E" w:rsidRDefault="0048731E" w:rsidP="00353403">
      <w:pPr>
        <w:pStyle w:val="P00"/>
        <w:spacing w:before="72"/>
        <w:ind w:left="1021" w:right="1134"/>
        <w:rPr>
          <w:rFonts w:cs="FrankRuehl" w:hint="cs"/>
          <w:rtl/>
          <w:lang w:eastAsia="en-US"/>
        </w:rPr>
      </w:pPr>
      <w:r>
        <w:rPr>
          <w:rFonts w:cs="FrankRuehl" w:hint="cs"/>
          <w:rtl/>
          <w:lang w:eastAsia="en-US"/>
        </w:rPr>
        <w:t>(18)</w:t>
      </w:r>
      <w:r>
        <w:rPr>
          <w:rFonts w:cs="FrankRuehl" w:hint="cs"/>
          <w:rtl/>
          <w:lang w:eastAsia="en-US"/>
        </w:rPr>
        <w:tab/>
        <w:t>העדר מעשנה שיש צורך בה בבנין, לדעת התברואן, או מעשנה בבנין שהיא שבורה</w:t>
      </w:r>
      <w:r w:rsidR="006F5F79">
        <w:rPr>
          <w:rFonts w:cs="FrankRuehl" w:hint="cs"/>
          <w:rtl/>
          <w:lang w:eastAsia="en-US"/>
        </w:rPr>
        <w:t>,</w:t>
      </w:r>
      <w:r>
        <w:rPr>
          <w:rFonts w:cs="FrankRuehl" w:hint="cs"/>
          <w:rtl/>
          <w:lang w:eastAsia="en-US"/>
        </w:rPr>
        <w:t xml:space="preserve"> או לקויה, אינה גבוהה למדי או שהיא פולטת עשן באופן הגורם נזק לבריאות, לדעת התברואן;</w:t>
      </w:r>
    </w:p>
    <w:p w14:paraId="61B82B8C" w14:textId="77777777" w:rsidR="0048731E" w:rsidRDefault="0048731E" w:rsidP="00353403">
      <w:pPr>
        <w:pStyle w:val="P00"/>
        <w:spacing w:before="72"/>
        <w:ind w:left="1021" w:right="1134"/>
        <w:rPr>
          <w:rFonts w:cs="FrankRuehl" w:hint="cs"/>
          <w:rtl/>
          <w:lang w:eastAsia="en-US"/>
        </w:rPr>
      </w:pPr>
      <w:r>
        <w:rPr>
          <w:rFonts w:cs="FrankRuehl" w:hint="cs"/>
          <w:rtl/>
          <w:lang w:eastAsia="en-US"/>
        </w:rPr>
        <w:t>(19)</w:t>
      </w:r>
      <w:r>
        <w:rPr>
          <w:rFonts w:cs="FrankRuehl" w:hint="cs"/>
          <w:rtl/>
          <w:lang w:eastAsia="en-US"/>
        </w:rPr>
        <w:tab/>
        <w:t>תנור, אח, קמין או כבשן, בין שהוא משמש למלאכה ובין לתכלית אחרת</w:t>
      </w:r>
      <w:r w:rsidR="00353403">
        <w:rPr>
          <w:rFonts w:cs="FrankRuehl" w:hint="cs"/>
          <w:rtl/>
          <w:lang w:eastAsia="en-US"/>
        </w:rPr>
        <w:t>,</w:t>
      </w:r>
      <w:r>
        <w:rPr>
          <w:rFonts w:cs="FrankRuehl" w:hint="cs"/>
          <w:rtl/>
          <w:lang w:eastAsia="en-US"/>
        </w:rPr>
        <w:t xml:space="preserve"> אשר, לדעת התברואן, </w:t>
      </w:r>
      <w:r w:rsidR="00D23BD6">
        <w:rPr>
          <w:rFonts w:cs="FrankRuehl" w:hint="cs"/>
          <w:rtl/>
          <w:lang w:eastAsia="en-US"/>
        </w:rPr>
        <w:t>אינו מאכל כראוי את חמרי הדלק בתוכו וגורם על ידי כך לפליטת עשן או גזים במידה המזיקה או העלולה להזיק לבריאות;</w:t>
      </w:r>
    </w:p>
    <w:p w14:paraId="716B8D79" w14:textId="77777777" w:rsidR="00D23BD6" w:rsidRDefault="00D23BD6" w:rsidP="00C4716A">
      <w:pPr>
        <w:pStyle w:val="P00"/>
        <w:spacing w:before="72"/>
        <w:ind w:left="1021" w:right="1134"/>
        <w:rPr>
          <w:rFonts w:cs="FrankRuehl" w:hint="cs"/>
          <w:rtl/>
          <w:lang w:eastAsia="en-US"/>
        </w:rPr>
      </w:pPr>
      <w:r>
        <w:rPr>
          <w:rFonts w:cs="FrankRuehl" w:hint="cs"/>
          <w:rtl/>
          <w:lang w:eastAsia="en-US"/>
        </w:rPr>
        <w:t>(20)</w:t>
      </w:r>
      <w:r>
        <w:rPr>
          <w:rFonts w:cs="FrankRuehl" w:hint="cs"/>
          <w:rtl/>
          <w:lang w:eastAsia="en-US"/>
        </w:rPr>
        <w:tab/>
        <w:t>ניקוי, ניעור או חביטה של מרבד, שטיח או כלי מיטה ברשות הרבים</w:t>
      </w:r>
      <w:r w:rsidR="00C4716A">
        <w:rPr>
          <w:rFonts w:cs="FrankRuehl" w:hint="cs"/>
          <w:rtl/>
          <w:lang w:eastAsia="en-US"/>
        </w:rPr>
        <w:t>,</w:t>
      </w:r>
      <w:r>
        <w:rPr>
          <w:rFonts w:cs="FrankRuehl" w:hint="cs"/>
          <w:rtl/>
          <w:lang w:eastAsia="en-US"/>
        </w:rPr>
        <w:t xml:space="preserve"> בחצר, בכל קומת בנין או </w:t>
      </w:r>
      <w:r w:rsidR="00C4716A">
        <w:rPr>
          <w:rFonts w:cs="FrankRuehl" w:hint="cs"/>
          <w:rtl/>
          <w:lang w:eastAsia="en-US"/>
        </w:rPr>
        <w:t>ב</w:t>
      </w:r>
      <w:r>
        <w:rPr>
          <w:rFonts w:cs="FrankRuehl" w:hint="cs"/>
          <w:rtl/>
          <w:lang w:eastAsia="en-US"/>
        </w:rPr>
        <w:t>דירה</w:t>
      </w:r>
      <w:r w:rsidR="00C4716A">
        <w:rPr>
          <w:rFonts w:cs="FrankRuehl" w:hint="cs"/>
          <w:rtl/>
          <w:lang w:eastAsia="en-US"/>
        </w:rPr>
        <w:t>,</w:t>
      </w:r>
      <w:r>
        <w:rPr>
          <w:rFonts w:cs="FrankRuehl" w:hint="cs"/>
          <w:rtl/>
          <w:lang w:eastAsia="en-US"/>
        </w:rPr>
        <w:t xml:space="preserve"> באופן המזיק לבריאות, לדעת התברואן;</w:t>
      </w:r>
    </w:p>
    <w:p w14:paraId="461F3F36" w14:textId="77777777" w:rsidR="00D23BD6" w:rsidRDefault="00D23BD6" w:rsidP="000E02F3">
      <w:pPr>
        <w:pStyle w:val="P00"/>
        <w:spacing w:before="72"/>
        <w:ind w:left="1021" w:right="1134"/>
        <w:rPr>
          <w:rFonts w:cs="FrankRuehl" w:hint="cs"/>
          <w:rtl/>
          <w:lang w:eastAsia="en-US"/>
        </w:rPr>
      </w:pPr>
      <w:r>
        <w:rPr>
          <w:rFonts w:cs="FrankRuehl" w:hint="cs"/>
          <w:rtl/>
          <w:lang w:eastAsia="en-US"/>
        </w:rPr>
        <w:t>(21)</w:t>
      </w:r>
      <w:r>
        <w:rPr>
          <w:rFonts w:cs="FrankRuehl" w:hint="cs"/>
          <w:rtl/>
          <w:lang w:eastAsia="en-US"/>
        </w:rPr>
        <w:tab/>
        <w:t>בית חרוש</w:t>
      </w:r>
      <w:r w:rsidR="000E02F3">
        <w:rPr>
          <w:rFonts w:cs="FrankRuehl" w:hint="cs"/>
          <w:rtl/>
          <w:lang w:eastAsia="en-US"/>
        </w:rPr>
        <w:t>ת</w:t>
      </w:r>
      <w:r>
        <w:rPr>
          <w:rFonts w:cs="FrankRuehl" w:hint="cs"/>
          <w:rtl/>
          <w:lang w:eastAsia="en-US"/>
        </w:rPr>
        <w:t>, בית מלאכה, מקום עבודה או מחסן מכל סוג שהוא המוחזקים במצב לא נקי, או שהצפיפות בהם עלולה לגרום נזק לבריאות, לדעת התברואן;</w:t>
      </w:r>
    </w:p>
    <w:p w14:paraId="37C8D5F5" w14:textId="77777777" w:rsidR="00D23BD6" w:rsidRDefault="00D23BD6" w:rsidP="0012296D">
      <w:pPr>
        <w:pStyle w:val="P00"/>
        <w:spacing w:before="72"/>
        <w:ind w:left="1021" w:right="1134"/>
        <w:rPr>
          <w:rFonts w:cs="FrankRuehl" w:hint="cs"/>
          <w:rtl/>
          <w:lang w:eastAsia="en-US"/>
        </w:rPr>
      </w:pPr>
      <w:r>
        <w:rPr>
          <w:rFonts w:cs="FrankRuehl" w:hint="cs"/>
          <w:rtl/>
          <w:lang w:eastAsia="en-US"/>
        </w:rPr>
        <w:t>(22)</w:t>
      </w:r>
      <w:r>
        <w:rPr>
          <w:rFonts w:cs="FrankRuehl" w:hint="cs"/>
          <w:rtl/>
          <w:lang w:eastAsia="en-US"/>
        </w:rPr>
        <w:tab/>
      </w:r>
      <w:r w:rsidR="0012296D">
        <w:rPr>
          <w:rFonts w:cs="FrankRuehl" w:hint="cs"/>
          <w:rtl/>
          <w:lang w:eastAsia="en-US"/>
        </w:rPr>
        <w:t xml:space="preserve">כל אבק או פסולת הנוצרים במהלך העבודה בבית חרושת, </w:t>
      </w:r>
      <w:r w:rsidR="000E02F3">
        <w:rPr>
          <w:rFonts w:cs="FrankRuehl" w:hint="cs"/>
          <w:rtl/>
          <w:lang w:eastAsia="en-US"/>
        </w:rPr>
        <w:t>ב</w:t>
      </w:r>
      <w:r w:rsidR="0012296D">
        <w:rPr>
          <w:rFonts w:cs="FrankRuehl" w:hint="cs"/>
          <w:rtl/>
          <w:lang w:eastAsia="en-US"/>
        </w:rPr>
        <w:t xml:space="preserve">בית מלאכה או </w:t>
      </w:r>
      <w:r w:rsidR="000E02F3">
        <w:rPr>
          <w:rFonts w:cs="FrankRuehl" w:hint="cs"/>
          <w:rtl/>
          <w:lang w:eastAsia="en-US"/>
        </w:rPr>
        <w:t>ב</w:t>
      </w:r>
      <w:r w:rsidR="0012296D">
        <w:rPr>
          <w:rFonts w:cs="FrankRuehl" w:hint="cs"/>
          <w:rtl/>
          <w:lang w:eastAsia="en-US"/>
        </w:rPr>
        <w:t>מקום עבודה מכל סוג שהוא, הגורמים או העלולים לגרום נזק לבריאות, לדעת התברואן;</w:t>
      </w:r>
    </w:p>
    <w:p w14:paraId="2EC4DB97" w14:textId="77777777" w:rsidR="0012296D" w:rsidRDefault="0012296D" w:rsidP="000E02F3">
      <w:pPr>
        <w:pStyle w:val="P00"/>
        <w:spacing w:before="72"/>
        <w:ind w:left="1021" w:right="1134"/>
        <w:rPr>
          <w:rFonts w:cs="FrankRuehl" w:hint="cs"/>
          <w:rtl/>
          <w:lang w:eastAsia="en-US"/>
        </w:rPr>
      </w:pPr>
      <w:r>
        <w:rPr>
          <w:rFonts w:cs="FrankRuehl" w:hint="cs"/>
          <w:rtl/>
          <w:lang w:eastAsia="en-US"/>
        </w:rPr>
        <w:t>(23)</w:t>
      </w:r>
      <w:r>
        <w:rPr>
          <w:rFonts w:cs="FrankRuehl" w:hint="cs"/>
          <w:rtl/>
          <w:lang w:eastAsia="en-US"/>
        </w:rPr>
        <w:tab/>
        <w:t>החזקת בעל</w:t>
      </w:r>
      <w:r w:rsidR="000E02F3">
        <w:rPr>
          <w:rFonts w:cs="FrankRuehl" w:hint="cs"/>
          <w:rtl/>
          <w:lang w:eastAsia="en-US"/>
        </w:rPr>
        <w:t>-</w:t>
      </w:r>
      <w:r>
        <w:rPr>
          <w:rFonts w:cs="FrankRuehl" w:hint="cs"/>
          <w:rtl/>
          <w:lang w:eastAsia="en-US"/>
        </w:rPr>
        <w:t>חיים באופן המזיק או עלול להזיק לבריאות, לדעת התברואן;</w:t>
      </w:r>
    </w:p>
    <w:p w14:paraId="5129038D" w14:textId="77777777" w:rsidR="0012296D" w:rsidRDefault="0012296D" w:rsidP="000E02F3">
      <w:pPr>
        <w:pStyle w:val="P00"/>
        <w:spacing w:before="72"/>
        <w:ind w:left="1021" w:right="1134"/>
        <w:rPr>
          <w:rFonts w:cs="FrankRuehl" w:hint="cs"/>
          <w:rtl/>
          <w:lang w:eastAsia="en-US"/>
        </w:rPr>
      </w:pPr>
      <w:r>
        <w:rPr>
          <w:rFonts w:cs="FrankRuehl" w:hint="cs"/>
          <w:rtl/>
          <w:lang w:eastAsia="en-US"/>
        </w:rPr>
        <w:t>(24)</w:t>
      </w:r>
      <w:r>
        <w:rPr>
          <w:rFonts w:cs="FrankRuehl" w:hint="cs"/>
          <w:rtl/>
          <w:lang w:eastAsia="en-US"/>
        </w:rPr>
        <w:tab/>
        <w:t>מבנה הגורם או עלול לגרום לשריצת חולדות, עכברים או חרקים ושרצים אחרים בו</w:t>
      </w:r>
      <w:r w:rsidR="000E02F3">
        <w:rPr>
          <w:rFonts w:cs="FrankRuehl" w:hint="cs"/>
          <w:rtl/>
          <w:lang w:eastAsia="en-US"/>
        </w:rPr>
        <w:t>,</w:t>
      </w:r>
      <w:r>
        <w:rPr>
          <w:rFonts w:cs="FrankRuehl" w:hint="cs"/>
          <w:rtl/>
          <w:lang w:eastAsia="en-US"/>
        </w:rPr>
        <w:t xml:space="preserve"> או להתפתחותם;</w:t>
      </w:r>
    </w:p>
    <w:p w14:paraId="2D7A0DF1" w14:textId="77777777" w:rsidR="0012296D" w:rsidRDefault="0012296D" w:rsidP="000E02F3">
      <w:pPr>
        <w:pStyle w:val="P00"/>
        <w:spacing w:before="72"/>
        <w:ind w:left="1021" w:right="1134"/>
        <w:rPr>
          <w:rFonts w:cs="FrankRuehl" w:hint="cs"/>
          <w:rtl/>
          <w:lang w:eastAsia="en-US"/>
        </w:rPr>
      </w:pPr>
      <w:r>
        <w:rPr>
          <w:rFonts w:cs="FrankRuehl" w:hint="cs"/>
          <w:rtl/>
          <w:lang w:eastAsia="en-US"/>
        </w:rPr>
        <w:t>(25)</w:t>
      </w:r>
      <w:r>
        <w:rPr>
          <w:rFonts w:cs="FrankRuehl" w:hint="cs"/>
          <w:rtl/>
          <w:lang w:eastAsia="en-US"/>
        </w:rPr>
        <w:tab/>
        <w:t xml:space="preserve">שטח אדמה שאינו גדור במידה מספקת, לדעת התברואן, </w:t>
      </w:r>
      <w:r w:rsidR="000E02F3">
        <w:rPr>
          <w:rFonts w:cs="FrankRuehl" w:hint="cs"/>
          <w:rtl/>
          <w:lang w:eastAsia="en-US"/>
        </w:rPr>
        <w:t>ש</w:t>
      </w:r>
      <w:r>
        <w:rPr>
          <w:rFonts w:cs="FrankRuehl" w:hint="cs"/>
          <w:rtl/>
          <w:lang w:eastAsia="en-US"/>
        </w:rPr>
        <w:t>עלול לשמש להצטברות אשפה או פסולת;</w:t>
      </w:r>
    </w:p>
    <w:p w14:paraId="3E75A899" w14:textId="77777777" w:rsidR="0012296D" w:rsidRDefault="0012296D" w:rsidP="000E02F3">
      <w:pPr>
        <w:pStyle w:val="P00"/>
        <w:spacing w:before="72"/>
        <w:ind w:left="1021" w:right="1134"/>
        <w:rPr>
          <w:rFonts w:cs="FrankRuehl" w:hint="cs"/>
          <w:rtl/>
          <w:lang w:eastAsia="en-US"/>
        </w:rPr>
      </w:pPr>
      <w:r>
        <w:rPr>
          <w:rFonts w:cs="FrankRuehl" w:hint="cs"/>
          <w:rtl/>
          <w:lang w:eastAsia="en-US"/>
        </w:rPr>
        <w:t>(26)</w:t>
      </w:r>
      <w:r>
        <w:rPr>
          <w:rFonts w:cs="FrankRuehl" w:hint="cs"/>
          <w:rtl/>
          <w:lang w:eastAsia="en-US"/>
        </w:rPr>
        <w:tab/>
        <w:t>עצים</w:t>
      </w:r>
      <w:r w:rsidR="000E02F3">
        <w:rPr>
          <w:rFonts w:cs="FrankRuehl" w:hint="cs"/>
          <w:rtl/>
          <w:lang w:eastAsia="en-US"/>
        </w:rPr>
        <w:t>,</w:t>
      </w:r>
      <w:r>
        <w:rPr>
          <w:rFonts w:cs="FrankRuehl" w:hint="cs"/>
          <w:rtl/>
          <w:lang w:eastAsia="en-US"/>
        </w:rPr>
        <w:t xml:space="preserve"> שיחים</w:t>
      </w:r>
      <w:r w:rsidR="000E02F3">
        <w:rPr>
          <w:rFonts w:cs="FrankRuehl" w:hint="cs"/>
          <w:rtl/>
          <w:lang w:eastAsia="en-US"/>
        </w:rPr>
        <w:t>,</w:t>
      </w:r>
      <w:r>
        <w:rPr>
          <w:rFonts w:cs="FrankRuehl" w:hint="cs"/>
          <w:rtl/>
          <w:lang w:eastAsia="en-US"/>
        </w:rPr>
        <w:t xml:space="preserve"> </w:t>
      </w:r>
      <w:r w:rsidR="000E02F3">
        <w:rPr>
          <w:rFonts w:cs="FrankRuehl" w:hint="cs"/>
          <w:rtl/>
          <w:lang w:eastAsia="en-US"/>
        </w:rPr>
        <w:t xml:space="preserve">שיחי צבר או אחרים </w:t>
      </w:r>
      <w:r>
        <w:rPr>
          <w:rFonts w:cs="FrankRuehl" w:hint="cs"/>
          <w:rtl/>
          <w:lang w:eastAsia="en-US"/>
        </w:rPr>
        <w:t>אשר ענפיהם בולטים או מתפשטים לעבר רחוב והגורמים או עלולים לגרום לתקלה לעוברים ושבים;</w:t>
      </w:r>
    </w:p>
    <w:p w14:paraId="42D1CB73" w14:textId="77777777" w:rsidR="0012296D" w:rsidRDefault="0012296D" w:rsidP="000E02F3">
      <w:pPr>
        <w:pStyle w:val="P00"/>
        <w:spacing w:before="72"/>
        <w:ind w:left="1021" w:right="1134"/>
        <w:rPr>
          <w:rFonts w:cs="FrankRuehl" w:hint="cs"/>
          <w:rtl/>
          <w:lang w:eastAsia="en-US"/>
        </w:rPr>
      </w:pPr>
      <w:r>
        <w:rPr>
          <w:rFonts w:cs="FrankRuehl" w:hint="cs"/>
          <w:rtl/>
          <w:lang w:eastAsia="en-US"/>
        </w:rPr>
        <w:t>(27)</w:t>
      </w:r>
      <w:r>
        <w:rPr>
          <w:rFonts w:cs="FrankRuehl" w:hint="cs"/>
          <w:rtl/>
          <w:lang w:eastAsia="en-US"/>
        </w:rPr>
        <w:tab/>
        <w:t>גרימת רעש</w:t>
      </w:r>
      <w:r w:rsidR="000E02F3">
        <w:rPr>
          <w:rFonts w:cs="FrankRuehl" w:hint="cs"/>
          <w:rtl/>
          <w:lang w:eastAsia="en-US"/>
        </w:rPr>
        <w:t>,</w:t>
      </w:r>
      <w:r>
        <w:rPr>
          <w:rFonts w:cs="FrankRuehl" w:hint="cs"/>
          <w:rtl/>
          <w:lang w:eastAsia="en-US"/>
        </w:rPr>
        <w:t xml:space="preserve"> גזים או ריחות </w:t>
      </w:r>
      <w:r w:rsidR="000E02F3">
        <w:rPr>
          <w:rFonts w:cs="FrankRuehl" w:hint="cs"/>
          <w:rtl/>
          <w:lang w:eastAsia="en-US"/>
        </w:rPr>
        <w:t>במידה בלתי סבירה</w:t>
      </w:r>
      <w:r>
        <w:rPr>
          <w:rFonts w:cs="FrankRuehl" w:hint="cs"/>
          <w:rtl/>
          <w:lang w:eastAsia="en-US"/>
        </w:rPr>
        <w:t>;</w:t>
      </w:r>
    </w:p>
    <w:p w14:paraId="0576DAC4" w14:textId="77777777" w:rsidR="0012296D" w:rsidRDefault="0012296D" w:rsidP="000E02F3">
      <w:pPr>
        <w:pStyle w:val="P00"/>
        <w:spacing w:before="72"/>
        <w:ind w:left="1021" w:right="1134"/>
        <w:rPr>
          <w:rFonts w:cs="FrankRuehl" w:hint="cs"/>
          <w:rtl/>
          <w:lang w:eastAsia="en-US"/>
        </w:rPr>
      </w:pPr>
      <w:r>
        <w:rPr>
          <w:rFonts w:cs="FrankRuehl" w:hint="cs"/>
          <w:rtl/>
          <w:lang w:eastAsia="en-US"/>
        </w:rPr>
        <w:t>(28)</w:t>
      </w:r>
      <w:r>
        <w:rPr>
          <w:rFonts w:cs="FrankRuehl" w:hint="cs"/>
          <w:rtl/>
          <w:lang w:eastAsia="en-US"/>
        </w:rPr>
        <w:tab/>
        <w:t>הפרעת השימוש במיתקן תברואה או במיתקני הספקת מים, או הפרעה כל שהיא להחזקתו היעילה של נכס מבחינה תברואית או מבחינה אחרת;</w:t>
      </w:r>
    </w:p>
    <w:p w14:paraId="3BB33877" w14:textId="77777777" w:rsidR="0012296D" w:rsidRDefault="0012296D" w:rsidP="0012296D">
      <w:pPr>
        <w:pStyle w:val="P00"/>
        <w:spacing w:before="72"/>
        <w:ind w:left="1021" w:right="1134"/>
        <w:rPr>
          <w:rFonts w:cs="FrankRuehl" w:hint="cs"/>
          <w:rtl/>
          <w:lang w:eastAsia="en-US"/>
        </w:rPr>
      </w:pPr>
      <w:r>
        <w:rPr>
          <w:rFonts w:cs="FrankRuehl" w:hint="cs"/>
          <w:rtl/>
          <w:lang w:eastAsia="en-US"/>
        </w:rPr>
        <w:t>(29)</w:t>
      </w:r>
      <w:r>
        <w:rPr>
          <w:rFonts w:cs="FrankRuehl" w:hint="cs"/>
          <w:rtl/>
          <w:lang w:eastAsia="en-US"/>
        </w:rPr>
        <w:tab/>
        <w:t>שימוש בשפכים, בד</w:t>
      </w:r>
      <w:r w:rsidR="00804BC3">
        <w:rPr>
          <w:rFonts w:cs="FrankRuehl" w:hint="cs"/>
          <w:rtl/>
          <w:lang w:eastAsia="en-US"/>
        </w:rPr>
        <w:t xml:space="preserve">לוחים או במי פסולת אחרים </w:t>
      </w:r>
      <w:r w:rsidR="000E02F3">
        <w:rPr>
          <w:rFonts w:cs="FrankRuehl" w:hint="cs"/>
          <w:rtl/>
          <w:lang w:eastAsia="en-US"/>
        </w:rPr>
        <w:t xml:space="preserve">בלתי מטוהרים </w:t>
      </w:r>
      <w:r w:rsidR="00804BC3">
        <w:rPr>
          <w:rFonts w:cs="FrankRuehl" w:hint="cs"/>
          <w:rtl/>
          <w:lang w:eastAsia="en-US"/>
        </w:rPr>
        <w:t>להשקאה;</w:t>
      </w:r>
    </w:p>
    <w:p w14:paraId="658A0DF6" w14:textId="77777777" w:rsidR="00804BC3" w:rsidRDefault="00804BC3" w:rsidP="000E02F3">
      <w:pPr>
        <w:pStyle w:val="P00"/>
        <w:spacing w:before="72"/>
        <w:ind w:left="1021" w:right="1134"/>
        <w:rPr>
          <w:rFonts w:cs="FrankRuehl" w:hint="cs"/>
          <w:rtl/>
          <w:lang w:eastAsia="en-US"/>
        </w:rPr>
      </w:pPr>
      <w:r>
        <w:rPr>
          <w:rFonts w:cs="FrankRuehl" w:hint="cs"/>
          <w:rtl/>
          <w:lang w:eastAsia="en-US"/>
        </w:rPr>
        <w:t>(3</w:t>
      </w:r>
      <w:r w:rsidR="000E02F3">
        <w:rPr>
          <w:rFonts w:cs="FrankRuehl" w:hint="cs"/>
          <w:rtl/>
          <w:lang w:eastAsia="en-US"/>
        </w:rPr>
        <w:t>0</w:t>
      </w:r>
      <w:r>
        <w:rPr>
          <w:rFonts w:cs="FrankRuehl" w:hint="cs"/>
          <w:rtl/>
          <w:lang w:eastAsia="en-US"/>
        </w:rPr>
        <w:t>)</w:t>
      </w:r>
      <w:r>
        <w:rPr>
          <w:rFonts w:cs="FrankRuehl" w:hint="cs"/>
          <w:rtl/>
          <w:lang w:eastAsia="en-US"/>
        </w:rPr>
        <w:tab/>
      </w:r>
      <w:r w:rsidR="000E02F3">
        <w:rPr>
          <w:rFonts w:cs="FrankRuehl" w:hint="cs"/>
          <w:rtl/>
          <w:lang w:eastAsia="en-US"/>
        </w:rPr>
        <w:t xml:space="preserve">כל </w:t>
      </w:r>
      <w:r>
        <w:rPr>
          <w:rFonts w:cs="FrankRuehl" w:hint="cs"/>
          <w:rtl/>
          <w:lang w:eastAsia="en-US"/>
        </w:rPr>
        <w:t>דבר</w:t>
      </w:r>
      <w:r w:rsidR="000E02F3">
        <w:rPr>
          <w:rFonts w:cs="FrankRuehl" w:hint="cs"/>
          <w:rtl/>
          <w:lang w:eastAsia="en-US"/>
        </w:rPr>
        <w:t xml:space="preserve"> אשר,</w:t>
      </w:r>
      <w:r>
        <w:rPr>
          <w:rFonts w:cs="FrankRuehl" w:hint="cs"/>
          <w:rtl/>
          <w:lang w:eastAsia="en-US"/>
        </w:rPr>
        <w:t xml:space="preserve"> לדעת ראש העיריה או </w:t>
      </w:r>
      <w:r w:rsidR="000E02F3">
        <w:rPr>
          <w:rFonts w:cs="FrankRuehl" w:hint="cs"/>
          <w:rtl/>
          <w:lang w:eastAsia="en-US"/>
        </w:rPr>
        <w:t>ה</w:t>
      </w:r>
      <w:r>
        <w:rPr>
          <w:rFonts w:cs="FrankRuehl" w:hint="cs"/>
          <w:rtl/>
          <w:lang w:eastAsia="en-US"/>
        </w:rPr>
        <w:t xml:space="preserve">תברואן, עלול לסכן את חייו, בטחונו, בריאותו, רכושו או נוחיותו של אדם או להפריע לאדם או למנוע אותו </w:t>
      </w:r>
      <w:r w:rsidR="000E02F3">
        <w:rPr>
          <w:rFonts w:cs="FrankRuehl" w:hint="cs"/>
          <w:rtl/>
          <w:lang w:eastAsia="en-US"/>
        </w:rPr>
        <w:t>מהשתמש</w:t>
      </w:r>
      <w:r>
        <w:rPr>
          <w:rFonts w:cs="FrankRuehl" w:hint="cs"/>
          <w:rtl/>
          <w:lang w:eastAsia="en-US"/>
        </w:rPr>
        <w:t xml:space="preserve"> בזכויותיו.</w:t>
      </w:r>
    </w:p>
    <w:p w14:paraId="7C46834F" w14:textId="77777777" w:rsidR="006F06B0" w:rsidRDefault="006F06B0" w:rsidP="000E02F3">
      <w:pPr>
        <w:pStyle w:val="P00"/>
        <w:spacing w:before="72"/>
        <w:ind w:left="0" w:right="1134"/>
        <w:rPr>
          <w:rStyle w:val="default"/>
          <w:rFonts w:hint="cs"/>
          <w:rtl/>
        </w:rPr>
      </w:pPr>
      <w:bookmarkStart w:id="2" w:name="Seif13"/>
      <w:bookmarkEnd w:id="2"/>
      <w:r>
        <w:rPr>
          <w:lang w:val="he-IL"/>
        </w:rPr>
        <w:pict w14:anchorId="261BD435">
          <v:rect id="_x0000_s1178" style="position:absolute;left:0;text-align:left;margin-left:464.5pt;margin-top:8.05pt;width:75.05pt;height:15.95pt;z-index:251662336" o:allowincell="f" filled="f" stroked="f" strokecolor="lime" strokeweight=".25pt">
            <v:textbox style="mso-next-textbox:#_x0000_s1178" inset="0,0,0,0">
              <w:txbxContent>
                <w:p w14:paraId="63219276" w14:textId="77777777" w:rsidR="00334BA0" w:rsidRDefault="00334BA0" w:rsidP="006F06B0">
                  <w:pPr>
                    <w:spacing w:line="160" w:lineRule="exact"/>
                    <w:jc w:val="left"/>
                    <w:rPr>
                      <w:rFonts w:cs="Miriam" w:hint="cs"/>
                      <w:sz w:val="18"/>
                      <w:szCs w:val="18"/>
                      <w:rtl/>
                    </w:rPr>
                  </w:pPr>
                  <w:r>
                    <w:rPr>
                      <w:rFonts w:cs="Miriam" w:hint="cs"/>
                      <w:sz w:val="18"/>
                      <w:szCs w:val="18"/>
                      <w:rtl/>
                    </w:rPr>
                    <w:t>מזבלה</w:t>
                  </w:r>
                </w:p>
              </w:txbxContent>
            </v:textbox>
            <w10:anchorlock/>
          </v:rect>
        </w:pict>
      </w:r>
      <w:r w:rsidR="000E02F3">
        <w:rPr>
          <w:rStyle w:val="big-number"/>
          <w:rFonts w:cs="Miriam" w:hint="cs"/>
          <w:rtl/>
        </w:rPr>
        <w:t>3</w:t>
      </w:r>
      <w:r>
        <w:rPr>
          <w:rStyle w:val="big-number"/>
          <w:rFonts w:cs="Miriam"/>
          <w:rtl/>
        </w:rPr>
        <w:t>.</w:t>
      </w:r>
      <w:r>
        <w:rPr>
          <w:rStyle w:val="big-number"/>
          <w:rFonts w:cs="Miriam"/>
          <w:rtl/>
        </w:rPr>
        <w:tab/>
      </w:r>
      <w:r>
        <w:rPr>
          <w:rStyle w:val="default"/>
          <w:rFonts w:hint="cs"/>
          <w:rtl/>
        </w:rPr>
        <w:t>(א)</w:t>
      </w:r>
      <w:r>
        <w:rPr>
          <w:rStyle w:val="default"/>
          <w:rFonts w:hint="cs"/>
          <w:rtl/>
        </w:rPr>
        <w:tab/>
      </w:r>
      <w:r w:rsidR="000E02F3">
        <w:rPr>
          <w:rStyle w:val="default"/>
          <w:rFonts w:hint="cs"/>
          <w:rtl/>
        </w:rPr>
        <w:t>העיריה רשאית לקבוע</w:t>
      </w:r>
      <w:r w:rsidR="00EC44A6">
        <w:rPr>
          <w:rStyle w:val="default"/>
          <w:rFonts w:hint="cs"/>
          <w:rtl/>
        </w:rPr>
        <w:t>,</w:t>
      </w:r>
      <w:r w:rsidR="000E02F3">
        <w:rPr>
          <w:rStyle w:val="default"/>
          <w:rFonts w:hint="cs"/>
          <w:rtl/>
        </w:rPr>
        <w:t xml:space="preserve"> בהמלצת התברואן ובאישור מפקח לשכת הבריאות המחוזית, וחייבת לעשות כן אם נדרשה לכך על ידי מפקח כאמור, מקום שישמש לאיסוף אשפה, פסולת, דומן וזבל (להלן </w:t>
      </w:r>
      <w:r w:rsidR="000E02F3">
        <w:rPr>
          <w:rStyle w:val="default"/>
          <w:rtl/>
        </w:rPr>
        <w:t>–</w:t>
      </w:r>
      <w:r w:rsidR="000E02F3">
        <w:rPr>
          <w:rStyle w:val="default"/>
          <w:rFonts w:hint="cs"/>
          <w:rtl/>
        </w:rPr>
        <w:t xml:space="preserve"> מזבלה)</w:t>
      </w:r>
      <w:r>
        <w:rPr>
          <w:rStyle w:val="default"/>
          <w:rFonts w:hint="cs"/>
          <w:rtl/>
        </w:rPr>
        <w:t>.</w:t>
      </w:r>
    </w:p>
    <w:p w14:paraId="382871F3" w14:textId="77777777" w:rsidR="006F06B0" w:rsidRDefault="006F06B0" w:rsidP="000E02F3">
      <w:pPr>
        <w:pStyle w:val="P00"/>
        <w:spacing w:before="72"/>
        <w:ind w:left="0" w:right="1134"/>
        <w:rPr>
          <w:rStyle w:val="default"/>
          <w:rFonts w:hint="cs"/>
          <w:rtl/>
        </w:rPr>
      </w:pPr>
      <w:r>
        <w:rPr>
          <w:rStyle w:val="default"/>
          <w:rFonts w:hint="cs"/>
          <w:rtl/>
        </w:rPr>
        <w:tab/>
        <w:t>(ב)</w:t>
      </w:r>
      <w:r>
        <w:rPr>
          <w:rStyle w:val="default"/>
          <w:rFonts w:hint="cs"/>
          <w:rtl/>
        </w:rPr>
        <w:tab/>
      </w:r>
      <w:r w:rsidR="000E02F3">
        <w:rPr>
          <w:rStyle w:val="default"/>
          <w:rFonts w:hint="cs"/>
          <w:rtl/>
        </w:rPr>
        <w:t>אשפה, פסולת, דומן וזבל שהועברו למזבלה הם בבעלות העיריה</w:t>
      </w:r>
      <w:r>
        <w:rPr>
          <w:rStyle w:val="default"/>
          <w:rFonts w:hint="cs"/>
          <w:rtl/>
        </w:rPr>
        <w:t>.</w:t>
      </w:r>
    </w:p>
    <w:p w14:paraId="02A841AF" w14:textId="77777777" w:rsidR="008B2F87" w:rsidRDefault="008B2F87" w:rsidP="0012296D">
      <w:pPr>
        <w:pStyle w:val="P00"/>
        <w:spacing w:before="72"/>
        <w:ind w:left="0" w:right="1134"/>
        <w:rPr>
          <w:rFonts w:cs="FrankRuehl" w:hint="cs"/>
          <w:rtl/>
          <w:lang w:eastAsia="en-US"/>
        </w:rPr>
      </w:pPr>
      <w:bookmarkStart w:id="3" w:name="Seif3"/>
      <w:bookmarkEnd w:id="3"/>
      <w:r>
        <w:rPr>
          <w:lang w:val="he-IL"/>
        </w:rPr>
        <w:pict w14:anchorId="14A8CCC6">
          <v:rect id="_x0000_s1028" style="position:absolute;left:0;text-align:left;margin-left:464.5pt;margin-top:8.05pt;width:75.05pt;height:16pt;z-index:251652096" o:allowincell="f" filled="f" stroked="f" strokecolor="lime" strokeweight=".25pt">
            <v:textbox style="mso-next-textbox:#_x0000_s1028" inset="0,0,0,0">
              <w:txbxContent>
                <w:p w14:paraId="7F643D70" w14:textId="77777777" w:rsidR="00334BA0" w:rsidRDefault="00334BA0" w:rsidP="004F596D">
                  <w:pPr>
                    <w:spacing w:line="160" w:lineRule="exact"/>
                    <w:jc w:val="left"/>
                    <w:rPr>
                      <w:rFonts w:cs="Miriam" w:hint="cs"/>
                      <w:noProof/>
                      <w:sz w:val="18"/>
                      <w:szCs w:val="18"/>
                      <w:rtl/>
                    </w:rPr>
                  </w:pPr>
                  <w:r>
                    <w:rPr>
                      <w:rFonts w:cs="Miriam" w:hint="cs"/>
                      <w:sz w:val="18"/>
                      <w:szCs w:val="18"/>
                      <w:rtl/>
                    </w:rPr>
                    <w:t>סמכויות התברואן</w:t>
                  </w:r>
                </w:p>
              </w:txbxContent>
            </v:textbox>
            <w10:anchorlock/>
          </v:rect>
        </w:pict>
      </w:r>
      <w:r w:rsidR="000E02F3">
        <w:rPr>
          <w:rStyle w:val="big-number"/>
          <w:rFonts w:cs="Miriam" w:hint="cs"/>
          <w:rtl/>
        </w:rPr>
        <w:t>4</w:t>
      </w:r>
      <w:r>
        <w:rPr>
          <w:rStyle w:val="big-number"/>
          <w:rFonts w:cs="Miriam"/>
          <w:rtl/>
        </w:rPr>
        <w:t>.</w:t>
      </w:r>
      <w:r>
        <w:rPr>
          <w:rStyle w:val="big-number"/>
          <w:rFonts w:cs="Miriam"/>
          <w:rtl/>
        </w:rPr>
        <w:tab/>
      </w:r>
      <w:r w:rsidR="003D3A9A">
        <w:rPr>
          <w:rFonts w:cs="FrankRuehl" w:hint="cs"/>
          <w:rtl/>
          <w:lang w:eastAsia="en-US"/>
        </w:rPr>
        <w:t>(א)</w:t>
      </w:r>
      <w:r w:rsidR="003D3A9A">
        <w:rPr>
          <w:rFonts w:cs="FrankRuehl" w:hint="cs"/>
          <w:rtl/>
          <w:lang w:eastAsia="en-US"/>
        </w:rPr>
        <w:tab/>
      </w:r>
      <w:r w:rsidR="0012296D">
        <w:rPr>
          <w:rFonts w:cs="FrankRuehl" w:hint="cs"/>
          <w:rtl/>
          <w:lang w:eastAsia="en-US"/>
        </w:rPr>
        <w:t>התברואן רשאי להיכנס לכל נכס בשעות שבין זריחת החמה ובין שקיעתה לשם סילוק כל מפגע ולשם ביצוע הוראות חוק עזר זה</w:t>
      </w:r>
      <w:r w:rsidR="003D3A9A">
        <w:rPr>
          <w:rFonts w:cs="FrankRuehl" w:hint="cs"/>
          <w:rtl/>
          <w:lang w:eastAsia="en-US"/>
        </w:rPr>
        <w:t>.</w:t>
      </w:r>
    </w:p>
    <w:p w14:paraId="0BEC9837" w14:textId="77777777" w:rsidR="0012296D" w:rsidRDefault="0012296D" w:rsidP="009856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התברואן רשאי לבדוק כל ביב, צינור</w:t>
      </w:r>
      <w:r w:rsidR="00985688">
        <w:rPr>
          <w:rFonts w:cs="FrankRuehl" w:hint="cs"/>
          <w:rtl/>
          <w:lang w:eastAsia="en-US"/>
        </w:rPr>
        <w:t>,</w:t>
      </w:r>
      <w:r>
        <w:rPr>
          <w:rFonts w:cs="FrankRuehl" w:hint="cs"/>
          <w:rtl/>
          <w:lang w:eastAsia="en-US"/>
        </w:rPr>
        <w:t xml:space="preserve"> או מיתקן אחר, ואם מצא צורך בכך רשאי הוא לגלות</w:t>
      </w:r>
      <w:r w:rsidR="000E02F3" w:rsidRPr="000E02F3">
        <w:rPr>
          <w:rFonts w:cs="FrankRuehl" w:hint="cs"/>
          <w:rtl/>
          <w:lang w:eastAsia="en-US"/>
        </w:rPr>
        <w:t xml:space="preserve"> </w:t>
      </w:r>
      <w:r w:rsidR="000E02F3">
        <w:rPr>
          <w:rFonts w:cs="FrankRuehl" w:hint="cs"/>
          <w:rtl/>
          <w:lang w:eastAsia="en-US"/>
        </w:rPr>
        <w:t>כל ביב או מיתקן תברואה אחר</w:t>
      </w:r>
      <w:r>
        <w:rPr>
          <w:rFonts w:cs="FrankRuehl" w:hint="cs"/>
          <w:rtl/>
          <w:lang w:eastAsia="en-US"/>
        </w:rPr>
        <w:t xml:space="preserve">, </w:t>
      </w:r>
      <w:r w:rsidR="000E02F3">
        <w:rPr>
          <w:rFonts w:cs="FrankRuehl" w:hint="cs"/>
          <w:rtl/>
          <w:lang w:eastAsia="en-US"/>
        </w:rPr>
        <w:t xml:space="preserve">בין </w:t>
      </w:r>
      <w:r>
        <w:rPr>
          <w:rFonts w:cs="FrankRuehl" w:hint="cs"/>
          <w:rtl/>
          <w:lang w:eastAsia="en-US"/>
        </w:rPr>
        <w:t xml:space="preserve">בעצמו </w:t>
      </w:r>
      <w:r w:rsidR="000E02F3">
        <w:rPr>
          <w:rFonts w:cs="FrankRuehl" w:hint="cs"/>
          <w:rtl/>
          <w:lang w:eastAsia="en-US"/>
        </w:rPr>
        <w:t xml:space="preserve">ובין </w:t>
      </w:r>
      <w:r>
        <w:rPr>
          <w:rFonts w:cs="FrankRuehl" w:hint="cs"/>
          <w:rtl/>
          <w:lang w:eastAsia="en-US"/>
        </w:rPr>
        <w:t xml:space="preserve">על ידי עובדי </w:t>
      </w:r>
      <w:r w:rsidR="000E02F3">
        <w:rPr>
          <w:rFonts w:cs="FrankRuehl" w:hint="cs"/>
          <w:rtl/>
          <w:lang w:eastAsia="en-US"/>
        </w:rPr>
        <w:t>העיריה</w:t>
      </w:r>
      <w:r w:rsidR="00985688">
        <w:rPr>
          <w:rFonts w:cs="FrankRuehl" w:hint="cs"/>
          <w:rtl/>
          <w:lang w:eastAsia="en-US"/>
        </w:rPr>
        <w:t>,</w:t>
      </w:r>
      <w:r>
        <w:rPr>
          <w:rFonts w:cs="FrankRuehl" w:hint="cs"/>
          <w:rtl/>
          <w:lang w:eastAsia="en-US"/>
        </w:rPr>
        <w:t xml:space="preserve"> וזאת לאחר מתן הודעה בכתב לבעל הנכס או למחזיק בו לא פחות מ-24 שעות לפני ביצוע </w:t>
      </w:r>
      <w:r w:rsidR="000E02F3">
        <w:rPr>
          <w:rFonts w:cs="FrankRuehl" w:hint="cs"/>
          <w:rtl/>
          <w:lang w:eastAsia="en-US"/>
        </w:rPr>
        <w:t>ה</w:t>
      </w:r>
      <w:r>
        <w:rPr>
          <w:rFonts w:cs="FrankRuehl" w:hint="cs"/>
          <w:rtl/>
          <w:lang w:eastAsia="en-US"/>
        </w:rPr>
        <w:t xml:space="preserve">עבודה, ובתנאי שאם לא מצא פגם בביב, בצינור או במיתקן התברואה עליו לכסות מחדש את החפירה על חשבון </w:t>
      </w:r>
      <w:r w:rsidR="000E02F3">
        <w:rPr>
          <w:rFonts w:cs="FrankRuehl" w:hint="cs"/>
          <w:rtl/>
          <w:lang w:eastAsia="en-US"/>
        </w:rPr>
        <w:t>העיריה</w:t>
      </w:r>
      <w:r>
        <w:rPr>
          <w:rFonts w:cs="FrankRuehl" w:hint="cs"/>
          <w:rtl/>
          <w:lang w:eastAsia="en-US"/>
        </w:rPr>
        <w:t xml:space="preserve"> וכל נזק ש</w:t>
      </w:r>
      <w:r w:rsidR="000E02F3">
        <w:rPr>
          <w:rFonts w:cs="FrankRuehl" w:hint="cs"/>
          <w:rtl/>
          <w:lang w:eastAsia="en-US"/>
        </w:rPr>
        <w:t>נ</w:t>
      </w:r>
      <w:r>
        <w:rPr>
          <w:rFonts w:cs="FrankRuehl" w:hint="cs"/>
          <w:rtl/>
          <w:lang w:eastAsia="en-US"/>
        </w:rPr>
        <w:t xml:space="preserve">גרם </w:t>
      </w:r>
      <w:r w:rsidR="000E02F3">
        <w:rPr>
          <w:rFonts w:cs="FrankRuehl" w:hint="cs"/>
          <w:rtl/>
          <w:lang w:eastAsia="en-US"/>
        </w:rPr>
        <w:t>כ</w:t>
      </w:r>
      <w:r>
        <w:rPr>
          <w:rFonts w:cs="FrankRuehl" w:hint="cs"/>
          <w:rtl/>
          <w:lang w:eastAsia="en-US"/>
        </w:rPr>
        <w:t>תוצאה מפעולת התברואן האמורה יתו</w:t>
      </w:r>
      <w:r w:rsidR="000E02F3">
        <w:rPr>
          <w:rFonts w:cs="FrankRuehl" w:hint="cs"/>
          <w:rtl/>
          <w:lang w:eastAsia="en-US"/>
        </w:rPr>
        <w:t>ק</w:t>
      </w:r>
      <w:r>
        <w:rPr>
          <w:rFonts w:cs="FrankRuehl" w:hint="cs"/>
          <w:rtl/>
          <w:lang w:eastAsia="en-US"/>
        </w:rPr>
        <w:t xml:space="preserve">ן על ידיו על חשבון </w:t>
      </w:r>
      <w:r w:rsidR="000E02F3">
        <w:rPr>
          <w:rFonts w:cs="FrankRuehl" w:hint="cs"/>
          <w:rtl/>
          <w:lang w:eastAsia="en-US"/>
        </w:rPr>
        <w:t>העיריה;</w:t>
      </w:r>
      <w:r>
        <w:rPr>
          <w:rFonts w:cs="FrankRuehl" w:hint="cs"/>
          <w:rtl/>
          <w:lang w:eastAsia="en-US"/>
        </w:rPr>
        <w:t xml:space="preserve"> מצא </w:t>
      </w:r>
      <w:r w:rsidR="000E02F3">
        <w:rPr>
          <w:rFonts w:cs="FrankRuehl" w:hint="cs"/>
          <w:rtl/>
          <w:lang w:eastAsia="en-US"/>
        </w:rPr>
        <w:t xml:space="preserve">התברואן </w:t>
      </w:r>
      <w:r>
        <w:rPr>
          <w:rFonts w:cs="FrankRuehl" w:hint="cs"/>
          <w:rtl/>
          <w:lang w:eastAsia="en-US"/>
        </w:rPr>
        <w:t xml:space="preserve">פגם כל שהוא </w:t>
      </w:r>
      <w:r w:rsidR="000E02F3">
        <w:rPr>
          <w:rFonts w:cs="FrankRuehl"/>
          <w:rtl/>
          <w:lang w:eastAsia="en-US"/>
        </w:rPr>
        <w:t>–</w:t>
      </w:r>
      <w:r w:rsidR="000E02F3">
        <w:rPr>
          <w:rFonts w:cs="FrankRuehl" w:hint="cs"/>
          <w:rtl/>
          <w:lang w:eastAsia="en-US"/>
        </w:rPr>
        <w:t xml:space="preserve"> </w:t>
      </w:r>
      <w:r>
        <w:rPr>
          <w:rFonts w:cs="FrankRuehl" w:hint="cs"/>
          <w:rtl/>
          <w:lang w:eastAsia="en-US"/>
        </w:rPr>
        <w:t>יתן לבעל הנכס או למחזיק בנכס, לפי הוראות חוק עזר זה, התראה בכתב שבה ידרוש תיקון הפגם במועד שיקבע לכך.</w:t>
      </w:r>
    </w:p>
    <w:p w14:paraId="0E982DF5" w14:textId="77777777" w:rsidR="008B2F87" w:rsidRDefault="008B2F87" w:rsidP="00985688">
      <w:pPr>
        <w:pStyle w:val="P00"/>
        <w:spacing w:before="72"/>
        <w:ind w:left="0" w:right="1134"/>
        <w:rPr>
          <w:rStyle w:val="default"/>
          <w:rFonts w:hint="cs"/>
          <w:rtl/>
        </w:rPr>
      </w:pPr>
      <w:bookmarkStart w:id="4" w:name="Seif4"/>
      <w:bookmarkEnd w:id="4"/>
      <w:r>
        <w:rPr>
          <w:lang w:val="he-IL"/>
        </w:rPr>
        <w:pict w14:anchorId="2AC48167">
          <v:rect id="_x0000_s1029" style="position:absolute;left:0;text-align:left;margin-left:464.5pt;margin-top:8.05pt;width:75.05pt;height:13.55pt;z-index:251653120" o:allowincell="f" filled="f" stroked="f" strokecolor="lime" strokeweight=".25pt">
            <v:textbox style="mso-next-textbox:#_x0000_s1029" inset="0,0,0,0">
              <w:txbxContent>
                <w:p w14:paraId="6B845CF4" w14:textId="77777777" w:rsidR="00334BA0" w:rsidRDefault="00334BA0">
                  <w:pPr>
                    <w:spacing w:line="160" w:lineRule="exact"/>
                    <w:jc w:val="left"/>
                    <w:rPr>
                      <w:rFonts w:cs="Miriam" w:hint="cs"/>
                      <w:sz w:val="18"/>
                      <w:szCs w:val="18"/>
                      <w:rtl/>
                    </w:rPr>
                  </w:pPr>
                  <w:r>
                    <w:rPr>
                      <w:rFonts w:cs="Miriam" w:hint="cs"/>
                      <w:sz w:val="18"/>
                      <w:szCs w:val="18"/>
                      <w:rtl/>
                    </w:rPr>
                    <w:t>אחריות לסילוק מפגע</w:t>
                  </w:r>
                </w:p>
              </w:txbxContent>
            </v:textbox>
            <w10:anchorlock/>
          </v:rect>
        </w:pict>
      </w:r>
      <w:r w:rsidR="000E02F3">
        <w:rPr>
          <w:rStyle w:val="big-number"/>
          <w:rFonts w:cs="Miriam" w:hint="cs"/>
          <w:rtl/>
        </w:rPr>
        <w:t>5</w:t>
      </w:r>
      <w:r>
        <w:rPr>
          <w:rStyle w:val="big-number"/>
          <w:rFonts w:cs="Miriam"/>
          <w:rtl/>
        </w:rPr>
        <w:t>.</w:t>
      </w:r>
      <w:r>
        <w:rPr>
          <w:rStyle w:val="big-number"/>
          <w:rFonts w:cs="Miriam"/>
          <w:rtl/>
        </w:rPr>
        <w:tab/>
      </w:r>
      <w:r w:rsidR="001807B2">
        <w:rPr>
          <w:rStyle w:val="default"/>
          <w:rFonts w:hint="cs"/>
          <w:rtl/>
        </w:rPr>
        <w:t>(א)</w:t>
      </w:r>
      <w:r w:rsidR="001807B2">
        <w:rPr>
          <w:rStyle w:val="default"/>
          <w:rFonts w:hint="cs"/>
          <w:rtl/>
        </w:rPr>
        <w:tab/>
        <w:t>על אף האמור בכל חוזה שכירות</w:t>
      </w:r>
      <w:r w:rsidR="000E02F3">
        <w:rPr>
          <w:rStyle w:val="default"/>
          <w:rFonts w:hint="cs"/>
          <w:rtl/>
        </w:rPr>
        <w:t>,</w:t>
      </w:r>
      <w:r w:rsidR="001807B2">
        <w:rPr>
          <w:rStyle w:val="default"/>
          <w:rFonts w:hint="cs"/>
          <w:rtl/>
        </w:rPr>
        <w:t xml:space="preserve"> אך בלי לפגוע בזכותו לדרוש סעד </w:t>
      </w:r>
      <w:r w:rsidR="00985688">
        <w:rPr>
          <w:rStyle w:val="default"/>
          <w:rFonts w:hint="cs"/>
          <w:rtl/>
        </w:rPr>
        <w:t>חוקי</w:t>
      </w:r>
      <w:r w:rsidR="001807B2">
        <w:rPr>
          <w:rStyle w:val="default"/>
          <w:rFonts w:hint="cs"/>
          <w:rtl/>
        </w:rPr>
        <w:t xml:space="preserve"> נגד אדם אחר, חייב המחזיק בנכס לסלק כל מפגע </w:t>
      </w:r>
      <w:r w:rsidR="000E02F3">
        <w:rPr>
          <w:rStyle w:val="default"/>
          <w:rFonts w:hint="cs"/>
          <w:rtl/>
        </w:rPr>
        <w:t>מהנכס; אולם אם אי-</w:t>
      </w:r>
      <w:r w:rsidR="001807B2">
        <w:rPr>
          <w:rStyle w:val="default"/>
          <w:rFonts w:hint="cs"/>
          <w:rtl/>
        </w:rPr>
        <w:t>אפשר למצוא את המחזיק, חייב בעל הנכס, לאחר שנדרש לכך על ידי התברואן, לסלק את המפגע.</w:t>
      </w:r>
    </w:p>
    <w:p w14:paraId="7F27CE68" w14:textId="77777777" w:rsidR="001807B2" w:rsidRDefault="001807B2" w:rsidP="000E02F3">
      <w:pPr>
        <w:pStyle w:val="P00"/>
        <w:spacing w:before="72"/>
        <w:ind w:left="0" w:right="1134"/>
        <w:rPr>
          <w:rStyle w:val="default"/>
          <w:rFonts w:hint="cs"/>
          <w:rtl/>
        </w:rPr>
      </w:pPr>
      <w:r>
        <w:rPr>
          <w:rStyle w:val="default"/>
          <w:rFonts w:hint="cs"/>
          <w:rtl/>
        </w:rPr>
        <w:tab/>
        <w:t>(ב)</w:t>
      </w:r>
      <w:r>
        <w:rPr>
          <w:rStyle w:val="default"/>
          <w:rFonts w:hint="cs"/>
          <w:rtl/>
        </w:rPr>
        <w:tab/>
        <w:t>מפגע אשר, לדעת התברואן, נובע מליקוי במבנה הנכס עצמו, במיתקני התברואה שבו או נובע מדבר כל שהוא בנכס או בסביבת</w:t>
      </w:r>
      <w:r w:rsidR="000E02F3">
        <w:rPr>
          <w:rStyle w:val="default"/>
          <w:rFonts w:hint="cs"/>
          <w:rtl/>
        </w:rPr>
        <w:t>ו</w:t>
      </w:r>
      <w:r>
        <w:rPr>
          <w:rStyle w:val="default"/>
          <w:rFonts w:hint="cs"/>
          <w:rtl/>
        </w:rPr>
        <w:t xml:space="preserve"> אשר בו משתמשים או ממנו נהנים רוב הדיירים שבנכס, חייב בעל הנכס בלבד לסלקו; אולם אם בעל הנכס</w:t>
      </w:r>
      <w:r w:rsidR="000E02F3">
        <w:rPr>
          <w:rStyle w:val="default"/>
          <w:rFonts w:hint="cs"/>
          <w:rtl/>
        </w:rPr>
        <w:t xml:space="preserve"> נעדר מן הארץ או אם אי-</w:t>
      </w:r>
      <w:r>
        <w:rPr>
          <w:rStyle w:val="default"/>
          <w:rFonts w:hint="cs"/>
          <w:rtl/>
        </w:rPr>
        <w:t>אפשר למצאו או את בא</w:t>
      </w:r>
      <w:r w:rsidR="000E02F3">
        <w:rPr>
          <w:rStyle w:val="default"/>
          <w:rFonts w:hint="cs"/>
          <w:rtl/>
        </w:rPr>
        <w:t>-</w:t>
      </w:r>
      <w:r>
        <w:rPr>
          <w:rStyle w:val="default"/>
          <w:rFonts w:hint="cs"/>
          <w:rtl/>
        </w:rPr>
        <w:t xml:space="preserve">כוחו, חייב המחזיק </w:t>
      </w:r>
      <w:r w:rsidR="000E02F3">
        <w:rPr>
          <w:rStyle w:val="default"/>
          <w:rFonts w:hint="cs"/>
          <w:rtl/>
        </w:rPr>
        <w:t>בנכס</w:t>
      </w:r>
      <w:r>
        <w:rPr>
          <w:rStyle w:val="default"/>
          <w:rFonts w:hint="cs"/>
          <w:rtl/>
        </w:rPr>
        <w:t xml:space="preserve">, לאחר שנדרש </w:t>
      </w:r>
      <w:r w:rsidR="000E02F3">
        <w:rPr>
          <w:rStyle w:val="default"/>
          <w:rFonts w:hint="cs"/>
          <w:rtl/>
        </w:rPr>
        <w:t xml:space="preserve">לכך </w:t>
      </w:r>
      <w:r>
        <w:rPr>
          <w:rStyle w:val="default"/>
          <w:rFonts w:hint="cs"/>
          <w:rtl/>
        </w:rPr>
        <w:t>על ידי התברואן בכתב, לסלק את המפגע.</w:t>
      </w:r>
    </w:p>
    <w:p w14:paraId="35266880" w14:textId="77777777" w:rsidR="001807B2" w:rsidRDefault="001807B2" w:rsidP="000E02F3">
      <w:pPr>
        <w:pStyle w:val="P00"/>
        <w:spacing w:before="72"/>
        <w:ind w:left="0" w:right="1134"/>
        <w:rPr>
          <w:rStyle w:val="default"/>
          <w:rFonts w:hint="cs"/>
          <w:rtl/>
        </w:rPr>
      </w:pPr>
      <w:r>
        <w:rPr>
          <w:rStyle w:val="default"/>
          <w:rFonts w:hint="cs"/>
          <w:rtl/>
        </w:rPr>
        <w:tab/>
        <w:t>(ג)</w:t>
      </w:r>
      <w:r>
        <w:rPr>
          <w:rStyle w:val="default"/>
          <w:rFonts w:hint="cs"/>
          <w:rtl/>
        </w:rPr>
        <w:tab/>
      </w:r>
      <w:r w:rsidR="003A4809">
        <w:rPr>
          <w:rStyle w:val="default"/>
          <w:rFonts w:hint="cs"/>
          <w:rtl/>
        </w:rPr>
        <w:t xml:space="preserve">היו </w:t>
      </w:r>
      <w:r w:rsidR="000E02F3">
        <w:rPr>
          <w:rStyle w:val="default"/>
          <w:rFonts w:hint="cs"/>
          <w:rtl/>
        </w:rPr>
        <w:t xml:space="preserve">לנכס </w:t>
      </w:r>
      <w:r w:rsidR="003A4809">
        <w:rPr>
          <w:rStyle w:val="default"/>
          <w:rFonts w:hint="cs"/>
          <w:rtl/>
        </w:rPr>
        <w:t>בעלים או מחזיקים אחדים, או אלה ואלה, חייבים הם</w:t>
      </w:r>
      <w:r w:rsidR="000E02F3">
        <w:rPr>
          <w:rStyle w:val="default"/>
          <w:rFonts w:hint="cs"/>
          <w:rtl/>
        </w:rPr>
        <w:t>,</w:t>
      </w:r>
      <w:r w:rsidR="003A4809">
        <w:rPr>
          <w:rStyle w:val="default"/>
          <w:rFonts w:hint="cs"/>
          <w:rtl/>
        </w:rPr>
        <w:t xml:space="preserve"> כולם יחד או כל אחד מהם לחוד, לסלק את המפגע.</w:t>
      </w:r>
    </w:p>
    <w:p w14:paraId="1D83CA59" w14:textId="77777777" w:rsidR="008B2F87" w:rsidRDefault="008B2F87" w:rsidP="000E02F3">
      <w:pPr>
        <w:pStyle w:val="P00"/>
        <w:spacing w:before="72"/>
        <w:ind w:left="0" w:right="1134"/>
        <w:rPr>
          <w:rFonts w:cs="FrankRuehl" w:hint="cs"/>
          <w:rtl/>
          <w:lang w:eastAsia="en-US"/>
        </w:rPr>
      </w:pPr>
      <w:bookmarkStart w:id="5" w:name="Seif5"/>
      <w:bookmarkEnd w:id="5"/>
      <w:r>
        <w:rPr>
          <w:lang w:val="he-IL"/>
        </w:rPr>
        <w:pict w14:anchorId="4FA50C1B">
          <v:rect id="_x0000_s1030" style="position:absolute;left:0;text-align:left;margin-left:464.5pt;margin-top:8.05pt;width:75.05pt;height:14.25pt;z-index:251654144" o:allowincell="f" filled="f" stroked="f" strokecolor="lime" strokeweight=".25pt">
            <v:textbox style="mso-next-textbox:#_x0000_s1030" inset="0,0,0,0">
              <w:txbxContent>
                <w:p w14:paraId="1BEB78E0" w14:textId="77777777" w:rsidR="00334BA0" w:rsidRDefault="00334BA0" w:rsidP="004F596D">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sidR="000E02F3">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B23715">
        <w:rPr>
          <w:rFonts w:cs="FrankRuehl" w:hint="cs"/>
          <w:rtl/>
          <w:lang w:eastAsia="en-US"/>
        </w:rPr>
        <w:t>התברואן רשאי לדרוש בהודעה בכתב מאת האנשים החייבים לסלק מפגע</w:t>
      </w:r>
      <w:r w:rsidR="000E02F3">
        <w:rPr>
          <w:rFonts w:cs="FrankRuehl" w:hint="cs"/>
          <w:rtl/>
          <w:lang w:eastAsia="en-US"/>
        </w:rPr>
        <w:t xml:space="preserve"> לפי הוראות חוק עזר זה</w:t>
      </w:r>
      <w:r w:rsidR="00B23715">
        <w:rPr>
          <w:rFonts w:cs="FrankRuehl" w:hint="cs"/>
          <w:rtl/>
          <w:lang w:eastAsia="en-US"/>
        </w:rPr>
        <w:t xml:space="preserve"> לבצע את כל העבודות הנחוצות לשם סילוק המפגע ולמניעת הישנותו בהתאם לפרטים ולתנאים הקבועים בהודעה.</w:t>
      </w:r>
    </w:p>
    <w:p w14:paraId="63F6759F" w14:textId="77777777" w:rsidR="00B23715" w:rsidRDefault="00B23715" w:rsidP="00B237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ההודעה תכלול את המועד שבו יש לבצע את העבודות כאמור בסעיף קטן (א).</w:t>
      </w:r>
    </w:p>
    <w:p w14:paraId="010B44EF" w14:textId="77777777" w:rsidR="00B23715" w:rsidRDefault="00B23715" w:rsidP="000E02F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E02F3">
        <w:rPr>
          <w:rFonts w:cs="FrankRuehl" w:hint="cs"/>
          <w:rtl/>
          <w:lang w:eastAsia="en-US"/>
        </w:rPr>
        <w:t>הבעל או המחזיק,</w:t>
      </w:r>
      <w:r>
        <w:rPr>
          <w:rFonts w:cs="FrankRuehl" w:hint="cs"/>
          <w:rtl/>
          <w:lang w:eastAsia="en-US"/>
        </w:rPr>
        <w:t xml:space="preserve"> שקיבל הודעה כאמור, חייב </w:t>
      </w:r>
      <w:r w:rsidR="000E02F3">
        <w:rPr>
          <w:rFonts w:cs="FrankRuehl" w:hint="cs"/>
          <w:rtl/>
          <w:lang w:eastAsia="en-US"/>
        </w:rPr>
        <w:t>למלא אחריה</w:t>
      </w:r>
      <w:r>
        <w:rPr>
          <w:rFonts w:cs="FrankRuehl" w:hint="cs"/>
          <w:rtl/>
          <w:lang w:eastAsia="en-US"/>
        </w:rPr>
        <w:t>.</w:t>
      </w:r>
    </w:p>
    <w:p w14:paraId="28603514" w14:textId="77777777" w:rsidR="008B2F87" w:rsidRDefault="008B2F87" w:rsidP="00C06F67">
      <w:pPr>
        <w:pStyle w:val="P00"/>
        <w:spacing w:before="72"/>
        <w:ind w:left="0" w:right="1134"/>
        <w:rPr>
          <w:rStyle w:val="default"/>
          <w:rFonts w:hint="cs"/>
          <w:rtl/>
        </w:rPr>
      </w:pPr>
      <w:bookmarkStart w:id="6" w:name="Seif11"/>
      <w:bookmarkEnd w:id="6"/>
      <w:r>
        <w:rPr>
          <w:lang w:val="he-IL"/>
        </w:rPr>
        <w:pict w14:anchorId="09CE50C9">
          <v:rect id="_x0000_s1135" style="position:absolute;left:0;text-align:left;margin-left:464.5pt;margin-top:8.05pt;width:75.05pt;height:20.3pt;z-index:251660288" o:allowincell="f" filled="f" stroked="f" strokecolor="lime" strokeweight=".25pt">
            <v:textbox style="mso-next-textbox:#_x0000_s1135" inset="0,0,0,0">
              <w:txbxContent>
                <w:p w14:paraId="46066496" w14:textId="77777777" w:rsidR="00334BA0" w:rsidRDefault="00334BA0" w:rsidP="000E02F3">
                  <w:pPr>
                    <w:spacing w:line="160" w:lineRule="exact"/>
                    <w:jc w:val="left"/>
                    <w:rPr>
                      <w:rFonts w:cs="Miriam" w:hint="cs"/>
                      <w:noProof/>
                      <w:sz w:val="18"/>
                      <w:szCs w:val="18"/>
                      <w:rtl/>
                    </w:rPr>
                  </w:pPr>
                  <w:r>
                    <w:rPr>
                      <w:rFonts w:cs="Miriam" w:hint="cs"/>
                      <w:sz w:val="18"/>
                      <w:szCs w:val="18"/>
                      <w:rtl/>
                    </w:rPr>
                    <w:t xml:space="preserve">סילוק מפגע על-ידי </w:t>
                  </w:r>
                  <w:r>
                    <w:rPr>
                      <w:rFonts w:cs="Miriam" w:hint="cs"/>
                      <w:noProof/>
                      <w:sz w:val="18"/>
                      <w:szCs w:val="18"/>
                      <w:rtl/>
                    </w:rPr>
                    <w:t>העיריה</w:t>
                  </w:r>
                </w:p>
              </w:txbxContent>
            </v:textbox>
            <w10:anchorlock/>
          </v:rect>
        </w:pict>
      </w:r>
      <w:r w:rsidR="000E02F3">
        <w:rPr>
          <w:rStyle w:val="big-number"/>
          <w:rFonts w:cs="Miriam" w:hint="cs"/>
          <w:rtl/>
        </w:rPr>
        <w:t>7</w:t>
      </w:r>
      <w:r>
        <w:rPr>
          <w:rStyle w:val="big-number"/>
          <w:rFonts w:cs="Miriam"/>
          <w:rtl/>
        </w:rPr>
        <w:t>.</w:t>
      </w:r>
      <w:r>
        <w:rPr>
          <w:rStyle w:val="big-number"/>
          <w:rFonts w:cs="Miriam"/>
          <w:rtl/>
        </w:rPr>
        <w:tab/>
      </w:r>
      <w:r w:rsidR="00CF4E59">
        <w:rPr>
          <w:rStyle w:val="default"/>
          <w:rFonts w:hint="cs"/>
          <w:rtl/>
        </w:rPr>
        <w:t xml:space="preserve">לא קיים אדם החייב לסלק מפגע את דרישות התברואן </w:t>
      </w:r>
      <w:r w:rsidR="00C06F67">
        <w:rPr>
          <w:rStyle w:val="default"/>
          <w:rFonts w:hint="cs"/>
          <w:rtl/>
        </w:rPr>
        <w:t xml:space="preserve">בהודעה </w:t>
      </w:r>
      <w:r w:rsidR="00CF4E59">
        <w:rPr>
          <w:rStyle w:val="default"/>
          <w:rFonts w:hint="cs"/>
          <w:rtl/>
        </w:rPr>
        <w:t xml:space="preserve">לפי סעיף </w:t>
      </w:r>
      <w:r w:rsidR="00C06F67">
        <w:rPr>
          <w:rStyle w:val="default"/>
          <w:rFonts w:hint="cs"/>
          <w:rtl/>
        </w:rPr>
        <w:t>6</w:t>
      </w:r>
      <w:r w:rsidR="00CF4E59">
        <w:rPr>
          <w:rStyle w:val="default"/>
          <w:rFonts w:hint="cs"/>
          <w:rtl/>
        </w:rPr>
        <w:t xml:space="preserve"> או ביצע עבודה מהעבודות המפורטות </w:t>
      </w:r>
      <w:r w:rsidR="00C06F67">
        <w:rPr>
          <w:rStyle w:val="default"/>
          <w:rFonts w:hint="cs"/>
          <w:rtl/>
        </w:rPr>
        <w:t>בהודעה</w:t>
      </w:r>
      <w:r w:rsidR="00CF4E59">
        <w:rPr>
          <w:rStyle w:val="default"/>
          <w:rFonts w:hint="cs"/>
          <w:rtl/>
        </w:rPr>
        <w:t xml:space="preserve"> שלא לפי התנאים הקבועים בה, רשאית </w:t>
      </w:r>
      <w:r w:rsidR="00C06F67">
        <w:rPr>
          <w:rStyle w:val="default"/>
          <w:rFonts w:hint="cs"/>
          <w:rtl/>
        </w:rPr>
        <w:t>העיריה</w:t>
      </w:r>
      <w:r w:rsidR="00CF4E59">
        <w:rPr>
          <w:rStyle w:val="default"/>
          <w:rFonts w:hint="cs"/>
          <w:rtl/>
        </w:rPr>
        <w:t xml:space="preserve"> לבצע את העבודה הדרושה לסילוק המפגע ולגבות את הוצאות הביצוע מ</w:t>
      </w:r>
      <w:r w:rsidR="00C06F67">
        <w:rPr>
          <w:rStyle w:val="default"/>
          <w:rFonts w:hint="cs"/>
          <w:rtl/>
        </w:rPr>
        <w:t>ה</w:t>
      </w:r>
      <w:r w:rsidR="00CF4E59">
        <w:rPr>
          <w:rStyle w:val="default"/>
          <w:rFonts w:hint="cs"/>
          <w:rtl/>
        </w:rPr>
        <w:t>אדם או מ</w:t>
      </w:r>
      <w:r w:rsidR="00C06F67">
        <w:rPr>
          <w:rStyle w:val="default"/>
          <w:rFonts w:hint="cs"/>
          <w:rtl/>
        </w:rPr>
        <w:t>ה</w:t>
      </w:r>
      <w:r w:rsidR="00CF4E59">
        <w:rPr>
          <w:rStyle w:val="default"/>
          <w:rFonts w:hint="cs"/>
          <w:rtl/>
        </w:rPr>
        <w:t>אנשים החייבים לסלק את המפגע, מכולם יחד או מכל אחד מהם לחוד</w:t>
      </w:r>
      <w:r w:rsidR="006624AA">
        <w:rPr>
          <w:rStyle w:val="default"/>
          <w:rFonts w:hint="cs"/>
          <w:rtl/>
        </w:rPr>
        <w:t>.</w:t>
      </w:r>
    </w:p>
    <w:p w14:paraId="0DE11936" w14:textId="77777777" w:rsidR="008B2F87" w:rsidRDefault="008B2F87" w:rsidP="00CD11F5">
      <w:pPr>
        <w:pStyle w:val="P00"/>
        <w:spacing w:before="72"/>
        <w:ind w:left="0" w:right="1134"/>
        <w:rPr>
          <w:rStyle w:val="default"/>
          <w:rFonts w:hint="cs"/>
          <w:rtl/>
        </w:rPr>
      </w:pPr>
      <w:bookmarkStart w:id="7" w:name="Seif6"/>
      <w:bookmarkEnd w:id="7"/>
      <w:r>
        <w:rPr>
          <w:lang w:val="he-IL"/>
        </w:rPr>
        <w:pict w14:anchorId="4AFDF4DA">
          <v:rect id="_x0000_s1031" style="position:absolute;left:0;text-align:left;margin-left:464.5pt;margin-top:8.05pt;width:75.05pt;height:10.7pt;z-index:251655168" o:allowincell="f" filled="f" stroked="f" strokecolor="lime" strokeweight=".25pt">
            <v:textbox style="mso-next-textbox:#_x0000_s1031" inset="0,0,0,0">
              <w:txbxContent>
                <w:p w14:paraId="251482CA" w14:textId="77777777" w:rsidR="00334BA0" w:rsidRDefault="00334BA0">
                  <w:pPr>
                    <w:spacing w:line="160" w:lineRule="exact"/>
                    <w:jc w:val="left"/>
                    <w:rPr>
                      <w:rFonts w:cs="Miriam" w:hint="cs"/>
                      <w:noProof/>
                      <w:sz w:val="18"/>
                      <w:szCs w:val="18"/>
                      <w:rtl/>
                    </w:rPr>
                  </w:pPr>
                  <w:r>
                    <w:rPr>
                      <w:rFonts w:cs="Miriam" w:hint="cs"/>
                      <w:sz w:val="18"/>
                      <w:szCs w:val="18"/>
                      <w:rtl/>
                    </w:rPr>
                    <w:t>החלטת התברואן</w:t>
                  </w:r>
                </w:p>
              </w:txbxContent>
            </v:textbox>
            <w10:anchorlock/>
          </v:rect>
        </w:pict>
      </w:r>
      <w:r w:rsidR="00C06F67">
        <w:rPr>
          <w:rStyle w:val="big-number"/>
          <w:rFonts w:cs="Miriam" w:hint="cs"/>
          <w:rtl/>
        </w:rPr>
        <w:t>8</w:t>
      </w:r>
      <w:r>
        <w:rPr>
          <w:rStyle w:val="big-number"/>
          <w:rFonts w:cs="Miriam"/>
          <w:rtl/>
        </w:rPr>
        <w:t>.</w:t>
      </w:r>
      <w:r>
        <w:rPr>
          <w:rStyle w:val="big-number"/>
          <w:rFonts w:cs="Miriam"/>
          <w:rtl/>
        </w:rPr>
        <w:tab/>
      </w:r>
      <w:r w:rsidR="00CD11F5">
        <w:rPr>
          <w:rStyle w:val="default"/>
          <w:rFonts w:hint="cs"/>
          <w:rtl/>
        </w:rPr>
        <w:t>דעתו של התברואן בדבר קיומו של מפגע, מקורו או מהותו, או בדבר העבודות והחמרים הדרושים לסילוק המפגע ולמניעת הישנותו</w:t>
      </w:r>
      <w:r w:rsidR="00B93917">
        <w:rPr>
          <w:rStyle w:val="default"/>
          <w:rFonts w:hint="cs"/>
          <w:rtl/>
        </w:rPr>
        <w:t>,</w:t>
      </w:r>
      <w:r w:rsidR="00CD11F5">
        <w:rPr>
          <w:rStyle w:val="default"/>
          <w:rFonts w:hint="cs"/>
          <w:rtl/>
        </w:rPr>
        <w:t xml:space="preserve"> תהא קובעת וסופית</w:t>
      </w:r>
      <w:r w:rsidR="00ED0B27">
        <w:rPr>
          <w:rStyle w:val="default"/>
          <w:rFonts w:hint="cs"/>
          <w:rtl/>
        </w:rPr>
        <w:t>.</w:t>
      </w:r>
    </w:p>
    <w:p w14:paraId="0F90DC8A" w14:textId="77777777" w:rsidR="009E1957" w:rsidRDefault="008B2F87" w:rsidP="00B93917">
      <w:pPr>
        <w:pStyle w:val="P00"/>
        <w:spacing w:before="72"/>
        <w:ind w:left="0" w:right="1134"/>
        <w:rPr>
          <w:rStyle w:val="default"/>
          <w:rFonts w:hint="cs"/>
          <w:rtl/>
        </w:rPr>
      </w:pPr>
      <w:bookmarkStart w:id="8" w:name="Seif7"/>
      <w:bookmarkEnd w:id="8"/>
      <w:r>
        <w:rPr>
          <w:lang w:val="he-IL"/>
        </w:rPr>
        <w:pict w14:anchorId="0BA73421">
          <v:rect id="_x0000_s1032" style="position:absolute;left:0;text-align:left;margin-left:464.5pt;margin-top:8.05pt;width:75.05pt;height:21pt;z-index:251656192" o:allowincell="f" filled="f" stroked="f" strokecolor="lime" strokeweight=".25pt">
            <v:textbox style="mso-next-textbox:#_x0000_s1032" inset="0,0,0,0">
              <w:txbxContent>
                <w:p w14:paraId="1F149564" w14:textId="77777777" w:rsidR="00334BA0" w:rsidRDefault="00334BA0" w:rsidP="004F596D">
                  <w:pPr>
                    <w:spacing w:line="160" w:lineRule="exact"/>
                    <w:jc w:val="left"/>
                    <w:rPr>
                      <w:rFonts w:cs="Miriam" w:hint="cs"/>
                      <w:noProof/>
                      <w:sz w:val="18"/>
                      <w:szCs w:val="18"/>
                      <w:rtl/>
                    </w:rPr>
                  </w:pPr>
                  <w:r>
                    <w:rPr>
                      <w:rFonts w:cs="Miriam" w:hint="cs"/>
                      <w:sz w:val="18"/>
                      <w:szCs w:val="18"/>
                      <w:rtl/>
                    </w:rPr>
                    <w:t>הצגת העתק מחוק העזר</w:t>
                  </w:r>
                </w:p>
              </w:txbxContent>
            </v:textbox>
            <w10:anchorlock/>
          </v:rect>
        </w:pict>
      </w:r>
      <w:r w:rsidR="00B93917">
        <w:rPr>
          <w:rStyle w:val="big-number"/>
          <w:rFonts w:cs="Miriam" w:hint="cs"/>
          <w:rtl/>
        </w:rPr>
        <w:t>9</w:t>
      </w:r>
      <w:r>
        <w:rPr>
          <w:rStyle w:val="big-number"/>
          <w:rFonts w:cs="Miriam"/>
          <w:rtl/>
        </w:rPr>
        <w:t>.</w:t>
      </w:r>
      <w:r>
        <w:rPr>
          <w:rStyle w:val="big-number"/>
          <w:rFonts w:cs="Miriam"/>
          <w:rtl/>
        </w:rPr>
        <w:tab/>
      </w:r>
      <w:r w:rsidR="00B93917">
        <w:rPr>
          <w:rStyle w:val="default"/>
          <w:rFonts w:hint="cs"/>
          <w:rtl/>
        </w:rPr>
        <w:t>בעל בנין שנמצאות בו דירות אחדות חייב, לכשיידרש לכך על-ידי התברואן, להדביק ולהחזיק במקום נראה לעין בבנין העתק מחוק עזר זה או מחלק ממנו</w:t>
      </w:r>
      <w:r w:rsidR="009E1957">
        <w:rPr>
          <w:rStyle w:val="default"/>
          <w:rFonts w:hint="cs"/>
          <w:rtl/>
        </w:rPr>
        <w:t>.</w:t>
      </w:r>
    </w:p>
    <w:p w14:paraId="43694089" w14:textId="77777777" w:rsidR="008B2F87" w:rsidRDefault="008B2F87" w:rsidP="00B93917">
      <w:pPr>
        <w:pStyle w:val="P00"/>
        <w:spacing w:before="72"/>
        <w:ind w:left="0" w:right="1134"/>
        <w:rPr>
          <w:rFonts w:cs="FrankRuehl" w:hint="cs"/>
          <w:rtl/>
          <w:lang w:eastAsia="en-US"/>
        </w:rPr>
      </w:pPr>
      <w:bookmarkStart w:id="9" w:name="Seif8"/>
      <w:bookmarkEnd w:id="9"/>
      <w:r>
        <w:rPr>
          <w:lang w:val="he-IL"/>
        </w:rPr>
        <w:pict w14:anchorId="28877CCE">
          <v:rect id="_x0000_s1033" style="position:absolute;left:0;text-align:left;margin-left:464.5pt;margin-top:8.05pt;width:75.05pt;height:16.05pt;z-index:251657216" o:allowincell="f" filled="f" stroked="f" strokecolor="lime" strokeweight=".25pt">
            <v:textbox style="mso-next-textbox:#_x0000_s1033" inset="0,0,0,0">
              <w:txbxContent>
                <w:p w14:paraId="5632CB6D" w14:textId="77777777" w:rsidR="00334BA0" w:rsidRDefault="00334BA0">
                  <w:pPr>
                    <w:spacing w:line="160" w:lineRule="exact"/>
                    <w:jc w:val="left"/>
                    <w:rPr>
                      <w:rFonts w:cs="Miriam" w:hint="cs"/>
                      <w:noProof/>
                      <w:sz w:val="18"/>
                      <w:szCs w:val="18"/>
                      <w:rtl/>
                    </w:rPr>
                  </w:pPr>
                  <w:r>
                    <w:rPr>
                      <w:rFonts w:cs="Miriam" w:hint="cs"/>
                      <w:sz w:val="18"/>
                      <w:szCs w:val="18"/>
                      <w:rtl/>
                    </w:rPr>
                    <w:t>שמירה על נקיון בנכס</w:t>
                  </w:r>
                </w:p>
              </w:txbxContent>
            </v:textbox>
            <w10:anchorlock/>
          </v:rect>
        </w:pict>
      </w:r>
      <w:r w:rsidR="00B93917">
        <w:rPr>
          <w:rStyle w:val="big-number"/>
          <w:rFonts w:cs="Miriam" w:hint="cs"/>
          <w:rtl/>
        </w:rPr>
        <w:t>10</w:t>
      </w:r>
      <w:r>
        <w:rPr>
          <w:rStyle w:val="big-number"/>
          <w:rFonts w:cs="Miriam"/>
          <w:rtl/>
        </w:rPr>
        <w:t>.</w:t>
      </w:r>
      <w:r>
        <w:rPr>
          <w:rStyle w:val="big-number"/>
          <w:rFonts w:cs="Miriam"/>
          <w:rtl/>
        </w:rPr>
        <w:tab/>
      </w:r>
      <w:r w:rsidR="00B93917">
        <w:rPr>
          <w:rFonts w:cs="FrankRuehl" w:hint="cs"/>
          <w:rtl/>
          <w:lang w:eastAsia="en-US"/>
        </w:rPr>
        <w:t>בעל נכס והמחזיק בנכס חייבים לשמור על הנקיון בנכס ובסביבתו באופן המניח את דעת התברואן, וכן לנקות ולסלק כל זוהמה, פסולת, זבל, דומן או אשפה אחרת שנצטברו בנכס או בסביבתו על ידי העברתם למזבלה</w:t>
      </w:r>
      <w:r w:rsidR="009E1957">
        <w:rPr>
          <w:rFonts w:cs="FrankRuehl" w:hint="cs"/>
          <w:rtl/>
          <w:lang w:eastAsia="en-US"/>
        </w:rPr>
        <w:t>.</w:t>
      </w:r>
    </w:p>
    <w:p w14:paraId="37DD91E9" w14:textId="77777777" w:rsidR="008B2F87" w:rsidRDefault="008B2F87" w:rsidP="00C653A3">
      <w:pPr>
        <w:pStyle w:val="P00"/>
        <w:spacing w:before="72"/>
        <w:ind w:left="0" w:right="1134"/>
        <w:rPr>
          <w:rFonts w:cs="FrankRuehl" w:hint="cs"/>
          <w:rtl/>
          <w:lang w:eastAsia="en-US"/>
        </w:rPr>
      </w:pPr>
      <w:bookmarkStart w:id="10" w:name="Seif9"/>
      <w:bookmarkEnd w:id="10"/>
      <w:r>
        <w:rPr>
          <w:lang w:val="he-IL"/>
        </w:rPr>
        <w:pict w14:anchorId="70CBA1C1">
          <v:rect id="_x0000_s1034" style="position:absolute;left:0;text-align:left;margin-left:464.5pt;margin-top:8.05pt;width:75.05pt;height:20.55pt;z-index:251658240" o:allowincell="f" filled="f" stroked="f" strokecolor="lime" strokeweight=".25pt">
            <v:textbox style="mso-next-textbox:#_x0000_s1034" inset="0,0,0,0">
              <w:txbxContent>
                <w:p w14:paraId="6F35308B" w14:textId="77777777" w:rsidR="00334BA0" w:rsidRDefault="00334BA0" w:rsidP="004F596D">
                  <w:pPr>
                    <w:spacing w:line="160" w:lineRule="exact"/>
                    <w:jc w:val="left"/>
                    <w:rPr>
                      <w:rFonts w:cs="Miriam" w:hint="cs"/>
                      <w:noProof/>
                      <w:sz w:val="18"/>
                      <w:szCs w:val="18"/>
                      <w:rtl/>
                    </w:rPr>
                  </w:pPr>
                  <w:r>
                    <w:rPr>
                      <w:rFonts w:cs="Miriam" w:hint="cs"/>
                      <w:sz w:val="18"/>
                      <w:szCs w:val="18"/>
                      <w:rtl/>
                    </w:rPr>
                    <w:t>סידורים לעובדים ארעיים</w:t>
                  </w:r>
                </w:p>
              </w:txbxContent>
            </v:textbox>
            <w10:anchorlock/>
          </v:rect>
        </w:pict>
      </w:r>
      <w:r>
        <w:rPr>
          <w:rStyle w:val="big-number"/>
          <w:rFonts w:cs="Miriam" w:hint="cs"/>
          <w:rtl/>
        </w:rPr>
        <w:t>1</w:t>
      </w:r>
      <w:r w:rsidR="00B93917">
        <w:rPr>
          <w:rStyle w:val="big-number"/>
          <w:rFonts w:cs="Miriam" w:hint="cs"/>
          <w:rtl/>
        </w:rPr>
        <w:t>1</w:t>
      </w:r>
      <w:r>
        <w:rPr>
          <w:rStyle w:val="big-number"/>
          <w:rFonts w:cs="Miriam"/>
          <w:rtl/>
        </w:rPr>
        <w:t>.</w:t>
      </w:r>
      <w:r>
        <w:rPr>
          <w:rStyle w:val="big-number"/>
          <w:rFonts w:cs="Miriam"/>
          <w:rtl/>
        </w:rPr>
        <w:tab/>
      </w:r>
      <w:r w:rsidR="00C653A3">
        <w:rPr>
          <w:rFonts w:cs="FrankRuehl" w:hint="cs"/>
          <w:rtl/>
          <w:lang w:eastAsia="en-US"/>
        </w:rPr>
        <w:t>אדם המעסיק עובדים לעבודות בניה, חפירה, חציבה וכיוצא באלה, חייב להקים בית-כסא ארעי לשימוש עובדים לפי שרטוט דוגמה של משרד הבריאות, במקום שיקבע התברואן, למשך זמן ביצוע העבודות, וכן חייב הוא לאחר גמר העבודות, לבער ולסלק את כל הזוהמה והלכלוך שנצטברו ולפרק את בית-הכסא הארעי בצורה המניחה את דעת התברואן.</w:t>
      </w:r>
    </w:p>
    <w:p w14:paraId="4A337A66" w14:textId="77777777" w:rsidR="00EE2239" w:rsidRDefault="008B2F87" w:rsidP="00EE2239">
      <w:pPr>
        <w:pStyle w:val="P00"/>
        <w:spacing w:before="72"/>
        <w:ind w:left="0" w:right="1134"/>
        <w:rPr>
          <w:rFonts w:cs="FrankRuehl" w:hint="cs"/>
          <w:rtl/>
          <w:lang w:eastAsia="en-US"/>
        </w:rPr>
      </w:pPr>
      <w:bookmarkStart w:id="11" w:name="Seif12"/>
      <w:bookmarkEnd w:id="11"/>
      <w:r>
        <w:rPr>
          <w:lang w:val="he-IL"/>
        </w:rPr>
        <w:pict w14:anchorId="4F096EC9">
          <v:rect id="_x0000_s1136" style="position:absolute;left:0;text-align:left;margin-left:464.5pt;margin-top:8.05pt;width:75.05pt;height:14.65pt;z-index:251661312" o:allowincell="f" filled="f" stroked="f" strokecolor="lime" strokeweight=".25pt">
            <v:textbox style="mso-next-textbox:#_x0000_s1136" inset="0,0,0,0">
              <w:txbxContent>
                <w:p w14:paraId="1C60CE3E" w14:textId="77777777" w:rsidR="00334BA0" w:rsidRDefault="00EE2239" w:rsidP="004F596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w:t>
      </w:r>
      <w:r w:rsidR="00C653A3">
        <w:rPr>
          <w:rStyle w:val="big-number"/>
          <w:rFonts w:cs="Miriam" w:hint="cs"/>
          <w:rtl/>
        </w:rPr>
        <w:t>2</w:t>
      </w:r>
      <w:r>
        <w:rPr>
          <w:rStyle w:val="big-number"/>
          <w:rFonts w:cs="Miriam"/>
          <w:rtl/>
        </w:rPr>
        <w:t>.</w:t>
      </w:r>
      <w:r>
        <w:rPr>
          <w:rStyle w:val="big-number"/>
          <w:rFonts w:cs="Miriam"/>
          <w:rtl/>
        </w:rPr>
        <w:tab/>
      </w:r>
      <w:r w:rsidR="00C653A3">
        <w:rPr>
          <w:rFonts w:cs="FrankRuehl" w:hint="cs"/>
          <w:rtl/>
          <w:lang w:eastAsia="en-US"/>
        </w:rPr>
        <w:t>(א)</w:t>
      </w:r>
      <w:r w:rsidR="00C653A3">
        <w:rPr>
          <w:rFonts w:cs="FrankRuehl" w:hint="cs"/>
          <w:rtl/>
          <w:lang w:eastAsia="en-US"/>
        </w:rPr>
        <w:tab/>
      </w:r>
      <w:r w:rsidR="00EE2239">
        <w:rPr>
          <w:rFonts w:cs="FrankRuehl" w:hint="cs"/>
          <w:rtl/>
          <w:lang w:eastAsia="en-US"/>
        </w:rPr>
        <w:t>מסירת הודעה לפי חוק עזר זה תהא כדין, אם נמסרה לידי 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אם ההודעה נשלחה אליו בדואר או במכתב רשום הערוך לפי מען מקום מגוריו או עסקיו הרגילים או הידועים לאחרונה; אם אי-אפשר לקיים את המסירה כאמור תהא המסירה כדין אם הוצגה ההודעה במקום בולט באחד המקומות האמורים או על הנכס שבו היא דנה, או פורסמה בשני עתונים יומיים הנפוצים בתחום העיריה שאחד מהם, לפחות, הוא בשפה העברית.</w:t>
      </w:r>
    </w:p>
    <w:p w14:paraId="33EB8454" w14:textId="77777777" w:rsidR="00EE2239" w:rsidRDefault="00EE2239" w:rsidP="00EE22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הודעה שיש למסור אותה לפי חוק עזר זה לבעל נכס או למחזיק בו, יראו אותה כאילו נערכה כהלכה, אם נערכה אליו בתואר "הבעל" או "המחזיק" של הנכס, ללא כל שם או תיאור נוסף.</w:t>
      </w:r>
    </w:p>
    <w:p w14:paraId="6D406C38" w14:textId="77777777" w:rsidR="00EE2239" w:rsidRDefault="008B2F87" w:rsidP="00EE2239">
      <w:pPr>
        <w:pStyle w:val="P00"/>
        <w:spacing w:before="72"/>
        <w:ind w:left="0" w:right="1134"/>
        <w:rPr>
          <w:rFonts w:cs="FrankRuehl" w:hint="cs"/>
          <w:rtl/>
          <w:lang w:eastAsia="en-US"/>
        </w:rPr>
      </w:pPr>
      <w:bookmarkStart w:id="12" w:name="Seif10"/>
      <w:bookmarkEnd w:id="12"/>
      <w:r>
        <w:rPr>
          <w:lang w:val="he-IL"/>
        </w:rPr>
        <w:pict w14:anchorId="37EBF0A8">
          <v:rect id="_x0000_s1055" style="position:absolute;left:0;text-align:left;margin-left:464.5pt;margin-top:8.05pt;width:75.05pt;height:13.2pt;z-index:251659264" o:allowincell="f" filled="f" stroked="f" strokecolor="lime" strokeweight=".25pt">
            <v:textbox style="mso-next-textbox:#_x0000_s1055" inset="0,0,0,0">
              <w:txbxContent>
                <w:p w14:paraId="5E9875BE" w14:textId="77777777" w:rsidR="00334BA0" w:rsidRDefault="00EE2239" w:rsidP="00EE2239">
                  <w:pPr>
                    <w:spacing w:line="160" w:lineRule="exact"/>
                    <w:jc w:val="left"/>
                    <w:rPr>
                      <w:rFonts w:cs="Miriam"/>
                      <w:noProof/>
                      <w:sz w:val="18"/>
                      <w:szCs w:val="18"/>
                      <w:rtl/>
                    </w:rPr>
                  </w:pPr>
                  <w:r>
                    <w:rPr>
                      <w:rFonts w:cs="Miriam" w:hint="cs"/>
                      <w:sz w:val="18"/>
                      <w:szCs w:val="18"/>
                      <w:rtl/>
                    </w:rPr>
                    <w:t>עבירות ועונשין</w:t>
                  </w:r>
                  <w:r>
                    <w:rPr>
                      <w:rFonts w:cs="Miriam"/>
                      <w:sz w:val="18"/>
                      <w:szCs w:val="18"/>
                    </w:rPr>
                    <w:t xml:space="preserve"> </w:t>
                  </w:r>
                </w:p>
              </w:txbxContent>
            </v:textbox>
            <w10:anchorlock/>
          </v:rect>
        </w:pict>
      </w:r>
      <w:r>
        <w:rPr>
          <w:rStyle w:val="big-number"/>
          <w:rFonts w:cs="Miriam" w:hint="cs"/>
          <w:rtl/>
        </w:rPr>
        <w:t>1</w:t>
      </w:r>
      <w:r w:rsidR="00C653A3">
        <w:rPr>
          <w:rStyle w:val="big-number"/>
          <w:rFonts w:cs="Miriam" w:hint="cs"/>
          <w:rtl/>
        </w:rPr>
        <w:t>3</w:t>
      </w:r>
      <w:r>
        <w:rPr>
          <w:rStyle w:val="big-number"/>
          <w:rFonts w:cs="Miriam"/>
          <w:rtl/>
        </w:rPr>
        <w:t>.</w:t>
      </w:r>
      <w:r>
        <w:rPr>
          <w:rStyle w:val="big-number"/>
          <w:rFonts w:cs="Miriam"/>
          <w:rtl/>
        </w:rPr>
        <w:tab/>
      </w:r>
      <w:r w:rsidR="00EE2239">
        <w:rPr>
          <w:rFonts w:cs="FrankRuehl" w:hint="cs"/>
          <w:rtl/>
          <w:lang w:eastAsia="en-US"/>
        </w:rPr>
        <w:t>אדם שעשה בתחום העיריה אחד מאלה:</w:t>
      </w:r>
    </w:p>
    <w:p w14:paraId="5B849B26" w14:textId="77777777" w:rsidR="00EE2239" w:rsidRDefault="00EE2239" w:rsidP="00EE223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הפריע לתברואן במילוי תפקידו לפי חוק עזר זה;</w:t>
      </w:r>
    </w:p>
    <w:p w14:paraId="0940F5EC" w14:textId="77777777" w:rsidR="00EE2239" w:rsidRDefault="00EE2239" w:rsidP="00EE223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הכניס שפכים או מים דלוחים בכלי קיבול המיועד לאשפה;</w:t>
      </w:r>
    </w:p>
    <w:p w14:paraId="1C270E8B" w14:textId="77777777" w:rsidR="00EE2239" w:rsidRDefault="00EE2239" w:rsidP="00EE2239">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הניח כלי קיבול לאשפה ברחוב;</w:t>
      </w:r>
    </w:p>
    <w:p w14:paraId="216599A1" w14:textId="77777777" w:rsidR="00EE2239" w:rsidRDefault="00EE2239" w:rsidP="00EE2239">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עשה צרכיו ברשות הרבים, במקום ציבורי, בחדר מדרגות או בכל מקום שאינו מיועד לצורך זה;</w:t>
      </w:r>
    </w:p>
    <w:p w14:paraId="51C372A1" w14:textId="77777777" w:rsidR="00EE2239" w:rsidRDefault="00EE2239" w:rsidP="00EE2239">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ירק ברחוב או במקום ציבורי אחר;</w:t>
      </w:r>
    </w:p>
    <w:p w14:paraId="52116CB8" w14:textId="77777777" w:rsidR="00EE2239" w:rsidRDefault="00EE2239" w:rsidP="00EE2239">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הטיל נייר, אשפה, נוצות או פסולת אחרת ברשות הרבים או בבנין ציבורי;</w:t>
      </w:r>
    </w:p>
    <w:p w14:paraId="0184ADB5" w14:textId="77777777" w:rsidR="00EE2239" w:rsidRDefault="00EE2239" w:rsidP="00EE2239">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שפך מים או נוזלים אחרים ברשות הרבים או הניח למים או לנוזלים אחרים שיזלו מרשותו לרשות הרבים;</w:t>
      </w:r>
    </w:p>
    <w:p w14:paraId="5A08AA94" w14:textId="77777777" w:rsidR="00EE2239" w:rsidRDefault="00EE2239" w:rsidP="00EE2239">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שם ברחוב או ברשות הרבים בקבוקים, שברי זכוכית או חרס, מסמרים, חומר חד, אבן, חול, ברזל, עץ, גרוטאות או חומר בניה כל שהוא, שברי כלים או חלקי מכונות או רכב;</w:t>
      </w:r>
    </w:p>
    <w:p w14:paraId="1984E7F4" w14:textId="77777777" w:rsidR="00EE2239" w:rsidRDefault="00EE2239" w:rsidP="00EE2239">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השליך ברחוב קליפות, פירות, ירקות, נבלות בעלי-חיים או חלקיהן או פסולת מזון כל שהיא;</w:t>
      </w:r>
    </w:p>
    <w:p w14:paraId="1AC34812" w14:textId="77777777" w:rsidR="00EE2239" w:rsidRDefault="00EE2239" w:rsidP="00EE2239">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רחץ רכב ברשות הרבים;</w:t>
      </w:r>
    </w:p>
    <w:p w14:paraId="50B09881" w14:textId="77777777" w:rsidR="00EE2239" w:rsidRDefault="00EE2239" w:rsidP="00EE2239">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נבר או חיטט בפחי אשפה או בכלי קיבול אחרים לאשפה;</w:t>
      </w:r>
    </w:p>
    <w:p w14:paraId="21D76F06" w14:textId="77777777" w:rsidR="00EE2239" w:rsidRDefault="00EE2239" w:rsidP="00EE2239">
      <w:pPr>
        <w:pStyle w:val="P00"/>
        <w:spacing w:before="72"/>
        <w:ind w:left="624" w:right="1134"/>
        <w:rPr>
          <w:rFonts w:cs="FrankRuehl" w:hint="cs"/>
          <w:rtl/>
          <w:lang w:eastAsia="en-US"/>
        </w:rPr>
      </w:pPr>
      <w:r>
        <w:rPr>
          <w:rFonts w:cs="FrankRuehl" w:hint="cs"/>
          <w:rtl/>
          <w:lang w:eastAsia="en-US"/>
        </w:rPr>
        <w:t>(12)</w:t>
      </w:r>
      <w:r>
        <w:rPr>
          <w:rFonts w:cs="FrankRuehl" w:hint="cs"/>
          <w:rtl/>
          <w:lang w:eastAsia="en-US"/>
        </w:rPr>
        <w:tab/>
        <w:t>האכיל בעל-חיים ברחוב באופן שיש בו כדי לזהם את הרחוב;</w:t>
      </w:r>
    </w:p>
    <w:p w14:paraId="60CAEAB5" w14:textId="77777777" w:rsidR="00EE2239" w:rsidRDefault="00EE2239" w:rsidP="00EE2239">
      <w:pPr>
        <w:pStyle w:val="P00"/>
        <w:spacing w:before="72"/>
        <w:ind w:left="624" w:right="1134"/>
        <w:rPr>
          <w:rFonts w:cs="FrankRuehl" w:hint="cs"/>
          <w:rtl/>
          <w:lang w:eastAsia="en-US"/>
        </w:rPr>
      </w:pPr>
      <w:r>
        <w:rPr>
          <w:rFonts w:cs="FrankRuehl" w:hint="cs"/>
          <w:rtl/>
          <w:lang w:eastAsia="en-US"/>
        </w:rPr>
        <w:t>(13)</w:t>
      </w:r>
      <w:r>
        <w:rPr>
          <w:rFonts w:cs="FrankRuehl" w:hint="cs"/>
          <w:rtl/>
          <w:lang w:eastAsia="en-US"/>
        </w:rPr>
        <w:tab/>
        <w:t>חלב בהמת-בית ברחוב;</w:t>
      </w:r>
    </w:p>
    <w:p w14:paraId="639AFE10" w14:textId="77777777" w:rsidR="00EE2239" w:rsidRDefault="00EE2239" w:rsidP="00EE2239">
      <w:pPr>
        <w:pStyle w:val="P00"/>
        <w:spacing w:before="72"/>
        <w:ind w:left="624" w:right="1134"/>
        <w:rPr>
          <w:rFonts w:cs="FrankRuehl" w:hint="cs"/>
          <w:rtl/>
          <w:lang w:eastAsia="en-US"/>
        </w:rPr>
      </w:pPr>
      <w:r>
        <w:rPr>
          <w:rFonts w:cs="FrankRuehl" w:hint="cs"/>
          <w:rtl/>
          <w:lang w:eastAsia="en-US"/>
        </w:rPr>
        <w:t>(14)</w:t>
      </w:r>
      <w:r>
        <w:rPr>
          <w:rFonts w:cs="FrankRuehl" w:hint="cs"/>
          <w:rtl/>
          <w:lang w:eastAsia="en-US"/>
        </w:rPr>
        <w:tab/>
        <w:t>שחט בעל-חיים או מרטו ברשות הרבים, בחצר או בחדר מדרגות או על גג מבנה;</w:t>
      </w:r>
    </w:p>
    <w:p w14:paraId="4C11A39F" w14:textId="77777777" w:rsidR="00EE2239" w:rsidRDefault="00EE2239" w:rsidP="00EE2239">
      <w:pPr>
        <w:pStyle w:val="P00"/>
        <w:spacing w:before="72"/>
        <w:ind w:left="624" w:right="1134"/>
        <w:rPr>
          <w:rFonts w:cs="FrankRuehl" w:hint="cs"/>
          <w:rtl/>
          <w:lang w:eastAsia="en-US"/>
        </w:rPr>
      </w:pPr>
      <w:r>
        <w:rPr>
          <w:rFonts w:cs="FrankRuehl" w:hint="cs"/>
          <w:rtl/>
          <w:lang w:eastAsia="en-US"/>
        </w:rPr>
        <w:t>(15)</w:t>
      </w:r>
      <w:r>
        <w:rPr>
          <w:rFonts w:cs="FrankRuehl" w:hint="cs"/>
          <w:rtl/>
          <w:lang w:eastAsia="en-US"/>
        </w:rPr>
        <w:tab/>
        <w:t>לא מילא אחר חובה מהחובות המוטלות עליו על פי חוק עזר זה;</w:t>
      </w:r>
    </w:p>
    <w:p w14:paraId="5BBEF59C" w14:textId="77777777" w:rsidR="00EE2239" w:rsidRDefault="00EE2239" w:rsidP="00BF1056">
      <w:pPr>
        <w:pStyle w:val="P00"/>
        <w:spacing w:before="72"/>
        <w:ind w:left="0" w:right="1134"/>
        <w:rPr>
          <w:rFonts w:cs="FrankRuehl" w:hint="cs"/>
          <w:rtl/>
          <w:lang w:eastAsia="en-US"/>
        </w:rPr>
      </w:pPr>
      <w:r>
        <w:rPr>
          <w:rFonts w:cs="FrankRuehl" w:hint="cs"/>
          <w:rtl/>
          <w:lang w:eastAsia="en-US"/>
        </w:rPr>
        <w:pict w14:anchorId="717C3C7D">
          <v:shapetype id="_x0000_t202" coordsize="21600,21600" o:spt="202" path="m,l,21600r21600,l21600,xe">
            <v:stroke joinstyle="miter"/>
            <v:path gradientshapeok="t" o:connecttype="rect"/>
          </v:shapetype>
          <v:shape id="_x0000_s1194" type="#_x0000_t202" style="position:absolute;left:0;text-align:left;margin-left:470.25pt;margin-top:7.1pt;width:1in;height:17.35pt;z-index:251665408" filled="f" stroked="f">
            <v:textbox style="mso-next-textbox:#_x0000_s1194" inset="1mm,0,1mm,0">
              <w:txbxContent>
                <w:p w14:paraId="1AEB2B26" w14:textId="77777777" w:rsidR="00EE2239" w:rsidRDefault="00EE2239" w:rsidP="00BF1056">
                  <w:pPr>
                    <w:spacing w:line="160" w:lineRule="exact"/>
                    <w:jc w:val="left"/>
                    <w:rPr>
                      <w:rFonts w:cs="Miriam" w:hint="cs"/>
                      <w:noProof/>
                      <w:sz w:val="18"/>
                      <w:szCs w:val="18"/>
                      <w:rtl/>
                    </w:rPr>
                  </w:pPr>
                  <w:r>
                    <w:rPr>
                      <w:rFonts w:cs="Miriam" w:hint="cs"/>
                      <w:sz w:val="18"/>
                      <w:szCs w:val="18"/>
                      <w:rtl/>
                    </w:rPr>
                    <w:t xml:space="preserve">תיקון </w:t>
                  </w:r>
                  <w:r w:rsidR="00BF1056">
                    <w:rPr>
                      <w:rFonts w:cs="Miriam" w:hint="cs"/>
                      <w:sz w:val="18"/>
                      <w:szCs w:val="18"/>
                      <w:rtl/>
                    </w:rPr>
                    <w:t xml:space="preserve">(תיקון מס' 2) </w:t>
                  </w:r>
                  <w:r w:rsidR="00F16F7D">
                    <w:rPr>
                      <w:rFonts w:cs="Miriam" w:hint="cs"/>
                      <w:sz w:val="18"/>
                      <w:szCs w:val="18"/>
                      <w:rtl/>
                    </w:rPr>
                    <w:t>תשמ"</w:t>
                  </w:r>
                  <w:r w:rsidR="00BF1056">
                    <w:rPr>
                      <w:rFonts w:cs="Miriam" w:hint="cs"/>
                      <w:sz w:val="18"/>
                      <w:szCs w:val="18"/>
                      <w:rtl/>
                    </w:rPr>
                    <w:t>ו-1986</w:t>
                  </w:r>
                </w:p>
              </w:txbxContent>
            </v:textbox>
            <w10:anchorlock/>
          </v:shape>
        </w:pict>
      </w:r>
      <w:r>
        <w:rPr>
          <w:rFonts w:cs="FrankRuehl" w:hint="cs"/>
          <w:rtl/>
          <w:lang w:eastAsia="en-US"/>
        </w:rPr>
        <w:t xml:space="preserve">דינו </w:t>
      </w:r>
      <w:r>
        <w:rPr>
          <w:rFonts w:cs="FrankRuehl"/>
          <w:rtl/>
          <w:lang w:eastAsia="en-US"/>
        </w:rPr>
        <w:t>–</w:t>
      </w:r>
      <w:r>
        <w:rPr>
          <w:rFonts w:cs="FrankRuehl" w:hint="cs"/>
          <w:rtl/>
          <w:lang w:eastAsia="en-US"/>
        </w:rPr>
        <w:t xml:space="preserve"> קנס </w:t>
      </w:r>
      <w:r w:rsidR="00BF1056">
        <w:rPr>
          <w:rFonts w:cs="FrankRuehl" w:hint="cs"/>
          <w:rtl/>
          <w:lang w:eastAsia="en-US"/>
        </w:rPr>
        <w:t>500 שקלים חדשים</w:t>
      </w:r>
      <w:r>
        <w:rPr>
          <w:rFonts w:cs="FrankRuehl" w:hint="cs"/>
          <w:rtl/>
          <w:lang w:eastAsia="en-US"/>
        </w:rPr>
        <w:t xml:space="preserve">, ואם עבר על הוראות סעיף 6(ג) והעיריה לא השתמשה בסמכויותיה לפי סעיף 7 והיתה העבירה נמשכת, דינו </w:t>
      </w:r>
      <w:r>
        <w:rPr>
          <w:rFonts w:cs="FrankRuehl"/>
          <w:rtl/>
          <w:lang w:eastAsia="en-US"/>
        </w:rPr>
        <w:t>–</w:t>
      </w:r>
      <w:r>
        <w:rPr>
          <w:rFonts w:cs="FrankRuehl" w:hint="cs"/>
          <w:rtl/>
          <w:lang w:eastAsia="en-US"/>
        </w:rPr>
        <w:t xml:space="preserve"> קנס נוסף </w:t>
      </w:r>
      <w:r w:rsidR="00BF1056">
        <w:rPr>
          <w:rFonts w:cs="FrankRuehl" w:hint="cs"/>
          <w:rtl/>
          <w:lang w:eastAsia="en-US"/>
        </w:rPr>
        <w:t>20 שקלים חדשים</w:t>
      </w:r>
      <w:r>
        <w:rPr>
          <w:rFonts w:cs="FrankRuehl" w:hint="cs"/>
          <w:rtl/>
          <w:lang w:eastAsia="en-US"/>
        </w:rPr>
        <w:t xml:space="preserve"> לכל יום שבו נמשכה העבירה אחרי שנמסרה לו עליה הודעה בכתב מאת ראש העיריה או אחרי הרשעתו.</w:t>
      </w:r>
    </w:p>
    <w:p w14:paraId="47E13C43" w14:textId="77777777" w:rsidR="00C653A3" w:rsidRDefault="00343CB1" w:rsidP="00C653A3">
      <w:pPr>
        <w:pStyle w:val="P00"/>
        <w:spacing w:before="72"/>
        <w:ind w:left="0" w:right="1134"/>
        <w:rPr>
          <w:rFonts w:cs="FrankRuehl" w:hint="cs"/>
          <w:rtl/>
          <w:lang w:eastAsia="en-US"/>
        </w:rPr>
      </w:pPr>
      <w:bookmarkStart w:id="13" w:name="Seif14"/>
      <w:bookmarkEnd w:id="13"/>
      <w:r>
        <w:rPr>
          <w:lang w:val="he-IL"/>
        </w:rPr>
        <w:pict w14:anchorId="462970FC">
          <v:rect id="_x0000_s1180" style="position:absolute;left:0;text-align:left;margin-left:464.5pt;margin-top:8.05pt;width:75.05pt;height:13.2pt;z-index:251663360" o:allowincell="f" filled="f" stroked="f" strokecolor="lime" strokeweight=".25pt">
            <v:textbox style="mso-next-textbox:#_x0000_s1180" inset="0,0,0,0">
              <w:txbxContent>
                <w:p w14:paraId="2AE6925E" w14:textId="77777777" w:rsidR="00334BA0" w:rsidRDefault="00EE2239" w:rsidP="00343CB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653A3">
        <w:rPr>
          <w:rStyle w:val="big-number"/>
          <w:rFonts w:cs="Miriam" w:hint="cs"/>
          <w:rtl/>
        </w:rPr>
        <w:t>4</w:t>
      </w:r>
      <w:r>
        <w:rPr>
          <w:rStyle w:val="big-number"/>
          <w:rFonts w:cs="Miriam"/>
          <w:rtl/>
        </w:rPr>
        <w:t>.</w:t>
      </w:r>
      <w:r>
        <w:rPr>
          <w:rStyle w:val="big-number"/>
          <w:rFonts w:cs="Miriam"/>
          <w:rtl/>
        </w:rPr>
        <w:tab/>
      </w:r>
      <w:r w:rsidR="00EE2239">
        <w:rPr>
          <w:rFonts w:cs="FrankRuehl" w:hint="cs"/>
          <w:rtl/>
          <w:lang w:eastAsia="en-US"/>
        </w:rPr>
        <w:t xml:space="preserve">חוק עזר לרמלה (מפגעי תברואה), תשי"ט-1958 </w:t>
      </w:r>
      <w:r w:rsidR="00EE2239">
        <w:rPr>
          <w:rFonts w:cs="FrankRuehl"/>
          <w:rtl/>
          <w:lang w:eastAsia="en-US"/>
        </w:rPr>
        <w:t>–</w:t>
      </w:r>
      <w:r w:rsidR="00EE2239">
        <w:rPr>
          <w:rFonts w:cs="FrankRuehl" w:hint="cs"/>
          <w:rtl/>
          <w:lang w:eastAsia="en-US"/>
        </w:rPr>
        <w:t xml:space="preserve"> בטל</w:t>
      </w:r>
      <w:r w:rsidR="00C653A3">
        <w:rPr>
          <w:rFonts w:cs="FrankRuehl" w:hint="cs"/>
          <w:rtl/>
          <w:lang w:eastAsia="en-US"/>
        </w:rPr>
        <w:t>.</w:t>
      </w:r>
    </w:p>
    <w:p w14:paraId="26D1A0F8" w14:textId="77777777" w:rsidR="00110319" w:rsidRDefault="00343CB1" w:rsidP="00110319">
      <w:pPr>
        <w:pStyle w:val="P00"/>
        <w:spacing w:before="72"/>
        <w:ind w:left="0" w:right="1134"/>
        <w:rPr>
          <w:rFonts w:cs="FrankRuehl" w:hint="cs"/>
          <w:rtl/>
          <w:lang w:eastAsia="en-US"/>
        </w:rPr>
      </w:pPr>
      <w:bookmarkStart w:id="14" w:name="Seif15"/>
      <w:bookmarkEnd w:id="14"/>
      <w:r>
        <w:rPr>
          <w:lang w:val="he-IL"/>
        </w:rPr>
        <w:pict w14:anchorId="3EE04AD7">
          <v:rect id="_x0000_s1181" style="position:absolute;left:0;text-align:left;margin-left:464.5pt;margin-top:8.05pt;width:75.05pt;height:13.2pt;z-index:251664384" o:allowincell="f" filled="f" stroked="f" strokecolor="lime" strokeweight=".25pt">
            <v:textbox style="mso-next-textbox:#_x0000_s1181" inset="0,0,0,0">
              <w:txbxContent>
                <w:p w14:paraId="48C57039" w14:textId="77777777" w:rsidR="00334BA0" w:rsidRDefault="00EE2239" w:rsidP="00343CB1">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1</w:t>
      </w:r>
      <w:r w:rsidR="00C653A3">
        <w:rPr>
          <w:rStyle w:val="big-number"/>
          <w:rFonts w:cs="Miriam" w:hint="cs"/>
          <w:rtl/>
        </w:rPr>
        <w:t>5</w:t>
      </w:r>
      <w:r>
        <w:rPr>
          <w:rStyle w:val="big-number"/>
          <w:rFonts w:cs="Miriam"/>
          <w:rtl/>
        </w:rPr>
        <w:t>.</w:t>
      </w:r>
      <w:r>
        <w:rPr>
          <w:rStyle w:val="big-number"/>
          <w:rFonts w:cs="Miriam"/>
          <w:rtl/>
        </w:rPr>
        <w:tab/>
      </w:r>
      <w:r w:rsidR="00EE2239">
        <w:rPr>
          <w:rFonts w:cs="FrankRuehl" w:hint="cs"/>
          <w:rtl/>
          <w:lang w:eastAsia="en-US"/>
        </w:rPr>
        <w:t>לחוק עזר זה ייקרא "חוק עזר לרמלה (תברואה וסילוק מפגעים), תשל"ה-1975"</w:t>
      </w:r>
      <w:r w:rsidR="00110319">
        <w:rPr>
          <w:rFonts w:cs="FrankRuehl" w:hint="cs"/>
          <w:rtl/>
          <w:lang w:eastAsia="en-US"/>
        </w:rPr>
        <w:t>.</w:t>
      </w:r>
    </w:p>
    <w:p w14:paraId="531920A3" w14:textId="77777777" w:rsidR="008B2F87" w:rsidRDefault="008B2F87" w:rsidP="004F596D">
      <w:pPr>
        <w:pStyle w:val="P00"/>
        <w:spacing w:before="72"/>
        <w:ind w:left="0" w:right="1134"/>
        <w:rPr>
          <w:rFonts w:cs="FrankRuehl" w:hint="cs"/>
          <w:rtl/>
          <w:lang w:eastAsia="en-US"/>
        </w:rPr>
      </w:pPr>
    </w:p>
    <w:p w14:paraId="0605DF31" w14:textId="77777777" w:rsidR="004F596D" w:rsidRDefault="004F596D">
      <w:pPr>
        <w:pStyle w:val="P00"/>
        <w:spacing w:before="72"/>
        <w:ind w:left="0" w:right="1134"/>
        <w:rPr>
          <w:rStyle w:val="default"/>
          <w:rFonts w:hint="cs"/>
          <w:rtl/>
        </w:rPr>
      </w:pPr>
    </w:p>
    <w:p w14:paraId="2A500357" w14:textId="77777777" w:rsidR="002057E6" w:rsidRDefault="002057E6">
      <w:pPr>
        <w:pStyle w:val="P00"/>
        <w:spacing w:before="72"/>
        <w:ind w:left="0" w:right="1134"/>
        <w:rPr>
          <w:rStyle w:val="default"/>
          <w:rFonts w:hint="cs"/>
          <w:rtl/>
        </w:rPr>
      </w:pPr>
      <w:r>
        <w:rPr>
          <w:rStyle w:val="default"/>
          <w:rFonts w:hint="cs"/>
          <w:rtl/>
        </w:rPr>
        <w:tab/>
        <w:t>נתאשר.</w:t>
      </w:r>
    </w:p>
    <w:p w14:paraId="5A9CDE58" w14:textId="77777777" w:rsidR="00944FBE" w:rsidRDefault="00EE2239" w:rsidP="00EE2239">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ט"ז בניסן תשל"ה (28 במרס 1975</w:t>
      </w:r>
      <w:r w:rsidR="00944FBE">
        <w:rPr>
          <w:rFonts w:cs="FrankRuehl" w:hint="cs"/>
          <w:sz w:val="26"/>
          <w:szCs w:val="26"/>
          <w:rtl/>
        </w:rPr>
        <w:t>)</w:t>
      </w:r>
      <w:r w:rsidR="00944FBE">
        <w:rPr>
          <w:rFonts w:cs="FrankRuehl"/>
          <w:sz w:val="26"/>
          <w:szCs w:val="26"/>
          <w:rtl/>
        </w:rPr>
        <w:tab/>
      </w:r>
      <w:r>
        <w:rPr>
          <w:rFonts w:cs="FrankRuehl" w:hint="cs"/>
          <w:sz w:val="26"/>
          <w:szCs w:val="26"/>
          <w:rtl/>
        </w:rPr>
        <w:t>אהרן אבוחצירא</w:t>
      </w:r>
    </w:p>
    <w:p w14:paraId="4F0AC995" w14:textId="77777777" w:rsidR="00944FBE" w:rsidRPr="004F596D" w:rsidRDefault="00944FBE" w:rsidP="00EE2239">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 xml:space="preserve">ראש </w:t>
      </w:r>
      <w:r w:rsidR="00CC29AE">
        <w:rPr>
          <w:rFonts w:cs="FrankRuehl" w:hint="cs"/>
          <w:sz w:val="22"/>
          <w:rtl/>
        </w:rPr>
        <w:t xml:space="preserve">עירית </w:t>
      </w:r>
      <w:r w:rsidR="00EE2239">
        <w:rPr>
          <w:rFonts w:cs="FrankRuehl" w:hint="cs"/>
          <w:sz w:val="22"/>
          <w:rtl/>
        </w:rPr>
        <w:t>רמלה</w:t>
      </w:r>
    </w:p>
    <w:p w14:paraId="6BE43D61" w14:textId="77777777" w:rsidR="008B2F87" w:rsidRDefault="008B2F87" w:rsidP="00CC29AE">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CC29AE">
        <w:rPr>
          <w:rFonts w:cs="FrankRuehl" w:hint="cs"/>
          <w:sz w:val="26"/>
          <w:szCs w:val="26"/>
          <w:rtl/>
        </w:rPr>
        <w:t>יוסף בורג</w:t>
      </w:r>
    </w:p>
    <w:p w14:paraId="2E13B3CA" w14:textId="77777777" w:rsidR="008B2F87" w:rsidRPr="004F596D" w:rsidRDefault="008B2F87" w:rsidP="00944FBE">
      <w:pPr>
        <w:pStyle w:val="sig-1"/>
        <w:widowControl/>
        <w:tabs>
          <w:tab w:val="clear" w:pos="851"/>
          <w:tab w:val="clear" w:pos="2835"/>
          <w:tab w:val="clear" w:pos="4820"/>
          <w:tab w:val="center" w:pos="3402"/>
        </w:tabs>
        <w:ind w:left="0" w:right="1134"/>
        <w:rPr>
          <w:rFonts w:cs="FrankRuehl" w:hint="cs"/>
          <w:sz w:val="22"/>
          <w:rtl/>
        </w:rPr>
      </w:pPr>
      <w:r w:rsidRPr="004F596D">
        <w:rPr>
          <w:rFonts w:cs="FrankRuehl" w:hint="cs"/>
          <w:sz w:val="22"/>
          <w:rtl/>
        </w:rPr>
        <w:tab/>
      </w:r>
      <w:r w:rsidR="00944FBE">
        <w:rPr>
          <w:rFonts w:cs="FrankRuehl" w:hint="cs"/>
          <w:sz w:val="22"/>
          <w:rtl/>
        </w:rPr>
        <w:t>שר הפנים</w:t>
      </w:r>
    </w:p>
    <w:p w14:paraId="44E52878" w14:textId="77777777" w:rsidR="00FE02CE" w:rsidRPr="004F596D" w:rsidRDefault="00FE02CE" w:rsidP="004F596D">
      <w:pPr>
        <w:pStyle w:val="P00"/>
        <w:spacing w:before="72"/>
        <w:ind w:left="0" w:right="1134"/>
        <w:rPr>
          <w:rStyle w:val="default"/>
          <w:rFonts w:hint="cs"/>
          <w:rtl/>
        </w:rPr>
      </w:pPr>
    </w:p>
    <w:p w14:paraId="264E6680" w14:textId="77777777" w:rsidR="008B2F87" w:rsidRPr="004F596D" w:rsidRDefault="008B2F87" w:rsidP="004F596D">
      <w:pPr>
        <w:pStyle w:val="P00"/>
        <w:spacing w:before="72"/>
        <w:ind w:left="0" w:right="1134"/>
        <w:rPr>
          <w:rStyle w:val="default"/>
          <w:rtl/>
        </w:rPr>
      </w:pPr>
    </w:p>
    <w:p w14:paraId="28BF0D59" w14:textId="77777777" w:rsidR="00EE3E26" w:rsidRDefault="00EE3E26" w:rsidP="004F596D">
      <w:pPr>
        <w:pStyle w:val="P00"/>
        <w:spacing w:before="72"/>
        <w:ind w:left="0" w:right="1134"/>
        <w:rPr>
          <w:rStyle w:val="default"/>
          <w:rtl/>
        </w:rPr>
      </w:pPr>
    </w:p>
    <w:p w14:paraId="446FE8CC" w14:textId="77777777" w:rsidR="00EE3E26" w:rsidRDefault="00EE3E26" w:rsidP="004F596D">
      <w:pPr>
        <w:pStyle w:val="P00"/>
        <w:spacing w:before="72"/>
        <w:ind w:left="0" w:right="1134"/>
        <w:rPr>
          <w:rStyle w:val="default"/>
          <w:rtl/>
        </w:rPr>
      </w:pPr>
    </w:p>
    <w:p w14:paraId="1442AF4E" w14:textId="77777777" w:rsidR="00EE3E26" w:rsidRDefault="00EE3E26" w:rsidP="00EE3E2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D4C0AF7" w14:textId="77777777" w:rsidR="008B2F87" w:rsidRPr="00EE3E26" w:rsidRDefault="008B2F87" w:rsidP="00EE3E26">
      <w:pPr>
        <w:pStyle w:val="P00"/>
        <w:spacing w:before="72"/>
        <w:ind w:left="0" w:right="1134"/>
        <w:jc w:val="center"/>
        <w:rPr>
          <w:rStyle w:val="default"/>
          <w:rFonts w:cs="David"/>
          <w:color w:val="0000FF"/>
          <w:szCs w:val="24"/>
          <w:u w:val="single"/>
          <w:rtl/>
        </w:rPr>
      </w:pPr>
    </w:p>
    <w:sectPr w:rsidR="008B2F87" w:rsidRPr="00EE3E2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6AD6" w14:textId="77777777" w:rsidR="00B13706" w:rsidRDefault="00B13706">
      <w:r>
        <w:separator/>
      </w:r>
    </w:p>
  </w:endnote>
  <w:endnote w:type="continuationSeparator" w:id="0">
    <w:p w14:paraId="4EA31C24" w14:textId="77777777" w:rsidR="00B13706" w:rsidRDefault="00B13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49A7" w14:textId="77777777" w:rsidR="00334BA0" w:rsidRDefault="00334B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4980A1" w14:textId="77777777" w:rsidR="00334BA0" w:rsidRDefault="00334B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D88F29" w14:textId="77777777" w:rsidR="00334BA0" w:rsidRDefault="00334B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3E26">
      <w:rPr>
        <w:rFonts w:cs="TopType Jerushalmi"/>
        <w:noProof/>
        <w:color w:val="000000"/>
        <w:sz w:val="14"/>
        <w:szCs w:val="14"/>
      </w:rPr>
      <w:t>Z:\000-law\yael\2011\11-07-20\mek_021_009.doc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9A6E" w14:textId="77777777" w:rsidR="00334BA0" w:rsidRDefault="00334BA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3E26">
      <w:rPr>
        <w:rFonts w:hAnsi="FrankRuehl" w:cs="FrankRuehl"/>
        <w:noProof/>
        <w:sz w:val="24"/>
        <w:szCs w:val="24"/>
        <w:rtl/>
      </w:rPr>
      <w:t>6</w:t>
    </w:r>
    <w:r>
      <w:rPr>
        <w:rFonts w:hAnsi="FrankRuehl" w:cs="FrankRuehl"/>
        <w:sz w:val="24"/>
        <w:szCs w:val="24"/>
        <w:rtl/>
      </w:rPr>
      <w:fldChar w:fldCharType="end"/>
    </w:r>
  </w:p>
  <w:p w14:paraId="3314579C" w14:textId="77777777" w:rsidR="00334BA0" w:rsidRDefault="00334BA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71D9DC" w14:textId="77777777" w:rsidR="00334BA0" w:rsidRDefault="00334BA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E3E26">
      <w:rPr>
        <w:rFonts w:cs="TopType Jerushalmi"/>
        <w:noProof/>
        <w:color w:val="000000"/>
        <w:sz w:val="14"/>
        <w:szCs w:val="14"/>
      </w:rPr>
      <w:t>Z:\000-law\yael\2011\11-07-20\mek_021_009.doc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E509" w14:textId="77777777" w:rsidR="00B13706" w:rsidRDefault="00B13706" w:rsidP="00BE57C1">
      <w:pPr>
        <w:spacing w:before="60" w:line="240" w:lineRule="auto"/>
        <w:ind w:right="1134"/>
      </w:pPr>
      <w:r>
        <w:separator/>
      </w:r>
    </w:p>
  </w:footnote>
  <w:footnote w:type="continuationSeparator" w:id="0">
    <w:p w14:paraId="497A6FA4" w14:textId="77777777" w:rsidR="00B13706" w:rsidRDefault="00B13706">
      <w:r>
        <w:continuationSeparator/>
      </w:r>
    </w:p>
  </w:footnote>
  <w:footnote w:id="1">
    <w:p w14:paraId="0B77EAEC" w14:textId="77777777" w:rsidR="00334BA0" w:rsidRDefault="00334BA0" w:rsidP="00FE02CE">
      <w:pPr>
        <w:pStyle w:val="a5"/>
        <w:spacing w:before="72" w:line="240" w:lineRule="auto"/>
        <w:ind w:right="1134"/>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6D1600">
          <w:rPr>
            <w:rStyle w:val="Hyperlink"/>
            <w:rFonts w:cs="FrankRuehl"/>
            <w:sz w:val="22"/>
            <w:szCs w:val="22"/>
            <w:rtl/>
          </w:rPr>
          <w:t xml:space="preserve">ק"ת </w:t>
        </w:r>
        <w:r w:rsidRPr="006D1600">
          <w:rPr>
            <w:rStyle w:val="Hyperlink"/>
            <w:rFonts w:cs="FrankRuehl" w:hint="cs"/>
            <w:sz w:val="22"/>
            <w:szCs w:val="22"/>
            <w:rtl/>
          </w:rPr>
          <w:t>תש</w:t>
        </w:r>
        <w:r>
          <w:rPr>
            <w:rStyle w:val="Hyperlink"/>
            <w:rFonts w:cs="FrankRuehl" w:hint="cs"/>
            <w:sz w:val="22"/>
            <w:szCs w:val="22"/>
            <w:rtl/>
          </w:rPr>
          <w:t>ל"</w:t>
        </w:r>
        <w:r w:rsidR="00FE02CE">
          <w:rPr>
            <w:rStyle w:val="Hyperlink"/>
            <w:rFonts w:cs="FrankRuehl" w:hint="cs"/>
            <w:sz w:val="22"/>
            <w:szCs w:val="22"/>
            <w:rtl/>
          </w:rPr>
          <w:t>ה</w:t>
        </w:r>
        <w:r w:rsidRPr="006D1600">
          <w:rPr>
            <w:rStyle w:val="Hyperlink"/>
            <w:rFonts w:cs="FrankRuehl"/>
            <w:sz w:val="22"/>
            <w:szCs w:val="22"/>
            <w:rtl/>
          </w:rPr>
          <w:t xml:space="preserve"> מס' </w:t>
        </w:r>
        <w:r w:rsidR="00FE02CE">
          <w:rPr>
            <w:rStyle w:val="Hyperlink"/>
            <w:rFonts w:cs="FrankRuehl" w:hint="cs"/>
            <w:sz w:val="22"/>
            <w:szCs w:val="22"/>
            <w:rtl/>
          </w:rPr>
          <w:t>3349</w:t>
        </w:r>
      </w:hyperlink>
      <w:r>
        <w:rPr>
          <w:rFonts w:cs="FrankRuehl" w:hint="cs"/>
          <w:sz w:val="22"/>
          <w:szCs w:val="22"/>
          <w:rtl/>
        </w:rPr>
        <w:t xml:space="preserve"> מיום </w:t>
      </w:r>
      <w:r w:rsidR="00FE02CE">
        <w:rPr>
          <w:rFonts w:cs="FrankRuehl" w:hint="cs"/>
          <w:sz w:val="22"/>
          <w:szCs w:val="22"/>
          <w:rtl/>
        </w:rPr>
        <w:t>4.6.1975</w:t>
      </w:r>
      <w:r>
        <w:rPr>
          <w:rFonts w:cs="FrankRuehl"/>
          <w:sz w:val="22"/>
          <w:szCs w:val="22"/>
          <w:rtl/>
        </w:rPr>
        <w:t xml:space="preserve"> ע</w:t>
      </w:r>
      <w:r>
        <w:rPr>
          <w:rFonts w:cs="FrankRuehl" w:hint="cs"/>
          <w:sz w:val="22"/>
          <w:szCs w:val="22"/>
          <w:rtl/>
        </w:rPr>
        <w:t xml:space="preserve">מ' </w:t>
      </w:r>
      <w:r w:rsidR="00FE02CE">
        <w:rPr>
          <w:rFonts w:cs="FrankRuehl" w:hint="cs"/>
          <w:sz w:val="22"/>
          <w:szCs w:val="22"/>
          <w:rtl/>
        </w:rPr>
        <w:t>1902</w:t>
      </w:r>
      <w:r>
        <w:rPr>
          <w:rFonts w:cs="FrankRuehl" w:hint="cs"/>
          <w:sz w:val="22"/>
          <w:szCs w:val="22"/>
          <w:rtl/>
        </w:rPr>
        <w:t>.</w:t>
      </w:r>
    </w:p>
    <w:p w14:paraId="127C1F0D" w14:textId="77777777" w:rsidR="00753F75" w:rsidRDefault="00334BA0" w:rsidP="00753F75">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753F75" w:rsidRPr="00753F75">
          <w:rPr>
            <w:rStyle w:val="Hyperlink"/>
            <w:rFonts w:cs="FrankRuehl" w:hint="cs"/>
            <w:sz w:val="22"/>
            <w:szCs w:val="22"/>
            <w:rtl/>
          </w:rPr>
          <w:t>ק"ת תשל"ט מס' 3999</w:t>
        </w:r>
      </w:hyperlink>
      <w:r w:rsidR="00753F75">
        <w:rPr>
          <w:rFonts w:cs="FrankRuehl" w:hint="cs"/>
          <w:sz w:val="22"/>
          <w:szCs w:val="22"/>
          <w:rtl/>
        </w:rPr>
        <w:t xml:space="preserve"> מיום 5.7.1979 עמ' 1503 </w:t>
      </w:r>
      <w:r w:rsidR="00753F75">
        <w:rPr>
          <w:rFonts w:cs="FrankRuehl"/>
          <w:sz w:val="22"/>
          <w:szCs w:val="22"/>
          <w:rtl/>
        </w:rPr>
        <w:t>–</w:t>
      </w:r>
      <w:r w:rsidR="00753F75">
        <w:rPr>
          <w:rFonts w:cs="FrankRuehl" w:hint="cs"/>
          <w:sz w:val="22"/>
          <w:szCs w:val="22"/>
          <w:rtl/>
        </w:rPr>
        <w:t xml:space="preserve"> תיקון תשל"ט-1979 בסעיף 1(31) לחוק עזר לרמלה (תיקון חוקי עזר), תשל"ט-1979.</w:t>
      </w:r>
    </w:p>
    <w:p w14:paraId="3EBFFBDB" w14:textId="77777777" w:rsidR="00D44BB6" w:rsidRDefault="00753F75" w:rsidP="00753F75">
      <w:pPr>
        <w:pStyle w:val="a5"/>
        <w:spacing w:before="72" w:line="240" w:lineRule="auto"/>
        <w:ind w:right="1134"/>
        <w:rPr>
          <w:rFonts w:cs="FrankRuehl" w:hint="cs"/>
          <w:sz w:val="22"/>
          <w:szCs w:val="22"/>
          <w:rtl/>
        </w:rPr>
      </w:pPr>
      <w:hyperlink r:id="rId3" w:history="1">
        <w:r w:rsidR="00334BA0" w:rsidRPr="00753F75">
          <w:rPr>
            <w:rStyle w:val="Hyperlink"/>
            <w:rFonts w:cs="FrankRuehl" w:hint="cs"/>
            <w:sz w:val="22"/>
            <w:szCs w:val="22"/>
            <w:rtl/>
          </w:rPr>
          <w:t xml:space="preserve">ק"ת </w:t>
        </w:r>
        <w:r w:rsidRPr="00753F75">
          <w:rPr>
            <w:rStyle w:val="Hyperlink"/>
            <w:rFonts w:cs="FrankRuehl" w:hint="cs"/>
            <w:sz w:val="22"/>
            <w:szCs w:val="22"/>
            <w:rtl/>
          </w:rPr>
          <w:t xml:space="preserve">חש"ם </w:t>
        </w:r>
        <w:r w:rsidR="00334BA0" w:rsidRPr="00753F75">
          <w:rPr>
            <w:rStyle w:val="Hyperlink"/>
            <w:rFonts w:cs="FrankRuehl" w:hint="cs"/>
            <w:sz w:val="22"/>
            <w:szCs w:val="22"/>
            <w:rtl/>
          </w:rPr>
          <w:t>תש</w:t>
        </w:r>
        <w:r w:rsidRPr="00753F75">
          <w:rPr>
            <w:rStyle w:val="Hyperlink"/>
            <w:rFonts w:cs="FrankRuehl" w:hint="cs"/>
            <w:sz w:val="22"/>
            <w:szCs w:val="22"/>
            <w:rtl/>
          </w:rPr>
          <w:t>מ"ג</w:t>
        </w:r>
        <w:r w:rsidR="00334BA0" w:rsidRPr="00753F75">
          <w:rPr>
            <w:rStyle w:val="Hyperlink"/>
            <w:rFonts w:cs="FrankRuehl" w:hint="cs"/>
            <w:sz w:val="22"/>
            <w:szCs w:val="22"/>
            <w:rtl/>
          </w:rPr>
          <w:t xml:space="preserve"> מס' </w:t>
        </w:r>
        <w:r w:rsidRPr="00753F75">
          <w:rPr>
            <w:rStyle w:val="Hyperlink"/>
            <w:rFonts w:cs="FrankRuehl" w:hint="cs"/>
            <w:sz w:val="22"/>
            <w:szCs w:val="22"/>
            <w:rtl/>
          </w:rPr>
          <w:t>186</w:t>
        </w:r>
      </w:hyperlink>
      <w:r w:rsidR="00334BA0">
        <w:rPr>
          <w:rFonts w:cs="FrankRuehl" w:hint="cs"/>
          <w:sz w:val="22"/>
          <w:szCs w:val="22"/>
          <w:rtl/>
        </w:rPr>
        <w:t xml:space="preserve"> </w:t>
      </w:r>
      <w:r>
        <w:rPr>
          <w:rFonts w:cs="FrankRuehl" w:hint="cs"/>
          <w:sz w:val="22"/>
          <w:szCs w:val="22"/>
          <w:rtl/>
        </w:rPr>
        <w:t xml:space="preserve">מיום 20.7.1983 עמ' 581 </w:t>
      </w:r>
      <w:r>
        <w:rPr>
          <w:rFonts w:cs="FrankRuehl"/>
          <w:sz w:val="22"/>
          <w:szCs w:val="22"/>
          <w:rtl/>
        </w:rPr>
        <w:t>–</w:t>
      </w:r>
      <w:r>
        <w:rPr>
          <w:rFonts w:cs="FrankRuehl" w:hint="cs"/>
          <w:sz w:val="22"/>
          <w:szCs w:val="22"/>
          <w:rtl/>
        </w:rPr>
        <w:t xml:space="preserve"> תיקון תשמ"ג-1983 בסעיף 1(29) לחוק עזר לרמלה (תיקון חוקי עזר), תשמ"ג-1983.</w:t>
      </w:r>
    </w:p>
    <w:p w14:paraId="662DDAFF" w14:textId="77777777" w:rsidR="00BF1056" w:rsidRDefault="00BF1056" w:rsidP="00753F75">
      <w:pPr>
        <w:pStyle w:val="a5"/>
        <w:spacing w:before="72" w:line="240" w:lineRule="auto"/>
        <w:ind w:right="1134"/>
        <w:rPr>
          <w:rFonts w:cs="FrankRuehl" w:hint="cs"/>
          <w:sz w:val="22"/>
          <w:szCs w:val="22"/>
          <w:rtl/>
        </w:rPr>
      </w:pPr>
      <w:hyperlink r:id="rId4" w:history="1">
        <w:r w:rsidRPr="00BF1056">
          <w:rPr>
            <w:rStyle w:val="Hyperlink"/>
            <w:rFonts w:cs="FrankRuehl" w:hint="cs"/>
            <w:sz w:val="22"/>
            <w:szCs w:val="22"/>
            <w:rtl/>
          </w:rPr>
          <w:t>ק"ת חש"ם תשמ"ד מס' 244</w:t>
        </w:r>
      </w:hyperlink>
      <w:r>
        <w:rPr>
          <w:rFonts w:cs="FrankRuehl" w:hint="cs"/>
          <w:sz w:val="22"/>
          <w:szCs w:val="22"/>
          <w:rtl/>
        </w:rPr>
        <w:t xml:space="preserve"> מיום 27.8.1984 עמ' 786 </w:t>
      </w:r>
      <w:r>
        <w:rPr>
          <w:rFonts w:cs="FrankRuehl"/>
          <w:sz w:val="22"/>
          <w:szCs w:val="22"/>
          <w:rtl/>
        </w:rPr>
        <w:t>–</w:t>
      </w:r>
      <w:r>
        <w:rPr>
          <w:rFonts w:cs="FrankRuehl" w:hint="cs"/>
          <w:sz w:val="22"/>
          <w:szCs w:val="22"/>
          <w:rtl/>
        </w:rPr>
        <w:t xml:space="preserve"> תיקון תשמ"ד-1984 בסעיף 1(29) לחוק עזר לרמלה (תיקון חוקי עזר), תשמ"ד-1984 (תוקן </w:t>
      </w:r>
      <w:hyperlink r:id="rId5" w:history="1">
        <w:r w:rsidRPr="00BF1056">
          <w:rPr>
            <w:rStyle w:val="Hyperlink"/>
            <w:rFonts w:cs="FrankRuehl" w:hint="cs"/>
            <w:sz w:val="22"/>
            <w:szCs w:val="22"/>
            <w:rtl/>
          </w:rPr>
          <w:t>ק"ת חש"ם תשמ"ה מס' 287</w:t>
        </w:r>
      </w:hyperlink>
      <w:r>
        <w:rPr>
          <w:rFonts w:cs="FrankRuehl" w:hint="cs"/>
          <w:sz w:val="22"/>
          <w:szCs w:val="22"/>
          <w:rtl/>
        </w:rPr>
        <w:t xml:space="preserve"> מיום 29.8.1985 עמ' 486 </w:t>
      </w:r>
      <w:r>
        <w:rPr>
          <w:rFonts w:cs="FrankRuehl"/>
          <w:sz w:val="22"/>
          <w:szCs w:val="22"/>
          <w:rtl/>
        </w:rPr>
        <w:t>–</w:t>
      </w:r>
      <w:r>
        <w:rPr>
          <w:rFonts w:cs="FrankRuehl" w:hint="cs"/>
          <w:sz w:val="22"/>
          <w:szCs w:val="22"/>
          <w:rtl/>
        </w:rPr>
        <w:t xml:space="preserve"> תיקון (תיקון) תשמ"ה-1985. </w:t>
      </w:r>
      <w:hyperlink r:id="rId6" w:history="1">
        <w:r w:rsidRPr="00BF1056">
          <w:rPr>
            <w:rStyle w:val="Hyperlink"/>
            <w:rFonts w:cs="FrankRuehl" w:hint="cs"/>
            <w:sz w:val="22"/>
            <w:szCs w:val="22"/>
            <w:rtl/>
          </w:rPr>
          <w:t>ק"ת חש"ם תשמ"ו מס' 305</w:t>
        </w:r>
      </w:hyperlink>
      <w:r>
        <w:rPr>
          <w:rFonts w:cs="FrankRuehl" w:hint="cs"/>
          <w:sz w:val="22"/>
          <w:szCs w:val="22"/>
          <w:rtl/>
        </w:rPr>
        <w:t xml:space="preserve"> מיום 3.7.1986 עמ' 142 </w:t>
      </w:r>
      <w:r>
        <w:rPr>
          <w:rFonts w:cs="FrankRuehl"/>
          <w:sz w:val="22"/>
          <w:szCs w:val="22"/>
          <w:rtl/>
        </w:rPr>
        <w:t>–</w:t>
      </w:r>
      <w:r>
        <w:rPr>
          <w:rFonts w:cs="FrankRuehl" w:hint="cs"/>
          <w:sz w:val="22"/>
          <w:szCs w:val="22"/>
          <w:rtl/>
        </w:rPr>
        <w:t xml:space="preserve"> תיקון (תיקון מס' 2) תשמ"ו-1986).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BDDA" w14:textId="77777777" w:rsidR="00334BA0" w:rsidRDefault="00334BA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30E2F3C" w14:textId="77777777"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36DEE0" w14:textId="77777777"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2D05" w14:textId="77777777" w:rsidR="00334BA0" w:rsidRDefault="00334BA0" w:rsidP="00FE02C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FE02CE">
      <w:rPr>
        <w:rFonts w:hAnsi="FrankRuehl" w:cs="FrankRuehl" w:hint="cs"/>
        <w:color w:val="000000"/>
        <w:sz w:val="28"/>
        <w:szCs w:val="28"/>
        <w:rtl/>
      </w:rPr>
      <w:t>לרמלה</w:t>
    </w:r>
    <w:r>
      <w:rPr>
        <w:rFonts w:hAnsi="FrankRuehl" w:cs="FrankRuehl" w:hint="cs"/>
        <w:color w:val="000000"/>
        <w:sz w:val="28"/>
        <w:szCs w:val="28"/>
        <w:rtl/>
      </w:rPr>
      <w:t xml:space="preserve"> (תברואה וסילוק מפגעים), תשל"</w:t>
    </w:r>
    <w:r w:rsidR="00FE02CE">
      <w:rPr>
        <w:rFonts w:hAnsi="FrankRuehl" w:cs="FrankRuehl" w:hint="cs"/>
        <w:color w:val="000000"/>
        <w:sz w:val="28"/>
        <w:szCs w:val="28"/>
        <w:rtl/>
      </w:rPr>
      <w:t>ה-1975</w:t>
    </w:r>
  </w:p>
  <w:p w14:paraId="6B1AF8F2" w14:textId="77777777"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CD5DD8" w14:textId="77777777" w:rsidR="00334BA0" w:rsidRDefault="00334BA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006AEB"/>
    <w:rsid w:val="00024350"/>
    <w:rsid w:val="00064EB9"/>
    <w:rsid w:val="0006662F"/>
    <w:rsid w:val="000A0865"/>
    <w:rsid w:val="000A1C33"/>
    <w:rsid w:val="000E02F3"/>
    <w:rsid w:val="00100992"/>
    <w:rsid w:val="00110319"/>
    <w:rsid w:val="0012296D"/>
    <w:rsid w:val="001668EC"/>
    <w:rsid w:val="001807B2"/>
    <w:rsid w:val="001A52F6"/>
    <w:rsid w:val="001D79F8"/>
    <w:rsid w:val="001F3EEE"/>
    <w:rsid w:val="002057E6"/>
    <w:rsid w:val="00205F44"/>
    <w:rsid w:val="0027150A"/>
    <w:rsid w:val="002A1233"/>
    <w:rsid w:val="002A470C"/>
    <w:rsid w:val="002B010C"/>
    <w:rsid w:val="002D4DF4"/>
    <w:rsid w:val="0032496F"/>
    <w:rsid w:val="00334BA0"/>
    <w:rsid w:val="00343CB1"/>
    <w:rsid w:val="00353403"/>
    <w:rsid w:val="00356F48"/>
    <w:rsid w:val="00387D2B"/>
    <w:rsid w:val="003A4809"/>
    <w:rsid w:val="003D3A9A"/>
    <w:rsid w:val="003E00C5"/>
    <w:rsid w:val="003E284B"/>
    <w:rsid w:val="00430D5F"/>
    <w:rsid w:val="00434A7F"/>
    <w:rsid w:val="00441C31"/>
    <w:rsid w:val="00472AFE"/>
    <w:rsid w:val="0048731E"/>
    <w:rsid w:val="004C10A5"/>
    <w:rsid w:val="004F596D"/>
    <w:rsid w:val="004F6C8A"/>
    <w:rsid w:val="00507D7A"/>
    <w:rsid w:val="00530071"/>
    <w:rsid w:val="0054677A"/>
    <w:rsid w:val="00561001"/>
    <w:rsid w:val="005826E3"/>
    <w:rsid w:val="005A1EFE"/>
    <w:rsid w:val="005B4D86"/>
    <w:rsid w:val="005B7FF6"/>
    <w:rsid w:val="00606A0F"/>
    <w:rsid w:val="00614E1D"/>
    <w:rsid w:val="00630F23"/>
    <w:rsid w:val="00654C13"/>
    <w:rsid w:val="006624AA"/>
    <w:rsid w:val="00672AF8"/>
    <w:rsid w:val="006D1207"/>
    <w:rsid w:val="006D1600"/>
    <w:rsid w:val="006F050E"/>
    <w:rsid w:val="006F06B0"/>
    <w:rsid w:val="006F5F79"/>
    <w:rsid w:val="00753F75"/>
    <w:rsid w:val="007918DF"/>
    <w:rsid w:val="007F5D00"/>
    <w:rsid w:val="00804BC3"/>
    <w:rsid w:val="008313B9"/>
    <w:rsid w:val="008B2F87"/>
    <w:rsid w:val="008E5B78"/>
    <w:rsid w:val="00944FBE"/>
    <w:rsid w:val="00985688"/>
    <w:rsid w:val="009E1957"/>
    <w:rsid w:val="00AA64FA"/>
    <w:rsid w:val="00AF40B7"/>
    <w:rsid w:val="00B13706"/>
    <w:rsid w:val="00B23715"/>
    <w:rsid w:val="00B50DD2"/>
    <w:rsid w:val="00B61896"/>
    <w:rsid w:val="00B650A6"/>
    <w:rsid w:val="00B93917"/>
    <w:rsid w:val="00BE57C1"/>
    <w:rsid w:val="00BE69E0"/>
    <w:rsid w:val="00BF1056"/>
    <w:rsid w:val="00C06F67"/>
    <w:rsid w:val="00C2407D"/>
    <w:rsid w:val="00C4716A"/>
    <w:rsid w:val="00C62335"/>
    <w:rsid w:val="00C653A3"/>
    <w:rsid w:val="00C855ED"/>
    <w:rsid w:val="00C9540D"/>
    <w:rsid w:val="00CC29AE"/>
    <w:rsid w:val="00CD11F5"/>
    <w:rsid w:val="00CF4E59"/>
    <w:rsid w:val="00D00D62"/>
    <w:rsid w:val="00D23BD6"/>
    <w:rsid w:val="00D425F9"/>
    <w:rsid w:val="00D44BB6"/>
    <w:rsid w:val="00DC34E9"/>
    <w:rsid w:val="00E11C19"/>
    <w:rsid w:val="00E560F7"/>
    <w:rsid w:val="00E852F8"/>
    <w:rsid w:val="00E86D43"/>
    <w:rsid w:val="00EC44A6"/>
    <w:rsid w:val="00ED0B27"/>
    <w:rsid w:val="00ED7D25"/>
    <w:rsid w:val="00EE2239"/>
    <w:rsid w:val="00EE3E26"/>
    <w:rsid w:val="00EF7D50"/>
    <w:rsid w:val="00F16F7D"/>
    <w:rsid w:val="00F6203D"/>
    <w:rsid w:val="00F73E03"/>
    <w:rsid w:val="00FC7E3A"/>
    <w:rsid w:val="00FE02CE"/>
    <w:rsid w:val="00FF69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4EE676"/>
  <w15:chartTrackingRefBased/>
  <w15:docId w15:val="{D7CCBD13-6165-412A-AB9D-06A7F25D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186.pdf" TargetMode="External"/><Relationship Id="rId2" Type="http://schemas.openxmlformats.org/officeDocument/2006/relationships/hyperlink" Target="http://www.nevo.co.il/Law_word/law06/tak-3999.pdf" TargetMode="External"/><Relationship Id="rId1" Type="http://schemas.openxmlformats.org/officeDocument/2006/relationships/hyperlink" Target="http://www.nevo.co.il/Law_word/law06/tak-3349.pdf" TargetMode="External"/><Relationship Id="rId6" Type="http://schemas.openxmlformats.org/officeDocument/2006/relationships/hyperlink" Target="http://www.nevo.co.il/Law_word/law07/mekomi-0305.pdf" TargetMode="External"/><Relationship Id="rId5" Type="http://schemas.openxmlformats.org/officeDocument/2006/relationships/hyperlink" Target="http://www.nevo.co.il/Law_word/law07/mekomi-0287.pdf" TargetMode="External"/><Relationship Id="rId4" Type="http://schemas.openxmlformats.org/officeDocument/2006/relationships/hyperlink" Target="http://www.nevo.co.il/Law_word/law07/mekomi-0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10899</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12786</CharactersWithSpaces>
  <SharedDoc>false</SharedDoc>
  <HLinks>
    <vt:vector size="13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3342379</vt:i4>
      </vt:variant>
      <vt:variant>
        <vt:i4>72</vt:i4>
      </vt:variant>
      <vt:variant>
        <vt:i4>0</vt:i4>
      </vt:variant>
      <vt:variant>
        <vt:i4>5</vt:i4>
      </vt:variant>
      <vt:variant>
        <vt:lpwstr/>
      </vt:variant>
      <vt:variant>
        <vt:lpwstr>Seif10</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8060957</vt:i4>
      </vt:variant>
      <vt:variant>
        <vt:i4>15</vt:i4>
      </vt:variant>
      <vt:variant>
        <vt:i4>0</vt:i4>
      </vt:variant>
      <vt:variant>
        <vt:i4>5</vt:i4>
      </vt:variant>
      <vt:variant>
        <vt:lpwstr>http://www.nevo.co.il/Law_word/law07/mekomi-0305.pdf</vt:lpwstr>
      </vt:variant>
      <vt:variant>
        <vt:lpwstr/>
      </vt:variant>
      <vt:variant>
        <vt:i4>7864341</vt:i4>
      </vt:variant>
      <vt:variant>
        <vt:i4>12</vt:i4>
      </vt:variant>
      <vt:variant>
        <vt:i4>0</vt:i4>
      </vt:variant>
      <vt:variant>
        <vt:i4>5</vt:i4>
      </vt:variant>
      <vt:variant>
        <vt:lpwstr>http://www.nevo.co.il/Law_word/law07/mekomi-0287.pdf</vt:lpwstr>
      </vt:variant>
      <vt:variant>
        <vt:lpwstr/>
      </vt:variant>
      <vt:variant>
        <vt:i4>8060953</vt:i4>
      </vt:variant>
      <vt:variant>
        <vt:i4>9</vt:i4>
      </vt:variant>
      <vt:variant>
        <vt:i4>0</vt:i4>
      </vt:variant>
      <vt:variant>
        <vt:i4>5</vt:i4>
      </vt:variant>
      <vt:variant>
        <vt:lpwstr>http://www.nevo.co.il/Law_word/law07/mekomi-0244.pdf</vt:lpwstr>
      </vt:variant>
      <vt:variant>
        <vt:lpwstr/>
      </vt:variant>
      <vt:variant>
        <vt:i4>7995413</vt:i4>
      </vt:variant>
      <vt:variant>
        <vt:i4>6</vt:i4>
      </vt:variant>
      <vt:variant>
        <vt:i4>0</vt:i4>
      </vt:variant>
      <vt:variant>
        <vt:i4>5</vt:i4>
      </vt:variant>
      <vt:variant>
        <vt:lpwstr>http://www.nevo.co.il/Law_word/law07/mekomi-0186.pdf</vt:lpwstr>
      </vt:variant>
      <vt:variant>
        <vt:lpwstr/>
      </vt:variant>
      <vt:variant>
        <vt:i4>7536648</vt:i4>
      </vt:variant>
      <vt:variant>
        <vt:i4>3</vt:i4>
      </vt:variant>
      <vt:variant>
        <vt:i4>0</vt:i4>
      </vt:variant>
      <vt:variant>
        <vt:i4>5</vt:i4>
      </vt:variant>
      <vt:variant>
        <vt:lpwstr>http://www.nevo.co.il/Law_word/law06/tak-3999.pdf</vt:lpwstr>
      </vt:variant>
      <vt:variant>
        <vt:lpwstr/>
      </vt:variant>
      <vt:variant>
        <vt:i4>8257538</vt:i4>
      </vt:variant>
      <vt:variant>
        <vt:i4>0</vt:i4>
      </vt:variant>
      <vt:variant>
        <vt:i4>0</vt:i4>
      </vt:variant>
      <vt:variant>
        <vt:i4>5</vt:i4>
      </vt:variant>
      <vt:variant>
        <vt:lpwstr>http://www.nevo.co.il/Law_word/law06/tak-3349.pdf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(תברואה וסילוק מפגעים), תשל"ה-1975</vt:lpwstr>
  </property>
  <property fmtid="{D5CDD505-2E9C-101B-9397-08002B2CF9AE}" pid="5" name="LAWNUMBER">
    <vt:lpwstr>021_009</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250X;254X;255X</vt:lpwstr>
  </property>
</Properties>
</file>