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150" w:rsidRDefault="00446150" w:rsidP="00B05E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עזר ל</w:t>
      </w:r>
      <w:r w:rsidR="00B05ED8">
        <w:rPr>
          <w:rFonts w:cs="FrankRuehl" w:hint="cs"/>
          <w:sz w:val="32"/>
          <w:rtl/>
        </w:rPr>
        <w:t>רמת גן</w:t>
      </w:r>
      <w:r>
        <w:rPr>
          <w:rFonts w:cs="FrankRuehl" w:hint="cs"/>
          <w:sz w:val="32"/>
          <w:rtl/>
        </w:rPr>
        <w:t xml:space="preserve"> (תיעול), תש</w:t>
      </w:r>
      <w:r w:rsidR="00B05ED8">
        <w:rPr>
          <w:rFonts w:cs="FrankRuehl" w:hint="cs"/>
          <w:sz w:val="32"/>
          <w:rtl/>
        </w:rPr>
        <w:t>ס</w:t>
      </w:r>
      <w:r>
        <w:rPr>
          <w:rFonts w:cs="FrankRuehl" w:hint="cs"/>
          <w:sz w:val="32"/>
          <w:rtl/>
        </w:rPr>
        <w:t>"</w:t>
      </w:r>
      <w:r w:rsidR="00B05ED8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</w:t>
      </w:r>
      <w:r w:rsidR="00B05ED8">
        <w:rPr>
          <w:rFonts w:cs="FrankRuehl" w:hint="cs"/>
          <w:sz w:val="32"/>
          <w:rtl/>
        </w:rPr>
        <w:t>2008</w:t>
      </w:r>
    </w:p>
    <w:p w:rsidR="00446150" w:rsidRDefault="0044615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היטלתיעול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יטלתיעול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 תיעול לנכס מגורים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יטל תיעול לנכס מגורים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 בשל בניה חורגת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יטל בשל בניה חורגת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 תיעול באדמה חקלאית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יטל תיעול באדמה חקלאית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חיוב בהיטל בשל שטח המיועד להפקעה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יוב בהיטל בשל שטח המיועד להפקע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לתשלום ההיטל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רישה לתשלום ההיטל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שערוך חיובים וחובות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שערוך חיובים וחובות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בתעלה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טיפול בתעל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החזרת מצבה של תעלה לקדמותה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החזרת מצבה של תעלה לקדמות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התקנת תעלה  בידי בעלים בנכס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תקנת תעלה  בידי בעלים בנכס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חיוב בעלים משותפים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חיוב בעלים משותפים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הטלת חיובים מכוח חוקי עזר קודמים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טלת חיובים מכוח חוקי עזר קודמים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הודעות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סירת הודעות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צמדה למדד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מגבלת גביה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גבלת גבי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ביטול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וראת שע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 ראשונה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 ראשונ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1C36" w:rsidRPr="00C41C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 שניה</w:t>
            </w:r>
          </w:p>
        </w:tc>
        <w:tc>
          <w:tcPr>
            <w:tcW w:w="567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תוספת  שניה" w:history="1">
              <w:r w:rsidRPr="00C41C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41C36" w:rsidRPr="00C41C36" w:rsidRDefault="00C41C36" w:rsidP="00C41C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F5973"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46150" w:rsidRDefault="00446150">
      <w:pPr>
        <w:pStyle w:val="big-header"/>
        <w:ind w:left="0" w:right="1134"/>
        <w:rPr>
          <w:rFonts w:cs="FrankRuehl"/>
          <w:sz w:val="32"/>
          <w:rtl/>
        </w:rPr>
      </w:pPr>
    </w:p>
    <w:p w:rsidR="00446150" w:rsidRDefault="00446150" w:rsidP="00B05ED8">
      <w:pPr>
        <w:pStyle w:val="big-header"/>
        <w:ind w:left="0" w:right="1134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עזר ל</w:t>
      </w:r>
      <w:r w:rsidR="00B05ED8">
        <w:rPr>
          <w:rFonts w:cs="FrankRuehl" w:hint="cs"/>
          <w:sz w:val="32"/>
          <w:rtl/>
        </w:rPr>
        <w:t>רמת גן</w:t>
      </w:r>
      <w:r>
        <w:rPr>
          <w:rFonts w:cs="FrankRuehl" w:hint="cs"/>
          <w:sz w:val="32"/>
          <w:rtl/>
        </w:rPr>
        <w:t xml:space="preserve"> (תיעול), תש</w:t>
      </w:r>
      <w:r w:rsidR="00B05ED8">
        <w:rPr>
          <w:rFonts w:cs="FrankRuehl" w:hint="cs"/>
          <w:sz w:val="32"/>
          <w:rtl/>
        </w:rPr>
        <w:t>ס</w:t>
      </w:r>
      <w:r>
        <w:rPr>
          <w:rFonts w:cs="FrankRuehl" w:hint="cs"/>
          <w:sz w:val="32"/>
          <w:rtl/>
        </w:rPr>
        <w:t>"</w:t>
      </w:r>
      <w:r w:rsidR="00B05ED8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</w:t>
      </w:r>
      <w:r w:rsidR="00B05ED8">
        <w:rPr>
          <w:rFonts w:cs="FrankRuehl" w:hint="cs"/>
          <w:sz w:val="32"/>
          <w:rtl/>
        </w:rPr>
        <w:t>2008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46150" w:rsidRDefault="007F5973" w:rsidP="00B05ED8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446150">
        <w:rPr>
          <w:rFonts w:cs="FrankRuehl"/>
          <w:rtl/>
          <w:lang w:val="he-IL"/>
        </w:rPr>
        <w:t>בתוקף סמכותה לפי סעיפים 250</w:t>
      </w:r>
      <w:r w:rsidR="00446150">
        <w:rPr>
          <w:rFonts w:cs="FrankRuehl" w:hint="cs"/>
          <w:rtl/>
          <w:lang w:val="he-IL"/>
        </w:rPr>
        <w:t xml:space="preserve"> </w:t>
      </w:r>
      <w:r w:rsidR="00446150">
        <w:rPr>
          <w:rFonts w:cs="FrankRuehl"/>
          <w:rtl/>
          <w:lang w:val="he-IL"/>
        </w:rPr>
        <w:t>ו</w:t>
      </w:r>
      <w:r w:rsidR="00446150"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 w:rsidR="00B05ED8">
        <w:rPr>
          <w:rFonts w:cs="FrankRuehl" w:hint="cs"/>
          <w:rtl/>
          <w:lang w:val="he-IL"/>
        </w:rPr>
        <w:t>251</w:t>
      </w:r>
      <w:r w:rsidR="00446150">
        <w:rPr>
          <w:rFonts w:cs="FrankRuehl"/>
          <w:rtl/>
          <w:lang w:val="he-IL"/>
        </w:rPr>
        <w:t xml:space="preserve"> לפקודת העיר</w:t>
      </w:r>
      <w:r w:rsidR="00446150">
        <w:rPr>
          <w:rFonts w:cs="FrankRuehl" w:hint="cs"/>
          <w:rtl/>
          <w:lang w:val="he-IL"/>
        </w:rPr>
        <w:t>י</w:t>
      </w:r>
      <w:r w:rsidR="00446150">
        <w:rPr>
          <w:rFonts w:cs="FrankRuehl"/>
          <w:rtl/>
          <w:lang w:val="he-IL"/>
        </w:rPr>
        <w:t>ות</w:t>
      </w:r>
      <w:r w:rsidR="00B05ED8">
        <w:rPr>
          <w:rFonts w:cs="FrankRuehl" w:hint="cs"/>
          <w:rtl/>
          <w:lang w:val="he-IL"/>
        </w:rPr>
        <w:t xml:space="preserve"> (להלן – הפקודה)</w:t>
      </w:r>
      <w:r w:rsidR="00446150">
        <w:rPr>
          <w:rFonts w:cs="FrankRuehl" w:hint="cs"/>
          <w:rtl/>
          <w:lang w:val="he-IL"/>
        </w:rPr>
        <w:t xml:space="preserve">, </w:t>
      </w:r>
      <w:r w:rsidR="00446150">
        <w:rPr>
          <w:rFonts w:cs="FrankRuehl"/>
          <w:rtl/>
          <w:lang w:val="he-IL"/>
        </w:rPr>
        <w:t>מתקינה מועצת עי</w:t>
      </w:r>
      <w:r w:rsidR="00446150">
        <w:rPr>
          <w:rFonts w:cs="FrankRuehl" w:hint="cs"/>
          <w:rtl/>
          <w:lang w:val="he-IL"/>
        </w:rPr>
        <w:t>רי</w:t>
      </w:r>
      <w:r w:rsidR="00446150">
        <w:rPr>
          <w:rFonts w:cs="FrankRuehl"/>
          <w:rtl/>
          <w:lang w:val="he-IL"/>
        </w:rPr>
        <w:t xml:space="preserve">ית </w:t>
      </w:r>
      <w:r w:rsidR="00B05ED8">
        <w:rPr>
          <w:rFonts w:cs="FrankRuehl" w:hint="cs"/>
          <w:rtl/>
          <w:lang w:val="he-IL"/>
        </w:rPr>
        <w:t>רמת גן</w:t>
      </w:r>
      <w:r w:rsidR="00446150">
        <w:rPr>
          <w:rFonts w:cs="FrankRuehl"/>
          <w:rtl/>
          <w:lang w:val="he-IL"/>
        </w:rPr>
        <w:t xml:space="preserve"> חוק עזר</w:t>
      </w:r>
      <w:r w:rsidR="00446150">
        <w:rPr>
          <w:rFonts w:cs="FrankRuehl" w:hint="cs"/>
          <w:rtl/>
          <w:lang w:val="he-IL"/>
        </w:rPr>
        <w:t xml:space="preserve"> זה:</w:t>
      </w:r>
    </w:p>
    <w:p w:rsidR="00446150" w:rsidRDefault="0044615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1.2pt;z-index:251645440" o:allowincell="f" filled="f" stroked="f" strokecolor="lime" strokeweight=".25pt">
            <v:textbox style="mso-next-textbox:#_x0000_s2050" inset="0,0,0,0">
              <w:txbxContent>
                <w:p w:rsidR="00446150" w:rsidRDefault="0044615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:rsidR="00AE3543" w:rsidRDefault="00AE3543" w:rsidP="00AE35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"אדמה חקלאית" – </w:t>
      </w:r>
      <w:r w:rsidRPr="00AE3543">
        <w:rPr>
          <w:rFonts w:cs="FrankRuehl"/>
          <w:rtl/>
          <w:lang w:eastAsia="en-US"/>
        </w:rPr>
        <w:t>כל קרקע שאינה בניין שייעודה על פי תכנית הוא לחקלאות ואין</w:t>
      </w:r>
      <w:r w:rsidRPr="00AE3543">
        <w:rPr>
          <w:rFonts w:cs="FrankRuehl"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משתמשים בה או שלא ניתן לגביה היתר לשימוש למטרה אחרת</w:t>
      </w:r>
      <w:r>
        <w:rPr>
          <w:rFonts w:cs="FrankRuehl" w:hint="cs"/>
          <w:rtl/>
          <w:lang w:eastAsia="en-US"/>
        </w:rPr>
        <w:t>;</w:t>
      </w:r>
    </w:p>
    <w:p w:rsidR="00AE3543" w:rsidRDefault="00AE3543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אישור בניה חדשה</w:t>
      </w:r>
      <w:r>
        <w:rPr>
          <w:rFonts w:cs="FrankRuehl" w:hint="cs"/>
          <w:rtl/>
          <w:lang w:eastAsia="en-US"/>
        </w:rPr>
        <w:t>"</w:t>
      </w:r>
      <w:r>
        <w:rPr>
          <w:rFonts w:cs="FrankRuehl" w:hint="eastAsia"/>
          <w:rtl/>
          <w:lang w:eastAsia="en-US"/>
        </w:rPr>
        <w:t xml:space="preserve">– </w:t>
      </w:r>
      <w:r w:rsidRPr="00AE3543">
        <w:rPr>
          <w:rFonts w:cs="FrankRuehl"/>
          <w:rtl/>
          <w:lang w:eastAsia="en-US"/>
        </w:rPr>
        <w:t>אישור מוסד תכנון כמשמעותו בחוק התכנון והבניה, התשכ</w:t>
      </w:r>
      <w:r w:rsidR="00726D84">
        <w:rPr>
          <w:rFonts w:cs="FrankRuehl" w:hint="cs"/>
          <w:rtl/>
          <w:lang w:eastAsia="en-US"/>
        </w:rPr>
        <w:t>"</w:t>
      </w:r>
      <w:r w:rsidRPr="00AE3543">
        <w:rPr>
          <w:rFonts w:cs="FrankRuehl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-1965 (</w:t>
      </w:r>
      <w:r w:rsidRPr="00AE3543">
        <w:rPr>
          <w:rFonts w:cs="FrankRuehl"/>
          <w:rtl/>
          <w:lang w:eastAsia="en-US"/>
        </w:rPr>
        <w:t>להלן</w:t>
      </w:r>
      <w:r>
        <w:rPr>
          <w:rFonts w:cs="FrankRuehl" w:hint="cs"/>
          <w:rtl/>
          <w:lang w:eastAsia="en-US"/>
        </w:rPr>
        <w:t xml:space="preserve"> – </w:t>
      </w:r>
      <w:r w:rsidRPr="00AE3543">
        <w:rPr>
          <w:rFonts w:cs="FrankRuehl"/>
          <w:rtl/>
          <w:lang w:eastAsia="en-US"/>
        </w:rPr>
        <w:t>חוק התכנון והבניה), לבקשה להיתר בניה להקמת בניה חדשה וטרם מתן</w:t>
      </w:r>
      <w:r w:rsidR="007F5973">
        <w:rPr>
          <w:rFonts w:cs="FrankRuehl" w:hint="cs"/>
          <w:rtl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היתר בניה</w:t>
      </w:r>
      <w:r>
        <w:rPr>
          <w:rFonts w:cs="FrankRuehl" w:hint="cs"/>
          <w:rtl/>
          <w:lang w:eastAsia="en-US"/>
        </w:rPr>
        <w:t>;</w:t>
      </w:r>
    </w:p>
    <w:p w:rsidR="00AE3543" w:rsidRDefault="00AE3543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אזור איסוף</w:t>
      </w:r>
      <w:r>
        <w:rPr>
          <w:rFonts w:cs="FrankRuehl" w:hint="cs"/>
          <w:rtl/>
          <w:lang w:eastAsia="en-US"/>
        </w:rPr>
        <w:t xml:space="preserve">" – </w:t>
      </w:r>
      <w:r w:rsidRPr="00AE3543">
        <w:rPr>
          <w:rFonts w:cs="FrankRuehl"/>
          <w:rtl/>
          <w:lang w:eastAsia="en-US"/>
        </w:rPr>
        <w:t>שטח שעבודות התיעול שיבוצעו בו מיועדות לשמש במישרין או בעקיפין</w:t>
      </w:r>
      <w:r w:rsidR="007F5973">
        <w:rPr>
          <w:rFonts w:cs="FrankRuehl" w:hint="cs"/>
          <w:rtl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את הנכסים שבו</w:t>
      </w:r>
      <w:r>
        <w:rPr>
          <w:rFonts w:cs="FrankRuehl" w:hint="cs"/>
          <w:rtl/>
          <w:lang w:eastAsia="en-US"/>
        </w:rPr>
        <w:t>;</w:t>
      </w:r>
    </w:p>
    <w:p w:rsidR="00446150" w:rsidRDefault="00AE3543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בניין</w:t>
      </w:r>
      <w:r>
        <w:rPr>
          <w:rFonts w:cs="FrankRuehl" w:hint="cs"/>
          <w:rtl/>
          <w:lang w:eastAsia="en-US"/>
        </w:rPr>
        <w:t xml:space="preserve">" – </w:t>
      </w:r>
      <w:r w:rsidRPr="00AE3543">
        <w:rPr>
          <w:rFonts w:cs="FrankRuehl"/>
          <w:rtl/>
          <w:lang w:eastAsia="en-US"/>
        </w:rPr>
        <w:t>מבנה בתחום העיריה, בין שהוא ארעי ובין קבוע, בין שבנייתו הושלמה ובין אם</w:t>
      </w:r>
      <w:r w:rsidRPr="00AE3543">
        <w:rPr>
          <w:rFonts w:cs="FrankRuehl"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לאו, בין שהוא בנוי אבן ובין שהוא בנוי בטון, טיט, ברזל, עץ או חומר אחר, לרבות חלק</w:t>
      </w:r>
      <w:r w:rsidR="007F5973">
        <w:rPr>
          <w:rFonts w:cs="FrankRuehl" w:hint="cs"/>
          <w:rtl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של מבנה כאמור וכל המחובר לבניין חיבור של קבע</w:t>
      </w:r>
      <w:r w:rsidR="00CB7C0A">
        <w:rPr>
          <w:rFonts w:cs="FrankRuehl" w:hint="cs"/>
          <w:rtl/>
          <w:lang w:eastAsia="en-US"/>
        </w:rPr>
        <w:t>;</w:t>
      </w:r>
    </w:p>
    <w:p w:rsidR="00AE3543" w:rsidRDefault="00AE3543" w:rsidP="00AE35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בניה חדשה</w:t>
      </w:r>
      <w:r>
        <w:rPr>
          <w:rFonts w:cs="FrankRuehl" w:hint="cs"/>
          <w:rtl/>
          <w:lang w:eastAsia="en-US"/>
        </w:rPr>
        <w:t xml:space="preserve">" </w:t>
      </w:r>
      <w:r>
        <w:rPr>
          <w:rFonts w:cs="FrankRuehl" w:hint="eastAsia"/>
          <w:rtl/>
          <w:lang w:eastAsia="en-US"/>
        </w:rPr>
        <w:t xml:space="preserve">– </w:t>
      </w:r>
      <w:r w:rsidRPr="00AE3543">
        <w:rPr>
          <w:rFonts w:cs="FrankRuehl"/>
          <w:rtl/>
          <w:lang w:eastAsia="en-US"/>
        </w:rPr>
        <w:t>הקמת בניין חדש על גבי נכס או תוספת לבניין קיים הניצב בנכס</w:t>
      </w:r>
      <w:r>
        <w:rPr>
          <w:rFonts w:cs="FrankRuehl" w:hint="cs"/>
          <w:rtl/>
          <w:lang w:eastAsia="en-US"/>
        </w:rPr>
        <w:t>;</w:t>
      </w:r>
    </w:p>
    <w:p w:rsidR="00AE3543" w:rsidRDefault="00AE3543" w:rsidP="00AE35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בניה חורגת</w:t>
      </w:r>
      <w:r>
        <w:rPr>
          <w:rFonts w:cs="FrankRuehl" w:hint="cs"/>
          <w:rtl/>
          <w:lang w:eastAsia="en-US"/>
        </w:rPr>
        <w:t xml:space="preserve">" – </w:t>
      </w:r>
      <w:r w:rsidRPr="00AE3543">
        <w:rPr>
          <w:rFonts w:cs="FrankRuehl"/>
          <w:rtl/>
          <w:lang w:eastAsia="en-US"/>
        </w:rPr>
        <w:t>שטחים מבונים שהוקמו בלא היתר או בסטייה או בחריגה ממנו</w:t>
      </w:r>
      <w:r>
        <w:rPr>
          <w:rFonts w:cs="FrankRuehl" w:hint="cs"/>
          <w:rtl/>
          <w:lang w:eastAsia="en-US"/>
        </w:rPr>
        <w:t>;</w:t>
      </w:r>
    </w:p>
    <w:p w:rsidR="00AE3543" w:rsidRDefault="00AE3543" w:rsidP="00AE35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>בעלים בנכס</w:t>
      </w:r>
      <w:r>
        <w:rPr>
          <w:rFonts w:cs="FrankRuehl" w:hint="cs"/>
          <w:rtl/>
          <w:lang w:eastAsia="en-US"/>
        </w:rPr>
        <w:t xml:space="preserve">" – </w:t>
      </w:r>
      <w:r w:rsidRPr="00AE3543">
        <w:rPr>
          <w:rFonts w:cs="FrankRuehl"/>
          <w:rtl/>
          <w:lang w:eastAsia="en-US"/>
        </w:rPr>
        <w:t>כל אחד מאלה</w:t>
      </w:r>
      <w:r>
        <w:rPr>
          <w:rFonts w:cs="FrankRuehl" w:hint="cs"/>
          <w:rtl/>
          <w:lang w:eastAsia="en-US"/>
        </w:rPr>
        <w:t>:</w:t>
      </w:r>
    </w:p>
    <w:p w:rsidR="00736956" w:rsidRDefault="00AE3543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Pr="00AE3543">
        <w:rPr>
          <w:rFonts w:cs="FrankRuehl"/>
          <w:rtl/>
          <w:lang w:eastAsia="en-US"/>
        </w:rPr>
        <w:t>בנכסים שאינם מקרקעי ציבור כמשמעותם בחוק המקרקעין, התשכ</w:t>
      </w:r>
      <w:r w:rsidR="007F5973">
        <w:rPr>
          <w:rFonts w:cs="FrankRuehl" w:hint="cs"/>
          <w:rtl/>
          <w:lang w:eastAsia="en-US"/>
        </w:rPr>
        <w:t>"</w:t>
      </w:r>
      <w:r w:rsidRPr="00AE3543">
        <w:rPr>
          <w:rFonts w:cs="FrankRuehl"/>
          <w:rtl/>
          <w:lang w:eastAsia="en-US"/>
        </w:rPr>
        <w:t>ט</w:t>
      </w:r>
      <w:r>
        <w:rPr>
          <w:rFonts w:cs="FrankRuehl" w:hint="cs"/>
          <w:rtl/>
          <w:lang w:eastAsia="en-US"/>
        </w:rPr>
        <w:t>-1969</w:t>
      </w:r>
      <w:r w:rsidRPr="00AE3543"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(</w:t>
      </w:r>
      <w:r w:rsidRPr="00AE3543">
        <w:rPr>
          <w:rFonts w:cs="FrankRuehl"/>
          <w:rtl/>
          <w:lang w:eastAsia="en-US"/>
        </w:rPr>
        <w:t>להלן</w:t>
      </w:r>
      <w:r w:rsidRPr="00AE3543">
        <w:rPr>
          <w:rFonts w:cs="FrankRuehl"/>
          <w:lang w:eastAsia="en-US"/>
        </w:rPr>
        <w:t xml:space="preserve"> </w:t>
      </w:r>
      <w:r>
        <w:rPr>
          <w:rFonts w:cs="FrankRuehl"/>
          <w:lang w:eastAsia="en-US"/>
        </w:rPr>
        <w:t>–</w:t>
      </w:r>
      <w:r w:rsidRPr="00AE3543">
        <w:rPr>
          <w:rFonts w:cs="FrankRuehl"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 xml:space="preserve">חוק המקרקעין) </w:t>
      </w:r>
      <w:r>
        <w:rPr>
          <w:rFonts w:cs="FrankRuehl" w:hint="cs"/>
          <w:rtl/>
          <w:lang w:eastAsia="en-US"/>
        </w:rPr>
        <w:t>–</w:t>
      </w:r>
      <w:r w:rsidRPr="00AE3543">
        <w:rPr>
          <w:rFonts w:cs="FrankRuehl"/>
          <w:rtl/>
          <w:lang w:eastAsia="en-US"/>
        </w:rPr>
        <w:t xml:space="preserve"> הבעלים הרשום של הנכס, ובהעדר רישום - בעליו של הנכס</w:t>
      </w:r>
      <w:r w:rsidR="007F5973">
        <w:rPr>
          <w:rFonts w:cs="FrankRuehl" w:hint="cs"/>
          <w:rtl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מכוח הסכם או מסמך מחייב אחר ובהעדרו מי שזכאי כדין להירשם כבעליו ובהעדרו</w:t>
      </w:r>
      <w:r w:rsidRPr="00AE3543">
        <w:rPr>
          <w:rFonts w:cs="FrankRuehl"/>
          <w:lang w:eastAsia="en-US"/>
        </w:rPr>
        <w:t xml:space="preserve"> </w:t>
      </w:r>
      <w:r w:rsidRPr="00AE3543">
        <w:rPr>
          <w:rFonts w:cs="FrankRuehl"/>
          <w:rtl/>
          <w:lang w:eastAsia="en-US"/>
        </w:rPr>
        <w:t>מי שזכאי להפיק הכנסה מהנכס או ליהנות מפירותיו של הנכס כבעלים</w:t>
      </w:r>
      <w:r w:rsidR="00736956"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 xml:space="preserve">בנכסים שהם מקרקעי ציבור כאמור </w:t>
      </w:r>
      <w:r>
        <w:rPr>
          <w:rFonts w:cs="FrankRuehl" w:hint="cs"/>
          <w:rtl/>
          <w:lang w:eastAsia="en-US"/>
        </w:rPr>
        <w:t>–</w:t>
      </w:r>
      <w:r w:rsidR="00AE3543" w:rsidRPr="00AE3543">
        <w:rPr>
          <w:rFonts w:cs="FrankRuehl"/>
          <w:rtl/>
          <w:lang w:eastAsia="en-US"/>
        </w:rPr>
        <w:t xml:space="preserve"> החוכר לדורות, כמשמעותו בחוק המקרקעין</w:t>
      </w:r>
      <w:r>
        <w:rPr>
          <w:rFonts w:cs="FrankRuehl" w:hint="cs"/>
          <w:rtl/>
          <w:lang w:eastAsia="en-US"/>
        </w:rPr>
        <w:t xml:space="preserve">, </w:t>
      </w:r>
      <w:r w:rsidR="00AE3543" w:rsidRPr="00AE3543">
        <w:rPr>
          <w:rFonts w:cs="FrankRuehl"/>
          <w:rtl/>
          <w:lang w:eastAsia="en-US"/>
        </w:rPr>
        <w:t>ובהעדר חוכר לדורות מי שניתנה לו הרשאה להשתמש בנכס, שניתן לראות בה מבחינת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תוכנה כבעלות או כחכירה לדורות; בהעדר חוכר או בר</w:t>
      </w:r>
      <w:r>
        <w:rPr>
          <w:rFonts w:cs="FrankRuehl" w:hint="cs"/>
          <w:rtl/>
          <w:lang w:eastAsia="en-US"/>
        </w:rPr>
        <w:t>-</w:t>
      </w:r>
      <w:r w:rsidR="00AE3543" w:rsidRPr="00AE3543">
        <w:rPr>
          <w:rFonts w:cs="FrankRuehl"/>
          <w:rtl/>
          <w:lang w:eastAsia="en-US"/>
        </w:rPr>
        <w:t xml:space="preserve">רשות כאמור </w:t>
      </w:r>
      <w:r>
        <w:rPr>
          <w:rFonts w:cs="FrankRuehl" w:hint="cs"/>
          <w:rtl/>
          <w:lang w:eastAsia="en-US"/>
        </w:rPr>
        <w:t>–</w:t>
      </w:r>
      <w:r w:rsidR="00AE3543" w:rsidRPr="00AE3543">
        <w:rPr>
          <w:rFonts w:cs="FrankRuehl"/>
          <w:rtl/>
          <w:lang w:eastAsia="en-US"/>
        </w:rPr>
        <w:t xml:space="preserve"> בעליו של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הנכס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דמי השתתפות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דמי השתתפות לפי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חוק עזר לרמת גן (תיעול), התשי</w:t>
      </w:r>
      <w:r w:rsidR="007F5973"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ז</w:t>
      </w:r>
      <w:r>
        <w:rPr>
          <w:rFonts w:cs="FrankRuehl" w:hint="cs"/>
          <w:rtl/>
          <w:lang w:eastAsia="en-US"/>
        </w:rPr>
        <w:t>-1956;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דמי פיתוח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דמי פיתוח ששולמו למינהל מקרקעי ישראל או למי מטעמו בעבור מימון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עלותה של עבודת תיעול, ובלבד שסכומם אושר בידי מינהל מקרקעי ישראל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היטל תיעול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היטל המוטל לכיסוי הוצאות של התקנת מערכת התיעול העירונית לפי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חוק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עזר זה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היטל קודם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היטל תיעול לפי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חוק עזר לרמת גן (תיעול), התשל</w:t>
      </w:r>
      <w:r w:rsidR="007F5973"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-1974;</w:t>
      </w:r>
    </w:p>
    <w:p w:rsidR="00736956" w:rsidRDefault="00736956" w:rsidP="007369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היתר בניה</w:t>
      </w:r>
      <w:r>
        <w:rPr>
          <w:rFonts w:cs="FrankRuehl" w:hint="cs"/>
          <w:rtl/>
          <w:lang w:eastAsia="en-US"/>
        </w:rPr>
        <w:t>", "</w:t>
      </w:r>
      <w:r w:rsidR="00AE3543" w:rsidRPr="00AE3543">
        <w:rPr>
          <w:rFonts w:cs="FrankRuehl"/>
          <w:rtl/>
          <w:lang w:eastAsia="en-US"/>
        </w:rPr>
        <w:t>סטייה מהיתר</w:t>
      </w:r>
      <w:r>
        <w:rPr>
          <w:rFonts w:cs="FrankRuehl" w:hint="cs"/>
          <w:rtl/>
          <w:lang w:eastAsia="en-US"/>
        </w:rPr>
        <w:t>", "</w:t>
      </w:r>
      <w:r w:rsidR="00AE3543" w:rsidRPr="00AE3543">
        <w:rPr>
          <w:rFonts w:cs="FrankRuehl"/>
          <w:rtl/>
          <w:lang w:eastAsia="en-US"/>
        </w:rPr>
        <w:t>שימוש חורג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כהגדרתם בחוק התכנון והבניה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הפרשי הצמדה</w:t>
      </w:r>
      <w:r>
        <w:rPr>
          <w:rFonts w:cs="FrankRuehl" w:hint="cs"/>
          <w:rtl/>
          <w:lang w:eastAsia="en-US"/>
        </w:rPr>
        <w:t>", "</w:t>
      </w:r>
      <w:r w:rsidR="00AE3543" w:rsidRPr="00AE3543">
        <w:rPr>
          <w:rFonts w:cs="FrankRuehl"/>
          <w:rtl/>
          <w:lang w:eastAsia="en-US"/>
        </w:rPr>
        <w:t>מדד</w:t>
      </w:r>
      <w:r>
        <w:rPr>
          <w:rFonts w:cs="FrankRuehl" w:hint="cs"/>
          <w:rtl/>
          <w:lang w:eastAsia="en-US"/>
        </w:rPr>
        <w:t>", "</w:t>
      </w:r>
      <w:r w:rsidR="00AE3543" w:rsidRPr="00AE3543">
        <w:rPr>
          <w:rFonts w:cs="FrankRuehl"/>
          <w:rtl/>
          <w:lang w:eastAsia="en-US"/>
        </w:rPr>
        <w:t>תשלומי פיגורים</w:t>
      </w:r>
      <w:r>
        <w:rPr>
          <w:rFonts w:cs="FrankRuehl" w:hint="cs"/>
          <w:rtl/>
          <w:lang w:eastAsia="en-US"/>
        </w:rPr>
        <w:t>" – כ</w:t>
      </w:r>
      <w:r w:rsidR="00AE3543" w:rsidRPr="00AE3543">
        <w:rPr>
          <w:rFonts w:cs="FrankRuehl"/>
          <w:rtl/>
          <w:lang w:eastAsia="en-US"/>
        </w:rPr>
        <w:t>הגדרתם בחוק הרשויות המקומיות (ריבית</w:t>
      </w:r>
      <w:r w:rsidR="00AE3543" w:rsidRPr="00AE3543">
        <w:rPr>
          <w:rFonts w:cs="FrankRuehl"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והפרשי הצמדה על תשלומי חובה), התש</w:t>
      </w:r>
      <w:r w:rsidR="007F5973"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ם</w:t>
      </w:r>
      <w:r>
        <w:rPr>
          <w:rFonts w:cs="FrankRuehl" w:hint="cs"/>
          <w:rtl/>
          <w:lang w:eastAsia="en-US"/>
        </w:rPr>
        <w:t>-</w:t>
      </w:r>
      <w:r w:rsidR="00AE3543" w:rsidRPr="00AE3543">
        <w:rPr>
          <w:rFonts w:cs="FrankRuehl"/>
          <w:rtl/>
          <w:lang w:eastAsia="en-US"/>
        </w:rPr>
        <w:t>1980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ab/>
        <w:t>"</w:t>
      </w:r>
      <w:r w:rsidR="00AE3543" w:rsidRPr="00AE3543">
        <w:rPr>
          <w:rFonts w:cs="FrankRuehl"/>
          <w:rtl/>
          <w:lang w:eastAsia="en-US"/>
        </w:rPr>
        <w:t>יציע</w:t>
      </w:r>
      <w:r>
        <w:rPr>
          <w:rFonts w:cs="FrankRuehl" w:hint="cs"/>
          <w:rtl/>
          <w:lang w:eastAsia="en-US"/>
        </w:rPr>
        <w:t>", "</w:t>
      </w:r>
      <w:r w:rsidR="00AE3543" w:rsidRPr="00AE3543">
        <w:rPr>
          <w:rFonts w:cs="FrankRuehl"/>
          <w:rtl/>
          <w:lang w:eastAsia="en-US"/>
        </w:rPr>
        <w:t>עליית גג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כהגדרתם בפרט 1.00.1 לסימן א' בתוספת השלישית לתקנות התכנון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והבניה (בקשה להיתר, תנאיו ואגרות), התש</w:t>
      </w:r>
      <w:r w:rsidR="007F5973"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-</w:t>
      </w:r>
      <w:r w:rsidR="00AE3543" w:rsidRPr="00AE3543">
        <w:rPr>
          <w:rFonts w:cs="FrankRuehl"/>
          <w:rtl/>
          <w:lang w:eastAsia="en-US"/>
        </w:rPr>
        <w:t>1970 (להלן</w:t>
      </w:r>
      <w:r>
        <w:rPr>
          <w:rFonts w:cs="FrankRuehl" w:hint="cs"/>
          <w:rtl/>
          <w:lang w:eastAsia="en-US"/>
        </w:rPr>
        <w:t xml:space="preserve"> – </w:t>
      </w:r>
      <w:r w:rsidR="00AE3543" w:rsidRPr="00AE3543">
        <w:rPr>
          <w:rFonts w:cs="FrankRuehl"/>
          <w:rtl/>
          <w:lang w:eastAsia="en-US"/>
        </w:rPr>
        <w:t>תקנות היתר בניה</w:t>
      </w:r>
      <w:r>
        <w:rPr>
          <w:rFonts w:cs="FrankRuehl" w:hint="cs"/>
          <w:rtl/>
          <w:lang w:eastAsia="en-US"/>
        </w:rPr>
        <w:t>);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המהנדס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מהנדס העיריה, לרבות עובד העיריה שהוא העביר אליו בכתב את סמכויותיו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לפי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חוק עזר זה, כולן או מקצתן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מרפסת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חלק חיצון של בניין אשר</w:t>
      </w:r>
      <w:r>
        <w:rPr>
          <w:rFonts w:cs="FrankRuehl" w:hint="cs"/>
          <w:rtl/>
          <w:lang w:eastAsia="en-US"/>
        </w:rPr>
        <w:t xml:space="preserve"> – </w:t>
      </w:r>
    </w:p>
    <w:p w:rsidR="00736956" w:rsidRDefault="00736956" w:rsidP="00736956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>רצפתו קשורה לרצפת פנים הבניין ודלת מעבר ביניהם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36956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>לא יותר משלושת רבעי היקף רצפתו מוקפים קירות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>לאורך שאר שוליו ניצב מעקה שגובהו אינו עולה על 1.10 מטר מהמפלס של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רצפתו</w:t>
      </w:r>
      <w:r>
        <w:rPr>
          <w:rFonts w:cs="FrankRuehl" w:hint="cs"/>
          <w:rtl/>
          <w:lang w:eastAsia="en-US"/>
        </w:rPr>
        <w:t>;</w:t>
      </w:r>
    </w:p>
    <w:p w:rsidR="00AE3543" w:rsidRPr="00AE3543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מרתף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חלק מבניין שחללו בין רצפתו ותחתית תקרתו נמצא כולו או רובו מתחת למפלס</w:t>
      </w:r>
      <w:r w:rsidR="00AE3543" w:rsidRPr="00AE3543">
        <w:rPr>
          <w:rFonts w:cs="FrankRuehl"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פני הקרקע המקיפה אותו, או מתחת למפלס כביש או מדרכה הנמצאים במרחק אשר</w:t>
      </w:r>
      <w:r w:rsidR="00AE3543" w:rsidRPr="00AE3543">
        <w:rPr>
          <w:rFonts w:cs="FrankRuehl"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אינו עולה על 1.50 מטר ממישור הקיר החיצון שלו; לעניין זה</w:t>
      </w:r>
      <w:r>
        <w:rPr>
          <w:rFonts w:cs="FrankRuehl" w:hint="cs"/>
          <w:rtl/>
          <w:lang w:eastAsia="en-US"/>
        </w:rPr>
        <w:t>, "</w:t>
      </w:r>
      <w:r w:rsidR="00AE3543" w:rsidRPr="00AE3543">
        <w:rPr>
          <w:rFonts w:cs="FrankRuehl"/>
          <w:rtl/>
          <w:lang w:eastAsia="en-US"/>
        </w:rPr>
        <w:t>מפלס פני הקרקע</w:t>
      </w:r>
      <w:r>
        <w:rPr>
          <w:rFonts w:cs="FrankRuehl" w:hint="cs"/>
          <w:rtl/>
          <w:lang w:eastAsia="en-US"/>
        </w:rPr>
        <w:t xml:space="preserve">" </w:t>
      </w:r>
      <w:r w:rsidR="00AE3543" w:rsidRPr="00AE3543">
        <w:rPr>
          <w:rFonts w:cs="FrankRuehl"/>
          <w:rtl/>
          <w:lang w:eastAsia="en-US"/>
        </w:rPr>
        <w:t>וכן</w:t>
      </w:r>
      <w:r w:rsidR="007F5973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מפלס כביש או מדרכה</w:t>
      </w:r>
      <w:r>
        <w:rPr>
          <w:rFonts w:cs="FrankRuehl" w:hint="cs"/>
          <w:rtl/>
          <w:lang w:eastAsia="en-US"/>
        </w:rPr>
        <w:t xml:space="preserve">" </w:t>
      </w:r>
      <w:r>
        <w:rPr>
          <w:rFonts w:cs="FrankRuehl" w:hint="eastAsia"/>
          <w:rtl/>
          <w:lang w:eastAsia="en-US"/>
        </w:rPr>
        <w:t xml:space="preserve">– </w:t>
      </w:r>
      <w:r w:rsidR="00AE3543" w:rsidRPr="00AE3543">
        <w:rPr>
          <w:rFonts w:cs="FrankRuehl"/>
          <w:rtl/>
          <w:lang w:eastAsia="en-US"/>
        </w:rPr>
        <w:t>הגובה של כל אחד</w:t>
      </w:r>
      <w:r>
        <w:rPr>
          <w:rFonts w:cs="FrankRuehl" w:hint="cs"/>
          <w:rtl/>
          <w:lang w:eastAsia="en-US"/>
        </w:rPr>
        <w:t xml:space="preserve"> מהם במרכז מישור הקיר החיצון כאמור, ולגבי קיר שיש בו תפרי התפשטות – גוברו של כל אחד מהם במרכז שבין כל שני תפרי ההתפשטות האמורים או במרכז תפר התפשטות הסמוך לקצה הבניין ובין קצה הבניין</w:t>
      </w:r>
      <w:r w:rsidR="00AE3543" w:rsidRPr="00AE3543">
        <w:rPr>
          <w:rFonts w:cs="FrankRuehl" w:hint="cs"/>
          <w:rtl/>
          <w:lang w:eastAsia="en-US"/>
        </w:rPr>
        <w:t>;</w:t>
      </w:r>
    </w:p>
    <w:p w:rsidR="00736956" w:rsidRDefault="00736956" w:rsidP="007369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מרתף חניה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מרתף המיועד לשמש על פי תכנית לחניה, והמשמש לתכלית זו בפועל</w:t>
      </w:r>
      <w:r>
        <w:rPr>
          <w:rFonts w:cs="FrankRuehl" w:hint="cs"/>
          <w:rtl/>
          <w:lang w:eastAsia="en-US"/>
        </w:rPr>
        <w:t>;</w:t>
      </w:r>
    </w:p>
    <w:p w:rsidR="00736956" w:rsidRDefault="00736956" w:rsidP="007369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נכס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כמשמעותו בסעיף 269 לפקודה, לרבות דרכי מעבר שאינן ציבוריות</w:t>
      </w:r>
      <w:r>
        <w:rPr>
          <w:rFonts w:cs="FrankRuehl" w:hint="cs"/>
          <w:rtl/>
          <w:lang w:eastAsia="en-US"/>
        </w:rPr>
        <w:t>;</w:t>
      </w:r>
    </w:p>
    <w:p w:rsidR="00736956" w:rsidRDefault="001925EC" w:rsidP="001925E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 w:rsidRPr="001925EC">
        <w:rPr>
          <w:rFonts w:cs="FrankRuehl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4" type="#_x0000_t202" style="position:absolute;left:0;text-align:left;margin-left:470.25pt;margin-top:7.1pt;width:1in;height:12.15pt;z-index:251666944" filled="f" stroked="f">
            <v:textbox inset="1mm,0,1mm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</v:shape>
        </w:pict>
      </w:r>
      <w:r w:rsidRPr="001925EC">
        <w:rPr>
          <w:rFonts w:cs="FrankRuehl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נכס למגורים</w:t>
      </w:r>
      <w:r w:rsidR="00736956">
        <w:rPr>
          <w:rFonts w:cs="FrankRuehl" w:hint="cs"/>
          <w:rtl/>
          <w:lang w:eastAsia="en-US"/>
        </w:rPr>
        <w:t xml:space="preserve">" – </w:t>
      </w:r>
      <w:r>
        <w:rPr>
          <w:rFonts w:cs="FrankRuehl" w:hint="cs"/>
          <w:rtl/>
          <w:lang w:eastAsia="en-US"/>
        </w:rPr>
        <w:t>(נמחקה)</w:t>
      </w:r>
      <w:r w:rsidR="00736956">
        <w:rPr>
          <w:rFonts w:cs="FrankRuehl" w:hint="cs"/>
          <w:rtl/>
          <w:lang w:eastAsia="en-US"/>
        </w:rPr>
        <w:t>;</w:t>
      </w:r>
    </w:p>
    <w:p w:rsidR="00736956" w:rsidRDefault="001925EC" w:rsidP="001925E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 w:rsidRPr="001925EC">
        <w:rPr>
          <w:rFonts w:cs="FrankRuehl"/>
          <w:rtl/>
          <w:lang w:eastAsia="en-US"/>
        </w:rPr>
        <w:pict>
          <v:shape id="_x0000_s2105" type="#_x0000_t202" style="position:absolute;left:0;text-align:left;margin-left:470.25pt;margin-top:7.1pt;width:1in;height:12.15pt;z-index:251667968" filled="f" stroked="f">
            <v:textbox inset="1mm,0,1mm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</v:shape>
        </w:pict>
      </w:r>
      <w:r w:rsidRPr="001925EC">
        <w:rPr>
          <w:rFonts w:cs="FrankRuehl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 xml:space="preserve">נכס </w:t>
      </w:r>
      <w:r w:rsidR="00AE3543" w:rsidRPr="00AE3543">
        <w:rPr>
          <w:rFonts w:cs="FrankRuehl"/>
          <w:rtl/>
          <w:lang w:eastAsia="en-US"/>
        </w:rPr>
        <w:t>אחר</w:t>
      </w:r>
      <w:r w:rsidR="00736956">
        <w:rPr>
          <w:rFonts w:cs="FrankRuehl" w:hint="cs"/>
          <w:rtl/>
          <w:lang w:eastAsia="en-US"/>
        </w:rPr>
        <w:t xml:space="preserve">" – </w:t>
      </w:r>
      <w:r>
        <w:rPr>
          <w:rFonts w:cs="FrankRuehl" w:hint="cs"/>
          <w:rtl/>
          <w:lang w:eastAsia="en-US"/>
        </w:rPr>
        <w:t>(נמחקה)</w:t>
      </w:r>
      <w:r w:rsidR="00736956">
        <w:rPr>
          <w:rFonts w:cs="FrankRuehl" w:hint="cs"/>
          <w:rtl/>
          <w:lang w:eastAsia="en-US"/>
        </w:rPr>
        <w:t>;</w:t>
      </w:r>
    </w:p>
    <w:p w:rsidR="001925EC" w:rsidRDefault="001925EC" w:rsidP="001925E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 w:rsidRPr="001925EC">
        <w:rPr>
          <w:rFonts w:cs="FrankRuehl"/>
          <w:rtl/>
          <w:lang w:eastAsia="en-US"/>
        </w:rPr>
        <w:pict>
          <v:shape id="_x0000_s2106" type="#_x0000_t202" style="position:absolute;left:0;text-align:left;margin-left:470.25pt;margin-top:7.1pt;width:1in;height:12.15pt;z-index:251668992" filled="f" stroked="f">
            <v:textbox inset="1mm,0,1mm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</v:shape>
        </w:pict>
      </w:r>
      <w:r w:rsidRPr="001925EC">
        <w:rPr>
          <w:rFonts w:cs="FrankRuehl"/>
          <w:rtl/>
          <w:lang w:eastAsia="en-US"/>
        </w:rPr>
        <w:tab/>
        <w:t>"</w:t>
      </w:r>
      <w:r w:rsidRPr="00AE3543">
        <w:rPr>
          <w:rFonts w:cs="FrankRuehl"/>
          <w:rtl/>
          <w:lang w:eastAsia="en-US"/>
        </w:rPr>
        <w:t xml:space="preserve">נכס </w:t>
      </w:r>
      <w:r>
        <w:rPr>
          <w:rFonts w:cs="FrankRuehl" w:hint="cs"/>
          <w:rtl/>
          <w:lang w:eastAsia="en-US"/>
        </w:rPr>
        <w:t>מעורב" – (נמחקה);</w:t>
      </w:r>
    </w:p>
    <w:p w:rsidR="00736956" w:rsidRDefault="001925EC" w:rsidP="001925E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 w:rsidRPr="001925EC">
        <w:rPr>
          <w:rFonts w:cs="FrankRuehl"/>
          <w:rtl/>
          <w:lang w:eastAsia="en-US"/>
        </w:rPr>
        <w:pict>
          <v:shape id="_x0000_s2107" type="#_x0000_t202" style="position:absolute;left:0;text-align:left;margin-left:470.25pt;margin-top:7.1pt;width:1in;height:12.15pt;z-index:251670016" filled="f" stroked="f">
            <v:textbox inset="1mm,0,1mm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</v:shape>
        </w:pict>
      </w:r>
      <w:r w:rsidRPr="001925EC">
        <w:rPr>
          <w:rFonts w:cs="FrankRuehl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נפח בניין</w:t>
      </w:r>
      <w:r w:rsidR="00736956">
        <w:rPr>
          <w:rFonts w:cs="FrankRuehl" w:hint="cs"/>
          <w:rtl/>
          <w:lang w:eastAsia="en-US"/>
        </w:rPr>
        <w:t xml:space="preserve">" – </w:t>
      </w:r>
      <w:r>
        <w:rPr>
          <w:rFonts w:cs="FrankRuehl" w:hint="cs"/>
          <w:rtl/>
          <w:lang w:eastAsia="en-US"/>
        </w:rPr>
        <w:t>(נמחקה)</w:t>
      </w:r>
      <w:r w:rsidR="00736956">
        <w:rPr>
          <w:rFonts w:cs="FrankRuehl" w:hint="cs"/>
          <w:rtl/>
          <w:lang w:eastAsia="en-US"/>
        </w:rPr>
        <w:t>;</w:t>
      </w:r>
    </w:p>
    <w:p w:rsidR="00156388" w:rsidRDefault="0073695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עבודת תיעול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עבודה להתקנת או חפירת תעלה וכל עבודה ומטלה נלווית הנוגעת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להתקנתה או לחפירתה ושתכליתה ניקוז מי נגר עילי, מי גשמים ומים אחרים למעט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שפכים ולרבות החלפת חלקים במערכת או שדרוגם, וכן תכנון, תיאום ופיקוח של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העיריה בקשר לעבודות כאמור</w:t>
      </w:r>
      <w:r w:rsidR="00156388">
        <w:rPr>
          <w:rFonts w:cs="FrankRuehl" w:hint="cs"/>
          <w:rtl/>
          <w:lang w:eastAsia="en-US"/>
        </w:rPr>
        <w:t>;</w:t>
      </w:r>
    </w:p>
    <w:p w:rsidR="00156388" w:rsidRDefault="00156388" w:rsidP="0015638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העיריה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עיריית רמת גן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קומה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חלל המשתרע בין שתי רצפות סמוכות הנמצאות זו מעל זו, על פי גובהו המזערי</w:t>
      </w:r>
      <w:r w:rsidR="00AE3543" w:rsidRPr="00AE3543">
        <w:rPr>
          <w:rFonts w:cs="FrankRuehl"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של אותו חלל, כקבוע בסעיף 2.03 לסימן ב' לחלק ב' לתוספת השניה לתקנות היתר בניה</w:t>
      </w:r>
      <w:r w:rsidR="007F5973">
        <w:rPr>
          <w:rFonts w:cs="FrankRuehl" w:hint="cs"/>
          <w:rtl/>
          <w:lang w:eastAsia="en-US"/>
        </w:rPr>
        <w:t xml:space="preserve">, </w:t>
      </w:r>
      <w:r w:rsidR="00AE3543" w:rsidRPr="00AE3543">
        <w:rPr>
          <w:rFonts w:cs="FrankRuehl"/>
          <w:rtl/>
          <w:lang w:eastAsia="en-US"/>
        </w:rPr>
        <w:t>ככל שנקבע כזה, ולרבות קומה מפולשת, בנייני עזר, מרתפים, מרפסות, מחסנים, חדרי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מדרגות, מעברים, גבליות, מרתפי חניה, חניות מקורות, יציעים, חדרי מעליות, עליות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גג וכל שטח אחר בקומה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ראש העיריה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לרבות עובד העיריה שראש העיריה הסמיכו בכתב לעניין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חוק עזר זה לפי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סעיף 17 לחוק הרשויות המקומיות (בחירת ראש הרשות וסגניו וכהונתם), התשל</w:t>
      </w:r>
      <w:r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-1975;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שטח בניין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הסכום במ</w:t>
      </w:r>
      <w:r w:rsidR="007F5973">
        <w:rPr>
          <w:rFonts w:cs="FrankRuehl" w:hint="cs"/>
          <w:rtl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ר של שטחי כל הקומות בבניין ולרבות</w:t>
      </w:r>
      <w:r>
        <w:rPr>
          <w:rFonts w:cs="FrankRuehl" w:hint="cs"/>
          <w:rtl/>
          <w:lang w:eastAsia="en-US"/>
        </w:rPr>
        <w:t xml:space="preserve"> – </w:t>
      </w:r>
    </w:p>
    <w:p w:rsidR="00156388" w:rsidRDefault="00156388" w:rsidP="00156388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>שטחים מבונים המהווים בניה חורגת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="00AE3543" w:rsidRPr="00AE3543">
        <w:rPr>
          <w:rFonts w:cs="FrankRuehl"/>
          <w:rtl/>
          <w:lang w:eastAsia="en-US"/>
        </w:rPr>
        <w:t>שטחו של בניין או שטחה של תוספת לבניין העתידים להיבנות שאושרה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 xml:space="preserve">לגביהם בקשה להיתר בניה על ידי מוסד תכנון </w:t>
      </w:r>
      <w:r>
        <w:rPr>
          <w:rFonts w:cs="FrankRuehl" w:hint="cs"/>
          <w:rtl/>
          <w:lang w:eastAsia="en-US"/>
        </w:rPr>
        <w:t>–</w:t>
      </w:r>
      <w:r w:rsidR="00AE3543" w:rsidRPr="00AE3543">
        <w:rPr>
          <w:rFonts w:cs="FrankRuehl"/>
          <w:rtl/>
          <w:lang w:eastAsia="en-US"/>
        </w:rPr>
        <w:t xml:space="preserve"> לפי שטחם המאושר בתכנית הבניה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שבהיתר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שטח קומה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סכום המ</w:t>
      </w:r>
      <w:r w:rsidR="00AE3543" w:rsidRPr="00AE3543">
        <w:rPr>
          <w:rFonts w:cs="FrankRuehl"/>
          <w:lang w:eastAsia="en-US"/>
        </w:rPr>
        <w:t>"</w:t>
      </w:r>
      <w:r w:rsidR="00AE3543" w:rsidRPr="00AE3543">
        <w:rPr>
          <w:rFonts w:cs="FrankRuehl"/>
          <w:rtl/>
          <w:lang w:eastAsia="en-US"/>
        </w:rPr>
        <w:t>ר הכולל של שטח ההשלכה האופקית של רצפת הקומה, בתוספת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השטח שמתחת לקירותיה החי</w:t>
      </w:r>
      <w:r w:rsidR="00AE3543" w:rsidRPr="00AE3543">
        <w:rPr>
          <w:rFonts w:cs="FrankRuehl"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צוניים והפנימיים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15638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שטח קרקע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שטחה הכולל של הקרקע שבנכס לרבות הקרקע שעליה ניצב הבניין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שטח המיועד לצורכי ציבור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שטח קרקע או בניין המיועד בתכנית לצורכי ציבור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15638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תכנית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כהגדרתה בחוק התכנון והבניה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15638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תעודת העברה לרשם המקרקעין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כאמור בסעיף 324 לפקודה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תעלה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תעלה או אפיק ניקוז טבעי, מותקן או מוסדר, המיועד להולכתם ולניקוזם של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מי נגר עילי, מי גשמים ומים אחרים, למעט שפכים או מי קולחין, לרבות צינור מוביל</w:t>
      </w:r>
      <w:r>
        <w:rPr>
          <w:rFonts w:cs="FrankRuehl" w:hint="cs"/>
          <w:rtl/>
          <w:lang w:eastAsia="en-US"/>
        </w:rPr>
        <w:t xml:space="preserve">, </w:t>
      </w:r>
      <w:r w:rsidR="00AE3543" w:rsidRPr="00AE3543">
        <w:rPr>
          <w:rFonts w:cs="FrankRuehl"/>
          <w:rtl/>
          <w:lang w:eastAsia="en-US"/>
        </w:rPr>
        <w:t>מוביל יצוק, אבזר, תא ביקורת, תא איסוף, תא קיבול, מכון שאיבה, מיתקן להחדרת מים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למי תהום וכל מיתקן ואבזר אחר המשמש להולכה ולניקוז של מים</w:t>
      </w:r>
      <w:r>
        <w:rPr>
          <w:rFonts w:cs="FrankRuehl" w:hint="cs"/>
          <w:rtl/>
          <w:lang w:eastAsia="en-US"/>
        </w:rPr>
        <w:t>;</w:t>
      </w:r>
    </w:p>
    <w:p w:rsidR="00AE3543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תעלה פרטית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תעלה המצויה בתחומו של נכס פלוני והמשמשת אותו, ובלבד שהבעלים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בנכס זה אינה העיריה</w:t>
      </w:r>
      <w:r w:rsidR="00AE3543">
        <w:rPr>
          <w:rFonts w:cs="FrankRuehl" w:hint="cs"/>
          <w:rtl/>
          <w:lang w:eastAsia="en-US"/>
        </w:rPr>
        <w:t>;</w:t>
      </w:r>
    </w:p>
    <w:p w:rsidR="00156388" w:rsidRDefault="00156388" w:rsidP="00156388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תעלה ציבורית</w:t>
      </w:r>
      <w:r>
        <w:rPr>
          <w:rFonts w:cs="FrankRuehl" w:hint="cs"/>
          <w:rtl/>
          <w:lang w:eastAsia="en-US"/>
        </w:rPr>
        <w:t xml:space="preserve">" – </w:t>
      </w:r>
      <w:r w:rsidR="00AE3543" w:rsidRPr="00AE3543">
        <w:rPr>
          <w:rFonts w:cs="FrankRuehl"/>
          <w:rtl/>
          <w:lang w:eastAsia="en-US"/>
        </w:rPr>
        <w:t>תעלה שאינו תעלה פרטית</w:t>
      </w:r>
      <w:r>
        <w:rPr>
          <w:rFonts w:cs="FrankRuehl" w:hint="cs"/>
          <w:rtl/>
          <w:lang w:eastAsia="en-US"/>
        </w:rPr>
        <w:t>;</w:t>
      </w:r>
    </w:p>
    <w:p w:rsidR="00156388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תעריפי ההיטל המעודכנים</w:t>
      </w:r>
      <w:r>
        <w:rPr>
          <w:rFonts w:cs="FrankRuehl" w:hint="cs"/>
          <w:rtl/>
          <w:lang w:eastAsia="en-US"/>
        </w:rPr>
        <w:t>" –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תעריפי ההיטל שבתוספת הראשונה בשיעורם המעודכן</w:t>
      </w:r>
      <w:r w:rsidR="007F5973">
        <w:rPr>
          <w:rFonts w:cs="FrankRuehl" w:hint="cs"/>
          <w:rtl/>
          <w:lang w:eastAsia="en-US"/>
        </w:rPr>
        <w:t xml:space="preserve"> </w:t>
      </w:r>
      <w:r w:rsidR="00AE3543" w:rsidRPr="00AE3543">
        <w:rPr>
          <w:rFonts w:cs="FrankRuehl"/>
          <w:rtl/>
          <w:lang w:eastAsia="en-US"/>
        </w:rPr>
        <w:t>בעת הוצאת דרישת התשלום</w:t>
      </w:r>
      <w:r>
        <w:rPr>
          <w:rFonts w:cs="FrankRuehl" w:hint="cs"/>
          <w:rtl/>
          <w:lang w:eastAsia="en-US"/>
        </w:rPr>
        <w:t>;</w:t>
      </w:r>
    </w:p>
    <w:p w:rsidR="00AE3543" w:rsidRDefault="00156388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 w:rsidR="00AE3543" w:rsidRPr="00AE3543">
        <w:rPr>
          <w:rFonts w:cs="FrankRuehl"/>
          <w:rtl/>
          <w:lang w:eastAsia="en-US"/>
        </w:rPr>
        <w:t>תעריפי ההיטל שבתוקף</w:t>
      </w:r>
      <w:r>
        <w:rPr>
          <w:rFonts w:cs="FrankRuehl" w:hint="cs"/>
          <w:rtl/>
          <w:lang w:eastAsia="en-US"/>
        </w:rPr>
        <w:t xml:space="preserve">" </w:t>
      </w:r>
      <w:r>
        <w:rPr>
          <w:rFonts w:cs="FrankRuehl" w:hint="eastAsia"/>
          <w:rtl/>
          <w:lang w:eastAsia="en-US"/>
        </w:rPr>
        <w:t xml:space="preserve">– </w:t>
      </w:r>
      <w:r w:rsidR="00AE3543" w:rsidRPr="00AE3543">
        <w:rPr>
          <w:rFonts w:cs="FrankRuehl"/>
          <w:rtl/>
          <w:lang w:eastAsia="en-US"/>
        </w:rPr>
        <w:t>תעריפי ההיטל שבתוספת הראשונה בשיעורם המעודכן ביו</w:t>
      </w:r>
      <w:r w:rsidR="007F5973">
        <w:rPr>
          <w:rFonts w:cs="FrankRuehl" w:hint="cs"/>
          <w:rtl/>
          <w:lang w:eastAsia="en-US"/>
        </w:rPr>
        <w:t xml:space="preserve">ם </w:t>
      </w:r>
      <w:r w:rsidR="00AE3543" w:rsidRPr="00AE3543">
        <w:rPr>
          <w:rFonts w:cs="FrankRuehl"/>
          <w:rtl/>
          <w:lang w:eastAsia="en-US"/>
        </w:rPr>
        <w:t>התשלום לקופת העיריה</w:t>
      </w:r>
      <w:r>
        <w:rPr>
          <w:rFonts w:cs="FrankRuehl" w:hint="cs"/>
          <w:rtl/>
          <w:lang w:eastAsia="en-US"/>
        </w:rPr>
        <w:t>.</w:t>
      </w:r>
    </w:p>
    <w:p w:rsidR="001F4D80" w:rsidRDefault="0044615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11"/>
      <w:bookmarkEnd w:id="1"/>
      <w:r>
        <w:rPr>
          <w:lang w:val="he-IL"/>
        </w:rPr>
        <w:pict>
          <v:rect id="_x0000_s2084" style="position:absolute;left:0;text-align:left;margin-left:464.5pt;margin-top:8.05pt;width:75.05pt;height:13.8pt;z-index:251655680" o:allowincell="f" filled="f" stroked="f" strokecolor="lime" strokeweight=".25pt">
            <v:textbox style="mso-next-textbox:#_x0000_s2084" inset="0,0,0,0">
              <w:txbxContent>
                <w:p w:rsidR="00446150" w:rsidRDefault="001F4D8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</w:t>
                  </w:r>
                  <w:r w:rsidR="007F597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1F4D80">
        <w:rPr>
          <w:rStyle w:val="default"/>
          <w:rFonts w:hint="cs"/>
          <w:rtl/>
        </w:rPr>
        <w:t>(א)</w:t>
      </w:r>
      <w:r w:rsidR="001F4D80">
        <w:rPr>
          <w:rStyle w:val="default"/>
          <w:rFonts w:hint="cs"/>
          <w:rtl/>
        </w:rPr>
        <w:tab/>
        <w:t>היטל תיעול נועד לכיסוי הוצאות העיריה בעבור ביצוע עבודות תיעול בתחומה, שלא זיקה לעלות ביצוע עבודת תיעול המשמשת את נכס החייב או גובלת בו.</w:t>
      </w:r>
    </w:p>
    <w:p w:rsidR="001F4D80" w:rsidRDefault="001F4D80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Style w:val="default"/>
          <w:rFonts w:hint="cs"/>
          <w:rtl/>
        </w:rPr>
        <w:tab/>
        <w:t>(ב)</w:t>
      </w:r>
      <w:r>
        <w:rPr>
          <w:rStyle w:val="default"/>
          <w:rFonts w:hint="cs"/>
          <w:rtl/>
        </w:rPr>
        <w:tab/>
      </w:r>
      <w:r w:rsidRPr="001F4D80">
        <w:rPr>
          <w:rFonts w:cs="FrankRuehl" w:hint="cs"/>
          <w:rtl/>
          <w:lang w:eastAsia="en-US"/>
        </w:rPr>
        <w:t>החליט המהנדס על קביעת שטח כאזור איסוף, תונח החלטתו במשרד מועצת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העיריה ותהא פתוחה לעיון הציבור</w:t>
      </w:r>
      <w:r>
        <w:rPr>
          <w:rFonts w:cs="FrankRuehl" w:hint="cs"/>
          <w:rtl/>
          <w:lang w:eastAsia="en-US"/>
        </w:rPr>
        <w:t xml:space="preserve">; </w:t>
      </w:r>
      <w:r w:rsidRPr="001F4D80">
        <w:rPr>
          <w:rFonts w:cs="FrankRuehl" w:hint="cs"/>
          <w:rtl/>
          <w:lang w:eastAsia="en-US"/>
        </w:rPr>
        <w:t>הודעה על החלטת המהנדס תפורסם בעיתונות בדרך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הקבועה בסעיף 1א לחוק התכנון והבניה</w:t>
      </w:r>
      <w:r>
        <w:rPr>
          <w:rFonts w:cs="FrankRuehl" w:hint="cs"/>
          <w:rtl/>
          <w:lang w:eastAsia="en-US"/>
        </w:rPr>
        <w:t>.</w:t>
      </w:r>
    </w:p>
    <w:p w:rsidR="001F4D80" w:rsidRDefault="001F4D80" w:rsidP="001F4D8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1F4D80">
        <w:rPr>
          <w:rFonts w:cs="FrankRuehl" w:hint="cs"/>
          <w:rtl/>
          <w:lang w:eastAsia="en-US"/>
        </w:rPr>
        <w:t>ג)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>היטל תיעול יוטל על בעל נכס בהתקיים אחד מהתנאים האלה</w:t>
      </w:r>
      <w:r>
        <w:rPr>
          <w:rFonts w:cs="FrankRuehl" w:hint="cs"/>
          <w:rtl/>
          <w:lang w:eastAsia="en-US"/>
        </w:rPr>
        <w:t>:</w:t>
      </w:r>
    </w:p>
    <w:p w:rsidR="001F4D80" w:rsidRDefault="001F4D80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>תחילת ביצוע עבודות תיעול באזור איסוף שבו מצוי הנכס נושא החיוב</w:t>
      </w:r>
      <w:r>
        <w:rPr>
          <w:rFonts w:cs="FrankRuehl" w:hint="cs"/>
          <w:rtl/>
          <w:lang w:eastAsia="en-US"/>
        </w:rPr>
        <w:t xml:space="preserve">; </w:t>
      </w:r>
      <w:r w:rsidRPr="001F4D80">
        <w:rPr>
          <w:rFonts w:cs="FrankRuehl" w:hint="cs"/>
          <w:rtl/>
          <w:lang w:eastAsia="en-US"/>
        </w:rPr>
        <w:t>לעניין זה</w:t>
      </w:r>
      <w:r>
        <w:rPr>
          <w:rFonts w:cs="FrankRuehl" w:hint="cs"/>
          <w:rtl/>
          <w:lang w:eastAsia="en-US"/>
        </w:rPr>
        <w:t xml:space="preserve"> "</w:t>
      </w:r>
      <w:r w:rsidRPr="001F4D80">
        <w:rPr>
          <w:rFonts w:cs="FrankRuehl" w:hint="cs"/>
          <w:rtl/>
          <w:lang w:eastAsia="en-US"/>
        </w:rPr>
        <w:t>תחילת ביצוע עבודות התיעול</w:t>
      </w:r>
      <w:r>
        <w:rPr>
          <w:rFonts w:cs="FrankRuehl" w:hint="cs"/>
          <w:rtl/>
          <w:lang w:eastAsia="en-US"/>
        </w:rPr>
        <w:t xml:space="preserve">" – </w:t>
      </w:r>
      <w:r w:rsidRPr="001F4D80">
        <w:rPr>
          <w:rFonts w:cs="FrankRuehl" w:hint="cs"/>
          <w:rtl/>
          <w:lang w:eastAsia="en-US"/>
        </w:rPr>
        <w:t>גמר תכניות לביצוען של עבודות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התיעול באזור האיסוף שבו מצוי הנכס</w:t>
      </w:r>
      <w:r>
        <w:rPr>
          <w:rFonts w:cs="FrankRuehl" w:hint="cs"/>
          <w:rtl/>
          <w:lang w:eastAsia="en-US"/>
        </w:rPr>
        <w:t>;</w:t>
      </w:r>
    </w:p>
    <w:p w:rsidR="001F4D80" w:rsidRDefault="001F4D80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>ביצוע עבודת תיעול המשמשת במישרין או בעקיפין את הנכס נשוא החיוב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בהיטל; לעניין זה</w:t>
      </w:r>
      <w:r>
        <w:rPr>
          <w:rFonts w:cs="FrankRuehl" w:hint="cs"/>
          <w:rtl/>
          <w:lang w:eastAsia="en-US"/>
        </w:rPr>
        <w:t>, "</w:t>
      </w:r>
      <w:r w:rsidRPr="001F4D80">
        <w:rPr>
          <w:rFonts w:cs="FrankRuehl" w:hint="cs"/>
          <w:rtl/>
          <w:lang w:eastAsia="en-US"/>
        </w:rPr>
        <w:t>ביצוע עבודות תיעול</w:t>
      </w:r>
      <w:r>
        <w:rPr>
          <w:rFonts w:cs="FrankRuehl" w:hint="cs"/>
          <w:rtl/>
          <w:lang w:eastAsia="en-US"/>
        </w:rPr>
        <w:t xml:space="preserve">" – </w:t>
      </w:r>
      <w:r w:rsidRPr="001F4D80">
        <w:rPr>
          <w:rFonts w:cs="FrankRuehl" w:hint="cs"/>
          <w:rtl/>
          <w:lang w:eastAsia="en-US"/>
        </w:rPr>
        <w:t>גמר תכניות לב</w:t>
      </w:r>
      <w:r>
        <w:rPr>
          <w:rFonts w:cs="FrankRuehl" w:hint="cs"/>
          <w:rtl/>
          <w:lang w:eastAsia="en-US"/>
        </w:rPr>
        <w:t>י</w:t>
      </w:r>
      <w:r w:rsidRPr="001F4D80">
        <w:rPr>
          <w:rFonts w:cs="FrankRuehl" w:hint="cs"/>
          <w:rtl/>
          <w:lang w:eastAsia="en-US"/>
        </w:rPr>
        <w:t>צוען של עבודות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תיעול באזור האיסוף שבו מצוי הנכס נשוא החיוב וכן אישור של העיריה, בנוסח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שבטופס 1 לתוספת השניה, ולפיו בכוונתה לצאת למכרז לביצוע עבודות התיעול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או להתקשר כדין בדרך אחרת לביצוע עבודות כאמור, בתוך 12 חודשים ממועד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מתן האישור</w:t>
      </w:r>
      <w:r>
        <w:rPr>
          <w:rFonts w:cs="FrankRuehl" w:hint="cs"/>
          <w:rtl/>
          <w:lang w:eastAsia="en-US"/>
        </w:rPr>
        <w:t>;</w:t>
      </w:r>
    </w:p>
    <w:p w:rsidR="001F4D80" w:rsidRDefault="001F4D80" w:rsidP="007F597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>אישור בניה חדשה; בוצעו עבודות תיעול באזור האיסוף שבו מצוי הנכס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בעת אישור הבקשה להיתר בניה כאמור, תאשר העיריה, בנוסח שבטופס 2 לתוספת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השניה, כי הליך תכנונן של עבודות התיעול כאמור מצוי בעיצומו ותחילת ביצוע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העבודות צפויה בתוך 12 חודשים ממועד מתן האישור</w:t>
      </w:r>
      <w:r>
        <w:rPr>
          <w:rFonts w:cs="FrankRuehl" w:hint="cs"/>
          <w:rtl/>
          <w:lang w:eastAsia="en-US"/>
        </w:rPr>
        <w:t>;</w:t>
      </w:r>
    </w:p>
    <w:p w:rsidR="001F4D80" w:rsidRDefault="001F4D80" w:rsidP="001F4D80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(4)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 xml:space="preserve">בניה חורגת </w:t>
      </w:r>
      <w:r>
        <w:rPr>
          <w:rFonts w:cs="FrankRuehl" w:hint="eastAsia"/>
          <w:rtl/>
          <w:lang w:eastAsia="en-US"/>
        </w:rPr>
        <w:t>–</w:t>
      </w:r>
      <w:r w:rsidRPr="001F4D80">
        <w:rPr>
          <w:rFonts w:cs="FrankRuehl" w:hint="cs"/>
          <w:rtl/>
          <w:lang w:eastAsia="en-US"/>
        </w:rPr>
        <w:t xml:space="preserve"> כקבוע בסעיף 6 ובהתאם למועד התגבשות החיוב הקבוע בו</w:t>
      </w:r>
      <w:r>
        <w:rPr>
          <w:rFonts w:cs="FrankRuehl" w:hint="cs"/>
          <w:rtl/>
          <w:lang w:eastAsia="en-US"/>
        </w:rPr>
        <w:t>.</w:t>
      </w:r>
    </w:p>
    <w:p w:rsidR="001F4D80" w:rsidRPr="001F4D80" w:rsidRDefault="001F4D80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1F4D80">
        <w:rPr>
          <w:rFonts w:cs="FrankRuehl" w:hint="cs"/>
          <w:rtl/>
          <w:lang w:eastAsia="en-US"/>
        </w:rPr>
        <w:t>ד)</w:t>
      </w:r>
      <w:r>
        <w:rPr>
          <w:rFonts w:cs="FrankRuehl" w:hint="cs"/>
          <w:rtl/>
          <w:lang w:eastAsia="en-US"/>
        </w:rPr>
        <w:tab/>
      </w:r>
      <w:r w:rsidRPr="001F4D80">
        <w:rPr>
          <w:rFonts w:cs="FrankRuehl" w:hint="cs"/>
          <w:rtl/>
          <w:lang w:eastAsia="en-US"/>
        </w:rPr>
        <w:t>היטל שעילתו בניה חדשה ישולם גם אם בוצעה עבודת תיעול באזור האיסוף שבו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מצוי הנכס לפני תחילתו של</w:t>
      </w:r>
      <w:r w:rsidR="007F5973">
        <w:rPr>
          <w:rFonts w:cs="FrankRuehl" w:hint="cs"/>
          <w:rtl/>
          <w:lang w:eastAsia="en-US"/>
        </w:rPr>
        <w:t xml:space="preserve"> </w:t>
      </w:r>
      <w:r w:rsidRPr="001F4D80">
        <w:rPr>
          <w:rFonts w:cs="FrankRuehl" w:hint="cs"/>
          <w:rtl/>
          <w:lang w:eastAsia="en-US"/>
        </w:rPr>
        <w:t>חוק עזר זה.</w:t>
      </w:r>
    </w:p>
    <w:p w:rsidR="00A05E46" w:rsidRDefault="00446150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64.5pt;margin-top:8.05pt;width:75.05pt;height:17.8pt;z-index:251646464" o:allowincell="f" filled="f" stroked="f" strokecolor="lime" strokeweight=".25pt">
            <v:textbox style="mso-next-textbox:#_x0000_s2051" inset="0,0,0,0">
              <w:txbxContent>
                <w:p w:rsidR="001F4D80" w:rsidRDefault="001F4D80" w:rsidP="007F597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תיעול</w:t>
                  </w:r>
                  <w:r w:rsidR="007F597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לנכס</w:t>
                  </w:r>
                </w:p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05E46">
        <w:rPr>
          <w:rFonts w:cs="FrankRuehl" w:hint="cs"/>
          <w:rtl/>
          <w:lang w:eastAsia="en-US"/>
        </w:rPr>
        <w:t>(א)</w:t>
      </w:r>
      <w:r w:rsidR="00A05E46">
        <w:rPr>
          <w:rFonts w:cs="FrankRuehl" w:hint="cs"/>
          <w:rtl/>
          <w:lang w:eastAsia="en-US"/>
        </w:rPr>
        <w:tab/>
      </w:r>
      <w:r w:rsidR="00A05E46" w:rsidRPr="00A05E46">
        <w:rPr>
          <w:rFonts w:cs="FrankRuehl" w:hint="cs"/>
          <w:rtl/>
          <w:lang w:eastAsia="en-US"/>
        </w:rPr>
        <w:t>היטל תיעול לנכס, יחושב לפי שטח הקרקע ושטח הבניין שבנכס, וסכומו</w:t>
      </w:r>
      <w:r w:rsidR="007F5973">
        <w:rPr>
          <w:rFonts w:cs="FrankRuehl" w:hint="cs"/>
          <w:rtl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יהיה הסכום המתקבל ממכפלת שטח הקרקע ושטח הבניין בנכס, בשיעור תעריפי ההיטל</w:t>
      </w:r>
      <w:r w:rsidR="007F5973">
        <w:rPr>
          <w:rFonts w:cs="FrankRuehl" w:hint="cs"/>
          <w:rtl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שבתוספת הראשונה</w:t>
      </w:r>
      <w:r w:rsidR="00A05E46">
        <w:rPr>
          <w:rFonts w:cs="FrankRuehl" w:hint="cs"/>
          <w:rtl/>
          <w:lang w:eastAsia="en-US"/>
        </w:rPr>
        <w:t>.</w:t>
      </w:r>
    </w:p>
    <w:p w:rsidR="00A05E46" w:rsidRDefault="00A05E4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היטל שעילתו לפי סעיפים 2(ג)(1) ו</w:t>
      </w:r>
      <w:r>
        <w:rPr>
          <w:rFonts w:cs="FrankRuehl" w:hint="cs"/>
          <w:rtl/>
          <w:lang w:eastAsia="en-US"/>
        </w:rPr>
        <w:t>-</w:t>
      </w:r>
      <w:r w:rsidRPr="00A05E46">
        <w:rPr>
          <w:rFonts w:cs="FrankRuehl" w:hint="cs"/>
          <w:rtl/>
          <w:lang w:eastAsia="en-US"/>
        </w:rPr>
        <w:t>(3) ו</w:t>
      </w:r>
      <w:r>
        <w:rPr>
          <w:rFonts w:cs="FrankRuehl" w:hint="cs"/>
          <w:rtl/>
          <w:lang w:eastAsia="en-US"/>
        </w:rPr>
        <w:t>-</w:t>
      </w:r>
      <w:r w:rsidRPr="00A05E46">
        <w:rPr>
          <w:rFonts w:cs="FrankRuehl" w:hint="cs"/>
          <w:rtl/>
          <w:lang w:eastAsia="en-US"/>
        </w:rPr>
        <w:t>7(ב)(3) ו</w:t>
      </w:r>
      <w:r>
        <w:rPr>
          <w:rFonts w:cs="FrankRuehl" w:hint="cs"/>
          <w:rtl/>
          <w:lang w:eastAsia="en-US"/>
        </w:rPr>
        <w:t>-</w:t>
      </w:r>
      <w:r w:rsidRPr="00A05E46">
        <w:rPr>
          <w:rFonts w:cs="FrankRuehl" w:hint="cs"/>
          <w:rtl/>
          <w:lang w:eastAsia="en-US"/>
        </w:rPr>
        <w:t>(5) ישולם לפי תעריפי ההיטל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המעודכנים; היטל שעילתו לפי סעיף 2(ג)(2) ו</w:t>
      </w:r>
      <w:r>
        <w:rPr>
          <w:rFonts w:cs="FrankRuehl" w:hint="cs"/>
          <w:rtl/>
          <w:lang w:eastAsia="en-US"/>
        </w:rPr>
        <w:t>-</w:t>
      </w:r>
      <w:r w:rsidRPr="00A05E46">
        <w:rPr>
          <w:rFonts w:cs="FrankRuehl" w:hint="cs"/>
          <w:rtl/>
          <w:lang w:eastAsia="en-US"/>
        </w:rPr>
        <w:t>7(ב)(4) ישולם לפי תעריפי ההיטל שבתוקף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בעת מתן ההיתר</w:t>
      </w:r>
      <w:r>
        <w:rPr>
          <w:rFonts w:cs="FrankRuehl" w:hint="cs"/>
          <w:rtl/>
          <w:lang w:eastAsia="en-US"/>
        </w:rPr>
        <w:t>.</w:t>
      </w:r>
    </w:p>
    <w:p w:rsidR="00A05E46" w:rsidRDefault="00A05E4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A05E46">
        <w:rPr>
          <w:rFonts w:cs="FrankRuehl" w:hint="cs"/>
          <w:rtl/>
          <w:lang w:eastAsia="en-US"/>
        </w:rPr>
        <w:t>ג)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שולמו בעבור נכס, בשל ביצוע עבודות תיעול, דמי פיתוח, היטל קודם והיטל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 xml:space="preserve">תיעול (להלן </w:t>
      </w:r>
      <w:r>
        <w:rPr>
          <w:rFonts w:cs="FrankRuehl" w:hint="eastAsia"/>
          <w:rtl/>
          <w:lang w:eastAsia="en-US"/>
        </w:rPr>
        <w:t>–</w:t>
      </w:r>
      <w:r w:rsidRPr="00A05E46">
        <w:rPr>
          <w:rFonts w:cs="FrankRuehl" w:hint="cs"/>
          <w:rtl/>
          <w:lang w:eastAsia="en-US"/>
        </w:rPr>
        <w:t xml:space="preserve"> חיוב ראשון), לא ייכללו שטח הקרקע ושטח הבניין בנכס, בעת הטלתו של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החיוב הראשון, במניין השטחים לפי סעיף קטן (א), לצורך חישוב ההיטל לפי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חוק עזר זה</w:t>
      </w:r>
      <w:r>
        <w:rPr>
          <w:rFonts w:cs="FrankRuehl" w:hint="cs"/>
          <w:rtl/>
          <w:lang w:eastAsia="en-US"/>
        </w:rPr>
        <w:t xml:space="preserve">; </w:t>
      </w:r>
      <w:r w:rsidRPr="00A05E46">
        <w:rPr>
          <w:rFonts w:cs="FrankRuehl" w:hint="cs"/>
          <w:rtl/>
          <w:lang w:eastAsia="en-US"/>
        </w:rPr>
        <w:t>שולמו בעבור נכס דמי השתתפות, בשל ביצוע עבודות תיעול, לא ייכללו שטח הקרקע ושטח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הבניין בנכס, בעת תחילתו של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חוק עזר זה, במניין השטחים לפי סעיף קטן (א), לצורך חישוב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היטל התיעול.</w:t>
      </w:r>
    </w:p>
    <w:p w:rsidR="00A05E46" w:rsidRDefault="00A05E4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(ד)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שולמו בעבור נכס חיוב ראשון או דמי השתתפות, יחויב בעל הנכס פעם נוספת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בתשלום היטל תיעול, בעד בניה חדשה שאושרה לאחר ששולמו החיוב הראשון או דמי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ההשתתפות</w:t>
      </w:r>
      <w:r>
        <w:rPr>
          <w:rFonts w:cs="FrankRuehl" w:hint="cs"/>
          <w:rtl/>
          <w:lang w:eastAsia="en-US"/>
        </w:rPr>
        <w:t>.</w:t>
      </w:r>
    </w:p>
    <w:p w:rsidR="00A05E46" w:rsidRDefault="00A05E4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A05E46">
        <w:rPr>
          <w:rFonts w:cs="FrankRuehl" w:hint="cs"/>
          <w:rtl/>
          <w:lang w:eastAsia="en-US"/>
        </w:rPr>
        <w:t>ה)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אושרה בניה חדשה תחת בניין שנהרס ושולם בעדו חיוב ראשון או היטל תיעול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לפי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חוק עזר זה, יחושב ההיטל בשל הבניה החדשה על בסיס שטחה בניכוי שטח הבניין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שנהרס כאמור</w:t>
      </w:r>
      <w:r>
        <w:rPr>
          <w:rFonts w:cs="FrankRuehl" w:hint="cs"/>
          <w:rtl/>
          <w:lang w:eastAsia="en-US"/>
        </w:rPr>
        <w:t>.</w:t>
      </w:r>
    </w:p>
    <w:p w:rsidR="00A05E46" w:rsidRPr="00A05E46" w:rsidRDefault="00A05E46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A05E46">
        <w:rPr>
          <w:rFonts w:cs="FrankRuehl" w:hint="cs"/>
          <w:rtl/>
          <w:lang w:eastAsia="en-US"/>
        </w:rPr>
        <w:t>ו)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נוכחה העיריה לדעת, לאחר גמר בנייתו של בניין, כי השטח הבנוי בפועל אינו זהה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לשטח הבניין כפי שצוין בתכניות הבניה שעל פיהן שולם היטל תיעול, תשיב לבעל הנכס</w:t>
      </w:r>
      <w:r>
        <w:rPr>
          <w:rFonts w:cs="FrankRuehl" w:hint="cs"/>
          <w:rtl/>
          <w:lang w:eastAsia="en-US"/>
        </w:rPr>
        <w:t>,</w:t>
      </w:r>
      <w:r w:rsidRPr="00A05E46">
        <w:rPr>
          <w:rFonts w:cs="FrankRuehl"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או תגבה ממנו בהתאם להוראות כל דין, את סכום ההפרש הנובע מפער השטחים שהתגלה</w:t>
      </w:r>
      <w:r>
        <w:rPr>
          <w:rFonts w:cs="FrankRuehl" w:hint="cs"/>
          <w:rtl/>
          <w:lang w:eastAsia="en-US"/>
        </w:rPr>
        <w:t>;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סכום ההפרש כאמור יחושב על בסיס תעריפי ההיטל שהיו בתוקף בעת תשלום ההיטל</w:t>
      </w:r>
      <w:r>
        <w:rPr>
          <w:rFonts w:cs="FrankRuehl" w:hint="cs"/>
          <w:rtl/>
          <w:lang w:eastAsia="en-US"/>
        </w:rPr>
        <w:t>,</w:t>
      </w:r>
      <w:r w:rsidR="007F5973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בתוספת הפרשי הצמדה</w:t>
      </w:r>
      <w:r>
        <w:rPr>
          <w:rFonts w:cs="FrankRuehl" w:hint="cs"/>
          <w:rtl/>
          <w:lang w:eastAsia="en-US"/>
        </w:rPr>
        <w:t>.</w:t>
      </w:r>
    </w:p>
    <w:p w:rsidR="00446150" w:rsidRDefault="00446150" w:rsidP="001925E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lang w:val="he-IL"/>
        </w:rPr>
        <w:pict>
          <v:rect id="_x0000_s2079" style="position:absolute;left:0;text-align:left;margin-left:464.5pt;margin-top:8.05pt;width:75.05pt;height:12.75pt;z-index:251654656" o:allowincell="f" filled="f" stroked="f" strokecolor="lime" strokeweight=".25pt">
            <v:textbox style="mso-next-textbox:#_x0000_s2079" inset="0,0,0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(</w:t>
      </w:r>
      <w:r w:rsidR="001925EC">
        <w:rPr>
          <w:rFonts w:cs="FrankRuehl" w:hint="cs"/>
          <w:rtl/>
          <w:lang w:eastAsia="en-US"/>
        </w:rPr>
        <w:t>נמחק)</w:t>
      </w:r>
      <w:r>
        <w:rPr>
          <w:rFonts w:cs="FrankRuehl" w:hint="cs"/>
          <w:rtl/>
          <w:lang w:eastAsia="en-US"/>
        </w:rPr>
        <w:t>.</w:t>
      </w:r>
    </w:p>
    <w:p w:rsidR="00A05E46" w:rsidRDefault="00446150" w:rsidP="00A05E4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lang w:val="he-IL"/>
        </w:rPr>
        <w:pict>
          <v:rect id="_x0000_s2054" style="position:absolute;left:0;text-align:left;margin-left:464.5pt;margin-top:8.05pt;width:75.05pt;height:11.1pt;z-index:251647488" o:allowincell="f" filled="f" stroked="f" strokecolor="lime" strokeweight=".25pt">
            <v:textbox style="mso-next-textbox:#_x0000_s2054" inset="0,0,0,0">
              <w:txbxContent>
                <w:p w:rsidR="001925EC" w:rsidRDefault="001925EC" w:rsidP="001925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1925EC">
        <w:rPr>
          <w:rFonts w:cs="FrankRuehl" w:hint="cs"/>
          <w:rtl/>
          <w:lang w:eastAsia="en-US"/>
        </w:rPr>
        <w:t>(נמחק).</w:t>
      </w:r>
    </w:p>
    <w:p w:rsidR="00A05E46" w:rsidRDefault="00446150" w:rsidP="007F59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>
          <v:rect id="_x0000_s2057" style="position:absolute;left:0;text-align:left;margin-left:464.5pt;margin-top:8.05pt;width:75.05pt;height:24.3pt;z-index:251648512" o:allowincell="f" filled="f" stroked="f" strokecolor="lime" strokeweight=".25pt">
            <v:textbox inset="0,0,0,0">
              <w:txbxContent>
                <w:p w:rsidR="00A05E46" w:rsidRDefault="00A05E46" w:rsidP="00726D8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בשל בניה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חורגת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tl/>
        </w:rPr>
        <w:t>(א</w:t>
      </w:r>
      <w:r>
        <w:rPr>
          <w:rStyle w:val="default"/>
          <w:rFonts w:hint="cs"/>
          <w:rtl/>
        </w:rPr>
        <w:t>)</w:t>
      </w:r>
      <w:r>
        <w:rPr>
          <w:rStyle w:val="default"/>
          <w:rtl/>
        </w:rPr>
        <w:tab/>
      </w:r>
      <w:r w:rsidR="00A05E46" w:rsidRPr="00A05E46">
        <w:rPr>
          <w:rFonts w:cs="FrankRuehl" w:hint="cs"/>
          <w:rtl/>
          <w:lang w:eastAsia="en-US"/>
        </w:rPr>
        <w:t>בשל בניה חורגת שנבנתה בנכס, בין טרם תחילתו של</w:t>
      </w:r>
      <w:r w:rsidR="00A05E46" w:rsidRPr="00A05E46">
        <w:rPr>
          <w:rFonts w:cs="FrankRuehl" w:hint="cs"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חוק עזר זה ובין לאחריו חייב</w:t>
      </w:r>
      <w:r w:rsidR="007F5973">
        <w:rPr>
          <w:rFonts w:cs="FrankRuehl" w:hint="cs"/>
          <w:rtl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בעל הנכס בתשלום היטל תיעול בשל אותה בניה</w:t>
      </w:r>
      <w:r w:rsidR="00A05E46">
        <w:rPr>
          <w:rFonts w:cs="FrankRuehl" w:hint="cs"/>
          <w:rtl/>
          <w:lang w:eastAsia="en-US"/>
        </w:rPr>
        <w:t>.</w:t>
      </w:r>
    </w:p>
    <w:p w:rsidR="00A05E46" w:rsidRDefault="00A05E46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</w:t>
      </w:r>
      <w:r w:rsidRPr="00A05E46">
        <w:rPr>
          <w:rFonts w:cs="FrankRuehl" w:hint="cs"/>
          <w:rtl/>
          <w:lang w:eastAsia="en-US"/>
        </w:rPr>
        <w:t>ב)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לעניין סעיף קטן (א), יראו את יום תחילת הבניה החורגת, כפי שייקבע בידי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המהנדס או את מועד תחילתו של</w:t>
      </w:r>
      <w:r w:rsidRPr="00A05E46">
        <w:rPr>
          <w:rFonts w:cs="FrankRuehl" w:hint="cs"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חוק עזר זה, או את יום תחילת ביצוע עבודות התיעול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באזור האיסוף שבו מצוי הנכס, לפי המועד המאוחר שבהם, כמועד שבו התגבש מועד החיוב</w:t>
      </w:r>
      <w:r w:rsidRPr="00A05E46">
        <w:rPr>
          <w:rFonts w:cs="FrankRuehl" w:hint="cs"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 xml:space="preserve">בהתאם לסעיף 2(ג)(2) (להלן </w:t>
      </w:r>
      <w:r>
        <w:rPr>
          <w:rFonts w:cs="FrankRuehl" w:hint="eastAsia"/>
          <w:rtl/>
          <w:lang w:eastAsia="en-US"/>
        </w:rPr>
        <w:t>–</w:t>
      </w:r>
      <w:r w:rsidRPr="00A05E46">
        <w:rPr>
          <w:rFonts w:cs="FrankRuehl" w:hint="cs"/>
          <w:rtl/>
          <w:lang w:eastAsia="en-US"/>
        </w:rPr>
        <w:t xml:space="preserve"> מועד התגבשות החיוב</w:t>
      </w:r>
      <w:r>
        <w:rPr>
          <w:rFonts w:cs="FrankRuehl" w:hint="cs"/>
          <w:rtl/>
          <w:lang w:eastAsia="en-US"/>
        </w:rPr>
        <w:t>.</w:t>
      </w:r>
    </w:p>
    <w:p w:rsidR="00A05E46" w:rsidRDefault="00A05E46" w:rsidP="00A05E4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(ג)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סכום החיוב בהיטל בשל הבניה החורגת יהא הסכום הגבוה מבין אלה</w:t>
      </w:r>
      <w:r>
        <w:rPr>
          <w:rFonts w:cs="FrankRuehl" w:hint="cs"/>
          <w:rtl/>
          <w:lang w:eastAsia="en-US"/>
        </w:rPr>
        <w:t>:</w:t>
      </w:r>
    </w:p>
    <w:p w:rsidR="00A05E46" w:rsidRDefault="00A05E46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סכום המחושב לפי תעריפי ההיטל במועד התגבשות החיוב בתוספת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תשלומי פיגורים</w:t>
      </w:r>
      <w:r>
        <w:rPr>
          <w:rFonts w:cs="FrankRuehl" w:hint="cs"/>
          <w:rtl/>
          <w:lang w:eastAsia="en-US"/>
        </w:rPr>
        <w:t>;</w:t>
      </w:r>
    </w:p>
    <w:p w:rsidR="00A05E46" w:rsidRDefault="00A05E46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אם הועלו תעריפי ההיטל במועד כלשהו לאחר מועד התגבשות החיוב (להלן</w:t>
      </w:r>
      <w:r w:rsidR="00726D84">
        <w:rPr>
          <w:rFonts w:cs="FrankRuehl" w:hint="cs"/>
          <w:rtl/>
          <w:lang w:eastAsia="en-US"/>
        </w:rPr>
        <w:t xml:space="preserve"> </w:t>
      </w:r>
      <w:r w:rsidR="00726D84">
        <w:rPr>
          <w:rFonts w:cs="FrankRuehl"/>
          <w:rtl/>
          <w:lang w:eastAsia="en-US"/>
        </w:rPr>
        <w:t>–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 xml:space="preserve">מועד ההעלאה) </w:t>
      </w:r>
      <w:r>
        <w:rPr>
          <w:rFonts w:cs="FrankRuehl" w:hint="eastAsia"/>
          <w:rtl/>
          <w:lang w:eastAsia="en-US"/>
        </w:rPr>
        <w:t>–</w:t>
      </w:r>
      <w:r w:rsidRPr="00A05E46">
        <w:rPr>
          <w:rFonts w:cs="FrankRuehl" w:hint="cs"/>
          <w:rtl/>
          <w:lang w:eastAsia="en-US"/>
        </w:rPr>
        <w:t xml:space="preserve"> סכום המחושב לפי תעריפי ההיטל המעודכנים בתוספת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תשלומי פיגורים החל מהמועד המאוחר מבין אלה</w:t>
      </w:r>
      <w:r>
        <w:rPr>
          <w:rFonts w:cs="FrankRuehl" w:hint="cs"/>
          <w:rtl/>
          <w:lang w:eastAsia="en-US"/>
        </w:rPr>
        <w:t>:</w:t>
      </w:r>
    </w:p>
    <w:p w:rsidR="00A05E46" w:rsidRDefault="00A05E46" w:rsidP="00E443F8">
      <w:pPr>
        <w:pStyle w:val="P00"/>
        <w:spacing w:before="72"/>
        <w:ind w:left="136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</w:t>
      </w:r>
      <w:r w:rsidRPr="00A05E46">
        <w:rPr>
          <w:rFonts w:cs="FrankRuehl" w:hint="cs"/>
          <w:rtl/>
          <w:lang w:eastAsia="en-US"/>
        </w:rPr>
        <w:t>א)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מועד ההעלאה</w:t>
      </w:r>
      <w:r>
        <w:rPr>
          <w:rFonts w:cs="FrankRuehl" w:hint="cs"/>
          <w:rtl/>
          <w:lang w:eastAsia="en-US"/>
        </w:rPr>
        <w:t>;</w:t>
      </w:r>
    </w:p>
    <w:p w:rsidR="00E443F8" w:rsidRDefault="00A05E46" w:rsidP="00726D84">
      <w:pPr>
        <w:pStyle w:val="P00"/>
        <w:spacing w:before="72"/>
        <w:ind w:left="136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</w:r>
      <w:r w:rsidRPr="00A05E46">
        <w:rPr>
          <w:rFonts w:cs="FrankRuehl" w:hint="cs"/>
          <w:rtl/>
          <w:lang w:eastAsia="en-US"/>
        </w:rPr>
        <w:t>חמש שנים טרם המועד שבו התגלתה הבניה החורגת; לעניין סעיף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זה</w:t>
      </w:r>
      <w:r>
        <w:rPr>
          <w:rFonts w:cs="FrankRuehl" w:hint="cs"/>
          <w:rtl/>
          <w:lang w:eastAsia="en-US"/>
        </w:rPr>
        <w:t>, "</w:t>
      </w:r>
      <w:r w:rsidRPr="00A05E46">
        <w:rPr>
          <w:rFonts w:cs="FrankRuehl" w:hint="cs"/>
          <w:rtl/>
          <w:lang w:eastAsia="en-US"/>
        </w:rPr>
        <w:t>הועלו תעריפי ההיטל</w:t>
      </w:r>
      <w:r w:rsidR="00E443F8">
        <w:rPr>
          <w:rFonts w:cs="FrankRuehl" w:hint="cs"/>
          <w:rtl/>
          <w:lang w:eastAsia="en-US"/>
        </w:rPr>
        <w:t xml:space="preserve">" – </w:t>
      </w:r>
      <w:r w:rsidRPr="00A05E46">
        <w:rPr>
          <w:rFonts w:cs="FrankRuehl" w:hint="cs"/>
          <w:rtl/>
          <w:lang w:eastAsia="en-US"/>
        </w:rPr>
        <w:t>העלאת תעריפים באמצעות תיקונו של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חוק</w:t>
      </w:r>
      <w:r w:rsidR="00726D84">
        <w:rPr>
          <w:rFonts w:cs="FrankRuehl" w:hint="cs"/>
          <w:rtl/>
          <w:lang w:eastAsia="en-US"/>
        </w:rPr>
        <w:t xml:space="preserve"> </w:t>
      </w:r>
      <w:r w:rsidRPr="00A05E46">
        <w:rPr>
          <w:rFonts w:cs="FrankRuehl" w:hint="cs"/>
          <w:rtl/>
          <w:lang w:eastAsia="en-US"/>
        </w:rPr>
        <w:t>העזר</w:t>
      </w:r>
      <w:r w:rsidR="00E443F8">
        <w:rPr>
          <w:rFonts w:cs="FrankRuehl" w:hint="cs"/>
          <w:rtl/>
          <w:lang w:eastAsia="en-US"/>
        </w:rPr>
        <w:t>.</w:t>
      </w:r>
    </w:p>
    <w:p w:rsidR="00A05E46" w:rsidRPr="00A05E46" w:rsidRDefault="00E443F8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(ד)</w:t>
      </w:r>
      <w:r>
        <w:rPr>
          <w:rFonts w:cs="FrankRuehl" w:hint="cs"/>
          <w:rtl/>
          <w:lang w:eastAsia="en-US"/>
        </w:rPr>
        <w:tab/>
      </w:r>
      <w:r w:rsidR="00A05E46" w:rsidRPr="00A05E46">
        <w:rPr>
          <w:rFonts w:cs="FrankRuehl" w:hint="cs"/>
          <w:rtl/>
          <w:lang w:eastAsia="en-US"/>
        </w:rPr>
        <w:t>שולם ההיטל ונהרס בניין המהווה בניה חורגת בתוך 5 שנים מיום תחילת הבניה</w:t>
      </w:r>
      <w:r>
        <w:rPr>
          <w:rFonts w:cs="FrankRuehl" w:hint="cs"/>
          <w:rtl/>
          <w:lang w:eastAsia="en-US"/>
        </w:rPr>
        <w:t>,</w:t>
      </w:r>
      <w:r w:rsidR="00726D84">
        <w:rPr>
          <w:rFonts w:cs="FrankRuehl" w:hint="cs"/>
          <w:rtl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תשיב העיריה לבעל הנכס את ההיטל ששילם בגין הבניה החורגת, בניכוי 20% משיעור ההיטל</w:t>
      </w:r>
      <w:r w:rsidR="00726D84">
        <w:rPr>
          <w:rFonts w:cs="FrankRuehl" w:hint="cs"/>
          <w:rtl/>
          <w:lang w:eastAsia="en-US"/>
        </w:rPr>
        <w:t xml:space="preserve"> </w:t>
      </w:r>
      <w:r w:rsidR="00A05E46" w:rsidRPr="00A05E46">
        <w:rPr>
          <w:rFonts w:cs="FrankRuehl" w:hint="cs"/>
          <w:rtl/>
          <w:lang w:eastAsia="en-US"/>
        </w:rPr>
        <w:t>בשל כל שנה או חלק ממנה, בצירוף הפרשי הצמדה מיום התשלום ועד יום ההשבה</w:t>
      </w:r>
      <w:r>
        <w:rPr>
          <w:rFonts w:cs="FrankRuehl" w:hint="cs"/>
          <w:rtl/>
          <w:lang w:eastAsia="en-US"/>
        </w:rPr>
        <w:t>.</w:t>
      </w:r>
    </w:p>
    <w:p w:rsidR="0050698A" w:rsidRPr="0050698A" w:rsidRDefault="00446150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 w:rsidRPr="00726D84">
        <w:rPr>
          <w:rFonts w:cs="Miriam"/>
          <w:sz w:val="32"/>
          <w:szCs w:val="32"/>
          <w:lang w:val="he-IL"/>
        </w:rPr>
        <w:pict>
          <v:rect id="_x0000_s2058" style="position:absolute;left:0;text-align:left;margin-left:464.5pt;margin-top:8.05pt;width:75.05pt;height:19.8pt;z-index:251649536" o:allowincell="f" filled="f" stroked="f" strokecolor="lime" strokeweight=".25pt">
            <v:textbox style="mso-next-textbox:#_x0000_s2058" inset="0,0,0,0">
              <w:txbxContent>
                <w:p w:rsidR="00E443F8" w:rsidRDefault="00E443F8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תיעול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באדמה חקלאית</w:t>
                  </w:r>
                </w:p>
              </w:txbxContent>
            </v:textbox>
            <w10:anchorlock/>
          </v:rect>
        </w:pict>
      </w:r>
      <w:r w:rsidRPr="00726D84">
        <w:rPr>
          <w:rFonts w:cs="Miriam" w:hint="cs"/>
          <w:sz w:val="32"/>
          <w:szCs w:val="32"/>
          <w:rtl/>
          <w:lang w:val="he-IL"/>
        </w:rPr>
        <w:t>7</w:t>
      </w:r>
      <w:r w:rsidRPr="0050698A">
        <w:rPr>
          <w:rtl/>
          <w:lang w:val="he-IL"/>
        </w:rPr>
        <w:t>.</w:t>
      </w:r>
      <w:r w:rsidRPr="0050698A">
        <w:rPr>
          <w:rtl/>
          <w:lang w:val="he-IL"/>
        </w:rPr>
        <w:tab/>
      </w:r>
      <w:r w:rsidR="0050698A" w:rsidRPr="0050698A">
        <w:rPr>
          <w:rFonts w:cs="FrankRuehl" w:hint="cs"/>
          <w:rtl/>
          <w:lang w:eastAsia="en-US"/>
        </w:rPr>
        <w:t>(א)</w:t>
      </w:r>
      <w:r w:rsid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בעל נכס מסוג אדמה חקלאית ישלם לעיריה היטל מופחת לעומת ההיטל המלא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שחייב בו בעלים בנכס לפי סעיף 4, בשיעור ההיטל המופחת הנקוב בתוספת מבוטא באחוזים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 xml:space="preserve">לעומת ההיטל המלא (להלן </w:t>
      </w:r>
      <w:r w:rsidR="0050698A" w:rsidRPr="0050698A">
        <w:rPr>
          <w:rFonts w:cs="FrankRuehl" w:hint="eastAsia"/>
          <w:rtl/>
          <w:lang w:eastAsia="en-US"/>
        </w:rPr>
        <w:t>–</w:t>
      </w:r>
      <w:r w:rsidR="00E443F8" w:rsidRPr="0050698A">
        <w:rPr>
          <w:rFonts w:cs="FrankRuehl" w:hint="cs"/>
          <w:rtl/>
          <w:lang w:eastAsia="en-US"/>
        </w:rPr>
        <w:t xml:space="preserve"> היטל מופחת</w:t>
      </w:r>
      <w:r w:rsidR="0050698A" w:rsidRPr="0050698A">
        <w:rPr>
          <w:rFonts w:cs="FrankRuehl" w:hint="cs"/>
          <w:rtl/>
          <w:lang w:eastAsia="en-US"/>
        </w:rPr>
        <w:t>).</w:t>
      </w:r>
    </w:p>
    <w:p w:rsidR="0050698A" w:rsidRPr="0050698A" w:rsidRDefault="0050698A" w:rsidP="005069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(ב)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חדל נכס מלהיות אדמה חקלאית יחולו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הוראות אלה</w:t>
      </w:r>
      <w:r w:rsidRPr="0050698A">
        <w:rPr>
          <w:rFonts w:cs="FrankRuehl" w:hint="cs"/>
          <w:rtl/>
          <w:lang w:eastAsia="en-US"/>
        </w:rPr>
        <w:t>:</w:t>
      </w:r>
    </w:p>
    <w:p w:rsidR="0050698A" w:rsidRPr="0050698A" w:rsidRDefault="0050698A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 w:rsidRPr="0050698A">
        <w:rPr>
          <w:rFonts w:cs="FrankRuehl" w:hint="cs"/>
          <w:rtl/>
          <w:lang w:eastAsia="en-US"/>
        </w:rPr>
        <w:t>(1)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ישלם בעליו את ההפרש בין היטל תיעול לבין סכום ההיטל המופחת ששולם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על ידו לפי סעיף קטן (א</w:t>
      </w:r>
      <w:r w:rsidRPr="0050698A">
        <w:rPr>
          <w:rFonts w:cs="FrankRuehl" w:hint="cs"/>
          <w:rtl/>
          <w:lang w:eastAsia="en-US"/>
        </w:rPr>
        <w:t>);</w:t>
      </w:r>
    </w:p>
    <w:p w:rsidR="0050698A" w:rsidRPr="0050698A" w:rsidRDefault="0050698A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 w:rsidRPr="0050698A">
        <w:rPr>
          <w:rFonts w:cs="FrankRuehl" w:hint="cs"/>
          <w:rtl/>
          <w:lang w:eastAsia="en-US"/>
        </w:rPr>
        <w:t>(2)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לא שולם היטל מופחת בעבור הנכס ישלם בעליו היטל תיעול בשיעורו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המלא</w:t>
      </w:r>
      <w:r w:rsidRPr="0050698A">
        <w:rPr>
          <w:rFonts w:cs="FrankRuehl" w:hint="cs"/>
          <w:rtl/>
          <w:lang w:eastAsia="en-US"/>
        </w:rPr>
        <w:t>;</w:t>
      </w:r>
    </w:p>
    <w:p w:rsidR="0050698A" w:rsidRPr="0050698A" w:rsidRDefault="0050698A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 w:rsidRPr="0050698A">
        <w:rPr>
          <w:rFonts w:cs="FrankRuehl" w:hint="cs"/>
          <w:rtl/>
          <w:lang w:eastAsia="en-US"/>
        </w:rPr>
        <w:t>(3)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חיוב אשר יוטל בעקבות שינוי ייעודה של אדמה חקלאית ליעוד אחר מכוח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תכנית יחושב לפי תעריפי ההיטל המעודכנים</w:t>
      </w:r>
      <w:r w:rsidRPr="0050698A">
        <w:rPr>
          <w:rFonts w:cs="FrankRuehl" w:hint="cs"/>
          <w:rtl/>
          <w:lang w:eastAsia="en-US"/>
        </w:rPr>
        <w:t>;</w:t>
      </w:r>
    </w:p>
    <w:p w:rsidR="0050698A" w:rsidRPr="0050698A" w:rsidRDefault="0050698A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 w:rsidRPr="0050698A">
        <w:rPr>
          <w:rFonts w:cs="FrankRuehl" w:hint="cs"/>
          <w:rtl/>
          <w:lang w:eastAsia="en-US"/>
        </w:rPr>
        <w:t>(4)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חיוב אשר יוטל בעקבות מתן היתר לשימוש חורג יחושב לפי תעריפי ההיטל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שבתוקף וישולם כנגד מתן ההיתר</w:t>
      </w:r>
      <w:r w:rsidRPr="0050698A">
        <w:rPr>
          <w:rFonts w:cs="FrankRuehl" w:hint="cs"/>
          <w:rtl/>
          <w:lang w:eastAsia="en-US"/>
        </w:rPr>
        <w:t>;</w:t>
      </w:r>
    </w:p>
    <w:p w:rsidR="0050698A" w:rsidRPr="0050698A" w:rsidRDefault="0050698A" w:rsidP="00726D84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 w:rsidRPr="0050698A">
        <w:rPr>
          <w:rFonts w:cs="FrankRuehl" w:hint="cs"/>
          <w:rtl/>
          <w:lang w:eastAsia="en-US"/>
        </w:rPr>
        <w:t>(5)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חיוב אשר יוטל בשל שימוש שנעשה בנכס למטרה שאינה חקלאית, שלא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מכוח היתר לשימוש חורג או תכנית, יוטל ויחושב בהתאם להוראות סעיף 6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בהתאמה ובשינויים המחויבים לפי העניין</w:t>
      </w:r>
      <w:r w:rsidRPr="0050698A">
        <w:rPr>
          <w:rFonts w:cs="FrankRuehl" w:hint="cs"/>
          <w:rtl/>
          <w:lang w:eastAsia="en-US"/>
        </w:rPr>
        <w:t>.</w:t>
      </w:r>
    </w:p>
    <w:p w:rsidR="00446150" w:rsidRPr="0050698A" w:rsidRDefault="0050698A" w:rsidP="00726D84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(ג)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על תשלום ההיטל בשיעורו החלקי או המלא לפי סעיפים קטנים (א) ו</w:t>
      </w:r>
      <w:r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(ב), יחולו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הוראות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חוק העזר בהתאמה ולפי העניין</w:t>
      </w:r>
      <w:r w:rsidR="00446150" w:rsidRPr="0050698A">
        <w:rPr>
          <w:rFonts w:cs="FrankRuehl" w:hint="cs"/>
          <w:rtl/>
          <w:lang w:eastAsia="en-US"/>
        </w:rPr>
        <w:t>.</w:t>
      </w:r>
    </w:p>
    <w:p w:rsidR="0050698A" w:rsidRPr="0050698A" w:rsidRDefault="00446150" w:rsidP="005069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Seif6"/>
      <w:bookmarkEnd w:id="5"/>
      <w:r w:rsidRPr="00726D84">
        <w:rPr>
          <w:rFonts w:cs="Miriam"/>
          <w:sz w:val="32"/>
          <w:szCs w:val="32"/>
          <w:lang w:val="he-IL"/>
        </w:rPr>
        <w:pict>
          <v:rect id="_x0000_s2059" style="position:absolute;left:0;text-align:left;margin-left:464.5pt;margin-top:8.05pt;width:75.05pt;height:30pt;z-index:251650560" o:allowincell="f" filled="f" stroked="f" strokecolor="lime" strokeweight=".25pt">
            <v:textbox style="mso-next-textbox:#_x0000_s2059" inset="0,0,0,0">
              <w:txbxContent>
                <w:p w:rsidR="00E443F8" w:rsidRDefault="00E443F8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חיוב בהיטל בשל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שטח המיועד להפקעה</w:t>
                  </w:r>
                </w:p>
              </w:txbxContent>
            </v:textbox>
            <w10:anchorlock/>
          </v:rect>
        </w:pict>
      </w:r>
      <w:r w:rsidRPr="00726D84">
        <w:rPr>
          <w:rFonts w:cs="Miriam" w:hint="cs"/>
          <w:sz w:val="32"/>
          <w:szCs w:val="32"/>
          <w:rtl/>
          <w:lang w:val="he-IL"/>
        </w:rPr>
        <w:t>8</w:t>
      </w:r>
      <w:r w:rsidRPr="0050698A">
        <w:rPr>
          <w:rtl/>
          <w:lang w:val="he-IL"/>
        </w:rPr>
        <w:t>.</w:t>
      </w:r>
      <w:r w:rsidRPr="0050698A">
        <w:rPr>
          <w:rtl/>
          <w:lang w:val="he-IL"/>
        </w:rPr>
        <w:tab/>
      </w:r>
      <w:r w:rsidR="0050698A" w:rsidRPr="0050698A">
        <w:rPr>
          <w:rFonts w:cs="FrankRuehl" w:hint="cs"/>
          <w:rtl/>
          <w:lang w:eastAsia="en-US"/>
        </w:rPr>
        <w:t>(א)</w:t>
      </w:r>
      <w:r w:rsidR="0050698A"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לא יוטל חיוב בהיטל תיעול בשל שטח המיועד להפקעה</w:t>
      </w:r>
      <w:r w:rsidR="0050698A" w:rsidRPr="0050698A">
        <w:rPr>
          <w:rFonts w:cs="FrankRuehl" w:hint="cs"/>
          <w:rtl/>
          <w:lang w:eastAsia="en-US"/>
        </w:rPr>
        <w:t>.</w:t>
      </w:r>
    </w:p>
    <w:p w:rsidR="00E443F8" w:rsidRPr="0050698A" w:rsidRDefault="0050698A" w:rsidP="005069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(ב)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שילם בעל נכס היטל בעבור נכס ובמהלך 5 השנים שממועד תשלומו הוחל בהליך</w:t>
      </w:r>
      <w:r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הפקעה וניתנה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הודעה בהתאם לסעיפים 5 ו</w:t>
      </w:r>
      <w:r w:rsidRP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 xml:space="preserve">7 לפקודת הקרקעות </w:t>
      </w:r>
      <w:r w:rsidRPr="0050698A">
        <w:rPr>
          <w:rFonts w:cs="FrankRuehl" w:hint="cs"/>
          <w:rtl/>
          <w:lang w:eastAsia="en-US"/>
        </w:rPr>
        <w:t>(</w:t>
      </w:r>
      <w:r w:rsidR="00E443F8" w:rsidRPr="0050698A">
        <w:rPr>
          <w:rFonts w:cs="FrankRuehl" w:hint="cs"/>
          <w:rtl/>
          <w:lang w:eastAsia="en-US"/>
        </w:rPr>
        <w:t>רכישה לצרכי ציבור</w:t>
      </w:r>
      <w:r w:rsidRPr="0050698A">
        <w:rPr>
          <w:rFonts w:cs="FrankRuehl" w:hint="cs"/>
          <w:rtl/>
          <w:lang w:eastAsia="en-US"/>
        </w:rPr>
        <w:t xml:space="preserve">) 1943, </w:t>
      </w:r>
      <w:r w:rsidR="00E443F8" w:rsidRPr="0050698A">
        <w:rPr>
          <w:rFonts w:cs="FrankRuehl" w:hint="cs"/>
          <w:rtl/>
          <w:lang w:eastAsia="en-US"/>
        </w:rPr>
        <w:t>תשיב העיריה לבעל הנכס את ההיטל ששילם בניכוי 20% מסכום ההיטל בעבור כל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שנה או חלק ממנה, בצירוף הפרשי הצמדה מיום התשלום ועד יום ההשבה</w:t>
      </w:r>
      <w:r w:rsidRPr="0050698A">
        <w:rPr>
          <w:rFonts w:cs="FrankRuehl" w:hint="cs"/>
          <w:rtl/>
          <w:lang w:eastAsia="en-US"/>
        </w:rPr>
        <w:t>.</w:t>
      </w:r>
    </w:p>
    <w:p w:rsidR="0050698A" w:rsidRPr="0050698A" w:rsidRDefault="00446150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 w:rsidRPr="00726D84">
        <w:rPr>
          <w:rFonts w:cs="Miriam"/>
          <w:sz w:val="32"/>
          <w:szCs w:val="32"/>
          <w:lang w:val="he-IL"/>
        </w:rPr>
        <w:pict>
          <v:rect id="_x0000_s2060" style="position:absolute;left:0;text-align:left;margin-left:464.5pt;margin-top:8.05pt;width:75.05pt;height:19.55pt;z-index:251651584" o:allowincell="f" filled="f" stroked="f" strokecolor="lime" strokeweight=".25pt">
            <v:textbox style="mso-next-textbox:#_x0000_s2060" inset="0,0,0,0">
              <w:txbxContent>
                <w:p w:rsidR="00E443F8" w:rsidRDefault="00E443F8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לתשלום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ההיטל</w:t>
                  </w:r>
                </w:p>
              </w:txbxContent>
            </v:textbox>
            <w10:anchorlock/>
          </v:rect>
        </w:pict>
      </w:r>
      <w:r w:rsidRPr="00726D84">
        <w:rPr>
          <w:rFonts w:cs="Miriam" w:hint="cs"/>
          <w:sz w:val="32"/>
          <w:szCs w:val="32"/>
          <w:rtl/>
          <w:lang w:val="he-IL"/>
        </w:rPr>
        <w:t>9</w:t>
      </w:r>
      <w:r w:rsidRPr="0050698A">
        <w:rPr>
          <w:rtl/>
          <w:lang w:val="he-IL"/>
        </w:rPr>
        <w:t>.</w:t>
      </w:r>
      <w:r w:rsidRPr="0050698A">
        <w:rPr>
          <w:rtl/>
          <w:lang w:val="he-IL"/>
        </w:rPr>
        <w:tab/>
      </w:r>
      <w:r w:rsidR="0050698A" w:rsidRPr="0050698A">
        <w:rPr>
          <w:rFonts w:cs="FrankRuehl" w:hint="cs"/>
          <w:rtl/>
          <w:lang w:eastAsia="en-US"/>
        </w:rPr>
        <w:t>(א)</w:t>
      </w:r>
      <w:r w:rsidR="0050698A" w:rsidRPr="0050698A">
        <w:rPr>
          <w:rFonts w:cs="FrankRuehl" w:hint="cs"/>
          <w:rtl/>
          <w:lang w:eastAsia="en-US"/>
        </w:rPr>
        <w:tab/>
        <w:t>ל</w:t>
      </w:r>
      <w:r w:rsidR="00E443F8" w:rsidRPr="0050698A">
        <w:rPr>
          <w:rFonts w:cs="FrankRuehl" w:hint="cs"/>
          <w:rtl/>
          <w:lang w:eastAsia="en-US"/>
        </w:rPr>
        <w:t>צורך תשלום ההיטל, תמסור העיריה לחייב דרישת תשלום, שבה יפורטו הסעיף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בחוק העזר מכוחו הוטל ההיטל, סכום ההיטל, המועד לתשלומו, שטח הנכס ותעריפי ההיטל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המעודכנים אשר שימשו בסיס לחישוב סכום ההיטל ודרכי תשלום ההיטל</w:t>
      </w:r>
      <w:r w:rsidR="0050698A" w:rsidRPr="0050698A">
        <w:rPr>
          <w:rFonts w:cs="FrankRuehl" w:hint="cs"/>
          <w:rtl/>
          <w:lang w:eastAsia="en-US"/>
        </w:rPr>
        <w:t>.</w:t>
      </w:r>
    </w:p>
    <w:p w:rsidR="0050698A" w:rsidRDefault="0050698A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(ב)</w:t>
      </w:r>
      <w:r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דרישת התשלום תימסר בעת התגבשות עילת החיוב כאמור בסעיפים 2(ג) ו</w:t>
      </w:r>
      <w:r w:rsidRP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7</w:t>
      </w:r>
      <w:r w:rsidR="00726D84">
        <w:rPr>
          <w:rFonts w:cs="FrankRuehl" w:hint="cs"/>
          <w:rtl/>
          <w:lang w:eastAsia="en-US"/>
        </w:rPr>
        <w:t xml:space="preserve">; </w:t>
      </w:r>
      <w:r w:rsidR="00E443F8" w:rsidRPr="0050698A">
        <w:rPr>
          <w:rFonts w:cs="FrankRuehl" w:hint="cs"/>
          <w:rtl/>
          <w:lang w:eastAsia="en-US"/>
        </w:rPr>
        <w:t>אולם אם לא נמסרה מסיבה כלשהי דרישת תשלום באחד מהמועדים הנקובים בסעיפים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 xml:space="preserve">האמורים (להלן </w:t>
      </w:r>
      <w:r>
        <w:rPr>
          <w:rFonts w:cs="FrankRuehl" w:hint="eastAsia"/>
          <w:rtl/>
          <w:lang w:eastAsia="en-US"/>
        </w:rPr>
        <w:t>–</w:t>
      </w:r>
      <w:r w:rsidR="00E443F8" w:rsidRPr="0050698A">
        <w:rPr>
          <w:rFonts w:cs="FrankRuehl" w:hint="cs"/>
          <w:rtl/>
          <w:lang w:eastAsia="en-US"/>
        </w:rPr>
        <w:t xml:space="preserve"> מועד החיוב המקורי), רשאית העיריה למסור את דרישת התשלום טרם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מתן תעודת העברה לרשם המקרקעין או טרם מתן אישורה לצורך העברת זכויות חכירה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במינהל מקרקעי ישראל; במקרה זה ייקבע סכום החיוב על בסיס תעריפי ההיטל כפי שהיו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בתוקפם במועד החיוב המקורי בתוספת הפרשי הצמדה</w:t>
      </w:r>
      <w:r>
        <w:rPr>
          <w:rFonts w:cs="FrankRuehl" w:hint="cs"/>
          <w:rtl/>
          <w:lang w:eastAsia="en-US"/>
        </w:rPr>
        <w:t>.</w:t>
      </w:r>
    </w:p>
    <w:p w:rsidR="0050698A" w:rsidRDefault="0050698A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(ג)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אין בפגם שנפל בדרישת תשלום כדי לגרוע מחובת בעל נכס בתשלום היטל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תיעול</w:t>
      </w:r>
      <w:r>
        <w:rPr>
          <w:rFonts w:cs="FrankRuehl" w:hint="cs"/>
          <w:rtl/>
          <w:lang w:eastAsia="en-US"/>
        </w:rPr>
        <w:t>.</w:t>
      </w:r>
    </w:p>
    <w:p w:rsidR="0050698A" w:rsidRDefault="0050698A" w:rsidP="0050698A">
      <w:pPr>
        <w:pStyle w:val="P00"/>
        <w:spacing w:before="72"/>
        <w:ind w:left="987" w:right="1134" w:hanging="987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(ד)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(1) דרישת תשלום שנמסרה לפי סעיפים 2(ג)(1) ו</w:t>
      </w:r>
      <w:r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(3), 7 ,6 (א), 7(ב)(3) עד (5</w:t>
      </w:r>
      <w:r>
        <w:rPr>
          <w:rFonts w:cs="FrankRuehl" w:hint="cs"/>
          <w:rtl/>
          <w:lang w:eastAsia="en-US"/>
        </w:rPr>
        <w:t xml:space="preserve">) </w:t>
      </w:r>
      <w:r w:rsidR="00E443F8" w:rsidRPr="0050698A">
        <w:rPr>
          <w:rFonts w:cs="FrankRuehl" w:hint="cs"/>
          <w:rtl/>
          <w:lang w:eastAsia="en-US"/>
        </w:rPr>
        <w:t>תיפרע בתוך 30 ימים ממסירתה לבעל הנכס</w:t>
      </w:r>
      <w:r>
        <w:rPr>
          <w:rFonts w:cs="FrankRuehl" w:hint="cs"/>
          <w:rtl/>
          <w:lang w:eastAsia="en-US"/>
        </w:rPr>
        <w:t>.</w:t>
      </w:r>
    </w:p>
    <w:p w:rsidR="00E443F8" w:rsidRPr="0050698A" w:rsidRDefault="0050698A" w:rsidP="0050698A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דרישת תשלום לפי סעיף 2(ג)(2), 7(ב)(4) או סעיף 9(ב) סיפה, תיפרע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בתוך 7 ימים ממסירתה לבעל הנכס, ובכל מקרה עובר למתן ההיתר או התעודה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המבוקשים, ומהווה תנאי למתן ההיתר</w:t>
      </w:r>
      <w:r>
        <w:rPr>
          <w:rFonts w:cs="FrankRuehl" w:hint="cs"/>
          <w:rtl/>
          <w:lang w:eastAsia="en-US"/>
        </w:rPr>
        <w:t>.</w:t>
      </w:r>
    </w:p>
    <w:p w:rsidR="0050698A" w:rsidRPr="0050698A" w:rsidRDefault="00446150" w:rsidP="005069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7" w:name="Seif8"/>
      <w:bookmarkEnd w:id="7"/>
      <w:r w:rsidRPr="0050698A">
        <w:rPr>
          <w:rFonts w:cs="Miriam"/>
          <w:sz w:val="32"/>
          <w:szCs w:val="32"/>
          <w:lang w:val="he-IL"/>
        </w:rPr>
        <w:pict>
          <v:rect id="_x0000_s2061" style="position:absolute;left:0;text-align:left;margin-left:464.5pt;margin-top:8.05pt;width:75.05pt;height:15.2pt;z-index:251652608" o:allowincell="f" filled="f" stroked="f" strokecolor="lime" strokeweight=".25pt">
            <v:textbox style="mso-next-textbox:#_x0000_s2061" inset="0,0,0,0">
              <w:txbxContent>
                <w:p w:rsidR="0050698A" w:rsidRDefault="0050698A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שערוך חיובים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וחובות</w:t>
                  </w:r>
                </w:p>
              </w:txbxContent>
            </v:textbox>
            <w10:anchorlock/>
          </v:rect>
        </w:pict>
      </w:r>
      <w:r w:rsidRPr="0050698A">
        <w:rPr>
          <w:rFonts w:cs="Miriam" w:hint="cs"/>
          <w:sz w:val="32"/>
          <w:szCs w:val="32"/>
          <w:rtl/>
          <w:lang w:val="he-IL"/>
        </w:rPr>
        <w:t>10</w:t>
      </w:r>
      <w:r w:rsidRPr="0050698A">
        <w:rPr>
          <w:rtl/>
          <w:lang w:val="he-IL"/>
        </w:rPr>
        <w:t>.</w:t>
      </w:r>
      <w:r w:rsidRPr="0050698A">
        <w:rPr>
          <w:rtl/>
          <w:lang w:val="he-IL"/>
        </w:rPr>
        <w:tab/>
      </w:r>
      <w:r w:rsidR="0050698A" w:rsidRPr="0050698A">
        <w:rPr>
          <w:rFonts w:cs="FrankRuehl" w:hint="cs"/>
          <w:rtl/>
          <w:lang w:eastAsia="en-US"/>
        </w:rPr>
        <w:t>(א)</w:t>
      </w:r>
      <w:r w:rsidR="0050698A" w:rsidRPr="0050698A"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לא שולם במועדו היטל תיעול שנמסרה לגביו דרישת תשלום לפי סעיפים 2(ג)(</w:t>
      </w:r>
      <w:r w:rsidR="0050698A">
        <w:rPr>
          <w:rFonts w:cs="FrankRuehl" w:hint="cs"/>
          <w:rtl/>
          <w:lang w:eastAsia="en-US"/>
        </w:rPr>
        <w:t>1)</w:t>
      </w:r>
      <w:r w:rsidR="00E443F8" w:rsidRPr="0050698A">
        <w:rPr>
          <w:rFonts w:cs="FrankRuehl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ו</w:t>
      </w:r>
      <w:r w:rsid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(3), 7(א) ו</w:t>
      </w:r>
      <w:r w:rsid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7(ב)(3) ו</w:t>
      </w:r>
      <w:r w:rsid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(5) ייווספו לסכום המצוין בדרישת התשלום תשלומי פיגורים החל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מהמועד שנקבע לתשלומו בחוק עזר זה ועד למועד התשלום בפועל</w:t>
      </w:r>
      <w:r w:rsidR="0050698A" w:rsidRPr="0050698A">
        <w:rPr>
          <w:rFonts w:cs="FrankRuehl" w:hint="cs"/>
          <w:rtl/>
          <w:lang w:eastAsia="en-US"/>
        </w:rPr>
        <w:t>.</w:t>
      </w:r>
    </w:p>
    <w:p w:rsidR="0050698A" w:rsidRPr="0050698A" w:rsidRDefault="0050698A" w:rsidP="005069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לא שולם במועדו היטל תיעול שנמסרה לגביו דרישת תשלום לפי סעיף 2(ג)(2</w:t>
      </w:r>
      <w:r w:rsidRPr="0050698A">
        <w:rPr>
          <w:rFonts w:cs="FrankRuehl" w:hint="cs"/>
          <w:rtl/>
          <w:lang w:eastAsia="en-US"/>
        </w:rPr>
        <w:t>)</w:t>
      </w:r>
      <w:r w:rsidRPr="0050698A">
        <w:rPr>
          <w:rFonts w:cs="FrankRuehl"/>
          <w:lang w:eastAsia="en-US"/>
        </w:rPr>
        <w:t xml:space="preserve"> </w:t>
      </w:r>
      <w:r w:rsidRPr="0050698A">
        <w:rPr>
          <w:rFonts w:cs="FrankRuehl" w:hint="cs"/>
          <w:rtl/>
          <w:lang w:eastAsia="en-US"/>
        </w:rPr>
        <w:t xml:space="preserve"> ו-</w:t>
      </w:r>
      <w:r w:rsidR="00E443F8" w:rsidRPr="0050698A">
        <w:rPr>
          <w:rFonts w:cs="FrankRuehl" w:hint="cs"/>
          <w:rtl/>
          <w:lang w:eastAsia="en-US"/>
        </w:rPr>
        <w:t>7(ב)(4) או סעיף 9(ב) סיפה, תפקע דרישת התשלום; בדרישת תשלום חדשה שתימסר לחייב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יצוינו תעריפי ההיטל המעודכנים והיא תיפרע בתוך 7 ימים</w:t>
      </w:r>
      <w:r w:rsidRPr="0050698A">
        <w:rPr>
          <w:rFonts w:cs="FrankRuehl" w:hint="cs"/>
          <w:rtl/>
          <w:lang w:eastAsia="en-US"/>
        </w:rPr>
        <w:t>.</w:t>
      </w:r>
    </w:p>
    <w:p w:rsidR="00446150" w:rsidRPr="0050698A" w:rsidRDefault="0050698A" w:rsidP="00726D8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Pr="0050698A">
        <w:rPr>
          <w:rFonts w:cs="FrankRuehl" w:hint="cs"/>
          <w:rtl/>
          <w:lang w:eastAsia="en-US"/>
        </w:rPr>
        <w:t>(</w:t>
      </w:r>
      <w:r w:rsidR="00E443F8" w:rsidRPr="0050698A">
        <w:rPr>
          <w:rFonts w:cs="FrankRuehl" w:hint="cs"/>
          <w:rtl/>
          <w:lang w:eastAsia="en-US"/>
        </w:rPr>
        <w:t>ג)</w:t>
      </w:r>
      <w:r>
        <w:rPr>
          <w:rFonts w:cs="FrankRuehl" w:hint="cs"/>
          <w:rtl/>
          <w:lang w:eastAsia="en-US"/>
        </w:rPr>
        <w:tab/>
      </w:r>
      <w:r w:rsidR="00E443F8" w:rsidRPr="0050698A">
        <w:rPr>
          <w:rFonts w:cs="FrankRuehl" w:hint="cs"/>
          <w:rtl/>
          <w:lang w:eastAsia="en-US"/>
        </w:rPr>
        <w:t>על אף האמור בסעיף קטן (ב), ובסעיפים 2(ב)(2), 7(ב)(4) ו</w:t>
      </w:r>
      <w:r w:rsidRPr="0050698A">
        <w:rPr>
          <w:rFonts w:cs="FrankRuehl" w:hint="cs"/>
          <w:rtl/>
          <w:lang w:eastAsia="en-US"/>
        </w:rPr>
        <w:t>-</w:t>
      </w:r>
      <w:r w:rsidR="00E443F8" w:rsidRPr="0050698A">
        <w:rPr>
          <w:rFonts w:cs="FrankRuehl" w:hint="cs"/>
          <w:rtl/>
          <w:lang w:eastAsia="en-US"/>
        </w:rPr>
        <w:t>9(ב) סיפה, אם ניתן ההיתר</w:t>
      </w:r>
      <w:r w:rsidR="00E443F8" w:rsidRPr="0050698A">
        <w:rPr>
          <w:rFonts w:cs="FrankRuehl" w:hint="cs"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או האישור נשוא הסעיפים האמורים בלא ששולם ההיטל, אזי ייווספו לסכום שלא שולם</w:t>
      </w:r>
      <w:r w:rsidR="00726D84">
        <w:rPr>
          <w:rFonts w:cs="FrankRuehl" w:hint="cs"/>
          <w:rtl/>
          <w:lang w:eastAsia="en-US"/>
        </w:rPr>
        <w:t xml:space="preserve"> </w:t>
      </w:r>
      <w:r w:rsidR="00E443F8" w:rsidRPr="0050698A">
        <w:rPr>
          <w:rFonts w:cs="FrankRuehl" w:hint="cs"/>
          <w:rtl/>
          <w:lang w:eastAsia="en-US"/>
        </w:rPr>
        <w:t>תשלומי פיגורים, החל מהמועד שנקבע לתשלומו בחוק עזר זה ועד למועד התשלום בפועל</w:t>
      </w:r>
      <w:r w:rsidRPr="0050698A">
        <w:rPr>
          <w:rFonts w:cs="FrankRuehl" w:hint="cs"/>
          <w:rtl/>
          <w:lang w:eastAsia="en-US"/>
        </w:rPr>
        <w:t>.</w:t>
      </w:r>
    </w:p>
    <w:p w:rsidR="0050698A" w:rsidRDefault="00446150" w:rsidP="00726D84">
      <w:pPr>
        <w:pStyle w:val="P00"/>
        <w:spacing w:before="72"/>
        <w:ind w:left="0" w:right="1134"/>
        <w:rPr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rect id="_x0000_s2070" style="position:absolute;left:0;text-align:left;margin-left:464.5pt;margin-top:8.05pt;width:75.05pt;height:13.85pt;z-index:251653632" o:allowincell="f" filled="f" stroked="f" strokecolor="lime" strokeweight=".25pt">
            <v:textbox inset="0,0,0,0">
              <w:txbxContent>
                <w:p w:rsidR="00446150" w:rsidRDefault="005069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טיפול בתעלה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698A">
        <w:rPr>
          <w:rFonts w:cs="FrankRuehl" w:hint="cs"/>
          <w:rtl/>
        </w:rPr>
        <w:t>(א)</w:t>
      </w:r>
      <w:r w:rsidR="0050698A">
        <w:rPr>
          <w:rFonts w:cs="FrankRuehl" w:hint="cs"/>
          <w:rtl/>
        </w:rPr>
        <w:tab/>
      </w:r>
      <w:r w:rsidR="00E443F8">
        <w:rPr>
          <w:rFonts w:cs="FrankRuehl" w:hint="cs"/>
          <w:rtl/>
        </w:rPr>
        <w:t>לא יטפל אדם בתעלה, לא יחבר אליה צינור ולא ישתמש במים הזורמים בתוכה</w:t>
      </w:r>
      <w:r w:rsidR="00726D84">
        <w:rPr>
          <w:rFonts w:cs="FrankRuehl" w:hint="cs"/>
          <w:rtl/>
        </w:rPr>
        <w:t xml:space="preserve">, </w:t>
      </w:r>
      <w:r w:rsidR="00E443F8">
        <w:rPr>
          <w:rFonts w:cs="FrankRuehl" w:hint="cs"/>
          <w:rtl/>
        </w:rPr>
        <w:t>אלא על פי היתר בכתב מאת ראש העיריה ובהתאם לתנאי ההיתר</w:t>
      </w:r>
      <w:r w:rsidR="0050698A">
        <w:rPr>
          <w:rFonts w:cs="FrankRuehl" w:hint="cs"/>
          <w:rtl/>
        </w:rPr>
        <w:t>.</w:t>
      </w:r>
    </w:p>
    <w:p w:rsidR="0050698A" w:rsidRDefault="0050698A" w:rsidP="00726D84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  <w:t>(</w:t>
      </w:r>
      <w:r w:rsidR="00E443F8">
        <w:rPr>
          <w:rFonts w:cs="FrankRuehl" w:hint="cs"/>
          <w:rtl/>
        </w:rPr>
        <w:t>ב)</w:t>
      </w:r>
      <w:r>
        <w:rPr>
          <w:rFonts w:cs="FrankRuehl" w:hint="cs"/>
          <w:rtl/>
        </w:rPr>
        <w:tab/>
      </w:r>
      <w:r w:rsidR="00E443F8">
        <w:rPr>
          <w:rFonts w:cs="FrankRuehl" w:hint="cs"/>
          <w:rtl/>
        </w:rPr>
        <w:t>לא יטיל אדם לתעלה חפץ, מי שפכים, מים דלוחים, מי פסולת תעשיה או כל נוזל</w:t>
      </w:r>
      <w:r w:rsidR="00726D84">
        <w:rPr>
          <w:rFonts w:cs="FrankRuehl" w:hint="cs"/>
          <w:rtl/>
        </w:rPr>
        <w:t xml:space="preserve"> </w:t>
      </w:r>
      <w:r w:rsidR="00E443F8">
        <w:rPr>
          <w:rFonts w:cs="FrankRuehl" w:hint="cs"/>
          <w:rtl/>
        </w:rPr>
        <w:t>אחר</w:t>
      </w:r>
      <w:r>
        <w:rPr>
          <w:rFonts w:cs="FrankRuehl" w:hint="cs"/>
          <w:rtl/>
        </w:rPr>
        <w:t>.</w:t>
      </w:r>
    </w:p>
    <w:p w:rsidR="00446150" w:rsidRDefault="0050698A" w:rsidP="00726D84">
      <w:pPr>
        <w:pStyle w:val="P00"/>
        <w:spacing w:before="72"/>
        <w:ind w:left="0" w:right="1134"/>
        <w:rPr>
          <w:rStyle w:val="default"/>
          <w:rtl/>
        </w:rPr>
      </w:pPr>
      <w:r>
        <w:rPr>
          <w:rFonts w:cs="FrankRuehl" w:hint="cs"/>
          <w:rtl/>
        </w:rPr>
        <w:tab/>
        <w:t>(ג)</w:t>
      </w:r>
      <w:r>
        <w:rPr>
          <w:rFonts w:cs="FrankRuehl" w:hint="cs"/>
          <w:rtl/>
        </w:rPr>
        <w:tab/>
      </w:r>
      <w:r w:rsidR="00E443F8">
        <w:rPr>
          <w:rFonts w:cs="FrankRuehl" w:hint="cs"/>
          <w:rtl/>
        </w:rPr>
        <w:t>לא יחסום אדם תעלה, לא יטה את מימיה ולא יעשה בהם פעולה אחרת שיש בה</w:t>
      </w:r>
      <w:r w:rsidR="00726D84">
        <w:rPr>
          <w:rFonts w:cs="FrankRuehl" w:hint="cs"/>
          <w:rtl/>
        </w:rPr>
        <w:t xml:space="preserve"> </w:t>
      </w:r>
      <w:r w:rsidR="00E443F8">
        <w:rPr>
          <w:rFonts w:cs="FrankRuehl" w:hint="cs"/>
          <w:rtl/>
        </w:rPr>
        <w:t>כדי לשבש את שימושה הסדיר</w:t>
      </w:r>
      <w:r w:rsidR="00446150">
        <w:rPr>
          <w:rStyle w:val="default"/>
          <w:rFonts w:hint="cs"/>
          <w:rtl/>
        </w:rPr>
        <w:t xml:space="preserve">. </w:t>
      </w:r>
    </w:p>
    <w:p w:rsidR="0050698A" w:rsidRPr="0050698A" w:rsidRDefault="00E443F8" w:rsidP="00726D84">
      <w:pPr>
        <w:pStyle w:val="P00"/>
        <w:spacing w:before="72"/>
        <w:ind w:left="0" w:right="1134"/>
        <w:rPr>
          <w:rFonts w:cs="FrankRuehl" w:hint="cs"/>
          <w:rtl/>
        </w:rPr>
      </w:pPr>
      <w:bookmarkStart w:id="9" w:name="Seif12"/>
      <w:bookmarkEnd w:id="9"/>
      <w:r w:rsidRPr="0050698A">
        <w:rPr>
          <w:rFonts w:cs="Miriam"/>
          <w:sz w:val="32"/>
          <w:szCs w:val="32"/>
          <w:lang w:val="he-IL"/>
        </w:rPr>
        <w:pict>
          <v:rect id="_x0000_s2092" style="position:absolute;left:0;text-align:left;margin-left:464.5pt;margin-top:8.05pt;width:75.05pt;height:17.85pt;z-index:251656704" o:allowincell="f" filled="f" stroked="f" strokecolor="lime" strokeweight=".25pt">
            <v:textbox inset="0,0,0,0">
              <w:txbxContent>
                <w:p w:rsidR="0050698A" w:rsidRDefault="0050698A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החזרת מצבה של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תעלה לקדמותה</w:t>
                  </w:r>
                </w:p>
              </w:txbxContent>
            </v:textbox>
            <w10:anchorlock/>
          </v:rect>
        </w:pict>
      </w:r>
      <w:r w:rsidRPr="0050698A">
        <w:rPr>
          <w:rFonts w:cs="Miriam" w:hint="cs"/>
          <w:sz w:val="32"/>
          <w:szCs w:val="32"/>
          <w:rtl/>
          <w:lang w:val="he-IL"/>
        </w:rPr>
        <w:t>12</w:t>
      </w:r>
      <w:r w:rsidRPr="0050698A">
        <w:rPr>
          <w:rtl/>
          <w:lang w:val="he-IL"/>
        </w:rPr>
        <w:t>.</w:t>
      </w:r>
      <w:r w:rsidRPr="0050698A">
        <w:rPr>
          <w:rtl/>
          <w:lang w:val="he-IL"/>
        </w:rPr>
        <w:tab/>
      </w:r>
      <w:r w:rsidR="0050698A" w:rsidRPr="0050698A">
        <w:rPr>
          <w:rFonts w:cs="FrankRuehl" w:hint="cs"/>
          <w:rtl/>
        </w:rPr>
        <w:t>(א)</w:t>
      </w:r>
      <w:r w:rsidR="0050698A">
        <w:rPr>
          <w:rFonts w:cs="FrankRuehl" w:hint="cs"/>
          <w:rtl/>
        </w:rPr>
        <w:tab/>
      </w:r>
      <w:r w:rsidRPr="0050698A">
        <w:rPr>
          <w:rFonts w:cs="FrankRuehl" w:hint="cs"/>
          <w:rtl/>
        </w:rPr>
        <w:t>ראש העיריה רשאי לדרוש בהודעה בכתב ממי שעשה מעשה בניגוד להוראות</w:t>
      </w:r>
      <w:r w:rsidR="00726D84">
        <w:rPr>
          <w:rFonts w:cs="FrankRuehl" w:hint="cs"/>
          <w:rtl/>
        </w:rPr>
        <w:t xml:space="preserve"> </w:t>
      </w:r>
      <w:r w:rsidRPr="0050698A">
        <w:rPr>
          <w:rFonts w:cs="FrankRuehl" w:hint="cs"/>
          <w:rtl/>
        </w:rPr>
        <w:t>סעיף 11(א), לבצע את העבודות הדרושות לשם החזרת התעלה למצב שבו היתה נתונה לפני</w:t>
      </w:r>
      <w:r w:rsidRPr="0050698A">
        <w:rPr>
          <w:rFonts w:cs="FrankRuehl" w:hint="cs"/>
        </w:rPr>
        <w:t xml:space="preserve"> </w:t>
      </w:r>
      <w:r w:rsidRPr="0050698A">
        <w:rPr>
          <w:rFonts w:cs="FrankRuehl" w:hint="cs"/>
          <w:rtl/>
        </w:rPr>
        <w:t>שנעשה המעשה</w:t>
      </w:r>
      <w:r w:rsidR="0050698A" w:rsidRPr="0050698A">
        <w:rPr>
          <w:rFonts w:cs="FrankRuehl" w:hint="cs"/>
          <w:rtl/>
        </w:rPr>
        <w:t>.</w:t>
      </w:r>
    </w:p>
    <w:p w:rsidR="0050698A" w:rsidRDefault="0050698A" w:rsidP="0050698A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</w:r>
      <w:r w:rsidRPr="0050698A">
        <w:rPr>
          <w:rFonts w:cs="FrankRuehl" w:hint="cs"/>
          <w:rtl/>
        </w:rPr>
        <w:t>(ב)</w:t>
      </w:r>
      <w:r>
        <w:rPr>
          <w:rFonts w:cs="FrankRuehl" w:hint="cs"/>
          <w:rtl/>
        </w:rPr>
        <w:tab/>
      </w:r>
      <w:r w:rsidR="00E443F8" w:rsidRPr="0050698A">
        <w:rPr>
          <w:rFonts w:cs="FrankRuehl" w:hint="cs"/>
          <w:rtl/>
        </w:rPr>
        <w:t>בהודעה יצוינו התנאים, הפרטים והדרכים לביצוע העבודות וכן התקופה שבה</w:t>
      </w:r>
      <w:r w:rsidR="00E443F8" w:rsidRPr="0050698A">
        <w:rPr>
          <w:rFonts w:cs="FrankRuehl" w:hint="cs"/>
        </w:rPr>
        <w:t xml:space="preserve"> </w:t>
      </w:r>
      <w:r w:rsidR="00E443F8" w:rsidRPr="0050698A">
        <w:rPr>
          <w:rFonts w:cs="FrankRuehl" w:hint="cs"/>
          <w:rtl/>
        </w:rPr>
        <w:t>יש לבצען</w:t>
      </w:r>
      <w:r>
        <w:rPr>
          <w:rFonts w:cs="FrankRuehl" w:hint="cs"/>
          <w:rtl/>
        </w:rPr>
        <w:t>.</w:t>
      </w:r>
    </w:p>
    <w:p w:rsidR="0050698A" w:rsidRPr="0050698A" w:rsidRDefault="0050698A" w:rsidP="0050698A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  <w:t>(</w:t>
      </w:r>
      <w:r w:rsidR="00E443F8" w:rsidRPr="0050698A">
        <w:rPr>
          <w:rFonts w:cs="FrankRuehl" w:hint="cs"/>
          <w:rtl/>
        </w:rPr>
        <w:t>ג)</w:t>
      </w:r>
      <w:r>
        <w:rPr>
          <w:rFonts w:cs="FrankRuehl" w:hint="cs"/>
          <w:rtl/>
        </w:rPr>
        <w:tab/>
      </w:r>
      <w:r w:rsidR="00E443F8" w:rsidRPr="0050698A">
        <w:rPr>
          <w:rFonts w:cs="FrankRuehl" w:hint="cs"/>
          <w:rtl/>
        </w:rPr>
        <w:t>מי שקיבל</w:t>
      </w:r>
      <w:r w:rsidR="00E443F8" w:rsidRPr="0050698A">
        <w:rPr>
          <w:rFonts w:cs="FrankRuehl" w:hint="cs"/>
        </w:rPr>
        <w:t xml:space="preserve"> </w:t>
      </w:r>
      <w:r w:rsidR="00E443F8" w:rsidRPr="0050698A">
        <w:rPr>
          <w:rFonts w:cs="FrankRuehl" w:hint="cs"/>
          <w:rtl/>
        </w:rPr>
        <w:t>הודעה כאמור חייב למלא אחריה</w:t>
      </w:r>
      <w:r w:rsidRPr="0050698A">
        <w:rPr>
          <w:rFonts w:cs="FrankRuehl" w:hint="cs"/>
          <w:rtl/>
        </w:rPr>
        <w:t>.</w:t>
      </w:r>
    </w:p>
    <w:p w:rsidR="0050698A" w:rsidRPr="0050698A" w:rsidRDefault="0050698A" w:rsidP="00726D84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</w:r>
      <w:r w:rsidRPr="0050698A">
        <w:rPr>
          <w:rFonts w:cs="FrankRuehl" w:hint="cs"/>
          <w:rtl/>
        </w:rPr>
        <w:t>(</w:t>
      </w:r>
      <w:r w:rsidR="00E443F8" w:rsidRPr="0050698A">
        <w:rPr>
          <w:rFonts w:cs="FrankRuehl" w:hint="cs"/>
          <w:rtl/>
        </w:rPr>
        <w:t>ד</w:t>
      </w:r>
      <w:r w:rsidRPr="0050698A">
        <w:rPr>
          <w:rFonts w:cs="FrankRuehl" w:hint="cs"/>
          <w:rtl/>
        </w:rPr>
        <w:t>)</w:t>
      </w:r>
      <w:r w:rsidRPr="0050698A">
        <w:rPr>
          <w:rFonts w:cs="FrankRuehl" w:hint="cs"/>
          <w:rtl/>
        </w:rPr>
        <w:tab/>
      </w:r>
      <w:r w:rsidR="00E443F8" w:rsidRPr="0050698A">
        <w:rPr>
          <w:rFonts w:cs="FrankRuehl" w:hint="cs"/>
          <w:rtl/>
        </w:rPr>
        <w:t>בלי לגרוע מהאמור בסעיפים 11 ו</w:t>
      </w:r>
      <w:r w:rsidRPr="0050698A">
        <w:rPr>
          <w:rFonts w:cs="FrankRuehl" w:hint="cs"/>
          <w:rtl/>
        </w:rPr>
        <w:t>-</w:t>
      </w:r>
      <w:r w:rsidR="00E443F8" w:rsidRPr="0050698A">
        <w:rPr>
          <w:rFonts w:cs="FrankRuehl" w:hint="cs"/>
          <w:rtl/>
        </w:rPr>
        <w:t>12 (א) עד (ג), רשאית העיריה לבצע כל עבודה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הדרושה לשם החזרת תעלה למצב שבו היתה נתונה לפני שנעשה מעשה בניגוד להוראות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סעיף 11(א); בוצעה עבודה כאמור, רשאית העיריה לגבות ממי שהיה חייב בביצועה לפי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סעיף קטן (א), את ההוצאות שהיו כרוכות בכך; תעודה מאת המהנדס תשמש ראיה לכאורה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לשיעורן של ההוצאות כאמור</w:t>
      </w:r>
      <w:r w:rsidRPr="0050698A">
        <w:rPr>
          <w:rFonts w:cs="FrankRuehl" w:hint="cs"/>
          <w:rtl/>
        </w:rPr>
        <w:t>.</w:t>
      </w:r>
    </w:p>
    <w:p w:rsidR="00E443F8" w:rsidRPr="0050698A" w:rsidRDefault="0050698A" w:rsidP="00726D84">
      <w:pPr>
        <w:pStyle w:val="P00"/>
        <w:spacing w:before="72"/>
        <w:ind w:left="0" w:right="1134"/>
        <w:rPr>
          <w:rFonts w:hint="cs"/>
          <w:rtl/>
        </w:rPr>
      </w:pPr>
      <w:r>
        <w:rPr>
          <w:rFonts w:cs="FrankRuehl" w:hint="cs"/>
          <w:rtl/>
        </w:rPr>
        <w:tab/>
      </w:r>
      <w:r w:rsidRPr="0050698A">
        <w:rPr>
          <w:rFonts w:cs="FrankRuehl" w:hint="cs"/>
          <w:rtl/>
        </w:rPr>
        <w:t>(</w:t>
      </w:r>
      <w:r w:rsidR="00E443F8" w:rsidRPr="0050698A">
        <w:rPr>
          <w:rFonts w:cs="FrankRuehl" w:hint="cs"/>
          <w:rtl/>
        </w:rPr>
        <w:t>ה</w:t>
      </w:r>
      <w:r w:rsidRPr="0050698A">
        <w:rPr>
          <w:rFonts w:cs="FrankRuehl" w:hint="cs"/>
          <w:rtl/>
        </w:rPr>
        <w:t>)</w:t>
      </w:r>
      <w:r w:rsidR="00132BC9">
        <w:rPr>
          <w:rFonts w:cs="FrankRuehl" w:hint="cs"/>
          <w:rtl/>
        </w:rPr>
        <w:tab/>
      </w:r>
      <w:r w:rsidR="00E443F8" w:rsidRPr="0050698A">
        <w:rPr>
          <w:rFonts w:cs="FrankRuehl" w:hint="cs"/>
          <w:rtl/>
        </w:rPr>
        <w:t>העיריה לא תעשה שימוש בסמכותה לביצוע עבודות לפי סעיף קטן (ד), אלא לאחר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מתן</w:t>
      </w:r>
      <w:r w:rsidR="00726D84">
        <w:rPr>
          <w:rFonts w:cs="FrankRuehl" w:hint="cs"/>
          <w:rtl/>
        </w:rPr>
        <w:t xml:space="preserve"> </w:t>
      </w:r>
      <w:r w:rsidR="00E443F8" w:rsidRPr="0050698A">
        <w:rPr>
          <w:rFonts w:cs="FrankRuehl" w:hint="cs"/>
          <w:rtl/>
        </w:rPr>
        <w:t>הודעה בכתב לחייב על ביצוע העבודות, במסגרתה נדרש החייב לבצע את העבודות</w:t>
      </w:r>
      <w:r w:rsidR="00E443F8" w:rsidRPr="0050698A">
        <w:rPr>
          <w:rFonts w:cs="FrankRuehl" w:hint="cs"/>
        </w:rPr>
        <w:t xml:space="preserve"> </w:t>
      </w:r>
      <w:r w:rsidR="00E443F8" w:rsidRPr="0050698A">
        <w:rPr>
          <w:rFonts w:cs="FrankRuehl" w:hint="cs"/>
          <w:rtl/>
        </w:rPr>
        <w:t>בתוך פרק זמן שיקבע, שאם לא כן יבוצעו העבודות על ידה ועל חשבונו</w:t>
      </w:r>
      <w:r>
        <w:rPr>
          <w:rFonts w:cs="FrankRuehl" w:hint="cs"/>
          <w:rtl/>
        </w:rPr>
        <w:t>.</w:t>
      </w:r>
    </w:p>
    <w:p w:rsidR="0050698A" w:rsidRPr="00132BC9" w:rsidRDefault="00E443F8" w:rsidP="00726D84">
      <w:pPr>
        <w:pStyle w:val="P00"/>
        <w:spacing w:before="72"/>
        <w:ind w:left="0" w:right="1134"/>
        <w:rPr>
          <w:rFonts w:cs="FrankRuehl" w:hint="cs"/>
          <w:rtl/>
        </w:rPr>
      </w:pPr>
      <w:bookmarkStart w:id="10" w:name="Seif13"/>
      <w:bookmarkEnd w:id="10"/>
      <w:r w:rsidRPr="00132BC9">
        <w:rPr>
          <w:rFonts w:cs="Miriam"/>
          <w:sz w:val="32"/>
          <w:szCs w:val="32"/>
        </w:rPr>
        <w:pict>
          <v:rect id="_x0000_s2093" style="position:absolute;left:0;text-align:left;margin-left:464.5pt;margin-top:8.05pt;width:75.05pt;height:22.65pt;z-index:251657728" o:allowincell="f" filled="f" stroked="f" strokecolor="lime" strokeweight=".25pt">
            <v:textbox inset="0,0,0,0">
              <w:txbxContent>
                <w:p w:rsidR="00E443F8" w:rsidRDefault="0050698A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התקנת תעלה בידי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בעלים בנכס</w:t>
                  </w:r>
                </w:p>
              </w:txbxContent>
            </v:textbox>
            <w10:anchorlock/>
          </v:rect>
        </w:pict>
      </w:r>
      <w:r w:rsidRPr="00132BC9">
        <w:rPr>
          <w:rFonts w:cs="Miriam" w:hint="cs"/>
          <w:sz w:val="32"/>
          <w:szCs w:val="32"/>
          <w:rtl/>
        </w:rPr>
        <w:t>13</w:t>
      </w:r>
      <w:r w:rsidRPr="00132BC9">
        <w:rPr>
          <w:rFonts w:cs="FrankRuehl"/>
          <w:rtl/>
        </w:rPr>
        <w:t>.</w:t>
      </w:r>
      <w:r w:rsidRPr="00132BC9">
        <w:rPr>
          <w:rFonts w:cs="FrankRuehl"/>
          <w:rtl/>
        </w:rPr>
        <w:tab/>
      </w:r>
      <w:r w:rsidR="0050698A" w:rsidRPr="00132BC9">
        <w:rPr>
          <w:rFonts w:cs="FrankRuehl" w:hint="cs"/>
          <w:rtl/>
        </w:rPr>
        <w:t>(א)</w:t>
      </w:r>
      <w:r w:rsidR="00132BC9">
        <w:rPr>
          <w:rFonts w:cs="FrankRuehl" w:hint="cs"/>
          <w:rtl/>
        </w:rPr>
        <w:tab/>
      </w:r>
      <w:r w:rsidRPr="00132BC9">
        <w:rPr>
          <w:rFonts w:cs="FrankRuehl" w:hint="cs"/>
          <w:rtl/>
        </w:rPr>
        <w:t>ראש העיריה רשאי, בהודעה בכתב, לדרוש מבעלים בנכס, או להתיר לו, לבקשתו</w:t>
      </w:r>
      <w:r w:rsidR="00132BC9">
        <w:rPr>
          <w:rFonts w:cs="FrankRuehl" w:hint="cs"/>
          <w:rtl/>
        </w:rPr>
        <w:t xml:space="preserve">, </w:t>
      </w:r>
      <w:r w:rsidRPr="00132BC9">
        <w:rPr>
          <w:rFonts w:cs="FrankRuehl" w:hint="cs"/>
          <w:rtl/>
        </w:rPr>
        <w:t>לבצע עבודות תיעול לצורך התקנת תעלה פרטית לנכסו, שתחובר לתעלה הציבורית או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לשנות או לתקן תעלה פרטית שבנכסו; ההודעה תפרט את התנאים ואת אופן ביצוען של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עבודות התיעול, וכן את משך הזמן שבו יש לסיימן; כן תכלול ההודעה אזהרה בדבר סמכותה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>של העיריה כקבוע בסעיף 12(ה) לבצע את העבודות בעצמה אם לא יבצען הבעלים, תוך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>השתת עלותן על הבעלים</w:t>
      </w:r>
      <w:r w:rsidR="0050698A" w:rsidRPr="00132BC9">
        <w:rPr>
          <w:rFonts w:cs="FrankRuehl" w:hint="cs"/>
          <w:rtl/>
        </w:rPr>
        <w:t>.</w:t>
      </w:r>
    </w:p>
    <w:p w:rsidR="0050698A" w:rsidRPr="00132BC9" w:rsidRDefault="00132BC9" w:rsidP="00726D84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</w:r>
      <w:r w:rsidR="0050698A" w:rsidRPr="00132BC9">
        <w:rPr>
          <w:rFonts w:cs="FrankRuehl" w:hint="cs"/>
          <w:rtl/>
        </w:rPr>
        <w:t>(ב)</w:t>
      </w:r>
      <w:r>
        <w:rPr>
          <w:rFonts w:cs="FrankRuehl" w:hint="cs"/>
          <w:rtl/>
        </w:rPr>
        <w:tab/>
      </w:r>
      <w:r w:rsidR="00E443F8" w:rsidRPr="00132BC9">
        <w:rPr>
          <w:rFonts w:cs="FrankRuehl" w:hint="cs"/>
          <w:rtl/>
        </w:rPr>
        <w:t>עבודות תיעול לפי היתר או דרישה כאמור בסעיף קטן (א) תתבצענה בהתאם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לתנאים שפורטו בהודעה, לפי תכנית ביצוע ומפרטים שאושרו בידי המהנדס, וכן על פי</w:t>
      </w:r>
      <w:r w:rsidR="00E443F8" w:rsidRPr="00132BC9">
        <w:rPr>
          <w:rFonts w:cs="FrankRuehl" w:hint="cs"/>
        </w:rPr>
        <w:t xml:space="preserve"> </w:t>
      </w:r>
      <w:r w:rsidR="00E443F8" w:rsidRPr="00132BC9">
        <w:rPr>
          <w:rFonts w:cs="FrankRuehl" w:hint="cs"/>
          <w:rtl/>
        </w:rPr>
        <w:t>אומדן תקציבי שאושר על ידי המהנדס ועל ידי גזבר העיריה</w:t>
      </w:r>
      <w:r w:rsidR="0050698A" w:rsidRPr="00132BC9">
        <w:rPr>
          <w:rFonts w:cs="FrankRuehl" w:hint="cs"/>
          <w:rtl/>
        </w:rPr>
        <w:t>.</w:t>
      </w:r>
    </w:p>
    <w:p w:rsidR="00E443F8" w:rsidRPr="00132BC9" w:rsidRDefault="00132BC9" w:rsidP="00726D84">
      <w:pPr>
        <w:pStyle w:val="P00"/>
        <w:spacing w:before="72"/>
        <w:ind w:left="0" w:right="1134"/>
        <w:rPr>
          <w:rtl/>
        </w:rPr>
      </w:pPr>
      <w:r>
        <w:rPr>
          <w:rFonts w:cs="FrankRuehl" w:hint="cs"/>
          <w:rtl/>
        </w:rPr>
        <w:tab/>
      </w:r>
      <w:r w:rsidR="0050698A" w:rsidRPr="00132BC9">
        <w:rPr>
          <w:rFonts w:cs="FrankRuehl" w:hint="cs"/>
          <w:rtl/>
        </w:rPr>
        <w:t>(ג)</w:t>
      </w:r>
      <w:r>
        <w:rPr>
          <w:rFonts w:cs="FrankRuehl" w:hint="cs"/>
          <w:rtl/>
        </w:rPr>
        <w:tab/>
      </w:r>
      <w:r w:rsidR="00E443F8" w:rsidRPr="00132BC9">
        <w:rPr>
          <w:rFonts w:cs="FrankRuehl" w:hint="cs"/>
          <w:rtl/>
        </w:rPr>
        <w:t>ביצע אדם עבודות תיעול שלא כאמור בסעיף קטן (א) או (ב) רשאית העיריה לשנות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או להרוס את התעלה שהותקנה כאמור, או לבצע בעצמה את עבודות התיעול מחדש, ולגבות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מאותו אדם את ההוצאות שהוציאה לשינוי התעלה או להריסתה ולהתקנתה מחדש</w:t>
      </w:r>
      <w:r>
        <w:rPr>
          <w:rFonts w:cs="FrankRuehl" w:hint="cs"/>
          <w:rtl/>
        </w:rPr>
        <w:t>.</w:t>
      </w:r>
    </w:p>
    <w:p w:rsidR="00E443F8" w:rsidRDefault="00E443F8" w:rsidP="00726D8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14"/>
      <w:bookmarkEnd w:id="11"/>
      <w:r>
        <w:rPr>
          <w:lang w:val="he-IL"/>
        </w:rPr>
        <w:pict>
          <v:rect id="_x0000_s2094" style="position:absolute;left:0;text-align:left;margin-left:464.5pt;margin-top:8.05pt;width:75.05pt;height:15.35pt;z-index:251658752" o:allowincell="f" filled="f" stroked="f" strokecolor="lime" strokeweight=".25pt">
            <v:textbox inset="0,0,0,0">
              <w:txbxContent>
                <w:p w:rsidR="00132BC9" w:rsidRDefault="00132BC9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חיוב בעלים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משותפים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</w:rPr>
        <w:t>היה נכס בבעלות משותפת, תחול חובת ההיטל על כל אחד מהבעלים המשותפים</w:t>
      </w:r>
      <w:r w:rsidR="00726D84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בנכס כפי חלקם היחסי בבעלות בנכס</w:t>
      </w:r>
      <w:r>
        <w:rPr>
          <w:rStyle w:val="default"/>
          <w:rFonts w:hint="cs"/>
          <w:rtl/>
        </w:rPr>
        <w:t xml:space="preserve">. </w:t>
      </w:r>
    </w:p>
    <w:p w:rsidR="00132BC9" w:rsidRPr="00132BC9" w:rsidRDefault="00E443F8" w:rsidP="00726D84">
      <w:pPr>
        <w:pStyle w:val="P00"/>
        <w:spacing w:before="72"/>
        <w:ind w:left="0" w:right="1134"/>
        <w:rPr>
          <w:rFonts w:cs="FrankRuehl" w:hint="cs"/>
          <w:rtl/>
        </w:rPr>
      </w:pPr>
      <w:bookmarkStart w:id="12" w:name="Seif15"/>
      <w:bookmarkEnd w:id="12"/>
      <w:r w:rsidRPr="00132BC9">
        <w:rPr>
          <w:rFonts w:cs="Miriam"/>
          <w:sz w:val="32"/>
          <w:szCs w:val="32"/>
        </w:rPr>
        <w:pict>
          <v:rect id="_x0000_s2095" style="position:absolute;left:0;text-align:left;margin-left:464.5pt;margin-top:8.05pt;width:75.05pt;height:23pt;z-index:251659776" o:allowincell="f" filled="f" stroked="f" strokecolor="lime" strokeweight=".25pt">
            <v:textbox style="mso-next-textbox:#_x0000_s2095" inset="0,0,0,0">
              <w:txbxContent>
                <w:p w:rsidR="00132BC9" w:rsidRDefault="00132BC9" w:rsidP="00726D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הטלת חיובים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מכוח חוקי</w:t>
                  </w:r>
                  <w:r w:rsidR="00726D8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עזר קודמים</w:t>
                  </w:r>
                </w:p>
              </w:txbxContent>
            </v:textbox>
            <w10:anchorlock/>
          </v:rect>
        </w:pict>
      </w:r>
      <w:r w:rsidRPr="00132BC9">
        <w:rPr>
          <w:rFonts w:cs="Miriam" w:hint="cs"/>
          <w:sz w:val="32"/>
          <w:szCs w:val="32"/>
          <w:rtl/>
        </w:rPr>
        <w:t>15</w:t>
      </w:r>
      <w:r w:rsidRPr="00132BC9">
        <w:rPr>
          <w:rtl/>
        </w:rPr>
        <w:t>.</w:t>
      </w:r>
      <w:r w:rsidRPr="00132BC9">
        <w:rPr>
          <w:rtl/>
        </w:rPr>
        <w:tab/>
      </w:r>
      <w:r w:rsidR="00132BC9" w:rsidRPr="00132BC9">
        <w:rPr>
          <w:rFonts w:cs="FrankRuehl" w:hint="cs"/>
          <w:rtl/>
        </w:rPr>
        <w:t>(א)</w:t>
      </w:r>
      <w:r w:rsidR="00132BC9">
        <w:rPr>
          <w:rFonts w:cs="FrankRuehl" w:hint="cs"/>
          <w:rtl/>
        </w:rPr>
        <w:tab/>
      </w:r>
      <w:r w:rsidRPr="00132BC9">
        <w:rPr>
          <w:rFonts w:cs="FrankRuehl" w:hint="cs"/>
          <w:rtl/>
        </w:rPr>
        <w:t>בוצעו עבודות תיעול טרם תחילתו של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>חוק עזר זה, שבעטיין היתה העיריה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מוסמכת לחייב נכס בתשלום היטל קודם, וזה לא נדרש על ידה, ישלם בעל הנכס לעיריה</w:t>
      </w:r>
      <w:r w:rsidR="00132BC9" w:rsidRPr="00132BC9">
        <w:rPr>
          <w:rFonts w:cs="FrankRuehl" w:hint="cs"/>
          <w:rtl/>
        </w:rPr>
        <w:t>,</w:t>
      </w:r>
      <w:r w:rsidR="00132BC9" w:rsidRPr="00132BC9">
        <w:rPr>
          <w:rFonts w:cs="FrankRuehl"/>
        </w:rPr>
        <w:t xml:space="preserve"> </w:t>
      </w:r>
      <w:r w:rsidRPr="00132BC9">
        <w:rPr>
          <w:rFonts w:cs="FrankRuehl" w:hint="cs"/>
          <w:rtl/>
        </w:rPr>
        <w:t>לפי דרישתה, את תשלומי חובה אלה, וזאת בהתאם להוראות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חוקי העזר שהיו בתוקף בעת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>תחילת ביצוע העבודות, ובכפוף להוראות סעיפים קטנים (ב) או (ג) להלן, לפי העניין</w:t>
      </w:r>
      <w:r w:rsidR="00132BC9" w:rsidRPr="00132BC9">
        <w:rPr>
          <w:rFonts w:cs="FrankRuehl" w:hint="cs"/>
          <w:rtl/>
        </w:rPr>
        <w:t>.</w:t>
      </w:r>
    </w:p>
    <w:p w:rsidR="00132BC9" w:rsidRPr="00132BC9" w:rsidRDefault="00132BC9" w:rsidP="00726D84">
      <w:pPr>
        <w:pStyle w:val="P00"/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</w:r>
      <w:r w:rsidRPr="00132BC9">
        <w:rPr>
          <w:rFonts w:cs="FrankRuehl" w:hint="cs"/>
          <w:rtl/>
        </w:rPr>
        <w:t>(ב)</w:t>
      </w:r>
      <w:r>
        <w:rPr>
          <w:rFonts w:cs="FrankRuehl" w:hint="cs"/>
          <w:rtl/>
        </w:rPr>
        <w:tab/>
      </w:r>
      <w:r w:rsidR="00E443F8" w:rsidRPr="00132BC9">
        <w:rPr>
          <w:rFonts w:cs="FrankRuehl" w:hint="cs"/>
          <w:rtl/>
        </w:rPr>
        <w:t>סכום ההיטל הקודם שאותו ישלם בעל נכס, כאמור בסעיף קטן (א), ייקבע לפי תעריפי</w:t>
      </w:r>
      <w:r w:rsidR="00E443F8" w:rsidRPr="00132BC9">
        <w:rPr>
          <w:rFonts w:cs="FrankRuehl" w:hint="cs"/>
        </w:rPr>
        <w:t xml:space="preserve"> </w:t>
      </w:r>
      <w:r w:rsidR="00E443F8" w:rsidRPr="00132BC9">
        <w:rPr>
          <w:rFonts w:cs="FrankRuehl" w:hint="cs"/>
          <w:rtl/>
        </w:rPr>
        <w:t>ההיטל הקודם; לעניין זה</w:t>
      </w:r>
      <w:r>
        <w:rPr>
          <w:rFonts w:cs="FrankRuehl" w:hint="cs"/>
          <w:rtl/>
        </w:rPr>
        <w:t>, "</w:t>
      </w:r>
      <w:r w:rsidR="00E443F8" w:rsidRPr="00132BC9">
        <w:rPr>
          <w:rFonts w:cs="FrankRuehl" w:hint="cs"/>
          <w:rtl/>
        </w:rPr>
        <w:t>תעריפי ההיטל הקודם</w:t>
      </w:r>
      <w:r>
        <w:rPr>
          <w:rFonts w:cs="FrankRuehl" w:hint="cs"/>
          <w:rtl/>
        </w:rPr>
        <w:t xml:space="preserve">" – </w:t>
      </w:r>
      <w:r w:rsidR="00E443F8" w:rsidRPr="00132BC9">
        <w:rPr>
          <w:rFonts w:cs="FrankRuehl" w:hint="cs"/>
          <w:rtl/>
        </w:rPr>
        <w:t>התעריפים שהיו תקפים בעת תחילת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עבודות התיעול ובתוספת הפרשי הצמדה החל מאותו מועד ועד למועד התשלום בפועל</w:t>
      </w:r>
      <w:r w:rsidRPr="00132BC9">
        <w:rPr>
          <w:rFonts w:cs="FrankRuehl" w:hint="cs"/>
          <w:rtl/>
        </w:rPr>
        <w:t>.</w:t>
      </w:r>
    </w:p>
    <w:p w:rsidR="00E443F8" w:rsidRPr="00132BC9" w:rsidRDefault="00132BC9" w:rsidP="00726D84">
      <w:pPr>
        <w:pStyle w:val="P00"/>
        <w:spacing w:before="72"/>
        <w:ind w:left="0" w:right="1134"/>
        <w:rPr>
          <w:rtl/>
        </w:rPr>
      </w:pPr>
      <w:r>
        <w:rPr>
          <w:rFonts w:cs="FrankRuehl" w:hint="cs"/>
          <w:rtl/>
        </w:rPr>
        <w:tab/>
      </w:r>
      <w:r w:rsidRPr="00132BC9">
        <w:rPr>
          <w:rFonts w:cs="FrankRuehl" w:hint="cs"/>
          <w:rtl/>
        </w:rPr>
        <w:t>(ג)</w:t>
      </w:r>
      <w:r>
        <w:rPr>
          <w:rFonts w:cs="FrankRuehl" w:hint="cs"/>
          <w:rtl/>
        </w:rPr>
        <w:tab/>
      </w:r>
      <w:r w:rsidR="00E443F8" w:rsidRPr="00132BC9">
        <w:rPr>
          <w:rFonts w:cs="FrankRuehl" w:hint="cs"/>
          <w:rtl/>
        </w:rPr>
        <w:t>הוראת סעיף קטן (א) לעיל תחול ביחס לשטח הקרקע ושטח הבניין כפי שהיו בעת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תחילתו של</w:t>
      </w:r>
      <w:r w:rsidR="00E443F8" w:rsidRPr="00132BC9">
        <w:rPr>
          <w:rFonts w:cs="FrankRuehl" w:hint="cs"/>
        </w:rPr>
        <w:t xml:space="preserve"> </w:t>
      </w:r>
      <w:r w:rsidR="00E443F8" w:rsidRPr="00132BC9">
        <w:rPr>
          <w:rFonts w:cs="FrankRuehl" w:hint="cs"/>
          <w:rtl/>
        </w:rPr>
        <w:t>חוק עזר זה; אין בתשלום היטל קודם כאמור בסעיף קטן (א) לעיל כדי לגרוע</w:t>
      </w:r>
      <w:r w:rsidR="00726D84">
        <w:rPr>
          <w:rFonts w:cs="FrankRuehl" w:hint="cs"/>
          <w:rtl/>
        </w:rPr>
        <w:t xml:space="preserve"> </w:t>
      </w:r>
      <w:r w:rsidR="00E443F8" w:rsidRPr="00132BC9">
        <w:rPr>
          <w:rFonts w:cs="FrankRuehl" w:hint="cs"/>
          <w:rtl/>
        </w:rPr>
        <w:t>מחובתו של בעל נכס בתשלום היטל בעבור בניה חדשה או תוספת בניה, כקבוע בסעיפים</w:t>
      </w:r>
      <w:r w:rsidR="00726D84">
        <w:rPr>
          <w:rFonts w:cs="FrankRuehl" w:hint="cs"/>
          <w:rtl/>
        </w:rPr>
        <w:t xml:space="preserve">2, 3, 4 </w:t>
      </w:r>
      <w:r w:rsidR="00E443F8" w:rsidRPr="00132BC9">
        <w:rPr>
          <w:rFonts w:cs="FrankRuehl" w:hint="cs"/>
          <w:rtl/>
        </w:rPr>
        <w:t>לחוק עזר זה</w:t>
      </w:r>
      <w:r>
        <w:rPr>
          <w:rFonts w:cs="FrankRuehl" w:hint="cs"/>
          <w:rtl/>
        </w:rPr>
        <w:t>.</w:t>
      </w:r>
    </w:p>
    <w:p w:rsidR="00E443F8" w:rsidRPr="00132BC9" w:rsidRDefault="00E443F8" w:rsidP="00726D84">
      <w:pPr>
        <w:pStyle w:val="P00"/>
        <w:spacing w:before="72"/>
        <w:ind w:left="0" w:right="1134"/>
        <w:rPr>
          <w:rFonts w:cs="FrankRuehl" w:hint="cs"/>
          <w:rtl/>
        </w:rPr>
      </w:pPr>
      <w:bookmarkStart w:id="13" w:name="Seif16"/>
      <w:bookmarkEnd w:id="13"/>
      <w:r w:rsidRPr="00132BC9">
        <w:rPr>
          <w:rFonts w:cs="Miriam"/>
          <w:sz w:val="32"/>
          <w:szCs w:val="32"/>
        </w:rPr>
        <w:pict>
          <v:rect id="_x0000_s2096" style="position:absolute;left:0;text-align:left;margin-left:464.5pt;margin-top:8.05pt;width:75.05pt;height:11.5pt;z-index:251660800" o:allowincell="f" filled="f" stroked="f" strokecolor="lime" strokeweight=".25pt">
            <v:textbox inset="0,0,0,0">
              <w:txbxContent>
                <w:p w:rsidR="00E443F8" w:rsidRDefault="00132BC9" w:rsidP="00E443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הודעות</w:t>
                  </w:r>
                </w:p>
              </w:txbxContent>
            </v:textbox>
            <w10:anchorlock/>
          </v:rect>
        </w:pict>
      </w:r>
      <w:r w:rsidRPr="00132BC9">
        <w:rPr>
          <w:rFonts w:cs="Miriam" w:hint="cs"/>
          <w:sz w:val="32"/>
          <w:szCs w:val="32"/>
          <w:rtl/>
        </w:rPr>
        <w:t>16</w:t>
      </w:r>
      <w:r w:rsidRPr="00132BC9">
        <w:rPr>
          <w:rFonts w:cs="Miriam"/>
          <w:rtl/>
        </w:rPr>
        <w:t>.</w:t>
      </w:r>
      <w:r w:rsidRPr="00132BC9">
        <w:rPr>
          <w:rFonts w:cs="Miriam"/>
          <w:rtl/>
        </w:rPr>
        <w:tab/>
      </w:r>
      <w:r w:rsidRPr="00132BC9">
        <w:rPr>
          <w:rFonts w:cs="FrankRuehl" w:hint="cs"/>
          <w:rtl/>
        </w:rPr>
        <w:t>מסירת דרישת תשלום לפי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>חוק עזר זה תהא בדרך של מסירה לידי האדם שאליו היא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מכוונת או מסירה במקום מגוריו או במקום עסקיו הרגילים או הידועים לאחרונה, לידי אחד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מבני משפחתו הבגירים או לידי אדם בגיר העובד או מועסק שם או משלוח במכתב רשום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הערוך אל אותו אדם לפי מען מגוריו או עסקיו הרגילים או הידועים לאחרונה; אם אי</w:t>
      </w:r>
      <w:r w:rsidR="00132BC9" w:rsidRPr="00132BC9">
        <w:rPr>
          <w:rFonts w:cs="FrankRuehl" w:hint="cs"/>
          <w:rtl/>
        </w:rPr>
        <w:t>-</w:t>
      </w:r>
      <w:r w:rsidRPr="00132BC9">
        <w:rPr>
          <w:rFonts w:cs="FrankRuehl" w:hint="cs"/>
          <w:rtl/>
        </w:rPr>
        <w:t>אפשר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לקיים את המסירה כאמור, תהא המסירה בדרך של הצגה במקום בולט לעין באחד המקומות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האמורים או על הנכס שבו היא דנה</w:t>
      </w:r>
      <w:r w:rsidR="00132BC9" w:rsidRPr="00132BC9">
        <w:rPr>
          <w:rFonts w:cs="FrankRuehl" w:hint="cs"/>
          <w:rtl/>
        </w:rPr>
        <w:t>.</w:t>
      </w:r>
    </w:p>
    <w:p w:rsidR="00E443F8" w:rsidRDefault="00E443F8" w:rsidP="001F2D34">
      <w:pPr>
        <w:pStyle w:val="P00"/>
        <w:spacing w:before="72"/>
        <w:ind w:left="0" w:right="1134"/>
        <w:rPr>
          <w:rFonts w:cs="FrankRuehl" w:hint="cs"/>
          <w:rtl/>
        </w:rPr>
      </w:pPr>
      <w:bookmarkStart w:id="14" w:name="Seif17"/>
      <w:bookmarkEnd w:id="14"/>
      <w:r w:rsidRPr="00132BC9">
        <w:rPr>
          <w:rFonts w:cs="Miriam"/>
          <w:sz w:val="32"/>
          <w:szCs w:val="32"/>
        </w:rPr>
        <w:pict>
          <v:rect id="_x0000_s2097" style="position:absolute;left:0;text-align:left;margin-left:464.5pt;margin-top:8.05pt;width:75.05pt;height:27.9pt;z-index:251661824" o:allowincell="f" filled="f" stroked="f" strokecolor="lime" strokeweight=".25pt">
            <v:textbox inset="0,0,0,0">
              <w:txbxContent>
                <w:p w:rsidR="00E443F8" w:rsidRDefault="001F2D34" w:rsidP="00E443F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חוק עזר </w:t>
                  </w:r>
                  <w:r w:rsidR="00E31442"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:rsidR="001F2D34" w:rsidRDefault="001F2D34" w:rsidP="00E443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תשע"ד-2013</w:t>
                  </w:r>
                </w:p>
              </w:txbxContent>
            </v:textbox>
            <w10:anchorlock/>
          </v:rect>
        </w:pict>
      </w:r>
      <w:r w:rsidR="00132BC9" w:rsidRPr="00132BC9">
        <w:rPr>
          <w:rFonts w:cs="Miriam" w:hint="cs"/>
          <w:sz w:val="32"/>
          <w:szCs w:val="32"/>
          <w:rtl/>
        </w:rPr>
        <w:t>17</w:t>
      </w:r>
      <w:r w:rsidRPr="00132BC9">
        <w:rPr>
          <w:rFonts w:cs="Miriam"/>
          <w:sz w:val="32"/>
          <w:szCs w:val="32"/>
          <w:rtl/>
        </w:rPr>
        <w:t>.</w:t>
      </w:r>
      <w:r w:rsidRPr="00132BC9">
        <w:rPr>
          <w:rtl/>
        </w:rPr>
        <w:tab/>
      </w:r>
      <w:r w:rsidR="001F2D34">
        <w:rPr>
          <w:rFonts w:cs="FrankRuehl" w:hint="cs"/>
          <w:rtl/>
        </w:rPr>
        <w:t xml:space="preserve">בתוספת לחוק עזר לרמת גן (הצמדה למדד), התשמ"א-1981 (להלן </w:t>
      </w:r>
      <w:r w:rsidR="001F2D34">
        <w:rPr>
          <w:rFonts w:cs="FrankRuehl"/>
          <w:rtl/>
        </w:rPr>
        <w:t>–</w:t>
      </w:r>
      <w:r w:rsidR="001F2D34">
        <w:rPr>
          <w:rFonts w:cs="FrankRuehl" w:hint="cs"/>
          <w:rtl/>
        </w:rPr>
        <w:t xml:space="preserve"> חוק עזר הצמדה למדד), במקום המילים "חוק עזר לרמת גן (תיעול), התשל"ה-1975" יבוא "חוק עזר לרמת גן (תיעול), התשס"ח-2008"</w:t>
      </w:r>
      <w:r w:rsidR="00726D84">
        <w:rPr>
          <w:rFonts w:cs="FrankRuehl" w:hint="cs"/>
          <w:rtl/>
        </w:rPr>
        <w:t>.</w:t>
      </w:r>
    </w:p>
    <w:p w:rsidR="00E443F8" w:rsidRDefault="00E443F8" w:rsidP="001F2D34">
      <w:pPr>
        <w:pStyle w:val="P00"/>
        <w:spacing w:before="72"/>
        <w:ind w:left="0" w:right="1134"/>
        <w:rPr>
          <w:rFonts w:cs="FrankRuehl"/>
          <w:rtl/>
        </w:rPr>
      </w:pPr>
      <w:bookmarkStart w:id="15" w:name="Seif18"/>
      <w:bookmarkEnd w:id="15"/>
      <w:r w:rsidRPr="00132BC9">
        <w:rPr>
          <w:rFonts w:cs="Miriam"/>
          <w:sz w:val="32"/>
          <w:szCs w:val="32"/>
        </w:rPr>
        <w:pict>
          <v:rect id="_x0000_s2098" style="position:absolute;left:0;text-align:left;margin-left:464.5pt;margin-top:8.05pt;width:75.05pt;height:26.45pt;z-index:251662848" o:allowincell="f" filled="f" stroked="f" strokecolor="lime" strokeweight=".25pt">
            <v:textbox inset="0,0,0,0">
              <w:txbxContent>
                <w:p w:rsidR="00E443F8" w:rsidRDefault="00E31442" w:rsidP="00E443F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מגבלת גב</w:t>
                  </w:r>
                  <w:r w:rsidR="001F2D34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</w:t>
                  </w:r>
                </w:p>
                <w:p w:rsidR="001F2D34" w:rsidRDefault="001F2D34" w:rsidP="00E443F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תשע"ד-2013</w:t>
                  </w:r>
                </w:p>
                <w:p w:rsidR="005C1DF5" w:rsidRDefault="005C1DF5" w:rsidP="005C1D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  <w10:anchorlock/>
          </v:rect>
        </w:pict>
      </w:r>
      <w:r w:rsidR="00132BC9" w:rsidRPr="00132BC9">
        <w:rPr>
          <w:rFonts w:cs="Miriam" w:hint="cs"/>
          <w:sz w:val="32"/>
          <w:szCs w:val="32"/>
          <w:rtl/>
        </w:rPr>
        <w:t>18</w:t>
      </w:r>
      <w:r w:rsidRPr="00132BC9">
        <w:rPr>
          <w:rFonts w:cs="Miriam"/>
          <w:sz w:val="32"/>
          <w:szCs w:val="32"/>
          <w:rtl/>
        </w:rPr>
        <w:t>.</w:t>
      </w:r>
      <w:r w:rsidRPr="00132BC9">
        <w:rPr>
          <w:rFonts w:cs="Miriam"/>
          <w:sz w:val="32"/>
          <w:szCs w:val="32"/>
          <w:rtl/>
        </w:rPr>
        <w:tab/>
      </w:r>
      <w:r w:rsidRPr="00132BC9">
        <w:rPr>
          <w:rFonts w:cs="FrankRuehl" w:hint="cs"/>
          <w:rtl/>
        </w:rPr>
        <w:t xml:space="preserve">מיום </w:t>
      </w:r>
      <w:r w:rsidR="005C1DF5">
        <w:rPr>
          <w:rFonts w:cs="FrankRuehl" w:hint="cs"/>
          <w:rtl/>
        </w:rPr>
        <w:t>ל' בניסן התשפ"ו (17 באפריל 2026</w:t>
      </w:r>
      <w:r w:rsidR="001F2D34">
        <w:rPr>
          <w:rFonts w:cs="FrankRuehl" w:hint="cs"/>
          <w:rtl/>
        </w:rPr>
        <w:t>)</w:t>
      </w:r>
      <w:r w:rsidRPr="00132BC9">
        <w:rPr>
          <w:rFonts w:cs="FrankRuehl" w:hint="cs"/>
          <w:rtl/>
        </w:rPr>
        <w:t xml:space="preserve"> הטלת היטל לפי</w:t>
      </w:r>
      <w:r w:rsidRPr="00132BC9">
        <w:rPr>
          <w:rFonts w:cs="FrankRuehl" w:hint="cs"/>
        </w:rPr>
        <w:t xml:space="preserve"> </w:t>
      </w:r>
      <w:r w:rsidRPr="00132BC9">
        <w:rPr>
          <w:rFonts w:cs="FrankRuehl" w:hint="cs"/>
          <w:rtl/>
        </w:rPr>
        <w:t xml:space="preserve">חוק עזר זה </w:t>
      </w:r>
      <w:r w:rsidR="001F2D34">
        <w:rPr>
          <w:rFonts w:cs="FrankRuehl" w:hint="cs"/>
          <w:rtl/>
        </w:rPr>
        <w:t xml:space="preserve">תהיה </w:t>
      </w:r>
      <w:r w:rsidRPr="00132BC9">
        <w:rPr>
          <w:rFonts w:cs="FrankRuehl" w:hint="cs"/>
          <w:rtl/>
        </w:rPr>
        <w:t>טעונה את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אישורם של מועצת ה</w:t>
      </w:r>
      <w:r w:rsidR="00726D84">
        <w:rPr>
          <w:rFonts w:cs="FrankRuehl" w:hint="cs"/>
          <w:rtl/>
        </w:rPr>
        <w:t>עיר</w:t>
      </w:r>
      <w:r w:rsidR="001F2D34">
        <w:rPr>
          <w:rFonts w:cs="FrankRuehl" w:hint="cs"/>
          <w:rtl/>
        </w:rPr>
        <w:t>י</w:t>
      </w:r>
      <w:r w:rsidR="00726D84">
        <w:rPr>
          <w:rFonts w:cs="FrankRuehl" w:hint="cs"/>
          <w:rtl/>
        </w:rPr>
        <w:t>יה ושל שר הפנים.</w:t>
      </w:r>
    </w:p>
    <w:p w:rsidR="00E443F8" w:rsidRPr="00132BC9" w:rsidRDefault="00E443F8" w:rsidP="00726D84">
      <w:pPr>
        <w:pStyle w:val="P00"/>
        <w:spacing w:before="72"/>
        <w:ind w:left="0" w:right="1134"/>
        <w:rPr>
          <w:rFonts w:cs="FrankRuehl"/>
          <w:rtl/>
        </w:rPr>
      </w:pPr>
      <w:bookmarkStart w:id="16" w:name="Seif19"/>
      <w:bookmarkEnd w:id="16"/>
      <w:r w:rsidRPr="00132BC9">
        <w:rPr>
          <w:rFonts w:cs="Miriam"/>
          <w:sz w:val="32"/>
          <w:szCs w:val="32"/>
        </w:rPr>
        <w:pict>
          <v:rect id="_x0000_s2099" style="position:absolute;left:0;text-align:left;margin-left:464.5pt;margin-top:8.05pt;width:75.05pt;height:10.15pt;z-index:251663872" o:allowincell="f" filled="f" stroked="f" strokecolor="lime" strokeweight=".25pt">
            <v:textbox inset="0,0,0,0">
              <w:txbxContent>
                <w:p w:rsidR="00E443F8" w:rsidRDefault="00E31442" w:rsidP="00E443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132BC9" w:rsidRPr="00132BC9">
        <w:rPr>
          <w:rFonts w:cs="Miriam" w:hint="cs"/>
          <w:sz w:val="32"/>
          <w:szCs w:val="32"/>
          <w:rtl/>
        </w:rPr>
        <w:t>19</w:t>
      </w:r>
      <w:r w:rsidRPr="00132BC9">
        <w:rPr>
          <w:rFonts w:cs="Miriam"/>
          <w:sz w:val="32"/>
          <w:szCs w:val="32"/>
          <w:rtl/>
        </w:rPr>
        <w:t>.</w:t>
      </w:r>
      <w:r w:rsidRPr="00132BC9">
        <w:rPr>
          <w:rtl/>
        </w:rPr>
        <w:tab/>
      </w:r>
      <w:r w:rsidRPr="00132BC9">
        <w:rPr>
          <w:rFonts w:cs="FrankRuehl" w:hint="cs"/>
          <w:rtl/>
        </w:rPr>
        <w:t>חוק עזר לרמת גן (תיעול), התשל</w:t>
      </w:r>
      <w:r w:rsidR="00726D84">
        <w:rPr>
          <w:rFonts w:cs="FrankRuehl" w:hint="cs"/>
          <w:rtl/>
        </w:rPr>
        <w:t>"</w:t>
      </w:r>
      <w:r w:rsidRPr="00132BC9">
        <w:rPr>
          <w:rFonts w:cs="FrankRuehl" w:hint="cs"/>
          <w:rtl/>
        </w:rPr>
        <w:t>ה-</w:t>
      </w:r>
      <w:r w:rsidR="00E31442">
        <w:rPr>
          <w:rFonts w:cs="FrankRuehl" w:hint="cs"/>
          <w:rtl/>
        </w:rPr>
        <w:t xml:space="preserve">1974 – </w:t>
      </w:r>
      <w:r w:rsidR="00726D84">
        <w:rPr>
          <w:rFonts w:cs="FrankRuehl" w:hint="cs"/>
          <w:rtl/>
        </w:rPr>
        <w:t>בטל.</w:t>
      </w:r>
    </w:p>
    <w:p w:rsidR="00E443F8" w:rsidRPr="00132BC9" w:rsidRDefault="00E443F8" w:rsidP="00726D84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7" w:name="Seif20"/>
      <w:bookmarkEnd w:id="17"/>
      <w:r w:rsidRPr="00132BC9">
        <w:rPr>
          <w:rFonts w:cs="Miriam"/>
          <w:sz w:val="32"/>
          <w:szCs w:val="32"/>
        </w:rPr>
        <w:pict>
          <v:rect id="_x0000_s2100" style="position:absolute;left:0;text-align:left;margin-left:464.5pt;margin-top:8.05pt;width:75.05pt;height:12.6pt;z-index:251664896" o:allowincell="f" filled="f" stroked="f" strokecolor="lime" strokeweight=".25pt">
            <v:textbox inset="0,0,0,0">
              <w:txbxContent>
                <w:p w:rsidR="00E443F8" w:rsidRDefault="00E31442" w:rsidP="00E443F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 w:rsidR="00132BC9" w:rsidRPr="00132BC9">
        <w:rPr>
          <w:rFonts w:cs="Miriam" w:hint="cs"/>
          <w:sz w:val="32"/>
          <w:szCs w:val="32"/>
          <w:rtl/>
        </w:rPr>
        <w:t>20</w:t>
      </w:r>
      <w:r w:rsidRPr="00132BC9">
        <w:rPr>
          <w:rFonts w:cs="Miriam"/>
          <w:sz w:val="32"/>
          <w:szCs w:val="32"/>
          <w:rtl/>
        </w:rPr>
        <w:t>.</w:t>
      </w:r>
      <w:r w:rsidRPr="00132BC9">
        <w:rPr>
          <w:rtl/>
        </w:rPr>
        <w:tab/>
      </w:r>
      <w:r w:rsidRPr="00132BC9">
        <w:rPr>
          <w:rFonts w:cs="FrankRuehl" w:hint="cs"/>
          <w:rtl/>
        </w:rPr>
        <w:t>על אף האמור בסעיף 17 לחוק עזר זה, יעודכנו תעריפי ההיטל, הנקובים בתוספת, במועד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פרסומו של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 xml:space="preserve">חוק עזר זה ברשומות (להלן </w:t>
      </w:r>
      <w:r w:rsidR="00E31442">
        <w:rPr>
          <w:rFonts w:cs="FrankRuehl" w:hint="eastAsia"/>
          <w:rtl/>
        </w:rPr>
        <w:t>–</w:t>
      </w:r>
      <w:r w:rsidRPr="00132BC9">
        <w:rPr>
          <w:rFonts w:cs="FrankRuehl" w:hint="cs"/>
          <w:rtl/>
        </w:rPr>
        <w:t xml:space="preserve"> יום העדכון הראשון), לפי שיעור שינוי המדד, מן</w:t>
      </w:r>
      <w:r w:rsidR="00726D84">
        <w:rPr>
          <w:rFonts w:cs="FrankRuehl" w:hint="cs"/>
          <w:rtl/>
        </w:rPr>
        <w:t xml:space="preserve"> </w:t>
      </w:r>
      <w:r w:rsidRPr="00132BC9">
        <w:rPr>
          <w:rFonts w:cs="FrankRuehl" w:hint="cs"/>
          <w:rtl/>
        </w:rPr>
        <w:t>המדד שפורסם לאחרונה לפני יום העדכון הראשון לעומת מדד חודש נובמבר 2005</w:t>
      </w:r>
      <w:r w:rsidR="00E31442">
        <w:rPr>
          <w:rFonts w:cs="FrankRuehl" w:hint="cs"/>
          <w:rtl/>
        </w:rPr>
        <w:t>.</w:t>
      </w:r>
    </w:p>
    <w:p w:rsidR="00446150" w:rsidRPr="00726D84" w:rsidRDefault="00446150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446150" w:rsidRPr="00B249CC" w:rsidRDefault="00B249CC" w:rsidP="00726D84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8" w:name="med0"/>
      <w:bookmarkEnd w:id="18"/>
      <w:r>
        <w:rPr>
          <w:rFonts w:cs="FrankRuehl" w:hint="cs"/>
          <w:noProof/>
          <w:rtl/>
          <w:lang w:eastAsia="en-US"/>
        </w:rPr>
        <w:pict>
          <v:shape id="_x0000_s2103" type="#_x0000_t202" style="position:absolute;left:0;text-align:left;margin-left:470.25pt;margin-top:7.1pt;width:1in;height:12.55pt;z-index:251665920" filled="f" stroked="f">
            <v:textbox inset="1mm,0,1mm,0">
              <w:txbxContent>
                <w:p w:rsidR="00B249CC" w:rsidRDefault="00B249CC" w:rsidP="00B249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5C1DF5">
                    <w:rPr>
                      <w:rFonts w:cs="Miriam" w:hint="cs"/>
                      <w:sz w:val="18"/>
                      <w:szCs w:val="18"/>
                      <w:rtl/>
                    </w:rPr>
                    <w:t>תשפ"ב-2021</w:t>
                  </w:r>
                </w:p>
              </w:txbxContent>
            </v:textbox>
          </v:shape>
        </w:pict>
      </w:r>
      <w:r w:rsidR="00446150" w:rsidRPr="00B249CC">
        <w:rPr>
          <w:rFonts w:cs="FrankRuehl" w:hint="cs"/>
          <w:noProof/>
          <w:rtl/>
        </w:rPr>
        <w:t>תוספת</w:t>
      </w:r>
      <w:r w:rsidR="00004441" w:rsidRPr="00B249CC">
        <w:rPr>
          <w:rFonts w:cs="FrankRuehl" w:hint="cs"/>
          <w:noProof/>
          <w:rtl/>
        </w:rPr>
        <w:t xml:space="preserve"> ראשונה</w:t>
      </w:r>
    </w:p>
    <w:p w:rsidR="00446150" w:rsidRDefault="00E31442" w:rsidP="00B249CC">
      <w:pPr>
        <w:pStyle w:val="P00"/>
        <w:spacing w:before="72"/>
        <w:ind w:left="0" w:right="1134"/>
        <w:jc w:val="center"/>
        <w:rPr>
          <w:rFonts w:cs="FrankRuehl"/>
          <w:sz w:val="24"/>
          <w:szCs w:val="24"/>
          <w:rtl/>
        </w:rPr>
      </w:pPr>
      <w:r w:rsidRPr="00B249CC">
        <w:rPr>
          <w:rFonts w:cs="FrankRuehl" w:hint="cs"/>
          <w:sz w:val="24"/>
          <w:szCs w:val="24"/>
          <w:rtl/>
        </w:rPr>
        <w:t>(סעיפים</w:t>
      </w:r>
      <w:r w:rsidR="00446150" w:rsidRPr="00B249CC">
        <w:rPr>
          <w:rFonts w:cs="FrankRuehl" w:hint="cs"/>
          <w:sz w:val="24"/>
          <w:szCs w:val="24"/>
          <w:rtl/>
        </w:rPr>
        <w:t xml:space="preserve"> </w:t>
      </w:r>
      <w:r w:rsidRPr="00B249CC">
        <w:rPr>
          <w:rFonts w:cs="FrankRuehl" w:hint="cs"/>
          <w:sz w:val="24"/>
          <w:szCs w:val="24"/>
          <w:rtl/>
        </w:rPr>
        <w:t xml:space="preserve">2 עד </w:t>
      </w:r>
      <w:r w:rsidR="005C1DF5">
        <w:rPr>
          <w:rFonts w:cs="FrankRuehl" w:hint="cs"/>
          <w:sz w:val="24"/>
          <w:szCs w:val="24"/>
          <w:rtl/>
        </w:rPr>
        <w:t>5</w:t>
      </w:r>
      <w:r w:rsidR="00446150" w:rsidRPr="00B249CC">
        <w:rPr>
          <w:rFonts w:cs="FrankRuehl" w:hint="cs"/>
          <w:sz w:val="24"/>
          <w:szCs w:val="24"/>
          <w:rtl/>
        </w:rPr>
        <w:t>)</w:t>
      </w:r>
    </w:p>
    <w:p w:rsidR="005C1DF5" w:rsidRPr="005C1DF5" w:rsidRDefault="005C1DF5" w:rsidP="00B249CC">
      <w:pPr>
        <w:pStyle w:val="P00"/>
        <w:spacing w:before="72"/>
        <w:ind w:left="0" w:right="1134"/>
        <w:jc w:val="center"/>
        <w:rPr>
          <w:rFonts w:cs="FrankRuehl" w:hint="cs"/>
          <w:b/>
          <w:bCs/>
          <w:sz w:val="22"/>
          <w:szCs w:val="22"/>
          <w:rtl/>
        </w:rPr>
      </w:pPr>
      <w:r>
        <w:rPr>
          <w:rFonts w:cs="FrankRuehl" w:hint="cs"/>
          <w:b/>
          <w:bCs/>
          <w:sz w:val="22"/>
          <w:szCs w:val="22"/>
          <w:rtl/>
        </w:rPr>
        <w:t>היטל תיעול</w:t>
      </w:r>
    </w:p>
    <w:p w:rsidR="00446150" w:rsidRPr="00B249CC" w:rsidRDefault="00B249CC" w:rsidP="00B249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5670" w:right="1134"/>
        <w:rPr>
          <w:rFonts w:cs="FrankRuehl" w:hint="cs"/>
          <w:sz w:val="22"/>
          <w:szCs w:val="22"/>
          <w:rtl/>
        </w:rPr>
      </w:pPr>
      <w:r w:rsidRPr="00B249CC">
        <w:rPr>
          <w:rFonts w:cs="FrankRuehl" w:hint="cs"/>
          <w:sz w:val="22"/>
          <w:szCs w:val="22"/>
          <w:rtl/>
        </w:rPr>
        <w:tab/>
      </w:r>
      <w:r w:rsidR="005C1DF5">
        <w:rPr>
          <w:rFonts w:cs="FrankRuehl" w:hint="cs"/>
          <w:sz w:val="22"/>
          <w:szCs w:val="22"/>
          <w:rtl/>
        </w:rPr>
        <w:t>תעריפי</w:t>
      </w:r>
      <w:r w:rsidRPr="00B249CC">
        <w:rPr>
          <w:rFonts w:cs="FrankRuehl" w:hint="cs"/>
          <w:sz w:val="22"/>
          <w:szCs w:val="22"/>
          <w:rtl/>
        </w:rPr>
        <w:t xml:space="preserve"> ההיטל </w:t>
      </w:r>
    </w:p>
    <w:p w:rsidR="00B249CC" w:rsidRPr="00B249CC" w:rsidRDefault="00B249CC" w:rsidP="00B249C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5670" w:right="1134"/>
        <w:rPr>
          <w:rFonts w:cs="FrankRuehl" w:hint="cs"/>
          <w:sz w:val="22"/>
          <w:szCs w:val="22"/>
          <w:rtl/>
        </w:rPr>
      </w:pPr>
      <w:r w:rsidRPr="00B249CC">
        <w:rPr>
          <w:rFonts w:cs="FrankRuehl" w:hint="cs"/>
          <w:sz w:val="22"/>
          <w:szCs w:val="22"/>
          <w:rtl/>
        </w:rPr>
        <w:tab/>
      </w:r>
      <w:r w:rsidR="005C1DF5" w:rsidRPr="00B249CC">
        <w:rPr>
          <w:rFonts w:cs="FrankRuehl" w:hint="cs"/>
          <w:sz w:val="22"/>
          <w:szCs w:val="22"/>
          <w:rtl/>
        </w:rPr>
        <w:t xml:space="preserve">בשקלים </w:t>
      </w:r>
      <w:r w:rsidRPr="00B249CC">
        <w:rPr>
          <w:rFonts w:cs="FrankRuehl" w:hint="cs"/>
          <w:sz w:val="22"/>
          <w:szCs w:val="22"/>
          <w:rtl/>
        </w:rPr>
        <w:t>חדשים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(א)</w:t>
      </w:r>
      <w:r>
        <w:rPr>
          <w:rFonts w:cs="FrankRuehl" w:hint="cs"/>
          <w:rtl/>
        </w:rPr>
        <w:tab/>
        <w:t xml:space="preserve">שטח קרקע </w:t>
      </w:r>
      <w:r>
        <w:rPr>
          <w:rFonts w:cs="FrankRuehl"/>
          <w:rtl/>
        </w:rPr>
        <w:t>–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Fonts w:cs="FrankRuehl" w:hint="cs"/>
          <w:rtl/>
        </w:rPr>
      </w:pPr>
      <w:r>
        <w:rPr>
          <w:rFonts w:cs="FrankRuehl" w:hint="cs"/>
          <w:rtl/>
        </w:rPr>
        <w:t>(1)</w:t>
      </w:r>
      <w:r>
        <w:rPr>
          <w:rFonts w:cs="FrankRuehl" w:hint="cs"/>
          <w:rtl/>
        </w:rPr>
        <w:tab/>
        <w:t>לכל מ"ר משטח הקרקע</w:t>
      </w:r>
      <w:r w:rsidR="005C1DF5">
        <w:rPr>
          <w:rFonts w:cs="FrankRuehl" w:hint="cs"/>
          <w:rtl/>
        </w:rPr>
        <w:t>, למעט אדמה חקלאית</w:t>
      </w:r>
      <w:r>
        <w:rPr>
          <w:rFonts w:cs="FrankRuehl" w:hint="cs"/>
          <w:rtl/>
        </w:rPr>
        <w:tab/>
      </w:r>
      <w:r w:rsidR="005C1DF5">
        <w:rPr>
          <w:rFonts w:cs="FrankRuehl" w:hint="cs"/>
          <w:rtl/>
        </w:rPr>
        <w:t>22.03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Fonts w:cs="FrankRuehl" w:hint="cs"/>
          <w:rtl/>
        </w:rPr>
      </w:pPr>
      <w:r>
        <w:rPr>
          <w:rFonts w:cs="FrankRuehl" w:hint="cs"/>
          <w:rtl/>
        </w:rPr>
        <w:t>(2)</w:t>
      </w:r>
      <w:r>
        <w:rPr>
          <w:rFonts w:cs="FrankRuehl" w:hint="cs"/>
          <w:rtl/>
        </w:rPr>
        <w:tab/>
        <w:t>לכל מ"ר משטח אדמה חקלאית</w:t>
      </w:r>
      <w:r>
        <w:rPr>
          <w:rFonts w:cs="FrankRuehl" w:hint="cs"/>
          <w:rtl/>
        </w:rPr>
        <w:tab/>
      </w:r>
      <w:r w:rsidRPr="00B249CC">
        <w:rPr>
          <w:rFonts w:cs="FrankRuehl" w:hint="cs"/>
          <w:sz w:val="24"/>
          <w:szCs w:val="24"/>
          <w:rtl/>
        </w:rPr>
        <w:t xml:space="preserve">20% </w:t>
      </w:r>
      <w:r w:rsidR="005C1DF5">
        <w:rPr>
          <w:rFonts w:cs="FrankRuehl" w:hint="cs"/>
          <w:sz w:val="24"/>
          <w:szCs w:val="24"/>
          <w:rtl/>
        </w:rPr>
        <w:t xml:space="preserve">מהסכום הנקוב </w:t>
      </w:r>
      <w:r>
        <w:rPr>
          <w:rFonts w:cs="FrankRuehl" w:hint="cs"/>
          <w:rtl/>
        </w:rPr>
        <w:t xml:space="preserve"> </w:t>
      </w:r>
    </w:p>
    <w:p w:rsidR="00B249CC" w:rsidRPr="00B249CC" w:rsidRDefault="005C1DF5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Fonts w:cs="FrankRuehl" w:hint="cs"/>
          <w:sz w:val="24"/>
          <w:szCs w:val="24"/>
          <w:rtl/>
        </w:rPr>
      </w:pPr>
      <w:r>
        <w:rPr>
          <w:rFonts w:cs="FrankRuehl"/>
          <w:rtl/>
        </w:rPr>
        <w:tab/>
      </w:r>
      <w:r w:rsidR="00B249CC">
        <w:rPr>
          <w:rFonts w:cs="FrankRuehl" w:hint="cs"/>
          <w:rtl/>
        </w:rPr>
        <w:tab/>
      </w:r>
      <w:r w:rsidR="00B249CC" w:rsidRPr="00B249CC">
        <w:rPr>
          <w:rFonts w:cs="FrankRuehl" w:hint="cs"/>
          <w:sz w:val="24"/>
          <w:szCs w:val="24"/>
          <w:rtl/>
        </w:rPr>
        <w:t>בפרט</w:t>
      </w:r>
      <w:r>
        <w:rPr>
          <w:rFonts w:cs="FrankRuehl" w:hint="cs"/>
          <w:sz w:val="24"/>
          <w:szCs w:val="24"/>
          <w:rtl/>
        </w:rPr>
        <w:t xml:space="preserve"> </w:t>
      </w:r>
      <w:r w:rsidR="00B249CC" w:rsidRPr="00B249CC">
        <w:rPr>
          <w:rFonts w:cs="FrankRuehl" w:hint="cs"/>
          <w:sz w:val="24"/>
          <w:szCs w:val="24"/>
          <w:rtl/>
        </w:rPr>
        <w:t>1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(ב)</w:t>
      </w:r>
      <w:r>
        <w:rPr>
          <w:rFonts w:cs="FrankRuehl" w:hint="cs"/>
          <w:rtl/>
        </w:rPr>
        <w:tab/>
        <w:t xml:space="preserve">שטח בניין </w:t>
      </w:r>
      <w:r>
        <w:rPr>
          <w:rFonts w:cs="FrankRuehl"/>
          <w:rtl/>
        </w:rPr>
        <w:t>–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Fonts w:cs="FrankRuehl" w:hint="cs"/>
          <w:rtl/>
        </w:rPr>
      </w:pPr>
      <w:r>
        <w:rPr>
          <w:rFonts w:cs="FrankRuehl" w:hint="cs"/>
          <w:rtl/>
        </w:rPr>
        <w:t>(1)</w:t>
      </w:r>
      <w:r>
        <w:rPr>
          <w:rFonts w:cs="FrankRuehl" w:hint="cs"/>
          <w:rtl/>
        </w:rPr>
        <w:tab/>
        <w:t>לכל מ"ר משטח הבניין</w:t>
      </w:r>
      <w:r w:rsidR="005C1DF5">
        <w:rPr>
          <w:rFonts w:cs="FrankRuehl" w:hint="cs"/>
          <w:rtl/>
        </w:rPr>
        <w:t>, למעט קומתו התחתונה של מרתף חניה</w:t>
      </w:r>
      <w:r>
        <w:rPr>
          <w:rFonts w:cs="FrankRuehl" w:hint="cs"/>
          <w:rtl/>
        </w:rPr>
        <w:tab/>
      </w:r>
      <w:r w:rsidR="005C1DF5">
        <w:rPr>
          <w:rFonts w:cs="FrankRuehl" w:hint="cs"/>
          <w:rtl/>
        </w:rPr>
        <w:t>34.40</w:t>
      </w:r>
    </w:p>
    <w:p w:rsidR="00B249CC" w:rsidRDefault="00B249CC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72"/>
        <w:ind w:left="397" w:right="1134"/>
        <w:rPr>
          <w:rFonts w:cs="FrankRuehl"/>
          <w:sz w:val="24"/>
          <w:szCs w:val="24"/>
          <w:rtl/>
        </w:rPr>
      </w:pPr>
      <w:r>
        <w:rPr>
          <w:rFonts w:cs="FrankRuehl" w:hint="cs"/>
          <w:rtl/>
        </w:rPr>
        <w:t>(2)</w:t>
      </w:r>
      <w:r>
        <w:rPr>
          <w:rFonts w:cs="FrankRuehl" w:hint="cs"/>
          <w:rtl/>
        </w:rPr>
        <w:tab/>
        <w:t>לכל מ"</w:t>
      </w:r>
      <w:r w:rsidR="005C1DF5">
        <w:rPr>
          <w:rFonts w:cs="FrankRuehl" w:hint="cs"/>
          <w:rtl/>
        </w:rPr>
        <w:t>ר</w:t>
      </w:r>
      <w:r>
        <w:rPr>
          <w:rFonts w:cs="FrankRuehl" w:hint="cs"/>
          <w:rtl/>
        </w:rPr>
        <w:t xml:space="preserve"> </w:t>
      </w:r>
      <w:r w:rsidR="005C1DF5">
        <w:rPr>
          <w:rFonts w:cs="FrankRuehl" w:hint="cs"/>
          <w:rtl/>
        </w:rPr>
        <w:t>משטחה של קומתו התחתונה של מרתף החניה</w:t>
      </w:r>
      <w:r>
        <w:rPr>
          <w:rFonts w:cs="FrankRuehl" w:hint="cs"/>
          <w:rtl/>
        </w:rPr>
        <w:tab/>
      </w:r>
      <w:r w:rsidR="005C1DF5">
        <w:rPr>
          <w:rFonts w:cs="FrankRuehl" w:hint="cs"/>
          <w:sz w:val="24"/>
          <w:szCs w:val="24"/>
          <w:rtl/>
        </w:rPr>
        <w:t>1</w:t>
      </w:r>
      <w:r w:rsidR="005C1DF5" w:rsidRPr="00B249CC">
        <w:rPr>
          <w:rFonts w:cs="FrankRuehl" w:hint="cs"/>
          <w:sz w:val="24"/>
          <w:szCs w:val="24"/>
          <w:rtl/>
        </w:rPr>
        <w:t xml:space="preserve">0% </w:t>
      </w:r>
      <w:r w:rsidR="005C1DF5">
        <w:rPr>
          <w:rFonts w:cs="FrankRuehl" w:hint="cs"/>
          <w:sz w:val="24"/>
          <w:szCs w:val="24"/>
          <w:rtl/>
        </w:rPr>
        <w:t xml:space="preserve">מהסכום הנקוב </w:t>
      </w:r>
    </w:p>
    <w:p w:rsidR="005C1DF5" w:rsidRPr="00B249CC" w:rsidRDefault="005C1DF5" w:rsidP="005C1D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804"/>
        </w:tabs>
        <w:spacing w:before="0"/>
        <w:ind w:left="794" w:right="1134"/>
        <w:rPr>
          <w:rFonts w:cs="FrankRuehl" w:hint="cs"/>
          <w:sz w:val="24"/>
          <w:szCs w:val="24"/>
          <w:rtl/>
        </w:rPr>
      </w:pPr>
      <w:r>
        <w:rPr>
          <w:rFonts w:cs="FrankRuehl"/>
          <w:rtl/>
        </w:rPr>
        <w:tab/>
      </w:r>
      <w:r>
        <w:rPr>
          <w:rFonts w:cs="FrankRuehl" w:hint="cs"/>
          <w:rtl/>
        </w:rPr>
        <w:tab/>
      </w:r>
      <w:r w:rsidRPr="00B249CC">
        <w:rPr>
          <w:rFonts w:cs="FrankRuehl" w:hint="cs"/>
          <w:sz w:val="24"/>
          <w:szCs w:val="24"/>
          <w:rtl/>
        </w:rPr>
        <w:t>בפרט</w:t>
      </w:r>
      <w:r>
        <w:rPr>
          <w:rFonts w:cs="FrankRuehl" w:hint="cs"/>
          <w:sz w:val="24"/>
          <w:szCs w:val="24"/>
          <w:rtl/>
        </w:rPr>
        <w:t xml:space="preserve"> </w:t>
      </w:r>
      <w:r w:rsidRPr="00B249CC">
        <w:rPr>
          <w:rFonts w:cs="FrankRuehl" w:hint="cs"/>
          <w:sz w:val="24"/>
          <w:szCs w:val="24"/>
          <w:rtl/>
        </w:rPr>
        <w:t>1</w:t>
      </w:r>
    </w:p>
    <w:p w:rsidR="005C1DF5" w:rsidRPr="00726D84" w:rsidRDefault="005C1DF5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004441" w:rsidRPr="00B249CC" w:rsidRDefault="00004441" w:rsidP="00726D84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9" w:name="med3"/>
      <w:bookmarkEnd w:id="19"/>
      <w:r w:rsidRPr="00B249CC">
        <w:rPr>
          <w:rFonts w:cs="FrankRuehl" w:hint="cs"/>
          <w:noProof/>
          <w:rtl/>
        </w:rPr>
        <w:t>תוספת שניה</w:t>
      </w:r>
    </w:p>
    <w:p w:rsidR="00004441" w:rsidRPr="00B249CC" w:rsidRDefault="00004441" w:rsidP="00B249CC">
      <w:pPr>
        <w:pStyle w:val="P00"/>
        <w:spacing w:before="72"/>
        <w:ind w:left="0" w:right="1134"/>
        <w:jc w:val="center"/>
        <w:rPr>
          <w:rFonts w:cs="FrankRuehl" w:hint="cs"/>
          <w:sz w:val="24"/>
          <w:szCs w:val="24"/>
          <w:rtl/>
        </w:rPr>
      </w:pPr>
      <w:r w:rsidRPr="00B249CC">
        <w:rPr>
          <w:rFonts w:cs="FrankRuehl" w:hint="cs"/>
          <w:sz w:val="24"/>
          <w:szCs w:val="24"/>
          <w:rtl/>
        </w:rPr>
        <w:t>(סעיפים 2(ג)(2) ו(3))</w:t>
      </w:r>
    </w:p>
    <w:p w:rsidR="00004441" w:rsidRPr="00B249CC" w:rsidRDefault="00004441" w:rsidP="00B249CC">
      <w:pPr>
        <w:pStyle w:val="P00"/>
        <w:spacing w:before="72"/>
        <w:ind w:left="0" w:right="1134"/>
        <w:jc w:val="center"/>
        <w:rPr>
          <w:rFonts w:cs="FrankRuehl" w:hint="cs"/>
          <w:b/>
          <w:bCs/>
          <w:sz w:val="22"/>
          <w:szCs w:val="22"/>
          <w:rtl/>
        </w:rPr>
      </w:pPr>
      <w:r w:rsidRPr="00B249CC">
        <w:rPr>
          <w:rFonts w:cs="FrankRuehl" w:hint="cs"/>
          <w:b/>
          <w:bCs/>
          <w:sz w:val="22"/>
          <w:szCs w:val="22"/>
          <w:rtl/>
        </w:rPr>
        <w:t>טופס 1</w:t>
      </w:r>
    </w:p>
    <w:p w:rsidR="00004441" w:rsidRDefault="000044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 w:hint="cs"/>
          <w:sz w:val="28"/>
          <w:szCs w:val="26"/>
          <w:rtl/>
        </w:rPr>
      </w:pPr>
    </w:p>
    <w:p w:rsidR="00004441" w:rsidRPr="00726D84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  <w:r w:rsidRPr="00726D84">
        <w:rPr>
          <w:rFonts w:cs="FrankRuehl" w:hint="cs"/>
          <w:rtl/>
        </w:rPr>
        <w:t>לכל מאן דבעי</w:t>
      </w:r>
    </w:p>
    <w:p w:rsidR="00004441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  <w:r w:rsidRPr="00726D84">
        <w:rPr>
          <w:rFonts w:cs="FrankRuehl" w:hint="cs"/>
          <w:rtl/>
        </w:rPr>
        <w:t xml:space="preserve">אני הח"מ, מהנדס עיריית רמת גן מאשר בזאת כי התכניות לביצוע עבודות תיעול </w:t>
      </w:r>
      <w:bookmarkStart w:id="20" w:name="Text1"/>
      <w:r w:rsidR="00726D84">
        <w:rPr>
          <w:rFonts w:cs="FrankRuehl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FORMTEXT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separate"/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fldChar w:fldCharType="end"/>
      </w:r>
      <w:bookmarkEnd w:id="20"/>
      <w:r w:rsidR="00726D84">
        <w:rPr>
          <w:rFonts w:cs="FrankRuehl" w:hint="cs"/>
          <w:rtl/>
        </w:rPr>
        <w:t xml:space="preserve"> </w:t>
      </w:r>
      <w:r w:rsidRPr="00726D84">
        <w:rPr>
          <w:rFonts w:cs="FrankRuehl" w:hint="cs"/>
          <w:rtl/>
        </w:rPr>
        <w:t xml:space="preserve">מצויות בשלבי גמר, וכי בכוונת העיריה </w:t>
      </w:r>
      <w:r w:rsidR="00726D84">
        <w:rPr>
          <w:rFonts w:cs="FrankRuehl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סימון1"/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FORMCHECKBOX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end"/>
      </w:r>
      <w:bookmarkEnd w:id="21"/>
      <w:r w:rsidR="00726D84">
        <w:rPr>
          <w:rFonts w:cs="FrankRuehl" w:hint="cs"/>
          <w:rtl/>
        </w:rPr>
        <w:t xml:space="preserve"> </w:t>
      </w:r>
      <w:r w:rsidRPr="00726D84">
        <w:rPr>
          <w:rFonts w:cs="FrankRuehl" w:hint="cs"/>
          <w:rtl/>
        </w:rPr>
        <w:t>לצאת למכרז לביצוע עבודות התיעול האמורות</w:t>
      </w:r>
      <w:r w:rsidR="00726D84">
        <w:rPr>
          <w:rFonts w:cs="FrankRuehl" w:hint="cs"/>
          <w:rtl/>
        </w:rPr>
        <w:t xml:space="preserve"> </w:t>
      </w:r>
      <w:r w:rsidR="00726D84">
        <w:rPr>
          <w:rFonts w:cs="FrankRuehl"/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סימון2"/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FORMCHECKBOX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end"/>
      </w:r>
      <w:bookmarkEnd w:id="22"/>
      <w:r w:rsidR="00726D84">
        <w:rPr>
          <w:rFonts w:cs="FrankRuehl" w:hint="cs"/>
          <w:rtl/>
        </w:rPr>
        <w:t xml:space="preserve"> </w:t>
      </w:r>
      <w:r w:rsidRPr="00726D84">
        <w:rPr>
          <w:rFonts w:cs="FrankRuehl" w:hint="cs"/>
          <w:rtl/>
        </w:rPr>
        <w:t xml:space="preserve">להתקשר כדין בדרך של </w:t>
      </w:r>
      <w:bookmarkStart w:id="23" w:name="Text2"/>
      <w:r w:rsidR="00726D84">
        <w:rPr>
          <w:rFonts w:cs="FrankRuehl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FORMTEXT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separate"/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fldChar w:fldCharType="end"/>
      </w:r>
      <w:bookmarkEnd w:id="23"/>
      <w:r w:rsidRPr="00726D84">
        <w:rPr>
          <w:rFonts w:cs="FrankRuehl" w:hint="cs"/>
          <w:rtl/>
        </w:rPr>
        <w:t xml:space="preserve"> לביצוע עבודות התיעול האמורות (מחק את המיותר) וזאת לא יאוחר מיום </w:t>
      </w:r>
      <w:r w:rsidR="00726D84">
        <w:rPr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4" w:name="Text3"/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FORMTEXT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separate"/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fldChar w:fldCharType="end"/>
      </w:r>
      <w:bookmarkEnd w:id="24"/>
      <w:r w:rsidR="00726D84">
        <w:rPr>
          <w:rFonts w:cs="FrankRuehl" w:hint="cs"/>
          <w:rtl/>
        </w:rPr>
        <w:t>.</w:t>
      </w:r>
    </w:p>
    <w:p w:rsidR="00726D84" w:rsidRDefault="00726D84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726D84" w:rsidRDefault="00726D84" w:rsidP="00726D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  <w:t>_______________</w:t>
      </w:r>
    </w:p>
    <w:p w:rsidR="00726D84" w:rsidRPr="00726D84" w:rsidRDefault="00726D84" w:rsidP="00726D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 w:rsidRPr="00726D84">
        <w:rPr>
          <w:rFonts w:cs="FrankRuehl" w:hint="cs"/>
          <w:sz w:val="22"/>
          <w:szCs w:val="22"/>
          <w:rtl/>
        </w:rPr>
        <w:tab/>
        <w:t>מהנדס העיריה</w:t>
      </w:r>
    </w:p>
    <w:p w:rsidR="00004441" w:rsidRPr="00726D84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004441" w:rsidRPr="00B249CC" w:rsidRDefault="00004441" w:rsidP="00B249CC">
      <w:pPr>
        <w:pStyle w:val="P00"/>
        <w:spacing w:before="72"/>
        <w:ind w:left="0" w:right="1134"/>
        <w:jc w:val="center"/>
        <w:rPr>
          <w:rFonts w:cs="FrankRuehl" w:hint="cs"/>
          <w:b/>
          <w:bCs/>
          <w:sz w:val="22"/>
          <w:szCs w:val="22"/>
          <w:rtl/>
        </w:rPr>
      </w:pPr>
      <w:r w:rsidRPr="00B249CC">
        <w:rPr>
          <w:rFonts w:cs="FrankRuehl" w:hint="cs"/>
          <w:b/>
          <w:bCs/>
          <w:sz w:val="22"/>
          <w:szCs w:val="22"/>
          <w:rtl/>
        </w:rPr>
        <w:t>טופס 2</w:t>
      </w:r>
    </w:p>
    <w:p w:rsidR="00004441" w:rsidRDefault="00004441" w:rsidP="00004441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 w:hint="cs"/>
          <w:sz w:val="28"/>
          <w:szCs w:val="26"/>
          <w:rtl/>
        </w:rPr>
      </w:pPr>
    </w:p>
    <w:p w:rsidR="00004441" w:rsidRPr="00726D84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  <w:r w:rsidRPr="00726D84">
        <w:rPr>
          <w:rFonts w:cs="FrankRuehl" w:hint="cs"/>
          <w:rtl/>
        </w:rPr>
        <w:t>לכל מאן דבעי</w:t>
      </w:r>
    </w:p>
    <w:p w:rsidR="00004441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  <w:r w:rsidRPr="00726D84">
        <w:rPr>
          <w:rFonts w:cs="FrankRuehl" w:hint="cs"/>
          <w:rtl/>
        </w:rPr>
        <w:t>אני הח"מ, מהנדס עיריית רמת גן מאשר בזאת כי הליך תכנון עבודות תיעול</w:t>
      </w:r>
      <w:r w:rsidR="00726D84">
        <w:rPr>
          <w:rFonts w:cs="FrankRuehl" w:hint="cs"/>
          <w:rtl/>
        </w:rPr>
        <w:t xml:space="preserve"> </w:t>
      </w:r>
      <w:r w:rsidR="00726D84">
        <w:rPr>
          <w:rFonts w:cs="FrankRuehl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5" w:name="Text4"/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FORMTEXT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separate"/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fldChar w:fldCharType="end"/>
      </w:r>
      <w:bookmarkEnd w:id="25"/>
      <w:r w:rsidRPr="00726D84">
        <w:rPr>
          <w:rFonts w:cs="FrankRuehl" w:hint="cs"/>
          <w:rtl/>
        </w:rPr>
        <w:t xml:space="preserve"> מצוי בעיצומו, וכי תחילת עבודות התיעול צפויה להתקיים לא יאוחר מיום </w:t>
      </w:r>
      <w:r w:rsidR="00726D84">
        <w:rPr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6" w:name="Text5"/>
      <w:r w:rsidR="00726D84">
        <w:rPr>
          <w:rFonts w:cs="FrankRuehl"/>
          <w:rtl/>
        </w:rPr>
        <w:instrText xml:space="preserve"> </w:instrText>
      </w:r>
      <w:r w:rsidR="00726D84">
        <w:rPr>
          <w:rFonts w:cs="FrankRuehl" w:hint="cs"/>
        </w:rPr>
        <w:instrText>FORMTEXT</w:instrText>
      </w:r>
      <w:r w:rsidR="00726D84">
        <w:rPr>
          <w:rFonts w:cs="FrankRuehl"/>
          <w:rtl/>
        </w:rPr>
        <w:instrText xml:space="preserve"> </w:instrText>
      </w:r>
      <w:r w:rsidR="00CA042E" w:rsidRPr="00726D84">
        <w:rPr>
          <w:rFonts w:cs="FrankRuehl"/>
        </w:rPr>
      </w:r>
      <w:r w:rsidR="00726D84">
        <w:rPr>
          <w:rFonts w:cs="FrankRuehl"/>
          <w:rtl/>
        </w:rPr>
        <w:fldChar w:fldCharType="separate"/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t> </w:t>
      </w:r>
      <w:r w:rsidR="00726D84">
        <w:rPr>
          <w:rFonts w:cs="FrankRuehl"/>
          <w:rtl/>
        </w:rPr>
        <w:fldChar w:fldCharType="end"/>
      </w:r>
      <w:bookmarkEnd w:id="26"/>
      <w:r w:rsidR="00726D84">
        <w:rPr>
          <w:rFonts w:cs="FrankRuehl" w:hint="cs"/>
          <w:rtl/>
        </w:rPr>
        <w:t>.</w:t>
      </w:r>
    </w:p>
    <w:p w:rsidR="00726D84" w:rsidRDefault="00726D84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726D84" w:rsidRDefault="00726D84" w:rsidP="00523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ab/>
        <w:t>_____</w:t>
      </w:r>
      <w:r w:rsidR="00523F02">
        <w:rPr>
          <w:rFonts w:cs="FrankRuehl" w:hint="cs"/>
          <w:rtl/>
        </w:rPr>
        <w:t>_</w:t>
      </w:r>
      <w:r>
        <w:rPr>
          <w:rFonts w:cs="FrankRuehl" w:hint="cs"/>
          <w:rtl/>
        </w:rPr>
        <w:t>_________</w:t>
      </w:r>
    </w:p>
    <w:p w:rsidR="00726D84" w:rsidRPr="00523F02" w:rsidRDefault="00726D84" w:rsidP="00523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 w:rsidRPr="00523F02">
        <w:rPr>
          <w:rFonts w:cs="FrankRuehl" w:hint="cs"/>
          <w:sz w:val="22"/>
          <w:szCs w:val="22"/>
          <w:rtl/>
        </w:rPr>
        <w:tab/>
        <w:t>מהנדס העיריה</w:t>
      </w:r>
    </w:p>
    <w:p w:rsidR="00004441" w:rsidRDefault="00004441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726D84" w:rsidRPr="00726D84" w:rsidRDefault="00726D84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p w:rsidR="00446150" w:rsidRPr="00726D84" w:rsidRDefault="00004441" w:rsidP="00726D8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 w:rsidRPr="00726D84">
        <w:rPr>
          <w:rFonts w:cs="FrankRuehl" w:hint="cs"/>
          <w:sz w:val="28"/>
          <w:szCs w:val="26"/>
          <w:rtl/>
        </w:rPr>
        <w:t>י"ד</w:t>
      </w:r>
      <w:r w:rsidR="00446150" w:rsidRPr="00726D84">
        <w:rPr>
          <w:rFonts w:cs="FrankRuehl" w:hint="cs"/>
          <w:sz w:val="28"/>
          <w:szCs w:val="26"/>
          <w:rtl/>
        </w:rPr>
        <w:t xml:space="preserve"> </w:t>
      </w:r>
      <w:r w:rsidRPr="00726D84">
        <w:rPr>
          <w:rFonts w:cs="FrankRuehl" w:hint="cs"/>
          <w:sz w:val="28"/>
          <w:szCs w:val="26"/>
          <w:rtl/>
        </w:rPr>
        <w:t>באייר</w:t>
      </w:r>
      <w:r w:rsidR="00446150" w:rsidRPr="00726D84">
        <w:rPr>
          <w:rFonts w:cs="FrankRuehl" w:hint="cs"/>
          <w:sz w:val="28"/>
          <w:szCs w:val="26"/>
          <w:rtl/>
        </w:rPr>
        <w:t xml:space="preserve"> התש</w:t>
      </w:r>
      <w:r w:rsidRPr="00726D84">
        <w:rPr>
          <w:rFonts w:cs="FrankRuehl" w:hint="cs"/>
          <w:sz w:val="28"/>
          <w:szCs w:val="26"/>
          <w:rtl/>
        </w:rPr>
        <w:t>ס</w:t>
      </w:r>
      <w:r w:rsidR="00446150" w:rsidRPr="00726D84">
        <w:rPr>
          <w:rFonts w:cs="FrankRuehl" w:hint="cs"/>
          <w:sz w:val="28"/>
          <w:szCs w:val="26"/>
          <w:rtl/>
        </w:rPr>
        <w:t>"</w:t>
      </w:r>
      <w:r w:rsidRPr="00726D84">
        <w:rPr>
          <w:rFonts w:cs="FrankRuehl" w:hint="cs"/>
          <w:sz w:val="28"/>
          <w:szCs w:val="26"/>
          <w:rtl/>
        </w:rPr>
        <w:t>ח</w:t>
      </w:r>
      <w:r w:rsidR="00446150" w:rsidRPr="00726D84">
        <w:rPr>
          <w:rFonts w:cs="FrankRuehl" w:hint="cs"/>
          <w:sz w:val="28"/>
          <w:szCs w:val="26"/>
          <w:rtl/>
        </w:rPr>
        <w:t xml:space="preserve"> (</w:t>
      </w:r>
      <w:r w:rsidRPr="00726D84">
        <w:rPr>
          <w:rFonts w:cs="FrankRuehl" w:hint="cs"/>
          <w:sz w:val="28"/>
          <w:szCs w:val="26"/>
          <w:rtl/>
        </w:rPr>
        <w:t>19 במאי 2008</w:t>
      </w:r>
      <w:r w:rsidR="00446150" w:rsidRPr="00726D84">
        <w:rPr>
          <w:rFonts w:cs="FrankRuehl" w:hint="cs"/>
          <w:sz w:val="28"/>
          <w:szCs w:val="26"/>
          <w:rtl/>
        </w:rPr>
        <w:t>)</w:t>
      </w:r>
      <w:r w:rsidR="00446150" w:rsidRPr="00726D84">
        <w:rPr>
          <w:rFonts w:cs="FrankRuehl"/>
          <w:sz w:val="28"/>
          <w:szCs w:val="26"/>
          <w:rtl/>
        </w:rPr>
        <w:tab/>
      </w:r>
      <w:r w:rsidRPr="00726D84">
        <w:rPr>
          <w:rFonts w:cs="FrankRuehl" w:hint="cs"/>
          <w:sz w:val="28"/>
          <w:szCs w:val="26"/>
          <w:rtl/>
        </w:rPr>
        <w:t>צבי בר</w:t>
      </w:r>
    </w:p>
    <w:p w:rsidR="00523F02" w:rsidRDefault="00446150" w:rsidP="00726D8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rtl/>
        </w:rPr>
      </w:pPr>
      <w:r w:rsidRPr="00726D84">
        <w:rPr>
          <w:rFonts w:cs="FrankRuehl" w:hint="cs"/>
          <w:rtl/>
        </w:rPr>
        <w:tab/>
        <w:t xml:space="preserve">ראש עיריית </w:t>
      </w:r>
      <w:r w:rsidR="00004441" w:rsidRPr="00726D84">
        <w:rPr>
          <w:rFonts w:cs="FrankRuehl" w:hint="cs"/>
          <w:rtl/>
        </w:rPr>
        <w:t>רמת ג</w:t>
      </w:r>
      <w:r w:rsidR="00523F02">
        <w:rPr>
          <w:rFonts w:cs="FrankRuehl" w:hint="cs"/>
          <w:rtl/>
        </w:rPr>
        <w:t>ן</w:t>
      </w:r>
    </w:p>
    <w:p w:rsidR="00523F02" w:rsidRDefault="00523F02" w:rsidP="00523F02">
      <w:pPr>
        <w:pStyle w:val="P00"/>
        <w:spacing w:before="72"/>
        <w:ind w:left="0" w:right="1134"/>
        <w:rPr>
          <w:rFonts w:cs="FrankRuehl" w:hint="cs"/>
          <w:rtl/>
        </w:rPr>
      </w:pPr>
    </w:p>
    <w:p w:rsidR="00523F02" w:rsidRDefault="00523F02" w:rsidP="00523F02">
      <w:pPr>
        <w:pStyle w:val="P00"/>
        <w:spacing w:before="72"/>
        <w:ind w:left="0" w:right="1134"/>
        <w:rPr>
          <w:rFonts w:cs="FrankRuehl" w:hint="cs"/>
          <w:rtl/>
        </w:rPr>
      </w:pPr>
    </w:p>
    <w:p w:rsidR="00C41C36" w:rsidRPr="00523F02" w:rsidRDefault="00C41C36" w:rsidP="00523F02">
      <w:pPr>
        <w:pStyle w:val="P00"/>
        <w:spacing w:before="72"/>
        <w:ind w:left="0" w:right="1134"/>
        <w:rPr>
          <w:rFonts w:cs="FrankRuehl"/>
          <w:rtl/>
        </w:rPr>
      </w:pPr>
      <w:bookmarkStart w:id="27" w:name="LawPartEnd"/>
      <w:bookmarkEnd w:id="27"/>
    </w:p>
    <w:p w:rsidR="00726D84" w:rsidRPr="00726D84" w:rsidRDefault="00726D84" w:rsidP="00726D84">
      <w:pPr>
        <w:pStyle w:val="P00"/>
        <w:spacing w:before="72"/>
        <w:ind w:left="0" w:right="1134"/>
        <w:rPr>
          <w:rFonts w:cs="FrankRuehl" w:hint="cs"/>
          <w:rtl/>
        </w:rPr>
      </w:pPr>
    </w:p>
    <w:sectPr w:rsidR="00726D84" w:rsidRPr="00726D8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00C3" w:rsidRDefault="00D700C3">
      <w:r>
        <w:separator/>
      </w:r>
    </w:p>
  </w:endnote>
  <w:endnote w:type="continuationSeparator" w:id="0">
    <w:p w:rsidR="00D700C3" w:rsidRDefault="00D7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150" w:rsidRDefault="0044615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46150" w:rsidRDefault="0044615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46150" w:rsidRDefault="0044615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5973">
      <w:rPr>
        <w:rFonts w:cs="TopType Jerushalmi"/>
        <w:noProof/>
        <w:color w:val="000000"/>
        <w:sz w:val="14"/>
        <w:szCs w:val="14"/>
      </w:rPr>
      <w:t>D:\Yael\hakika\mekomi\mek_011_003.doc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150" w:rsidRDefault="0044615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2BDD">
      <w:rPr>
        <w:rFonts w:hAnsi="FrankRuehl" w:cs="FrankRuehl"/>
        <w:noProof/>
        <w:sz w:val="24"/>
        <w:szCs w:val="24"/>
        <w:rtl/>
      </w:rPr>
      <w:t>8</w:t>
    </w:r>
    <w:r>
      <w:rPr>
        <w:rFonts w:hAnsi="FrankRuehl" w:cs="FrankRuehl"/>
        <w:sz w:val="24"/>
        <w:szCs w:val="24"/>
        <w:rtl/>
      </w:rPr>
      <w:fldChar w:fldCharType="end"/>
    </w:r>
  </w:p>
  <w:p w:rsidR="00446150" w:rsidRDefault="0044615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46150" w:rsidRDefault="0044615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5973">
      <w:rPr>
        <w:rFonts w:cs="TopType Jerushalmi"/>
        <w:noProof/>
        <w:color w:val="000000"/>
        <w:sz w:val="14"/>
        <w:szCs w:val="14"/>
      </w:rPr>
      <w:t>D:\Yael\hakika\mekomi\mek_011_003.doc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00C3" w:rsidRDefault="00D700C3" w:rsidP="007F597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00C3" w:rsidRDefault="00D700C3">
      <w:r>
        <w:continuationSeparator/>
      </w:r>
    </w:p>
  </w:footnote>
  <w:footnote w:id="1">
    <w:p w:rsidR="00446150" w:rsidRDefault="00446150" w:rsidP="00E05158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 w:rsidR="007F5973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 w:rsidR="00044529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 w:rsidRPr="001924BA">
          <w:rPr>
            <w:rStyle w:val="Hyperlink"/>
            <w:rFonts w:cs="FrankRuehl"/>
            <w:sz w:val="22"/>
            <w:szCs w:val="22"/>
            <w:rtl/>
          </w:rPr>
          <w:t xml:space="preserve">ק"ת </w:t>
        </w:r>
        <w:r w:rsidR="002E66CC" w:rsidRPr="001924BA">
          <w:rPr>
            <w:rStyle w:val="Hyperlink"/>
            <w:rFonts w:cs="FrankRuehl" w:hint="cs"/>
            <w:sz w:val="22"/>
            <w:szCs w:val="22"/>
            <w:rtl/>
          </w:rPr>
          <w:t>חש"ם</w:t>
        </w:r>
        <w:r w:rsidR="00E26D71">
          <w:rPr>
            <w:rStyle w:val="Hyperlink"/>
            <w:rFonts w:cs="FrankRuehl" w:hint="cs"/>
            <w:sz w:val="22"/>
            <w:szCs w:val="22"/>
            <w:rtl/>
          </w:rPr>
          <w:t xml:space="preserve"> תשס"ח</w:t>
        </w:r>
        <w:r w:rsidRPr="001924BA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2E66CC" w:rsidRPr="001924BA">
          <w:rPr>
            <w:rStyle w:val="Hyperlink"/>
            <w:rFonts w:cs="FrankRuehl" w:hint="cs"/>
            <w:sz w:val="22"/>
            <w:szCs w:val="22"/>
            <w:rtl/>
          </w:rPr>
          <w:t>723</w:t>
        </w:r>
      </w:hyperlink>
      <w:r w:rsidR="002E66CC">
        <w:rPr>
          <w:rFonts w:cs="FrankRuehl" w:hint="cs"/>
          <w:sz w:val="22"/>
          <w:szCs w:val="22"/>
          <w:rtl/>
        </w:rPr>
        <w:t xml:space="preserve"> מיום 10.9.2008 עמ' </w:t>
      </w:r>
      <w:r w:rsidR="001924BA">
        <w:rPr>
          <w:rFonts w:cs="FrankRuehl" w:hint="cs"/>
          <w:sz w:val="22"/>
          <w:szCs w:val="22"/>
          <w:rtl/>
        </w:rPr>
        <w:t>480</w:t>
      </w:r>
      <w:r w:rsidR="002E66CC">
        <w:rPr>
          <w:rFonts w:cs="FrankRuehl" w:hint="cs"/>
          <w:sz w:val="22"/>
          <w:szCs w:val="22"/>
          <w:rtl/>
        </w:rPr>
        <w:t>.</w:t>
      </w:r>
    </w:p>
    <w:p w:rsidR="00722277" w:rsidRDefault="00E05158" w:rsidP="0072227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722277">
          <w:rPr>
            <w:rStyle w:val="Hyperlink"/>
            <w:rFonts w:cs="FrankRuehl" w:hint="cs"/>
            <w:sz w:val="22"/>
            <w:szCs w:val="22"/>
            <w:rtl/>
          </w:rPr>
          <w:t>ק"ת חש"ם תשע"ד מס' 797</w:t>
        </w:r>
      </w:hyperlink>
      <w:r>
        <w:rPr>
          <w:rFonts w:cs="FrankRuehl" w:hint="cs"/>
          <w:sz w:val="22"/>
          <w:szCs w:val="22"/>
          <w:rtl/>
        </w:rPr>
        <w:t xml:space="preserve"> מיום 18.11.2013 עמ' 150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תשע"ד-2013; ר' סעיף 4 לענין הוראת שעה.</w:t>
      </w:r>
    </w:p>
    <w:p w:rsidR="00E05158" w:rsidRDefault="00E05158" w:rsidP="00E05158">
      <w:pPr>
        <w:pStyle w:val="a5"/>
        <w:spacing w:before="72" w:line="240" w:lineRule="auto"/>
        <w:ind w:left="17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4. על אף האמור בחוק עזר הצמדה למדד יעודכנו תעריפי ההיטל שנקבעו בתוספת לחוק עזר זה במועד פרסומו של חוק עזר זה (להלן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יום העדכון הראשון), לפי שיעור שינוי המדד מן המדד שפורסם לאחרונה לפני יום העדכון הראשון, לעומת מדד חודש ינואר 2012.</w:t>
      </w:r>
    </w:p>
    <w:p w:rsidR="00BE2BDD" w:rsidRDefault="00BE2BDD" w:rsidP="00BE2BDD">
      <w:pPr>
        <w:pStyle w:val="a5"/>
        <w:spacing w:before="72" w:line="240" w:lineRule="auto"/>
        <w:ind w:right="1134"/>
        <w:rPr>
          <w:rFonts w:cs="FrankRuehl"/>
          <w:sz w:val="22"/>
          <w:szCs w:val="22"/>
          <w:rtl/>
        </w:rPr>
      </w:pPr>
      <w:hyperlink r:id="rId3" w:history="1">
        <w:r w:rsidR="001925EC" w:rsidRPr="00BE2BDD">
          <w:rPr>
            <w:rStyle w:val="Hyperlink"/>
            <w:rFonts w:cs="FrankRuehl" w:hint="cs"/>
            <w:sz w:val="22"/>
            <w:szCs w:val="22"/>
            <w:rtl/>
          </w:rPr>
          <w:t>ק"ת חש"ם תשפ"ב מס' 1149</w:t>
        </w:r>
      </w:hyperlink>
      <w:r w:rsidR="001925EC">
        <w:rPr>
          <w:rFonts w:cs="FrankRuehl" w:hint="cs"/>
          <w:sz w:val="22"/>
          <w:szCs w:val="22"/>
          <w:rtl/>
        </w:rPr>
        <w:t xml:space="preserve"> מיום 8.11.2021 עמ' 152 </w:t>
      </w:r>
      <w:r w:rsidR="001925EC">
        <w:rPr>
          <w:rFonts w:cs="FrankRuehl"/>
          <w:sz w:val="22"/>
          <w:szCs w:val="22"/>
          <w:rtl/>
        </w:rPr>
        <w:t>–</w:t>
      </w:r>
      <w:r w:rsidR="001925EC">
        <w:rPr>
          <w:rFonts w:cs="FrankRuehl" w:hint="cs"/>
          <w:sz w:val="22"/>
          <w:szCs w:val="22"/>
          <w:rtl/>
        </w:rPr>
        <w:t xml:space="preserve"> תיקון תשפ"ב-2021; ר' סעיף 6 לענין הוראת שעה.</w:t>
      </w:r>
    </w:p>
    <w:p w:rsidR="001925EC" w:rsidRPr="00E05158" w:rsidRDefault="001925EC" w:rsidP="001925EC">
      <w:pPr>
        <w:pStyle w:val="a5"/>
        <w:spacing w:before="72" w:line="240" w:lineRule="auto"/>
        <w:ind w:left="17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6. על אף האמור בסעיף 17 לחוק העזר העיקרי, יעודכנו תעריפי ההיטל שנקבעו בתוספת הראשונה כתיקונה בחוק עזר זה, ב-1 בחודש שלאחר פרסומו של חוק עזר זה (להלן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יום העדכון הראשון), לפי שיעור שינוי המדד שפורסם לאחרונה לפני יום העדכון הראשון לעומת מדד חודש פברואר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150" w:rsidRDefault="0044615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446150" w:rsidRDefault="004461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46150" w:rsidRDefault="004461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150" w:rsidRDefault="00446150" w:rsidP="00B05ED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</w:t>
    </w:r>
    <w:r w:rsidR="00B05ED8">
      <w:rPr>
        <w:rFonts w:hAnsi="FrankRuehl" w:cs="FrankRuehl" w:hint="cs"/>
        <w:color w:val="000000"/>
        <w:sz w:val="28"/>
        <w:szCs w:val="28"/>
        <w:rtl/>
      </w:rPr>
      <w:t>רמת גן</w:t>
    </w:r>
    <w:r>
      <w:rPr>
        <w:rFonts w:hAnsi="FrankRuehl" w:cs="FrankRuehl" w:hint="cs"/>
        <w:color w:val="000000"/>
        <w:sz w:val="28"/>
        <w:szCs w:val="28"/>
        <w:rtl/>
      </w:rPr>
      <w:t xml:space="preserve"> (תיעול), תש</w:t>
    </w:r>
    <w:r w:rsidR="00B05ED8">
      <w:rPr>
        <w:rFonts w:hAnsi="FrankRuehl" w:cs="FrankRuehl" w:hint="cs"/>
        <w:color w:val="000000"/>
        <w:sz w:val="28"/>
        <w:szCs w:val="28"/>
        <w:rtl/>
      </w:rPr>
      <w:t>ס</w:t>
    </w:r>
    <w:r>
      <w:rPr>
        <w:rFonts w:hAnsi="FrankRuehl" w:cs="FrankRuehl" w:hint="cs"/>
        <w:color w:val="000000"/>
        <w:sz w:val="28"/>
        <w:szCs w:val="28"/>
        <w:rtl/>
      </w:rPr>
      <w:t>"</w:t>
    </w:r>
    <w:r w:rsidR="00B05ED8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B05ED8">
      <w:rPr>
        <w:rFonts w:hAnsi="FrankRuehl" w:cs="FrankRuehl" w:hint="cs"/>
        <w:color w:val="000000"/>
        <w:sz w:val="28"/>
        <w:szCs w:val="28"/>
        <w:rtl/>
      </w:rPr>
      <w:t>2008</w:t>
    </w:r>
  </w:p>
  <w:p w:rsidR="00446150" w:rsidRDefault="004461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46150" w:rsidRDefault="0044615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ED8"/>
    <w:rsid w:val="00004441"/>
    <w:rsid w:val="00044529"/>
    <w:rsid w:val="00072B2E"/>
    <w:rsid w:val="000F6315"/>
    <w:rsid w:val="00132BC9"/>
    <w:rsid w:val="00135D02"/>
    <w:rsid w:val="00156388"/>
    <w:rsid w:val="001924BA"/>
    <w:rsid w:val="001925EC"/>
    <w:rsid w:val="001F2D34"/>
    <w:rsid w:val="001F4D80"/>
    <w:rsid w:val="002C7DEE"/>
    <w:rsid w:val="002E66CC"/>
    <w:rsid w:val="00313310"/>
    <w:rsid w:val="00446150"/>
    <w:rsid w:val="004B7330"/>
    <w:rsid w:val="0050698A"/>
    <w:rsid w:val="00523F02"/>
    <w:rsid w:val="00535563"/>
    <w:rsid w:val="00554BF8"/>
    <w:rsid w:val="00594F93"/>
    <w:rsid w:val="005C1DF5"/>
    <w:rsid w:val="00722277"/>
    <w:rsid w:val="00726D84"/>
    <w:rsid w:val="00736956"/>
    <w:rsid w:val="00771491"/>
    <w:rsid w:val="00790623"/>
    <w:rsid w:val="007F5973"/>
    <w:rsid w:val="00974DF8"/>
    <w:rsid w:val="00A05E46"/>
    <w:rsid w:val="00AE3543"/>
    <w:rsid w:val="00B05ED8"/>
    <w:rsid w:val="00B249CC"/>
    <w:rsid w:val="00B66F3E"/>
    <w:rsid w:val="00BE2BDD"/>
    <w:rsid w:val="00C41C36"/>
    <w:rsid w:val="00CA042E"/>
    <w:rsid w:val="00CB7C0A"/>
    <w:rsid w:val="00CD4B06"/>
    <w:rsid w:val="00D700C3"/>
    <w:rsid w:val="00E05158"/>
    <w:rsid w:val="00E26D71"/>
    <w:rsid w:val="00E31442"/>
    <w:rsid w:val="00E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BE24C46-E96A-4B4F-808E-F3B0B4E2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1925EC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1149.pdf" TargetMode="External"/><Relationship Id="rId2" Type="http://schemas.openxmlformats.org/officeDocument/2006/relationships/hyperlink" Target="http://www.nevo.co.il/Law_word/law07/mekomi-0797.pdf" TargetMode="External"/><Relationship Id="rId1" Type="http://schemas.openxmlformats.org/officeDocument/2006/relationships/hyperlink" Target="http://www.nevo.co.il/Law_word/law07/mekomi-07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2/178</vt:lpstr>
    </vt:vector>
  </TitlesOfParts>
  <Company/>
  <LinksUpToDate>false</LinksUpToDate>
  <CharactersWithSpaces>18766</CharactersWithSpaces>
  <SharedDoc>false</SharedDoc>
  <HLinks>
    <vt:vector size="138" baseType="variant">
      <vt:variant>
        <vt:i4>5636105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5570569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3276843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http://www.nevo.co.il/Law_word/law07/mekomi-1149.pdf</vt:lpwstr>
      </vt:variant>
      <vt:variant>
        <vt:lpwstr/>
      </vt:variant>
      <vt:variant>
        <vt:i4>8192020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http://www.nevo.co.il/Law_word/law07/mekomi-0797.pdf</vt:lpwstr>
      </vt:variant>
      <vt:variant>
        <vt:lpwstr/>
      </vt:variant>
      <vt:variant>
        <vt:i4>7929887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http://www.nevo.co.il/Law_word/law07/mekomi-0723.pdf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2/178</dc:title>
  <dc:subject/>
  <dc:creator>eli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לרמת גן (תיעול), תשס"ח-2008</vt:lpwstr>
  </property>
  <property fmtid="{D5CDD505-2E9C-101B-9397-08002B2CF9AE}" pid="5" name="LAWNUMBER">
    <vt:lpwstr>011_003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http://www.nevo.co.il/Law_word/law07/mekomi-0797.pdf;‎רשומות - תקנות חש"ם#תוקן ק"ת חש"ם תשע"ד ‏מס' 797 #מיום 18.11.2013 עמ' 150 – תיקון תשע"ד-2013; ר' סעיף 4 לענין הוראת שעה</vt:lpwstr>
  </property>
  <property fmtid="{D5CDD505-2E9C-101B-9397-08002B2CF9AE}" pid="8" name="LINKK2">
    <vt:lpwstr>http://www.nevo.co.il/Law_word/law07/mekomi-1149.pdf;‎רשומות - תקנות חש"ם#ק"ת חש"ם תשפ"ב מס' ‏‏1149 #מיום 8.11.2021 עמ' 152 – תיקון תשפ"ב-2021; ר' סעיף 6 לענין הוראת שעה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העיריות </vt:lpwstr>
  </property>
  <property fmtid="{D5CDD505-2E9C-101B-9397-08002B2CF9AE}" pid="23" name="MEKOR_SAIF1">
    <vt:lpwstr>250X;251X</vt:lpwstr>
  </property>
  <property fmtid="{D5CDD505-2E9C-101B-9397-08002B2CF9AE}" pid="24" name="MEKORSAMCHUT">
    <vt:lpwstr/>
  </property>
</Properties>
</file>