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DA41B1">
      <w:pPr>
        <w:pStyle w:val="big-header"/>
        <w:ind w:left="0" w:right="1134"/>
        <w:outlineLvl w:val="0"/>
        <w:rPr>
          <w:rFonts w:cs="FrankRuehl" w:hint="cs"/>
          <w:sz w:val="32"/>
          <w:rtl/>
        </w:rPr>
      </w:pPr>
      <w:r>
        <w:rPr>
          <w:rFonts w:cs="FrankRuehl" w:hint="cs"/>
          <w:sz w:val="32"/>
          <w:rtl/>
        </w:rPr>
        <w:t xml:space="preserve">חוק עזר </w:t>
      </w:r>
      <w:r w:rsidR="00DA41B1">
        <w:rPr>
          <w:rFonts w:cs="FrankRuehl" w:hint="cs"/>
          <w:sz w:val="32"/>
          <w:rtl/>
        </w:rPr>
        <w:t>לרעננה</w:t>
      </w:r>
      <w:r w:rsidR="00C14D4E">
        <w:rPr>
          <w:rFonts w:cs="FrankRuehl" w:hint="cs"/>
          <w:sz w:val="32"/>
          <w:rtl/>
        </w:rPr>
        <w:t xml:space="preserve"> (</w:t>
      </w:r>
      <w:r w:rsidR="00574D25">
        <w:rPr>
          <w:rFonts w:cs="FrankRuehl" w:hint="cs"/>
          <w:sz w:val="32"/>
          <w:rtl/>
        </w:rPr>
        <w:t>פיקוח על כלבים</w:t>
      </w:r>
      <w:r w:rsidR="00790CCF">
        <w:rPr>
          <w:rFonts w:cs="FrankRuehl" w:hint="cs"/>
          <w:sz w:val="32"/>
          <w:rtl/>
        </w:rPr>
        <w:t xml:space="preserve"> </w:t>
      </w:r>
      <w:r w:rsidR="00DA41B1">
        <w:rPr>
          <w:rFonts w:cs="FrankRuehl" w:hint="cs"/>
          <w:sz w:val="32"/>
          <w:rtl/>
        </w:rPr>
        <w:t>וחתולים</w:t>
      </w:r>
      <w:r w:rsidR="007B535C">
        <w:rPr>
          <w:rFonts w:cs="FrankRuehl" w:hint="cs"/>
          <w:sz w:val="32"/>
          <w:rtl/>
        </w:rPr>
        <w:t xml:space="preserve">), </w:t>
      </w:r>
      <w:r w:rsidR="00DA41B1">
        <w:rPr>
          <w:rFonts w:cs="FrankRuehl" w:hint="cs"/>
          <w:sz w:val="32"/>
          <w:rtl/>
        </w:rPr>
        <w:t>תשס"ב-2001</w:t>
      </w:r>
    </w:p>
    <w:p w:rsidR="007B535C" w:rsidRPr="007B535C" w:rsidRDefault="007B535C" w:rsidP="007B535C">
      <w:pPr>
        <w:spacing w:line="320" w:lineRule="auto"/>
        <w:jc w:val="left"/>
        <w:rPr>
          <w:rFonts w:cs="FrankRuehl"/>
          <w:szCs w:val="26"/>
          <w:rtl/>
        </w:rPr>
      </w:pPr>
    </w:p>
    <w:p w:rsidR="007B535C" w:rsidRDefault="007B535C" w:rsidP="007B535C">
      <w:pPr>
        <w:spacing w:line="320" w:lineRule="auto"/>
        <w:jc w:val="left"/>
        <w:rPr>
          <w:rtl/>
        </w:rPr>
      </w:pPr>
    </w:p>
    <w:p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 </w:t>
            </w:r>
          </w:p>
        </w:tc>
        <w:tc>
          <w:tcPr>
            <w:tcW w:w="5669" w:type="dxa"/>
          </w:tcPr>
          <w:p w:rsidR="003A347C" w:rsidRPr="003A347C" w:rsidRDefault="003A347C" w:rsidP="003A347C">
            <w:pPr>
              <w:spacing w:line="240" w:lineRule="auto"/>
              <w:jc w:val="left"/>
              <w:rPr>
                <w:rFonts w:cs="Frankruhel"/>
                <w:sz w:val="24"/>
                <w:rtl/>
              </w:rPr>
            </w:pPr>
            <w:r>
              <w:rPr>
                <w:sz w:val="24"/>
                <w:rtl/>
              </w:rPr>
              <w:t>הגדרות</w:t>
            </w:r>
          </w:p>
        </w:tc>
        <w:tc>
          <w:tcPr>
            <w:tcW w:w="567" w:type="dxa"/>
          </w:tcPr>
          <w:p w:rsidR="003A347C" w:rsidRPr="003A347C" w:rsidRDefault="003A347C" w:rsidP="003A347C">
            <w:pPr>
              <w:spacing w:line="240" w:lineRule="auto"/>
              <w:jc w:val="left"/>
              <w:rPr>
                <w:rStyle w:val="Hyperlink"/>
                <w:rtl/>
              </w:rPr>
            </w:pPr>
            <w:hyperlink w:anchor="Seif1" w:tooltip="הגדרות"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2 </w:t>
            </w:r>
          </w:p>
        </w:tc>
        <w:tc>
          <w:tcPr>
            <w:tcW w:w="5669" w:type="dxa"/>
          </w:tcPr>
          <w:p w:rsidR="003A347C" w:rsidRPr="003A347C" w:rsidRDefault="003A347C" w:rsidP="003A347C">
            <w:pPr>
              <w:spacing w:line="240" w:lineRule="auto"/>
              <w:jc w:val="left"/>
              <w:rPr>
                <w:rFonts w:cs="Frankruhel"/>
                <w:sz w:val="24"/>
                <w:rtl/>
              </w:rPr>
            </w:pPr>
            <w:r>
              <w:rPr>
                <w:sz w:val="24"/>
                <w:rtl/>
              </w:rPr>
              <w:t>סימון במשדר אלקטרוני</w:t>
            </w:r>
          </w:p>
        </w:tc>
        <w:tc>
          <w:tcPr>
            <w:tcW w:w="567" w:type="dxa"/>
          </w:tcPr>
          <w:p w:rsidR="003A347C" w:rsidRPr="003A347C" w:rsidRDefault="003A347C" w:rsidP="003A347C">
            <w:pPr>
              <w:spacing w:line="240" w:lineRule="auto"/>
              <w:jc w:val="left"/>
              <w:rPr>
                <w:rStyle w:val="Hyperlink"/>
                <w:rtl/>
              </w:rPr>
            </w:pPr>
            <w:hyperlink w:anchor="Seif2" w:tooltip="סימון במשדר אלקטרוני"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3 </w:t>
            </w:r>
          </w:p>
        </w:tc>
        <w:tc>
          <w:tcPr>
            <w:tcW w:w="5669" w:type="dxa"/>
          </w:tcPr>
          <w:p w:rsidR="003A347C" w:rsidRPr="003A347C" w:rsidRDefault="003A347C" w:rsidP="003A347C">
            <w:pPr>
              <w:spacing w:line="240" w:lineRule="auto"/>
              <w:jc w:val="left"/>
              <w:rPr>
                <w:rFonts w:cs="Frankruhel"/>
                <w:sz w:val="24"/>
                <w:rtl/>
              </w:rPr>
            </w:pPr>
            <w:r>
              <w:rPr>
                <w:sz w:val="24"/>
                <w:rtl/>
              </w:rPr>
              <w:t>בקשה לקבל רישיון ותוקפו</w:t>
            </w:r>
          </w:p>
        </w:tc>
        <w:tc>
          <w:tcPr>
            <w:tcW w:w="567" w:type="dxa"/>
          </w:tcPr>
          <w:p w:rsidR="003A347C" w:rsidRPr="003A347C" w:rsidRDefault="003A347C" w:rsidP="003A347C">
            <w:pPr>
              <w:spacing w:line="240" w:lineRule="auto"/>
              <w:jc w:val="left"/>
              <w:rPr>
                <w:rStyle w:val="Hyperlink"/>
                <w:rtl/>
              </w:rPr>
            </w:pPr>
            <w:hyperlink w:anchor="Seif3" w:tooltip="בקשה לקבל רישיון ותוקפו"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4 </w:t>
            </w:r>
          </w:p>
        </w:tc>
        <w:tc>
          <w:tcPr>
            <w:tcW w:w="5669" w:type="dxa"/>
          </w:tcPr>
          <w:p w:rsidR="003A347C" w:rsidRPr="003A347C" w:rsidRDefault="003A347C" w:rsidP="003A347C">
            <w:pPr>
              <w:spacing w:line="240" w:lineRule="auto"/>
              <w:jc w:val="left"/>
              <w:rPr>
                <w:rFonts w:cs="Frankruhel"/>
                <w:sz w:val="24"/>
                <w:rtl/>
              </w:rPr>
            </w:pPr>
            <w:r>
              <w:rPr>
                <w:sz w:val="24"/>
                <w:rtl/>
              </w:rPr>
              <w:t>אגרות</w:t>
            </w:r>
          </w:p>
        </w:tc>
        <w:tc>
          <w:tcPr>
            <w:tcW w:w="567" w:type="dxa"/>
          </w:tcPr>
          <w:p w:rsidR="003A347C" w:rsidRPr="003A347C" w:rsidRDefault="003A347C" w:rsidP="003A347C">
            <w:pPr>
              <w:spacing w:line="240" w:lineRule="auto"/>
              <w:jc w:val="left"/>
              <w:rPr>
                <w:rStyle w:val="Hyperlink"/>
                <w:rtl/>
              </w:rPr>
            </w:pPr>
            <w:hyperlink w:anchor="Seif6" w:tooltip="אגרות"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5 </w:t>
            </w:r>
          </w:p>
        </w:tc>
        <w:tc>
          <w:tcPr>
            <w:tcW w:w="5669" w:type="dxa"/>
          </w:tcPr>
          <w:p w:rsidR="003A347C" w:rsidRPr="003A347C" w:rsidRDefault="003A347C" w:rsidP="003A347C">
            <w:pPr>
              <w:spacing w:line="240" w:lineRule="auto"/>
              <w:jc w:val="left"/>
              <w:rPr>
                <w:rFonts w:cs="Frankruhel"/>
                <w:sz w:val="24"/>
                <w:rtl/>
              </w:rPr>
            </w:pPr>
            <w:r>
              <w:rPr>
                <w:sz w:val="24"/>
                <w:rtl/>
              </w:rPr>
              <w:t>סירוב לתת רישיון וביטולו</w:t>
            </w:r>
          </w:p>
        </w:tc>
        <w:tc>
          <w:tcPr>
            <w:tcW w:w="567" w:type="dxa"/>
          </w:tcPr>
          <w:p w:rsidR="003A347C" w:rsidRPr="003A347C" w:rsidRDefault="003A347C" w:rsidP="003A347C">
            <w:pPr>
              <w:spacing w:line="240" w:lineRule="auto"/>
              <w:jc w:val="left"/>
              <w:rPr>
                <w:rStyle w:val="Hyperlink"/>
                <w:rtl/>
              </w:rPr>
            </w:pPr>
            <w:hyperlink w:anchor="Seif4" w:tooltip="סירוב לתת רישיון וביטולו"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6 </w:t>
            </w:r>
          </w:p>
        </w:tc>
        <w:tc>
          <w:tcPr>
            <w:tcW w:w="5669" w:type="dxa"/>
          </w:tcPr>
          <w:p w:rsidR="003A347C" w:rsidRPr="003A347C" w:rsidRDefault="003A347C" w:rsidP="003A347C">
            <w:pPr>
              <w:spacing w:line="240" w:lineRule="auto"/>
              <w:jc w:val="left"/>
              <w:rPr>
                <w:rFonts w:cs="Frankruhel"/>
                <w:sz w:val="24"/>
                <w:rtl/>
              </w:rPr>
            </w:pPr>
            <w:r>
              <w:rPr>
                <w:sz w:val="24"/>
                <w:rtl/>
              </w:rPr>
              <w:t>מסירת כלב למאורות העיריה</w:t>
            </w:r>
          </w:p>
        </w:tc>
        <w:tc>
          <w:tcPr>
            <w:tcW w:w="567" w:type="dxa"/>
          </w:tcPr>
          <w:p w:rsidR="003A347C" w:rsidRPr="003A347C" w:rsidRDefault="003A347C" w:rsidP="003A347C">
            <w:pPr>
              <w:spacing w:line="240" w:lineRule="auto"/>
              <w:jc w:val="left"/>
              <w:rPr>
                <w:rStyle w:val="Hyperlink"/>
                <w:rtl/>
              </w:rPr>
            </w:pPr>
            <w:hyperlink w:anchor="Seif5" w:tooltip="מסירת כלב למאורות העיריה"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7 </w:t>
            </w:r>
          </w:p>
        </w:tc>
        <w:tc>
          <w:tcPr>
            <w:tcW w:w="5669" w:type="dxa"/>
          </w:tcPr>
          <w:p w:rsidR="003A347C" w:rsidRPr="003A347C" w:rsidRDefault="003A347C" w:rsidP="003A347C">
            <w:pPr>
              <w:spacing w:line="240" w:lineRule="auto"/>
              <w:jc w:val="left"/>
              <w:rPr>
                <w:rFonts w:cs="Frankruhel"/>
                <w:sz w:val="24"/>
                <w:rtl/>
              </w:rPr>
            </w:pPr>
            <w:r>
              <w:rPr>
                <w:sz w:val="24"/>
                <w:rtl/>
              </w:rPr>
              <w:t>החזקת כלב</w:t>
            </w:r>
          </w:p>
        </w:tc>
        <w:tc>
          <w:tcPr>
            <w:tcW w:w="567" w:type="dxa"/>
          </w:tcPr>
          <w:p w:rsidR="003A347C" w:rsidRPr="003A347C" w:rsidRDefault="003A347C" w:rsidP="003A347C">
            <w:pPr>
              <w:spacing w:line="240" w:lineRule="auto"/>
              <w:jc w:val="left"/>
              <w:rPr>
                <w:rStyle w:val="Hyperlink"/>
                <w:rtl/>
              </w:rPr>
            </w:pPr>
            <w:hyperlink w:anchor="Seif16" w:tooltip="החזקת כלב"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8 </w:t>
            </w:r>
          </w:p>
        </w:tc>
        <w:tc>
          <w:tcPr>
            <w:tcW w:w="5669" w:type="dxa"/>
          </w:tcPr>
          <w:p w:rsidR="003A347C" w:rsidRPr="003A347C" w:rsidRDefault="003A347C" w:rsidP="003A347C">
            <w:pPr>
              <w:spacing w:line="240" w:lineRule="auto"/>
              <w:jc w:val="left"/>
              <w:rPr>
                <w:rFonts w:cs="Frankruhel"/>
                <w:sz w:val="24"/>
                <w:rtl/>
              </w:rPr>
            </w:pPr>
            <w:r>
              <w:rPr>
                <w:sz w:val="24"/>
                <w:rtl/>
              </w:rPr>
              <w:t>תפיסת כלב והשמדתו</w:t>
            </w:r>
          </w:p>
        </w:tc>
        <w:tc>
          <w:tcPr>
            <w:tcW w:w="567" w:type="dxa"/>
          </w:tcPr>
          <w:p w:rsidR="003A347C" w:rsidRPr="003A347C" w:rsidRDefault="003A347C" w:rsidP="003A347C">
            <w:pPr>
              <w:spacing w:line="240" w:lineRule="auto"/>
              <w:jc w:val="left"/>
              <w:rPr>
                <w:rStyle w:val="Hyperlink"/>
                <w:rtl/>
              </w:rPr>
            </w:pPr>
            <w:hyperlink w:anchor="Seif7" w:tooltip="תפיסת כלב והשמדתו"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9 </w:t>
            </w:r>
          </w:p>
        </w:tc>
        <w:tc>
          <w:tcPr>
            <w:tcW w:w="5669" w:type="dxa"/>
          </w:tcPr>
          <w:p w:rsidR="003A347C" w:rsidRPr="003A347C" w:rsidRDefault="003A347C" w:rsidP="003A347C">
            <w:pPr>
              <w:spacing w:line="240" w:lineRule="auto"/>
              <w:jc w:val="left"/>
              <w:rPr>
                <w:rFonts w:cs="Frankruhel"/>
                <w:sz w:val="24"/>
                <w:rtl/>
              </w:rPr>
            </w:pPr>
            <w:r>
              <w:rPr>
                <w:sz w:val="24"/>
                <w:rtl/>
              </w:rPr>
              <w:t>נשיכות</w:t>
            </w:r>
          </w:p>
        </w:tc>
        <w:tc>
          <w:tcPr>
            <w:tcW w:w="567" w:type="dxa"/>
          </w:tcPr>
          <w:p w:rsidR="003A347C" w:rsidRPr="003A347C" w:rsidRDefault="003A347C" w:rsidP="003A347C">
            <w:pPr>
              <w:spacing w:line="240" w:lineRule="auto"/>
              <w:jc w:val="left"/>
              <w:rPr>
                <w:rStyle w:val="Hyperlink"/>
                <w:rtl/>
              </w:rPr>
            </w:pPr>
            <w:hyperlink w:anchor="Seif8" w:tooltip="נשיכות"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10 </w:t>
            </w:r>
          </w:p>
        </w:tc>
        <w:tc>
          <w:tcPr>
            <w:tcW w:w="5669" w:type="dxa"/>
          </w:tcPr>
          <w:p w:rsidR="003A347C" w:rsidRPr="003A347C" w:rsidRDefault="003A347C" w:rsidP="003A347C">
            <w:pPr>
              <w:spacing w:line="240" w:lineRule="auto"/>
              <w:jc w:val="left"/>
              <w:rPr>
                <w:rFonts w:cs="Frankruhel"/>
                <w:sz w:val="24"/>
                <w:rtl/>
              </w:rPr>
            </w:pPr>
            <w:r>
              <w:rPr>
                <w:sz w:val="24"/>
                <w:rtl/>
              </w:rPr>
              <w:t>תשלום בעד החזקת חתול במאורות</w:t>
            </w:r>
          </w:p>
        </w:tc>
        <w:tc>
          <w:tcPr>
            <w:tcW w:w="567" w:type="dxa"/>
          </w:tcPr>
          <w:p w:rsidR="003A347C" w:rsidRPr="003A347C" w:rsidRDefault="003A347C" w:rsidP="003A347C">
            <w:pPr>
              <w:spacing w:line="240" w:lineRule="auto"/>
              <w:jc w:val="left"/>
              <w:rPr>
                <w:rStyle w:val="Hyperlink"/>
                <w:rtl/>
              </w:rPr>
            </w:pPr>
            <w:hyperlink w:anchor="Seif9" w:tooltip="תשלום בעד החזקת חתול במאורות"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11 </w:t>
            </w:r>
          </w:p>
        </w:tc>
        <w:tc>
          <w:tcPr>
            <w:tcW w:w="5669" w:type="dxa"/>
          </w:tcPr>
          <w:p w:rsidR="003A347C" w:rsidRPr="003A347C" w:rsidRDefault="003A347C" w:rsidP="003A347C">
            <w:pPr>
              <w:spacing w:line="240" w:lineRule="auto"/>
              <w:jc w:val="left"/>
              <w:rPr>
                <w:rFonts w:cs="Frankruhel"/>
                <w:sz w:val="24"/>
                <w:rtl/>
              </w:rPr>
            </w:pPr>
            <w:r>
              <w:rPr>
                <w:sz w:val="24"/>
                <w:rtl/>
              </w:rPr>
              <w:t>אי תשלום לפי דרישה</w:t>
            </w:r>
          </w:p>
        </w:tc>
        <w:tc>
          <w:tcPr>
            <w:tcW w:w="567" w:type="dxa"/>
          </w:tcPr>
          <w:p w:rsidR="003A347C" w:rsidRPr="003A347C" w:rsidRDefault="003A347C" w:rsidP="003A347C">
            <w:pPr>
              <w:spacing w:line="240" w:lineRule="auto"/>
              <w:jc w:val="left"/>
              <w:rPr>
                <w:rStyle w:val="Hyperlink"/>
                <w:rtl/>
              </w:rPr>
            </w:pPr>
            <w:hyperlink w:anchor="Seif10" w:tooltip="אי תשלום לפי דרישה"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12 </w:t>
            </w:r>
          </w:p>
        </w:tc>
        <w:tc>
          <w:tcPr>
            <w:tcW w:w="5669" w:type="dxa"/>
          </w:tcPr>
          <w:p w:rsidR="003A347C" w:rsidRPr="003A347C" w:rsidRDefault="003A347C" w:rsidP="003A347C">
            <w:pPr>
              <w:spacing w:line="240" w:lineRule="auto"/>
              <w:jc w:val="left"/>
              <w:rPr>
                <w:rFonts w:cs="Frankruhel"/>
                <w:sz w:val="24"/>
                <w:rtl/>
              </w:rPr>
            </w:pPr>
            <w:r>
              <w:rPr>
                <w:sz w:val="24"/>
                <w:rtl/>
              </w:rPr>
              <w:t>סמכות כניסה למקרקעין</w:t>
            </w:r>
          </w:p>
        </w:tc>
        <w:tc>
          <w:tcPr>
            <w:tcW w:w="567" w:type="dxa"/>
          </w:tcPr>
          <w:p w:rsidR="003A347C" w:rsidRPr="003A347C" w:rsidRDefault="003A347C" w:rsidP="003A347C">
            <w:pPr>
              <w:spacing w:line="240" w:lineRule="auto"/>
              <w:jc w:val="left"/>
              <w:rPr>
                <w:rStyle w:val="Hyperlink"/>
                <w:rtl/>
              </w:rPr>
            </w:pPr>
            <w:hyperlink w:anchor="Seif11" w:tooltip="סמכות כניסה למקרקעין"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13 </w:t>
            </w:r>
          </w:p>
        </w:tc>
        <w:tc>
          <w:tcPr>
            <w:tcW w:w="5669" w:type="dxa"/>
          </w:tcPr>
          <w:p w:rsidR="003A347C" w:rsidRPr="003A347C" w:rsidRDefault="003A347C" w:rsidP="003A347C">
            <w:pPr>
              <w:spacing w:line="240" w:lineRule="auto"/>
              <w:jc w:val="left"/>
              <w:rPr>
                <w:rFonts w:cs="Frankruhel"/>
                <w:sz w:val="24"/>
                <w:rtl/>
              </w:rPr>
            </w:pPr>
            <w:r>
              <w:rPr>
                <w:sz w:val="24"/>
                <w:rtl/>
              </w:rPr>
              <w:t>איסור הפרעה</w:t>
            </w:r>
          </w:p>
        </w:tc>
        <w:tc>
          <w:tcPr>
            <w:tcW w:w="567" w:type="dxa"/>
          </w:tcPr>
          <w:p w:rsidR="003A347C" w:rsidRPr="003A347C" w:rsidRDefault="003A347C" w:rsidP="003A347C">
            <w:pPr>
              <w:spacing w:line="240" w:lineRule="auto"/>
              <w:jc w:val="left"/>
              <w:rPr>
                <w:rStyle w:val="Hyperlink"/>
                <w:rtl/>
              </w:rPr>
            </w:pPr>
            <w:hyperlink w:anchor="Seif12" w:tooltip="איסור הפרעה"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14 </w:t>
            </w:r>
          </w:p>
        </w:tc>
        <w:tc>
          <w:tcPr>
            <w:tcW w:w="5669" w:type="dxa"/>
          </w:tcPr>
          <w:p w:rsidR="003A347C" w:rsidRPr="003A347C" w:rsidRDefault="003A347C" w:rsidP="003A347C">
            <w:pPr>
              <w:spacing w:line="240" w:lineRule="auto"/>
              <w:jc w:val="left"/>
              <w:rPr>
                <w:rFonts w:cs="Frankruhel"/>
                <w:sz w:val="24"/>
                <w:rtl/>
              </w:rPr>
            </w:pPr>
            <w:r>
              <w:rPr>
                <w:sz w:val="24"/>
                <w:rtl/>
              </w:rPr>
              <w:t>פטור מתשלום פיצויים</w:t>
            </w:r>
          </w:p>
        </w:tc>
        <w:tc>
          <w:tcPr>
            <w:tcW w:w="567" w:type="dxa"/>
          </w:tcPr>
          <w:p w:rsidR="003A347C" w:rsidRPr="003A347C" w:rsidRDefault="003A347C" w:rsidP="003A347C">
            <w:pPr>
              <w:spacing w:line="240" w:lineRule="auto"/>
              <w:jc w:val="left"/>
              <w:rPr>
                <w:rStyle w:val="Hyperlink"/>
                <w:rtl/>
              </w:rPr>
            </w:pPr>
            <w:hyperlink w:anchor="Seif13" w:tooltip="פטור מתשלום פיצויים"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15 </w:t>
            </w:r>
          </w:p>
        </w:tc>
        <w:tc>
          <w:tcPr>
            <w:tcW w:w="5669" w:type="dxa"/>
          </w:tcPr>
          <w:p w:rsidR="003A347C" w:rsidRPr="003A347C" w:rsidRDefault="003A347C" w:rsidP="003A347C">
            <w:pPr>
              <w:spacing w:line="240" w:lineRule="auto"/>
              <w:jc w:val="left"/>
              <w:rPr>
                <w:rFonts w:cs="Frankruhel"/>
                <w:sz w:val="24"/>
                <w:rtl/>
              </w:rPr>
            </w:pPr>
            <w:r>
              <w:rPr>
                <w:sz w:val="24"/>
                <w:rtl/>
              </w:rPr>
              <w:t>האצלת סמכויות</w:t>
            </w:r>
          </w:p>
        </w:tc>
        <w:tc>
          <w:tcPr>
            <w:tcW w:w="567" w:type="dxa"/>
          </w:tcPr>
          <w:p w:rsidR="003A347C" w:rsidRPr="003A347C" w:rsidRDefault="003A347C" w:rsidP="003A347C">
            <w:pPr>
              <w:spacing w:line="240" w:lineRule="auto"/>
              <w:jc w:val="left"/>
              <w:rPr>
                <w:rStyle w:val="Hyperlink"/>
                <w:rtl/>
              </w:rPr>
            </w:pPr>
            <w:hyperlink w:anchor="Seif14" w:tooltip="האצלת סמכויות"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347C" w:rsidRPr="003A347C">
        <w:tblPrEx>
          <w:tblCellMar>
            <w:top w:w="0" w:type="dxa"/>
            <w:bottom w:w="0" w:type="dxa"/>
          </w:tblCellMar>
        </w:tblPrEx>
        <w:tc>
          <w:tcPr>
            <w:tcW w:w="1247" w:type="dxa"/>
          </w:tcPr>
          <w:p w:rsidR="003A347C" w:rsidRPr="003A347C" w:rsidRDefault="003A347C" w:rsidP="003A347C">
            <w:pPr>
              <w:spacing w:line="240" w:lineRule="auto"/>
              <w:jc w:val="left"/>
              <w:rPr>
                <w:rFonts w:cs="Frankruhel"/>
                <w:sz w:val="24"/>
                <w:rtl/>
              </w:rPr>
            </w:pPr>
            <w:r>
              <w:rPr>
                <w:sz w:val="24"/>
                <w:rtl/>
              </w:rPr>
              <w:t xml:space="preserve">סעיף 16 </w:t>
            </w:r>
          </w:p>
        </w:tc>
        <w:tc>
          <w:tcPr>
            <w:tcW w:w="5669" w:type="dxa"/>
          </w:tcPr>
          <w:p w:rsidR="003A347C" w:rsidRPr="003A347C" w:rsidRDefault="003A347C" w:rsidP="003A347C">
            <w:pPr>
              <w:spacing w:line="240" w:lineRule="auto"/>
              <w:jc w:val="left"/>
              <w:rPr>
                <w:rFonts w:cs="Frankruhel"/>
                <w:sz w:val="24"/>
                <w:rtl/>
              </w:rPr>
            </w:pPr>
            <w:r>
              <w:rPr>
                <w:sz w:val="24"/>
                <w:rtl/>
              </w:rPr>
              <w:t>ביטול</w:t>
            </w:r>
          </w:p>
        </w:tc>
        <w:tc>
          <w:tcPr>
            <w:tcW w:w="567" w:type="dxa"/>
          </w:tcPr>
          <w:p w:rsidR="003A347C" w:rsidRPr="003A347C" w:rsidRDefault="003A347C" w:rsidP="003A347C">
            <w:pPr>
              <w:spacing w:line="240" w:lineRule="auto"/>
              <w:jc w:val="left"/>
              <w:rPr>
                <w:rStyle w:val="Hyperlink"/>
                <w:rtl/>
              </w:rPr>
            </w:pPr>
            <w:hyperlink w:anchor="Seif15" w:tooltip="ביטול" w:history="1">
              <w:r w:rsidRPr="003A347C">
                <w:rPr>
                  <w:rStyle w:val="Hyperlink"/>
                </w:rPr>
                <w:t>Go</w:t>
              </w:r>
            </w:hyperlink>
          </w:p>
        </w:tc>
        <w:tc>
          <w:tcPr>
            <w:tcW w:w="850" w:type="dxa"/>
          </w:tcPr>
          <w:p w:rsidR="003A347C" w:rsidRPr="003A347C" w:rsidRDefault="003A347C" w:rsidP="003A34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DA41B1">
      <w:pPr>
        <w:pStyle w:val="big-header"/>
        <w:ind w:left="0" w:right="1134"/>
        <w:outlineLvl w:val="0"/>
        <w:rPr>
          <w:rFonts w:cs="FrankRuehl"/>
          <w:sz w:val="32"/>
        </w:rPr>
      </w:pPr>
      <w:r>
        <w:rPr>
          <w:rtl/>
        </w:rPr>
        <w:br w:type="page"/>
      </w:r>
      <w:r w:rsidR="00DA41B1">
        <w:rPr>
          <w:rFonts w:cs="FrankRuehl" w:hint="cs"/>
          <w:sz w:val="32"/>
          <w:rtl/>
        </w:rPr>
        <w:lastRenderedPageBreak/>
        <w:t>חוק עזר לרעננה (פיקוח על כלבים וחתולים), תשס"ב-2001</w:t>
      </w:r>
      <w:r>
        <w:rPr>
          <w:rStyle w:val="a6"/>
          <w:rFonts w:cs="FrankRuehl"/>
          <w:sz w:val="32"/>
          <w:rtl/>
        </w:rPr>
        <w:footnoteReference w:customMarkFollows="1" w:id="1"/>
        <w:t>*</w:t>
      </w:r>
    </w:p>
    <w:p w:rsidR="0091524D" w:rsidRDefault="0091524D" w:rsidP="00136B14">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D2164C">
        <w:rPr>
          <w:rFonts w:cs="FrankRuehl" w:hint="cs"/>
          <w:rtl/>
          <w:lang w:val="he-IL"/>
        </w:rPr>
        <w:t>סעי</w:t>
      </w:r>
      <w:r w:rsidR="005E35AE">
        <w:rPr>
          <w:rFonts w:cs="FrankRuehl" w:hint="cs"/>
          <w:rtl/>
          <w:lang w:val="he-IL"/>
        </w:rPr>
        <w:t>פים</w:t>
      </w:r>
      <w:r w:rsidR="00D2164C">
        <w:rPr>
          <w:rFonts w:cs="FrankRuehl" w:hint="cs"/>
          <w:rtl/>
          <w:lang w:val="he-IL"/>
        </w:rPr>
        <w:t xml:space="preserve"> 247, 25</w:t>
      </w:r>
      <w:r w:rsidR="005E35AE">
        <w:rPr>
          <w:rFonts w:cs="FrankRuehl" w:hint="cs"/>
          <w:rtl/>
          <w:lang w:val="he-IL"/>
        </w:rPr>
        <w:t>1</w:t>
      </w:r>
      <w:r w:rsidR="00D2164C">
        <w:rPr>
          <w:rFonts w:cs="FrankRuehl" w:hint="cs"/>
          <w:rtl/>
          <w:lang w:val="he-IL"/>
        </w:rPr>
        <w:t xml:space="preserve"> ו-25</w:t>
      </w:r>
      <w:r w:rsidR="005E35AE">
        <w:rPr>
          <w:rFonts w:cs="FrankRuehl" w:hint="cs"/>
          <w:rtl/>
          <w:lang w:val="he-IL"/>
        </w:rPr>
        <w:t>9</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135D3">
        <w:rPr>
          <w:rFonts w:cs="FrankRuehl" w:hint="cs"/>
          <w:rtl/>
          <w:lang w:val="he-IL"/>
        </w:rPr>
        <w:t>י</w:t>
      </w:r>
      <w:r w:rsidR="00136B14">
        <w:rPr>
          <w:rFonts w:cs="FrankRuehl" w:hint="cs"/>
          <w:rtl/>
          <w:lang w:val="he-IL"/>
        </w:rPr>
        <w:t>י</w:t>
      </w:r>
      <w:r>
        <w:rPr>
          <w:rFonts w:cs="FrankRuehl"/>
          <w:rtl/>
          <w:lang w:val="he-IL"/>
        </w:rPr>
        <w:t xml:space="preserve">ת </w:t>
      </w:r>
      <w:r w:rsidR="00136B14">
        <w:rPr>
          <w:rFonts w:cs="FrankRuehl" w:hint="cs"/>
          <w:rtl/>
          <w:lang w:val="he-IL"/>
        </w:rPr>
        <w:t>רעננה</w:t>
      </w:r>
      <w:r w:rsidR="00F64463">
        <w:rPr>
          <w:rFonts w:cs="FrankRuehl" w:hint="cs"/>
          <w:rtl/>
          <w:lang w:val="he-IL"/>
        </w:rPr>
        <w:t xml:space="preserve"> </w:t>
      </w:r>
      <w:r>
        <w:rPr>
          <w:rFonts w:cs="FrankRuehl"/>
          <w:rtl/>
          <w:lang w:val="he-IL"/>
        </w:rPr>
        <w:t>חוק עזר</w:t>
      </w:r>
      <w:r>
        <w:rPr>
          <w:rFonts w:cs="FrankRuehl" w:hint="cs"/>
          <w:rtl/>
          <w:lang w:val="he-IL"/>
        </w:rPr>
        <w:t xml:space="preserve"> זה:</w:t>
      </w:r>
    </w:p>
    <w:p w:rsidR="00FD3A4E" w:rsidRDefault="0091524D" w:rsidP="00533512">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50048" o:allowincell="f" filled="f" stroked="f" strokecolor="lime" strokeweight=".25pt">
            <v:textbox style="mso-next-textbox:#_x0000_s1026" inset="0,0,0,0">
              <w:txbxContent>
                <w:p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rsidR="005E35AE" w:rsidRDefault="005E35AE" w:rsidP="005E35AE">
      <w:pPr>
        <w:pStyle w:val="P00"/>
        <w:spacing w:before="72"/>
        <w:ind w:left="0" w:right="1134"/>
        <w:rPr>
          <w:rStyle w:val="default"/>
          <w:rFonts w:hint="cs"/>
          <w:rtl/>
        </w:rPr>
      </w:pPr>
      <w:r>
        <w:rPr>
          <w:rStyle w:val="default"/>
          <w:rFonts w:hint="cs"/>
          <w:rtl/>
        </w:rPr>
        <w:tab/>
        <w:t xml:space="preserve">"בעל כלב" </w:t>
      </w:r>
      <w:r>
        <w:rPr>
          <w:rStyle w:val="default"/>
          <w:rtl/>
        </w:rPr>
        <w:t>–</w:t>
      </w:r>
      <w:r>
        <w:rPr>
          <w:rStyle w:val="default"/>
          <w:rFonts w:hint="cs"/>
          <w:rtl/>
        </w:rPr>
        <w:t xml:space="preserve"> אדם שכלב נמצא ברשותו, בפיקוחו או בהחזקתו;</w:t>
      </w:r>
    </w:p>
    <w:p w:rsidR="005E35AE" w:rsidRDefault="005E35AE" w:rsidP="005E35AE">
      <w:pPr>
        <w:pStyle w:val="P00"/>
        <w:spacing w:before="72"/>
        <w:ind w:left="0" w:right="1134"/>
        <w:rPr>
          <w:rStyle w:val="default"/>
          <w:rFonts w:hint="cs"/>
          <w:rtl/>
        </w:rPr>
      </w:pPr>
      <w:r>
        <w:rPr>
          <w:rStyle w:val="default"/>
          <w:rFonts w:hint="cs"/>
          <w:rtl/>
        </w:rPr>
        <w:tab/>
        <w:t xml:space="preserve">"בעל חתול" </w:t>
      </w:r>
      <w:r>
        <w:rPr>
          <w:rStyle w:val="default"/>
          <w:rtl/>
        </w:rPr>
        <w:t>–</w:t>
      </w:r>
      <w:r>
        <w:rPr>
          <w:rStyle w:val="default"/>
          <w:rFonts w:hint="cs"/>
          <w:rtl/>
        </w:rPr>
        <w:t xml:space="preserve"> אדם שחתול נמצא ברשותו, בפיקוחו או בהחזקתו;</w:t>
      </w:r>
    </w:p>
    <w:p w:rsidR="00B86B64" w:rsidRDefault="00B86B64" w:rsidP="00136B14">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w:t>
      </w:r>
      <w:r w:rsidR="005E35AE">
        <w:rPr>
          <w:rStyle w:val="default"/>
          <w:rFonts w:hint="cs"/>
          <w:rtl/>
        </w:rPr>
        <w:t xml:space="preserve">עיריית </w:t>
      </w:r>
      <w:r w:rsidR="00136B14">
        <w:rPr>
          <w:rStyle w:val="default"/>
          <w:rFonts w:hint="cs"/>
          <w:rtl/>
        </w:rPr>
        <w:t>ר</w:t>
      </w:r>
      <w:r w:rsidR="005E35AE">
        <w:rPr>
          <w:rStyle w:val="default"/>
          <w:rFonts w:hint="cs"/>
          <w:rtl/>
        </w:rPr>
        <w:t>עננה</w:t>
      </w:r>
      <w:r>
        <w:rPr>
          <w:rStyle w:val="default"/>
          <w:rFonts w:hint="cs"/>
          <w:rtl/>
        </w:rPr>
        <w:t>;</w:t>
      </w:r>
    </w:p>
    <w:p w:rsidR="00B86B64" w:rsidRDefault="00B86B64" w:rsidP="00B86B64">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rsidR="005E35AE" w:rsidRDefault="005E35AE" w:rsidP="00B86B64">
      <w:pPr>
        <w:pStyle w:val="P00"/>
        <w:spacing w:before="72"/>
        <w:ind w:left="0" w:right="1134"/>
        <w:rPr>
          <w:rStyle w:val="default"/>
          <w:rFonts w:hint="cs"/>
          <w:rtl/>
        </w:rPr>
      </w:pPr>
      <w:r>
        <w:rPr>
          <w:rStyle w:val="default"/>
          <w:rFonts w:hint="cs"/>
          <w:rtl/>
        </w:rPr>
        <w:tab/>
        <w:t xml:space="preserve">"המנהל" </w:t>
      </w:r>
      <w:r>
        <w:rPr>
          <w:rStyle w:val="default"/>
          <w:rtl/>
        </w:rPr>
        <w:t>–</w:t>
      </w:r>
      <w:r>
        <w:rPr>
          <w:rStyle w:val="default"/>
          <w:rFonts w:hint="cs"/>
          <w:rtl/>
        </w:rPr>
        <w:t xml:space="preserve"> הרופא הוטרינר העירוני שמינתה המועצה למנהל השירות הוטרינרי העירוני;</w:t>
      </w:r>
    </w:p>
    <w:p w:rsidR="005E35AE" w:rsidRDefault="005E35AE" w:rsidP="005E35AE">
      <w:pPr>
        <w:pStyle w:val="P00"/>
        <w:spacing w:before="72"/>
        <w:ind w:left="0" w:right="1134"/>
        <w:rPr>
          <w:rStyle w:val="default"/>
          <w:rFonts w:hint="cs"/>
          <w:rtl/>
        </w:rPr>
      </w:pPr>
      <w:r>
        <w:rPr>
          <w:rStyle w:val="default"/>
          <w:rFonts w:hint="cs"/>
          <w:rtl/>
        </w:rPr>
        <w:tab/>
        <w:t xml:space="preserve">"מאורות העיריה" </w:t>
      </w:r>
      <w:r>
        <w:rPr>
          <w:rStyle w:val="default"/>
          <w:rtl/>
        </w:rPr>
        <w:t>–</w:t>
      </w:r>
      <w:r>
        <w:rPr>
          <w:rStyle w:val="default"/>
          <w:rFonts w:hint="cs"/>
          <w:rtl/>
        </w:rPr>
        <w:t xml:space="preserve"> מלונה, כלוב וכל מקום או מיתקן שקבע המנהל להחזקת כלבים וחתולים בידי העיריה;</w:t>
      </w:r>
    </w:p>
    <w:p w:rsidR="005E35AE" w:rsidRDefault="005E35AE" w:rsidP="005E35AE">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לרבות רחוב, שדרה, חורשה, גן, גינה, מקום עינוג, שטח המוגדר בתכנית בנין ערים כשטח ציבורי פתוח או כשטח לבנין ציבורי, וכל מקום המיועד לשמש את הציבור וכן כל מקום שהציבור רשאי להשתמש בו או משתמש בו או עובר בו, להוציא מקום ציבורי שראש העיריה קבע כי מותר לכלבים לעשות בו את צורכיהם;</w:t>
      </w:r>
    </w:p>
    <w:p w:rsidR="005E35AE" w:rsidRDefault="005E35AE" w:rsidP="005E35AE">
      <w:pPr>
        <w:pStyle w:val="P00"/>
        <w:spacing w:before="72"/>
        <w:ind w:left="0" w:right="1134"/>
        <w:rPr>
          <w:rStyle w:val="default"/>
          <w:rFonts w:hint="cs"/>
          <w:rtl/>
        </w:rPr>
      </w:pPr>
      <w:r>
        <w:rPr>
          <w:rStyle w:val="default"/>
          <w:rFonts w:hint="cs"/>
          <w:rtl/>
        </w:rPr>
        <w:tab/>
        <w:t xml:space="preserve">"סימון במשדר אלקטרוני" </w:t>
      </w:r>
      <w:r>
        <w:rPr>
          <w:rStyle w:val="default"/>
          <w:rtl/>
        </w:rPr>
        <w:t>–</w:t>
      </w:r>
      <w:r>
        <w:rPr>
          <w:rStyle w:val="default"/>
          <w:rFonts w:hint="cs"/>
          <w:rtl/>
        </w:rPr>
        <w:t xml:space="preserve"> סימון בעורף הכלב על ידי הזרקה תת-עורית במשדר מיניטורי;</w:t>
      </w:r>
    </w:p>
    <w:p w:rsidR="00B86B64" w:rsidRDefault="00B86B64" w:rsidP="005E35AE">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E35AE">
        <w:rPr>
          <w:rStyle w:val="default"/>
          <w:rFonts w:hint="cs"/>
          <w:rtl/>
        </w:rPr>
        <w:t>אדם</w:t>
      </w:r>
      <w:r>
        <w:rPr>
          <w:rStyle w:val="default"/>
          <w:rFonts w:hint="cs"/>
          <w:rtl/>
        </w:rPr>
        <w:t xml:space="preserve"> שראש העיריה הסמיכו לענין חוק עזר זה;</w:t>
      </w:r>
    </w:p>
    <w:p w:rsidR="005E35AE" w:rsidRDefault="005E35AE" w:rsidP="005E35AE">
      <w:pPr>
        <w:pStyle w:val="P00"/>
        <w:spacing w:before="72"/>
        <w:ind w:left="0" w:right="1134"/>
        <w:rPr>
          <w:rStyle w:val="default"/>
          <w:rFonts w:hint="cs"/>
          <w:rtl/>
        </w:rPr>
      </w:pPr>
      <w:r>
        <w:rPr>
          <w:rStyle w:val="default"/>
          <w:rFonts w:hint="cs"/>
          <w:rtl/>
        </w:rPr>
        <w:tab/>
        <w:t>"ר</w:t>
      </w:r>
      <w:r w:rsidR="00975605">
        <w:rPr>
          <w:rStyle w:val="default"/>
          <w:rFonts w:hint="cs"/>
          <w:rtl/>
        </w:rPr>
        <w:t>י</w:t>
      </w:r>
      <w:r>
        <w:rPr>
          <w:rStyle w:val="default"/>
          <w:rFonts w:hint="cs"/>
          <w:rtl/>
        </w:rPr>
        <w:t xml:space="preserve">שיון" </w:t>
      </w:r>
      <w:r>
        <w:rPr>
          <w:rStyle w:val="default"/>
          <w:rtl/>
        </w:rPr>
        <w:t>–</w:t>
      </w:r>
      <w:r>
        <w:rPr>
          <w:rStyle w:val="default"/>
          <w:rFonts w:hint="cs"/>
          <w:rtl/>
        </w:rPr>
        <w:t xml:space="preserve"> ר</w:t>
      </w:r>
      <w:r w:rsidR="00975605">
        <w:rPr>
          <w:rStyle w:val="default"/>
          <w:rFonts w:hint="cs"/>
          <w:rtl/>
        </w:rPr>
        <w:t>י</w:t>
      </w:r>
      <w:r>
        <w:rPr>
          <w:rStyle w:val="default"/>
          <w:rFonts w:hint="cs"/>
          <w:rtl/>
        </w:rPr>
        <w:t>שיון להחזקת כלב בתחום העיריה;</w:t>
      </w:r>
    </w:p>
    <w:p w:rsidR="00975605" w:rsidRDefault="00975605" w:rsidP="005E35AE">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או הרופא הוטרינר העירוני מינהו למפקח לענין חוק עזר זה.</w:t>
      </w:r>
    </w:p>
    <w:p w:rsidR="00FD3A4E" w:rsidRDefault="0091524D" w:rsidP="00975605">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0.5pt;z-index:251651072" o:allowincell="f" filled="f" stroked="f" strokecolor="lime" strokeweight=".25pt">
            <v:textbox style="mso-next-textbox:#_x0000_s1027" inset="0,0,0,0">
              <w:txbxContent>
                <w:p w:rsidR="009E0E61" w:rsidRDefault="00975605" w:rsidP="00DD4AA2">
                  <w:pPr>
                    <w:spacing w:line="160" w:lineRule="exact"/>
                    <w:jc w:val="left"/>
                    <w:rPr>
                      <w:rFonts w:cs="Miriam" w:hint="cs"/>
                      <w:sz w:val="18"/>
                      <w:szCs w:val="18"/>
                      <w:rtl/>
                    </w:rPr>
                  </w:pPr>
                  <w:r>
                    <w:rPr>
                      <w:rFonts w:cs="Miriam" w:hint="cs"/>
                      <w:sz w:val="18"/>
                      <w:szCs w:val="18"/>
                      <w:rtl/>
                    </w:rPr>
                    <w:t>סימון במשדר אלקטרוני</w:t>
                  </w:r>
                </w:p>
              </w:txbxContent>
            </v:textbox>
            <w10:anchorlock/>
          </v:rect>
        </w:pict>
      </w:r>
      <w:r>
        <w:rPr>
          <w:rStyle w:val="big-number"/>
          <w:rFonts w:cs="Miriam"/>
          <w:rtl/>
        </w:rPr>
        <w:t>2.</w:t>
      </w:r>
      <w:r>
        <w:rPr>
          <w:rStyle w:val="big-number"/>
          <w:rFonts w:cs="Miriam"/>
          <w:rtl/>
        </w:rPr>
        <w:tab/>
      </w:r>
      <w:r w:rsidR="009E0E61">
        <w:rPr>
          <w:rFonts w:cs="FrankRuehl" w:hint="cs"/>
          <w:rtl/>
          <w:lang w:eastAsia="en-US"/>
        </w:rPr>
        <w:t>(א)</w:t>
      </w:r>
      <w:r w:rsidR="009E0E61">
        <w:rPr>
          <w:rFonts w:cs="FrankRuehl" w:hint="cs"/>
          <w:rtl/>
          <w:lang w:eastAsia="en-US"/>
        </w:rPr>
        <w:tab/>
      </w:r>
      <w:r w:rsidR="00DD4AA2">
        <w:rPr>
          <w:rFonts w:cs="FrankRuehl" w:hint="cs"/>
          <w:rtl/>
          <w:lang w:eastAsia="en-US"/>
        </w:rPr>
        <w:t xml:space="preserve">לא יחזיק אדם כלב בתחום העיריה אלא אם </w:t>
      </w:r>
      <w:r w:rsidR="00AC1D34">
        <w:rPr>
          <w:rFonts w:cs="FrankRuehl" w:hint="cs"/>
          <w:rtl/>
          <w:lang w:eastAsia="en-US"/>
        </w:rPr>
        <w:t xml:space="preserve">כן </w:t>
      </w:r>
      <w:r w:rsidR="00DD4AA2">
        <w:rPr>
          <w:rFonts w:cs="FrankRuehl" w:hint="cs"/>
          <w:rtl/>
          <w:lang w:eastAsia="en-US"/>
        </w:rPr>
        <w:t xml:space="preserve">ניתן </w:t>
      </w:r>
      <w:r w:rsidR="00AC1D34">
        <w:rPr>
          <w:rFonts w:cs="FrankRuehl" w:hint="cs"/>
          <w:rtl/>
          <w:lang w:eastAsia="en-US"/>
        </w:rPr>
        <w:t xml:space="preserve">לגביו </w:t>
      </w:r>
      <w:r w:rsidR="00DD4AA2">
        <w:rPr>
          <w:rFonts w:cs="FrankRuehl" w:hint="cs"/>
          <w:rtl/>
          <w:lang w:eastAsia="en-US"/>
        </w:rPr>
        <w:t>ר</w:t>
      </w:r>
      <w:r w:rsidR="00975605">
        <w:rPr>
          <w:rFonts w:cs="FrankRuehl" w:hint="cs"/>
          <w:rtl/>
          <w:lang w:eastAsia="en-US"/>
        </w:rPr>
        <w:t>י</w:t>
      </w:r>
      <w:r w:rsidR="00DD4AA2">
        <w:rPr>
          <w:rFonts w:cs="FrankRuehl" w:hint="cs"/>
          <w:rtl/>
          <w:lang w:eastAsia="en-US"/>
        </w:rPr>
        <w:t xml:space="preserve">שיון מאת </w:t>
      </w:r>
      <w:r w:rsidR="00975605">
        <w:rPr>
          <w:rFonts w:cs="FrankRuehl" w:hint="cs"/>
          <w:rtl/>
          <w:lang w:eastAsia="en-US"/>
        </w:rPr>
        <w:t>המנהל</w:t>
      </w:r>
      <w:r w:rsidR="00DD4AA2">
        <w:rPr>
          <w:rFonts w:cs="FrankRuehl" w:hint="cs"/>
          <w:rtl/>
          <w:lang w:eastAsia="en-US"/>
        </w:rPr>
        <w:t xml:space="preserve"> ובהתאם לתנאי הר</w:t>
      </w:r>
      <w:r w:rsidR="00975605">
        <w:rPr>
          <w:rFonts w:cs="FrankRuehl" w:hint="cs"/>
          <w:rtl/>
          <w:lang w:eastAsia="en-US"/>
        </w:rPr>
        <w:t>י</w:t>
      </w:r>
      <w:r w:rsidR="00DD4AA2">
        <w:rPr>
          <w:rFonts w:cs="FrankRuehl" w:hint="cs"/>
          <w:rtl/>
          <w:lang w:eastAsia="en-US"/>
        </w:rPr>
        <w:t>שיון</w:t>
      </w:r>
      <w:r w:rsidR="00B86B64">
        <w:rPr>
          <w:rFonts w:cs="FrankRuehl" w:hint="cs"/>
          <w:rtl/>
          <w:lang w:eastAsia="en-US"/>
        </w:rPr>
        <w:t xml:space="preserve"> </w:t>
      </w:r>
      <w:r w:rsidR="00975605">
        <w:rPr>
          <w:rFonts w:cs="FrankRuehl" w:hint="cs"/>
          <w:rtl/>
          <w:lang w:eastAsia="en-US"/>
        </w:rPr>
        <w:t>והכלב סומן במשדר אלקטרוני</w:t>
      </w:r>
      <w:r w:rsidR="00FD3A4E">
        <w:rPr>
          <w:rFonts w:cs="FrankRuehl" w:hint="cs"/>
          <w:rtl/>
          <w:lang w:eastAsia="en-US"/>
        </w:rPr>
        <w:t>.</w:t>
      </w:r>
    </w:p>
    <w:p w:rsidR="00975605" w:rsidRDefault="00975605" w:rsidP="0097560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כלב עד גיל שלושה חודשים אינו חייב בחיסון נגד כלבת או בסימון במשדר אלקטרוני.</w:t>
      </w:r>
    </w:p>
    <w:p w:rsidR="00AC1D34" w:rsidRDefault="00AC1D34" w:rsidP="00975605">
      <w:pPr>
        <w:pStyle w:val="P00"/>
        <w:spacing w:before="72"/>
        <w:ind w:left="0" w:right="1134"/>
        <w:rPr>
          <w:rFonts w:cs="FrankRuehl" w:hint="cs"/>
          <w:rtl/>
          <w:lang w:eastAsia="en-US"/>
        </w:rPr>
      </w:pPr>
      <w:r>
        <w:rPr>
          <w:rFonts w:cs="FrankRuehl" w:hint="cs"/>
          <w:rtl/>
          <w:lang w:eastAsia="en-US"/>
        </w:rPr>
        <w:tab/>
        <w:t>(</w:t>
      </w:r>
      <w:r w:rsidR="00975605">
        <w:rPr>
          <w:rFonts w:cs="FrankRuehl" w:hint="cs"/>
          <w:rtl/>
          <w:lang w:eastAsia="en-US"/>
        </w:rPr>
        <w:t>ג</w:t>
      </w:r>
      <w:r>
        <w:rPr>
          <w:rFonts w:cs="FrankRuehl" w:hint="cs"/>
          <w:rtl/>
          <w:lang w:eastAsia="en-US"/>
        </w:rPr>
        <w:t>)</w:t>
      </w:r>
      <w:r>
        <w:rPr>
          <w:rFonts w:cs="FrankRuehl" w:hint="cs"/>
          <w:rtl/>
          <w:lang w:eastAsia="en-US"/>
        </w:rPr>
        <w:tab/>
        <w:t xml:space="preserve">אדם השוהה זמנית בתחום העיריה ומחזיק כלב ברשותו, וכן תושב </w:t>
      </w:r>
      <w:r w:rsidR="00975605">
        <w:rPr>
          <w:rFonts w:cs="FrankRuehl" w:hint="cs"/>
          <w:rtl/>
          <w:lang w:eastAsia="en-US"/>
        </w:rPr>
        <w:t xml:space="preserve">העיריה </w:t>
      </w:r>
      <w:r>
        <w:rPr>
          <w:rFonts w:cs="FrankRuehl" w:hint="cs"/>
          <w:rtl/>
          <w:lang w:eastAsia="en-US"/>
        </w:rPr>
        <w:t xml:space="preserve">המחזיק כלב </w:t>
      </w:r>
      <w:r w:rsidR="00975605">
        <w:rPr>
          <w:rFonts w:cs="FrankRuehl" w:hint="cs"/>
          <w:rtl/>
          <w:lang w:eastAsia="en-US"/>
        </w:rPr>
        <w:t>ב</w:t>
      </w:r>
      <w:r>
        <w:rPr>
          <w:rFonts w:cs="FrankRuehl" w:hint="cs"/>
          <w:rtl/>
          <w:lang w:eastAsia="en-US"/>
        </w:rPr>
        <w:t>פיקוח זמני, לא יהיה חייב בר</w:t>
      </w:r>
      <w:r w:rsidR="00975605">
        <w:rPr>
          <w:rFonts w:cs="FrankRuehl" w:hint="cs"/>
          <w:rtl/>
          <w:lang w:eastAsia="en-US"/>
        </w:rPr>
        <w:t>י</w:t>
      </w:r>
      <w:r>
        <w:rPr>
          <w:rFonts w:cs="FrankRuehl" w:hint="cs"/>
          <w:rtl/>
          <w:lang w:eastAsia="en-US"/>
        </w:rPr>
        <w:t xml:space="preserve">שיון </w:t>
      </w:r>
      <w:r w:rsidR="00975605">
        <w:rPr>
          <w:rFonts w:cs="FrankRuehl" w:hint="cs"/>
          <w:rtl/>
          <w:lang w:eastAsia="en-US"/>
        </w:rPr>
        <w:t>ובסימון במשדר אלקטרוני</w:t>
      </w:r>
      <w:r>
        <w:rPr>
          <w:rFonts w:cs="FrankRuehl" w:hint="cs"/>
          <w:rtl/>
          <w:lang w:eastAsia="en-US"/>
        </w:rPr>
        <w:t xml:space="preserve">, ובלבד </w:t>
      </w:r>
      <w:r w:rsidR="00975605">
        <w:rPr>
          <w:rFonts w:cs="FrankRuehl" w:hint="cs"/>
          <w:rtl/>
          <w:lang w:eastAsia="en-US"/>
        </w:rPr>
        <w:t>שברשותו רישיון בר תוקף מרשות מקומית אחרת לגבי הכלב, לפי הענין, וכן שתקופת החזקתו של הכלב בתחום העיריה לא תעלה על חמישה עשר ימים</w:t>
      </w:r>
      <w:r>
        <w:rPr>
          <w:rFonts w:cs="FrankRuehl" w:hint="cs"/>
          <w:rtl/>
          <w:lang w:eastAsia="en-US"/>
        </w:rPr>
        <w:t>.</w:t>
      </w:r>
    </w:p>
    <w:p w:rsidR="00AC1D34" w:rsidRDefault="00AC1D34" w:rsidP="00975605">
      <w:pPr>
        <w:pStyle w:val="P00"/>
        <w:spacing w:before="72"/>
        <w:ind w:left="0" w:right="1134"/>
        <w:rPr>
          <w:rFonts w:cs="FrankRuehl" w:hint="cs"/>
          <w:rtl/>
          <w:lang w:eastAsia="en-US"/>
        </w:rPr>
      </w:pPr>
      <w:r>
        <w:rPr>
          <w:rFonts w:cs="FrankRuehl" w:hint="cs"/>
          <w:rtl/>
          <w:lang w:eastAsia="en-US"/>
        </w:rPr>
        <w:tab/>
      </w:r>
      <w:r w:rsidR="00975605">
        <w:rPr>
          <w:rFonts w:cs="FrankRuehl" w:hint="cs"/>
          <w:rtl/>
          <w:lang w:eastAsia="en-US"/>
        </w:rPr>
        <w:t>(ד)</w:t>
      </w:r>
      <w:r w:rsidR="00975605">
        <w:rPr>
          <w:rFonts w:cs="FrankRuehl" w:hint="cs"/>
          <w:rtl/>
          <w:lang w:eastAsia="en-US"/>
        </w:rPr>
        <w:tab/>
        <w:t>חיסון כלב ברשות מקומית אחרת אינו פוטר את בעלו מחובת קבלת רישיון מהמנהל</w:t>
      </w:r>
      <w:r>
        <w:rPr>
          <w:rFonts w:cs="FrankRuehl" w:hint="cs"/>
          <w:rtl/>
          <w:lang w:eastAsia="en-US"/>
        </w:rPr>
        <w:t>.</w:t>
      </w:r>
    </w:p>
    <w:p w:rsidR="00975605" w:rsidRDefault="00975605" w:rsidP="0097560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יחזיק אדם בתחום העיריה חתול אלא אם כן תלה בצווארו של החתול קולר בצבע בולט.</w:t>
      </w:r>
    </w:p>
    <w:p w:rsidR="00F64463" w:rsidRDefault="0091524D" w:rsidP="00C61498">
      <w:pPr>
        <w:pStyle w:val="P00"/>
        <w:spacing w:before="72"/>
        <w:ind w:left="0" w:right="1134"/>
        <w:rPr>
          <w:rStyle w:val="default"/>
          <w:rFonts w:hint="cs"/>
          <w:rtl/>
        </w:rPr>
      </w:pPr>
      <w:bookmarkStart w:id="2" w:name="Seif3"/>
      <w:bookmarkEnd w:id="2"/>
      <w:r>
        <w:rPr>
          <w:lang w:val="he-IL"/>
        </w:rPr>
        <w:pict>
          <v:rect id="_x0000_s1028" style="position:absolute;left:0;text-align:left;margin-left:464.35pt;margin-top:7.1pt;width:75.05pt;height:19.85pt;z-index:251652096" o:allowincell="f" filled="f" stroked="f" strokecolor="lime" strokeweight=".25pt">
            <v:textbox style="mso-next-textbox:#_x0000_s1028" inset="0,0,0,0">
              <w:txbxContent>
                <w:p w:rsidR="009F5EA6" w:rsidRDefault="00C61498" w:rsidP="00F64463">
                  <w:pPr>
                    <w:spacing w:line="160" w:lineRule="exact"/>
                    <w:jc w:val="left"/>
                    <w:rPr>
                      <w:rFonts w:cs="Miriam" w:hint="cs"/>
                      <w:sz w:val="18"/>
                      <w:szCs w:val="18"/>
                      <w:rtl/>
                    </w:rPr>
                  </w:pPr>
                  <w:r>
                    <w:rPr>
                      <w:rFonts w:cs="Miriam" w:hint="cs"/>
                      <w:sz w:val="18"/>
                      <w:szCs w:val="18"/>
                      <w:rtl/>
                    </w:rPr>
                    <w:t>בקשה לקבל רישיון ותוקפו</w:t>
                  </w:r>
                  <w:r w:rsidR="00F64463">
                    <w:rPr>
                      <w:rFonts w:cs="Miriam"/>
                      <w:sz w:val="18"/>
                      <w:szCs w:val="18"/>
                    </w:rPr>
                    <w:t xml:space="preserve"> </w:t>
                  </w:r>
                </w:p>
              </w:txbxContent>
            </v:textbox>
            <w10:anchorlock/>
          </v:rect>
        </w:pict>
      </w:r>
      <w:r>
        <w:rPr>
          <w:rStyle w:val="big-number"/>
          <w:rFonts w:cs="Miriam"/>
          <w:rtl/>
        </w:rPr>
        <w:t>3.</w:t>
      </w:r>
      <w:r>
        <w:rPr>
          <w:rStyle w:val="big-number"/>
          <w:rFonts w:cs="Miriam"/>
          <w:rtl/>
        </w:rPr>
        <w:tab/>
      </w:r>
      <w:r w:rsidR="00C61498">
        <w:rPr>
          <w:rFonts w:cs="FrankRuehl" w:hint="cs"/>
          <w:rtl/>
          <w:lang w:eastAsia="en-US"/>
        </w:rPr>
        <w:t>(א)</w:t>
      </w:r>
      <w:r w:rsidR="00C61498">
        <w:rPr>
          <w:rFonts w:cs="FrankRuehl" w:hint="cs"/>
          <w:rtl/>
          <w:lang w:eastAsia="en-US"/>
        </w:rPr>
        <w:tab/>
        <w:t>רישיון להחזקת כלב יינתן למבקש הרישיון לאחר בדיקה וטרינרית, אחרי ששולמה האגרה שנקבעה בסעיף 4,</w:t>
      </w:r>
      <w:r w:rsidR="00C61498">
        <w:rPr>
          <w:rStyle w:val="default"/>
          <w:rFonts w:hint="cs"/>
          <w:rtl/>
        </w:rPr>
        <w:t xml:space="preserve"> והכלב סומן במשדר אלקטרוני</w:t>
      </w:r>
      <w:r w:rsidR="00F64463">
        <w:rPr>
          <w:rStyle w:val="default"/>
          <w:rFonts w:hint="cs"/>
          <w:rtl/>
        </w:rPr>
        <w:t>.</w:t>
      </w:r>
    </w:p>
    <w:p w:rsidR="00C61498" w:rsidRDefault="00C61498" w:rsidP="00DA055C">
      <w:pPr>
        <w:pStyle w:val="P00"/>
        <w:spacing w:before="72"/>
        <w:ind w:left="0" w:right="1134"/>
        <w:rPr>
          <w:rStyle w:val="default"/>
          <w:rFonts w:hint="cs"/>
          <w:rtl/>
        </w:rPr>
      </w:pPr>
      <w:r>
        <w:rPr>
          <w:rStyle w:val="default"/>
          <w:rFonts w:hint="cs"/>
          <w:rtl/>
        </w:rPr>
        <w:tab/>
        <w:t>(ב)</w:t>
      </w:r>
      <w:r>
        <w:rPr>
          <w:rStyle w:val="default"/>
          <w:rFonts w:hint="cs"/>
          <w:rtl/>
        </w:rPr>
        <w:tab/>
        <w:t>המנהל רשאי לקבוע תנאים ברישיון, וכן רשאי הוא להורות לבעל הכלב על אופן החזקת הכלב, מקום החז</w:t>
      </w:r>
      <w:r w:rsidR="00DA055C">
        <w:rPr>
          <w:rStyle w:val="default"/>
          <w:rFonts w:hint="cs"/>
          <w:rtl/>
        </w:rPr>
        <w:t>ק</w:t>
      </w:r>
      <w:r>
        <w:rPr>
          <w:rStyle w:val="default"/>
          <w:rFonts w:hint="cs"/>
          <w:rtl/>
        </w:rPr>
        <w:t>תו, בידי מי יוחזק, חיסון הכלב נגד כלבת, בדיקת הכלב בידי רופא וטרינר ובדבר טיפול בכלב בתנאים ובמועדים שיקבע.</w:t>
      </w:r>
    </w:p>
    <w:p w:rsidR="00C61498" w:rsidRDefault="00C61498" w:rsidP="00C61498">
      <w:pPr>
        <w:pStyle w:val="P00"/>
        <w:spacing w:before="72"/>
        <w:ind w:left="0" w:right="1134"/>
        <w:rPr>
          <w:rStyle w:val="default"/>
          <w:rFonts w:hint="cs"/>
          <w:rtl/>
        </w:rPr>
      </w:pPr>
      <w:r>
        <w:rPr>
          <w:rStyle w:val="default"/>
          <w:rFonts w:hint="cs"/>
          <w:rtl/>
        </w:rPr>
        <w:tab/>
        <w:t>(ג)</w:t>
      </w:r>
      <w:r>
        <w:rPr>
          <w:rStyle w:val="default"/>
          <w:rFonts w:hint="cs"/>
          <w:rtl/>
        </w:rPr>
        <w:tab/>
        <w:t>המנהל ינהל פנקס שבו יירשמו פרטים מלאים על כל כלב שלגביו ניתן רישיון, ובעל כלב כאמור ימציא למנהל, לפי דרישתו, את אותם הפרטים.</w:t>
      </w:r>
    </w:p>
    <w:p w:rsidR="00C61498" w:rsidRDefault="00C61498" w:rsidP="00C61498">
      <w:pPr>
        <w:pStyle w:val="P00"/>
        <w:spacing w:before="72"/>
        <w:ind w:left="0" w:right="1134"/>
        <w:rPr>
          <w:rStyle w:val="default"/>
          <w:rFonts w:hint="cs"/>
          <w:rtl/>
        </w:rPr>
      </w:pPr>
      <w:r>
        <w:rPr>
          <w:rStyle w:val="default"/>
          <w:rFonts w:hint="cs"/>
          <w:rtl/>
        </w:rPr>
        <w:tab/>
        <w:t>(ד)</w:t>
      </w:r>
      <w:r>
        <w:rPr>
          <w:rStyle w:val="default"/>
          <w:rFonts w:hint="cs"/>
          <w:rtl/>
        </w:rPr>
        <w:tab/>
      </w:r>
      <w:r w:rsidR="007422EB">
        <w:rPr>
          <w:rStyle w:val="default"/>
          <w:rFonts w:hint="cs"/>
          <w:rtl/>
        </w:rPr>
        <w:t>רישיון שניתן לפי חוק עזר זה יפקע בתום שנה מיום הוצאתו, אלא אם כן נקבעה בתנאי הרישיון, מנימוקים מיוחדים שיירשמו, תקופה קצרה יותר.</w:t>
      </w:r>
    </w:p>
    <w:p w:rsidR="007422EB" w:rsidRDefault="007422EB" w:rsidP="00C61498">
      <w:pPr>
        <w:pStyle w:val="P00"/>
        <w:spacing w:before="72"/>
        <w:ind w:left="0" w:right="1134"/>
        <w:rPr>
          <w:rStyle w:val="default"/>
          <w:rFonts w:hint="cs"/>
          <w:rtl/>
        </w:rPr>
      </w:pPr>
      <w:r>
        <w:rPr>
          <w:rStyle w:val="default"/>
          <w:rFonts w:hint="cs"/>
          <w:rtl/>
        </w:rPr>
        <w:lastRenderedPageBreak/>
        <w:tab/>
        <w:t>(ה)</w:t>
      </w:r>
      <w:r>
        <w:rPr>
          <w:rStyle w:val="default"/>
          <w:rFonts w:hint="cs"/>
          <w:rtl/>
        </w:rPr>
        <w:tab/>
        <w:t>בקשה לקבלת רישיון תוגש בידי מי שגילו 18 שנים ומעלה.</w:t>
      </w:r>
    </w:p>
    <w:p w:rsidR="007422EB" w:rsidRDefault="007422EB" w:rsidP="00C61498">
      <w:pPr>
        <w:pStyle w:val="P00"/>
        <w:spacing w:before="72"/>
        <w:ind w:left="0" w:right="1134"/>
        <w:rPr>
          <w:rStyle w:val="default"/>
          <w:rFonts w:hint="cs"/>
          <w:rtl/>
        </w:rPr>
      </w:pPr>
      <w:r>
        <w:rPr>
          <w:rStyle w:val="default"/>
          <w:rFonts w:hint="cs"/>
          <w:rtl/>
        </w:rPr>
        <w:tab/>
        <w:t>(ו)</w:t>
      </w:r>
      <w:r>
        <w:rPr>
          <w:rStyle w:val="default"/>
          <w:rFonts w:hint="cs"/>
          <w:rtl/>
        </w:rPr>
        <w:tab/>
        <w:t>המנהל רשאי להגביל את מספר הכלבים או החתולים שבהחזקת אדם אחר אם הם מהווים מטרד, מפגע תברואי או סיכון לציבור.</w:t>
      </w:r>
    </w:p>
    <w:p w:rsidR="007422EB" w:rsidRDefault="007422EB" w:rsidP="00C61498">
      <w:pPr>
        <w:pStyle w:val="P00"/>
        <w:spacing w:before="72"/>
        <w:ind w:left="0" w:right="1134"/>
        <w:rPr>
          <w:rStyle w:val="default"/>
          <w:rFonts w:hint="cs"/>
          <w:rtl/>
        </w:rPr>
      </w:pPr>
      <w:r>
        <w:rPr>
          <w:rStyle w:val="default"/>
          <w:rFonts w:hint="cs"/>
          <w:rtl/>
        </w:rPr>
        <w:tab/>
        <w:t>(ז)</w:t>
      </w:r>
      <w:r>
        <w:rPr>
          <w:rStyle w:val="default"/>
          <w:rFonts w:hint="cs"/>
          <w:rtl/>
        </w:rPr>
        <w:tab/>
        <w:t>חדל אדם להיות בעל כלב או חל שינוי אחר בפרטים הכלולים ברישיון, יודיע על כך בכתב למנהל, בתוך שלושים ימים מהיום שבו אירע הדבר.</w:t>
      </w:r>
    </w:p>
    <w:p w:rsidR="00B86B64" w:rsidRDefault="0091524D" w:rsidP="007422EB">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4.85pt;z-index:251655168" filled="f" stroked="f" strokecolor="lime" strokeweight=".25pt">
            <v:textbox style="mso-next-textbox:#_x0000_s1067" inset="0,0,0,0">
              <w:txbxContent>
                <w:p w:rsidR="00250D4E" w:rsidRDefault="007422EB" w:rsidP="00250D4E">
                  <w:pPr>
                    <w:spacing w:line="160" w:lineRule="exact"/>
                    <w:jc w:val="left"/>
                    <w:rPr>
                      <w:rFonts w:cs="Miriam" w:hint="cs"/>
                      <w:sz w:val="18"/>
                      <w:szCs w:val="18"/>
                      <w:rtl/>
                    </w:rPr>
                  </w:pPr>
                  <w:r>
                    <w:rPr>
                      <w:rFonts w:cs="Miriam" w:hint="cs"/>
                      <w:sz w:val="18"/>
                      <w:szCs w:val="18"/>
                      <w:rtl/>
                    </w:rPr>
                    <w:t>אגרות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7422EB">
        <w:rPr>
          <w:rStyle w:val="default"/>
          <w:rFonts w:hint="cs"/>
          <w:rtl/>
        </w:rPr>
        <w:t xml:space="preserve">בעד רישיון וחיסון כלב ישולמו לקופת העיריה אגרות בשיעורים שנקבעו בתקנה 5 לתקנות הכלבת (רישוי וחיסון), התשל"ד-1974 (להלן </w:t>
      </w:r>
      <w:r w:rsidR="007422EB">
        <w:rPr>
          <w:rStyle w:val="default"/>
          <w:rtl/>
        </w:rPr>
        <w:t>–</w:t>
      </w:r>
      <w:r w:rsidR="007422EB">
        <w:rPr>
          <w:rStyle w:val="default"/>
          <w:rFonts w:hint="cs"/>
          <w:rtl/>
        </w:rPr>
        <w:t xml:space="preserve"> תקנות הכלבת); אגרה בשיעור 45 שקלים חדשים תשולם לקופת העיריה בעד סימון כלב במשדר אלקטרוני</w:t>
      </w:r>
      <w:r w:rsidR="00B86B64">
        <w:rPr>
          <w:rStyle w:val="default"/>
          <w:rFonts w:hint="cs"/>
          <w:rtl/>
        </w:rPr>
        <w:t>.</w:t>
      </w:r>
    </w:p>
    <w:p w:rsidR="00B86B64" w:rsidRDefault="00B86B64" w:rsidP="007422EB">
      <w:pPr>
        <w:pStyle w:val="P00"/>
        <w:spacing w:before="72"/>
        <w:ind w:left="0" w:right="1134"/>
        <w:rPr>
          <w:rStyle w:val="default"/>
          <w:rFonts w:hint="cs"/>
          <w:rtl/>
        </w:rPr>
      </w:pPr>
      <w:r>
        <w:rPr>
          <w:rStyle w:val="default"/>
          <w:rFonts w:hint="cs"/>
          <w:rtl/>
        </w:rPr>
        <w:tab/>
        <w:t>(ב)</w:t>
      </w:r>
      <w:r>
        <w:rPr>
          <w:rStyle w:val="default"/>
          <w:rFonts w:hint="cs"/>
          <w:rtl/>
        </w:rPr>
        <w:tab/>
      </w:r>
      <w:r w:rsidR="007422EB">
        <w:rPr>
          <w:rStyle w:val="default"/>
          <w:rFonts w:hint="cs"/>
          <w:rtl/>
        </w:rPr>
        <w:t>המנהל רשאי לפטור רועה צאן או בקר מתשלום אגרת רישיון בעד שני כלבים</w:t>
      </w:r>
      <w:r>
        <w:rPr>
          <w:rStyle w:val="default"/>
          <w:rFonts w:hint="cs"/>
          <w:rtl/>
        </w:rPr>
        <w:t>.</w:t>
      </w:r>
    </w:p>
    <w:p w:rsidR="00B86B64" w:rsidRDefault="00B86B64" w:rsidP="007422EB">
      <w:pPr>
        <w:pStyle w:val="P00"/>
        <w:spacing w:before="72"/>
        <w:ind w:left="0" w:right="1134"/>
        <w:rPr>
          <w:rStyle w:val="default"/>
          <w:rFonts w:hint="cs"/>
          <w:rtl/>
        </w:rPr>
      </w:pPr>
      <w:r>
        <w:rPr>
          <w:rStyle w:val="default"/>
          <w:rFonts w:hint="cs"/>
          <w:rtl/>
        </w:rPr>
        <w:tab/>
        <w:t>(ג)</w:t>
      </w:r>
      <w:r>
        <w:rPr>
          <w:rStyle w:val="default"/>
          <w:rFonts w:hint="cs"/>
          <w:rtl/>
        </w:rPr>
        <w:tab/>
      </w:r>
      <w:r w:rsidR="007422EB">
        <w:rPr>
          <w:rStyle w:val="default"/>
          <w:rFonts w:hint="cs"/>
          <w:rtl/>
        </w:rPr>
        <w:t>עיוור פטור מתשלום אגרות לפי סעיף זה בעד כלב נחיה המלווהו</w:t>
      </w:r>
      <w:r>
        <w:rPr>
          <w:rStyle w:val="default"/>
          <w:rFonts w:hint="cs"/>
          <w:rtl/>
        </w:rPr>
        <w:t>.</w:t>
      </w:r>
    </w:p>
    <w:p w:rsidR="00B86B64" w:rsidRDefault="00B86B64" w:rsidP="007422EB">
      <w:pPr>
        <w:pStyle w:val="P00"/>
        <w:spacing w:before="72"/>
        <w:ind w:left="0" w:right="1134"/>
        <w:rPr>
          <w:rStyle w:val="default"/>
          <w:rFonts w:hint="cs"/>
          <w:rtl/>
        </w:rPr>
      </w:pPr>
      <w:r>
        <w:rPr>
          <w:rStyle w:val="default"/>
          <w:rFonts w:hint="cs"/>
          <w:rtl/>
        </w:rPr>
        <w:tab/>
        <w:t>(ד)</w:t>
      </w:r>
      <w:r>
        <w:rPr>
          <w:rStyle w:val="default"/>
          <w:rFonts w:hint="cs"/>
          <w:rtl/>
        </w:rPr>
        <w:tab/>
      </w:r>
      <w:r w:rsidR="007422EB">
        <w:rPr>
          <w:rStyle w:val="default"/>
          <w:rFonts w:hint="cs"/>
          <w:rtl/>
        </w:rPr>
        <w:t>בעד כלבה מעוקרת או כלב מסורס תשולם מחצית מאגרת הרישיון</w:t>
      </w:r>
      <w:r>
        <w:rPr>
          <w:rStyle w:val="default"/>
          <w:rFonts w:hint="cs"/>
          <w:rtl/>
        </w:rPr>
        <w:t>.</w:t>
      </w:r>
    </w:p>
    <w:p w:rsidR="00B86B64" w:rsidRDefault="0091524D" w:rsidP="00FF7392">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20.45pt;z-index:251653120" o:allowincell="f" filled="f" stroked="f" strokecolor="lime" strokeweight=".25pt">
            <v:textbox style="mso-next-textbox:#_x0000_s1029" inset="0,0,0,0">
              <w:txbxContent>
                <w:p w:rsidR="009F5EA6" w:rsidRDefault="00FF7392" w:rsidP="00B2472C">
                  <w:pPr>
                    <w:spacing w:line="160" w:lineRule="exact"/>
                    <w:jc w:val="left"/>
                    <w:rPr>
                      <w:rFonts w:cs="Miriam" w:hint="cs"/>
                      <w:sz w:val="18"/>
                      <w:szCs w:val="18"/>
                      <w:rtl/>
                    </w:rPr>
                  </w:pPr>
                  <w:r>
                    <w:rPr>
                      <w:rFonts w:cs="Miriam" w:hint="cs"/>
                      <w:sz w:val="18"/>
                      <w:szCs w:val="18"/>
                      <w:rtl/>
                    </w:rPr>
                    <w:t>סירוב לתת רישיון וביטולו</w:t>
                  </w:r>
                </w:p>
              </w:txbxContent>
            </v:textbox>
            <w10:anchorlock/>
          </v:rect>
        </w:pict>
      </w:r>
      <w:r>
        <w:rPr>
          <w:rStyle w:val="big-number"/>
          <w:rFonts w:cs="Miriam" w:hint="cs"/>
          <w:rtl/>
        </w:rPr>
        <w:t>5</w:t>
      </w:r>
      <w:r w:rsidRPr="00747487">
        <w:rPr>
          <w:rStyle w:val="default"/>
          <w:rtl/>
        </w:rPr>
        <w:t>.</w:t>
      </w:r>
      <w:r w:rsidRPr="00747487">
        <w:rPr>
          <w:rStyle w:val="default"/>
          <w:rtl/>
        </w:rPr>
        <w:tab/>
      </w:r>
      <w:r w:rsidR="00B86B64">
        <w:rPr>
          <w:rStyle w:val="default"/>
          <w:rFonts w:hint="cs"/>
          <w:rtl/>
        </w:rPr>
        <w:t>(א)</w:t>
      </w:r>
      <w:r w:rsidR="00B86B64">
        <w:rPr>
          <w:rStyle w:val="default"/>
          <w:rFonts w:hint="cs"/>
          <w:rtl/>
        </w:rPr>
        <w:tab/>
      </w:r>
      <w:r w:rsidR="00FF7392">
        <w:rPr>
          <w:rStyle w:val="default"/>
          <w:rFonts w:hint="cs"/>
          <w:rtl/>
        </w:rPr>
        <w:t>ראש העיריה רשאי לסרב ליתן רישיון או לבטל רישיון בהתקיים בכלב או בבעלו אחד או יותר מאלה</w:t>
      </w:r>
      <w:r w:rsidR="00E60B31">
        <w:rPr>
          <w:rStyle w:val="a6"/>
          <w:rFonts w:ascii="FrankRuehl" w:hAnsi="FrankRuehl" w:cs="FrankRuehl"/>
          <w:sz w:val="26"/>
          <w:rtl/>
        </w:rPr>
        <w:footnoteReference w:id="2"/>
      </w:r>
      <w:r w:rsidR="00FF7392">
        <w:rPr>
          <w:rStyle w:val="default"/>
          <w:rFonts w:hint="cs"/>
          <w:rtl/>
        </w:rPr>
        <w:t>:</w:t>
      </w:r>
    </w:p>
    <w:p w:rsidR="00FF7392" w:rsidRDefault="00FF7392" w:rsidP="00FF7392">
      <w:pPr>
        <w:pStyle w:val="P00"/>
        <w:spacing w:before="72"/>
        <w:ind w:left="1021" w:right="1134"/>
        <w:rPr>
          <w:rStyle w:val="default"/>
          <w:rFonts w:hint="cs"/>
          <w:rtl/>
        </w:rPr>
      </w:pPr>
      <w:r>
        <w:rPr>
          <w:rStyle w:val="default"/>
          <w:rFonts w:hint="cs"/>
          <w:rtl/>
        </w:rPr>
        <w:t>(1)</w:t>
      </w:r>
      <w:r>
        <w:rPr>
          <w:rStyle w:val="default"/>
          <w:rFonts w:hint="cs"/>
          <w:rtl/>
        </w:rPr>
        <w:tab/>
        <w:t>הכלב בעל מזג פראי;</w:t>
      </w:r>
    </w:p>
    <w:p w:rsidR="00FF7392" w:rsidRDefault="00FF7392" w:rsidP="00FF7392">
      <w:pPr>
        <w:pStyle w:val="P00"/>
        <w:spacing w:before="72"/>
        <w:ind w:left="1021" w:right="1134"/>
        <w:rPr>
          <w:rStyle w:val="default"/>
          <w:rFonts w:hint="cs"/>
          <w:rtl/>
        </w:rPr>
      </w:pPr>
      <w:r>
        <w:rPr>
          <w:rStyle w:val="default"/>
          <w:rFonts w:hint="cs"/>
          <w:rtl/>
        </w:rPr>
        <w:t>(2)</w:t>
      </w:r>
      <w:r>
        <w:rPr>
          <w:rStyle w:val="default"/>
          <w:rFonts w:hint="cs"/>
          <w:rtl/>
        </w:rPr>
        <w:tab/>
        <w:t>הכלב מהווה סכנה לביטחון הציבור;</w:t>
      </w:r>
    </w:p>
    <w:p w:rsidR="00FF7392" w:rsidRDefault="00FF7392" w:rsidP="00FF7392">
      <w:pPr>
        <w:pStyle w:val="P00"/>
        <w:spacing w:before="72"/>
        <w:ind w:left="1021" w:right="1134"/>
        <w:rPr>
          <w:rStyle w:val="default"/>
          <w:rFonts w:hint="cs"/>
          <w:rtl/>
        </w:rPr>
      </w:pPr>
      <w:r>
        <w:rPr>
          <w:rStyle w:val="default"/>
          <w:rFonts w:hint="cs"/>
          <w:rtl/>
        </w:rPr>
        <w:t>(3)</w:t>
      </w:r>
      <w:r>
        <w:rPr>
          <w:rStyle w:val="default"/>
          <w:rFonts w:hint="cs"/>
          <w:rtl/>
        </w:rPr>
        <w:tab/>
        <w:t>הכלב מקים רעש המהווה מפגע לשכנים;</w:t>
      </w:r>
    </w:p>
    <w:p w:rsidR="00FF7392" w:rsidRDefault="00FF7392" w:rsidP="00FF7392">
      <w:pPr>
        <w:pStyle w:val="P00"/>
        <w:spacing w:before="72"/>
        <w:ind w:left="1021" w:right="1134"/>
        <w:rPr>
          <w:rStyle w:val="default"/>
          <w:rFonts w:hint="cs"/>
          <w:rtl/>
        </w:rPr>
      </w:pPr>
      <w:r>
        <w:rPr>
          <w:rStyle w:val="default"/>
          <w:rFonts w:hint="cs"/>
          <w:rtl/>
        </w:rPr>
        <w:t>(4)</w:t>
      </w:r>
      <w:r>
        <w:rPr>
          <w:rStyle w:val="default"/>
          <w:rFonts w:hint="cs"/>
          <w:rtl/>
        </w:rPr>
        <w:tab/>
        <w:t xml:space="preserve">בעל הכלב הורשע יותר מפעם אחת בעבירה לפי סעיף 495(א) לחוק העונשין, התשל"ז-1977, או לפי סעיף 17 לחוק צער בעלי חיים (הגנה על בעלי חיים), התשנ"ד-1994 (להלן </w:t>
      </w:r>
      <w:r>
        <w:rPr>
          <w:rStyle w:val="default"/>
          <w:rtl/>
        </w:rPr>
        <w:t>–</w:t>
      </w:r>
      <w:r>
        <w:rPr>
          <w:rStyle w:val="default"/>
          <w:rFonts w:hint="cs"/>
          <w:rtl/>
        </w:rPr>
        <w:t xml:space="preserve"> חוק צער בעלי חיים);</w:t>
      </w:r>
    </w:p>
    <w:p w:rsidR="00FF7392" w:rsidRDefault="00FF7392" w:rsidP="00FF7392">
      <w:pPr>
        <w:pStyle w:val="P00"/>
        <w:spacing w:before="72"/>
        <w:ind w:left="1021" w:right="1134"/>
        <w:rPr>
          <w:rStyle w:val="default"/>
          <w:rFonts w:hint="cs"/>
          <w:rtl/>
        </w:rPr>
      </w:pPr>
      <w:r>
        <w:rPr>
          <w:rStyle w:val="default"/>
          <w:rFonts w:hint="cs"/>
          <w:rtl/>
        </w:rPr>
        <w:t>(5)</w:t>
      </w:r>
      <w:r>
        <w:rPr>
          <w:rStyle w:val="default"/>
          <w:rFonts w:hint="cs"/>
          <w:rtl/>
        </w:rPr>
        <w:tab/>
        <w:t>הכלב מוחזק בתנאים המסכנים או העלולים לסכן את בריאות הציבור או הכלב מוחזק בניגוד לחוק צער בעלי חיים;</w:t>
      </w:r>
    </w:p>
    <w:p w:rsidR="00FF7392" w:rsidRDefault="00FF7392" w:rsidP="00FF7392">
      <w:pPr>
        <w:pStyle w:val="P00"/>
        <w:spacing w:before="72"/>
        <w:ind w:left="1021" w:right="1134"/>
        <w:rPr>
          <w:rStyle w:val="default"/>
          <w:rFonts w:hint="cs"/>
          <w:rtl/>
        </w:rPr>
      </w:pPr>
      <w:r>
        <w:rPr>
          <w:rStyle w:val="default"/>
          <w:rFonts w:hint="cs"/>
          <w:rtl/>
        </w:rPr>
        <w:t>(6)</w:t>
      </w:r>
      <w:r>
        <w:rPr>
          <w:rStyle w:val="default"/>
          <w:rFonts w:hint="cs"/>
          <w:rtl/>
        </w:rPr>
        <w:tab/>
        <w:t>הכלב נשך אדם ולא הוסגר למאורות העיריה בתוך 24 שעות מזמן הנשיכה;</w:t>
      </w:r>
    </w:p>
    <w:p w:rsidR="00FF7392" w:rsidRDefault="00FF7392" w:rsidP="00FF7392">
      <w:pPr>
        <w:pStyle w:val="P00"/>
        <w:spacing w:before="72"/>
        <w:ind w:left="1021" w:right="1134"/>
        <w:rPr>
          <w:rStyle w:val="default"/>
          <w:rFonts w:hint="cs"/>
          <w:rtl/>
        </w:rPr>
      </w:pPr>
      <w:r>
        <w:rPr>
          <w:rStyle w:val="default"/>
          <w:rFonts w:hint="cs"/>
          <w:rtl/>
        </w:rPr>
        <w:t>(7)</w:t>
      </w:r>
      <w:r>
        <w:rPr>
          <w:rStyle w:val="default"/>
          <w:rFonts w:hint="cs"/>
          <w:rtl/>
        </w:rPr>
        <w:tab/>
        <w:t>הכלב נשך אדם יותר מפעם אחת בתקופה של שנה;</w:t>
      </w:r>
    </w:p>
    <w:p w:rsidR="00FF7392" w:rsidRDefault="00FF7392" w:rsidP="00FF7392">
      <w:pPr>
        <w:pStyle w:val="P00"/>
        <w:spacing w:before="72"/>
        <w:ind w:left="1021" w:right="1134"/>
        <w:rPr>
          <w:rStyle w:val="default"/>
          <w:rFonts w:hint="cs"/>
          <w:rtl/>
        </w:rPr>
      </w:pPr>
      <w:r>
        <w:rPr>
          <w:rStyle w:val="default"/>
          <w:rFonts w:hint="cs"/>
          <w:rtl/>
        </w:rPr>
        <w:t>(8)</w:t>
      </w:r>
      <w:r>
        <w:rPr>
          <w:rStyle w:val="default"/>
          <w:rFonts w:hint="cs"/>
          <w:rtl/>
        </w:rPr>
        <w:tab/>
        <w:t>הכלב לא יקבל זריקות חיסון נגד כלבת, לפי תקנות הכלבת, או לא קיבל טיפול שהמנהל הורה לבצעו;</w:t>
      </w:r>
    </w:p>
    <w:p w:rsidR="00FF7392" w:rsidRDefault="00FF7392" w:rsidP="00FF7392">
      <w:pPr>
        <w:pStyle w:val="P00"/>
        <w:spacing w:before="72"/>
        <w:ind w:left="1021" w:right="1134"/>
        <w:rPr>
          <w:rStyle w:val="default"/>
          <w:rFonts w:hint="cs"/>
          <w:rtl/>
        </w:rPr>
      </w:pPr>
      <w:r>
        <w:rPr>
          <w:rStyle w:val="default"/>
          <w:rFonts w:hint="cs"/>
          <w:rtl/>
        </w:rPr>
        <w:t>(9)</w:t>
      </w:r>
      <w:r>
        <w:rPr>
          <w:rStyle w:val="default"/>
          <w:rFonts w:hint="cs"/>
          <w:rtl/>
        </w:rPr>
        <w:tab/>
        <w:t>הכלב משוטט באורח חופשי ברשות הרבים, בלא השגחת בעלו ובניגוד להוראות סעיף 7(א) ו-(ב), אף על פי שניתנה לו התראה מאת המנהל;</w:t>
      </w:r>
    </w:p>
    <w:p w:rsidR="00FF7392" w:rsidRDefault="00FF7392" w:rsidP="00FF7392">
      <w:pPr>
        <w:pStyle w:val="P00"/>
        <w:spacing w:before="72"/>
        <w:ind w:left="1021" w:right="1134"/>
        <w:rPr>
          <w:rStyle w:val="default"/>
          <w:rFonts w:hint="cs"/>
          <w:rtl/>
        </w:rPr>
      </w:pPr>
      <w:r>
        <w:rPr>
          <w:rStyle w:val="default"/>
          <w:rFonts w:hint="cs"/>
          <w:rtl/>
        </w:rPr>
        <w:t>(10)</w:t>
      </w:r>
      <w:r>
        <w:rPr>
          <w:rStyle w:val="default"/>
          <w:rFonts w:hint="cs"/>
          <w:rtl/>
        </w:rPr>
        <w:tab/>
        <w:t>בעל הכלב לא קיים הוראה מהוראות חוק עזר זה או תנאי מתנאי הרישיון, אף על פי שניתנה לו התראה מאת המנהל.</w:t>
      </w:r>
    </w:p>
    <w:p w:rsidR="00FF7392" w:rsidRDefault="00FF7392" w:rsidP="00FF7392">
      <w:pPr>
        <w:pStyle w:val="P00"/>
        <w:spacing w:before="72"/>
        <w:ind w:left="0" w:right="1134"/>
        <w:rPr>
          <w:rStyle w:val="default"/>
          <w:rFonts w:hint="cs"/>
          <w:rtl/>
        </w:rPr>
      </w:pPr>
      <w:r>
        <w:rPr>
          <w:rStyle w:val="default"/>
          <w:rFonts w:hint="cs"/>
          <w:rtl/>
        </w:rPr>
        <w:tab/>
        <w:t>(ב)</w:t>
      </w:r>
      <w:r>
        <w:rPr>
          <w:rStyle w:val="default"/>
          <w:rFonts w:hint="cs"/>
          <w:rtl/>
        </w:rPr>
        <w:tab/>
        <w:t>ביטל ראש העיריה רישיון לפי סעיף זה, רשאי הוא לסרב להחזיר לבעל הכלב את האגרות ששילם לפי הוראות סעיף 4.</w:t>
      </w:r>
    </w:p>
    <w:p w:rsidR="00B86B64" w:rsidRDefault="0091524D" w:rsidP="00FF7392">
      <w:pPr>
        <w:pStyle w:val="P00"/>
        <w:spacing w:before="72"/>
        <w:ind w:left="0" w:right="1134"/>
        <w:rPr>
          <w:rStyle w:val="default"/>
          <w:rFonts w:hint="cs"/>
          <w:rtl/>
        </w:rPr>
      </w:pPr>
      <w:bookmarkStart w:id="5" w:name="Seif5"/>
      <w:bookmarkEnd w:id="5"/>
      <w:r>
        <w:rPr>
          <w:lang w:val="he-IL"/>
        </w:rPr>
        <w:pict>
          <v:rect id="_x0000_s1031" style="position:absolute;left:0;text-align:left;margin-left:464.5pt;margin-top:8.05pt;width:75.05pt;height:21.9pt;z-index:251654144" o:allowincell="f" filled="f" stroked="f" strokecolor="lime" strokeweight=".25pt">
            <v:textbox style="mso-next-textbox:#_x0000_s1031" inset="0,0,0,0">
              <w:txbxContent>
                <w:p w:rsidR="003431BE" w:rsidRDefault="00FF7392" w:rsidP="00B2472C">
                  <w:pPr>
                    <w:spacing w:line="160" w:lineRule="exact"/>
                    <w:jc w:val="left"/>
                    <w:rPr>
                      <w:rFonts w:cs="Miriam" w:hint="cs"/>
                      <w:sz w:val="18"/>
                      <w:szCs w:val="18"/>
                      <w:rtl/>
                    </w:rPr>
                  </w:pPr>
                  <w:r>
                    <w:rPr>
                      <w:rFonts w:cs="Miriam" w:hint="cs"/>
                      <w:sz w:val="18"/>
                      <w:szCs w:val="18"/>
                      <w:rtl/>
                    </w:rPr>
                    <w:t>מסירת כלב למאורות העיריה</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FF7392">
        <w:rPr>
          <w:rStyle w:val="default"/>
          <w:rFonts w:hint="cs"/>
          <w:rtl/>
        </w:rPr>
        <w:t>בעל כלב שסירבו ליתן לגביו רישיון או שהרישיון שניתן לגביו בוטל, ימסור את הכלב, בתוך ארבעה ימים מיום הסירוב או הביטול כאמור, למאורות העיריה.</w:t>
      </w:r>
    </w:p>
    <w:p w:rsidR="00B86B64" w:rsidRDefault="00B86B64" w:rsidP="00FF7392">
      <w:pPr>
        <w:pStyle w:val="P00"/>
        <w:spacing w:before="72"/>
        <w:ind w:left="0" w:right="1134"/>
        <w:rPr>
          <w:rStyle w:val="default"/>
          <w:rFonts w:hint="cs"/>
          <w:rtl/>
        </w:rPr>
      </w:pPr>
      <w:r>
        <w:rPr>
          <w:rStyle w:val="default"/>
          <w:rFonts w:hint="cs"/>
          <w:rtl/>
        </w:rPr>
        <w:tab/>
        <w:t>(</w:t>
      </w:r>
      <w:r w:rsidR="00C3621F">
        <w:rPr>
          <w:rStyle w:val="default"/>
          <w:rFonts w:hint="cs"/>
          <w:rtl/>
        </w:rPr>
        <w:t>ב)</w:t>
      </w:r>
      <w:r w:rsidR="00C3621F">
        <w:rPr>
          <w:rStyle w:val="default"/>
          <w:rFonts w:hint="cs"/>
          <w:rtl/>
        </w:rPr>
        <w:tab/>
      </w:r>
      <w:r w:rsidR="00FF7392">
        <w:rPr>
          <w:rStyle w:val="default"/>
          <w:rFonts w:hint="cs"/>
          <w:rtl/>
        </w:rPr>
        <w:t>היו נימוקי הסירוב למתן רישיון או לביטולו מבוססים על הוראות סעיף 5(א)(1) או סעיף 5(א)(2), לא יחולו הוראות סעיף 8 לגבי השמדתו של הכלב אחרי שנמסר למאורות העיריה, זולת אם ציווה שופט להשמידו לפי הוראות סעיף 5 לפקודת הכלבת, 1934</w:t>
      </w:r>
      <w:r>
        <w:rPr>
          <w:rStyle w:val="default"/>
          <w:rFonts w:hint="cs"/>
          <w:rtl/>
        </w:rPr>
        <w:t>.</w:t>
      </w:r>
    </w:p>
    <w:p w:rsidR="00FF7392" w:rsidRDefault="00FF7392" w:rsidP="00FF7392">
      <w:pPr>
        <w:pStyle w:val="P00"/>
        <w:spacing w:before="72"/>
        <w:ind w:left="0" w:right="1134"/>
        <w:rPr>
          <w:rStyle w:val="default"/>
          <w:rFonts w:hint="cs"/>
          <w:rtl/>
        </w:rPr>
      </w:pPr>
      <w:r>
        <w:rPr>
          <w:rStyle w:val="default"/>
          <w:rFonts w:hint="cs"/>
          <w:rtl/>
        </w:rPr>
        <w:tab/>
        <w:t>(ג)</w:t>
      </w:r>
      <w:r>
        <w:rPr>
          <w:rStyle w:val="default"/>
          <w:rFonts w:hint="cs"/>
          <w:rtl/>
        </w:rPr>
        <w:tab/>
        <w:t>היו נימוקי הסירוב למתן רישיון או לביטולו מבוססים על הוראות סעיף 5(א)(3) עד (9) ובעל הכלב הודיע למנהל, בתוך ארבעים ושמונה שעות מזמן מסירת הכלב למאורות העיריה, על כוונתו לבקש צו מבית משפט שיאסור השמדת הכלב, לא יחולו הוראות סעיף 8 לגבי השמדתו, זולת אם ציווה שופט להשמידו; הודיע בעל הכלב על כוונתו לבקש צו כאמור, ישלם למנהל בעד כל יום של החזקת הכלב במאורות העיריה, סכום שנקבע בסעיף 8(ג).</w:t>
      </w:r>
    </w:p>
    <w:p w:rsidR="00C3621F" w:rsidRDefault="00FF7392" w:rsidP="00FF7392">
      <w:pPr>
        <w:pStyle w:val="P00"/>
        <w:spacing w:before="72"/>
        <w:ind w:left="0" w:right="1134"/>
        <w:rPr>
          <w:rStyle w:val="default"/>
          <w:rFonts w:hint="cs"/>
          <w:rtl/>
        </w:rPr>
      </w:pPr>
      <w:bookmarkStart w:id="6" w:name="Seif16"/>
      <w:bookmarkEnd w:id="6"/>
      <w:r>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319" type="#_x0000_t202" style="position:absolute;left:0;text-align:left;margin-left:470.35pt;margin-top:7.1pt;width:1in;height:11.6pt;z-index:251665408" filled="f" stroked="f">
            <v:textbox inset="1mm,0,1mm,0">
              <w:txbxContent>
                <w:p w:rsidR="00FF7392" w:rsidRDefault="00FF7392" w:rsidP="00FF7392">
                  <w:pPr>
                    <w:spacing w:line="160" w:lineRule="exact"/>
                    <w:jc w:val="left"/>
                    <w:rPr>
                      <w:rFonts w:cs="Miriam" w:hint="cs"/>
                      <w:sz w:val="18"/>
                      <w:szCs w:val="18"/>
                      <w:rtl/>
                    </w:rPr>
                  </w:pPr>
                  <w:r>
                    <w:rPr>
                      <w:rFonts w:cs="Miriam" w:hint="cs"/>
                      <w:sz w:val="18"/>
                      <w:szCs w:val="18"/>
                      <w:rtl/>
                    </w:rPr>
                    <w:t>החזקת כלב</w:t>
                  </w:r>
                </w:p>
              </w:txbxContent>
            </v:textbox>
            <w10:anchorlock/>
          </v:shape>
        </w:pict>
      </w:r>
      <w:r w:rsidR="009D5DA5">
        <w:rPr>
          <w:rStyle w:val="big-number"/>
          <w:rFonts w:cs="Miriam" w:hint="cs"/>
          <w:rtl/>
        </w:rPr>
        <w:t>7</w:t>
      </w:r>
      <w:r w:rsidR="007B535C">
        <w:rPr>
          <w:rStyle w:val="big-number"/>
          <w:rFonts w:cs="Miriam"/>
          <w:rtl/>
        </w:rPr>
        <w:t>.</w:t>
      </w:r>
      <w:r w:rsidR="007B535C">
        <w:rPr>
          <w:rStyle w:val="big-number"/>
          <w:rFonts w:cs="Miriam"/>
          <w:rtl/>
        </w:rPr>
        <w:tab/>
      </w:r>
      <w:r w:rsidR="0066131A">
        <w:rPr>
          <w:rStyle w:val="default"/>
          <w:rFonts w:hint="cs"/>
          <w:rtl/>
        </w:rPr>
        <w:t>(א)</w:t>
      </w:r>
      <w:r w:rsidR="0066131A">
        <w:rPr>
          <w:rStyle w:val="default"/>
          <w:rFonts w:hint="cs"/>
          <w:rtl/>
        </w:rPr>
        <w:tab/>
      </w:r>
      <w:r>
        <w:rPr>
          <w:rStyle w:val="default"/>
          <w:rFonts w:hint="cs"/>
          <w:rtl/>
        </w:rPr>
        <w:t>לא יחזיק אדם כלב במקום ציבורי ולא ירשה בעל כלב שכלבו יוחזק במקום ציבורי, אלא אם כן הכלב קשור היטב ומחסום על פיו</w:t>
      </w:r>
      <w:r w:rsidR="00C3621F">
        <w:rPr>
          <w:rStyle w:val="default"/>
          <w:rFonts w:hint="cs"/>
          <w:rtl/>
        </w:rPr>
        <w:t>.</w:t>
      </w:r>
    </w:p>
    <w:p w:rsidR="00C3621F" w:rsidRDefault="00C3621F" w:rsidP="00313A9A">
      <w:pPr>
        <w:pStyle w:val="P00"/>
        <w:spacing w:before="72"/>
        <w:ind w:left="0" w:right="1134"/>
        <w:rPr>
          <w:rStyle w:val="default"/>
          <w:rFonts w:hint="cs"/>
          <w:rtl/>
        </w:rPr>
      </w:pPr>
      <w:r>
        <w:rPr>
          <w:rStyle w:val="default"/>
          <w:rFonts w:hint="cs"/>
          <w:rtl/>
        </w:rPr>
        <w:tab/>
        <w:t>(ב)</w:t>
      </w:r>
      <w:r>
        <w:rPr>
          <w:rStyle w:val="default"/>
          <w:rFonts w:hint="cs"/>
          <w:rtl/>
        </w:rPr>
        <w:tab/>
      </w:r>
      <w:r w:rsidR="00313A9A">
        <w:rPr>
          <w:rStyle w:val="default"/>
          <w:rFonts w:hint="cs"/>
          <w:rtl/>
        </w:rPr>
        <w:t>לא יתיר בעל כלב לכלבו לשוטט באורח חופשי ברשות הרבים אף אם על פיו מחסום</w:t>
      </w:r>
      <w:r>
        <w:rPr>
          <w:rStyle w:val="default"/>
          <w:rFonts w:hint="cs"/>
          <w:rtl/>
        </w:rPr>
        <w:t>.</w:t>
      </w:r>
    </w:p>
    <w:p w:rsidR="00313A9A" w:rsidRDefault="00313A9A" w:rsidP="00313A9A">
      <w:pPr>
        <w:pStyle w:val="P00"/>
        <w:spacing w:before="72"/>
        <w:ind w:left="0" w:right="1134"/>
        <w:rPr>
          <w:rStyle w:val="default"/>
          <w:rFonts w:hint="cs"/>
          <w:rtl/>
        </w:rPr>
      </w:pPr>
      <w:r>
        <w:rPr>
          <w:rStyle w:val="default"/>
          <w:rFonts w:hint="cs"/>
          <w:rtl/>
        </w:rPr>
        <w:tab/>
        <w:t>(ג)</w:t>
      </w:r>
      <w:r>
        <w:rPr>
          <w:rStyle w:val="default"/>
          <w:rFonts w:hint="cs"/>
          <w:rtl/>
        </w:rPr>
        <w:tab/>
        <w:t>לא יתיר אדם לכלב הנמצא ברשותו או בהשגחתו לעשות צרכיו בתחום מקום ציבורי או מקום פרטי שאינו בהחזקתו של בעל הכלב.</w:t>
      </w:r>
    </w:p>
    <w:p w:rsidR="00313A9A" w:rsidRDefault="00313A9A" w:rsidP="00313A9A">
      <w:pPr>
        <w:pStyle w:val="P00"/>
        <w:spacing w:before="72"/>
        <w:ind w:left="0" w:right="1134"/>
        <w:rPr>
          <w:rStyle w:val="default"/>
          <w:rFonts w:hint="cs"/>
          <w:rtl/>
        </w:rPr>
      </w:pPr>
      <w:r>
        <w:rPr>
          <w:rStyle w:val="default"/>
          <w:rFonts w:hint="cs"/>
          <w:rtl/>
        </w:rPr>
        <w:tab/>
        <w:t>(ד)</w:t>
      </w:r>
      <w:r>
        <w:rPr>
          <w:rStyle w:val="default"/>
          <w:rFonts w:hint="cs"/>
          <w:rtl/>
        </w:rPr>
        <w:tab/>
        <w:t>הפריש כלב צואה בתחום מקום כאמור בסעיף קטן (ג), חייב מי שהכלב בבעלותו או ברשותו או בהשגחתו אותה שעה, לאסוף את הצואה מיד.</w:t>
      </w:r>
    </w:p>
    <w:p w:rsidR="003431BE" w:rsidRDefault="003431BE" w:rsidP="00313A9A">
      <w:pPr>
        <w:pStyle w:val="P00"/>
        <w:spacing w:before="72"/>
        <w:ind w:left="0" w:right="1134"/>
        <w:rPr>
          <w:rStyle w:val="default"/>
          <w:rFonts w:hint="cs"/>
          <w:rtl/>
        </w:rPr>
      </w:pPr>
      <w:bookmarkStart w:id="7" w:name="Seif7"/>
      <w:bookmarkEnd w:id="7"/>
      <w:r>
        <w:rPr>
          <w:lang w:val="he-IL"/>
        </w:rPr>
        <w:pict>
          <v:rect id="_x0000_s1268" style="position:absolute;left:0;text-align:left;margin-left:464.5pt;margin-top:8.05pt;width:75.05pt;height:9.55pt;z-index:251656192" o:allowincell="f" filled="f" stroked="f" strokecolor="lime" strokeweight=".25pt">
            <v:textbox style="mso-next-textbox:#_x0000_s1268" inset="0,0,0,0">
              <w:txbxContent>
                <w:p w:rsidR="00635787" w:rsidRDefault="00313A9A" w:rsidP="003431BE">
                  <w:pPr>
                    <w:spacing w:line="160" w:lineRule="exact"/>
                    <w:jc w:val="left"/>
                    <w:rPr>
                      <w:rFonts w:cs="Miriam" w:hint="cs"/>
                      <w:sz w:val="18"/>
                      <w:szCs w:val="18"/>
                      <w:rtl/>
                    </w:rPr>
                  </w:pPr>
                  <w:r>
                    <w:rPr>
                      <w:rFonts w:cs="Miriam" w:hint="cs"/>
                      <w:sz w:val="18"/>
                      <w:szCs w:val="18"/>
                      <w:rtl/>
                    </w:rPr>
                    <w:t>תפיסת כלב והשמדתו</w:t>
                  </w:r>
                </w:p>
              </w:txbxContent>
            </v:textbox>
            <w10:anchorlock/>
          </v:rect>
        </w:pict>
      </w:r>
      <w:r>
        <w:rPr>
          <w:rStyle w:val="big-number"/>
          <w:rFonts w:cs="Miriam" w:hint="cs"/>
          <w:rtl/>
        </w:rPr>
        <w:t>8</w:t>
      </w:r>
      <w:r>
        <w:rPr>
          <w:rStyle w:val="big-number"/>
          <w:rFonts w:cs="Miriam"/>
          <w:rtl/>
        </w:rPr>
        <w:t>.</w:t>
      </w:r>
      <w:r>
        <w:rPr>
          <w:rStyle w:val="big-number"/>
          <w:rFonts w:cs="Miriam"/>
          <w:rtl/>
        </w:rPr>
        <w:tab/>
      </w:r>
      <w:r w:rsidR="00C3621F">
        <w:rPr>
          <w:rStyle w:val="default"/>
          <w:rFonts w:hint="cs"/>
          <w:rtl/>
        </w:rPr>
        <w:t>(א)</w:t>
      </w:r>
      <w:r w:rsidR="00C3621F">
        <w:rPr>
          <w:rStyle w:val="default"/>
          <w:rFonts w:hint="cs"/>
          <w:rtl/>
        </w:rPr>
        <w:tab/>
      </w:r>
      <w:r w:rsidR="00313A9A">
        <w:rPr>
          <w:rStyle w:val="default"/>
          <w:rFonts w:hint="cs"/>
          <w:rtl/>
        </w:rPr>
        <w:t>כלב שלא ניתן לגביו רישיון או שאינו מסומן במשדר אלקטרוני או שאינו מוחזק בהתאם להוראות סעיף 7, רשאי שוטר או עובד העיריה לתפסו ולמסרו למאורות העיריה; אם אי אפשר לתפסו ולמסרו כאמור, רשאי שוטר או עובד העיריה להשמידו</w:t>
      </w:r>
      <w:r>
        <w:rPr>
          <w:rStyle w:val="default"/>
          <w:rFonts w:hint="cs"/>
          <w:rtl/>
        </w:rPr>
        <w:t>.</w:t>
      </w:r>
    </w:p>
    <w:p w:rsidR="00C3621F" w:rsidRDefault="00C3621F" w:rsidP="00313A9A">
      <w:pPr>
        <w:pStyle w:val="P00"/>
        <w:spacing w:before="72"/>
        <w:ind w:left="0" w:right="1134"/>
        <w:rPr>
          <w:rStyle w:val="default"/>
          <w:rFonts w:hint="cs"/>
          <w:rtl/>
        </w:rPr>
      </w:pPr>
      <w:r>
        <w:rPr>
          <w:rStyle w:val="default"/>
          <w:rFonts w:hint="cs"/>
          <w:rtl/>
        </w:rPr>
        <w:tab/>
        <w:t>(ב)</w:t>
      </w:r>
      <w:r>
        <w:rPr>
          <w:rStyle w:val="default"/>
          <w:rFonts w:hint="cs"/>
          <w:rtl/>
        </w:rPr>
        <w:tab/>
      </w:r>
      <w:r w:rsidR="00313A9A">
        <w:rPr>
          <w:rStyle w:val="default"/>
          <w:rFonts w:hint="cs"/>
          <w:rtl/>
        </w:rPr>
        <w:t>נמסר כלב למאורות העיריה לפי הוראות סעיף קטן (א), הוא לא יושמד אלא אם כן, בתוך ארבעים ושמונה שעות מזמן מסירתו כאמור, לא נמצאו לו תובעים; רשאי המנהל להאריך את הזמן כאמור אם, לדעתו, הכלב בעל ערך</w:t>
      </w:r>
      <w:r>
        <w:rPr>
          <w:rStyle w:val="default"/>
          <w:rFonts w:hint="cs"/>
          <w:rtl/>
        </w:rPr>
        <w:t>.</w:t>
      </w:r>
    </w:p>
    <w:p w:rsidR="00C3621F" w:rsidRDefault="00C3621F" w:rsidP="00313A9A">
      <w:pPr>
        <w:pStyle w:val="P00"/>
        <w:spacing w:before="72"/>
        <w:ind w:left="0" w:right="1134"/>
        <w:rPr>
          <w:rStyle w:val="default"/>
          <w:rFonts w:hint="cs"/>
          <w:rtl/>
        </w:rPr>
      </w:pPr>
      <w:r>
        <w:rPr>
          <w:rStyle w:val="default"/>
          <w:rFonts w:hint="cs"/>
          <w:rtl/>
        </w:rPr>
        <w:tab/>
        <w:t>(ג)</w:t>
      </w:r>
      <w:r>
        <w:rPr>
          <w:rStyle w:val="default"/>
          <w:rFonts w:hint="cs"/>
          <w:rtl/>
        </w:rPr>
        <w:tab/>
      </w:r>
      <w:r w:rsidR="00313A9A">
        <w:rPr>
          <w:rStyle w:val="default"/>
          <w:rFonts w:hint="cs"/>
          <w:rtl/>
        </w:rPr>
        <w:t>נתפס כלב לפי הוראות סעיף קטן (א), הוא לא יוחזר לבעלו אלא אחרי שהוציא לגביו רישיון, סימנו במשדר אלקטרוני ושילם לעיריה בעד כל יום מתקופת החזקתו במאורות העיריה 27 שקלים חדשים, וכן 58 שקלים חדשים בעד הובלת הכלב למאורות העיריה</w:t>
      </w:r>
      <w:r>
        <w:rPr>
          <w:rStyle w:val="default"/>
          <w:rFonts w:hint="cs"/>
          <w:rtl/>
        </w:rPr>
        <w:t>.</w:t>
      </w:r>
    </w:p>
    <w:p w:rsidR="00313A9A" w:rsidRDefault="003431BE" w:rsidP="00313A9A">
      <w:pPr>
        <w:pStyle w:val="P00"/>
        <w:spacing w:before="72"/>
        <w:ind w:left="0" w:right="1134"/>
        <w:rPr>
          <w:rStyle w:val="default"/>
          <w:rFonts w:hint="cs"/>
          <w:rtl/>
        </w:rPr>
      </w:pPr>
      <w:bookmarkStart w:id="8" w:name="Seif8"/>
      <w:bookmarkEnd w:id="8"/>
      <w:r>
        <w:rPr>
          <w:lang w:val="he-IL"/>
        </w:rPr>
        <w:pict>
          <v:rect id="_x0000_s1272" style="position:absolute;left:0;text-align:left;margin-left:464.5pt;margin-top:8.05pt;width:75.05pt;height:12.85pt;z-index:251657216" o:allowincell="f" filled="f" stroked="f" strokecolor="lime" strokeweight=".25pt">
            <v:textbox style="mso-next-textbox:#_x0000_s1272" inset="0,0,0,0">
              <w:txbxContent>
                <w:p w:rsidR="003431BE" w:rsidRDefault="00313A9A" w:rsidP="003431BE">
                  <w:pPr>
                    <w:spacing w:line="160" w:lineRule="exact"/>
                    <w:jc w:val="left"/>
                    <w:rPr>
                      <w:rFonts w:cs="Miriam" w:hint="cs"/>
                      <w:sz w:val="18"/>
                      <w:szCs w:val="18"/>
                      <w:rtl/>
                    </w:rPr>
                  </w:pPr>
                  <w:r>
                    <w:rPr>
                      <w:rFonts w:cs="Miriam" w:hint="cs"/>
                      <w:sz w:val="18"/>
                      <w:szCs w:val="18"/>
                      <w:rtl/>
                    </w:rPr>
                    <w:t>נשיכות</w:t>
                  </w:r>
                </w:p>
              </w:txbxContent>
            </v:textbox>
            <w10:anchorlock/>
          </v:rect>
        </w:pict>
      </w:r>
      <w:r w:rsidR="00807400">
        <w:rPr>
          <w:rStyle w:val="big-number"/>
          <w:rFonts w:cs="Miriam" w:hint="cs"/>
          <w:rtl/>
        </w:rPr>
        <w:t>9</w:t>
      </w:r>
      <w:r>
        <w:rPr>
          <w:rStyle w:val="big-number"/>
          <w:rFonts w:cs="Miriam"/>
          <w:rtl/>
        </w:rPr>
        <w:t>.</w:t>
      </w:r>
      <w:r>
        <w:rPr>
          <w:rStyle w:val="big-number"/>
          <w:rFonts w:cs="Miriam"/>
          <w:rtl/>
        </w:rPr>
        <w:tab/>
      </w:r>
      <w:r w:rsidR="00BF6FCE">
        <w:rPr>
          <w:rStyle w:val="default"/>
          <w:rFonts w:hint="cs"/>
          <w:rtl/>
        </w:rPr>
        <w:t>(א)</w:t>
      </w:r>
      <w:r w:rsidR="00BF6FCE">
        <w:rPr>
          <w:rStyle w:val="default"/>
          <w:rFonts w:hint="cs"/>
          <w:rtl/>
        </w:rPr>
        <w:tab/>
      </w:r>
      <w:r w:rsidR="00313A9A">
        <w:rPr>
          <w:rStyle w:val="default"/>
          <w:rFonts w:hint="cs"/>
          <w:rtl/>
        </w:rPr>
        <w:t>נשך כלב או חתול אדם, ינקוט בעלו, בתוך 24 שעות מעת היוודע לו הדבר באמצעים אלה:</w:t>
      </w:r>
    </w:p>
    <w:p w:rsidR="00313A9A" w:rsidRDefault="00313A9A" w:rsidP="00313A9A">
      <w:pPr>
        <w:pStyle w:val="P00"/>
        <w:spacing w:before="72"/>
        <w:ind w:left="1021" w:right="1134"/>
        <w:rPr>
          <w:rStyle w:val="default"/>
          <w:rFonts w:hint="cs"/>
          <w:rtl/>
        </w:rPr>
      </w:pPr>
      <w:r>
        <w:rPr>
          <w:rStyle w:val="default"/>
          <w:rFonts w:hint="cs"/>
          <w:rtl/>
        </w:rPr>
        <w:t>(1)</w:t>
      </w:r>
      <w:r>
        <w:rPr>
          <w:rStyle w:val="default"/>
          <w:rFonts w:hint="cs"/>
          <w:rtl/>
        </w:rPr>
        <w:tab/>
        <w:t>יודיע על כך למנהל;</w:t>
      </w:r>
    </w:p>
    <w:p w:rsidR="003431BE" w:rsidRDefault="00313A9A" w:rsidP="00313A9A">
      <w:pPr>
        <w:pStyle w:val="P00"/>
        <w:spacing w:before="72"/>
        <w:ind w:left="1021" w:right="1134"/>
        <w:rPr>
          <w:rStyle w:val="default"/>
          <w:rFonts w:hint="cs"/>
          <w:rtl/>
        </w:rPr>
      </w:pPr>
      <w:r>
        <w:rPr>
          <w:rStyle w:val="default"/>
          <w:rFonts w:hint="cs"/>
          <w:rtl/>
        </w:rPr>
        <w:t>(2)</w:t>
      </w:r>
      <w:r>
        <w:rPr>
          <w:rStyle w:val="default"/>
          <w:rFonts w:hint="cs"/>
          <w:rtl/>
        </w:rPr>
        <w:tab/>
        <w:t>יביא את הכלב או החתול לבידוד במאורות העיריה למשך 10 ימים.</w:t>
      </w:r>
      <w:r>
        <w:rPr>
          <w:rStyle w:val="default"/>
        </w:rPr>
        <w:t xml:space="preserve"> </w:t>
      </w:r>
    </w:p>
    <w:p w:rsidR="00BF6FCE" w:rsidRDefault="00BF6FCE" w:rsidP="00313A9A">
      <w:pPr>
        <w:pStyle w:val="P00"/>
        <w:spacing w:before="72"/>
        <w:ind w:left="0" w:right="1134"/>
        <w:rPr>
          <w:rStyle w:val="default"/>
          <w:rFonts w:hint="cs"/>
          <w:rtl/>
        </w:rPr>
      </w:pPr>
      <w:r>
        <w:rPr>
          <w:rStyle w:val="default"/>
          <w:rFonts w:hint="cs"/>
          <w:rtl/>
        </w:rPr>
        <w:tab/>
        <w:t>(ב)</w:t>
      </w:r>
      <w:r>
        <w:rPr>
          <w:rStyle w:val="default"/>
          <w:rFonts w:hint="cs"/>
          <w:rtl/>
        </w:rPr>
        <w:tab/>
      </w:r>
      <w:r w:rsidR="00313A9A">
        <w:rPr>
          <w:rStyle w:val="default"/>
          <w:rFonts w:hint="cs"/>
          <w:rtl/>
        </w:rPr>
        <w:t xml:space="preserve">בסעיף זה, "נשך" </w:t>
      </w:r>
      <w:r w:rsidR="00313A9A">
        <w:rPr>
          <w:rStyle w:val="default"/>
          <w:rtl/>
        </w:rPr>
        <w:t>–</w:t>
      </w:r>
      <w:r w:rsidR="00313A9A">
        <w:rPr>
          <w:rStyle w:val="default"/>
          <w:rFonts w:hint="cs"/>
          <w:rtl/>
        </w:rPr>
        <w:t xml:space="preserve"> לרבות חשד לנשיכה או גרימת שריטה המחייבת, לדעת המנהל, מסירת הכלב או החתול לבידוד במאורות העיריה</w:t>
      </w:r>
      <w:r w:rsidR="00083B54">
        <w:rPr>
          <w:rStyle w:val="default"/>
          <w:rFonts w:hint="cs"/>
          <w:rtl/>
        </w:rPr>
        <w:t>.</w:t>
      </w:r>
    </w:p>
    <w:p w:rsidR="00893C7A" w:rsidRDefault="00DD4AA2" w:rsidP="003C40D4">
      <w:pPr>
        <w:pStyle w:val="P00"/>
        <w:spacing w:before="72"/>
        <w:ind w:left="0" w:right="1134"/>
        <w:rPr>
          <w:rStyle w:val="default"/>
          <w:rFonts w:hint="cs"/>
          <w:rtl/>
        </w:rPr>
      </w:pPr>
      <w:bookmarkStart w:id="9" w:name="Seif9"/>
      <w:bookmarkEnd w:id="9"/>
      <w:r>
        <w:rPr>
          <w:lang w:val="he-IL"/>
        </w:rPr>
        <w:pict>
          <v:rect id="_x0000_s1295" style="position:absolute;left:0;text-align:left;margin-left:464.5pt;margin-top:8.05pt;width:75.05pt;height:21.05pt;z-index:251658240" o:allowincell="f" filled="f" stroked="f" strokecolor="lime" strokeweight=".25pt">
            <v:textbox style="mso-next-textbox:#_x0000_s1295" inset="0,0,0,0">
              <w:txbxContent>
                <w:p w:rsidR="00DD4AA2" w:rsidRDefault="003A7896" w:rsidP="00DD4AA2">
                  <w:pPr>
                    <w:spacing w:line="160" w:lineRule="exact"/>
                    <w:jc w:val="left"/>
                    <w:rPr>
                      <w:rFonts w:cs="Miriam" w:hint="cs"/>
                      <w:sz w:val="18"/>
                      <w:szCs w:val="18"/>
                      <w:rtl/>
                    </w:rPr>
                  </w:pPr>
                  <w:r>
                    <w:rPr>
                      <w:rFonts w:cs="Miriam" w:hint="cs"/>
                      <w:sz w:val="18"/>
                      <w:szCs w:val="18"/>
                      <w:rtl/>
                    </w:rPr>
                    <w:t>תשלום בעד החזקת חתול במאורות</w:t>
                  </w:r>
                </w:p>
              </w:txbxContent>
            </v:textbox>
            <w10:anchorlock/>
          </v:rect>
        </w:pict>
      </w:r>
      <w:r>
        <w:rPr>
          <w:rStyle w:val="big-number"/>
          <w:rFonts w:cs="Miriam" w:hint="cs"/>
          <w:rtl/>
        </w:rPr>
        <w:t>10</w:t>
      </w:r>
      <w:r w:rsidRPr="00DD4AA2">
        <w:rPr>
          <w:rStyle w:val="default"/>
          <w:rtl/>
        </w:rPr>
        <w:t>.</w:t>
      </w:r>
      <w:r w:rsidRPr="00DD4AA2">
        <w:rPr>
          <w:rStyle w:val="default"/>
          <w:rtl/>
        </w:rPr>
        <w:tab/>
      </w:r>
      <w:r w:rsidR="003A7896">
        <w:rPr>
          <w:rStyle w:val="default"/>
          <w:rFonts w:hint="cs"/>
          <w:rtl/>
        </w:rPr>
        <w:t>חתול שהוחזק במאורות העיריה לא ישוחרר ולא יוחזר לבעלו אלא לאחר ששולמו לקופת העיריה אגרות או תשלומים כאמור בסעיף 8(ג)</w:t>
      </w:r>
      <w:r w:rsidR="00893C7A">
        <w:rPr>
          <w:rStyle w:val="default"/>
          <w:rFonts w:hint="cs"/>
          <w:rtl/>
        </w:rPr>
        <w:t>.</w:t>
      </w:r>
    </w:p>
    <w:p w:rsidR="009E0E61" w:rsidRDefault="00DD4AA2" w:rsidP="003C40D4">
      <w:pPr>
        <w:pStyle w:val="P00"/>
        <w:spacing w:before="72"/>
        <w:ind w:left="0" w:right="1134"/>
        <w:rPr>
          <w:rStyle w:val="default"/>
          <w:rFonts w:hint="cs"/>
          <w:rtl/>
        </w:rPr>
      </w:pPr>
      <w:bookmarkStart w:id="10" w:name="Seif10"/>
      <w:bookmarkEnd w:id="10"/>
      <w:r>
        <w:rPr>
          <w:lang w:val="he-IL"/>
        </w:rPr>
        <w:pict>
          <v:rect id="_x0000_s1297" style="position:absolute;left:0;text-align:left;margin-left:464.5pt;margin-top:8.05pt;width:75.05pt;height:13pt;z-index:251659264" o:allowincell="f" filled="f" stroked="f" strokecolor="lime" strokeweight=".25pt">
            <v:textbox style="mso-next-textbox:#_x0000_s1297" inset="0,0,0,0">
              <w:txbxContent>
                <w:p w:rsidR="00DD4AA2" w:rsidRDefault="003A7896" w:rsidP="00DD4AA2">
                  <w:pPr>
                    <w:spacing w:line="160" w:lineRule="exact"/>
                    <w:jc w:val="left"/>
                    <w:rPr>
                      <w:rFonts w:cs="Miriam" w:hint="cs"/>
                      <w:sz w:val="18"/>
                      <w:szCs w:val="18"/>
                      <w:rtl/>
                    </w:rPr>
                  </w:pPr>
                  <w:r>
                    <w:rPr>
                      <w:rFonts w:cs="Miriam" w:hint="cs"/>
                      <w:sz w:val="18"/>
                      <w:szCs w:val="18"/>
                      <w:rtl/>
                    </w:rPr>
                    <w:t>אי תשלום לפי דרישה</w:t>
                  </w:r>
                </w:p>
              </w:txbxContent>
            </v:textbox>
            <w10:anchorlock/>
          </v:rect>
        </w:pict>
      </w:r>
      <w:r>
        <w:rPr>
          <w:rStyle w:val="big-number"/>
          <w:rFonts w:cs="Miriam" w:hint="cs"/>
          <w:rtl/>
        </w:rPr>
        <w:t>1</w:t>
      </w:r>
      <w:r w:rsidR="00893C7A">
        <w:rPr>
          <w:rStyle w:val="big-number"/>
          <w:rFonts w:cs="Miriam" w:hint="cs"/>
          <w:rtl/>
        </w:rPr>
        <w:t>1</w:t>
      </w:r>
      <w:r w:rsidRPr="00DD4AA2">
        <w:rPr>
          <w:rStyle w:val="default"/>
          <w:rtl/>
        </w:rPr>
        <w:t>.</w:t>
      </w:r>
      <w:r w:rsidRPr="00DD4AA2">
        <w:rPr>
          <w:rStyle w:val="default"/>
          <w:rtl/>
        </w:rPr>
        <w:tab/>
      </w:r>
      <w:r w:rsidR="003A7896">
        <w:rPr>
          <w:rStyle w:val="default"/>
          <w:rFonts w:hint="cs"/>
          <w:rtl/>
        </w:rPr>
        <w:t>לא שילם בעלו של כלב או חתול את התשלום הנדרש בעד החזקתם במאורות העיריה, בתוך 5 ימים מיום הדרישה, יראו את הכלב או החתול כמי שאין להם תובעים ורשאי המנהל להשמידם או למוסרם לאחר, לפי ראות עיניו</w:t>
      </w:r>
      <w:r w:rsidR="009E0E61">
        <w:rPr>
          <w:rStyle w:val="default"/>
          <w:rFonts w:hint="cs"/>
          <w:rtl/>
        </w:rPr>
        <w:t>.</w:t>
      </w:r>
    </w:p>
    <w:p w:rsidR="00DD4AA2" w:rsidRDefault="00DD4AA2" w:rsidP="003A7896">
      <w:pPr>
        <w:pStyle w:val="P00"/>
        <w:spacing w:before="72"/>
        <w:ind w:left="0" w:right="1134"/>
        <w:rPr>
          <w:rStyle w:val="default"/>
          <w:rFonts w:hint="cs"/>
          <w:rtl/>
        </w:rPr>
      </w:pPr>
      <w:bookmarkStart w:id="11" w:name="Seif11"/>
      <w:bookmarkEnd w:id="11"/>
      <w:r>
        <w:rPr>
          <w:lang w:val="he-IL"/>
        </w:rPr>
        <w:pict>
          <v:rect id="_x0000_s1298" style="position:absolute;left:0;text-align:left;margin-left:464.5pt;margin-top:8.05pt;width:75.05pt;height:18.8pt;z-index:251660288" o:allowincell="f" filled="f" stroked="f" strokecolor="lime" strokeweight=".25pt">
            <v:textbox style="mso-next-textbox:#_x0000_s1298" inset="0,0,0,0">
              <w:txbxContent>
                <w:p w:rsidR="00DD4AA2" w:rsidRDefault="003A7896" w:rsidP="003A7896">
                  <w:pPr>
                    <w:spacing w:line="160" w:lineRule="exact"/>
                    <w:jc w:val="left"/>
                    <w:rPr>
                      <w:rFonts w:cs="Miriam" w:hint="cs"/>
                      <w:sz w:val="18"/>
                      <w:szCs w:val="18"/>
                      <w:rtl/>
                    </w:rPr>
                  </w:pPr>
                  <w:r>
                    <w:rPr>
                      <w:rFonts w:cs="Miriam" w:hint="cs"/>
                      <w:sz w:val="18"/>
                      <w:szCs w:val="18"/>
                      <w:rtl/>
                    </w:rPr>
                    <w:t>סמכות כניסה למקרקעין</w:t>
                  </w:r>
                </w:p>
              </w:txbxContent>
            </v:textbox>
            <w10:anchorlock/>
          </v:rect>
        </w:pict>
      </w:r>
      <w:r>
        <w:rPr>
          <w:rStyle w:val="big-number"/>
          <w:rFonts w:cs="Miriam" w:hint="cs"/>
          <w:rtl/>
        </w:rPr>
        <w:t>1</w:t>
      </w:r>
      <w:r w:rsidR="009E0E61">
        <w:rPr>
          <w:rStyle w:val="big-number"/>
          <w:rFonts w:cs="Miriam" w:hint="cs"/>
          <w:rtl/>
        </w:rPr>
        <w:t>2</w:t>
      </w:r>
      <w:r w:rsidRPr="00DD4AA2">
        <w:rPr>
          <w:rStyle w:val="default"/>
          <w:rtl/>
        </w:rPr>
        <w:t>.</w:t>
      </w:r>
      <w:r w:rsidRPr="00DD4AA2">
        <w:rPr>
          <w:rStyle w:val="default"/>
          <w:rtl/>
        </w:rPr>
        <w:tab/>
      </w:r>
      <w:r w:rsidR="003A7896">
        <w:rPr>
          <w:rStyle w:val="default"/>
          <w:rFonts w:hint="cs"/>
          <w:rtl/>
        </w:rPr>
        <w:t>המנהל או עובד העיריה רשאי להיכנס בכל עת סבירה לכל מקרקעין בתחום העיריה כדי לבדוק אם קוימו הוראות חוק עזר זה, וכן לעשות כל מעשה, שלדעתו, דרוש לביצוע הוראותיו</w:t>
      </w:r>
      <w:r>
        <w:rPr>
          <w:rStyle w:val="default"/>
          <w:rFonts w:hint="cs"/>
          <w:rtl/>
        </w:rPr>
        <w:t>.</w:t>
      </w:r>
    </w:p>
    <w:p w:rsidR="009E0E61" w:rsidRDefault="00DD4AA2" w:rsidP="00CD189A">
      <w:pPr>
        <w:pStyle w:val="P00"/>
        <w:spacing w:before="72"/>
        <w:ind w:left="0" w:right="1134"/>
        <w:rPr>
          <w:rStyle w:val="default"/>
          <w:rFonts w:hint="cs"/>
          <w:rtl/>
        </w:rPr>
      </w:pPr>
      <w:bookmarkStart w:id="12" w:name="Seif12"/>
      <w:bookmarkEnd w:id="12"/>
      <w:r>
        <w:rPr>
          <w:lang w:val="he-IL"/>
        </w:rPr>
        <w:pict>
          <v:rect id="_x0000_s1299" style="position:absolute;left:0;text-align:left;margin-left:464.5pt;margin-top:8.05pt;width:75.05pt;height:9.4pt;z-index:251661312" o:allowincell="f" filled="f" stroked="f" strokecolor="lime" strokeweight=".25pt">
            <v:textbox style="mso-next-textbox:#_x0000_s1299" inset="0,0,0,0">
              <w:txbxContent>
                <w:p w:rsidR="005025A5" w:rsidRDefault="003A7896" w:rsidP="005025A5">
                  <w:pPr>
                    <w:spacing w:line="160" w:lineRule="exact"/>
                    <w:jc w:val="left"/>
                    <w:rPr>
                      <w:rFonts w:cs="Miriam" w:hint="cs"/>
                      <w:sz w:val="18"/>
                      <w:szCs w:val="18"/>
                      <w:rtl/>
                    </w:rPr>
                  </w:pPr>
                  <w:r>
                    <w:rPr>
                      <w:rFonts w:cs="Miriam" w:hint="cs"/>
                      <w:sz w:val="18"/>
                      <w:szCs w:val="18"/>
                      <w:rtl/>
                    </w:rPr>
                    <w:t>איסור הפרעה</w:t>
                  </w:r>
                </w:p>
              </w:txbxContent>
            </v:textbox>
            <w10:anchorlock/>
          </v:rect>
        </w:pict>
      </w:r>
      <w:r>
        <w:rPr>
          <w:rStyle w:val="big-number"/>
          <w:rFonts w:cs="Miriam" w:hint="cs"/>
          <w:rtl/>
        </w:rPr>
        <w:t>1</w:t>
      </w:r>
      <w:r w:rsidR="009E0E61">
        <w:rPr>
          <w:rStyle w:val="big-number"/>
          <w:rFonts w:cs="Miriam" w:hint="cs"/>
          <w:rtl/>
        </w:rPr>
        <w:t>3</w:t>
      </w:r>
      <w:r w:rsidRPr="00DD4AA2">
        <w:rPr>
          <w:rStyle w:val="default"/>
          <w:rtl/>
        </w:rPr>
        <w:t>.</w:t>
      </w:r>
      <w:r w:rsidRPr="00DD4AA2">
        <w:rPr>
          <w:rStyle w:val="default"/>
          <w:rtl/>
        </w:rPr>
        <w:tab/>
      </w:r>
      <w:r w:rsidR="003C40D4">
        <w:rPr>
          <w:rStyle w:val="default"/>
          <w:rFonts w:hint="cs"/>
          <w:rtl/>
        </w:rPr>
        <w:t xml:space="preserve">לא </w:t>
      </w:r>
      <w:r w:rsidR="003A7896">
        <w:rPr>
          <w:rStyle w:val="default"/>
          <w:rFonts w:hint="cs"/>
          <w:rtl/>
        </w:rPr>
        <w:t>יפריע אדם לראש העיריה, למנהל, לעובדי העיריה ולכל המסייע בידם ולא ימנע בעדם לבצע סמכויותיהם או תפקידיהם לפי הוראות חוק עזר זה</w:t>
      </w:r>
      <w:r w:rsidR="009E0E61">
        <w:rPr>
          <w:rStyle w:val="default"/>
          <w:rFonts w:hint="cs"/>
          <w:rtl/>
        </w:rPr>
        <w:t>.</w:t>
      </w:r>
    </w:p>
    <w:p w:rsidR="00DD4AA2" w:rsidRDefault="00DD4AA2" w:rsidP="00CD189A">
      <w:pPr>
        <w:pStyle w:val="P00"/>
        <w:spacing w:before="72"/>
        <w:ind w:left="0" w:right="1134"/>
        <w:rPr>
          <w:rStyle w:val="default"/>
          <w:rFonts w:hint="cs"/>
          <w:rtl/>
        </w:rPr>
      </w:pPr>
      <w:bookmarkStart w:id="13" w:name="Seif13"/>
      <w:bookmarkEnd w:id="13"/>
      <w:r>
        <w:rPr>
          <w:lang w:val="he-IL"/>
        </w:rPr>
        <w:pict>
          <v:rect id="_x0000_s1300" style="position:absolute;left:0;text-align:left;margin-left:464.5pt;margin-top:8.05pt;width:75.05pt;height:18.85pt;z-index:251662336" o:allowincell="f" filled="f" stroked="f" strokecolor="lime" strokeweight=".25pt">
            <v:textbox style="mso-next-textbox:#_x0000_s1300" inset="0,0,0,0">
              <w:txbxContent>
                <w:p w:rsidR="00DD4AA2" w:rsidRDefault="00CD189A" w:rsidP="00DD4AA2">
                  <w:pPr>
                    <w:spacing w:line="160" w:lineRule="exact"/>
                    <w:jc w:val="left"/>
                    <w:rPr>
                      <w:rFonts w:cs="Miriam" w:hint="cs"/>
                      <w:sz w:val="18"/>
                      <w:szCs w:val="18"/>
                      <w:rtl/>
                    </w:rPr>
                  </w:pPr>
                  <w:r>
                    <w:rPr>
                      <w:rFonts w:cs="Miriam" w:hint="cs"/>
                      <w:sz w:val="18"/>
                      <w:szCs w:val="18"/>
                      <w:rtl/>
                    </w:rPr>
                    <w:t>פטור מתשלום פיצויים</w:t>
                  </w:r>
                </w:p>
              </w:txbxContent>
            </v:textbox>
            <w10:anchorlock/>
          </v:rect>
        </w:pict>
      </w:r>
      <w:r>
        <w:rPr>
          <w:rStyle w:val="big-number"/>
          <w:rFonts w:cs="Miriam" w:hint="cs"/>
          <w:rtl/>
        </w:rPr>
        <w:t>1</w:t>
      </w:r>
      <w:r w:rsidR="009E0E61">
        <w:rPr>
          <w:rStyle w:val="big-number"/>
          <w:rFonts w:cs="Miriam" w:hint="cs"/>
          <w:rtl/>
        </w:rPr>
        <w:t>4</w:t>
      </w:r>
      <w:r w:rsidRPr="00DD4AA2">
        <w:rPr>
          <w:rStyle w:val="default"/>
          <w:rtl/>
        </w:rPr>
        <w:t>.</w:t>
      </w:r>
      <w:r w:rsidR="00CD189A">
        <w:rPr>
          <w:rStyle w:val="a6"/>
          <w:rFonts w:ascii="FrankRuehl" w:hAnsi="FrankRuehl" w:cs="FrankRuehl"/>
          <w:sz w:val="26"/>
          <w:rtl/>
        </w:rPr>
        <w:footnoteReference w:id="3"/>
      </w:r>
      <w:r w:rsidRPr="00DD4AA2">
        <w:rPr>
          <w:rStyle w:val="default"/>
          <w:rtl/>
        </w:rPr>
        <w:tab/>
      </w:r>
      <w:r w:rsidR="00CD189A">
        <w:rPr>
          <w:rStyle w:val="default"/>
          <w:rFonts w:hint="cs"/>
          <w:rtl/>
        </w:rPr>
        <w:t>העיריה או מי שפועל בשמה ומטעמה, פטורים מתשלום פיצויים בשל פעולה או מחדל שעשו או נמנעו מעשותם, לפי הענין, בהתאם להוראות חוק עזר זה</w:t>
      </w:r>
      <w:r>
        <w:rPr>
          <w:rStyle w:val="default"/>
          <w:rFonts w:hint="cs"/>
          <w:rtl/>
        </w:rPr>
        <w:t>.</w:t>
      </w:r>
    </w:p>
    <w:p w:rsidR="00DD4AA2" w:rsidRDefault="00DD4AA2" w:rsidP="00CD189A">
      <w:pPr>
        <w:pStyle w:val="P00"/>
        <w:spacing w:before="72"/>
        <w:ind w:left="0" w:right="1134"/>
        <w:rPr>
          <w:rStyle w:val="default"/>
          <w:rFonts w:hint="cs"/>
          <w:rtl/>
        </w:rPr>
      </w:pPr>
      <w:bookmarkStart w:id="14" w:name="Seif14"/>
      <w:bookmarkEnd w:id="14"/>
      <w:r>
        <w:rPr>
          <w:lang w:val="he-IL"/>
        </w:rPr>
        <w:pict>
          <v:rect id="_x0000_s1301" style="position:absolute;left:0;text-align:left;margin-left:464.5pt;margin-top:8.05pt;width:75.05pt;height:8.3pt;z-index:251663360" o:allowincell="f" filled="f" stroked="f" strokecolor="lime" strokeweight=".25pt">
            <v:textbox style="mso-next-textbox:#_x0000_s1301" inset="0,0,0,0">
              <w:txbxContent>
                <w:p w:rsidR="00DD4AA2" w:rsidRDefault="00CD189A" w:rsidP="00DD4AA2">
                  <w:pPr>
                    <w:spacing w:line="160" w:lineRule="exact"/>
                    <w:jc w:val="left"/>
                    <w:rPr>
                      <w:rFonts w:cs="Miriam" w:hint="cs"/>
                      <w:sz w:val="18"/>
                      <w:szCs w:val="18"/>
                      <w:rtl/>
                    </w:rPr>
                  </w:pPr>
                  <w:r>
                    <w:rPr>
                      <w:rFonts w:cs="Miriam" w:hint="cs"/>
                      <w:sz w:val="18"/>
                      <w:szCs w:val="18"/>
                      <w:rtl/>
                    </w:rPr>
                    <w:t>האצלת סמכויות</w:t>
                  </w:r>
                </w:p>
              </w:txbxContent>
            </v:textbox>
            <w10:anchorlock/>
          </v:rect>
        </w:pict>
      </w:r>
      <w:r>
        <w:rPr>
          <w:rStyle w:val="big-number"/>
          <w:rFonts w:cs="Miriam" w:hint="cs"/>
          <w:rtl/>
        </w:rPr>
        <w:t>1</w:t>
      </w:r>
      <w:r w:rsidR="009E0E61">
        <w:rPr>
          <w:rStyle w:val="big-number"/>
          <w:rFonts w:cs="Miriam" w:hint="cs"/>
          <w:rtl/>
        </w:rPr>
        <w:t>5</w:t>
      </w:r>
      <w:r w:rsidRPr="00DD4AA2">
        <w:rPr>
          <w:rStyle w:val="default"/>
          <w:rtl/>
        </w:rPr>
        <w:t>.</w:t>
      </w:r>
      <w:r w:rsidRPr="00DD4AA2">
        <w:rPr>
          <w:rStyle w:val="default"/>
          <w:rtl/>
        </w:rPr>
        <w:tab/>
      </w:r>
      <w:r w:rsidR="00CD189A">
        <w:rPr>
          <w:rStyle w:val="default"/>
          <w:rFonts w:hint="cs"/>
          <w:rtl/>
        </w:rPr>
        <w:t>המנהל רשאי, באישור העיריה, לאצול לאחר את סמכויותיו לפי חוק עזר זה, כולן או מקצתן</w:t>
      </w:r>
      <w:r>
        <w:rPr>
          <w:rStyle w:val="default"/>
          <w:rFonts w:hint="cs"/>
          <w:rtl/>
        </w:rPr>
        <w:t>.</w:t>
      </w:r>
    </w:p>
    <w:p w:rsidR="00F0464C" w:rsidRDefault="00F0464C" w:rsidP="00CD189A">
      <w:pPr>
        <w:pStyle w:val="P00"/>
        <w:spacing w:before="72"/>
        <w:ind w:left="0" w:right="1134"/>
        <w:rPr>
          <w:rStyle w:val="default"/>
          <w:rFonts w:hint="cs"/>
          <w:rtl/>
        </w:rPr>
      </w:pPr>
      <w:bookmarkStart w:id="15" w:name="Seif15"/>
      <w:bookmarkEnd w:id="15"/>
      <w:r>
        <w:rPr>
          <w:lang w:val="he-IL"/>
        </w:rPr>
        <w:pict>
          <v:rect id="_x0000_s1316" style="position:absolute;left:0;text-align:left;margin-left:464.5pt;margin-top:8.05pt;width:75.05pt;height:14.6pt;z-index:251664384" o:allowincell="f" filled="f" stroked="f" strokecolor="lime" strokeweight=".25pt">
            <v:textbox style="mso-next-textbox:#_x0000_s1316" inset="0,0,0,0">
              <w:txbxContent>
                <w:p w:rsidR="00F0464C" w:rsidRDefault="00CD189A" w:rsidP="00F0464C">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16</w:t>
      </w:r>
      <w:r w:rsidRPr="00DD4AA2">
        <w:rPr>
          <w:rStyle w:val="default"/>
          <w:rtl/>
        </w:rPr>
        <w:t>.</w:t>
      </w:r>
      <w:r w:rsidRPr="00DD4AA2">
        <w:rPr>
          <w:rStyle w:val="default"/>
          <w:rtl/>
        </w:rPr>
        <w:tab/>
      </w:r>
      <w:r w:rsidR="00CD189A">
        <w:rPr>
          <w:rStyle w:val="default"/>
          <w:rFonts w:hint="cs"/>
          <w:rtl/>
        </w:rPr>
        <w:t xml:space="preserve">חוק עזר לרעננה (פיקוח על כלבים), התשנ"ג-1993 </w:t>
      </w:r>
      <w:r w:rsidR="00CD189A">
        <w:rPr>
          <w:rStyle w:val="default"/>
          <w:rtl/>
        </w:rPr>
        <w:t>–</w:t>
      </w:r>
      <w:r w:rsidR="00CD189A">
        <w:rPr>
          <w:rStyle w:val="default"/>
          <w:rFonts w:hint="cs"/>
          <w:rtl/>
        </w:rPr>
        <w:t xml:space="preserve"> בטל</w:t>
      </w:r>
      <w:r>
        <w:rPr>
          <w:rStyle w:val="default"/>
          <w:rFonts w:hint="cs"/>
          <w:rtl/>
        </w:rPr>
        <w:t>.</w:t>
      </w:r>
    </w:p>
    <w:p w:rsidR="00F0464C" w:rsidRDefault="00F0464C">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9E0E61" w:rsidRDefault="00CD189A" w:rsidP="00CD189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ד' בחשון התשס"ב (21 באוקטובר 2001</w:t>
      </w:r>
      <w:r w:rsidR="009E0E61">
        <w:rPr>
          <w:rFonts w:cs="FrankRuehl" w:hint="cs"/>
          <w:rtl/>
          <w:lang w:eastAsia="en-US"/>
        </w:rPr>
        <w:t>)</w:t>
      </w:r>
      <w:r w:rsidR="009E0E61">
        <w:rPr>
          <w:rFonts w:cs="FrankRuehl"/>
          <w:rtl/>
          <w:lang w:eastAsia="en-US"/>
        </w:rPr>
        <w:tab/>
      </w:r>
      <w:r>
        <w:rPr>
          <w:rFonts w:cs="FrankRuehl" w:hint="cs"/>
          <w:rtl/>
          <w:lang w:eastAsia="en-US"/>
        </w:rPr>
        <w:t>זאב בילסקי</w:t>
      </w:r>
    </w:p>
    <w:p w:rsidR="009E0E61" w:rsidRDefault="009E0E61" w:rsidP="00CD189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w:t>
      </w:r>
      <w:r w:rsidR="00CD189A">
        <w:rPr>
          <w:rFonts w:cs="FrankRuehl" w:hint="cs"/>
          <w:sz w:val="22"/>
          <w:szCs w:val="22"/>
          <w:rtl/>
          <w:lang w:eastAsia="en-US"/>
        </w:rPr>
        <w:t>עיריית רעננה</w:t>
      </w:r>
    </w:p>
    <w:p w:rsidR="005E35AE" w:rsidRDefault="005E35AE">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16" w:name="LawPartEnd"/>
      <w:bookmarkEnd w:id="16"/>
    </w:p>
    <w:p w:rsidR="003A347C" w:rsidRDefault="003A347C">
      <w:pPr>
        <w:pStyle w:val="P00"/>
        <w:spacing w:before="72"/>
        <w:ind w:left="0" w:right="1134"/>
        <w:rPr>
          <w:rFonts w:cs="FrankRuehl"/>
          <w:rtl/>
          <w:lang w:eastAsia="en-US"/>
        </w:rPr>
      </w:pPr>
    </w:p>
    <w:p w:rsidR="003A347C" w:rsidRDefault="003A347C">
      <w:pPr>
        <w:pStyle w:val="P00"/>
        <w:spacing w:before="72"/>
        <w:ind w:left="0" w:right="1134"/>
        <w:rPr>
          <w:rFonts w:cs="FrankRuehl"/>
          <w:rtl/>
          <w:lang w:eastAsia="en-US"/>
        </w:rPr>
      </w:pPr>
    </w:p>
    <w:p w:rsidR="003A347C" w:rsidRDefault="003A347C" w:rsidP="003A347C">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3A347C" w:rsidRDefault="00A60385" w:rsidP="003A347C">
      <w:pPr>
        <w:pStyle w:val="P00"/>
        <w:spacing w:before="72"/>
        <w:ind w:left="0" w:right="1134"/>
        <w:jc w:val="center"/>
        <w:rPr>
          <w:rFonts w:cs="David" w:hint="cs"/>
          <w:color w:val="0000FF"/>
          <w:szCs w:val="24"/>
          <w:u w:val="single"/>
          <w:rtl/>
          <w:lang w:eastAsia="en-US"/>
        </w:rPr>
      </w:pPr>
    </w:p>
    <w:sectPr w:rsidR="00A60385" w:rsidRPr="003A347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946" w:rsidRDefault="00F57946">
      <w:r>
        <w:separator/>
      </w:r>
    </w:p>
  </w:endnote>
  <w:endnote w:type="continuationSeparator" w:id="0">
    <w:p w:rsidR="00F57946" w:rsidRDefault="00F5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347C">
      <w:rPr>
        <w:rFonts w:cs="TopType Jerushalmi"/>
        <w:noProof/>
        <w:color w:val="000000"/>
        <w:sz w:val="14"/>
        <w:szCs w:val="14"/>
      </w:rPr>
      <w:t>Z:\000-law\yael\2011\11-07-20\mek_020_011.doc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B31">
      <w:rPr>
        <w:rFonts w:hAnsi="FrankRuehl" w:cs="FrankRuehl"/>
        <w:noProof/>
        <w:sz w:val="24"/>
        <w:szCs w:val="24"/>
        <w:rtl/>
      </w:rPr>
      <w:t>4</w:t>
    </w:r>
    <w:r>
      <w:rPr>
        <w:rFonts w:hAnsi="FrankRuehl" w:cs="FrankRuehl"/>
        <w:sz w:val="24"/>
        <w:szCs w:val="24"/>
        <w:rtl/>
      </w:rPr>
      <w:fldChar w:fldCharType="end"/>
    </w:r>
  </w:p>
  <w:p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347C">
      <w:rPr>
        <w:rFonts w:cs="TopType Jerushalmi"/>
        <w:noProof/>
        <w:color w:val="000000"/>
        <w:sz w:val="14"/>
        <w:szCs w:val="14"/>
      </w:rPr>
      <w:t>Z:\000-law\yael\2011\11-07-20\mek_020_011.doc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946" w:rsidRDefault="00F57946">
      <w:pPr>
        <w:spacing w:before="60" w:line="240" w:lineRule="auto"/>
        <w:ind w:right="1134"/>
      </w:pPr>
      <w:r>
        <w:separator/>
      </w:r>
    </w:p>
  </w:footnote>
  <w:footnote w:type="continuationSeparator" w:id="0">
    <w:p w:rsidR="00F57946" w:rsidRDefault="00F57946">
      <w:r>
        <w:continuationSeparator/>
      </w:r>
    </w:p>
  </w:footnote>
  <w:footnote w:id="1">
    <w:p w:rsidR="00F0464C" w:rsidRDefault="009F5EA6" w:rsidP="00DA41B1">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ח</w:t>
        </w:r>
        <w:r w:rsidR="000135D3">
          <w:rPr>
            <w:rStyle w:val="Hyperlink"/>
            <w:rFonts w:cs="FrankRuehl" w:hint="cs"/>
            <w:sz w:val="22"/>
            <w:szCs w:val="22"/>
            <w:rtl/>
          </w:rPr>
          <w:t xml:space="preserve">ש"ם </w:t>
        </w:r>
        <w:r>
          <w:rPr>
            <w:rStyle w:val="Hyperlink"/>
            <w:rFonts w:cs="FrankRuehl"/>
            <w:sz w:val="22"/>
            <w:szCs w:val="22"/>
            <w:rtl/>
          </w:rPr>
          <w:t>תש</w:t>
        </w:r>
        <w:r w:rsidR="00DA41B1">
          <w:rPr>
            <w:rStyle w:val="Hyperlink"/>
            <w:rFonts w:cs="FrankRuehl" w:hint="cs"/>
            <w:sz w:val="22"/>
            <w:szCs w:val="22"/>
            <w:rtl/>
          </w:rPr>
          <w:t>ס</w:t>
        </w:r>
        <w:r w:rsidR="00122E01">
          <w:rPr>
            <w:rStyle w:val="Hyperlink"/>
            <w:rFonts w:cs="FrankRuehl" w:hint="cs"/>
            <w:sz w:val="22"/>
            <w:szCs w:val="22"/>
            <w:rtl/>
          </w:rPr>
          <w:t>"ב</w:t>
        </w:r>
        <w:r>
          <w:rPr>
            <w:rStyle w:val="Hyperlink"/>
            <w:rFonts w:cs="FrankRuehl"/>
            <w:sz w:val="22"/>
            <w:szCs w:val="22"/>
            <w:rtl/>
          </w:rPr>
          <w:t xml:space="preserve"> מס' </w:t>
        </w:r>
        <w:r w:rsidR="00DA41B1">
          <w:rPr>
            <w:rStyle w:val="Hyperlink"/>
            <w:rFonts w:cs="FrankRuehl" w:hint="cs"/>
            <w:sz w:val="22"/>
            <w:szCs w:val="22"/>
            <w:rtl/>
          </w:rPr>
          <w:t>644</w:t>
        </w:r>
      </w:hyperlink>
      <w:r>
        <w:rPr>
          <w:rFonts w:cs="FrankRuehl" w:hint="cs"/>
          <w:sz w:val="22"/>
          <w:szCs w:val="22"/>
          <w:rtl/>
        </w:rPr>
        <w:t xml:space="preserve"> מיום </w:t>
      </w:r>
      <w:r w:rsidR="00DA41B1">
        <w:rPr>
          <w:rFonts w:cs="FrankRuehl" w:hint="cs"/>
          <w:sz w:val="22"/>
          <w:szCs w:val="22"/>
          <w:rtl/>
        </w:rPr>
        <w:t>27.11.2001</w:t>
      </w:r>
      <w:r>
        <w:rPr>
          <w:rFonts w:cs="FrankRuehl" w:hint="cs"/>
          <w:sz w:val="22"/>
          <w:szCs w:val="22"/>
          <w:rtl/>
        </w:rPr>
        <w:t xml:space="preserve"> עמ' </w:t>
      </w:r>
      <w:r w:rsidR="00DA41B1">
        <w:rPr>
          <w:rFonts w:cs="FrankRuehl" w:hint="cs"/>
          <w:sz w:val="22"/>
          <w:szCs w:val="22"/>
          <w:rtl/>
        </w:rPr>
        <w:t>101</w:t>
      </w:r>
      <w:r>
        <w:rPr>
          <w:rFonts w:cs="FrankRuehl" w:hint="cs"/>
          <w:sz w:val="22"/>
          <w:szCs w:val="22"/>
          <w:rtl/>
        </w:rPr>
        <w:t>.</w:t>
      </w:r>
    </w:p>
  </w:footnote>
  <w:footnote w:id="2">
    <w:p w:rsidR="00E60B31" w:rsidRDefault="00E60B31" w:rsidP="00E60B31">
      <w:pPr>
        <w:pStyle w:val="a5"/>
        <w:spacing w:before="72" w:line="240" w:lineRule="auto"/>
        <w:ind w:right="1134"/>
        <w:rPr>
          <w:rFonts w:hint="cs"/>
          <w:rtl/>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rsidR="00CD189A" w:rsidRDefault="00CD189A" w:rsidP="00CD189A">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w:t>
      </w:r>
      <w:r>
        <w:rPr>
          <w:rFonts w:cs="FrankRuehl" w:hint="cs"/>
          <w:sz w:val="22"/>
          <w:szCs w:val="22"/>
          <w:rtl/>
        </w:rPr>
        <w:t>בטלות סעיף זה לאור היעדר סמכות לחוקקו</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rsidP="00DA41B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A41B1">
      <w:rPr>
        <w:rFonts w:hAnsi="FrankRuehl" w:cs="FrankRuehl" w:hint="cs"/>
        <w:color w:val="000000"/>
        <w:sz w:val="28"/>
        <w:szCs w:val="28"/>
        <w:rtl/>
      </w:rPr>
      <w:t>לרעננה (פיקו</w:t>
    </w:r>
    <w:r>
      <w:rPr>
        <w:rFonts w:hAnsi="FrankRuehl" w:cs="FrankRuehl" w:hint="cs"/>
        <w:color w:val="000000"/>
        <w:sz w:val="28"/>
        <w:szCs w:val="28"/>
        <w:rtl/>
      </w:rPr>
      <w:t>ח על כלבים</w:t>
    </w:r>
    <w:r w:rsidR="00DA41B1">
      <w:rPr>
        <w:rFonts w:hAnsi="FrankRuehl" w:cs="FrankRuehl" w:hint="cs"/>
        <w:color w:val="000000"/>
        <w:sz w:val="28"/>
        <w:szCs w:val="28"/>
        <w:rtl/>
      </w:rPr>
      <w:t xml:space="preserve"> וחתולים</w:t>
    </w:r>
    <w:r>
      <w:rPr>
        <w:rFonts w:hAnsi="FrankRuehl" w:cs="FrankRuehl" w:hint="cs"/>
        <w:color w:val="000000"/>
        <w:sz w:val="28"/>
        <w:szCs w:val="28"/>
        <w:rtl/>
      </w:rPr>
      <w:t xml:space="preserve">), </w:t>
    </w:r>
    <w:r w:rsidR="00DA41B1">
      <w:rPr>
        <w:rFonts w:hAnsi="FrankRuehl" w:cs="FrankRuehl" w:hint="cs"/>
        <w:color w:val="000000"/>
        <w:sz w:val="28"/>
        <w:szCs w:val="28"/>
        <w:rtl/>
      </w:rPr>
      <w:t>תשס"ב-2001</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349FA"/>
    <w:rsid w:val="0004381D"/>
    <w:rsid w:val="000455CC"/>
    <w:rsid w:val="00066298"/>
    <w:rsid w:val="00083B54"/>
    <w:rsid w:val="000A3C5F"/>
    <w:rsid w:val="000B6F0A"/>
    <w:rsid w:val="000C2364"/>
    <w:rsid w:val="000E036A"/>
    <w:rsid w:val="000E38F6"/>
    <w:rsid w:val="000E43B1"/>
    <w:rsid w:val="000F2B25"/>
    <w:rsid w:val="000F6FB9"/>
    <w:rsid w:val="00113B69"/>
    <w:rsid w:val="00122E01"/>
    <w:rsid w:val="00130F1C"/>
    <w:rsid w:val="00136B14"/>
    <w:rsid w:val="001538A0"/>
    <w:rsid w:val="0016436F"/>
    <w:rsid w:val="0017605B"/>
    <w:rsid w:val="00182A86"/>
    <w:rsid w:val="00185A6B"/>
    <w:rsid w:val="00196AD8"/>
    <w:rsid w:val="001B3849"/>
    <w:rsid w:val="001C6AA2"/>
    <w:rsid w:val="001D3404"/>
    <w:rsid w:val="001D3B54"/>
    <w:rsid w:val="001E2F70"/>
    <w:rsid w:val="0020196C"/>
    <w:rsid w:val="00202B0B"/>
    <w:rsid w:val="00214635"/>
    <w:rsid w:val="00232A47"/>
    <w:rsid w:val="00242C2E"/>
    <w:rsid w:val="002462EB"/>
    <w:rsid w:val="002470F4"/>
    <w:rsid w:val="00250D4E"/>
    <w:rsid w:val="00254F43"/>
    <w:rsid w:val="00275264"/>
    <w:rsid w:val="00284FA5"/>
    <w:rsid w:val="0029007C"/>
    <w:rsid w:val="002A2A68"/>
    <w:rsid w:val="002F2A4E"/>
    <w:rsid w:val="002F345E"/>
    <w:rsid w:val="00313A9A"/>
    <w:rsid w:val="00323DCA"/>
    <w:rsid w:val="00325796"/>
    <w:rsid w:val="00334BE0"/>
    <w:rsid w:val="00335F16"/>
    <w:rsid w:val="00340380"/>
    <w:rsid w:val="003420F0"/>
    <w:rsid w:val="003431BE"/>
    <w:rsid w:val="00353DBA"/>
    <w:rsid w:val="00361763"/>
    <w:rsid w:val="00391F1B"/>
    <w:rsid w:val="00396DCF"/>
    <w:rsid w:val="003A0A20"/>
    <w:rsid w:val="003A347C"/>
    <w:rsid w:val="003A6E01"/>
    <w:rsid w:val="003A7896"/>
    <w:rsid w:val="003B0D84"/>
    <w:rsid w:val="003B3F2B"/>
    <w:rsid w:val="003B5B78"/>
    <w:rsid w:val="003C40D4"/>
    <w:rsid w:val="003C689C"/>
    <w:rsid w:val="003D64CB"/>
    <w:rsid w:val="003E0EDB"/>
    <w:rsid w:val="003F3A1E"/>
    <w:rsid w:val="003F5A42"/>
    <w:rsid w:val="003F75D5"/>
    <w:rsid w:val="00404D92"/>
    <w:rsid w:val="004052B9"/>
    <w:rsid w:val="004131AD"/>
    <w:rsid w:val="00417047"/>
    <w:rsid w:val="004229EF"/>
    <w:rsid w:val="00432B92"/>
    <w:rsid w:val="00441245"/>
    <w:rsid w:val="00443929"/>
    <w:rsid w:val="00471959"/>
    <w:rsid w:val="00480EF0"/>
    <w:rsid w:val="00484CEA"/>
    <w:rsid w:val="0049572F"/>
    <w:rsid w:val="004A486A"/>
    <w:rsid w:val="004D0AC2"/>
    <w:rsid w:val="005025A5"/>
    <w:rsid w:val="00533512"/>
    <w:rsid w:val="0056723B"/>
    <w:rsid w:val="005722BB"/>
    <w:rsid w:val="00574D25"/>
    <w:rsid w:val="00580CCE"/>
    <w:rsid w:val="005A6A46"/>
    <w:rsid w:val="005B06B3"/>
    <w:rsid w:val="005C1B2F"/>
    <w:rsid w:val="005D6710"/>
    <w:rsid w:val="005E35AE"/>
    <w:rsid w:val="00631A29"/>
    <w:rsid w:val="00635787"/>
    <w:rsid w:val="0066131A"/>
    <w:rsid w:val="006616AA"/>
    <w:rsid w:val="00663588"/>
    <w:rsid w:val="006656EE"/>
    <w:rsid w:val="00686FC9"/>
    <w:rsid w:val="006A287D"/>
    <w:rsid w:val="006A2C45"/>
    <w:rsid w:val="006A2CDC"/>
    <w:rsid w:val="006A5DE3"/>
    <w:rsid w:val="006B1B2D"/>
    <w:rsid w:val="006C59ED"/>
    <w:rsid w:val="006D2436"/>
    <w:rsid w:val="00716EF5"/>
    <w:rsid w:val="007176F7"/>
    <w:rsid w:val="00733EA1"/>
    <w:rsid w:val="007422EB"/>
    <w:rsid w:val="007461D6"/>
    <w:rsid w:val="00747487"/>
    <w:rsid w:val="0074771B"/>
    <w:rsid w:val="00752CF6"/>
    <w:rsid w:val="00754FCB"/>
    <w:rsid w:val="007573AA"/>
    <w:rsid w:val="00773F82"/>
    <w:rsid w:val="0078164C"/>
    <w:rsid w:val="007851F8"/>
    <w:rsid w:val="00790CCF"/>
    <w:rsid w:val="007B535C"/>
    <w:rsid w:val="007C0F8E"/>
    <w:rsid w:val="007C2A04"/>
    <w:rsid w:val="007C395F"/>
    <w:rsid w:val="007D7E57"/>
    <w:rsid w:val="007E041D"/>
    <w:rsid w:val="007E05D8"/>
    <w:rsid w:val="007F0EC1"/>
    <w:rsid w:val="007F7155"/>
    <w:rsid w:val="0080305B"/>
    <w:rsid w:val="00803D59"/>
    <w:rsid w:val="00807400"/>
    <w:rsid w:val="00813A7C"/>
    <w:rsid w:val="00814CFB"/>
    <w:rsid w:val="00856BFE"/>
    <w:rsid w:val="0088478D"/>
    <w:rsid w:val="00891DAF"/>
    <w:rsid w:val="00893C7A"/>
    <w:rsid w:val="008964E9"/>
    <w:rsid w:val="00897DC2"/>
    <w:rsid w:val="008B35F0"/>
    <w:rsid w:val="008C5DBF"/>
    <w:rsid w:val="008D0218"/>
    <w:rsid w:val="008D60CC"/>
    <w:rsid w:val="008E1BE4"/>
    <w:rsid w:val="008F30F9"/>
    <w:rsid w:val="009149B2"/>
    <w:rsid w:val="0091524D"/>
    <w:rsid w:val="00923837"/>
    <w:rsid w:val="009268B4"/>
    <w:rsid w:val="00935717"/>
    <w:rsid w:val="009455AE"/>
    <w:rsid w:val="00950F5B"/>
    <w:rsid w:val="00967712"/>
    <w:rsid w:val="00975605"/>
    <w:rsid w:val="00976500"/>
    <w:rsid w:val="00996013"/>
    <w:rsid w:val="009B33E3"/>
    <w:rsid w:val="009B5928"/>
    <w:rsid w:val="009D48CC"/>
    <w:rsid w:val="009D5DA5"/>
    <w:rsid w:val="009E0E61"/>
    <w:rsid w:val="009F0622"/>
    <w:rsid w:val="009F5EA6"/>
    <w:rsid w:val="009F7F4E"/>
    <w:rsid w:val="00A24E62"/>
    <w:rsid w:val="00A60385"/>
    <w:rsid w:val="00A61086"/>
    <w:rsid w:val="00A71EB1"/>
    <w:rsid w:val="00A766BB"/>
    <w:rsid w:val="00A77326"/>
    <w:rsid w:val="00A77B5C"/>
    <w:rsid w:val="00A82888"/>
    <w:rsid w:val="00A9617D"/>
    <w:rsid w:val="00AC1D34"/>
    <w:rsid w:val="00AC4240"/>
    <w:rsid w:val="00AD501D"/>
    <w:rsid w:val="00B2472C"/>
    <w:rsid w:val="00B30A3E"/>
    <w:rsid w:val="00B31A31"/>
    <w:rsid w:val="00B57A56"/>
    <w:rsid w:val="00B7664F"/>
    <w:rsid w:val="00B82C9A"/>
    <w:rsid w:val="00B86B64"/>
    <w:rsid w:val="00B8708D"/>
    <w:rsid w:val="00B94955"/>
    <w:rsid w:val="00B95A84"/>
    <w:rsid w:val="00B971B7"/>
    <w:rsid w:val="00BB50B8"/>
    <w:rsid w:val="00BB55FC"/>
    <w:rsid w:val="00BC7860"/>
    <w:rsid w:val="00BD495E"/>
    <w:rsid w:val="00BE111E"/>
    <w:rsid w:val="00BE3AB0"/>
    <w:rsid w:val="00BF6FCE"/>
    <w:rsid w:val="00C14D4E"/>
    <w:rsid w:val="00C1763A"/>
    <w:rsid w:val="00C25EC7"/>
    <w:rsid w:val="00C359C8"/>
    <w:rsid w:val="00C3621F"/>
    <w:rsid w:val="00C401C3"/>
    <w:rsid w:val="00C55141"/>
    <w:rsid w:val="00C57B53"/>
    <w:rsid w:val="00C61498"/>
    <w:rsid w:val="00C7289F"/>
    <w:rsid w:val="00CA294F"/>
    <w:rsid w:val="00CA7379"/>
    <w:rsid w:val="00CC319D"/>
    <w:rsid w:val="00CC4BAD"/>
    <w:rsid w:val="00CD189A"/>
    <w:rsid w:val="00CD4C92"/>
    <w:rsid w:val="00CD5958"/>
    <w:rsid w:val="00CD5C56"/>
    <w:rsid w:val="00CF04E9"/>
    <w:rsid w:val="00D0681B"/>
    <w:rsid w:val="00D12391"/>
    <w:rsid w:val="00D12FCD"/>
    <w:rsid w:val="00D2164C"/>
    <w:rsid w:val="00D4138F"/>
    <w:rsid w:val="00D422AF"/>
    <w:rsid w:val="00D505AF"/>
    <w:rsid w:val="00D64D20"/>
    <w:rsid w:val="00D8465B"/>
    <w:rsid w:val="00D943C2"/>
    <w:rsid w:val="00DA055C"/>
    <w:rsid w:val="00DA076B"/>
    <w:rsid w:val="00DA2DDC"/>
    <w:rsid w:val="00DA41B1"/>
    <w:rsid w:val="00DA7792"/>
    <w:rsid w:val="00DB00A5"/>
    <w:rsid w:val="00DB0435"/>
    <w:rsid w:val="00DD41D5"/>
    <w:rsid w:val="00DD4AA2"/>
    <w:rsid w:val="00DF1649"/>
    <w:rsid w:val="00DF2B99"/>
    <w:rsid w:val="00DF404D"/>
    <w:rsid w:val="00E02215"/>
    <w:rsid w:val="00E027EB"/>
    <w:rsid w:val="00E15B7D"/>
    <w:rsid w:val="00E21D69"/>
    <w:rsid w:val="00E342EA"/>
    <w:rsid w:val="00E44D40"/>
    <w:rsid w:val="00E504A8"/>
    <w:rsid w:val="00E60B31"/>
    <w:rsid w:val="00E8696C"/>
    <w:rsid w:val="00E86D7C"/>
    <w:rsid w:val="00E92E8C"/>
    <w:rsid w:val="00EA4D7E"/>
    <w:rsid w:val="00ED24BB"/>
    <w:rsid w:val="00EE2F06"/>
    <w:rsid w:val="00EE4DCD"/>
    <w:rsid w:val="00EF2848"/>
    <w:rsid w:val="00EF4C4A"/>
    <w:rsid w:val="00EF6AA1"/>
    <w:rsid w:val="00F00B6F"/>
    <w:rsid w:val="00F0464C"/>
    <w:rsid w:val="00F414D4"/>
    <w:rsid w:val="00F57946"/>
    <w:rsid w:val="00F64463"/>
    <w:rsid w:val="00F66953"/>
    <w:rsid w:val="00F8019F"/>
    <w:rsid w:val="00F942AE"/>
    <w:rsid w:val="00FA41E3"/>
    <w:rsid w:val="00FC2388"/>
    <w:rsid w:val="00FC43F1"/>
    <w:rsid w:val="00FC492E"/>
    <w:rsid w:val="00FD3A4E"/>
    <w:rsid w:val="00FD4CE3"/>
    <w:rsid w:val="00FE04E4"/>
    <w:rsid w:val="00FF73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6D07810-09A8-4800-8840-2C5D6681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8991</CharactersWithSpaces>
  <SharedDoc>false</SharedDoc>
  <HLinks>
    <vt:vector size="108" baseType="variant">
      <vt:variant>
        <vt:i4>393283</vt:i4>
      </vt:variant>
      <vt:variant>
        <vt:i4>96</vt:i4>
      </vt:variant>
      <vt:variant>
        <vt:i4>0</vt:i4>
      </vt:variant>
      <vt:variant>
        <vt:i4>5</vt:i4>
      </vt:variant>
      <vt:variant>
        <vt:lpwstr>http://www.nevo.co.il/advertisements/nevo-100.doc</vt:lpwstr>
      </vt:variant>
      <vt:variant>
        <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3473451</vt:i4>
      </vt:variant>
      <vt:variant>
        <vt:i4>36</vt:i4>
      </vt:variant>
      <vt:variant>
        <vt:i4>0</vt:i4>
      </vt:variant>
      <vt:variant>
        <vt:i4>5</vt:i4>
      </vt:variant>
      <vt:variant>
        <vt:lpwstr/>
      </vt:variant>
      <vt:variant>
        <vt:lpwstr>Seif16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8323097</vt:i4>
      </vt:variant>
      <vt:variant>
        <vt:i4>0</vt:i4>
      </vt:variant>
      <vt:variant>
        <vt:i4>0</vt:i4>
      </vt:variant>
      <vt:variant>
        <vt:i4>5</vt:i4>
      </vt:variant>
      <vt:variant>
        <vt:lpwstr>http://www.nevo.co.il/Law_word/law07/mekomi-0644.pdf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(פיקוח על כלבים וחתולים), תשס"ב-2001</vt:lpwstr>
  </property>
  <property fmtid="{D5CDD505-2E9C-101B-9397-08002B2CF9AE}" pid="5" name="LAWNUMBER">
    <vt:lpwstr>020_011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בע"ח</vt:lpwstr>
  </property>
  <property fmtid="{D5CDD505-2E9C-101B-9397-08002B2CF9AE}" pid="27" name="NOSE32">
    <vt:lpwstr>פיקוח ומחלות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247X;251X;259X</vt:lpwstr>
  </property>
</Properties>
</file>