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23F" w:rsidRDefault="00F8423F">
      <w:pPr>
        <w:pStyle w:val="big-header"/>
        <w:ind w:left="0" w:right="1134"/>
        <w:rPr>
          <w:rFonts w:cs="FrankRuehl" w:hint="cs"/>
          <w:sz w:val="32"/>
          <w:rtl/>
        </w:rPr>
      </w:pPr>
      <w:r>
        <w:rPr>
          <w:rFonts w:cs="FrankRuehl"/>
          <w:sz w:val="32"/>
          <w:rtl/>
        </w:rPr>
        <w:t>חוק עידוד החסכון</w:t>
      </w:r>
      <w:r>
        <w:rPr>
          <w:rFonts w:cs="FrankRuehl" w:hint="cs"/>
          <w:sz w:val="32"/>
          <w:rtl/>
        </w:rPr>
        <w:t xml:space="preserve">, </w:t>
      </w:r>
      <w:r>
        <w:rPr>
          <w:rFonts w:cs="FrankRuehl"/>
          <w:sz w:val="32"/>
          <w:rtl/>
        </w:rPr>
        <w:t>הנחות ממס הכנסה וערבות למילוות, תשט"ז-1956</w:t>
      </w:r>
    </w:p>
    <w:p w:rsidR="00C5535C" w:rsidRDefault="00C5535C" w:rsidP="00C5535C">
      <w:pPr>
        <w:spacing w:line="320" w:lineRule="auto"/>
        <w:jc w:val="left"/>
        <w:rPr>
          <w:rFonts w:hint="cs"/>
          <w:rtl/>
        </w:rPr>
      </w:pPr>
    </w:p>
    <w:p w:rsidR="00762D9D" w:rsidRDefault="00762D9D" w:rsidP="00C5535C">
      <w:pPr>
        <w:spacing w:line="320" w:lineRule="auto"/>
        <w:jc w:val="left"/>
        <w:rPr>
          <w:rFonts w:hint="cs"/>
          <w:rtl/>
        </w:rPr>
      </w:pPr>
    </w:p>
    <w:p w:rsidR="00C5535C" w:rsidRDefault="00C5535C" w:rsidP="00C5535C">
      <w:pPr>
        <w:spacing w:line="320" w:lineRule="auto"/>
        <w:jc w:val="left"/>
        <w:rPr>
          <w:rFonts w:cs="FrankRuehl"/>
          <w:szCs w:val="26"/>
          <w:rtl/>
        </w:rPr>
      </w:pPr>
      <w:r w:rsidRPr="00C5535C">
        <w:rPr>
          <w:rFonts w:cs="Miriam"/>
          <w:szCs w:val="22"/>
          <w:rtl/>
        </w:rPr>
        <w:t>משפט פרטי וכלכלה</w:t>
      </w:r>
      <w:r w:rsidRPr="00C5535C">
        <w:rPr>
          <w:rFonts w:cs="FrankRuehl"/>
          <w:szCs w:val="26"/>
          <w:rtl/>
        </w:rPr>
        <w:t xml:space="preserve"> – כספים – עידוד חסכון – תוכניות חסכון</w:t>
      </w:r>
    </w:p>
    <w:p w:rsidR="00C5535C" w:rsidRDefault="00C5535C" w:rsidP="00C5535C">
      <w:pPr>
        <w:spacing w:line="320" w:lineRule="auto"/>
        <w:jc w:val="left"/>
        <w:rPr>
          <w:rFonts w:cs="FrankRuehl"/>
          <w:szCs w:val="26"/>
          <w:rtl/>
        </w:rPr>
      </w:pPr>
      <w:r w:rsidRPr="00C5535C">
        <w:rPr>
          <w:rFonts w:cs="Miriam"/>
          <w:szCs w:val="22"/>
          <w:rtl/>
        </w:rPr>
        <w:t>משפט פרטי וכלכלה</w:t>
      </w:r>
      <w:r w:rsidRPr="00C5535C">
        <w:rPr>
          <w:rFonts w:cs="FrankRuehl"/>
          <w:szCs w:val="26"/>
          <w:rtl/>
        </w:rPr>
        <w:t xml:space="preserve"> – כספים – עידוד חסכון – פטור ממס הכנסה</w:t>
      </w:r>
    </w:p>
    <w:p w:rsidR="00C5535C" w:rsidRDefault="00C5535C" w:rsidP="00C5535C">
      <w:pPr>
        <w:spacing w:line="320" w:lineRule="auto"/>
        <w:jc w:val="left"/>
        <w:rPr>
          <w:rFonts w:cs="FrankRuehl"/>
          <w:szCs w:val="26"/>
          <w:rtl/>
        </w:rPr>
      </w:pPr>
      <w:r w:rsidRPr="00C5535C">
        <w:rPr>
          <w:rFonts w:cs="Miriam"/>
          <w:szCs w:val="22"/>
          <w:rtl/>
        </w:rPr>
        <w:t>מסים</w:t>
      </w:r>
      <w:r w:rsidRPr="00C5535C">
        <w:rPr>
          <w:rFonts w:cs="FrankRuehl"/>
          <w:szCs w:val="26"/>
          <w:rtl/>
        </w:rPr>
        <w:t xml:space="preserve"> – מס הכנסה – פטור ממס: כללי – תוכניות חסכון</w:t>
      </w:r>
    </w:p>
    <w:p w:rsidR="00C5535C" w:rsidRDefault="00C5535C" w:rsidP="00C5535C">
      <w:pPr>
        <w:spacing w:line="320" w:lineRule="auto"/>
        <w:jc w:val="left"/>
        <w:rPr>
          <w:rFonts w:cs="FrankRuehl"/>
          <w:szCs w:val="26"/>
          <w:rtl/>
        </w:rPr>
      </w:pPr>
      <w:r w:rsidRPr="00C5535C">
        <w:rPr>
          <w:rFonts w:cs="Miriam"/>
          <w:szCs w:val="22"/>
          <w:rtl/>
        </w:rPr>
        <w:t>משפט פרטי וכלכלה</w:t>
      </w:r>
      <w:r w:rsidRPr="00C5535C">
        <w:rPr>
          <w:rFonts w:cs="FrankRuehl"/>
          <w:szCs w:val="26"/>
          <w:rtl/>
        </w:rPr>
        <w:t xml:space="preserve"> – כספים – מילווים – מילווה חסכון</w:t>
      </w:r>
    </w:p>
    <w:p w:rsidR="00573EC2" w:rsidRPr="00C5535C" w:rsidRDefault="00C5535C" w:rsidP="00C5535C">
      <w:pPr>
        <w:spacing w:line="320" w:lineRule="auto"/>
        <w:jc w:val="left"/>
        <w:rPr>
          <w:rFonts w:cs="Miriam"/>
          <w:szCs w:val="22"/>
          <w:rtl/>
        </w:rPr>
      </w:pPr>
      <w:r w:rsidRPr="00C5535C">
        <w:rPr>
          <w:rFonts w:cs="Miriam"/>
          <w:szCs w:val="22"/>
          <w:rtl/>
        </w:rPr>
        <w:t>מסים</w:t>
      </w:r>
      <w:r w:rsidRPr="00C5535C">
        <w:rPr>
          <w:rFonts w:cs="FrankRuehl"/>
          <w:szCs w:val="26"/>
          <w:rtl/>
        </w:rPr>
        <w:t xml:space="preserve"> – מס הכנסה – הנחות והקלות</w:t>
      </w:r>
    </w:p>
    <w:p w:rsidR="00573EC2" w:rsidRDefault="00573EC2" w:rsidP="00573EC2">
      <w:pPr>
        <w:spacing w:line="320" w:lineRule="auto"/>
        <w:jc w:val="left"/>
        <w:rPr>
          <w:rFonts w:cs="Miriam"/>
          <w:szCs w:val="22"/>
          <w:rtl/>
        </w:rPr>
      </w:pPr>
    </w:p>
    <w:p w:rsidR="00F8423F" w:rsidRDefault="00F8423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8423F" w:rsidRDefault="00F8423F">
            <w:pPr>
              <w:spacing w:line="240" w:lineRule="auto"/>
              <w:rPr>
                <w:sz w:val="24"/>
              </w:rPr>
            </w:pPr>
            <w:hyperlink w:anchor="Seif0" w:tooltip="הגדרות" w:history="1">
              <w:r>
                <w:rPr>
                  <w:rStyle w:val="Hyperlink"/>
                </w:rPr>
                <w:t>Go</w:t>
              </w:r>
            </w:hyperlink>
          </w:p>
        </w:tc>
        <w:tc>
          <w:tcPr>
            <w:tcW w:w="5669" w:type="dxa"/>
          </w:tcPr>
          <w:p w:rsidR="00F8423F" w:rsidRDefault="00F8423F">
            <w:pPr>
              <w:spacing w:line="240" w:lineRule="auto"/>
              <w:rPr>
                <w:sz w:val="24"/>
                <w:rtl/>
              </w:rPr>
            </w:pPr>
            <w:r>
              <w:rPr>
                <w:sz w:val="24"/>
                <w:rtl/>
              </w:rPr>
              <w:t>הגדרות</w:t>
            </w:r>
          </w:p>
        </w:tc>
        <w:tc>
          <w:tcPr>
            <w:tcW w:w="1247" w:type="dxa"/>
          </w:tcPr>
          <w:p w:rsidR="00F8423F" w:rsidRDefault="00F8423F">
            <w:pPr>
              <w:spacing w:line="240" w:lineRule="auto"/>
              <w:rPr>
                <w:sz w:val="24"/>
              </w:rPr>
            </w:pPr>
            <w:r>
              <w:rPr>
                <w:sz w:val="24"/>
                <w:rtl/>
              </w:rPr>
              <w:t xml:space="preserve">סעיף 1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8423F" w:rsidRDefault="00F8423F">
            <w:pPr>
              <w:spacing w:line="240" w:lineRule="auto"/>
              <w:rPr>
                <w:sz w:val="24"/>
              </w:rPr>
            </w:pPr>
            <w:hyperlink w:anchor="Seif1" w:tooltip="ערבות למילוות" w:history="1">
              <w:r>
                <w:rPr>
                  <w:rStyle w:val="Hyperlink"/>
                </w:rPr>
                <w:t>Go</w:t>
              </w:r>
            </w:hyperlink>
          </w:p>
        </w:tc>
        <w:tc>
          <w:tcPr>
            <w:tcW w:w="5669" w:type="dxa"/>
          </w:tcPr>
          <w:p w:rsidR="00F8423F" w:rsidRDefault="00F8423F">
            <w:pPr>
              <w:spacing w:line="240" w:lineRule="auto"/>
              <w:rPr>
                <w:sz w:val="24"/>
                <w:rtl/>
              </w:rPr>
            </w:pPr>
            <w:r>
              <w:rPr>
                <w:sz w:val="24"/>
                <w:rtl/>
              </w:rPr>
              <w:t>ערבות למילוות</w:t>
            </w:r>
          </w:p>
        </w:tc>
        <w:tc>
          <w:tcPr>
            <w:tcW w:w="1247" w:type="dxa"/>
          </w:tcPr>
          <w:p w:rsidR="00F8423F" w:rsidRDefault="00F8423F">
            <w:pPr>
              <w:spacing w:line="240" w:lineRule="auto"/>
              <w:rPr>
                <w:sz w:val="24"/>
              </w:rPr>
            </w:pPr>
            <w:r>
              <w:rPr>
                <w:sz w:val="24"/>
                <w:rtl/>
              </w:rPr>
              <w:t xml:space="preserve">סעיף 2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8423F" w:rsidRDefault="00F8423F">
            <w:pPr>
              <w:spacing w:line="240" w:lineRule="auto"/>
              <w:rPr>
                <w:sz w:val="24"/>
              </w:rPr>
            </w:pPr>
            <w:hyperlink w:anchor="Seif2" w:tooltip="תנאי המלווה" w:history="1">
              <w:r>
                <w:rPr>
                  <w:rStyle w:val="Hyperlink"/>
                </w:rPr>
                <w:t>Go</w:t>
              </w:r>
            </w:hyperlink>
          </w:p>
        </w:tc>
        <w:tc>
          <w:tcPr>
            <w:tcW w:w="5669" w:type="dxa"/>
          </w:tcPr>
          <w:p w:rsidR="00F8423F" w:rsidRDefault="00F8423F">
            <w:pPr>
              <w:spacing w:line="240" w:lineRule="auto"/>
              <w:rPr>
                <w:sz w:val="24"/>
                <w:rtl/>
              </w:rPr>
            </w:pPr>
            <w:r>
              <w:rPr>
                <w:sz w:val="24"/>
                <w:rtl/>
              </w:rPr>
              <w:t>תנאי המלווה</w:t>
            </w:r>
          </w:p>
        </w:tc>
        <w:tc>
          <w:tcPr>
            <w:tcW w:w="1247" w:type="dxa"/>
          </w:tcPr>
          <w:p w:rsidR="00F8423F" w:rsidRDefault="00F8423F">
            <w:pPr>
              <w:spacing w:line="240" w:lineRule="auto"/>
              <w:rPr>
                <w:sz w:val="24"/>
              </w:rPr>
            </w:pPr>
            <w:r>
              <w:rPr>
                <w:sz w:val="24"/>
                <w:rtl/>
              </w:rPr>
              <w:t xml:space="preserve">סעיף 3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8423F" w:rsidRDefault="00F8423F">
            <w:pPr>
              <w:spacing w:line="240" w:lineRule="auto"/>
              <w:rPr>
                <w:sz w:val="24"/>
              </w:rPr>
            </w:pPr>
            <w:hyperlink w:anchor="Seif3" w:tooltip="תחולת חוק ערבויות מטעם המדינה, תשיד 1954" w:history="1">
              <w:r>
                <w:rPr>
                  <w:rStyle w:val="Hyperlink"/>
                </w:rPr>
                <w:t>Go</w:t>
              </w:r>
            </w:hyperlink>
          </w:p>
        </w:tc>
        <w:tc>
          <w:tcPr>
            <w:tcW w:w="5669" w:type="dxa"/>
          </w:tcPr>
          <w:p w:rsidR="00F8423F" w:rsidRDefault="00F8423F">
            <w:pPr>
              <w:spacing w:line="240" w:lineRule="auto"/>
              <w:rPr>
                <w:sz w:val="24"/>
                <w:rtl/>
              </w:rPr>
            </w:pPr>
            <w:r>
              <w:rPr>
                <w:sz w:val="24"/>
                <w:rtl/>
              </w:rPr>
              <w:t>תחולת חוק ערבויות מטעם המדינה, תשיד 1954</w:t>
            </w:r>
          </w:p>
        </w:tc>
        <w:tc>
          <w:tcPr>
            <w:tcW w:w="1247" w:type="dxa"/>
          </w:tcPr>
          <w:p w:rsidR="00F8423F" w:rsidRDefault="00F8423F">
            <w:pPr>
              <w:spacing w:line="240" w:lineRule="auto"/>
              <w:rPr>
                <w:sz w:val="24"/>
              </w:rPr>
            </w:pPr>
            <w:r>
              <w:rPr>
                <w:sz w:val="24"/>
                <w:rtl/>
              </w:rPr>
              <w:t xml:space="preserve">סעיף 4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8423F" w:rsidRDefault="00F8423F">
            <w:pPr>
              <w:spacing w:line="240" w:lineRule="auto"/>
              <w:rPr>
                <w:sz w:val="24"/>
              </w:rPr>
            </w:pPr>
            <w:hyperlink w:anchor="Seif4" w:tooltip="הנחות ממס הכנסה חוק תשיז 1957" w:history="1">
              <w:r>
                <w:rPr>
                  <w:rStyle w:val="Hyperlink"/>
                </w:rPr>
                <w:t>Go</w:t>
              </w:r>
            </w:hyperlink>
          </w:p>
        </w:tc>
        <w:tc>
          <w:tcPr>
            <w:tcW w:w="5669" w:type="dxa"/>
          </w:tcPr>
          <w:p w:rsidR="00F8423F" w:rsidRDefault="00F8423F">
            <w:pPr>
              <w:spacing w:line="240" w:lineRule="auto"/>
              <w:rPr>
                <w:rFonts w:hint="cs"/>
                <w:sz w:val="24"/>
                <w:rtl/>
              </w:rPr>
            </w:pPr>
            <w:r>
              <w:rPr>
                <w:sz w:val="24"/>
                <w:rtl/>
              </w:rPr>
              <w:t>הנחות ממס הכנסה</w:t>
            </w:r>
          </w:p>
        </w:tc>
        <w:tc>
          <w:tcPr>
            <w:tcW w:w="1247" w:type="dxa"/>
          </w:tcPr>
          <w:p w:rsidR="00F8423F" w:rsidRDefault="00F8423F">
            <w:pPr>
              <w:spacing w:line="240" w:lineRule="auto"/>
              <w:rPr>
                <w:sz w:val="24"/>
              </w:rPr>
            </w:pPr>
            <w:r>
              <w:rPr>
                <w:sz w:val="24"/>
                <w:rtl/>
              </w:rPr>
              <w:t xml:space="preserve">סעיף 5*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8423F" w:rsidRDefault="00F8423F">
            <w:pPr>
              <w:spacing w:line="240" w:lineRule="auto"/>
              <w:rPr>
                <w:sz w:val="24"/>
              </w:rPr>
            </w:pPr>
            <w:hyperlink w:anchor="Seif5" w:tooltip="החזרת מס  שהופחת שלא כדין חוק תשיז 1957" w:history="1">
              <w:r>
                <w:rPr>
                  <w:rStyle w:val="Hyperlink"/>
                </w:rPr>
                <w:t>Go</w:t>
              </w:r>
            </w:hyperlink>
          </w:p>
        </w:tc>
        <w:tc>
          <w:tcPr>
            <w:tcW w:w="5669" w:type="dxa"/>
          </w:tcPr>
          <w:p w:rsidR="00F8423F" w:rsidRDefault="00F8423F">
            <w:pPr>
              <w:spacing w:line="240" w:lineRule="auto"/>
              <w:rPr>
                <w:rFonts w:hint="cs"/>
                <w:sz w:val="24"/>
                <w:rtl/>
              </w:rPr>
            </w:pPr>
            <w:r>
              <w:rPr>
                <w:sz w:val="24"/>
                <w:rtl/>
              </w:rPr>
              <w:t>החזרת מס  שהופחת שלא כדין</w:t>
            </w:r>
          </w:p>
        </w:tc>
        <w:tc>
          <w:tcPr>
            <w:tcW w:w="1247" w:type="dxa"/>
          </w:tcPr>
          <w:p w:rsidR="00F8423F" w:rsidRDefault="00F8423F">
            <w:pPr>
              <w:spacing w:line="240" w:lineRule="auto"/>
              <w:rPr>
                <w:sz w:val="24"/>
              </w:rPr>
            </w:pPr>
            <w:r>
              <w:rPr>
                <w:sz w:val="24"/>
                <w:rtl/>
              </w:rPr>
              <w:t xml:space="preserve">סעיף 6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8423F" w:rsidRDefault="00F8423F">
            <w:pPr>
              <w:spacing w:line="240" w:lineRule="auto"/>
              <w:rPr>
                <w:sz w:val="24"/>
              </w:rPr>
            </w:pPr>
            <w:hyperlink w:anchor="Seif6" w:tooltip="תיאום להוראות פקודת מס הכנסה" w:history="1">
              <w:r>
                <w:rPr>
                  <w:rStyle w:val="Hyperlink"/>
                </w:rPr>
                <w:t>Go</w:t>
              </w:r>
            </w:hyperlink>
          </w:p>
        </w:tc>
        <w:tc>
          <w:tcPr>
            <w:tcW w:w="5669" w:type="dxa"/>
          </w:tcPr>
          <w:p w:rsidR="00F8423F" w:rsidRDefault="00F8423F">
            <w:pPr>
              <w:spacing w:line="240" w:lineRule="auto"/>
              <w:rPr>
                <w:sz w:val="24"/>
                <w:rtl/>
              </w:rPr>
            </w:pPr>
            <w:r>
              <w:rPr>
                <w:sz w:val="24"/>
                <w:rtl/>
              </w:rPr>
              <w:t>תיאום להוראות פקודת מס הכנסה</w:t>
            </w:r>
          </w:p>
        </w:tc>
        <w:tc>
          <w:tcPr>
            <w:tcW w:w="1247" w:type="dxa"/>
          </w:tcPr>
          <w:p w:rsidR="00F8423F" w:rsidRDefault="00F8423F">
            <w:pPr>
              <w:spacing w:line="240" w:lineRule="auto"/>
              <w:rPr>
                <w:sz w:val="24"/>
              </w:rPr>
            </w:pPr>
            <w:r>
              <w:rPr>
                <w:sz w:val="24"/>
                <w:rtl/>
              </w:rPr>
              <w:t xml:space="preserve">סעיף 7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8423F" w:rsidRDefault="00F8423F">
            <w:pPr>
              <w:spacing w:line="240" w:lineRule="auto"/>
              <w:rPr>
                <w:sz w:val="24"/>
              </w:rPr>
            </w:pPr>
            <w:hyperlink w:anchor="Seif7" w:tooltip="סמכות לדרוש  ידיעות חוק תשיז 1957" w:history="1">
              <w:r>
                <w:rPr>
                  <w:rStyle w:val="Hyperlink"/>
                </w:rPr>
                <w:t>Go</w:t>
              </w:r>
            </w:hyperlink>
          </w:p>
        </w:tc>
        <w:tc>
          <w:tcPr>
            <w:tcW w:w="5669" w:type="dxa"/>
          </w:tcPr>
          <w:p w:rsidR="00F8423F" w:rsidRDefault="00F8423F">
            <w:pPr>
              <w:spacing w:line="240" w:lineRule="auto"/>
              <w:rPr>
                <w:rFonts w:hint="cs"/>
                <w:sz w:val="24"/>
                <w:rtl/>
              </w:rPr>
            </w:pPr>
            <w:r>
              <w:rPr>
                <w:sz w:val="24"/>
                <w:rtl/>
              </w:rPr>
              <w:t>סמכות לדרוש  ידיעות</w:t>
            </w:r>
          </w:p>
        </w:tc>
        <w:tc>
          <w:tcPr>
            <w:tcW w:w="1247" w:type="dxa"/>
          </w:tcPr>
          <w:p w:rsidR="00F8423F" w:rsidRDefault="00F8423F">
            <w:pPr>
              <w:spacing w:line="240" w:lineRule="auto"/>
              <w:rPr>
                <w:sz w:val="24"/>
              </w:rPr>
            </w:pPr>
            <w:r>
              <w:rPr>
                <w:sz w:val="24"/>
                <w:rtl/>
              </w:rPr>
              <w:t xml:space="preserve">סעיף 7א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8423F" w:rsidRDefault="00F8423F">
            <w:pPr>
              <w:spacing w:line="240" w:lineRule="auto"/>
              <w:rPr>
                <w:sz w:val="24"/>
              </w:rPr>
            </w:pPr>
            <w:hyperlink w:anchor="Seif8" w:tooltip="ביצוע" w:history="1">
              <w:r>
                <w:rPr>
                  <w:rStyle w:val="Hyperlink"/>
                </w:rPr>
                <w:t>Go</w:t>
              </w:r>
            </w:hyperlink>
          </w:p>
        </w:tc>
        <w:tc>
          <w:tcPr>
            <w:tcW w:w="5669" w:type="dxa"/>
          </w:tcPr>
          <w:p w:rsidR="00F8423F" w:rsidRDefault="00F8423F">
            <w:pPr>
              <w:spacing w:line="240" w:lineRule="auto"/>
              <w:rPr>
                <w:sz w:val="24"/>
                <w:rtl/>
              </w:rPr>
            </w:pPr>
            <w:r>
              <w:rPr>
                <w:sz w:val="24"/>
                <w:rtl/>
              </w:rPr>
              <w:t>ביצוע</w:t>
            </w:r>
          </w:p>
        </w:tc>
        <w:tc>
          <w:tcPr>
            <w:tcW w:w="1247" w:type="dxa"/>
          </w:tcPr>
          <w:p w:rsidR="00F8423F" w:rsidRDefault="00F8423F">
            <w:pPr>
              <w:spacing w:line="240" w:lineRule="auto"/>
              <w:rPr>
                <w:sz w:val="24"/>
              </w:rPr>
            </w:pPr>
            <w:r>
              <w:rPr>
                <w:sz w:val="24"/>
                <w:rtl/>
              </w:rPr>
              <w:t xml:space="preserve">סעיף 8 </w:t>
            </w:r>
          </w:p>
        </w:tc>
      </w:tr>
      <w:tr w:rsidR="00F8423F">
        <w:tblPrEx>
          <w:tblCellMar>
            <w:top w:w="0" w:type="dxa"/>
            <w:bottom w:w="0" w:type="dxa"/>
          </w:tblCellMar>
        </w:tblPrEx>
        <w:tc>
          <w:tcPr>
            <w:tcW w:w="850" w:type="dxa"/>
          </w:tcPr>
          <w:p w:rsidR="00F8423F" w:rsidRDefault="00F8423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8423F" w:rsidRDefault="00F8423F">
            <w:pPr>
              <w:spacing w:line="240" w:lineRule="auto"/>
              <w:rPr>
                <w:sz w:val="24"/>
              </w:rPr>
            </w:pPr>
            <w:hyperlink w:anchor="Seif9" w:tooltip="תחילה" w:history="1">
              <w:r>
                <w:rPr>
                  <w:rStyle w:val="Hyperlink"/>
                </w:rPr>
                <w:t>Go</w:t>
              </w:r>
            </w:hyperlink>
          </w:p>
        </w:tc>
        <w:tc>
          <w:tcPr>
            <w:tcW w:w="5669" w:type="dxa"/>
          </w:tcPr>
          <w:p w:rsidR="00F8423F" w:rsidRDefault="00F8423F">
            <w:pPr>
              <w:spacing w:line="240" w:lineRule="auto"/>
              <w:rPr>
                <w:sz w:val="24"/>
                <w:rtl/>
              </w:rPr>
            </w:pPr>
            <w:r>
              <w:rPr>
                <w:sz w:val="24"/>
                <w:rtl/>
              </w:rPr>
              <w:t>תחילה</w:t>
            </w:r>
          </w:p>
        </w:tc>
        <w:tc>
          <w:tcPr>
            <w:tcW w:w="1247" w:type="dxa"/>
          </w:tcPr>
          <w:p w:rsidR="00F8423F" w:rsidRDefault="00F8423F">
            <w:pPr>
              <w:spacing w:line="240" w:lineRule="auto"/>
              <w:rPr>
                <w:sz w:val="24"/>
              </w:rPr>
            </w:pPr>
            <w:r>
              <w:rPr>
                <w:sz w:val="24"/>
                <w:rtl/>
              </w:rPr>
              <w:t xml:space="preserve">סעיף 9 </w:t>
            </w:r>
          </w:p>
        </w:tc>
      </w:tr>
    </w:tbl>
    <w:p w:rsidR="00F8423F" w:rsidRDefault="00F8423F">
      <w:pPr>
        <w:pStyle w:val="big-header"/>
        <w:ind w:left="0" w:right="1134"/>
        <w:rPr>
          <w:rFonts w:cs="FrankRuehl"/>
          <w:sz w:val="32"/>
          <w:rtl/>
        </w:rPr>
      </w:pPr>
    </w:p>
    <w:p w:rsidR="00F8423F" w:rsidRDefault="00F8423F" w:rsidP="00AC6247">
      <w:pPr>
        <w:pStyle w:val="big-header"/>
        <w:ind w:left="0" w:right="1134"/>
        <w:rPr>
          <w:rStyle w:val="default"/>
          <w:rFonts w:cs="FrankRuehl" w:hint="cs"/>
          <w:rtl/>
        </w:rPr>
      </w:pPr>
      <w:r>
        <w:rPr>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41" type="#_x0000_t202" style="position:absolute;left:0;text-align:left;margin-left:470.25pt;margin-top:26.95pt;width:1in;height:15.3pt;z-index:251662848" filled="f" stroked="f">
            <v:textbox inset="1mm,0,1mm,0">
              <w:txbxContent>
                <w:p w:rsidR="00F8423F" w:rsidRDefault="00F8423F">
                  <w:pPr>
                    <w:spacing w:line="160" w:lineRule="exact"/>
                    <w:jc w:val="left"/>
                    <w:rPr>
                      <w:rFonts w:cs="Miriam" w:hint="cs"/>
                      <w:sz w:val="18"/>
                      <w:szCs w:val="18"/>
                      <w:rtl/>
                    </w:rPr>
                  </w:pPr>
                  <w:r>
                    <w:rPr>
                      <w:rFonts w:cs="Miriam" w:hint="cs"/>
                      <w:sz w:val="18"/>
                      <w:szCs w:val="18"/>
                      <w:rtl/>
                    </w:rPr>
                    <w:t>(תיקון מס' 2) תשל"ד-1974</w:t>
                  </w:r>
                </w:p>
              </w:txbxContent>
            </v:textbox>
            <w10:anchorlock/>
          </v:shape>
        </w:pict>
      </w:r>
      <w:r>
        <w:rPr>
          <w:rFonts w:cs="FrankRuehl"/>
          <w:sz w:val="32"/>
          <w:rtl/>
        </w:rPr>
        <w:t>ח</w:t>
      </w:r>
      <w:r>
        <w:rPr>
          <w:rFonts w:cs="FrankRuehl" w:hint="cs"/>
          <w:sz w:val="32"/>
          <w:rtl/>
        </w:rPr>
        <w:t>ו</w:t>
      </w:r>
      <w:r>
        <w:rPr>
          <w:rFonts w:cs="FrankRuehl"/>
          <w:sz w:val="32"/>
          <w:rtl/>
        </w:rPr>
        <w:t>ק</w:t>
      </w:r>
      <w:r>
        <w:rPr>
          <w:rFonts w:cs="FrankRuehl" w:hint="cs"/>
          <w:sz w:val="32"/>
          <w:rtl/>
        </w:rPr>
        <w:t xml:space="preserve"> </w:t>
      </w:r>
      <w:r>
        <w:rPr>
          <w:rFonts w:cs="FrankRuehl"/>
          <w:sz w:val="32"/>
          <w:rtl/>
        </w:rPr>
        <w:t>ע</w:t>
      </w:r>
      <w:r>
        <w:rPr>
          <w:rFonts w:cs="FrankRuehl" w:hint="cs"/>
          <w:sz w:val="32"/>
          <w:rtl/>
        </w:rPr>
        <w:t>י</w:t>
      </w:r>
      <w:r>
        <w:rPr>
          <w:rFonts w:cs="FrankRuehl"/>
          <w:sz w:val="32"/>
          <w:rtl/>
        </w:rPr>
        <w:t>ד</w:t>
      </w:r>
      <w:r>
        <w:rPr>
          <w:rFonts w:cs="FrankRuehl" w:hint="cs"/>
          <w:sz w:val="32"/>
          <w:rtl/>
        </w:rPr>
        <w:t>וד החסכון, הנחות ממס הכנסה וערבות למילוות</w:t>
      </w:r>
      <w:r>
        <w:rPr>
          <w:rFonts w:cs="FrankRuehl"/>
          <w:sz w:val="32"/>
          <w:rtl/>
        </w:rPr>
        <w:t xml:space="preserve">, </w:t>
      </w:r>
      <w:r>
        <w:rPr>
          <w:rFonts w:cs="FrankRuehl" w:hint="cs"/>
          <w:sz w:val="32"/>
          <w:rtl/>
        </w:rPr>
        <w:t>ת</w:t>
      </w:r>
      <w:r>
        <w:rPr>
          <w:rFonts w:cs="FrankRuehl"/>
          <w:sz w:val="32"/>
          <w:rtl/>
        </w:rPr>
        <w:t>ש</w:t>
      </w:r>
      <w:r>
        <w:rPr>
          <w:rFonts w:cs="FrankRuehl" w:hint="cs"/>
          <w:sz w:val="32"/>
          <w:rtl/>
        </w:rPr>
        <w:t>ט</w:t>
      </w:r>
      <w:r>
        <w:rPr>
          <w:rFonts w:cs="FrankRuehl"/>
          <w:sz w:val="32"/>
          <w:rtl/>
        </w:rPr>
        <w:t>"</w:t>
      </w:r>
      <w:r>
        <w:rPr>
          <w:rFonts w:cs="FrankRuehl" w:hint="cs"/>
          <w:sz w:val="32"/>
          <w:rtl/>
        </w:rPr>
        <w:t>ז</w:t>
      </w:r>
      <w:r>
        <w:rPr>
          <w:rFonts w:cs="FrankRuehl"/>
          <w:sz w:val="32"/>
          <w:rtl/>
        </w:rPr>
        <w:t>-1956</w:t>
      </w:r>
      <w:r>
        <w:rPr>
          <w:rStyle w:val="default"/>
          <w:rtl/>
        </w:rPr>
        <w:footnoteReference w:customMarkFollows="1" w:id="1"/>
        <w:t>*</w:t>
      </w:r>
    </w:p>
    <w:p w:rsidR="00F8423F" w:rsidRDefault="00F8423F">
      <w:pPr>
        <w:pStyle w:val="P00"/>
        <w:spacing w:before="0"/>
        <w:ind w:left="0" w:right="1134"/>
        <w:rPr>
          <w:rStyle w:val="default"/>
          <w:rFonts w:cs="FrankRuehl" w:hint="cs"/>
          <w:vanish/>
          <w:color w:val="FF0000"/>
          <w:sz w:val="20"/>
          <w:szCs w:val="20"/>
          <w:shd w:val="clear" w:color="auto" w:fill="FFFF99"/>
          <w:rtl/>
        </w:rPr>
      </w:pPr>
      <w:bookmarkStart w:id="0" w:name="Rov17"/>
      <w:r>
        <w:rPr>
          <w:rStyle w:val="default"/>
          <w:rFonts w:cs="FrankRuehl" w:hint="cs"/>
          <w:vanish/>
          <w:color w:val="FF0000"/>
          <w:sz w:val="20"/>
          <w:szCs w:val="20"/>
          <w:shd w:val="clear" w:color="auto" w:fill="FFFF99"/>
          <w:rtl/>
        </w:rPr>
        <w:t>מיום 5.4.1974</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F8423F" w:rsidRDefault="00F8423F">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ס"ח תשל"ד מס' 731</w:t>
        </w:r>
      </w:hyperlink>
      <w:r>
        <w:rPr>
          <w:rStyle w:val="default"/>
          <w:rFonts w:cs="FrankRuehl" w:hint="cs"/>
          <w:vanish/>
          <w:sz w:val="20"/>
          <w:szCs w:val="20"/>
          <w:shd w:val="clear" w:color="auto" w:fill="FFFF99"/>
          <w:rtl/>
        </w:rPr>
        <w:t xml:space="preserve"> מיום 5.4.1974 עמ' 56 (</w:t>
      </w:r>
      <w:hyperlink r:id="rId8" w:history="1">
        <w:r>
          <w:rPr>
            <w:rStyle w:val="Hyperlink"/>
            <w:rFonts w:cs="FrankRuehl" w:hint="cs"/>
            <w:vanish/>
            <w:szCs w:val="20"/>
            <w:shd w:val="clear" w:color="auto" w:fill="FFFF99"/>
            <w:rtl/>
          </w:rPr>
          <w:t>ה"ח 1069</w:t>
        </w:r>
      </w:hyperlink>
      <w:r>
        <w:rPr>
          <w:rStyle w:val="default"/>
          <w:rFonts w:cs="FrankRuehl" w:hint="cs"/>
          <w:vanish/>
          <w:sz w:val="20"/>
          <w:szCs w:val="20"/>
          <w:shd w:val="clear" w:color="auto" w:fill="FFFF99"/>
          <w:rtl/>
        </w:rPr>
        <w:t>)</w:t>
      </w:r>
    </w:p>
    <w:p w:rsidR="00F8423F" w:rsidRDefault="00F8423F">
      <w:pPr>
        <w:pStyle w:val="big-header"/>
        <w:spacing w:before="0" w:after="0"/>
        <w:ind w:left="0" w:right="1134"/>
        <w:jc w:val="left"/>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שם החוק</w:t>
      </w:r>
    </w:p>
    <w:p w:rsidR="00F8423F" w:rsidRDefault="00F8423F">
      <w:pPr>
        <w:pStyle w:val="big-header"/>
        <w:spacing w:before="60" w:after="0"/>
        <w:ind w:left="0" w:right="1134"/>
        <w:jc w:val="left"/>
        <w:rPr>
          <w:rStyle w:val="default"/>
          <w:rFonts w:cs="FrankRuehl" w:hint="cs"/>
          <w:b/>
          <w:bCs/>
          <w:vanish/>
          <w:sz w:val="20"/>
          <w:szCs w:val="20"/>
          <w:shd w:val="clear" w:color="auto" w:fill="FFFF99"/>
          <w:rtl/>
        </w:rPr>
      </w:pPr>
      <w:r>
        <w:rPr>
          <w:rStyle w:val="default"/>
          <w:rFonts w:cs="FrankRuehl" w:hint="cs"/>
          <w:vanish/>
          <w:sz w:val="20"/>
          <w:szCs w:val="20"/>
          <w:shd w:val="clear" w:color="auto" w:fill="FFFF99"/>
          <w:rtl/>
        </w:rPr>
        <w:t>הנוסח הקודם:</w:t>
      </w:r>
    </w:p>
    <w:p w:rsidR="00F8423F" w:rsidRDefault="00F8423F">
      <w:pPr>
        <w:pStyle w:val="big-header"/>
        <w:spacing w:before="0" w:after="0"/>
        <w:ind w:left="0" w:right="1134"/>
        <w:jc w:val="left"/>
        <w:rPr>
          <w:rStyle w:val="default"/>
          <w:rFonts w:cs="FrankRuehl" w:hint="cs"/>
          <w:strike/>
          <w:sz w:val="2"/>
          <w:szCs w:val="2"/>
          <w:rtl/>
        </w:rPr>
      </w:pPr>
      <w:r>
        <w:rPr>
          <w:rStyle w:val="default"/>
          <w:rFonts w:cs="FrankRuehl" w:hint="cs"/>
          <w:strike/>
          <w:vanish/>
          <w:sz w:val="22"/>
          <w:szCs w:val="22"/>
          <w:shd w:val="clear" w:color="auto" w:fill="FFFF99"/>
          <w:rtl/>
        </w:rPr>
        <w:t xml:space="preserve">חוק לעידוד החסכון (ערבות למילוות והנחות ממס הכנסה), תשט"ז-1956 </w:t>
      </w:r>
      <w:bookmarkEnd w:id="0"/>
    </w:p>
    <w:p w:rsidR="00F8423F" w:rsidRDefault="00F8423F">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70.25pt;margin-top:7.1pt;width:69.3pt;height:29pt;z-index:251652608" o:allowincell="f" filled="f" stroked="f" strokecolor="lime" strokeweight=".25pt">
            <v:textbox inset="0,0,0,0">
              <w:txbxContent>
                <w:p w:rsidR="00F8423F" w:rsidRDefault="00F8423F">
                  <w:pPr>
                    <w:spacing w:line="160" w:lineRule="exact"/>
                    <w:jc w:val="left"/>
                    <w:rPr>
                      <w:rFonts w:cs="Miriam" w:hint="cs"/>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p>
                <w:p w:rsidR="00F8423F" w:rsidRDefault="00F8423F">
                  <w:pPr>
                    <w:spacing w:line="160" w:lineRule="exact"/>
                    <w:jc w:val="left"/>
                    <w:rPr>
                      <w:rFonts w:cs="Miriam"/>
                      <w:noProof/>
                      <w:sz w:val="18"/>
                      <w:szCs w:val="18"/>
                      <w:rtl/>
                    </w:rPr>
                  </w:pPr>
                  <w:r>
                    <w:rPr>
                      <w:rFonts w:cs="Miriam" w:hint="cs"/>
                      <w:sz w:val="18"/>
                      <w:szCs w:val="18"/>
                      <w:rtl/>
                    </w:rPr>
                    <w:t>(תיקון מס' 2) תשל"ד-1974</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תהיה לכל מונח המשמעות שיש לו בפקודת מס הכנסה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ה).</w:t>
      </w:r>
    </w:p>
    <w:p w:rsidR="00F8423F" w:rsidRDefault="00F8423F">
      <w:pPr>
        <w:pStyle w:val="P00"/>
        <w:spacing w:before="0"/>
        <w:ind w:left="0" w:right="1134"/>
        <w:rPr>
          <w:rStyle w:val="default"/>
          <w:rFonts w:cs="FrankRuehl" w:hint="cs"/>
          <w:vanish/>
          <w:color w:val="FF0000"/>
          <w:sz w:val="20"/>
          <w:szCs w:val="20"/>
          <w:shd w:val="clear" w:color="auto" w:fill="FFFF99"/>
          <w:rtl/>
        </w:rPr>
      </w:pPr>
      <w:bookmarkStart w:id="2" w:name="Rov16"/>
      <w:r>
        <w:rPr>
          <w:rStyle w:val="default"/>
          <w:rFonts w:cs="FrankRuehl" w:hint="cs"/>
          <w:vanish/>
          <w:color w:val="FF0000"/>
          <w:sz w:val="20"/>
          <w:szCs w:val="20"/>
          <w:shd w:val="clear" w:color="auto" w:fill="FFFF99"/>
          <w:rtl/>
        </w:rPr>
        <w:t>מיום 5.4.1974</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F8423F" w:rsidRDefault="00F8423F">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ס"ח תשל"ד מס' 731</w:t>
        </w:r>
      </w:hyperlink>
      <w:r>
        <w:rPr>
          <w:rStyle w:val="default"/>
          <w:rFonts w:cs="FrankRuehl" w:hint="cs"/>
          <w:vanish/>
          <w:sz w:val="20"/>
          <w:szCs w:val="20"/>
          <w:shd w:val="clear" w:color="auto" w:fill="FFFF99"/>
          <w:rtl/>
        </w:rPr>
        <w:t xml:space="preserve"> מיום 5.4.1974 עמ' 56 (</w:t>
      </w:r>
      <w:hyperlink r:id="rId10" w:history="1">
        <w:r>
          <w:rPr>
            <w:rStyle w:val="Hyperlink"/>
            <w:rFonts w:cs="FrankRuehl" w:hint="cs"/>
            <w:vanish/>
            <w:szCs w:val="20"/>
            <w:shd w:val="clear" w:color="auto" w:fill="FFFF99"/>
            <w:rtl/>
          </w:rPr>
          <w:t>ה"ח 1069</w:t>
        </w:r>
      </w:hyperlink>
      <w:r>
        <w:rPr>
          <w:rStyle w:val="default"/>
          <w:rFonts w:cs="FrankRuehl" w:hint="cs"/>
          <w:vanish/>
          <w:sz w:val="20"/>
          <w:szCs w:val="20"/>
          <w:shd w:val="clear" w:color="auto" w:fill="FFFF99"/>
          <w:rtl/>
        </w:rPr>
        <w:t>)</w:t>
      </w:r>
    </w:p>
    <w:p w:rsidR="00F8423F" w:rsidRDefault="00F8423F">
      <w:pPr>
        <w:pStyle w:val="big-header"/>
        <w:spacing w:before="0" w:after="0"/>
        <w:ind w:left="0" w:right="1134"/>
        <w:jc w:val="left"/>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1</w:t>
      </w:r>
    </w:p>
    <w:p w:rsidR="00F8423F" w:rsidRDefault="00F8423F">
      <w:pPr>
        <w:pStyle w:val="big-header"/>
        <w:spacing w:before="60" w:after="0"/>
        <w:ind w:left="0" w:right="1134"/>
        <w:jc w:val="left"/>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F8423F" w:rsidRDefault="00F8423F">
      <w:pPr>
        <w:pStyle w:val="P00"/>
        <w:spacing w:before="0"/>
        <w:ind w:left="0" w:right="1134"/>
        <w:rPr>
          <w:rStyle w:val="default"/>
          <w:rFonts w:cs="FrankRuehl" w:hint="cs"/>
          <w:strike/>
          <w:vanish/>
          <w:sz w:val="22"/>
          <w:szCs w:val="22"/>
          <w:shd w:val="clear" w:color="auto" w:fill="FFFF99"/>
          <w:rtl/>
        </w:rPr>
      </w:pPr>
      <w:r>
        <w:rPr>
          <w:rStyle w:val="big-number"/>
          <w:rFonts w:cs="FrankRuehl"/>
          <w:strike/>
          <w:vanish/>
          <w:sz w:val="22"/>
          <w:szCs w:val="22"/>
          <w:shd w:val="clear" w:color="auto" w:fill="FFFF99"/>
          <w:rtl/>
        </w:rPr>
        <w:t>1</w:t>
      </w:r>
      <w:r>
        <w:rPr>
          <w:rStyle w:val="big-number"/>
          <w:strike/>
          <w:vanish/>
          <w:sz w:val="22"/>
          <w:szCs w:val="22"/>
          <w:shd w:val="clear" w:color="auto" w:fill="FFFF99"/>
          <w:rtl/>
        </w:rPr>
        <w:t>.</w:t>
      </w:r>
      <w:r>
        <w:rPr>
          <w:rStyle w:val="big-number"/>
          <w:strike/>
          <w:vanish/>
          <w:sz w:val="22"/>
          <w:szCs w:val="22"/>
          <w:shd w:val="clear" w:color="auto" w:fill="FFFF99"/>
          <w:rtl/>
        </w:rPr>
        <w:tab/>
      </w:r>
      <w:r>
        <w:rPr>
          <w:rStyle w:val="default"/>
          <w:rFonts w:cs="FrankRuehl" w:hint="cs"/>
          <w:strike/>
          <w:vanish/>
          <w:sz w:val="22"/>
          <w:szCs w:val="22"/>
          <w:shd w:val="clear" w:color="auto" w:fill="FFFF99"/>
          <w:rtl/>
        </w:rPr>
        <w:t xml:space="preserve">בחוק זה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w:t>
      </w:r>
    </w:p>
    <w:p w:rsidR="00F8423F" w:rsidRDefault="00F8423F">
      <w:pPr>
        <w:pStyle w:val="P00"/>
        <w:spacing w:before="0"/>
        <w:ind w:left="0" w:right="1134"/>
        <w:rPr>
          <w:rStyle w:val="default"/>
          <w:rFonts w:cs="FrankRuehl" w:hint="cs"/>
          <w:strike/>
          <w:sz w:val="2"/>
          <w:szCs w:val="2"/>
          <w:rtl/>
        </w:rPr>
      </w:pPr>
      <w:r>
        <w:rPr>
          <w:rStyle w:val="default"/>
          <w:rFonts w:cs="FrankRuehl" w:hint="cs"/>
          <w:strike/>
          <w:vanish/>
          <w:sz w:val="22"/>
          <w:szCs w:val="22"/>
          <w:shd w:val="clear" w:color="auto" w:fill="FFFF99"/>
          <w:rtl/>
        </w:rPr>
        <w:t xml:space="preserve">"מס"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מס הכנסה ומס רווחי חברות כמשמעותם בפקודת מס הכנסה, 1947 (להלן הפקודה), ותוספת למס הכנסה על פי חוק הרשויות המקומיות (תוספת למס הכנסה), תשי"ב, 1952; לכל מונח אחר תהא המשמעות שיש לו בפקודה, אם אין כוונה אחרת משתמעת.</w:t>
      </w:r>
      <w:bookmarkEnd w:id="2"/>
    </w:p>
    <w:p w:rsidR="00F8423F" w:rsidRDefault="00F8423F" w:rsidP="00762D9D">
      <w:pPr>
        <w:pStyle w:val="P00"/>
        <w:spacing w:before="72"/>
        <w:ind w:left="0" w:right="1134"/>
        <w:rPr>
          <w:rStyle w:val="default"/>
          <w:rFonts w:cs="FrankRuehl" w:hint="cs"/>
          <w:rtl/>
        </w:rPr>
      </w:pPr>
      <w:bookmarkStart w:id="3" w:name="Seif1"/>
      <w:bookmarkEnd w:id="3"/>
      <w:r>
        <w:rPr>
          <w:lang w:val="he-IL"/>
        </w:rPr>
        <w:pict>
          <v:rect id="_x0000_s1027" style="position:absolute;left:0;text-align:left;margin-left:470.25pt;margin-top:8.05pt;width:69.3pt;height:27.3pt;z-index:251653632" o:allowincell="f" filled="f" stroked="f" strokecolor="lime" strokeweight=".25pt">
            <v:textbox inset="0,0,0,0">
              <w:txbxContent>
                <w:p w:rsidR="00F8423F" w:rsidRDefault="00F8423F">
                  <w:pPr>
                    <w:spacing w:line="160" w:lineRule="exact"/>
                    <w:jc w:val="left"/>
                    <w:rPr>
                      <w:rFonts w:cs="Miriam" w:hint="cs"/>
                      <w:sz w:val="18"/>
                      <w:szCs w:val="18"/>
                      <w:rtl/>
                    </w:rPr>
                  </w:pPr>
                  <w:r>
                    <w:rPr>
                      <w:rFonts w:cs="Miriam"/>
                      <w:sz w:val="18"/>
                      <w:szCs w:val="18"/>
                      <w:rtl/>
                    </w:rPr>
                    <w:t>ע</w:t>
                  </w:r>
                  <w:r>
                    <w:rPr>
                      <w:rFonts w:cs="Miriam" w:hint="cs"/>
                      <w:sz w:val="18"/>
                      <w:szCs w:val="18"/>
                      <w:rtl/>
                    </w:rPr>
                    <w:t>ר</w:t>
                  </w:r>
                  <w:r>
                    <w:rPr>
                      <w:rFonts w:cs="Miriam"/>
                      <w:sz w:val="18"/>
                      <w:szCs w:val="18"/>
                      <w:rtl/>
                    </w:rPr>
                    <w:t>ב</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מילוות</w:t>
                  </w:r>
                </w:p>
                <w:p w:rsidR="00F8423F" w:rsidRDefault="00F8423F">
                  <w:pPr>
                    <w:spacing w:line="160" w:lineRule="exact"/>
                    <w:jc w:val="left"/>
                    <w:rPr>
                      <w:rFonts w:cs="Miriam"/>
                      <w:noProof/>
                      <w:sz w:val="18"/>
                      <w:szCs w:val="18"/>
                      <w:rtl/>
                    </w:rPr>
                  </w:pPr>
                  <w:r>
                    <w:rPr>
                      <w:rFonts w:cs="Miriam" w:hint="cs"/>
                      <w:sz w:val="18"/>
                      <w:szCs w:val="18"/>
                      <w:rtl/>
                    </w:rPr>
                    <w:t>(תיקון מס' 1) תשי"ז-1957</w:t>
                  </w:r>
                </w:p>
              </w:txbxContent>
            </v:textbox>
            <w10:anchorlock/>
          </v:rect>
        </w:pict>
      </w:r>
      <w:r>
        <w:rPr>
          <w:rStyle w:val="big-number"/>
          <w:rtl/>
        </w:rPr>
        <w:t>2.</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 מורשה, אם הוא סבור שיש בכך ענין של טובת הכלל, ובאישור ועדת הכספים של הכנסת, לערוב בשם המדינה למילווה</w:t>
      </w:r>
      <w:r>
        <w:rPr>
          <w:rStyle w:val="default"/>
          <w:rFonts w:cs="FrankRuehl"/>
          <w:rtl/>
        </w:rPr>
        <w:t xml:space="preserve">, </w:t>
      </w:r>
      <w:r>
        <w:rPr>
          <w:rStyle w:val="default"/>
          <w:rFonts w:cs="FrankRuehl" w:hint="cs"/>
          <w:rtl/>
        </w:rPr>
        <w:t>בדרך של הוצאת איגרות חוב</w:t>
      </w:r>
      <w:r>
        <w:rPr>
          <w:rStyle w:val="default"/>
          <w:rFonts w:cs="FrankRuehl"/>
          <w:rtl/>
        </w:rPr>
        <w:t xml:space="preserve">, </w:t>
      </w:r>
      <w:r>
        <w:rPr>
          <w:rStyle w:val="default"/>
          <w:rFonts w:cs="FrankRuehl" w:hint="cs"/>
          <w:rtl/>
        </w:rPr>
        <w:t>ש</w:t>
      </w:r>
      <w:r>
        <w:rPr>
          <w:rStyle w:val="default"/>
          <w:rFonts w:cs="FrankRuehl"/>
          <w:rtl/>
        </w:rPr>
        <w:t>לוו</w:t>
      </w:r>
      <w:r>
        <w:rPr>
          <w:rStyle w:val="default"/>
          <w:rFonts w:cs="FrankRuehl" w:hint="cs"/>
          <w:rtl/>
        </w:rPr>
        <w:t xml:space="preserve"> </w:t>
      </w:r>
      <w:r>
        <w:rPr>
          <w:rStyle w:val="default"/>
          <w:rFonts w:cs="FrankRuehl"/>
          <w:rtl/>
        </w:rPr>
        <w:t>רש</w:t>
      </w:r>
      <w:r>
        <w:rPr>
          <w:rStyle w:val="default"/>
          <w:rFonts w:cs="FrankRuehl" w:hint="cs"/>
          <w:rtl/>
        </w:rPr>
        <w:t>ויות מקומיות, הסוכנות היהודית לארץ ישראל, קרן היסוד</w:t>
      </w:r>
      <w:r w:rsidR="00762D9D">
        <w:rPr>
          <w:rStyle w:val="default"/>
          <w:rFonts w:cs="FrankRuehl" w:hint="cs"/>
          <w:rtl/>
        </w:rPr>
        <w:t>-</w:t>
      </w:r>
      <w:r>
        <w:rPr>
          <w:rStyle w:val="default"/>
          <w:rFonts w:cs="FrankRuehl" w:hint="cs"/>
          <w:rtl/>
        </w:rPr>
        <w:t>ה</w:t>
      </w:r>
      <w:r>
        <w:rPr>
          <w:rStyle w:val="default"/>
          <w:rFonts w:cs="FrankRuehl"/>
          <w:rtl/>
        </w:rPr>
        <w:t>מ</w:t>
      </w:r>
      <w:r>
        <w:rPr>
          <w:rStyle w:val="default"/>
          <w:rFonts w:cs="FrankRuehl" w:hint="cs"/>
          <w:rtl/>
        </w:rPr>
        <w:t>ג</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המאוחדת לישראל, חברה אשר הממשלה משתתפת בהון מניותיה או בהנהלתה, וכן כל תאגיד אחר אשר לדעת השר יש בפעולותי</w:t>
      </w:r>
      <w:r>
        <w:rPr>
          <w:rStyle w:val="default"/>
          <w:rFonts w:cs="FrankRuehl"/>
          <w:rtl/>
        </w:rPr>
        <w:t xml:space="preserve">ו </w:t>
      </w:r>
      <w:r>
        <w:rPr>
          <w:rStyle w:val="default"/>
          <w:rFonts w:cs="FrankRuehl" w:hint="cs"/>
          <w:rtl/>
        </w:rPr>
        <w:t>ענ</w:t>
      </w:r>
      <w:r>
        <w:rPr>
          <w:rStyle w:val="default"/>
          <w:rFonts w:cs="FrankRuehl"/>
          <w:rtl/>
        </w:rPr>
        <w:t>י</w:t>
      </w:r>
      <w:r>
        <w:rPr>
          <w:rStyle w:val="default"/>
          <w:rFonts w:cs="FrankRuehl" w:hint="cs"/>
          <w:rtl/>
        </w:rPr>
        <w:t>ן</w:t>
      </w:r>
      <w:r>
        <w:rPr>
          <w:rStyle w:val="default"/>
          <w:rFonts w:cs="FrankRuehl"/>
          <w:rtl/>
        </w:rPr>
        <w:t xml:space="preserve"> של</w:t>
      </w:r>
      <w:r>
        <w:rPr>
          <w:rStyle w:val="default"/>
          <w:rFonts w:cs="FrankRuehl" w:hint="cs"/>
          <w:rtl/>
        </w:rPr>
        <w:t xml:space="preserve"> טובת הכלל.</w:t>
      </w:r>
    </w:p>
    <w:p w:rsidR="00F8423F" w:rsidRDefault="00F8423F">
      <w:pPr>
        <w:pStyle w:val="P00"/>
        <w:spacing w:before="0"/>
        <w:ind w:left="0" w:right="1134"/>
        <w:rPr>
          <w:rStyle w:val="default"/>
          <w:rFonts w:cs="FrankRuehl" w:hint="cs"/>
          <w:vanish/>
          <w:color w:val="FF0000"/>
          <w:sz w:val="20"/>
          <w:szCs w:val="20"/>
          <w:shd w:val="clear" w:color="auto" w:fill="FFFF99"/>
          <w:rtl/>
        </w:rPr>
      </w:pPr>
      <w:bookmarkStart w:id="4" w:name="Rov15"/>
      <w:r>
        <w:rPr>
          <w:rStyle w:val="default"/>
          <w:rFonts w:cs="FrankRuehl" w:hint="cs"/>
          <w:vanish/>
          <w:color w:val="FF0000"/>
          <w:sz w:val="20"/>
          <w:szCs w:val="20"/>
          <w:shd w:val="clear" w:color="auto" w:fill="FFFF99"/>
          <w:rtl/>
        </w:rPr>
        <w:t>מיום 24.7.1957</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F8423F" w:rsidRDefault="00F8423F">
      <w:pPr>
        <w:pStyle w:val="P00"/>
        <w:spacing w:before="0"/>
        <w:ind w:left="0" w:right="1134"/>
        <w:rPr>
          <w:rStyle w:val="default"/>
          <w:rFonts w:cs="FrankRuehl" w:hint="cs"/>
          <w:vanish/>
          <w:sz w:val="20"/>
          <w:szCs w:val="20"/>
          <w:shd w:val="clear" w:color="auto" w:fill="FFFF99"/>
          <w:rtl/>
        </w:rPr>
      </w:pPr>
      <w:hyperlink r:id="rId11" w:history="1">
        <w:r>
          <w:rPr>
            <w:rStyle w:val="Hyperlink"/>
            <w:rFonts w:cs="FrankRuehl" w:hint="cs"/>
            <w:vanish/>
            <w:szCs w:val="20"/>
            <w:shd w:val="clear" w:color="auto" w:fill="FFFF99"/>
            <w:rtl/>
          </w:rPr>
          <w:t>ס"ח תשי"ז מס' 233</w:t>
        </w:r>
      </w:hyperlink>
      <w:r>
        <w:rPr>
          <w:rStyle w:val="default"/>
          <w:rFonts w:cs="FrankRuehl" w:hint="cs"/>
          <w:vanish/>
          <w:sz w:val="20"/>
          <w:szCs w:val="20"/>
          <w:shd w:val="clear" w:color="auto" w:fill="FFFF99"/>
          <w:rtl/>
        </w:rPr>
        <w:t xml:space="preserve"> מיום 1.8.1957 עמ' 156 (</w:t>
      </w:r>
      <w:hyperlink r:id="rId12" w:history="1">
        <w:r>
          <w:rPr>
            <w:rStyle w:val="Hyperlink"/>
            <w:rFonts w:cs="FrankRuehl" w:hint="cs"/>
            <w:vanish/>
            <w:szCs w:val="20"/>
            <w:shd w:val="clear" w:color="auto" w:fill="FFFF99"/>
            <w:rtl/>
          </w:rPr>
          <w:t>ה"ח 315</w:t>
        </w:r>
      </w:hyperlink>
      <w:r>
        <w:rPr>
          <w:rStyle w:val="default"/>
          <w:rFonts w:cs="FrankRuehl" w:hint="cs"/>
          <w:vanish/>
          <w:sz w:val="20"/>
          <w:szCs w:val="20"/>
          <w:shd w:val="clear" w:color="auto" w:fill="FFFF99"/>
          <w:rtl/>
        </w:rPr>
        <w:t>)</w:t>
      </w:r>
    </w:p>
    <w:p w:rsidR="00F8423F" w:rsidRDefault="00F8423F">
      <w:pPr>
        <w:pStyle w:val="P00"/>
        <w:ind w:left="0" w:right="1134"/>
        <w:rPr>
          <w:rStyle w:val="default"/>
          <w:rFonts w:cs="FrankRuehl" w:hint="cs"/>
          <w:sz w:val="2"/>
          <w:szCs w:val="2"/>
          <w:rtl/>
        </w:rPr>
      </w:pPr>
      <w:r>
        <w:rPr>
          <w:rStyle w:val="big-number"/>
          <w:rFonts w:cs="FrankRuehl"/>
          <w:vanish/>
          <w:sz w:val="22"/>
          <w:szCs w:val="22"/>
          <w:shd w:val="clear" w:color="auto" w:fill="FFFF99"/>
          <w:rtl/>
        </w:rPr>
        <w:t>2</w:t>
      </w:r>
      <w:r>
        <w:rPr>
          <w:rStyle w:val="big-number"/>
          <w:vanish/>
          <w:sz w:val="22"/>
          <w:szCs w:val="22"/>
          <w:shd w:val="clear" w:color="auto" w:fill="FFFF99"/>
          <w:rtl/>
        </w:rPr>
        <w:t>.</w:t>
      </w:r>
      <w:r>
        <w:rPr>
          <w:rStyle w:val="big-number"/>
          <w:vanish/>
          <w:sz w:val="22"/>
          <w:szCs w:val="22"/>
          <w:shd w:val="clear" w:color="auto" w:fill="FFFF99"/>
          <w:rtl/>
        </w:rPr>
        <w:tab/>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ר</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ו</w:t>
      </w:r>
      <w:r>
        <w:rPr>
          <w:rStyle w:val="default"/>
          <w:rFonts w:cs="FrankRuehl"/>
          <w:vanish/>
          <w:sz w:val="22"/>
          <w:szCs w:val="22"/>
          <w:shd w:val="clear" w:color="auto" w:fill="FFFF99"/>
          <w:rtl/>
        </w:rPr>
        <w:t>צ</w:t>
      </w:r>
      <w:r>
        <w:rPr>
          <w:rStyle w:val="default"/>
          <w:rFonts w:cs="FrankRuehl" w:hint="cs"/>
          <w:vanish/>
          <w:sz w:val="22"/>
          <w:szCs w:val="22"/>
          <w:shd w:val="clear" w:color="auto" w:fill="FFFF99"/>
          <w:rtl/>
        </w:rPr>
        <w:t xml:space="preserve">ר מורשה, </w:t>
      </w:r>
      <w:r>
        <w:rPr>
          <w:rStyle w:val="default"/>
          <w:rFonts w:cs="FrankRuehl" w:hint="cs"/>
          <w:strike/>
          <w:vanish/>
          <w:sz w:val="22"/>
          <w:szCs w:val="22"/>
          <w:shd w:val="clear" w:color="auto" w:fill="FFFF99"/>
          <w:rtl/>
        </w:rPr>
        <w:t xml:space="preserve">בשנות הכספים 1955/56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1956/57,</w:t>
      </w:r>
      <w:r>
        <w:rPr>
          <w:rStyle w:val="default"/>
          <w:rFonts w:cs="FrankRuehl" w:hint="cs"/>
          <w:vanish/>
          <w:sz w:val="22"/>
          <w:szCs w:val="22"/>
          <w:shd w:val="clear" w:color="auto" w:fill="FFFF99"/>
          <w:rtl/>
        </w:rPr>
        <w:t xml:space="preserve"> אם הוא סבור שיש בכך ענין של טובת הכלל, ובאישור ועדת הכספים של הכנסת, לערוב בשם המדינה למילווה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בדרך של הוצאת איגרות חוב</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ש</w:t>
      </w:r>
      <w:r>
        <w:rPr>
          <w:rStyle w:val="default"/>
          <w:rFonts w:cs="FrankRuehl"/>
          <w:vanish/>
          <w:sz w:val="22"/>
          <w:szCs w:val="22"/>
          <w:shd w:val="clear" w:color="auto" w:fill="FFFF99"/>
          <w:rtl/>
        </w:rPr>
        <w:t>לוו</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רש</w:t>
      </w:r>
      <w:r>
        <w:rPr>
          <w:rStyle w:val="default"/>
          <w:rFonts w:cs="FrankRuehl" w:hint="cs"/>
          <w:vanish/>
          <w:sz w:val="22"/>
          <w:szCs w:val="22"/>
          <w:shd w:val="clear" w:color="auto" w:fill="FFFF99"/>
          <w:rtl/>
        </w:rPr>
        <w:t>ויות מקומיות, הסוכנות היהודית לארץ ישראל, קרן היסוד</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י</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 המאוחדת לישראל, חברה אשר הממשלה משתתפת בהון מניותיה או בהנהלתה, וכן כל תאגיד אחר אשר לדעת השר יש בפעולותי</w:t>
      </w:r>
      <w:r>
        <w:rPr>
          <w:rStyle w:val="default"/>
          <w:rFonts w:cs="FrankRuehl"/>
          <w:vanish/>
          <w:sz w:val="22"/>
          <w:szCs w:val="22"/>
          <w:shd w:val="clear" w:color="auto" w:fill="FFFF99"/>
          <w:rtl/>
        </w:rPr>
        <w:t xml:space="preserve">ו </w:t>
      </w:r>
      <w:r>
        <w:rPr>
          <w:rStyle w:val="default"/>
          <w:rFonts w:cs="FrankRuehl" w:hint="cs"/>
          <w:vanish/>
          <w:sz w:val="22"/>
          <w:szCs w:val="22"/>
          <w:shd w:val="clear" w:color="auto" w:fill="FFFF99"/>
          <w:rtl/>
        </w:rPr>
        <w:t>ענ</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ן</w:t>
      </w:r>
      <w:r>
        <w:rPr>
          <w:rStyle w:val="default"/>
          <w:rFonts w:cs="FrankRuehl"/>
          <w:vanish/>
          <w:sz w:val="22"/>
          <w:szCs w:val="22"/>
          <w:shd w:val="clear" w:color="auto" w:fill="FFFF99"/>
          <w:rtl/>
        </w:rPr>
        <w:t xml:space="preserve"> של</w:t>
      </w:r>
      <w:r>
        <w:rPr>
          <w:rStyle w:val="default"/>
          <w:rFonts w:cs="FrankRuehl" w:hint="cs"/>
          <w:vanish/>
          <w:sz w:val="22"/>
          <w:szCs w:val="22"/>
          <w:shd w:val="clear" w:color="auto" w:fill="FFFF99"/>
          <w:rtl/>
        </w:rPr>
        <w:t xml:space="preserve"> טובת הכלל.</w:t>
      </w:r>
      <w:bookmarkEnd w:id="4"/>
    </w:p>
    <w:p w:rsidR="00F8423F" w:rsidRDefault="00F8423F">
      <w:pPr>
        <w:pStyle w:val="P00"/>
        <w:spacing w:before="72"/>
        <w:ind w:left="0" w:right="1134"/>
        <w:rPr>
          <w:rStyle w:val="default"/>
          <w:rFonts w:cs="FrankRuehl" w:hint="cs"/>
          <w:rtl/>
        </w:rPr>
      </w:pPr>
      <w:bookmarkStart w:id="5" w:name="Seif2"/>
      <w:bookmarkEnd w:id="5"/>
      <w:r>
        <w:rPr>
          <w:lang w:val="he-IL"/>
        </w:rPr>
        <w:pict>
          <v:rect id="_x0000_s1028" style="position:absolute;left:0;text-align:left;margin-left:464.5pt;margin-top:8.05pt;width:75.05pt;height:10.8pt;z-index:251654656" o:allowincell="f" filled="f" stroked="f" strokecolor="lime" strokeweight=".25pt">
            <v:textbox inset="0,0,0,0">
              <w:txbxContent>
                <w:p w:rsidR="00F8423F" w:rsidRDefault="00F8423F">
                  <w:pPr>
                    <w:spacing w:line="160" w:lineRule="exact"/>
                    <w:jc w:val="left"/>
                    <w:rPr>
                      <w:rFonts w:cs="Miriam"/>
                      <w:noProof/>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לווה</w:t>
                  </w:r>
                </w:p>
              </w:txbxContent>
            </v:textbox>
            <w10:anchorlock/>
          </v:rect>
        </w:pict>
      </w:r>
      <w:r>
        <w:rPr>
          <w:rStyle w:val="big-number"/>
          <w:rtl/>
        </w:rPr>
        <w:t>3.</w:t>
      </w:r>
      <w:r>
        <w:rPr>
          <w:rStyle w:val="big-number"/>
          <w:rtl/>
        </w:rPr>
        <w:tab/>
      </w:r>
      <w:r>
        <w:rPr>
          <w:rStyle w:val="default"/>
          <w:rFonts w:cs="FrankRuehl"/>
          <w:rtl/>
        </w:rPr>
        <w:t>ע</w:t>
      </w:r>
      <w:r>
        <w:rPr>
          <w:rStyle w:val="default"/>
          <w:rFonts w:cs="FrankRuehl" w:hint="cs"/>
          <w:rtl/>
        </w:rPr>
        <w:t>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סעיף 2 היא על סכום המלווה, לרבות ה</w:t>
      </w:r>
      <w:r>
        <w:rPr>
          <w:rStyle w:val="default"/>
          <w:rFonts w:cs="FrankRuehl"/>
          <w:rtl/>
        </w:rPr>
        <w:t>ר</w:t>
      </w:r>
      <w:r>
        <w:rPr>
          <w:rStyle w:val="default"/>
          <w:rFonts w:cs="FrankRuehl" w:hint="cs"/>
          <w:rtl/>
        </w:rPr>
        <w:t>י</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השינויים העשויים לחול בו מזמן לזמן עקב תנאי הצמדה שבאיגרות החוב.</w:t>
      </w:r>
    </w:p>
    <w:p w:rsidR="00F8423F" w:rsidRDefault="00F8423F">
      <w:pPr>
        <w:pStyle w:val="P00"/>
        <w:spacing w:before="72"/>
        <w:ind w:left="0" w:right="1134"/>
        <w:rPr>
          <w:rStyle w:val="default"/>
          <w:rFonts w:cs="FrankRuehl" w:hint="cs"/>
          <w:rtl/>
        </w:rPr>
      </w:pPr>
      <w:bookmarkStart w:id="6" w:name="Seif3"/>
      <w:bookmarkEnd w:id="6"/>
      <w:r>
        <w:rPr>
          <w:lang w:val="he-IL"/>
        </w:rPr>
        <w:pict>
          <v:rect id="_x0000_s1029" style="position:absolute;left:0;text-align:left;margin-left:470.25pt;margin-top:8.05pt;width:69.3pt;height:27.8pt;z-index:251655680" o:allowincell="f" filled="f" stroked="f" strokecolor="lime" strokeweight=".25pt">
            <v:textbox inset="0,0,0,0">
              <w:txbxContent>
                <w:p w:rsidR="00F8423F" w:rsidRDefault="00F8423F">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ל</w:t>
                  </w:r>
                  <w:r>
                    <w:rPr>
                      <w:rFonts w:cs="Miriam"/>
                      <w:sz w:val="18"/>
                      <w:szCs w:val="18"/>
                      <w:rtl/>
                    </w:rPr>
                    <w:t>ת</w:t>
                  </w:r>
                  <w:r>
                    <w:rPr>
                      <w:rFonts w:cs="Miriam" w:hint="cs"/>
                      <w:sz w:val="18"/>
                      <w:szCs w:val="18"/>
                      <w:rtl/>
                    </w:rPr>
                    <w:t xml:space="preserve"> </w:t>
                  </w:r>
                  <w:r>
                    <w:rPr>
                      <w:rFonts w:cs="Miriam"/>
                      <w:sz w:val="18"/>
                      <w:szCs w:val="18"/>
                      <w:rtl/>
                    </w:rPr>
                    <w:t>ח</w:t>
                  </w:r>
                  <w:r>
                    <w:rPr>
                      <w:rFonts w:cs="Miriam" w:hint="cs"/>
                      <w:sz w:val="18"/>
                      <w:szCs w:val="18"/>
                      <w:rtl/>
                    </w:rPr>
                    <w:t>וק ערבויות מטעם המדינה, תשי"ד-1954</w:t>
                  </w:r>
                </w:p>
              </w:txbxContent>
            </v:textbox>
            <w10:anchorlock/>
          </v:rect>
        </w:pict>
      </w:r>
      <w:r>
        <w:rPr>
          <w:rStyle w:val="big-number"/>
          <w:rtl/>
        </w:rPr>
        <w:t>4.</w:t>
      </w:r>
      <w:r>
        <w:rPr>
          <w:rStyle w:val="big-number"/>
          <w:rtl/>
        </w:rPr>
        <w:tab/>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3 </w:t>
      </w:r>
      <w:r>
        <w:rPr>
          <w:rStyle w:val="default"/>
          <w:rFonts w:cs="FrankRuehl" w:hint="cs"/>
          <w:rtl/>
        </w:rPr>
        <w:t xml:space="preserve">ו-4 לחוק ערבויות מטעם המדינה, תשי"ד-1954,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 xml:space="preserve"> על ערבות לפי סעיף 2 כאילו היתה ערבות לפי אותו חוק</w:t>
      </w:r>
      <w:r>
        <w:rPr>
          <w:rStyle w:val="default"/>
          <w:rFonts w:cs="FrankRuehl"/>
          <w:rtl/>
        </w:rPr>
        <w:t>.</w:t>
      </w:r>
    </w:p>
    <w:p w:rsidR="00F8423F" w:rsidRDefault="00F8423F">
      <w:pPr>
        <w:pStyle w:val="P00"/>
        <w:spacing w:before="72"/>
        <w:ind w:left="0" w:right="1134"/>
        <w:rPr>
          <w:rStyle w:val="default"/>
          <w:rFonts w:cs="FrankRuehl" w:hint="cs"/>
          <w:rtl/>
        </w:rPr>
      </w:pPr>
      <w:bookmarkStart w:id="7" w:name="Seif4"/>
      <w:bookmarkEnd w:id="7"/>
      <w:r>
        <w:rPr>
          <w:lang w:val="he-IL"/>
        </w:rPr>
        <w:pict>
          <v:rect id="_x0000_s1030" style="position:absolute;left:0;text-align:left;margin-left:470.25pt;margin-top:8.05pt;width:69.3pt;height:15.3pt;z-index:251656704" o:allowincell="f" filled="f" stroked="f" strokecolor="lime" strokeweight=".25pt">
            <v:textbox style="mso-next-textbox:#_x0000_s1030" inset="0,0,0,0">
              <w:txbxContent>
                <w:p w:rsidR="00F8423F" w:rsidRDefault="00F8423F">
                  <w:pPr>
                    <w:spacing w:line="160" w:lineRule="exact"/>
                    <w:jc w:val="left"/>
                    <w:rPr>
                      <w:rFonts w:cs="Miriam"/>
                      <w:noProof/>
                      <w:sz w:val="18"/>
                      <w:szCs w:val="18"/>
                      <w:rtl/>
                    </w:rPr>
                  </w:pPr>
                  <w:r>
                    <w:rPr>
                      <w:rFonts w:cs="Miriam" w:hint="cs"/>
                      <w:sz w:val="18"/>
                      <w:szCs w:val="18"/>
                      <w:rtl/>
                    </w:rPr>
                    <w:t>(ת</w:t>
                  </w:r>
                  <w:r>
                    <w:rPr>
                      <w:rFonts w:cs="Miriam"/>
                      <w:sz w:val="18"/>
                      <w:szCs w:val="18"/>
                      <w:rtl/>
                    </w:rPr>
                    <w:t>יקו</w:t>
                  </w:r>
                  <w:r>
                    <w:rPr>
                      <w:rFonts w:cs="Miriam" w:hint="cs"/>
                      <w:sz w:val="18"/>
                      <w:szCs w:val="18"/>
                      <w:rtl/>
                    </w:rPr>
                    <w:t>ן מס' 7) תשס"ב-2002</w:t>
                  </w:r>
                </w:p>
              </w:txbxContent>
            </v:textbox>
            <w10:anchorlock/>
          </v:rect>
        </w:pict>
      </w:r>
      <w:r>
        <w:rPr>
          <w:rStyle w:val="default"/>
          <w:rFonts w:cs="Miriam"/>
          <w:sz w:val="32"/>
          <w:szCs w:val="32"/>
          <w:rtl/>
        </w:rPr>
        <w:t>5</w:t>
      </w:r>
      <w:r>
        <w:rPr>
          <w:rStyle w:val="default"/>
          <w:rFonts w:cs="FrankRuehl"/>
          <w:rtl/>
        </w:rPr>
        <w:t>.</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rsidR="00F8423F" w:rsidRDefault="00F8423F">
      <w:pPr>
        <w:pStyle w:val="P00"/>
        <w:spacing w:before="0"/>
        <w:ind w:left="0" w:right="1134"/>
        <w:rPr>
          <w:rStyle w:val="default"/>
          <w:rFonts w:cs="FrankRuehl" w:hint="cs"/>
          <w:vanish/>
          <w:color w:val="FF0000"/>
          <w:sz w:val="20"/>
          <w:szCs w:val="20"/>
          <w:shd w:val="clear" w:color="auto" w:fill="FFFF99"/>
          <w:rtl/>
        </w:rPr>
      </w:pPr>
      <w:bookmarkStart w:id="8" w:name="Rov14"/>
      <w:r>
        <w:rPr>
          <w:rStyle w:val="default"/>
          <w:rFonts w:cs="FrankRuehl" w:hint="cs"/>
          <w:vanish/>
          <w:color w:val="FF0000"/>
          <w:sz w:val="20"/>
          <w:szCs w:val="20"/>
          <w:shd w:val="clear" w:color="auto" w:fill="FFFF99"/>
          <w:rtl/>
        </w:rPr>
        <w:t>מיום 24.7.1957</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F8423F" w:rsidRDefault="00F8423F">
      <w:pPr>
        <w:pStyle w:val="P00"/>
        <w:spacing w:before="0"/>
        <w:ind w:left="0" w:right="1134"/>
        <w:rPr>
          <w:rStyle w:val="default"/>
          <w:rFonts w:cs="FrankRuehl" w:hint="cs"/>
          <w:vanish/>
          <w:sz w:val="20"/>
          <w:szCs w:val="20"/>
          <w:shd w:val="clear" w:color="auto" w:fill="FFFF99"/>
          <w:rtl/>
        </w:rPr>
      </w:pPr>
      <w:hyperlink r:id="rId13" w:history="1">
        <w:r>
          <w:rPr>
            <w:rStyle w:val="Hyperlink"/>
            <w:rFonts w:cs="FrankRuehl" w:hint="cs"/>
            <w:vanish/>
            <w:szCs w:val="20"/>
            <w:shd w:val="clear" w:color="auto" w:fill="FFFF99"/>
            <w:rtl/>
          </w:rPr>
          <w:t>ס"ח תשי"ז מס' 233</w:t>
        </w:r>
      </w:hyperlink>
      <w:r>
        <w:rPr>
          <w:rStyle w:val="default"/>
          <w:rFonts w:cs="FrankRuehl" w:hint="cs"/>
          <w:vanish/>
          <w:sz w:val="20"/>
          <w:szCs w:val="20"/>
          <w:shd w:val="clear" w:color="auto" w:fill="FFFF99"/>
          <w:rtl/>
        </w:rPr>
        <w:t xml:space="preserve"> מיום 1.8.1957 עמ' 156 (</w:t>
      </w:r>
      <w:hyperlink r:id="rId14" w:history="1">
        <w:r>
          <w:rPr>
            <w:rStyle w:val="Hyperlink"/>
            <w:rFonts w:cs="FrankRuehl" w:hint="cs"/>
            <w:vanish/>
            <w:szCs w:val="20"/>
            <w:shd w:val="clear" w:color="auto" w:fill="FFFF99"/>
            <w:rtl/>
          </w:rPr>
          <w:t>ה"ח 315</w:t>
        </w:r>
      </w:hyperlink>
      <w:r>
        <w:rPr>
          <w:rStyle w:val="default"/>
          <w:rFonts w:cs="FrankRuehl" w:hint="cs"/>
          <w:vanish/>
          <w:sz w:val="20"/>
          <w:szCs w:val="20"/>
          <w:shd w:val="clear" w:color="auto" w:fill="FFFF99"/>
          <w:rtl/>
        </w:rPr>
        <w:t>)</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5</w:t>
      </w:r>
    </w:p>
    <w:p w:rsidR="00F8423F" w:rsidRDefault="00F8423F">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F8423F" w:rsidRDefault="00F8423F">
      <w:pPr>
        <w:pStyle w:val="P00"/>
        <w:spacing w:before="0"/>
        <w:ind w:left="0" w:right="1134"/>
        <w:rPr>
          <w:rStyle w:val="default"/>
          <w:rFonts w:cs="FrankRuehl" w:hint="cs"/>
          <w:strike/>
          <w:vanish/>
          <w:sz w:val="22"/>
          <w:szCs w:val="22"/>
          <w:shd w:val="clear" w:color="auto" w:fill="FFFF99"/>
          <w:rtl/>
        </w:rPr>
      </w:pPr>
      <w:r>
        <w:rPr>
          <w:rStyle w:val="big-number"/>
          <w:rFonts w:cs="FrankRuehl" w:hint="cs"/>
          <w:strike/>
          <w:vanish/>
          <w:sz w:val="22"/>
          <w:szCs w:val="22"/>
          <w:shd w:val="clear" w:color="auto" w:fill="FFFF99"/>
          <w:rtl/>
        </w:rPr>
        <w:t>5</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שר האוצר, באישור ועדת הכספים של הכנסת, רשאי בשנות הכספים 1955/56 ו-1956/57, לקבוע בצו-</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 xml:space="preserve"> (1)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זיכוי ממס למפקיד כסף למטרת חסכון, בדרך ובתנאים שיפורטו בצו, אם לשם פקדון לתקופה של שלוש שנים לפחות ואם לשם השקעה, לרבות ביטוח חיים</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הזיכוי יינתן למפקיד בשנת המס שבה הפקיד, ובלבד שלא יעלה על 20% מן הסכום שהפקיד או על סך כל המס שהיה חייב בו אותה שנה אילולא הזיכוי, הכל לפי הסכום הקטן יותר.</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הנחה או פטור ממס על ריבית המשתלמת על פקדון כאמור בפסקה (1);</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פטור מתשלום מס על הכנסה מריבית על אגרות חוב, חוץ מן המס בשיעור של 25% שהחברה חייבת לנכות מאותה ריבית, לפי סעיף 31(7) לפקודה; ובלבד שפטור כאמור בפסקה זו לא יינתן אלא לגבי אגרות חוב שיש בהוצאתן, לדעת שר האוצר, ענין של טובת הכלל.</w:t>
      </w:r>
    </w:p>
    <w:p w:rsidR="00F8423F" w:rsidRDefault="00F8423F">
      <w:pPr>
        <w:pStyle w:val="P00"/>
        <w:spacing w:before="0"/>
        <w:ind w:left="0" w:right="1134"/>
        <w:rPr>
          <w:rStyle w:val="default"/>
          <w:rFonts w:cs="FrankRuehl" w:hint="cs"/>
          <w:vanish/>
          <w:color w:val="FF0000"/>
          <w:sz w:val="20"/>
          <w:szCs w:val="20"/>
          <w:shd w:val="clear" w:color="auto" w:fill="FFFF99"/>
          <w:rtl/>
        </w:rPr>
      </w:pPr>
    </w:p>
    <w:p w:rsidR="00F8423F" w:rsidRDefault="00F8423F">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5.4.1974</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F8423F" w:rsidRDefault="00F8423F">
      <w:pPr>
        <w:pStyle w:val="P00"/>
        <w:spacing w:before="0"/>
        <w:ind w:left="0" w:right="1134"/>
        <w:rPr>
          <w:rStyle w:val="default"/>
          <w:rFonts w:cs="FrankRuehl" w:hint="cs"/>
          <w:vanish/>
          <w:sz w:val="20"/>
          <w:szCs w:val="20"/>
          <w:shd w:val="clear" w:color="auto" w:fill="FFFF99"/>
          <w:rtl/>
        </w:rPr>
      </w:pPr>
      <w:hyperlink r:id="rId15" w:history="1">
        <w:r>
          <w:rPr>
            <w:rStyle w:val="Hyperlink"/>
            <w:rFonts w:cs="FrankRuehl" w:hint="cs"/>
            <w:vanish/>
            <w:szCs w:val="20"/>
            <w:shd w:val="clear" w:color="auto" w:fill="FFFF99"/>
            <w:rtl/>
          </w:rPr>
          <w:t>ס"ח תשל"ד מס' 731</w:t>
        </w:r>
      </w:hyperlink>
      <w:r>
        <w:rPr>
          <w:rStyle w:val="default"/>
          <w:rFonts w:cs="FrankRuehl" w:hint="cs"/>
          <w:vanish/>
          <w:sz w:val="20"/>
          <w:szCs w:val="20"/>
          <w:shd w:val="clear" w:color="auto" w:fill="FFFF99"/>
          <w:rtl/>
        </w:rPr>
        <w:t xml:space="preserve"> מיום 5.4.1974 עמ' 56 (</w:t>
      </w:r>
      <w:hyperlink r:id="rId16" w:history="1">
        <w:r>
          <w:rPr>
            <w:rStyle w:val="Hyperlink"/>
            <w:rFonts w:cs="FrankRuehl" w:hint="cs"/>
            <w:vanish/>
            <w:szCs w:val="20"/>
            <w:shd w:val="clear" w:color="auto" w:fill="FFFF99"/>
            <w:rtl/>
          </w:rPr>
          <w:t>ה"ח 1069</w:t>
        </w:r>
      </w:hyperlink>
      <w:r>
        <w:rPr>
          <w:rStyle w:val="default"/>
          <w:rFonts w:cs="FrankRuehl" w:hint="cs"/>
          <w:vanish/>
          <w:sz w:val="20"/>
          <w:szCs w:val="20"/>
          <w:shd w:val="clear" w:color="auto" w:fill="FFFF99"/>
          <w:rtl/>
        </w:rPr>
        <w:t>)</w:t>
      </w:r>
    </w:p>
    <w:p w:rsidR="00F8423F" w:rsidRDefault="00F8423F">
      <w:pPr>
        <w:pStyle w:val="P00"/>
        <w:ind w:left="0" w:right="1134"/>
        <w:rPr>
          <w:rStyle w:val="default"/>
          <w:rFonts w:cs="FrankRuehl" w:hint="cs"/>
          <w:vanish/>
          <w:sz w:val="22"/>
          <w:szCs w:val="22"/>
          <w:shd w:val="clear" w:color="auto" w:fill="FFFF99"/>
          <w:rtl/>
        </w:rPr>
      </w:pPr>
      <w:r>
        <w:rPr>
          <w:rStyle w:val="big-number"/>
          <w:rFonts w:cs="FrankRuehl" w:hint="cs"/>
          <w:vanish/>
          <w:sz w:val="22"/>
          <w:szCs w:val="22"/>
          <w:shd w:val="clear" w:color="auto" w:fill="FFFF99"/>
          <w:rtl/>
        </w:rPr>
        <w:t>5</w:t>
      </w:r>
      <w:r>
        <w:rPr>
          <w:rStyle w:val="big-number"/>
          <w:rFonts w:cs="FrankRuehl"/>
          <w:vanish/>
          <w:sz w:val="22"/>
          <w:szCs w:val="22"/>
          <w:shd w:val="clear" w:color="auto" w:fill="FFFF99"/>
          <w:rtl/>
        </w:rPr>
        <w:t>.</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שר האוצר, באישור ועדת הכספים של הכנסת, רשאי לקבוע בצו-</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זיכוי ממס בעד פקדון, שהופקד בדרך ובתנאים שנקבעו בצו, לתקופה של שלוש שנים לפחות, למטרת חסכון, השקעה או ביטוח חיים ואינו ניתן להעברה</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הזיכוי יינתן בשנת המס שבה הופקד הפקדון ולא יעלה על 20% מסכום הפקדון או על סך כל המס שהיה חייב בו המפקיד אותה שנה אילולא הזיכוי, הכל לפי הסכום הקטן יותר.</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 xml:space="preserve">"פקדון"- לענין פסקה זו- לרבות פקדון שהופקד בשיעורים כפי שנקבע בצו, ואת כל השיעורים שהופקדו כאמור יראו כאילו היו מופקדים כל אותה תקופה שהיה מופקד השיעור הראשון; </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הנחה או פטור ממס על הכנסה מריבית המשתלמת על פקדון כאמור בפסקה (1);</w:t>
      </w:r>
    </w:p>
    <w:p w:rsidR="00F8423F" w:rsidRDefault="00F8423F">
      <w:pPr>
        <w:pStyle w:val="P22"/>
        <w:spacing w:before="0"/>
        <w:ind w:left="1021"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(2)</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הנחה או פטור ממס על הכנסה מריבית או על הכנסה אחרת, שקבע שר האוצר באישור ועדת הכספים של הכנסת, המשתלמת על פקדון כאמור בפסקה (1);</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פטור ממס על הכנסה מריבית על אגרות חוב, חוץ מן המס בשיעור של 25% שהחברה חייבת לנכותו לפי סעיף 31(7) לפקודה, ובלבד שפטור לא יינתן אלא לגבי אגרות חוב שיש בהוצאתן, לדעת שר האוצר, ענין של טובת הכלל.</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פטור ממס על הכנסת המפקיד מריבית על פקדון הניתן להעברה, שהופקד לתקופה של שלוש שנים לפחות, בדרך ובתנאים שנקבעו בצו, לאחר שהנפקד ינכה ממנה בשעת התשלום  מס של 25%. דין ניכוי כאמור כדין ניכוי לפי סעיף 31(7) לפקודה, כאילו היתה הריבית ריבית על תעודת חוב.</w:t>
      </w:r>
    </w:p>
    <w:p w:rsidR="00F8423F" w:rsidRDefault="00F8423F">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שר האוצר, באישור ועדת הכספים של הכנסת, רשאי להתקין תקנות בדבר התנאים להפקדת פקדון וניהולו לענין סעיף קטן (א).</w:t>
      </w:r>
    </w:p>
    <w:p w:rsidR="00F8423F" w:rsidRDefault="00F8423F">
      <w:pPr>
        <w:pStyle w:val="P00"/>
        <w:spacing w:before="0"/>
        <w:ind w:left="0" w:right="1134"/>
        <w:rPr>
          <w:rStyle w:val="default"/>
          <w:rFonts w:cs="FrankRuehl" w:hint="cs"/>
          <w:vanish/>
          <w:sz w:val="22"/>
          <w:szCs w:val="22"/>
          <w:u w:val="single"/>
          <w:shd w:val="clear" w:color="auto" w:fill="FFFF99"/>
          <w:rtl/>
        </w:rPr>
      </w:pPr>
      <w:r>
        <w:rPr>
          <w:vanish/>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הותקנו תקנות כאמור בסעיף קטן (ב) רשאי שר האוצר ליתן צו כאמור בפסקאות (1) ו-(2) לסעיף קטן (א), אף ללא אישור ועדת הכספים של הכנסת, לגבי פקדון שהופקד ומתנהל בהתאם לתקנות.</w:t>
      </w:r>
    </w:p>
    <w:p w:rsidR="00F8423F" w:rsidRDefault="00F8423F">
      <w:pPr>
        <w:pStyle w:val="P22"/>
        <w:spacing w:before="0"/>
        <w:ind w:left="1021" w:right="1134"/>
        <w:rPr>
          <w:rStyle w:val="default"/>
          <w:rFonts w:cs="FrankRuehl" w:hint="cs"/>
          <w:vanish/>
          <w:color w:val="FF0000"/>
          <w:sz w:val="20"/>
          <w:szCs w:val="20"/>
          <w:shd w:val="clear" w:color="auto" w:fill="FFFF99"/>
          <w:rtl/>
        </w:rPr>
      </w:pPr>
    </w:p>
    <w:p w:rsidR="00F8423F" w:rsidRDefault="00F8423F">
      <w:pPr>
        <w:pStyle w:val="P22"/>
        <w:spacing w:before="0"/>
        <w:ind w:left="1021" w:right="1134"/>
        <w:rPr>
          <w:rStyle w:val="default"/>
          <w:rFonts w:cs="FrankRuehl" w:hint="cs"/>
          <w:b/>
          <w:bCs/>
          <w:vanish/>
          <w:sz w:val="20"/>
          <w:szCs w:val="20"/>
          <w:shd w:val="clear" w:color="auto" w:fill="FFFF99"/>
          <w:rtl/>
        </w:rPr>
      </w:pPr>
      <w:r>
        <w:rPr>
          <w:rStyle w:val="default"/>
          <w:rFonts w:cs="FrankRuehl" w:hint="cs"/>
          <w:vanish/>
          <w:color w:val="FF0000"/>
          <w:sz w:val="20"/>
          <w:szCs w:val="20"/>
          <w:shd w:val="clear" w:color="auto" w:fill="FFFF99"/>
          <w:rtl/>
        </w:rPr>
        <w:t>מיום 20.7.1975</w:t>
      </w:r>
    </w:p>
    <w:p w:rsidR="00F8423F" w:rsidRDefault="00F8423F">
      <w:pPr>
        <w:pStyle w:val="P22"/>
        <w:spacing w:before="0"/>
        <w:ind w:left="1021"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תיקון מס' 3</w:t>
      </w:r>
    </w:p>
    <w:p w:rsidR="00F8423F" w:rsidRDefault="00F8423F">
      <w:pPr>
        <w:pStyle w:val="P22"/>
        <w:spacing w:before="0"/>
        <w:ind w:left="1021" w:right="1134"/>
        <w:rPr>
          <w:rStyle w:val="default"/>
          <w:rFonts w:cs="FrankRuehl" w:hint="cs"/>
          <w:vanish/>
          <w:sz w:val="22"/>
          <w:szCs w:val="22"/>
          <w:shd w:val="clear" w:color="auto" w:fill="FFFF99"/>
          <w:rtl/>
        </w:rPr>
      </w:pPr>
      <w:hyperlink r:id="rId17" w:history="1">
        <w:r>
          <w:rPr>
            <w:rStyle w:val="Hyperlink"/>
            <w:rFonts w:cs="FrankRuehl" w:hint="cs"/>
            <w:vanish/>
            <w:szCs w:val="20"/>
            <w:shd w:val="clear" w:color="auto" w:fill="FFFF99"/>
            <w:rtl/>
          </w:rPr>
          <w:t>ס"ח תשל"ה מס' 773</w:t>
        </w:r>
      </w:hyperlink>
      <w:r>
        <w:rPr>
          <w:rStyle w:val="default"/>
          <w:rFonts w:cs="FrankRuehl" w:hint="cs"/>
          <w:vanish/>
          <w:sz w:val="20"/>
          <w:szCs w:val="20"/>
          <w:shd w:val="clear" w:color="auto" w:fill="FFFF99"/>
          <w:rtl/>
        </w:rPr>
        <w:t xml:space="preserve"> מיום 20.1975 עמ' 166 (</w:t>
      </w:r>
      <w:hyperlink r:id="rId18" w:history="1">
        <w:r>
          <w:rPr>
            <w:rStyle w:val="Hyperlink"/>
            <w:rFonts w:cs="FrankRuehl" w:hint="cs"/>
            <w:vanish/>
            <w:szCs w:val="20"/>
            <w:shd w:val="clear" w:color="auto" w:fill="FFFF99"/>
            <w:rtl/>
          </w:rPr>
          <w:t>ה"ח 1187</w:t>
        </w:r>
      </w:hyperlink>
      <w:r>
        <w:rPr>
          <w:rStyle w:val="default"/>
          <w:rFonts w:cs="FrankRuehl" w:hint="cs"/>
          <w:vanish/>
          <w:sz w:val="20"/>
          <w:szCs w:val="20"/>
          <w:shd w:val="clear" w:color="auto" w:fill="FFFF99"/>
          <w:rtl/>
        </w:rPr>
        <w:t>)</w:t>
      </w:r>
    </w:p>
    <w:p w:rsidR="00F8423F" w:rsidRDefault="00F8423F">
      <w:pPr>
        <w:pStyle w:val="P22"/>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פטור ממס על הכנסה מריבית על אגרות חוב, חוץ מן המס בשיעור של </w:t>
      </w:r>
      <w:r>
        <w:rPr>
          <w:rStyle w:val="default"/>
          <w:rFonts w:cs="FrankRuehl" w:hint="cs"/>
          <w:strike/>
          <w:vanish/>
          <w:sz w:val="22"/>
          <w:szCs w:val="22"/>
          <w:shd w:val="clear" w:color="auto" w:fill="FFFF99"/>
          <w:rtl/>
        </w:rPr>
        <w:t>25%</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35%</w:t>
      </w:r>
      <w:r>
        <w:rPr>
          <w:rStyle w:val="default"/>
          <w:rFonts w:cs="FrankRuehl" w:hint="cs"/>
          <w:vanish/>
          <w:sz w:val="22"/>
          <w:szCs w:val="22"/>
          <w:shd w:val="clear" w:color="auto" w:fill="FFFF99"/>
          <w:rtl/>
        </w:rPr>
        <w:t xml:space="preserve"> שהחברה חייבת לנכותו לפי סעיף 31(7) לפקודה, ובלבד שפטור לא יינתן אלא לגבי אגרות חוב שיש בהוצאתן, לדעת שר האוצר, ענין של טובת הכלל.</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פטור ממס על הכנסת המפקיד מריבית על פקדון הניתן להעברה, שהופקד לתקופה של שלוש שנים לפחות, בדרך ובתנאים שנקבעו בצו, לאחר שהנפקד ינכה ממנה בשעת התשלום  מס של </w:t>
      </w:r>
      <w:r>
        <w:rPr>
          <w:rStyle w:val="default"/>
          <w:rFonts w:cs="FrankRuehl" w:hint="cs"/>
          <w:strike/>
          <w:vanish/>
          <w:sz w:val="22"/>
          <w:szCs w:val="22"/>
          <w:shd w:val="clear" w:color="auto" w:fill="FFFF99"/>
          <w:rtl/>
        </w:rPr>
        <w:t xml:space="preserve">25% </w:t>
      </w:r>
      <w:r>
        <w:rPr>
          <w:rStyle w:val="default"/>
          <w:rFonts w:cs="FrankRuehl" w:hint="cs"/>
          <w:vanish/>
          <w:sz w:val="22"/>
          <w:szCs w:val="22"/>
          <w:u w:val="single"/>
          <w:shd w:val="clear" w:color="auto" w:fill="FFFF99"/>
          <w:rtl/>
        </w:rPr>
        <w:t>35%</w:t>
      </w:r>
      <w:r>
        <w:rPr>
          <w:rStyle w:val="default"/>
          <w:rFonts w:cs="FrankRuehl" w:hint="cs"/>
          <w:vanish/>
          <w:sz w:val="22"/>
          <w:szCs w:val="22"/>
          <w:shd w:val="clear" w:color="auto" w:fill="FFFF99"/>
          <w:rtl/>
        </w:rPr>
        <w:t>. דין ניכוי כאמור כדין ניכוי לפי סעיף 31(7) לפקודה, כאילו היתה הריבית ריבית על תעודת חוב.</w:t>
      </w:r>
    </w:p>
    <w:p w:rsidR="00F8423F" w:rsidRDefault="00F8423F">
      <w:pPr>
        <w:pStyle w:val="P22"/>
        <w:spacing w:before="0"/>
        <w:ind w:left="1021" w:right="1134"/>
        <w:rPr>
          <w:rStyle w:val="default"/>
          <w:rFonts w:cs="FrankRuehl" w:hint="cs"/>
          <w:vanish/>
          <w:sz w:val="22"/>
          <w:szCs w:val="22"/>
          <w:shd w:val="clear" w:color="auto" w:fill="FFFF99"/>
          <w:rtl/>
        </w:rPr>
      </w:pPr>
    </w:p>
    <w:p w:rsidR="00F8423F" w:rsidRDefault="00F8423F">
      <w:pPr>
        <w:pStyle w:val="P22"/>
        <w:spacing w:before="0"/>
        <w:ind w:left="1021" w:right="1134"/>
        <w:rPr>
          <w:rStyle w:val="default"/>
          <w:rFonts w:cs="FrankRuehl" w:hint="cs"/>
          <w:b/>
          <w:bCs/>
          <w:vanish/>
          <w:sz w:val="20"/>
          <w:szCs w:val="20"/>
          <w:shd w:val="clear" w:color="auto" w:fill="FFFF99"/>
          <w:rtl/>
        </w:rPr>
      </w:pPr>
      <w:r>
        <w:rPr>
          <w:rStyle w:val="default"/>
          <w:rFonts w:cs="FrankRuehl" w:hint="cs"/>
          <w:vanish/>
          <w:color w:val="FF0000"/>
          <w:sz w:val="20"/>
          <w:szCs w:val="20"/>
          <w:shd w:val="clear" w:color="auto" w:fill="FFFF99"/>
          <w:rtl/>
        </w:rPr>
        <w:t>מיום 20.7.1975</w:t>
      </w:r>
    </w:p>
    <w:p w:rsidR="00F8423F" w:rsidRDefault="00F8423F">
      <w:pPr>
        <w:pStyle w:val="P22"/>
        <w:spacing w:before="0"/>
        <w:ind w:left="1021"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תיקון מס' 4</w:t>
      </w:r>
    </w:p>
    <w:p w:rsidR="00F8423F" w:rsidRDefault="00F8423F">
      <w:pPr>
        <w:pStyle w:val="P22"/>
        <w:spacing w:before="0"/>
        <w:ind w:left="1021" w:right="1134"/>
        <w:rPr>
          <w:rStyle w:val="default"/>
          <w:rFonts w:cs="FrankRuehl" w:hint="cs"/>
          <w:vanish/>
          <w:sz w:val="22"/>
          <w:szCs w:val="22"/>
          <w:shd w:val="clear" w:color="auto" w:fill="FFFF99"/>
          <w:rtl/>
        </w:rPr>
      </w:pPr>
      <w:hyperlink r:id="rId19" w:history="1">
        <w:r>
          <w:rPr>
            <w:rStyle w:val="Hyperlink"/>
            <w:rFonts w:cs="FrankRuehl" w:hint="cs"/>
            <w:vanish/>
            <w:szCs w:val="20"/>
            <w:shd w:val="clear" w:color="auto" w:fill="FFFF99"/>
            <w:rtl/>
          </w:rPr>
          <w:t>ס"ח תשל"ו מס' 806</w:t>
        </w:r>
      </w:hyperlink>
      <w:r>
        <w:rPr>
          <w:rStyle w:val="default"/>
          <w:rFonts w:cs="FrankRuehl" w:hint="cs"/>
          <w:vanish/>
          <w:sz w:val="20"/>
          <w:szCs w:val="20"/>
          <w:shd w:val="clear" w:color="auto" w:fill="FFFF99"/>
          <w:rtl/>
        </w:rPr>
        <w:t xml:space="preserve"> מיום 9.4.1976 עמ' 159 (</w:t>
      </w:r>
      <w:hyperlink r:id="rId20" w:history="1">
        <w:r>
          <w:rPr>
            <w:rStyle w:val="Hyperlink"/>
            <w:rFonts w:cs="FrankRuehl" w:hint="cs"/>
            <w:vanish/>
            <w:szCs w:val="20"/>
            <w:shd w:val="clear" w:color="auto" w:fill="FFFF99"/>
            <w:rtl/>
          </w:rPr>
          <w:t>ה"ח 1228</w:t>
        </w:r>
      </w:hyperlink>
      <w:r>
        <w:rPr>
          <w:rStyle w:val="default"/>
          <w:rFonts w:cs="FrankRuehl" w:hint="cs"/>
          <w:vanish/>
          <w:sz w:val="20"/>
          <w:szCs w:val="20"/>
          <w:shd w:val="clear" w:color="auto" w:fill="FFFF99"/>
          <w:rtl/>
        </w:rPr>
        <w:t>)</w:t>
      </w:r>
    </w:p>
    <w:p w:rsidR="00F8423F" w:rsidRDefault="00F8423F">
      <w:pPr>
        <w:pStyle w:val="P22"/>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פטור ממס על הכנסה מריבית על אגרות חוב, </w:t>
      </w:r>
      <w:r>
        <w:rPr>
          <w:rStyle w:val="default"/>
          <w:rFonts w:cs="FrankRuehl" w:hint="cs"/>
          <w:strike/>
          <w:vanish/>
          <w:sz w:val="22"/>
          <w:szCs w:val="22"/>
          <w:shd w:val="clear" w:color="auto" w:fill="FFFF99"/>
          <w:rtl/>
        </w:rPr>
        <w:t>חוץ מן המס בשיעור של 35% שהחברה חייבת לנכותו לפי סעיף 31(7) לפקודה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חוץ מן המס שחבר-בני-אדם חייב לנכותו לפי סעיף 161(א) לפקודה</w:t>
      </w:r>
      <w:r>
        <w:rPr>
          <w:rStyle w:val="default"/>
          <w:rFonts w:cs="FrankRuehl" w:hint="cs"/>
          <w:vanish/>
          <w:sz w:val="22"/>
          <w:szCs w:val="22"/>
          <w:shd w:val="clear" w:color="auto" w:fill="FFFF99"/>
          <w:rtl/>
        </w:rPr>
        <w:t>, ובלבד שפטור לא יינתן אלא לגבי אגרות חוב שיש בהוצאתן, לדעת שר האוצר, ענין של טובת הכלל.</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פטור ממס על הכנסת המפקיד מריבית על פקדון הניתן להעברה, שהופקד לתקופה של שלוש שנים לפחות, בדרך ובתנאים שנקבעו בצו, </w:t>
      </w:r>
      <w:r>
        <w:rPr>
          <w:rStyle w:val="default"/>
          <w:rFonts w:cs="FrankRuehl" w:hint="cs"/>
          <w:strike/>
          <w:vanish/>
          <w:sz w:val="22"/>
          <w:szCs w:val="22"/>
          <w:shd w:val="clear" w:color="auto" w:fill="FFFF99"/>
          <w:rtl/>
        </w:rPr>
        <w:t>לאחר שהנפקד ינכה ממנה בשעת התשלום  מס של  35%. דין ניכוי כאמור כדין ניכוי לפי סעיף 31(7) לפקודה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לאחר שהנפקד ינכה ממנה בשעת התשלום מס בשיעור שנקבע לגבי ריבית על איגרות חוב לפי סעיף 161(א) לפקודה; דין ניכוי כאמור כדין ניכוי לפי סעיף 161 לפקודה</w:t>
      </w:r>
      <w:r>
        <w:rPr>
          <w:rStyle w:val="default"/>
          <w:rFonts w:cs="FrankRuehl" w:hint="cs"/>
          <w:vanish/>
          <w:sz w:val="22"/>
          <w:szCs w:val="22"/>
          <w:shd w:val="clear" w:color="auto" w:fill="FFFF99"/>
          <w:rtl/>
        </w:rPr>
        <w:t>, כאילו היתה הריבית ריבית על תעודת חוב.</w:t>
      </w:r>
    </w:p>
    <w:p w:rsidR="00F8423F" w:rsidRDefault="00F8423F">
      <w:pPr>
        <w:pStyle w:val="P22"/>
        <w:spacing w:before="0"/>
        <w:ind w:left="1021" w:right="1134"/>
        <w:rPr>
          <w:rStyle w:val="default"/>
          <w:rFonts w:cs="FrankRuehl" w:hint="cs"/>
          <w:vanish/>
          <w:color w:val="FF0000"/>
          <w:sz w:val="20"/>
          <w:szCs w:val="20"/>
          <w:shd w:val="clear" w:color="auto" w:fill="FFFF99"/>
          <w:rtl/>
        </w:rPr>
      </w:pPr>
    </w:p>
    <w:p w:rsidR="00F8423F" w:rsidRDefault="00F8423F">
      <w:pPr>
        <w:pStyle w:val="P22"/>
        <w:spacing w:before="0"/>
        <w:ind w:left="1021" w:right="1134"/>
        <w:rPr>
          <w:rStyle w:val="default"/>
          <w:rFonts w:cs="FrankRuehl" w:hint="cs"/>
          <w:b/>
          <w:bCs/>
          <w:vanish/>
          <w:sz w:val="20"/>
          <w:szCs w:val="20"/>
          <w:shd w:val="clear" w:color="auto" w:fill="FFFF99"/>
          <w:rtl/>
        </w:rPr>
      </w:pPr>
      <w:r>
        <w:rPr>
          <w:rStyle w:val="default"/>
          <w:rFonts w:cs="FrankRuehl" w:hint="cs"/>
          <w:vanish/>
          <w:color w:val="FF0000"/>
          <w:sz w:val="20"/>
          <w:szCs w:val="20"/>
          <w:shd w:val="clear" w:color="auto" w:fill="FFFF99"/>
          <w:rtl/>
        </w:rPr>
        <w:t>מיום 1.2.1981 עד 31.3.1981</w:t>
      </w:r>
    </w:p>
    <w:p w:rsidR="00F8423F" w:rsidRDefault="00F8423F">
      <w:pPr>
        <w:pStyle w:val="P22"/>
        <w:spacing w:before="0"/>
        <w:ind w:left="1021"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הוראת שעה תשמ"א-1981</w:t>
      </w:r>
    </w:p>
    <w:p w:rsidR="00F8423F" w:rsidRDefault="00F8423F">
      <w:pPr>
        <w:pStyle w:val="P22"/>
        <w:spacing w:before="0"/>
        <w:ind w:left="1021" w:right="1134"/>
        <w:rPr>
          <w:rStyle w:val="default"/>
          <w:rFonts w:cs="FrankRuehl" w:hint="cs"/>
          <w:vanish/>
          <w:sz w:val="22"/>
          <w:szCs w:val="22"/>
          <w:shd w:val="clear" w:color="auto" w:fill="FFFF99"/>
          <w:rtl/>
        </w:rPr>
      </w:pPr>
      <w:hyperlink r:id="rId21" w:history="1">
        <w:r>
          <w:rPr>
            <w:rStyle w:val="Hyperlink"/>
            <w:rFonts w:cs="FrankRuehl" w:hint="cs"/>
            <w:vanish/>
            <w:szCs w:val="20"/>
            <w:shd w:val="clear" w:color="auto" w:fill="FFFF99"/>
            <w:rtl/>
          </w:rPr>
          <w:t>ס"ח תשמ"א מס' 1002</w:t>
        </w:r>
      </w:hyperlink>
      <w:r>
        <w:rPr>
          <w:rStyle w:val="default"/>
          <w:rFonts w:cs="FrankRuehl" w:hint="cs"/>
          <w:vanish/>
          <w:sz w:val="20"/>
          <w:szCs w:val="20"/>
          <w:shd w:val="clear" w:color="auto" w:fill="FFFF99"/>
          <w:rtl/>
        </w:rPr>
        <w:t xml:space="preserve"> מיום 1.2.1981 עמ' 86 (</w:t>
      </w:r>
      <w:hyperlink r:id="rId22" w:history="1">
        <w:r>
          <w:rPr>
            <w:rStyle w:val="Hyperlink"/>
            <w:rFonts w:cs="FrankRuehl" w:hint="cs"/>
            <w:vanish/>
            <w:szCs w:val="20"/>
            <w:shd w:val="clear" w:color="auto" w:fill="FFFF99"/>
            <w:rtl/>
          </w:rPr>
          <w:t>ה"ח 1506</w:t>
        </w:r>
      </w:hyperlink>
      <w:r>
        <w:rPr>
          <w:rStyle w:val="default"/>
          <w:rFonts w:cs="FrankRuehl" w:hint="cs"/>
          <w:vanish/>
          <w:sz w:val="20"/>
          <w:szCs w:val="20"/>
          <w:shd w:val="clear" w:color="auto" w:fill="FFFF99"/>
          <w:rtl/>
        </w:rPr>
        <w:t>)</w:t>
      </w:r>
    </w:p>
    <w:p w:rsidR="00F8423F" w:rsidRDefault="00F8423F">
      <w:pPr>
        <w:pStyle w:val="P22"/>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זיכוי ממס בעד פקדון, שהופקד בדרך ובתנאים שנקבעו בצו, לתקופה של </w:t>
      </w:r>
      <w:r>
        <w:rPr>
          <w:rStyle w:val="default"/>
          <w:rFonts w:cs="FrankRuehl" w:hint="cs"/>
          <w:strike/>
          <w:vanish/>
          <w:sz w:val="22"/>
          <w:szCs w:val="22"/>
          <w:shd w:val="clear" w:color="auto" w:fill="FFFF99"/>
          <w:rtl/>
        </w:rPr>
        <w:t>שלוש שנים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שנתיים</w:t>
      </w:r>
      <w:r>
        <w:rPr>
          <w:rStyle w:val="default"/>
          <w:rFonts w:cs="FrankRuehl" w:hint="cs"/>
          <w:vanish/>
          <w:sz w:val="22"/>
          <w:szCs w:val="22"/>
          <w:shd w:val="clear" w:color="auto" w:fill="FFFF99"/>
          <w:rtl/>
        </w:rPr>
        <w:t xml:space="preserve"> לפחות, למטרת חסכון, השקעה או ביטוח חיים ואינו ניתן להעברה</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הזיכוי יינתן בשנת המס שבה הופקד הפקדון ולא יעלה על 20% מסכום הפקדון או על סך כל המס שהיה חייב בו המפקיד אותה שנה אילולא הזיכוי, הכל לפי הסכום הקטן יותר.</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 xml:space="preserve">"פקדון"- לענין פסקה זו- לרבות פקדון שהופקד בשיעורים כפי שנקבע בצו, ואת כל השיעורים שהופקדו כאמור יראו כאילו היו מופקדים כל אותה תקופה שהיה מופקד השיעור הראשון; </w:t>
      </w:r>
    </w:p>
    <w:p w:rsidR="00F8423F" w:rsidRDefault="00F8423F">
      <w:pPr>
        <w:pStyle w:val="P22"/>
        <w:spacing w:before="0"/>
        <w:ind w:left="1021" w:right="1134"/>
        <w:rPr>
          <w:rStyle w:val="default"/>
          <w:rFonts w:cs="FrankRuehl" w:hint="cs"/>
          <w:vanish/>
          <w:color w:val="FF0000"/>
          <w:sz w:val="20"/>
          <w:szCs w:val="20"/>
          <w:shd w:val="clear" w:color="auto" w:fill="FFFF99"/>
          <w:rtl/>
        </w:rPr>
      </w:pPr>
    </w:p>
    <w:p w:rsidR="00F8423F" w:rsidRDefault="00F8423F">
      <w:pPr>
        <w:pStyle w:val="P22"/>
        <w:spacing w:before="0"/>
        <w:ind w:left="1021" w:right="1134"/>
        <w:rPr>
          <w:rStyle w:val="default"/>
          <w:rFonts w:cs="FrankRuehl" w:hint="cs"/>
          <w:b/>
          <w:bCs/>
          <w:vanish/>
          <w:sz w:val="20"/>
          <w:szCs w:val="20"/>
          <w:shd w:val="clear" w:color="auto" w:fill="FFFF99"/>
          <w:rtl/>
        </w:rPr>
      </w:pPr>
      <w:r>
        <w:rPr>
          <w:rStyle w:val="default"/>
          <w:rFonts w:cs="FrankRuehl" w:hint="cs"/>
          <w:vanish/>
          <w:color w:val="FF0000"/>
          <w:sz w:val="20"/>
          <w:szCs w:val="20"/>
          <w:shd w:val="clear" w:color="auto" w:fill="FFFF99"/>
          <w:rtl/>
        </w:rPr>
        <w:t>מיום 21.2.1984</w:t>
      </w:r>
    </w:p>
    <w:p w:rsidR="00F8423F" w:rsidRDefault="00F8423F">
      <w:pPr>
        <w:pStyle w:val="P22"/>
        <w:spacing w:before="0"/>
        <w:ind w:left="1021"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תיקון מס' 5</w:t>
      </w:r>
    </w:p>
    <w:p w:rsidR="00F8423F" w:rsidRDefault="00F8423F">
      <w:pPr>
        <w:pStyle w:val="P22"/>
        <w:spacing w:before="0"/>
        <w:ind w:left="1021" w:right="1134"/>
        <w:rPr>
          <w:rStyle w:val="default"/>
          <w:rFonts w:cs="FrankRuehl" w:hint="cs"/>
          <w:vanish/>
          <w:sz w:val="22"/>
          <w:szCs w:val="22"/>
          <w:shd w:val="clear" w:color="auto" w:fill="FFFF99"/>
          <w:rtl/>
        </w:rPr>
      </w:pPr>
      <w:hyperlink r:id="rId23" w:history="1">
        <w:r>
          <w:rPr>
            <w:rStyle w:val="Hyperlink"/>
            <w:rFonts w:cs="FrankRuehl" w:hint="cs"/>
            <w:vanish/>
            <w:szCs w:val="20"/>
            <w:shd w:val="clear" w:color="auto" w:fill="FFFF99"/>
            <w:rtl/>
          </w:rPr>
          <w:t>ס"ח תשמ"ד מס' 1109</w:t>
        </w:r>
      </w:hyperlink>
      <w:r>
        <w:rPr>
          <w:rStyle w:val="default"/>
          <w:rFonts w:cs="FrankRuehl" w:hint="cs"/>
          <w:vanish/>
          <w:sz w:val="20"/>
          <w:szCs w:val="20"/>
          <w:shd w:val="clear" w:color="auto" w:fill="FFFF99"/>
          <w:rtl/>
        </w:rPr>
        <w:t xml:space="preserve"> מיום 1.3.1984 עמ' 76 (</w:t>
      </w:r>
      <w:hyperlink r:id="rId24" w:history="1">
        <w:r>
          <w:rPr>
            <w:rStyle w:val="Hyperlink"/>
            <w:rFonts w:cs="FrankRuehl" w:hint="cs"/>
            <w:vanish/>
            <w:szCs w:val="20"/>
            <w:shd w:val="clear" w:color="auto" w:fill="FFFF99"/>
            <w:rtl/>
          </w:rPr>
          <w:t>ה"ח 1668</w:t>
        </w:r>
      </w:hyperlink>
      <w:r>
        <w:rPr>
          <w:rStyle w:val="default"/>
          <w:rFonts w:cs="FrankRuehl" w:hint="cs"/>
          <w:vanish/>
          <w:sz w:val="20"/>
          <w:szCs w:val="20"/>
          <w:shd w:val="clear" w:color="auto" w:fill="FFFF99"/>
          <w:rtl/>
        </w:rPr>
        <w:t>)</w:t>
      </w:r>
    </w:p>
    <w:p w:rsidR="00F8423F" w:rsidRDefault="00F8423F">
      <w:pPr>
        <w:pStyle w:val="P22"/>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זיכוי ממס בעד פקדון, שהופקד בדרך ובתנאים שנקבעו בצו, </w:t>
      </w:r>
      <w:r>
        <w:rPr>
          <w:rStyle w:val="default"/>
          <w:rFonts w:cs="FrankRuehl" w:hint="cs"/>
          <w:strike/>
          <w:vanish/>
          <w:sz w:val="22"/>
          <w:szCs w:val="22"/>
          <w:shd w:val="clear" w:color="auto" w:fill="FFFF99"/>
          <w:rtl/>
        </w:rPr>
        <w:t>לתקופה של שלוש שנים לפחות</w:t>
      </w:r>
      <w:r>
        <w:rPr>
          <w:rStyle w:val="default"/>
          <w:rFonts w:cs="FrankRuehl" w:hint="cs"/>
          <w:vanish/>
          <w:sz w:val="22"/>
          <w:szCs w:val="22"/>
          <w:shd w:val="clear" w:color="auto" w:fill="FFFF99"/>
          <w:rtl/>
        </w:rPr>
        <w:t>, למטרת חסכון, השקעה או ביטוח חיים ואינו ניתן להעברה</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הזיכוי יינתן בשנת המס שבה הופקד הפקדון ולא יעלה על 20% מסכום הפקדון או על סך כל המס שהיה חייב בו המפקיד אותה שנה אילולא הזיכוי, הכל לפי הסכום הקטן יותר.</w:t>
      </w:r>
    </w:p>
    <w:p w:rsidR="00F8423F" w:rsidRDefault="00F8423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 xml:space="preserve">"פקדון"- לענין פסקה זו- לרבות פקדון שהופקד בשיעורים כפי שנקבע בצו, ואת כל השיעורים שהופקדו כאמור יראו כאילו היו מופקדים כל אותה תקופה שהיה מופקד השיעור הראשון; </w:t>
      </w:r>
    </w:p>
    <w:p w:rsidR="00F8423F" w:rsidRDefault="00F8423F">
      <w:pPr>
        <w:pStyle w:val="P22"/>
        <w:spacing w:before="0"/>
        <w:ind w:left="1021" w:right="1134"/>
        <w:rPr>
          <w:rStyle w:val="default"/>
          <w:rFonts w:cs="FrankRuehl" w:hint="cs"/>
          <w:vanish/>
          <w:color w:val="FF0000"/>
          <w:sz w:val="20"/>
          <w:szCs w:val="20"/>
          <w:shd w:val="clear" w:color="auto" w:fill="FFFF99"/>
          <w:rtl/>
        </w:rPr>
      </w:pPr>
    </w:p>
    <w:p w:rsidR="00F8423F" w:rsidRDefault="00F8423F">
      <w:pPr>
        <w:pStyle w:val="P22"/>
        <w:spacing w:before="0"/>
        <w:ind w:left="1021" w:right="1134"/>
        <w:rPr>
          <w:rStyle w:val="default"/>
          <w:rFonts w:cs="FrankRuehl" w:hint="cs"/>
          <w:b/>
          <w:bCs/>
          <w:vanish/>
          <w:sz w:val="20"/>
          <w:szCs w:val="20"/>
          <w:shd w:val="clear" w:color="auto" w:fill="FFFF99"/>
          <w:rtl/>
        </w:rPr>
      </w:pPr>
      <w:r>
        <w:rPr>
          <w:rStyle w:val="default"/>
          <w:rFonts w:cs="FrankRuehl" w:hint="cs"/>
          <w:vanish/>
          <w:color w:val="FF0000"/>
          <w:sz w:val="20"/>
          <w:szCs w:val="20"/>
          <w:shd w:val="clear" w:color="auto" w:fill="FFFF99"/>
          <w:rtl/>
        </w:rPr>
        <w:t>מיום 9.4.1987</w:t>
      </w:r>
    </w:p>
    <w:p w:rsidR="00F8423F" w:rsidRDefault="00F8423F">
      <w:pPr>
        <w:pStyle w:val="P22"/>
        <w:spacing w:before="0"/>
        <w:ind w:left="1021"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תיקון מס' 6</w:t>
      </w:r>
    </w:p>
    <w:p w:rsidR="00F8423F" w:rsidRDefault="00F8423F">
      <w:pPr>
        <w:pStyle w:val="P22"/>
        <w:spacing w:before="0"/>
        <w:ind w:left="1021" w:right="1134"/>
        <w:rPr>
          <w:rStyle w:val="default"/>
          <w:rFonts w:cs="FrankRuehl" w:hint="cs"/>
          <w:vanish/>
          <w:sz w:val="20"/>
          <w:szCs w:val="20"/>
          <w:shd w:val="clear" w:color="auto" w:fill="FFFF99"/>
          <w:rtl/>
        </w:rPr>
      </w:pPr>
      <w:hyperlink r:id="rId25" w:history="1">
        <w:r>
          <w:rPr>
            <w:rStyle w:val="Hyperlink"/>
            <w:rFonts w:cs="FrankRuehl" w:hint="cs"/>
            <w:vanish/>
            <w:szCs w:val="20"/>
            <w:shd w:val="clear" w:color="auto" w:fill="FFFF99"/>
            <w:rtl/>
          </w:rPr>
          <w:t xml:space="preserve">ס"ח </w:t>
        </w:r>
        <w:r>
          <w:rPr>
            <w:rStyle w:val="Hyperlink"/>
            <w:rFonts w:cs="FrankRuehl" w:hint="cs"/>
            <w:vanish/>
            <w:szCs w:val="20"/>
            <w:shd w:val="clear" w:color="auto" w:fill="FFFF99"/>
            <w:rtl/>
          </w:rPr>
          <w:t>תשמ"ז מס' 1212</w:t>
        </w:r>
      </w:hyperlink>
      <w:r>
        <w:rPr>
          <w:rStyle w:val="default"/>
          <w:rFonts w:cs="FrankRuehl" w:hint="cs"/>
          <w:vanish/>
          <w:sz w:val="20"/>
          <w:szCs w:val="20"/>
          <w:shd w:val="clear" w:color="auto" w:fill="FFFF99"/>
          <w:rtl/>
        </w:rPr>
        <w:t xml:space="preserve"> מיום 9.4.1987 עמ' 95 (</w:t>
      </w:r>
      <w:hyperlink r:id="rId26" w:history="1">
        <w:r>
          <w:rPr>
            <w:rStyle w:val="Hyperlink"/>
            <w:rFonts w:cs="FrankRuehl" w:hint="cs"/>
            <w:vanish/>
            <w:szCs w:val="20"/>
            <w:shd w:val="clear" w:color="auto" w:fill="FFFF99"/>
            <w:rtl/>
          </w:rPr>
          <w:t>ה"ח 1815</w:t>
        </w:r>
      </w:hyperlink>
      <w:r>
        <w:rPr>
          <w:rStyle w:val="default"/>
          <w:rFonts w:cs="FrankRuehl" w:hint="cs"/>
          <w:vanish/>
          <w:sz w:val="20"/>
          <w:szCs w:val="20"/>
          <w:shd w:val="clear" w:color="auto" w:fill="FFFF99"/>
          <w:rtl/>
        </w:rPr>
        <w:t>)</w:t>
      </w:r>
    </w:p>
    <w:p w:rsidR="00F8423F" w:rsidRDefault="00F8423F">
      <w:pPr>
        <w:pStyle w:val="P22"/>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פטור ממס על הכנסה מריבית על אגרות חוב, חוץ מן המס שחבר-בני-אדם חייב לנכותו לפי סעיף 161(א) לפקודה, ובלבד שפטור לא יינתן אלא לגבי אגרות חוב שיש בהוצאתן, לדעת שר האוצר, ענין של טובת הכלל. </w:t>
      </w:r>
      <w:r>
        <w:rPr>
          <w:rStyle w:val="default"/>
          <w:rFonts w:cs="FrankRuehl" w:hint="cs"/>
          <w:vanish/>
          <w:sz w:val="22"/>
          <w:szCs w:val="22"/>
          <w:u w:val="single"/>
          <w:shd w:val="clear" w:color="auto" w:fill="FFFF99"/>
          <w:rtl/>
        </w:rPr>
        <w:t xml:space="preserve">לענין זה, "ריבית"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לרבות דמי נכיון כהגדרתם בסעיף 9(13ב) לפקודה, שאינם פטורים ממס לפי הסעיף האמור</w:t>
      </w:r>
      <w:r>
        <w:rPr>
          <w:rStyle w:val="default"/>
          <w:rFonts w:cs="FrankRuehl" w:hint="cs"/>
          <w:vanish/>
          <w:sz w:val="22"/>
          <w:szCs w:val="22"/>
          <w:shd w:val="clear" w:color="auto" w:fill="FFFF99"/>
          <w:rtl/>
        </w:rPr>
        <w:t>.</w:t>
      </w:r>
    </w:p>
    <w:p w:rsidR="00F8423F" w:rsidRDefault="00F8423F">
      <w:pPr>
        <w:pStyle w:val="P00"/>
        <w:spacing w:before="0"/>
        <w:ind w:left="0" w:right="1134"/>
        <w:rPr>
          <w:rStyle w:val="default"/>
          <w:rFonts w:cs="FrankRuehl" w:hint="cs"/>
          <w:vanish/>
          <w:color w:val="FF0000"/>
          <w:sz w:val="20"/>
          <w:szCs w:val="20"/>
          <w:shd w:val="clear" w:color="auto" w:fill="FFFF99"/>
          <w:rtl/>
        </w:rPr>
      </w:pPr>
    </w:p>
    <w:p w:rsidR="00F8423F" w:rsidRDefault="00F8423F">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1.1.2003</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rsidR="00F8423F" w:rsidRDefault="00F8423F">
      <w:pPr>
        <w:pStyle w:val="P00"/>
        <w:spacing w:before="0"/>
        <w:ind w:left="0" w:right="1134"/>
        <w:rPr>
          <w:rStyle w:val="default"/>
          <w:rFonts w:cs="FrankRuehl" w:hint="cs"/>
          <w:vanish/>
          <w:sz w:val="20"/>
          <w:szCs w:val="20"/>
          <w:shd w:val="clear" w:color="auto" w:fill="FFFF99"/>
          <w:rtl/>
        </w:rPr>
      </w:pPr>
      <w:hyperlink r:id="rId27" w:history="1">
        <w:r>
          <w:rPr>
            <w:rStyle w:val="Hyperlink"/>
            <w:rFonts w:cs="FrankRuehl" w:hint="cs"/>
            <w:vanish/>
            <w:szCs w:val="20"/>
            <w:shd w:val="clear" w:color="auto" w:fill="FFFF99"/>
            <w:rtl/>
          </w:rPr>
          <w:t>ס"ח ת</w:t>
        </w:r>
        <w:r>
          <w:rPr>
            <w:rStyle w:val="Hyperlink"/>
            <w:rFonts w:cs="FrankRuehl" w:hint="cs"/>
            <w:vanish/>
            <w:szCs w:val="20"/>
            <w:shd w:val="clear" w:color="auto" w:fill="FFFF99"/>
            <w:rtl/>
          </w:rPr>
          <w:t>ש</w:t>
        </w:r>
        <w:r>
          <w:rPr>
            <w:rStyle w:val="Hyperlink"/>
            <w:rFonts w:cs="FrankRuehl" w:hint="cs"/>
            <w:vanish/>
            <w:szCs w:val="20"/>
            <w:shd w:val="clear" w:color="auto" w:fill="FFFF99"/>
            <w:rtl/>
          </w:rPr>
          <w:t>ס"ב מס' 1863</w:t>
        </w:r>
      </w:hyperlink>
      <w:r>
        <w:rPr>
          <w:rStyle w:val="default"/>
          <w:rFonts w:cs="FrankRuehl" w:hint="cs"/>
          <w:vanish/>
          <w:sz w:val="20"/>
          <w:szCs w:val="20"/>
          <w:shd w:val="clear" w:color="auto" w:fill="FFFF99"/>
          <w:rtl/>
        </w:rPr>
        <w:t xml:space="preserve"> מיום 4.8.2002 עמ' 577 (</w:t>
      </w:r>
      <w:hyperlink r:id="rId28" w:history="1">
        <w:r>
          <w:rPr>
            <w:rStyle w:val="Hyperlink"/>
            <w:rFonts w:cs="FrankRuehl" w:hint="cs"/>
            <w:vanish/>
            <w:szCs w:val="20"/>
            <w:shd w:val="clear" w:color="auto" w:fill="FFFF99"/>
            <w:rtl/>
          </w:rPr>
          <w:t>ה"ח 3156</w:t>
        </w:r>
      </w:hyperlink>
      <w:r>
        <w:rPr>
          <w:rStyle w:val="default"/>
          <w:rFonts w:cs="FrankRuehl" w:hint="cs"/>
          <w:vanish/>
          <w:sz w:val="20"/>
          <w:szCs w:val="20"/>
          <w:shd w:val="clear" w:color="auto" w:fill="FFFF99"/>
          <w:rtl/>
        </w:rPr>
        <w:t>)</w:t>
      </w:r>
    </w:p>
    <w:p w:rsidR="00F8423F" w:rsidRDefault="00F8423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Pr>
          <w:rFonts w:cs="FrankRuehl" w:hint="cs"/>
          <w:b/>
          <w:bCs/>
          <w:vanish/>
          <w:sz w:val="20"/>
          <w:szCs w:val="20"/>
          <w:shd w:val="clear" w:color="auto" w:fill="FFFF99"/>
          <w:rtl/>
        </w:rPr>
        <w:t>ביטול סעיף 5</w:t>
      </w:r>
    </w:p>
    <w:p w:rsidR="00F8423F" w:rsidRDefault="00F8423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Pr>
          <w:rFonts w:cs="FrankRuehl" w:hint="cs"/>
          <w:vanish/>
          <w:sz w:val="20"/>
          <w:szCs w:val="20"/>
          <w:shd w:val="clear" w:color="auto" w:fill="FFFF99"/>
          <w:rtl/>
        </w:rPr>
        <w:t>הנוסח הקודם:</w:t>
      </w:r>
    </w:p>
    <w:p w:rsidR="00F8423F" w:rsidRDefault="00F8423F">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הנחות ממס הכנסה</w:t>
      </w:r>
    </w:p>
    <w:p w:rsidR="00F8423F" w:rsidRDefault="00F8423F">
      <w:pPr>
        <w:pStyle w:val="P00"/>
        <w:spacing w:before="0"/>
        <w:ind w:left="0" w:right="1134"/>
        <w:rPr>
          <w:rStyle w:val="default"/>
          <w:rFonts w:cs="FrankRuehl" w:hint="cs"/>
          <w:strike/>
          <w:vanish/>
          <w:sz w:val="22"/>
          <w:szCs w:val="22"/>
          <w:shd w:val="clear" w:color="auto" w:fill="FFFF99"/>
          <w:rtl/>
        </w:rPr>
      </w:pPr>
      <w:r>
        <w:rPr>
          <w:rStyle w:val="big-number"/>
          <w:rFonts w:cs="FrankRuehl" w:hint="cs"/>
          <w:strike/>
          <w:vanish/>
          <w:sz w:val="22"/>
          <w:szCs w:val="22"/>
          <w:shd w:val="clear" w:color="auto" w:fill="FFFF99"/>
          <w:rtl/>
        </w:rPr>
        <w:t>5</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שר האוצר, באישור ועדת הכספים של הכנסת, רשאי לקבוע בצו-</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זיכוי ממס בעד פקדון, שהופקד בדרך ובתנאים שנקבעו בצו, למטרת חסכון, השקעה או ביטוח חיים ואינו ניתן להעברה</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הזיכוי יינתן בשנת המס שבה הופקד הפקדון ולא יעלה על 20% מסכום הפקדון או על סך כל המס שהיה חייב בו המפקיד אותה שנה אילולא הזיכוי, הכל לפי הסכום הקטן יותר.</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 xml:space="preserve">"פקדון"- לענין פסקה זו- לרבות פקדון שהופקד בשיעורים כפי שנקבע בצו, ואת כל השיעורים שהופקדו כאמור יראו כאילו היו מופקדים כל אותה תקופה שהיה מופקד השיעור הראשון; </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הנחה או פטור ממס על הכנסה מריבית או על הכנסה אחרת, שקבע שר האוצר באישור ועדת הכספים של הכנסת, המשתלמת על פקדון כאמור בפסקה (1);</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פטור ממס על הכנסה מריבית על אגרות חוב, חוץ מן המס שחבר-בני-אדם חייב לנכותו לפי סעיף 161(א) לפקודה, ובלבד שפטור לא יינתן אלא לגבי אגרות חוב שיש בהוצאתן, לדעת שר האוצר, ענין של טובת הכלל. לענין זה, "ריבית"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לרבות דמי נכיון כהגדרתם בסעיף 9(13ב) לפקודה, שאינם פטורים ממס לפי הסעיף האמור.</w:t>
      </w:r>
    </w:p>
    <w:p w:rsidR="00F8423F" w:rsidRDefault="00F8423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(4)</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פטור ממס על הכנסת המפקיד מריבית על פקדון הניתן להעברה, שהופקד לתקופה של שלוש שנים לפחות, בדרך ובתנאים שנקבעו בצו, לאחר שהנפקד ינכה ממנה בשעת התשלום מס בשיעור שנקבע לגבי ריבית על איגרות חוב לפי סעיף 161(א) לפקודה; דין ניכוי כאמור כדין ניכוי לפי סעיף 161 לפקודה, כאילו היתה הריבית ריבית על תעודת חוב.</w:t>
      </w:r>
    </w:p>
    <w:p w:rsidR="00F8423F" w:rsidRDefault="00F8423F">
      <w:pPr>
        <w:pStyle w:val="P00"/>
        <w:spacing w:before="0"/>
        <w:ind w:left="0" w:right="1134"/>
        <w:rPr>
          <w:rStyle w:val="default"/>
          <w:rFonts w:cs="FrankRuehl"/>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שר האוצר, באישור ועדת הכספים של הכנסת, רשאי להתקין תקנות בדבר התנאים להפקדת פקדון וניהולו לענין סעיף קטן (א).</w:t>
      </w:r>
    </w:p>
    <w:p w:rsidR="00F8423F" w:rsidRDefault="00F8423F">
      <w:pPr>
        <w:pStyle w:val="P00"/>
        <w:spacing w:before="0"/>
        <w:ind w:left="0" w:right="1134"/>
        <w:rPr>
          <w:rFonts w:cs="FrankRuehl" w:hint="cs"/>
          <w:strike/>
          <w:sz w:val="2"/>
          <w:szCs w:val="2"/>
        </w:rPr>
      </w:pPr>
      <w:r>
        <w:rPr>
          <w:vanish/>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הותקנו תקנות כאמור בסעיף קטן (ב) רשאי שר האוצר ליתן צו כאמור בפסקאות (1) ו-(2) לסעיף קטן (א), אף ללא אישור ועדת הכספים של הכנסת, לגבי פקדון שהופקד ומתנהל בהתאם לתקנות.</w:t>
      </w:r>
      <w:bookmarkEnd w:id="8"/>
    </w:p>
    <w:p w:rsidR="00F8423F" w:rsidRDefault="00F8423F">
      <w:pPr>
        <w:pStyle w:val="P00"/>
        <w:spacing w:before="72"/>
        <w:ind w:left="0" w:right="1134"/>
        <w:rPr>
          <w:rStyle w:val="default"/>
          <w:rFonts w:cs="FrankRuehl" w:hint="cs"/>
          <w:rtl/>
        </w:rPr>
      </w:pPr>
      <w:bookmarkStart w:id="9" w:name="Seif5"/>
      <w:bookmarkEnd w:id="9"/>
      <w:r>
        <w:rPr>
          <w:lang w:val="he-IL"/>
        </w:rPr>
        <w:pict>
          <v:rect id="_x0000_s1031" style="position:absolute;left:0;text-align:left;margin-left:464.5pt;margin-top:8.05pt;width:75.05pt;height:33.4pt;z-index:251657728" o:allowincell="f" filled="f" stroked="f" strokecolor="lime" strokeweight=".25pt">
            <v:textbox inset="0,0,0,0">
              <w:txbxContent>
                <w:p w:rsidR="00F8423F" w:rsidRDefault="00F8423F">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ר</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 xml:space="preserve">ס </w:t>
                  </w:r>
                  <w:r>
                    <w:rPr>
                      <w:rFonts w:cs="Miriam"/>
                      <w:sz w:val="18"/>
                      <w:szCs w:val="18"/>
                      <w:rtl/>
                    </w:rPr>
                    <w:t xml:space="preserve">שהופחת </w:t>
                  </w:r>
                  <w:r>
                    <w:rPr>
                      <w:rFonts w:cs="Miriam" w:hint="cs"/>
                      <w:sz w:val="18"/>
                      <w:szCs w:val="18"/>
                      <w:rtl/>
                    </w:rPr>
                    <w:t>שלא כדין</w:t>
                  </w:r>
                </w:p>
                <w:p w:rsidR="00F8423F" w:rsidRDefault="00F8423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י</w:t>
                  </w:r>
                  <w:r>
                    <w:rPr>
                      <w:rFonts w:cs="Miriam" w:hint="cs"/>
                      <w:sz w:val="18"/>
                      <w:szCs w:val="18"/>
                      <w:rtl/>
                    </w:rPr>
                    <w:t>"ז-1957</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ק</w:t>
      </w:r>
      <w:r>
        <w:rPr>
          <w:rStyle w:val="default"/>
          <w:rFonts w:cs="FrankRuehl"/>
          <w:rtl/>
        </w:rPr>
        <w:t>י</w:t>
      </w:r>
      <w:r>
        <w:rPr>
          <w:rStyle w:val="default"/>
          <w:rFonts w:cs="FrankRuehl" w:hint="cs"/>
          <w:rtl/>
        </w:rPr>
        <w:t>בל פטור, זיכוי או הנחה ממס על פי חוק זה ואינו זכאי להם בהתאם לצו לפי סעיף 5 או בהתאם לת</w:t>
      </w:r>
      <w:r>
        <w:rPr>
          <w:rStyle w:val="default"/>
          <w:rFonts w:cs="FrankRuehl"/>
          <w:rtl/>
        </w:rPr>
        <w:t>כני</w:t>
      </w:r>
      <w:r>
        <w:rPr>
          <w:rStyle w:val="default"/>
          <w:rFonts w:cs="FrankRuehl" w:hint="cs"/>
          <w:rtl/>
        </w:rPr>
        <w:t>ת</w:t>
      </w:r>
      <w:r>
        <w:rPr>
          <w:rStyle w:val="default"/>
          <w:rFonts w:cs="FrankRuehl"/>
          <w:rtl/>
        </w:rPr>
        <w:t xml:space="preserve"> שא</w:t>
      </w:r>
      <w:r>
        <w:rPr>
          <w:rStyle w:val="default"/>
          <w:rFonts w:cs="FrankRuehl" w:hint="cs"/>
          <w:rtl/>
        </w:rPr>
        <w:t xml:space="preserve">ושרה בצו כאמור, ישלם לאוצר המדינה את הסכום שלא שילם משום אותו פטור, זיכוי או הנחה, ודינו של הסכום כדין מס הניתן לניכוי במקור, בדרך שתיקבע </w:t>
      </w:r>
      <w:r>
        <w:rPr>
          <w:rStyle w:val="default"/>
          <w:rFonts w:cs="FrankRuehl" w:hint="cs"/>
          <w:rtl/>
        </w:rPr>
        <w:lastRenderedPageBreak/>
        <w:t>בתקנות ועל הניכוי יחולו הורא</w:t>
      </w:r>
      <w:r>
        <w:rPr>
          <w:rStyle w:val="default"/>
          <w:rFonts w:cs="FrankRuehl"/>
          <w:rtl/>
        </w:rPr>
        <w:t>ות</w:t>
      </w:r>
      <w:r>
        <w:rPr>
          <w:rStyle w:val="default"/>
          <w:rFonts w:cs="FrankRuehl" w:hint="cs"/>
          <w:rtl/>
        </w:rPr>
        <w:t xml:space="preserve"> ס</w:t>
      </w:r>
      <w:r>
        <w:rPr>
          <w:rStyle w:val="default"/>
          <w:rFonts w:cs="FrankRuehl"/>
          <w:rtl/>
        </w:rPr>
        <w:t>עי</w:t>
      </w:r>
      <w:r>
        <w:rPr>
          <w:rStyle w:val="default"/>
          <w:rFonts w:cs="FrankRuehl" w:hint="cs"/>
          <w:rtl/>
        </w:rPr>
        <w:t>ף 48 לפקודה.</w:t>
      </w:r>
    </w:p>
    <w:p w:rsidR="00F8423F" w:rsidRDefault="00F8423F">
      <w:pPr>
        <w:pStyle w:val="P00"/>
        <w:spacing w:before="0"/>
        <w:ind w:left="0" w:right="1134"/>
        <w:rPr>
          <w:rStyle w:val="default"/>
          <w:rFonts w:cs="FrankRuehl" w:hint="cs"/>
          <w:vanish/>
          <w:color w:val="FF0000"/>
          <w:sz w:val="20"/>
          <w:szCs w:val="20"/>
          <w:shd w:val="clear" w:color="auto" w:fill="FFFF99"/>
          <w:rtl/>
        </w:rPr>
      </w:pPr>
      <w:bookmarkStart w:id="10" w:name="Rov13"/>
      <w:r>
        <w:rPr>
          <w:rStyle w:val="default"/>
          <w:rFonts w:cs="FrankRuehl" w:hint="cs"/>
          <w:vanish/>
          <w:color w:val="FF0000"/>
          <w:sz w:val="20"/>
          <w:szCs w:val="20"/>
          <w:shd w:val="clear" w:color="auto" w:fill="FFFF99"/>
          <w:rtl/>
        </w:rPr>
        <w:t>מיום 24.7.1957</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F8423F" w:rsidRDefault="00F8423F">
      <w:pPr>
        <w:pStyle w:val="P00"/>
        <w:spacing w:before="0"/>
        <w:ind w:left="0" w:right="1134"/>
        <w:rPr>
          <w:rStyle w:val="default"/>
          <w:rFonts w:cs="FrankRuehl" w:hint="cs"/>
          <w:vanish/>
          <w:sz w:val="20"/>
          <w:szCs w:val="20"/>
          <w:shd w:val="clear" w:color="auto" w:fill="FFFF99"/>
          <w:rtl/>
        </w:rPr>
      </w:pPr>
      <w:hyperlink r:id="rId29" w:history="1">
        <w:r>
          <w:rPr>
            <w:rStyle w:val="Hyperlink"/>
            <w:rFonts w:cs="FrankRuehl" w:hint="cs"/>
            <w:vanish/>
            <w:szCs w:val="20"/>
            <w:shd w:val="clear" w:color="auto" w:fill="FFFF99"/>
            <w:rtl/>
          </w:rPr>
          <w:t>ס"ח תשי"ז מס' 233</w:t>
        </w:r>
      </w:hyperlink>
      <w:r>
        <w:rPr>
          <w:rStyle w:val="default"/>
          <w:rFonts w:cs="FrankRuehl" w:hint="cs"/>
          <w:vanish/>
          <w:sz w:val="20"/>
          <w:szCs w:val="20"/>
          <w:shd w:val="clear" w:color="auto" w:fill="FFFF99"/>
          <w:rtl/>
        </w:rPr>
        <w:t xml:space="preserve"> מיום 1.8.1957 עמ' 156 (</w:t>
      </w:r>
      <w:hyperlink r:id="rId30" w:history="1">
        <w:r>
          <w:rPr>
            <w:rStyle w:val="Hyperlink"/>
            <w:rFonts w:cs="FrankRuehl" w:hint="cs"/>
            <w:vanish/>
            <w:szCs w:val="20"/>
            <w:shd w:val="clear" w:color="auto" w:fill="FFFF99"/>
            <w:rtl/>
          </w:rPr>
          <w:t>ה"ח 315</w:t>
        </w:r>
      </w:hyperlink>
      <w:r>
        <w:rPr>
          <w:rStyle w:val="default"/>
          <w:rFonts w:cs="FrankRuehl" w:hint="cs"/>
          <w:vanish/>
          <w:sz w:val="20"/>
          <w:szCs w:val="20"/>
          <w:shd w:val="clear" w:color="auto" w:fill="FFFF99"/>
          <w:rtl/>
        </w:rPr>
        <w:t>)</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6</w:t>
      </w:r>
    </w:p>
    <w:p w:rsidR="00F8423F" w:rsidRDefault="00F8423F">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F8423F" w:rsidRDefault="00F8423F">
      <w:pPr>
        <w:pStyle w:val="P00"/>
        <w:spacing w:before="20"/>
        <w:ind w:left="0" w:right="1134"/>
        <w:rPr>
          <w:rStyle w:val="big-number"/>
          <w:rFonts w:hint="cs"/>
          <w:strike/>
          <w:vanish/>
          <w:sz w:val="16"/>
          <w:szCs w:val="16"/>
          <w:shd w:val="clear" w:color="auto" w:fill="FFFF99"/>
          <w:rtl/>
        </w:rPr>
      </w:pPr>
      <w:r>
        <w:rPr>
          <w:rStyle w:val="big-number"/>
          <w:rFonts w:hint="cs"/>
          <w:strike/>
          <w:vanish/>
          <w:sz w:val="16"/>
          <w:szCs w:val="16"/>
          <w:shd w:val="clear" w:color="auto" w:fill="FFFF99"/>
          <w:rtl/>
        </w:rPr>
        <w:t>החזרת סכום שהופחת שלא כדין</w:t>
      </w:r>
    </w:p>
    <w:p w:rsidR="00F8423F" w:rsidRDefault="00F8423F">
      <w:pPr>
        <w:pStyle w:val="P00"/>
        <w:spacing w:before="0"/>
        <w:ind w:left="0" w:right="1134"/>
        <w:rPr>
          <w:rStyle w:val="default"/>
          <w:rFonts w:cs="FrankRuehl" w:hint="cs"/>
          <w:strike/>
          <w:sz w:val="2"/>
          <w:szCs w:val="2"/>
          <w:rtl/>
        </w:rPr>
      </w:pPr>
      <w:r>
        <w:rPr>
          <w:rStyle w:val="big-number"/>
          <w:rFonts w:cs="FrankRuehl"/>
          <w:strike/>
          <w:vanish/>
          <w:sz w:val="22"/>
          <w:szCs w:val="22"/>
          <w:shd w:val="clear" w:color="auto" w:fill="FFFF99"/>
          <w:rtl/>
        </w:rPr>
        <w:t>6.</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הוברר שלא מילא אדם תנאי שפורט בצו לפי סעיף 5, יחזיר לאוצר המדינה את הסכום שלא שילם משום זיכוי או פטור או הנחה שניתן לו כאמור, ודינו של סכום זה כדין מס שאותו אדם חייב בו.</w:t>
      </w:r>
      <w:bookmarkEnd w:id="10"/>
    </w:p>
    <w:p w:rsidR="00F8423F" w:rsidRDefault="00F8423F">
      <w:pPr>
        <w:pStyle w:val="P00"/>
        <w:spacing w:before="72"/>
        <w:ind w:left="0" w:right="1134"/>
        <w:rPr>
          <w:rStyle w:val="default"/>
          <w:rFonts w:cs="FrankRuehl"/>
          <w:rtl/>
        </w:rPr>
      </w:pPr>
      <w:bookmarkStart w:id="11" w:name="Seif6"/>
      <w:bookmarkEnd w:id="11"/>
      <w:r>
        <w:rPr>
          <w:lang w:val="he-IL"/>
        </w:rPr>
        <w:pict>
          <v:rect id="_x0000_s1032" style="position:absolute;left:0;text-align:left;margin-left:464.5pt;margin-top:8.05pt;width:75.05pt;height:20.75pt;z-index:251658752" o:allowincell="f" filled="f" stroked="f" strokecolor="lime" strokeweight=".25pt">
            <v:textbox style="mso-next-textbox:#_x0000_s1032" inset="0,0,0,0">
              <w:txbxContent>
                <w:p w:rsidR="00F8423F" w:rsidRDefault="00F8423F">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א</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ל</w:t>
                  </w:r>
                  <w:r>
                    <w:rPr>
                      <w:rFonts w:cs="Miriam" w:hint="cs"/>
                      <w:sz w:val="18"/>
                      <w:szCs w:val="18"/>
                      <w:rtl/>
                    </w:rPr>
                    <w:t>הו</w:t>
                  </w:r>
                  <w:r>
                    <w:rPr>
                      <w:rFonts w:cs="Miriam"/>
                      <w:sz w:val="18"/>
                      <w:szCs w:val="18"/>
                      <w:rtl/>
                    </w:rPr>
                    <w:t>ראות</w:t>
                  </w:r>
                  <w:r>
                    <w:rPr>
                      <w:rFonts w:cs="Miriam" w:hint="cs"/>
                      <w:sz w:val="18"/>
                      <w:szCs w:val="18"/>
                      <w:rtl/>
                    </w:rPr>
                    <w:t xml:space="preserve"> פקודת מס הכנסה</w:t>
                  </w:r>
                </w:p>
              </w:txbxContent>
            </v:textbox>
            <w10:anchorlock/>
          </v:rect>
        </w:pict>
      </w:r>
      <w:r>
        <w:rPr>
          <w:rStyle w:val="big-number"/>
          <w:rtl/>
        </w:rPr>
        <w:t>7.</w:t>
      </w:r>
      <w:r>
        <w:rPr>
          <w:rStyle w:val="big-number"/>
          <w:rtl/>
        </w:rPr>
        <w:tab/>
      </w:r>
      <w:r>
        <w:rPr>
          <w:rStyle w:val="default"/>
          <w:rFonts w:cs="FrankRuehl"/>
          <w:rtl/>
        </w:rPr>
        <w:t xml:space="preserve">יראו </w:t>
      </w:r>
      <w:r>
        <w:rPr>
          <w:rStyle w:val="default"/>
          <w:rFonts w:cs="FrankRuehl" w:hint="cs"/>
          <w:rtl/>
        </w:rPr>
        <w:t>ס</w:t>
      </w:r>
      <w:r>
        <w:rPr>
          <w:rStyle w:val="default"/>
          <w:rFonts w:cs="FrankRuehl"/>
          <w:rtl/>
        </w:rPr>
        <w:t>ע</w:t>
      </w:r>
      <w:r>
        <w:rPr>
          <w:rStyle w:val="default"/>
          <w:rFonts w:cs="FrankRuehl" w:hint="cs"/>
          <w:rtl/>
        </w:rPr>
        <w:t>יפים 5 ו-6 כאילו נכללו בפקודה, ולענין הוראות סעיפים 31(7) ו-(8) דין אגרות חוב שהוצאו על ידי רשות מקומית כדין תעודות ח</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ב</w:t>
      </w:r>
      <w:r>
        <w:rPr>
          <w:rStyle w:val="default"/>
          <w:rFonts w:cs="FrankRuehl"/>
          <w:rtl/>
        </w:rPr>
        <w:t>י</w:t>
      </w:r>
      <w:r>
        <w:rPr>
          <w:rStyle w:val="default"/>
          <w:rFonts w:cs="FrankRuehl" w:hint="cs"/>
          <w:rtl/>
        </w:rPr>
        <w:t>טוי "חברה" כולל לענין אגרות חוב אלה כל אדם הממונה ע</w:t>
      </w:r>
      <w:r>
        <w:rPr>
          <w:rStyle w:val="default"/>
          <w:rFonts w:cs="FrankRuehl"/>
          <w:rtl/>
        </w:rPr>
        <w:t xml:space="preserve">ל </w:t>
      </w:r>
      <w:r>
        <w:rPr>
          <w:rStyle w:val="default"/>
          <w:rFonts w:cs="FrankRuehl" w:hint="cs"/>
          <w:rtl/>
        </w:rPr>
        <w:t>תשלום ריבית עליהם.</w:t>
      </w:r>
    </w:p>
    <w:p w:rsidR="00F8423F" w:rsidRDefault="00F8423F">
      <w:pPr>
        <w:pStyle w:val="P00"/>
        <w:spacing w:before="72"/>
        <w:ind w:left="0" w:right="1134"/>
        <w:rPr>
          <w:rStyle w:val="default"/>
          <w:rFonts w:cs="FrankRuehl"/>
          <w:rtl/>
        </w:rPr>
      </w:pPr>
      <w:bookmarkStart w:id="12" w:name="Seif7"/>
      <w:bookmarkEnd w:id="12"/>
      <w:r>
        <w:rPr>
          <w:lang w:val="he-IL"/>
        </w:rPr>
        <w:pict>
          <v:rect id="_x0000_s1033" style="position:absolute;left:0;text-align:left;margin-left:464.5pt;margin-top:8.05pt;width:75.05pt;height:25.2pt;z-index:251659776" o:allowincell="f" filled="f" stroked="f" strokecolor="lime" strokeweight=".25pt">
            <v:textbox inset="0,0,0,0">
              <w:txbxContent>
                <w:p w:rsidR="00F8423F" w:rsidRDefault="00F8423F">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 xml:space="preserve">דרוש </w:t>
                  </w:r>
                  <w:r>
                    <w:rPr>
                      <w:rFonts w:cs="Miriam"/>
                      <w:sz w:val="18"/>
                      <w:szCs w:val="18"/>
                      <w:rtl/>
                    </w:rPr>
                    <w:t>ידיעות</w:t>
                  </w:r>
                </w:p>
                <w:p w:rsidR="00F8423F" w:rsidRDefault="00F8423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י</w:t>
                  </w:r>
                  <w:r>
                    <w:rPr>
                      <w:rFonts w:cs="Miriam" w:hint="cs"/>
                      <w:sz w:val="18"/>
                      <w:szCs w:val="18"/>
                      <w:rtl/>
                    </w:rPr>
                    <w:t>"ז-1957</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בכל דין רשאי האוצר, או מי שנתמנה לכך על ידיו, לדרוש מכל אדם שבידו הופקד פקדון בהתאם לצו לפי סעיף 5, או שהוציא אגרות חו</w:t>
      </w:r>
      <w:r>
        <w:rPr>
          <w:rStyle w:val="default"/>
          <w:rFonts w:cs="FrankRuehl"/>
          <w:rtl/>
        </w:rPr>
        <w:t>ב ב</w:t>
      </w:r>
      <w:r>
        <w:rPr>
          <w:rStyle w:val="default"/>
          <w:rFonts w:cs="FrankRuehl" w:hint="cs"/>
          <w:rtl/>
        </w:rPr>
        <w:t>ה</w:t>
      </w:r>
      <w:r>
        <w:rPr>
          <w:rStyle w:val="default"/>
          <w:rFonts w:cs="FrankRuehl"/>
          <w:rtl/>
        </w:rPr>
        <w:t>תאם</w:t>
      </w:r>
      <w:r>
        <w:rPr>
          <w:rStyle w:val="default"/>
          <w:rFonts w:cs="FrankRuehl" w:hint="cs"/>
          <w:rtl/>
        </w:rPr>
        <w:t xml:space="preserve"> לצו כאמור, ידיעות, פרטים, מסמכים, דו"חות, הודעות, פנקסים, ותעודות אחרות הנוגעות לפקדונות או לאגרות חוב כאמור או לשימוש בכספי </w:t>
      </w:r>
      <w:r>
        <w:rPr>
          <w:rStyle w:val="default"/>
          <w:rFonts w:cs="FrankRuehl"/>
          <w:rtl/>
        </w:rPr>
        <w:t>פ</w:t>
      </w:r>
      <w:r>
        <w:rPr>
          <w:rStyle w:val="default"/>
          <w:rFonts w:cs="FrankRuehl" w:hint="cs"/>
          <w:rtl/>
        </w:rPr>
        <w:t>ק</w:t>
      </w:r>
      <w:r>
        <w:rPr>
          <w:rStyle w:val="default"/>
          <w:rFonts w:cs="FrankRuehl"/>
          <w:rtl/>
        </w:rPr>
        <w:t>ד</w:t>
      </w:r>
      <w:r>
        <w:rPr>
          <w:rStyle w:val="default"/>
          <w:rFonts w:cs="FrankRuehl" w:hint="cs"/>
          <w:rtl/>
        </w:rPr>
        <w:t>ונות או אגרות חוב, אלא ששום דבר בסעיף</w:t>
      </w:r>
      <w:r>
        <w:rPr>
          <w:rStyle w:val="default"/>
          <w:rFonts w:cs="FrankRuehl"/>
          <w:rtl/>
        </w:rPr>
        <w:t xml:space="preserve"> ז</w:t>
      </w:r>
      <w:r>
        <w:rPr>
          <w:rStyle w:val="default"/>
          <w:rFonts w:cs="FrankRuehl" w:hint="cs"/>
          <w:rtl/>
        </w:rPr>
        <w:t xml:space="preserve">ה </w:t>
      </w:r>
      <w:r>
        <w:rPr>
          <w:rStyle w:val="default"/>
          <w:rFonts w:cs="FrankRuehl"/>
          <w:rtl/>
        </w:rPr>
        <w:t>לא</w:t>
      </w:r>
      <w:r>
        <w:rPr>
          <w:rStyle w:val="default"/>
          <w:rFonts w:cs="FrankRuehl" w:hint="cs"/>
          <w:rtl/>
        </w:rPr>
        <w:t xml:space="preserve"> יחייב גילוי שמו של מפקיד או של בעל אגרות חוב.</w:t>
      </w:r>
    </w:p>
    <w:p w:rsidR="00F8423F" w:rsidRDefault="00F8423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ד</w:t>
      </w:r>
      <w:r>
        <w:rPr>
          <w:rStyle w:val="default"/>
          <w:rFonts w:cs="FrankRuehl" w:hint="cs"/>
          <w:rtl/>
        </w:rPr>
        <w:t>י</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או תעודה שנמסרו כאמ</w:t>
      </w:r>
      <w:r>
        <w:rPr>
          <w:rStyle w:val="default"/>
          <w:rFonts w:cs="FrankRuehl"/>
          <w:rtl/>
        </w:rPr>
        <w:t xml:space="preserve">ור </w:t>
      </w:r>
      <w:r>
        <w:rPr>
          <w:rStyle w:val="default"/>
          <w:rFonts w:cs="FrankRuehl" w:hint="cs"/>
          <w:rtl/>
        </w:rPr>
        <w:t>ב</w:t>
      </w:r>
      <w:r>
        <w:rPr>
          <w:rStyle w:val="default"/>
          <w:rFonts w:cs="FrankRuehl"/>
          <w:rtl/>
        </w:rPr>
        <w:t>סעי</w:t>
      </w:r>
      <w:r>
        <w:rPr>
          <w:rStyle w:val="default"/>
          <w:rFonts w:cs="FrankRuehl" w:hint="cs"/>
          <w:rtl/>
        </w:rPr>
        <w:t>ף קטן (א) אין לגלותם אלא לשם ביצוע חוק זה.</w:t>
      </w:r>
    </w:p>
    <w:p w:rsidR="00F8423F" w:rsidRDefault="00F8423F">
      <w:pPr>
        <w:pStyle w:val="P00"/>
        <w:spacing w:before="0"/>
        <w:ind w:left="0" w:right="1134"/>
        <w:rPr>
          <w:rStyle w:val="default"/>
          <w:rFonts w:cs="FrankRuehl" w:hint="cs"/>
          <w:vanish/>
          <w:color w:val="FF0000"/>
          <w:sz w:val="20"/>
          <w:szCs w:val="20"/>
          <w:shd w:val="clear" w:color="auto" w:fill="FFFF99"/>
          <w:rtl/>
        </w:rPr>
      </w:pPr>
      <w:bookmarkStart w:id="13" w:name="Rov12"/>
      <w:r>
        <w:rPr>
          <w:rStyle w:val="default"/>
          <w:rFonts w:cs="FrankRuehl" w:hint="cs"/>
          <w:vanish/>
          <w:color w:val="FF0000"/>
          <w:sz w:val="20"/>
          <w:szCs w:val="20"/>
          <w:shd w:val="clear" w:color="auto" w:fill="FFFF99"/>
          <w:rtl/>
        </w:rPr>
        <w:t>מיום 24.7.1957</w:t>
      </w:r>
    </w:p>
    <w:p w:rsidR="00F8423F" w:rsidRDefault="00F8423F">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F8423F" w:rsidRDefault="00F8423F">
      <w:pPr>
        <w:pStyle w:val="P00"/>
        <w:spacing w:before="0"/>
        <w:ind w:left="0" w:right="1134"/>
        <w:rPr>
          <w:rStyle w:val="default"/>
          <w:rFonts w:cs="FrankRuehl" w:hint="cs"/>
          <w:vanish/>
          <w:sz w:val="20"/>
          <w:szCs w:val="20"/>
          <w:shd w:val="clear" w:color="auto" w:fill="FFFF99"/>
          <w:rtl/>
        </w:rPr>
      </w:pPr>
      <w:hyperlink r:id="rId31" w:history="1">
        <w:r>
          <w:rPr>
            <w:rStyle w:val="Hyperlink"/>
            <w:rFonts w:cs="FrankRuehl" w:hint="cs"/>
            <w:vanish/>
            <w:szCs w:val="20"/>
            <w:shd w:val="clear" w:color="auto" w:fill="FFFF99"/>
            <w:rtl/>
          </w:rPr>
          <w:t>ס"ח תשי"ז מס' 233</w:t>
        </w:r>
      </w:hyperlink>
      <w:r>
        <w:rPr>
          <w:rStyle w:val="default"/>
          <w:rFonts w:cs="FrankRuehl" w:hint="cs"/>
          <w:vanish/>
          <w:sz w:val="20"/>
          <w:szCs w:val="20"/>
          <w:shd w:val="clear" w:color="auto" w:fill="FFFF99"/>
          <w:rtl/>
        </w:rPr>
        <w:t xml:space="preserve"> מיום 1.8.1957 עמ' 157 (</w:t>
      </w:r>
      <w:hyperlink r:id="rId32" w:history="1">
        <w:r>
          <w:rPr>
            <w:rStyle w:val="Hyperlink"/>
            <w:rFonts w:cs="FrankRuehl" w:hint="cs"/>
            <w:vanish/>
            <w:szCs w:val="20"/>
            <w:shd w:val="clear" w:color="auto" w:fill="FFFF99"/>
            <w:rtl/>
          </w:rPr>
          <w:t>ה"ח 315</w:t>
        </w:r>
      </w:hyperlink>
      <w:r>
        <w:rPr>
          <w:rStyle w:val="default"/>
          <w:rFonts w:cs="FrankRuehl" w:hint="cs"/>
          <w:vanish/>
          <w:sz w:val="20"/>
          <w:szCs w:val="20"/>
          <w:shd w:val="clear" w:color="auto" w:fill="FFFF99"/>
          <w:rtl/>
        </w:rPr>
        <w:t>)</w:t>
      </w:r>
    </w:p>
    <w:p w:rsidR="00F8423F" w:rsidRDefault="00F8423F">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7א</w:t>
      </w:r>
      <w:bookmarkEnd w:id="13"/>
    </w:p>
    <w:p w:rsidR="00F8423F" w:rsidRDefault="00F8423F">
      <w:pPr>
        <w:pStyle w:val="P00"/>
        <w:spacing w:before="72"/>
        <w:ind w:left="0" w:right="1134"/>
        <w:rPr>
          <w:rStyle w:val="default"/>
          <w:rFonts w:cs="FrankRuehl"/>
          <w:rtl/>
        </w:rPr>
      </w:pPr>
      <w:bookmarkStart w:id="14" w:name="Seif8"/>
      <w:bookmarkEnd w:id="14"/>
      <w:r>
        <w:rPr>
          <w:lang w:val="he-IL"/>
        </w:rPr>
        <w:pict>
          <v:rect id="_x0000_s1034" style="position:absolute;left:0;text-align:left;margin-left:464.5pt;margin-top:8.05pt;width:75.05pt;height:10.7pt;z-index:251660800" o:allowincell="f" filled="f" stroked="f" strokecolor="lime" strokeweight=".25pt">
            <v:textbox inset="0,0,0,0">
              <w:txbxContent>
                <w:p w:rsidR="00F8423F" w:rsidRDefault="00F8423F">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ע</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 ממונה על ביצוע חוק זה, ובוא רשאי לה</w:t>
      </w:r>
      <w:r>
        <w:rPr>
          <w:rStyle w:val="default"/>
          <w:rFonts w:cs="FrankRuehl"/>
          <w:rtl/>
        </w:rPr>
        <w:t>תקין</w:t>
      </w:r>
      <w:r>
        <w:rPr>
          <w:rStyle w:val="default"/>
          <w:rFonts w:cs="FrankRuehl" w:hint="cs"/>
          <w:rtl/>
        </w:rPr>
        <w:t xml:space="preserve"> תקנות בכל הנוגע לביצועו.</w:t>
      </w:r>
    </w:p>
    <w:p w:rsidR="00F8423F" w:rsidRDefault="00F8423F">
      <w:pPr>
        <w:pStyle w:val="P00"/>
        <w:spacing w:before="72"/>
        <w:ind w:left="0" w:right="1134"/>
        <w:rPr>
          <w:rStyle w:val="default"/>
          <w:rFonts w:cs="FrankRuehl"/>
          <w:rtl/>
        </w:rPr>
      </w:pPr>
      <w:bookmarkStart w:id="15" w:name="Seif9"/>
      <w:bookmarkEnd w:id="15"/>
      <w:r>
        <w:rPr>
          <w:lang w:val="he-IL"/>
        </w:rPr>
        <w:pict>
          <v:rect id="_x0000_s1035" style="position:absolute;left:0;text-align:left;margin-left:464.5pt;margin-top:8.05pt;width:75.05pt;height:7.55pt;z-index:251661824" o:allowincell="f" filled="f" stroked="f" strokecolor="lime" strokeweight=".25pt">
            <v:textbox inset="0,0,0,0">
              <w:txbxContent>
                <w:p w:rsidR="00F8423F" w:rsidRDefault="00F8423F">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w:t>
                  </w:r>
                  <w:r>
                    <w:rPr>
                      <w:rFonts w:cs="Miriam"/>
                      <w:sz w:val="18"/>
                      <w:szCs w:val="18"/>
                      <w:rtl/>
                    </w:rPr>
                    <w:t>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י</w:t>
      </w:r>
      <w:r>
        <w:rPr>
          <w:rStyle w:val="default"/>
          <w:rFonts w:cs="FrankRuehl"/>
          <w:rtl/>
        </w:rPr>
        <w:t>ל</w:t>
      </w:r>
      <w:r>
        <w:rPr>
          <w:rStyle w:val="default"/>
          <w:rFonts w:cs="FrankRuehl" w:hint="cs"/>
          <w:rtl/>
        </w:rPr>
        <w:t>ת</w:t>
      </w:r>
      <w:r>
        <w:rPr>
          <w:rStyle w:val="default"/>
          <w:rFonts w:cs="FrankRuehl"/>
          <w:rtl/>
        </w:rPr>
        <w:t>ו</w:t>
      </w:r>
      <w:r>
        <w:rPr>
          <w:rStyle w:val="default"/>
          <w:rFonts w:cs="FrankRuehl" w:hint="cs"/>
          <w:rtl/>
        </w:rPr>
        <w:t xml:space="preserve"> של חוק זה היא </w:t>
      </w:r>
      <w:r>
        <w:rPr>
          <w:rStyle w:val="default"/>
          <w:rFonts w:cs="FrankRuehl"/>
          <w:rtl/>
        </w:rPr>
        <w:t>בי</w:t>
      </w:r>
      <w:r>
        <w:rPr>
          <w:rStyle w:val="default"/>
          <w:rFonts w:cs="FrankRuehl" w:hint="cs"/>
          <w:rtl/>
        </w:rPr>
        <w:t>ום</w:t>
      </w:r>
      <w:r>
        <w:rPr>
          <w:rStyle w:val="default"/>
          <w:rFonts w:cs="FrankRuehl"/>
          <w:rtl/>
        </w:rPr>
        <w:t xml:space="preserve"> ק</w:t>
      </w:r>
      <w:r>
        <w:rPr>
          <w:rStyle w:val="default"/>
          <w:rFonts w:cs="FrankRuehl" w:hint="cs"/>
          <w:rtl/>
        </w:rPr>
        <w:t>בלתו בכנסת.</w:t>
      </w:r>
    </w:p>
    <w:p w:rsidR="00F8423F" w:rsidRDefault="00F8423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סעיף 5 יכול שיינתן לגבי פקדונות שהופקדו ואגרות</w:t>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ש</w:t>
      </w:r>
      <w:r>
        <w:rPr>
          <w:rStyle w:val="default"/>
          <w:rFonts w:cs="FrankRuehl"/>
          <w:rtl/>
        </w:rPr>
        <w:t>הו</w:t>
      </w:r>
      <w:r>
        <w:rPr>
          <w:rStyle w:val="default"/>
          <w:rFonts w:cs="FrankRuehl" w:hint="cs"/>
          <w:rtl/>
        </w:rPr>
        <w:t>צ</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ני תחילתו של חוק זה, אולם זיכוי, פטור או הנחה ממס לפי אותו סעיף לא יוענקו אלא משנת המס 1955 ואילך.</w:t>
      </w:r>
    </w:p>
    <w:p w:rsidR="00F8423F" w:rsidRDefault="00F8423F">
      <w:pPr>
        <w:pStyle w:val="P00"/>
        <w:spacing w:before="72"/>
        <w:ind w:left="0" w:right="1134"/>
        <w:rPr>
          <w:rStyle w:val="default"/>
          <w:rFonts w:cs="FrankRuehl" w:hint="cs"/>
          <w:rtl/>
        </w:rPr>
      </w:pPr>
    </w:p>
    <w:p w:rsidR="00F8423F" w:rsidRDefault="00F8423F">
      <w:pPr>
        <w:pStyle w:val="P00"/>
        <w:spacing w:before="72"/>
        <w:ind w:left="0" w:right="1134"/>
        <w:rPr>
          <w:rStyle w:val="default"/>
          <w:rFonts w:cs="FrankRuehl" w:hint="cs"/>
          <w:rtl/>
        </w:rPr>
      </w:pPr>
    </w:p>
    <w:p w:rsidR="00762D9D" w:rsidRDefault="00762D9D" w:rsidP="00762D9D">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ד</w:t>
      </w:r>
      <w:r>
        <w:rPr>
          <w:rFonts w:cs="FrankRuehl"/>
          <w:sz w:val="26"/>
          <w:szCs w:val="26"/>
          <w:rtl/>
        </w:rPr>
        <w:t>ו</w:t>
      </w:r>
      <w:r>
        <w:rPr>
          <w:rFonts w:cs="FrankRuehl" w:hint="cs"/>
          <w:sz w:val="26"/>
          <w:szCs w:val="26"/>
          <w:rtl/>
        </w:rPr>
        <w:t>ד</w:t>
      </w:r>
      <w:r>
        <w:rPr>
          <w:rFonts w:cs="FrankRuehl"/>
          <w:sz w:val="26"/>
          <w:szCs w:val="26"/>
          <w:rtl/>
        </w:rPr>
        <w:t xml:space="preserve"> </w:t>
      </w:r>
      <w:r>
        <w:rPr>
          <w:rFonts w:cs="FrankRuehl" w:hint="cs"/>
          <w:sz w:val="26"/>
          <w:szCs w:val="26"/>
          <w:rtl/>
        </w:rPr>
        <w:t>ב</w:t>
      </w:r>
      <w:r>
        <w:rPr>
          <w:rFonts w:cs="FrankRuehl"/>
          <w:sz w:val="26"/>
          <w:szCs w:val="26"/>
          <w:rtl/>
        </w:rPr>
        <w:t>ן</w:t>
      </w:r>
      <w:r>
        <w:rPr>
          <w:rFonts w:cs="FrankRuehl" w:hint="cs"/>
          <w:sz w:val="26"/>
          <w:szCs w:val="26"/>
          <w:rtl/>
        </w:rPr>
        <w:t xml:space="preserve"> גוריון</w:t>
      </w:r>
      <w:r>
        <w:rPr>
          <w:rFonts w:cs="FrankRuehl"/>
          <w:sz w:val="26"/>
          <w:szCs w:val="26"/>
          <w:rtl/>
        </w:rPr>
        <w:tab/>
      </w:r>
      <w:r>
        <w:rPr>
          <w:rFonts w:cs="FrankRuehl" w:hint="cs"/>
          <w:sz w:val="26"/>
          <w:szCs w:val="26"/>
          <w:rtl/>
        </w:rPr>
        <w:t>ל</w:t>
      </w:r>
      <w:r>
        <w:rPr>
          <w:rFonts w:cs="FrankRuehl"/>
          <w:sz w:val="26"/>
          <w:szCs w:val="26"/>
          <w:rtl/>
        </w:rPr>
        <w:t>ו</w:t>
      </w:r>
      <w:r>
        <w:rPr>
          <w:rFonts w:cs="FrankRuehl" w:hint="cs"/>
          <w:sz w:val="26"/>
          <w:szCs w:val="26"/>
          <w:rtl/>
        </w:rPr>
        <w:t>י</w:t>
      </w:r>
      <w:r>
        <w:rPr>
          <w:rFonts w:cs="FrankRuehl"/>
          <w:sz w:val="26"/>
          <w:szCs w:val="26"/>
          <w:rtl/>
        </w:rPr>
        <w:t xml:space="preserve"> </w:t>
      </w:r>
      <w:r>
        <w:rPr>
          <w:rFonts w:cs="FrankRuehl" w:hint="cs"/>
          <w:sz w:val="26"/>
          <w:szCs w:val="26"/>
          <w:rtl/>
        </w:rPr>
        <w:t>א</w:t>
      </w:r>
      <w:r>
        <w:rPr>
          <w:rFonts w:cs="FrankRuehl"/>
          <w:sz w:val="26"/>
          <w:szCs w:val="26"/>
          <w:rtl/>
        </w:rPr>
        <w:t>ש</w:t>
      </w:r>
      <w:r>
        <w:rPr>
          <w:rFonts w:cs="FrankRuehl" w:hint="cs"/>
          <w:sz w:val="26"/>
          <w:szCs w:val="26"/>
          <w:rtl/>
        </w:rPr>
        <w:t>כול</w:t>
      </w:r>
    </w:p>
    <w:p w:rsidR="00762D9D" w:rsidRDefault="00762D9D" w:rsidP="00762D9D">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א</w:t>
      </w:r>
      <w:r>
        <w:rPr>
          <w:rFonts w:cs="FrankRuehl"/>
          <w:sz w:val="22"/>
          <w:rtl/>
        </w:rPr>
        <w:t>ו</w:t>
      </w:r>
      <w:r>
        <w:rPr>
          <w:rFonts w:cs="FrankRuehl" w:hint="cs"/>
          <w:sz w:val="22"/>
          <w:rtl/>
        </w:rPr>
        <w:t>צר</w:t>
      </w:r>
    </w:p>
    <w:p w:rsidR="00F8423F" w:rsidRDefault="00F8423F" w:rsidP="00762D9D">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w:t>
      </w:r>
      <w:r>
        <w:rPr>
          <w:rFonts w:cs="FrankRuehl"/>
          <w:sz w:val="26"/>
          <w:szCs w:val="26"/>
          <w:rtl/>
        </w:rPr>
        <w:t>ק</w:t>
      </w:r>
      <w:r>
        <w:rPr>
          <w:rFonts w:cs="FrankRuehl" w:hint="cs"/>
          <w:sz w:val="26"/>
          <w:szCs w:val="26"/>
          <w:rtl/>
        </w:rPr>
        <w:t xml:space="preserve"> </w:t>
      </w:r>
      <w:r>
        <w:rPr>
          <w:rFonts w:cs="FrankRuehl"/>
          <w:sz w:val="26"/>
          <w:szCs w:val="26"/>
          <w:rtl/>
        </w:rPr>
        <w:t>ב</w:t>
      </w:r>
      <w:r>
        <w:rPr>
          <w:rFonts w:cs="FrankRuehl" w:hint="cs"/>
          <w:sz w:val="26"/>
          <w:szCs w:val="26"/>
          <w:rtl/>
        </w:rPr>
        <w:t>ן צבי</w:t>
      </w:r>
    </w:p>
    <w:p w:rsidR="00F8423F" w:rsidRDefault="00F8423F" w:rsidP="00762D9D">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p>
    <w:p w:rsidR="00F8423F" w:rsidRDefault="00F8423F">
      <w:pPr>
        <w:pStyle w:val="P00"/>
        <w:spacing w:before="72"/>
        <w:ind w:left="0" w:right="1134"/>
        <w:rPr>
          <w:rStyle w:val="default"/>
          <w:rFonts w:cs="FrankRuehl"/>
          <w:rtl/>
        </w:rPr>
      </w:pPr>
    </w:p>
    <w:p w:rsidR="00F8423F" w:rsidRDefault="00F8423F">
      <w:pPr>
        <w:pStyle w:val="P00"/>
        <w:spacing w:before="72"/>
        <w:ind w:left="0" w:right="1134"/>
        <w:rPr>
          <w:rStyle w:val="default"/>
          <w:rFonts w:cs="FrankRuehl"/>
          <w:rtl/>
        </w:rPr>
      </w:pPr>
    </w:p>
    <w:p w:rsidR="00F8423F" w:rsidRDefault="00F8423F">
      <w:pPr>
        <w:pStyle w:val="P00"/>
        <w:spacing w:before="72"/>
        <w:ind w:left="0" w:right="1134"/>
        <w:rPr>
          <w:rStyle w:val="default"/>
          <w:rFonts w:cs="FrankRuehl"/>
          <w:rtl/>
        </w:rPr>
      </w:pPr>
      <w:bookmarkStart w:id="16" w:name="LawPartEnd"/>
    </w:p>
    <w:bookmarkEnd w:id="16"/>
    <w:p w:rsidR="00680BF5" w:rsidRDefault="00680BF5" w:rsidP="00680BF5">
      <w:pPr>
        <w:pStyle w:val="sig-0"/>
        <w:ind w:left="0" w:right="1134"/>
        <w:rPr>
          <w:rFonts w:cs="FrankRuehl"/>
          <w:sz w:val="16"/>
          <w:szCs w:val="16"/>
        </w:rPr>
      </w:pPr>
      <w:r>
        <w:rPr>
          <w:rFonts w:cs="FrankRuehl" w:hint="cs"/>
          <w:sz w:val="16"/>
          <w:szCs w:val="16"/>
          <w:rtl/>
        </w:rPr>
        <w:t>גפני</w:t>
      </w:r>
    </w:p>
    <w:p w:rsidR="00F8423F" w:rsidRDefault="00F8423F">
      <w:pPr>
        <w:pStyle w:val="P00"/>
        <w:spacing w:before="72"/>
        <w:ind w:left="0" w:right="1134"/>
        <w:rPr>
          <w:rStyle w:val="default"/>
          <w:rFonts w:cs="FrankRuehl"/>
          <w:rtl/>
        </w:rPr>
      </w:pPr>
    </w:p>
    <w:sectPr w:rsidR="00F8423F">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4C6" w:rsidRDefault="00B834C6">
      <w:r>
        <w:separator/>
      </w:r>
    </w:p>
  </w:endnote>
  <w:endnote w:type="continuationSeparator" w:id="0">
    <w:p w:rsidR="00B834C6" w:rsidRDefault="00B8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23F" w:rsidRDefault="00F842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8423F" w:rsidRDefault="00F842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8423F" w:rsidRDefault="00F842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Z:\00000000-law\yael\revadim\06-08-20\p180_001.doc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23F" w:rsidRDefault="00F842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2D9D">
      <w:rPr>
        <w:rFonts w:hAnsi="FrankRuehl" w:cs="FrankRuehl"/>
        <w:noProof/>
        <w:sz w:val="24"/>
        <w:szCs w:val="24"/>
        <w:rtl/>
      </w:rPr>
      <w:t>2</w:t>
    </w:r>
    <w:r>
      <w:rPr>
        <w:rFonts w:hAnsi="FrankRuehl" w:cs="FrankRuehl"/>
        <w:sz w:val="24"/>
        <w:szCs w:val="24"/>
        <w:rtl/>
      </w:rPr>
      <w:fldChar w:fldCharType="end"/>
    </w:r>
  </w:p>
  <w:p w:rsidR="00F8423F" w:rsidRDefault="00F842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8423F" w:rsidRDefault="00F842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Z:\00000000-law\yael\revadim\06-08-20\p180_001.doc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4C6" w:rsidRDefault="00B834C6">
      <w:pPr>
        <w:spacing w:before="60" w:line="240" w:lineRule="auto"/>
        <w:ind w:right="1134"/>
      </w:pPr>
      <w:r>
        <w:separator/>
      </w:r>
    </w:p>
  </w:footnote>
  <w:footnote w:type="continuationSeparator" w:id="0">
    <w:p w:rsidR="00B834C6" w:rsidRDefault="00B834C6">
      <w:r>
        <w:separator/>
      </w:r>
    </w:p>
  </w:footnote>
  <w:footnote w:id="1">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רס</w:t>
      </w:r>
      <w:r>
        <w:rPr>
          <w:rFonts w:cs="FrankRuehl" w:hint="cs"/>
          <w:rtl/>
        </w:rPr>
        <w:t xml:space="preserve">ם </w:t>
      </w:r>
      <w:hyperlink r:id="rId1" w:history="1">
        <w:r>
          <w:rPr>
            <w:rStyle w:val="Hyperlink"/>
            <w:rFonts w:cs="FrankRuehl"/>
            <w:rtl/>
          </w:rPr>
          <w:t>ס</w:t>
        </w:r>
        <w:r>
          <w:rPr>
            <w:rStyle w:val="Hyperlink"/>
            <w:rFonts w:cs="FrankRuehl" w:hint="cs"/>
            <w:rtl/>
          </w:rPr>
          <w:t>"ח תשט"ז מס' 20</w:t>
        </w:r>
        <w:r>
          <w:rPr>
            <w:rStyle w:val="Hyperlink"/>
            <w:rFonts w:cs="FrankRuehl"/>
            <w:rtl/>
          </w:rPr>
          <w:t>1</w:t>
        </w:r>
      </w:hyperlink>
      <w:r>
        <w:rPr>
          <w:rFonts w:cs="FrankRuehl"/>
          <w:rtl/>
        </w:rPr>
        <w:t xml:space="preserve"> מ</w:t>
      </w:r>
      <w:r>
        <w:rPr>
          <w:rFonts w:cs="FrankRuehl" w:hint="cs"/>
          <w:rtl/>
        </w:rPr>
        <w:t>יו</w:t>
      </w:r>
      <w:r>
        <w:rPr>
          <w:rFonts w:cs="FrankRuehl"/>
          <w:rtl/>
        </w:rPr>
        <w:t xml:space="preserve">ם </w:t>
      </w:r>
      <w:r>
        <w:rPr>
          <w:rFonts w:cs="FrankRuehl" w:hint="cs"/>
          <w:rtl/>
        </w:rPr>
        <w:t>29.3.1956 עמ' 52 (</w:t>
      </w:r>
      <w:hyperlink r:id="rId2" w:history="1">
        <w:r>
          <w:rPr>
            <w:rStyle w:val="Hyperlink"/>
            <w:rFonts w:cs="FrankRuehl" w:hint="cs"/>
            <w:rtl/>
          </w:rPr>
          <w:t>ה"ח תשט"ז מס' 259</w:t>
        </w:r>
      </w:hyperlink>
      <w:r>
        <w:rPr>
          <w:rFonts w:cs="FrankRuehl" w:hint="cs"/>
          <w:rtl/>
        </w:rPr>
        <w:t xml:space="preserve"> עמ' 78).</w:t>
      </w:r>
    </w:p>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rtl/>
          </w:rPr>
          <w:t>ס"</w:t>
        </w:r>
        <w:r>
          <w:rPr>
            <w:rStyle w:val="Hyperlink"/>
            <w:rFonts w:cs="FrankRuehl" w:hint="cs"/>
            <w:rtl/>
          </w:rPr>
          <w:t>ח תשי"ז מס' 233</w:t>
        </w:r>
      </w:hyperlink>
      <w:r>
        <w:rPr>
          <w:rFonts w:cs="FrankRuehl" w:hint="cs"/>
          <w:rtl/>
        </w:rPr>
        <w:t xml:space="preserve"> מיום 1.8</w:t>
      </w:r>
      <w:r>
        <w:rPr>
          <w:rFonts w:cs="FrankRuehl"/>
          <w:rtl/>
        </w:rPr>
        <w:t xml:space="preserve">.1957 </w:t>
      </w:r>
      <w:r>
        <w:rPr>
          <w:rFonts w:cs="FrankRuehl" w:hint="cs"/>
          <w:rtl/>
        </w:rPr>
        <w:t>ע</w:t>
      </w:r>
      <w:r>
        <w:rPr>
          <w:rFonts w:cs="FrankRuehl"/>
          <w:rtl/>
        </w:rPr>
        <w:t>מ</w:t>
      </w:r>
      <w:r>
        <w:rPr>
          <w:rFonts w:cs="FrankRuehl" w:hint="cs"/>
          <w:rtl/>
        </w:rPr>
        <w:t>' 156 (</w:t>
      </w:r>
      <w:hyperlink r:id="rId4" w:history="1">
        <w:r>
          <w:rPr>
            <w:rStyle w:val="Hyperlink"/>
            <w:rFonts w:cs="FrankRuehl" w:hint="cs"/>
            <w:rtl/>
          </w:rPr>
          <w:t>ה"ח תשי"ז מס' 315</w:t>
        </w:r>
      </w:hyperlink>
      <w:r>
        <w:rPr>
          <w:rFonts w:cs="FrankRuehl" w:hint="cs"/>
          <w:rtl/>
        </w:rPr>
        <w:t xml:space="preserve"> עמ' 308) </w:t>
      </w:r>
      <w:r>
        <w:rPr>
          <w:rFonts w:cs="FrankRuehl"/>
          <w:rtl/>
        </w:rPr>
        <w:t>–</w:t>
      </w:r>
      <w:r>
        <w:rPr>
          <w:rFonts w:cs="FrankRuehl" w:hint="cs"/>
          <w:rtl/>
        </w:rPr>
        <w:t xml:space="preserve"> תיקון מס' 1; </w:t>
      </w:r>
      <w:r w:rsidR="00665FDE">
        <w:rPr>
          <w:rFonts w:cs="FrankRuehl" w:hint="cs"/>
          <w:rtl/>
        </w:rPr>
        <w:t xml:space="preserve">$$$ </w:t>
      </w:r>
      <w:r>
        <w:rPr>
          <w:rFonts w:cs="FrankRuehl" w:hint="cs"/>
          <w:rtl/>
        </w:rPr>
        <w:t>תחילתו ביום 24.7.1957.</w:t>
      </w:r>
      <w:r w:rsidR="00665FDE">
        <w:rPr>
          <w:rFonts w:cs="FrankRuehl" w:hint="cs"/>
          <w:rtl/>
        </w:rPr>
        <w:t xml:space="preserve"> ###</w:t>
      </w:r>
    </w:p>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 xml:space="preserve">ס"ח </w:t>
        </w:r>
        <w:r>
          <w:rPr>
            <w:rStyle w:val="Hyperlink"/>
            <w:rFonts w:cs="FrankRuehl" w:hint="cs"/>
            <w:rtl/>
          </w:rPr>
          <w:t xml:space="preserve">תשל"ד </w:t>
        </w:r>
        <w:r>
          <w:rPr>
            <w:rStyle w:val="Hyperlink"/>
            <w:rFonts w:cs="FrankRuehl"/>
            <w:rtl/>
          </w:rPr>
          <w:t>מס' 731</w:t>
        </w:r>
      </w:hyperlink>
      <w:r>
        <w:rPr>
          <w:rFonts w:cs="FrankRuehl"/>
          <w:rtl/>
        </w:rPr>
        <w:t xml:space="preserve"> </w:t>
      </w:r>
      <w:r>
        <w:rPr>
          <w:rFonts w:cs="FrankRuehl" w:hint="cs"/>
          <w:rtl/>
        </w:rPr>
        <w:t>מיום 5.4.1974 עמ' 56 (</w:t>
      </w:r>
      <w:hyperlink r:id="rId6" w:history="1">
        <w:r>
          <w:rPr>
            <w:rStyle w:val="Hyperlink"/>
            <w:rFonts w:cs="FrankRuehl" w:hint="cs"/>
            <w:rtl/>
          </w:rPr>
          <w:t>ה"ח תשל"ג מס' 1069</w:t>
        </w:r>
      </w:hyperlink>
      <w:r>
        <w:rPr>
          <w:rFonts w:cs="FrankRuehl" w:hint="cs"/>
          <w:rtl/>
        </w:rPr>
        <w:t xml:space="preserve"> עמ' 346) </w:t>
      </w:r>
      <w:r>
        <w:rPr>
          <w:rFonts w:cs="FrankRuehl"/>
          <w:rtl/>
        </w:rPr>
        <w:t>–</w:t>
      </w:r>
      <w:r>
        <w:rPr>
          <w:rFonts w:cs="FrankRuehl" w:hint="cs"/>
          <w:rtl/>
        </w:rPr>
        <w:t xml:space="preserve"> תיקון מס' 2.</w:t>
      </w:r>
    </w:p>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rtl/>
          </w:rPr>
          <w:t xml:space="preserve">ס"ח </w:t>
        </w:r>
        <w:r>
          <w:rPr>
            <w:rStyle w:val="Hyperlink"/>
            <w:rFonts w:cs="FrankRuehl" w:hint="cs"/>
            <w:rtl/>
          </w:rPr>
          <w:t xml:space="preserve">תשל"ה </w:t>
        </w:r>
        <w:r>
          <w:rPr>
            <w:rStyle w:val="Hyperlink"/>
            <w:rFonts w:cs="FrankRuehl"/>
            <w:rtl/>
          </w:rPr>
          <w:t>מס' 773</w:t>
        </w:r>
      </w:hyperlink>
      <w:r>
        <w:rPr>
          <w:rFonts w:cs="FrankRuehl"/>
          <w:rtl/>
        </w:rPr>
        <w:t xml:space="preserve"> </w:t>
      </w:r>
      <w:r>
        <w:rPr>
          <w:rFonts w:cs="FrankRuehl" w:hint="cs"/>
          <w:rtl/>
        </w:rPr>
        <w:t>מיום 20.7.1975 עמ' 166 (</w:t>
      </w:r>
      <w:hyperlink r:id="rId8" w:history="1">
        <w:r>
          <w:rPr>
            <w:rStyle w:val="Hyperlink"/>
            <w:rFonts w:cs="FrankRuehl" w:hint="cs"/>
            <w:rtl/>
          </w:rPr>
          <w:t>ה"ח תשל"ה מס' 1187</w:t>
        </w:r>
      </w:hyperlink>
      <w:r>
        <w:rPr>
          <w:rFonts w:cs="FrankRuehl" w:hint="cs"/>
          <w:rtl/>
        </w:rPr>
        <w:t xml:space="preserve"> עמ' 316) </w:t>
      </w:r>
      <w:r>
        <w:rPr>
          <w:rFonts w:cs="FrankRuehl"/>
          <w:rtl/>
        </w:rPr>
        <w:t>–</w:t>
      </w:r>
      <w:r>
        <w:rPr>
          <w:rFonts w:cs="FrankRuehl" w:hint="cs"/>
          <w:rtl/>
        </w:rPr>
        <w:t xml:space="preserve"> תיקון מס' 3.</w:t>
      </w:r>
    </w:p>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rtl/>
          </w:rPr>
          <w:t xml:space="preserve">ס"ח </w:t>
        </w:r>
        <w:r>
          <w:rPr>
            <w:rStyle w:val="Hyperlink"/>
            <w:rFonts w:cs="FrankRuehl" w:hint="cs"/>
            <w:rtl/>
          </w:rPr>
          <w:t>ת</w:t>
        </w:r>
        <w:r>
          <w:rPr>
            <w:rStyle w:val="Hyperlink"/>
            <w:rFonts w:cs="FrankRuehl"/>
            <w:rtl/>
          </w:rPr>
          <w:t>של"ו</w:t>
        </w:r>
        <w:r>
          <w:rPr>
            <w:rStyle w:val="Hyperlink"/>
            <w:rFonts w:cs="FrankRuehl" w:hint="cs"/>
            <w:rtl/>
          </w:rPr>
          <w:t xml:space="preserve"> </w:t>
        </w:r>
        <w:r>
          <w:rPr>
            <w:rStyle w:val="Hyperlink"/>
            <w:rFonts w:cs="FrankRuehl"/>
            <w:rtl/>
          </w:rPr>
          <w:t>מס' 806</w:t>
        </w:r>
      </w:hyperlink>
      <w:r>
        <w:rPr>
          <w:rFonts w:cs="FrankRuehl"/>
          <w:rtl/>
        </w:rPr>
        <w:t xml:space="preserve"> </w:t>
      </w:r>
      <w:r>
        <w:rPr>
          <w:rFonts w:cs="FrankRuehl" w:hint="cs"/>
          <w:rtl/>
        </w:rPr>
        <w:t xml:space="preserve">מיום 9.4.1976 עמ' 159 </w:t>
      </w:r>
      <w:r>
        <w:rPr>
          <w:rFonts w:cs="FrankRuehl"/>
          <w:rtl/>
        </w:rPr>
        <w:t>(</w:t>
      </w:r>
      <w:hyperlink r:id="rId10" w:history="1">
        <w:r>
          <w:rPr>
            <w:rStyle w:val="Hyperlink"/>
            <w:rFonts w:cs="FrankRuehl"/>
            <w:rtl/>
          </w:rPr>
          <w:t>ה</w:t>
        </w:r>
        <w:r>
          <w:rPr>
            <w:rStyle w:val="Hyperlink"/>
            <w:rFonts w:cs="FrankRuehl" w:hint="cs"/>
            <w:rtl/>
          </w:rPr>
          <w:t>"ח תשל"ו מס' 1228</w:t>
        </w:r>
      </w:hyperlink>
      <w:r>
        <w:rPr>
          <w:rFonts w:cs="FrankRuehl" w:hint="cs"/>
          <w:rtl/>
        </w:rPr>
        <w:t xml:space="preserve"> עמ' 170) </w:t>
      </w:r>
      <w:r>
        <w:rPr>
          <w:rFonts w:cs="FrankRuehl"/>
          <w:rtl/>
        </w:rPr>
        <w:t>–</w:t>
      </w:r>
      <w:r>
        <w:rPr>
          <w:rFonts w:cs="FrankRuehl" w:hint="cs"/>
          <w:rtl/>
        </w:rPr>
        <w:t xml:space="preserve"> תיקון מס' 4; </w:t>
      </w:r>
      <w:r w:rsidR="00665FDE">
        <w:rPr>
          <w:rFonts w:cs="FrankRuehl" w:hint="cs"/>
          <w:rtl/>
        </w:rPr>
        <w:t xml:space="preserve">$$$ </w:t>
      </w:r>
      <w:r>
        <w:rPr>
          <w:rFonts w:cs="FrankRuehl" w:hint="cs"/>
          <w:rtl/>
        </w:rPr>
        <w:t>תחילתו ביום 20.7.1975.</w:t>
      </w:r>
      <w:r w:rsidR="00665FDE">
        <w:rPr>
          <w:rFonts w:cs="FrankRuehl" w:hint="cs"/>
          <w:rtl/>
        </w:rPr>
        <w:t xml:space="preserve"> ###</w:t>
      </w:r>
    </w:p>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rtl/>
          </w:rPr>
          <w:t>ס"ח תשמ</w:t>
        </w:r>
        <w:r>
          <w:rPr>
            <w:rStyle w:val="Hyperlink"/>
            <w:rFonts w:cs="FrankRuehl" w:hint="cs"/>
            <w:rtl/>
          </w:rPr>
          <w:t>"א מס' 1002</w:t>
        </w:r>
      </w:hyperlink>
      <w:r>
        <w:rPr>
          <w:rFonts w:cs="FrankRuehl" w:hint="cs"/>
          <w:rtl/>
        </w:rPr>
        <w:t xml:space="preserve"> מיום 1.2.1981 עמ' 86 (</w:t>
      </w:r>
      <w:hyperlink r:id="rId12" w:history="1">
        <w:r>
          <w:rPr>
            <w:rStyle w:val="Hyperlink"/>
            <w:rFonts w:cs="FrankRuehl" w:hint="cs"/>
            <w:rtl/>
          </w:rPr>
          <w:t>ה"ח תשמ"א מס' 1506</w:t>
        </w:r>
      </w:hyperlink>
      <w:r>
        <w:rPr>
          <w:rFonts w:cs="FrankRuehl" w:hint="cs"/>
          <w:rtl/>
        </w:rPr>
        <w:t xml:space="preserve"> עמ' 142) </w:t>
      </w:r>
      <w:r>
        <w:rPr>
          <w:rFonts w:cs="FrankRuehl"/>
          <w:rtl/>
        </w:rPr>
        <w:t>–</w:t>
      </w:r>
      <w:r>
        <w:rPr>
          <w:rFonts w:cs="FrankRuehl" w:hint="cs"/>
          <w:rtl/>
        </w:rPr>
        <w:t xml:space="preserve"> הוראת שעה; </w:t>
      </w:r>
      <w:r w:rsidR="00665FDE">
        <w:rPr>
          <w:rFonts w:cs="FrankRuehl" w:hint="cs"/>
          <w:rtl/>
        </w:rPr>
        <w:t xml:space="preserve">$$$ </w:t>
      </w:r>
      <w:r>
        <w:rPr>
          <w:rFonts w:cs="FrankRuehl" w:hint="cs"/>
          <w:rtl/>
        </w:rPr>
        <w:t>תוקפה מיום 1.2.1981 עד יום 31.3.1981.</w:t>
      </w:r>
      <w:r w:rsidR="00665FDE">
        <w:rPr>
          <w:rFonts w:cs="FrankRuehl" w:hint="cs"/>
          <w:rtl/>
        </w:rPr>
        <w:t xml:space="preserve"> ###</w:t>
      </w:r>
    </w:p>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rtl/>
          </w:rPr>
          <w:t>ס"ח תשמ</w:t>
        </w:r>
        <w:r>
          <w:rPr>
            <w:rStyle w:val="Hyperlink"/>
            <w:rFonts w:cs="FrankRuehl" w:hint="cs"/>
            <w:rtl/>
          </w:rPr>
          <w:t>"ד מס'</w:t>
        </w:r>
        <w:r>
          <w:rPr>
            <w:rStyle w:val="Hyperlink"/>
            <w:rFonts w:cs="FrankRuehl"/>
            <w:rtl/>
          </w:rPr>
          <w:t xml:space="preserve"> 1109</w:t>
        </w:r>
      </w:hyperlink>
      <w:r>
        <w:rPr>
          <w:rFonts w:cs="FrankRuehl"/>
          <w:rtl/>
        </w:rPr>
        <w:t xml:space="preserve"> </w:t>
      </w:r>
      <w:r>
        <w:rPr>
          <w:rFonts w:cs="FrankRuehl" w:hint="cs"/>
          <w:rtl/>
        </w:rPr>
        <w:t>מ</w:t>
      </w:r>
      <w:r>
        <w:rPr>
          <w:rFonts w:cs="FrankRuehl"/>
          <w:rtl/>
        </w:rPr>
        <w:t>י</w:t>
      </w:r>
      <w:r>
        <w:rPr>
          <w:rFonts w:cs="FrankRuehl" w:hint="cs"/>
          <w:rtl/>
        </w:rPr>
        <w:t>ום 1.3.1984 עמ' 76 (</w:t>
      </w:r>
      <w:hyperlink r:id="rId14" w:history="1">
        <w:r>
          <w:rPr>
            <w:rStyle w:val="Hyperlink"/>
            <w:rFonts w:cs="FrankRuehl" w:hint="cs"/>
            <w:rtl/>
          </w:rPr>
          <w:t>ה"ח תשמ"ד מס' 1668</w:t>
        </w:r>
      </w:hyperlink>
      <w:r>
        <w:rPr>
          <w:rFonts w:cs="FrankRuehl" w:hint="cs"/>
          <w:rtl/>
        </w:rPr>
        <w:t xml:space="preserve"> עמ' 178) </w:t>
      </w:r>
      <w:r>
        <w:rPr>
          <w:rFonts w:cs="FrankRuehl"/>
          <w:rtl/>
        </w:rPr>
        <w:t>–</w:t>
      </w:r>
      <w:r w:rsidR="00665FDE">
        <w:rPr>
          <w:rFonts w:cs="FrankRuehl" w:hint="cs"/>
          <w:rtl/>
        </w:rPr>
        <w:t xml:space="preserve"> תיקון מס' 5; $$$</w:t>
      </w:r>
      <w:r>
        <w:rPr>
          <w:rFonts w:cs="FrankRuehl"/>
          <w:rtl/>
        </w:rPr>
        <w:t xml:space="preserve"> </w:t>
      </w:r>
      <w:r>
        <w:rPr>
          <w:rFonts w:cs="FrankRuehl" w:hint="cs"/>
          <w:rtl/>
        </w:rPr>
        <w:t>תח</w:t>
      </w:r>
      <w:r>
        <w:rPr>
          <w:rFonts w:cs="FrankRuehl"/>
          <w:rtl/>
        </w:rPr>
        <w:t>יל</w:t>
      </w:r>
      <w:r>
        <w:rPr>
          <w:rFonts w:cs="FrankRuehl" w:hint="cs"/>
          <w:rtl/>
        </w:rPr>
        <w:t>תו ביום 21.2.1984.</w:t>
      </w:r>
      <w:r w:rsidR="00665FDE">
        <w:rPr>
          <w:rFonts w:cs="FrankRuehl" w:hint="cs"/>
          <w:rtl/>
        </w:rPr>
        <w:t xml:space="preserve"> ###</w:t>
      </w:r>
    </w:p>
    <w:p w:rsidR="00F8423F" w:rsidRDefault="00F84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rtl/>
          </w:rPr>
          <w:t>ס"ח תשמ</w:t>
        </w:r>
        <w:r>
          <w:rPr>
            <w:rStyle w:val="Hyperlink"/>
            <w:rFonts w:cs="FrankRuehl" w:hint="cs"/>
            <w:rtl/>
          </w:rPr>
          <w:t>"ז מס' 1212</w:t>
        </w:r>
      </w:hyperlink>
      <w:r>
        <w:rPr>
          <w:rFonts w:cs="FrankRuehl" w:hint="cs"/>
          <w:rtl/>
        </w:rPr>
        <w:t xml:space="preserve"> מיום 9.4.1987 עמ' 93</w:t>
      </w:r>
      <w:r>
        <w:rPr>
          <w:rFonts w:cs="FrankRuehl"/>
          <w:rtl/>
        </w:rPr>
        <w:t xml:space="preserve"> </w:t>
      </w:r>
      <w:r>
        <w:rPr>
          <w:rFonts w:cs="FrankRuehl" w:hint="cs"/>
          <w:rtl/>
        </w:rPr>
        <w:t>(</w:t>
      </w:r>
      <w:hyperlink r:id="rId16" w:history="1">
        <w:r>
          <w:rPr>
            <w:rStyle w:val="Hyperlink"/>
            <w:rFonts w:cs="FrankRuehl" w:hint="cs"/>
            <w:rtl/>
          </w:rPr>
          <w:t>ה"ח תשמ"ז מס' 1815</w:t>
        </w:r>
      </w:hyperlink>
      <w:r>
        <w:rPr>
          <w:rFonts w:cs="FrankRuehl" w:hint="cs"/>
          <w:rtl/>
        </w:rPr>
        <w:t xml:space="preserve"> עמ' 146) </w:t>
      </w:r>
      <w:r>
        <w:rPr>
          <w:rFonts w:cs="FrankRuehl"/>
          <w:rtl/>
        </w:rPr>
        <w:t>–</w:t>
      </w:r>
      <w:r>
        <w:rPr>
          <w:rFonts w:cs="FrankRuehl" w:hint="cs"/>
          <w:rtl/>
        </w:rPr>
        <w:t xml:space="preserve"> תיקון מס' 6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23 </w:t>
      </w:r>
      <w:r>
        <w:rPr>
          <w:rFonts w:cs="FrankRuehl" w:hint="cs"/>
          <w:rtl/>
        </w:rPr>
        <w:t>לחוק לתיקון פק</w:t>
      </w:r>
      <w:r>
        <w:rPr>
          <w:rFonts w:cs="FrankRuehl"/>
          <w:rtl/>
        </w:rPr>
        <w:t>וד</w:t>
      </w:r>
      <w:r>
        <w:rPr>
          <w:rFonts w:cs="FrankRuehl" w:hint="cs"/>
          <w:rtl/>
        </w:rPr>
        <w:t>ת מס הכנסה (מס' 72), תשמ"ז-1987.</w:t>
      </w:r>
    </w:p>
    <w:p w:rsidR="00762D9D" w:rsidRDefault="00F8423F" w:rsidP="00762D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http://www.nevo.co.il/Law_word/law14/law-1863.pdf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ס"ח</w:t>
      </w:r>
      <w:r>
        <w:rPr>
          <w:rStyle w:val="Hyperlink"/>
          <w:rFonts w:cs="FrankRuehl"/>
          <w:rtl/>
        </w:rPr>
        <w:t xml:space="preserve"> </w:t>
      </w:r>
      <w:r>
        <w:rPr>
          <w:rStyle w:val="Hyperlink"/>
          <w:rFonts w:cs="FrankRuehl" w:hint="cs"/>
          <w:rtl/>
        </w:rPr>
        <w:t>תשס</w:t>
      </w:r>
      <w:r>
        <w:rPr>
          <w:rStyle w:val="Hyperlink"/>
          <w:rFonts w:cs="FrankRuehl" w:hint="cs"/>
          <w:rtl/>
        </w:rPr>
        <w:t>"ב מס' 1863</w:t>
      </w:r>
      <w:r>
        <w:rPr>
          <w:rFonts w:cs="FrankRuehl"/>
          <w:rtl/>
        </w:rPr>
        <w:fldChar w:fldCharType="end"/>
      </w:r>
      <w:r>
        <w:rPr>
          <w:rFonts w:cs="FrankRuehl" w:hint="cs"/>
          <w:rtl/>
        </w:rPr>
        <w:t xml:space="preserve"> מ</w:t>
      </w:r>
      <w:r>
        <w:rPr>
          <w:rFonts w:cs="FrankRuehl"/>
          <w:rtl/>
        </w:rPr>
        <w:t>י</w:t>
      </w:r>
      <w:r>
        <w:rPr>
          <w:rFonts w:cs="FrankRuehl" w:hint="cs"/>
          <w:rtl/>
        </w:rPr>
        <w:t>ו</w:t>
      </w:r>
      <w:r>
        <w:rPr>
          <w:rFonts w:cs="FrankRuehl"/>
          <w:rtl/>
        </w:rPr>
        <w:t>ם</w:t>
      </w:r>
      <w:r>
        <w:rPr>
          <w:rFonts w:cs="FrankRuehl" w:hint="cs"/>
          <w:rtl/>
        </w:rPr>
        <w:t xml:space="preserve"> 4.8.2002 עמ' 577 (</w:t>
      </w:r>
      <w:hyperlink r:id="rId17" w:history="1">
        <w:r>
          <w:rPr>
            <w:rStyle w:val="Hyperlink"/>
            <w:rFonts w:cs="FrankRuehl" w:hint="cs"/>
            <w:rtl/>
          </w:rPr>
          <w:t>ה"ח תשס"ב מס' 3156</w:t>
        </w:r>
      </w:hyperlink>
      <w:r>
        <w:rPr>
          <w:rFonts w:cs="FrankRuehl" w:hint="cs"/>
          <w:rtl/>
        </w:rPr>
        <w:t xml:space="preserve"> עמ' 770) </w:t>
      </w:r>
      <w:r>
        <w:rPr>
          <w:rFonts w:cs="FrankRuehl"/>
          <w:rtl/>
        </w:rPr>
        <w:t xml:space="preserve">– </w:t>
      </w:r>
      <w:r>
        <w:rPr>
          <w:rFonts w:cs="FrankRuehl" w:hint="cs"/>
          <w:rtl/>
        </w:rPr>
        <w:t>תי</w:t>
      </w:r>
      <w:r>
        <w:rPr>
          <w:rFonts w:cs="FrankRuehl"/>
          <w:rtl/>
        </w:rPr>
        <w:t>קו</w:t>
      </w:r>
      <w:r>
        <w:rPr>
          <w:rFonts w:cs="FrankRuehl" w:hint="cs"/>
          <w:rtl/>
        </w:rPr>
        <w:t xml:space="preserve">ן מס' 7 בסעיף 80 לחוק לתיקון פקודת מס הכנסה (מס' 132), תשס"ב-2002; </w:t>
      </w:r>
      <w:r w:rsidR="00665FDE">
        <w:rPr>
          <w:rFonts w:cs="FrankRuehl" w:hint="cs"/>
          <w:rtl/>
        </w:rPr>
        <w:t xml:space="preserve">$$$ </w:t>
      </w:r>
      <w:r>
        <w:rPr>
          <w:rFonts w:cs="FrankRuehl" w:hint="cs"/>
          <w:rtl/>
        </w:rPr>
        <w:t>תחילתו ביום 1.1.</w:t>
      </w:r>
      <w:r>
        <w:rPr>
          <w:rFonts w:cs="FrankRuehl"/>
          <w:rtl/>
        </w:rPr>
        <w:t>2003</w:t>
      </w:r>
      <w:r>
        <w:rPr>
          <w:rFonts w:cs="FrankRuehl" w:hint="cs"/>
          <w:rtl/>
        </w:rPr>
        <w:t xml:space="preserve"> ור' סעיף 90(יב) לענין הוראת מעבר</w:t>
      </w:r>
      <w:r>
        <w:rPr>
          <w:rFonts w:cs="FrankRuehl"/>
          <w:rtl/>
        </w:rPr>
        <w:t>.</w:t>
      </w:r>
    </w:p>
    <w:p w:rsidR="00D73FB8" w:rsidRDefault="00665FDE" w:rsidP="00762D9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90</w:t>
      </w:r>
      <w:r w:rsidR="00E373D8">
        <w:rPr>
          <w:rFonts w:cs="FrankRuehl" w:hint="cs"/>
          <w:rtl/>
        </w:rPr>
        <w:t xml:space="preserve">. </w:t>
      </w:r>
      <w:r>
        <w:rPr>
          <w:rFonts w:cs="FrankRuehl" w:hint="cs"/>
          <w:rtl/>
        </w:rPr>
        <w:t xml:space="preserve">(יב) </w:t>
      </w:r>
      <w:r w:rsidR="00D73FB8">
        <w:rPr>
          <w:rFonts w:cs="FrankRuehl" w:hint="cs"/>
          <w:rtl/>
        </w:rPr>
        <w:t>הוראות סעיף 125ג לפקודה, כנוסחו בסעיף 53 לחוק זה, וכן ביטול סעיף 5 לחוק עידוד החיסכון הנחות ממס וערבות למלוות התשט"</w:t>
      </w:r>
      <w:r w:rsidR="000B0AC2">
        <w:rPr>
          <w:rFonts w:cs="FrankRuehl" w:hint="cs"/>
          <w:rtl/>
        </w:rPr>
        <w:t>ו</w:t>
      </w:r>
      <w:r w:rsidR="00762D9D">
        <w:rPr>
          <w:rFonts w:cs="FrankRuehl" w:hint="cs"/>
          <w:rtl/>
        </w:rPr>
        <w:t>-</w:t>
      </w:r>
      <w:r w:rsidR="00D73FB8">
        <w:rPr>
          <w:rFonts w:cs="FrankRuehl" w:hint="cs"/>
          <w:rtl/>
        </w:rPr>
        <w:t>1956, כאמור בסעיף 80 לחוק זה, יחולו כך:</w:t>
      </w:r>
    </w:p>
    <w:p w:rsidR="00D73FB8" w:rsidRDefault="00762D9D" w:rsidP="00762D9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w:t>
      </w:r>
      <w:r w:rsidR="00D73FB8">
        <w:rPr>
          <w:rFonts w:cs="FrankRuehl" w:hint="cs"/>
          <w:rtl/>
        </w:rPr>
        <w:t xml:space="preserve">לענין ריבית ורווח שמקורם בקופות גמל או בתוכניות חיסכון בפוליסת ביטוח </w:t>
      </w:r>
      <w:r w:rsidR="00D73FB8">
        <w:rPr>
          <w:rFonts w:cs="FrankRuehl"/>
          <w:rtl/>
        </w:rPr>
        <w:t>–</w:t>
      </w:r>
      <w:r w:rsidR="00D73FB8">
        <w:rPr>
          <w:rFonts w:cs="FrankRuehl" w:hint="cs"/>
          <w:rtl/>
        </w:rPr>
        <w:t xml:space="preserve"> על ריבית ורווחים שנצמחו על הפקדות שבוצעו שקופת גמל או בתכנית חיסכון, ביום התחילה ואילך;</w:t>
      </w:r>
    </w:p>
    <w:p w:rsidR="00D73FB8" w:rsidRDefault="00762D9D" w:rsidP="00762D9D">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(2) </w:t>
      </w:r>
      <w:r w:rsidR="00D73FB8">
        <w:rPr>
          <w:rFonts w:cs="FrankRuehl" w:hint="cs"/>
          <w:rtl/>
        </w:rPr>
        <w:t>לענין ריבית שמקורה באיגרת חוב, בפיקדונות ובתכניות חיסכון, אשר הופקה, נצמחה או נצברה ביום התחילה ואילך, גם אם שולמה בתקופה שמיום ב' בתמוז התשס"ב (12 ביוני 2002) עד יום כ"ו בטבת התשס"ג (31 בדצמבר 2002)</w:t>
      </w:r>
      <w:r w:rsidR="000B0AC2">
        <w:rPr>
          <w:rFonts w:cs="FrankRuehl" w:hint="cs"/>
          <w:rtl/>
        </w:rPr>
        <w:t>, ועל כל אחד מאלה:</w:t>
      </w:r>
    </w:p>
    <w:p w:rsidR="000B0AC2" w:rsidRDefault="00762D9D" w:rsidP="00762D9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w:t>
      </w:r>
      <w:r w:rsidR="000B0AC2">
        <w:rPr>
          <w:rFonts w:cs="FrankRuehl" w:hint="cs"/>
          <w:rtl/>
        </w:rPr>
        <w:t>איגרות חוב שהונפקו או הוצאו ביום ג' באייר התש"ס (8 במאי 2000) ואילך;</w:t>
      </w:r>
    </w:p>
    <w:p w:rsidR="000B0AC2" w:rsidRDefault="00762D9D" w:rsidP="00762D9D">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(ב) </w:t>
      </w:r>
      <w:r w:rsidR="000B0AC2">
        <w:rPr>
          <w:rFonts w:cs="FrankRuehl" w:hint="cs"/>
          <w:rtl/>
        </w:rPr>
        <w:t xml:space="preserve">פיקדונות או תכניות חיסכון שאושרו או שנפתחו ביום ג' באייר התש"ב (8 במאי 2000) ואילך. ולגבי תכניות חיסכון ופיקדונות שאושרו ונפתחו קודם לכן </w:t>
      </w:r>
      <w:r w:rsidR="000B0AC2">
        <w:rPr>
          <w:rFonts w:cs="FrankRuehl"/>
          <w:rtl/>
        </w:rPr>
        <w:t>–</w:t>
      </w:r>
      <w:r w:rsidR="000B0AC2">
        <w:rPr>
          <w:rFonts w:cs="FrankRuehl" w:hint="cs"/>
          <w:rtl/>
        </w:rPr>
        <w:t xml:space="preserve"> על ריבית, שהופקה או שנצמחה לאחר המועד שבו ניתן היה למשוך סכומים מהתכנית או מהפיקדון, בלי שהמשיכה תהיה כרוכה בהרעת תנאי החיסכון, כפי שהוגדרו בתנאי התכנית או הפיקדון;</w:t>
      </w:r>
    </w:p>
    <w:p w:rsidR="000B0AC2" w:rsidRDefault="00762D9D" w:rsidP="00762D9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w:t>
      </w:r>
      <w:r w:rsidR="000B0AC2">
        <w:rPr>
          <w:rFonts w:cs="FrankRuehl" w:hint="cs"/>
          <w:rtl/>
        </w:rPr>
        <w:t xml:space="preserve">לענין ריבית על איגרות חוב נסחרות </w:t>
      </w:r>
      <w:r w:rsidR="000B0AC2">
        <w:rPr>
          <w:rFonts w:cs="FrankRuehl"/>
          <w:rtl/>
        </w:rPr>
        <w:t>–</w:t>
      </w:r>
      <w:r w:rsidR="000B0AC2">
        <w:rPr>
          <w:rFonts w:cs="FrankRuehl" w:hint="cs"/>
          <w:rtl/>
        </w:rPr>
        <w:t xml:space="preserve"> על איגרות חוב כאמור שהונפקו או שהוצאו ביום ג' באייר התש"ס (8 במאי 2000) ואילך;</w:t>
      </w:r>
    </w:p>
    <w:p w:rsidR="00D73FB8" w:rsidRDefault="00762D9D" w:rsidP="00762D9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w:t>
      </w:r>
      <w:r w:rsidR="000B0AC2">
        <w:rPr>
          <w:rFonts w:cs="FrankRuehl" w:hint="cs"/>
          <w:rtl/>
        </w:rPr>
        <w:t xml:space="preserve">לענין ריבית על מילווה קצר מועד </w:t>
      </w:r>
      <w:r w:rsidR="000B0AC2">
        <w:rPr>
          <w:rFonts w:cs="FrankRuehl"/>
          <w:rtl/>
        </w:rPr>
        <w:t>–</w:t>
      </w:r>
      <w:r w:rsidR="000B0AC2">
        <w:rPr>
          <w:rFonts w:cs="FrankRuehl" w:hint="cs"/>
          <w:rtl/>
        </w:rPr>
        <w:t xml:space="preserve"> על מילווה כאמור שהונפק ביום ג' באייר התש"ס (8 במאי 2000) ואילך.</w:t>
      </w:r>
      <w:r w:rsidR="00665FDE">
        <w:rPr>
          <w:rFonts w:cs="FrankRuehl" w:hint="cs"/>
          <w:rtl/>
        </w:rPr>
        <w:t xml:space="preserve"> </w:t>
      </w:r>
      <w:r w:rsidR="00D73FB8">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23F" w:rsidRDefault="00F842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עידוד החסכון (הנחות ממס הכנסה וערבות למילוות), תשט"ז-1956</w:t>
    </w:r>
  </w:p>
  <w:p w:rsidR="00F8423F" w:rsidRDefault="00F842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423F" w:rsidRDefault="00F8423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23F" w:rsidRDefault="00F842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עידוד החסכון</w:t>
    </w:r>
    <w:r>
      <w:rPr>
        <w:rFonts w:hAnsi="FrankRuehl" w:cs="FrankRuehl" w:hint="cs"/>
        <w:color w:val="000000"/>
        <w:sz w:val="28"/>
        <w:szCs w:val="28"/>
        <w:rtl/>
      </w:rPr>
      <w:t xml:space="preserve">, </w:t>
    </w:r>
    <w:r>
      <w:rPr>
        <w:rFonts w:hAnsi="FrankRuehl" w:cs="FrankRuehl"/>
        <w:color w:val="000000"/>
        <w:sz w:val="28"/>
        <w:szCs w:val="28"/>
        <w:rtl/>
      </w:rPr>
      <w:t>הנחות ממס הכנסה וערבות למילוות, תשט"ז-1956</w:t>
    </w:r>
  </w:p>
  <w:p w:rsidR="00F8423F" w:rsidRDefault="00F842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423F" w:rsidRDefault="00F8423F">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7235A"/>
    <w:multiLevelType w:val="multilevel"/>
    <w:tmpl w:val="940ABDCA"/>
    <w:lvl w:ilvl="0">
      <w:start w:val="1"/>
      <w:numFmt w:val="hebrew1"/>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52CE7B2E"/>
    <w:multiLevelType w:val="hybridMultilevel"/>
    <w:tmpl w:val="940ABDCA"/>
    <w:lvl w:ilvl="0" w:tplc="6F7E8FF0">
      <w:start w:val="1"/>
      <w:numFmt w:val="hebrew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6303469E"/>
    <w:multiLevelType w:val="hybridMultilevel"/>
    <w:tmpl w:val="A84C1BCC"/>
    <w:lvl w:ilvl="0" w:tplc="5EB487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666544">
    <w:abstractNumId w:val="2"/>
  </w:num>
  <w:num w:numId="2" w16cid:durableId="468670669">
    <w:abstractNumId w:val="1"/>
  </w:num>
  <w:num w:numId="3" w16cid:durableId="198615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423F"/>
    <w:rsid w:val="000B0AC2"/>
    <w:rsid w:val="000B3ADB"/>
    <w:rsid w:val="000E389F"/>
    <w:rsid w:val="002278CD"/>
    <w:rsid w:val="00340394"/>
    <w:rsid w:val="00573EC2"/>
    <w:rsid w:val="005757FF"/>
    <w:rsid w:val="005C61DE"/>
    <w:rsid w:val="005F6D64"/>
    <w:rsid w:val="00616CD1"/>
    <w:rsid w:val="00665FDE"/>
    <w:rsid w:val="00680BF5"/>
    <w:rsid w:val="00762D9D"/>
    <w:rsid w:val="007C618A"/>
    <w:rsid w:val="009D1927"/>
    <w:rsid w:val="009F18C7"/>
    <w:rsid w:val="00AC6247"/>
    <w:rsid w:val="00B752B8"/>
    <w:rsid w:val="00B834C6"/>
    <w:rsid w:val="00C352F9"/>
    <w:rsid w:val="00C5535C"/>
    <w:rsid w:val="00D73FB8"/>
    <w:rsid w:val="00E373D8"/>
    <w:rsid w:val="00E85EFF"/>
    <w:rsid w:val="00F842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79492DD-5260-4B85-B7C6-C234F6EA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Miriam"/>
      <w:sz w:val="32"/>
      <w:szCs w:val="32"/>
    </w:rPr>
  </w:style>
  <w:style w:type="character" w:customStyle="1" w:styleId="super">
    <w:name w:val="super"/>
    <w:basedOn w:val="default"/>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customStyle="1" w:styleId="P33">
    <w:name w:val="P33"/>
    <w:basedOn w:val="P00"/>
    <w:pPr>
      <w:tabs>
        <w:tab w:val="clear" w:pos="624"/>
        <w:tab w:val="clear" w:pos="1021"/>
        <w:tab w:val="clear" w:pos="1474"/>
      </w:tabs>
      <w:ind w:right="1474"/>
    </w:p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sig-0">
    <w:name w:val="sig-0"/>
    <w:basedOn w:val="a"/>
    <w:rsid w:val="00680BF5"/>
    <w:pPr>
      <w:widowControl w:val="0"/>
      <w:tabs>
        <w:tab w:val="center" w:pos="4820"/>
      </w:tabs>
      <w:suppressAutoHyphens/>
      <w:spacing w:before="60" w:line="240" w:lineRule="auto"/>
      <w:ind w:left="2835"/>
    </w:pPr>
    <w:rPr>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910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0233.pdf" TargetMode="External"/><Relationship Id="rId18" Type="http://schemas.openxmlformats.org/officeDocument/2006/relationships/hyperlink" Target="http://www.nevo.co.il/Law_word/law17/PROP-1187.pdf" TargetMode="External"/><Relationship Id="rId26" Type="http://schemas.openxmlformats.org/officeDocument/2006/relationships/hyperlink" Target="http://www.nevo.co.il/Law_word/law17/PROP-1815.pdf" TargetMode="External"/><Relationship Id="rId21" Type="http://schemas.openxmlformats.org/officeDocument/2006/relationships/hyperlink" Target="http://www.nevo.co.il/Law_word/law14/law-1002.pdf" TargetMode="External"/><Relationship Id="rId34" Type="http://schemas.openxmlformats.org/officeDocument/2006/relationships/header" Target="header2.xml"/><Relationship Id="rId7" Type="http://schemas.openxmlformats.org/officeDocument/2006/relationships/hyperlink" Target="http://www.nevo.co.il/Law_word/law14/law-0731.pdf" TargetMode="External"/><Relationship Id="rId12" Type="http://schemas.openxmlformats.org/officeDocument/2006/relationships/hyperlink" Target="http://www.nevo.co.il/Law_word/law17/PROP-0315.pdf" TargetMode="External"/><Relationship Id="rId17" Type="http://schemas.openxmlformats.org/officeDocument/2006/relationships/hyperlink" Target="http://www.nevo.co.il/Law_word/law14/law-0773.pdf" TargetMode="External"/><Relationship Id="rId25" Type="http://schemas.openxmlformats.org/officeDocument/2006/relationships/hyperlink" Target="http://www.nevo.co.il/Law_word/law14/law-1212.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17/PROP-1069.pdf" TargetMode="External"/><Relationship Id="rId20" Type="http://schemas.openxmlformats.org/officeDocument/2006/relationships/hyperlink" Target="http://www.nevo.co.il/Law_word/law17/PROP-1228.pdf" TargetMode="External"/><Relationship Id="rId29" Type="http://schemas.openxmlformats.org/officeDocument/2006/relationships/hyperlink" Target="http://www.nevo.co.il/Law_word/law14/law-023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0233.pdf" TargetMode="External"/><Relationship Id="rId24" Type="http://schemas.openxmlformats.org/officeDocument/2006/relationships/hyperlink" Target="http://www.nevo.co.il/Law_word/law17/PROP-1668.pdf" TargetMode="External"/><Relationship Id="rId32" Type="http://schemas.openxmlformats.org/officeDocument/2006/relationships/hyperlink" Target="http://www.nevo.co.il/Law_word/law17/PROP-0315.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14/law-0731.pdf" TargetMode="External"/><Relationship Id="rId23" Type="http://schemas.openxmlformats.org/officeDocument/2006/relationships/hyperlink" Target="http://www.nevo.co.il/Law_word/law14/law-1109.pdf" TargetMode="External"/><Relationship Id="rId28" Type="http://schemas.openxmlformats.org/officeDocument/2006/relationships/hyperlink" Target="http://www.nevo.co.il/Law_word/law17/PROP-3156.pdf" TargetMode="External"/><Relationship Id="rId36" Type="http://schemas.openxmlformats.org/officeDocument/2006/relationships/footer" Target="footer2.xml"/><Relationship Id="rId10" Type="http://schemas.openxmlformats.org/officeDocument/2006/relationships/hyperlink" Target="http://www.nevo.co.il/Law_word/law17/PROP-1069.pdf" TargetMode="External"/><Relationship Id="rId19" Type="http://schemas.openxmlformats.org/officeDocument/2006/relationships/hyperlink" Target="http://www.nevo.co.il/Law_word/law14/law-0806.pdf" TargetMode="External"/><Relationship Id="rId31" Type="http://schemas.openxmlformats.org/officeDocument/2006/relationships/hyperlink" Target="http://www.nevo.co.il/Law_word/law14/law-0233.pdf" TargetMode="External"/><Relationship Id="rId4" Type="http://schemas.openxmlformats.org/officeDocument/2006/relationships/webSettings" Target="webSettings.xml"/><Relationship Id="rId9" Type="http://schemas.openxmlformats.org/officeDocument/2006/relationships/hyperlink" Target="http://www.nevo.co.il/Law_word/law14/law-0731.pdf" TargetMode="External"/><Relationship Id="rId14" Type="http://schemas.openxmlformats.org/officeDocument/2006/relationships/hyperlink" Target="http://www.nevo.co.il/Law_word/law17/PROP-0315.pdf" TargetMode="External"/><Relationship Id="rId22" Type="http://schemas.openxmlformats.org/officeDocument/2006/relationships/hyperlink" Target="http://www.nevo.co.il/Law_word/law17/PROP-1506.pdf" TargetMode="External"/><Relationship Id="rId27" Type="http://schemas.openxmlformats.org/officeDocument/2006/relationships/hyperlink" Target="http://www.nevo.co.il/Law_word/law14/law-1863.pdf" TargetMode="External"/><Relationship Id="rId30" Type="http://schemas.openxmlformats.org/officeDocument/2006/relationships/hyperlink" Target="http://www.nevo.co.il/Law_word/law17/PROP-0315.pdf" TargetMode="External"/><Relationship Id="rId35" Type="http://schemas.openxmlformats.org/officeDocument/2006/relationships/footer" Target="footer1.xml"/><Relationship Id="rId8" Type="http://schemas.openxmlformats.org/officeDocument/2006/relationships/hyperlink" Target="http://www.nevo.co.il/Law_word/law17/PROP-1069.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187.pdf" TargetMode="External"/><Relationship Id="rId13" Type="http://schemas.openxmlformats.org/officeDocument/2006/relationships/hyperlink" Target="http://www.nevo.co.il/Law_word/law14/law-1109.pdf" TargetMode="External"/><Relationship Id="rId3" Type="http://schemas.openxmlformats.org/officeDocument/2006/relationships/hyperlink" Target="http://www.nevo.co.il/Law_word/law14/law-0233.pdf" TargetMode="External"/><Relationship Id="rId7" Type="http://schemas.openxmlformats.org/officeDocument/2006/relationships/hyperlink" Target="http://www.nevo.co.il/Law_word/law14/law-0773.pdf" TargetMode="External"/><Relationship Id="rId12" Type="http://schemas.openxmlformats.org/officeDocument/2006/relationships/hyperlink" Target="http://www.nevo.co.il/Law_word/law17/PROP-1506.pdf" TargetMode="External"/><Relationship Id="rId17" Type="http://schemas.openxmlformats.org/officeDocument/2006/relationships/hyperlink" Target="http://www.nevo.co.il/Law_word/law17/PROP-3156.pdf" TargetMode="External"/><Relationship Id="rId2" Type="http://schemas.openxmlformats.org/officeDocument/2006/relationships/hyperlink" Target="http://www.nevo.co.il/Law_word/law17/PROP-0259.pdf" TargetMode="External"/><Relationship Id="rId16" Type="http://schemas.openxmlformats.org/officeDocument/2006/relationships/hyperlink" Target="http://www.nevo.co.il/Law_word/law17/PROP-1815.pdf" TargetMode="External"/><Relationship Id="rId1" Type="http://schemas.openxmlformats.org/officeDocument/2006/relationships/hyperlink" Target="http://www.nevo.co.il/Law_word/law14/law-0201.pdf" TargetMode="External"/><Relationship Id="rId6" Type="http://schemas.openxmlformats.org/officeDocument/2006/relationships/hyperlink" Target="http://www.nevo.co.il/Law_word/law17/PROP-1069.pdf" TargetMode="External"/><Relationship Id="rId11" Type="http://schemas.openxmlformats.org/officeDocument/2006/relationships/hyperlink" Target="http://www.nevo.co.il/Law_word/law14/law-1002.pdf" TargetMode="External"/><Relationship Id="rId5" Type="http://schemas.openxmlformats.org/officeDocument/2006/relationships/hyperlink" Target="http://www.nevo.co.il/Law_word/law14/law-0731.pdf" TargetMode="External"/><Relationship Id="rId15" Type="http://schemas.openxmlformats.org/officeDocument/2006/relationships/hyperlink" Target="http://www.nevo.co.il/Law_word/law14/law-1212.pdf" TargetMode="External"/><Relationship Id="rId10" Type="http://schemas.openxmlformats.org/officeDocument/2006/relationships/hyperlink" Target="http://www.nevo.co.il/Law_word/law17/PROP-1228.pdf" TargetMode="External"/><Relationship Id="rId4" Type="http://schemas.openxmlformats.org/officeDocument/2006/relationships/hyperlink" Target="http://www.nevo.co.il/Law_word/law17/PROP-0315.pdf" TargetMode="External"/><Relationship Id="rId9" Type="http://schemas.openxmlformats.org/officeDocument/2006/relationships/hyperlink" Target="http://www.nevo.co.il/Law_word/law14/law-0806.pdf" TargetMode="External"/><Relationship Id="rId14" Type="http://schemas.openxmlformats.org/officeDocument/2006/relationships/hyperlink" Target="http://www.nevo.co.il/Law_word/law17/PROP-16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פרק 180</vt:lpstr>
    </vt:vector>
  </TitlesOfParts>
  <Company/>
  <LinksUpToDate>false</LinksUpToDate>
  <CharactersWithSpaces>13119</CharactersWithSpaces>
  <SharedDoc>false</SharedDoc>
  <HLinks>
    <vt:vector size="324" baseType="variant">
      <vt:variant>
        <vt:i4>983164</vt:i4>
      </vt:variant>
      <vt:variant>
        <vt:i4>135</vt:i4>
      </vt:variant>
      <vt:variant>
        <vt:i4>0</vt:i4>
      </vt:variant>
      <vt:variant>
        <vt:i4>5</vt:i4>
      </vt:variant>
      <vt:variant>
        <vt:lpwstr>http://www.nevo.co.il/Law_word/law17/PROP-0315.pdf</vt:lpwstr>
      </vt:variant>
      <vt:variant>
        <vt:lpwstr/>
      </vt:variant>
      <vt:variant>
        <vt:i4>8126472</vt:i4>
      </vt:variant>
      <vt:variant>
        <vt:i4>132</vt:i4>
      </vt:variant>
      <vt:variant>
        <vt:i4>0</vt:i4>
      </vt:variant>
      <vt:variant>
        <vt:i4>5</vt:i4>
      </vt:variant>
      <vt:variant>
        <vt:lpwstr>http://www.nevo.co.il/Law_word/law14/law-0233.pdf</vt:lpwstr>
      </vt:variant>
      <vt:variant>
        <vt:lpwstr/>
      </vt:variant>
      <vt:variant>
        <vt:i4>983164</vt:i4>
      </vt:variant>
      <vt:variant>
        <vt:i4>129</vt:i4>
      </vt:variant>
      <vt:variant>
        <vt:i4>0</vt:i4>
      </vt:variant>
      <vt:variant>
        <vt:i4>5</vt:i4>
      </vt:variant>
      <vt:variant>
        <vt:lpwstr>http://www.nevo.co.il/Law_word/law17/PROP-0315.pdf</vt:lpwstr>
      </vt:variant>
      <vt:variant>
        <vt:lpwstr/>
      </vt:variant>
      <vt:variant>
        <vt:i4>8126472</vt:i4>
      </vt:variant>
      <vt:variant>
        <vt:i4>126</vt:i4>
      </vt:variant>
      <vt:variant>
        <vt:i4>0</vt:i4>
      </vt:variant>
      <vt:variant>
        <vt:i4>5</vt:i4>
      </vt:variant>
      <vt:variant>
        <vt:lpwstr>http://www.nevo.co.il/Law_word/law14/law-0233.pdf</vt:lpwstr>
      </vt:variant>
      <vt:variant>
        <vt:lpwstr/>
      </vt:variant>
      <vt:variant>
        <vt:i4>917627</vt:i4>
      </vt:variant>
      <vt:variant>
        <vt:i4>123</vt:i4>
      </vt:variant>
      <vt:variant>
        <vt:i4>0</vt:i4>
      </vt:variant>
      <vt:variant>
        <vt:i4>5</vt:i4>
      </vt:variant>
      <vt:variant>
        <vt:lpwstr>http://www.nevo.co.il/Law_word/law17/PROP-3156.pdf</vt:lpwstr>
      </vt:variant>
      <vt:variant>
        <vt:lpwstr/>
      </vt:variant>
      <vt:variant>
        <vt:i4>7864322</vt:i4>
      </vt:variant>
      <vt:variant>
        <vt:i4>120</vt:i4>
      </vt:variant>
      <vt:variant>
        <vt:i4>0</vt:i4>
      </vt:variant>
      <vt:variant>
        <vt:i4>5</vt:i4>
      </vt:variant>
      <vt:variant>
        <vt:lpwstr>http://www.nevo.co.il/Law_word/law14/law-1863.pdf</vt:lpwstr>
      </vt:variant>
      <vt:variant>
        <vt:lpwstr/>
      </vt:variant>
      <vt:variant>
        <vt:i4>262269</vt:i4>
      </vt:variant>
      <vt:variant>
        <vt:i4>117</vt:i4>
      </vt:variant>
      <vt:variant>
        <vt:i4>0</vt:i4>
      </vt:variant>
      <vt:variant>
        <vt:i4>5</vt:i4>
      </vt:variant>
      <vt:variant>
        <vt:lpwstr>http://www.nevo.co.il/Law_word/law17/PROP-1815.pdf</vt:lpwstr>
      </vt:variant>
      <vt:variant>
        <vt:lpwstr/>
      </vt:variant>
      <vt:variant>
        <vt:i4>8323081</vt:i4>
      </vt:variant>
      <vt:variant>
        <vt:i4>114</vt:i4>
      </vt:variant>
      <vt:variant>
        <vt:i4>0</vt:i4>
      </vt:variant>
      <vt:variant>
        <vt:i4>5</vt:i4>
      </vt:variant>
      <vt:variant>
        <vt:lpwstr>http://www.nevo.co.il/Law_word/law14/law-1212.pdf</vt:lpwstr>
      </vt:variant>
      <vt:variant>
        <vt:lpwstr/>
      </vt:variant>
      <vt:variant>
        <vt:i4>458874</vt:i4>
      </vt:variant>
      <vt:variant>
        <vt:i4>111</vt:i4>
      </vt:variant>
      <vt:variant>
        <vt:i4>0</vt:i4>
      </vt:variant>
      <vt:variant>
        <vt:i4>5</vt:i4>
      </vt:variant>
      <vt:variant>
        <vt:lpwstr>http://www.nevo.co.il/Law_word/law17/PROP-1668.pdf</vt:lpwstr>
      </vt:variant>
      <vt:variant>
        <vt:lpwstr/>
      </vt:variant>
      <vt:variant>
        <vt:i4>8257537</vt:i4>
      </vt:variant>
      <vt:variant>
        <vt:i4>108</vt:i4>
      </vt:variant>
      <vt:variant>
        <vt:i4>0</vt:i4>
      </vt:variant>
      <vt:variant>
        <vt:i4>5</vt:i4>
      </vt:variant>
      <vt:variant>
        <vt:lpwstr>http://www.nevo.co.il/Law_word/law14/law-1109.pdf</vt:lpwstr>
      </vt:variant>
      <vt:variant>
        <vt:lpwstr/>
      </vt:variant>
      <vt:variant>
        <vt:i4>655484</vt:i4>
      </vt:variant>
      <vt:variant>
        <vt:i4>105</vt:i4>
      </vt:variant>
      <vt:variant>
        <vt:i4>0</vt:i4>
      </vt:variant>
      <vt:variant>
        <vt:i4>5</vt:i4>
      </vt:variant>
      <vt:variant>
        <vt:lpwstr>http://www.nevo.co.il/Law_word/law17/PROP-1506.pdf</vt:lpwstr>
      </vt:variant>
      <vt:variant>
        <vt:lpwstr/>
      </vt:variant>
      <vt:variant>
        <vt:i4>8257547</vt:i4>
      </vt:variant>
      <vt:variant>
        <vt:i4>102</vt:i4>
      </vt:variant>
      <vt:variant>
        <vt:i4>0</vt:i4>
      </vt:variant>
      <vt:variant>
        <vt:i4>5</vt:i4>
      </vt:variant>
      <vt:variant>
        <vt:lpwstr>http://www.nevo.co.il/Law_word/law14/law-1002.pdf</vt:lpwstr>
      </vt:variant>
      <vt:variant>
        <vt:lpwstr/>
      </vt:variant>
      <vt:variant>
        <vt:i4>196734</vt:i4>
      </vt:variant>
      <vt:variant>
        <vt:i4>99</vt:i4>
      </vt:variant>
      <vt:variant>
        <vt:i4>0</vt:i4>
      </vt:variant>
      <vt:variant>
        <vt:i4>5</vt:i4>
      </vt:variant>
      <vt:variant>
        <vt:lpwstr>http://www.nevo.co.il/Law_word/law17/PROP-1228.pdf</vt:lpwstr>
      </vt:variant>
      <vt:variant>
        <vt:lpwstr/>
      </vt:variant>
      <vt:variant>
        <vt:i4>8323079</vt:i4>
      </vt:variant>
      <vt:variant>
        <vt:i4>96</vt:i4>
      </vt:variant>
      <vt:variant>
        <vt:i4>0</vt:i4>
      </vt:variant>
      <vt:variant>
        <vt:i4>5</vt:i4>
      </vt:variant>
      <vt:variant>
        <vt:lpwstr>http://www.nevo.co.il/Law_word/law14/law-0806.pdf</vt:lpwstr>
      </vt:variant>
      <vt:variant>
        <vt:lpwstr/>
      </vt:variant>
      <vt:variant>
        <vt:i4>983156</vt:i4>
      </vt:variant>
      <vt:variant>
        <vt:i4>93</vt:i4>
      </vt:variant>
      <vt:variant>
        <vt:i4>0</vt:i4>
      </vt:variant>
      <vt:variant>
        <vt:i4>5</vt:i4>
      </vt:variant>
      <vt:variant>
        <vt:lpwstr>http://www.nevo.co.il/Law_word/law17/PROP-1187.pdf</vt:lpwstr>
      </vt:variant>
      <vt:variant>
        <vt:lpwstr/>
      </vt:variant>
      <vt:variant>
        <vt:i4>7864333</vt:i4>
      </vt:variant>
      <vt:variant>
        <vt:i4>90</vt:i4>
      </vt:variant>
      <vt:variant>
        <vt:i4>0</vt:i4>
      </vt:variant>
      <vt:variant>
        <vt:i4>5</vt:i4>
      </vt:variant>
      <vt:variant>
        <vt:lpwstr>http://www.nevo.co.il/Law_word/law14/law-0773.pdf</vt:lpwstr>
      </vt:variant>
      <vt:variant>
        <vt:lpwstr/>
      </vt:variant>
      <vt:variant>
        <vt:i4>122</vt:i4>
      </vt:variant>
      <vt:variant>
        <vt:i4>87</vt:i4>
      </vt:variant>
      <vt:variant>
        <vt:i4>0</vt:i4>
      </vt:variant>
      <vt:variant>
        <vt:i4>5</vt:i4>
      </vt:variant>
      <vt:variant>
        <vt:lpwstr>http://www.nevo.co.il/Law_word/law17/PROP-1069.pdf</vt:lpwstr>
      </vt:variant>
      <vt:variant>
        <vt:lpwstr/>
      </vt:variant>
      <vt:variant>
        <vt:i4>8126479</vt:i4>
      </vt:variant>
      <vt:variant>
        <vt:i4>84</vt:i4>
      </vt:variant>
      <vt:variant>
        <vt:i4>0</vt:i4>
      </vt:variant>
      <vt:variant>
        <vt:i4>5</vt:i4>
      </vt:variant>
      <vt:variant>
        <vt:lpwstr>http://www.nevo.co.il/Law_word/law14/law-0731.pdf</vt:lpwstr>
      </vt:variant>
      <vt:variant>
        <vt:lpwstr/>
      </vt:variant>
      <vt:variant>
        <vt:i4>983164</vt:i4>
      </vt:variant>
      <vt:variant>
        <vt:i4>81</vt:i4>
      </vt:variant>
      <vt:variant>
        <vt:i4>0</vt:i4>
      </vt:variant>
      <vt:variant>
        <vt:i4>5</vt:i4>
      </vt:variant>
      <vt:variant>
        <vt:lpwstr>http://www.nevo.co.il/Law_word/law17/PROP-0315.pdf</vt:lpwstr>
      </vt:variant>
      <vt:variant>
        <vt:lpwstr/>
      </vt:variant>
      <vt:variant>
        <vt:i4>8126472</vt:i4>
      </vt:variant>
      <vt:variant>
        <vt:i4>78</vt:i4>
      </vt:variant>
      <vt:variant>
        <vt:i4>0</vt:i4>
      </vt:variant>
      <vt:variant>
        <vt:i4>5</vt:i4>
      </vt:variant>
      <vt:variant>
        <vt:lpwstr>http://www.nevo.co.il/Law_word/law14/law-0233.pdf</vt:lpwstr>
      </vt:variant>
      <vt:variant>
        <vt:lpwstr/>
      </vt:variant>
      <vt:variant>
        <vt:i4>983164</vt:i4>
      </vt:variant>
      <vt:variant>
        <vt:i4>75</vt:i4>
      </vt:variant>
      <vt:variant>
        <vt:i4>0</vt:i4>
      </vt:variant>
      <vt:variant>
        <vt:i4>5</vt:i4>
      </vt:variant>
      <vt:variant>
        <vt:lpwstr>http://www.nevo.co.il/Law_word/law17/PROP-0315.pdf</vt:lpwstr>
      </vt:variant>
      <vt:variant>
        <vt:lpwstr/>
      </vt:variant>
      <vt:variant>
        <vt:i4>8126472</vt:i4>
      </vt:variant>
      <vt:variant>
        <vt:i4>72</vt:i4>
      </vt:variant>
      <vt:variant>
        <vt:i4>0</vt:i4>
      </vt:variant>
      <vt:variant>
        <vt:i4>5</vt:i4>
      </vt:variant>
      <vt:variant>
        <vt:lpwstr>http://www.nevo.co.il/Law_word/law14/law-0233.pdf</vt:lpwstr>
      </vt:variant>
      <vt:variant>
        <vt:lpwstr/>
      </vt:variant>
      <vt:variant>
        <vt:i4>122</vt:i4>
      </vt:variant>
      <vt:variant>
        <vt:i4>69</vt:i4>
      </vt:variant>
      <vt:variant>
        <vt:i4>0</vt:i4>
      </vt:variant>
      <vt:variant>
        <vt:i4>5</vt:i4>
      </vt:variant>
      <vt:variant>
        <vt:lpwstr>http://www.nevo.co.il/Law_word/law17/PROP-1069.pdf</vt:lpwstr>
      </vt:variant>
      <vt:variant>
        <vt:lpwstr/>
      </vt:variant>
      <vt:variant>
        <vt:i4>8126479</vt:i4>
      </vt:variant>
      <vt:variant>
        <vt:i4>66</vt:i4>
      </vt:variant>
      <vt:variant>
        <vt:i4>0</vt:i4>
      </vt:variant>
      <vt:variant>
        <vt:i4>5</vt:i4>
      </vt:variant>
      <vt:variant>
        <vt:lpwstr>http://www.nevo.co.il/Law_word/law14/law-0731.pdf</vt:lpwstr>
      </vt:variant>
      <vt:variant>
        <vt:lpwstr/>
      </vt:variant>
      <vt:variant>
        <vt:i4>122</vt:i4>
      </vt:variant>
      <vt:variant>
        <vt:i4>63</vt:i4>
      </vt:variant>
      <vt:variant>
        <vt:i4>0</vt:i4>
      </vt:variant>
      <vt:variant>
        <vt:i4>5</vt:i4>
      </vt:variant>
      <vt:variant>
        <vt:lpwstr>http://www.nevo.co.il/Law_word/law17/PROP-1069.pdf</vt:lpwstr>
      </vt:variant>
      <vt:variant>
        <vt:lpwstr/>
      </vt:variant>
      <vt:variant>
        <vt:i4>8126479</vt:i4>
      </vt:variant>
      <vt:variant>
        <vt:i4>60</vt:i4>
      </vt:variant>
      <vt:variant>
        <vt:i4>0</vt:i4>
      </vt:variant>
      <vt:variant>
        <vt:i4>5</vt:i4>
      </vt:variant>
      <vt:variant>
        <vt:lpwstr>http://www.nevo.co.il/Law_word/law14/law-0731.pdf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917627</vt:i4>
      </vt:variant>
      <vt:variant>
        <vt:i4>51</vt:i4>
      </vt:variant>
      <vt:variant>
        <vt:i4>0</vt:i4>
      </vt:variant>
      <vt:variant>
        <vt:i4>5</vt:i4>
      </vt:variant>
      <vt:variant>
        <vt:lpwstr>http://www.nevo.co.il/Law_word/law17/PROP-3156.pdf</vt:lpwstr>
      </vt:variant>
      <vt:variant>
        <vt:lpwstr/>
      </vt:variant>
      <vt:variant>
        <vt:i4>7864322</vt:i4>
      </vt:variant>
      <vt:variant>
        <vt:i4>48</vt:i4>
      </vt:variant>
      <vt:variant>
        <vt:i4>0</vt:i4>
      </vt:variant>
      <vt:variant>
        <vt:i4>5</vt:i4>
      </vt:variant>
      <vt:variant>
        <vt:lpwstr>http://www.nevo.co.il/Law_word/law14/law-1863.pdf</vt:lpwstr>
      </vt:variant>
      <vt:variant>
        <vt:lpwstr/>
      </vt:variant>
      <vt:variant>
        <vt:i4>262269</vt:i4>
      </vt:variant>
      <vt:variant>
        <vt:i4>45</vt:i4>
      </vt:variant>
      <vt:variant>
        <vt:i4>0</vt:i4>
      </vt:variant>
      <vt:variant>
        <vt:i4>5</vt:i4>
      </vt:variant>
      <vt:variant>
        <vt:lpwstr>http://www.nevo.co.il/Law_word/law17/PROP-1815.pdf</vt:lpwstr>
      </vt:variant>
      <vt:variant>
        <vt:lpwstr/>
      </vt:variant>
      <vt:variant>
        <vt:i4>8323081</vt:i4>
      </vt:variant>
      <vt:variant>
        <vt:i4>42</vt:i4>
      </vt:variant>
      <vt:variant>
        <vt:i4>0</vt:i4>
      </vt:variant>
      <vt:variant>
        <vt:i4>5</vt:i4>
      </vt:variant>
      <vt:variant>
        <vt:lpwstr>http://www.nevo.co.il/Law_word/law14/law-1212.pdf</vt:lpwstr>
      </vt:variant>
      <vt:variant>
        <vt:lpwstr/>
      </vt:variant>
      <vt:variant>
        <vt:i4>458874</vt:i4>
      </vt:variant>
      <vt:variant>
        <vt:i4>39</vt:i4>
      </vt:variant>
      <vt:variant>
        <vt:i4>0</vt:i4>
      </vt:variant>
      <vt:variant>
        <vt:i4>5</vt:i4>
      </vt:variant>
      <vt:variant>
        <vt:lpwstr>http://www.nevo.co.il/Law_word/law17/PROP-1668.pdf</vt:lpwstr>
      </vt:variant>
      <vt:variant>
        <vt:lpwstr/>
      </vt:variant>
      <vt:variant>
        <vt:i4>8257537</vt:i4>
      </vt:variant>
      <vt:variant>
        <vt:i4>36</vt:i4>
      </vt:variant>
      <vt:variant>
        <vt:i4>0</vt:i4>
      </vt:variant>
      <vt:variant>
        <vt:i4>5</vt:i4>
      </vt:variant>
      <vt:variant>
        <vt:lpwstr>http://www.nevo.co.il/Law_word/law14/law-1109.pdf</vt:lpwstr>
      </vt:variant>
      <vt:variant>
        <vt:lpwstr/>
      </vt:variant>
      <vt:variant>
        <vt:i4>655484</vt:i4>
      </vt:variant>
      <vt:variant>
        <vt:i4>33</vt:i4>
      </vt:variant>
      <vt:variant>
        <vt:i4>0</vt:i4>
      </vt:variant>
      <vt:variant>
        <vt:i4>5</vt:i4>
      </vt:variant>
      <vt:variant>
        <vt:lpwstr>http://www.nevo.co.il/Law_word/law17/PROP-1506.pdf</vt:lpwstr>
      </vt:variant>
      <vt:variant>
        <vt:lpwstr/>
      </vt:variant>
      <vt:variant>
        <vt:i4>8257547</vt:i4>
      </vt:variant>
      <vt:variant>
        <vt:i4>30</vt:i4>
      </vt:variant>
      <vt:variant>
        <vt:i4>0</vt:i4>
      </vt:variant>
      <vt:variant>
        <vt:i4>5</vt:i4>
      </vt:variant>
      <vt:variant>
        <vt:lpwstr>http://www.nevo.co.il/Law_word/law14/law-1002.pdf</vt:lpwstr>
      </vt:variant>
      <vt:variant>
        <vt:lpwstr/>
      </vt:variant>
      <vt:variant>
        <vt:i4>196734</vt:i4>
      </vt:variant>
      <vt:variant>
        <vt:i4>27</vt:i4>
      </vt:variant>
      <vt:variant>
        <vt:i4>0</vt:i4>
      </vt:variant>
      <vt:variant>
        <vt:i4>5</vt:i4>
      </vt:variant>
      <vt:variant>
        <vt:lpwstr>http://www.nevo.co.il/Law_word/law17/PROP-1228.pdf</vt:lpwstr>
      </vt:variant>
      <vt:variant>
        <vt:lpwstr/>
      </vt:variant>
      <vt:variant>
        <vt:i4>8323079</vt:i4>
      </vt:variant>
      <vt:variant>
        <vt:i4>24</vt:i4>
      </vt:variant>
      <vt:variant>
        <vt:i4>0</vt:i4>
      </vt:variant>
      <vt:variant>
        <vt:i4>5</vt:i4>
      </vt:variant>
      <vt:variant>
        <vt:lpwstr>http://www.nevo.co.il/Law_word/law14/law-0806.pdf</vt:lpwstr>
      </vt:variant>
      <vt:variant>
        <vt:lpwstr/>
      </vt:variant>
      <vt:variant>
        <vt:i4>983156</vt:i4>
      </vt:variant>
      <vt:variant>
        <vt:i4>21</vt:i4>
      </vt:variant>
      <vt:variant>
        <vt:i4>0</vt:i4>
      </vt:variant>
      <vt:variant>
        <vt:i4>5</vt:i4>
      </vt:variant>
      <vt:variant>
        <vt:lpwstr>http://www.nevo.co.il/Law_word/law17/PROP-1187.pdf</vt:lpwstr>
      </vt:variant>
      <vt:variant>
        <vt:lpwstr/>
      </vt:variant>
      <vt:variant>
        <vt:i4>7864333</vt:i4>
      </vt:variant>
      <vt:variant>
        <vt:i4>18</vt:i4>
      </vt:variant>
      <vt:variant>
        <vt:i4>0</vt:i4>
      </vt:variant>
      <vt:variant>
        <vt:i4>5</vt:i4>
      </vt:variant>
      <vt:variant>
        <vt:lpwstr>http://www.nevo.co.il/Law_word/law14/law-0773.pdf</vt:lpwstr>
      </vt:variant>
      <vt:variant>
        <vt:lpwstr/>
      </vt:variant>
      <vt:variant>
        <vt:i4>122</vt:i4>
      </vt:variant>
      <vt:variant>
        <vt:i4>15</vt:i4>
      </vt:variant>
      <vt:variant>
        <vt:i4>0</vt:i4>
      </vt:variant>
      <vt:variant>
        <vt:i4>5</vt:i4>
      </vt:variant>
      <vt:variant>
        <vt:lpwstr>http://www.nevo.co.il/Law_word/law17/PROP-1069.pdf</vt:lpwstr>
      </vt:variant>
      <vt:variant>
        <vt:lpwstr/>
      </vt:variant>
      <vt:variant>
        <vt:i4>8126479</vt:i4>
      </vt:variant>
      <vt:variant>
        <vt:i4>12</vt:i4>
      </vt:variant>
      <vt:variant>
        <vt:i4>0</vt:i4>
      </vt:variant>
      <vt:variant>
        <vt:i4>5</vt:i4>
      </vt:variant>
      <vt:variant>
        <vt:lpwstr>http://www.nevo.co.il/Law_word/law14/law-0731.pdf</vt:lpwstr>
      </vt:variant>
      <vt:variant>
        <vt:lpwstr/>
      </vt:variant>
      <vt:variant>
        <vt:i4>983164</vt:i4>
      </vt:variant>
      <vt:variant>
        <vt:i4>9</vt:i4>
      </vt:variant>
      <vt:variant>
        <vt:i4>0</vt:i4>
      </vt:variant>
      <vt:variant>
        <vt:i4>5</vt:i4>
      </vt:variant>
      <vt:variant>
        <vt:lpwstr>http://www.nevo.co.il/Law_word/law17/PROP-0315.pdf</vt:lpwstr>
      </vt:variant>
      <vt:variant>
        <vt:lpwstr/>
      </vt:variant>
      <vt:variant>
        <vt:i4>8126472</vt:i4>
      </vt:variant>
      <vt:variant>
        <vt:i4>6</vt:i4>
      </vt:variant>
      <vt:variant>
        <vt:i4>0</vt:i4>
      </vt:variant>
      <vt:variant>
        <vt:i4>5</vt:i4>
      </vt:variant>
      <vt:variant>
        <vt:lpwstr>http://www.nevo.co.il/Law_word/law14/law-0233.pdf</vt:lpwstr>
      </vt:variant>
      <vt:variant>
        <vt:lpwstr/>
      </vt:variant>
      <vt:variant>
        <vt:i4>131192</vt:i4>
      </vt:variant>
      <vt:variant>
        <vt:i4>3</vt:i4>
      </vt:variant>
      <vt:variant>
        <vt:i4>0</vt:i4>
      </vt:variant>
      <vt:variant>
        <vt:i4>5</vt:i4>
      </vt:variant>
      <vt:variant>
        <vt:lpwstr>http://www.nevo.co.il/Law_word/law17/PROP-0259.pdf</vt:lpwstr>
      </vt:variant>
      <vt:variant>
        <vt:lpwstr/>
      </vt:variant>
      <vt:variant>
        <vt:i4>8323082</vt:i4>
      </vt:variant>
      <vt:variant>
        <vt:i4>0</vt:i4>
      </vt:variant>
      <vt:variant>
        <vt:i4>0</vt:i4>
      </vt:variant>
      <vt:variant>
        <vt:i4>5</vt:i4>
      </vt:variant>
      <vt:variant>
        <vt:lpwstr>http://www.nevo.co.il/Law_word/law14/law-0201.pdf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user</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חוק עידוד החסכון, הנחות ממס הכנסה וערבות למילוות, תשט"ז-1956</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עידוד חסכון</vt:lpwstr>
  </property>
  <property fmtid="{D5CDD505-2E9C-101B-9397-08002B2CF9AE}" pid="25" name="NOSE41">
    <vt:lpwstr>תוכניות חסכון</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עידוד חסכון</vt:lpwstr>
  </property>
  <property fmtid="{D5CDD505-2E9C-101B-9397-08002B2CF9AE}" pid="29" name="NOSE42">
    <vt:lpwstr>פטור ממס הכנסה</vt:lpwstr>
  </property>
  <property fmtid="{D5CDD505-2E9C-101B-9397-08002B2CF9AE}" pid="30" name="NOSE13">
    <vt:lpwstr>מסים</vt:lpwstr>
  </property>
  <property fmtid="{D5CDD505-2E9C-101B-9397-08002B2CF9AE}" pid="31" name="NOSE23">
    <vt:lpwstr>מס הכנסה</vt:lpwstr>
  </property>
  <property fmtid="{D5CDD505-2E9C-101B-9397-08002B2CF9AE}" pid="32" name="NOSE33">
    <vt:lpwstr>פטור ממס: כללי</vt:lpwstr>
  </property>
  <property fmtid="{D5CDD505-2E9C-101B-9397-08002B2CF9AE}" pid="33" name="NOSE43">
    <vt:lpwstr>תוכניות חסכון</vt:lpwstr>
  </property>
  <property fmtid="{D5CDD505-2E9C-101B-9397-08002B2CF9AE}" pid="34" name="NOSE14">
    <vt:lpwstr>משפט פרטי וכלכלה</vt:lpwstr>
  </property>
  <property fmtid="{D5CDD505-2E9C-101B-9397-08002B2CF9AE}" pid="35" name="NOSE24">
    <vt:lpwstr>כספים</vt:lpwstr>
  </property>
  <property fmtid="{D5CDD505-2E9C-101B-9397-08002B2CF9AE}" pid="36" name="NOSE34">
    <vt:lpwstr>מילווים</vt:lpwstr>
  </property>
  <property fmtid="{D5CDD505-2E9C-101B-9397-08002B2CF9AE}" pid="37" name="NOSE44">
    <vt:lpwstr>מילווה חסכון</vt:lpwstr>
  </property>
  <property fmtid="{D5CDD505-2E9C-101B-9397-08002B2CF9AE}" pid="38" name="NOSE15">
    <vt:lpwstr>מסים</vt:lpwstr>
  </property>
  <property fmtid="{D5CDD505-2E9C-101B-9397-08002B2CF9AE}" pid="39" name="NOSE25">
    <vt:lpwstr>מס הכנסה</vt:lpwstr>
  </property>
  <property fmtid="{D5CDD505-2E9C-101B-9397-08002B2CF9AE}" pid="40" name="NOSE35">
    <vt:lpwstr>הנחות והקלות</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