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504A" w:rsidRDefault="00DC504A">
      <w:pPr>
        <w:pStyle w:val="big-header"/>
        <w:ind w:left="0" w:right="1134"/>
        <w:rPr>
          <w:rFonts w:cs="FrankRuehl" w:hint="cs"/>
          <w:sz w:val="32"/>
          <w:rtl/>
        </w:rPr>
      </w:pPr>
      <w:r>
        <w:rPr>
          <w:rFonts w:cs="FrankRuehl" w:hint="cs"/>
          <w:sz w:val="32"/>
          <w:rtl/>
        </w:rPr>
        <w:t>חוק פינוי ובינוי (</w:t>
      </w:r>
      <w:r w:rsidR="00213464" w:rsidRPr="00213464">
        <w:rPr>
          <w:rFonts w:cs="FrankRuehl" w:hint="cs"/>
          <w:sz w:val="32"/>
          <w:rtl/>
        </w:rPr>
        <w:t>עידוד מיזמי פינוי ובינוי</w:t>
      </w:r>
      <w:r>
        <w:rPr>
          <w:rFonts w:cs="FrankRuehl" w:hint="cs"/>
          <w:sz w:val="32"/>
          <w:rtl/>
        </w:rPr>
        <w:t>), תשס"ו-2006</w:t>
      </w:r>
    </w:p>
    <w:p w:rsidR="00AD3C8F" w:rsidRDefault="00AD3C8F" w:rsidP="00AD3C8F">
      <w:pPr>
        <w:spacing w:line="320" w:lineRule="auto"/>
        <w:rPr>
          <w:rFonts w:hint="cs"/>
          <w:rtl/>
        </w:rPr>
      </w:pPr>
    </w:p>
    <w:p w:rsidR="00F36FC1" w:rsidRDefault="00F36FC1" w:rsidP="00AD3C8F">
      <w:pPr>
        <w:spacing w:line="320" w:lineRule="auto"/>
        <w:rPr>
          <w:rFonts w:hint="cs"/>
          <w:rtl/>
        </w:rPr>
      </w:pPr>
    </w:p>
    <w:p w:rsidR="00AD3C8F" w:rsidRDefault="00AD3C8F" w:rsidP="00AD3C8F">
      <w:pPr>
        <w:spacing w:line="320" w:lineRule="auto"/>
        <w:rPr>
          <w:rFonts w:cs="FrankRuehl"/>
          <w:szCs w:val="26"/>
          <w:rtl/>
        </w:rPr>
      </w:pPr>
      <w:r w:rsidRPr="00AD3C8F">
        <w:rPr>
          <w:rFonts w:cs="Miriam"/>
          <w:szCs w:val="22"/>
          <w:rtl/>
        </w:rPr>
        <w:t>רשויות ומשפט מנהלי</w:t>
      </w:r>
      <w:r w:rsidRPr="00AD3C8F">
        <w:rPr>
          <w:rFonts w:cs="FrankRuehl"/>
          <w:szCs w:val="26"/>
          <w:rtl/>
        </w:rPr>
        <w:t xml:space="preserve"> – תכנון ובניה – בינוי ופינוי  – פיצויים</w:t>
      </w:r>
    </w:p>
    <w:p w:rsidR="00AD3C8F" w:rsidRPr="00AD3C8F" w:rsidRDefault="00AD3C8F" w:rsidP="00AD3C8F">
      <w:pPr>
        <w:spacing w:line="320" w:lineRule="auto"/>
        <w:rPr>
          <w:rFonts w:cs="Miriam"/>
          <w:szCs w:val="22"/>
          <w:rtl/>
        </w:rPr>
      </w:pPr>
      <w:r w:rsidRPr="00AD3C8F">
        <w:rPr>
          <w:rFonts w:cs="Miriam"/>
          <w:szCs w:val="22"/>
          <w:rtl/>
        </w:rPr>
        <w:t>משפט פרטי וכלכלה</w:t>
      </w:r>
      <w:r w:rsidRPr="00AD3C8F">
        <w:rPr>
          <w:rFonts w:cs="FrankRuehl"/>
          <w:szCs w:val="26"/>
          <w:rtl/>
        </w:rPr>
        <w:t xml:space="preserve"> – קניין – מקרקעין – פינוי והפקעה</w:t>
      </w:r>
    </w:p>
    <w:p w:rsidR="00DC504A" w:rsidRDefault="00DC504A">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0223B" w:rsidRPr="0050223B" w:rsidTr="0050223B">
        <w:tblPrEx>
          <w:tblCellMar>
            <w:top w:w="0" w:type="dxa"/>
            <w:bottom w:w="0" w:type="dxa"/>
          </w:tblCellMar>
        </w:tblPrEx>
        <w:tc>
          <w:tcPr>
            <w:tcW w:w="1247" w:type="dxa"/>
          </w:tcPr>
          <w:p w:rsidR="0050223B" w:rsidRPr="0050223B" w:rsidRDefault="0050223B" w:rsidP="0050223B">
            <w:pPr>
              <w:rPr>
                <w:rStyle w:val="default"/>
                <w:rFonts w:cs="Frankruhel" w:hint="cs"/>
                <w:sz w:val="24"/>
                <w:szCs w:val="24"/>
                <w:rtl/>
              </w:rPr>
            </w:pPr>
            <w:r>
              <w:rPr>
                <w:rStyle w:val="default"/>
                <w:sz w:val="24"/>
                <w:szCs w:val="24"/>
                <w:rtl/>
              </w:rPr>
              <w:t xml:space="preserve">סעיף 1 </w:t>
            </w:r>
          </w:p>
        </w:tc>
        <w:tc>
          <w:tcPr>
            <w:tcW w:w="5669" w:type="dxa"/>
          </w:tcPr>
          <w:p w:rsidR="0050223B" w:rsidRPr="0050223B" w:rsidRDefault="0050223B" w:rsidP="0050223B">
            <w:pPr>
              <w:rPr>
                <w:rStyle w:val="default"/>
                <w:rFonts w:cs="Frankruhel" w:hint="cs"/>
                <w:sz w:val="24"/>
                <w:szCs w:val="24"/>
                <w:rtl/>
              </w:rPr>
            </w:pPr>
            <w:r>
              <w:rPr>
                <w:rStyle w:val="default"/>
                <w:sz w:val="24"/>
                <w:szCs w:val="24"/>
                <w:rtl/>
              </w:rPr>
              <w:t>הגדרות</w:t>
            </w:r>
          </w:p>
        </w:tc>
        <w:tc>
          <w:tcPr>
            <w:tcW w:w="567" w:type="dxa"/>
          </w:tcPr>
          <w:p w:rsidR="0050223B" w:rsidRPr="0050223B" w:rsidRDefault="0050223B" w:rsidP="0050223B">
            <w:pPr>
              <w:rPr>
                <w:rStyle w:val="Hyperlink"/>
                <w:rFonts w:hint="cs"/>
                <w:rtl/>
              </w:rPr>
            </w:pPr>
            <w:hyperlink w:anchor="Seif1" w:tooltip="הגדרות" w:history="1">
              <w:r w:rsidRPr="0050223B">
                <w:rPr>
                  <w:rStyle w:val="Hyperlink"/>
                </w:rPr>
                <w:t>Go</w:t>
              </w:r>
            </w:hyperlink>
          </w:p>
        </w:tc>
        <w:tc>
          <w:tcPr>
            <w:tcW w:w="850" w:type="dxa"/>
          </w:tcPr>
          <w:p w:rsidR="0050223B" w:rsidRPr="0050223B" w:rsidRDefault="0050223B" w:rsidP="0050223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50223B" w:rsidRPr="0050223B" w:rsidTr="0050223B">
        <w:tblPrEx>
          <w:tblCellMar>
            <w:top w:w="0" w:type="dxa"/>
            <w:bottom w:w="0" w:type="dxa"/>
          </w:tblCellMar>
        </w:tblPrEx>
        <w:tc>
          <w:tcPr>
            <w:tcW w:w="1247" w:type="dxa"/>
          </w:tcPr>
          <w:p w:rsidR="0050223B" w:rsidRPr="0050223B" w:rsidRDefault="0050223B" w:rsidP="0050223B">
            <w:pPr>
              <w:rPr>
                <w:rStyle w:val="default"/>
                <w:rFonts w:cs="Frankruhel" w:hint="cs"/>
                <w:sz w:val="24"/>
                <w:szCs w:val="24"/>
                <w:rtl/>
              </w:rPr>
            </w:pPr>
            <w:r>
              <w:rPr>
                <w:rStyle w:val="default"/>
                <w:sz w:val="24"/>
                <w:szCs w:val="24"/>
                <w:rtl/>
              </w:rPr>
              <w:t xml:space="preserve">סעיף 1א </w:t>
            </w:r>
          </w:p>
        </w:tc>
        <w:tc>
          <w:tcPr>
            <w:tcW w:w="5669" w:type="dxa"/>
          </w:tcPr>
          <w:p w:rsidR="0050223B" w:rsidRPr="0050223B" w:rsidRDefault="0050223B" w:rsidP="0050223B">
            <w:pPr>
              <w:rPr>
                <w:rStyle w:val="default"/>
                <w:rFonts w:cs="Frankruhel" w:hint="cs"/>
                <w:sz w:val="24"/>
                <w:szCs w:val="24"/>
                <w:rtl/>
              </w:rPr>
            </w:pPr>
            <w:r>
              <w:rPr>
                <w:rStyle w:val="default"/>
                <w:sz w:val="24"/>
                <w:szCs w:val="24"/>
                <w:rtl/>
              </w:rPr>
              <w:t>כינוס בעלי הדירות בבית המשותף ומסירת מסמך עיקרי הצעה</w:t>
            </w:r>
          </w:p>
        </w:tc>
        <w:tc>
          <w:tcPr>
            <w:tcW w:w="567" w:type="dxa"/>
          </w:tcPr>
          <w:p w:rsidR="0050223B" w:rsidRPr="0050223B" w:rsidRDefault="0050223B" w:rsidP="0050223B">
            <w:pPr>
              <w:rPr>
                <w:rStyle w:val="Hyperlink"/>
                <w:rFonts w:hint="cs"/>
                <w:rtl/>
              </w:rPr>
            </w:pPr>
            <w:hyperlink w:anchor="Seif10" w:tooltip="כינוס בעלי הדירות בבית המשותף ומסירת מסמך עיקרי הצעה" w:history="1">
              <w:r w:rsidRPr="0050223B">
                <w:rPr>
                  <w:rStyle w:val="Hyperlink"/>
                </w:rPr>
                <w:t>Go</w:t>
              </w:r>
            </w:hyperlink>
          </w:p>
        </w:tc>
        <w:tc>
          <w:tcPr>
            <w:tcW w:w="850" w:type="dxa"/>
          </w:tcPr>
          <w:p w:rsidR="0050223B" w:rsidRPr="0050223B" w:rsidRDefault="0050223B" w:rsidP="0050223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50223B" w:rsidRPr="0050223B" w:rsidTr="0050223B">
        <w:tblPrEx>
          <w:tblCellMar>
            <w:top w:w="0" w:type="dxa"/>
            <w:bottom w:w="0" w:type="dxa"/>
          </w:tblCellMar>
        </w:tblPrEx>
        <w:tc>
          <w:tcPr>
            <w:tcW w:w="1247" w:type="dxa"/>
          </w:tcPr>
          <w:p w:rsidR="0050223B" w:rsidRPr="0050223B" w:rsidRDefault="0050223B" w:rsidP="0050223B">
            <w:pPr>
              <w:rPr>
                <w:rStyle w:val="default"/>
                <w:rFonts w:cs="Frankruhel" w:hint="cs"/>
                <w:sz w:val="24"/>
                <w:szCs w:val="24"/>
                <w:rtl/>
              </w:rPr>
            </w:pPr>
            <w:r>
              <w:rPr>
                <w:rStyle w:val="default"/>
                <w:sz w:val="24"/>
                <w:szCs w:val="24"/>
                <w:rtl/>
              </w:rPr>
              <w:t xml:space="preserve">סעיף 1ב </w:t>
            </w:r>
          </w:p>
        </w:tc>
        <w:tc>
          <w:tcPr>
            <w:tcW w:w="5669" w:type="dxa"/>
          </w:tcPr>
          <w:p w:rsidR="0050223B" w:rsidRPr="0050223B" w:rsidRDefault="0050223B" w:rsidP="0050223B">
            <w:pPr>
              <w:rPr>
                <w:rStyle w:val="default"/>
                <w:rFonts w:cs="Frankruhel" w:hint="cs"/>
                <w:sz w:val="24"/>
                <w:szCs w:val="24"/>
                <w:rtl/>
              </w:rPr>
            </w:pPr>
            <w:r>
              <w:rPr>
                <w:rStyle w:val="default"/>
                <w:sz w:val="24"/>
                <w:szCs w:val="24"/>
                <w:rtl/>
              </w:rPr>
              <w:t>הודעה על חתימת עסקת פינוי ובינוי ראשונה ומסירת מסמכי העסקה</w:t>
            </w:r>
          </w:p>
        </w:tc>
        <w:tc>
          <w:tcPr>
            <w:tcW w:w="567" w:type="dxa"/>
          </w:tcPr>
          <w:p w:rsidR="0050223B" w:rsidRPr="0050223B" w:rsidRDefault="0050223B" w:rsidP="0050223B">
            <w:pPr>
              <w:rPr>
                <w:rStyle w:val="Hyperlink"/>
                <w:rFonts w:hint="cs"/>
                <w:rtl/>
              </w:rPr>
            </w:pPr>
            <w:hyperlink w:anchor="Seif11" w:tooltip="הודעה על חתימת עסקת פינוי ובינוי ראשונה ומסירת מסמכי העסקה" w:history="1">
              <w:r w:rsidRPr="0050223B">
                <w:rPr>
                  <w:rStyle w:val="Hyperlink"/>
                </w:rPr>
                <w:t>Go</w:t>
              </w:r>
            </w:hyperlink>
          </w:p>
        </w:tc>
        <w:tc>
          <w:tcPr>
            <w:tcW w:w="850" w:type="dxa"/>
          </w:tcPr>
          <w:p w:rsidR="0050223B" w:rsidRPr="0050223B" w:rsidRDefault="0050223B" w:rsidP="0050223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50223B" w:rsidRPr="0050223B" w:rsidTr="0050223B">
        <w:tblPrEx>
          <w:tblCellMar>
            <w:top w:w="0" w:type="dxa"/>
            <w:bottom w:w="0" w:type="dxa"/>
          </w:tblCellMar>
        </w:tblPrEx>
        <w:tc>
          <w:tcPr>
            <w:tcW w:w="1247" w:type="dxa"/>
          </w:tcPr>
          <w:p w:rsidR="0050223B" w:rsidRPr="0050223B" w:rsidRDefault="0050223B" w:rsidP="0050223B">
            <w:pPr>
              <w:rPr>
                <w:rStyle w:val="default"/>
                <w:rFonts w:cs="Frankruhel" w:hint="cs"/>
                <w:sz w:val="24"/>
                <w:szCs w:val="24"/>
                <w:rtl/>
              </w:rPr>
            </w:pPr>
            <w:r>
              <w:rPr>
                <w:rStyle w:val="default"/>
                <w:sz w:val="24"/>
                <w:szCs w:val="24"/>
                <w:rtl/>
              </w:rPr>
              <w:t xml:space="preserve">סעיף 1ג </w:t>
            </w:r>
          </w:p>
        </w:tc>
        <w:tc>
          <w:tcPr>
            <w:tcW w:w="5669" w:type="dxa"/>
          </w:tcPr>
          <w:p w:rsidR="0050223B" w:rsidRPr="0050223B" w:rsidRDefault="0050223B" w:rsidP="0050223B">
            <w:pPr>
              <w:rPr>
                <w:rStyle w:val="default"/>
                <w:rFonts w:cs="Frankruhel" w:hint="cs"/>
                <w:sz w:val="24"/>
                <w:szCs w:val="24"/>
                <w:rtl/>
              </w:rPr>
            </w:pPr>
            <w:r>
              <w:rPr>
                <w:rStyle w:val="default"/>
                <w:sz w:val="24"/>
                <w:szCs w:val="24"/>
                <w:rtl/>
              </w:rPr>
              <w:t>ביטול עסקת פינוי ובינוי בהחלטת רוב בעלי הדירות</w:t>
            </w:r>
          </w:p>
        </w:tc>
        <w:tc>
          <w:tcPr>
            <w:tcW w:w="567" w:type="dxa"/>
          </w:tcPr>
          <w:p w:rsidR="0050223B" w:rsidRPr="0050223B" w:rsidRDefault="0050223B" w:rsidP="0050223B">
            <w:pPr>
              <w:rPr>
                <w:rStyle w:val="Hyperlink"/>
                <w:rFonts w:hint="cs"/>
                <w:rtl/>
              </w:rPr>
            </w:pPr>
            <w:hyperlink w:anchor="Seif12" w:tooltip="ביטול עסקת פינוי ובינוי בהחלטת רוב בעלי הדירות" w:history="1">
              <w:r w:rsidRPr="0050223B">
                <w:rPr>
                  <w:rStyle w:val="Hyperlink"/>
                </w:rPr>
                <w:t>Go</w:t>
              </w:r>
            </w:hyperlink>
          </w:p>
        </w:tc>
        <w:tc>
          <w:tcPr>
            <w:tcW w:w="850" w:type="dxa"/>
          </w:tcPr>
          <w:p w:rsidR="0050223B" w:rsidRPr="0050223B" w:rsidRDefault="0050223B" w:rsidP="0050223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50223B" w:rsidRPr="0050223B" w:rsidTr="0050223B">
        <w:tblPrEx>
          <w:tblCellMar>
            <w:top w:w="0" w:type="dxa"/>
            <w:bottom w:w="0" w:type="dxa"/>
          </w:tblCellMar>
        </w:tblPrEx>
        <w:tc>
          <w:tcPr>
            <w:tcW w:w="1247" w:type="dxa"/>
          </w:tcPr>
          <w:p w:rsidR="0050223B" w:rsidRPr="0050223B" w:rsidRDefault="0050223B" w:rsidP="0050223B">
            <w:pPr>
              <w:rPr>
                <w:rStyle w:val="default"/>
                <w:rFonts w:cs="Frankruhel" w:hint="cs"/>
                <w:sz w:val="24"/>
                <w:szCs w:val="24"/>
                <w:rtl/>
              </w:rPr>
            </w:pPr>
            <w:r>
              <w:rPr>
                <w:rStyle w:val="default"/>
                <w:sz w:val="24"/>
                <w:szCs w:val="24"/>
                <w:rtl/>
              </w:rPr>
              <w:t xml:space="preserve">סעיף 1ד </w:t>
            </w:r>
          </w:p>
        </w:tc>
        <w:tc>
          <w:tcPr>
            <w:tcW w:w="5669" w:type="dxa"/>
          </w:tcPr>
          <w:p w:rsidR="0050223B" w:rsidRPr="0050223B" w:rsidRDefault="0050223B" w:rsidP="0050223B">
            <w:pPr>
              <w:rPr>
                <w:rStyle w:val="default"/>
                <w:rFonts w:cs="Frankruhel" w:hint="cs"/>
                <w:sz w:val="24"/>
                <w:szCs w:val="24"/>
                <w:rtl/>
              </w:rPr>
            </w:pPr>
            <w:r>
              <w:rPr>
                <w:rStyle w:val="default"/>
                <w:sz w:val="24"/>
                <w:szCs w:val="24"/>
                <w:rtl/>
              </w:rPr>
              <w:t>תוקפה של עסקת פינוי ובינוי</w:t>
            </w:r>
          </w:p>
        </w:tc>
        <w:tc>
          <w:tcPr>
            <w:tcW w:w="567" w:type="dxa"/>
          </w:tcPr>
          <w:p w:rsidR="0050223B" w:rsidRPr="0050223B" w:rsidRDefault="0050223B" w:rsidP="0050223B">
            <w:pPr>
              <w:rPr>
                <w:rStyle w:val="Hyperlink"/>
                <w:rFonts w:hint="cs"/>
                <w:rtl/>
              </w:rPr>
            </w:pPr>
            <w:hyperlink w:anchor="Seif16" w:tooltip="תוקפה של עסקת פינוי ובינוי" w:history="1">
              <w:r w:rsidRPr="0050223B">
                <w:rPr>
                  <w:rStyle w:val="Hyperlink"/>
                </w:rPr>
                <w:t>Go</w:t>
              </w:r>
            </w:hyperlink>
          </w:p>
        </w:tc>
        <w:tc>
          <w:tcPr>
            <w:tcW w:w="850" w:type="dxa"/>
          </w:tcPr>
          <w:p w:rsidR="0050223B" w:rsidRPr="0050223B" w:rsidRDefault="0050223B" w:rsidP="0050223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50223B" w:rsidRPr="0050223B" w:rsidTr="0050223B">
        <w:tblPrEx>
          <w:tblCellMar>
            <w:top w:w="0" w:type="dxa"/>
            <w:bottom w:w="0" w:type="dxa"/>
          </w:tblCellMar>
        </w:tblPrEx>
        <w:tc>
          <w:tcPr>
            <w:tcW w:w="1247" w:type="dxa"/>
          </w:tcPr>
          <w:p w:rsidR="0050223B" w:rsidRPr="0050223B" w:rsidRDefault="0050223B" w:rsidP="0050223B">
            <w:pPr>
              <w:rPr>
                <w:rStyle w:val="default"/>
                <w:rFonts w:cs="Frankruhel" w:hint="cs"/>
                <w:sz w:val="24"/>
                <w:szCs w:val="24"/>
                <w:rtl/>
              </w:rPr>
            </w:pPr>
            <w:r>
              <w:rPr>
                <w:rStyle w:val="default"/>
                <w:sz w:val="24"/>
                <w:szCs w:val="24"/>
                <w:rtl/>
              </w:rPr>
              <w:t xml:space="preserve">סעיף 1ה </w:t>
            </w:r>
          </w:p>
        </w:tc>
        <w:tc>
          <w:tcPr>
            <w:tcW w:w="5669" w:type="dxa"/>
          </w:tcPr>
          <w:p w:rsidR="0050223B" w:rsidRPr="0050223B" w:rsidRDefault="0050223B" w:rsidP="0050223B">
            <w:pPr>
              <w:rPr>
                <w:rStyle w:val="default"/>
                <w:rFonts w:cs="Frankruhel" w:hint="cs"/>
                <w:sz w:val="24"/>
                <w:szCs w:val="24"/>
                <w:rtl/>
              </w:rPr>
            </w:pPr>
            <w:r>
              <w:rPr>
                <w:rStyle w:val="default"/>
                <w:sz w:val="24"/>
                <w:szCs w:val="24"/>
                <w:rtl/>
              </w:rPr>
              <w:t>צורתה ותוכנה של עסקת פינוי ובינוי</w:t>
            </w:r>
          </w:p>
        </w:tc>
        <w:tc>
          <w:tcPr>
            <w:tcW w:w="567" w:type="dxa"/>
          </w:tcPr>
          <w:p w:rsidR="0050223B" w:rsidRPr="0050223B" w:rsidRDefault="0050223B" w:rsidP="0050223B">
            <w:pPr>
              <w:rPr>
                <w:rStyle w:val="Hyperlink"/>
                <w:rFonts w:hint="cs"/>
                <w:rtl/>
              </w:rPr>
            </w:pPr>
            <w:hyperlink w:anchor="Seif17" w:tooltip="צורתה ותוכנה של עסקת פינוי ובינוי" w:history="1">
              <w:r w:rsidRPr="0050223B">
                <w:rPr>
                  <w:rStyle w:val="Hyperlink"/>
                </w:rPr>
                <w:t>Go</w:t>
              </w:r>
            </w:hyperlink>
          </w:p>
        </w:tc>
        <w:tc>
          <w:tcPr>
            <w:tcW w:w="850" w:type="dxa"/>
          </w:tcPr>
          <w:p w:rsidR="0050223B" w:rsidRPr="0050223B" w:rsidRDefault="0050223B" w:rsidP="0050223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50223B" w:rsidRPr="0050223B" w:rsidTr="0050223B">
        <w:tblPrEx>
          <w:tblCellMar>
            <w:top w:w="0" w:type="dxa"/>
            <w:bottom w:w="0" w:type="dxa"/>
          </w:tblCellMar>
        </w:tblPrEx>
        <w:tc>
          <w:tcPr>
            <w:tcW w:w="1247" w:type="dxa"/>
          </w:tcPr>
          <w:p w:rsidR="0050223B" w:rsidRPr="0050223B" w:rsidRDefault="0050223B" w:rsidP="0050223B">
            <w:pPr>
              <w:rPr>
                <w:rStyle w:val="default"/>
                <w:rFonts w:cs="Frankruhel" w:hint="cs"/>
                <w:sz w:val="24"/>
                <w:szCs w:val="24"/>
                <w:rtl/>
              </w:rPr>
            </w:pPr>
            <w:r>
              <w:rPr>
                <w:rStyle w:val="default"/>
                <w:sz w:val="24"/>
                <w:szCs w:val="24"/>
                <w:rtl/>
              </w:rPr>
              <w:t xml:space="preserve">סעיף 2 </w:t>
            </w:r>
          </w:p>
        </w:tc>
        <w:tc>
          <w:tcPr>
            <w:tcW w:w="5669" w:type="dxa"/>
          </w:tcPr>
          <w:p w:rsidR="0050223B" w:rsidRPr="0050223B" w:rsidRDefault="0050223B" w:rsidP="0050223B">
            <w:pPr>
              <w:rPr>
                <w:rStyle w:val="default"/>
                <w:rFonts w:cs="Frankruhel" w:hint="cs"/>
                <w:sz w:val="24"/>
                <w:szCs w:val="24"/>
                <w:rtl/>
              </w:rPr>
            </w:pPr>
            <w:r>
              <w:rPr>
                <w:rStyle w:val="default"/>
                <w:sz w:val="24"/>
                <w:szCs w:val="24"/>
                <w:rtl/>
              </w:rPr>
              <w:t>סעדים בשל סירוב בלתי סביר לביצוע עסקת פינוי ובינוי</w:t>
            </w:r>
          </w:p>
        </w:tc>
        <w:tc>
          <w:tcPr>
            <w:tcW w:w="567" w:type="dxa"/>
          </w:tcPr>
          <w:p w:rsidR="0050223B" w:rsidRPr="0050223B" w:rsidRDefault="0050223B" w:rsidP="0050223B">
            <w:pPr>
              <w:rPr>
                <w:rStyle w:val="Hyperlink"/>
                <w:rFonts w:hint="cs"/>
                <w:rtl/>
              </w:rPr>
            </w:pPr>
            <w:hyperlink w:anchor="Seif2" w:tooltip="סעדים בשל סירוב בלתי סביר לביצוע עסקת פינוי ובינוי" w:history="1">
              <w:r w:rsidRPr="0050223B">
                <w:rPr>
                  <w:rStyle w:val="Hyperlink"/>
                </w:rPr>
                <w:t>Go</w:t>
              </w:r>
            </w:hyperlink>
          </w:p>
        </w:tc>
        <w:tc>
          <w:tcPr>
            <w:tcW w:w="850" w:type="dxa"/>
          </w:tcPr>
          <w:p w:rsidR="0050223B" w:rsidRPr="0050223B" w:rsidRDefault="0050223B" w:rsidP="0050223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50223B" w:rsidRPr="0050223B" w:rsidTr="0050223B">
        <w:tblPrEx>
          <w:tblCellMar>
            <w:top w:w="0" w:type="dxa"/>
            <w:bottom w:w="0" w:type="dxa"/>
          </w:tblCellMar>
        </w:tblPrEx>
        <w:tc>
          <w:tcPr>
            <w:tcW w:w="1247" w:type="dxa"/>
          </w:tcPr>
          <w:p w:rsidR="0050223B" w:rsidRPr="0050223B" w:rsidRDefault="0050223B" w:rsidP="0050223B">
            <w:pPr>
              <w:rPr>
                <w:rStyle w:val="default"/>
                <w:rFonts w:cs="Frankruhel" w:hint="cs"/>
                <w:sz w:val="24"/>
                <w:szCs w:val="24"/>
                <w:rtl/>
              </w:rPr>
            </w:pPr>
            <w:r>
              <w:rPr>
                <w:rStyle w:val="default"/>
                <w:sz w:val="24"/>
                <w:szCs w:val="24"/>
                <w:rtl/>
              </w:rPr>
              <w:t xml:space="preserve">סעיף 2א </w:t>
            </w:r>
          </w:p>
        </w:tc>
        <w:tc>
          <w:tcPr>
            <w:tcW w:w="5669" w:type="dxa"/>
          </w:tcPr>
          <w:p w:rsidR="0050223B" w:rsidRPr="0050223B" w:rsidRDefault="0050223B" w:rsidP="0050223B">
            <w:pPr>
              <w:rPr>
                <w:rStyle w:val="default"/>
                <w:rFonts w:cs="Frankruhel" w:hint="cs"/>
                <w:sz w:val="24"/>
                <w:szCs w:val="24"/>
                <w:rtl/>
              </w:rPr>
            </w:pPr>
            <w:r>
              <w:rPr>
                <w:rStyle w:val="default"/>
                <w:sz w:val="24"/>
                <w:szCs w:val="24"/>
                <w:rtl/>
              </w:rPr>
              <w:t>שמאי פינוי ובינוי</w:t>
            </w:r>
          </w:p>
        </w:tc>
        <w:tc>
          <w:tcPr>
            <w:tcW w:w="567" w:type="dxa"/>
          </w:tcPr>
          <w:p w:rsidR="0050223B" w:rsidRPr="0050223B" w:rsidRDefault="0050223B" w:rsidP="0050223B">
            <w:pPr>
              <w:rPr>
                <w:rStyle w:val="Hyperlink"/>
                <w:rFonts w:hint="cs"/>
                <w:rtl/>
              </w:rPr>
            </w:pPr>
            <w:hyperlink w:anchor="Seif6" w:tooltip="שמאי פינוי ובינוי" w:history="1">
              <w:r w:rsidRPr="0050223B">
                <w:rPr>
                  <w:rStyle w:val="Hyperlink"/>
                </w:rPr>
                <w:t>Go</w:t>
              </w:r>
            </w:hyperlink>
          </w:p>
        </w:tc>
        <w:tc>
          <w:tcPr>
            <w:tcW w:w="850" w:type="dxa"/>
          </w:tcPr>
          <w:p w:rsidR="0050223B" w:rsidRPr="0050223B" w:rsidRDefault="0050223B" w:rsidP="0050223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50223B" w:rsidRPr="0050223B" w:rsidTr="0050223B">
        <w:tblPrEx>
          <w:tblCellMar>
            <w:top w:w="0" w:type="dxa"/>
            <w:bottom w:w="0" w:type="dxa"/>
          </w:tblCellMar>
        </w:tblPrEx>
        <w:tc>
          <w:tcPr>
            <w:tcW w:w="1247" w:type="dxa"/>
          </w:tcPr>
          <w:p w:rsidR="0050223B" w:rsidRPr="0050223B" w:rsidRDefault="0050223B" w:rsidP="0050223B">
            <w:pPr>
              <w:rPr>
                <w:rStyle w:val="default"/>
                <w:rFonts w:cs="Frankruhel" w:hint="cs"/>
                <w:sz w:val="24"/>
                <w:szCs w:val="24"/>
                <w:rtl/>
              </w:rPr>
            </w:pPr>
            <w:r>
              <w:rPr>
                <w:rStyle w:val="default"/>
                <w:sz w:val="24"/>
                <w:szCs w:val="24"/>
                <w:rtl/>
              </w:rPr>
              <w:t xml:space="preserve">סעיף 2ב </w:t>
            </w:r>
          </w:p>
        </w:tc>
        <w:tc>
          <w:tcPr>
            <w:tcW w:w="5669" w:type="dxa"/>
          </w:tcPr>
          <w:p w:rsidR="0050223B" w:rsidRPr="0050223B" w:rsidRDefault="0050223B" w:rsidP="0050223B">
            <w:pPr>
              <w:rPr>
                <w:rStyle w:val="default"/>
                <w:rFonts w:cs="Frankruhel" w:hint="cs"/>
                <w:sz w:val="24"/>
                <w:szCs w:val="24"/>
                <w:rtl/>
              </w:rPr>
            </w:pPr>
            <w:r>
              <w:rPr>
                <w:rStyle w:val="default"/>
                <w:sz w:val="24"/>
                <w:szCs w:val="24"/>
                <w:rtl/>
              </w:rPr>
              <w:t>רשימת השמאים</w:t>
            </w:r>
          </w:p>
        </w:tc>
        <w:tc>
          <w:tcPr>
            <w:tcW w:w="567" w:type="dxa"/>
          </w:tcPr>
          <w:p w:rsidR="0050223B" w:rsidRPr="0050223B" w:rsidRDefault="0050223B" w:rsidP="0050223B">
            <w:pPr>
              <w:rPr>
                <w:rStyle w:val="Hyperlink"/>
                <w:rFonts w:hint="cs"/>
                <w:rtl/>
              </w:rPr>
            </w:pPr>
            <w:hyperlink w:anchor="Seif7" w:tooltip="רשימת השמאים" w:history="1">
              <w:r w:rsidRPr="0050223B">
                <w:rPr>
                  <w:rStyle w:val="Hyperlink"/>
                </w:rPr>
                <w:t>Go</w:t>
              </w:r>
            </w:hyperlink>
          </w:p>
        </w:tc>
        <w:tc>
          <w:tcPr>
            <w:tcW w:w="850" w:type="dxa"/>
          </w:tcPr>
          <w:p w:rsidR="0050223B" w:rsidRPr="0050223B" w:rsidRDefault="0050223B" w:rsidP="0050223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50223B" w:rsidRPr="0050223B" w:rsidTr="0050223B">
        <w:tblPrEx>
          <w:tblCellMar>
            <w:top w:w="0" w:type="dxa"/>
            <w:bottom w:w="0" w:type="dxa"/>
          </w:tblCellMar>
        </w:tblPrEx>
        <w:tc>
          <w:tcPr>
            <w:tcW w:w="1247" w:type="dxa"/>
          </w:tcPr>
          <w:p w:rsidR="0050223B" w:rsidRPr="0050223B" w:rsidRDefault="0050223B" w:rsidP="0050223B">
            <w:pPr>
              <w:rPr>
                <w:rStyle w:val="default"/>
                <w:rFonts w:cs="Frankruhel" w:hint="cs"/>
                <w:sz w:val="24"/>
                <w:szCs w:val="24"/>
                <w:rtl/>
              </w:rPr>
            </w:pPr>
            <w:r>
              <w:rPr>
                <w:rStyle w:val="default"/>
                <w:sz w:val="24"/>
                <w:szCs w:val="24"/>
                <w:rtl/>
              </w:rPr>
              <w:t xml:space="preserve">סעיף 3 </w:t>
            </w:r>
          </w:p>
        </w:tc>
        <w:tc>
          <w:tcPr>
            <w:tcW w:w="5669" w:type="dxa"/>
          </w:tcPr>
          <w:p w:rsidR="0050223B" w:rsidRPr="0050223B" w:rsidRDefault="0050223B" w:rsidP="0050223B">
            <w:pPr>
              <w:rPr>
                <w:rStyle w:val="default"/>
                <w:rFonts w:cs="Frankruhel" w:hint="cs"/>
                <w:sz w:val="24"/>
                <w:szCs w:val="24"/>
                <w:rtl/>
              </w:rPr>
            </w:pPr>
            <w:r>
              <w:rPr>
                <w:rStyle w:val="default"/>
                <w:sz w:val="24"/>
                <w:szCs w:val="24"/>
                <w:rtl/>
              </w:rPr>
              <w:t>הקטנת שיעור הפיצויים</w:t>
            </w:r>
          </w:p>
        </w:tc>
        <w:tc>
          <w:tcPr>
            <w:tcW w:w="567" w:type="dxa"/>
          </w:tcPr>
          <w:p w:rsidR="0050223B" w:rsidRPr="0050223B" w:rsidRDefault="0050223B" w:rsidP="0050223B">
            <w:pPr>
              <w:rPr>
                <w:rStyle w:val="Hyperlink"/>
                <w:rFonts w:hint="cs"/>
                <w:rtl/>
              </w:rPr>
            </w:pPr>
            <w:hyperlink w:anchor="Seif3" w:tooltip="הקטנת שיעור הפיצויים" w:history="1">
              <w:r w:rsidRPr="0050223B">
                <w:rPr>
                  <w:rStyle w:val="Hyperlink"/>
                </w:rPr>
                <w:t>Go</w:t>
              </w:r>
            </w:hyperlink>
          </w:p>
        </w:tc>
        <w:tc>
          <w:tcPr>
            <w:tcW w:w="850" w:type="dxa"/>
          </w:tcPr>
          <w:p w:rsidR="0050223B" w:rsidRPr="0050223B" w:rsidRDefault="0050223B" w:rsidP="0050223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50223B" w:rsidRPr="0050223B" w:rsidTr="0050223B">
        <w:tblPrEx>
          <w:tblCellMar>
            <w:top w:w="0" w:type="dxa"/>
            <w:bottom w:w="0" w:type="dxa"/>
          </w:tblCellMar>
        </w:tblPrEx>
        <w:tc>
          <w:tcPr>
            <w:tcW w:w="1247" w:type="dxa"/>
          </w:tcPr>
          <w:p w:rsidR="0050223B" w:rsidRPr="0050223B" w:rsidRDefault="0050223B" w:rsidP="0050223B">
            <w:pPr>
              <w:rPr>
                <w:rStyle w:val="default"/>
                <w:rFonts w:cs="Frankruhel" w:hint="cs"/>
                <w:sz w:val="24"/>
                <w:szCs w:val="24"/>
                <w:rtl/>
              </w:rPr>
            </w:pPr>
            <w:r>
              <w:rPr>
                <w:rStyle w:val="default"/>
                <w:sz w:val="24"/>
                <w:szCs w:val="24"/>
                <w:rtl/>
              </w:rPr>
              <w:t xml:space="preserve">סעיף 4 </w:t>
            </w:r>
          </w:p>
        </w:tc>
        <w:tc>
          <w:tcPr>
            <w:tcW w:w="5669" w:type="dxa"/>
          </w:tcPr>
          <w:p w:rsidR="0050223B" w:rsidRPr="0050223B" w:rsidRDefault="0050223B" w:rsidP="0050223B">
            <w:pPr>
              <w:rPr>
                <w:rStyle w:val="default"/>
                <w:rFonts w:cs="Frankruhel" w:hint="cs"/>
                <w:sz w:val="24"/>
                <w:szCs w:val="24"/>
                <w:rtl/>
              </w:rPr>
            </w:pPr>
            <w:r>
              <w:rPr>
                <w:rStyle w:val="default"/>
                <w:sz w:val="24"/>
                <w:szCs w:val="24"/>
                <w:rtl/>
              </w:rPr>
              <w:t>בעלות על יותר מדירה אחת</w:t>
            </w:r>
          </w:p>
        </w:tc>
        <w:tc>
          <w:tcPr>
            <w:tcW w:w="567" w:type="dxa"/>
          </w:tcPr>
          <w:p w:rsidR="0050223B" w:rsidRPr="0050223B" w:rsidRDefault="0050223B" w:rsidP="0050223B">
            <w:pPr>
              <w:rPr>
                <w:rStyle w:val="Hyperlink"/>
                <w:rFonts w:hint="cs"/>
                <w:rtl/>
              </w:rPr>
            </w:pPr>
            <w:hyperlink w:anchor="Seif4" w:tooltip="בעלות על יותר מדירה אחת" w:history="1">
              <w:r w:rsidRPr="0050223B">
                <w:rPr>
                  <w:rStyle w:val="Hyperlink"/>
                </w:rPr>
                <w:t>Go</w:t>
              </w:r>
            </w:hyperlink>
          </w:p>
        </w:tc>
        <w:tc>
          <w:tcPr>
            <w:tcW w:w="850" w:type="dxa"/>
          </w:tcPr>
          <w:p w:rsidR="0050223B" w:rsidRPr="0050223B" w:rsidRDefault="0050223B" w:rsidP="0050223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50223B" w:rsidRPr="0050223B" w:rsidTr="0050223B">
        <w:tblPrEx>
          <w:tblCellMar>
            <w:top w:w="0" w:type="dxa"/>
            <w:bottom w:w="0" w:type="dxa"/>
          </w:tblCellMar>
        </w:tblPrEx>
        <w:tc>
          <w:tcPr>
            <w:tcW w:w="1247" w:type="dxa"/>
          </w:tcPr>
          <w:p w:rsidR="0050223B" w:rsidRPr="0050223B" w:rsidRDefault="0050223B" w:rsidP="0050223B">
            <w:pPr>
              <w:rPr>
                <w:rStyle w:val="default"/>
                <w:rFonts w:cs="Frankruhel" w:hint="cs"/>
                <w:sz w:val="24"/>
                <w:szCs w:val="24"/>
                <w:rtl/>
              </w:rPr>
            </w:pPr>
            <w:r>
              <w:rPr>
                <w:rStyle w:val="default"/>
                <w:sz w:val="24"/>
                <w:szCs w:val="24"/>
                <w:rtl/>
              </w:rPr>
              <w:t xml:space="preserve">סעיף 5 </w:t>
            </w:r>
          </w:p>
        </w:tc>
        <w:tc>
          <w:tcPr>
            <w:tcW w:w="5669" w:type="dxa"/>
          </w:tcPr>
          <w:p w:rsidR="0050223B" w:rsidRPr="0050223B" w:rsidRDefault="0050223B" w:rsidP="0050223B">
            <w:pPr>
              <w:rPr>
                <w:rStyle w:val="default"/>
                <w:rFonts w:cs="Frankruhel" w:hint="cs"/>
                <w:sz w:val="24"/>
                <w:szCs w:val="24"/>
                <w:rtl/>
              </w:rPr>
            </w:pPr>
            <w:r>
              <w:rPr>
                <w:rStyle w:val="default"/>
                <w:sz w:val="24"/>
                <w:szCs w:val="24"/>
                <w:rtl/>
              </w:rPr>
              <w:t>תחולת פקודת הנזיקין</w:t>
            </w:r>
          </w:p>
        </w:tc>
        <w:tc>
          <w:tcPr>
            <w:tcW w:w="567" w:type="dxa"/>
          </w:tcPr>
          <w:p w:rsidR="0050223B" w:rsidRPr="0050223B" w:rsidRDefault="0050223B" w:rsidP="0050223B">
            <w:pPr>
              <w:rPr>
                <w:rStyle w:val="Hyperlink"/>
                <w:rFonts w:hint="cs"/>
                <w:rtl/>
              </w:rPr>
            </w:pPr>
            <w:hyperlink w:anchor="Seif5" w:tooltip="תחולת פקודת הנזיקין" w:history="1">
              <w:r w:rsidRPr="0050223B">
                <w:rPr>
                  <w:rStyle w:val="Hyperlink"/>
                </w:rPr>
                <w:t>Go</w:t>
              </w:r>
            </w:hyperlink>
          </w:p>
        </w:tc>
        <w:tc>
          <w:tcPr>
            <w:tcW w:w="850" w:type="dxa"/>
          </w:tcPr>
          <w:p w:rsidR="0050223B" w:rsidRPr="0050223B" w:rsidRDefault="0050223B" w:rsidP="0050223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50223B" w:rsidRPr="0050223B" w:rsidTr="0050223B">
        <w:tblPrEx>
          <w:tblCellMar>
            <w:top w:w="0" w:type="dxa"/>
            <w:bottom w:w="0" w:type="dxa"/>
          </w:tblCellMar>
        </w:tblPrEx>
        <w:tc>
          <w:tcPr>
            <w:tcW w:w="1247" w:type="dxa"/>
          </w:tcPr>
          <w:p w:rsidR="0050223B" w:rsidRPr="0050223B" w:rsidRDefault="0050223B" w:rsidP="0050223B">
            <w:pPr>
              <w:rPr>
                <w:rStyle w:val="default"/>
                <w:rFonts w:cs="Frankruhel" w:hint="cs"/>
                <w:sz w:val="24"/>
                <w:szCs w:val="24"/>
                <w:rtl/>
              </w:rPr>
            </w:pPr>
            <w:r>
              <w:rPr>
                <w:rStyle w:val="default"/>
                <w:sz w:val="24"/>
                <w:szCs w:val="24"/>
                <w:rtl/>
              </w:rPr>
              <w:t xml:space="preserve">סעיף 5א </w:t>
            </w:r>
          </w:p>
        </w:tc>
        <w:tc>
          <w:tcPr>
            <w:tcW w:w="5669" w:type="dxa"/>
          </w:tcPr>
          <w:p w:rsidR="0050223B" w:rsidRPr="0050223B" w:rsidRDefault="0050223B" w:rsidP="0050223B">
            <w:pPr>
              <w:rPr>
                <w:rStyle w:val="default"/>
                <w:rFonts w:cs="Frankruhel" w:hint="cs"/>
                <w:sz w:val="24"/>
                <w:szCs w:val="24"/>
                <w:rtl/>
              </w:rPr>
            </w:pPr>
            <w:r>
              <w:rPr>
                <w:rStyle w:val="default"/>
                <w:sz w:val="24"/>
                <w:szCs w:val="24"/>
                <w:rtl/>
              </w:rPr>
              <w:t>תביעה לפינוי דירה שבית המשפט אישר לגביה ביצוע עסקת פינוי ובינוי</w:t>
            </w:r>
          </w:p>
        </w:tc>
        <w:tc>
          <w:tcPr>
            <w:tcW w:w="567" w:type="dxa"/>
          </w:tcPr>
          <w:p w:rsidR="0050223B" w:rsidRPr="0050223B" w:rsidRDefault="0050223B" w:rsidP="0050223B">
            <w:pPr>
              <w:rPr>
                <w:rStyle w:val="Hyperlink"/>
                <w:rFonts w:hint="cs"/>
                <w:rtl/>
              </w:rPr>
            </w:pPr>
            <w:hyperlink w:anchor="Seif13" w:tooltip="תביעה לפינוי דירה שבית המשפט אישר לגביה ביצוע עסקת פינוי ובינוי" w:history="1">
              <w:r w:rsidRPr="0050223B">
                <w:rPr>
                  <w:rStyle w:val="Hyperlink"/>
                </w:rPr>
                <w:t>Go</w:t>
              </w:r>
            </w:hyperlink>
          </w:p>
        </w:tc>
        <w:tc>
          <w:tcPr>
            <w:tcW w:w="850" w:type="dxa"/>
          </w:tcPr>
          <w:p w:rsidR="0050223B" w:rsidRPr="0050223B" w:rsidRDefault="0050223B" w:rsidP="0050223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50223B" w:rsidRPr="0050223B" w:rsidTr="0050223B">
        <w:tblPrEx>
          <w:tblCellMar>
            <w:top w:w="0" w:type="dxa"/>
            <w:bottom w:w="0" w:type="dxa"/>
          </w:tblCellMar>
        </w:tblPrEx>
        <w:tc>
          <w:tcPr>
            <w:tcW w:w="1247" w:type="dxa"/>
          </w:tcPr>
          <w:p w:rsidR="0050223B" w:rsidRPr="0050223B" w:rsidRDefault="0050223B" w:rsidP="0050223B">
            <w:pPr>
              <w:rPr>
                <w:rStyle w:val="default"/>
                <w:rFonts w:cs="Frankruhel" w:hint="cs"/>
                <w:sz w:val="24"/>
                <w:szCs w:val="24"/>
                <w:rtl/>
              </w:rPr>
            </w:pPr>
            <w:r>
              <w:rPr>
                <w:rStyle w:val="default"/>
                <w:sz w:val="24"/>
                <w:szCs w:val="24"/>
                <w:rtl/>
              </w:rPr>
              <w:t xml:space="preserve">סעיף 5ב </w:t>
            </w:r>
          </w:p>
        </w:tc>
        <w:tc>
          <w:tcPr>
            <w:tcW w:w="5669" w:type="dxa"/>
          </w:tcPr>
          <w:p w:rsidR="0050223B" w:rsidRPr="0050223B" w:rsidRDefault="0050223B" w:rsidP="0050223B">
            <w:pPr>
              <w:rPr>
                <w:rStyle w:val="default"/>
                <w:rFonts w:cs="Frankruhel" w:hint="cs"/>
                <w:sz w:val="24"/>
                <w:szCs w:val="24"/>
                <w:rtl/>
              </w:rPr>
            </w:pPr>
            <w:r>
              <w:rPr>
                <w:rStyle w:val="default"/>
                <w:sz w:val="24"/>
                <w:szCs w:val="24"/>
                <w:rtl/>
              </w:rPr>
              <w:t>פנייה לממונה לעניין פניות דיירים בהתחדשות עירונית</w:t>
            </w:r>
          </w:p>
        </w:tc>
        <w:tc>
          <w:tcPr>
            <w:tcW w:w="567" w:type="dxa"/>
          </w:tcPr>
          <w:p w:rsidR="0050223B" w:rsidRPr="0050223B" w:rsidRDefault="0050223B" w:rsidP="0050223B">
            <w:pPr>
              <w:rPr>
                <w:rStyle w:val="Hyperlink"/>
                <w:rFonts w:hint="cs"/>
                <w:rtl/>
              </w:rPr>
            </w:pPr>
            <w:hyperlink w:anchor="Seif14" w:tooltip="פנייה לממונה לעניין פניות דיירים בהתחדשות עירונית" w:history="1">
              <w:r w:rsidRPr="0050223B">
                <w:rPr>
                  <w:rStyle w:val="Hyperlink"/>
                </w:rPr>
                <w:t>Go</w:t>
              </w:r>
            </w:hyperlink>
          </w:p>
        </w:tc>
        <w:tc>
          <w:tcPr>
            <w:tcW w:w="850" w:type="dxa"/>
          </w:tcPr>
          <w:p w:rsidR="0050223B" w:rsidRPr="0050223B" w:rsidRDefault="0050223B" w:rsidP="0050223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50223B" w:rsidRPr="0050223B" w:rsidTr="0050223B">
        <w:tblPrEx>
          <w:tblCellMar>
            <w:top w:w="0" w:type="dxa"/>
            <w:bottom w:w="0" w:type="dxa"/>
          </w:tblCellMar>
        </w:tblPrEx>
        <w:tc>
          <w:tcPr>
            <w:tcW w:w="1247" w:type="dxa"/>
          </w:tcPr>
          <w:p w:rsidR="0050223B" w:rsidRPr="0050223B" w:rsidRDefault="0050223B" w:rsidP="0050223B">
            <w:pPr>
              <w:rPr>
                <w:rStyle w:val="default"/>
                <w:rFonts w:cs="Frankruhel" w:hint="cs"/>
                <w:sz w:val="24"/>
                <w:szCs w:val="24"/>
                <w:rtl/>
              </w:rPr>
            </w:pPr>
            <w:r>
              <w:rPr>
                <w:rStyle w:val="default"/>
                <w:sz w:val="24"/>
                <w:szCs w:val="24"/>
                <w:rtl/>
              </w:rPr>
              <w:t xml:space="preserve">סעיף 6 </w:t>
            </w:r>
          </w:p>
        </w:tc>
        <w:tc>
          <w:tcPr>
            <w:tcW w:w="5669" w:type="dxa"/>
          </w:tcPr>
          <w:p w:rsidR="0050223B" w:rsidRPr="0050223B" w:rsidRDefault="0050223B" w:rsidP="0050223B">
            <w:pPr>
              <w:rPr>
                <w:rStyle w:val="default"/>
                <w:rFonts w:cs="Frankruhel" w:hint="cs"/>
                <w:sz w:val="24"/>
                <w:szCs w:val="24"/>
                <w:rtl/>
              </w:rPr>
            </w:pPr>
            <w:r>
              <w:rPr>
                <w:rStyle w:val="default"/>
                <w:sz w:val="24"/>
                <w:szCs w:val="24"/>
                <w:rtl/>
              </w:rPr>
              <w:t>חובות גילוי ושקיפות</w:t>
            </w:r>
          </w:p>
        </w:tc>
        <w:tc>
          <w:tcPr>
            <w:tcW w:w="567" w:type="dxa"/>
          </w:tcPr>
          <w:p w:rsidR="0050223B" w:rsidRPr="0050223B" w:rsidRDefault="0050223B" w:rsidP="0050223B">
            <w:pPr>
              <w:rPr>
                <w:rStyle w:val="Hyperlink"/>
                <w:rFonts w:hint="cs"/>
                <w:rtl/>
              </w:rPr>
            </w:pPr>
            <w:hyperlink w:anchor="Seif8" w:tooltip="חובות גילוי ושקיפות" w:history="1">
              <w:r w:rsidRPr="0050223B">
                <w:rPr>
                  <w:rStyle w:val="Hyperlink"/>
                </w:rPr>
                <w:t>Go</w:t>
              </w:r>
            </w:hyperlink>
          </w:p>
        </w:tc>
        <w:tc>
          <w:tcPr>
            <w:tcW w:w="850" w:type="dxa"/>
          </w:tcPr>
          <w:p w:rsidR="0050223B" w:rsidRPr="0050223B" w:rsidRDefault="0050223B" w:rsidP="0050223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50223B" w:rsidRPr="0050223B" w:rsidTr="0050223B">
        <w:tblPrEx>
          <w:tblCellMar>
            <w:top w:w="0" w:type="dxa"/>
            <w:bottom w:w="0" w:type="dxa"/>
          </w:tblCellMar>
        </w:tblPrEx>
        <w:tc>
          <w:tcPr>
            <w:tcW w:w="1247" w:type="dxa"/>
          </w:tcPr>
          <w:p w:rsidR="0050223B" w:rsidRPr="0050223B" w:rsidRDefault="0050223B" w:rsidP="0050223B">
            <w:pPr>
              <w:rPr>
                <w:rStyle w:val="default"/>
                <w:rFonts w:cs="Frankruhel" w:hint="cs"/>
                <w:sz w:val="24"/>
                <w:szCs w:val="24"/>
                <w:rtl/>
              </w:rPr>
            </w:pPr>
            <w:r>
              <w:rPr>
                <w:rStyle w:val="default"/>
                <w:sz w:val="24"/>
                <w:szCs w:val="24"/>
                <w:rtl/>
              </w:rPr>
              <w:t xml:space="preserve">סעיף 6א </w:t>
            </w:r>
          </w:p>
        </w:tc>
        <w:tc>
          <w:tcPr>
            <w:tcW w:w="5669" w:type="dxa"/>
          </w:tcPr>
          <w:p w:rsidR="0050223B" w:rsidRPr="0050223B" w:rsidRDefault="0050223B" w:rsidP="0050223B">
            <w:pPr>
              <w:rPr>
                <w:rStyle w:val="default"/>
                <w:rFonts w:cs="Frankruhel" w:hint="cs"/>
                <w:sz w:val="24"/>
                <w:szCs w:val="24"/>
                <w:rtl/>
              </w:rPr>
            </w:pPr>
            <w:r>
              <w:rPr>
                <w:rStyle w:val="default"/>
                <w:sz w:val="24"/>
                <w:szCs w:val="24"/>
                <w:rtl/>
              </w:rPr>
              <w:t>התניה לטובת בעל דירה</w:t>
            </w:r>
          </w:p>
        </w:tc>
        <w:tc>
          <w:tcPr>
            <w:tcW w:w="567" w:type="dxa"/>
          </w:tcPr>
          <w:p w:rsidR="0050223B" w:rsidRPr="0050223B" w:rsidRDefault="0050223B" w:rsidP="0050223B">
            <w:pPr>
              <w:rPr>
                <w:rStyle w:val="Hyperlink"/>
                <w:rFonts w:hint="cs"/>
                <w:rtl/>
              </w:rPr>
            </w:pPr>
            <w:hyperlink w:anchor="Seif15" w:tooltip="התניה לטובת בעל דירה" w:history="1">
              <w:r w:rsidRPr="0050223B">
                <w:rPr>
                  <w:rStyle w:val="Hyperlink"/>
                </w:rPr>
                <w:t>Go</w:t>
              </w:r>
            </w:hyperlink>
          </w:p>
        </w:tc>
        <w:tc>
          <w:tcPr>
            <w:tcW w:w="850" w:type="dxa"/>
          </w:tcPr>
          <w:p w:rsidR="0050223B" w:rsidRPr="0050223B" w:rsidRDefault="0050223B" w:rsidP="0050223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50223B" w:rsidRPr="0050223B" w:rsidTr="0050223B">
        <w:tblPrEx>
          <w:tblCellMar>
            <w:top w:w="0" w:type="dxa"/>
            <w:bottom w:w="0" w:type="dxa"/>
          </w:tblCellMar>
        </w:tblPrEx>
        <w:tc>
          <w:tcPr>
            <w:tcW w:w="1247" w:type="dxa"/>
          </w:tcPr>
          <w:p w:rsidR="0050223B" w:rsidRPr="0050223B" w:rsidRDefault="0050223B" w:rsidP="0050223B">
            <w:pPr>
              <w:rPr>
                <w:rStyle w:val="default"/>
                <w:rFonts w:cs="Frankruhel" w:hint="cs"/>
                <w:sz w:val="24"/>
                <w:szCs w:val="24"/>
                <w:rtl/>
              </w:rPr>
            </w:pPr>
            <w:r>
              <w:rPr>
                <w:rStyle w:val="default"/>
                <w:sz w:val="24"/>
                <w:szCs w:val="24"/>
                <w:rtl/>
              </w:rPr>
              <w:t xml:space="preserve">סעיף 7 </w:t>
            </w:r>
          </w:p>
        </w:tc>
        <w:tc>
          <w:tcPr>
            <w:tcW w:w="5669" w:type="dxa"/>
          </w:tcPr>
          <w:p w:rsidR="0050223B" w:rsidRPr="0050223B" w:rsidRDefault="0050223B" w:rsidP="0050223B">
            <w:pPr>
              <w:rPr>
                <w:rStyle w:val="default"/>
                <w:rFonts w:cs="Frankruhel" w:hint="cs"/>
                <w:sz w:val="24"/>
                <w:szCs w:val="24"/>
                <w:rtl/>
              </w:rPr>
            </w:pPr>
            <w:r>
              <w:rPr>
                <w:rStyle w:val="default"/>
                <w:sz w:val="24"/>
                <w:szCs w:val="24"/>
                <w:rtl/>
              </w:rPr>
              <w:t>ביצוע ותקנות</w:t>
            </w:r>
          </w:p>
        </w:tc>
        <w:tc>
          <w:tcPr>
            <w:tcW w:w="567" w:type="dxa"/>
          </w:tcPr>
          <w:p w:rsidR="0050223B" w:rsidRPr="0050223B" w:rsidRDefault="0050223B" w:rsidP="0050223B">
            <w:pPr>
              <w:rPr>
                <w:rStyle w:val="Hyperlink"/>
                <w:rFonts w:hint="cs"/>
                <w:rtl/>
              </w:rPr>
            </w:pPr>
            <w:hyperlink w:anchor="Seif9" w:tooltip="ביצוע ותקנות" w:history="1">
              <w:r w:rsidRPr="0050223B">
                <w:rPr>
                  <w:rStyle w:val="Hyperlink"/>
                </w:rPr>
                <w:t>Go</w:t>
              </w:r>
            </w:hyperlink>
          </w:p>
        </w:tc>
        <w:tc>
          <w:tcPr>
            <w:tcW w:w="850" w:type="dxa"/>
          </w:tcPr>
          <w:p w:rsidR="0050223B" w:rsidRPr="0050223B" w:rsidRDefault="0050223B" w:rsidP="0050223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bl>
    <w:p w:rsidR="00DC504A" w:rsidRDefault="00DC504A">
      <w:pPr>
        <w:pStyle w:val="P00"/>
        <w:spacing w:before="72"/>
        <w:ind w:left="0" w:right="1134"/>
        <w:rPr>
          <w:rStyle w:val="default"/>
          <w:rFonts w:cs="FrankRuehl" w:hint="cs"/>
          <w:rtl/>
        </w:rPr>
      </w:pPr>
    </w:p>
    <w:p w:rsidR="00DC504A" w:rsidRDefault="00DC504A">
      <w:pPr>
        <w:pStyle w:val="big-header"/>
        <w:ind w:left="0" w:right="1134"/>
        <w:rPr>
          <w:rFonts w:cs="FrankRuehl" w:hint="cs"/>
          <w:sz w:val="32"/>
          <w:rtl/>
        </w:rPr>
      </w:pPr>
    </w:p>
    <w:p w:rsidR="00DC504A" w:rsidRDefault="00DC504A" w:rsidP="00B77E64">
      <w:pPr>
        <w:pStyle w:val="big-header"/>
        <w:ind w:left="0" w:right="1134"/>
        <w:rPr>
          <w:rStyle w:val="default"/>
          <w:sz w:val="22"/>
          <w:szCs w:val="22"/>
          <w:rtl/>
        </w:rPr>
      </w:pPr>
      <w:r>
        <w:rPr>
          <w:rFonts w:cs="FrankRuehl"/>
          <w:sz w:val="32"/>
          <w:rtl/>
        </w:rPr>
        <w:br w:type="page"/>
      </w:r>
      <w:r w:rsidR="00B77E64">
        <w:rPr>
          <w:rFonts w:cs="FrankRuehl"/>
          <w:rtl/>
          <w:lang w:val="he-IL"/>
        </w:rPr>
        <w:lastRenderedPageBreak/>
        <w:pict>
          <v:shapetype id="_x0000_t202" coordsize="21600,21600" o:spt="202" path="m,l,21600r21600,l21600,xe">
            <v:stroke joinstyle="miter"/>
            <v:path gradientshapeok="t" o:connecttype="rect"/>
          </v:shapetype>
          <v:shape id="_x0000_s2385" type="#_x0000_t202" style="position:absolute;left:0;text-align:left;margin-left:470.25pt;margin-top:25.5pt;width:1in;height:17.4pt;z-index:251657728" filled="f" stroked="f">
            <v:textbox inset="1mm,0,1mm,0">
              <w:txbxContent>
                <w:p w:rsidR="00B77E64" w:rsidRDefault="00B77E64" w:rsidP="00B77E64">
                  <w:pPr>
                    <w:spacing w:line="160" w:lineRule="exact"/>
                    <w:rPr>
                      <w:rFonts w:cs="Miriam" w:hint="cs"/>
                      <w:sz w:val="18"/>
                      <w:szCs w:val="18"/>
                      <w:rtl/>
                    </w:rPr>
                  </w:pPr>
                  <w:r>
                    <w:rPr>
                      <w:rFonts w:cs="Miriam" w:hint="cs"/>
                      <w:sz w:val="18"/>
                      <w:szCs w:val="18"/>
                      <w:rtl/>
                    </w:rPr>
                    <w:t>(תיקון מס' 6) תשע"ח-2018</w:t>
                  </w:r>
                </w:p>
              </w:txbxContent>
            </v:textbox>
          </v:shape>
        </w:pict>
      </w:r>
      <w:bookmarkStart w:id="0" w:name="_Hlk520827781"/>
      <w:r w:rsidR="00B77E64">
        <w:rPr>
          <w:rFonts w:cs="FrankRuehl"/>
          <w:sz w:val="32"/>
          <w:rtl/>
        </w:rPr>
        <w:t xml:space="preserve">חוק </w:t>
      </w:r>
      <w:bookmarkEnd w:id="0"/>
      <w:r>
        <w:rPr>
          <w:rFonts w:cs="FrankRuehl" w:hint="cs"/>
          <w:sz w:val="32"/>
          <w:rtl/>
        </w:rPr>
        <w:t>פינוי ובינוי (</w:t>
      </w:r>
      <w:r w:rsidR="00213464" w:rsidRPr="00213464">
        <w:rPr>
          <w:rFonts w:cs="FrankRuehl" w:hint="cs"/>
          <w:sz w:val="32"/>
          <w:rtl/>
        </w:rPr>
        <w:t>עידוד מיזמי פינוי ובינוי</w:t>
      </w:r>
      <w:r>
        <w:rPr>
          <w:rFonts w:cs="FrankRuehl" w:hint="cs"/>
          <w:sz w:val="32"/>
          <w:rtl/>
        </w:rPr>
        <w:t>), תשס"ו-2006</w:t>
      </w:r>
      <w:r>
        <w:rPr>
          <w:rStyle w:val="default"/>
          <w:sz w:val="22"/>
          <w:szCs w:val="22"/>
          <w:rtl/>
        </w:rPr>
        <w:footnoteReference w:customMarkFollows="1" w:id="1"/>
        <w:t>*</w:t>
      </w:r>
    </w:p>
    <w:p w:rsidR="00B77E64" w:rsidRPr="00F93392" w:rsidRDefault="00B77E64" w:rsidP="00B77E64">
      <w:pPr>
        <w:pStyle w:val="P00"/>
        <w:spacing w:before="0"/>
        <w:ind w:left="0" w:right="1134"/>
        <w:rPr>
          <w:rStyle w:val="default"/>
          <w:rFonts w:cs="FrankRuehl"/>
          <w:vanish/>
          <w:color w:val="FF0000"/>
          <w:szCs w:val="20"/>
          <w:shd w:val="clear" w:color="auto" w:fill="FFFF99"/>
          <w:rtl/>
        </w:rPr>
      </w:pPr>
      <w:bookmarkStart w:id="3" w:name="Rov29"/>
      <w:r w:rsidRPr="00F93392">
        <w:rPr>
          <w:rStyle w:val="default"/>
          <w:rFonts w:cs="FrankRuehl" w:hint="cs"/>
          <w:vanish/>
          <w:color w:val="FF0000"/>
          <w:szCs w:val="20"/>
          <w:shd w:val="clear" w:color="auto" w:fill="FFFF99"/>
          <w:rtl/>
        </w:rPr>
        <w:t>מיום 29.10.2018</w:t>
      </w:r>
    </w:p>
    <w:p w:rsidR="00B77E64" w:rsidRPr="00F93392" w:rsidRDefault="00B77E64" w:rsidP="00B77E64">
      <w:pPr>
        <w:pStyle w:val="P00"/>
        <w:spacing w:before="0"/>
        <w:ind w:left="0" w:right="1134"/>
        <w:rPr>
          <w:rStyle w:val="default"/>
          <w:rFonts w:cs="FrankRuehl"/>
          <w:vanish/>
          <w:szCs w:val="20"/>
          <w:shd w:val="clear" w:color="auto" w:fill="FFFF99"/>
          <w:rtl/>
        </w:rPr>
      </w:pPr>
      <w:r w:rsidRPr="00F93392">
        <w:rPr>
          <w:rStyle w:val="default"/>
          <w:rFonts w:cs="FrankRuehl" w:hint="cs"/>
          <w:b/>
          <w:bCs/>
          <w:vanish/>
          <w:szCs w:val="20"/>
          <w:shd w:val="clear" w:color="auto" w:fill="FFFF99"/>
          <w:rtl/>
        </w:rPr>
        <w:t>תיקון מס' 6</w:t>
      </w:r>
    </w:p>
    <w:p w:rsidR="00B77E64" w:rsidRPr="00F93392" w:rsidRDefault="00B77E64" w:rsidP="00B77E64">
      <w:pPr>
        <w:pStyle w:val="P00"/>
        <w:spacing w:before="0"/>
        <w:ind w:left="0" w:right="1134"/>
        <w:rPr>
          <w:rStyle w:val="default"/>
          <w:rFonts w:cs="FrankRuehl"/>
          <w:vanish/>
          <w:szCs w:val="20"/>
          <w:shd w:val="clear" w:color="auto" w:fill="FFFF99"/>
          <w:rtl/>
        </w:rPr>
      </w:pPr>
      <w:hyperlink r:id="rId7" w:history="1">
        <w:r w:rsidRPr="00F93392">
          <w:rPr>
            <w:rStyle w:val="Hyperlink"/>
            <w:rFonts w:cs="FrankRuehl" w:hint="cs"/>
            <w:vanish/>
            <w:szCs w:val="20"/>
            <w:shd w:val="clear" w:color="auto" w:fill="FFFF99"/>
            <w:rtl/>
          </w:rPr>
          <w:t>ס"ח תשע"ח מס' 2749</w:t>
        </w:r>
      </w:hyperlink>
      <w:r w:rsidRPr="00F93392">
        <w:rPr>
          <w:rStyle w:val="default"/>
          <w:rFonts w:cs="FrankRuehl" w:hint="cs"/>
          <w:vanish/>
          <w:szCs w:val="20"/>
          <w:shd w:val="clear" w:color="auto" w:fill="FFFF99"/>
          <w:rtl/>
        </w:rPr>
        <w:t xml:space="preserve"> מיום 29.7.2018 עמ' 951 (</w:t>
      </w:r>
      <w:hyperlink r:id="rId8" w:history="1">
        <w:r w:rsidRPr="00F93392">
          <w:rPr>
            <w:rStyle w:val="Hyperlink"/>
            <w:rFonts w:cs="FrankRuehl" w:hint="cs"/>
            <w:vanish/>
            <w:szCs w:val="20"/>
            <w:shd w:val="clear" w:color="auto" w:fill="FFFF99"/>
            <w:rtl/>
          </w:rPr>
          <w:t>ה"ח 1136</w:t>
        </w:r>
      </w:hyperlink>
      <w:r w:rsidRPr="00F93392">
        <w:rPr>
          <w:rStyle w:val="default"/>
          <w:rFonts w:cs="FrankRuehl" w:hint="cs"/>
          <w:vanish/>
          <w:szCs w:val="20"/>
          <w:shd w:val="clear" w:color="auto" w:fill="FFFF99"/>
          <w:rtl/>
        </w:rPr>
        <w:t>)</w:t>
      </w:r>
    </w:p>
    <w:p w:rsidR="00B77E64" w:rsidRPr="00B77E64" w:rsidRDefault="00B77E64" w:rsidP="00B77E64">
      <w:pPr>
        <w:pStyle w:val="P00"/>
        <w:ind w:left="0" w:right="1134"/>
        <w:rPr>
          <w:rStyle w:val="big-number"/>
          <w:rFonts w:cs="FrankRuehl"/>
          <w:sz w:val="2"/>
          <w:szCs w:val="2"/>
          <w:rtl/>
        </w:rPr>
      </w:pPr>
      <w:r w:rsidRPr="00F93392">
        <w:rPr>
          <w:rStyle w:val="big-number"/>
          <w:rFonts w:cs="FrankRuehl" w:hint="cs"/>
          <w:vanish/>
          <w:sz w:val="22"/>
          <w:szCs w:val="22"/>
          <w:shd w:val="clear" w:color="auto" w:fill="FFFF99"/>
          <w:rtl/>
        </w:rPr>
        <w:t xml:space="preserve">חוק פינוי ובינוי </w:t>
      </w:r>
      <w:r w:rsidRPr="00F93392">
        <w:rPr>
          <w:rStyle w:val="big-number"/>
          <w:rFonts w:cs="FrankRuehl" w:hint="cs"/>
          <w:strike/>
          <w:vanish/>
          <w:sz w:val="22"/>
          <w:szCs w:val="22"/>
          <w:shd w:val="clear" w:color="auto" w:fill="FFFF99"/>
          <w:rtl/>
        </w:rPr>
        <w:t>(פיצויים)</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(עידוד מיזמי פינוי ובינוי)</w:t>
      </w:r>
      <w:r w:rsidRPr="00F93392">
        <w:rPr>
          <w:rStyle w:val="big-number"/>
          <w:rFonts w:cs="FrankRuehl" w:hint="cs"/>
          <w:vanish/>
          <w:sz w:val="22"/>
          <w:szCs w:val="22"/>
          <w:shd w:val="clear" w:color="auto" w:fill="FFFF99"/>
          <w:rtl/>
        </w:rPr>
        <w:t>, תשס"ו-2006</w:t>
      </w:r>
      <w:bookmarkEnd w:id="3"/>
    </w:p>
    <w:p w:rsidR="00DC504A" w:rsidRDefault="00DC504A">
      <w:pPr>
        <w:pStyle w:val="P00"/>
        <w:spacing w:before="72"/>
        <w:ind w:left="0" w:right="1134"/>
        <w:rPr>
          <w:rStyle w:val="big-number"/>
          <w:rFonts w:cs="FrankRuehl" w:hint="cs"/>
          <w:sz w:val="26"/>
          <w:szCs w:val="26"/>
          <w:rtl/>
        </w:rPr>
      </w:pPr>
      <w:bookmarkStart w:id="4" w:name="Seif1"/>
      <w:bookmarkEnd w:id="4"/>
      <w:r>
        <w:rPr>
          <w:rFonts w:cs="Miriam"/>
          <w:lang w:val="he-IL"/>
        </w:rPr>
        <w:pict>
          <v:rect id="_x0000_s2050" style="position:absolute;left:0;text-align:left;margin-left:463.5pt;margin-top:7.1pt;width:75.05pt;height:9.45pt;z-index:251631104" filled="f" stroked="f" strokecolor="lime" strokeweight=".25pt">
            <v:textbox style="mso-next-textbox:#_x0000_s2050" inset="1mm,0,1mm,0">
              <w:txbxContent>
                <w:p w:rsidR="004E590A" w:rsidRDefault="004E590A">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בחוק זה </w:t>
      </w:r>
      <w:r>
        <w:rPr>
          <w:rStyle w:val="big-number"/>
          <w:rFonts w:cs="FrankRuehl"/>
          <w:sz w:val="26"/>
          <w:szCs w:val="26"/>
          <w:rtl/>
        </w:rPr>
        <w:t>–</w:t>
      </w:r>
    </w:p>
    <w:p w:rsidR="00B77E64" w:rsidRPr="00213464" w:rsidRDefault="00B77E64" w:rsidP="00B77E64">
      <w:pPr>
        <w:pStyle w:val="P00"/>
        <w:spacing w:before="72"/>
        <w:ind w:left="0" w:right="1134"/>
        <w:rPr>
          <w:rStyle w:val="big-number"/>
          <w:rFonts w:cs="FrankRuehl" w:hint="cs"/>
          <w:sz w:val="26"/>
          <w:szCs w:val="26"/>
          <w:rtl/>
        </w:rPr>
      </w:pPr>
      <w:r w:rsidRPr="00213464">
        <w:rPr>
          <w:rFonts w:cs="FrankRuehl" w:hint="cs"/>
          <w:sz w:val="26"/>
          <w:rtl/>
          <w:lang w:eastAsia="en-US"/>
        </w:rPr>
        <w:pict>
          <v:shape id="_x0000_s2386" type="#_x0000_t202" style="position:absolute;left:0;text-align:left;margin-left:470.35pt;margin-top:7.1pt;width:1in;height:18pt;z-index:251658752" filled="f" stroked="f">
            <v:textbox inset="1mm,0,1mm,0">
              <w:txbxContent>
                <w:p w:rsidR="00B77E64" w:rsidRDefault="00B77E64" w:rsidP="00B77E64">
                  <w:pPr>
                    <w:spacing w:line="160" w:lineRule="exact"/>
                    <w:rPr>
                      <w:rFonts w:cs="Miriam" w:hint="cs"/>
                      <w:sz w:val="18"/>
                      <w:szCs w:val="18"/>
                      <w:rtl/>
                    </w:rPr>
                  </w:pPr>
                  <w:r>
                    <w:rPr>
                      <w:rFonts w:cs="Miriam" w:hint="cs"/>
                      <w:sz w:val="18"/>
                      <w:szCs w:val="18"/>
                      <w:rtl/>
                    </w:rPr>
                    <w:t>(תיקון מס' 6) תשע"ח-2018</w:t>
                  </w:r>
                </w:p>
              </w:txbxContent>
            </v:textbox>
            <w10:anchorlock/>
          </v:shape>
        </w:pict>
      </w:r>
      <w:r w:rsidRPr="00213464">
        <w:rPr>
          <w:rStyle w:val="big-number"/>
          <w:rFonts w:cs="FrankRuehl" w:hint="cs"/>
          <w:sz w:val="26"/>
          <w:szCs w:val="26"/>
          <w:rtl/>
        </w:rPr>
        <w:tab/>
      </w:r>
      <w:r w:rsidRPr="00213464">
        <w:rPr>
          <w:rStyle w:val="big-number"/>
          <w:rFonts w:cs="FrankRuehl"/>
          <w:sz w:val="26"/>
          <w:szCs w:val="26"/>
          <w:rtl/>
        </w:rPr>
        <w:t>"</w:t>
      </w:r>
      <w:r w:rsidRPr="00213464">
        <w:rPr>
          <w:rStyle w:val="big-number"/>
          <w:rFonts w:cs="FrankRuehl" w:hint="cs"/>
          <w:sz w:val="26"/>
          <w:szCs w:val="26"/>
          <w:rtl/>
        </w:rPr>
        <w:t xml:space="preserve">בית הורים" </w:t>
      </w:r>
      <w:r w:rsidRPr="00213464">
        <w:rPr>
          <w:rStyle w:val="big-number"/>
          <w:rFonts w:cs="FrankRuehl"/>
          <w:sz w:val="26"/>
          <w:szCs w:val="26"/>
          <w:rtl/>
        </w:rPr>
        <w:t>–</w:t>
      </w:r>
      <w:r w:rsidRPr="00213464">
        <w:rPr>
          <w:rStyle w:val="big-number"/>
          <w:rFonts w:cs="FrankRuehl" w:hint="cs"/>
          <w:sz w:val="26"/>
          <w:szCs w:val="26"/>
          <w:rtl/>
        </w:rPr>
        <w:t xml:space="preserve"> בית אבות כהגדרתו בסעיף 49יג(ד) לחוק מיסוי מקרקעין (שבח ורכישה), התשכ"ג-1963;</w:t>
      </w:r>
    </w:p>
    <w:p w:rsidR="00B77E64" w:rsidRPr="00F93392" w:rsidRDefault="00B77E64" w:rsidP="00B77E64">
      <w:pPr>
        <w:pStyle w:val="P00"/>
        <w:spacing w:before="0"/>
        <w:ind w:left="0" w:right="1134"/>
        <w:rPr>
          <w:rStyle w:val="default"/>
          <w:rFonts w:cs="FrankRuehl"/>
          <w:vanish/>
          <w:color w:val="FF0000"/>
          <w:szCs w:val="20"/>
          <w:shd w:val="clear" w:color="auto" w:fill="FFFF99"/>
          <w:rtl/>
        </w:rPr>
      </w:pPr>
      <w:bookmarkStart w:id="5" w:name="Rov43"/>
      <w:r w:rsidRPr="00F93392">
        <w:rPr>
          <w:rStyle w:val="default"/>
          <w:rFonts w:cs="FrankRuehl" w:hint="cs"/>
          <w:vanish/>
          <w:color w:val="FF0000"/>
          <w:szCs w:val="20"/>
          <w:shd w:val="clear" w:color="auto" w:fill="FFFF99"/>
          <w:rtl/>
        </w:rPr>
        <w:t>מיום 29.10.2018</w:t>
      </w:r>
    </w:p>
    <w:p w:rsidR="00B77E64" w:rsidRPr="00F93392" w:rsidRDefault="00B77E64" w:rsidP="00B77E64">
      <w:pPr>
        <w:pStyle w:val="P00"/>
        <w:spacing w:before="0"/>
        <w:ind w:left="0" w:right="1134"/>
        <w:rPr>
          <w:rStyle w:val="default"/>
          <w:rFonts w:cs="FrankRuehl"/>
          <w:vanish/>
          <w:szCs w:val="20"/>
          <w:shd w:val="clear" w:color="auto" w:fill="FFFF99"/>
          <w:rtl/>
        </w:rPr>
      </w:pPr>
      <w:r w:rsidRPr="00F93392">
        <w:rPr>
          <w:rStyle w:val="default"/>
          <w:rFonts w:cs="FrankRuehl" w:hint="cs"/>
          <w:b/>
          <w:bCs/>
          <w:vanish/>
          <w:szCs w:val="20"/>
          <w:shd w:val="clear" w:color="auto" w:fill="FFFF99"/>
          <w:rtl/>
        </w:rPr>
        <w:t>תיקון מס' 6</w:t>
      </w:r>
    </w:p>
    <w:p w:rsidR="00B77E64" w:rsidRPr="00F93392" w:rsidRDefault="00B77E64" w:rsidP="00B77E64">
      <w:pPr>
        <w:pStyle w:val="P00"/>
        <w:spacing w:before="0"/>
        <w:ind w:left="0" w:right="1134"/>
        <w:rPr>
          <w:rStyle w:val="default"/>
          <w:rFonts w:cs="FrankRuehl"/>
          <w:vanish/>
          <w:szCs w:val="20"/>
          <w:shd w:val="clear" w:color="auto" w:fill="FFFF99"/>
          <w:rtl/>
        </w:rPr>
      </w:pPr>
      <w:hyperlink r:id="rId9" w:history="1">
        <w:r w:rsidRPr="00F93392">
          <w:rPr>
            <w:rStyle w:val="Hyperlink"/>
            <w:rFonts w:cs="FrankRuehl" w:hint="cs"/>
            <w:vanish/>
            <w:szCs w:val="20"/>
            <w:shd w:val="clear" w:color="auto" w:fill="FFFF99"/>
            <w:rtl/>
          </w:rPr>
          <w:t>ס"ח תשע"ח מס' 2749</w:t>
        </w:r>
      </w:hyperlink>
      <w:r w:rsidRPr="00F93392">
        <w:rPr>
          <w:rStyle w:val="default"/>
          <w:rFonts w:cs="FrankRuehl" w:hint="cs"/>
          <w:vanish/>
          <w:szCs w:val="20"/>
          <w:shd w:val="clear" w:color="auto" w:fill="FFFF99"/>
          <w:rtl/>
        </w:rPr>
        <w:t xml:space="preserve"> מיום 29.7.2018 עמ' 951 (</w:t>
      </w:r>
      <w:hyperlink r:id="rId10" w:history="1">
        <w:r w:rsidRPr="00F93392">
          <w:rPr>
            <w:rStyle w:val="Hyperlink"/>
            <w:rFonts w:cs="FrankRuehl" w:hint="cs"/>
            <w:vanish/>
            <w:szCs w:val="20"/>
            <w:shd w:val="clear" w:color="auto" w:fill="FFFF99"/>
            <w:rtl/>
          </w:rPr>
          <w:t>ה"ח 1136</w:t>
        </w:r>
      </w:hyperlink>
      <w:r w:rsidRPr="00F93392">
        <w:rPr>
          <w:rStyle w:val="default"/>
          <w:rFonts w:cs="FrankRuehl" w:hint="cs"/>
          <w:vanish/>
          <w:szCs w:val="20"/>
          <w:shd w:val="clear" w:color="auto" w:fill="FFFF99"/>
          <w:rtl/>
        </w:rPr>
        <w:t>)</w:t>
      </w:r>
    </w:p>
    <w:p w:rsidR="00B77E64" w:rsidRPr="00213464" w:rsidRDefault="00B77E64" w:rsidP="00213464">
      <w:pPr>
        <w:pStyle w:val="P00"/>
        <w:spacing w:before="0"/>
        <w:ind w:left="0" w:right="1134"/>
        <w:rPr>
          <w:rStyle w:val="default"/>
          <w:rFonts w:cs="FrankRuehl"/>
          <w:b/>
          <w:bCs/>
          <w:sz w:val="2"/>
          <w:szCs w:val="2"/>
          <w:shd w:val="clear" w:color="auto" w:fill="FFFF99"/>
          <w:rtl/>
        </w:rPr>
      </w:pPr>
      <w:r w:rsidRPr="00F93392">
        <w:rPr>
          <w:rStyle w:val="default"/>
          <w:rFonts w:cs="FrankRuehl" w:hint="cs"/>
          <w:b/>
          <w:bCs/>
          <w:vanish/>
          <w:szCs w:val="20"/>
          <w:shd w:val="clear" w:color="auto" w:fill="FFFF99"/>
          <w:rtl/>
        </w:rPr>
        <w:t>הוספת הגדרת "בית הורים"</w:t>
      </w:r>
      <w:bookmarkEnd w:id="5"/>
    </w:p>
    <w:p w:rsidR="00DC504A" w:rsidRDefault="00DC504A">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"בית משותף" – אחד מאלה, ובלבד שיש בו ארבע דירות לפחות:</w:t>
      </w:r>
    </w:p>
    <w:p w:rsidR="00DC504A" w:rsidRDefault="00DC504A">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כמשמעותו בפרק ו' לחוק המקרקעין;</w:t>
      </w:r>
    </w:p>
    <w:p w:rsidR="00DC504A" w:rsidRDefault="00DC504A">
      <w:pPr>
        <w:pStyle w:val="P00"/>
        <w:spacing w:before="72"/>
        <w:ind w:left="1021" w:right="1134"/>
        <w:rPr>
          <w:rStyle w:val="big-number"/>
          <w:rFonts w:cs="FrankRuehl" w:hint="cs"/>
          <w:sz w:val="26"/>
          <w:szCs w:val="26"/>
          <w:rtl/>
        </w:rPr>
      </w:pPr>
      <w:r>
        <w:rPr>
          <w:rStyle w:val="big-number"/>
          <w:rFonts w:cs="FrankRuehl"/>
          <w:sz w:val="26"/>
          <w:szCs w:val="26"/>
          <w:rtl/>
        </w:rPr>
        <w:lastRenderedPageBreak/>
        <w:t>(2)</w:t>
      </w:r>
      <w:r>
        <w:rPr>
          <w:rStyle w:val="big-number"/>
          <w:rFonts w:cs="FrankRuehl" w:hint="cs"/>
          <w:sz w:val="26"/>
          <w:szCs w:val="26"/>
          <w:rtl/>
        </w:rPr>
        <w:tab/>
      </w:r>
      <w:r>
        <w:rPr>
          <w:rStyle w:val="big-number"/>
          <w:rFonts w:cs="FrankRuehl"/>
          <w:sz w:val="26"/>
          <w:szCs w:val="26"/>
          <w:rtl/>
        </w:rPr>
        <w:t>כמשמעות "בית" בפרק ו'1 לחוק המקרקעין;</w:t>
      </w:r>
    </w:p>
    <w:p w:rsidR="00DC504A" w:rsidRDefault="00882DBF" w:rsidP="00882DBF">
      <w:pPr>
        <w:pStyle w:val="P00"/>
        <w:spacing w:before="72"/>
        <w:ind w:left="0" w:right="1134"/>
        <w:rPr>
          <w:rStyle w:val="big-number"/>
          <w:rFonts w:cs="FrankRuehl" w:hint="cs"/>
          <w:sz w:val="26"/>
          <w:szCs w:val="26"/>
          <w:rtl/>
        </w:rPr>
      </w:pPr>
      <w:r>
        <w:rPr>
          <w:rFonts w:cs="FrankRuehl" w:hint="cs"/>
          <w:sz w:val="26"/>
          <w:rtl/>
          <w:lang w:eastAsia="en-US"/>
        </w:rPr>
        <w:pict>
          <v:shape id="_x0000_s2354" type="#_x0000_t202" style="position:absolute;left:0;text-align:left;margin-left:470.35pt;margin-top:7.1pt;width:1in;height:18pt;z-index:251639296" filled="f" stroked="f">
            <v:textbox inset="1mm,0,1mm,0">
              <w:txbxContent>
                <w:p w:rsidR="004E590A" w:rsidRDefault="004E590A" w:rsidP="00882DBF">
                  <w:pPr>
                    <w:spacing w:line="160" w:lineRule="exact"/>
                    <w:rPr>
                      <w:rFonts w:cs="Miriam" w:hint="cs"/>
                      <w:sz w:val="18"/>
                      <w:szCs w:val="18"/>
                      <w:rtl/>
                    </w:rPr>
                  </w:pPr>
                  <w:r>
                    <w:rPr>
                      <w:rFonts w:cs="Miriam" w:hint="cs"/>
                      <w:sz w:val="18"/>
                      <w:szCs w:val="18"/>
                      <w:rtl/>
                    </w:rPr>
                    <w:t>(תיקון מס' 2) תשע"א-2011</w:t>
                  </w:r>
                </w:p>
              </w:txbxContent>
            </v:textbox>
            <w10:anchorlock/>
          </v:shape>
        </w:pict>
      </w:r>
      <w:r w:rsidR="00DC504A">
        <w:rPr>
          <w:rStyle w:val="big-number"/>
          <w:rFonts w:cs="FrankRuehl" w:hint="cs"/>
          <w:sz w:val="26"/>
          <w:szCs w:val="26"/>
          <w:rtl/>
        </w:rPr>
        <w:tab/>
      </w:r>
      <w:r w:rsidR="00DC504A">
        <w:rPr>
          <w:rStyle w:val="big-number"/>
          <w:rFonts w:cs="FrankRuehl"/>
          <w:sz w:val="26"/>
          <w:szCs w:val="26"/>
          <w:rtl/>
        </w:rPr>
        <w:t xml:space="preserve">"בנין לפינוי ובינוי" – </w:t>
      </w:r>
      <w:r>
        <w:rPr>
          <w:rStyle w:val="big-number"/>
          <w:rFonts w:cs="FrankRuehl" w:hint="cs"/>
          <w:sz w:val="26"/>
          <w:szCs w:val="26"/>
          <w:rtl/>
        </w:rPr>
        <w:t>(נמחקה);</w:t>
      </w:r>
    </w:p>
    <w:p w:rsidR="00882DBF" w:rsidRPr="00F93392" w:rsidRDefault="00882DBF" w:rsidP="00882DBF">
      <w:pPr>
        <w:pStyle w:val="P00"/>
        <w:tabs>
          <w:tab w:val="clear" w:pos="6259"/>
        </w:tabs>
        <w:spacing w:before="0"/>
        <w:ind w:left="0" w:right="1134"/>
        <w:rPr>
          <w:rFonts w:cs="FrankRuehl" w:hint="cs"/>
          <w:vanish/>
          <w:color w:val="FF0000"/>
          <w:szCs w:val="20"/>
          <w:shd w:val="clear" w:color="auto" w:fill="FFFF99"/>
          <w:rtl/>
        </w:rPr>
      </w:pPr>
      <w:bookmarkStart w:id="6" w:name="Rov6"/>
      <w:r w:rsidRPr="00F93392">
        <w:rPr>
          <w:rFonts w:cs="FrankRuehl" w:hint="cs"/>
          <w:vanish/>
          <w:color w:val="FF0000"/>
          <w:szCs w:val="20"/>
          <w:shd w:val="clear" w:color="auto" w:fill="FFFF99"/>
          <w:rtl/>
        </w:rPr>
        <w:t>מיום 1.1.2011</w:t>
      </w:r>
    </w:p>
    <w:p w:rsidR="00882DBF" w:rsidRPr="00F93392" w:rsidRDefault="00882DBF" w:rsidP="00882DBF">
      <w:pPr>
        <w:pStyle w:val="P00"/>
        <w:tabs>
          <w:tab w:val="clear" w:pos="6259"/>
        </w:tabs>
        <w:spacing w:before="0"/>
        <w:ind w:left="0" w:right="1134"/>
        <w:rPr>
          <w:rFonts w:cs="FrankRuehl" w:hint="cs"/>
          <w:vanish/>
          <w:szCs w:val="20"/>
          <w:shd w:val="clear" w:color="auto" w:fill="FFFF99"/>
          <w:rtl/>
        </w:rPr>
      </w:pPr>
      <w:r w:rsidRPr="00F93392">
        <w:rPr>
          <w:rFonts w:cs="FrankRuehl" w:hint="cs"/>
          <w:b/>
          <w:bCs/>
          <w:vanish/>
          <w:szCs w:val="20"/>
          <w:shd w:val="clear" w:color="auto" w:fill="FFFF99"/>
          <w:rtl/>
        </w:rPr>
        <w:t>תיקון מס' 2</w:t>
      </w:r>
    </w:p>
    <w:p w:rsidR="00882DBF" w:rsidRPr="00F93392" w:rsidRDefault="00882DBF" w:rsidP="00882DBF">
      <w:pPr>
        <w:pStyle w:val="P00"/>
        <w:tabs>
          <w:tab w:val="clear" w:pos="6259"/>
        </w:tabs>
        <w:spacing w:before="0"/>
        <w:ind w:left="0" w:right="1134"/>
        <w:rPr>
          <w:rFonts w:cs="FrankRuehl" w:hint="cs"/>
          <w:vanish/>
          <w:szCs w:val="20"/>
          <w:shd w:val="clear" w:color="auto" w:fill="FFFF99"/>
          <w:rtl/>
        </w:rPr>
      </w:pPr>
      <w:hyperlink r:id="rId11" w:history="1">
        <w:r w:rsidRPr="00F93392">
          <w:rPr>
            <w:rStyle w:val="Hyperlink"/>
            <w:rFonts w:cs="FrankRuehl" w:hint="cs"/>
            <w:vanish/>
            <w:szCs w:val="20"/>
            <w:shd w:val="clear" w:color="auto" w:fill="FFFF99"/>
            <w:rtl/>
          </w:rPr>
          <w:t>ס"ח תשע"א מס' 2271</w:t>
        </w:r>
      </w:hyperlink>
      <w:r w:rsidRPr="00F93392">
        <w:rPr>
          <w:rFonts w:cs="FrankRuehl" w:hint="cs"/>
          <w:vanish/>
          <w:szCs w:val="20"/>
          <w:shd w:val="clear" w:color="auto" w:fill="FFFF99"/>
          <w:rtl/>
        </w:rPr>
        <w:t xml:space="preserve"> מיום 6.1.2011 עמ' 182 (</w:t>
      </w:r>
      <w:hyperlink r:id="rId12" w:history="1">
        <w:r w:rsidRPr="00F93392">
          <w:rPr>
            <w:rStyle w:val="Hyperlink"/>
            <w:rFonts w:cs="FrankRuehl" w:hint="cs"/>
            <w:vanish/>
            <w:szCs w:val="20"/>
            <w:shd w:val="clear" w:color="auto" w:fill="FFFF99"/>
            <w:rtl/>
          </w:rPr>
          <w:t>ה"ח 541</w:t>
        </w:r>
      </w:hyperlink>
      <w:r w:rsidRPr="00F93392">
        <w:rPr>
          <w:rFonts w:cs="FrankRuehl" w:hint="cs"/>
          <w:vanish/>
          <w:szCs w:val="20"/>
          <w:shd w:val="clear" w:color="auto" w:fill="FFFF99"/>
          <w:rtl/>
        </w:rPr>
        <w:t>)</w:t>
      </w:r>
    </w:p>
    <w:p w:rsidR="00882DBF" w:rsidRPr="00F93392" w:rsidRDefault="00882DBF" w:rsidP="00882DBF">
      <w:pPr>
        <w:pStyle w:val="P00"/>
        <w:tabs>
          <w:tab w:val="clear" w:pos="6259"/>
        </w:tabs>
        <w:spacing w:before="0"/>
        <w:ind w:left="0" w:right="1134"/>
        <w:rPr>
          <w:rFonts w:cs="FrankRuehl" w:hint="cs"/>
          <w:vanish/>
          <w:szCs w:val="20"/>
          <w:shd w:val="clear" w:color="auto" w:fill="FFFF99"/>
          <w:rtl/>
        </w:rPr>
      </w:pPr>
      <w:r w:rsidRPr="00F93392">
        <w:rPr>
          <w:rFonts w:cs="FrankRuehl" w:hint="cs"/>
          <w:b/>
          <w:bCs/>
          <w:vanish/>
          <w:szCs w:val="20"/>
          <w:shd w:val="clear" w:color="auto" w:fill="FFFF99"/>
          <w:rtl/>
        </w:rPr>
        <w:t>מחיקת הגדרת "בנין לפינוי ובינוי"</w:t>
      </w:r>
    </w:p>
    <w:p w:rsidR="00882DBF" w:rsidRPr="00F93392" w:rsidRDefault="00882DBF" w:rsidP="00882DBF">
      <w:pPr>
        <w:pStyle w:val="P00"/>
        <w:tabs>
          <w:tab w:val="clear" w:pos="6259"/>
        </w:tabs>
        <w:ind w:left="0" w:right="1134"/>
        <w:rPr>
          <w:rFonts w:cs="FrankRuehl" w:hint="cs"/>
          <w:vanish/>
          <w:szCs w:val="20"/>
          <w:shd w:val="clear" w:color="auto" w:fill="FFFF99"/>
          <w:rtl/>
        </w:rPr>
      </w:pPr>
      <w:r w:rsidRPr="00F93392">
        <w:rPr>
          <w:rFonts w:cs="FrankRuehl" w:hint="cs"/>
          <w:vanish/>
          <w:szCs w:val="20"/>
          <w:shd w:val="clear" w:color="auto" w:fill="FFFF99"/>
          <w:rtl/>
        </w:rPr>
        <w:t>הנוסח הקודם:</w:t>
      </w:r>
    </w:p>
    <w:p w:rsidR="00882DBF" w:rsidRPr="00F93392" w:rsidRDefault="00882DBF" w:rsidP="00882DBF">
      <w:pPr>
        <w:pStyle w:val="P00"/>
        <w:spacing w:before="0"/>
        <w:ind w:left="0" w:right="1134"/>
        <w:rPr>
          <w:rStyle w:val="big-number"/>
          <w:rFonts w:cs="FrankRuehl" w:hint="cs"/>
          <w:strike/>
          <w:vanish/>
          <w:sz w:val="22"/>
          <w:szCs w:val="22"/>
          <w:shd w:val="clear" w:color="auto" w:fill="FFFF99"/>
          <w:rtl/>
        </w:rPr>
      </w:pPr>
      <w:r w:rsidRPr="00F93392">
        <w:rPr>
          <w:rStyle w:val="big-number"/>
          <w:rFonts w:cs="FrankRuehl" w:hint="cs"/>
          <w:vanish/>
          <w:sz w:val="22"/>
          <w:szCs w:val="22"/>
          <w:shd w:val="clear" w:color="auto" w:fill="FFFF99"/>
          <w:rtl/>
        </w:rPr>
        <w:tab/>
      </w:r>
      <w:r w:rsidRPr="00F93392">
        <w:rPr>
          <w:rStyle w:val="big-number"/>
          <w:rFonts w:cs="FrankRuehl"/>
          <w:strike/>
          <w:vanish/>
          <w:sz w:val="22"/>
          <w:szCs w:val="22"/>
          <w:shd w:val="clear" w:color="auto" w:fill="FFFF99"/>
          <w:rtl/>
        </w:rPr>
        <w:t>"בנין לפינוי ובינוי" – בית משותף, המצוי בשטח שהממשלה הכריזה עליו כאחד מאלה:</w:t>
      </w:r>
    </w:p>
    <w:p w:rsidR="00882DBF" w:rsidRPr="00F93392" w:rsidRDefault="00882DBF" w:rsidP="00882DBF">
      <w:pPr>
        <w:pStyle w:val="P00"/>
        <w:spacing w:before="0"/>
        <w:ind w:left="1021" w:right="1134"/>
        <w:rPr>
          <w:rStyle w:val="big-number"/>
          <w:rFonts w:cs="FrankRuehl" w:hint="cs"/>
          <w:strike/>
          <w:vanish/>
          <w:sz w:val="22"/>
          <w:szCs w:val="22"/>
          <w:shd w:val="clear" w:color="auto" w:fill="FFFF99"/>
          <w:rtl/>
        </w:rPr>
      </w:pPr>
      <w:r w:rsidRPr="00F93392">
        <w:rPr>
          <w:rStyle w:val="big-number"/>
          <w:rFonts w:cs="FrankRuehl"/>
          <w:strike/>
          <w:vanish/>
          <w:sz w:val="22"/>
          <w:szCs w:val="22"/>
          <w:shd w:val="clear" w:color="auto" w:fill="FFFF99"/>
          <w:rtl/>
        </w:rPr>
        <w:t>(1)</w:t>
      </w:r>
      <w:r w:rsidRPr="00F93392">
        <w:rPr>
          <w:rStyle w:val="big-number"/>
          <w:rFonts w:cs="FrankRuehl" w:hint="cs"/>
          <w:strike/>
          <w:vanish/>
          <w:sz w:val="22"/>
          <w:szCs w:val="22"/>
          <w:shd w:val="clear" w:color="auto" w:fill="FFFF99"/>
          <w:rtl/>
        </w:rPr>
        <w:tab/>
      </w:r>
      <w:r w:rsidRPr="00F93392">
        <w:rPr>
          <w:rStyle w:val="big-number"/>
          <w:rFonts w:cs="FrankRuehl"/>
          <w:strike/>
          <w:vanish/>
          <w:sz w:val="22"/>
          <w:szCs w:val="22"/>
          <w:shd w:val="clear" w:color="auto" w:fill="FFFF99"/>
          <w:rtl/>
        </w:rPr>
        <w:t>מתחם פינוי ובינוי כמשמעותו בסעיף 33א לחוק התכנון והבניה;</w:t>
      </w:r>
    </w:p>
    <w:p w:rsidR="00882DBF" w:rsidRPr="006A4AC6" w:rsidRDefault="00882DBF" w:rsidP="006A4AC6">
      <w:pPr>
        <w:pStyle w:val="P00"/>
        <w:spacing w:before="0"/>
        <w:ind w:left="1021" w:right="1134"/>
        <w:rPr>
          <w:rStyle w:val="big-number"/>
          <w:rFonts w:cs="FrankRuehl" w:hint="cs"/>
          <w:sz w:val="2"/>
          <w:szCs w:val="2"/>
          <w:rtl/>
        </w:rPr>
      </w:pPr>
      <w:r w:rsidRPr="00F93392">
        <w:rPr>
          <w:rStyle w:val="big-number"/>
          <w:rFonts w:cs="FrankRuehl"/>
          <w:strike/>
          <w:vanish/>
          <w:sz w:val="22"/>
          <w:szCs w:val="22"/>
          <w:shd w:val="clear" w:color="auto" w:fill="FFFF99"/>
          <w:rtl/>
        </w:rPr>
        <w:t>(2)</w:t>
      </w:r>
      <w:r w:rsidRPr="00F93392">
        <w:rPr>
          <w:rStyle w:val="big-number"/>
          <w:rFonts w:cs="FrankRuehl" w:hint="cs"/>
          <w:strike/>
          <w:vanish/>
          <w:sz w:val="22"/>
          <w:szCs w:val="22"/>
          <w:shd w:val="clear" w:color="auto" w:fill="FFFF99"/>
          <w:rtl/>
        </w:rPr>
        <w:tab/>
      </w:r>
      <w:r w:rsidRPr="00F93392">
        <w:rPr>
          <w:rStyle w:val="big-number"/>
          <w:rFonts w:cs="FrankRuehl"/>
          <w:strike/>
          <w:vanish/>
          <w:sz w:val="22"/>
          <w:szCs w:val="22"/>
          <w:shd w:val="clear" w:color="auto" w:fill="FFFF99"/>
          <w:rtl/>
        </w:rPr>
        <w:t>מתחם פינוי ובינוי במסלול מיסוי לפי סעיף 49כח לחוק מיסוי מקרקעין (שבח, מכירה ורכישה), התשכ"ג</w:t>
      </w:r>
      <w:r w:rsidRPr="00F93392">
        <w:rPr>
          <w:rStyle w:val="big-number"/>
          <w:rFonts w:cs="FrankRuehl" w:hint="cs"/>
          <w:strike/>
          <w:vanish/>
          <w:sz w:val="22"/>
          <w:szCs w:val="22"/>
          <w:shd w:val="clear" w:color="auto" w:fill="FFFF99"/>
          <w:rtl/>
        </w:rPr>
        <w:t>-1963</w:t>
      </w:r>
      <w:r w:rsidRPr="00F93392">
        <w:rPr>
          <w:rStyle w:val="big-number"/>
          <w:rFonts w:cs="FrankRuehl"/>
          <w:strike/>
          <w:vanish/>
          <w:sz w:val="22"/>
          <w:szCs w:val="22"/>
          <w:shd w:val="clear" w:color="auto" w:fill="FFFF99"/>
          <w:rtl/>
        </w:rPr>
        <w:t>;</w:t>
      </w:r>
      <w:bookmarkEnd w:id="6"/>
    </w:p>
    <w:p w:rsidR="00DC504A" w:rsidRDefault="00DC504A">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"דירה", "בעל דירה", "רכוש משותף" – כהגדרתם בסעיף 52 או 77א לחוק המקרקעין, לפי הענין;</w:t>
      </w:r>
    </w:p>
    <w:p w:rsidR="00B77E64" w:rsidRPr="00213464" w:rsidRDefault="00B77E64" w:rsidP="00B77E64">
      <w:pPr>
        <w:pStyle w:val="P00"/>
        <w:spacing w:before="72"/>
        <w:ind w:left="0" w:right="1134"/>
        <w:rPr>
          <w:rStyle w:val="big-number"/>
          <w:rFonts w:cs="FrankRuehl" w:hint="cs"/>
          <w:sz w:val="26"/>
          <w:szCs w:val="26"/>
          <w:rtl/>
        </w:rPr>
      </w:pPr>
      <w:r w:rsidRPr="00213464">
        <w:rPr>
          <w:rFonts w:cs="FrankRuehl" w:hint="cs"/>
          <w:sz w:val="26"/>
          <w:rtl/>
          <w:lang w:eastAsia="en-US"/>
        </w:rPr>
        <w:pict>
          <v:shape id="_x0000_s2387" type="#_x0000_t202" style="position:absolute;left:0;text-align:left;margin-left:470.35pt;margin-top:7.1pt;width:1in;height:18pt;z-index:251659776" filled="f" stroked="f">
            <v:textbox inset="1mm,0,1mm,0">
              <w:txbxContent>
                <w:p w:rsidR="00B77E64" w:rsidRDefault="00B77E64" w:rsidP="00B77E64">
                  <w:pPr>
                    <w:spacing w:line="160" w:lineRule="exact"/>
                    <w:rPr>
                      <w:rFonts w:cs="Miriam" w:hint="cs"/>
                      <w:sz w:val="18"/>
                      <w:szCs w:val="18"/>
                      <w:rtl/>
                    </w:rPr>
                  </w:pPr>
                  <w:r>
                    <w:rPr>
                      <w:rFonts w:cs="Miriam" w:hint="cs"/>
                      <w:sz w:val="18"/>
                      <w:szCs w:val="18"/>
                      <w:rtl/>
                    </w:rPr>
                    <w:t>(תיקון מס' 6) תשע"ח-2018</w:t>
                  </w:r>
                </w:p>
              </w:txbxContent>
            </v:textbox>
            <w10:anchorlock/>
          </v:shape>
        </w:pict>
      </w:r>
      <w:r w:rsidRPr="00213464">
        <w:rPr>
          <w:rStyle w:val="big-number"/>
          <w:rFonts w:cs="FrankRuehl" w:hint="cs"/>
          <w:sz w:val="26"/>
          <w:szCs w:val="26"/>
          <w:rtl/>
        </w:rPr>
        <w:tab/>
      </w:r>
      <w:r w:rsidRPr="00213464">
        <w:rPr>
          <w:rStyle w:val="big-number"/>
          <w:rFonts w:cs="FrankRuehl"/>
          <w:sz w:val="26"/>
          <w:szCs w:val="26"/>
          <w:rtl/>
        </w:rPr>
        <w:t>"</w:t>
      </w:r>
      <w:r w:rsidRPr="00213464">
        <w:rPr>
          <w:rStyle w:val="big-number"/>
          <w:rFonts w:cs="FrankRuehl" w:hint="cs"/>
          <w:sz w:val="26"/>
          <w:szCs w:val="26"/>
          <w:rtl/>
        </w:rPr>
        <w:t xml:space="preserve">דירת תמורה" </w:t>
      </w:r>
      <w:r w:rsidRPr="00213464">
        <w:rPr>
          <w:rStyle w:val="big-number"/>
          <w:rFonts w:cs="FrankRuehl"/>
          <w:sz w:val="26"/>
          <w:szCs w:val="26"/>
          <w:rtl/>
        </w:rPr>
        <w:t>–</w:t>
      </w:r>
      <w:r w:rsidRPr="00213464">
        <w:rPr>
          <w:rStyle w:val="big-number"/>
          <w:rFonts w:cs="FrankRuehl" w:hint="cs"/>
          <w:sz w:val="26"/>
          <w:szCs w:val="26"/>
          <w:rtl/>
        </w:rPr>
        <w:t xml:space="preserve"> כהגדרתה בסעיף 17 לחוק הרשות הממשלתית להתחדשות עירונית;</w:t>
      </w:r>
    </w:p>
    <w:p w:rsidR="00B77E64" w:rsidRPr="00F93392" w:rsidRDefault="00B77E64" w:rsidP="00B77E64">
      <w:pPr>
        <w:pStyle w:val="P00"/>
        <w:spacing w:before="0"/>
        <w:ind w:left="0" w:right="1134"/>
        <w:rPr>
          <w:rStyle w:val="default"/>
          <w:rFonts w:cs="FrankRuehl"/>
          <w:vanish/>
          <w:color w:val="FF0000"/>
          <w:szCs w:val="20"/>
          <w:shd w:val="clear" w:color="auto" w:fill="FFFF99"/>
          <w:rtl/>
        </w:rPr>
      </w:pPr>
      <w:bookmarkStart w:id="7" w:name="Rov44"/>
      <w:r w:rsidRPr="00F93392">
        <w:rPr>
          <w:rStyle w:val="default"/>
          <w:rFonts w:cs="FrankRuehl" w:hint="cs"/>
          <w:vanish/>
          <w:color w:val="FF0000"/>
          <w:szCs w:val="20"/>
          <w:shd w:val="clear" w:color="auto" w:fill="FFFF99"/>
          <w:rtl/>
        </w:rPr>
        <w:t>מיום 29.10.2018</w:t>
      </w:r>
    </w:p>
    <w:p w:rsidR="00B77E64" w:rsidRPr="00F93392" w:rsidRDefault="00B77E64" w:rsidP="00B77E64">
      <w:pPr>
        <w:pStyle w:val="P00"/>
        <w:spacing w:before="0"/>
        <w:ind w:left="0" w:right="1134"/>
        <w:rPr>
          <w:rStyle w:val="default"/>
          <w:rFonts w:cs="FrankRuehl"/>
          <w:vanish/>
          <w:szCs w:val="20"/>
          <w:shd w:val="clear" w:color="auto" w:fill="FFFF99"/>
          <w:rtl/>
        </w:rPr>
      </w:pPr>
      <w:r w:rsidRPr="00F93392">
        <w:rPr>
          <w:rStyle w:val="default"/>
          <w:rFonts w:cs="FrankRuehl" w:hint="cs"/>
          <w:b/>
          <w:bCs/>
          <w:vanish/>
          <w:szCs w:val="20"/>
          <w:shd w:val="clear" w:color="auto" w:fill="FFFF99"/>
          <w:rtl/>
        </w:rPr>
        <w:t>תיקון מס' 6</w:t>
      </w:r>
    </w:p>
    <w:p w:rsidR="00B77E64" w:rsidRPr="00F93392" w:rsidRDefault="00B77E64" w:rsidP="00B77E64">
      <w:pPr>
        <w:pStyle w:val="P00"/>
        <w:spacing w:before="0"/>
        <w:ind w:left="0" w:right="1134"/>
        <w:rPr>
          <w:rStyle w:val="default"/>
          <w:rFonts w:cs="FrankRuehl"/>
          <w:vanish/>
          <w:szCs w:val="20"/>
          <w:shd w:val="clear" w:color="auto" w:fill="FFFF99"/>
          <w:rtl/>
        </w:rPr>
      </w:pPr>
      <w:hyperlink r:id="rId13" w:history="1">
        <w:r w:rsidRPr="00F93392">
          <w:rPr>
            <w:rStyle w:val="Hyperlink"/>
            <w:rFonts w:cs="FrankRuehl" w:hint="cs"/>
            <w:vanish/>
            <w:szCs w:val="20"/>
            <w:shd w:val="clear" w:color="auto" w:fill="FFFF99"/>
            <w:rtl/>
          </w:rPr>
          <w:t>ס"ח תשע"ח מס' 2749</w:t>
        </w:r>
      </w:hyperlink>
      <w:r w:rsidRPr="00F93392">
        <w:rPr>
          <w:rStyle w:val="default"/>
          <w:rFonts w:cs="FrankRuehl" w:hint="cs"/>
          <w:vanish/>
          <w:szCs w:val="20"/>
          <w:shd w:val="clear" w:color="auto" w:fill="FFFF99"/>
          <w:rtl/>
        </w:rPr>
        <w:t xml:space="preserve"> מיום 29.7.2018 עמ' 951 (</w:t>
      </w:r>
      <w:hyperlink r:id="rId14" w:history="1">
        <w:r w:rsidRPr="00F93392">
          <w:rPr>
            <w:rStyle w:val="Hyperlink"/>
            <w:rFonts w:cs="FrankRuehl" w:hint="cs"/>
            <w:vanish/>
            <w:szCs w:val="20"/>
            <w:shd w:val="clear" w:color="auto" w:fill="FFFF99"/>
            <w:rtl/>
          </w:rPr>
          <w:t>ה"ח 1136</w:t>
        </w:r>
      </w:hyperlink>
      <w:r w:rsidRPr="00F93392">
        <w:rPr>
          <w:rStyle w:val="default"/>
          <w:rFonts w:cs="FrankRuehl" w:hint="cs"/>
          <w:vanish/>
          <w:szCs w:val="20"/>
          <w:shd w:val="clear" w:color="auto" w:fill="FFFF99"/>
          <w:rtl/>
        </w:rPr>
        <w:t>)</w:t>
      </w:r>
    </w:p>
    <w:p w:rsidR="00B77E64" w:rsidRPr="00213464" w:rsidRDefault="00B77E64" w:rsidP="00213464">
      <w:pPr>
        <w:pStyle w:val="P00"/>
        <w:spacing w:before="0"/>
        <w:ind w:left="0" w:right="1134"/>
        <w:rPr>
          <w:rStyle w:val="default"/>
          <w:rFonts w:cs="FrankRuehl"/>
          <w:sz w:val="2"/>
          <w:szCs w:val="2"/>
          <w:shd w:val="clear" w:color="auto" w:fill="FFFF99"/>
          <w:rtl/>
        </w:rPr>
      </w:pPr>
      <w:r w:rsidRPr="00F93392">
        <w:rPr>
          <w:rStyle w:val="default"/>
          <w:rFonts w:cs="FrankRuehl" w:hint="cs"/>
          <w:b/>
          <w:bCs/>
          <w:vanish/>
          <w:szCs w:val="20"/>
          <w:shd w:val="clear" w:color="auto" w:fill="FFFF99"/>
          <w:rtl/>
        </w:rPr>
        <w:t>הוספת הגדרת "דירת תמורה"</w:t>
      </w:r>
      <w:bookmarkEnd w:id="7"/>
    </w:p>
    <w:p w:rsidR="00B77E64" w:rsidRPr="00213464" w:rsidRDefault="00B77E64" w:rsidP="00B77E64">
      <w:pPr>
        <w:pStyle w:val="P00"/>
        <w:spacing w:before="72"/>
        <w:ind w:left="0" w:right="1134"/>
        <w:rPr>
          <w:rStyle w:val="big-number"/>
          <w:rFonts w:cs="FrankRuehl" w:hint="cs"/>
          <w:sz w:val="26"/>
          <w:szCs w:val="26"/>
          <w:rtl/>
        </w:rPr>
      </w:pPr>
      <w:r w:rsidRPr="00213464">
        <w:rPr>
          <w:rFonts w:cs="FrankRuehl" w:hint="cs"/>
          <w:sz w:val="26"/>
          <w:rtl/>
          <w:lang w:eastAsia="en-US"/>
        </w:rPr>
        <w:pict>
          <v:shape id="_x0000_s2388" type="#_x0000_t202" style="position:absolute;left:0;text-align:left;margin-left:470.35pt;margin-top:7.1pt;width:1in;height:18pt;z-index:251660800" filled="f" stroked="f">
            <v:textbox inset="1mm,0,1mm,0">
              <w:txbxContent>
                <w:p w:rsidR="00B77E64" w:rsidRDefault="00B77E64" w:rsidP="00B77E64">
                  <w:pPr>
                    <w:spacing w:line="160" w:lineRule="exact"/>
                    <w:rPr>
                      <w:rFonts w:cs="Miriam" w:hint="cs"/>
                      <w:sz w:val="18"/>
                      <w:szCs w:val="18"/>
                      <w:rtl/>
                    </w:rPr>
                  </w:pPr>
                  <w:r>
                    <w:rPr>
                      <w:rFonts w:cs="Miriam" w:hint="cs"/>
                      <w:sz w:val="18"/>
                      <w:szCs w:val="18"/>
                      <w:rtl/>
                    </w:rPr>
                    <w:t>(תיקון מס' 6) תשע"ח-2018</w:t>
                  </w:r>
                </w:p>
              </w:txbxContent>
            </v:textbox>
            <w10:anchorlock/>
          </v:shape>
        </w:pict>
      </w:r>
      <w:r w:rsidRPr="00213464">
        <w:rPr>
          <w:rStyle w:val="big-number"/>
          <w:rFonts w:cs="FrankRuehl" w:hint="cs"/>
          <w:sz w:val="26"/>
          <w:szCs w:val="26"/>
          <w:rtl/>
        </w:rPr>
        <w:tab/>
      </w:r>
      <w:r w:rsidRPr="00213464">
        <w:rPr>
          <w:rStyle w:val="big-number"/>
          <w:rFonts w:cs="FrankRuehl"/>
          <w:sz w:val="26"/>
          <w:szCs w:val="26"/>
          <w:rtl/>
        </w:rPr>
        <w:t>"</w:t>
      </w:r>
      <w:r w:rsidRPr="00213464">
        <w:rPr>
          <w:rStyle w:val="big-number"/>
          <w:rFonts w:cs="FrankRuehl" w:hint="cs"/>
          <w:sz w:val="26"/>
          <w:szCs w:val="26"/>
          <w:rtl/>
        </w:rPr>
        <w:t xml:space="preserve">היתר בנייה" ו"תכנית" </w:t>
      </w:r>
      <w:r w:rsidRPr="00213464">
        <w:rPr>
          <w:rStyle w:val="big-number"/>
          <w:rFonts w:cs="FrankRuehl"/>
          <w:sz w:val="26"/>
          <w:szCs w:val="26"/>
          <w:rtl/>
        </w:rPr>
        <w:t>–</w:t>
      </w:r>
      <w:r w:rsidRPr="00213464">
        <w:rPr>
          <w:rStyle w:val="big-number"/>
          <w:rFonts w:cs="FrankRuehl" w:hint="cs"/>
          <w:sz w:val="26"/>
          <w:szCs w:val="26"/>
          <w:rtl/>
        </w:rPr>
        <w:t xml:space="preserve"> היתר ותכנית כהגדרתם בחוק התכנון והבנייה;</w:t>
      </w:r>
    </w:p>
    <w:p w:rsidR="00B77E64" w:rsidRPr="00F93392" w:rsidRDefault="00B77E64" w:rsidP="00B77E64">
      <w:pPr>
        <w:pStyle w:val="P00"/>
        <w:spacing w:before="0"/>
        <w:ind w:left="0" w:right="1134"/>
        <w:rPr>
          <w:rStyle w:val="default"/>
          <w:rFonts w:cs="FrankRuehl"/>
          <w:vanish/>
          <w:color w:val="FF0000"/>
          <w:szCs w:val="20"/>
          <w:shd w:val="clear" w:color="auto" w:fill="FFFF99"/>
          <w:rtl/>
        </w:rPr>
      </w:pPr>
      <w:bookmarkStart w:id="8" w:name="Rov45"/>
      <w:r w:rsidRPr="00F93392">
        <w:rPr>
          <w:rStyle w:val="default"/>
          <w:rFonts w:cs="FrankRuehl" w:hint="cs"/>
          <w:vanish/>
          <w:color w:val="FF0000"/>
          <w:szCs w:val="20"/>
          <w:shd w:val="clear" w:color="auto" w:fill="FFFF99"/>
          <w:rtl/>
        </w:rPr>
        <w:t>מיום 29.10.2018</w:t>
      </w:r>
    </w:p>
    <w:p w:rsidR="00B77E64" w:rsidRPr="00F93392" w:rsidRDefault="00B77E64" w:rsidP="00B77E64">
      <w:pPr>
        <w:pStyle w:val="P00"/>
        <w:spacing w:before="0"/>
        <w:ind w:left="0" w:right="1134"/>
        <w:rPr>
          <w:rStyle w:val="default"/>
          <w:rFonts w:cs="FrankRuehl"/>
          <w:vanish/>
          <w:szCs w:val="20"/>
          <w:shd w:val="clear" w:color="auto" w:fill="FFFF99"/>
          <w:rtl/>
        </w:rPr>
      </w:pPr>
      <w:r w:rsidRPr="00F93392">
        <w:rPr>
          <w:rStyle w:val="default"/>
          <w:rFonts w:cs="FrankRuehl" w:hint="cs"/>
          <w:b/>
          <w:bCs/>
          <w:vanish/>
          <w:szCs w:val="20"/>
          <w:shd w:val="clear" w:color="auto" w:fill="FFFF99"/>
          <w:rtl/>
        </w:rPr>
        <w:t>תיקון מס' 6</w:t>
      </w:r>
    </w:p>
    <w:p w:rsidR="00B77E64" w:rsidRPr="00F93392" w:rsidRDefault="00B77E64" w:rsidP="00B77E64">
      <w:pPr>
        <w:pStyle w:val="P00"/>
        <w:spacing w:before="0"/>
        <w:ind w:left="0" w:right="1134"/>
        <w:rPr>
          <w:rStyle w:val="default"/>
          <w:rFonts w:cs="FrankRuehl"/>
          <w:vanish/>
          <w:szCs w:val="20"/>
          <w:shd w:val="clear" w:color="auto" w:fill="FFFF99"/>
          <w:rtl/>
        </w:rPr>
      </w:pPr>
      <w:hyperlink r:id="rId15" w:history="1">
        <w:r w:rsidRPr="00F93392">
          <w:rPr>
            <w:rStyle w:val="Hyperlink"/>
            <w:rFonts w:cs="FrankRuehl" w:hint="cs"/>
            <w:vanish/>
            <w:szCs w:val="20"/>
            <w:shd w:val="clear" w:color="auto" w:fill="FFFF99"/>
            <w:rtl/>
          </w:rPr>
          <w:t>ס"ח תשע"ח מס' 2749</w:t>
        </w:r>
      </w:hyperlink>
      <w:r w:rsidRPr="00F93392">
        <w:rPr>
          <w:rStyle w:val="default"/>
          <w:rFonts w:cs="FrankRuehl" w:hint="cs"/>
          <w:vanish/>
          <w:szCs w:val="20"/>
          <w:shd w:val="clear" w:color="auto" w:fill="FFFF99"/>
          <w:rtl/>
        </w:rPr>
        <w:t xml:space="preserve"> מיום 29.7.2018 עמ' 951 (</w:t>
      </w:r>
      <w:hyperlink r:id="rId16" w:history="1">
        <w:r w:rsidRPr="00F93392">
          <w:rPr>
            <w:rStyle w:val="Hyperlink"/>
            <w:rFonts w:cs="FrankRuehl" w:hint="cs"/>
            <w:vanish/>
            <w:szCs w:val="20"/>
            <w:shd w:val="clear" w:color="auto" w:fill="FFFF99"/>
            <w:rtl/>
          </w:rPr>
          <w:t>ה"ח 1136</w:t>
        </w:r>
      </w:hyperlink>
      <w:r w:rsidRPr="00F93392">
        <w:rPr>
          <w:rStyle w:val="default"/>
          <w:rFonts w:cs="FrankRuehl" w:hint="cs"/>
          <w:vanish/>
          <w:szCs w:val="20"/>
          <w:shd w:val="clear" w:color="auto" w:fill="FFFF99"/>
          <w:rtl/>
        </w:rPr>
        <w:t>)</w:t>
      </w:r>
    </w:p>
    <w:p w:rsidR="00B77E64" w:rsidRPr="00213464" w:rsidRDefault="00B77E64" w:rsidP="00213464">
      <w:pPr>
        <w:pStyle w:val="P00"/>
        <w:spacing w:before="0"/>
        <w:ind w:left="0" w:right="1134"/>
        <w:rPr>
          <w:rStyle w:val="default"/>
          <w:rFonts w:cs="FrankRuehl"/>
          <w:b/>
          <w:bCs/>
          <w:sz w:val="2"/>
          <w:szCs w:val="2"/>
          <w:shd w:val="clear" w:color="auto" w:fill="FFFF99"/>
          <w:rtl/>
        </w:rPr>
      </w:pPr>
      <w:r w:rsidRPr="00F93392">
        <w:rPr>
          <w:rStyle w:val="default"/>
          <w:rFonts w:cs="FrankRuehl" w:hint="cs"/>
          <w:b/>
          <w:bCs/>
          <w:vanish/>
          <w:szCs w:val="20"/>
          <w:shd w:val="clear" w:color="auto" w:fill="FFFF99"/>
          <w:rtl/>
        </w:rPr>
        <w:t>הוספת הגדרת ""היתר בנייה" ו"תכנית""</w:t>
      </w:r>
      <w:bookmarkEnd w:id="8"/>
    </w:p>
    <w:p w:rsidR="00882DBF" w:rsidRDefault="00882DBF" w:rsidP="00726A9D">
      <w:pPr>
        <w:pStyle w:val="P00"/>
        <w:spacing w:before="72"/>
        <w:ind w:left="0" w:right="1134"/>
        <w:rPr>
          <w:rStyle w:val="big-number"/>
          <w:rFonts w:cs="FrankRuehl" w:hint="cs"/>
          <w:sz w:val="26"/>
          <w:szCs w:val="26"/>
          <w:rtl/>
        </w:rPr>
      </w:pPr>
      <w:r>
        <w:rPr>
          <w:rFonts w:cs="FrankRuehl" w:hint="cs"/>
          <w:sz w:val="26"/>
          <w:rtl/>
          <w:lang w:eastAsia="en-US"/>
        </w:rPr>
        <w:pict>
          <v:shape id="_x0000_s2355" type="#_x0000_t202" style="position:absolute;left:0;text-align:left;margin-left:470.35pt;margin-top:7.1pt;width:1in;height:15.65pt;z-index:251640320" filled="f" stroked="f">
            <v:textbox inset="1mm,0,1mm,0">
              <w:txbxContent>
                <w:p w:rsidR="004E082F" w:rsidRDefault="004E082F" w:rsidP="00CF5030">
                  <w:pPr>
                    <w:spacing w:line="160" w:lineRule="exact"/>
                    <w:rPr>
                      <w:rFonts w:cs="Miriam" w:hint="cs"/>
                      <w:sz w:val="18"/>
                      <w:szCs w:val="18"/>
                      <w:rtl/>
                    </w:rPr>
                  </w:pPr>
                  <w:r>
                    <w:rPr>
                      <w:rFonts w:cs="Miriam" w:hint="cs"/>
                      <w:sz w:val="18"/>
                      <w:szCs w:val="18"/>
                      <w:rtl/>
                    </w:rPr>
                    <w:t>(תיקון מס' 4) תשע"ו-2016</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 xml:space="preserve">הוועדה </w:t>
      </w:r>
      <w:r w:rsidR="00CF5030">
        <w:rPr>
          <w:rStyle w:val="big-number"/>
          <w:rFonts w:cs="FrankRuehl" w:hint="cs"/>
          <w:sz w:val="26"/>
          <w:szCs w:val="26"/>
          <w:rtl/>
        </w:rPr>
        <w:t>להתחדשות עירונית</w:t>
      </w:r>
      <w:r>
        <w:rPr>
          <w:rStyle w:val="big-number"/>
          <w:rFonts w:cs="FrankRuehl" w:hint="cs"/>
          <w:sz w:val="26"/>
          <w:szCs w:val="26"/>
          <w:rtl/>
        </w:rPr>
        <w:t xml:space="preserve">" </w:t>
      </w:r>
      <w:r>
        <w:rPr>
          <w:rStyle w:val="big-number"/>
          <w:rFonts w:cs="FrankRuehl"/>
          <w:sz w:val="26"/>
          <w:szCs w:val="26"/>
          <w:rtl/>
        </w:rPr>
        <w:t>–</w:t>
      </w:r>
      <w:r>
        <w:rPr>
          <w:rStyle w:val="big-number"/>
          <w:rFonts w:cs="FrankRuehl" w:hint="cs"/>
          <w:sz w:val="26"/>
          <w:szCs w:val="26"/>
          <w:rtl/>
        </w:rPr>
        <w:t xml:space="preserve"> </w:t>
      </w:r>
      <w:r w:rsidR="00726A9D">
        <w:rPr>
          <w:rStyle w:val="big-number"/>
          <w:rFonts w:cs="FrankRuehl" w:hint="cs"/>
          <w:sz w:val="26"/>
          <w:szCs w:val="26"/>
          <w:rtl/>
        </w:rPr>
        <w:t>(נמחקה)</w:t>
      </w:r>
      <w:r>
        <w:rPr>
          <w:rStyle w:val="big-number"/>
          <w:rFonts w:cs="FrankRuehl" w:hint="cs"/>
          <w:sz w:val="26"/>
          <w:szCs w:val="26"/>
          <w:rtl/>
        </w:rPr>
        <w:t>;</w:t>
      </w:r>
    </w:p>
    <w:p w:rsidR="00882DBF" w:rsidRPr="00F93392" w:rsidRDefault="00882DBF" w:rsidP="00882DBF">
      <w:pPr>
        <w:pStyle w:val="P00"/>
        <w:tabs>
          <w:tab w:val="clear" w:pos="6259"/>
        </w:tabs>
        <w:spacing w:before="0"/>
        <w:ind w:left="0" w:right="1134"/>
        <w:rPr>
          <w:rFonts w:cs="FrankRuehl" w:hint="cs"/>
          <w:vanish/>
          <w:color w:val="FF0000"/>
          <w:szCs w:val="20"/>
          <w:shd w:val="clear" w:color="auto" w:fill="FFFF99"/>
          <w:rtl/>
        </w:rPr>
      </w:pPr>
      <w:bookmarkStart w:id="9" w:name="Rov23"/>
      <w:r w:rsidRPr="00F93392">
        <w:rPr>
          <w:rFonts w:cs="FrankRuehl" w:hint="cs"/>
          <w:vanish/>
          <w:color w:val="FF0000"/>
          <w:szCs w:val="20"/>
          <w:shd w:val="clear" w:color="auto" w:fill="FFFF99"/>
          <w:rtl/>
        </w:rPr>
        <w:t>מיום 1.1.2011</w:t>
      </w:r>
    </w:p>
    <w:p w:rsidR="00882DBF" w:rsidRPr="00F93392" w:rsidRDefault="00882DBF" w:rsidP="00882DBF">
      <w:pPr>
        <w:pStyle w:val="P00"/>
        <w:tabs>
          <w:tab w:val="clear" w:pos="6259"/>
        </w:tabs>
        <w:spacing w:before="0"/>
        <w:ind w:left="0" w:right="1134"/>
        <w:rPr>
          <w:rFonts w:cs="FrankRuehl" w:hint="cs"/>
          <w:vanish/>
          <w:szCs w:val="20"/>
          <w:shd w:val="clear" w:color="auto" w:fill="FFFF99"/>
          <w:rtl/>
        </w:rPr>
      </w:pPr>
      <w:r w:rsidRPr="00F93392">
        <w:rPr>
          <w:rFonts w:cs="FrankRuehl" w:hint="cs"/>
          <w:b/>
          <w:bCs/>
          <w:vanish/>
          <w:szCs w:val="20"/>
          <w:shd w:val="clear" w:color="auto" w:fill="FFFF99"/>
          <w:rtl/>
        </w:rPr>
        <w:t>תיקון מס' 2</w:t>
      </w:r>
    </w:p>
    <w:p w:rsidR="00882DBF" w:rsidRPr="00F93392" w:rsidRDefault="00882DBF" w:rsidP="00882DBF">
      <w:pPr>
        <w:pStyle w:val="P00"/>
        <w:tabs>
          <w:tab w:val="clear" w:pos="6259"/>
        </w:tabs>
        <w:spacing w:before="0"/>
        <w:ind w:left="0" w:right="1134"/>
        <w:rPr>
          <w:rFonts w:cs="FrankRuehl" w:hint="cs"/>
          <w:vanish/>
          <w:szCs w:val="20"/>
          <w:shd w:val="clear" w:color="auto" w:fill="FFFF99"/>
          <w:rtl/>
        </w:rPr>
      </w:pPr>
      <w:hyperlink r:id="rId17" w:history="1">
        <w:r w:rsidRPr="00F93392">
          <w:rPr>
            <w:rStyle w:val="Hyperlink"/>
            <w:rFonts w:cs="FrankRuehl" w:hint="cs"/>
            <w:vanish/>
            <w:szCs w:val="20"/>
            <w:shd w:val="clear" w:color="auto" w:fill="FFFF99"/>
            <w:rtl/>
          </w:rPr>
          <w:t>ס"ח תשע"א מס' 2271</w:t>
        </w:r>
      </w:hyperlink>
      <w:r w:rsidRPr="00F93392">
        <w:rPr>
          <w:rFonts w:cs="FrankRuehl" w:hint="cs"/>
          <w:vanish/>
          <w:szCs w:val="20"/>
          <w:shd w:val="clear" w:color="auto" w:fill="FFFF99"/>
          <w:rtl/>
        </w:rPr>
        <w:t xml:space="preserve"> מיום 6.1.2011 עמ' 182 (</w:t>
      </w:r>
      <w:hyperlink r:id="rId18" w:history="1">
        <w:r w:rsidRPr="00F93392">
          <w:rPr>
            <w:rStyle w:val="Hyperlink"/>
            <w:rFonts w:cs="FrankRuehl" w:hint="cs"/>
            <w:vanish/>
            <w:szCs w:val="20"/>
            <w:shd w:val="clear" w:color="auto" w:fill="FFFF99"/>
            <w:rtl/>
          </w:rPr>
          <w:t>ה"ח 541</w:t>
        </w:r>
      </w:hyperlink>
      <w:r w:rsidRPr="00F93392">
        <w:rPr>
          <w:rFonts w:cs="FrankRuehl" w:hint="cs"/>
          <w:vanish/>
          <w:szCs w:val="20"/>
          <w:shd w:val="clear" w:color="auto" w:fill="FFFF99"/>
          <w:rtl/>
        </w:rPr>
        <w:t>)</w:t>
      </w:r>
    </w:p>
    <w:p w:rsidR="00882DBF" w:rsidRPr="00F93392" w:rsidRDefault="00882DBF" w:rsidP="006A4AC6">
      <w:pPr>
        <w:pStyle w:val="P00"/>
        <w:tabs>
          <w:tab w:val="clear" w:pos="6259"/>
        </w:tabs>
        <w:spacing w:before="0"/>
        <w:ind w:left="0" w:right="1134"/>
        <w:rPr>
          <w:rFonts w:cs="FrankRuehl" w:hint="cs"/>
          <w:vanish/>
          <w:szCs w:val="20"/>
          <w:shd w:val="clear" w:color="auto" w:fill="FFFF99"/>
          <w:rtl/>
        </w:rPr>
      </w:pPr>
      <w:r w:rsidRPr="00F93392">
        <w:rPr>
          <w:rFonts w:cs="FrankRuehl" w:hint="cs"/>
          <w:b/>
          <w:bCs/>
          <w:vanish/>
          <w:szCs w:val="20"/>
          <w:shd w:val="clear" w:color="auto" w:fill="FFFF99"/>
          <w:rtl/>
        </w:rPr>
        <w:t>הוספת הגדרת "הוועדה לעניין מתחמי פינוי ובינוי"</w:t>
      </w:r>
    </w:p>
    <w:p w:rsidR="00CF5030" w:rsidRPr="00F93392" w:rsidRDefault="00CF5030" w:rsidP="006A4AC6">
      <w:pPr>
        <w:pStyle w:val="P00"/>
        <w:tabs>
          <w:tab w:val="clear" w:pos="6259"/>
        </w:tabs>
        <w:spacing w:before="0"/>
        <w:ind w:left="0" w:right="1134"/>
        <w:rPr>
          <w:rFonts w:cs="FrankRuehl" w:hint="cs"/>
          <w:vanish/>
          <w:szCs w:val="20"/>
          <w:shd w:val="clear" w:color="auto" w:fill="FFFF99"/>
          <w:rtl/>
        </w:rPr>
      </w:pPr>
    </w:p>
    <w:p w:rsidR="00CF5030" w:rsidRPr="00F93392" w:rsidRDefault="00CF5030" w:rsidP="00CF5030">
      <w:pPr>
        <w:pStyle w:val="P00"/>
        <w:spacing w:before="0"/>
        <w:ind w:left="0" w:right="1134"/>
        <w:rPr>
          <w:rStyle w:val="default"/>
          <w:rFonts w:cs="FrankRuehl" w:hint="cs"/>
          <w:vanish/>
          <w:color w:val="FF0000"/>
          <w:szCs w:val="20"/>
          <w:shd w:val="clear" w:color="auto" w:fill="FFFF99"/>
          <w:rtl/>
        </w:rPr>
      </w:pPr>
      <w:r w:rsidRPr="00F93392">
        <w:rPr>
          <w:rStyle w:val="default"/>
          <w:rFonts w:cs="FrankRuehl" w:hint="cs"/>
          <w:vanish/>
          <w:color w:val="FF0000"/>
          <w:szCs w:val="20"/>
          <w:shd w:val="clear" w:color="auto" w:fill="FFFF99"/>
          <w:rtl/>
        </w:rPr>
        <w:t>מיום 6.8.2014</w:t>
      </w:r>
    </w:p>
    <w:p w:rsidR="00CF5030" w:rsidRPr="00F93392" w:rsidRDefault="00CF5030" w:rsidP="00CF5030">
      <w:pPr>
        <w:pStyle w:val="P00"/>
        <w:spacing w:before="0"/>
        <w:ind w:left="0" w:right="1134"/>
        <w:rPr>
          <w:rStyle w:val="default"/>
          <w:rFonts w:cs="FrankRuehl" w:hint="cs"/>
          <w:vanish/>
          <w:szCs w:val="20"/>
          <w:shd w:val="clear" w:color="auto" w:fill="FFFF99"/>
          <w:rtl/>
        </w:rPr>
      </w:pPr>
      <w:r w:rsidRPr="00F93392">
        <w:rPr>
          <w:rStyle w:val="default"/>
          <w:rFonts w:cs="FrankRuehl" w:hint="cs"/>
          <w:b/>
          <w:bCs/>
          <w:vanish/>
          <w:szCs w:val="20"/>
          <w:shd w:val="clear" w:color="auto" w:fill="FFFF99"/>
          <w:rtl/>
        </w:rPr>
        <w:t>תיקון מס' 3</w:t>
      </w:r>
    </w:p>
    <w:p w:rsidR="00CF5030" w:rsidRPr="00F93392" w:rsidRDefault="00CF5030" w:rsidP="00CF5030">
      <w:pPr>
        <w:pStyle w:val="P00"/>
        <w:spacing w:before="0"/>
        <w:ind w:left="0" w:right="1134"/>
        <w:rPr>
          <w:rStyle w:val="default"/>
          <w:rFonts w:cs="FrankRuehl" w:hint="cs"/>
          <w:vanish/>
          <w:szCs w:val="20"/>
          <w:shd w:val="clear" w:color="auto" w:fill="FFFF99"/>
          <w:rtl/>
        </w:rPr>
      </w:pPr>
      <w:hyperlink r:id="rId19" w:history="1">
        <w:r w:rsidRPr="00F93392">
          <w:rPr>
            <w:rStyle w:val="Hyperlink"/>
            <w:rFonts w:cs="FrankRuehl" w:hint="cs"/>
            <w:vanish/>
            <w:sz w:val="26"/>
            <w:szCs w:val="20"/>
            <w:shd w:val="clear" w:color="auto" w:fill="FFFF99"/>
            <w:rtl/>
          </w:rPr>
          <w:t>ס"ח תשע"ד מס' 2464</w:t>
        </w:r>
      </w:hyperlink>
      <w:r w:rsidRPr="00F93392">
        <w:rPr>
          <w:rStyle w:val="default"/>
          <w:rFonts w:cs="FrankRuehl" w:hint="cs"/>
          <w:vanish/>
          <w:szCs w:val="20"/>
          <w:shd w:val="clear" w:color="auto" w:fill="FFFF99"/>
          <w:rtl/>
        </w:rPr>
        <w:t xml:space="preserve"> מיום 6.8.2014 עמ' 668 (</w:t>
      </w:r>
      <w:hyperlink r:id="rId20" w:history="1">
        <w:r w:rsidRPr="00F93392">
          <w:rPr>
            <w:rStyle w:val="Hyperlink"/>
            <w:rFonts w:cs="FrankRuehl" w:hint="cs"/>
            <w:vanish/>
            <w:sz w:val="26"/>
            <w:szCs w:val="20"/>
            <w:shd w:val="clear" w:color="auto" w:fill="FFFF99"/>
            <w:rtl/>
          </w:rPr>
          <w:t>ה"ח 877</w:t>
        </w:r>
      </w:hyperlink>
      <w:r w:rsidRPr="00F93392">
        <w:rPr>
          <w:rStyle w:val="default"/>
          <w:rFonts w:cs="FrankRuehl" w:hint="cs"/>
          <w:vanish/>
          <w:szCs w:val="20"/>
          <w:shd w:val="clear" w:color="auto" w:fill="FFFF99"/>
          <w:rtl/>
        </w:rPr>
        <w:t>)</w:t>
      </w:r>
    </w:p>
    <w:p w:rsidR="00CF5030" w:rsidRPr="00F93392" w:rsidRDefault="00CF5030" w:rsidP="00CF5030">
      <w:pPr>
        <w:pStyle w:val="P00"/>
        <w:spacing w:before="0"/>
        <w:ind w:left="0" w:right="1134"/>
        <w:rPr>
          <w:rStyle w:val="default"/>
          <w:rFonts w:cs="FrankRuehl" w:hint="cs"/>
          <w:vanish/>
          <w:szCs w:val="20"/>
          <w:shd w:val="clear" w:color="auto" w:fill="FFFF99"/>
          <w:rtl/>
        </w:rPr>
      </w:pPr>
      <w:r w:rsidRPr="00F93392">
        <w:rPr>
          <w:rStyle w:val="default"/>
          <w:rFonts w:cs="FrankRuehl" w:hint="cs"/>
          <w:b/>
          <w:bCs/>
          <w:vanish/>
          <w:szCs w:val="20"/>
          <w:shd w:val="clear" w:color="auto" w:fill="FFFF99"/>
          <w:rtl/>
        </w:rPr>
        <w:t>החלפת הגדרת "הוועדה לעניין מתחמי פינוי ובינוי" בהגדרת "הוועדה להתחדשות עירונית"</w:t>
      </w:r>
    </w:p>
    <w:p w:rsidR="00CF5030" w:rsidRPr="00F93392" w:rsidRDefault="00CF5030" w:rsidP="00CF5030">
      <w:pPr>
        <w:pStyle w:val="P00"/>
        <w:ind w:left="0" w:right="1134"/>
        <w:rPr>
          <w:rStyle w:val="default"/>
          <w:rFonts w:cs="FrankRuehl" w:hint="cs"/>
          <w:vanish/>
          <w:szCs w:val="20"/>
          <w:shd w:val="clear" w:color="auto" w:fill="FFFF99"/>
          <w:rtl/>
        </w:rPr>
      </w:pPr>
      <w:r w:rsidRPr="00F93392">
        <w:rPr>
          <w:rStyle w:val="default"/>
          <w:rFonts w:cs="FrankRuehl" w:hint="cs"/>
          <w:vanish/>
          <w:szCs w:val="20"/>
          <w:shd w:val="clear" w:color="auto" w:fill="FFFF99"/>
          <w:rtl/>
        </w:rPr>
        <w:t>הנוסח הקודם:</w:t>
      </w:r>
    </w:p>
    <w:p w:rsidR="00CF5030" w:rsidRPr="00F93392" w:rsidRDefault="00CF5030" w:rsidP="00CF5030">
      <w:pPr>
        <w:pStyle w:val="P00"/>
        <w:spacing w:before="0"/>
        <w:ind w:left="0" w:right="1134"/>
        <w:rPr>
          <w:rStyle w:val="big-number"/>
          <w:rFonts w:cs="FrankRuehl" w:hint="cs"/>
          <w:vanish/>
          <w:sz w:val="22"/>
          <w:szCs w:val="22"/>
          <w:shd w:val="clear" w:color="auto" w:fill="FFFF99"/>
          <w:rtl/>
        </w:rPr>
      </w:pPr>
      <w:r w:rsidRPr="00F93392">
        <w:rPr>
          <w:rStyle w:val="big-number"/>
          <w:rFonts w:cs="FrankRuehl" w:hint="cs"/>
          <w:vanish/>
          <w:sz w:val="22"/>
          <w:szCs w:val="22"/>
          <w:shd w:val="clear" w:color="auto" w:fill="FFFF99"/>
          <w:rtl/>
        </w:rPr>
        <w:tab/>
      </w:r>
      <w:r w:rsidRPr="00F93392">
        <w:rPr>
          <w:rStyle w:val="big-number"/>
          <w:rFonts w:cs="FrankRuehl"/>
          <w:strike/>
          <w:vanish/>
          <w:sz w:val="22"/>
          <w:szCs w:val="22"/>
          <w:shd w:val="clear" w:color="auto" w:fill="FFFF99"/>
          <w:rtl/>
        </w:rPr>
        <w:t>"</w:t>
      </w:r>
      <w:r w:rsidRPr="00F93392">
        <w:rPr>
          <w:rStyle w:val="big-number"/>
          <w:rFonts w:cs="FrankRuehl" w:hint="cs"/>
          <w:strike/>
          <w:vanish/>
          <w:sz w:val="22"/>
          <w:szCs w:val="22"/>
          <w:shd w:val="clear" w:color="auto" w:fill="FFFF99"/>
          <w:rtl/>
        </w:rPr>
        <w:t xml:space="preserve">הוועדה לעניין מתחמי פינוי ובינוי" </w:t>
      </w:r>
      <w:r w:rsidRPr="00F93392">
        <w:rPr>
          <w:rStyle w:val="big-number"/>
          <w:rFonts w:cs="FrankRuehl"/>
          <w:strike/>
          <w:vanish/>
          <w:sz w:val="22"/>
          <w:szCs w:val="22"/>
          <w:shd w:val="clear" w:color="auto" w:fill="FFFF99"/>
          <w:rtl/>
        </w:rPr>
        <w:t>–</w:t>
      </w:r>
      <w:r w:rsidRPr="00F93392">
        <w:rPr>
          <w:rStyle w:val="big-number"/>
          <w:rFonts w:cs="FrankRuehl" w:hint="cs"/>
          <w:strike/>
          <w:vanish/>
          <w:sz w:val="22"/>
          <w:szCs w:val="22"/>
          <w:shd w:val="clear" w:color="auto" w:fill="FFFF99"/>
          <w:rtl/>
        </w:rPr>
        <w:t xml:space="preserve"> הוועדה לעניין מתחמי פינוי ובינוי שמונתה לפי סעיף 33א(ג) לחוק התכנון והבנייה;</w:t>
      </w:r>
    </w:p>
    <w:p w:rsidR="004E082F" w:rsidRPr="00F93392" w:rsidRDefault="004E082F" w:rsidP="004E082F">
      <w:pPr>
        <w:pStyle w:val="P00"/>
        <w:tabs>
          <w:tab w:val="clear" w:pos="1021"/>
          <w:tab w:val="left" w:pos="-3"/>
        </w:tabs>
        <w:spacing w:before="0"/>
        <w:ind w:left="-3" w:right="1134"/>
        <w:rPr>
          <w:rStyle w:val="default"/>
          <w:rFonts w:cs="FrankRuehl" w:hint="cs"/>
          <w:vanish/>
          <w:sz w:val="20"/>
          <w:szCs w:val="20"/>
          <w:shd w:val="clear" w:color="auto" w:fill="FFFF99"/>
          <w:rtl/>
        </w:rPr>
      </w:pPr>
    </w:p>
    <w:p w:rsidR="004E082F" w:rsidRPr="00F93392" w:rsidRDefault="004E082F" w:rsidP="004E082F">
      <w:pPr>
        <w:pStyle w:val="P00"/>
        <w:tabs>
          <w:tab w:val="clear" w:pos="1021"/>
          <w:tab w:val="left" w:pos="-3"/>
        </w:tabs>
        <w:spacing w:before="0"/>
        <w:ind w:left="-3" w:right="1134"/>
        <w:rPr>
          <w:rStyle w:val="default"/>
          <w:rFonts w:cs="FrankRuehl" w:hint="cs"/>
          <w:vanish/>
          <w:color w:val="FF0000"/>
          <w:sz w:val="20"/>
          <w:szCs w:val="20"/>
          <w:shd w:val="clear" w:color="auto" w:fill="FFFF99"/>
          <w:rtl/>
        </w:rPr>
      </w:pPr>
      <w:r w:rsidRPr="00F93392">
        <w:rPr>
          <w:rStyle w:val="default"/>
          <w:rFonts w:cs="FrankRuehl" w:hint="cs"/>
          <w:vanish/>
          <w:color w:val="FF0000"/>
          <w:sz w:val="20"/>
          <w:szCs w:val="20"/>
          <w:shd w:val="clear" w:color="auto" w:fill="FFFF99"/>
          <w:rtl/>
        </w:rPr>
        <w:t>מיום 22.1.2017</w:t>
      </w:r>
    </w:p>
    <w:p w:rsidR="004E082F" w:rsidRPr="00F93392" w:rsidRDefault="004E082F" w:rsidP="004E082F">
      <w:pPr>
        <w:pStyle w:val="P00"/>
        <w:tabs>
          <w:tab w:val="clear" w:pos="1021"/>
          <w:tab w:val="left" w:pos="-3"/>
        </w:tabs>
        <w:spacing w:before="0"/>
        <w:ind w:left="-3" w:right="1134"/>
        <w:rPr>
          <w:rStyle w:val="default"/>
          <w:rFonts w:cs="FrankRuehl" w:hint="cs"/>
          <w:vanish/>
          <w:sz w:val="20"/>
          <w:szCs w:val="20"/>
          <w:shd w:val="clear" w:color="auto" w:fill="FFFF99"/>
          <w:rtl/>
        </w:rPr>
      </w:pPr>
      <w:r w:rsidRPr="00F93392">
        <w:rPr>
          <w:rStyle w:val="default"/>
          <w:rFonts w:cs="FrankRuehl" w:hint="cs"/>
          <w:b/>
          <w:bCs/>
          <w:vanish/>
          <w:sz w:val="20"/>
          <w:szCs w:val="20"/>
          <w:shd w:val="clear" w:color="auto" w:fill="FFFF99"/>
          <w:rtl/>
        </w:rPr>
        <w:t>תיקון מס' 4</w:t>
      </w:r>
    </w:p>
    <w:p w:rsidR="004E082F" w:rsidRPr="00F93392" w:rsidRDefault="004E082F" w:rsidP="004E082F">
      <w:pPr>
        <w:pStyle w:val="P00"/>
        <w:tabs>
          <w:tab w:val="clear" w:pos="1021"/>
          <w:tab w:val="left" w:pos="-3"/>
        </w:tabs>
        <w:spacing w:before="0"/>
        <w:ind w:left="-3" w:right="1134"/>
        <w:rPr>
          <w:rStyle w:val="default"/>
          <w:rFonts w:cs="FrankRuehl" w:hint="cs"/>
          <w:vanish/>
          <w:sz w:val="20"/>
          <w:szCs w:val="20"/>
          <w:shd w:val="clear" w:color="auto" w:fill="FFFF99"/>
          <w:rtl/>
        </w:rPr>
      </w:pPr>
      <w:hyperlink r:id="rId21" w:history="1">
        <w:r w:rsidRPr="00F93392">
          <w:rPr>
            <w:rStyle w:val="Hyperlink"/>
            <w:rFonts w:cs="FrankRuehl" w:hint="cs"/>
            <w:vanish/>
            <w:szCs w:val="20"/>
            <w:shd w:val="clear" w:color="auto" w:fill="FFFF99"/>
            <w:rtl/>
          </w:rPr>
          <w:t>ס"ח תשע"ו מס' 2581</w:t>
        </w:r>
      </w:hyperlink>
      <w:r w:rsidRPr="00F93392">
        <w:rPr>
          <w:rStyle w:val="default"/>
          <w:rFonts w:cs="FrankRuehl" w:hint="cs"/>
          <w:vanish/>
          <w:sz w:val="20"/>
          <w:szCs w:val="20"/>
          <w:shd w:val="clear" w:color="auto" w:fill="FFFF99"/>
          <w:rtl/>
        </w:rPr>
        <w:t xml:space="preserve"> מיום 21.8.2016 עמ' 1247 (</w:t>
      </w:r>
      <w:hyperlink r:id="rId22" w:history="1">
        <w:r w:rsidRPr="00F93392">
          <w:rPr>
            <w:rStyle w:val="Hyperlink"/>
            <w:rFonts w:cs="FrankRuehl" w:hint="cs"/>
            <w:vanish/>
            <w:szCs w:val="20"/>
            <w:shd w:val="clear" w:color="auto" w:fill="FFFF99"/>
            <w:rtl/>
          </w:rPr>
          <w:t>ה"ח 931</w:t>
        </w:r>
      </w:hyperlink>
      <w:r w:rsidRPr="00F93392">
        <w:rPr>
          <w:rStyle w:val="default"/>
          <w:rFonts w:cs="FrankRuehl" w:hint="cs"/>
          <w:vanish/>
          <w:sz w:val="20"/>
          <w:szCs w:val="20"/>
          <w:shd w:val="clear" w:color="auto" w:fill="FFFF99"/>
          <w:rtl/>
        </w:rPr>
        <w:t>)</w:t>
      </w:r>
    </w:p>
    <w:p w:rsidR="004E082F" w:rsidRPr="00F93392" w:rsidRDefault="004E082F" w:rsidP="004E082F">
      <w:pPr>
        <w:pStyle w:val="P00"/>
        <w:tabs>
          <w:tab w:val="clear" w:pos="1021"/>
          <w:tab w:val="left" w:pos="-3"/>
        </w:tabs>
        <w:spacing w:before="0"/>
        <w:ind w:left="-3" w:right="1134"/>
        <w:rPr>
          <w:rStyle w:val="default"/>
          <w:rFonts w:cs="FrankRuehl" w:hint="cs"/>
          <w:vanish/>
          <w:sz w:val="20"/>
          <w:szCs w:val="20"/>
          <w:shd w:val="clear" w:color="auto" w:fill="FFFF99"/>
          <w:rtl/>
        </w:rPr>
      </w:pPr>
      <w:r w:rsidRPr="00F93392">
        <w:rPr>
          <w:rStyle w:val="default"/>
          <w:rFonts w:cs="FrankRuehl" w:hint="cs"/>
          <w:b/>
          <w:bCs/>
          <w:vanish/>
          <w:sz w:val="20"/>
          <w:szCs w:val="20"/>
          <w:shd w:val="clear" w:color="auto" w:fill="FFFF99"/>
          <w:rtl/>
        </w:rPr>
        <w:t>מחיקת הגדרת "הוועדה להתחדשות עירונית"</w:t>
      </w:r>
    </w:p>
    <w:p w:rsidR="004E082F" w:rsidRPr="00F93392" w:rsidRDefault="004E082F" w:rsidP="004E082F">
      <w:pPr>
        <w:pStyle w:val="P00"/>
        <w:ind w:left="0" w:right="1134"/>
        <w:rPr>
          <w:rStyle w:val="default"/>
          <w:rFonts w:cs="FrankRuehl" w:hint="cs"/>
          <w:vanish/>
          <w:szCs w:val="20"/>
          <w:shd w:val="clear" w:color="auto" w:fill="FFFF99"/>
          <w:rtl/>
        </w:rPr>
      </w:pPr>
      <w:r w:rsidRPr="00F93392">
        <w:rPr>
          <w:rStyle w:val="default"/>
          <w:rFonts w:cs="FrankRuehl" w:hint="cs"/>
          <w:vanish/>
          <w:szCs w:val="20"/>
          <w:shd w:val="clear" w:color="auto" w:fill="FFFF99"/>
          <w:rtl/>
        </w:rPr>
        <w:t>הנוסח הקודם:</w:t>
      </w:r>
    </w:p>
    <w:p w:rsidR="004E082F" w:rsidRPr="004E082F" w:rsidRDefault="004E082F" w:rsidP="004E082F">
      <w:pPr>
        <w:pStyle w:val="P00"/>
        <w:spacing w:before="0"/>
        <w:ind w:left="0" w:right="1134"/>
        <w:rPr>
          <w:rStyle w:val="big-number"/>
          <w:rFonts w:cs="FrankRuehl" w:hint="cs"/>
          <w:strike/>
          <w:sz w:val="2"/>
          <w:szCs w:val="2"/>
          <w:shd w:val="clear" w:color="auto" w:fill="FFFF99"/>
          <w:rtl/>
        </w:rPr>
      </w:pPr>
      <w:r w:rsidRPr="00F93392">
        <w:rPr>
          <w:rStyle w:val="big-number"/>
          <w:rFonts w:cs="FrankRuehl" w:hint="cs"/>
          <w:vanish/>
          <w:sz w:val="22"/>
          <w:szCs w:val="22"/>
          <w:shd w:val="clear" w:color="auto" w:fill="FFFF99"/>
          <w:rtl/>
        </w:rPr>
        <w:tab/>
      </w:r>
      <w:r w:rsidRPr="00F93392">
        <w:rPr>
          <w:rStyle w:val="big-number"/>
          <w:rFonts w:cs="FrankRuehl"/>
          <w:strike/>
          <w:vanish/>
          <w:sz w:val="22"/>
          <w:szCs w:val="22"/>
          <w:shd w:val="clear" w:color="auto" w:fill="FFFF99"/>
          <w:rtl/>
        </w:rPr>
        <w:t>"</w:t>
      </w:r>
      <w:r w:rsidRPr="00F93392">
        <w:rPr>
          <w:rStyle w:val="big-number"/>
          <w:rFonts w:cs="FrankRuehl" w:hint="cs"/>
          <w:strike/>
          <w:vanish/>
          <w:sz w:val="22"/>
          <w:szCs w:val="22"/>
          <w:shd w:val="clear" w:color="auto" w:fill="FFFF99"/>
          <w:rtl/>
        </w:rPr>
        <w:t xml:space="preserve">הוועדה להתחדשות עירונית" </w:t>
      </w:r>
      <w:r w:rsidRPr="00F93392">
        <w:rPr>
          <w:rStyle w:val="big-number"/>
          <w:rFonts w:cs="FrankRuehl"/>
          <w:strike/>
          <w:vanish/>
          <w:sz w:val="22"/>
          <w:szCs w:val="22"/>
          <w:shd w:val="clear" w:color="auto" w:fill="FFFF99"/>
          <w:rtl/>
        </w:rPr>
        <w:t>–</w:t>
      </w:r>
      <w:r w:rsidRPr="00F93392">
        <w:rPr>
          <w:rStyle w:val="big-number"/>
          <w:rFonts w:cs="FrankRuehl" w:hint="cs"/>
          <w:strike/>
          <w:vanish/>
          <w:sz w:val="22"/>
          <w:szCs w:val="22"/>
          <w:shd w:val="clear" w:color="auto" w:fill="FFFF99"/>
          <w:rtl/>
        </w:rPr>
        <w:t xml:space="preserve"> הוועדה להתחדשות עירונית שמונתה לפי הוראות סעיף 33א(ג) לחוק התכנון והבנייה;</w:t>
      </w:r>
      <w:bookmarkEnd w:id="9"/>
    </w:p>
    <w:p w:rsidR="004E082F" w:rsidRDefault="004E082F">
      <w:pPr>
        <w:pStyle w:val="P00"/>
        <w:spacing w:before="72"/>
        <w:ind w:left="0" w:right="1134"/>
        <w:rPr>
          <w:rStyle w:val="big-number"/>
          <w:rFonts w:cs="FrankRuehl" w:hint="cs"/>
          <w:sz w:val="26"/>
          <w:szCs w:val="26"/>
          <w:rtl/>
        </w:rPr>
      </w:pPr>
    </w:p>
    <w:p w:rsidR="00DC504A" w:rsidRDefault="00DC504A">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"חוק המקרקעין" – חוק המקרקעין, התשכ"ט</w:t>
      </w:r>
      <w:r>
        <w:rPr>
          <w:rStyle w:val="big-number"/>
          <w:rFonts w:cs="FrankRuehl" w:hint="cs"/>
          <w:sz w:val="26"/>
          <w:szCs w:val="26"/>
          <w:rtl/>
        </w:rPr>
        <w:t>-1969</w:t>
      </w:r>
      <w:r>
        <w:rPr>
          <w:rStyle w:val="big-number"/>
          <w:rFonts w:cs="FrankRuehl"/>
          <w:sz w:val="26"/>
          <w:szCs w:val="26"/>
          <w:rtl/>
        </w:rPr>
        <w:t>;</w:t>
      </w:r>
    </w:p>
    <w:p w:rsidR="00DC504A" w:rsidRDefault="00DC504A">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"חוק התכנון והבניה" – חוק התכנון והבניה, התשכ"ה</w:t>
      </w:r>
      <w:r>
        <w:rPr>
          <w:rStyle w:val="big-number"/>
          <w:rFonts w:cs="FrankRuehl" w:hint="cs"/>
          <w:sz w:val="26"/>
          <w:szCs w:val="26"/>
          <w:rtl/>
        </w:rPr>
        <w:t>-1965</w:t>
      </w:r>
      <w:r>
        <w:rPr>
          <w:rStyle w:val="big-number"/>
          <w:rFonts w:cs="FrankRuehl"/>
          <w:sz w:val="26"/>
          <w:szCs w:val="26"/>
          <w:rtl/>
        </w:rPr>
        <w:t>;</w:t>
      </w:r>
    </w:p>
    <w:p w:rsidR="004E082F" w:rsidRPr="00726A9D" w:rsidRDefault="004E082F" w:rsidP="004E082F">
      <w:pPr>
        <w:pStyle w:val="P00"/>
        <w:spacing w:before="72"/>
        <w:ind w:left="0" w:right="1134"/>
        <w:rPr>
          <w:rStyle w:val="big-number"/>
          <w:rFonts w:cs="FrankRuehl" w:hint="cs"/>
          <w:sz w:val="26"/>
          <w:szCs w:val="26"/>
          <w:rtl/>
        </w:rPr>
      </w:pPr>
      <w:r w:rsidRPr="00726A9D">
        <w:rPr>
          <w:rFonts w:cs="FrankRuehl" w:hint="cs"/>
          <w:sz w:val="26"/>
          <w:rtl/>
          <w:lang w:eastAsia="en-US"/>
        </w:rPr>
        <w:pict>
          <v:shape id="_x0000_s2379" type="#_x0000_t202" style="position:absolute;left:0;text-align:left;margin-left:470.35pt;margin-top:7.1pt;width:1in;height:22.3pt;z-index:251654656" filled="f" stroked="f">
            <v:textbox inset="1mm,0,1mm,0">
              <w:txbxContent>
                <w:p w:rsidR="004E082F" w:rsidRDefault="004E082F" w:rsidP="004E082F">
                  <w:pPr>
                    <w:spacing w:line="160" w:lineRule="exact"/>
                    <w:rPr>
                      <w:rFonts w:cs="Miriam" w:hint="cs"/>
                      <w:sz w:val="18"/>
                      <w:szCs w:val="18"/>
                      <w:rtl/>
                    </w:rPr>
                  </w:pPr>
                  <w:r>
                    <w:rPr>
                      <w:rFonts w:cs="Miriam" w:hint="cs"/>
                      <w:sz w:val="18"/>
                      <w:szCs w:val="18"/>
                      <w:rtl/>
                    </w:rPr>
                    <w:t>(תיקון מס' 4) תשע"ו-2016</w:t>
                  </w:r>
                </w:p>
              </w:txbxContent>
            </v:textbox>
            <w10:anchorlock/>
          </v:shape>
        </w:pict>
      </w:r>
      <w:r w:rsidRPr="00726A9D">
        <w:rPr>
          <w:rStyle w:val="big-number"/>
          <w:rFonts w:cs="FrankRuehl" w:hint="cs"/>
          <w:sz w:val="26"/>
          <w:szCs w:val="26"/>
          <w:rtl/>
        </w:rPr>
        <w:tab/>
      </w:r>
      <w:r w:rsidRPr="00726A9D">
        <w:rPr>
          <w:rStyle w:val="big-number"/>
          <w:rFonts w:cs="FrankRuehl"/>
          <w:sz w:val="26"/>
          <w:szCs w:val="26"/>
          <w:rtl/>
        </w:rPr>
        <w:t>"</w:t>
      </w:r>
      <w:r w:rsidRPr="00726A9D">
        <w:rPr>
          <w:rStyle w:val="big-number"/>
          <w:rFonts w:cs="FrankRuehl" w:hint="cs"/>
          <w:sz w:val="26"/>
          <w:szCs w:val="26"/>
          <w:rtl/>
        </w:rPr>
        <w:t xml:space="preserve">חוק הרשות הממשלתית להתחדשות עירונית" </w:t>
      </w:r>
      <w:r w:rsidRPr="00726A9D">
        <w:rPr>
          <w:rStyle w:val="big-number"/>
          <w:rFonts w:cs="FrankRuehl"/>
          <w:sz w:val="26"/>
          <w:szCs w:val="26"/>
          <w:rtl/>
        </w:rPr>
        <w:t>–</w:t>
      </w:r>
      <w:r w:rsidRPr="00726A9D">
        <w:rPr>
          <w:rStyle w:val="big-number"/>
          <w:rFonts w:cs="FrankRuehl" w:hint="cs"/>
          <w:sz w:val="26"/>
          <w:szCs w:val="26"/>
          <w:rtl/>
        </w:rPr>
        <w:t xml:space="preserve"> חוק הרשות הממשלתית להתחדשות עירונית, התשע"ו-2016;</w:t>
      </w:r>
    </w:p>
    <w:p w:rsidR="004E082F" w:rsidRPr="00F93392" w:rsidRDefault="004E082F" w:rsidP="004E082F">
      <w:pPr>
        <w:pStyle w:val="P00"/>
        <w:tabs>
          <w:tab w:val="clear" w:pos="1021"/>
          <w:tab w:val="left" w:pos="-3"/>
        </w:tabs>
        <w:spacing w:before="0"/>
        <w:ind w:left="-3" w:right="1134"/>
        <w:rPr>
          <w:rStyle w:val="default"/>
          <w:rFonts w:cs="FrankRuehl" w:hint="cs"/>
          <w:vanish/>
          <w:color w:val="FF0000"/>
          <w:sz w:val="20"/>
          <w:szCs w:val="20"/>
          <w:shd w:val="clear" w:color="auto" w:fill="FFFF99"/>
          <w:rtl/>
        </w:rPr>
      </w:pPr>
      <w:bookmarkStart w:id="10" w:name="Rov25"/>
      <w:r w:rsidRPr="00F93392">
        <w:rPr>
          <w:rStyle w:val="default"/>
          <w:rFonts w:cs="FrankRuehl" w:hint="cs"/>
          <w:vanish/>
          <w:color w:val="FF0000"/>
          <w:sz w:val="20"/>
          <w:szCs w:val="20"/>
          <w:shd w:val="clear" w:color="auto" w:fill="FFFF99"/>
          <w:rtl/>
        </w:rPr>
        <w:t>מיום 22.1.2017</w:t>
      </w:r>
    </w:p>
    <w:p w:rsidR="004E082F" w:rsidRPr="00F93392" w:rsidRDefault="004E082F" w:rsidP="004E082F">
      <w:pPr>
        <w:pStyle w:val="P00"/>
        <w:tabs>
          <w:tab w:val="clear" w:pos="1021"/>
          <w:tab w:val="left" w:pos="-3"/>
        </w:tabs>
        <w:spacing w:before="0"/>
        <w:ind w:left="-3" w:right="1134"/>
        <w:rPr>
          <w:rStyle w:val="default"/>
          <w:rFonts w:cs="FrankRuehl" w:hint="cs"/>
          <w:vanish/>
          <w:sz w:val="20"/>
          <w:szCs w:val="20"/>
          <w:shd w:val="clear" w:color="auto" w:fill="FFFF99"/>
          <w:rtl/>
        </w:rPr>
      </w:pPr>
      <w:r w:rsidRPr="00F93392">
        <w:rPr>
          <w:rStyle w:val="default"/>
          <w:rFonts w:cs="FrankRuehl" w:hint="cs"/>
          <w:b/>
          <w:bCs/>
          <w:vanish/>
          <w:sz w:val="20"/>
          <w:szCs w:val="20"/>
          <w:shd w:val="clear" w:color="auto" w:fill="FFFF99"/>
          <w:rtl/>
        </w:rPr>
        <w:t>תיקון מס' 4</w:t>
      </w:r>
    </w:p>
    <w:p w:rsidR="004E082F" w:rsidRPr="00F93392" w:rsidRDefault="004E082F" w:rsidP="004E082F">
      <w:pPr>
        <w:pStyle w:val="P00"/>
        <w:tabs>
          <w:tab w:val="clear" w:pos="1021"/>
          <w:tab w:val="left" w:pos="-3"/>
        </w:tabs>
        <w:spacing w:before="0"/>
        <w:ind w:left="-3" w:right="1134"/>
        <w:rPr>
          <w:rStyle w:val="default"/>
          <w:rFonts w:cs="FrankRuehl" w:hint="cs"/>
          <w:vanish/>
          <w:sz w:val="20"/>
          <w:szCs w:val="20"/>
          <w:shd w:val="clear" w:color="auto" w:fill="FFFF99"/>
          <w:rtl/>
        </w:rPr>
      </w:pPr>
      <w:hyperlink r:id="rId23" w:history="1">
        <w:r w:rsidRPr="00F93392">
          <w:rPr>
            <w:rStyle w:val="Hyperlink"/>
            <w:rFonts w:cs="FrankRuehl" w:hint="cs"/>
            <w:vanish/>
            <w:szCs w:val="20"/>
            <w:shd w:val="clear" w:color="auto" w:fill="FFFF99"/>
            <w:rtl/>
          </w:rPr>
          <w:t>ס"ח תשע"ו מס' 2581</w:t>
        </w:r>
      </w:hyperlink>
      <w:r w:rsidRPr="00F93392">
        <w:rPr>
          <w:rStyle w:val="default"/>
          <w:rFonts w:cs="FrankRuehl" w:hint="cs"/>
          <w:vanish/>
          <w:sz w:val="20"/>
          <w:szCs w:val="20"/>
          <w:shd w:val="clear" w:color="auto" w:fill="FFFF99"/>
          <w:rtl/>
        </w:rPr>
        <w:t xml:space="preserve"> מיום 21.8.2016 עמ' 1247 (</w:t>
      </w:r>
      <w:hyperlink r:id="rId24" w:history="1">
        <w:r w:rsidRPr="00F93392">
          <w:rPr>
            <w:rStyle w:val="Hyperlink"/>
            <w:rFonts w:cs="FrankRuehl" w:hint="cs"/>
            <w:vanish/>
            <w:szCs w:val="20"/>
            <w:shd w:val="clear" w:color="auto" w:fill="FFFF99"/>
            <w:rtl/>
          </w:rPr>
          <w:t>ה"ח 931</w:t>
        </w:r>
      </w:hyperlink>
      <w:r w:rsidRPr="00F93392">
        <w:rPr>
          <w:rStyle w:val="default"/>
          <w:rFonts w:cs="FrankRuehl" w:hint="cs"/>
          <w:vanish/>
          <w:sz w:val="20"/>
          <w:szCs w:val="20"/>
          <w:shd w:val="clear" w:color="auto" w:fill="FFFF99"/>
          <w:rtl/>
        </w:rPr>
        <w:t>)</w:t>
      </w:r>
    </w:p>
    <w:p w:rsidR="004E082F" w:rsidRPr="00726A9D" w:rsidRDefault="004E082F" w:rsidP="00726A9D">
      <w:pPr>
        <w:pStyle w:val="P00"/>
        <w:tabs>
          <w:tab w:val="clear" w:pos="1021"/>
          <w:tab w:val="left" w:pos="-3"/>
        </w:tabs>
        <w:spacing w:before="0"/>
        <w:ind w:left="-3" w:right="1134"/>
        <w:rPr>
          <w:rStyle w:val="default"/>
          <w:rFonts w:cs="FrankRuehl" w:hint="cs"/>
          <w:b/>
          <w:bCs/>
          <w:sz w:val="2"/>
          <w:szCs w:val="2"/>
          <w:shd w:val="clear" w:color="auto" w:fill="FFFF99"/>
          <w:rtl/>
        </w:rPr>
      </w:pPr>
      <w:r w:rsidRPr="00F93392">
        <w:rPr>
          <w:rStyle w:val="default"/>
          <w:rFonts w:cs="FrankRuehl" w:hint="cs"/>
          <w:b/>
          <w:bCs/>
          <w:vanish/>
          <w:sz w:val="20"/>
          <w:szCs w:val="20"/>
          <w:shd w:val="clear" w:color="auto" w:fill="FFFF99"/>
          <w:rtl/>
        </w:rPr>
        <w:t>הוספת הגדרת "חוק הרשות הממשלתית להתחדשות עירונית"</w:t>
      </w:r>
      <w:bookmarkEnd w:id="10"/>
    </w:p>
    <w:p w:rsidR="004E590A" w:rsidRDefault="004E590A" w:rsidP="004E590A">
      <w:pPr>
        <w:pStyle w:val="P00"/>
        <w:spacing w:before="72"/>
        <w:ind w:left="0" w:right="1134"/>
        <w:rPr>
          <w:rStyle w:val="big-number"/>
          <w:rFonts w:cs="FrankRuehl" w:hint="cs"/>
          <w:sz w:val="26"/>
          <w:szCs w:val="26"/>
          <w:rtl/>
        </w:rPr>
      </w:pPr>
      <w:r>
        <w:rPr>
          <w:rFonts w:cs="FrankRuehl" w:hint="cs"/>
          <w:sz w:val="26"/>
          <w:rtl/>
          <w:lang w:eastAsia="en-US"/>
        </w:rPr>
        <w:pict>
          <v:shape id="_x0000_s2356" type="#_x0000_t202" style="position:absolute;left:0;text-align:left;margin-left:470.35pt;margin-top:7.1pt;width:1in;height:18pt;z-index:251641344" filled="f" stroked="f">
            <v:textbox inset="1mm,0,1mm,0">
              <w:txbxContent>
                <w:p w:rsidR="004E590A" w:rsidRDefault="004E590A" w:rsidP="004E590A">
                  <w:pPr>
                    <w:spacing w:line="160" w:lineRule="exact"/>
                    <w:rPr>
                      <w:rFonts w:cs="Miriam" w:hint="cs"/>
                      <w:sz w:val="18"/>
                      <w:szCs w:val="18"/>
                      <w:rtl/>
                    </w:rPr>
                  </w:pPr>
                  <w:r>
                    <w:rPr>
                      <w:rFonts w:cs="Miriam" w:hint="cs"/>
                      <w:sz w:val="18"/>
                      <w:szCs w:val="18"/>
                      <w:rtl/>
                    </w:rPr>
                    <w:t>(תיקון מס' 2) תשע"א-2011</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 xml:space="preserve">מקבץ פינוי ובינוי" או "מקבץ" </w:t>
      </w:r>
      <w:r>
        <w:rPr>
          <w:rStyle w:val="big-number"/>
          <w:rFonts w:cs="FrankRuehl"/>
          <w:sz w:val="26"/>
          <w:szCs w:val="26"/>
          <w:rtl/>
        </w:rPr>
        <w:t>–</w:t>
      </w:r>
      <w:r>
        <w:rPr>
          <w:rStyle w:val="big-number"/>
          <w:rFonts w:cs="FrankRuehl" w:hint="cs"/>
          <w:sz w:val="26"/>
          <w:szCs w:val="26"/>
          <w:rtl/>
        </w:rPr>
        <w:t xml:space="preserve"> בית משותף או מקבץ בתים משותפים שיש לפנות כדי להקים מבנה חדש במתחם פינוי ובינוי לפי תכנית מפורטת;</w:t>
      </w:r>
    </w:p>
    <w:p w:rsidR="004E590A" w:rsidRPr="00F93392" w:rsidRDefault="004E590A" w:rsidP="004E590A">
      <w:pPr>
        <w:pStyle w:val="P00"/>
        <w:tabs>
          <w:tab w:val="clear" w:pos="6259"/>
        </w:tabs>
        <w:spacing w:before="0"/>
        <w:ind w:left="0" w:right="1134"/>
        <w:rPr>
          <w:rFonts w:cs="FrankRuehl" w:hint="cs"/>
          <w:vanish/>
          <w:color w:val="FF0000"/>
          <w:szCs w:val="20"/>
          <w:shd w:val="clear" w:color="auto" w:fill="FFFF99"/>
          <w:rtl/>
        </w:rPr>
      </w:pPr>
      <w:bookmarkStart w:id="11" w:name="Rov8"/>
      <w:r w:rsidRPr="00F93392">
        <w:rPr>
          <w:rFonts w:cs="FrankRuehl" w:hint="cs"/>
          <w:vanish/>
          <w:color w:val="FF0000"/>
          <w:szCs w:val="20"/>
          <w:shd w:val="clear" w:color="auto" w:fill="FFFF99"/>
          <w:rtl/>
        </w:rPr>
        <w:t>מיום 1.1.2011</w:t>
      </w:r>
    </w:p>
    <w:p w:rsidR="004E590A" w:rsidRPr="00F93392" w:rsidRDefault="004E590A" w:rsidP="004E590A">
      <w:pPr>
        <w:pStyle w:val="P00"/>
        <w:tabs>
          <w:tab w:val="clear" w:pos="6259"/>
        </w:tabs>
        <w:spacing w:before="0"/>
        <w:ind w:left="0" w:right="1134"/>
        <w:rPr>
          <w:rFonts w:cs="FrankRuehl" w:hint="cs"/>
          <w:vanish/>
          <w:szCs w:val="20"/>
          <w:shd w:val="clear" w:color="auto" w:fill="FFFF99"/>
          <w:rtl/>
        </w:rPr>
      </w:pPr>
      <w:r w:rsidRPr="00F93392">
        <w:rPr>
          <w:rFonts w:cs="FrankRuehl" w:hint="cs"/>
          <w:b/>
          <w:bCs/>
          <w:vanish/>
          <w:szCs w:val="20"/>
          <w:shd w:val="clear" w:color="auto" w:fill="FFFF99"/>
          <w:rtl/>
        </w:rPr>
        <w:t>תיקון מס' 2</w:t>
      </w:r>
    </w:p>
    <w:p w:rsidR="004E590A" w:rsidRPr="00F93392" w:rsidRDefault="004E590A" w:rsidP="004E590A">
      <w:pPr>
        <w:pStyle w:val="P00"/>
        <w:tabs>
          <w:tab w:val="clear" w:pos="6259"/>
        </w:tabs>
        <w:spacing w:before="0"/>
        <w:ind w:left="0" w:right="1134"/>
        <w:rPr>
          <w:rFonts w:cs="FrankRuehl" w:hint="cs"/>
          <w:vanish/>
          <w:szCs w:val="20"/>
          <w:shd w:val="clear" w:color="auto" w:fill="FFFF99"/>
          <w:rtl/>
        </w:rPr>
      </w:pPr>
      <w:hyperlink r:id="rId25" w:history="1">
        <w:r w:rsidRPr="00F93392">
          <w:rPr>
            <w:rStyle w:val="Hyperlink"/>
            <w:rFonts w:cs="FrankRuehl" w:hint="cs"/>
            <w:vanish/>
            <w:szCs w:val="20"/>
            <w:shd w:val="clear" w:color="auto" w:fill="FFFF99"/>
            <w:rtl/>
          </w:rPr>
          <w:t>ס"ח תשע"א מס' 2271</w:t>
        </w:r>
      </w:hyperlink>
      <w:r w:rsidRPr="00F93392">
        <w:rPr>
          <w:rFonts w:cs="FrankRuehl" w:hint="cs"/>
          <w:vanish/>
          <w:szCs w:val="20"/>
          <w:shd w:val="clear" w:color="auto" w:fill="FFFF99"/>
          <w:rtl/>
        </w:rPr>
        <w:t xml:space="preserve"> מיום 6.1.2011 עמ' 182 (</w:t>
      </w:r>
      <w:hyperlink r:id="rId26" w:history="1">
        <w:r w:rsidRPr="00F93392">
          <w:rPr>
            <w:rStyle w:val="Hyperlink"/>
            <w:rFonts w:cs="FrankRuehl" w:hint="cs"/>
            <w:vanish/>
            <w:szCs w:val="20"/>
            <w:shd w:val="clear" w:color="auto" w:fill="FFFF99"/>
            <w:rtl/>
          </w:rPr>
          <w:t>ה"ח 541</w:t>
        </w:r>
      </w:hyperlink>
      <w:r w:rsidRPr="00F93392">
        <w:rPr>
          <w:rFonts w:cs="FrankRuehl" w:hint="cs"/>
          <w:vanish/>
          <w:szCs w:val="20"/>
          <w:shd w:val="clear" w:color="auto" w:fill="FFFF99"/>
          <w:rtl/>
        </w:rPr>
        <w:t>)</w:t>
      </w:r>
    </w:p>
    <w:p w:rsidR="004E590A" w:rsidRPr="006A4AC6" w:rsidRDefault="004E590A" w:rsidP="006A4AC6">
      <w:pPr>
        <w:pStyle w:val="P00"/>
        <w:tabs>
          <w:tab w:val="clear" w:pos="6259"/>
        </w:tabs>
        <w:spacing w:before="0"/>
        <w:ind w:left="0" w:right="1134"/>
        <w:rPr>
          <w:rFonts w:cs="FrankRuehl" w:hint="cs"/>
          <w:sz w:val="2"/>
          <w:szCs w:val="2"/>
          <w:shd w:val="clear" w:color="auto" w:fill="FFFF99"/>
          <w:rtl/>
        </w:rPr>
      </w:pPr>
      <w:r w:rsidRPr="00F93392">
        <w:rPr>
          <w:rFonts w:cs="FrankRuehl" w:hint="cs"/>
          <w:b/>
          <w:bCs/>
          <w:vanish/>
          <w:szCs w:val="20"/>
          <w:shd w:val="clear" w:color="auto" w:fill="FFFF99"/>
          <w:rtl/>
        </w:rPr>
        <w:t>הוספת הגדרת ""מקבץ פינוי ובינוי" או "מקבץ""</w:t>
      </w:r>
      <w:bookmarkEnd w:id="11"/>
    </w:p>
    <w:p w:rsidR="004E590A" w:rsidRDefault="004E590A" w:rsidP="00726A9D">
      <w:pPr>
        <w:pStyle w:val="P00"/>
        <w:spacing w:before="72"/>
        <w:ind w:left="0" w:right="1134"/>
        <w:rPr>
          <w:rStyle w:val="big-number"/>
          <w:rFonts w:cs="FrankRuehl"/>
          <w:sz w:val="26"/>
          <w:szCs w:val="26"/>
          <w:rtl/>
        </w:rPr>
      </w:pPr>
      <w:r>
        <w:rPr>
          <w:rFonts w:cs="FrankRuehl" w:hint="cs"/>
          <w:sz w:val="26"/>
          <w:rtl/>
          <w:lang w:eastAsia="en-US"/>
        </w:rPr>
        <w:pict>
          <v:shape id="_x0000_s2357" type="#_x0000_t202" style="position:absolute;left:0;text-align:left;margin-left:470.35pt;margin-top:7.1pt;width:1in;height:35.65pt;z-index:251642368" filled="f" stroked="f">
            <v:textbox inset="1mm,0,1mm,0">
              <w:txbxContent>
                <w:p w:rsidR="004E082F" w:rsidRDefault="004E082F" w:rsidP="004E590A">
                  <w:pPr>
                    <w:spacing w:line="160" w:lineRule="exact"/>
                    <w:rPr>
                      <w:rFonts w:cs="Miriam"/>
                      <w:sz w:val="18"/>
                      <w:szCs w:val="18"/>
                      <w:rtl/>
                    </w:rPr>
                  </w:pPr>
                  <w:r>
                    <w:rPr>
                      <w:rFonts w:cs="Miriam" w:hint="cs"/>
                      <w:sz w:val="18"/>
                      <w:szCs w:val="18"/>
                      <w:rtl/>
                    </w:rPr>
                    <w:t>(תיקון מס' 4) תשע"ו-2016</w:t>
                  </w:r>
                </w:p>
                <w:p w:rsidR="00B20A76" w:rsidRDefault="00B20A76" w:rsidP="004E590A">
                  <w:pPr>
                    <w:spacing w:line="160" w:lineRule="exact"/>
                    <w:rPr>
                      <w:rFonts w:cs="Miriam" w:hint="cs"/>
                      <w:sz w:val="18"/>
                      <w:szCs w:val="18"/>
                      <w:rtl/>
                    </w:rPr>
                  </w:pPr>
                  <w:r>
                    <w:rPr>
                      <w:rFonts w:cs="Miriam" w:hint="cs"/>
                      <w:sz w:val="18"/>
                      <w:szCs w:val="18"/>
                      <w:rtl/>
                    </w:rPr>
                    <w:t>(תיקון מס' 7) תשפ"ב-2021</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 xml:space="preserve">מתחם פינוי ובינוי" </w:t>
      </w:r>
      <w:r>
        <w:rPr>
          <w:rStyle w:val="big-number"/>
          <w:rFonts w:cs="FrankRuehl"/>
          <w:sz w:val="26"/>
          <w:szCs w:val="26"/>
          <w:rtl/>
        </w:rPr>
        <w:t>–</w:t>
      </w:r>
      <w:r>
        <w:rPr>
          <w:rStyle w:val="big-number"/>
          <w:rFonts w:cs="FrankRuehl" w:hint="cs"/>
          <w:sz w:val="26"/>
          <w:szCs w:val="26"/>
          <w:rtl/>
        </w:rPr>
        <w:t xml:space="preserve"> </w:t>
      </w:r>
      <w:r w:rsidR="00726A9D" w:rsidRPr="00726A9D">
        <w:rPr>
          <w:rStyle w:val="big-number"/>
          <w:rFonts w:cs="FrankRuehl" w:hint="cs"/>
          <w:sz w:val="26"/>
          <w:szCs w:val="26"/>
          <w:rtl/>
        </w:rPr>
        <w:t>שטח שהוכרז כמתחם פינוי ובינוי לפי סעי</w:t>
      </w:r>
      <w:r w:rsidR="00B20A76">
        <w:rPr>
          <w:rStyle w:val="big-number"/>
          <w:rFonts w:cs="FrankRuehl" w:hint="cs"/>
          <w:sz w:val="26"/>
          <w:szCs w:val="26"/>
          <w:rtl/>
        </w:rPr>
        <w:t>ף</w:t>
      </w:r>
      <w:r w:rsidR="00726A9D" w:rsidRPr="00726A9D">
        <w:rPr>
          <w:rStyle w:val="big-number"/>
          <w:rFonts w:cs="FrankRuehl" w:hint="cs"/>
          <w:sz w:val="26"/>
          <w:szCs w:val="26"/>
          <w:rtl/>
        </w:rPr>
        <w:t xml:space="preserve"> </w:t>
      </w:r>
      <w:r w:rsidR="00B20A76">
        <w:rPr>
          <w:rStyle w:val="big-number"/>
          <w:rFonts w:cs="FrankRuehl" w:hint="cs"/>
          <w:sz w:val="26"/>
          <w:szCs w:val="26"/>
          <w:rtl/>
        </w:rPr>
        <w:t xml:space="preserve">14 </w:t>
      </w:r>
      <w:r w:rsidR="00726A9D" w:rsidRPr="00726A9D">
        <w:rPr>
          <w:rStyle w:val="big-number"/>
          <w:rFonts w:cs="FrankRuehl" w:hint="cs"/>
          <w:sz w:val="26"/>
          <w:szCs w:val="26"/>
          <w:rtl/>
        </w:rPr>
        <w:t>לחוק הרשות הממשלתית להתחדשות עירונית</w:t>
      </w:r>
      <w:r>
        <w:rPr>
          <w:rStyle w:val="big-number"/>
          <w:rFonts w:cs="FrankRuehl" w:hint="cs"/>
          <w:sz w:val="26"/>
          <w:szCs w:val="26"/>
          <w:rtl/>
        </w:rPr>
        <w:t>;</w:t>
      </w:r>
    </w:p>
    <w:p w:rsidR="00B20A76" w:rsidRPr="00F93392" w:rsidRDefault="00B20A76" w:rsidP="00B20A76">
      <w:pPr>
        <w:pStyle w:val="P00"/>
        <w:tabs>
          <w:tab w:val="clear" w:pos="6259"/>
        </w:tabs>
        <w:spacing w:before="0"/>
        <w:ind w:left="0" w:right="1134"/>
        <w:rPr>
          <w:rFonts w:cs="FrankRuehl" w:hint="cs"/>
          <w:vanish/>
          <w:color w:val="FF0000"/>
          <w:szCs w:val="20"/>
          <w:shd w:val="clear" w:color="auto" w:fill="FFFF99"/>
          <w:rtl/>
        </w:rPr>
      </w:pPr>
      <w:bookmarkStart w:id="12" w:name="Rov56"/>
      <w:r w:rsidRPr="00F93392">
        <w:rPr>
          <w:rFonts w:cs="FrankRuehl" w:hint="cs"/>
          <w:vanish/>
          <w:color w:val="FF0000"/>
          <w:szCs w:val="20"/>
          <w:shd w:val="clear" w:color="auto" w:fill="FFFF99"/>
          <w:rtl/>
        </w:rPr>
        <w:t>מיום 1.1.2011</w:t>
      </w:r>
    </w:p>
    <w:p w:rsidR="00B20A76" w:rsidRPr="00F93392" w:rsidRDefault="00B20A76" w:rsidP="00B20A76">
      <w:pPr>
        <w:pStyle w:val="P00"/>
        <w:tabs>
          <w:tab w:val="clear" w:pos="6259"/>
        </w:tabs>
        <w:spacing w:before="0"/>
        <w:ind w:left="0" w:right="1134"/>
        <w:rPr>
          <w:rFonts w:cs="FrankRuehl" w:hint="cs"/>
          <w:vanish/>
          <w:szCs w:val="20"/>
          <w:shd w:val="clear" w:color="auto" w:fill="FFFF99"/>
          <w:rtl/>
        </w:rPr>
      </w:pPr>
      <w:r w:rsidRPr="00F93392">
        <w:rPr>
          <w:rFonts w:cs="FrankRuehl" w:hint="cs"/>
          <w:b/>
          <w:bCs/>
          <w:vanish/>
          <w:szCs w:val="20"/>
          <w:shd w:val="clear" w:color="auto" w:fill="FFFF99"/>
          <w:rtl/>
        </w:rPr>
        <w:t>תיקון מס' 2</w:t>
      </w:r>
    </w:p>
    <w:p w:rsidR="00B20A76" w:rsidRPr="00F93392" w:rsidRDefault="00B20A76" w:rsidP="00B20A76">
      <w:pPr>
        <w:pStyle w:val="P00"/>
        <w:tabs>
          <w:tab w:val="clear" w:pos="6259"/>
        </w:tabs>
        <w:spacing w:before="0"/>
        <w:ind w:left="0" w:right="1134"/>
        <w:rPr>
          <w:rFonts w:cs="FrankRuehl" w:hint="cs"/>
          <w:vanish/>
          <w:szCs w:val="20"/>
          <w:shd w:val="clear" w:color="auto" w:fill="FFFF99"/>
          <w:rtl/>
        </w:rPr>
      </w:pPr>
      <w:hyperlink r:id="rId27" w:history="1">
        <w:r w:rsidRPr="00F93392">
          <w:rPr>
            <w:rStyle w:val="Hyperlink"/>
            <w:rFonts w:cs="FrankRuehl" w:hint="cs"/>
            <w:vanish/>
            <w:szCs w:val="20"/>
            <w:shd w:val="clear" w:color="auto" w:fill="FFFF99"/>
            <w:rtl/>
          </w:rPr>
          <w:t>ס"ח תשע"א מס' 2271</w:t>
        </w:r>
      </w:hyperlink>
      <w:r w:rsidRPr="00F93392">
        <w:rPr>
          <w:rFonts w:cs="FrankRuehl" w:hint="cs"/>
          <w:vanish/>
          <w:szCs w:val="20"/>
          <w:shd w:val="clear" w:color="auto" w:fill="FFFF99"/>
          <w:rtl/>
        </w:rPr>
        <w:t xml:space="preserve"> מיום 6.1.2011 עמ' 182 (</w:t>
      </w:r>
      <w:hyperlink r:id="rId28" w:history="1">
        <w:r w:rsidRPr="00F93392">
          <w:rPr>
            <w:rStyle w:val="Hyperlink"/>
            <w:rFonts w:cs="FrankRuehl" w:hint="cs"/>
            <w:vanish/>
            <w:szCs w:val="20"/>
            <w:shd w:val="clear" w:color="auto" w:fill="FFFF99"/>
            <w:rtl/>
          </w:rPr>
          <w:t>ה"ח 541</w:t>
        </w:r>
      </w:hyperlink>
      <w:r w:rsidRPr="00F93392">
        <w:rPr>
          <w:rFonts w:cs="FrankRuehl" w:hint="cs"/>
          <w:vanish/>
          <w:szCs w:val="20"/>
          <w:shd w:val="clear" w:color="auto" w:fill="FFFF99"/>
          <w:rtl/>
        </w:rPr>
        <w:t>)</w:t>
      </w:r>
    </w:p>
    <w:p w:rsidR="00B20A76" w:rsidRPr="00F93392" w:rsidRDefault="00B20A76" w:rsidP="00B20A76">
      <w:pPr>
        <w:pStyle w:val="P00"/>
        <w:tabs>
          <w:tab w:val="clear" w:pos="6259"/>
        </w:tabs>
        <w:spacing w:before="0"/>
        <w:ind w:left="0" w:right="1134"/>
        <w:rPr>
          <w:rFonts w:cs="FrankRuehl" w:hint="cs"/>
          <w:vanish/>
          <w:szCs w:val="20"/>
          <w:shd w:val="clear" w:color="auto" w:fill="FFFF99"/>
          <w:rtl/>
        </w:rPr>
      </w:pPr>
      <w:r w:rsidRPr="00F93392">
        <w:rPr>
          <w:rFonts w:cs="FrankRuehl" w:hint="cs"/>
          <w:b/>
          <w:bCs/>
          <w:vanish/>
          <w:szCs w:val="20"/>
          <w:shd w:val="clear" w:color="auto" w:fill="FFFF99"/>
          <w:rtl/>
        </w:rPr>
        <w:t>הוספת הגדרת "מתחם פינוי ובינוי"</w:t>
      </w:r>
    </w:p>
    <w:p w:rsidR="00B20A76" w:rsidRPr="00F93392" w:rsidRDefault="00B20A76" w:rsidP="00B20A76">
      <w:pPr>
        <w:pStyle w:val="P00"/>
        <w:tabs>
          <w:tab w:val="clear" w:pos="6259"/>
        </w:tabs>
        <w:spacing w:before="0"/>
        <w:ind w:left="0" w:right="1134"/>
        <w:rPr>
          <w:rFonts w:cs="FrankRuehl" w:hint="cs"/>
          <w:vanish/>
          <w:szCs w:val="20"/>
          <w:shd w:val="clear" w:color="auto" w:fill="FFFF99"/>
          <w:rtl/>
        </w:rPr>
      </w:pPr>
    </w:p>
    <w:p w:rsidR="00B20A76" w:rsidRPr="00F93392" w:rsidRDefault="00B20A76" w:rsidP="00B20A76">
      <w:pPr>
        <w:pStyle w:val="P00"/>
        <w:tabs>
          <w:tab w:val="clear" w:pos="1021"/>
          <w:tab w:val="left" w:pos="-3"/>
        </w:tabs>
        <w:spacing w:before="0"/>
        <w:ind w:left="-3" w:right="1134"/>
        <w:rPr>
          <w:rStyle w:val="default"/>
          <w:rFonts w:cs="FrankRuehl" w:hint="cs"/>
          <w:vanish/>
          <w:color w:val="FF0000"/>
          <w:sz w:val="20"/>
          <w:szCs w:val="20"/>
          <w:shd w:val="clear" w:color="auto" w:fill="FFFF99"/>
          <w:rtl/>
        </w:rPr>
      </w:pPr>
      <w:r w:rsidRPr="00F93392">
        <w:rPr>
          <w:rStyle w:val="default"/>
          <w:rFonts w:cs="FrankRuehl" w:hint="cs"/>
          <w:vanish/>
          <w:color w:val="FF0000"/>
          <w:sz w:val="20"/>
          <w:szCs w:val="20"/>
          <w:shd w:val="clear" w:color="auto" w:fill="FFFF99"/>
          <w:rtl/>
        </w:rPr>
        <w:t>מיום 22.1.2017</w:t>
      </w:r>
    </w:p>
    <w:p w:rsidR="00B20A76" w:rsidRPr="00F93392" w:rsidRDefault="00B20A76" w:rsidP="00B20A76">
      <w:pPr>
        <w:pStyle w:val="P00"/>
        <w:tabs>
          <w:tab w:val="clear" w:pos="1021"/>
          <w:tab w:val="left" w:pos="-3"/>
        </w:tabs>
        <w:spacing w:before="0"/>
        <w:ind w:left="-3" w:right="1134"/>
        <w:rPr>
          <w:rStyle w:val="default"/>
          <w:rFonts w:cs="FrankRuehl" w:hint="cs"/>
          <w:vanish/>
          <w:sz w:val="20"/>
          <w:szCs w:val="20"/>
          <w:shd w:val="clear" w:color="auto" w:fill="FFFF99"/>
          <w:rtl/>
        </w:rPr>
      </w:pPr>
      <w:r w:rsidRPr="00F93392">
        <w:rPr>
          <w:rStyle w:val="default"/>
          <w:rFonts w:cs="FrankRuehl" w:hint="cs"/>
          <w:b/>
          <w:bCs/>
          <w:vanish/>
          <w:sz w:val="20"/>
          <w:szCs w:val="20"/>
          <w:shd w:val="clear" w:color="auto" w:fill="FFFF99"/>
          <w:rtl/>
        </w:rPr>
        <w:t>תיקון מס' 4</w:t>
      </w:r>
    </w:p>
    <w:p w:rsidR="00B20A76" w:rsidRPr="00F93392" w:rsidRDefault="00B20A76" w:rsidP="00B20A76">
      <w:pPr>
        <w:pStyle w:val="P00"/>
        <w:tabs>
          <w:tab w:val="clear" w:pos="1021"/>
          <w:tab w:val="left" w:pos="-3"/>
        </w:tabs>
        <w:spacing w:before="0"/>
        <w:ind w:left="-3" w:right="1134"/>
        <w:rPr>
          <w:rStyle w:val="default"/>
          <w:rFonts w:cs="FrankRuehl" w:hint="cs"/>
          <w:vanish/>
          <w:sz w:val="20"/>
          <w:szCs w:val="20"/>
          <w:shd w:val="clear" w:color="auto" w:fill="FFFF99"/>
          <w:rtl/>
        </w:rPr>
      </w:pPr>
      <w:hyperlink r:id="rId29" w:history="1">
        <w:r w:rsidRPr="00F93392">
          <w:rPr>
            <w:rStyle w:val="Hyperlink"/>
            <w:rFonts w:cs="FrankRuehl" w:hint="cs"/>
            <w:vanish/>
            <w:szCs w:val="20"/>
            <w:shd w:val="clear" w:color="auto" w:fill="FFFF99"/>
            <w:rtl/>
          </w:rPr>
          <w:t>ס"ח תשע"ו מס' 2581</w:t>
        </w:r>
      </w:hyperlink>
      <w:r w:rsidRPr="00F93392">
        <w:rPr>
          <w:rStyle w:val="default"/>
          <w:rFonts w:cs="FrankRuehl" w:hint="cs"/>
          <w:vanish/>
          <w:sz w:val="20"/>
          <w:szCs w:val="20"/>
          <w:shd w:val="clear" w:color="auto" w:fill="FFFF99"/>
          <w:rtl/>
        </w:rPr>
        <w:t xml:space="preserve"> מיום 21.8.2016 עמ' 1247 (</w:t>
      </w:r>
      <w:hyperlink r:id="rId30" w:history="1">
        <w:r w:rsidRPr="00F93392">
          <w:rPr>
            <w:rStyle w:val="Hyperlink"/>
            <w:rFonts w:cs="FrankRuehl" w:hint="cs"/>
            <w:vanish/>
            <w:szCs w:val="20"/>
            <w:shd w:val="clear" w:color="auto" w:fill="FFFF99"/>
            <w:rtl/>
          </w:rPr>
          <w:t>ה"ח 931</w:t>
        </w:r>
      </w:hyperlink>
      <w:r w:rsidRPr="00F93392">
        <w:rPr>
          <w:rStyle w:val="default"/>
          <w:rFonts w:cs="FrankRuehl" w:hint="cs"/>
          <w:vanish/>
          <w:sz w:val="20"/>
          <w:szCs w:val="20"/>
          <w:shd w:val="clear" w:color="auto" w:fill="FFFF99"/>
          <w:rtl/>
        </w:rPr>
        <w:t>)</w:t>
      </w:r>
    </w:p>
    <w:p w:rsidR="00B20A76" w:rsidRPr="00F93392" w:rsidRDefault="00B20A76" w:rsidP="00B20A76">
      <w:pPr>
        <w:pStyle w:val="P00"/>
        <w:tabs>
          <w:tab w:val="clear" w:pos="1021"/>
          <w:tab w:val="left" w:pos="-3"/>
        </w:tabs>
        <w:spacing w:before="0"/>
        <w:ind w:left="-3" w:right="1134"/>
        <w:rPr>
          <w:rStyle w:val="default"/>
          <w:rFonts w:cs="FrankRuehl" w:hint="cs"/>
          <w:vanish/>
          <w:sz w:val="20"/>
          <w:szCs w:val="20"/>
          <w:shd w:val="clear" w:color="auto" w:fill="FFFF99"/>
          <w:rtl/>
        </w:rPr>
      </w:pPr>
      <w:r w:rsidRPr="00F93392">
        <w:rPr>
          <w:rStyle w:val="default"/>
          <w:rFonts w:cs="FrankRuehl" w:hint="cs"/>
          <w:b/>
          <w:bCs/>
          <w:vanish/>
          <w:sz w:val="20"/>
          <w:szCs w:val="20"/>
          <w:shd w:val="clear" w:color="auto" w:fill="FFFF99"/>
          <w:rtl/>
        </w:rPr>
        <w:t>החלפת הגדרת "מתחם פינוי ובינוי"</w:t>
      </w:r>
    </w:p>
    <w:p w:rsidR="00B20A76" w:rsidRPr="00F93392" w:rsidRDefault="00B20A76" w:rsidP="00B20A76">
      <w:pPr>
        <w:pStyle w:val="P00"/>
        <w:tabs>
          <w:tab w:val="clear" w:pos="1021"/>
          <w:tab w:val="left" w:pos="-3"/>
        </w:tabs>
        <w:ind w:left="0" w:right="1134"/>
        <w:rPr>
          <w:rStyle w:val="default"/>
          <w:rFonts w:cs="FrankRuehl" w:hint="cs"/>
          <w:vanish/>
          <w:sz w:val="20"/>
          <w:szCs w:val="20"/>
          <w:shd w:val="clear" w:color="auto" w:fill="FFFF99"/>
          <w:rtl/>
        </w:rPr>
      </w:pPr>
      <w:r w:rsidRPr="00F93392">
        <w:rPr>
          <w:rStyle w:val="default"/>
          <w:rFonts w:cs="FrankRuehl" w:hint="cs"/>
          <w:vanish/>
          <w:sz w:val="20"/>
          <w:szCs w:val="20"/>
          <w:shd w:val="clear" w:color="auto" w:fill="FFFF99"/>
          <w:rtl/>
        </w:rPr>
        <w:t>הנוסח הקודם:</w:t>
      </w:r>
    </w:p>
    <w:p w:rsidR="00B20A76" w:rsidRPr="00F93392" w:rsidRDefault="00B20A76" w:rsidP="00B20A76">
      <w:pPr>
        <w:pStyle w:val="P00"/>
        <w:spacing w:before="0"/>
        <w:ind w:left="0" w:right="1134"/>
        <w:rPr>
          <w:rStyle w:val="big-number"/>
          <w:rFonts w:cs="FrankRuehl"/>
          <w:vanish/>
          <w:sz w:val="22"/>
          <w:szCs w:val="22"/>
          <w:shd w:val="clear" w:color="auto" w:fill="FFFF99"/>
          <w:rtl/>
        </w:rPr>
      </w:pPr>
      <w:r w:rsidRPr="00F93392">
        <w:rPr>
          <w:rStyle w:val="big-number"/>
          <w:rFonts w:cs="FrankRuehl" w:hint="cs"/>
          <w:vanish/>
          <w:sz w:val="22"/>
          <w:szCs w:val="22"/>
          <w:shd w:val="clear" w:color="auto" w:fill="FFFF99"/>
          <w:rtl/>
        </w:rPr>
        <w:tab/>
      </w:r>
      <w:r w:rsidRPr="00F93392">
        <w:rPr>
          <w:rStyle w:val="big-number"/>
          <w:rFonts w:cs="FrankRuehl"/>
          <w:strike/>
          <w:vanish/>
          <w:sz w:val="22"/>
          <w:szCs w:val="22"/>
          <w:shd w:val="clear" w:color="auto" w:fill="FFFF99"/>
          <w:rtl/>
        </w:rPr>
        <w:t>"</w:t>
      </w:r>
      <w:r w:rsidRPr="00F93392">
        <w:rPr>
          <w:rStyle w:val="big-number"/>
          <w:rFonts w:cs="FrankRuehl" w:hint="cs"/>
          <w:strike/>
          <w:vanish/>
          <w:sz w:val="22"/>
          <w:szCs w:val="22"/>
          <w:shd w:val="clear" w:color="auto" w:fill="FFFF99"/>
          <w:rtl/>
        </w:rPr>
        <w:t xml:space="preserve">מתחם פינוי ובינוי" </w:t>
      </w:r>
      <w:r w:rsidRPr="00F93392">
        <w:rPr>
          <w:rStyle w:val="big-number"/>
          <w:rFonts w:cs="FrankRuehl"/>
          <w:strike/>
          <w:vanish/>
          <w:sz w:val="22"/>
          <w:szCs w:val="22"/>
          <w:shd w:val="clear" w:color="auto" w:fill="FFFF99"/>
          <w:rtl/>
        </w:rPr>
        <w:t>–</w:t>
      </w:r>
      <w:r w:rsidRPr="00F93392">
        <w:rPr>
          <w:rStyle w:val="big-number"/>
          <w:rFonts w:cs="FrankRuehl" w:hint="cs"/>
          <w:strike/>
          <w:vanish/>
          <w:sz w:val="22"/>
          <w:szCs w:val="22"/>
          <w:shd w:val="clear" w:color="auto" w:fill="FFFF99"/>
          <w:rtl/>
        </w:rPr>
        <w:t xml:space="preserve"> שטח שהוכרז מתחם לפינוי לשם בינוי לפי סעיף 33א לחוק התכנון והבנייה, או שטח שהממשלה הכריזה עליו בצו כמתחם פינוי ובינוי במסלול מיסוי לפי הוראות סעיף 49כח לחוק מיסוי מקרקעין (שבח ורכישה), התשכ"ג-1963;</w:t>
      </w:r>
    </w:p>
    <w:p w:rsidR="00B20A76" w:rsidRPr="00F93392" w:rsidRDefault="00B20A76" w:rsidP="00B20A76">
      <w:pPr>
        <w:pStyle w:val="P00"/>
        <w:tabs>
          <w:tab w:val="clear" w:pos="6259"/>
        </w:tabs>
        <w:spacing w:before="0"/>
        <w:ind w:left="0" w:right="1134"/>
        <w:rPr>
          <w:rStyle w:val="default"/>
          <w:rFonts w:cs="FrankRuehl"/>
          <w:vanish/>
          <w:sz w:val="20"/>
          <w:szCs w:val="20"/>
          <w:shd w:val="clear" w:color="auto" w:fill="FFFF99"/>
          <w:rtl/>
        </w:rPr>
      </w:pPr>
    </w:p>
    <w:p w:rsidR="00B20A76" w:rsidRPr="00F93392" w:rsidRDefault="00B20A76" w:rsidP="00B20A76">
      <w:pPr>
        <w:pStyle w:val="P00"/>
        <w:spacing w:before="0"/>
        <w:ind w:left="0" w:right="1134"/>
        <w:rPr>
          <w:rStyle w:val="default"/>
          <w:rFonts w:ascii="FrankRuehl" w:hAnsi="FrankRuehl" w:cs="FrankRuehl"/>
          <w:vanish/>
          <w:color w:val="FF0000"/>
          <w:sz w:val="20"/>
          <w:szCs w:val="20"/>
          <w:shd w:val="clear" w:color="auto" w:fill="FFFF99"/>
          <w:rtl/>
        </w:rPr>
      </w:pPr>
      <w:r w:rsidRPr="00F93392">
        <w:rPr>
          <w:rStyle w:val="default"/>
          <w:rFonts w:ascii="FrankRuehl" w:hAnsi="FrankRuehl" w:cs="FrankRuehl" w:hint="cs"/>
          <w:vanish/>
          <w:color w:val="FF0000"/>
          <w:sz w:val="20"/>
          <w:szCs w:val="20"/>
          <w:shd w:val="clear" w:color="auto" w:fill="FFFF99"/>
          <w:rtl/>
        </w:rPr>
        <w:t>מיום 1.1.2022</w:t>
      </w:r>
    </w:p>
    <w:p w:rsidR="00B20A76" w:rsidRPr="00F93392" w:rsidRDefault="00B20A76" w:rsidP="00B20A76">
      <w:pPr>
        <w:pStyle w:val="P00"/>
        <w:spacing w:before="0"/>
        <w:ind w:left="0" w:right="1134"/>
        <w:rPr>
          <w:rStyle w:val="default"/>
          <w:rFonts w:ascii="FrankRuehl" w:hAnsi="FrankRuehl" w:cs="FrankRuehl"/>
          <w:vanish/>
          <w:sz w:val="20"/>
          <w:szCs w:val="20"/>
          <w:shd w:val="clear" w:color="auto" w:fill="FFFF99"/>
          <w:rtl/>
        </w:rPr>
      </w:pPr>
      <w:r w:rsidRPr="00F93392">
        <w:rPr>
          <w:rStyle w:val="default"/>
          <w:rFonts w:ascii="FrankRuehl" w:hAnsi="FrankRuehl" w:cs="FrankRuehl"/>
          <w:b/>
          <w:bCs/>
          <w:vanish/>
          <w:sz w:val="20"/>
          <w:szCs w:val="20"/>
          <w:shd w:val="clear" w:color="auto" w:fill="FFFF99"/>
          <w:rtl/>
        </w:rPr>
        <w:t xml:space="preserve">תיקון מס' </w:t>
      </w:r>
      <w:r w:rsidRPr="00F93392">
        <w:rPr>
          <w:rStyle w:val="default"/>
          <w:rFonts w:ascii="FrankRuehl" w:hAnsi="FrankRuehl" w:cs="FrankRuehl" w:hint="cs"/>
          <w:b/>
          <w:bCs/>
          <w:vanish/>
          <w:sz w:val="20"/>
          <w:szCs w:val="20"/>
          <w:shd w:val="clear" w:color="auto" w:fill="FFFF99"/>
          <w:rtl/>
        </w:rPr>
        <w:t>7</w:t>
      </w:r>
    </w:p>
    <w:p w:rsidR="00B20A76" w:rsidRPr="00F93392" w:rsidRDefault="00B20A76" w:rsidP="00B20A76">
      <w:pPr>
        <w:pStyle w:val="P00"/>
        <w:spacing w:before="0"/>
        <w:ind w:left="0" w:right="1134"/>
        <w:rPr>
          <w:rStyle w:val="default"/>
          <w:rFonts w:ascii="FrankRuehl" w:hAnsi="FrankRuehl" w:cs="FrankRuehl"/>
          <w:vanish/>
          <w:sz w:val="20"/>
          <w:szCs w:val="20"/>
          <w:shd w:val="clear" w:color="auto" w:fill="FFFF99"/>
          <w:rtl/>
        </w:rPr>
      </w:pPr>
      <w:hyperlink r:id="rId31" w:history="1">
        <w:r w:rsidRPr="00F93392">
          <w:rPr>
            <w:rStyle w:val="Hyperlink"/>
            <w:rFonts w:ascii="FrankRuehl" w:hAnsi="FrankRuehl" w:cs="FrankRuehl"/>
            <w:vanish/>
            <w:szCs w:val="20"/>
            <w:shd w:val="clear" w:color="auto" w:fill="FFFF99"/>
            <w:rtl/>
          </w:rPr>
          <w:t>ס"ח תשפ"ב מס' 2933</w:t>
        </w:r>
      </w:hyperlink>
      <w:r w:rsidRPr="00F93392">
        <w:rPr>
          <w:rStyle w:val="default"/>
          <w:rFonts w:ascii="FrankRuehl" w:hAnsi="FrankRuehl" w:cs="FrankRuehl"/>
          <w:vanish/>
          <w:sz w:val="20"/>
          <w:szCs w:val="20"/>
          <w:shd w:val="clear" w:color="auto" w:fill="FFFF99"/>
          <w:rtl/>
        </w:rPr>
        <w:t xml:space="preserve"> מיום 18.11.2021 עמ' </w:t>
      </w:r>
      <w:r w:rsidRPr="00F93392">
        <w:rPr>
          <w:rStyle w:val="default"/>
          <w:rFonts w:ascii="FrankRuehl" w:hAnsi="FrankRuehl" w:cs="FrankRuehl" w:hint="cs"/>
          <w:vanish/>
          <w:sz w:val="20"/>
          <w:szCs w:val="20"/>
          <w:shd w:val="clear" w:color="auto" w:fill="FFFF99"/>
          <w:rtl/>
        </w:rPr>
        <w:t>200</w:t>
      </w:r>
      <w:r w:rsidRPr="00F93392">
        <w:rPr>
          <w:rStyle w:val="default"/>
          <w:rFonts w:ascii="FrankRuehl" w:hAnsi="FrankRuehl" w:cs="FrankRuehl"/>
          <w:vanish/>
          <w:sz w:val="20"/>
          <w:szCs w:val="20"/>
          <w:shd w:val="clear" w:color="auto" w:fill="FFFF99"/>
          <w:rtl/>
        </w:rPr>
        <w:t xml:space="preserve"> (</w:t>
      </w:r>
      <w:hyperlink r:id="rId32" w:history="1">
        <w:r w:rsidRPr="00F93392">
          <w:rPr>
            <w:rStyle w:val="Hyperlink"/>
            <w:rFonts w:ascii="FrankRuehl" w:hAnsi="FrankRuehl" w:cs="FrankRuehl"/>
            <w:vanish/>
            <w:szCs w:val="20"/>
            <w:shd w:val="clear" w:color="auto" w:fill="FFFF99"/>
            <w:rtl/>
          </w:rPr>
          <w:t>ה"ח 1443</w:t>
        </w:r>
      </w:hyperlink>
      <w:r w:rsidRPr="00F93392">
        <w:rPr>
          <w:rStyle w:val="default"/>
          <w:rFonts w:ascii="FrankRuehl" w:hAnsi="FrankRuehl" w:cs="FrankRuehl"/>
          <w:vanish/>
          <w:sz w:val="20"/>
          <w:szCs w:val="20"/>
          <w:shd w:val="clear" w:color="auto" w:fill="FFFF99"/>
          <w:rtl/>
        </w:rPr>
        <w:t>)</w:t>
      </w:r>
    </w:p>
    <w:p w:rsidR="00B20A76" w:rsidRPr="00B20A76" w:rsidRDefault="00B20A76" w:rsidP="00B20A76">
      <w:pPr>
        <w:pStyle w:val="P00"/>
        <w:ind w:left="0" w:right="1134"/>
        <w:rPr>
          <w:rStyle w:val="big-number"/>
          <w:rFonts w:cs="FrankRuehl" w:hint="cs"/>
          <w:sz w:val="2"/>
          <w:szCs w:val="2"/>
          <w:rtl/>
        </w:rPr>
      </w:pP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w:t>
      </w:r>
      <w:r w:rsidRPr="00F93392">
        <w:rPr>
          <w:rStyle w:val="big-number"/>
          <w:rFonts w:cs="FrankRuehl" w:hint="cs"/>
          <w:vanish/>
          <w:sz w:val="22"/>
          <w:szCs w:val="22"/>
          <w:shd w:val="clear" w:color="auto" w:fill="FFFF99"/>
          <w:rtl/>
        </w:rPr>
        <w:t xml:space="preserve">מתחם פינוי ובינוי" </w:t>
      </w:r>
      <w:r w:rsidRPr="00F93392">
        <w:rPr>
          <w:rStyle w:val="big-number"/>
          <w:rFonts w:cs="FrankRuehl"/>
          <w:vanish/>
          <w:sz w:val="22"/>
          <w:szCs w:val="22"/>
          <w:shd w:val="clear" w:color="auto" w:fill="FFFF99"/>
          <w:rtl/>
        </w:rPr>
        <w:t>–</w:t>
      </w:r>
      <w:r w:rsidRPr="00F93392">
        <w:rPr>
          <w:rStyle w:val="big-number"/>
          <w:rFonts w:cs="FrankRuehl" w:hint="cs"/>
          <w:vanish/>
          <w:sz w:val="22"/>
          <w:szCs w:val="22"/>
          <w:shd w:val="clear" w:color="auto" w:fill="FFFF99"/>
          <w:rtl/>
        </w:rPr>
        <w:t xml:space="preserve"> שטח שהוכרז כמתחם פינוי ובינוי לפי </w:t>
      </w:r>
      <w:r w:rsidRPr="00F93392">
        <w:rPr>
          <w:rStyle w:val="big-number"/>
          <w:rFonts w:cs="FrankRuehl" w:hint="cs"/>
          <w:strike/>
          <w:vanish/>
          <w:sz w:val="22"/>
          <w:szCs w:val="22"/>
          <w:shd w:val="clear" w:color="auto" w:fill="FFFF99"/>
          <w:rtl/>
        </w:rPr>
        <w:t>סעיפים 14 או 15</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סעיף 14</w:t>
      </w:r>
      <w:r w:rsidRPr="00F93392">
        <w:rPr>
          <w:rStyle w:val="big-number"/>
          <w:rFonts w:cs="FrankRuehl" w:hint="cs"/>
          <w:vanish/>
          <w:sz w:val="22"/>
          <w:szCs w:val="22"/>
          <w:shd w:val="clear" w:color="auto" w:fill="FFFF99"/>
          <w:rtl/>
        </w:rPr>
        <w:t xml:space="preserve"> לחוק הרשות הממשלתית להתחדשות עירונית;</w:t>
      </w:r>
      <w:bookmarkEnd w:id="12"/>
    </w:p>
    <w:p w:rsidR="00B20A76" w:rsidRDefault="00B20A76" w:rsidP="00726A9D">
      <w:pPr>
        <w:pStyle w:val="P00"/>
        <w:spacing w:before="72"/>
        <w:ind w:left="0" w:right="1134"/>
        <w:rPr>
          <w:rStyle w:val="big-number"/>
          <w:rFonts w:cs="FrankRuehl" w:hint="cs"/>
          <w:sz w:val="26"/>
          <w:szCs w:val="26"/>
          <w:rtl/>
        </w:rPr>
      </w:pPr>
    </w:p>
    <w:p w:rsidR="00CD187A" w:rsidRDefault="00CD187A" w:rsidP="00CD187A">
      <w:pPr>
        <w:pStyle w:val="P00"/>
        <w:spacing w:before="72"/>
        <w:ind w:left="0" w:right="1134"/>
        <w:rPr>
          <w:rStyle w:val="default"/>
          <w:rFonts w:cs="FrankRuehl" w:hint="cs"/>
          <w:rtl/>
        </w:rPr>
      </w:pPr>
      <w:r>
        <w:rPr>
          <w:rFonts w:cs="FrankRuehl" w:hint="cs"/>
          <w:sz w:val="26"/>
          <w:rtl/>
          <w:lang w:eastAsia="en-US"/>
        </w:rPr>
        <w:pict>
          <v:shape id="_x0000_s2384" type="#_x0000_t202" style="position:absolute;left:0;text-align:left;margin-left:470.35pt;margin-top:7.1pt;width:1in;height:36.5pt;z-index:251656704" filled="f" stroked="f">
            <v:textbox inset="1mm,0,1mm,0">
              <w:txbxContent>
                <w:p w:rsidR="00CD187A" w:rsidRDefault="00CD187A" w:rsidP="00CD187A">
                  <w:pPr>
                    <w:spacing w:line="160" w:lineRule="exact"/>
                    <w:rPr>
                      <w:rFonts w:cs="Miriam"/>
                      <w:sz w:val="18"/>
                      <w:szCs w:val="18"/>
                      <w:rtl/>
                    </w:rPr>
                  </w:pPr>
                  <w:r>
                    <w:rPr>
                      <w:rFonts w:cs="Miriam" w:hint="cs"/>
                      <w:sz w:val="18"/>
                      <w:szCs w:val="18"/>
                      <w:rtl/>
                    </w:rPr>
                    <w:t>(תיקון מס' 5) תשע"ז-2017</w:t>
                  </w:r>
                </w:p>
                <w:p w:rsidR="00BD7DE0" w:rsidRDefault="00BD7DE0" w:rsidP="00CD187A">
                  <w:pPr>
                    <w:spacing w:line="160" w:lineRule="exact"/>
                    <w:rPr>
                      <w:rFonts w:cs="Miriam" w:hint="cs"/>
                      <w:sz w:val="18"/>
                      <w:szCs w:val="18"/>
                      <w:rtl/>
                    </w:rPr>
                  </w:pPr>
                  <w:r>
                    <w:rPr>
                      <w:rFonts w:cs="Miriam" w:hint="cs"/>
                      <w:sz w:val="18"/>
                      <w:szCs w:val="18"/>
                      <w:rtl/>
                    </w:rPr>
                    <w:t>(תיקון מס' 6) תשע"ח-2018</w:t>
                  </w:r>
                </w:p>
              </w:txbxContent>
            </v:textbox>
            <w10:anchorlock/>
          </v:shape>
        </w:pict>
      </w:r>
      <w:r w:rsidR="00DC504A" w:rsidRPr="00CD187A">
        <w:rPr>
          <w:rStyle w:val="default"/>
          <w:rFonts w:cs="FrankRuehl" w:hint="cs"/>
          <w:rtl/>
        </w:rPr>
        <w:tab/>
      </w:r>
      <w:r w:rsidR="00DC504A" w:rsidRPr="00CD187A">
        <w:rPr>
          <w:rStyle w:val="default"/>
          <w:rFonts w:cs="FrankRuehl"/>
          <w:rtl/>
        </w:rPr>
        <w:t>"עסקת פינוי ובינוי" –</w:t>
      </w:r>
      <w:r>
        <w:rPr>
          <w:rStyle w:val="default"/>
          <w:rFonts w:cs="FrankRuehl" w:hint="cs"/>
          <w:rtl/>
        </w:rPr>
        <w:t xml:space="preserve"> חוזה בין יזם לבין בעל דירה בבית משותף, אשר על פיו מתחייב בעל הדירה בבית המשותף למכור את זכויותיו בו, כולן או מקצתן, לצורך הריסת הבית המשותף והקמת בית משותף חדש במקומו בהתאם </w:t>
      </w:r>
      <w:r w:rsidR="00213464" w:rsidRPr="00213464">
        <w:rPr>
          <w:rStyle w:val="default"/>
          <w:rFonts w:cs="FrankRuehl" w:hint="cs"/>
          <w:rtl/>
        </w:rPr>
        <w:t>לתכנית לפינוי ובינוי</w:t>
      </w:r>
      <w:r>
        <w:rPr>
          <w:rStyle w:val="default"/>
          <w:rFonts w:cs="FrankRuehl" w:hint="cs"/>
          <w:rtl/>
        </w:rPr>
        <w:t>, שמצורף לו ייפוי כוח מבעל הדירה ליזם או לעורך דין מטעמו לביצוע הפעולות הנדרשות למימוש החוזה, ושכולל, בין השאר, את כל אלה:</w:t>
      </w:r>
    </w:p>
    <w:p w:rsidR="00CD187A" w:rsidRDefault="00CD187A" w:rsidP="00CD187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העקרונות לקביעת התמורה שיקבל כל בעל דירה לפי החוזה;</w:t>
      </w:r>
    </w:p>
    <w:p w:rsidR="00CD187A" w:rsidRDefault="00CD187A" w:rsidP="00CD187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המועדים המרביים לאישור תכנית מפורטת, לקבלת היתר בנייה ולמסירת הדירה החדשה לבעל הדירה בהתאם לחוזה;</w:t>
      </w:r>
    </w:p>
    <w:p w:rsidR="00CD187A" w:rsidRDefault="00CD187A" w:rsidP="00CD187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פרטים בדבר הגורם שיבצע את עבודות הבנייה בהתאם לחוזה או תנאים לבחירתו של הגורם כאמור, לרבות לעניין ניסיונו בתחום;</w:t>
      </w:r>
    </w:p>
    <w:p w:rsidR="00CD187A" w:rsidRDefault="00CD187A" w:rsidP="00CD187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התחייבות מטעם היזם להעמיד ערבויות לטובת בעל הדירה לשם הבטחת התחייבויותיו של היזם לפי החוזה;</w:t>
      </w:r>
    </w:p>
    <w:p w:rsidR="00CD187A" w:rsidRPr="00F93392" w:rsidRDefault="00CD187A" w:rsidP="00CD187A">
      <w:pPr>
        <w:pStyle w:val="P00"/>
        <w:spacing w:before="0"/>
        <w:ind w:left="0" w:right="1134"/>
        <w:rPr>
          <w:rStyle w:val="big-number"/>
          <w:rFonts w:cs="FrankRuehl" w:hint="cs"/>
          <w:vanish/>
          <w:color w:val="FF0000"/>
          <w:sz w:val="20"/>
          <w:szCs w:val="20"/>
          <w:shd w:val="clear" w:color="auto" w:fill="FFFF99"/>
          <w:rtl/>
        </w:rPr>
      </w:pPr>
      <w:bookmarkStart w:id="13" w:name="Rov32"/>
      <w:r w:rsidRPr="00F93392">
        <w:rPr>
          <w:rStyle w:val="big-number"/>
          <w:rFonts w:cs="FrankRuehl" w:hint="cs"/>
          <w:vanish/>
          <w:color w:val="FF0000"/>
          <w:sz w:val="20"/>
          <w:szCs w:val="20"/>
          <w:shd w:val="clear" w:color="auto" w:fill="FFFF99"/>
          <w:rtl/>
        </w:rPr>
        <w:t>מיום 3.4.2017</w:t>
      </w:r>
    </w:p>
    <w:p w:rsidR="00CD187A" w:rsidRPr="00F93392" w:rsidRDefault="00CD187A" w:rsidP="00CD187A">
      <w:pPr>
        <w:pStyle w:val="P00"/>
        <w:spacing w:before="0"/>
        <w:ind w:left="0" w:right="1134"/>
        <w:rPr>
          <w:rStyle w:val="big-number"/>
          <w:rFonts w:cs="FrankRuehl" w:hint="cs"/>
          <w:vanish/>
          <w:sz w:val="20"/>
          <w:szCs w:val="20"/>
          <w:shd w:val="clear" w:color="auto" w:fill="FFFF99"/>
          <w:rtl/>
        </w:rPr>
      </w:pPr>
      <w:r w:rsidRPr="00F93392">
        <w:rPr>
          <w:rStyle w:val="big-number"/>
          <w:rFonts w:cs="FrankRuehl" w:hint="cs"/>
          <w:b/>
          <w:bCs/>
          <w:vanish/>
          <w:sz w:val="20"/>
          <w:szCs w:val="20"/>
          <w:shd w:val="clear" w:color="auto" w:fill="FFFF99"/>
          <w:rtl/>
        </w:rPr>
        <w:t>תיקון מס' 5</w:t>
      </w:r>
    </w:p>
    <w:p w:rsidR="00CD187A" w:rsidRPr="00F93392" w:rsidRDefault="00CD187A" w:rsidP="00CD187A">
      <w:pPr>
        <w:pStyle w:val="P00"/>
        <w:spacing w:before="0"/>
        <w:ind w:left="0" w:right="1134"/>
        <w:rPr>
          <w:rStyle w:val="big-number"/>
          <w:rFonts w:cs="FrankRuehl" w:hint="cs"/>
          <w:vanish/>
          <w:sz w:val="20"/>
          <w:szCs w:val="20"/>
          <w:shd w:val="clear" w:color="auto" w:fill="FFFF99"/>
          <w:rtl/>
        </w:rPr>
      </w:pPr>
      <w:hyperlink r:id="rId33" w:history="1">
        <w:r w:rsidRPr="00F93392">
          <w:rPr>
            <w:rStyle w:val="Hyperlink"/>
            <w:rFonts w:cs="FrankRuehl" w:hint="cs"/>
            <w:vanish/>
            <w:szCs w:val="20"/>
            <w:shd w:val="clear" w:color="auto" w:fill="FFFF99"/>
            <w:rtl/>
          </w:rPr>
          <w:t>ס"ח תשע"ז מס' 2630</w:t>
        </w:r>
      </w:hyperlink>
      <w:r w:rsidRPr="00F93392">
        <w:rPr>
          <w:rStyle w:val="big-number"/>
          <w:rFonts w:cs="FrankRuehl" w:hint="cs"/>
          <w:vanish/>
          <w:sz w:val="20"/>
          <w:szCs w:val="20"/>
          <w:shd w:val="clear" w:color="auto" w:fill="FFFF99"/>
          <w:rtl/>
        </w:rPr>
        <w:t xml:space="preserve"> מיום 3.4.2017 עמ' 622 (</w:t>
      </w:r>
      <w:hyperlink r:id="rId34" w:history="1">
        <w:r w:rsidRPr="00F93392">
          <w:rPr>
            <w:rStyle w:val="Hyperlink"/>
            <w:rFonts w:cs="FrankRuehl" w:hint="cs"/>
            <w:vanish/>
            <w:szCs w:val="20"/>
            <w:shd w:val="clear" w:color="auto" w:fill="FFFF99"/>
            <w:rtl/>
          </w:rPr>
          <w:t>ה"ח 1024</w:t>
        </w:r>
      </w:hyperlink>
      <w:r w:rsidRPr="00F93392">
        <w:rPr>
          <w:rStyle w:val="big-number"/>
          <w:rFonts w:cs="FrankRuehl" w:hint="cs"/>
          <w:vanish/>
          <w:sz w:val="20"/>
          <w:szCs w:val="20"/>
          <w:shd w:val="clear" w:color="auto" w:fill="FFFF99"/>
          <w:rtl/>
        </w:rPr>
        <w:t>)</w:t>
      </w:r>
    </w:p>
    <w:p w:rsidR="00CD187A" w:rsidRPr="00F93392" w:rsidRDefault="00CD187A" w:rsidP="00CD187A">
      <w:pPr>
        <w:pStyle w:val="P00"/>
        <w:spacing w:before="0"/>
        <w:ind w:left="0" w:right="1134"/>
        <w:rPr>
          <w:rStyle w:val="big-number"/>
          <w:rFonts w:cs="FrankRuehl" w:hint="cs"/>
          <w:vanish/>
          <w:sz w:val="20"/>
          <w:szCs w:val="20"/>
          <w:shd w:val="clear" w:color="auto" w:fill="FFFF99"/>
          <w:rtl/>
        </w:rPr>
      </w:pPr>
      <w:r w:rsidRPr="00F93392">
        <w:rPr>
          <w:rStyle w:val="big-number"/>
          <w:rFonts w:cs="FrankRuehl" w:hint="cs"/>
          <w:b/>
          <w:bCs/>
          <w:vanish/>
          <w:sz w:val="20"/>
          <w:szCs w:val="20"/>
          <w:shd w:val="clear" w:color="auto" w:fill="FFFF99"/>
          <w:rtl/>
        </w:rPr>
        <w:t>החלפת הגדרת "עסקת פינוי ובינוי"</w:t>
      </w:r>
    </w:p>
    <w:p w:rsidR="00CD187A" w:rsidRPr="00F93392" w:rsidRDefault="00CD187A" w:rsidP="00CD187A">
      <w:pPr>
        <w:pStyle w:val="P00"/>
        <w:spacing w:before="72"/>
        <w:ind w:left="0" w:right="1134"/>
        <w:rPr>
          <w:rStyle w:val="big-number"/>
          <w:rFonts w:cs="FrankRuehl" w:hint="cs"/>
          <w:vanish/>
          <w:sz w:val="20"/>
          <w:szCs w:val="20"/>
          <w:shd w:val="clear" w:color="auto" w:fill="FFFF99"/>
          <w:rtl/>
        </w:rPr>
      </w:pPr>
      <w:r w:rsidRPr="00F93392">
        <w:rPr>
          <w:rStyle w:val="big-number"/>
          <w:rFonts w:cs="FrankRuehl" w:hint="cs"/>
          <w:vanish/>
          <w:sz w:val="20"/>
          <w:szCs w:val="20"/>
          <w:shd w:val="clear" w:color="auto" w:fill="FFFF99"/>
          <w:rtl/>
        </w:rPr>
        <w:t>הנוסח הקודם:</w:t>
      </w:r>
    </w:p>
    <w:p w:rsidR="00CD187A" w:rsidRPr="00F93392" w:rsidRDefault="00CD187A" w:rsidP="00CD187A">
      <w:pPr>
        <w:pStyle w:val="P00"/>
        <w:spacing w:before="0"/>
        <w:ind w:left="0" w:right="1134"/>
        <w:rPr>
          <w:rStyle w:val="big-number"/>
          <w:rFonts w:cs="FrankRuehl"/>
          <w:vanish/>
          <w:sz w:val="22"/>
          <w:szCs w:val="22"/>
          <w:shd w:val="clear" w:color="auto" w:fill="FFFF99"/>
          <w:rtl/>
        </w:rPr>
      </w:pPr>
      <w:r w:rsidRPr="00F93392">
        <w:rPr>
          <w:rStyle w:val="big-number"/>
          <w:rFonts w:cs="FrankRuehl" w:hint="cs"/>
          <w:vanish/>
          <w:sz w:val="22"/>
          <w:szCs w:val="22"/>
          <w:shd w:val="clear" w:color="auto" w:fill="FFFF99"/>
          <w:rtl/>
        </w:rPr>
        <w:tab/>
      </w:r>
      <w:r w:rsidRPr="00F93392">
        <w:rPr>
          <w:rStyle w:val="big-number"/>
          <w:rFonts w:cs="FrankRuehl"/>
          <w:strike/>
          <w:vanish/>
          <w:sz w:val="22"/>
          <w:szCs w:val="22"/>
          <w:shd w:val="clear" w:color="auto" w:fill="FFFF99"/>
          <w:rtl/>
        </w:rPr>
        <w:t>"עסקת פינוי ובינוי" – חוזים בין יזם לבין בעלי דירות בבנין לפינוי ובינוי אשר על פיהם</w:t>
      </w:r>
      <w:r w:rsidRPr="00F93392">
        <w:rPr>
          <w:rStyle w:val="big-number"/>
          <w:rFonts w:cs="FrankRuehl" w:hint="cs"/>
          <w:strike/>
          <w:vanish/>
          <w:sz w:val="22"/>
          <w:szCs w:val="22"/>
          <w:shd w:val="clear" w:color="auto" w:fill="FFFF99"/>
          <w:rtl/>
        </w:rPr>
        <w:t xml:space="preserve"> </w:t>
      </w:r>
      <w:r w:rsidRPr="00F93392">
        <w:rPr>
          <w:rStyle w:val="big-number"/>
          <w:rFonts w:cs="FrankRuehl"/>
          <w:strike/>
          <w:vanish/>
          <w:sz w:val="22"/>
          <w:szCs w:val="22"/>
          <w:shd w:val="clear" w:color="auto" w:fill="FFFF99"/>
          <w:rtl/>
        </w:rPr>
        <w:t>מתחייבים בעלי הדירות בבנין למכור את זכויותיהם בו, כולן או מקצתן, לצורך הריסת הבנין והקמת בנין חדש תחתיו בהתאם לתכנית לפי חוק התכנון והבניה;</w:t>
      </w:r>
    </w:p>
    <w:p w:rsidR="00B77E64" w:rsidRPr="00F93392" w:rsidRDefault="00B77E64" w:rsidP="00CD187A">
      <w:pPr>
        <w:pStyle w:val="P00"/>
        <w:spacing w:before="0"/>
        <w:ind w:left="0" w:right="1134"/>
        <w:rPr>
          <w:rStyle w:val="big-number"/>
          <w:rFonts w:cs="FrankRuehl"/>
          <w:vanish/>
          <w:sz w:val="20"/>
          <w:szCs w:val="20"/>
          <w:shd w:val="clear" w:color="auto" w:fill="FFFF99"/>
          <w:rtl/>
        </w:rPr>
      </w:pPr>
    </w:p>
    <w:p w:rsidR="00B77E64" w:rsidRPr="00F93392" w:rsidRDefault="00B77E64" w:rsidP="00B77E64">
      <w:pPr>
        <w:pStyle w:val="P00"/>
        <w:spacing w:before="0"/>
        <w:ind w:left="0" w:right="1134"/>
        <w:rPr>
          <w:rStyle w:val="default"/>
          <w:rFonts w:cs="FrankRuehl"/>
          <w:vanish/>
          <w:color w:val="FF0000"/>
          <w:szCs w:val="20"/>
          <w:shd w:val="clear" w:color="auto" w:fill="FFFF99"/>
          <w:rtl/>
        </w:rPr>
      </w:pPr>
      <w:r w:rsidRPr="00F93392">
        <w:rPr>
          <w:rStyle w:val="default"/>
          <w:rFonts w:cs="FrankRuehl" w:hint="cs"/>
          <w:vanish/>
          <w:color w:val="FF0000"/>
          <w:szCs w:val="20"/>
          <w:shd w:val="clear" w:color="auto" w:fill="FFFF99"/>
          <w:rtl/>
        </w:rPr>
        <w:t>מיום 29.10.2018</w:t>
      </w:r>
    </w:p>
    <w:p w:rsidR="00B77E64" w:rsidRPr="00F93392" w:rsidRDefault="00B77E64" w:rsidP="00B77E64">
      <w:pPr>
        <w:pStyle w:val="P00"/>
        <w:spacing w:before="0"/>
        <w:ind w:left="0" w:right="1134"/>
        <w:rPr>
          <w:rStyle w:val="default"/>
          <w:rFonts w:cs="FrankRuehl"/>
          <w:vanish/>
          <w:szCs w:val="20"/>
          <w:shd w:val="clear" w:color="auto" w:fill="FFFF99"/>
          <w:rtl/>
        </w:rPr>
      </w:pPr>
      <w:r w:rsidRPr="00F93392">
        <w:rPr>
          <w:rStyle w:val="default"/>
          <w:rFonts w:cs="FrankRuehl" w:hint="cs"/>
          <w:b/>
          <w:bCs/>
          <w:vanish/>
          <w:szCs w:val="20"/>
          <w:shd w:val="clear" w:color="auto" w:fill="FFFF99"/>
          <w:rtl/>
        </w:rPr>
        <w:t>תיקון מס' 6</w:t>
      </w:r>
    </w:p>
    <w:p w:rsidR="00B77E64" w:rsidRPr="00F93392" w:rsidRDefault="00B77E64" w:rsidP="00B77E64">
      <w:pPr>
        <w:pStyle w:val="P00"/>
        <w:spacing w:before="0"/>
        <w:ind w:left="0" w:right="1134"/>
        <w:rPr>
          <w:rStyle w:val="default"/>
          <w:rFonts w:cs="FrankRuehl"/>
          <w:vanish/>
          <w:szCs w:val="20"/>
          <w:shd w:val="clear" w:color="auto" w:fill="FFFF99"/>
          <w:rtl/>
        </w:rPr>
      </w:pPr>
      <w:hyperlink r:id="rId35" w:history="1">
        <w:r w:rsidRPr="00F93392">
          <w:rPr>
            <w:rStyle w:val="Hyperlink"/>
            <w:rFonts w:cs="FrankRuehl" w:hint="cs"/>
            <w:vanish/>
            <w:szCs w:val="20"/>
            <w:shd w:val="clear" w:color="auto" w:fill="FFFF99"/>
            <w:rtl/>
          </w:rPr>
          <w:t>ס"ח תשע"ח מס' 2749</w:t>
        </w:r>
      </w:hyperlink>
      <w:r w:rsidRPr="00F93392">
        <w:rPr>
          <w:rStyle w:val="default"/>
          <w:rFonts w:cs="FrankRuehl" w:hint="cs"/>
          <w:vanish/>
          <w:szCs w:val="20"/>
          <w:shd w:val="clear" w:color="auto" w:fill="FFFF99"/>
          <w:rtl/>
        </w:rPr>
        <w:t xml:space="preserve"> מיום 29.7.2018 עמ' 951 (</w:t>
      </w:r>
      <w:hyperlink r:id="rId36" w:history="1">
        <w:r w:rsidRPr="00F93392">
          <w:rPr>
            <w:rStyle w:val="Hyperlink"/>
            <w:rFonts w:cs="FrankRuehl" w:hint="cs"/>
            <w:vanish/>
            <w:szCs w:val="20"/>
            <w:shd w:val="clear" w:color="auto" w:fill="FFFF99"/>
            <w:rtl/>
          </w:rPr>
          <w:t>ה"ח 1136</w:t>
        </w:r>
      </w:hyperlink>
      <w:r w:rsidRPr="00F93392">
        <w:rPr>
          <w:rStyle w:val="default"/>
          <w:rFonts w:cs="FrankRuehl" w:hint="cs"/>
          <w:vanish/>
          <w:szCs w:val="20"/>
          <w:shd w:val="clear" w:color="auto" w:fill="FFFF99"/>
          <w:rtl/>
        </w:rPr>
        <w:t>)</w:t>
      </w:r>
    </w:p>
    <w:p w:rsidR="00B77E64" w:rsidRPr="00BD7DE0" w:rsidRDefault="00B77E64" w:rsidP="00BD7DE0">
      <w:pPr>
        <w:pStyle w:val="P00"/>
        <w:ind w:left="0" w:right="1134"/>
        <w:rPr>
          <w:rStyle w:val="default"/>
          <w:rFonts w:cs="FrankRuehl" w:hint="cs"/>
          <w:sz w:val="2"/>
          <w:szCs w:val="2"/>
          <w:rtl/>
        </w:rPr>
      </w:pPr>
      <w:r w:rsidRPr="00F93392">
        <w:rPr>
          <w:rStyle w:val="default"/>
          <w:rFonts w:cs="FrankRuehl" w:hint="cs"/>
          <w:vanish/>
          <w:sz w:val="22"/>
          <w:szCs w:val="22"/>
          <w:shd w:val="clear" w:color="auto" w:fill="FFFF99"/>
          <w:rtl/>
        </w:rPr>
        <w:tab/>
      </w:r>
      <w:r w:rsidRPr="00F93392">
        <w:rPr>
          <w:rStyle w:val="default"/>
          <w:rFonts w:cs="FrankRuehl"/>
          <w:vanish/>
          <w:sz w:val="22"/>
          <w:szCs w:val="22"/>
          <w:shd w:val="clear" w:color="auto" w:fill="FFFF99"/>
          <w:rtl/>
        </w:rPr>
        <w:t>"עסקת פינוי ובינוי" –</w:t>
      </w:r>
      <w:r w:rsidRPr="00F93392">
        <w:rPr>
          <w:rStyle w:val="default"/>
          <w:rFonts w:cs="FrankRuehl" w:hint="cs"/>
          <w:vanish/>
          <w:sz w:val="22"/>
          <w:szCs w:val="22"/>
          <w:shd w:val="clear" w:color="auto" w:fill="FFFF99"/>
          <w:rtl/>
        </w:rPr>
        <w:t xml:space="preserve"> חוזה בין יזם לבין בעל דירה בבית משותף, אשר על פיו מתחייב בעל הדירה בבית המשותף למכור את זכויותיו בו, כולן או מקצתן, לצורך הריסת הבית המשותף והקמת בית משותף חדש במקומו בהתאם </w:t>
      </w:r>
      <w:r w:rsidRPr="00F93392">
        <w:rPr>
          <w:rStyle w:val="default"/>
          <w:rFonts w:cs="FrankRuehl" w:hint="cs"/>
          <w:strike/>
          <w:vanish/>
          <w:sz w:val="22"/>
          <w:szCs w:val="22"/>
          <w:shd w:val="clear" w:color="auto" w:fill="FFFF99"/>
          <w:rtl/>
        </w:rPr>
        <w:t>לתכנית שניתן להוציא מכוחה היתר בנייה לפי חוק התכנון והבנייה</w:t>
      </w:r>
      <w:r w:rsidR="00BD7DE0" w:rsidRPr="00F93392">
        <w:rPr>
          <w:rStyle w:val="default"/>
          <w:rFonts w:cs="FrankRuehl" w:hint="cs"/>
          <w:vanish/>
          <w:sz w:val="22"/>
          <w:szCs w:val="22"/>
          <w:shd w:val="clear" w:color="auto" w:fill="FFFF99"/>
          <w:rtl/>
        </w:rPr>
        <w:t xml:space="preserve"> </w:t>
      </w:r>
      <w:r w:rsidR="00BD7DE0" w:rsidRPr="00F93392">
        <w:rPr>
          <w:rStyle w:val="default"/>
          <w:rFonts w:cs="FrankRuehl" w:hint="cs"/>
          <w:vanish/>
          <w:sz w:val="22"/>
          <w:szCs w:val="22"/>
          <w:u w:val="single"/>
          <w:shd w:val="clear" w:color="auto" w:fill="FFFF99"/>
          <w:rtl/>
        </w:rPr>
        <w:t>לתכנית לפינוי ובינוי</w:t>
      </w:r>
      <w:r w:rsidRPr="00F93392">
        <w:rPr>
          <w:rStyle w:val="default"/>
          <w:rFonts w:cs="FrankRuehl" w:hint="cs"/>
          <w:vanish/>
          <w:sz w:val="22"/>
          <w:szCs w:val="22"/>
          <w:shd w:val="clear" w:color="auto" w:fill="FFFF99"/>
          <w:rtl/>
        </w:rPr>
        <w:t>, שמצורף לו ייפוי כוח מבעל הדירה ליזם או לעורך דין מטעמו לביצוע הפעולות הנדרשות למימוש החוזה, ושכולל, בין השאר, את כל אלה:</w:t>
      </w:r>
      <w:bookmarkEnd w:id="13"/>
    </w:p>
    <w:p w:rsidR="00B77E64" w:rsidRPr="00213464" w:rsidRDefault="00B77E64" w:rsidP="00B77E64">
      <w:pPr>
        <w:pStyle w:val="P00"/>
        <w:spacing w:before="72"/>
        <w:ind w:left="0" w:right="1134"/>
        <w:rPr>
          <w:rStyle w:val="big-number"/>
          <w:rFonts w:cs="FrankRuehl" w:hint="cs"/>
          <w:sz w:val="26"/>
          <w:szCs w:val="26"/>
          <w:rtl/>
        </w:rPr>
      </w:pPr>
      <w:r w:rsidRPr="00213464">
        <w:rPr>
          <w:rFonts w:cs="FrankRuehl" w:hint="cs"/>
          <w:sz w:val="26"/>
          <w:rtl/>
          <w:lang w:eastAsia="en-US"/>
        </w:rPr>
        <w:pict>
          <v:shape id="_x0000_s2389" type="#_x0000_t202" style="position:absolute;left:0;text-align:left;margin-left:470.35pt;margin-top:7.1pt;width:1in;height:18pt;z-index:251661824" filled="f" stroked="f">
            <v:textbox inset="1mm,0,1mm,0">
              <w:txbxContent>
                <w:p w:rsidR="00B77E64" w:rsidRDefault="00B77E64" w:rsidP="00B77E64">
                  <w:pPr>
                    <w:spacing w:line="160" w:lineRule="exact"/>
                    <w:rPr>
                      <w:rFonts w:cs="Miriam" w:hint="cs"/>
                      <w:sz w:val="18"/>
                      <w:szCs w:val="18"/>
                      <w:rtl/>
                    </w:rPr>
                  </w:pPr>
                  <w:r>
                    <w:rPr>
                      <w:rFonts w:cs="Miriam" w:hint="cs"/>
                      <w:sz w:val="18"/>
                      <w:szCs w:val="18"/>
                      <w:rtl/>
                    </w:rPr>
                    <w:t>(תיקון מס' 6) תשע"ח-2018</w:t>
                  </w:r>
                </w:p>
              </w:txbxContent>
            </v:textbox>
            <w10:anchorlock/>
          </v:shape>
        </w:pict>
      </w:r>
      <w:r w:rsidRPr="00213464">
        <w:rPr>
          <w:rStyle w:val="big-number"/>
          <w:rFonts w:cs="FrankRuehl" w:hint="cs"/>
          <w:sz w:val="26"/>
          <w:szCs w:val="26"/>
          <w:rtl/>
        </w:rPr>
        <w:tab/>
      </w:r>
      <w:r w:rsidRPr="00213464">
        <w:rPr>
          <w:rStyle w:val="big-number"/>
          <w:rFonts w:cs="FrankRuehl"/>
          <w:sz w:val="26"/>
          <w:szCs w:val="26"/>
          <w:rtl/>
        </w:rPr>
        <w:t>"</w:t>
      </w:r>
      <w:r w:rsidR="00BD7DE0" w:rsidRPr="00213464">
        <w:rPr>
          <w:rStyle w:val="big-number"/>
          <w:rFonts w:cs="FrankRuehl" w:hint="cs"/>
          <w:sz w:val="26"/>
          <w:szCs w:val="26"/>
          <w:rtl/>
        </w:rPr>
        <w:t xml:space="preserve">עסקת פינוי ובינוי ראשונה" </w:t>
      </w:r>
      <w:r w:rsidR="00BD7DE0" w:rsidRPr="00213464">
        <w:rPr>
          <w:rStyle w:val="big-number"/>
          <w:rFonts w:cs="FrankRuehl"/>
          <w:sz w:val="26"/>
          <w:szCs w:val="26"/>
          <w:rtl/>
        </w:rPr>
        <w:t>–</w:t>
      </w:r>
      <w:r w:rsidR="00BD7DE0" w:rsidRPr="00213464">
        <w:rPr>
          <w:rStyle w:val="big-number"/>
          <w:rFonts w:cs="FrankRuehl" w:hint="cs"/>
          <w:sz w:val="26"/>
          <w:szCs w:val="26"/>
          <w:rtl/>
        </w:rPr>
        <w:t xml:space="preserve"> עסקת פינוי ובינוי שנחתמה על ידי אחד מבעלי הדירות בבית משותף, שלא קדמה לה עסקת פינוי ובינוי בין אותו יזם ובין בעל דירה אחר באותו בית משותף</w:t>
      </w:r>
      <w:r w:rsidRPr="00213464">
        <w:rPr>
          <w:rStyle w:val="big-number"/>
          <w:rFonts w:cs="FrankRuehl" w:hint="cs"/>
          <w:sz w:val="26"/>
          <w:szCs w:val="26"/>
          <w:rtl/>
        </w:rPr>
        <w:t>;</w:t>
      </w:r>
    </w:p>
    <w:p w:rsidR="00B77E64" w:rsidRPr="00F93392" w:rsidRDefault="00B77E64" w:rsidP="00B77E64">
      <w:pPr>
        <w:pStyle w:val="P00"/>
        <w:spacing w:before="0"/>
        <w:ind w:left="0" w:right="1134"/>
        <w:rPr>
          <w:rStyle w:val="default"/>
          <w:rFonts w:cs="FrankRuehl"/>
          <w:vanish/>
          <w:color w:val="FF0000"/>
          <w:szCs w:val="20"/>
          <w:shd w:val="clear" w:color="auto" w:fill="FFFF99"/>
          <w:rtl/>
        </w:rPr>
      </w:pPr>
      <w:bookmarkStart w:id="14" w:name="Rov46"/>
      <w:r w:rsidRPr="00F93392">
        <w:rPr>
          <w:rStyle w:val="default"/>
          <w:rFonts w:cs="FrankRuehl" w:hint="cs"/>
          <w:vanish/>
          <w:color w:val="FF0000"/>
          <w:szCs w:val="20"/>
          <w:shd w:val="clear" w:color="auto" w:fill="FFFF99"/>
          <w:rtl/>
        </w:rPr>
        <w:t>מיום 29.10.2018</w:t>
      </w:r>
    </w:p>
    <w:p w:rsidR="00B77E64" w:rsidRPr="00F93392" w:rsidRDefault="00B77E64" w:rsidP="00B77E64">
      <w:pPr>
        <w:pStyle w:val="P00"/>
        <w:spacing w:before="0"/>
        <w:ind w:left="0" w:right="1134"/>
        <w:rPr>
          <w:rStyle w:val="default"/>
          <w:rFonts w:cs="FrankRuehl"/>
          <w:vanish/>
          <w:szCs w:val="20"/>
          <w:shd w:val="clear" w:color="auto" w:fill="FFFF99"/>
          <w:rtl/>
        </w:rPr>
      </w:pPr>
      <w:r w:rsidRPr="00F93392">
        <w:rPr>
          <w:rStyle w:val="default"/>
          <w:rFonts w:cs="FrankRuehl" w:hint="cs"/>
          <w:b/>
          <w:bCs/>
          <w:vanish/>
          <w:szCs w:val="20"/>
          <w:shd w:val="clear" w:color="auto" w:fill="FFFF99"/>
          <w:rtl/>
        </w:rPr>
        <w:t>תיקון מס' 6</w:t>
      </w:r>
    </w:p>
    <w:p w:rsidR="00B77E64" w:rsidRPr="00F93392" w:rsidRDefault="00B77E64" w:rsidP="00B77E64">
      <w:pPr>
        <w:pStyle w:val="P00"/>
        <w:spacing w:before="0"/>
        <w:ind w:left="0" w:right="1134"/>
        <w:rPr>
          <w:rStyle w:val="default"/>
          <w:rFonts w:cs="FrankRuehl"/>
          <w:vanish/>
          <w:szCs w:val="20"/>
          <w:shd w:val="clear" w:color="auto" w:fill="FFFF99"/>
          <w:rtl/>
        </w:rPr>
      </w:pPr>
      <w:hyperlink r:id="rId37" w:history="1">
        <w:r w:rsidRPr="00F93392">
          <w:rPr>
            <w:rStyle w:val="Hyperlink"/>
            <w:rFonts w:cs="FrankRuehl" w:hint="cs"/>
            <w:vanish/>
            <w:szCs w:val="20"/>
            <w:shd w:val="clear" w:color="auto" w:fill="FFFF99"/>
            <w:rtl/>
          </w:rPr>
          <w:t>ס"ח תשע"ח מס' 2749</w:t>
        </w:r>
      </w:hyperlink>
      <w:r w:rsidRPr="00F93392">
        <w:rPr>
          <w:rStyle w:val="default"/>
          <w:rFonts w:cs="FrankRuehl" w:hint="cs"/>
          <w:vanish/>
          <w:szCs w:val="20"/>
          <w:shd w:val="clear" w:color="auto" w:fill="FFFF99"/>
          <w:rtl/>
        </w:rPr>
        <w:t xml:space="preserve"> מיום 29.7.2018 עמ' 951 (</w:t>
      </w:r>
      <w:hyperlink r:id="rId38" w:history="1">
        <w:r w:rsidRPr="00F93392">
          <w:rPr>
            <w:rStyle w:val="Hyperlink"/>
            <w:rFonts w:cs="FrankRuehl" w:hint="cs"/>
            <w:vanish/>
            <w:szCs w:val="20"/>
            <w:shd w:val="clear" w:color="auto" w:fill="FFFF99"/>
            <w:rtl/>
          </w:rPr>
          <w:t>ה"ח 1136</w:t>
        </w:r>
      </w:hyperlink>
      <w:r w:rsidRPr="00F93392">
        <w:rPr>
          <w:rStyle w:val="default"/>
          <w:rFonts w:cs="FrankRuehl" w:hint="cs"/>
          <w:vanish/>
          <w:szCs w:val="20"/>
          <w:shd w:val="clear" w:color="auto" w:fill="FFFF99"/>
          <w:rtl/>
        </w:rPr>
        <w:t>)</w:t>
      </w:r>
    </w:p>
    <w:p w:rsidR="00B77E64" w:rsidRPr="00213464" w:rsidRDefault="00B77E64" w:rsidP="00213464">
      <w:pPr>
        <w:pStyle w:val="P00"/>
        <w:spacing w:before="0"/>
        <w:ind w:left="0" w:right="1134"/>
        <w:rPr>
          <w:rStyle w:val="default"/>
          <w:rFonts w:cs="FrankRuehl"/>
          <w:sz w:val="2"/>
          <w:szCs w:val="2"/>
          <w:shd w:val="clear" w:color="auto" w:fill="FFFF99"/>
          <w:rtl/>
        </w:rPr>
      </w:pPr>
      <w:r w:rsidRPr="00F93392">
        <w:rPr>
          <w:rStyle w:val="default"/>
          <w:rFonts w:cs="FrankRuehl" w:hint="cs"/>
          <w:b/>
          <w:bCs/>
          <w:vanish/>
          <w:szCs w:val="20"/>
          <w:shd w:val="clear" w:color="auto" w:fill="FFFF99"/>
          <w:rtl/>
        </w:rPr>
        <w:t>הוספת הגדרת "</w:t>
      </w:r>
      <w:r w:rsidR="00BD7DE0" w:rsidRPr="00F93392">
        <w:rPr>
          <w:rStyle w:val="default"/>
          <w:rFonts w:cs="FrankRuehl" w:hint="cs"/>
          <w:b/>
          <w:bCs/>
          <w:vanish/>
          <w:szCs w:val="20"/>
          <w:shd w:val="clear" w:color="auto" w:fill="FFFF99"/>
          <w:rtl/>
        </w:rPr>
        <w:t>עסקת פינוי ובינוי ראשונה</w:t>
      </w:r>
      <w:r w:rsidRPr="00F93392">
        <w:rPr>
          <w:rStyle w:val="default"/>
          <w:rFonts w:cs="FrankRuehl" w:hint="cs"/>
          <w:b/>
          <w:bCs/>
          <w:vanish/>
          <w:szCs w:val="20"/>
          <w:shd w:val="clear" w:color="auto" w:fill="FFFF99"/>
          <w:rtl/>
        </w:rPr>
        <w:t>"</w:t>
      </w:r>
      <w:bookmarkEnd w:id="14"/>
    </w:p>
    <w:p w:rsidR="00B77E64" w:rsidRPr="00213464" w:rsidRDefault="00B77E64" w:rsidP="00B77E64">
      <w:pPr>
        <w:pStyle w:val="P00"/>
        <w:spacing w:before="72"/>
        <w:ind w:left="0" w:right="1134"/>
        <w:rPr>
          <w:rStyle w:val="big-number"/>
          <w:rFonts w:cs="FrankRuehl" w:hint="cs"/>
          <w:sz w:val="26"/>
          <w:szCs w:val="26"/>
          <w:rtl/>
        </w:rPr>
      </w:pPr>
      <w:r w:rsidRPr="00213464">
        <w:rPr>
          <w:rFonts w:cs="FrankRuehl" w:hint="cs"/>
          <w:sz w:val="26"/>
          <w:rtl/>
          <w:lang w:eastAsia="en-US"/>
        </w:rPr>
        <w:pict>
          <v:shape id="_x0000_s2390" type="#_x0000_t202" style="position:absolute;left:0;text-align:left;margin-left:470.35pt;margin-top:7.1pt;width:1in;height:36.7pt;z-index:251662848" filled="f" stroked="f">
            <v:textbox inset="1mm,0,1mm,0">
              <w:txbxContent>
                <w:p w:rsidR="00B77E64" w:rsidRDefault="00B77E64" w:rsidP="00B77E64">
                  <w:pPr>
                    <w:spacing w:line="160" w:lineRule="exact"/>
                    <w:rPr>
                      <w:rFonts w:cs="Miriam"/>
                      <w:sz w:val="18"/>
                      <w:szCs w:val="18"/>
                      <w:rtl/>
                    </w:rPr>
                  </w:pPr>
                  <w:r>
                    <w:rPr>
                      <w:rFonts w:cs="Miriam" w:hint="cs"/>
                      <w:sz w:val="18"/>
                      <w:szCs w:val="18"/>
                      <w:rtl/>
                    </w:rPr>
                    <w:t>(תיקון מס' 6) תשע"ח-2018</w:t>
                  </w:r>
                </w:p>
                <w:p w:rsidR="00717724" w:rsidRDefault="00717724" w:rsidP="00717724">
                  <w:pPr>
                    <w:spacing w:line="160" w:lineRule="exact"/>
                    <w:rPr>
                      <w:rFonts w:cs="Miriam" w:hint="cs"/>
                      <w:sz w:val="18"/>
                      <w:szCs w:val="18"/>
                      <w:rtl/>
                    </w:rPr>
                  </w:pPr>
                  <w:r>
                    <w:rPr>
                      <w:rFonts w:cs="Miriam" w:hint="cs"/>
                      <w:sz w:val="18"/>
                      <w:szCs w:val="18"/>
                      <w:rtl/>
                    </w:rPr>
                    <w:t>(תיקון מס' 7) תשפ"ב-2021</w:t>
                  </w:r>
                </w:p>
              </w:txbxContent>
            </v:textbox>
            <w10:anchorlock/>
          </v:shape>
        </w:pict>
      </w:r>
      <w:r w:rsidRPr="00213464">
        <w:rPr>
          <w:rStyle w:val="big-number"/>
          <w:rFonts w:cs="FrankRuehl" w:hint="cs"/>
          <w:sz w:val="26"/>
          <w:szCs w:val="26"/>
          <w:rtl/>
        </w:rPr>
        <w:tab/>
      </w:r>
      <w:r w:rsidRPr="00213464">
        <w:rPr>
          <w:rStyle w:val="big-number"/>
          <w:rFonts w:cs="FrankRuehl"/>
          <w:sz w:val="26"/>
          <w:szCs w:val="26"/>
          <w:rtl/>
        </w:rPr>
        <w:t>"</w:t>
      </w:r>
      <w:r w:rsidR="00BD7DE0" w:rsidRPr="00213464">
        <w:rPr>
          <w:rStyle w:val="big-number"/>
          <w:rFonts w:cs="FrankRuehl" w:hint="cs"/>
          <w:sz w:val="26"/>
          <w:szCs w:val="26"/>
          <w:rtl/>
        </w:rPr>
        <w:t xml:space="preserve">קשיש" </w:t>
      </w:r>
      <w:r w:rsidR="00BD7DE0" w:rsidRPr="00213464">
        <w:rPr>
          <w:rStyle w:val="big-number"/>
          <w:rFonts w:cs="FrankRuehl"/>
          <w:sz w:val="26"/>
          <w:szCs w:val="26"/>
          <w:rtl/>
        </w:rPr>
        <w:t>–</w:t>
      </w:r>
      <w:r w:rsidR="00BD7DE0" w:rsidRPr="00213464">
        <w:rPr>
          <w:rStyle w:val="big-number"/>
          <w:rFonts w:cs="FrankRuehl" w:hint="cs"/>
          <w:sz w:val="26"/>
          <w:szCs w:val="26"/>
          <w:rtl/>
        </w:rPr>
        <w:t xml:space="preserve"> בעל דירה בבית המשותף שבמועד שבו נחתמה עסקת פינוי ובינוי ראשונה מלאו לו, על פי הרישום במרשם האוכלוסין, 7</w:t>
      </w:r>
      <w:r w:rsidR="00717724">
        <w:rPr>
          <w:rStyle w:val="big-number"/>
          <w:rFonts w:cs="FrankRuehl" w:hint="cs"/>
          <w:sz w:val="26"/>
          <w:szCs w:val="26"/>
          <w:rtl/>
        </w:rPr>
        <w:t>0</w:t>
      </w:r>
      <w:r w:rsidR="00BD7DE0" w:rsidRPr="00213464">
        <w:rPr>
          <w:rStyle w:val="big-number"/>
          <w:rFonts w:cs="FrankRuehl" w:hint="cs"/>
          <w:sz w:val="26"/>
          <w:szCs w:val="26"/>
          <w:rtl/>
        </w:rPr>
        <w:t xml:space="preserve"> שנים, ובמועד האמור הוא התגורר בדירה באותו בית משותף שנתיים לפחות</w:t>
      </w:r>
      <w:r w:rsidRPr="00213464">
        <w:rPr>
          <w:rStyle w:val="big-number"/>
          <w:rFonts w:cs="FrankRuehl" w:hint="cs"/>
          <w:sz w:val="26"/>
          <w:szCs w:val="26"/>
          <w:rtl/>
        </w:rPr>
        <w:t>;</w:t>
      </w:r>
    </w:p>
    <w:p w:rsidR="00B77E64" w:rsidRPr="00F93392" w:rsidRDefault="00B77E64" w:rsidP="00B77E64">
      <w:pPr>
        <w:pStyle w:val="P00"/>
        <w:spacing w:before="0"/>
        <w:ind w:left="0" w:right="1134"/>
        <w:rPr>
          <w:rStyle w:val="default"/>
          <w:rFonts w:cs="FrankRuehl"/>
          <w:vanish/>
          <w:color w:val="FF0000"/>
          <w:szCs w:val="20"/>
          <w:shd w:val="clear" w:color="auto" w:fill="FFFF99"/>
          <w:rtl/>
        </w:rPr>
      </w:pPr>
      <w:bookmarkStart w:id="15" w:name="Rov47"/>
      <w:r w:rsidRPr="00F93392">
        <w:rPr>
          <w:rStyle w:val="default"/>
          <w:rFonts w:cs="FrankRuehl" w:hint="cs"/>
          <w:vanish/>
          <w:color w:val="FF0000"/>
          <w:szCs w:val="20"/>
          <w:shd w:val="clear" w:color="auto" w:fill="FFFF99"/>
          <w:rtl/>
        </w:rPr>
        <w:t>מיום 29.10.2018</w:t>
      </w:r>
    </w:p>
    <w:p w:rsidR="00B77E64" w:rsidRPr="00F93392" w:rsidRDefault="00B77E64" w:rsidP="00B77E64">
      <w:pPr>
        <w:pStyle w:val="P00"/>
        <w:spacing w:before="0"/>
        <w:ind w:left="0" w:right="1134"/>
        <w:rPr>
          <w:rStyle w:val="default"/>
          <w:rFonts w:cs="FrankRuehl"/>
          <w:vanish/>
          <w:szCs w:val="20"/>
          <w:shd w:val="clear" w:color="auto" w:fill="FFFF99"/>
          <w:rtl/>
        </w:rPr>
      </w:pPr>
      <w:r w:rsidRPr="00F93392">
        <w:rPr>
          <w:rStyle w:val="default"/>
          <w:rFonts w:cs="FrankRuehl" w:hint="cs"/>
          <w:b/>
          <w:bCs/>
          <w:vanish/>
          <w:szCs w:val="20"/>
          <w:shd w:val="clear" w:color="auto" w:fill="FFFF99"/>
          <w:rtl/>
        </w:rPr>
        <w:t>תיקון מס' 6</w:t>
      </w:r>
    </w:p>
    <w:p w:rsidR="00B77E64" w:rsidRPr="00F93392" w:rsidRDefault="00B77E64" w:rsidP="00B77E64">
      <w:pPr>
        <w:pStyle w:val="P00"/>
        <w:spacing w:before="0"/>
        <w:ind w:left="0" w:right="1134"/>
        <w:rPr>
          <w:rStyle w:val="default"/>
          <w:rFonts w:cs="FrankRuehl"/>
          <w:vanish/>
          <w:szCs w:val="20"/>
          <w:shd w:val="clear" w:color="auto" w:fill="FFFF99"/>
          <w:rtl/>
        </w:rPr>
      </w:pPr>
      <w:hyperlink r:id="rId39" w:history="1">
        <w:r w:rsidRPr="00F93392">
          <w:rPr>
            <w:rStyle w:val="Hyperlink"/>
            <w:rFonts w:cs="FrankRuehl" w:hint="cs"/>
            <w:vanish/>
            <w:szCs w:val="20"/>
            <w:shd w:val="clear" w:color="auto" w:fill="FFFF99"/>
            <w:rtl/>
          </w:rPr>
          <w:t>ס"ח תשע"ח מס' 2749</w:t>
        </w:r>
      </w:hyperlink>
      <w:r w:rsidRPr="00F93392">
        <w:rPr>
          <w:rStyle w:val="default"/>
          <w:rFonts w:cs="FrankRuehl" w:hint="cs"/>
          <w:vanish/>
          <w:szCs w:val="20"/>
          <w:shd w:val="clear" w:color="auto" w:fill="FFFF99"/>
          <w:rtl/>
        </w:rPr>
        <w:t xml:space="preserve"> מיום 29.7.2018 עמ' 951 (</w:t>
      </w:r>
      <w:hyperlink r:id="rId40" w:history="1">
        <w:r w:rsidRPr="00F93392">
          <w:rPr>
            <w:rStyle w:val="Hyperlink"/>
            <w:rFonts w:cs="FrankRuehl" w:hint="cs"/>
            <w:vanish/>
            <w:szCs w:val="20"/>
            <w:shd w:val="clear" w:color="auto" w:fill="FFFF99"/>
            <w:rtl/>
          </w:rPr>
          <w:t>ה"ח 1136</w:t>
        </w:r>
      </w:hyperlink>
      <w:r w:rsidRPr="00F93392">
        <w:rPr>
          <w:rStyle w:val="default"/>
          <w:rFonts w:cs="FrankRuehl" w:hint="cs"/>
          <w:vanish/>
          <w:szCs w:val="20"/>
          <w:shd w:val="clear" w:color="auto" w:fill="FFFF99"/>
          <w:rtl/>
        </w:rPr>
        <w:t>)</w:t>
      </w:r>
    </w:p>
    <w:p w:rsidR="00B77E64" w:rsidRPr="00F93392" w:rsidRDefault="00B77E64" w:rsidP="00213464">
      <w:pPr>
        <w:pStyle w:val="P00"/>
        <w:spacing w:before="0"/>
        <w:ind w:left="0" w:right="1134"/>
        <w:rPr>
          <w:rStyle w:val="default"/>
          <w:rFonts w:cs="FrankRuehl"/>
          <w:vanish/>
          <w:szCs w:val="20"/>
          <w:shd w:val="clear" w:color="auto" w:fill="FFFF99"/>
          <w:rtl/>
        </w:rPr>
      </w:pPr>
      <w:r w:rsidRPr="00F93392">
        <w:rPr>
          <w:rStyle w:val="default"/>
          <w:rFonts w:cs="FrankRuehl" w:hint="cs"/>
          <w:b/>
          <w:bCs/>
          <w:vanish/>
          <w:szCs w:val="20"/>
          <w:shd w:val="clear" w:color="auto" w:fill="FFFF99"/>
          <w:rtl/>
        </w:rPr>
        <w:t>הוספת הגדרת "</w:t>
      </w:r>
      <w:r w:rsidR="00BD7DE0" w:rsidRPr="00F93392">
        <w:rPr>
          <w:rStyle w:val="default"/>
          <w:rFonts w:cs="FrankRuehl" w:hint="cs"/>
          <w:b/>
          <w:bCs/>
          <w:vanish/>
          <w:szCs w:val="20"/>
          <w:shd w:val="clear" w:color="auto" w:fill="FFFF99"/>
          <w:rtl/>
        </w:rPr>
        <w:t>קשיש</w:t>
      </w:r>
      <w:r w:rsidRPr="00F93392">
        <w:rPr>
          <w:rStyle w:val="default"/>
          <w:rFonts w:cs="FrankRuehl" w:hint="cs"/>
          <w:b/>
          <w:bCs/>
          <w:vanish/>
          <w:szCs w:val="20"/>
          <w:shd w:val="clear" w:color="auto" w:fill="FFFF99"/>
          <w:rtl/>
        </w:rPr>
        <w:t>"</w:t>
      </w:r>
    </w:p>
    <w:p w:rsidR="00717724" w:rsidRPr="00F93392" w:rsidRDefault="00717724" w:rsidP="00717724">
      <w:pPr>
        <w:pStyle w:val="P00"/>
        <w:tabs>
          <w:tab w:val="clear" w:pos="6259"/>
        </w:tabs>
        <w:spacing w:before="0"/>
        <w:ind w:left="0" w:right="1134"/>
        <w:rPr>
          <w:rStyle w:val="default"/>
          <w:rFonts w:cs="FrankRuehl"/>
          <w:vanish/>
          <w:sz w:val="20"/>
          <w:szCs w:val="20"/>
          <w:shd w:val="clear" w:color="auto" w:fill="FFFF99"/>
          <w:rtl/>
        </w:rPr>
      </w:pPr>
    </w:p>
    <w:p w:rsidR="00717724" w:rsidRPr="00F93392" w:rsidRDefault="00717724" w:rsidP="00717724">
      <w:pPr>
        <w:pStyle w:val="P00"/>
        <w:spacing w:before="0"/>
        <w:ind w:left="0" w:right="1134"/>
        <w:rPr>
          <w:rStyle w:val="default"/>
          <w:rFonts w:ascii="FrankRuehl" w:hAnsi="FrankRuehl" w:cs="FrankRuehl"/>
          <w:vanish/>
          <w:color w:val="FF0000"/>
          <w:sz w:val="20"/>
          <w:szCs w:val="20"/>
          <w:shd w:val="clear" w:color="auto" w:fill="FFFF99"/>
          <w:rtl/>
        </w:rPr>
      </w:pPr>
      <w:r w:rsidRPr="00F93392">
        <w:rPr>
          <w:rStyle w:val="default"/>
          <w:rFonts w:ascii="FrankRuehl" w:hAnsi="FrankRuehl" w:cs="FrankRuehl" w:hint="cs"/>
          <w:vanish/>
          <w:color w:val="FF0000"/>
          <w:sz w:val="20"/>
          <w:szCs w:val="20"/>
          <w:shd w:val="clear" w:color="auto" w:fill="FFFF99"/>
          <w:rtl/>
        </w:rPr>
        <w:t>מיום 1.1.2022</w:t>
      </w:r>
    </w:p>
    <w:p w:rsidR="00717724" w:rsidRPr="00F93392" w:rsidRDefault="00717724" w:rsidP="00717724">
      <w:pPr>
        <w:pStyle w:val="P00"/>
        <w:spacing w:before="0"/>
        <w:ind w:left="0" w:right="1134"/>
        <w:rPr>
          <w:rStyle w:val="default"/>
          <w:rFonts w:ascii="FrankRuehl" w:hAnsi="FrankRuehl" w:cs="FrankRuehl"/>
          <w:vanish/>
          <w:sz w:val="20"/>
          <w:szCs w:val="20"/>
          <w:shd w:val="clear" w:color="auto" w:fill="FFFF99"/>
          <w:rtl/>
        </w:rPr>
      </w:pPr>
      <w:r w:rsidRPr="00F93392">
        <w:rPr>
          <w:rStyle w:val="default"/>
          <w:rFonts w:ascii="FrankRuehl" w:hAnsi="FrankRuehl" w:cs="FrankRuehl"/>
          <w:b/>
          <w:bCs/>
          <w:vanish/>
          <w:sz w:val="20"/>
          <w:szCs w:val="20"/>
          <w:shd w:val="clear" w:color="auto" w:fill="FFFF99"/>
          <w:rtl/>
        </w:rPr>
        <w:t xml:space="preserve">תיקון מס' </w:t>
      </w:r>
      <w:r w:rsidRPr="00F93392">
        <w:rPr>
          <w:rStyle w:val="default"/>
          <w:rFonts w:ascii="FrankRuehl" w:hAnsi="FrankRuehl" w:cs="FrankRuehl" w:hint="cs"/>
          <w:b/>
          <w:bCs/>
          <w:vanish/>
          <w:sz w:val="20"/>
          <w:szCs w:val="20"/>
          <w:shd w:val="clear" w:color="auto" w:fill="FFFF99"/>
          <w:rtl/>
        </w:rPr>
        <w:t>7</w:t>
      </w:r>
    </w:p>
    <w:p w:rsidR="00717724" w:rsidRPr="00F93392" w:rsidRDefault="00717724" w:rsidP="00717724">
      <w:pPr>
        <w:pStyle w:val="P00"/>
        <w:spacing w:before="0"/>
        <w:ind w:left="0" w:right="1134"/>
        <w:rPr>
          <w:rStyle w:val="default"/>
          <w:rFonts w:ascii="FrankRuehl" w:hAnsi="FrankRuehl" w:cs="FrankRuehl"/>
          <w:vanish/>
          <w:sz w:val="20"/>
          <w:szCs w:val="20"/>
          <w:shd w:val="clear" w:color="auto" w:fill="FFFF99"/>
          <w:rtl/>
        </w:rPr>
      </w:pPr>
      <w:hyperlink r:id="rId41" w:history="1">
        <w:r w:rsidRPr="00F93392">
          <w:rPr>
            <w:rStyle w:val="Hyperlink"/>
            <w:rFonts w:ascii="FrankRuehl" w:hAnsi="FrankRuehl" w:cs="FrankRuehl"/>
            <w:vanish/>
            <w:szCs w:val="20"/>
            <w:shd w:val="clear" w:color="auto" w:fill="FFFF99"/>
            <w:rtl/>
          </w:rPr>
          <w:t>ס"ח תשפ"ב מס' 2933</w:t>
        </w:r>
      </w:hyperlink>
      <w:r w:rsidRPr="00F93392">
        <w:rPr>
          <w:rStyle w:val="default"/>
          <w:rFonts w:ascii="FrankRuehl" w:hAnsi="FrankRuehl" w:cs="FrankRuehl"/>
          <w:vanish/>
          <w:sz w:val="20"/>
          <w:szCs w:val="20"/>
          <w:shd w:val="clear" w:color="auto" w:fill="FFFF99"/>
          <w:rtl/>
        </w:rPr>
        <w:t xml:space="preserve"> מיום 18.11.2021 עמ' </w:t>
      </w:r>
      <w:r w:rsidRPr="00F93392">
        <w:rPr>
          <w:rStyle w:val="default"/>
          <w:rFonts w:ascii="FrankRuehl" w:hAnsi="FrankRuehl" w:cs="FrankRuehl" w:hint="cs"/>
          <w:vanish/>
          <w:sz w:val="20"/>
          <w:szCs w:val="20"/>
          <w:shd w:val="clear" w:color="auto" w:fill="FFFF99"/>
          <w:rtl/>
        </w:rPr>
        <w:t>200</w:t>
      </w:r>
      <w:r w:rsidRPr="00F93392">
        <w:rPr>
          <w:rStyle w:val="default"/>
          <w:rFonts w:ascii="FrankRuehl" w:hAnsi="FrankRuehl" w:cs="FrankRuehl"/>
          <w:vanish/>
          <w:sz w:val="20"/>
          <w:szCs w:val="20"/>
          <w:shd w:val="clear" w:color="auto" w:fill="FFFF99"/>
          <w:rtl/>
        </w:rPr>
        <w:t xml:space="preserve"> (</w:t>
      </w:r>
      <w:hyperlink r:id="rId42" w:history="1">
        <w:r w:rsidRPr="00F93392">
          <w:rPr>
            <w:rStyle w:val="Hyperlink"/>
            <w:rFonts w:ascii="FrankRuehl" w:hAnsi="FrankRuehl" w:cs="FrankRuehl"/>
            <w:vanish/>
            <w:szCs w:val="20"/>
            <w:shd w:val="clear" w:color="auto" w:fill="FFFF99"/>
            <w:rtl/>
          </w:rPr>
          <w:t>ה"ח 1443</w:t>
        </w:r>
      </w:hyperlink>
      <w:r w:rsidRPr="00F93392">
        <w:rPr>
          <w:rStyle w:val="default"/>
          <w:rFonts w:ascii="FrankRuehl" w:hAnsi="FrankRuehl" w:cs="FrankRuehl"/>
          <w:vanish/>
          <w:sz w:val="20"/>
          <w:szCs w:val="20"/>
          <w:shd w:val="clear" w:color="auto" w:fill="FFFF99"/>
          <w:rtl/>
        </w:rPr>
        <w:t>)</w:t>
      </w:r>
    </w:p>
    <w:p w:rsidR="00717724" w:rsidRPr="00717724" w:rsidRDefault="00717724" w:rsidP="00717724">
      <w:pPr>
        <w:pStyle w:val="P00"/>
        <w:ind w:left="0" w:right="1134"/>
        <w:rPr>
          <w:rStyle w:val="big-number"/>
          <w:rFonts w:cs="FrankRuehl" w:hint="cs"/>
          <w:sz w:val="2"/>
          <w:szCs w:val="2"/>
          <w:shd w:val="clear" w:color="auto" w:fill="FFFF99"/>
          <w:rtl/>
        </w:rPr>
      </w:pP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w:t>
      </w:r>
      <w:r w:rsidRPr="00F93392">
        <w:rPr>
          <w:rStyle w:val="big-number"/>
          <w:rFonts w:cs="FrankRuehl" w:hint="cs"/>
          <w:vanish/>
          <w:sz w:val="22"/>
          <w:szCs w:val="22"/>
          <w:shd w:val="clear" w:color="auto" w:fill="FFFF99"/>
          <w:rtl/>
        </w:rPr>
        <w:t xml:space="preserve">קשיש" </w:t>
      </w:r>
      <w:r w:rsidRPr="00F93392">
        <w:rPr>
          <w:rStyle w:val="big-number"/>
          <w:rFonts w:cs="FrankRuehl"/>
          <w:vanish/>
          <w:sz w:val="22"/>
          <w:szCs w:val="22"/>
          <w:shd w:val="clear" w:color="auto" w:fill="FFFF99"/>
          <w:rtl/>
        </w:rPr>
        <w:t>–</w:t>
      </w:r>
      <w:r w:rsidRPr="00F93392">
        <w:rPr>
          <w:rStyle w:val="big-number"/>
          <w:rFonts w:cs="FrankRuehl" w:hint="cs"/>
          <w:vanish/>
          <w:sz w:val="22"/>
          <w:szCs w:val="22"/>
          <w:shd w:val="clear" w:color="auto" w:fill="FFFF99"/>
          <w:rtl/>
        </w:rPr>
        <w:t xml:space="preserve"> בעל דירה בבית המשותף שבמועד שבו נחתמה עסקת פינוי ובינוי ראשונה מלאו לו, על פי הרישום במרשם האוכלוסין, </w:t>
      </w:r>
      <w:r w:rsidRPr="00F93392">
        <w:rPr>
          <w:rStyle w:val="big-number"/>
          <w:rFonts w:cs="FrankRuehl" w:hint="cs"/>
          <w:strike/>
          <w:vanish/>
          <w:sz w:val="22"/>
          <w:szCs w:val="22"/>
          <w:shd w:val="clear" w:color="auto" w:fill="FFFF99"/>
          <w:rtl/>
        </w:rPr>
        <w:t>75 שנים</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70 שנים</w:t>
      </w:r>
      <w:r w:rsidRPr="00F93392">
        <w:rPr>
          <w:rStyle w:val="big-number"/>
          <w:rFonts w:cs="FrankRuehl" w:hint="cs"/>
          <w:vanish/>
          <w:sz w:val="22"/>
          <w:szCs w:val="22"/>
          <w:shd w:val="clear" w:color="auto" w:fill="FFFF99"/>
          <w:rtl/>
        </w:rPr>
        <w:t>, ובמועד האמור הוא התגורר בדירה באותו בית משותף שנתיים לפחות;</w:t>
      </w:r>
      <w:bookmarkEnd w:id="15"/>
    </w:p>
    <w:p w:rsidR="00DC504A" w:rsidRDefault="00B20A76" w:rsidP="00B20A76">
      <w:pPr>
        <w:pStyle w:val="P00"/>
        <w:spacing w:before="72"/>
        <w:ind w:left="0" w:right="1134"/>
        <w:rPr>
          <w:rStyle w:val="big-number"/>
          <w:rFonts w:cs="FrankRuehl" w:hint="cs"/>
          <w:sz w:val="26"/>
          <w:szCs w:val="26"/>
          <w:rtl/>
        </w:rPr>
      </w:pPr>
      <w:r w:rsidRPr="00213464">
        <w:rPr>
          <w:rFonts w:cs="FrankRuehl" w:hint="cs"/>
          <w:sz w:val="26"/>
          <w:rtl/>
          <w:lang w:eastAsia="en-US"/>
        </w:rPr>
        <w:pict>
          <v:shape id="_x0000_s2410" type="#_x0000_t202" style="position:absolute;left:0;text-align:left;margin-left:470.35pt;margin-top:7.1pt;width:1in;height:18pt;z-index:251675136" filled="f" stroked="f">
            <v:textbox inset="1mm,0,1mm,0">
              <w:txbxContent>
                <w:p w:rsidR="00B20A76" w:rsidRDefault="00B20A76" w:rsidP="00B20A76">
                  <w:pPr>
                    <w:spacing w:line="160" w:lineRule="exact"/>
                    <w:rPr>
                      <w:rFonts w:cs="Miriam" w:hint="cs"/>
                      <w:sz w:val="18"/>
                      <w:szCs w:val="18"/>
                      <w:rtl/>
                    </w:rPr>
                  </w:pPr>
                  <w:r>
                    <w:rPr>
                      <w:rFonts w:cs="Miriam" w:hint="cs"/>
                      <w:sz w:val="18"/>
                      <w:szCs w:val="18"/>
                      <w:rtl/>
                    </w:rPr>
                    <w:t>(תיקון מס' 7) תשפ"ב-2021</w:t>
                  </w:r>
                </w:p>
              </w:txbxContent>
            </v:textbox>
            <w10:anchorlock/>
          </v:shape>
        </w:pict>
      </w:r>
      <w:r w:rsidRPr="00213464">
        <w:rPr>
          <w:rStyle w:val="big-number"/>
          <w:rFonts w:cs="FrankRuehl" w:hint="cs"/>
          <w:sz w:val="26"/>
          <w:szCs w:val="26"/>
          <w:rtl/>
        </w:rPr>
        <w:tab/>
      </w:r>
      <w:r w:rsidRPr="00213464">
        <w:rPr>
          <w:rStyle w:val="big-number"/>
          <w:rFonts w:cs="FrankRuehl"/>
          <w:sz w:val="26"/>
          <w:szCs w:val="26"/>
          <w:rtl/>
        </w:rPr>
        <w:t>"</w:t>
      </w:r>
      <w:r w:rsidR="00DC504A">
        <w:rPr>
          <w:rStyle w:val="big-number"/>
          <w:rFonts w:cs="FrankRuehl"/>
          <w:sz w:val="26"/>
          <w:szCs w:val="26"/>
          <w:rtl/>
        </w:rPr>
        <w:t xml:space="preserve">רוב מיוחס מבין בעלי הדירות" – </w:t>
      </w:r>
      <w:r w:rsidR="004E590A">
        <w:rPr>
          <w:rStyle w:val="big-number"/>
          <w:rFonts w:cs="FrankRuehl" w:hint="cs"/>
          <w:sz w:val="26"/>
          <w:szCs w:val="26"/>
          <w:rtl/>
        </w:rPr>
        <w:t xml:space="preserve">בעלי הדירות במקבץ לפינוי ובינוי, שבבעלותם </w:t>
      </w:r>
      <w:r>
        <w:rPr>
          <w:rStyle w:val="big-number"/>
          <w:rFonts w:cs="FrankRuehl" w:hint="cs"/>
          <w:sz w:val="26"/>
          <w:szCs w:val="26"/>
          <w:rtl/>
        </w:rPr>
        <w:t xml:space="preserve">שני שלישים </w:t>
      </w:r>
      <w:r w:rsidR="004E590A">
        <w:rPr>
          <w:rStyle w:val="big-number"/>
          <w:rFonts w:cs="FrankRuehl" w:hint="cs"/>
          <w:sz w:val="26"/>
          <w:szCs w:val="26"/>
          <w:rtl/>
        </w:rPr>
        <w:t>לפחות מתוך כלל הדירות שבמקבץ, וכן מתקיימים בהם שני אלה</w:t>
      </w:r>
      <w:r w:rsidR="00DC504A">
        <w:rPr>
          <w:rStyle w:val="big-number"/>
          <w:rFonts w:cs="FrankRuehl"/>
          <w:sz w:val="26"/>
          <w:szCs w:val="26"/>
          <w:rtl/>
        </w:rPr>
        <w:t>:</w:t>
      </w:r>
    </w:p>
    <w:p w:rsidR="00717724" w:rsidRDefault="00717724" w:rsidP="00717724">
      <w:pPr>
        <w:pStyle w:val="P00"/>
        <w:spacing w:before="72"/>
        <w:ind w:left="1021" w:right="1134"/>
        <w:rPr>
          <w:rStyle w:val="big-number"/>
          <w:rFonts w:cs="FrankRuehl"/>
          <w:sz w:val="26"/>
          <w:szCs w:val="26"/>
          <w:rtl/>
        </w:rPr>
      </w:pPr>
      <w:r w:rsidRPr="00213464">
        <w:rPr>
          <w:rFonts w:cs="FrankRuehl" w:hint="cs"/>
          <w:sz w:val="26"/>
          <w:rtl/>
          <w:lang w:eastAsia="en-US"/>
        </w:rPr>
        <w:pict>
          <v:shape id="_x0000_s2412" type="#_x0000_t202" style="position:absolute;left:0;text-align:left;margin-left:470.35pt;margin-top:7.1pt;width:1in;height:18pt;z-index:251677184" filled="f" stroked="f">
            <v:textbox inset="1mm,0,1mm,0">
              <w:txbxContent>
                <w:p w:rsidR="00717724" w:rsidRDefault="00717724" w:rsidP="00717724">
                  <w:pPr>
                    <w:spacing w:line="160" w:lineRule="exact"/>
                    <w:rPr>
                      <w:rFonts w:cs="Miriam" w:hint="cs"/>
                      <w:sz w:val="18"/>
                      <w:szCs w:val="18"/>
                      <w:rtl/>
                    </w:rPr>
                  </w:pPr>
                  <w:r>
                    <w:rPr>
                      <w:rFonts w:cs="Miriam" w:hint="cs"/>
                      <w:sz w:val="18"/>
                      <w:szCs w:val="18"/>
                      <w:rtl/>
                    </w:rPr>
                    <w:t>(תיקון מס' 7) תשפ"ב-2021</w:t>
                  </w:r>
                </w:p>
              </w:txbxContent>
            </v:textbox>
            <w10:anchorlock/>
          </v:shape>
        </w:pict>
      </w:r>
      <w:r>
        <w:rPr>
          <w:rStyle w:val="big-number"/>
          <w:rFonts w:cs="FrankRuehl" w:hint="cs"/>
          <w:sz w:val="26"/>
          <w:szCs w:val="26"/>
          <w:rtl/>
        </w:rPr>
        <w:t>(1)</w:t>
      </w:r>
      <w:r w:rsidRPr="00213464">
        <w:rPr>
          <w:rStyle w:val="big-number"/>
          <w:rFonts w:cs="FrankRuehl" w:hint="cs"/>
          <w:sz w:val="26"/>
          <w:szCs w:val="26"/>
          <w:rtl/>
        </w:rPr>
        <w:tab/>
      </w:r>
      <w:r>
        <w:rPr>
          <w:rStyle w:val="big-number"/>
          <w:rFonts w:cs="FrankRuehl" w:hint="cs"/>
          <w:sz w:val="26"/>
          <w:szCs w:val="26"/>
          <w:rtl/>
        </w:rPr>
        <w:t xml:space="preserve">בבעלותם שלוש חמישיות לפחות מהדירות בכל בית משותף שבאותו מקבץ, ואולם לעניין בית משותף שיש בו ארבע או חמש דירות בלבד </w:t>
      </w:r>
      <w:r>
        <w:rPr>
          <w:rStyle w:val="big-number"/>
          <w:rFonts w:cs="FrankRuehl"/>
          <w:sz w:val="26"/>
          <w:szCs w:val="26"/>
          <w:rtl/>
        </w:rPr>
        <w:t>–</w:t>
      </w:r>
      <w:r>
        <w:rPr>
          <w:rStyle w:val="big-number"/>
          <w:rFonts w:cs="FrankRuehl" w:hint="cs"/>
          <w:sz w:val="26"/>
          <w:szCs w:val="26"/>
          <w:rtl/>
        </w:rPr>
        <w:t xml:space="preserve"> בבעלותם </w:t>
      </w:r>
      <w:r w:rsidRPr="00717724">
        <w:rPr>
          <w:rStyle w:val="big-number"/>
          <w:rFonts w:cs="FrankRuehl" w:hint="cs"/>
          <w:sz w:val="26"/>
          <w:szCs w:val="26"/>
          <w:rtl/>
        </w:rPr>
        <w:t>שלוש דירות לפחות מהדירות בבית המשותף</w:t>
      </w:r>
      <w:r>
        <w:rPr>
          <w:rStyle w:val="big-number"/>
          <w:rFonts w:cs="FrankRuehl" w:hint="cs"/>
          <w:sz w:val="26"/>
          <w:szCs w:val="26"/>
          <w:rtl/>
        </w:rPr>
        <w:t>, ויש בבית המשותף יותר משני בעלי דירות</w:t>
      </w:r>
      <w:r>
        <w:rPr>
          <w:rStyle w:val="big-number"/>
          <w:rFonts w:cs="FrankRuehl"/>
          <w:sz w:val="26"/>
          <w:szCs w:val="26"/>
          <w:rtl/>
        </w:rPr>
        <w:t>;</w:t>
      </w:r>
    </w:p>
    <w:p w:rsidR="00DC504A" w:rsidRDefault="00717724" w:rsidP="00717724">
      <w:pPr>
        <w:pStyle w:val="P00"/>
        <w:spacing w:before="72"/>
        <w:ind w:left="1021" w:right="1134"/>
        <w:rPr>
          <w:rStyle w:val="big-number"/>
          <w:rFonts w:cs="FrankRuehl" w:hint="cs"/>
          <w:sz w:val="26"/>
          <w:szCs w:val="26"/>
          <w:rtl/>
        </w:rPr>
      </w:pPr>
      <w:r w:rsidRPr="00213464">
        <w:rPr>
          <w:rFonts w:cs="FrankRuehl" w:hint="cs"/>
          <w:sz w:val="26"/>
          <w:rtl/>
          <w:lang w:eastAsia="en-US"/>
        </w:rPr>
        <w:pict>
          <v:shape id="_x0000_s2411" type="#_x0000_t202" style="position:absolute;left:0;text-align:left;margin-left:470.35pt;margin-top:7.1pt;width:1in;height:18pt;z-index:251676160" filled="f" stroked="f">
            <v:textbox inset="1mm,0,1mm,0">
              <w:txbxContent>
                <w:p w:rsidR="00717724" w:rsidRDefault="00717724" w:rsidP="00717724">
                  <w:pPr>
                    <w:spacing w:line="160" w:lineRule="exact"/>
                    <w:rPr>
                      <w:rFonts w:cs="Miriam" w:hint="cs"/>
                      <w:sz w:val="18"/>
                      <w:szCs w:val="18"/>
                      <w:rtl/>
                    </w:rPr>
                  </w:pPr>
                  <w:r>
                    <w:rPr>
                      <w:rFonts w:cs="Miriam" w:hint="cs"/>
                      <w:sz w:val="18"/>
                      <w:szCs w:val="18"/>
                      <w:rtl/>
                    </w:rPr>
                    <w:t>(תיקון מס' 7) תשפ"ב-2021</w:t>
                  </w:r>
                </w:p>
              </w:txbxContent>
            </v:textbox>
            <w10:anchorlock/>
          </v:shape>
        </w:pict>
      </w:r>
      <w:r>
        <w:rPr>
          <w:rStyle w:val="big-number"/>
          <w:rFonts w:cs="FrankRuehl" w:hint="cs"/>
          <w:sz w:val="26"/>
          <w:szCs w:val="26"/>
          <w:rtl/>
        </w:rPr>
        <w:t>(2)</w:t>
      </w:r>
      <w:r w:rsidRPr="00213464">
        <w:rPr>
          <w:rStyle w:val="big-number"/>
          <w:rFonts w:cs="FrankRuehl" w:hint="cs"/>
          <w:sz w:val="26"/>
          <w:szCs w:val="26"/>
          <w:rtl/>
        </w:rPr>
        <w:tab/>
      </w:r>
      <w:r w:rsidR="00B20A76">
        <w:rPr>
          <w:rStyle w:val="big-number"/>
          <w:rFonts w:cs="FrankRuehl" w:hint="cs"/>
          <w:sz w:val="26"/>
          <w:szCs w:val="26"/>
          <w:rtl/>
        </w:rPr>
        <w:t>יותר ממחצית</w:t>
      </w:r>
      <w:r w:rsidR="004E590A">
        <w:rPr>
          <w:rStyle w:val="big-number"/>
          <w:rFonts w:cs="FrankRuehl" w:hint="cs"/>
          <w:sz w:val="26"/>
          <w:szCs w:val="26"/>
          <w:rtl/>
        </w:rPr>
        <w:t xml:space="preserve"> מהרכוש המשותף בכל בית משותף שבאותו מקבץ צמודים לדירותיהם;</w:t>
      </w:r>
    </w:p>
    <w:p w:rsidR="004E590A" w:rsidRPr="00F93392" w:rsidRDefault="004E590A" w:rsidP="004E590A">
      <w:pPr>
        <w:pStyle w:val="P00"/>
        <w:tabs>
          <w:tab w:val="clear" w:pos="6259"/>
        </w:tabs>
        <w:spacing w:before="0"/>
        <w:ind w:left="0" w:right="1134"/>
        <w:rPr>
          <w:rFonts w:cs="FrankRuehl" w:hint="cs"/>
          <w:vanish/>
          <w:color w:val="FF0000"/>
          <w:szCs w:val="20"/>
          <w:shd w:val="clear" w:color="auto" w:fill="FFFF99"/>
          <w:rtl/>
        </w:rPr>
      </w:pPr>
      <w:bookmarkStart w:id="16" w:name="Rov57"/>
      <w:r w:rsidRPr="00F93392">
        <w:rPr>
          <w:rFonts w:cs="FrankRuehl" w:hint="cs"/>
          <w:vanish/>
          <w:color w:val="FF0000"/>
          <w:szCs w:val="20"/>
          <w:shd w:val="clear" w:color="auto" w:fill="FFFF99"/>
          <w:rtl/>
        </w:rPr>
        <w:t>מיום 1.1.2011</w:t>
      </w:r>
    </w:p>
    <w:p w:rsidR="004E590A" w:rsidRPr="00F93392" w:rsidRDefault="004E590A" w:rsidP="004E590A">
      <w:pPr>
        <w:pStyle w:val="P00"/>
        <w:tabs>
          <w:tab w:val="clear" w:pos="6259"/>
        </w:tabs>
        <w:spacing w:before="0"/>
        <w:ind w:left="0" w:right="1134"/>
        <w:rPr>
          <w:rFonts w:cs="FrankRuehl" w:hint="cs"/>
          <w:vanish/>
          <w:szCs w:val="20"/>
          <w:shd w:val="clear" w:color="auto" w:fill="FFFF99"/>
          <w:rtl/>
        </w:rPr>
      </w:pPr>
      <w:r w:rsidRPr="00F93392">
        <w:rPr>
          <w:rFonts w:cs="FrankRuehl" w:hint="cs"/>
          <w:b/>
          <w:bCs/>
          <w:vanish/>
          <w:szCs w:val="20"/>
          <w:shd w:val="clear" w:color="auto" w:fill="FFFF99"/>
          <w:rtl/>
        </w:rPr>
        <w:t>תיקון מס' 2</w:t>
      </w:r>
    </w:p>
    <w:p w:rsidR="004E590A" w:rsidRPr="00F93392" w:rsidRDefault="004E590A" w:rsidP="004E590A">
      <w:pPr>
        <w:pStyle w:val="P00"/>
        <w:tabs>
          <w:tab w:val="clear" w:pos="6259"/>
        </w:tabs>
        <w:spacing w:before="0"/>
        <w:ind w:left="0" w:right="1134"/>
        <w:rPr>
          <w:rFonts w:cs="FrankRuehl" w:hint="cs"/>
          <w:vanish/>
          <w:szCs w:val="20"/>
          <w:shd w:val="clear" w:color="auto" w:fill="FFFF99"/>
          <w:rtl/>
        </w:rPr>
      </w:pPr>
      <w:hyperlink r:id="rId43" w:history="1">
        <w:r w:rsidRPr="00F93392">
          <w:rPr>
            <w:rStyle w:val="Hyperlink"/>
            <w:rFonts w:cs="FrankRuehl" w:hint="cs"/>
            <w:vanish/>
            <w:szCs w:val="20"/>
            <w:shd w:val="clear" w:color="auto" w:fill="FFFF99"/>
            <w:rtl/>
          </w:rPr>
          <w:t>ס"ח תשע"א מס' 2271</w:t>
        </w:r>
      </w:hyperlink>
      <w:r w:rsidRPr="00F93392">
        <w:rPr>
          <w:rFonts w:cs="FrankRuehl" w:hint="cs"/>
          <w:vanish/>
          <w:szCs w:val="20"/>
          <w:shd w:val="clear" w:color="auto" w:fill="FFFF99"/>
          <w:rtl/>
        </w:rPr>
        <w:t xml:space="preserve"> מיום 6.1.2011 עמ' 182 (</w:t>
      </w:r>
      <w:hyperlink r:id="rId44" w:history="1">
        <w:r w:rsidRPr="00F93392">
          <w:rPr>
            <w:rStyle w:val="Hyperlink"/>
            <w:rFonts w:cs="FrankRuehl" w:hint="cs"/>
            <w:vanish/>
            <w:szCs w:val="20"/>
            <w:shd w:val="clear" w:color="auto" w:fill="FFFF99"/>
            <w:rtl/>
          </w:rPr>
          <w:t>ה"ח 541</w:t>
        </w:r>
      </w:hyperlink>
      <w:r w:rsidRPr="00F93392">
        <w:rPr>
          <w:rFonts w:cs="FrankRuehl" w:hint="cs"/>
          <w:vanish/>
          <w:szCs w:val="20"/>
          <w:shd w:val="clear" w:color="auto" w:fill="FFFF99"/>
          <w:rtl/>
        </w:rPr>
        <w:t>)</w:t>
      </w:r>
    </w:p>
    <w:p w:rsidR="004E590A" w:rsidRPr="00F93392" w:rsidRDefault="004E590A" w:rsidP="004E590A">
      <w:pPr>
        <w:pStyle w:val="P00"/>
        <w:tabs>
          <w:tab w:val="clear" w:pos="6259"/>
        </w:tabs>
        <w:spacing w:before="0"/>
        <w:ind w:left="0" w:right="1134"/>
        <w:rPr>
          <w:rFonts w:cs="FrankRuehl" w:hint="cs"/>
          <w:vanish/>
          <w:szCs w:val="20"/>
          <w:shd w:val="clear" w:color="auto" w:fill="FFFF99"/>
          <w:rtl/>
        </w:rPr>
      </w:pPr>
      <w:r w:rsidRPr="00F93392">
        <w:rPr>
          <w:rFonts w:cs="FrankRuehl" w:hint="cs"/>
          <w:b/>
          <w:bCs/>
          <w:vanish/>
          <w:szCs w:val="20"/>
          <w:shd w:val="clear" w:color="auto" w:fill="FFFF99"/>
          <w:rtl/>
        </w:rPr>
        <w:t>החלפת הגדרת "רוב מיוחס מבין בעלי הדירות"</w:t>
      </w:r>
    </w:p>
    <w:p w:rsidR="004E590A" w:rsidRPr="00F93392" w:rsidRDefault="004E590A" w:rsidP="004E590A">
      <w:pPr>
        <w:pStyle w:val="P00"/>
        <w:tabs>
          <w:tab w:val="clear" w:pos="6259"/>
        </w:tabs>
        <w:ind w:left="0" w:right="1134"/>
        <w:rPr>
          <w:rFonts w:cs="FrankRuehl" w:hint="cs"/>
          <w:vanish/>
          <w:szCs w:val="20"/>
          <w:shd w:val="clear" w:color="auto" w:fill="FFFF99"/>
          <w:rtl/>
        </w:rPr>
      </w:pPr>
      <w:r w:rsidRPr="00F93392">
        <w:rPr>
          <w:rFonts w:cs="FrankRuehl" w:hint="cs"/>
          <w:vanish/>
          <w:szCs w:val="20"/>
          <w:shd w:val="clear" w:color="auto" w:fill="FFFF99"/>
          <w:rtl/>
        </w:rPr>
        <w:t>הנוסח הקודם:</w:t>
      </w:r>
    </w:p>
    <w:p w:rsidR="004E590A" w:rsidRPr="00F93392" w:rsidRDefault="004E590A" w:rsidP="004E590A">
      <w:pPr>
        <w:pStyle w:val="P00"/>
        <w:spacing w:before="0"/>
        <w:ind w:left="0" w:right="1134"/>
        <w:rPr>
          <w:rStyle w:val="big-number"/>
          <w:rFonts w:cs="FrankRuehl" w:hint="cs"/>
          <w:strike/>
          <w:vanish/>
          <w:sz w:val="22"/>
          <w:szCs w:val="22"/>
          <w:shd w:val="clear" w:color="auto" w:fill="FFFF99"/>
          <w:rtl/>
        </w:rPr>
      </w:pPr>
      <w:r w:rsidRPr="00F93392">
        <w:rPr>
          <w:rStyle w:val="big-number"/>
          <w:rFonts w:cs="FrankRuehl" w:hint="cs"/>
          <w:vanish/>
          <w:sz w:val="22"/>
          <w:szCs w:val="22"/>
          <w:shd w:val="clear" w:color="auto" w:fill="FFFF99"/>
          <w:rtl/>
        </w:rPr>
        <w:tab/>
      </w:r>
      <w:r w:rsidRPr="00F93392">
        <w:rPr>
          <w:rStyle w:val="big-number"/>
          <w:rFonts w:cs="FrankRuehl"/>
          <w:strike/>
          <w:vanish/>
          <w:sz w:val="22"/>
          <w:szCs w:val="22"/>
          <w:shd w:val="clear" w:color="auto" w:fill="FFFF99"/>
          <w:rtl/>
        </w:rPr>
        <w:t>"רוב מיוחס מבין בעלי הדירות" – אחד מאלה:</w:t>
      </w:r>
    </w:p>
    <w:p w:rsidR="004E590A" w:rsidRPr="00F93392" w:rsidRDefault="004E590A" w:rsidP="004E590A">
      <w:pPr>
        <w:pStyle w:val="P00"/>
        <w:spacing w:before="0"/>
        <w:ind w:left="1021" w:right="1134"/>
        <w:rPr>
          <w:rStyle w:val="big-number"/>
          <w:rFonts w:cs="FrankRuehl"/>
          <w:strike/>
          <w:vanish/>
          <w:sz w:val="22"/>
          <w:szCs w:val="22"/>
          <w:shd w:val="clear" w:color="auto" w:fill="FFFF99"/>
          <w:rtl/>
        </w:rPr>
      </w:pPr>
      <w:r w:rsidRPr="00F93392">
        <w:rPr>
          <w:rStyle w:val="big-number"/>
          <w:rFonts w:cs="FrankRuehl"/>
          <w:strike/>
          <w:vanish/>
          <w:sz w:val="22"/>
          <w:szCs w:val="22"/>
          <w:shd w:val="clear" w:color="auto" w:fill="FFFF99"/>
          <w:rtl/>
        </w:rPr>
        <w:t>(1) בבית משותף שבו יותר מחמש דירות – בעלי הדירות שבבעלותם לפחות ארבע</w:t>
      </w:r>
      <w:r w:rsidRPr="00F93392">
        <w:rPr>
          <w:rStyle w:val="big-number"/>
          <w:rFonts w:cs="FrankRuehl" w:hint="cs"/>
          <w:strike/>
          <w:vanish/>
          <w:sz w:val="22"/>
          <w:szCs w:val="22"/>
          <w:shd w:val="clear" w:color="auto" w:fill="FFFF99"/>
          <w:rtl/>
        </w:rPr>
        <w:t xml:space="preserve"> </w:t>
      </w:r>
      <w:r w:rsidRPr="00F93392">
        <w:rPr>
          <w:rStyle w:val="big-number"/>
          <w:rFonts w:cs="FrankRuehl"/>
          <w:strike/>
          <w:vanish/>
          <w:sz w:val="22"/>
          <w:szCs w:val="22"/>
          <w:shd w:val="clear" w:color="auto" w:fill="FFFF99"/>
          <w:rtl/>
        </w:rPr>
        <w:t>חמישיות מהדירות, ושלפחות שלושה רבעים מן הרכוש המשותף צמודים לדירותיהם;</w:t>
      </w:r>
    </w:p>
    <w:p w:rsidR="004E590A" w:rsidRPr="00F93392" w:rsidRDefault="004E590A" w:rsidP="004E590A">
      <w:pPr>
        <w:pStyle w:val="P00"/>
        <w:spacing w:before="0"/>
        <w:ind w:left="1021" w:right="1134"/>
        <w:rPr>
          <w:rStyle w:val="big-number"/>
          <w:rFonts w:cs="FrankRuehl" w:hint="cs"/>
          <w:strike/>
          <w:vanish/>
          <w:sz w:val="22"/>
          <w:szCs w:val="22"/>
          <w:shd w:val="clear" w:color="auto" w:fill="FFFF99"/>
          <w:rtl/>
        </w:rPr>
      </w:pPr>
      <w:r w:rsidRPr="00F93392">
        <w:rPr>
          <w:rStyle w:val="big-number"/>
          <w:rFonts w:cs="FrankRuehl"/>
          <w:strike/>
          <w:vanish/>
          <w:sz w:val="22"/>
          <w:szCs w:val="22"/>
          <w:shd w:val="clear" w:color="auto" w:fill="FFFF99"/>
          <w:rtl/>
        </w:rPr>
        <w:t>(2)</w:t>
      </w:r>
      <w:r w:rsidRPr="00F93392">
        <w:rPr>
          <w:rStyle w:val="big-number"/>
          <w:rFonts w:cs="FrankRuehl" w:hint="cs"/>
          <w:strike/>
          <w:vanish/>
          <w:sz w:val="22"/>
          <w:szCs w:val="22"/>
          <w:shd w:val="clear" w:color="auto" w:fill="FFFF99"/>
          <w:rtl/>
        </w:rPr>
        <w:tab/>
      </w:r>
      <w:r w:rsidRPr="00F93392">
        <w:rPr>
          <w:rStyle w:val="big-number"/>
          <w:rFonts w:cs="FrankRuehl"/>
          <w:strike/>
          <w:vanish/>
          <w:sz w:val="22"/>
          <w:szCs w:val="22"/>
          <w:shd w:val="clear" w:color="auto" w:fill="FFFF99"/>
          <w:rtl/>
        </w:rPr>
        <w:t>בבית משותף שבו ארבע או חמש דירות – כל בעלי הדירות, למעט אחד, ששלושה רבעים מהרכוש המשותף צמודים לדירותיהם, ובלבד שמתקיימים שני אלה:</w:t>
      </w:r>
    </w:p>
    <w:p w:rsidR="004E590A" w:rsidRPr="00F93392" w:rsidRDefault="004E590A" w:rsidP="004E590A">
      <w:pPr>
        <w:pStyle w:val="P00"/>
        <w:spacing w:before="0"/>
        <w:ind w:left="1474" w:right="1134"/>
        <w:rPr>
          <w:rStyle w:val="big-number"/>
          <w:rFonts w:cs="FrankRuehl" w:hint="cs"/>
          <w:strike/>
          <w:vanish/>
          <w:sz w:val="22"/>
          <w:szCs w:val="22"/>
          <w:shd w:val="clear" w:color="auto" w:fill="FFFF99"/>
          <w:rtl/>
        </w:rPr>
      </w:pPr>
      <w:r w:rsidRPr="00F93392">
        <w:rPr>
          <w:rStyle w:val="big-number"/>
          <w:rFonts w:cs="FrankRuehl"/>
          <w:strike/>
          <w:vanish/>
          <w:sz w:val="22"/>
          <w:szCs w:val="22"/>
          <w:shd w:val="clear" w:color="auto" w:fill="FFFF99"/>
          <w:rtl/>
        </w:rPr>
        <w:t>(1)</w:t>
      </w:r>
      <w:r w:rsidRPr="00F93392">
        <w:rPr>
          <w:rStyle w:val="big-number"/>
          <w:rFonts w:cs="FrankRuehl" w:hint="cs"/>
          <w:strike/>
          <w:vanish/>
          <w:sz w:val="22"/>
          <w:szCs w:val="22"/>
          <w:shd w:val="clear" w:color="auto" w:fill="FFFF99"/>
          <w:rtl/>
        </w:rPr>
        <w:tab/>
      </w:r>
      <w:r w:rsidRPr="00F93392">
        <w:rPr>
          <w:rStyle w:val="big-number"/>
          <w:rFonts w:cs="FrankRuehl"/>
          <w:strike/>
          <w:vanish/>
          <w:sz w:val="22"/>
          <w:szCs w:val="22"/>
          <w:shd w:val="clear" w:color="auto" w:fill="FFFF99"/>
          <w:rtl/>
        </w:rPr>
        <w:t>בבית המשותף יותר משני בעלי דירות;</w:t>
      </w:r>
    </w:p>
    <w:p w:rsidR="004E590A" w:rsidRPr="00F93392" w:rsidRDefault="004E590A" w:rsidP="006A4AC6">
      <w:pPr>
        <w:pStyle w:val="P00"/>
        <w:spacing w:before="0"/>
        <w:ind w:left="1474" w:right="1134"/>
        <w:rPr>
          <w:rStyle w:val="big-number"/>
          <w:rFonts w:cs="FrankRuehl"/>
          <w:vanish/>
          <w:sz w:val="22"/>
          <w:szCs w:val="22"/>
          <w:shd w:val="clear" w:color="auto" w:fill="FFFF99"/>
          <w:rtl/>
        </w:rPr>
      </w:pPr>
      <w:r w:rsidRPr="00F93392">
        <w:rPr>
          <w:rStyle w:val="big-number"/>
          <w:rFonts w:cs="FrankRuehl"/>
          <w:strike/>
          <w:vanish/>
          <w:sz w:val="22"/>
          <w:szCs w:val="22"/>
          <w:shd w:val="clear" w:color="auto" w:fill="FFFF99"/>
          <w:rtl/>
        </w:rPr>
        <w:t>(2)</w:t>
      </w:r>
      <w:r w:rsidRPr="00F93392">
        <w:rPr>
          <w:rStyle w:val="big-number"/>
          <w:rFonts w:cs="FrankRuehl" w:hint="cs"/>
          <w:strike/>
          <w:vanish/>
          <w:sz w:val="22"/>
          <w:szCs w:val="22"/>
          <w:shd w:val="clear" w:color="auto" w:fill="FFFF99"/>
          <w:rtl/>
        </w:rPr>
        <w:tab/>
      </w:r>
      <w:r w:rsidRPr="00F93392">
        <w:rPr>
          <w:rStyle w:val="big-number"/>
          <w:rFonts w:cs="FrankRuehl"/>
          <w:strike/>
          <w:vanish/>
          <w:sz w:val="22"/>
          <w:szCs w:val="22"/>
          <w:shd w:val="clear" w:color="auto" w:fill="FFFF99"/>
          <w:rtl/>
        </w:rPr>
        <w:t>בבעלותו של בעל דירה מסרב דירה אחת בלבד.</w:t>
      </w:r>
    </w:p>
    <w:p w:rsidR="00B20A76" w:rsidRPr="00F93392" w:rsidRDefault="00B20A76" w:rsidP="00B20A76">
      <w:pPr>
        <w:pStyle w:val="P00"/>
        <w:tabs>
          <w:tab w:val="clear" w:pos="6259"/>
        </w:tabs>
        <w:spacing w:before="0"/>
        <w:ind w:left="0" w:right="1134"/>
        <w:rPr>
          <w:rStyle w:val="default"/>
          <w:rFonts w:cs="FrankRuehl"/>
          <w:vanish/>
          <w:sz w:val="20"/>
          <w:szCs w:val="20"/>
          <w:shd w:val="clear" w:color="auto" w:fill="FFFF99"/>
          <w:rtl/>
        </w:rPr>
      </w:pPr>
    </w:p>
    <w:p w:rsidR="00B20A76" w:rsidRPr="00F93392" w:rsidRDefault="00B20A76" w:rsidP="00B20A76">
      <w:pPr>
        <w:pStyle w:val="P00"/>
        <w:spacing w:before="0"/>
        <w:ind w:left="0" w:right="1134"/>
        <w:rPr>
          <w:rStyle w:val="default"/>
          <w:rFonts w:ascii="FrankRuehl" w:hAnsi="FrankRuehl" w:cs="FrankRuehl"/>
          <w:vanish/>
          <w:color w:val="FF0000"/>
          <w:sz w:val="20"/>
          <w:szCs w:val="20"/>
          <w:shd w:val="clear" w:color="auto" w:fill="FFFF99"/>
          <w:rtl/>
        </w:rPr>
      </w:pPr>
      <w:r w:rsidRPr="00F93392">
        <w:rPr>
          <w:rStyle w:val="default"/>
          <w:rFonts w:ascii="FrankRuehl" w:hAnsi="FrankRuehl" w:cs="FrankRuehl" w:hint="cs"/>
          <w:vanish/>
          <w:color w:val="FF0000"/>
          <w:sz w:val="20"/>
          <w:szCs w:val="20"/>
          <w:shd w:val="clear" w:color="auto" w:fill="FFFF99"/>
          <w:rtl/>
        </w:rPr>
        <w:t>מיום 1.1.2022</w:t>
      </w:r>
    </w:p>
    <w:p w:rsidR="00B20A76" w:rsidRPr="00F93392" w:rsidRDefault="00B20A76" w:rsidP="00B20A76">
      <w:pPr>
        <w:pStyle w:val="P00"/>
        <w:spacing w:before="0"/>
        <w:ind w:left="0" w:right="1134"/>
        <w:rPr>
          <w:rStyle w:val="default"/>
          <w:rFonts w:ascii="FrankRuehl" w:hAnsi="FrankRuehl" w:cs="FrankRuehl"/>
          <w:vanish/>
          <w:sz w:val="20"/>
          <w:szCs w:val="20"/>
          <w:shd w:val="clear" w:color="auto" w:fill="FFFF99"/>
          <w:rtl/>
        </w:rPr>
      </w:pPr>
      <w:r w:rsidRPr="00F93392">
        <w:rPr>
          <w:rStyle w:val="default"/>
          <w:rFonts w:ascii="FrankRuehl" w:hAnsi="FrankRuehl" w:cs="FrankRuehl"/>
          <w:b/>
          <w:bCs/>
          <w:vanish/>
          <w:sz w:val="20"/>
          <w:szCs w:val="20"/>
          <w:shd w:val="clear" w:color="auto" w:fill="FFFF99"/>
          <w:rtl/>
        </w:rPr>
        <w:t xml:space="preserve">תיקון מס' </w:t>
      </w:r>
      <w:r w:rsidRPr="00F93392">
        <w:rPr>
          <w:rStyle w:val="default"/>
          <w:rFonts w:ascii="FrankRuehl" w:hAnsi="FrankRuehl" w:cs="FrankRuehl" w:hint="cs"/>
          <w:b/>
          <w:bCs/>
          <w:vanish/>
          <w:sz w:val="20"/>
          <w:szCs w:val="20"/>
          <w:shd w:val="clear" w:color="auto" w:fill="FFFF99"/>
          <w:rtl/>
        </w:rPr>
        <w:t>7</w:t>
      </w:r>
    </w:p>
    <w:p w:rsidR="00B20A76" w:rsidRPr="00F93392" w:rsidRDefault="00B20A76" w:rsidP="00B20A76">
      <w:pPr>
        <w:pStyle w:val="P00"/>
        <w:spacing w:before="0"/>
        <w:ind w:left="0" w:right="1134"/>
        <w:rPr>
          <w:rStyle w:val="default"/>
          <w:rFonts w:ascii="FrankRuehl" w:hAnsi="FrankRuehl" w:cs="FrankRuehl"/>
          <w:vanish/>
          <w:sz w:val="20"/>
          <w:szCs w:val="20"/>
          <w:shd w:val="clear" w:color="auto" w:fill="FFFF99"/>
          <w:rtl/>
        </w:rPr>
      </w:pPr>
      <w:hyperlink r:id="rId45" w:history="1">
        <w:r w:rsidRPr="00F93392">
          <w:rPr>
            <w:rStyle w:val="Hyperlink"/>
            <w:rFonts w:ascii="FrankRuehl" w:hAnsi="FrankRuehl" w:cs="FrankRuehl"/>
            <w:vanish/>
            <w:szCs w:val="20"/>
            <w:shd w:val="clear" w:color="auto" w:fill="FFFF99"/>
            <w:rtl/>
          </w:rPr>
          <w:t>ס"ח תשפ"ב מס' 2933</w:t>
        </w:r>
      </w:hyperlink>
      <w:r w:rsidRPr="00F93392">
        <w:rPr>
          <w:rStyle w:val="default"/>
          <w:rFonts w:ascii="FrankRuehl" w:hAnsi="FrankRuehl" w:cs="FrankRuehl"/>
          <w:vanish/>
          <w:sz w:val="20"/>
          <w:szCs w:val="20"/>
          <w:shd w:val="clear" w:color="auto" w:fill="FFFF99"/>
          <w:rtl/>
        </w:rPr>
        <w:t xml:space="preserve"> מיום 18.11.2021 עמ' </w:t>
      </w:r>
      <w:r w:rsidRPr="00F93392">
        <w:rPr>
          <w:rStyle w:val="default"/>
          <w:rFonts w:ascii="FrankRuehl" w:hAnsi="FrankRuehl" w:cs="FrankRuehl" w:hint="cs"/>
          <w:vanish/>
          <w:sz w:val="20"/>
          <w:szCs w:val="20"/>
          <w:shd w:val="clear" w:color="auto" w:fill="FFFF99"/>
          <w:rtl/>
        </w:rPr>
        <w:t>200</w:t>
      </w:r>
      <w:r w:rsidRPr="00F93392">
        <w:rPr>
          <w:rStyle w:val="default"/>
          <w:rFonts w:ascii="FrankRuehl" w:hAnsi="FrankRuehl" w:cs="FrankRuehl"/>
          <w:vanish/>
          <w:sz w:val="20"/>
          <w:szCs w:val="20"/>
          <w:shd w:val="clear" w:color="auto" w:fill="FFFF99"/>
          <w:rtl/>
        </w:rPr>
        <w:t xml:space="preserve"> (</w:t>
      </w:r>
      <w:hyperlink r:id="rId46" w:history="1">
        <w:r w:rsidRPr="00F93392">
          <w:rPr>
            <w:rStyle w:val="Hyperlink"/>
            <w:rFonts w:ascii="FrankRuehl" w:hAnsi="FrankRuehl" w:cs="FrankRuehl"/>
            <w:vanish/>
            <w:szCs w:val="20"/>
            <w:shd w:val="clear" w:color="auto" w:fill="FFFF99"/>
            <w:rtl/>
          </w:rPr>
          <w:t>ה"ח 1443</w:t>
        </w:r>
      </w:hyperlink>
      <w:r w:rsidRPr="00F93392">
        <w:rPr>
          <w:rStyle w:val="default"/>
          <w:rFonts w:ascii="FrankRuehl" w:hAnsi="FrankRuehl" w:cs="FrankRuehl"/>
          <w:vanish/>
          <w:sz w:val="20"/>
          <w:szCs w:val="20"/>
          <w:shd w:val="clear" w:color="auto" w:fill="FFFF99"/>
          <w:rtl/>
        </w:rPr>
        <w:t>)</w:t>
      </w:r>
    </w:p>
    <w:p w:rsidR="00B20A76" w:rsidRPr="00F93392" w:rsidRDefault="00B20A76" w:rsidP="00B20A76">
      <w:pPr>
        <w:pStyle w:val="P00"/>
        <w:ind w:left="0" w:right="1134"/>
        <w:rPr>
          <w:rStyle w:val="big-number"/>
          <w:rFonts w:cs="FrankRuehl" w:hint="cs"/>
          <w:vanish/>
          <w:sz w:val="22"/>
          <w:szCs w:val="22"/>
          <w:shd w:val="clear" w:color="auto" w:fill="FFFF99"/>
          <w:rtl/>
        </w:rPr>
      </w:pP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 xml:space="preserve">"רוב מיוחס מבין בעלי הדירות" – </w:t>
      </w:r>
      <w:r w:rsidRPr="00F93392">
        <w:rPr>
          <w:rStyle w:val="big-number"/>
          <w:rFonts w:cs="FrankRuehl" w:hint="cs"/>
          <w:vanish/>
          <w:sz w:val="22"/>
          <w:szCs w:val="22"/>
          <w:shd w:val="clear" w:color="auto" w:fill="FFFF99"/>
          <w:rtl/>
        </w:rPr>
        <w:t xml:space="preserve">בעלי הדירות במקבץ לפינוי ובינוי, שבבעלותם </w:t>
      </w:r>
      <w:r w:rsidRPr="00F93392">
        <w:rPr>
          <w:rStyle w:val="big-number"/>
          <w:rFonts w:cs="FrankRuehl" w:hint="cs"/>
          <w:strike/>
          <w:vanish/>
          <w:sz w:val="22"/>
          <w:szCs w:val="22"/>
          <w:shd w:val="clear" w:color="auto" w:fill="FFFF99"/>
          <w:rtl/>
        </w:rPr>
        <w:t>ארבע חמישיות</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שני שלישים</w:t>
      </w:r>
      <w:r w:rsidRPr="00F93392">
        <w:rPr>
          <w:rStyle w:val="big-number"/>
          <w:rFonts w:cs="FrankRuehl" w:hint="cs"/>
          <w:vanish/>
          <w:sz w:val="22"/>
          <w:szCs w:val="22"/>
          <w:shd w:val="clear" w:color="auto" w:fill="FFFF99"/>
          <w:rtl/>
        </w:rPr>
        <w:t xml:space="preserve"> לפחות מתוך כלל הדירות שבמקבץ, </w:t>
      </w:r>
      <w:r w:rsidRPr="00F93392">
        <w:rPr>
          <w:rStyle w:val="big-number"/>
          <w:rFonts w:cs="FrankRuehl" w:hint="cs"/>
          <w:strike/>
          <w:vanish/>
          <w:sz w:val="22"/>
          <w:szCs w:val="22"/>
          <w:shd w:val="clear" w:color="auto" w:fill="FFFF99"/>
          <w:rtl/>
        </w:rPr>
        <w:t>ושלושה רבעים לפחות מהרכוש המשותף בבתים המשותפים שבמקבץ צמודים לדירותיהם,</w:t>
      </w:r>
      <w:r w:rsidRPr="00F93392">
        <w:rPr>
          <w:rStyle w:val="big-number"/>
          <w:rFonts w:cs="FrankRuehl" w:hint="cs"/>
          <w:vanish/>
          <w:sz w:val="22"/>
          <w:szCs w:val="22"/>
          <w:shd w:val="clear" w:color="auto" w:fill="FFFF99"/>
          <w:rtl/>
        </w:rPr>
        <w:t xml:space="preserve"> וכן מתקיימים בהם שני אלה</w:t>
      </w:r>
      <w:r w:rsidRPr="00F93392">
        <w:rPr>
          <w:rStyle w:val="big-number"/>
          <w:rFonts w:cs="FrankRuehl"/>
          <w:vanish/>
          <w:sz w:val="22"/>
          <w:szCs w:val="22"/>
          <w:shd w:val="clear" w:color="auto" w:fill="FFFF99"/>
          <w:rtl/>
        </w:rPr>
        <w:t>:</w:t>
      </w:r>
    </w:p>
    <w:p w:rsidR="00B20A76" w:rsidRPr="00F93392" w:rsidRDefault="00B20A76" w:rsidP="00B20A76">
      <w:pPr>
        <w:pStyle w:val="P00"/>
        <w:spacing w:before="0"/>
        <w:ind w:left="1021" w:right="1134"/>
        <w:rPr>
          <w:rStyle w:val="big-number"/>
          <w:rFonts w:cs="FrankRuehl"/>
          <w:vanish/>
          <w:sz w:val="22"/>
          <w:szCs w:val="22"/>
          <w:shd w:val="clear" w:color="auto" w:fill="FFFF99"/>
          <w:rtl/>
        </w:rPr>
      </w:pPr>
      <w:r w:rsidRPr="00F93392">
        <w:rPr>
          <w:rStyle w:val="big-number"/>
          <w:rFonts w:cs="FrankRuehl"/>
          <w:vanish/>
          <w:sz w:val="22"/>
          <w:szCs w:val="22"/>
          <w:shd w:val="clear" w:color="auto" w:fill="FFFF99"/>
          <w:rtl/>
        </w:rPr>
        <w:t xml:space="preserve">(1) </w:t>
      </w:r>
      <w:r w:rsidRPr="00F93392">
        <w:rPr>
          <w:rStyle w:val="big-number"/>
          <w:rFonts w:cs="FrankRuehl" w:hint="cs"/>
          <w:vanish/>
          <w:sz w:val="22"/>
          <w:szCs w:val="22"/>
          <w:shd w:val="clear" w:color="auto" w:fill="FFFF99"/>
          <w:rtl/>
        </w:rPr>
        <w:t xml:space="preserve">בבעלותם </w:t>
      </w:r>
      <w:r w:rsidRPr="00F93392">
        <w:rPr>
          <w:rStyle w:val="big-number"/>
          <w:rFonts w:cs="FrankRuehl" w:hint="cs"/>
          <w:strike/>
          <w:vanish/>
          <w:sz w:val="22"/>
          <w:szCs w:val="22"/>
          <w:shd w:val="clear" w:color="auto" w:fill="FFFF99"/>
          <w:rtl/>
        </w:rPr>
        <w:t>שני שלישים לפחות</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שלוש חמישיות לפחות</w:t>
      </w:r>
      <w:r w:rsidRPr="00F93392">
        <w:rPr>
          <w:rStyle w:val="big-number"/>
          <w:rFonts w:cs="FrankRuehl" w:hint="cs"/>
          <w:vanish/>
          <w:sz w:val="22"/>
          <w:szCs w:val="22"/>
          <w:shd w:val="clear" w:color="auto" w:fill="FFFF99"/>
          <w:rtl/>
        </w:rPr>
        <w:t xml:space="preserve"> מהדירות בכל בית משותף שבאותו מקבץ, ואולם לעניין בית משותף שיש בו ארבע או חמש דירות בלבד </w:t>
      </w:r>
      <w:r w:rsidRPr="00F93392">
        <w:rPr>
          <w:rStyle w:val="big-number"/>
          <w:rFonts w:cs="FrankRuehl"/>
          <w:vanish/>
          <w:sz w:val="22"/>
          <w:szCs w:val="22"/>
          <w:shd w:val="clear" w:color="auto" w:fill="FFFF99"/>
          <w:rtl/>
        </w:rPr>
        <w:t>–</w:t>
      </w:r>
      <w:r w:rsidRPr="00F93392">
        <w:rPr>
          <w:rStyle w:val="big-number"/>
          <w:rFonts w:cs="FrankRuehl" w:hint="cs"/>
          <w:vanish/>
          <w:sz w:val="22"/>
          <w:szCs w:val="22"/>
          <w:shd w:val="clear" w:color="auto" w:fill="FFFF99"/>
          <w:rtl/>
        </w:rPr>
        <w:t xml:space="preserve"> בבעלותם </w:t>
      </w:r>
      <w:r w:rsidRPr="00F93392">
        <w:rPr>
          <w:rStyle w:val="big-number"/>
          <w:rFonts w:cs="FrankRuehl" w:hint="cs"/>
          <w:strike/>
          <w:vanish/>
          <w:sz w:val="22"/>
          <w:szCs w:val="22"/>
          <w:shd w:val="clear" w:color="auto" w:fill="FFFF99"/>
          <w:rtl/>
        </w:rPr>
        <w:t>שני שלישים כאמור</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שלוש דירות לפחות מהדירות בבית המשותף</w:t>
      </w:r>
      <w:r w:rsidRPr="00F93392">
        <w:rPr>
          <w:rStyle w:val="big-number"/>
          <w:rFonts w:cs="FrankRuehl" w:hint="cs"/>
          <w:vanish/>
          <w:sz w:val="22"/>
          <w:szCs w:val="22"/>
          <w:shd w:val="clear" w:color="auto" w:fill="FFFF99"/>
          <w:rtl/>
        </w:rPr>
        <w:t>, ויש בבית המשותף יותר משני בעלי דירות</w:t>
      </w:r>
      <w:r w:rsidRPr="00F93392">
        <w:rPr>
          <w:rStyle w:val="big-number"/>
          <w:rFonts w:cs="FrankRuehl"/>
          <w:vanish/>
          <w:sz w:val="22"/>
          <w:szCs w:val="22"/>
          <w:shd w:val="clear" w:color="auto" w:fill="FFFF99"/>
          <w:rtl/>
        </w:rPr>
        <w:t>;</w:t>
      </w:r>
    </w:p>
    <w:p w:rsidR="00B20A76" w:rsidRPr="00717724" w:rsidRDefault="00B20A76" w:rsidP="00717724">
      <w:pPr>
        <w:pStyle w:val="P00"/>
        <w:spacing w:before="0"/>
        <w:ind w:left="1021" w:right="1134"/>
        <w:rPr>
          <w:rStyle w:val="big-number"/>
          <w:rFonts w:cs="FrankRuehl" w:hint="cs"/>
          <w:sz w:val="2"/>
          <w:szCs w:val="2"/>
          <w:rtl/>
        </w:rPr>
      </w:pPr>
      <w:r w:rsidRPr="00F93392">
        <w:rPr>
          <w:rStyle w:val="big-number"/>
          <w:rFonts w:cs="FrankRuehl"/>
          <w:vanish/>
          <w:sz w:val="22"/>
          <w:szCs w:val="22"/>
          <w:shd w:val="clear" w:color="auto" w:fill="FFFF99"/>
          <w:rtl/>
        </w:rPr>
        <w:t>(2)</w:t>
      </w:r>
      <w:r w:rsidRPr="00F93392">
        <w:rPr>
          <w:rStyle w:val="big-number"/>
          <w:rFonts w:cs="FrankRuehl" w:hint="cs"/>
          <w:vanish/>
          <w:sz w:val="22"/>
          <w:szCs w:val="22"/>
          <w:shd w:val="clear" w:color="auto" w:fill="FFFF99"/>
          <w:rtl/>
        </w:rPr>
        <w:tab/>
      </w:r>
      <w:r w:rsidRPr="00F93392">
        <w:rPr>
          <w:rStyle w:val="big-number"/>
          <w:rFonts w:cs="FrankRuehl" w:hint="cs"/>
          <w:strike/>
          <w:vanish/>
          <w:sz w:val="22"/>
          <w:szCs w:val="22"/>
          <w:shd w:val="clear" w:color="auto" w:fill="FFFF99"/>
          <w:rtl/>
        </w:rPr>
        <w:t>שני שלישים לפחות</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יותר ממחצית</w:t>
      </w:r>
      <w:r w:rsidRPr="00F93392">
        <w:rPr>
          <w:rStyle w:val="big-number"/>
          <w:rFonts w:cs="FrankRuehl" w:hint="cs"/>
          <w:vanish/>
          <w:sz w:val="22"/>
          <w:szCs w:val="22"/>
          <w:shd w:val="clear" w:color="auto" w:fill="FFFF99"/>
          <w:rtl/>
        </w:rPr>
        <w:t xml:space="preserve"> מהרכוש המשותף בכל בית משותף שבאותו מקבץ צמודים לדירותיהם;</w:t>
      </w:r>
      <w:bookmarkEnd w:id="16"/>
    </w:p>
    <w:p w:rsidR="004E590A" w:rsidRDefault="004E590A" w:rsidP="00F36FC1">
      <w:pPr>
        <w:pStyle w:val="P00"/>
        <w:spacing w:before="72"/>
        <w:ind w:left="0" w:right="1134"/>
        <w:rPr>
          <w:rStyle w:val="big-number"/>
          <w:rFonts w:cs="FrankRuehl" w:hint="cs"/>
          <w:sz w:val="26"/>
          <w:szCs w:val="26"/>
          <w:rtl/>
        </w:rPr>
      </w:pPr>
      <w:r>
        <w:rPr>
          <w:rFonts w:cs="FrankRuehl" w:hint="cs"/>
          <w:sz w:val="26"/>
          <w:rtl/>
          <w:lang w:eastAsia="en-US"/>
        </w:rPr>
        <w:pict>
          <v:shape id="_x0000_s2360" type="#_x0000_t202" style="position:absolute;left:0;text-align:left;margin-left:470.35pt;margin-top:7.1pt;width:1in;height:18pt;z-index:251643392" filled="f" stroked="f">
            <v:textbox inset="1mm,0,1mm,0">
              <w:txbxContent>
                <w:p w:rsidR="004E590A" w:rsidRDefault="004E590A" w:rsidP="004E590A">
                  <w:pPr>
                    <w:spacing w:line="160" w:lineRule="exact"/>
                    <w:rPr>
                      <w:rFonts w:cs="Miriam" w:hint="cs"/>
                      <w:sz w:val="18"/>
                      <w:szCs w:val="18"/>
                      <w:rtl/>
                    </w:rPr>
                  </w:pPr>
                  <w:r>
                    <w:rPr>
                      <w:rFonts w:cs="Miriam" w:hint="cs"/>
                      <w:sz w:val="18"/>
                      <w:szCs w:val="18"/>
                      <w:rtl/>
                    </w:rPr>
                    <w:t>(תיקון מס' 2) תשע"א-2011</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רוב מיוח</w:t>
      </w:r>
      <w:r w:rsidR="00F36FC1">
        <w:rPr>
          <w:rStyle w:val="big-number"/>
          <w:rFonts w:cs="FrankRuehl" w:hint="cs"/>
          <w:sz w:val="26"/>
          <w:szCs w:val="26"/>
          <w:rtl/>
        </w:rPr>
        <w:t>ס</w:t>
      </w:r>
      <w:r>
        <w:rPr>
          <w:rStyle w:val="big-number"/>
          <w:rFonts w:cs="FrankRuehl" w:hint="cs"/>
          <w:sz w:val="26"/>
          <w:szCs w:val="26"/>
          <w:rtl/>
        </w:rPr>
        <w:t xml:space="preserve"> מבין בעלי הדירות לעניין קביעת כדאיות כלכלית" </w:t>
      </w:r>
      <w:r>
        <w:rPr>
          <w:rStyle w:val="big-number"/>
          <w:rFonts w:cs="FrankRuehl"/>
          <w:sz w:val="26"/>
          <w:szCs w:val="26"/>
          <w:rtl/>
        </w:rPr>
        <w:t>–</w:t>
      </w:r>
      <w:r>
        <w:rPr>
          <w:rStyle w:val="big-number"/>
          <w:rFonts w:cs="FrankRuehl" w:hint="cs"/>
          <w:sz w:val="26"/>
          <w:szCs w:val="26"/>
          <w:rtl/>
        </w:rPr>
        <w:t xml:space="preserve"> בעלי הדירות במקבץ פינוי ובינוי, ושבבעלותם שני שלישים לפחות מתוך כלל הדירות שבמקבץ ושני שלישים לפחות מהרכוש המשותף בבתים המשותפים שבמקבץ צמודים לדירותיהם, וכן מתקיימים בהם שני אלה:</w:t>
      </w:r>
    </w:p>
    <w:p w:rsidR="004E590A" w:rsidRDefault="004E590A" w:rsidP="004E590A">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בבעלותם למעלה ממחצית מהדירות בכל בית משותף שבאותו מקבץ;</w:t>
      </w:r>
    </w:p>
    <w:p w:rsidR="004E590A" w:rsidRDefault="004E590A" w:rsidP="004E590A">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למעלה ממחצית הרכוש המשותף בכל בית משותף שבאותו מקבץ צמוד לדירותיהם;</w:t>
      </w:r>
    </w:p>
    <w:p w:rsidR="004E590A" w:rsidRPr="00F93392" w:rsidRDefault="004E590A" w:rsidP="004E590A">
      <w:pPr>
        <w:pStyle w:val="P00"/>
        <w:tabs>
          <w:tab w:val="clear" w:pos="6259"/>
        </w:tabs>
        <w:spacing w:before="0"/>
        <w:ind w:left="0" w:right="1134"/>
        <w:rPr>
          <w:rFonts w:cs="FrankRuehl" w:hint="cs"/>
          <w:vanish/>
          <w:color w:val="FF0000"/>
          <w:szCs w:val="20"/>
          <w:shd w:val="clear" w:color="auto" w:fill="FFFF99"/>
          <w:rtl/>
        </w:rPr>
      </w:pPr>
      <w:bookmarkStart w:id="17" w:name="Rov11"/>
      <w:r w:rsidRPr="00F93392">
        <w:rPr>
          <w:rFonts w:cs="FrankRuehl" w:hint="cs"/>
          <w:vanish/>
          <w:color w:val="FF0000"/>
          <w:szCs w:val="20"/>
          <w:shd w:val="clear" w:color="auto" w:fill="FFFF99"/>
          <w:rtl/>
        </w:rPr>
        <w:t>מיום 1.1.2011</w:t>
      </w:r>
    </w:p>
    <w:p w:rsidR="004E590A" w:rsidRPr="00F93392" w:rsidRDefault="004E590A" w:rsidP="004E590A">
      <w:pPr>
        <w:pStyle w:val="P00"/>
        <w:tabs>
          <w:tab w:val="clear" w:pos="6259"/>
        </w:tabs>
        <w:spacing w:before="0"/>
        <w:ind w:left="0" w:right="1134"/>
        <w:rPr>
          <w:rFonts w:cs="FrankRuehl" w:hint="cs"/>
          <w:vanish/>
          <w:szCs w:val="20"/>
          <w:shd w:val="clear" w:color="auto" w:fill="FFFF99"/>
          <w:rtl/>
        </w:rPr>
      </w:pPr>
      <w:r w:rsidRPr="00F93392">
        <w:rPr>
          <w:rFonts w:cs="FrankRuehl" w:hint="cs"/>
          <w:b/>
          <w:bCs/>
          <w:vanish/>
          <w:szCs w:val="20"/>
          <w:shd w:val="clear" w:color="auto" w:fill="FFFF99"/>
          <w:rtl/>
        </w:rPr>
        <w:t>תיקון מס' 2</w:t>
      </w:r>
    </w:p>
    <w:p w:rsidR="004E590A" w:rsidRPr="00F93392" w:rsidRDefault="004E590A" w:rsidP="004E590A">
      <w:pPr>
        <w:pStyle w:val="P00"/>
        <w:tabs>
          <w:tab w:val="clear" w:pos="6259"/>
        </w:tabs>
        <w:spacing w:before="0"/>
        <w:ind w:left="0" w:right="1134"/>
        <w:rPr>
          <w:rFonts w:cs="FrankRuehl" w:hint="cs"/>
          <w:vanish/>
          <w:szCs w:val="20"/>
          <w:shd w:val="clear" w:color="auto" w:fill="FFFF99"/>
          <w:rtl/>
        </w:rPr>
      </w:pPr>
      <w:hyperlink r:id="rId47" w:history="1">
        <w:r w:rsidRPr="00F93392">
          <w:rPr>
            <w:rStyle w:val="Hyperlink"/>
            <w:rFonts w:cs="FrankRuehl" w:hint="cs"/>
            <w:vanish/>
            <w:szCs w:val="20"/>
            <w:shd w:val="clear" w:color="auto" w:fill="FFFF99"/>
            <w:rtl/>
          </w:rPr>
          <w:t>ס"ח תשע"א מס' 2271</w:t>
        </w:r>
      </w:hyperlink>
      <w:r w:rsidRPr="00F93392">
        <w:rPr>
          <w:rFonts w:cs="FrankRuehl" w:hint="cs"/>
          <w:vanish/>
          <w:szCs w:val="20"/>
          <w:shd w:val="clear" w:color="auto" w:fill="FFFF99"/>
          <w:rtl/>
        </w:rPr>
        <w:t xml:space="preserve"> מיום 6.1.2011 עמ' 182 (</w:t>
      </w:r>
      <w:hyperlink r:id="rId48" w:history="1">
        <w:r w:rsidRPr="00F93392">
          <w:rPr>
            <w:rStyle w:val="Hyperlink"/>
            <w:rFonts w:cs="FrankRuehl" w:hint="cs"/>
            <w:vanish/>
            <w:szCs w:val="20"/>
            <w:shd w:val="clear" w:color="auto" w:fill="FFFF99"/>
            <w:rtl/>
          </w:rPr>
          <w:t>ה"ח 541</w:t>
        </w:r>
      </w:hyperlink>
      <w:r w:rsidRPr="00F93392">
        <w:rPr>
          <w:rFonts w:cs="FrankRuehl" w:hint="cs"/>
          <w:vanish/>
          <w:szCs w:val="20"/>
          <w:shd w:val="clear" w:color="auto" w:fill="FFFF99"/>
          <w:rtl/>
        </w:rPr>
        <w:t>)</w:t>
      </w:r>
    </w:p>
    <w:p w:rsidR="004E590A" w:rsidRPr="006A4AC6" w:rsidRDefault="004E590A" w:rsidP="00F36FC1">
      <w:pPr>
        <w:pStyle w:val="P00"/>
        <w:tabs>
          <w:tab w:val="clear" w:pos="6259"/>
        </w:tabs>
        <w:spacing w:before="0"/>
        <w:ind w:left="0" w:right="1134"/>
        <w:rPr>
          <w:rFonts w:cs="FrankRuehl" w:hint="cs"/>
          <w:sz w:val="2"/>
          <w:szCs w:val="2"/>
          <w:shd w:val="clear" w:color="auto" w:fill="FFFF99"/>
          <w:rtl/>
        </w:rPr>
      </w:pPr>
      <w:r w:rsidRPr="00F93392">
        <w:rPr>
          <w:rFonts w:cs="FrankRuehl" w:hint="cs"/>
          <w:b/>
          <w:bCs/>
          <w:vanish/>
          <w:szCs w:val="20"/>
          <w:shd w:val="clear" w:color="auto" w:fill="FFFF99"/>
          <w:rtl/>
        </w:rPr>
        <w:t>הוספת הגדרת "רוב מיוח</w:t>
      </w:r>
      <w:r w:rsidR="00F36FC1" w:rsidRPr="00F93392">
        <w:rPr>
          <w:rFonts w:cs="FrankRuehl" w:hint="cs"/>
          <w:b/>
          <w:bCs/>
          <w:vanish/>
          <w:szCs w:val="20"/>
          <w:shd w:val="clear" w:color="auto" w:fill="FFFF99"/>
          <w:rtl/>
        </w:rPr>
        <w:t>ס</w:t>
      </w:r>
      <w:r w:rsidRPr="00F93392">
        <w:rPr>
          <w:rFonts w:cs="FrankRuehl" w:hint="cs"/>
          <w:b/>
          <w:bCs/>
          <w:vanish/>
          <w:szCs w:val="20"/>
          <w:shd w:val="clear" w:color="auto" w:fill="FFFF99"/>
          <w:rtl/>
        </w:rPr>
        <w:t xml:space="preserve"> מבין בעלי הדירות לעניין קביעת כדאיות כלכלית"</w:t>
      </w:r>
      <w:bookmarkEnd w:id="17"/>
    </w:p>
    <w:p w:rsidR="004E082F" w:rsidRPr="00726A9D" w:rsidRDefault="004E082F" w:rsidP="004E082F">
      <w:pPr>
        <w:pStyle w:val="P00"/>
        <w:spacing w:before="72"/>
        <w:ind w:left="0" w:right="1134"/>
        <w:rPr>
          <w:rStyle w:val="big-number"/>
          <w:rFonts w:cs="FrankRuehl" w:hint="cs"/>
          <w:sz w:val="26"/>
          <w:szCs w:val="26"/>
          <w:rtl/>
        </w:rPr>
      </w:pPr>
      <w:r w:rsidRPr="00726A9D">
        <w:rPr>
          <w:rFonts w:cs="FrankRuehl" w:hint="cs"/>
          <w:sz w:val="26"/>
          <w:rtl/>
          <w:lang w:eastAsia="en-US"/>
        </w:rPr>
        <w:pict>
          <v:shape id="_x0000_s2380" type="#_x0000_t202" style="position:absolute;left:0;text-align:left;margin-left:470.35pt;margin-top:7.1pt;width:1in;height:22.3pt;z-index:251655680" filled="f" stroked="f">
            <v:textbox inset="1mm,0,1mm,0">
              <w:txbxContent>
                <w:p w:rsidR="004E082F" w:rsidRDefault="004E082F" w:rsidP="004E082F">
                  <w:pPr>
                    <w:spacing w:line="160" w:lineRule="exact"/>
                    <w:rPr>
                      <w:rFonts w:cs="Miriam" w:hint="cs"/>
                      <w:sz w:val="18"/>
                      <w:szCs w:val="18"/>
                      <w:rtl/>
                    </w:rPr>
                  </w:pPr>
                  <w:r>
                    <w:rPr>
                      <w:rFonts w:cs="Miriam" w:hint="cs"/>
                      <w:sz w:val="18"/>
                      <w:szCs w:val="18"/>
                      <w:rtl/>
                    </w:rPr>
                    <w:t>(תיקון מס' 4) תשע"ו-2016</w:t>
                  </w:r>
                </w:p>
              </w:txbxContent>
            </v:textbox>
            <w10:anchorlock/>
          </v:shape>
        </w:pict>
      </w:r>
      <w:r w:rsidRPr="00726A9D">
        <w:rPr>
          <w:rStyle w:val="big-number"/>
          <w:rFonts w:cs="FrankRuehl" w:hint="cs"/>
          <w:sz w:val="26"/>
          <w:szCs w:val="26"/>
          <w:rtl/>
        </w:rPr>
        <w:tab/>
      </w:r>
      <w:r w:rsidRPr="00726A9D">
        <w:rPr>
          <w:rStyle w:val="big-number"/>
          <w:rFonts w:cs="FrankRuehl"/>
          <w:sz w:val="26"/>
          <w:szCs w:val="26"/>
          <w:rtl/>
        </w:rPr>
        <w:t>"</w:t>
      </w:r>
      <w:r w:rsidRPr="00726A9D">
        <w:rPr>
          <w:rStyle w:val="big-number"/>
          <w:rFonts w:cs="FrankRuehl" w:hint="cs"/>
          <w:sz w:val="26"/>
          <w:szCs w:val="26"/>
          <w:rtl/>
        </w:rPr>
        <w:t xml:space="preserve">הרשות הממשלתית להתחדשות עירונית" </w:t>
      </w:r>
      <w:r w:rsidRPr="00726A9D">
        <w:rPr>
          <w:rStyle w:val="big-number"/>
          <w:rFonts w:cs="FrankRuehl"/>
          <w:sz w:val="26"/>
          <w:szCs w:val="26"/>
          <w:rtl/>
        </w:rPr>
        <w:t>–</w:t>
      </w:r>
      <w:r w:rsidRPr="00726A9D">
        <w:rPr>
          <w:rStyle w:val="big-number"/>
          <w:rFonts w:cs="FrankRuehl" w:hint="cs"/>
          <w:sz w:val="26"/>
          <w:szCs w:val="26"/>
          <w:rtl/>
        </w:rPr>
        <w:t xml:space="preserve"> כהגדרתה בחוק הרשות הממשלתית להתחדשות עירונית;</w:t>
      </w:r>
    </w:p>
    <w:p w:rsidR="004E082F" w:rsidRPr="00F93392" w:rsidRDefault="004E082F" w:rsidP="004E082F">
      <w:pPr>
        <w:pStyle w:val="P00"/>
        <w:tabs>
          <w:tab w:val="clear" w:pos="1021"/>
          <w:tab w:val="left" w:pos="-3"/>
        </w:tabs>
        <w:spacing w:before="0"/>
        <w:ind w:left="-3" w:right="1134"/>
        <w:rPr>
          <w:rStyle w:val="default"/>
          <w:rFonts w:cs="FrankRuehl" w:hint="cs"/>
          <w:vanish/>
          <w:color w:val="FF0000"/>
          <w:sz w:val="20"/>
          <w:szCs w:val="20"/>
          <w:shd w:val="clear" w:color="auto" w:fill="FFFF99"/>
          <w:rtl/>
        </w:rPr>
      </w:pPr>
      <w:bookmarkStart w:id="18" w:name="Rov27"/>
      <w:r w:rsidRPr="00F93392">
        <w:rPr>
          <w:rStyle w:val="default"/>
          <w:rFonts w:cs="FrankRuehl" w:hint="cs"/>
          <w:vanish/>
          <w:color w:val="FF0000"/>
          <w:sz w:val="20"/>
          <w:szCs w:val="20"/>
          <w:shd w:val="clear" w:color="auto" w:fill="FFFF99"/>
          <w:rtl/>
        </w:rPr>
        <w:t>מיום 22.1.2017</w:t>
      </w:r>
    </w:p>
    <w:p w:rsidR="004E082F" w:rsidRPr="00F93392" w:rsidRDefault="004E082F" w:rsidP="004E082F">
      <w:pPr>
        <w:pStyle w:val="P00"/>
        <w:tabs>
          <w:tab w:val="clear" w:pos="1021"/>
          <w:tab w:val="left" w:pos="-3"/>
        </w:tabs>
        <w:spacing w:before="0"/>
        <w:ind w:left="-3" w:right="1134"/>
        <w:rPr>
          <w:rStyle w:val="default"/>
          <w:rFonts w:cs="FrankRuehl" w:hint="cs"/>
          <w:vanish/>
          <w:sz w:val="20"/>
          <w:szCs w:val="20"/>
          <w:shd w:val="clear" w:color="auto" w:fill="FFFF99"/>
          <w:rtl/>
        </w:rPr>
      </w:pPr>
      <w:r w:rsidRPr="00F93392">
        <w:rPr>
          <w:rStyle w:val="default"/>
          <w:rFonts w:cs="FrankRuehl" w:hint="cs"/>
          <w:b/>
          <w:bCs/>
          <w:vanish/>
          <w:sz w:val="20"/>
          <w:szCs w:val="20"/>
          <w:shd w:val="clear" w:color="auto" w:fill="FFFF99"/>
          <w:rtl/>
        </w:rPr>
        <w:t>תיקון מס' 4</w:t>
      </w:r>
    </w:p>
    <w:p w:rsidR="004E082F" w:rsidRPr="00F93392" w:rsidRDefault="004E082F" w:rsidP="004E082F">
      <w:pPr>
        <w:pStyle w:val="P00"/>
        <w:tabs>
          <w:tab w:val="clear" w:pos="1021"/>
          <w:tab w:val="left" w:pos="-3"/>
        </w:tabs>
        <w:spacing w:before="0"/>
        <w:ind w:left="-3" w:right="1134"/>
        <w:rPr>
          <w:rStyle w:val="default"/>
          <w:rFonts w:cs="FrankRuehl" w:hint="cs"/>
          <w:vanish/>
          <w:sz w:val="20"/>
          <w:szCs w:val="20"/>
          <w:shd w:val="clear" w:color="auto" w:fill="FFFF99"/>
          <w:rtl/>
        </w:rPr>
      </w:pPr>
      <w:hyperlink r:id="rId49" w:history="1">
        <w:r w:rsidRPr="00F93392">
          <w:rPr>
            <w:rStyle w:val="Hyperlink"/>
            <w:rFonts w:cs="FrankRuehl" w:hint="cs"/>
            <w:vanish/>
            <w:szCs w:val="20"/>
            <w:shd w:val="clear" w:color="auto" w:fill="FFFF99"/>
            <w:rtl/>
          </w:rPr>
          <w:t>ס"ח תשע"ו מס' 2581</w:t>
        </w:r>
      </w:hyperlink>
      <w:r w:rsidRPr="00F93392">
        <w:rPr>
          <w:rStyle w:val="default"/>
          <w:rFonts w:cs="FrankRuehl" w:hint="cs"/>
          <w:vanish/>
          <w:sz w:val="20"/>
          <w:szCs w:val="20"/>
          <w:shd w:val="clear" w:color="auto" w:fill="FFFF99"/>
          <w:rtl/>
        </w:rPr>
        <w:t xml:space="preserve"> מיום 21.8.2016 עמ' 1247 (</w:t>
      </w:r>
      <w:hyperlink r:id="rId50" w:history="1">
        <w:r w:rsidRPr="00F93392">
          <w:rPr>
            <w:rStyle w:val="Hyperlink"/>
            <w:rFonts w:cs="FrankRuehl" w:hint="cs"/>
            <w:vanish/>
            <w:szCs w:val="20"/>
            <w:shd w:val="clear" w:color="auto" w:fill="FFFF99"/>
            <w:rtl/>
          </w:rPr>
          <w:t>ה"ח 931</w:t>
        </w:r>
      </w:hyperlink>
      <w:r w:rsidRPr="00F93392">
        <w:rPr>
          <w:rStyle w:val="default"/>
          <w:rFonts w:cs="FrankRuehl" w:hint="cs"/>
          <w:vanish/>
          <w:sz w:val="20"/>
          <w:szCs w:val="20"/>
          <w:shd w:val="clear" w:color="auto" w:fill="FFFF99"/>
          <w:rtl/>
        </w:rPr>
        <w:t>)</w:t>
      </w:r>
    </w:p>
    <w:p w:rsidR="004E082F" w:rsidRPr="00726A9D" w:rsidRDefault="004E082F" w:rsidP="00726A9D">
      <w:pPr>
        <w:pStyle w:val="P00"/>
        <w:tabs>
          <w:tab w:val="clear" w:pos="1021"/>
          <w:tab w:val="left" w:pos="-3"/>
        </w:tabs>
        <w:spacing w:before="0"/>
        <w:ind w:left="-3" w:right="1134"/>
        <w:rPr>
          <w:rStyle w:val="default"/>
          <w:rFonts w:cs="FrankRuehl" w:hint="cs"/>
          <w:b/>
          <w:bCs/>
          <w:sz w:val="2"/>
          <w:szCs w:val="2"/>
          <w:shd w:val="clear" w:color="auto" w:fill="FFFF99"/>
          <w:rtl/>
        </w:rPr>
      </w:pPr>
      <w:r w:rsidRPr="00F93392">
        <w:rPr>
          <w:rStyle w:val="default"/>
          <w:rFonts w:cs="FrankRuehl" w:hint="cs"/>
          <w:b/>
          <w:bCs/>
          <w:vanish/>
          <w:sz w:val="20"/>
          <w:szCs w:val="20"/>
          <w:shd w:val="clear" w:color="auto" w:fill="FFFF99"/>
          <w:rtl/>
        </w:rPr>
        <w:t>הוספת הגדרת "הרשות הממשלתית להתחדשות עירונית"</w:t>
      </w:r>
      <w:bookmarkEnd w:id="18"/>
    </w:p>
    <w:p w:rsidR="004E590A" w:rsidRDefault="004E590A" w:rsidP="004E590A">
      <w:pPr>
        <w:pStyle w:val="P00"/>
        <w:spacing w:before="72"/>
        <w:ind w:left="0" w:right="1134"/>
        <w:rPr>
          <w:rStyle w:val="big-number"/>
          <w:rFonts w:cs="FrankRuehl" w:hint="cs"/>
          <w:sz w:val="26"/>
          <w:szCs w:val="26"/>
          <w:rtl/>
        </w:rPr>
      </w:pPr>
      <w:r>
        <w:rPr>
          <w:rFonts w:cs="FrankRuehl" w:hint="cs"/>
          <w:sz w:val="26"/>
          <w:rtl/>
          <w:lang w:eastAsia="en-US"/>
        </w:rPr>
        <w:pict>
          <v:shape id="_x0000_s2361" type="#_x0000_t202" style="position:absolute;left:0;text-align:left;margin-left:470.35pt;margin-top:7.1pt;width:1in;height:18pt;z-index:251644416" filled="f" stroked="f">
            <v:textbox inset="1mm,0,1mm,0">
              <w:txbxContent>
                <w:p w:rsidR="004E590A" w:rsidRDefault="004E590A" w:rsidP="004E590A">
                  <w:pPr>
                    <w:spacing w:line="160" w:lineRule="exact"/>
                    <w:rPr>
                      <w:rFonts w:cs="Miriam" w:hint="cs"/>
                      <w:sz w:val="18"/>
                      <w:szCs w:val="18"/>
                      <w:rtl/>
                    </w:rPr>
                  </w:pPr>
                  <w:r>
                    <w:rPr>
                      <w:rFonts w:cs="Miriam" w:hint="cs"/>
                      <w:sz w:val="18"/>
                      <w:szCs w:val="18"/>
                      <w:rtl/>
                    </w:rPr>
                    <w:t>(תיקון מס' 2) תשע"א-2011</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 xml:space="preserve">רשימת השמאים" </w:t>
      </w:r>
      <w:r>
        <w:rPr>
          <w:rStyle w:val="big-number"/>
          <w:rFonts w:cs="FrankRuehl"/>
          <w:sz w:val="26"/>
          <w:szCs w:val="26"/>
          <w:rtl/>
        </w:rPr>
        <w:t>–</w:t>
      </w:r>
      <w:r>
        <w:rPr>
          <w:rStyle w:val="big-number"/>
          <w:rFonts w:cs="FrankRuehl" w:hint="cs"/>
          <w:sz w:val="26"/>
          <w:szCs w:val="26"/>
          <w:rtl/>
        </w:rPr>
        <w:t xml:space="preserve"> רשימה של שמאי מקרקעין הכשירים לכהן כשמאי פינוי ובינוי כאמור בסעיף 2ב;</w:t>
      </w:r>
    </w:p>
    <w:p w:rsidR="004E590A" w:rsidRPr="00F93392" w:rsidRDefault="004E590A" w:rsidP="004E590A">
      <w:pPr>
        <w:pStyle w:val="P00"/>
        <w:tabs>
          <w:tab w:val="clear" w:pos="6259"/>
        </w:tabs>
        <w:spacing w:before="0"/>
        <w:ind w:left="0" w:right="1134"/>
        <w:rPr>
          <w:rFonts w:cs="FrankRuehl" w:hint="cs"/>
          <w:vanish/>
          <w:color w:val="FF0000"/>
          <w:szCs w:val="20"/>
          <w:shd w:val="clear" w:color="auto" w:fill="FFFF99"/>
          <w:rtl/>
        </w:rPr>
      </w:pPr>
      <w:bookmarkStart w:id="19" w:name="Rov12"/>
      <w:r w:rsidRPr="00F93392">
        <w:rPr>
          <w:rFonts w:cs="FrankRuehl" w:hint="cs"/>
          <w:vanish/>
          <w:color w:val="FF0000"/>
          <w:szCs w:val="20"/>
          <w:shd w:val="clear" w:color="auto" w:fill="FFFF99"/>
          <w:rtl/>
        </w:rPr>
        <w:t>מיום 1.1.2011</w:t>
      </w:r>
    </w:p>
    <w:p w:rsidR="004E590A" w:rsidRPr="00F93392" w:rsidRDefault="004E590A" w:rsidP="004E590A">
      <w:pPr>
        <w:pStyle w:val="P00"/>
        <w:tabs>
          <w:tab w:val="clear" w:pos="6259"/>
        </w:tabs>
        <w:spacing w:before="0"/>
        <w:ind w:left="0" w:right="1134"/>
        <w:rPr>
          <w:rFonts w:cs="FrankRuehl" w:hint="cs"/>
          <w:vanish/>
          <w:szCs w:val="20"/>
          <w:shd w:val="clear" w:color="auto" w:fill="FFFF99"/>
          <w:rtl/>
        </w:rPr>
      </w:pPr>
      <w:r w:rsidRPr="00F93392">
        <w:rPr>
          <w:rFonts w:cs="FrankRuehl" w:hint="cs"/>
          <w:b/>
          <w:bCs/>
          <w:vanish/>
          <w:szCs w:val="20"/>
          <w:shd w:val="clear" w:color="auto" w:fill="FFFF99"/>
          <w:rtl/>
        </w:rPr>
        <w:t>תיקון מס' 2</w:t>
      </w:r>
    </w:p>
    <w:p w:rsidR="004E590A" w:rsidRPr="00F93392" w:rsidRDefault="004E590A" w:rsidP="004E590A">
      <w:pPr>
        <w:pStyle w:val="P00"/>
        <w:tabs>
          <w:tab w:val="clear" w:pos="6259"/>
        </w:tabs>
        <w:spacing w:before="0"/>
        <w:ind w:left="0" w:right="1134"/>
        <w:rPr>
          <w:rFonts w:cs="FrankRuehl" w:hint="cs"/>
          <w:vanish/>
          <w:szCs w:val="20"/>
          <w:shd w:val="clear" w:color="auto" w:fill="FFFF99"/>
          <w:rtl/>
        </w:rPr>
      </w:pPr>
      <w:hyperlink r:id="rId51" w:history="1">
        <w:r w:rsidRPr="00F93392">
          <w:rPr>
            <w:rStyle w:val="Hyperlink"/>
            <w:rFonts w:cs="FrankRuehl" w:hint="cs"/>
            <w:vanish/>
            <w:szCs w:val="20"/>
            <w:shd w:val="clear" w:color="auto" w:fill="FFFF99"/>
            <w:rtl/>
          </w:rPr>
          <w:t>ס"ח תשע"א מס' 2271</w:t>
        </w:r>
      </w:hyperlink>
      <w:r w:rsidRPr="00F93392">
        <w:rPr>
          <w:rFonts w:cs="FrankRuehl" w:hint="cs"/>
          <w:vanish/>
          <w:szCs w:val="20"/>
          <w:shd w:val="clear" w:color="auto" w:fill="FFFF99"/>
          <w:rtl/>
        </w:rPr>
        <w:t xml:space="preserve"> מיום 6.1.2011 עמ' 182 (</w:t>
      </w:r>
      <w:hyperlink r:id="rId52" w:history="1">
        <w:r w:rsidRPr="00F93392">
          <w:rPr>
            <w:rStyle w:val="Hyperlink"/>
            <w:rFonts w:cs="FrankRuehl" w:hint="cs"/>
            <w:vanish/>
            <w:szCs w:val="20"/>
            <w:shd w:val="clear" w:color="auto" w:fill="FFFF99"/>
            <w:rtl/>
          </w:rPr>
          <w:t>ה"ח 541</w:t>
        </w:r>
      </w:hyperlink>
      <w:r w:rsidRPr="00F93392">
        <w:rPr>
          <w:rFonts w:cs="FrankRuehl" w:hint="cs"/>
          <w:vanish/>
          <w:szCs w:val="20"/>
          <w:shd w:val="clear" w:color="auto" w:fill="FFFF99"/>
          <w:rtl/>
        </w:rPr>
        <w:t>)</w:t>
      </w:r>
    </w:p>
    <w:p w:rsidR="004E590A" w:rsidRPr="006A4AC6" w:rsidRDefault="004E590A" w:rsidP="006A4AC6">
      <w:pPr>
        <w:pStyle w:val="P00"/>
        <w:tabs>
          <w:tab w:val="clear" w:pos="6259"/>
        </w:tabs>
        <w:spacing w:before="0"/>
        <w:ind w:left="0" w:right="1134"/>
        <w:rPr>
          <w:rFonts w:cs="FrankRuehl" w:hint="cs"/>
          <w:sz w:val="2"/>
          <w:szCs w:val="2"/>
          <w:shd w:val="clear" w:color="auto" w:fill="FFFF99"/>
          <w:rtl/>
        </w:rPr>
      </w:pPr>
      <w:r w:rsidRPr="00F93392">
        <w:rPr>
          <w:rFonts w:cs="FrankRuehl" w:hint="cs"/>
          <w:b/>
          <w:bCs/>
          <w:vanish/>
          <w:szCs w:val="20"/>
          <w:shd w:val="clear" w:color="auto" w:fill="FFFF99"/>
          <w:rtl/>
        </w:rPr>
        <w:t>הוספת הגדרת "רשימת השמאים"</w:t>
      </w:r>
      <w:bookmarkEnd w:id="19"/>
    </w:p>
    <w:p w:rsidR="004E590A" w:rsidRDefault="004E590A" w:rsidP="004E590A">
      <w:pPr>
        <w:pStyle w:val="P00"/>
        <w:spacing w:before="72"/>
        <w:ind w:left="0" w:right="1134"/>
        <w:rPr>
          <w:rStyle w:val="big-number"/>
          <w:rFonts w:cs="FrankRuehl" w:hint="cs"/>
          <w:sz w:val="26"/>
          <w:szCs w:val="26"/>
          <w:rtl/>
        </w:rPr>
      </w:pPr>
      <w:r>
        <w:rPr>
          <w:rFonts w:cs="FrankRuehl" w:hint="cs"/>
          <w:sz w:val="26"/>
          <w:rtl/>
          <w:lang w:eastAsia="en-US"/>
        </w:rPr>
        <w:pict>
          <v:shape id="_x0000_s2362" type="#_x0000_t202" style="position:absolute;left:0;text-align:left;margin-left:470.35pt;margin-top:7.1pt;width:1in;height:18pt;z-index:251645440" filled="f" stroked="f">
            <v:textbox inset="1mm,0,1mm,0">
              <w:txbxContent>
                <w:p w:rsidR="004E590A" w:rsidRDefault="004E590A" w:rsidP="004E590A">
                  <w:pPr>
                    <w:spacing w:line="160" w:lineRule="exact"/>
                    <w:rPr>
                      <w:rFonts w:cs="Miriam" w:hint="cs"/>
                      <w:sz w:val="18"/>
                      <w:szCs w:val="18"/>
                      <w:rtl/>
                    </w:rPr>
                  </w:pPr>
                  <w:r>
                    <w:rPr>
                      <w:rFonts w:cs="Miriam" w:hint="cs"/>
                      <w:sz w:val="18"/>
                      <w:szCs w:val="18"/>
                      <w:rtl/>
                    </w:rPr>
                    <w:t>(תיקון מס' 2) תשע"א-2011</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 xml:space="preserve">שמאי פינוי ובינוי" </w:t>
      </w:r>
      <w:r>
        <w:rPr>
          <w:rStyle w:val="big-number"/>
          <w:rFonts w:cs="FrankRuehl"/>
          <w:sz w:val="26"/>
          <w:szCs w:val="26"/>
          <w:rtl/>
        </w:rPr>
        <w:t>–</w:t>
      </w:r>
      <w:r>
        <w:rPr>
          <w:rStyle w:val="big-number"/>
          <w:rFonts w:cs="FrankRuehl" w:hint="cs"/>
          <w:sz w:val="26"/>
          <w:szCs w:val="26"/>
          <w:rtl/>
        </w:rPr>
        <w:t xml:space="preserve"> שמאי שמונה לפי הוראות סעיף 2א(ב);</w:t>
      </w:r>
    </w:p>
    <w:p w:rsidR="004E590A" w:rsidRPr="00F93392" w:rsidRDefault="004E590A" w:rsidP="004E590A">
      <w:pPr>
        <w:pStyle w:val="P00"/>
        <w:tabs>
          <w:tab w:val="clear" w:pos="6259"/>
        </w:tabs>
        <w:spacing w:before="0"/>
        <w:ind w:left="0" w:right="1134"/>
        <w:rPr>
          <w:rFonts w:cs="FrankRuehl" w:hint="cs"/>
          <w:vanish/>
          <w:color w:val="FF0000"/>
          <w:szCs w:val="20"/>
          <w:shd w:val="clear" w:color="auto" w:fill="FFFF99"/>
          <w:rtl/>
        </w:rPr>
      </w:pPr>
      <w:bookmarkStart w:id="20" w:name="Rov13"/>
      <w:r w:rsidRPr="00F93392">
        <w:rPr>
          <w:rFonts w:cs="FrankRuehl" w:hint="cs"/>
          <w:vanish/>
          <w:color w:val="FF0000"/>
          <w:szCs w:val="20"/>
          <w:shd w:val="clear" w:color="auto" w:fill="FFFF99"/>
          <w:rtl/>
        </w:rPr>
        <w:t>מיום 1.1.2011</w:t>
      </w:r>
    </w:p>
    <w:p w:rsidR="004E590A" w:rsidRPr="00F93392" w:rsidRDefault="004E590A" w:rsidP="004E590A">
      <w:pPr>
        <w:pStyle w:val="P00"/>
        <w:tabs>
          <w:tab w:val="clear" w:pos="6259"/>
        </w:tabs>
        <w:spacing w:before="0"/>
        <w:ind w:left="0" w:right="1134"/>
        <w:rPr>
          <w:rFonts w:cs="FrankRuehl" w:hint="cs"/>
          <w:vanish/>
          <w:szCs w:val="20"/>
          <w:shd w:val="clear" w:color="auto" w:fill="FFFF99"/>
          <w:rtl/>
        </w:rPr>
      </w:pPr>
      <w:r w:rsidRPr="00F93392">
        <w:rPr>
          <w:rFonts w:cs="FrankRuehl" w:hint="cs"/>
          <w:b/>
          <w:bCs/>
          <w:vanish/>
          <w:szCs w:val="20"/>
          <w:shd w:val="clear" w:color="auto" w:fill="FFFF99"/>
          <w:rtl/>
        </w:rPr>
        <w:t>תיקון מס' 2</w:t>
      </w:r>
    </w:p>
    <w:p w:rsidR="004E590A" w:rsidRPr="00F93392" w:rsidRDefault="004E590A" w:rsidP="004E590A">
      <w:pPr>
        <w:pStyle w:val="P00"/>
        <w:tabs>
          <w:tab w:val="clear" w:pos="6259"/>
        </w:tabs>
        <w:spacing w:before="0"/>
        <w:ind w:left="0" w:right="1134"/>
        <w:rPr>
          <w:rFonts w:cs="FrankRuehl" w:hint="cs"/>
          <w:vanish/>
          <w:szCs w:val="20"/>
          <w:shd w:val="clear" w:color="auto" w:fill="FFFF99"/>
          <w:rtl/>
        </w:rPr>
      </w:pPr>
      <w:hyperlink r:id="rId53" w:history="1">
        <w:r w:rsidRPr="00F93392">
          <w:rPr>
            <w:rStyle w:val="Hyperlink"/>
            <w:rFonts w:cs="FrankRuehl" w:hint="cs"/>
            <w:vanish/>
            <w:szCs w:val="20"/>
            <w:shd w:val="clear" w:color="auto" w:fill="FFFF99"/>
            <w:rtl/>
          </w:rPr>
          <w:t>ס"ח תשע"א מס' 2271</w:t>
        </w:r>
      </w:hyperlink>
      <w:r w:rsidRPr="00F93392">
        <w:rPr>
          <w:rFonts w:cs="FrankRuehl" w:hint="cs"/>
          <w:vanish/>
          <w:szCs w:val="20"/>
          <w:shd w:val="clear" w:color="auto" w:fill="FFFF99"/>
          <w:rtl/>
        </w:rPr>
        <w:t xml:space="preserve"> מיום 6.1.2011 עמ' 182 (</w:t>
      </w:r>
      <w:hyperlink r:id="rId54" w:history="1">
        <w:r w:rsidRPr="00F93392">
          <w:rPr>
            <w:rStyle w:val="Hyperlink"/>
            <w:rFonts w:cs="FrankRuehl" w:hint="cs"/>
            <w:vanish/>
            <w:szCs w:val="20"/>
            <w:shd w:val="clear" w:color="auto" w:fill="FFFF99"/>
            <w:rtl/>
          </w:rPr>
          <w:t>ה"ח 541</w:t>
        </w:r>
      </w:hyperlink>
      <w:r w:rsidRPr="00F93392">
        <w:rPr>
          <w:rFonts w:cs="FrankRuehl" w:hint="cs"/>
          <w:vanish/>
          <w:szCs w:val="20"/>
          <w:shd w:val="clear" w:color="auto" w:fill="FFFF99"/>
          <w:rtl/>
        </w:rPr>
        <w:t>)</w:t>
      </w:r>
    </w:p>
    <w:p w:rsidR="004E590A" w:rsidRPr="006A4AC6" w:rsidRDefault="004E590A" w:rsidP="006A4AC6">
      <w:pPr>
        <w:pStyle w:val="P00"/>
        <w:tabs>
          <w:tab w:val="clear" w:pos="6259"/>
        </w:tabs>
        <w:spacing w:before="0"/>
        <w:ind w:left="0" w:right="1134"/>
        <w:rPr>
          <w:rFonts w:cs="FrankRuehl" w:hint="cs"/>
          <w:sz w:val="2"/>
          <w:szCs w:val="2"/>
          <w:shd w:val="clear" w:color="auto" w:fill="FFFF99"/>
          <w:rtl/>
        </w:rPr>
      </w:pPr>
      <w:r w:rsidRPr="00F93392">
        <w:rPr>
          <w:rFonts w:cs="FrankRuehl" w:hint="cs"/>
          <w:b/>
          <w:bCs/>
          <w:vanish/>
          <w:szCs w:val="20"/>
          <w:shd w:val="clear" w:color="auto" w:fill="FFFF99"/>
          <w:rtl/>
        </w:rPr>
        <w:t>הוספת הגדרת "שמאי פינוי ובינוי"</w:t>
      </w:r>
      <w:bookmarkEnd w:id="20"/>
    </w:p>
    <w:p w:rsidR="00B77E64" w:rsidRPr="00213464" w:rsidRDefault="00B77E64" w:rsidP="00B77E64">
      <w:pPr>
        <w:pStyle w:val="P00"/>
        <w:spacing w:before="72"/>
        <w:ind w:left="0" w:right="1134"/>
        <w:rPr>
          <w:rStyle w:val="big-number"/>
          <w:rFonts w:cs="FrankRuehl" w:hint="cs"/>
          <w:sz w:val="26"/>
          <w:szCs w:val="26"/>
          <w:rtl/>
        </w:rPr>
      </w:pPr>
      <w:r w:rsidRPr="00213464">
        <w:rPr>
          <w:rFonts w:cs="FrankRuehl" w:hint="cs"/>
          <w:sz w:val="26"/>
          <w:rtl/>
          <w:lang w:eastAsia="en-US"/>
        </w:rPr>
        <w:pict>
          <v:shape id="_x0000_s2391" type="#_x0000_t202" style="position:absolute;left:0;text-align:left;margin-left:470.35pt;margin-top:7.1pt;width:1in;height:18pt;z-index:251663872" filled="f" stroked="f">
            <v:textbox inset="1mm,0,1mm,0">
              <w:txbxContent>
                <w:p w:rsidR="00B77E64" w:rsidRDefault="00B77E64" w:rsidP="00B77E64">
                  <w:pPr>
                    <w:spacing w:line="160" w:lineRule="exact"/>
                    <w:rPr>
                      <w:rFonts w:cs="Miriam" w:hint="cs"/>
                      <w:sz w:val="18"/>
                      <w:szCs w:val="18"/>
                      <w:rtl/>
                    </w:rPr>
                  </w:pPr>
                  <w:r>
                    <w:rPr>
                      <w:rFonts w:cs="Miriam" w:hint="cs"/>
                      <w:sz w:val="18"/>
                      <w:szCs w:val="18"/>
                      <w:rtl/>
                    </w:rPr>
                    <w:t>(תיקון מס' 6) תשע"ח-2018</w:t>
                  </w:r>
                </w:p>
              </w:txbxContent>
            </v:textbox>
            <w10:anchorlock/>
          </v:shape>
        </w:pict>
      </w:r>
      <w:r w:rsidRPr="00213464">
        <w:rPr>
          <w:rStyle w:val="big-number"/>
          <w:rFonts w:cs="FrankRuehl" w:hint="cs"/>
          <w:sz w:val="26"/>
          <w:szCs w:val="26"/>
          <w:rtl/>
        </w:rPr>
        <w:tab/>
      </w:r>
      <w:r w:rsidRPr="00213464">
        <w:rPr>
          <w:rStyle w:val="big-number"/>
          <w:rFonts w:cs="FrankRuehl"/>
          <w:sz w:val="26"/>
          <w:szCs w:val="26"/>
          <w:rtl/>
        </w:rPr>
        <w:t>"</w:t>
      </w:r>
      <w:r w:rsidR="00BD7DE0" w:rsidRPr="00213464">
        <w:rPr>
          <w:rStyle w:val="big-number"/>
          <w:rFonts w:cs="FrankRuehl" w:hint="cs"/>
          <w:sz w:val="26"/>
          <w:szCs w:val="26"/>
          <w:rtl/>
        </w:rPr>
        <w:t xml:space="preserve">תכנית לפינוי ובינוי" </w:t>
      </w:r>
      <w:r w:rsidR="00BD7DE0" w:rsidRPr="00213464">
        <w:rPr>
          <w:rStyle w:val="big-number"/>
          <w:rFonts w:cs="FrankRuehl"/>
          <w:sz w:val="26"/>
          <w:szCs w:val="26"/>
          <w:rtl/>
        </w:rPr>
        <w:t>–</w:t>
      </w:r>
      <w:r w:rsidR="00BD7DE0" w:rsidRPr="00213464">
        <w:rPr>
          <w:rStyle w:val="big-number"/>
          <w:rFonts w:cs="FrankRuehl" w:hint="cs"/>
          <w:sz w:val="26"/>
          <w:szCs w:val="26"/>
          <w:rtl/>
        </w:rPr>
        <w:t xml:space="preserve"> תכנית מפורטת שמטרתה הריסת הבית המשותף והקמת בית משותף בשטח מתחם פינוי ובינוי</w:t>
      </w:r>
      <w:r w:rsidRPr="00213464">
        <w:rPr>
          <w:rStyle w:val="big-number"/>
          <w:rFonts w:cs="FrankRuehl" w:hint="cs"/>
          <w:sz w:val="26"/>
          <w:szCs w:val="26"/>
          <w:rtl/>
        </w:rPr>
        <w:t>;</w:t>
      </w:r>
    </w:p>
    <w:p w:rsidR="00B77E64" w:rsidRPr="00F93392" w:rsidRDefault="00B77E64" w:rsidP="00B77E64">
      <w:pPr>
        <w:pStyle w:val="P00"/>
        <w:spacing w:before="0"/>
        <w:ind w:left="0" w:right="1134"/>
        <w:rPr>
          <w:rStyle w:val="default"/>
          <w:rFonts w:cs="FrankRuehl"/>
          <w:vanish/>
          <w:color w:val="FF0000"/>
          <w:szCs w:val="20"/>
          <w:shd w:val="clear" w:color="auto" w:fill="FFFF99"/>
          <w:rtl/>
        </w:rPr>
      </w:pPr>
      <w:bookmarkStart w:id="21" w:name="Rov48"/>
      <w:r w:rsidRPr="00F93392">
        <w:rPr>
          <w:rStyle w:val="default"/>
          <w:rFonts w:cs="FrankRuehl" w:hint="cs"/>
          <w:vanish/>
          <w:color w:val="FF0000"/>
          <w:szCs w:val="20"/>
          <w:shd w:val="clear" w:color="auto" w:fill="FFFF99"/>
          <w:rtl/>
        </w:rPr>
        <w:t>מיום 29.10.2018</w:t>
      </w:r>
    </w:p>
    <w:p w:rsidR="00B77E64" w:rsidRPr="00F93392" w:rsidRDefault="00B77E64" w:rsidP="00B77E64">
      <w:pPr>
        <w:pStyle w:val="P00"/>
        <w:spacing w:before="0"/>
        <w:ind w:left="0" w:right="1134"/>
        <w:rPr>
          <w:rStyle w:val="default"/>
          <w:rFonts w:cs="FrankRuehl"/>
          <w:vanish/>
          <w:szCs w:val="20"/>
          <w:shd w:val="clear" w:color="auto" w:fill="FFFF99"/>
          <w:rtl/>
        </w:rPr>
      </w:pPr>
      <w:r w:rsidRPr="00F93392">
        <w:rPr>
          <w:rStyle w:val="default"/>
          <w:rFonts w:cs="FrankRuehl" w:hint="cs"/>
          <w:b/>
          <w:bCs/>
          <w:vanish/>
          <w:szCs w:val="20"/>
          <w:shd w:val="clear" w:color="auto" w:fill="FFFF99"/>
          <w:rtl/>
        </w:rPr>
        <w:t>תיקון מס' 6</w:t>
      </w:r>
    </w:p>
    <w:p w:rsidR="00B77E64" w:rsidRPr="00F93392" w:rsidRDefault="00B77E64" w:rsidP="00B77E64">
      <w:pPr>
        <w:pStyle w:val="P00"/>
        <w:spacing w:before="0"/>
        <w:ind w:left="0" w:right="1134"/>
        <w:rPr>
          <w:rStyle w:val="default"/>
          <w:rFonts w:cs="FrankRuehl"/>
          <w:vanish/>
          <w:szCs w:val="20"/>
          <w:shd w:val="clear" w:color="auto" w:fill="FFFF99"/>
          <w:rtl/>
        </w:rPr>
      </w:pPr>
      <w:hyperlink r:id="rId55" w:history="1">
        <w:r w:rsidRPr="00F93392">
          <w:rPr>
            <w:rStyle w:val="Hyperlink"/>
            <w:rFonts w:cs="FrankRuehl" w:hint="cs"/>
            <w:vanish/>
            <w:szCs w:val="20"/>
            <w:shd w:val="clear" w:color="auto" w:fill="FFFF99"/>
            <w:rtl/>
          </w:rPr>
          <w:t>ס"ח תשע"ח מס' 2749</w:t>
        </w:r>
      </w:hyperlink>
      <w:r w:rsidRPr="00F93392">
        <w:rPr>
          <w:rStyle w:val="default"/>
          <w:rFonts w:cs="FrankRuehl" w:hint="cs"/>
          <w:vanish/>
          <w:szCs w:val="20"/>
          <w:shd w:val="clear" w:color="auto" w:fill="FFFF99"/>
          <w:rtl/>
        </w:rPr>
        <w:t xml:space="preserve"> מיום 29.7.2018 עמ' 952 (</w:t>
      </w:r>
      <w:hyperlink r:id="rId56" w:history="1">
        <w:r w:rsidRPr="00F93392">
          <w:rPr>
            <w:rStyle w:val="Hyperlink"/>
            <w:rFonts w:cs="FrankRuehl" w:hint="cs"/>
            <w:vanish/>
            <w:szCs w:val="20"/>
            <w:shd w:val="clear" w:color="auto" w:fill="FFFF99"/>
            <w:rtl/>
          </w:rPr>
          <w:t>ה"ח 1136</w:t>
        </w:r>
      </w:hyperlink>
      <w:r w:rsidRPr="00F93392">
        <w:rPr>
          <w:rStyle w:val="default"/>
          <w:rFonts w:cs="FrankRuehl" w:hint="cs"/>
          <w:vanish/>
          <w:szCs w:val="20"/>
          <w:shd w:val="clear" w:color="auto" w:fill="FFFF99"/>
          <w:rtl/>
        </w:rPr>
        <w:t>)</w:t>
      </w:r>
    </w:p>
    <w:p w:rsidR="00B77E64" w:rsidRPr="00213464" w:rsidRDefault="00B77E64" w:rsidP="00213464">
      <w:pPr>
        <w:pStyle w:val="P00"/>
        <w:spacing w:before="0"/>
        <w:ind w:left="0" w:right="1134"/>
        <w:rPr>
          <w:rStyle w:val="default"/>
          <w:rFonts w:cs="FrankRuehl"/>
          <w:b/>
          <w:bCs/>
          <w:sz w:val="2"/>
          <w:szCs w:val="2"/>
          <w:shd w:val="clear" w:color="auto" w:fill="FFFF99"/>
          <w:rtl/>
        </w:rPr>
      </w:pPr>
      <w:r w:rsidRPr="00F93392">
        <w:rPr>
          <w:rStyle w:val="default"/>
          <w:rFonts w:cs="FrankRuehl" w:hint="cs"/>
          <w:b/>
          <w:bCs/>
          <w:vanish/>
          <w:szCs w:val="20"/>
          <w:shd w:val="clear" w:color="auto" w:fill="FFFF99"/>
          <w:rtl/>
        </w:rPr>
        <w:t>הוספת הגדרת "</w:t>
      </w:r>
      <w:r w:rsidR="00BD7DE0" w:rsidRPr="00F93392">
        <w:rPr>
          <w:rStyle w:val="default"/>
          <w:rFonts w:cs="FrankRuehl" w:hint="cs"/>
          <w:b/>
          <w:bCs/>
          <w:vanish/>
          <w:szCs w:val="20"/>
          <w:shd w:val="clear" w:color="auto" w:fill="FFFF99"/>
          <w:rtl/>
        </w:rPr>
        <w:t>תכנית לפינוי ובינוי</w:t>
      </w:r>
      <w:r w:rsidRPr="00F93392">
        <w:rPr>
          <w:rStyle w:val="default"/>
          <w:rFonts w:cs="FrankRuehl" w:hint="cs"/>
          <w:b/>
          <w:bCs/>
          <w:vanish/>
          <w:szCs w:val="20"/>
          <w:shd w:val="clear" w:color="auto" w:fill="FFFF99"/>
          <w:rtl/>
        </w:rPr>
        <w:t>"</w:t>
      </w:r>
      <w:bookmarkEnd w:id="21"/>
    </w:p>
    <w:p w:rsidR="004E590A" w:rsidRDefault="004E590A" w:rsidP="004E590A">
      <w:pPr>
        <w:pStyle w:val="P00"/>
        <w:spacing w:before="72"/>
        <w:ind w:left="0" w:right="1134"/>
        <w:rPr>
          <w:rStyle w:val="big-number"/>
          <w:rFonts w:cs="FrankRuehl"/>
          <w:sz w:val="26"/>
          <w:szCs w:val="26"/>
          <w:rtl/>
        </w:rPr>
      </w:pPr>
      <w:r w:rsidRPr="00213464">
        <w:rPr>
          <w:rStyle w:val="big-number"/>
          <w:rFonts w:cs="FrankRuehl" w:hint="cs"/>
          <w:sz w:val="26"/>
          <w:szCs w:val="26"/>
          <w:rtl/>
        </w:rPr>
        <w:pict>
          <v:shape id="_x0000_s2363" type="#_x0000_t202" style="position:absolute;left:0;text-align:left;margin-left:470.35pt;margin-top:7.1pt;width:1in;height:16.75pt;z-index:251646464" filled="f" stroked="f">
            <v:textbox inset="1mm,0,1mm,0">
              <w:txbxContent>
                <w:p w:rsidR="00F61EE8" w:rsidRDefault="00F61EE8" w:rsidP="004E590A">
                  <w:pPr>
                    <w:spacing w:line="160" w:lineRule="exact"/>
                    <w:rPr>
                      <w:rFonts w:cs="Miriam" w:hint="cs"/>
                      <w:sz w:val="18"/>
                      <w:szCs w:val="18"/>
                      <w:rtl/>
                    </w:rPr>
                  </w:pPr>
                  <w:r>
                    <w:rPr>
                      <w:rFonts w:cs="Miriam" w:hint="cs"/>
                      <w:sz w:val="18"/>
                      <w:szCs w:val="18"/>
                      <w:rtl/>
                    </w:rPr>
                    <w:t>(תיקון מס' 6) תשע"ח-2018</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 xml:space="preserve">תכנית מפורטת" </w:t>
      </w:r>
      <w:r>
        <w:rPr>
          <w:rStyle w:val="big-number"/>
          <w:rFonts w:cs="FrankRuehl"/>
          <w:sz w:val="26"/>
          <w:szCs w:val="26"/>
          <w:rtl/>
        </w:rPr>
        <w:t>–</w:t>
      </w:r>
      <w:r>
        <w:rPr>
          <w:rStyle w:val="big-number"/>
          <w:rFonts w:cs="FrankRuehl" w:hint="cs"/>
          <w:sz w:val="26"/>
          <w:szCs w:val="26"/>
          <w:rtl/>
        </w:rPr>
        <w:t xml:space="preserve"> </w:t>
      </w:r>
      <w:r w:rsidR="00213464" w:rsidRPr="00213464">
        <w:rPr>
          <w:rStyle w:val="big-number"/>
          <w:rFonts w:cs="FrankRuehl" w:hint="cs"/>
          <w:sz w:val="26"/>
          <w:szCs w:val="26"/>
          <w:rtl/>
        </w:rPr>
        <w:t>תכנית הכוללת הוראות המאפשרות מתן היתר בנייה או היתר לשימוש בלא צורך באישור תכנית נוספת טרם מתן ההיתר, או תכנית שתנאי להוצאת היתר בתחומה הוא אישורה של תכנית נוספת כאמור בסעיף 62א(א)(1) לחוק התכנון והבנייה בלבד</w:t>
      </w:r>
      <w:r>
        <w:rPr>
          <w:rStyle w:val="big-number"/>
          <w:rFonts w:cs="FrankRuehl" w:hint="cs"/>
          <w:sz w:val="26"/>
          <w:szCs w:val="26"/>
          <w:rtl/>
        </w:rPr>
        <w:t>.</w:t>
      </w:r>
    </w:p>
    <w:p w:rsidR="00F61EE8" w:rsidRPr="00F93392" w:rsidRDefault="00F61EE8" w:rsidP="00F61EE8">
      <w:pPr>
        <w:pStyle w:val="P00"/>
        <w:tabs>
          <w:tab w:val="clear" w:pos="6259"/>
        </w:tabs>
        <w:spacing w:before="0"/>
        <w:ind w:left="0" w:right="1134"/>
        <w:rPr>
          <w:rFonts w:cs="FrankRuehl" w:hint="cs"/>
          <w:vanish/>
          <w:color w:val="FF0000"/>
          <w:szCs w:val="20"/>
          <w:shd w:val="clear" w:color="auto" w:fill="FFFF99"/>
          <w:rtl/>
        </w:rPr>
      </w:pPr>
      <w:bookmarkStart w:id="22" w:name="Rov35"/>
      <w:r w:rsidRPr="00F93392">
        <w:rPr>
          <w:rFonts w:cs="FrankRuehl" w:hint="cs"/>
          <w:vanish/>
          <w:color w:val="FF0000"/>
          <w:szCs w:val="20"/>
          <w:shd w:val="clear" w:color="auto" w:fill="FFFF99"/>
          <w:rtl/>
        </w:rPr>
        <w:t>מיום 1.1.2011</w:t>
      </w:r>
    </w:p>
    <w:p w:rsidR="00F61EE8" w:rsidRPr="00F93392" w:rsidRDefault="00F61EE8" w:rsidP="00F61EE8">
      <w:pPr>
        <w:pStyle w:val="P00"/>
        <w:tabs>
          <w:tab w:val="clear" w:pos="6259"/>
        </w:tabs>
        <w:spacing w:before="0"/>
        <w:ind w:left="0" w:right="1134"/>
        <w:rPr>
          <w:rFonts w:cs="FrankRuehl" w:hint="cs"/>
          <w:vanish/>
          <w:szCs w:val="20"/>
          <w:shd w:val="clear" w:color="auto" w:fill="FFFF99"/>
          <w:rtl/>
        </w:rPr>
      </w:pPr>
      <w:r w:rsidRPr="00F93392">
        <w:rPr>
          <w:rFonts w:cs="FrankRuehl" w:hint="cs"/>
          <w:b/>
          <w:bCs/>
          <w:vanish/>
          <w:szCs w:val="20"/>
          <w:shd w:val="clear" w:color="auto" w:fill="FFFF99"/>
          <w:rtl/>
        </w:rPr>
        <w:t>תיקון מס' 2</w:t>
      </w:r>
    </w:p>
    <w:p w:rsidR="00F61EE8" w:rsidRPr="00F93392" w:rsidRDefault="00F61EE8" w:rsidP="00F61EE8">
      <w:pPr>
        <w:pStyle w:val="P00"/>
        <w:tabs>
          <w:tab w:val="clear" w:pos="6259"/>
        </w:tabs>
        <w:spacing w:before="0"/>
        <w:ind w:left="0" w:right="1134"/>
        <w:rPr>
          <w:rFonts w:cs="FrankRuehl" w:hint="cs"/>
          <w:vanish/>
          <w:szCs w:val="20"/>
          <w:shd w:val="clear" w:color="auto" w:fill="FFFF99"/>
          <w:rtl/>
        </w:rPr>
      </w:pPr>
      <w:hyperlink r:id="rId57" w:history="1">
        <w:r w:rsidRPr="00F93392">
          <w:rPr>
            <w:rStyle w:val="Hyperlink"/>
            <w:rFonts w:cs="FrankRuehl" w:hint="cs"/>
            <w:vanish/>
            <w:szCs w:val="20"/>
            <w:shd w:val="clear" w:color="auto" w:fill="FFFF99"/>
            <w:rtl/>
          </w:rPr>
          <w:t>ס"ח תשע"א מס' 2271</w:t>
        </w:r>
      </w:hyperlink>
      <w:r w:rsidRPr="00F93392">
        <w:rPr>
          <w:rFonts w:cs="FrankRuehl" w:hint="cs"/>
          <w:vanish/>
          <w:szCs w:val="20"/>
          <w:shd w:val="clear" w:color="auto" w:fill="FFFF99"/>
          <w:rtl/>
        </w:rPr>
        <w:t xml:space="preserve"> מיום 6.1.2011 עמ' 182 (</w:t>
      </w:r>
      <w:hyperlink r:id="rId58" w:history="1">
        <w:r w:rsidRPr="00F93392">
          <w:rPr>
            <w:rStyle w:val="Hyperlink"/>
            <w:rFonts w:cs="FrankRuehl" w:hint="cs"/>
            <w:vanish/>
            <w:szCs w:val="20"/>
            <w:shd w:val="clear" w:color="auto" w:fill="FFFF99"/>
            <w:rtl/>
          </w:rPr>
          <w:t>ה"ח 541</w:t>
        </w:r>
      </w:hyperlink>
      <w:r w:rsidRPr="00F93392">
        <w:rPr>
          <w:rFonts w:cs="FrankRuehl" w:hint="cs"/>
          <w:vanish/>
          <w:szCs w:val="20"/>
          <w:shd w:val="clear" w:color="auto" w:fill="FFFF99"/>
          <w:rtl/>
        </w:rPr>
        <w:t>)</w:t>
      </w:r>
    </w:p>
    <w:p w:rsidR="00F61EE8" w:rsidRPr="00F93392" w:rsidRDefault="00F61EE8" w:rsidP="00F61EE8">
      <w:pPr>
        <w:pStyle w:val="P00"/>
        <w:tabs>
          <w:tab w:val="clear" w:pos="6259"/>
        </w:tabs>
        <w:spacing w:before="0"/>
        <w:ind w:left="0" w:right="1134"/>
        <w:rPr>
          <w:rFonts w:cs="FrankRuehl"/>
          <w:vanish/>
          <w:szCs w:val="20"/>
          <w:shd w:val="clear" w:color="auto" w:fill="FFFF99"/>
          <w:rtl/>
        </w:rPr>
      </w:pPr>
      <w:r w:rsidRPr="00F93392">
        <w:rPr>
          <w:rFonts w:cs="FrankRuehl" w:hint="cs"/>
          <w:b/>
          <w:bCs/>
          <w:vanish/>
          <w:szCs w:val="20"/>
          <w:shd w:val="clear" w:color="auto" w:fill="FFFF99"/>
          <w:rtl/>
        </w:rPr>
        <w:t>הוספת הגדרת "תכנית מפורטת"</w:t>
      </w:r>
    </w:p>
    <w:p w:rsidR="00F61EE8" w:rsidRPr="00F93392" w:rsidRDefault="00F61EE8" w:rsidP="00F61EE8">
      <w:pPr>
        <w:pStyle w:val="P00"/>
        <w:tabs>
          <w:tab w:val="clear" w:pos="6259"/>
        </w:tabs>
        <w:spacing w:before="0"/>
        <w:ind w:left="0" w:right="1134"/>
        <w:rPr>
          <w:rFonts w:cs="FrankRuehl"/>
          <w:vanish/>
          <w:szCs w:val="20"/>
          <w:shd w:val="clear" w:color="auto" w:fill="FFFF99"/>
          <w:rtl/>
        </w:rPr>
      </w:pPr>
    </w:p>
    <w:p w:rsidR="00F61EE8" w:rsidRPr="00F93392" w:rsidRDefault="00F61EE8" w:rsidP="00F61EE8">
      <w:pPr>
        <w:pStyle w:val="P00"/>
        <w:spacing w:before="0"/>
        <w:ind w:left="0" w:right="1134"/>
        <w:rPr>
          <w:rStyle w:val="default"/>
          <w:rFonts w:cs="FrankRuehl"/>
          <w:vanish/>
          <w:color w:val="FF0000"/>
          <w:szCs w:val="20"/>
          <w:shd w:val="clear" w:color="auto" w:fill="FFFF99"/>
          <w:rtl/>
        </w:rPr>
      </w:pPr>
      <w:r w:rsidRPr="00F93392">
        <w:rPr>
          <w:rStyle w:val="default"/>
          <w:rFonts w:cs="FrankRuehl" w:hint="cs"/>
          <w:vanish/>
          <w:color w:val="FF0000"/>
          <w:szCs w:val="20"/>
          <w:shd w:val="clear" w:color="auto" w:fill="FFFF99"/>
          <w:rtl/>
        </w:rPr>
        <w:t>מיום 29.10.2018</w:t>
      </w:r>
    </w:p>
    <w:p w:rsidR="00F61EE8" w:rsidRPr="00F93392" w:rsidRDefault="00F61EE8" w:rsidP="00F61EE8">
      <w:pPr>
        <w:pStyle w:val="P00"/>
        <w:spacing w:before="0"/>
        <w:ind w:left="0" w:right="1134"/>
        <w:rPr>
          <w:rStyle w:val="default"/>
          <w:rFonts w:cs="FrankRuehl"/>
          <w:vanish/>
          <w:szCs w:val="20"/>
          <w:shd w:val="clear" w:color="auto" w:fill="FFFF99"/>
          <w:rtl/>
        </w:rPr>
      </w:pPr>
      <w:r w:rsidRPr="00F93392">
        <w:rPr>
          <w:rStyle w:val="default"/>
          <w:rFonts w:cs="FrankRuehl" w:hint="cs"/>
          <w:b/>
          <w:bCs/>
          <w:vanish/>
          <w:szCs w:val="20"/>
          <w:shd w:val="clear" w:color="auto" w:fill="FFFF99"/>
          <w:rtl/>
        </w:rPr>
        <w:t>תיקון מס' 6</w:t>
      </w:r>
    </w:p>
    <w:p w:rsidR="00F61EE8" w:rsidRPr="00F93392" w:rsidRDefault="00F61EE8" w:rsidP="00F61EE8">
      <w:pPr>
        <w:pStyle w:val="P00"/>
        <w:spacing w:before="0"/>
        <w:ind w:left="0" w:right="1134"/>
        <w:rPr>
          <w:rStyle w:val="default"/>
          <w:rFonts w:cs="FrankRuehl"/>
          <w:vanish/>
          <w:szCs w:val="20"/>
          <w:shd w:val="clear" w:color="auto" w:fill="FFFF99"/>
          <w:rtl/>
        </w:rPr>
      </w:pPr>
      <w:hyperlink r:id="rId59" w:history="1">
        <w:r w:rsidRPr="00F93392">
          <w:rPr>
            <w:rStyle w:val="Hyperlink"/>
            <w:rFonts w:cs="FrankRuehl" w:hint="cs"/>
            <w:vanish/>
            <w:szCs w:val="20"/>
            <w:shd w:val="clear" w:color="auto" w:fill="FFFF99"/>
            <w:rtl/>
          </w:rPr>
          <w:t>ס"ח תשע"ח מס' 2749</w:t>
        </w:r>
      </w:hyperlink>
      <w:r w:rsidRPr="00F93392">
        <w:rPr>
          <w:rStyle w:val="default"/>
          <w:rFonts w:cs="FrankRuehl" w:hint="cs"/>
          <w:vanish/>
          <w:szCs w:val="20"/>
          <w:shd w:val="clear" w:color="auto" w:fill="FFFF99"/>
          <w:rtl/>
        </w:rPr>
        <w:t xml:space="preserve"> מיום 29.7.2018 עמ' 952 (</w:t>
      </w:r>
      <w:hyperlink r:id="rId60" w:history="1">
        <w:r w:rsidRPr="00F93392">
          <w:rPr>
            <w:rStyle w:val="Hyperlink"/>
            <w:rFonts w:cs="FrankRuehl" w:hint="cs"/>
            <w:vanish/>
            <w:szCs w:val="20"/>
            <w:shd w:val="clear" w:color="auto" w:fill="FFFF99"/>
            <w:rtl/>
          </w:rPr>
          <w:t>ה"ח 1136</w:t>
        </w:r>
      </w:hyperlink>
      <w:r w:rsidRPr="00F93392">
        <w:rPr>
          <w:rStyle w:val="default"/>
          <w:rFonts w:cs="FrankRuehl" w:hint="cs"/>
          <w:vanish/>
          <w:szCs w:val="20"/>
          <w:shd w:val="clear" w:color="auto" w:fill="FFFF99"/>
          <w:rtl/>
        </w:rPr>
        <w:t>)</w:t>
      </w:r>
    </w:p>
    <w:p w:rsidR="00F61EE8" w:rsidRPr="00F93392" w:rsidRDefault="00F61EE8" w:rsidP="00F61EE8">
      <w:pPr>
        <w:pStyle w:val="P00"/>
        <w:spacing w:before="0"/>
        <w:ind w:left="0" w:right="1134"/>
        <w:rPr>
          <w:rStyle w:val="default"/>
          <w:rFonts w:cs="FrankRuehl"/>
          <w:vanish/>
          <w:szCs w:val="20"/>
          <w:shd w:val="clear" w:color="auto" w:fill="FFFF99"/>
          <w:rtl/>
        </w:rPr>
      </w:pPr>
      <w:r w:rsidRPr="00F93392">
        <w:rPr>
          <w:rStyle w:val="default"/>
          <w:rFonts w:cs="FrankRuehl" w:hint="cs"/>
          <w:b/>
          <w:bCs/>
          <w:vanish/>
          <w:szCs w:val="20"/>
          <w:shd w:val="clear" w:color="auto" w:fill="FFFF99"/>
          <w:rtl/>
        </w:rPr>
        <w:t>החלפת הגדרת "תכנית מפורטת"</w:t>
      </w:r>
    </w:p>
    <w:p w:rsidR="00F61EE8" w:rsidRPr="00F93392" w:rsidRDefault="00F61EE8" w:rsidP="00F61EE8">
      <w:pPr>
        <w:pStyle w:val="P00"/>
        <w:ind w:left="0" w:right="1134"/>
        <w:rPr>
          <w:rStyle w:val="default"/>
          <w:rFonts w:cs="FrankRuehl"/>
          <w:vanish/>
          <w:szCs w:val="20"/>
          <w:shd w:val="clear" w:color="auto" w:fill="FFFF99"/>
          <w:rtl/>
        </w:rPr>
      </w:pPr>
      <w:r w:rsidRPr="00F93392">
        <w:rPr>
          <w:rStyle w:val="default"/>
          <w:rFonts w:cs="FrankRuehl" w:hint="cs"/>
          <w:vanish/>
          <w:szCs w:val="20"/>
          <w:shd w:val="clear" w:color="auto" w:fill="FFFF99"/>
          <w:rtl/>
        </w:rPr>
        <w:t>הנוסח הקודם:</w:t>
      </w:r>
    </w:p>
    <w:p w:rsidR="00F61EE8" w:rsidRPr="00F61EE8" w:rsidRDefault="00F61EE8" w:rsidP="00F61EE8">
      <w:pPr>
        <w:pStyle w:val="P00"/>
        <w:spacing w:before="0"/>
        <w:ind w:left="0" w:right="1134"/>
        <w:rPr>
          <w:rStyle w:val="big-number"/>
          <w:rFonts w:cs="FrankRuehl" w:hint="cs"/>
          <w:strike/>
          <w:sz w:val="2"/>
          <w:szCs w:val="2"/>
          <w:rtl/>
        </w:rPr>
      </w:pPr>
      <w:r w:rsidRPr="00F93392">
        <w:rPr>
          <w:rStyle w:val="big-number"/>
          <w:rFonts w:cs="FrankRuehl" w:hint="cs"/>
          <w:vanish/>
          <w:sz w:val="22"/>
          <w:szCs w:val="22"/>
          <w:shd w:val="clear" w:color="auto" w:fill="FFFF99"/>
          <w:rtl/>
        </w:rPr>
        <w:tab/>
      </w:r>
      <w:r w:rsidRPr="00F93392">
        <w:rPr>
          <w:rStyle w:val="big-number"/>
          <w:rFonts w:cs="FrankRuehl"/>
          <w:strike/>
          <w:vanish/>
          <w:sz w:val="22"/>
          <w:szCs w:val="22"/>
          <w:shd w:val="clear" w:color="auto" w:fill="FFFF99"/>
          <w:rtl/>
        </w:rPr>
        <w:t>"</w:t>
      </w:r>
      <w:r w:rsidRPr="00F93392">
        <w:rPr>
          <w:rStyle w:val="big-number"/>
          <w:rFonts w:cs="FrankRuehl" w:hint="cs"/>
          <w:strike/>
          <w:vanish/>
          <w:sz w:val="22"/>
          <w:szCs w:val="22"/>
          <w:shd w:val="clear" w:color="auto" w:fill="FFFF99"/>
          <w:rtl/>
        </w:rPr>
        <w:t xml:space="preserve">תכנית מפורטת" </w:t>
      </w:r>
      <w:r w:rsidRPr="00F93392">
        <w:rPr>
          <w:rStyle w:val="big-number"/>
          <w:rFonts w:cs="FrankRuehl"/>
          <w:strike/>
          <w:vanish/>
          <w:sz w:val="22"/>
          <w:szCs w:val="22"/>
          <w:shd w:val="clear" w:color="auto" w:fill="FFFF99"/>
          <w:rtl/>
        </w:rPr>
        <w:t>–</w:t>
      </w:r>
      <w:r w:rsidRPr="00F93392">
        <w:rPr>
          <w:rStyle w:val="big-number"/>
          <w:rFonts w:cs="FrankRuehl" w:hint="cs"/>
          <w:strike/>
          <w:vanish/>
          <w:sz w:val="22"/>
          <w:szCs w:val="22"/>
          <w:shd w:val="clear" w:color="auto" w:fill="FFFF99"/>
          <w:rtl/>
        </w:rPr>
        <w:t xml:space="preserve"> תכנית שאפשר להוציא מכוחה היתר בנייה; לעניין זה, "תכנית" ו"היתר בנייה" </w:t>
      </w:r>
      <w:r w:rsidRPr="00F93392">
        <w:rPr>
          <w:rStyle w:val="big-number"/>
          <w:rFonts w:cs="FrankRuehl"/>
          <w:strike/>
          <w:vanish/>
          <w:sz w:val="22"/>
          <w:szCs w:val="22"/>
          <w:shd w:val="clear" w:color="auto" w:fill="FFFF99"/>
          <w:rtl/>
        </w:rPr>
        <w:t>–</w:t>
      </w:r>
      <w:r w:rsidRPr="00F93392">
        <w:rPr>
          <w:rStyle w:val="big-number"/>
          <w:rFonts w:cs="FrankRuehl" w:hint="cs"/>
          <w:strike/>
          <w:vanish/>
          <w:sz w:val="22"/>
          <w:szCs w:val="22"/>
          <w:shd w:val="clear" w:color="auto" w:fill="FFFF99"/>
          <w:rtl/>
        </w:rPr>
        <w:t xml:space="preserve"> כמשמעותם בחוק התכנון והבנייה.</w:t>
      </w:r>
      <w:bookmarkEnd w:id="22"/>
    </w:p>
    <w:p w:rsidR="00F61EE8" w:rsidRPr="00213464" w:rsidRDefault="00F61EE8" w:rsidP="00F61EE8">
      <w:pPr>
        <w:pStyle w:val="P00"/>
        <w:spacing w:before="72"/>
        <w:ind w:left="0" w:right="1134"/>
        <w:rPr>
          <w:rStyle w:val="big-number"/>
          <w:rFonts w:cs="FrankRuehl"/>
          <w:sz w:val="26"/>
          <w:szCs w:val="26"/>
          <w:rtl/>
        </w:rPr>
      </w:pPr>
      <w:bookmarkStart w:id="23" w:name="Seif10"/>
      <w:bookmarkEnd w:id="23"/>
      <w:r w:rsidRPr="00213464">
        <w:rPr>
          <w:rFonts w:cs="Miriam"/>
          <w:lang w:val="he-IL"/>
        </w:rPr>
        <w:pict>
          <v:rect id="_x0000_s2394" style="position:absolute;left:0;text-align:left;margin-left:463.5pt;margin-top:7.1pt;width:75.05pt;height:51.95pt;z-index:251664896" filled="f" stroked="f" strokecolor="lime" strokeweight=".25pt">
            <v:textbox style="mso-next-textbox:#_x0000_s2394" inset="1mm,0,1mm,0">
              <w:txbxContent>
                <w:p w:rsidR="00F61EE8" w:rsidRDefault="00F61EE8" w:rsidP="00F61EE8">
                  <w:pPr>
                    <w:spacing w:line="160" w:lineRule="exact"/>
                    <w:rPr>
                      <w:rFonts w:cs="Miriam"/>
                      <w:sz w:val="18"/>
                      <w:szCs w:val="18"/>
                      <w:rtl/>
                    </w:rPr>
                  </w:pPr>
                  <w:r>
                    <w:rPr>
                      <w:rFonts w:cs="Miriam" w:hint="cs"/>
                      <w:sz w:val="18"/>
                      <w:szCs w:val="18"/>
                      <w:rtl/>
                    </w:rPr>
                    <w:t>כינוס בעלי הדירות בבית המשותף ומסירת מסמך עיקרי הצעה</w:t>
                  </w:r>
                </w:p>
                <w:p w:rsidR="00F61EE8" w:rsidRDefault="00F61EE8" w:rsidP="00F61EE8">
                  <w:pPr>
                    <w:spacing w:line="160" w:lineRule="exact"/>
                    <w:rPr>
                      <w:rFonts w:cs="Miriam" w:hint="cs"/>
                      <w:sz w:val="18"/>
                      <w:szCs w:val="18"/>
                      <w:rtl/>
                    </w:rPr>
                  </w:pPr>
                  <w:r>
                    <w:rPr>
                      <w:rFonts w:cs="Miriam" w:hint="cs"/>
                      <w:sz w:val="18"/>
                      <w:szCs w:val="18"/>
                      <w:rtl/>
                    </w:rPr>
                    <w:t>(תיקון מס' 6) תשע"ח-2018</w:t>
                  </w:r>
                </w:p>
              </w:txbxContent>
            </v:textbox>
            <w10:anchorlock/>
          </v:rect>
        </w:pict>
      </w:r>
      <w:r w:rsidRPr="00213464">
        <w:rPr>
          <w:rStyle w:val="big-number"/>
          <w:rFonts w:cs="Miriam"/>
          <w:rtl/>
        </w:rPr>
        <w:t>1</w:t>
      </w:r>
      <w:r w:rsidRPr="00213464">
        <w:rPr>
          <w:rStyle w:val="big-number"/>
          <w:rFonts w:cs="FrankRuehl" w:hint="cs"/>
          <w:sz w:val="26"/>
          <w:szCs w:val="26"/>
          <w:rtl/>
        </w:rPr>
        <w:t>א</w:t>
      </w:r>
      <w:r w:rsidRPr="00213464">
        <w:rPr>
          <w:rStyle w:val="big-number"/>
          <w:rFonts w:cs="FrankRuehl"/>
          <w:sz w:val="26"/>
          <w:szCs w:val="26"/>
          <w:rtl/>
        </w:rPr>
        <w:t>.</w:t>
      </w:r>
      <w:r w:rsidRPr="00213464">
        <w:rPr>
          <w:rStyle w:val="big-number"/>
          <w:rFonts w:cs="FrankRuehl"/>
          <w:sz w:val="26"/>
          <w:szCs w:val="26"/>
          <w:rtl/>
        </w:rPr>
        <w:tab/>
      </w:r>
      <w:r w:rsidR="00E75A23" w:rsidRPr="00213464">
        <w:rPr>
          <w:rStyle w:val="big-number"/>
          <w:rFonts w:cs="FrankRuehl" w:hint="cs"/>
          <w:sz w:val="26"/>
          <w:szCs w:val="26"/>
          <w:rtl/>
        </w:rPr>
        <w:t>(א)</w:t>
      </w:r>
      <w:r w:rsidR="00E75A23" w:rsidRPr="00213464">
        <w:rPr>
          <w:rStyle w:val="big-number"/>
          <w:rFonts w:cs="FrankRuehl"/>
          <w:sz w:val="26"/>
          <w:szCs w:val="26"/>
          <w:rtl/>
        </w:rPr>
        <w:tab/>
      </w:r>
      <w:r w:rsidR="00E75A23" w:rsidRPr="00213464">
        <w:rPr>
          <w:rStyle w:val="big-number"/>
          <w:rFonts w:cs="FrankRuehl" w:hint="cs"/>
          <w:sz w:val="26"/>
          <w:szCs w:val="26"/>
          <w:rtl/>
        </w:rPr>
        <w:t>לפני חתימה על עסקת פינוי ובינוי ראשונה יקיים היזם כינוס של בעלי הדירות בבית המשותף או ישתתף בכינוס כאמור, שבו יאפשר היכרות משותפת של בעלי הדירות עמו, ויציג את סוג העסקה המוצע על ידו.</w:t>
      </w:r>
    </w:p>
    <w:p w:rsidR="00E75A23" w:rsidRPr="00213464" w:rsidRDefault="00E75A23" w:rsidP="00F61EE8">
      <w:pPr>
        <w:pStyle w:val="P00"/>
        <w:spacing w:before="72"/>
        <w:ind w:left="0" w:right="1134"/>
        <w:rPr>
          <w:rStyle w:val="big-number"/>
          <w:rFonts w:cs="FrankRuehl" w:hint="cs"/>
          <w:sz w:val="26"/>
          <w:szCs w:val="26"/>
          <w:rtl/>
        </w:rPr>
      </w:pPr>
      <w:r w:rsidRPr="00213464">
        <w:rPr>
          <w:rStyle w:val="big-number"/>
          <w:rFonts w:cs="FrankRuehl"/>
          <w:sz w:val="26"/>
          <w:szCs w:val="26"/>
          <w:rtl/>
        </w:rPr>
        <w:tab/>
      </w:r>
      <w:r w:rsidRPr="00213464">
        <w:rPr>
          <w:rStyle w:val="big-number"/>
          <w:rFonts w:cs="FrankRuehl" w:hint="cs"/>
          <w:sz w:val="26"/>
          <w:szCs w:val="26"/>
          <w:rtl/>
        </w:rPr>
        <w:t>(ב)</w:t>
      </w:r>
      <w:r w:rsidRPr="00213464">
        <w:rPr>
          <w:rStyle w:val="big-number"/>
          <w:rFonts w:cs="FrankRuehl"/>
          <w:sz w:val="26"/>
          <w:szCs w:val="26"/>
          <w:rtl/>
        </w:rPr>
        <w:tab/>
      </w:r>
      <w:r w:rsidRPr="00213464">
        <w:rPr>
          <w:rStyle w:val="big-number"/>
          <w:rFonts w:cs="FrankRuehl" w:hint="cs"/>
          <w:sz w:val="26"/>
          <w:szCs w:val="26"/>
          <w:rtl/>
        </w:rPr>
        <w:t>לא יאוחר משבועיים לפני חתימת עסקת פינוי ובינוי ראשונה, ימסור היזם לכל בעלי הדירות בבית המשותף מסמך עיקרי הצעה, שבו יפורטו, בין השאר, העקרונות לקביעת התמורה המוצעת על ידו, הבטוחות שהוא מציע לבעלי הדירות, וכן פרטים על אודות ניסיונו המקצועי.</w:t>
      </w:r>
    </w:p>
    <w:p w:rsidR="00F61EE8" w:rsidRPr="00F93392" w:rsidRDefault="00F61EE8" w:rsidP="00F61EE8">
      <w:pPr>
        <w:pStyle w:val="P00"/>
        <w:spacing w:before="0"/>
        <w:ind w:left="0" w:right="1134"/>
        <w:rPr>
          <w:rStyle w:val="default"/>
          <w:rFonts w:cs="FrankRuehl"/>
          <w:vanish/>
          <w:color w:val="FF0000"/>
          <w:szCs w:val="20"/>
          <w:shd w:val="clear" w:color="auto" w:fill="FFFF99"/>
          <w:rtl/>
        </w:rPr>
      </w:pPr>
      <w:bookmarkStart w:id="24" w:name="Rov49"/>
      <w:r w:rsidRPr="00F93392">
        <w:rPr>
          <w:rStyle w:val="default"/>
          <w:rFonts w:cs="FrankRuehl" w:hint="cs"/>
          <w:vanish/>
          <w:color w:val="FF0000"/>
          <w:szCs w:val="20"/>
          <w:shd w:val="clear" w:color="auto" w:fill="FFFF99"/>
          <w:rtl/>
        </w:rPr>
        <w:t>מיום 29.10.2018</w:t>
      </w:r>
    </w:p>
    <w:p w:rsidR="00F61EE8" w:rsidRPr="00F93392" w:rsidRDefault="00F61EE8" w:rsidP="00F61EE8">
      <w:pPr>
        <w:pStyle w:val="P00"/>
        <w:spacing w:before="0"/>
        <w:ind w:left="0" w:right="1134"/>
        <w:rPr>
          <w:rStyle w:val="default"/>
          <w:rFonts w:cs="FrankRuehl"/>
          <w:vanish/>
          <w:szCs w:val="20"/>
          <w:shd w:val="clear" w:color="auto" w:fill="FFFF99"/>
          <w:rtl/>
        </w:rPr>
      </w:pPr>
      <w:r w:rsidRPr="00F93392">
        <w:rPr>
          <w:rStyle w:val="default"/>
          <w:rFonts w:cs="FrankRuehl" w:hint="cs"/>
          <w:b/>
          <w:bCs/>
          <w:vanish/>
          <w:szCs w:val="20"/>
          <w:shd w:val="clear" w:color="auto" w:fill="FFFF99"/>
          <w:rtl/>
        </w:rPr>
        <w:t>תיקון מס' 6</w:t>
      </w:r>
    </w:p>
    <w:p w:rsidR="00F61EE8" w:rsidRPr="00F93392" w:rsidRDefault="00F61EE8" w:rsidP="00F61EE8">
      <w:pPr>
        <w:pStyle w:val="P00"/>
        <w:spacing w:before="0"/>
        <w:ind w:left="0" w:right="1134"/>
        <w:rPr>
          <w:rStyle w:val="default"/>
          <w:rFonts w:cs="FrankRuehl"/>
          <w:vanish/>
          <w:szCs w:val="20"/>
          <w:shd w:val="clear" w:color="auto" w:fill="FFFF99"/>
          <w:rtl/>
        </w:rPr>
      </w:pPr>
      <w:hyperlink r:id="rId61" w:history="1">
        <w:r w:rsidRPr="00F93392">
          <w:rPr>
            <w:rStyle w:val="Hyperlink"/>
            <w:rFonts w:cs="FrankRuehl" w:hint="cs"/>
            <w:vanish/>
            <w:szCs w:val="20"/>
            <w:shd w:val="clear" w:color="auto" w:fill="FFFF99"/>
            <w:rtl/>
          </w:rPr>
          <w:t>ס"ח תשע"ח מס' 2749</w:t>
        </w:r>
      </w:hyperlink>
      <w:r w:rsidRPr="00F93392">
        <w:rPr>
          <w:rStyle w:val="default"/>
          <w:rFonts w:cs="FrankRuehl" w:hint="cs"/>
          <w:vanish/>
          <w:szCs w:val="20"/>
          <w:shd w:val="clear" w:color="auto" w:fill="FFFF99"/>
          <w:rtl/>
        </w:rPr>
        <w:t xml:space="preserve"> מיום 29.7.2018 עמ' 952 (</w:t>
      </w:r>
      <w:hyperlink r:id="rId62" w:history="1">
        <w:r w:rsidRPr="00F93392">
          <w:rPr>
            <w:rStyle w:val="Hyperlink"/>
            <w:rFonts w:cs="FrankRuehl" w:hint="cs"/>
            <w:vanish/>
            <w:szCs w:val="20"/>
            <w:shd w:val="clear" w:color="auto" w:fill="FFFF99"/>
            <w:rtl/>
          </w:rPr>
          <w:t>ה"ח 1136</w:t>
        </w:r>
      </w:hyperlink>
      <w:r w:rsidRPr="00F93392">
        <w:rPr>
          <w:rStyle w:val="default"/>
          <w:rFonts w:cs="FrankRuehl" w:hint="cs"/>
          <w:vanish/>
          <w:szCs w:val="20"/>
          <w:shd w:val="clear" w:color="auto" w:fill="FFFF99"/>
          <w:rtl/>
        </w:rPr>
        <w:t>)</w:t>
      </w:r>
    </w:p>
    <w:p w:rsidR="00F61EE8" w:rsidRPr="00213464" w:rsidRDefault="00F61EE8" w:rsidP="00213464">
      <w:pPr>
        <w:pStyle w:val="P00"/>
        <w:spacing w:before="0"/>
        <w:ind w:left="0" w:right="1134"/>
        <w:rPr>
          <w:rStyle w:val="default"/>
          <w:rFonts w:cs="FrankRuehl"/>
          <w:sz w:val="2"/>
          <w:szCs w:val="2"/>
          <w:shd w:val="clear" w:color="auto" w:fill="FFFF99"/>
          <w:rtl/>
        </w:rPr>
      </w:pPr>
      <w:r w:rsidRPr="00F93392">
        <w:rPr>
          <w:rStyle w:val="default"/>
          <w:rFonts w:cs="FrankRuehl" w:hint="cs"/>
          <w:b/>
          <w:bCs/>
          <w:vanish/>
          <w:szCs w:val="20"/>
          <w:shd w:val="clear" w:color="auto" w:fill="FFFF99"/>
          <w:rtl/>
        </w:rPr>
        <w:t>הוספת סעיף 1א</w:t>
      </w:r>
      <w:bookmarkEnd w:id="24"/>
    </w:p>
    <w:p w:rsidR="00F61EE8" w:rsidRPr="00213464" w:rsidRDefault="00F61EE8" w:rsidP="00F61EE8">
      <w:pPr>
        <w:pStyle w:val="P00"/>
        <w:spacing w:before="72"/>
        <w:ind w:left="0" w:right="1134"/>
        <w:rPr>
          <w:rStyle w:val="big-number"/>
          <w:rFonts w:cs="FrankRuehl"/>
          <w:sz w:val="26"/>
          <w:szCs w:val="26"/>
          <w:rtl/>
        </w:rPr>
      </w:pPr>
      <w:bookmarkStart w:id="25" w:name="Seif11"/>
      <w:bookmarkEnd w:id="25"/>
      <w:r w:rsidRPr="00213464">
        <w:rPr>
          <w:rFonts w:cs="Miriam"/>
          <w:lang w:val="he-IL"/>
        </w:rPr>
        <w:pict>
          <v:rect id="_x0000_s2395" style="position:absolute;left:0;text-align:left;margin-left:463.5pt;margin-top:7.1pt;width:75.05pt;height:51.8pt;z-index:251665920" filled="f" stroked="f" strokecolor="lime" strokeweight=".25pt">
            <v:textbox style="mso-next-textbox:#_x0000_s2395" inset="1mm,0,1mm,0">
              <w:txbxContent>
                <w:p w:rsidR="00F61EE8" w:rsidRDefault="00E75A23" w:rsidP="00F61EE8">
                  <w:pPr>
                    <w:spacing w:line="160" w:lineRule="exact"/>
                    <w:rPr>
                      <w:rFonts w:cs="Miriam"/>
                      <w:sz w:val="18"/>
                      <w:szCs w:val="18"/>
                      <w:rtl/>
                    </w:rPr>
                  </w:pPr>
                  <w:r>
                    <w:rPr>
                      <w:rFonts w:cs="Miriam" w:hint="cs"/>
                      <w:sz w:val="18"/>
                      <w:szCs w:val="18"/>
                      <w:rtl/>
                    </w:rPr>
                    <w:t>הודעה על חתימת עסקת פינוי ובינוי ראשונה ומסירת מסמכי העסקה</w:t>
                  </w:r>
                </w:p>
                <w:p w:rsidR="00F61EE8" w:rsidRDefault="00F61EE8" w:rsidP="00F61EE8">
                  <w:pPr>
                    <w:spacing w:line="160" w:lineRule="exact"/>
                    <w:rPr>
                      <w:rFonts w:cs="Miriam" w:hint="cs"/>
                      <w:sz w:val="18"/>
                      <w:szCs w:val="18"/>
                      <w:rtl/>
                    </w:rPr>
                  </w:pPr>
                  <w:r>
                    <w:rPr>
                      <w:rFonts w:cs="Miriam" w:hint="cs"/>
                      <w:sz w:val="18"/>
                      <w:szCs w:val="18"/>
                      <w:rtl/>
                    </w:rPr>
                    <w:t>(תיקון מס' 6) תשע"ח-2018</w:t>
                  </w:r>
                </w:p>
              </w:txbxContent>
            </v:textbox>
            <w10:anchorlock/>
          </v:rect>
        </w:pict>
      </w:r>
      <w:r w:rsidRPr="00213464">
        <w:rPr>
          <w:rStyle w:val="big-number"/>
          <w:rFonts w:cs="Miriam"/>
          <w:rtl/>
        </w:rPr>
        <w:t>1</w:t>
      </w:r>
      <w:r w:rsidR="00E75A23" w:rsidRPr="00213464">
        <w:rPr>
          <w:rStyle w:val="big-number"/>
          <w:rFonts w:cs="FrankRuehl" w:hint="cs"/>
          <w:sz w:val="26"/>
          <w:szCs w:val="26"/>
          <w:rtl/>
        </w:rPr>
        <w:t>ב</w:t>
      </w:r>
      <w:r w:rsidRPr="00213464">
        <w:rPr>
          <w:rStyle w:val="big-number"/>
          <w:rFonts w:cs="FrankRuehl"/>
          <w:sz w:val="26"/>
          <w:szCs w:val="26"/>
          <w:rtl/>
        </w:rPr>
        <w:t>.</w:t>
      </w:r>
      <w:r w:rsidRPr="00213464">
        <w:rPr>
          <w:rStyle w:val="big-number"/>
          <w:rFonts w:cs="FrankRuehl"/>
          <w:sz w:val="26"/>
          <w:szCs w:val="26"/>
          <w:rtl/>
        </w:rPr>
        <w:tab/>
      </w:r>
      <w:r w:rsidR="00E75A23" w:rsidRPr="00213464">
        <w:rPr>
          <w:rStyle w:val="big-number"/>
          <w:rFonts w:cs="FrankRuehl" w:hint="cs"/>
          <w:sz w:val="26"/>
          <w:szCs w:val="26"/>
          <w:rtl/>
        </w:rPr>
        <w:t>(א)</w:t>
      </w:r>
      <w:r w:rsidR="00E75A23" w:rsidRPr="00213464">
        <w:rPr>
          <w:rStyle w:val="big-number"/>
          <w:rFonts w:cs="FrankRuehl"/>
          <w:sz w:val="26"/>
          <w:szCs w:val="26"/>
          <w:rtl/>
        </w:rPr>
        <w:tab/>
      </w:r>
      <w:r w:rsidR="00E75A23" w:rsidRPr="00213464">
        <w:rPr>
          <w:rStyle w:val="big-number"/>
          <w:rFonts w:cs="FrankRuehl" w:hint="cs"/>
          <w:sz w:val="26"/>
          <w:szCs w:val="26"/>
          <w:rtl/>
        </w:rPr>
        <w:t>נחתמה עסקת פינוי ובינוי ראשונה, ימסור היזם הודעה על כך לכל בעלי הדירות בבית המשותף.</w:t>
      </w:r>
    </w:p>
    <w:p w:rsidR="00E75A23" w:rsidRPr="00213464" w:rsidRDefault="00E75A23" w:rsidP="00F61EE8">
      <w:pPr>
        <w:pStyle w:val="P00"/>
        <w:spacing w:before="72"/>
        <w:ind w:left="0" w:right="1134"/>
        <w:rPr>
          <w:rStyle w:val="big-number"/>
          <w:rFonts w:cs="FrankRuehl"/>
          <w:sz w:val="26"/>
          <w:szCs w:val="26"/>
          <w:rtl/>
        </w:rPr>
      </w:pPr>
      <w:r w:rsidRPr="00213464">
        <w:rPr>
          <w:rStyle w:val="big-number"/>
          <w:rFonts w:cs="FrankRuehl"/>
          <w:sz w:val="26"/>
          <w:szCs w:val="26"/>
          <w:rtl/>
        </w:rPr>
        <w:tab/>
      </w:r>
      <w:r w:rsidRPr="00213464">
        <w:rPr>
          <w:rStyle w:val="big-number"/>
          <w:rFonts w:cs="FrankRuehl" w:hint="cs"/>
          <w:sz w:val="26"/>
          <w:szCs w:val="26"/>
          <w:rtl/>
        </w:rPr>
        <w:t>(ב)</w:t>
      </w:r>
      <w:r w:rsidRPr="00213464">
        <w:rPr>
          <w:rStyle w:val="big-number"/>
          <w:rFonts w:cs="FrankRuehl"/>
          <w:sz w:val="26"/>
          <w:szCs w:val="26"/>
          <w:rtl/>
        </w:rPr>
        <w:tab/>
      </w:r>
      <w:r w:rsidRPr="00213464">
        <w:rPr>
          <w:rStyle w:val="big-number"/>
          <w:rFonts w:cs="FrankRuehl" w:hint="cs"/>
          <w:sz w:val="26"/>
          <w:szCs w:val="26"/>
          <w:rtl/>
        </w:rPr>
        <w:t>נחתמה עסקת פינוי ובינוי, ימסור היזם לבעל הדירה שעמו נחתמה העסקה את מסמכי העסקה או העתק נאמן למקור שלהם.</w:t>
      </w:r>
    </w:p>
    <w:p w:rsidR="00E75A23" w:rsidRPr="00213464" w:rsidRDefault="00E75A23" w:rsidP="00F61EE8">
      <w:pPr>
        <w:pStyle w:val="P00"/>
        <w:spacing w:before="72"/>
        <w:ind w:left="0" w:right="1134"/>
        <w:rPr>
          <w:rStyle w:val="big-number"/>
          <w:rFonts w:cs="FrankRuehl" w:hint="cs"/>
          <w:sz w:val="26"/>
          <w:szCs w:val="26"/>
          <w:rtl/>
        </w:rPr>
      </w:pPr>
      <w:r w:rsidRPr="00213464">
        <w:rPr>
          <w:rStyle w:val="big-number"/>
          <w:rFonts w:cs="FrankRuehl"/>
          <w:sz w:val="26"/>
          <w:szCs w:val="26"/>
          <w:rtl/>
        </w:rPr>
        <w:tab/>
      </w:r>
      <w:r w:rsidRPr="00213464">
        <w:rPr>
          <w:rStyle w:val="big-number"/>
          <w:rFonts w:cs="FrankRuehl" w:hint="cs"/>
          <w:sz w:val="26"/>
          <w:szCs w:val="26"/>
          <w:rtl/>
        </w:rPr>
        <w:t>(ג)</w:t>
      </w:r>
      <w:r w:rsidRPr="00213464">
        <w:rPr>
          <w:rStyle w:val="big-number"/>
          <w:rFonts w:cs="FrankRuehl"/>
          <w:sz w:val="26"/>
          <w:szCs w:val="26"/>
          <w:rtl/>
        </w:rPr>
        <w:tab/>
      </w:r>
      <w:r w:rsidRPr="00213464">
        <w:rPr>
          <w:rStyle w:val="big-number"/>
          <w:rFonts w:cs="FrankRuehl" w:hint="cs"/>
          <w:sz w:val="26"/>
          <w:szCs w:val="26"/>
          <w:rtl/>
        </w:rPr>
        <w:t>שר המשפטים, בהתייעצות עם שר הבינוי והשיכון ושר העבודה הרווחה והשירותים החברתיים, יקבע הוראות לביצוע סעיף 1א וסעיף קטן (א), ובכלל זה לעניין אופן הכינוס וההודעה עליו, תוכנו של מסמך עיקרי הצעה, צורתו ואופן מסירתו וכן אופן מסירת ההודעה על חתימת עסקת פינוי ובינוי ראשונה.</w:t>
      </w:r>
    </w:p>
    <w:p w:rsidR="00F61EE8" w:rsidRPr="00F93392" w:rsidRDefault="00F61EE8" w:rsidP="00F61EE8">
      <w:pPr>
        <w:pStyle w:val="P00"/>
        <w:spacing w:before="0"/>
        <w:ind w:left="0" w:right="1134"/>
        <w:rPr>
          <w:rStyle w:val="default"/>
          <w:rFonts w:cs="FrankRuehl"/>
          <w:vanish/>
          <w:color w:val="FF0000"/>
          <w:szCs w:val="20"/>
          <w:shd w:val="clear" w:color="auto" w:fill="FFFF99"/>
          <w:rtl/>
        </w:rPr>
      </w:pPr>
      <w:bookmarkStart w:id="26" w:name="Rov50"/>
      <w:r w:rsidRPr="00F93392">
        <w:rPr>
          <w:rStyle w:val="default"/>
          <w:rFonts w:cs="FrankRuehl" w:hint="cs"/>
          <w:vanish/>
          <w:color w:val="FF0000"/>
          <w:szCs w:val="20"/>
          <w:shd w:val="clear" w:color="auto" w:fill="FFFF99"/>
          <w:rtl/>
        </w:rPr>
        <w:t>מיום 29.10.2018</w:t>
      </w:r>
    </w:p>
    <w:p w:rsidR="00F61EE8" w:rsidRPr="00F93392" w:rsidRDefault="00F61EE8" w:rsidP="00F61EE8">
      <w:pPr>
        <w:pStyle w:val="P00"/>
        <w:spacing w:before="0"/>
        <w:ind w:left="0" w:right="1134"/>
        <w:rPr>
          <w:rStyle w:val="default"/>
          <w:rFonts w:cs="FrankRuehl"/>
          <w:vanish/>
          <w:szCs w:val="20"/>
          <w:shd w:val="clear" w:color="auto" w:fill="FFFF99"/>
          <w:rtl/>
        </w:rPr>
      </w:pPr>
      <w:r w:rsidRPr="00F93392">
        <w:rPr>
          <w:rStyle w:val="default"/>
          <w:rFonts w:cs="FrankRuehl" w:hint="cs"/>
          <w:b/>
          <w:bCs/>
          <w:vanish/>
          <w:szCs w:val="20"/>
          <w:shd w:val="clear" w:color="auto" w:fill="FFFF99"/>
          <w:rtl/>
        </w:rPr>
        <w:t>תיקון מס' 6</w:t>
      </w:r>
    </w:p>
    <w:p w:rsidR="00F61EE8" w:rsidRPr="00F93392" w:rsidRDefault="00F61EE8" w:rsidP="00F61EE8">
      <w:pPr>
        <w:pStyle w:val="P00"/>
        <w:spacing w:before="0"/>
        <w:ind w:left="0" w:right="1134"/>
        <w:rPr>
          <w:rStyle w:val="default"/>
          <w:rFonts w:cs="FrankRuehl"/>
          <w:vanish/>
          <w:szCs w:val="20"/>
          <w:shd w:val="clear" w:color="auto" w:fill="FFFF99"/>
          <w:rtl/>
        </w:rPr>
      </w:pPr>
      <w:hyperlink r:id="rId63" w:history="1">
        <w:r w:rsidRPr="00F93392">
          <w:rPr>
            <w:rStyle w:val="Hyperlink"/>
            <w:rFonts w:cs="FrankRuehl" w:hint="cs"/>
            <w:vanish/>
            <w:szCs w:val="20"/>
            <w:shd w:val="clear" w:color="auto" w:fill="FFFF99"/>
            <w:rtl/>
          </w:rPr>
          <w:t>ס"ח תשע"ח מס' 2749</w:t>
        </w:r>
      </w:hyperlink>
      <w:r w:rsidRPr="00F93392">
        <w:rPr>
          <w:rStyle w:val="default"/>
          <w:rFonts w:cs="FrankRuehl" w:hint="cs"/>
          <w:vanish/>
          <w:szCs w:val="20"/>
          <w:shd w:val="clear" w:color="auto" w:fill="FFFF99"/>
          <w:rtl/>
        </w:rPr>
        <w:t xml:space="preserve"> מיום 29.7.2018 עמ' 952 (</w:t>
      </w:r>
      <w:hyperlink r:id="rId64" w:history="1">
        <w:r w:rsidRPr="00F93392">
          <w:rPr>
            <w:rStyle w:val="Hyperlink"/>
            <w:rFonts w:cs="FrankRuehl" w:hint="cs"/>
            <w:vanish/>
            <w:szCs w:val="20"/>
            <w:shd w:val="clear" w:color="auto" w:fill="FFFF99"/>
            <w:rtl/>
          </w:rPr>
          <w:t>ה"ח 1136</w:t>
        </w:r>
      </w:hyperlink>
      <w:r w:rsidRPr="00F93392">
        <w:rPr>
          <w:rStyle w:val="default"/>
          <w:rFonts w:cs="FrankRuehl" w:hint="cs"/>
          <w:vanish/>
          <w:szCs w:val="20"/>
          <w:shd w:val="clear" w:color="auto" w:fill="FFFF99"/>
          <w:rtl/>
        </w:rPr>
        <w:t>)</w:t>
      </w:r>
    </w:p>
    <w:p w:rsidR="00F61EE8" w:rsidRPr="00213464" w:rsidRDefault="00F61EE8" w:rsidP="00213464">
      <w:pPr>
        <w:pStyle w:val="P00"/>
        <w:spacing w:before="0"/>
        <w:ind w:left="0" w:right="1134"/>
        <w:rPr>
          <w:rStyle w:val="default"/>
          <w:rFonts w:cs="FrankRuehl"/>
          <w:sz w:val="2"/>
          <w:szCs w:val="2"/>
          <w:shd w:val="clear" w:color="auto" w:fill="FFFF99"/>
          <w:rtl/>
        </w:rPr>
      </w:pPr>
      <w:r w:rsidRPr="00F93392">
        <w:rPr>
          <w:rStyle w:val="default"/>
          <w:rFonts w:cs="FrankRuehl" w:hint="cs"/>
          <w:b/>
          <w:bCs/>
          <w:vanish/>
          <w:szCs w:val="20"/>
          <w:shd w:val="clear" w:color="auto" w:fill="FFFF99"/>
          <w:rtl/>
        </w:rPr>
        <w:t>הוספת סעיף 1</w:t>
      </w:r>
      <w:r w:rsidR="00E75A23" w:rsidRPr="00F93392">
        <w:rPr>
          <w:rStyle w:val="default"/>
          <w:rFonts w:cs="FrankRuehl" w:hint="cs"/>
          <w:b/>
          <w:bCs/>
          <w:vanish/>
          <w:szCs w:val="20"/>
          <w:shd w:val="clear" w:color="auto" w:fill="FFFF99"/>
          <w:rtl/>
        </w:rPr>
        <w:t>ב</w:t>
      </w:r>
      <w:bookmarkEnd w:id="26"/>
    </w:p>
    <w:p w:rsidR="00F61EE8" w:rsidRDefault="00F61EE8" w:rsidP="00F61EE8">
      <w:pPr>
        <w:pStyle w:val="P00"/>
        <w:spacing w:before="72"/>
        <w:ind w:left="0" w:right="1134"/>
        <w:rPr>
          <w:rStyle w:val="big-number"/>
          <w:rFonts w:cs="FrankRuehl"/>
          <w:sz w:val="26"/>
          <w:szCs w:val="26"/>
          <w:rtl/>
        </w:rPr>
      </w:pPr>
      <w:bookmarkStart w:id="27" w:name="Seif12"/>
      <w:bookmarkEnd w:id="27"/>
      <w:r w:rsidRPr="00213464">
        <w:rPr>
          <w:rFonts w:cs="Miriam"/>
          <w:lang w:val="he-IL"/>
        </w:rPr>
        <w:pict>
          <v:rect id="_x0000_s2396" style="position:absolute;left:0;text-align:left;margin-left:463.5pt;margin-top:7.1pt;width:75.05pt;height:42.65pt;z-index:251666944" filled="f" stroked="f" strokecolor="lime" strokeweight=".25pt">
            <v:textbox style="mso-next-textbox:#_x0000_s2396" inset="1mm,0,1mm,0">
              <w:txbxContent>
                <w:p w:rsidR="00F61EE8" w:rsidRDefault="00E75A23" w:rsidP="00F61EE8">
                  <w:pPr>
                    <w:spacing w:line="160" w:lineRule="exact"/>
                    <w:rPr>
                      <w:rFonts w:cs="Miriam"/>
                      <w:sz w:val="18"/>
                      <w:szCs w:val="18"/>
                      <w:rtl/>
                    </w:rPr>
                  </w:pPr>
                  <w:r>
                    <w:rPr>
                      <w:rFonts w:cs="Miriam" w:hint="cs"/>
                      <w:sz w:val="18"/>
                      <w:szCs w:val="18"/>
                      <w:rtl/>
                    </w:rPr>
                    <w:t>ביטול עסקת פינוי ובינוי בהחלטת רוב בעלי הדירות</w:t>
                  </w:r>
                </w:p>
                <w:p w:rsidR="00F61EE8" w:rsidRDefault="00F61EE8" w:rsidP="00F61EE8">
                  <w:pPr>
                    <w:spacing w:line="160" w:lineRule="exact"/>
                    <w:rPr>
                      <w:rFonts w:cs="Miriam" w:hint="cs"/>
                      <w:sz w:val="18"/>
                      <w:szCs w:val="18"/>
                      <w:rtl/>
                    </w:rPr>
                  </w:pPr>
                  <w:r>
                    <w:rPr>
                      <w:rFonts w:cs="Miriam" w:hint="cs"/>
                      <w:sz w:val="18"/>
                      <w:szCs w:val="18"/>
                      <w:rtl/>
                    </w:rPr>
                    <w:t>(תיקון מס' 6) תשע"ח-2018</w:t>
                  </w:r>
                </w:p>
              </w:txbxContent>
            </v:textbox>
            <w10:anchorlock/>
          </v:rect>
        </w:pict>
      </w:r>
      <w:r w:rsidRPr="00213464">
        <w:rPr>
          <w:rStyle w:val="big-number"/>
          <w:rFonts w:cs="Miriam"/>
          <w:rtl/>
        </w:rPr>
        <w:t>1</w:t>
      </w:r>
      <w:r w:rsidR="00E75A23" w:rsidRPr="00213464">
        <w:rPr>
          <w:rStyle w:val="big-number"/>
          <w:rFonts w:cs="FrankRuehl" w:hint="cs"/>
          <w:sz w:val="26"/>
          <w:szCs w:val="26"/>
          <w:rtl/>
        </w:rPr>
        <w:t>ג</w:t>
      </w:r>
      <w:r w:rsidRPr="00213464">
        <w:rPr>
          <w:rStyle w:val="big-number"/>
          <w:rFonts w:cs="FrankRuehl"/>
          <w:sz w:val="26"/>
          <w:szCs w:val="26"/>
          <w:rtl/>
        </w:rPr>
        <w:t>.</w:t>
      </w:r>
      <w:r w:rsidRPr="00213464">
        <w:rPr>
          <w:rStyle w:val="big-number"/>
          <w:rFonts w:cs="FrankRuehl"/>
          <w:sz w:val="26"/>
          <w:szCs w:val="26"/>
          <w:rtl/>
        </w:rPr>
        <w:tab/>
      </w:r>
      <w:r w:rsidR="00E75A23" w:rsidRPr="00213464">
        <w:rPr>
          <w:rStyle w:val="big-number"/>
          <w:rFonts w:cs="FrankRuehl" w:hint="cs"/>
          <w:sz w:val="26"/>
          <w:szCs w:val="26"/>
          <w:rtl/>
        </w:rPr>
        <w:t>נחתמה עסקת פינוי ובינוי לפני שנערך כינוס של בעלי הדירות בבית המשותף או לפני שנמסר מסמך עיקרי הצעה כאמור בסעיף 1א, רשאים רוב בעלי הדירות בבית המשותף להחליט על ביטול העסקאות, כל עוד לא חתמו על עסקאות כאמור 40% מבעלי הדירות בבית המשותף; הוחלט על ביטול עסקאות כאמור, תימסר על כך הודעה ליזם בכתב, ולא יראו את בעלי הדירות שהתקשרו בעסקה כמי שהפרו את ההתקשרות עם היזם.</w:t>
      </w:r>
    </w:p>
    <w:p w:rsidR="00717724" w:rsidRPr="00F93392" w:rsidRDefault="00717724" w:rsidP="00717724">
      <w:pPr>
        <w:pStyle w:val="P00"/>
        <w:spacing w:before="0"/>
        <w:ind w:left="0" w:right="1134"/>
        <w:rPr>
          <w:rStyle w:val="default"/>
          <w:rFonts w:cs="FrankRuehl"/>
          <w:vanish/>
          <w:color w:val="FF0000"/>
          <w:szCs w:val="20"/>
          <w:shd w:val="clear" w:color="auto" w:fill="FFFF99"/>
          <w:rtl/>
        </w:rPr>
      </w:pPr>
      <w:bookmarkStart w:id="28" w:name="Rov51"/>
      <w:r w:rsidRPr="00F93392">
        <w:rPr>
          <w:rStyle w:val="default"/>
          <w:rFonts w:cs="FrankRuehl" w:hint="cs"/>
          <w:vanish/>
          <w:color w:val="FF0000"/>
          <w:szCs w:val="20"/>
          <w:shd w:val="clear" w:color="auto" w:fill="FFFF99"/>
          <w:rtl/>
        </w:rPr>
        <w:t>מיום 29.10.2018</w:t>
      </w:r>
    </w:p>
    <w:p w:rsidR="00717724" w:rsidRPr="00F93392" w:rsidRDefault="00717724" w:rsidP="00717724">
      <w:pPr>
        <w:pStyle w:val="P00"/>
        <w:spacing w:before="0"/>
        <w:ind w:left="0" w:right="1134"/>
        <w:rPr>
          <w:rStyle w:val="default"/>
          <w:rFonts w:cs="FrankRuehl"/>
          <w:vanish/>
          <w:szCs w:val="20"/>
          <w:shd w:val="clear" w:color="auto" w:fill="FFFF99"/>
          <w:rtl/>
        </w:rPr>
      </w:pPr>
      <w:r w:rsidRPr="00F93392">
        <w:rPr>
          <w:rStyle w:val="default"/>
          <w:rFonts w:cs="FrankRuehl" w:hint="cs"/>
          <w:b/>
          <w:bCs/>
          <w:vanish/>
          <w:szCs w:val="20"/>
          <w:shd w:val="clear" w:color="auto" w:fill="FFFF99"/>
          <w:rtl/>
        </w:rPr>
        <w:t>תיקון מס' 6</w:t>
      </w:r>
    </w:p>
    <w:p w:rsidR="00717724" w:rsidRPr="00F93392" w:rsidRDefault="00717724" w:rsidP="00717724">
      <w:pPr>
        <w:pStyle w:val="P00"/>
        <w:spacing w:before="0"/>
        <w:ind w:left="0" w:right="1134"/>
        <w:rPr>
          <w:rStyle w:val="default"/>
          <w:rFonts w:cs="FrankRuehl"/>
          <w:vanish/>
          <w:szCs w:val="20"/>
          <w:shd w:val="clear" w:color="auto" w:fill="FFFF99"/>
          <w:rtl/>
        </w:rPr>
      </w:pPr>
      <w:hyperlink r:id="rId65" w:history="1">
        <w:r w:rsidRPr="00F93392">
          <w:rPr>
            <w:rStyle w:val="Hyperlink"/>
            <w:rFonts w:cs="FrankRuehl" w:hint="cs"/>
            <w:vanish/>
            <w:szCs w:val="20"/>
            <w:shd w:val="clear" w:color="auto" w:fill="FFFF99"/>
            <w:rtl/>
          </w:rPr>
          <w:t>ס"ח תשע"ח מס' 2749</w:t>
        </w:r>
      </w:hyperlink>
      <w:r w:rsidRPr="00F93392">
        <w:rPr>
          <w:rStyle w:val="default"/>
          <w:rFonts w:cs="FrankRuehl" w:hint="cs"/>
          <w:vanish/>
          <w:szCs w:val="20"/>
          <w:shd w:val="clear" w:color="auto" w:fill="FFFF99"/>
          <w:rtl/>
        </w:rPr>
        <w:t xml:space="preserve"> מיום 29.7.2018 עמ' 952 (</w:t>
      </w:r>
      <w:hyperlink r:id="rId66" w:history="1">
        <w:r w:rsidRPr="00F93392">
          <w:rPr>
            <w:rStyle w:val="Hyperlink"/>
            <w:rFonts w:cs="FrankRuehl" w:hint="cs"/>
            <w:vanish/>
            <w:szCs w:val="20"/>
            <w:shd w:val="clear" w:color="auto" w:fill="FFFF99"/>
            <w:rtl/>
          </w:rPr>
          <w:t>ה"ח 1136</w:t>
        </w:r>
      </w:hyperlink>
      <w:r w:rsidRPr="00F93392">
        <w:rPr>
          <w:rStyle w:val="default"/>
          <w:rFonts w:cs="FrankRuehl" w:hint="cs"/>
          <w:vanish/>
          <w:szCs w:val="20"/>
          <w:shd w:val="clear" w:color="auto" w:fill="FFFF99"/>
          <w:rtl/>
        </w:rPr>
        <w:t>)</w:t>
      </w:r>
    </w:p>
    <w:p w:rsidR="00717724" w:rsidRPr="00213464" w:rsidRDefault="00717724" w:rsidP="00717724">
      <w:pPr>
        <w:pStyle w:val="P00"/>
        <w:spacing w:before="0"/>
        <w:ind w:left="0" w:right="1134"/>
        <w:rPr>
          <w:rStyle w:val="default"/>
          <w:rFonts w:cs="FrankRuehl"/>
          <w:b/>
          <w:bCs/>
          <w:sz w:val="2"/>
          <w:szCs w:val="2"/>
          <w:shd w:val="clear" w:color="auto" w:fill="FFFF99"/>
          <w:rtl/>
        </w:rPr>
      </w:pPr>
      <w:r w:rsidRPr="00F93392">
        <w:rPr>
          <w:rStyle w:val="default"/>
          <w:rFonts w:cs="FrankRuehl" w:hint="cs"/>
          <w:b/>
          <w:bCs/>
          <w:vanish/>
          <w:szCs w:val="20"/>
          <w:shd w:val="clear" w:color="auto" w:fill="FFFF99"/>
          <w:rtl/>
        </w:rPr>
        <w:t>הוספת סעיף 1ג</w:t>
      </w:r>
      <w:bookmarkEnd w:id="28"/>
    </w:p>
    <w:p w:rsidR="00717724" w:rsidRDefault="00717724" w:rsidP="00717724">
      <w:pPr>
        <w:pStyle w:val="P00"/>
        <w:spacing w:before="72"/>
        <w:ind w:left="0" w:right="1134"/>
        <w:rPr>
          <w:rStyle w:val="big-number"/>
          <w:rFonts w:cs="FrankRuehl"/>
          <w:sz w:val="26"/>
          <w:szCs w:val="26"/>
          <w:rtl/>
        </w:rPr>
      </w:pPr>
      <w:bookmarkStart w:id="29" w:name="Seif16"/>
      <w:bookmarkEnd w:id="29"/>
      <w:r w:rsidRPr="00213464">
        <w:rPr>
          <w:rFonts w:cs="Miriam"/>
          <w:lang w:val="he-IL"/>
        </w:rPr>
        <w:pict>
          <v:rect id="_x0000_s2414" style="position:absolute;left:0;text-align:left;margin-left:463.5pt;margin-top:7.1pt;width:75.05pt;height:34.15pt;z-index:251678208" filled="f" stroked="f" strokecolor="lime" strokeweight=".25pt">
            <v:textbox style="mso-next-textbox:#_x0000_s2414" inset="1mm,0,1mm,0">
              <w:txbxContent>
                <w:p w:rsidR="00717724" w:rsidRDefault="00717724" w:rsidP="00717724">
                  <w:pPr>
                    <w:spacing w:line="160" w:lineRule="exact"/>
                    <w:rPr>
                      <w:rFonts w:cs="Miriam"/>
                      <w:sz w:val="18"/>
                      <w:szCs w:val="18"/>
                      <w:rtl/>
                    </w:rPr>
                  </w:pPr>
                  <w:r>
                    <w:rPr>
                      <w:rFonts w:cs="Miriam" w:hint="cs"/>
                      <w:sz w:val="18"/>
                      <w:szCs w:val="18"/>
                      <w:rtl/>
                    </w:rPr>
                    <w:t>תוקפה של עסקת פינוי ובינוי</w:t>
                  </w:r>
                </w:p>
                <w:p w:rsidR="00717724" w:rsidRDefault="00717724" w:rsidP="00717724">
                  <w:pPr>
                    <w:spacing w:line="160" w:lineRule="exact"/>
                    <w:rPr>
                      <w:rFonts w:cs="Miriam" w:hint="cs"/>
                      <w:sz w:val="18"/>
                      <w:szCs w:val="18"/>
                      <w:rtl/>
                    </w:rPr>
                  </w:pPr>
                  <w:r>
                    <w:rPr>
                      <w:rFonts w:cs="Miriam" w:hint="cs"/>
                      <w:sz w:val="18"/>
                      <w:szCs w:val="18"/>
                      <w:rtl/>
                    </w:rPr>
                    <w:t>(תיקון מס' 7) תשפ"ב-2021</w:t>
                  </w:r>
                </w:p>
              </w:txbxContent>
            </v:textbox>
            <w10:anchorlock/>
          </v:rect>
        </w:pict>
      </w:r>
      <w:r w:rsidRPr="00213464">
        <w:rPr>
          <w:rStyle w:val="big-number"/>
          <w:rFonts w:cs="Miriam"/>
          <w:rtl/>
        </w:rPr>
        <w:t>1</w:t>
      </w:r>
      <w:r>
        <w:rPr>
          <w:rStyle w:val="big-number"/>
          <w:rFonts w:cs="FrankRuehl" w:hint="cs"/>
          <w:sz w:val="26"/>
          <w:szCs w:val="26"/>
          <w:rtl/>
        </w:rPr>
        <w:t>ד</w:t>
      </w:r>
      <w:r w:rsidRPr="00213464">
        <w:rPr>
          <w:rStyle w:val="big-number"/>
          <w:rFonts w:cs="FrankRuehl"/>
          <w:sz w:val="26"/>
          <w:szCs w:val="26"/>
          <w:rtl/>
        </w:rPr>
        <w:t>.</w:t>
      </w:r>
      <w:r w:rsidRPr="00213464">
        <w:rPr>
          <w:rStyle w:val="big-number"/>
          <w:rFonts w:cs="FrankRuehl"/>
          <w:sz w:val="26"/>
          <w:szCs w:val="26"/>
          <w:rtl/>
        </w:rPr>
        <w:tab/>
      </w:r>
      <w:r>
        <w:rPr>
          <w:rStyle w:val="big-number"/>
          <w:rFonts w:cs="FrankRuehl" w:hint="cs"/>
          <w:sz w:val="26"/>
          <w:szCs w:val="26"/>
          <w:rtl/>
        </w:rPr>
        <w:t>(א)</w:t>
      </w:r>
      <w:r>
        <w:rPr>
          <w:rStyle w:val="big-number"/>
          <w:rFonts w:cs="FrankRuehl"/>
          <w:sz w:val="26"/>
          <w:szCs w:val="26"/>
          <w:rtl/>
        </w:rPr>
        <w:tab/>
      </w:r>
      <w:r w:rsidRPr="00213464">
        <w:rPr>
          <w:rStyle w:val="big-number"/>
          <w:rFonts w:cs="FrankRuehl" w:hint="cs"/>
          <w:sz w:val="26"/>
          <w:szCs w:val="26"/>
          <w:rtl/>
        </w:rPr>
        <w:t>נחתמה עסקת פינוי ובינוי</w:t>
      </w:r>
      <w:r>
        <w:rPr>
          <w:rStyle w:val="big-number"/>
          <w:rFonts w:cs="FrankRuehl" w:hint="cs"/>
          <w:sz w:val="26"/>
          <w:szCs w:val="26"/>
          <w:rtl/>
        </w:rPr>
        <w:t>,</w:t>
      </w:r>
      <w:r w:rsidRPr="00213464">
        <w:rPr>
          <w:rStyle w:val="big-number"/>
          <w:rFonts w:cs="FrankRuehl" w:hint="cs"/>
          <w:sz w:val="26"/>
          <w:szCs w:val="26"/>
          <w:rtl/>
        </w:rPr>
        <w:t xml:space="preserve"> </w:t>
      </w:r>
      <w:r>
        <w:rPr>
          <w:rStyle w:val="big-number"/>
          <w:rFonts w:cs="FrankRuehl" w:hint="cs"/>
          <w:sz w:val="26"/>
          <w:szCs w:val="26"/>
          <w:rtl/>
        </w:rPr>
        <w:t>רשאים רוב בעלי הדירות בבית המשותף, לרבות מי שאינו צד לעסקה, להחליט באסיפה כללית כי בעלי הדירות בבית המשותף שהתקשרו עם יזם בעסקת פינוי ובינוי רשאים לבטל את העסקה לפי הוראות סעיף זה, אם התקיים אחד מאלה:</w:t>
      </w:r>
    </w:p>
    <w:p w:rsidR="00717724" w:rsidRDefault="00717724" w:rsidP="00AD1737">
      <w:pPr>
        <w:pStyle w:val="P00"/>
        <w:spacing w:before="72"/>
        <w:ind w:left="1021" w:right="1134"/>
        <w:rPr>
          <w:rStyle w:val="big-number"/>
          <w:rFonts w:cs="FrankRuehl"/>
          <w:sz w:val="26"/>
          <w:szCs w:val="26"/>
          <w:rtl/>
        </w:rPr>
      </w:pPr>
      <w:r>
        <w:rPr>
          <w:rStyle w:val="big-number"/>
          <w:rFonts w:cs="FrankRuehl" w:hint="cs"/>
          <w:sz w:val="26"/>
          <w:szCs w:val="26"/>
          <w:rtl/>
        </w:rPr>
        <w:t>(1)</w:t>
      </w:r>
      <w:r>
        <w:rPr>
          <w:rStyle w:val="big-number"/>
          <w:rFonts w:cs="FrankRuehl"/>
          <w:sz w:val="26"/>
          <w:szCs w:val="26"/>
          <w:rtl/>
        </w:rPr>
        <w:tab/>
      </w:r>
      <w:r w:rsidR="009A4DC6">
        <w:rPr>
          <w:rStyle w:val="big-number"/>
          <w:rFonts w:cs="FrankRuehl" w:hint="cs"/>
          <w:sz w:val="26"/>
          <w:szCs w:val="26"/>
          <w:rtl/>
        </w:rPr>
        <w:t>היזם לא התקשר בעסקת פינוי ובינוי עם מחצית לפחות מבעלי הדירות בבית המשותף בתוך שנתיים מיום שנחתמה עסקת פינוי ובינוי ראשונה או שהיזם לא התקשר בעסקה כאמור עם שלוש חמישיות לפחות מבעלי הדירות בבית המשותף בתוך ארבע שנים מיום שנחתמה עסקת פינוי ובינוי ראשונה;</w:t>
      </w:r>
    </w:p>
    <w:p w:rsidR="009A4DC6" w:rsidRDefault="009A4DC6" w:rsidP="00AD1737">
      <w:pPr>
        <w:pStyle w:val="P00"/>
        <w:spacing w:before="72"/>
        <w:ind w:left="1021" w:right="1134"/>
        <w:rPr>
          <w:rStyle w:val="big-number"/>
          <w:rFonts w:cs="FrankRuehl"/>
          <w:sz w:val="26"/>
          <w:szCs w:val="26"/>
          <w:rtl/>
        </w:rPr>
      </w:pPr>
      <w:r>
        <w:rPr>
          <w:rStyle w:val="big-number"/>
          <w:rFonts w:cs="FrankRuehl" w:hint="cs"/>
          <w:sz w:val="26"/>
          <w:szCs w:val="26"/>
          <w:rtl/>
        </w:rPr>
        <w:t>(2)</w:t>
      </w:r>
      <w:r>
        <w:rPr>
          <w:rStyle w:val="big-number"/>
          <w:rFonts w:cs="FrankRuehl"/>
          <w:sz w:val="26"/>
          <w:szCs w:val="26"/>
          <w:rtl/>
        </w:rPr>
        <w:tab/>
      </w:r>
      <w:r w:rsidR="00AD1737">
        <w:rPr>
          <w:rStyle w:val="big-number"/>
          <w:rFonts w:cs="FrankRuehl" w:hint="cs"/>
          <w:sz w:val="26"/>
          <w:szCs w:val="26"/>
          <w:rtl/>
        </w:rPr>
        <w:t>לא הוגשה תכנית מפורטת בידי היזם בהתאם להוראות סעיף 83א1 לחוק התכנון והבנייה למוסד התכנון המוסמך לאשרה בתוך ארבע שנים ושישה חודשים מיום שנחתמה עסקת פינוי ובינוי ראשונה; הוראות פסקה זו לא יחולו על עסקת פינוי ובינוי בבית משותף הנמצא במתחם שהוכרז לפי סעיף 14(א)(1) לחוק הרשות הממשלתית להתחדשות עירונית.</w:t>
      </w:r>
    </w:p>
    <w:p w:rsidR="00AD1737" w:rsidRDefault="00AD1737" w:rsidP="00717724">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(ב)</w:t>
      </w:r>
      <w:r>
        <w:rPr>
          <w:rStyle w:val="big-number"/>
          <w:rFonts w:cs="FrankRuehl"/>
          <w:sz w:val="26"/>
          <w:szCs w:val="26"/>
          <w:rtl/>
        </w:rPr>
        <w:tab/>
      </w:r>
      <w:r w:rsidR="00D969D7">
        <w:rPr>
          <w:rStyle w:val="big-number"/>
          <w:rFonts w:cs="FrankRuehl" w:hint="cs"/>
          <w:sz w:val="26"/>
          <w:szCs w:val="26"/>
          <w:rtl/>
        </w:rPr>
        <w:t>נ</w:t>
      </w:r>
      <w:r>
        <w:rPr>
          <w:rStyle w:val="big-number"/>
          <w:rFonts w:cs="FrankRuehl" w:hint="cs"/>
          <w:sz w:val="26"/>
          <w:szCs w:val="26"/>
          <w:rtl/>
        </w:rPr>
        <w:t>חתמה עסקת פינוי ובינוי בבית משותף הנמצא במתחם פינוי ובינוי או במתחם שקיבל אישור מקדמי לפי סעיף 14 לחוק הרשות הממשלתית להתחדשות עירונית, ויש במתחם כאמור 120 יחידות לפחות, יוארכו בשנה התקופות האמורות בסעיף קטן (א).</w:t>
      </w:r>
    </w:p>
    <w:p w:rsidR="00AD1737" w:rsidRDefault="00AD1737" w:rsidP="00D969D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(ג)</w:t>
      </w:r>
      <w:r>
        <w:rPr>
          <w:rStyle w:val="big-number"/>
          <w:rFonts w:cs="FrankRuehl"/>
          <w:sz w:val="26"/>
          <w:szCs w:val="26"/>
          <w:rtl/>
        </w:rPr>
        <w:tab/>
      </w:r>
      <w:r w:rsidR="006F18D7">
        <w:rPr>
          <w:rStyle w:val="big-number"/>
          <w:rFonts w:cs="FrankRuehl" w:hint="cs"/>
          <w:sz w:val="26"/>
          <w:szCs w:val="26"/>
          <w:rtl/>
        </w:rPr>
        <w:t xml:space="preserve">היו לכל היותר 40% מהדירות בבית המשותף דירות ציבוריות, יימנו השיעורים האמורים בסעיף קטן (א)(1) מהדירות שאינן דירות ציבוריות בלבד; בסעיף קטן זה, "דירה ציבורית" </w:t>
      </w:r>
      <w:r w:rsidR="006F18D7">
        <w:rPr>
          <w:rStyle w:val="big-number"/>
          <w:rFonts w:cs="FrankRuehl"/>
          <w:sz w:val="26"/>
          <w:szCs w:val="26"/>
          <w:rtl/>
        </w:rPr>
        <w:t>–</w:t>
      </w:r>
      <w:r w:rsidR="006F18D7">
        <w:rPr>
          <w:rStyle w:val="big-number"/>
          <w:rFonts w:cs="FrankRuehl" w:hint="cs"/>
          <w:sz w:val="26"/>
          <w:szCs w:val="26"/>
          <w:rtl/>
        </w:rPr>
        <w:t xml:space="preserve"> כהגדרתה בסעיף 9 לחוק התחדשות עירונית (הסכמים לארגון עסקאות), התשע"ז-2017.</w:t>
      </w:r>
    </w:p>
    <w:p w:rsidR="006F18D7" w:rsidRDefault="006F18D7" w:rsidP="00717724">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(ד)</w:t>
      </w:r>
      <w:r>
        <w:rPr>
          <w:rStyle w:val="big-number"/>
          <w:rFonts w:cs="FrankRuehl"/>
          <w:sz w:val="26"/>
          <w:szCs w:val="26"/>
          <w:rtl/>
        </w:rPr>
        <w:tab/>
      </w:r>
      <w:r>
        <w:rPr>
          <w:rStyle w:val="big-number"/>
          <w:rFonts w:cs="FrankRuehl" w:hint="cs"/>
          <w:sz w:val="26"/>
          <w:szCs w:val="26"/>
          <w:rtl/>
        </w:rPr>
        <w:t>התקבלה החלטה כאמור בסעיף קטן (א), תימסר על כך הודעה בכתב ליזם, ומשנמסרה ההודעה רשאי בעל דירה מאותו בית משותף שהתקשר בעסקת פינוי ובינוי לבטלה, בלי שיראו אותו כמי שהפר את ההתקשרות עם היזם, והיזם יהיה זכאי לתשלום מאותו בעל דירה בהתאם להוראות שנקבעו לפי סעיף קטן (ה) בלבד.</w:t>
      </w:r>
    </w:p>
    <w:p w:rsidR="006F18D7" w:rsidRDefault="006F18D7" w:rsidP="00717724">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(ה)</w:t>
      </w:r>
      <w:r>
        <w:rPr>
          <w:rStyle w:val="big-number"/>
          <w:rFonts w:cs="FrankRuehl"/>
          <w:sz w:val="26"/>
          <w:szCs w:val="26"/>
          <w:rtl/>
        </w:rPr>
        <w:tab/>
      </w:r>
      <w:r>
        <w:rPr>
          <w:rStyle w:val="big-number"/>
          <w:rFonts w:cs="FrankRuehl" w:hint="cs"/>
          <w:sz w:val="26"/>
          <w:szCs w:val="26"/>
          <w:rtl/>
        </w:rPr>
        <w:t>שר המשפטים, בהסכמת שר הבינוי והשיכון, יקבע הוראות לעניין תשלום ליזם שעסקה עימו בוטלה לפי הוראות סעיף זה.</w:t>
      </w:r>
    </w:p>
    <w:p w:rsidR="00717724" w:rsidRPr="00F93392" w:rsidRDefault="00717724" w:rsidP="00717724">
      <w:pPr>
        <w:pStyle w:val="P00"/>
        <w:spacing w:before="0"/>
        <w:ind w:left="0" w:right="1134"/>
        <w:rPr>
          <w:rStyle w:val="default"/>
          <w:rFonts w:ascii="FrankRuehl" w:hAnsi="FrankRuehl" w:cs="FrankRuehl"/>
          <w:vanish/>
          <w:color w:val="FF0000"/>
          <w:sz w:val="20"/>
          <w:szCs w:val="20"/>
          <w:shd w:val="clear" w:color="auto" w:fill="FFFF99"/>
          <w:rtl/>
        </w:rPr>
      </w:pPr>
      <w:bookmarkStart w:id="30" w:name="Rov58"/>
      <w:r w:rsidRPr="00F93392">
        <w:rPr>
          <w:rStyle w:val="default"/>
          <w:rFonts w:ascii="FrankRuehl" w:hAnsi="FrankRuehl" w:cs="FrankRuehl" w:hint="cs"/>
          <w:vanish/>
          <w:color w:val="FF0000"/>
          <w:sz w:val="20"/>
          <w:szCs w:val="20"/>
          <w:shd w:val="clear" w:color="auto" w:fill="FFFF99"/>
          <w:rtl/>
        </w:rPr>
        <w:t>מיום 18.11.2021</w:t>
      </w:r>
    </w:p>
    <w:p w:rsidR="00717724" w:rsidRPr="00F93392" w:rsidRDefault="00717724" w:rsidP="00717724">
      <w:pPr>
        <w:pStyle w:val="P00"/>
        <w:spacing w:before="0"/>
        <w:ind w:left="0" w:right="1134"/>
        <w:rPr>
          <w:rStyle w:val="default"/>
          <w:rFonts w:ascii="FrankRuehl" w:hAnsi="FrankRuehl" w:cs="FrankRuehl"/>
          <w:vanish/>
          <w:sz w:val="20"/>
          <w:szCs w:val="20"/>
          <w:shd w:val="clear" w:color="auto" w:fill="FFFF99"/>
          <w:rtl/>
        </w:rPr>
      </w:pPr>
      <w:r w:rsidRPr="00F93392">
        <w:rPr>
          <w:rStyle w:val="default"/>
          <w:rFonts w:ascii="FrankRuehl" w:hAnsi="FrankRuehl" w:cs="FrankRuehl"/>
          <w:b/>
          <w:bCs/>
          <w:vanish/>
          <w:sz w:val="20"/>
          <w:szCs w:val="20"/>
          <w:shd w:val="clear" w:color="auto" w:fill="FFFF99"/>
          <w:rtl/>
        </w:rPr>
        <w:t xml:space="preserve">תיקון מס' </w:t>
      </w:r>
      <w:r w:rsidRPr="00F93392">
        <w:rPr>
          <w:rStyle w:val="default"/>
          <w:rFonts w:ascii="FrankRuehl" w:hAnsi="FrankRuehl" w:cs="FrankRuehl" w:hint="cs"/>
          <w:b/>
          <w:bCs/>
          <w:vanish/>
          <w:sz w:val="20"/>
          <w:szCs w:val="20"/>
          <w:shd w:val="clear" w:color="auto" w:fill="FFFF99"/>
          <w:rtl/>
        </w:rPr>
        <w:t>7</w:t>
      </w:r>
    </w:p>
    <w:p w:rsidR="00717724" w:rsidRPr="00F93392" w:rsidRDefault="00717724" w:rsidP="00717724">
      <w:pPr>
        <w:pStyle w:val="P00"/>
        <w:spacing w:before="0"/>
        <w:ind w:left="0" w:right="1134"/>
        <w:rPr>
          <w:rStyle w:val="default"/>
          <w:rFonts w:ascii="FrankRuehl" w:hAnsi="FrankRuehl" w:cs="FrankRuehl"/>
          <w:vanish/>
          <w:sz w:val="20"/>
          <w:szCs w:val="20"/>
          <w:shd w:val="clear" w:color="auto" w:fill="FFFF99"/>
          <w:rtl/>
        </w:rPr>
      </w:pPr>
      <w:hyperlink r:id="rId67" w:history="1">
        <w:r w:rsidRPr="00F93392">
          <w:rPr>
            <w:rStyle w:val="Hyperlink"/>
            <w:rFonts w:ascii="FrankRuehl" w:hAnsi="FrankRuehl" w:cs="FrankRuehl"/>
            <w:vanish/>
            <w:szCs w:val="20"/>
            <w:shd w:val="clear" w:color="auto" w:fill="FFFF99"/>
            <w:rtl/>
          </w:rPr>
          <w:t>ס"ח תשפ"ב מס' 2933</w:t>
        </w:r>
      </w:hyperlink>
      <w:r w:rsidRPr="00F93392">
        <w:rPr>
          <w:rStyle w:val="default"/>
          <w:rFonts w:ascii="FrankRuehl" w:hAnsi="FrankRuehl" w:cs="FrankRuehl"/>
          <w:vanish/>
          <w:sz w:val="20"/>
          <w:szCs w:val="20"/>
          <w:shd w:val="clear" w:color="auto" w:fill="FFFF99"/>
          <w:rtl/>
        </w:rPr>
        <w:t xml:space="preserve"> מיום 18.11.2021 עמ' </w:t>
      </w:r>
      <w:r w:rsidRPr="00F93392">
        <w:rPr>
          <w:rStyle w:val="default"/>
          <w:rFonts w:ascii="FrankRuehl" w:hAnsi="FrankRuehl" w:cs="FrankRuehl" w:hint="cs"/>
          <w:vanish/>
          <w:sz w:val="20"/>
          <w:szCs w:val="20"/>
          <w:shd w:val="clear" w:color="auto" w:fill="FFFF99"/>
          <w:rtl/>
        </w:rPr>
        <w:t>200</w:t>
      </w:r>
      <w:r w:rsidRPr="00F93392">
        <w:rPr>
          <w:rStyle w:val="default"/>
          <w:rFonts w:ascii="FrankRuehl" w:hAnsi="FrankRuehl" w:cs="FrankRuehl"/>
          <w:vanish/>
          <w:sz w:val="20"/>
          <w:szCs w:val="20"/>
          <w:shd w:val="clear" w:color="auto" w:fill="FFFF99"/>
          <w:rtl/>
        </w:rPr>
        <w:t xml:space="preserve"> (</w:t>
      </w:r>
      <w:hyperlink r:id="rId68" w:history="1">
        <w:r w:rsidRPr="00F93392">
          <w:rPr>
            <w:rStyle w:val="Hyperlink"/>
            <w:rFonts w:ascii="FrankRuehl" w:hAnsi="FrankRuehl" w:cs="FrankRuehl"/>
            <w:vanish/>
            <w:szCs w:val="20"/>
            <w:shd w:val="clear" w:color="auto" w:fill="FFFF99"/>
            <w:rtl/>
          </w:rPr>
          <w:t>ה"ח 1443</w:t>
        </w:r>
      </w:hyperlink>
      <w:r w:rsidRPr="00F93392">
        <w:rPr>
          <w:rStyle w:val="default"/>
          <w:rFonts w:ascii="FrankRuehl" w:hAnsi="FrankRuehl" w:cs="FrankRuehl"/>
          <w:vanish/>
          <w:sz w:val="20"/>
          <w:szCs w:val="20"/>
          <w:shd w:val="clear" w:color="auto" w:fill="FFFF99"/>
          <w:rtl/>
        </w:rPr>
        <w:t>)</w:t>
      </w:r>
    </w:p>
    <w:p w:rsidR="00717724" w:rsidRPr="006F18D7" w:rsidRDefault="00717724" w:rsidP="006F18D7">
      <w:pPr>
        <w:pStyle w:val="P00"/>
        <w:spacing w:before="0"/>
        <w:ind w:left="0" w:right="1134"/>
        <w:rPr>
          <w:rStyle w:val="default"/>
          <w:rFonts w:ascii="FrankRuehl" w:hAnsi="FrankRuehl" w:cs="FrankRuehl"/>
          <w:sz w:val="2"/>
          <w:szCs w:val="2"/>
          <w:shd w:val="clear" w:color="auto" w:fill="FFFF99"/>
          <w:rtl/>
        </w:rPr>
      </w:pPr>
      <w:r w:rsidRPr="00F93392">
        <w:rPr>
          <w:rStyle w:val="default"/>
          <w:rFonts w:ascii="FrankRuehl" w:hAnsi="FrankRuehl" w:cs="FrankRuehl" w:hint="cs"/>
          <w:b/>
          <w:bCs/>
          <w:vanish/>
          <w:sz w:val="20"/>
          <w:szCs w:val="20"/>
          <w:shd w:val="clear" w:color="auto" w:fill="FFFF99"/>
          <w:rtl/>
        </w:rPr>
        <w:t>הוספת סעיף 1ד</w:t>
      </w:r>
      <w:bookmarkEnd w:id="30"/>
    </w:p>
    <w:p w:rsidR="00717724" w:rsidRDefault="00717724" w:rsidP="00717724">
      <w:pPr>
        <w:pStyle w:val="P00"/>
        <w:spacing w:before="72"/>
        <w:ind w:left="0" w:right="1134"/>
        <w:rPr>
          <w:rStyle w:val="big-number"/>
          <w:rFonts w:cs="FrankRuehl"/>
          <w:sz w:val="26"/>
          <w:szCs w:val="26"/>
          <w:rtl/>
        </w:rPr>
      </w:pPr>
      <w:bookmarkStart w:id="31" w:name="Seif17"/>
      <w:bookmarkEnd w:id="31"/>
      <w:r w:rsidRPr="00213464">
        <w:rPr>
          <w:rFonts w:cs="Miriam"/>
          <w:lang w:val="he-IL"/>
        </w:rPr>
        <w:pict>
          <v:rect id="_x0000_s2415" style="position:absolute;left:0;text-align:left;margin-left:463.5pt;margin-top:7.1pt;width:75.05pt;height:34.8pt;z-index:251679232" filled="f" stroked="f" strokecolor="lime" strokeweight=".25pt">
            <v:textbox style="mso-next-textbox:#_x0000_s2415" inset="1mm,0,1mm,0">
              <w:txbxContent>
                <w:p w:rsidR="00717724" w:rsidRDefault="006F18D7" w:rsidP="00717724">
                  <w:pPr>
                    <w:spacing w:line="160" w:lineRule="exact"/>
                    <w:rPr>
                      <w:rFonts w:cs="Miriam"/>
                      <w:sz w:val="18"/>
                      <w:szCs w:val="18"/>
                      <w:rtl/>
                    </w:rPr>
                  </w:pPr>
                  <w:r>
                    <w:rPr>
                      <w:rFonts w:cs="Miriam" w:hint="cs"/>
                      <w:sz w:val="18"/>
                      <w:szCs w:val="18"/>
                      <w:rtl/>
                    </w:rPr>
                    <w:t>צורתה ותוכנה של עסקת פינוי ובינוי</w:t>
                  </w:r>
                </w:p>
                <w:p w:rsidR="006F18D7" w:rsidRDefault="006F18D7" w:rsidP="00717724">
                  <w:pPr>
                    <w:spacing w:line="160" w:lineRule="exact"/>
                    <w:rPr>
                      <w:rFonts w:cs="Miriam" w:hint="cs"/>
                      <w:sz w:val="18"/>
                      <w:szCs w:val="18"/>
                      <w:rtl/>
                    </w:rPr>
                  </w:pPr>
                  <w:r>
                    <w:rPr>
                      <w:rFonts w:cs="Miriam" w:hint="cs"/>
                      <w:sz w:val="18"/>
                      <w:szCs w:val="18"/>
                      <w:rtl/>
                    </w:rPr>
                    <w:t>(תיקון מס' 7) תשפ"ב-2021</w:t>
                  </w:r>
                </w:p>
              </w:txbxContent>
            </v:textbox>
            <w10:anchorlock/>
          </v:rect>
        </w:pict>
      </w:r>
      <w:r w:rsidRPr="00213464">
        <w:rPr>
          <w:rStyle w:val="big-number"/>
          <w:rFonts w:cs="Miriam"/>
          <w:rtl/>
        </w:rPr>
        <w:t>1</w:t>
      </w:r>
      <w:r>
        <w:rPr>
          <w:rStyle w:val="big-number"/>
          <w:rFonts w:cs="FrankRuehl" w:hint="cs"/>
          <w:sz w:val="26"/>
          <w:szCs w:val="26"/>
          <w:rtl/>
        </w:rPr>
        <w:t>ה</w:t>
      </w:r>
      <w:r w:rsidRPr="00213464">
        <w:rPr>
          <w:rStyle w:val="big-number"/>
          <w:rFonts w:cs="FrankRuehl"/>
          <w:sz w:val="26"/>
          <w:szCs w:val="26"/>
          <w:rtl/>
        </w:rPr>
        <w:t>.</w:t>
      </w:r>
      <w:r w:rsidRPr="00213464">
        <w:rPr>
          <w:rStyle w:val="big-number"/>
          <w:rFonts w:cs="FrankRuehl"/>
          <w:sz w:val="26"/>
          <w:szCs w:val="26"/>
          <w:rtl/>
        </w:rPr>
        <w:tab/>
      </w:r>
      <w:r w:rsidR="006F18D7">
        <w:rPr>
          <w:rStyle w:val="big-number"/>
          <w:rFonts w:cs="FrankRuehl" w:hint="cs"/>
          <w:sz w:val="26"/>
          <w:szCs w:val="26"/>
          <w:rtl/>
        </w:rPr>
        <w:t>(א)</w:t>
      </w:r>
      <w:r w:rsidR="006F18D7">
        <w:rPr>
          <w:rStyle w:val="big-number"/>
          <w:rFonts w:cs="FrankRuehl"/>
          <w:sz w:val="26"/>
          <w:szCs w:val="26"/>
          <w:rtl/>
        </w:rPr>
        <w:tab/>
      </w:r>
      <w:r w:rsidR="006F18D7">
        <w:rPr>
          <w:rStyle w:val="big-number"/>
          <w:rFonts w:cs="FrankRuehl" w:hint="cs"/>
          <w:sz w:val="26"/>
          <w:szCs w:val="26"/>
          <w:rtl/>
        </w:rPr>
        <w:t>שר המשפטים, בהסכמת שר הבינוי והשיכון ובאישור ועדת הפנים והגנת הסביבה של הכנסת, יקבע הוראות לעניין תוכנה וצורתה של עסקת פינוי ובינוי, לרבות הוראות כאמור שבהפרתן יראו את העסקה כבטלה</w:t>
      </w:r>
      <w:r w:rsidRPr="00213464">
        <w:rPr>
          <w:rStyle w:val="big-number"/>
          <w:rFonts w:cs="FrankRuehl" w:hint="cs"/>
          <w:sz w:val="26"/>
          <w:szCs w:val="26"/>
          <w:rtl/>
        </w:rPr>
        <w:t>.</w:t>
      </w:r>
    </w:p>
    <w:p w:rsidR="006F18D7" w:rsidRDefault="006F18D7" w:rsidP="00717724">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הממונה כהגדרתו בחוק הרשות הממשלתית להתחדשות עירונית רשאי לתת אישור לבעל דירה כי עסקת פינוי ובינוי בטלה בשל הפרת הוראות שקבע שר המשפטים לפי סעיף קטן (א).</w:t>
      </w:r>
    </w:p>
    <w:p w:rsidR="006F18D7" w:rsidRDefault="006F18D7" w:rsidP="00717724">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(ג)</w:t>
      </w:r>
      <w:r>
        <w:rPr>
          <w:rStyle w:val="big-number"/>
          <w:rFonts w:cs="FrankRuehl"/>
          <w:sz w:val="26"/>
          <w:szCs w:val="26"/>
          <w:rtl/>
        </w:rPr>
        <w:tab/>
      </w:r>
      <w:r>
        <w:rPr>
          <w:rStyle w:val="big-number"/>
          <w:rFonts w:cs="FrankRuehl" w:hint="cs"/>
          <w:sz w:val="26"/>
          <w:szCs w:val="26"/>
          <w:rtl/>
        </w:rPr>
        <w:t>על בירור פנייה בעניין כאמור בסעיף קטן (ב), יחולו הוראות סעיף 7(ג) לחוק הרשות הממשלתית להתחדשות עירונית.</w:t>
      </w:r>
    </w:p>
    <w:p w:rsidR="00717724" w:rsidRPr="00F93392" w:rsidRDefault="00717724" w:rsidP="00717724">
      <w:pPr>
        <w:pStyle w:val="P00"/>
        <w:spacing w:before="0"/>
        <w:ind w:left="0" w:right="1134"/>
        <w:rPr>
          <w:rStyle w:val="default"/>
          <w:rFonts w:ascii="FrankRuehl" w:hAnsi="FrankRuehl" w:cs="FrankRuehl"/>
          <w:vanish/>
          <w:color w:val="FF0000"/>
          <w:sz w:val="20"/>
          <w:szCs w:val="20"/>
          <w:shd w:val="clear" w:color="auto" w:fill="FFFF99"/>
          <w:rtl/>
        </w:rPr>
      </w:pPr>
      <w:bookmarkStart w:id="32" w:name="Rov59"/>
      <w:r w:rsidRPr="00F93392">
        <w:rPr>
          <w:rStyle w:val="default"/>
          <w:rFonts w:ascii="FrankRuehl" w:hAnsi="FrankRuehl" w:cs="FrankRuehl" w:hint="cs"/>
          <w:vanish/>
          <w:color w:val="FF0000"/>
          <w:sz w:val="20"/>
          <w:szCs w:val="20"/>
          <w:shd w:val="clear" w:color="auto" w:fill="FFFF99"/>
          <w:rtl/>
        </w:rPr>
        <w:t>מיום 1.1.2022</w:t>
      </w:r>
    </w:p>
    <w:p w:rsidR="00717724" w:rsidRPr="00F93392" w:rsidRDefault="00717724" w:rsidP="00717724">
      <w:pPr>
        <w:pStyle w:val="P00"/>
        <w:spacing w:before="0"/>
        <w:ind w:left="0" w:right="1134"/>
        <w:rPr>
          <w:rStyle w:val="default"/>
          <w:rFonts w:ascii="FrankRuehl" w:hAnsi="FrankRuehl" w:cs="FrankRuehl"/>
          <w:vanish/>
          <w:sz w:val="20"/>
          <w:szCs w:val="20"/>
          <w:shd w:val="clear" w:color="auto" w:fill="FFFF99"/>
          <w:rtl/>
        </w:rPr>
      </w:pPr>
      <w:r w:rsidRPr="00F93392">
        <w:rPr>
          <w:rStyle w:val="default"/>
          <w:rFonts w:ascii="FrankRuehl" w:hAnsi="FrankRuehl" w:cs="FrankRuehl"/>
          <w:b/>
          <w:bCs/>
          <w:vanish/>
          <w:sz w:val="20"/>
          <w:szCs w:val="20"/>
          <w:shd w:val="clear" w:color="auto" w:fill="FFFF99"/>
          <w:rtl/>
        </w:rPr>
        <w:t xml:space="preserve">תיקון מס' </w:t>
      </w:r>
      <w:r w:rsidRPr="00F93392">
        <w:rPr>
          <w:rStyle w:val="default"/>
          <w:rFonts w:ascii="FrankRuehl" w:hAnsi="FrankRuehl" w:cs="FrankRuehl" w:hint="cs"/>
          <w:b/>
          <w:bCs/>
          <w:vanish/>
          <w:sz w:val="20"/>
          <w:szCs w:val="20"/>
          <w:shd w:val="clear" w:color="auto" w:fill="FFFF99"/>
          <w:rtl/>
        </w:rPr>
        <w:t>7</w:t>
      </w:r>
    </w:p>
    <w:p w:rsidR="00717724" w:rsidRPr="00F93392" w:rsidRDefault="00717724" w:rsidP="00717724">
      <w:pPr>
        <w:pStyle w:val="P00"/>
        <w:spacing w:before="0"/>
        <w:ind w:left="0" w:right="1134"/>
        <w:rPr>
          <w:rStyle w:val="default"/>
          <w:rFonts w:ascii="FrankRuehl" w:hAnsi="FrankRuehl" w:cs="FrankRuehl"/>
          <w:vanish/>
          <w:sz w:val="20"/>
          <w:szCs w:val="20"/>
          <w:shd w:val="clear" w:color="auto" w:fill="FFFF99"/>
          <w:rtl/>
        </w:rPr>
      </w:pPr>
      <w:hyperlink r:id="rId69" w:history="1">
        <w:r w:rsidRPr="00F93392">
          <w:rPr>
            <w:rStyle w:val="Hyperlink"/>
            <w:rFonts w:ascii="FrankRuehl" w:hAnsi="FrankRuehl" w:cs="FrankRuehl"/>
            <w:vanish/>
            <w:szCs w:val="20"/>
            <w:shd w:val="clear" w:color="auto" w:fill="FFFF99"/>
            <w:rtl/>
          </w:rPr>
          <w:t>ס"ח תשפ"ב מס' 2933</w:t>
        </w:r>
      </w:hyperlink>
      <w:r w:rsidRPr="00F93392">
        <w:rPr>
          <w:rStyle w:val="default"/>
          <w:rFonts w:ascii="FrankRuehl" w:hAnsi="FrankRuehl" w:cs="FrankRuehl"/>
          <w:vanish/>
          <w:sz w:val="20"/>
          <w:szCs w:val="20"/>
          <w:shd w:val="clear" w:color="auto" w:fill="FFFF99"/>
          <w:rtl/>
        </w:rPr>
        <w:t xml:space="preserve"> מיום 18.11.2021 עמ' </w:t>
      </w:r>
      <w:r w:rsidRPr="00F93392">
        <w:rPr>
          <w:rStyle w:val="default"/>
          <w:rFonts w:ascii="FrankRuehl" w:hAnsi="FrankRuehl" w:cs="FrankRuehl" w:hint="cs"/>
          <w:vanish/>
          <w:sz w:val="20"/>
          <w:szCs w:val="20"/>
          <w:shd w:val="clear" w:color="auto" w:fill="FFFF99"/>
          <w:rtl/>
        </w:rPr>
        <w:t>20</w:t>
      </w:r>
      <w:r w:rsidR="003712D9" w:rsidRPr="00F93392">
        <w:rPr>
          <w:rStyle w:val="default"/>
          <w:rFonts w:ascii="FrankRuehl" w:hAnsi="FrankRuehl" w:cs="FrankRuehl" w:hint="cs"/>
          <w:vanish/>
          <w:sz w:val="20"/>
          <w:szCs w:val="20"/>
          <w:shd w:val="clear" w:color="auto" w:fill="FFFF99"/>
          <w:rtl/>
        </w:rPr>
        <w:t>1</w:t>
      </w:r>
      <w:r w:rsidRPr="00F93392">
        <w:rPr>
          <w:rStyle w:val="default"/>
          <w:rFonts w:ascii="FrankRuehl" w:hAnsi="FrankRuehl" w:cs="FrankRuehl"/>
          <w:vanish/>
          <w:sz w:val="20"/>
          <w:szCs w:val="20"/>
          <w:shd w:val="clear" w:color="auto" w:fill="FFFF99"/>
          <w:rtl/>
        </w:rPr>
        <w:t xml:space="preserve"> (</w:t>
      </w:r>
      <w:hyperlink r:id="rId70" w:history="1">
        <w:r w:rsidRPr="00F93392">
          <w:rPr>
            <w:rStyle w:val="Hyperlink"/>
            <w:rFonts w:ascii="FrankRuehl" w:hAnsi="FrankRuehl" w:cs="FrankRuehl"/>
            <w:vanish/>
            <w:szCs w:val="20"/>
            <w:shd w:val="clear" w:color="auto" w:fill="FFFF99"/>
            <w:rtl/>
          </w:rPr>
          <w:t>ה"ח 1443</w:t>
        </w:r>
      </w:hyperlink>
      <w:r w:rsidRPr="00F93392">
        <w:rPr>
          <w:rStyle w:val="default"/>
          <w:rFonts w:ascii="FrankRuehl" w:hAnsi="FrankRuehl" w:cs="FrankRuehl"/>
          <w:vanish/>
          <w:sz w:val="20"/>
          <w:szCs w:val="20"/>
          <w:shd w:val="clear" w:color="auto" w:fill="FFFF99"/>
          <w:rtl/>
        </w:rPr>
        <w:t>)</w:t>
      </w:r>
    </w:p>
    <w:p w:rsidR="00717724" w:rsidRPr="003712D9" w:rsidRDefault="00717724" w:rsidP="003712D9">
      <w:pPr>
        <w:pStyle w:val="P00"/>
        <w:spacing w:before="0"/>
        <w:ind w:left="0" w:right="1134"/>
        <w:rPr>
          <w:rStyle w:val="default"/>
          <w:rFonts w:ascii="FrankRuehl" w:hAnsi="FrankRuehl" w:cs="FrankRuehl"/>
          <w:sz w:val="2"/>
          <w:szCs w:val="2"/>
          <w:shd w:val="clear" w:color="auto" w:fill="FFFF99"/>
          <w:rtl/>
        </w:rPr>
      </w:pPr>
      <w:r w:rsidRPr="00F93392">
        <w:rPr>
          <w:rStyle w:val="default"/>
          <w:rFonts w:ascii="FrankRuehl" w:hAnsi="FrankRuehl" w:cs="FrankRuehl" w:hint="cs"/>
          <w:b/>
          <w:bCs/>
          <w:vanish/>
          <w:sz w:val="20"/>
          <w:szCs w:val="20"/>
          <w:shd w:val="clear" w:color="auto" w:fill="FFFF99"/>
          <w:rtl/>
        </w:rPr>
        <w:t>הוספת סעיף 1ה</w:t>
      </w:r>
      <w:bookmarkEnd w:id="32"/>
    </w:p>
    <w:p w:rsidR="00213464" w:rsidRPr="00213464" w:rsidRDefault="00DC504A" w:rsidP="00213464">
      <w:pPr>
        <w:pStyle w:val="P00"/>
        <w:spacing w:before="72"/>
        <w:ind w:left="0" w:right="1134"/>
        <w:rPr>
          <w:rStyle w:val="big-number"/>
          <w:rFonts w:cs="FrankRuehl"/>
          <w:sz w:val="26"/>
          <w:szCs w:val="26"/>
          <w:rtl/>
        </w:rPr>
      </w:pPr>
      <w:bookmarkStart w:id="33" w:name="Seif2"/>
      <w:bookmarkEnd w:id="33"/>
      <w:r>
        <w:rPr>
          <w:rFonts w:cs="Miriam"/>
          <w:lang w:val="he-IL"/>
        </w:rPr>
        <w:pict>
          <v:rect id="_x0000_s2173" style="position:absolute;left:0;text-align:left;margin-left:463.5pt;margin-top:7.1pt;width:75.05pt;height:65pt;z-index:251632128" filled="f" stroked="f" strokecolor="lime" strokeweight=".25pt">
            <v:textbox style="mso-next-textbox:#_x0000_s2173" inset="1mm,0,1mm,0">
              <w:txbxContent>
                <w:p w:rsidR="004E590A" w:rsidRDefault="00213464">
                  <w:pPr>
                    <w:pStyle w:val="a7"/>
                    <w:spacing w:line="160" w:lineRule="exact"/>
                    <w:rPr>
                      <w:rFonts w:hint="cs"/>
                      <w:rtl/>
                    </w:rPr>
                  </w:pPr>
                  <w:r>
                    <w:rPr>
                      <w:rFonts w:hint="cs"/>
                      <w:rtl/>
                    </w:rPr>
                    <w:t>סעדים</w:t>
                  </w:r>
                  <w:r w:rsidR="004E590A">
                    <w:rPr>
                      <w:rFonts w:hint="cs"/>
                      <w:rtl/>
                    </w:rPr>
                    <w:t xml:space="preserve"> בשל סירוב בלתי סביר לביצוע עסקת פינוי ובינוי</w:t>
                  </w:r>
                </w:p>
                <w:p w:rsidR="006A4AC6" w:rsidRDefault="006A4AC6" w:rsidP="006A4AC6">
                  <w:pPr>
                    <w:spacing w:line="160" w:lineRule="exact"/>
                    <w:rPr>
                      <w:rFonts w:cs="Miriam"/>
                      <w:sz w:val="18"/>
                      <w:szCs w:val="18"/>
                      <w:rtl/>
                    </w:rPr>
                  </w:pPr>
                  <w:r>
                    <w:rPr>
                      <w:rFonts w:cs="Miriam" w:hint="cs"/>
                      <w:sz w:val="18"/>
                      <w:szCs w:val="18"/>
                      <w:rtl/>
                    </w:rPr>
                    <w:t>(תיקון מס' 2) תשע"א-2011</w:t>
                  </w:r>
                </w:p>
                <w:p w:rsidR="00053C19" w:rsidRDefault="00053C19" w:rsidP="006A4AC6">
                  <w:pPr>
                    <w:spacing w:line="160" w:lineRule="exact"/>
                    <w:rPr>
                      <w:rFonts w:cs="Miriam"/>
                      <w:sz w:val="18"/>
                      <w:szCs w:val="18"/>
                      <w:rtl/>
                    </w:rPr>
                  </w:pPr>
                  <w:r>
                    <w:rPr>
                      <w:rFonts w:cs="Miriam" w:hint="cs"/>
                      <w:sz w:val="18"/>
                      <w:szCs w:val="18"/>
                      <w:rtl/>
                    </w:rPr>
                    <w:t>(תיקון מס' 6) תשע"ח-2018</w:t>
                  </w:r>
                </w:p>
                <w:p w:rsidR="001E54FD" w:rsidRDefault="001E54FD" w:rsidP="006A4AC6">
                  <w:pPr>
                    <w:spacing w:line="160" w:lineRule="exact"/>
                    <w:rPr>
                      <w:rFonts w:cs="Miriam" w:hint="cs"/>
                      <w:sz w:val="18"/>
                      <w:szCs w:val="18"/>
                      <w:rtl/>
                    </w:rPr>
                  </w:pPr>
                  <w:r>
                    <w:rPr>
                      <w:rFonts w:cs="Miriam" w:hint="cs"/>
                      <w:sz w:val="18"/>
                      <w:szCs w:val="18"/>
                      <w:rtl/>
                    </w:rPr>
                    <w:t>ת"ט תשע"ט-2018</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sidR="00213464" w:rsidRPr="00213464">
        <w:rPr>
          <w:rStyle w:val="big-number"/>
          <w:rFonts w:cs="FrankRuehl" w:hint="cs"/>
          <w:sz w:val="26"/>
          <w:szCs w:val="26"/>
          <w:rtl/>
        </w:rPr>
        <w:t xml:space="preserve">הסכים רוב מיוחס מבין בעלי הדירות במקבץ לפינוי ובינוי לכרות עסקת פינוי ובינוי, ומצא בית המשפט כי בעל דירה באותו מקבץ מסרב סירוב בלתי סביר להעביר את זכויותיו לשם ביצוע העסקה או מתנה את הסכמתו לכך בתנאים בלתי סבירים (בחוק זה </w:t>
      </w:r>
      <w:r w:rsidR="00213464" w:rsidRPr="00213464">
        <w:rPr>
          <w:rStyle w:val="big-number"/>
          <w:rFonts w:cs="FrankRuehl"/>
          <w:sz w:val="26"/>
          <w:szCs w:val="26"/>
          <w:rtl/>
        </w:rPr>
        <w:t>–</w:t>
      </w:r>
      <w:r w:rsidR="00213464" w:rsidRPr="00213464">
        <w:rPr>
          <w:rStyle w:val="big-number"/>
          <w:rFonts w:cs="FrankRuehl" w:hint="cs"/>
          <w:sz w:val="26"/>
          <w:szCs w:val="26"/>
          <w:rtl/>
        </w:rPr>
        <w:t xml:space="preserve"> בעל דירה מסרב), רשאי בית המשפט</w:t>
      </w:r>
      <w:r w:rsidR="001E54FD">
        <w:rPr>
          <w:rStyle w:val="big-number"/>
          <w:rFonts w:cs="FrankRuehl" w:hint="cs"/>
          <w:sz w:val="26"/>
          <w:szCs w:val="26"/>
          <w:rtl/>
        </w:rPr>
        <w:t xml:space="preserve"> לפעול באחת מאלה</w:t>
      </w:r>
      <w:r w:rsidR="00213464" w:rsidRPr="00213464">
        <w:rPr>
          <w:rStyle w:val="big-number"/>
          <w:rFonts w:cs="FrankRuehl" w:hint="cs"/>
          <w:sz w:val="26"/>
          <w:szCs w:val="26"/>
          <w:rtl/>
        </w:rPr>
        <w:t xml:space="preserve"> </w:t>
      </w:r>
      <w:r w:rsidR="00213464" w:rsidRPr="00213464">
        <w:rPr>
          <w:rStyle w:val="big-number"/>
          <w:rFonts w:cs="FrankRuehl"/>
          <w:sz w:val="26"/>
          <w:szCs w:val="26"/>
          <w:rtl/>
        </w:rPr>
        <w:t>–</w:t>
      </w:r>
    </w:p>
    <w:p w:rsidR="00213464" w:rsidRPr="00213464" w:rsidRDefault="00213464" w:rsidP="00213464">
      <w:pPr>
        <w:pStyle w:val="P00"/>
        <w:spacing w:before="72"/>
        <w:ind w:left="1021" w:right="1134"/>
        <w:rPr>
          <w:rStyle w:val="big-number"/>
          <w:rFonts w:cs="FrankRuehl"/>
          <w:sz w:val="26"/>
          <w:szCs w:val="26"/>
          <w:rtl/>
        </w:rPr>
      </w:pPr>
      <w:r w:rsidRPr="00213464">
        <w:rPr>
          <w:rStyle w:val="big-number"/>
          <w:rFonts w:cs="FrankRuehl" w:hint="cs"/>
          <w:sz w:val="26"/>
          <w:szCs w:val="26"/>
          <w:rtl/>
        </w:rPr>
        <w:t>(1)</w:t>
      </w:r>
      <w:r w:rsidRPr="00213464">
        <w:rPr>
          <w:rStyle w:val="big-number"/>
          <w:rFonts w:cs="FrankRuehl"/>
          <w:sz w:val="26"/>
          <w:szCs w:val="26"/>
          <w:rtl/>
        </w:rPr>
        <w:tab/>
      </w:r>
      <w:r w:rsidRPr="00213464">
        <w:rPr>
          <w:rStyle w:val="big-number"/>
          <w:rFonts w:cs="FrankRuehl" w:hint="cs"/>
          <w:sz w:val="26"/>
          <w:szCs w:val="26"/>
          <w:rtl/>
        </w:rPr>
        <w:t>לקבוע כי בעל הדירה המסרב אחראי בנזיקין כלפי שאר בעלי הדירות באותו מקבץ המסכימים לעסקה, בשל הנזק שנגרם להם עקב אי-ביצוע העסקה;</w:t>
      </w:r>
    </w:p>
    <w:p w:rsidR="00213464" w:rsidRPr="00213464" w:rsidRDefault="00213464" w:rsidP="00213464">
      <w:pPr>
        <w:pStyle w:val="P00"/>
        <w:spacing w:before="72"/>
        <w:ind w:left="1021" w:right="1134"/>
        <w:rPr>
          <w:rStyle w:val="big-number"/>
          <w:rFonts w:cs="FrankRuehl" w:hint="cs"/>
          <w:sz w:val="26"/>
          <w:szCs w:val="26"/>
          <w:rtl/>
        </w:rPr>
      </w:pPr>
      <w:r w:rsidRPr="00213464">
        <w:rPr>
          <w:rStyle w:val="big-number"/>
          <w:rFonts w:cs="FrankRuehl" w:hint="cs"/>
          <w:sz w:val="26"/>
          <w:szCs w:val="26"/>
          <w:rtl/>
        </w:rPr>
        <w:t>(2)</w:t>
      </w:r>
      <w:r w:rsidRPr="00213464">
        <w:rPr>
          <w:rStyle w:val="big-number"/>
          <w:rFonts w:cs="FrankRuehl"/>
          <w:sz w:val="26"/>
          <w:szCs w:val="26"/>
          <w:rtl/>
        </w:rPr>
        <w:tab/>
      </w:r>
      <w:r w:rsidRPr="00213464">
        <w:rPr>
          <w:rStyle w:val="big-number"/>
          <w:rFonts w:cs="FrankRuehl" w:hint="cs"/>
          <w:sz w:val="26"/>
          <w:szCs w:val="26"/>
          <w:rtl/>
        </w:rPr>
        <w:t>לאשר את ביצוע העסקה וכן למנות עורך דין או רואה חשבון, שאינו בעל דירה במקבץ, שיהיה מוסמך, בהתאם להוראות בית המשפט, להתקשר בעסקה בשם בעל הדירה המסרב.</w:t>
      </w:r>
    </w:p>
    <w:p w:rsidR="00A23E38" w:rsidRPr="00A23E38" w:rsidRDefault="00A23E38" w:rsidP="00A23E38">
      <w:pPr>
        <w:pStyle w:val="P00"/>
        <w:spacing w:before="72"/>
        <w:ind w:left="0" w:right="1134"/>
        <w:rPr>
          <w:rStyle w:val="big-number"/>
          <w:rFonts w:cs="FrankRuehl"/>
          <w:sz w:val="26"/>
          <w:szCs w:val="26"/>
          <w:rtl/>
        </w:rPr>
      </w:pPr>
      <w:r>
        <w:rPr>
          <w:rFonts w:cs="FrankRuehl"/>
          <w:sz w:val="26"/>
          <w:rtl/>
          <w:lang w:eastAsia="en-US"/>
        </w:rPr>
        <w:pict>
          <v:shape id="_x0000_s2416" type="#_x0000_t202" style="position:absolute;left:0;text-align:left;margin-left:470.35pt;margin-top:7.1pt;width:1in;height:18pt;z-index:251680256" filled="f" stroked="f">
            <v:textbox inset="1mm,0,1mm,0">
              <w:txbxContent>
                <w:p w:rsidR="00A23E38" w:rsidRDefault="00A23E38" w:rsidP="00A23E38">
                  <w:pPr>
                    <w:pStyle w:val="a7"/>
                    <w:spacing w:line="160" w:lineRule="exact"/>
                    <w:rPr>
                      <w:rFonts w:hint="cs"/>
                      <w:rtl/>
                    </w:rPr>
                  </w:pPr>
                  <w:r>
                    <w:rPr>
                      <w:rFonts w:hint="cs"/>
                      <w:rtl/>
                    </w:rPr>
                    <w:t>(תיקון מס' 7) תשפ"ב-2021</w:t>
                  </w:r>
                </w:p>
              </w:txbxContent>
            </v:textbox>
          </v:shape>
        </w:pict>
      </w:r>
      <w:r>
        <w:rPr>
          <w:rStyle w:val="big-number"/>
          <w:rFonts w:cs="FrankRuehl" w:hint="cs"/>
          <w:sz w:val="26"/>
          <w:szCs w:val="26"/>
          <w:rtl/>
        </w:rPr>
        <w:tab/>
        <w:t>(א1)</w:t>
      </w:r>
      <w:r>
        <w:rPr>
          <w:rStyle w:val="big-number"/>
          <w:rFonts w:cs="FrankRuehl" w:hint="cs"/>
          <w:sz w:val="26"/>
          <w:szCs w:val="26"/>
          <w:rtl/>
        </w:rPr>
        <w:tab/>
      </w:r>
      <w:r w:rsidRPr="00A23E38">
        <w:rPr>
          <w:rStyle w:val="big-number"/>
          <w:rFonts w:cs="FrankRuehl" w:hint="cs"/>
          <w:sz w:val="26"/>
          <w:szCs w:val="26"/>
          <w:rtl/>
        </w:rPr>
        <w:t xml:space="preserve">בית משפט רשאי לקבוע כי בחישוב הרוב המיוחס מבין בעלי הדירות לא יובאו בחשבון זכויותיו או חלק מזכויותיו של בעל דירה שלא הסכים לכריתת עסקת פינוי ובינוי (בסעיף זה </w:t>
      </w:r>
      <w:r w:rsidRPr="00A23E38">
        <w:rPr>
          <w:rStyle w:val="big-number"/>
          <w:rFonts w:cs="FrankRuehl"/>
          <w:sz w:val="26"/>
          <w:szCs w:val="26"/>
          <w:rtl/>
        </w:rPr>
        <w:t>–</w:t>
      </w:r>
      <w:r w:rsidRPr="00A23E38">
        <w:rPr>
          <w:rStyle w:val="big-number"/>
          <w:rFonts w:cs="FrankRuehl" w:hint="cs"/>
          <w:sz w:val="26"/>
          <w:szCs w:val="26"/>
          <w:rtl/>
        </w:rPr>
        <w:t xml:space="preserve"> בעל דירה מתנגד), אם מצא שהתנגדותו נובעת מבנייה או משימוש שלא כדין ברכוש המשותף או בשטח הגובל לבניין, בין היתר בהתחשב בהיקף הבנייה או השימוש כאמור ובפרק הזמן שעבר מאז החלו, או שהתנגדותו נובעת מפיצול הדירה שבבעלותו לדירה אחת נוספת לפחות שלא כדין, ובלבד שהוגשה בקשה לכך, בהליך תביעה לפי סעיף קטן (א) או בהליך נפרד, וצורפו לה שני אלה:</w:t>
      </w:r>
    </w:p>
    <w:p w:rsidR="00A23E38" w:rsidRPr="00A23E38" w:rsidRDefault="00A23E38" w:rsidP="00A23E38">
      <w:pPr>
        <w:pStyle w:val="P00"/>
        <w:spacing w:before="72"/>
        <w:ind w:left="1021" w:right="1134"/>
        <w:rPr>
          <w:rStyle w:val="big-number"/>
          <w:rFonts w:cs="FrankRuehl"/>
          <w:sz w:val="26"/>
          <w:szCs w:val="26"/>
          <w:rtl/>
        </w:rPr>
      </w:pPr>
      <w:r w:rsidRPr="00A23E38">
        <w:rPr>
          <w:rStyle w:val="big-number"/>
          <w:rFonts w:cs="FrankRuehl" w:hint="cs"/>
          <w:sz w:val="26"/>
          <w:szCs w:val="26"/>
          <w:rtl/>
        </w:rPr>
        <w:t>(1)</w:t>
      </w:r>
      <w:r w:rsidRPr="00A23E38">
        <w:rPr>
          <w:rStyle w:val="big-number"/>
          <w:rFonts w:cs="FrankRuehl"/>
          <w:sz w:val="26"/>
          <w:szCs w:val="26"/>
          <w:rtl/>
        </w:rPr>
        <w:tab/>
      </w:r>
      <w:r w:rsidRPr="00A23E38">
        <w:rPr>
          <w:rStyle w:val="big-number"/>
          <w:rFonts w:cs="FrankRuehl" w:hint="cs"/>
          <w:sz w:val="26"/>
          <w:szCs w:val="26"/>
          <w:rtl/>
        </w:rPr>
        <w:t>ראיה לבנייה או לשימוש שלא כדין ברכוש המשותף או בשטח הגובל לבניין או לפיצוח דירות שלא כדין;</w:t>
      </w:r>
    </w:p>
    <w:p w:rsidR="00A23E38" w:rsidRPr="00A23E38" w:rsidRDefault="00A23E38" w:rsidP="00A23E38">
      <w:pPr>
        <w:pStyle w:val="P00"/>
        <w:spacing w:before="72"/>
        <w:ind w:left="1021" w:right="1134"/>
        <w:rPr>
          <w:rStyle w:val="big-number"/>
          <w:rFonts w:cs="FrankRuehl"/>
          <w:sz w:val="26"/>
          <w:szCs w:val="26"/>
          <w:rtl/>
        </w:rPr>
      </w:pPr>
      <w:r w:rsidRPr="00A23E38">
        <w:rPr>
          <w:rStyle w:val="big-number"/>
          <w:rFonts w:cs="FrankRuehl" w:hint="cs"/>
          <w:sz w:val="26"/>
          <w:szCs w:val="26"/>
          <w:rtl/>
        </w:rPr>
        <w:t>(2)</w:t>
      </w:r>
      <w:r w:rsidRPr="00A23E38">
        <w:rPr>
          <w:rStyle w:val="big-number"/>
          <w:rFonts w:cs="FrankRuehl"/>
          <w:sz w:val="26"/>
          <w:szCs w:val="26"/>
          <w:rtl/>
        </w:rPr>
        <w:tab/>
      </w:r>
      <w:r w:rsidRPr="00A23E38">
        <w:rPr>
          <w:rStyle w:val="big-number"/>
          <w:rFonts w:cs="FrankRuehl" w:hint="cs"/>
          <w:sz w:val="26"/>
          <w:szCs w:val="26"/>
          <w:rtl/>
        </w:rPr>
        <w:t xml:space="preserve">ראיה לכך שיותר ממחצית מכלל בעלי הדירות בבית המשותף שבו נמצאת דירתו של בעל דירה מתנגד, שיש בבעלותם יותר ממחצית מהרכוש המשותף בבית המשותף, מסכימים לכרות עסקת פינוי ובינוי; בפסקה זו, "כלל בעלי הדירות בבית המשותף" </w:t>
      </w:r>
      <w:r w:rsidRPr="00A23E38">
        <w:rPr>
          <w:rStyle w:val="big-number"/>
          <w:rFonts w:cs="FrankRuehl"/>
          <w:sz w:val="26"/>
          <w:szCs w:val="26"/>
          <w:rtl/>
        </w:rPr>
        <w:t>–</w:t>
      </w:r>
      <w:r w:rsidRPr="00A23E38">
        <w:rPr>
          <w:rStyle w:val="big-number"/>
          <w:rFonts w:cs="FrankRuehl" w:hint="cs"/>
          <w:sz w:val="26"/>
          <w:szCs w:val="26"/>
          <w:rtl/>
        </w:rPr>
        <w:t xml:space="preserve"> לרבות בעלי הדירות המתנגדים.</w:t>
      </w:r>
    </w:p>
    <w:p w:rsidR="00DC504A" w:rsidRDefault="00DC504A">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סירוב להעברת זכויות כאמור בסעיף קטן (א) לא ייחשב כבלתי סביר, בין השאר, באחד מאלה:</w:t>
      </w:r>
    </w:p>
    <w:p w:rsidR="00DC504A" w:rsidRDefault="006A4AC6">
      <w:pPr>
        <w:pStyle w:val="P00"/>
        <w:spacing w:before="72"/>
        <w:ind w:left="1021" w:right="1134"/>
        <w:rPr>
          <w:rStyle w:val="big-number"/>
          <w:rFonts w:cs="FrankRuehl" w:hint="cs"/>
          <w:sz w:val="26"/>
          <w:szCs w:val="26"/>
          <w:rtl/>
        </w:rPr>
      </w:pPr>
      <w:r>
        <w:rPr>
          <w:rFonts w:cs="FrankRuehl"/>
          <w:sz w:val="26"/>
          <w:rtl/>
          <w:lang w:eastAsia="en-US"/>
        </w:rPr>
        <w:pict>
          <v:shape id="_x0000_s2367" type="#_x0000_t202" style="position:absolute;left:0;text-align:left;margin-left:470.35pt;margin-top:7.1pt;width:1in;height:18pt;z-index:251647488" filled="f" stroked="f">
            <v:textbox inset="1mm,0,1mm,0">
              <w:txbxContent>
                <w:p w:rsidR="006A4AC6" w:rsidRDefault="006A4AC6" w:rsidP="006A4AC6">
                  <w:pPr>
                    <w:spacing w:line="160" w:lineRule="exact"/>
                    <w:rPr>
                      <w:rFonts w:cs="Miriam" w:hint="cs"/>
                      <w:sz w:val="18"/>
                      <w:szCs w:val="18"/>
                      <w:rtl/>
                    </w:rPr>
                  </w:pPr>
                  <w:r>
                    <w:rPr>
                      <w:rFonts w:cs="Miriam" w:hint="cs"/>
                      <w:sz w:val="18"/>
                      <w:szCs w:val="18"/>
                      <w:rtl/>
                    </w:rPr>
                    <w:t>(תיקון מס' 2) תשע"א-2011</w:t>
                  </w:r>
                </w:p>
              </w:txbxContent>
            </v:textbox>
            <w10:anchorlock/>
          </v:shape>
        </w:pict>
      </w:r>
      <w:r w:rsidR="00DC504A">
        <w:rPr>
          <w:rStyle w:val="big-number"/>
          <w:rFonts w:cs="FrankRuehl"/>
          <w:sz w:val="26"/>
          <w:szCs w:val="26"/>
          <w:rtl/>
        </w:rPr>
        <w:t>(1)</w:t>
      </w:r>
      <w:r w:rsidR="00DC504A">
        <w:rPr>
          <w:rStyle w:val="big-number"/>
          <w:rFonts w:cs="FrankRuehl" w:hint="cs"/>
          <w:sz w:val="26"/>
          <w:szCs w:val="26"/>
          <w:rtl/>
        </w:rPr>
        <w:tab/>
      </w:r>
      <w:r w:rsidR="00DC504A">
        <w:rPr>
          <w:rStyle w:val="big-number"/>
          <w:rFonts w:cs="FrankRuehl"/>
          <w:sz w:val="26"/>
          <w:szCs w:val="26"/>
          <w:rtl/>
        </w:rPr>
        <w:t>עסקת הפינוי ובינוי אינה כדאית כלכלית</w:t>
      </w:r>
      <w:r w:rsidR="009775E2" w:rsidRPr="009775E2">
        <w:rPr>
          <w:rStyle w:val="big-number"/>
          <w:rFonts w:cs="FrankRuehl"/>
          <w:sz w:val="26"/>
          <w:szCs w:val="26"/>
          <w:rtl/>
        </w:rPr>
        <w:t>;</w:t>
      </w:r>
      <w:r w:rsidR="009775E2" w:rsidRPr="009775E2">
        <w:rPr>
          <w:rStyle w:val="big-number"/>
          <w:rFonts w:cs="FrankRuehl" w:hint="cs"/>
          <w:sz w:val="26"/>
          <w:szCs w:val="26"/>
          <w:rtl/>
        </w:rPr>
        <w:t xml:space="preserve"> קבע שמאי פינוי ובינוי כי העסקה כדאית כלכלית, תהווה קביעה זו חזקה כי היא כדאית כאמור לעניין בחינת סבירותו של הסירוב, אלא אם כן הוכח אחרת; קבע שמאי פינוי ובינוי כי העסקה תהיה כדאית כלכלית בהתקיים תנאים שקבע, חזקה כי היא כדאית כאמור בהתקיים התנאים שקבע, אלא אם כן הוכח אחרת</w:t>
      </w:r>
      <w:r w:rsidR="00DC504A">
        <w:rPr>
          <w:rStyle w:val="big-number"/>
          <w:rFonts w:cs="FrankRuehl"/>
          <w:sz w:val="26"/>
          <w:szCs w:val="26"/>
          <w:rtl/>
        </w:rPr>
        <w:t>;</w:t>
      </w:r>
    </w:p>
    <w:p w:rsidR="00DC504A" w:rsidRDefault="001F645E">
      <w:pPr>
        <w:pStyle w:val="P00"/>
        <w:spacing w:before="72"/>
        <w:ind w:left="1021" w:right="1134"/>
        <w:rPr>
          <w:rStyle w:val="big-number"/>
          <w:rFonts w:cs="FrankRuehl" w:hint="cs"/>
          <w:sz w:val="26"/>
          <w:szCs w:val="26"/>
          <w:rtl/>
        </w:rPr>
      </w:pPr>
      <w:r>
        <w:rPr>
          <w:rFonts w:cs="FrankRuehl"/>
          <w:sz w:val="26"/>
          <w:rtl/>
          <w:lang w:eastAsia="en-US"/>
        </w:rPr>
        <w:pict>
          <v:shape id="_x0000_s2349" type="#_x0000_t202" style="position:absolute;left:0;text-align:left;margin-left:470.35pt;margin-top:7.1pt;width:1in;height:18pt;z-index:251636224" filled="f" stroked="f">
            <v:textbox inset="1mm,0,1mm,0">
              <w:txbxContent>
                <w:p w:rsidR="004E590A" w:rsidRDefault="004E590A" w:rsidP="001F645E">
                  <w:pPr>
                    <w:pStyle w:val="a7"/>
                    <w:spacing w:line="160" w:lineRule="exact"/>
                    <w:rPr>
                      <w:rFonts w:hint="cs"/>
                      <w:rtl/>
                    </w:rPr>
                  </w:pPr>
                  <w:r>
                    <w:rPr>
                      <w:rFonts w:hint="cs"/>
                      <w:rtl/>
                    </w:rPr>
                    <w:t>(תיקון מס' 1) תשס"ח-2008</w:t>
                  </w:r>
                </w:p>
              </w:txbxContent>
            </v:textbox>
          </v:shape>
        </w:pict>
      </w:r>
      <w:r w:rsidR="00DC504A">
        <w:rPr>
          <w:rStyle w:val="big-number"/>
          <w:rFonts w:cs="FrankRuehl"/>
          <w:sz w:val="26"/>
          <w:szCs w:val="26"/>
          <w:rtl/>
        </w:rPr>
        <w:t>(2)</w:t>
      </w:r>
      <w:r w:rsidR="00DC504A">
        <w:rPr>
          <w:rStyle w:val="big-number"/>
          <w:rFonts w:cs="FrankRuehl" w:hint="cs"/>
          <w:sz w:val="26"/>
          <w:szCs w:val="26"/>
          <w:rtl/>
        </w:rPr>
        <w:tab/>
      </w:r>
      <w:r w:rsidR="00DC504A">
        <w:rPr>
          <w:rStyle w:val="big-number"/>
          <w:rFonts w:cs="FrankRuehl"/>
          <w:sz w:val="26"/>
          <w:szCs w:val="26"/>
          <w:rtl/>
        </w:rPr>
        <w:t>לא הוצעו לבעל הדירה המסרב מגורים חלופיים לתקופת הקמת הבנין החדש</w:t>
      </w:r>
      <w:r w:rsidRPr="001F645E">
        <w:rPr>
          <w:rStyle w:val="big-number"/>
          <w:rFonts w:cs="FrankRuehl" w:hint="cs"/>
          <w:sz w:val="26"/>
          <w:szCs w:val="26"/>
          <w:rtl/>
        </w:rPr>
        <w:t xml:space="preserve">, ואם בעל הדירה המסרב או בן משפחתו המתגורר עמו הוא אדם עם מוגבלות </w:t>
      </w:r>
      <w:r w:rsidRPr="001F645E">
        <w:rPr>
          <w:rStyle w:val="big-number"/>
          <w:rFonts w:cs="FrankRuehl"/>
          <w:sz w:val="26"/>
          <w:szCs w:val="26"/>
          <w:rtl/>
        </w:rPr>
        <w:t>–</w:t>
      </w:r>
      <w:r w:rsidRPr="001F645E">
        <w:rPr>
          <w:rStyle w:val="big-number"/>
          <w:rFonts w:cs="FrankRuehl" w:hint="cs"/>
          <w:sz w:val="26"/>
          <w:szCs w:val="26"/>
          <w:rtl/>
        </w:rPr>
        <w:t xml:space="preserve"> המגורים החלופיים שהוצעו לו אינם כוללים התאמות, ככל שהיו בדירה שהזכויות בה מועברות או ככל שהן מתחייבות ממאפייניהם של המגורים החלופיים</w:t>
      </w:r>
      <w:r w:rsidR="00DC504A">
        <w:rPr>
          <w:rStyle w:val="big-number"/>
          <w:rFonts w:cs="FrankRuehl"/>
          <w:sz w:val="26"/>
          <w:szCs w:val="26"/>
          <w:rtl/>
        </w:rPr>
        <w:t>;</w:t>
      </w:r>
    </w:p>
    <w:p w:rsidR="00DC504A" w:rsidRDefault="006A4AC6">
      <w:pPr>
        <w:pStyle w:val="P00"/>
        <w:spacing w:before="72"/>
        <w:ind w:left="1021" w:right="1134"/>
        <w:rPr>
          <w:rStyle w:val="big-number"/>
          <w:rFonts w:cs="FrankRuehl" w:hint="cs"/>
          <w:sz w:val="26"/>
          <w:szCs w:val="26"/>
          <w:rtl/>
        </w:rPr>
      </w:pPr>
      <w:r>
        <w:rPr>
          <w:rFonts w:cs="FrankRuehl"/>
          <w:sz w:val="26"/>
          <w:rtl/>
          <w:lang w:eastAsia="en-US"/>
        </w:rPr>
        <w:pict>
          <v:shape id="_x0000_s2368" type="#_x0000_t202" style="position:absolute;left:0;text-align:left;margin-left:470.35pt;margin-top:7.1pt;width:1in;height:18pt;z-index:251648512" filled="f" stroked="f">
            <v:textbox inset="1mm,0,1mm,0">
              <w:txbxContent>
                <w:p w:rsidR="006A4AC6" w:rsidRDefault="006A4AC6" w:rsidP="006A4AC6">
                  <w:pPr>
                    <w:spacing w:line="160" w:lineRule="exact"/>
                    <w:rPr>
                      <w:rFonts w:cs="Miriam" w:hint="cs"/>
                      <w:sz w:val="18"/>
                      <w:szCs w:val="18"/>
                      <w:rtl/>
                    </w:rPr>
                  </w:pPr>
                  <w:r>
                    <w:rPr>
                      <w:rFonts w:cs="Miriam" w:hint="cs"/>
                      <w:sz w:val="18"/>
                      <w:szCs w:val="18"/>
                      <w:rtl/>
                    </w:rPr>
                    <w:t>(תיקון מס' 2) תשע"א-2011</w:t>
                  </w:r>
                </w:p>
              </w:txbxContent>
            </v:textbox>
            <w10:anchorlock/>
          </v:shape>
        </w:pict>
      </w:r>
      <w:r w:rsidR="00DC504A">
        <w:rPr>
          <w:rStyle w:val="big-number"/>
          <w:rFonts w:cs="FrankRuehl"/>
          <w:sz w:val="26"/>
          <w:szCs w:val="26"/>
          <w:rtl/>
        </w:rPr>
        <w:t>(3)</w:t>
      </w:r>
      <w:r w:rsidR="00DC504A">
        <w:rPr>
          <w:rStyle w:val="big-number"/>
          <w:rFonts w:cs="FrankRuehl" w:hint="cs"/>
          <w:sz w:val="26"/>
          <w:szCs w:val="26"/>
          <w:rtl/>
        </w:rPr>
        <w:tab/>
      </w:r>
      <w:r w:rsidR="00DC504A">
        <w:rPr>
          <w:rStyle w:val="big-number"/>
          <w:rFonts w:cs="FrankRuehl"/>
          <w:sz w:val="26"/>
          <w:szCs w:val="26"/>
          <w:rtl/>
        </w:rPr>
        <w:t>לא הוצעו לבעל הדירה המסרב בטוחות הולמות לביצוע עסקת הפינוי ובינוי</w:t>
      </w:r>
      <w:r w:rsidR="009775E2" w:rsidRPr="009775E2">
        <w:rPr>
          <w:rStyle w:val="big-number"/>
          <w:rFonts w:cs="FrankRuehl" w:hint="cs"/>
          <w:sz w:val="26"/>
          <w:szCs w:val="26"/>
          <w:rtl/>
        </w:rPr>
        <w:t xml:space="preserve">, ואם נקבעו תנאים על ידי שמאי פינוי ובניוי לעניין כדאיות כלכלית </w:t>
      </w:r>
      <w:r w:rsidR="009775E2" w:rsidRPr="009775E2">
        <w:rPr>
          <w:rStyle w:val="big-number"/>
          <w:rFonts w:cs="FrankRuehl"/>
          <w:sz w:val="26"/>
          <w:szCs w:val="26"/>
          <w:rtl/>
        </w:rPr>
        <w:t>–</w:t>
      </w:r>
      <w:r w:rsidR="009775E2" w:rsidRPr="009775E2">
        <w:rPr>
          <w:rStyle w:val="big-number"/>
          <w:rFonts w:cs="FrankRuehl" w:hint="cs"/>
          <w:sz w:val="26"/>
          <w:szCs w:val="26"/>
          <w:rtl/>
        </w:rPr>
        <w:t xml:space="preserve"> לא ניתנו ערבויות הולמות להתקיימות התנאים</w:t>
      </w:r>
      <w:r w:rsidR="00DC504A">
        <w:rPr>
          <w:rStyle w:val="big-number"/>
          <w:rFonts w:cs="FrankRuehl"/>
          <w:sz w:val="26"/>
          <w:szCs w:val="26"/>
          <w:rtl/>
        </w:rPr>
        <w:t>;</w:t>
      </w:r>
    </w:p>
    <w:p w:rsidR="00DC504A" w:rsidRDefault="00DC504A">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קיימות נסיבות אישיות מיוחדות של בעל הדירה המסרב שבשלהן ביצוע עסקת הפינוי ובינוי, בתנאים שסוכמו עם</w:t>
      </w:r>
      <w:r w:rsidR="001F645E">
        <w:rPr>
          <w:rStyle w:val="big-number"/>
          <w:rFonts w:cs="FrankRuehl"/>
          <w:sz w:val="26"/>
          <w:szCs w:val="26"/>
          <w:rtl/>
        </w:rPr>
        <w:t xml:space="preserve"> שאר בעלי הדירות, הוא בלתי סביר</w:t>
      </w:r>
      <w:r w:rsidR="001F645E">
        <w:rPr>
          <w:rStyle w:val="big-number"/>
          <w:rFonts w:cs="FrankRuehl" w:hint="cs"/>
          <w:sz w:val="26"/>
          <w:szCs w:val="26"/>
          <w:rtl/>
        </w:rPr>
        <w:t>;</w:t>
      </w:r>
    </w:p>
    <w:p w:rsidR="001F645E" w:rsidRDefault="0023663F">
      <w:pPr>
        <w:pStyle w:val="P00"/>
        <w:spacing w:before="72"/>
        <w:ind w:left="1021" w:right="1134"/>
        <w:rPr>
          <w:rStyle w:val="big-number"/>
          <w:rFonts w:cs="FrankRuehl" w:hint="cs"/>
          <w:sz w:val="26"/>
          <w:szCs w:val="26"/>
          <w:rtl/>
        </w:rPr>
      </w:pPr>
      <w:r>
        <w:rPr>
          <w:rFonts w:cs="FrankRuehl"/>
          <w:sz w:val="26"/>
          <w:rtl/>
          <w:lang w:eastAsia="en-US"/>
        </w:rPr>
        <w:pict>
          <v:shape id="_x0000_s2350" type="#_x0000_t202" style="position:absolute;left:0;text-align:left;margin-left:470.35pt;margin-top:7.1pt;width:1in;height:18pt;z-index:251637248" filled="f" stroked="f">
            <v:textbox inset="1mm,0,1mm,0">
              <w:txbxContent>
                <w:p w:rsidR="004E590A" w:rsidRDefault="004E590A" w:rsidP="0023663F">
                  <w:pPr>
                    <w:pStyle w:val="a7"/>
                    <w:spacing w:line="160" w:lineRule="exact"/>
                    <w:rPr>
                      <w:rFonts w:hint="cs"/>
                      <w:rtl/>
                    </w:rPr>
                  </w:pPr>
                  <w:r>
                    <w:rPr>
                      <w:rFonts w:hint="cs"/>
                      <w:rtl/>
                    </w:rPr>
                    <w:t>(תיקון מס' 1) תשס"ח-2008</w:t>
                  </w:r>
                </w:p>
              </w:txbxContent>
            </v:textbox>
          </v:shape>
        </w:pict>
      </w:r>
      <w:r w:rsidR="001F645E">
        <w:rPr>
          <w:rStyle w:val="big-number"/>
          <w:rFonts w:cs="FrankRuehl" w:hint="cs"/>
          <w:sz w:val="26"/>
          <w:szCs w:val="26"/>
          <w:rtl/>
        </w:rPr>
        <w:t>(5)</w:t>
      </w:r>
      <w:r w:rsidR="001F645E">
        <w:rPr>
          <w:rStyle w:val="big-number"/>
          <w:rFonts w:cs="FrankRuehl" w:hint="cs"/>
          <w:sz w:val="26"/>
          <w:szCs w:val="26"/>
          <w:rtl/>
        </w:rPr>
        <w:tab/>
        <w:t>היה בעל הדירה או בן משפחתו המתגורר עמו אדם עם מוגבלות והתקיים אחד מאלה:</w:t>
      </w:r>
    </w:p>
    <w:p w:rsidR="001F645E" w:rsidRDefault="001F645E" w:rsidP="0023663F">
      <w:pPr>
        <w:pStyle w:val="P00"/>
        <w:spacing w:before="72"/>
        <w:ind w:left="1474"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 xml:space="preserve">כללה עסקת פינוי ובינוי </w:t>
      </w:r>
      <w:r w:rsidR="00FC6EFF">
        <w:rPr>
          <w:rStyle w:val="big-number"/>
          <w:rFonts w:cs="FrankRuehl" w:hint="cs"/>
          <w:sz w:val="26"/>
          <w:szCs w:val="26"/>
          <w:rtl/>
        </w:rPr>
        <w:t>מתן דירת קבע חלופית לבעל הדירה, והדירה האמורה אינה כוללת התאמות ככל שהיו בדירה שהזכויות בה מועברות או ככל שהן מתחייבות ממאפייניה של דירת הקבע החלופית;</w:t>
      </w:r>
    </w:p>
    <w:p w:rsidR="00FC6EFF" w:rsidRDefault="00FC6EFF" w:rsidP="0023663F">
      <w:pPr>
        <w:pStyle w:val="P00"/>
        <w:spacing w:before="72"/>
        <w:ind w:left="1474" w:right="1134"/>
        <w:rPr>
          <w:rStyle w:val="big-number"/>
          <w:rFonts w:cs="FrankRuehl"/>
          <w:sz w:val="26"/>
          <w:szCs w:val="26"/>
          <w:rtl/>
        </w:rPr>
      </w:pPr>
      <w:r>
        <w:rPr>
          <w:rStyle w:val="big-number"/>
          <w:rFonts w:cs="FrankRuehl" w:hint="cs"/>
          <w:sz w:val="26"/>
          <w:szCs w:val="26"/>
          <w:rtl/>
        </w:rPr>
        <w:t>(ב)</w:t>
      </w:r>
      <w:r>
        <w:rPr>
          <w:rStyle w:val="big-number"/>
          <w:rFonts w:cs="FrankRuehl" w:hint="cs"/>
          <w:sz w:val="26"/>
          <w:szCs w:val="26"/>
          <w:rtl/>
        </w:rPr>
        <w:tab/>
        <w:t xml:space="preserve">לא כללה עסקת פינויובינוי מתן דירת קבע חלופית כאמור בפסקת משנה (א) </w:t>
      </w:r>
      <w:r>
        <w:rPr>
          <w:rStyle w:val="big-number"/>
          <w:rFonts w:cs="FrankRuehl"/>
          <w:sz w:val="26"/>
          <w:szCs w:val="26"/>
          <w:rtl/>
        </w:rPr>
        <w:t>–</w:t>
      </w:r>
      <w:r>
        <w:rPr>
          <w:rStyle w:val="big-number"/>
          <w:rFonts w:cs="FrankRuehl" w:hint="cs"/>
          <w:sz w:val="26"/>
          <w:szCs w:val="26"/>
          <w:rtl/>
        </w:rPr>
        <w:t xml:space="preserve"> העסקה אינה כוללת תמורה בשל שוויין של ההתאמות ככל שהיו בדירה שהזכויות בה מועברות</w:t>
      </w:r>
      <w:r w:rsidR="00213464">
        <w:rPr>
          <w:rStyle w:val="big-number"/>
          <w:rFonts w:cs="FrankRuehl" w:hint="cs"/>
          <w:sz w:val="26"/>
          <w:szCs w:val="26"/>
          <w:rtl/>
        </w:rPr>
        <w:t>;</w:t>
      </w:r>
    </w:p>
    <w:p w:rsidR="00213464" w:rsidRPr="00213464" w:rsidRDefault="00213464" w:rsidP="00213464">
      <w:pPr>
        <w:pStyle w:val="P00"/>
        <w:spacing w:before="72"/>
        <w:ind w:left="1021" w:right="1134"/>
        <w:rPr>
          <w:rStyle w:val="big-number"/>
          <w:rFonts w:cs="FrankRuehl"/>
          <w:sz w:val="26"/>
          <w:szCs w:val="26"/>
          <w:rtl/>
        </w:rPr>
      </w:pPr>
      <w:r>
        <w:rPr>
          <w:rFonts w:cs="FrankRuehl"/>
          <w:sz w:val="26"/>
          <w:rtl/>
          <w:lang w:eastAsia="en-US"/>
        </w:rPr>
        <w:pict>
          <v:shape id="_x0000_s2406" type="#_x0000_t202" style="position:absolute;left:0;text-align:left;margin-left:470.35pt;margin-top:7.1pt;width:1in;height:18pt;z-index:251672064" filled="f" stroked="f">
            <v:textbox inset="1mm,0,1mm,0">
              <w:txbxContent>
                <w:p w:rsidR="00213464" w:rsidRDefault="00213464" w:rsidP="00213464">
                  <w:pPr>
                    <w:spacing w:line="160" w:lineRule="exact"/>
                    <w:rPr>
                      <w:rFonts w:cs="Miriam" w:hint="cs"/>
                      <w:sz w:val="18"/>
                      <w:szCs w:val="18"/>
                      <w:rtl/>
                    </w:rPr>
                  </w:pPr>
                  <w:r>
                    <w:rPr>
                      <w:rFonts w:cs="Miriam" w:hint="cs"/>
                      <w:sz w:val="18"/>
                      <w:szCs w:val="18"/>
                      <w:rtl/>
                    </w:rPr>
                    <w:t>(תיקון מס' 6) תשע"ח-2018</w:t>
                  </w:r>
                </w:p>
              </w:txbxContent>
            </v:textbox>
          </v:shape>
        </w:pict>
      </w:r>
      <w:r>
        <w:rPr>
          <w:rStyle w:val="big-number"/>
          <w:rFonts w:cs="FrankRuehl" w:hint="cs"/>
          <w:sz w:val="26"/>
          <w:szCs w:val="26"/>
          <w:rtl/>
        </w:rPr>
        <w:t>(6)</w:t>
      </w:r>
      <w:r>
        <w:rPr>
          <w:rStyle w:val="big-number"/>
          <w:rFonts w:cs="FrankRuehl" w:hint="cs"/>
          <w:sz w:val="26"/>
          <w:szCs w:val="26"/>
          <w:rtl/>
        </w:rPr>
        <w:tab/>
      </w:r>
      <w:r w:rsidRPr="00213464">
        <w:rPr>
          <w:rStyle w:val="big-number"/>
          <w:rFonts w:cs="FrankRuehl" w:hint="cs"/>
          <w:sz w:val="26"/>
          <w:szCs w:val="26"/>
          <w:rtl/>
        </w:rPr>
        <w:t>בעל הדירה המסרב הוא קשיש המתגורר בדירה ולא הוצעה לו, לפחות אחת מהחלופות כמפורט להלן, לפי בחירת היזם, נוסף על האפשרות לקבל דירת תמורה:</w:t>
      </w:r>
    </w:p>
    <w:p w:rsidR="00213464" w:rsidRPr="00213464" w:rsidRDefault="00213464" w:rsidP="00213464">
      <w:pPr>
        <w:pStyle w:val="P00"/>
        <w:spacing w:before="72"/>
        <w:ind w:left="1474" w:right="1134"/>
        <w:rPr>
          <w:rStyle w:val="big-number"/>
          <w:rFonts w:cs="FrankRuehl"/>
          <w:sz w:val="26"/>
          <w:szCs w:val="26"/>
          <w:rtl/>
        </w:rPr>
      </w:pPr>
      <w:r w:rsidRPr="00213464">
        <w:rPr>
          <w:rStyle w:val="big-number"/>
          <w:rFonts w:cs="FrankRuehl" w:hint="cs"/>
          <w:sz w:val="26"/>
          <w:szCs w:val="26"/>
          <w:rtl/>
        </w:rPr>
        <w:t>(א)</w:t>
      </w:r>
      <w:r w:rsidRPr="00213464">
        <w:rPr>
          <w:rStyle w:val="big-number"/>
          <w:rFonts w:cs="FrankRuehl"/>
          <w:sz w:val="26"/>
          <w:szCs w:val="26"/>
          <w:rtl/>
        </w:rPr>
        <w:tab/>
      </w:r>
      <w:r w:rsidRPr="00213464">
        <w:rPr>
          <w:rStyle w:val="big-number"/>
          <w:rFonts w:cs="FrankRuehl" w:hint="cs"/>
          <w:sz w:val="26"/>
          <w:szCs w:val="26"/>
          <w:rtl/>
        </w:rPr>
        <w:t>מתן אפשרות לקשיש לבחור באחת מאלה:</w:t>
      </w:r>
    </w:p>
    <w:p w:rsidR="00213464" w:rsidRPr="00213464" w:rsidRDefault="00213464" w:rsidP="00213464">
      <w:pPr>
        <w:pStyle w:val="P00"/>
        <w:spacing w:before="72"/>
        <w:ind w:left="1928" w:right="1134"/>
        <w:rPr>
          <w:rStyle w:val="big-number"/>
          <w:rFonts w:cs="FrankRuehl"/>
          <w:sz w:val="26"/>
          <w:szCs w:val="26"/>
          <w:rtl/>
        </w:rPr>
      </w:pPr>
      <w:r w:rsidRPr="00213464">
        <w:rPr>
          <w:rStyle w:val="big-number"/>
          <w:rFonts w:cs="FrankRuehl" w:hint="cs"/>
          <w:sz w:val="26"/>
          <w:szCs w:val="26"/>
          <w:rtl/>
        </w:rPr>
        <w:t>(1)</w:t>
      </w:r>
      <w:r w:rsidRPr="00213464">
        <w:rPr>
          <w:rStyle w:val="big-number"/>
          <w:rFonts w:cs="FrankRuehl"/>
          <w:sz w:val="26"/>
          <w:szCs w:val="26"/>
          <w:rtl/>
        </w:rPr>
        <w:tab/>
      </w:r>
      <w:r w:rsidRPr="00213464">
        <w:rPr>
          <w:rStyle w:val="big-number"/>
          <w:rFonts w:cs="FrankRuehl" w:hint="cs"/>
          <w:sz w:val="26"/>
          <w:szCs w:val="26"/>
          <w:rtl/>
        </w:rPr>
        <w:t>מעבר לבית הורים, לרבות בתוספת תשלומי איזון, בשווי דומה לשווי מהוון של דירת תמורה, ובלבד שמעבר כאמור יתאפשר עד למועד הפינוי של הדירה שהזכויות בה מועברות שנקבעו בעסקת הפינוי ובינוי;</w:t>
      </w:r>
    </w:p>
    <w:p w:rsidR="00213464" w:rsidRPr="00213464" w:rsidRDefault="00213464" w:rsidP="00213464">
      <w:pPr>
        <w:pStyle w:val="P00"/>
        <w:spacing w:before="72"/>
        <w:ind w:left="1928" w:right="1134"/>
        <w:rPr>
          <w:rStyle w:val="big-number"/>
          <w:rFonts w:cs="FrankRuehl"/>
          <w:sz w:val="26"/>
          <w:szCs w:val="26"/>
          <w:rtl/>
        </w:rPr>
      </w:pPr>
      <w:r w:rsidRPr="00213464">
        <w:rPr>
          <w:rStyle w:val="big-number"/>
          <w:rFonts w:cs="FrankRuehl" w:hint="cs"/>
          <w:sz w:val="26"/>
          <w:szCs w:val="26"/>
          <w:rtl/>
        </w:rPr>
        <w:t>(2)</w:t>
      </w:r>
      <w:r w:rsidRPr="00213464">
        <w:rPr>
          <w:rStyle w:val="big-number"/>
          <w:rFonts w:cs="FrankRuehl"/>
          <w:sz w:val="26"/>
          <w:szCs w:val="26"/>
          <w:rtl/>
        </w:rPr>
        <w:tab/>
      </w:r>
      <w:r w:rsidRPr="00213464">
        <w:rPr>
          <w:rStyle w:val="big-number"/>
          <w:rFonts w:cs="FrankRuehl" w:hint="cs"/>
          <w:sz w:val="26"/>
          <w:szCs w:val="26"/>
          <w:rtl/>
        </w:rPr>
        <w:t xml:space="preserve">רכישת דירה חלופית ששווייה דומה לשווי מהוון של דירת תמורה שתימסר לקשיש עד למועד הפינוי של הדירה שהזכויות בה מועברות שנקבע בעסקת הפינוי ובינוי; מיקומה של דירה כאמור יהיה ככל הניתן בסמוך לדירתו של הקשיש </w:t>
      </w:r>
      <w:r w:rsidRPr="00213464">
        <w:rPr>
          <w:rStyle w:val="big-number"/>
          <w:rFonts w:cs="FrankRuehl"/>
          <w:sz w:val="26"/>
          <w:szCs w:val="26"/>
          <w:rtl/>
        </w:rPr>
        <w:t>–</w:t>
      </w:r>
      <w:r w:rsidRPr="00213464">
        <w:rPr>
          <w:rStyle w:val="big-number"/>
          <w:rFonts w:cs="FrankRuehl" w:hint="cs"/>
          <w:sz w:val="26"/>
          <w:szCs w:val="26"/>
          <w:rtl/>
        </w:rPr>
        <w:t xml:space="preserve"> אם הקשיש ביקש זאת;</w:t>
      </w:r>
    </w:p>
    <w:p w:rsidR="00213464" w:rsidRPr="00213464" w:rsidRDefault="00213464" w:rsidP="00213464">
      <w:pPr>
        <w:pStyle w:val="P00"/>
        <w:spacing w:before="72"/>
        <w:ind w:left="1928" w:right="1134"/>
        <w:rPr>
          <w:rStyle w:val="big-number"/>
          <w:rFonts w:cs="FrankRuehl"/>
          <w:sz w:val="26"/>
          <w:szCs w:val="26"/>
          <w:rtl/>
        </w:rPr>
      </w:pPr>
      <w:r w:rsidRPr="00213464">
        <w:rPr>
          <w:rStyle w:val="big-number"/>
          <w:rFonts w:cs="FrankRuehl" w:hint="cs"/>
          <w:sz w:val="26"/>
          <w:szCs w:val="26"/>
          <w:rtl/>
        </w:rPr>
        <w:t>(3)</w:t>
      </w:r>
      <w:r w:rsidRPr="00213464">
        <w:rPr>
          <w:rStyle w:val="big-number"/>
          <w:rFonts w:cs="FrankRuehl"/>
          <w:sz w:val="26"/>
          <w:szCs w:val="26"/>
          <w:rtl/>
        </w:rPr>
        <w:tab/>
      </w:r>
      <w:r w:rsidRPr="00213464">
        <w:rPr>
          <w:rStyle w:val="big-number"/>
          <w:rFonts w:cs="FrankRuehl" w:hint="cs"/>
          <w:sz w:val="26"/>
          <w:szCs w:val="26"/>
          <w:rtl/>
        </w:rPr>
        <w:t>קבלת סכום כסף בשווי מהוון של דירת תמורה, לשם רכישת דירה חלופית על ידי הקשיש בסכום האמור, כולו או רובו, לא יאוחר ממועד הפינוי של הדירה שהזכויות בה מועברות שנקבע בעסקת הפינוי ובינוי;</w:t>
      </w:r>
    </w:p>
    <w:p w:rsidR="00213464" w:rsidRPr="00213464" w:rsidRDefault="00213464" w:rsidP="00213464">
      <w:pPr>
        <w:pStyle w:val="P00"/>
        <w:spacing w:before="72"/>
        <w:ind w:left="1474" w:right="1134"/>
        <w:rPr>
          <w:rStyle w:val="big-number"/>
          <w:rFonts w:cs="FrankRuehl"/>
          <w:sz w:val="26"/>
          <w:szCs w:val="26"/>
          <w:rtl/>
        </w:rPr>
      </w:pPr>
      <w:r w:rsidRPr="00213464">
        <w:rPr>
          <w:rStyle w:val="big-number"/>
          <w:rFonts w:cs="FrankRuehl" w:hint="cs"/>
          <w:sz w:val="26"/>
          <w:szCs w:val="26"/>
          <w:rtl/>
        </w:rPr>
        <w:t>(ב)</w:t>
      </w:r>
      <w:r w:rsidRPr="00213464">
        <w:rPr>
          <w:rStyle w:val="big-number"/>
          <w:rFonts w:cs="FrankRuehl"/>
          <w:sz w:val="26"/>
          <w:szCs w:val="26"/>
          <w:rtl/>
        </w:rPr>
        <w:tab/>
      </w:r>
      <w:r w:rsidRPr="00213464">
        <w:rPr>
          <w:rStyle w:val="big-number"/>
          <w:rFonts w:cs="FrankRuehl" w:hint="cs"/>
          <w:sz w:val="26"/>
          <w:szCs w:val="26"/>
          <w:rtl/>
        </w:rPr>
        <w:t>שתי דירות ששוויין המצטבר דומה לשווי דירת תמורה;</w:t>
      </w:r>
    </w:p>
    <w:p w:rsidR="00213464" w:rsidRPr="00213464" w:rsidRDefault="00213464" w:rsidP="00213464">
      <w:pPr>
        <w:pStyle w:val="P00"/>
        <w:spacing w:before="72"/>
        <w:ind w:left="1474" w:right="1134"/>
        <w:rPr>
          <w:rStyle w:val="big-number"/>
          <w:rFonts w:cs="FrankRuehl"/>
          <w:sz w:val="26"/>
          <w:szCs w:val="26"/>
          <w:rtl/>
        </w:rPr>
      </w:pPr>
      <w:r w:rsidRPr="00213464">
        <w:rPr>
          <w:rStyle w:val="big-number"/>
          <w:rFonts w:cs="FrankRuehl" w:hint="cs"/>
          <w:sz w:val="26"/>
          <w:szCs w:val="26"/>
          <w:rtl/>
        </w:rPr>
        <w:t>(ג)</w:t>
      </w:r>
      <w:r w:rsidRPr="00213464">
        <w:rPr>
          <w:rStyle w:val="big-number"/>
          <w:rFonts w:cs="FrankRuehl"/>
          <w:sz w:val="26"/>
          <w:szCs w:val="26"/>
          <w:rtl/>
        </w:rPr>
        <w:tab/>
      </w:r>
      <w:r w:rsidRPr="00213464">
        <w:rPr>
          <w:rStyle w:val="big-number"/>
          <w:rFonts w:cs="FrankRuehl" w:hint="cs"/>
          <w:sz w:val="26"/>
          <w:szCs w:val="26"/>
          <w:rtl/>
        </w:rPr>
        <w:t>דירת תמורה ששטחה קטן משטח דירת התמורה שהקשיש היה אמור לקבל במסגרת עסקת הפינוי ובינוי, בתוספת תשלומי איזון, והכול בשווי דומה לשווי דירת תמורה;</w:t>
      </w:r>
    </w:p>
    <w:p w:rsidR="00213464" w:rsidRPr="00213464" w:rsidRDefault="00213464" w:rsidP="00213464">
      <w:pPr>
        <w:pStyle w:val="P00"/>
        <w:spacing w:before="72"/>
        <w:ind w:left="1021" w:right="1134"/>
        <w:rPr>
          <w:rStyle w:val="big-number"/>
          <w:rFonts w:cs="FrankRuehl"/>
          <w:sz w:val="26"/>
          <w:szCs w:val="26"/>
          <w:rtl/>
        </w:rPr>
      </w:pPr>
      <w:r>
        <w:rPr>
          <w:rFonts w:cs="FrankRuehl"/>
          <w:sz w:val="26"/>
          <w:rtl/>
          <w:lang w:eastAsia="en-US"/>
        </w:rPr>
        <w:pict>
          <v:shape id="_x0000_s2407" type="#_x0000_t202" style="position:absolute;left:0;text-align:left;margin-left:470.35pt;margin-top:7.1pt;width:1in;height:35.05pt;z-index:251673088" filled="f" stroked="f">
            <v:textbox inset="1mm,0,1mm,0">
              <w:txbxContent>
                <w:p w:rsidR="00213464" w:rsidRDefault="00213464" w:rsidP="00213464">
                  <w:pPr>
                    <w:spacing w:line="160" w:lineRule="exact"/>
                    <w:rPr>
                      <w:rFonts w:cs="Miriam"/>
                      <w:sz w:val="18"/>
                      <w:szCs w:val="18"/>
                      <w:rtl/>
                    </w:rPr>
                  </w:pPr>
                  <w:r>
                    <w:rPr>
                      <w:rFonts w:cs="Miriam" w:hint="cs"/>
                      <w:sz w:val="18"/>
                      <w:szCs w:val="18"/>
                      <w:rtl/>
                    </w:rPr>
                    <w:t>(תיקון מס' 6) תשע"ח-2018</w:t>
                  </w:r>
                </w:p>
                <w:p w:rsidR="00A23E38" w:rsidRDefault="00A23E38" w:rsidP="00A23E38">
                  <w:pPr>
                    <w:pStyle w:val="a7"/>
                    <w:spacing w:line="160" w:lineRule="exact"/>
                    <w:rPr>
                      <w:rFonts w:hint="cs"/>
                      <w:rtl/>
                    </w:rPr>
                  </w:pPr>
                  <w:r>
                    <w:rPr>
                      <w:rFonts w:hint="cs"/>
                      <w:rtl/>
                    </w:rPr>
                    <w:t>(תיקון מס' 7) תשפ"ב-2021</w:t>
                  </w:r>
                </w:p>
              </w:txbxContent>
            </v:textbox>
          </v:shape>
        </w:pict>
      </w:r>
      <w:r>
        <w:rPr>
          <w:rStyle w:val="big-number"/>
          <w:rFonts w:cs="FrankRuehl" w:hint="cs"/>
          <w:sz w:val="26"/>
          <w:szCs w:val="26"/>
          <w:rtl/>
        </w:rPr>
        <w:t>(</w:t>
      </w:r>
      <w:r w:rsidRPr="00213464">
        <w:rPr>
          <w:rStyle w:val="big-number"/>
          <w:rFonts w:cs="FrankRuehl" w:hint="cs"/>
          <w:sz w:val="26"/>
          <w:szCs w:val="26"/>
          <w:rtl/>
        </w:rPr>
        <w:t>7)</w:t>
      </w:r>
      <w:r w:rsidRPr="00213464">
        <w:rPr>
          <w:rStyle w:val="big-number"/>
          <w:rFonts w:cs="FrankRuehl"/>
          <w:sz w:val="26"/>
          <w:szCs w:val="26"/>
          <w:rtl/>
        </w:rPr>
        <w:tab/>
      </w:r>
      <w:r w:rsidRPr="00213464">
        <w:rPr>
          <w:rStyle w:val="big-number"/>
          <w:rFonts w:cs="FrankRuehl" w:hint="cs"/>
          <w:sz w:val="26"/>
          <w:szCs w:val="26"/>
          <w:rtl/>
        </w:rPr>
        <w:t xml:space="preserve">בעל הדירה המסרב הוא קשיש המתגורר בדירה שבמועד שבו נחתמה עסקת פינוי ובינוי ראשונה מלאו לו, על פי הרישום במרשם האוכלוסין, </w:t>
      </w:r>
      <w:r w:rsidR="00A23E38" w:rsidRPr="00A23E38">
        <w:rPr>
          <w:rStyle w:val="big-number"/>
          <w:rFonts w:cs="FrankRuehl" w:hint="cs"/>
          <w:sz w:val="26"/>
          <w:szCs w:val="26"/>
          <w:rtl/>
        </w:rPr>
        <w:t>75 שנים או שבעל הדירה המסרב המתגורר בדירה הוא חולה הנוטה למות כהגדרתו בחוק החולה הנוטה למות, התשס"ו-2005</w:t>
      </w:r>
      <w:r w:rsidRPr="00213464">
        <w:rPr>
          <w:rStyle w:val="big-number"/>
          <w:rFonts w:cs="FrankRuehl" w:hint="cs"/>
          <w:sz w:val="26"/>
          <w:szCs w:val="26"/>
          <w:rtl/>
        </w:rPr>
        <w:t>, ולא הוצעה לו, חלופה כאמור בפסקה (6)(א), נוסף על האפשרות לקבל דירת תמורה.</w:t>
      </w:r>
    </w:p>
    <w:p w:rsidR="00FC6EFF" w:rsidRDefault="0023663F" w:rsidP="00FC6EFF">
      <w:pPr>
        <w:pStyle w:val="P00"/>
        <w:spacing w:before="72"/>
        <w:ind w:left="0" w:right="1134"/>
        <w:rPr>
          <w:rStyle w:val="big-number"/>
          <w:rFonts w:cs="FrankRuehl" w:hint="cs"/>
          <w:sz w:val="26"/>
          <w:szCs w:val="26"/>
          <w:rtl/>
        </w:rPr>
      </w:pPr>
      <w:r>
        <w:rPr>
          <w:rFonts w:cs="FrankRuehl"/>
          <w:sz w:val="26"/>
          <w:rtl/>
          <w:lang w:eastAsia="en-US"/>
        </w:rPr>
        <w:pict>
          <v:shape id="_x0000_s2351" type="#_x0000_t202" style="position:absolute;left:0;text-align:left;margin-left:470.35pt;margin-top:7.1pt;width:1in;height:18pt;z-index:251638272" filled="f" stroked="f">
            <v:textbox inset="1mm,0,1mm,0">
              <w:txbxContent>
                <w:p w:rsidR="004E590A" w:rsidRDefault="004E590A" w:rsidP="0023663F">
                  <w:pPr>
                    <w:pStyle w:val="a7"/>
                    <w:spacing w:line="160" w:lineRule="exact"/>
                    <w:rPr>
                      <w:rFonts w:hint="cs"/>
                      <w:rtl/>
                    </w:rPr>
                  </w:pPr>
                  <w:r>
                    <w:rPr>
                      <w:rFonts w:hint="cs"/>
                      <w:rtl/>
                    </w:rPr>
                    <w:t>(תיקון מס' 1) תשס"ח-2008</w:t>
                  </w:r>
                </w:p>
              </w:txbxContent>
            </v:textbox>
          </v:shape>
        </w:pict>
      </w:r>
      <w:r w:rsidR="00FC6EFF">
        <w:rPr>
          <w:rStyle w:val="big-number"/>
          <w:rFonts w:cs="FrankRuehl" w:hint="cs"/>
          <w:sz w:val="26"/>
          <w:szCs w:val="26"/>
          <w:rtl/>
        </w:rPr>
        <w:tab/>
        <w:t>(ג)</w:t>
      </w:r>
      <w:r w:rsidR="00FC6EFF">
        <w:rPr>
          <w:rStyle w:val="big-number"/>
          <w:rFonts w:cs="FrankRuehl" w:hint="cs"/>
          <w:sz w:val="26"/>
          <w:szCs w:val="26"/>
          <w:rtl/>
        </w:rPr>
        <w:tab/>
        <w:t xml:space="preserve">בסעיף זה </w:t>
      </w:r>
      <w:r w:rsidR="00FC6EFF">
        <w:rPr>
          <w:rStyle w:val="big-number"/>
          <w:rFonts w:cs="FrankRuehl"/>
          <w:sz w:val="26"/>
          <w:szCs w:val="26"/>
          <w:rtl/>
        </w:rPr>
        <w:t>–</w:t>
      </w:r>
    </w:p>
    <w:p w:rsidR="00FC6EFF" w:rsidRDefault="00FC6EFF" w:rsidP="00FC6EFF">
      <w:pPr>
        <w:pStyle w:val="P00"/>
        <w:spacing w:before="72"/>
        <w:ind w:left="0" w:right="1134"/>
        <w:rPr>
          <w:rStyle w:val="big-number"/>
          <w:rFonts w:cs="FrankRuehl" w:hint="cs"/>
          <w:sz w:val="26"/>
          <w:szCs w:val="26"/>
          <w:rtl/>
        </w:rPr>
      </w:pPr>
      <w:r>
        <w:rPr>
          <w:rStyle w:val="big-number"/>
          <w:rFonts w:cs="FrankRuehl" w:hint="cs"/>
          <w:sz w:val="26"/>
          <w:szCs w:val="26"/>
          <w:rtl/>
        </w:rPr>
        <w:tab/>
        <w:t xml:space="preserve">"אדם עם מוגבלות" </w:t>
      </w:r>
      <w:r w:rsidR="0023663F">
        <w:rPr>
          <w:rStyle w:val="big-number"/>
          <w:rFonts w:cs="FrankRuehl"/>
          <w:sz w:val="26"/>
          <w:szCs w:val="26"/>
          <w:rtl/>
        </w:rPr>
        <w:t>–</w:t>
      </w:r>
      <w:r w:rsidR="0023663F">
        <w:rPr>
          <w:rStyle w:val="big-number"/>
          <w:rFonts w:cs="FrankRuehl" w:hint="cs"/>
          <w:sz w:val="26"/>
          <w:szCs w:val="26"/>
          <w:rtl/>
        </w:rPr>
        <w:t xml:space="preserve"> כהגדרתו בסעיף 5 לחוק שוויון זכויות לאנשים עם מוגבלות, התשנ"ח-1998;</w:t>
      </w:r>
    </w:p>
    <w:p w:rsidR="0023663F" w:rsidRDefault="0023663F" w:rsidP="00FC6EFF">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"התאמות" </w:t>
      </w:r>
      <w:r>
        <w:rPr>
          <w:rStyle w:val="big-number"/>
          <w:rFonts w:cs="FrankRuehl"/>
          <w:sz w:val="26"/>
          <w:szCs w:val="26"/>
          <w:rtl/>
        </w:rPr>
        <w:t>–</w:t>
      </w:r>
      <w:r>
        <w:rPr>
          <w:rStyle w:val="big-number"/>
          <w:rFonts w:cs="FrankRuehl" w:hint="cs"/>
          <w:sz w:val="26"/>
          <w:szCs w:val="26"/>
          <w:rtl/>
        </w:rPr>
        <w:t xml:space="preserve"> שינויים או התקנים בדירה או ברכוש המשותף בבית המשותף שהדירה נמצאת בו הדרושים לאדם עם מוגבלות, בשל מוגבלותו, לשם נגישותו הבטוחה והעצמאית לדירה או לרכוש המשותף המשמש אותה.</w:t>
      </w:r>
    </w:p>
    <w:p w:rsidR="006A4AC6" w:rsidRPr="00F93392" w:rsidRDefault="006A4AC6" w:rsidP="006A4AC6">
      <w:pPr>
        <w:pStyle w:val="P00"/>
        <w:spacing w:before="0"/>
        <w:ind w:left="0" w:right="1134"/>
        <w:rPr>
          <w:rStyle w:val="default"/>
          <w:rFonts w:cs="FrankRuehl" w:hint="cs"/>
          <w:vanish/>
          <w:color w:val="FF0000"/>
          <w:szCs w:val="20"/>
          <w:shd w:val="clear" w:color="auto" w:fill="FFFF99"/>
          <w:rtl/>
        </w:rPr>
      </w:pPr>
      <w:bookmarkStart w:id="34" w:name="Rov55"/>
      <w:r w:rsidRPr="00F93392">
        <w:rPr>
          <w:rStyle w:val="default"/>
          <w:rFonts w:cs="FrankRuehl" w:hint="cs"/>
          <w:vanish/>
          <w:color w:val="FF0000"/>
          <w:szCs w:val="20"/>
          <w:shd w:val="clear" w:color="auto" w:fill="FFFF99"/>
          <w:rtl/>
        </w:rPr>
        <w:t>מיום 7.8.2008</w:t>
      </w:r>
    </w:p>
    <w:p w:rsidR="006A4AC6" w:rsidRPr="00F93392" w:rsidRDefault="006A4AC6" w:rsidP="006A4AC6">
      <w:pPr>
        <w:pStyle w:val="P00"/>
        <w:spacing w:before="0"/>
        <w:ind w:left="0" w:right="1134"/>
        <w:rPr>
          <w:rStyle w:val="default"/>
          <w:rFonts w:cs="FrankRuehl" w:hint="cs"/>
          <w:vanish/>
          <w:szCs w:val="20"/>
          <w:shd w:val="clear" w:color="auto" w:fill="FFFF99"/>
          <w:rtl/>
        </w:rPr>
      </w:pPr>
      <w:r w:rsidRPr="00F93392">
        <w:rPr>
          <w:rStyle w:val="default"/>
          <w:rFonts w:cs="FrankRuehl" w:hint="cs"/>
          <w:b/>
          <w:bCs/>
          <w:vanish/>
          <w:szCs w:val="20"/>
          <w:shd w:val="clear" w:color="auto" w:fill="FFFF99"/>
          <w:rtl/>
        </w:rPr>
        <w:t>תיקון מס' 1</w:t>
      </w:r>
    </w:p>
    <w:p w:rsidR="006A4AC6" w:rsidRPr="00F93392" w:rsidRDefault="006A4AC6" w:rsidP="006A4AC6">
      <w:pPr>
        <w:pStyle w:val="P00"/>
        <w:spacing w:before="0"/>
        <w:ind w:left="0" w:right="1134"/>
        <w:rPr>
          <w:rStyle w:val="default"/>
          <w:rFonts w:cs="FrankRuehl" w:hint="cs"/>
          <w:vanish/>
          <w:szCs w:val="20"/>
          <w:shd w:val="clear" w:color="auto" w:fill="FFFF99"/>
          <w:rtl/>
        </w:rPr>
      </w:pPr>
      <w:hyperlink r:id="rId71" w:history="1">
        <w:r w:rsidRPr="00F93392">
          <w:rPr>
            <w:rStyle w:val="Hyperlink"/>
            <w:rFonts w:cs="FrankRuehl" w:hint="cs"/>
            <w:vanish/>
            <w:sz w:val="26"/>
            <w:szCs w:val="20"/>
            <w:shd w:val="clear" w:color="auto" w:fill="FFFF99"/>
            <w:rtl/>
          </w:rPr>
          <w:t>ס"ח תשס"ח מס' 2179</w:t>
        </w:r>
      </w:hyperlink>
      <w:r w:rsidRPr="00F93392">
        <w:rPr>
          <w:rStyle w:val="default"/>
          <w:rFonts w:cs="FrankRuehl" w:hint="cs"/>
          <w:vanish/>
          <w:szCs w:val="20"/>
          <w:shd w:val="clear" w:color="auto" w:fill="FFFF99"/>
          <w:rtl/>
        </w:rPr>
        <w:t xml:space="preserve"> מיום 7.8.2008 עמ' 840 (</w:t>
      </w:r>
      <w:hyperlink r:id="rId72" w:history="1">
        <w:r w:rsidRPr="00F93392">
          <w:rPr>
            <w:rStyle w:val="Hyperlink"/>
            <w:rFonts w:cs="FrankRuehl" w:hint="cs"/>
            <w:vanish/>
            <w:sz w:val="26"/>
            <w:szCs w:val="20"/>
            <w:shd w:val="clear" w:color="auto" w:fill="FFFF99"/>
            <w:rtl/>
          </w:rPr>
          <w:t>ה"ח 378</w:t>
        </w:r>
      </w:hyperlink>
      <w:r w:rsidRPr="00F93392">
        <w:rPr>
          <w:rStyle w:val="default"/>
          <w:rFonts w:cs="FrankRuehl" w:hint="cs"/>
          <w:vanish/>
          <w:szCs w:val="20"/>
          <w:shd w:val="clear" w:color="auto" w:fill="FFFF99"/>
          <w:rtl/>
        </w:rPr>
        <w:t>)</w:t>
      </w:r>
    </w:p>
    <w:p w:rsidR="006A4AC6" w:rsidRPr="00F93392" w:rsidRDefault="006A4AC6" w:rsidP="006A4AC6">
      <w:pPr>
        <w:pStyle w:val="P00"/>
        <w:ind w:left="0" w:right="1134"/>
        <w:rPr>
          <w:rStyle w:val="big-number"/>
          <w:rFonts w:cs="FrankRuehl" w:hint="cs"/>
          <w:vanish/>
          <w:sz w:val="22"/>
          <w:szCs w:val="22"/>
          <w:shd w:val="clear" w:color="auto" w:fill="FFFF99"/>
          <w:rtl/>
        </w:rPr>
      </w:pP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(ב)</w:t>
      </w: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סירוב להעברת זכויות כאמור בסעיף קטן (א) לא ייחשב כבלתי סביר, בין השאר, באחד מאלה:</w:t>
      </w:r>
    </w:p>
    <w:p w:rsidR="006A4AC6" w:rsidRPr="00F93392" w:rsidRDefault="006A4AC6" w:rsidP="006A4AC6">
      <w:pPr>
        <w:pStyle w:val="P00"/>
        <w:spacing w:before="0"/>
        <w:ind w:left="1021" w:right="1134"/>
        <w:rPr>
          <w:rStyle w:val="big-number"/>
          <w:rFonts w:cs="FrankRuehl" w:hint="cs"/>
          <w:vanish/>
          <w:sz w:val="22"/>
          <w:szCs w:val="22"/>
          <w:shd w:val="clear" w:color="auto" w:fill="FFFF99"/>
          <w:rtl/>
        </w:rPr>
      </w:pPr>
      <w:r w:rsidRPr="00F93392">
        <w:rPr>
          <w:rStyle w:val="big-number"/>
          <w:rFonts w:cs="FrankRuehl"/>
          <w:vanish/>
          <w:sz w:val="22"/>
          <w:szCs w:val="22"/>
          <w:shd w:val="clear" w:color="auto" w:fill="FFFF99"/>
          <w:rtl/>
        </w:rPr>
        <w:t>(1)</w:t>
      </w: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עסקת הפינוי ובינוי אינה כדאית כלכלית;</w:t>
      </w:r>
    </w:p>
    <w:p w:rsidR="006A4AC6" w:rsidRPr="00F93392" w:rsidRDefault="006A4AC6" w:rsidP="006A4AC6">
      <w:pPr>
        <w:pStyle w:val="P00"/>
        <w:spacing w:before="0"/>
        <w:ind w:left="1021" w:right="1134"/>
        <w:rPr>
          <w:rStyle w:val="big-number"/>
          <w:rFonts w:cs="FrankRuehl" w:hint="cs"/>
          <w:vanish/>
          <w:sz w:val="22"/>
          <w:szCs w:val="22"/>
          <w:shd w:val="clear" w:color="auto" w:fill="FFFF99"/>
          <w:rtl/>
        </w:rPr>
      </w:pPr>
      <w:r w:rsidRPr="00F93392">
        <w:rPr>
          <w:rStyle w:val="big-number"/>
          <w:rFonts w:cs="FrankRuehl"/>
          <w:vanish/>
          <w:sz w:val="22"/>
          <w:szCs w:val="22"/>
          <w:shd w:val="clear" w:color="auto" w:fill="FFFF99"/>
          <w:rtl/>
        </w:rPr>
        <w:t>(2)</w:t>
      </w: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לא הוצעו לבעל הדירה המסרב מגורים חלופיים לתקופת הקמת הבנין החדש</w:t>
      </w:r>
      <w:r w:rsidRPr="00F93392">
        <w:rPr>
          <w:rStyle w:val="big-number"/>
          <w:rFonts w:cs="FrankRuehl" w:hint="cs"/>
          <w:vanish/>
          <w:sz w:val="22"/>
          <w:szCs w:val="22"/>
          <w:u w:val="single"/>
          <w:shd w:val="clear" w:color="auto" w:fill="FFFF99"/>
          <w:rtl/>
        </w:rPr>
        <w:t xml:space="preserve">, ואם בעל הדירה המסרב או בן משפחתו המתגורר עמו הוא אדם עם מוגבלות </w:t>
      </w:r>
      <w:r w:rsidRPr="00F93392">
        <w:rPr>
          <w:rStyle w:val="big-number"/>
          <w:rFonts w:cs="FrankRuehl"/>
          <w:vanish/>
          <w:sz w:val="22"/>
          <w:szCs w:val="22"/>
          <w:u w:val="single"/>
          <w:shd w:val="clear" w:color="auto" w:fill="FFFF99"/>
          <w:rtl/>
        </w:rPr>
        <w:t>–</w:t>
      </w:r>
      <w:r w:rsidRPr="00F93392">
        <w:rPr>
          <w:rStyle w:val="big-number"/>
          <w:rFonts w:cs="FrankRuehl" w:hint="cs"/>
          <w:vanish/>
          <w:sz w:val="22"/>
          <w:szCs w:val="22"/>
          <w:u w:val="single"/>
          <w:shd w:val="clear" w:color="auto" w:fill="FFFF99"/>
          <w:rtl/>
        </w:rPr>
        <w:t xml:space="preserve"> המגורים החלופיים שהוצעו לו אינם כוללים התאמות, ככל שהיו בדירה שהזכויות בה מועברות או ככל שהן מתחייבות ממאפייניהם של המגורים החלופיים</w:t>
      </w:r>
      <w:r w:rsidRPr="00F93392">
        <w:rPr>
          <w:rStyle w:val="big-number"/>
          <w:rFonts w:cs="FrankRuehl"/>
          <w:vanish/>
          <w:sz w:val="22"/>
          <w:szCs w:val="22"/>
          <w:shd w:val="clear" w:color="auto" w:fill="FFFF99"/>
          <w:rtl/>
        </w:rPr>
        <w:t>;</w:t>
      </w:r>
    </w:p>
    <w:p w:rsidR="006A4AC6" w:rsidRPr="00F93392" w:rsidRDefault="006A4AC6" w:rsidP="006A4AC6">
      <w:pPr>
        <w:pStyle w:val="P00"/>
        <w:spacing w:before="0"/>
        <w:ind w:left="1021" w:right="1134"/>
        <w:rPr>
          <w:rStyle w:val="big-number"/>
          <w:rFonts w:cs="FrankRuehl" w:hint="cs"/>
          <w:vanish/>
          <w:sz w:val="22"/>
          <w:szCs w:val="22"/>
          <w:shd w:val="clear" w:color="auto" w:fill="FFFF99"/>
          <w:rtl/>
        </w:rPr>
      </w:pPr>
      <w:r w:rsidRPr="00F93392">
        <w:rPr>
          <w:rStyle w:val="big-number"/>
          <w:rFonts w:cs="FrankRuehl"/>
          <w:vanish/>
          <w:sz w:val="22"/>
          <w:szCs w:val="22"/>
          <w:shd w:val="clear" w:color="auto" w:fill="FFFF99"/>
          <w:rtl/>
        </w:rPr>
        <w:t>(3)</w:t>
      </w: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לא הוצעו לבעל הדירה המסרב בטוחות הולמות לביצוע עסקת הפינוי ובינוי;</w:t>
      </w:r>
    </w:p>
    <w:p w:rsidR="006A4AC6" w:rsidRPr="00F93392" w:rsidRDefault="006A4AC6" w:rsidP="006A4AC6">
      <w:pPr>
        <w:pStyle w:val="P00"/>
        <w:spacing w:before="0"/>
        <w:ind w:left="1021" w:right="1134"/>
        <w:rPr>
          <w:rStyle w:val="big-number"/>
          <w:rFonts w:cs="FrankRuehl" w:hint="cs"/>
          <w:vanish/>
          <w:sz w:val="22"/>
          <w:szCs w:val="22"/>
          <w:shd w:val="clear" w:color="auto" w:fill="FFFF99"/>
          <w:rtl/>
        </w:rPr>
      </w:pPr>
      <w:r w:rsidRPr="00F93392">
        <w:rPr>
          <w:rStyle w:val="big-number"/>
          <w:rFonts w:cs="FrankRuehl"/>
          <w:vanish/>
          <w:sz w:val="22"/>
          <w:szCs w:val="22"/>
          <w:shd w:val="clear" w:color="auto" w:fill="FFFF99"/>
          <w:rtl/>
        </w:rPr>
        <w:t>(4)</w:t>
      </w: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קיימות נסיבות אישיות מיוחדות של בעל הדירה המסרב שבשלהן ביצוע עסקת הפינוי ובינוי, בתנאים שסוכמו עם שאר בעלי הדירות, הוא בלתי סביר</w:t>
      </w:r>
      <w:r w:rsidRPr="00F93392">
        <w:rPr>
          <w:rStyle w:val="big-number"/>
          <w:rFonts w:cs="FrankRuehl" w:hint="cs"/>
          <w:vanish/>
          <w:sz w:val="22"/>
          <w:szCs w:val="22"/>
          <w:shd w:val="clear" w:color="auto" w:fill="FFFF99"/>
          <w:rtl/>
        </w:rPr>
        <w:t>;</w:t>
      </w:r>
    </w:p>
    <w:p w:rsidR="006A4AC6" w:rsidRPr="00F93392" w:rsidRDefault="006A4AC6" w:rsidP="006A4AC6">
      <w:pPr>
        <w:pStyle w:val="P00"/>
        <w:spacing w:before="0"/>
        <w:ind w:left="1021" w:right="1134"/>
        <w:rPr>
          <w:rStyle w:val="big-number"/>
          <w:rFonts w:cs="FrankRuehl" w:hint="cs"/>
          <w:vanish/>
          <w:sz w:val="22"/>
          <w:szCs w:val="22"/>
          <w:u w:val="single"/>
          <w:shd w:val="clear" w:color="auto" w:fill="FFFF99"/>
          <w:rtl/>
        </w:rPr>
      </w:pPr>
      <w:r w:rsidRPr="00F93392">
        <w:rPr>
          <w:rStyle w:val="big-number"/>
          <w:rFonts w:cs="FrankRuehl" w:hint="cs"/>
          <w:vanish/>
          <w:sz w:val="22"/>
          <w:szCs w:val="22"/>
          <w:u w:val="single"/>
          <w:shd w:val="clear" w:color="auto" w:fill="FFFF99"/>
          <w:rtl/>
        </w:rPr>
        <w:t>(5)</w:t>
      </w:r>
      <w:r w:rsidRPr="00F93392">
        <w:rPr>
          <w:rStyle w:val="big-number"/>
          <w:rFonts w:cs="FrankRuehl" w:hint="cs"/>
          <w:vanish/>
          <w:sz w:val="22"/>
          <w:szCs w:val="22"/>
          <w:u w:val="single"/>
          <w:shd w:val="clear" w:color="auto" w:fill="FFFF99"/>
          <w:rtl/>
        </w:rPr>
        <w:tab/>
        <w:t>היה בעל הדירה או בן משפחתו המתגורר עמו אדם עם מוגבלות והתקיים אחד מאלה:</w:t>
      </w:r>
    </w:p>
    <w:p w:rsidR="006A4AC6" w:rsidRPr="00F93392" w:rsidRDefault="006A4AC6" w:rsidP="006A4AC6">
      <w:pPr>
        <w:pStyle w:val="P00"/>
        <w:spacing w:before="0"/>
        <w:ind w:left="1474" w:right="1134"/>
        <w:rPr>
          <w:rStyle w:val="big-number"/>
          <w:rFonts w:cs="FrankRuehl" w:hint="cs"/>
          <w:vanish/>
          <w:sz w:val="22"/>
          <w:szCs w:val="22"/>
          <w:u w:val="single"/>
          <w:shd w:val="clear" w:color="auto" w:fill="FFFF99"/>
          <w:rtl/>
        </w:rPr>
      </w:pPr>
      <w:r w:rsidRPr="00F93392">
        <w:rPr>
          <w:rStyle w:val="big-number"/>
          <w:rFonts w:cs="FrankRuehl" w:hint="cs"/>
          <w:vanish/>
          <w:sz w:val="22"/>
          <w:szCs w:val="22"/>
          <w:u w:val="single"/>
          <w:shd w:val="clear" w:color="auto" w:fill="FFFF99"/>
          <w:rtl/>
        </w:rPr>
        <w:t>(א)</w:t>
      </w:r>
      <w:r w:rsidRPr="00F93392">
        <w:rPr>
          <w:rStyle w:val="big-number"/>
          <w:rFonts w:cs="FrankRuehl" w:hint="cs"/>
          <w:vanish/>
          <w:sz w:val="22"/>
          <w:szCs w:val="22"/>
          <w:u w:val="single"/>
          <w:shd w:val="clear" w:color="auto" w:fill="FFFF99"/>
          <w:rtl/>
        </w:rPr>
        <w:tab/>
        <w:t>כללה עסקת פינוי ובינוי מתן דירת קבע חלופית לבעל הדירה, והדירה האמורה אינה כוללת התאמות ככל שהיו בדירה שהזכויות בה מועברות או ככל שהן מתחייבות ממאפייניה של דירת הקבע החלופית;</w:t>
      </w:r>
    </w:p>
    <w:p w:rsidR="006A4AC6" w:rsidRPr="00F93392" w:rsidRDefault="006A4AC6" w:rsidP="006A4AC6">
      <w:pPr>
        <w:pStyle w:val="P00"/>
        <w:spacing w:before="0"/>
        <w:ind w:left="1474" w:right="1134"/>
        <w:rPr>
          <w:rStyle w:val="big-number"/>
          <w:rFonts w:cs="FrankRuehl" w:hint="cs"/>
          <w:vanish/>
          <w:sz w:val="22"/>
          <w:szCs w:val="22"/>
          <w:u w:val="single"/>
          <w:shd w:val="clear" w:color="auto" w:fill="FFFF99"/>
          <w:rtl/>
        </w:rPr>
      </w:pPr>
      <w:r w:rsidRPr="00F93392">
        <w:rPr>
          <w:rStyle w:val="big-number"/>
          <w:rFonts w:cs="FrankRuehl" w:hint="cs"/>
          <w:vanish/>
          <w:sz w:val="22"/>
          <w:szCs w:val="22"/>
          <w:u w:val="single"/>
          <w:shd w:val="clear" w:color="auto" w:fill="FFFF99"/>
          <w:rtl/>
        </w:rPr>
        <w:t>(ב)</w:t>
      </w:r>
      <w:r w:rsidRPr="00F93392">
        <w:rPr>
          <w:rStyle w:val="big-number"/>
          <w:rFonts w:cs="FrankRuehl" w:hint="cs"/>
          <w:vanish/>
          <w:sz w:val="22"/>
          <w:szCs w:val="22"/>
          <w:u w:val="single"/>
          <w:shd w:val="clear" w:color="auto" w:fill="FFFF99"/>
          <w:rtl/>
        </w:rPr>
        <w:tab/>
        <w:t xml:space="preserve">לא כללה עסקת פינויובינוי מתן דירת קבע חלופית כאמור בפסקת משנה (א) </w:t>
      </w:r>
      <w:r w:rsidRPr="00F93392">
        <w:rPr>
          <w:rStyle w:val="big-number"/>
          <w:rFonts w:cs="FrankRuehl"/>
          <w:vanish/>
          <w:sz w:val="22"/>
          <w:szCs w:val="22"/>
          <w:u w:val="single"/>
          <w:shd w:val="clear" w:color="auto" w:fill="FFFF99"/>
          <w:rtl/>
        </w:rPr>
        <w:t>–</w:t>
      </w:r>
      <w:r w:rsidRPr="00F93392">
        <w:rPr>
          <w:rStyle w:val="big-number"/>
          <w:rFonts w:cs="FrankRuehl" w:hint="cs"/>
          <w:vanish/>
          <w:sz w:val="22"/>
          <w:szCs w:val="22"/>
          <w:u w:val="single"/>
          <w:shd w:val="clear" w:color="auto" w:fill="FFFF99"/>
          <w:rtl/>
        </w:rPr>
        <w:t xml:space="preserve"> העסקה אינה כוללת תמורה בשל שוויין של ההתאמות ככל שהיו בדירה שהזכויות בה מועברות.</w:t>
      </w:r>
    </w:p>
    <w:p w:rsidR="006A4AC6" w:rsidRPr="00F93392" w:rsidRDefault="006A4AC6" w:rsidP="006A4AC6">
      <w:pPr>
        <w:pStyle w:val="P00"/>
        <w:spacing w:before="0"/>
        <w:ind w:left="0" w:right="1134"/>
        <w:rPr>
          <w:rStyle w:val="big-number"/>
          <w:rFonts w:cs="FrankRuehl" w:hint="cs"/>
          <w:vanish/>
          <w:sz w:val="22"/>
          <w:szCs w:val="22"/>
          <w:u w:val="single"/>
          <w:shd w:val="clear" w:color="auto" w:fill="FFFF99"/>
          <w:rtl/>
        </w:rPr>
      </w:pPr>
      <w:r w:rsidRPr="00F93392">
        <w:rPr>
          <w:rStyle w:val="big-number"/>
          <w:rFonts w:cs="FrankRuehl" w:hint="cs"/>
          <w:vanish/>
          <w:sz w:val="22"/>
          <w:szCs w:val="22"/>
          <w:shd w:val="clear" w:color="auto" w:fill="FFFF99"/>
          <w:rtl/>
        </w:rPr>
        <w:tab/>
      </w:r>
      <w:r w:rsidRPr="00F93392">
        <w:rPr>
          <w:rStyle w:val="big-number"/>
          <w:rFonts w:cs="FrankRuehl" w:hint="cs"/>
          <w:vanish/>
          <w:sz w:val="22"/>
          <w:szCs w:val="22"/>
          <w:u w:val="single"/>
          <w:shd w:val="clear" w:color="auto" w:fill="FFFF99"/>
          <w:rtl/>
        </w:rPr>
        <w:t>(ג)</w:t>
      </w:r>
      <w:r w:rsidRPr="00F93392">
        <w:rPr>
          <w:rStyle w:val="big-number"/>
          <w:rFonts w:cs="FrankRuehl" w:hint="cs"/>
          <w:vanish/>
          <w:sz w:val="22"/>
          <w:szCs w:val="22"/>
          <w:u w:val="single"/>
          <w:shd w:val="clear" w:color="auto" w:fill="FFFF99"/>
          <w:rtl/>
        </w:rPr>
        <w:tab/>
        <w:t xml:space="preserve">בסעיף זה </w:t>
      </w:r>
      <w:r w:rsidRPr="00F93392">
        <w:rPr>
          <w:rStyle w:val="big-number"/>
          <w:rFonts w:cs="FrankRuehl"/>
          <w:vanish/>
          <w:sz w:val="22"/>
          <w:szCs w:val="22"/>
          <w:u w:val="single"/>
          <w:shd w:val="clear" w:color="auto" w:fill="FFFF99"/>
          <w:rtl/>
        </w:rPr>
        <w:t>–</w:t>
      </w:r>
    </w:p>
    <w:p w:rsidR="006A4AC6" w:rsidRPr="00F93392" w:rsidRDefault="006A4AC6" w:rsidP="006A4AC6">
      <w:pPr>
        <w:pStyle w:val="P00"/>
        <w:spacing w:before="0"/>
        <w:ind w:left="0" w:right="1134"/>
        <w:rPr>
          <w:rStyle w:val="big-number"/>
          <w:rFonts w:cs="FrankRuehl" w:hint="cs"/>
          <w:vanish/>
          <w:sz w:val="22"/>
          <w:szCs w:val="22"/>
          <w:u w:val="single"/>
          <w:shd w:val="clear" w:color="auto" w:fill="FFFF99"/>
          <w:rtl/>
        </w:rPr>
      </w:pPr>
      <w:r w:rsidRPr="00F93392">
        <w:rPr>
          <w:rStyle w:val="big-number"/>
          <w:rFonts w:cs="FrankRuehl" w:hint="cs"/>
          <w:vanish/>
          <w:sz w:val="22"/>
          <w:szCs w:val="22"/>
          <w:shd w:val="clear" w:color="auto" w:fill="FFFF99"/>
          <w:rtl/>
        </w:rPr>
        <w:tab/>
      </w:r>
      <w:r w:rsidRPr="00F93392">
        <w:rPr>
          <w:rStyle w:val="big-number"/>
          <w:rFonts w:cs="FrankRuehl" w:hint="cs"/>
          <w:vanish/>
          <w:sz w:val="22"/>
          <w:szCs w:val="22"/>
          <w:u w:val="single"/>
          <w:shd w:val="clear" w:color="auto" w:fill="FFFF99"/>
          <w:rtl/>
        </w:rPr>
        <w:t xml:space="preserve">"אדם עם מוגבלות" </w:t>
      </w:r>
      <w:r w:rsidRPr="00F93392">
        <w:rPr>
          <w:rStyle w:val="big-number"/>
          <w:rFonts w:cs="FrankRuehl"/>
          <w:vanish/>
          <w:sz w:val="22"/>
          <w:szCs w:val="22"/>
          <w:u w:val="single"/>
          <w:shd w:val="clear" w:color="auto" w:fill="FFFF99"/>
          <w:rtl/>
        </w:rPr>
        <w:t>–</w:t>
      </w:r>
      <w:r w:rsidRPr="00F93392">
        <w:rPr>
          <w:rStyle w:val="big-number"/>
          <w:rFonts w:cs="FrankRuehl" w:hint="cs"/>
          <w:vanish/>
          <w:sz w:val="22"/>
          <w:szCs w:val="22"/>
          <w:u w:val="single"/>
          <w:shd w:val="clear" w:color="auto" w:fill="FFFF99"/>
          <w:rtl/>
        </w:rPr>
        <w:t xml:space="preserve"> כהגדרתו בסעיף 5 לחוק שוויון זכויות לאנשים עם מוגבלות, התשנ"ח-1998;</w:t>
      </w:r>
    </w:p>
    <w:p w:rsidR="006A4AC6" w:rsidRPr="00F93392" w:rsidRDefault="006A4AC6" w:rsidP="006A4AC6">
      <w:pPr>
        <w:pStyle w:val="P00"/>
        <w:spacing w:before="0"/>
        <w:ind w:left="0" w:right="1134"/>
        <w:rPr>
          <w:rStyle w:val="big-number"/>
          <w:rFonts w:cs="FrankRuehl" w:hint="cs"/>
          <w:vanish/>
          <w:sz w:val="22"/>
          <w:szCs w:val="22"/>
          <w:shd w:val="clear" w:color="auto" w:fill="FFFF99"/>
          <w:rtl/>
        </w:rPr>
      </w:pPr>
      <w:r w:rsidRPr="00F93392">
        <w:rPr>
          <w:rStyle w:val="big-number"/>
          <w:rFonts w:cs="FrankRuehl" w:hint="cs"/>
          <w:vanish/>
          <w:sz w:val="22"/>
          <w:szCs w:val="22"/>
          <w:shd w:val="clear" w:color="auto" w:fill="FFFF99"/>
          <w:rtl/>
        </w:rPr>
        <w:tab/>
      </w:r>
      <w:r w:rsidRPr="00F93392">
        <w:rPr>
          <w:rStyle w:val="big-number"/>
          <w:rFonts w:cs="FrankRuehl" w:hint="cs"/>
          <w:vanish/>
          <w:sz w:val="22"/>
          <w:szCs w:val="22"/>
          <w:u w:val="single"/>
          <w:shd w:val="clear" w:color="auto" w:fill="FFFF99"/>
          <w:rtl/>
        </w:rPr>
        <w:t xml:space="preserve">"התאמות" </w:t>
      </w:r>
      <w:r w:rsidRPr="00F93392">
        <w:rPr>
          <w:rStyle w:val="big-number"/>
          <w:rFonts w:cs="FrankRuehl"/>
          <w:vanish/>
          <w:sz w:val="22"/>
          <w:szCs w:val="22"/>
          <w:u w:val="single"/>
          <w:shd w:val="clear" w:color="auto" w:fill="FFFF99"/>
          <w:rtl/>
        </w:rPr>
        <w:t>–</w:t>
      </w:r>
      <w:r w:rsidRPr="00F93392">
        <w:rPr>
          <w:rStyle w:val="big-number"/>
          <w:rFonts w:cs="FrankRuehl" w:hint="cs"/>
          <w:vanish/>
          <w:sz w:val="22"/>
          <w:szCs w:val="22"/>
          <w:u w:val="single"/>
          <w:shd w:val="clear" w:color="auto" w:fill="FFFF99"/>
          <w:rtl/>
        </w:rPr>
        <w:t xml:space="preserve"> שינויים או התקנים בדירה או ברכוש המשותף בבית המשותף שהדירה נמצאת בו הדרושים לאדם עם מוגבלות, בשל מוגבלותו, לשם נגישותו הבטוחה והעצמאית לדירה או לרכוש המשותף המשמש אותה.</w:t>
      </w:r>
    </w:p>
    <w:p w:rsidR="006A4AC6" w:rsidRPr="00F93392" w:rsidRDefault="006A4AC6" w:rsidP="006A4AC6">
      <w:pPr>
        <w:pStyle w:val="P00"/>
        <w:spacing w:before="0"/>
        <w:ind w:left="0" w:right="1134"/>
        <w:rPr>
          <w:rStyle w:val="big-number"/>
          <w:rFonts w:cs="FrankRuehl" w:hint="cs"/>
          <w:vanish/>
          <w:sz w:val="20"/>
          <w:szCs w:val="20"/>
          <w:shd w:val="clear" w:color="auto" w:fill="FFFF99"/>
          <w:rtl/>
        </w:rPr>
      </w:pPr>
    </w:p>
    <w:p w:rsidR="006A4AC6" w:rsidRPr="00F93392" w:rsidRDefault="006A4AC6" w:rsidP="006A4AC6">
      <w:pPr>
        <w:pStyle w:val="P00"/>
        <w:tabs>
          <w:tab w:val="clear" w:pos="6259"/>
        </w:tabs>
        <w:spacing w:before="0"/>
        <w:ind w:left="0" w:right="1134"/>
        <w:rPr>
          <w:rFonts w:cs="FrankRuehl" w:hint="cs"/>
          <w:vanish/>
          <w:color w:val="FF0000"/>
          <w:szCs w:val="20"/>
          <w:shd w:val="clear" w:color="auto" w:fill="FFFF99"/>
          <w:rtl/>
        </w:rPr>
      </w:pPr>
      <w:r w:rsidRPr="00F93392">
        <w:rPr>
          <w:rFonts w:cs="FrankRuehl" w:hint="cs"/>
          <w:vanish/>
          <w:color w:val="FF0000"/>
          <w:szCs w:val="20"/>
          <w:shd w:val="clear" w:color="auto" w:fill="FFFF99"/>
          <w:rtl/>
        </w:rPr>
        <w:t>מיום 1.1.2011</w:t>
      </w:r>
    </w:p>
    <w:p w:rsidR="006A4AC6" w:rsidRPr="00F93392" w:rsidRDefault="006A4AC6" w:rsidP="009775E2">
      <w:pPr>
        <w:pStyle w:val="P00"/>
        <w:tabs>
          <w:tab w:val="clear" w:pos="6259"/>
        </w:tabs>
        <w:spacing w:before="0"/>
        <w:ind w:left="0" w:right="1134"/>
        <w:rPr>
          <w:rFonts w:cs="FrankRuehl" w:hint="cs"/>
          <w:vanish/>
          <w:color w:val="FF0000"/>
          <w:szCs w:val="20"/>
          <w:shd w:val="clear" w:color="auto" w:fill="FFFF99"/>
          <w:rtl/>
        </w:rPr>
      </w:pPr>
      <w:r w:rsidRPr="00F93392">
        <w:rPr>
          <w:rFonts w:cs="FrankRuehl" w:hint="cs"/>
          <w:vanish/>
          <w:color w:val="FF0000"/>
          <w:szCs w:val="20"/>
          <w:shd w:val="clear" w:color="auto" w:fill="FFFF99"/>
          <w:rtl/>
        </w:rPr>
        <w:t xml:space="preserve">סעיף קטן 2(ב) מיום </w:t>
      </w:r>
      <w:r w:rsidR="009775E2" w:rsidRPr="00F93392">
        <w:rPr>
          <w:rFonts w:cs="FrankRuehl" w:hint="cs"/>
          <w:vanish/>
          <w:color w:val="FF0000"/>
          <w:szCs w:val="20"/>
          <w:shd w:val="clear" w:color="auto" w:fill="FFFF99"/>
          <w:rtl/>
        </w:rPr>
        <w:t>13.12.2011</w:t>
      </w:r>
    </w:p>
    <w:p w:rsidR="006A4AC6" w:rsidRPr="00F93392" w:rsidRDefault="006A4AC6" w:rsidP="006A4AC6">
      <w:pPr>
        <w:pStyle w:val="P00"/>
        <w:tabs>
          <w:tab w:val="clear" w:pos="6259"/>
        </w:tabs>
        <w:spacing w:before="0"/>
        <w:ind w:left="0" w:right="1134"/>
        <w:rPr>
          <w:rFonts w:cs="FrankRuehl" w:hint="cs"/>
          <w:vanish/>
          <w:szCs w:val="20"/>
          <w:shd w:val="clear" w:color="auto" w:fill="FFFF99"/>
          <w:rtl/>
        </w:rPr>
      </w:pPr>
      <w:r w:rsidRPr="00F93392">
        <w:rPr>
          <w:rFonts w:cs="FrankRuehl" w:hint="cs"/>
          <w:b/>
          <w:bCs/>
          <w:vanish/>
          <w:szCs w:val="20"/>
          <w:shd w:val="clear" w:color="auto" w:fill="FFFF99"/>
          <w:rtl/>
        </w:rPr>
        <w:t>תיקון מס' 2</w:t>
      </w:r>
    </w:p>
    <w:p w:rsidR="006A4AC6" w:rsidRPr="00F93392" w:rsidRDefault="006A4AC6" w:rsidP="006A4AC6">
      <w:pPr>
        <w:pStyle w:val="P00"/>
        <w:tabs>
          <w:tab w:val="clear" w:pos="6259"/>
        </w:tabs>
        <w:spacing w:before="0"/>
        <w:ind w:left="0" w:right="1134"/>
        <w:rPr>
          <w:rFonts w:cs="FrankRuehl" w:hint="cs"/>
          <w:vanish/>
          <w:szCs w:val="20"/>
          <w:shd w:val="clear" w:color="auto" w:fill="FFFF99"/>
          <w:rtl/>
        </w:rPr>
      </w:pPr>
      <w:hyperlink r:id="rId73" w:history="1">
        <w:r w:rsidRPr="00F93392">
          <w:rPr>
            <w:rStyle w:val="Hyperlink"/>
            <w:rFonts w:cs="FrankRuehl" w:hint="cs"/>
            <w:vanish/>
            <w:szCs w:val="20"/>
            <w:shd w:val="clear" w:color="auto" w:fill="FFFF99"/>
            <w:rtl/>
          </w:rPr>
          <w:t>ס"ח תשע"א מס' 2271</w:t>
        </w:r>
      </w:hyperlink>
      <w:r w:rsidRPr="00F93392">
        <w:rPr>
          <w:rFonts w:cs="FrankRuehl" w:hint="cs"/>
          <w:vanish/>
          <w:szCs w:val="20"/>
          <w:shd w:val="clear" w:color="auto" w:fill="FFFF99"/>
          <w:rtl/>
        </w:rPr>
        <w:t xml:space="preserve"> מיום 6.1.2011 עמ' 183 (</w:t>
      </w:r>
      <w:hyperlink r:id="rId74" w:history="1">
        <w:r w:rsidRPr="00F93392">
          <w:rPr>
            <w:rStyle w:val="Hyperlink"/>
            <w:rFonts w:cs="FrankRuehl" w:hint="cs"/>
            <w:vanish/>
            <w:szCs w:val="20"/>
            <w:shd w:val="clear" w:color="auto" w:fill="FFFF99"/>
            <w:rtl/>
          </w:rPr>
          <w:t>ה"ח 541</w:t>
        </w:r>
      </w:hyperlink>
      <w:r w:rsidRPr="00F93392">
        <w:rPr>
          <w:rFonts w:cs="FrankRuehl" w:hint="cs"/>
          <w:vanish/>
          <w:szCs w:val="20"/>
          <w:shd w:val="clear" w:color="auto" w:fill="FFFF99"/>
          <w:rtl/>
        </w:rPr>
        <w:t>)</w:t>
      </w:r>
    </w:p>
    <w:p w:rsidR="006A4AC6" w:rsidRPr="00F93392" w:rsidRDefault="006A4AC6" w:rsidP="006A4AC6">
      <w:pPr>
        <w:pStyle w:val="P00"/>
        <w:ind w:left="0" w:right="1134"/>
        <w:rPr>
          <w:rStyle w:val="big-number"/>
          <w:rFonts w:cs="FrankRuehl" w:hint="cs"/>
          <w:vanish/>
          <w:sz w:val="22"/>
          <w:szCs w:val="22"/>
          <w:shd w:val="clear" w:color="auto" w:fill="FFFF99"/>
          <w:rtl/>
        </w:rPr>
      </w:pPr>
      <w:r w:rsidRPr="00F93392">
        <w:rPr>
          <w:rStyle w:val="big-number"/>
          <w:rFonts w:cs="FrankRuehl"/>
          <w:vanish/>
          <w:sz w:val="22"/>
          <w:szCs w:val="22"/>
          <w:shd w:val="clear" w:color="auto" w:fill="FFFF99"/>
          <w:rtl/>
        </w:rPr>
        <w:tab/>
        <w:t>(א)</w:t>
      </w: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 xml:space="preserve">הסכים רוב מיוחס מבין בעלי הדירות </w:t>
      </w:r>
      <w:r w:rsidRPr="00F93392">
        <w:rPr>
          <w:rStyle w:val="big-number"/>
          <w:rFonts w:cs="FrankRuehl"/>
          <w:strike/>
          <w:vanish/>
          <w:sz w:val="22"/>
          <w:szCs w:val="22"/>
          <w:shd w:val="clear" w:color="auto" w:fill="FFFF99"/>
          <w:rtl/>
        </w:rPr>
        <w:t>בבנין</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במקבץ</w:t>
      </w:r>
      <w:r w:rsidRPr="00F93392">
        <w:rPr>
          <w:rStyle w:val="big-number"/>
          <w:rFonts w:cs="FrankRuehl"/>
          <w:vanish/>
          <w:sz w:val="22"/>
          <w:szCs w:val="22"/>
          <w:shd w:val="clear" w:color="auto" w:fill="FFFF99"/>
          <w:rtl/>
        </w:rPr>
        <w:t xml:space="preserve"> לפינוי ובינוי לכרות עסקת פינוי ובינוי,</w:t>
      </w:r>
      <w:r w:rsidRPr="00F93392">
        <w:rPr>
          <w:rStyle w:val="big-number"/>
          <w:rFonts w:cs="FrankRuehl" w:hint="cs"/>
          <w:vanish/>
          <w:sz w:val="22"/>
          <w:szCs w:val="22"/>
          <w:shd w:val="clear" w:color="auto" w:fill="FFFF99"/>
          <w:rtl/>
        </w:rPr>
        <w:t xml:space="preserve"> </w:t>
      </w:r>
      <w:r w:rsidRPr="00F93392">
        <w:rPr>
          <w:rStyle w:val="big-number"/>
          <w:rFonts w:cs="FrankRuehl"/>
          <w:vanish/>
          <w:sz w:val="22"/>
          <w:szCs w:val="22"/>
          <w:shd w:val="clear" w:color="auto" w:fill="FFFF99"/>
          <w:rtl/>
        </w:rPr>
        <w:t xml:space="preserve">יהיה בעל דירה באותו </w:t>
      </w:r>
      <w:r w:rsidRPr="00F93392">
        <w:rPr>
          <w:rStyle w:val="big-number"/>
          <w:rFonts w:cs="FrankRuehl"/>
          <w:strike/>
          <w:vanish/>
          <w:sz w:val="22"/>
          <w:szCs w:val="22"/>
          <w:shd w:val="clear" w:color="auto" w:fill="FFFF99"/>
          <w:rtl/>
        </w:rPr>
        <w:t>בנין</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מקבץ</w:t>
      </w:r>
      <w:r w:rsidRPr="00F93392">
        <w:rPr>
          <w:rStyle w:val="big-number"/>
          <w:rFonts w:cs="FrankRuehl"/>
          <w:vanish/>
          <w:sz w:val="22"/>
          <w:szCs w:val="22"/>
          <w:shd w:val="clear" w:color="auto" w:fill="FFFF99"/>
          <w:rtl/>
        </w:rPr>
        <w:t>, המסרב סירוב בלתי סביר להעביר את זכויותיו לשם ביצוע</w:t>
      </w:r>
      <w:r w:rsidRPr="00F93392">
        <w:rPr>
          <w:rStyle w:val="big-number"/>
          <w:rFonts w:cs="FrankRuehl" w:hint="cs"/>
          <w:vanish/>
          <w:sz w:val="22"/>
          <w:szCs w:val="22"/>
          <w:shd w:val="clear" w:color="auto" w:fill="FFFF99"/>
          <w:rtl/>
        </w:rPr>
        <w:t xml:space="preserve"> </w:t>
      </w:r>
      <w:r w:rsidRPr="00F93392">
        <w:rPr>
          <w:rStyle w:val="big-number"/>
          <w:rFonts w:cs="FrankRuehl"/>
          <w:vanish/>
          <w:sz w:val="22"/>
          <w:szCs w:val="22"/>
          <w:shd w:val="clear" w:color="auto" w:fill="FFFF99"/>
          <w:rtl/>
        </w:rPr>
        <w:t>העסקה או המתנה את הסכמתו לכך בתנאים בלתי סבירים (בחוק זה – בעל דירה מסרב),</w:t>
      </w:r>
      <w:r w:rsidRPr="00F93392">
        <w:rPr>
          <w:rStyle w:val="big-number"/>
          <w:rFonts w:cs="FrankRuehl" w:hint="cs"/>
          <w:vanish/>
          <w:sz w:val="22"/>
          <w:szCs w:val="22"/>
          <w:shd w:val="clear" w:color="auto" w:fill="FFFF99"/>
          <w:rtl/>
        </w:rPr>
        <w:t xml:space="preserve"> </w:t>
      </w:r>
      <w:r w:rsidRPr="00F93392">
        <w:rPr>
          <w:rStyle w:val="big-number"/>
          <w:rFonts w:cs="FrankRuehl"/>
          <w:vanish/>
          <w:sz w:val="22"/>
          <w:szCs w:val="22"/>
          <w:shd w:val="clear" w:color="auto" w:fill="FFFF99"/>
          <w:rtl/>
        </w:rPr>
        <w:t xml:space="preserve">אחראי בנזיקין כלפי שאר בעלי הדירות באותו </w:t>
      </w:r>
      <w:r w:rsidRPr="00F93392">
        <w:rPr>
          <w:rStyle w:val="big-number"/>
          <w:rFonts w:cs="FrankRuehl"/>
          <w:strike/>
          <w:vanish/>
          <w:sz w:val="22"/>
          <w:szCs w:val="22"/>
          <w:shd w:val="clear" w:color="auto" w:fill="FFFF99"/>
          <w:rtl/>
        </w:rPr>
        <w:t>בנין</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מקבץ</w:t>
      </w:r>
      <w:r w:rsidRPr="00F93392">
        <w:rPr>
          <w:rStyle w:val="big-number"/>
          <w:rFonts w:cs="FrankRuehl"/>
          <w:vanish/>
          <w:sz w:val="22"/>
          <w:szCs w:val="22"/>
          <w:shd w:val="clear" w:color="auto" w:fill="FFFF99"/>
          <w:rtl/>
        </w:rPr>
        <w:t>, המסכימים לעסקה, בשל הנזק שנגרם להם עקב אי ביצוע העסקה.</w:t>
      </w:r>
    </w:p>
    <w:p w:rsidR="006A4AC6" w:rsidRPr="00F93392" w:rsidRDefault="006A4AC6" w:rsidP="006A4AC6">
      <w:pPr>
        <w:pStyle w:val="P00"/>
        <w:spacing w:before="0"/>
        <w:ind w:left="0" w:right="1134"/>
        <w:rPr>
          <w:rStyle w:val="big-number"/>
          <w:rFonts w:cs="FrankRuehl" w:hint="cs"/>
          <w:vanish/>
          <w:sz w:val="22"/>
          <w:szCs w:val="22"/>
          <w:shd w:val="clear" w:color="auto" w:fill="FFFF99"/>
          <w:rtl/>
        </w:rPr>
      </w:pP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(ב)</w:t>
      </w: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סירוב להעברת זכויות כאמור בסעיף קטן (א) לא ייחשב כבלתי סביר, בין השאר, באחד מאלה:</w:t>
      </w:r>
    </w:p>
    <w:p w:rsidR="006A4AC6" w:rsidRPr="00F93392" w:rsidRDefault="006A4AC6" w:rsidP="006A4AC6">
      <w:pPr>
        <w:pStyle w:val="P00"/>
        <w:spacing w:before="0"/>
        <w:ind w:left="1021" w:right="1134"/>
        <w:rPr>
          <w:rStyle w:val="big-number"/>
          <w:rFonts w:cs="FrankRuehl" w:hint="cs"/>
          <w:vanish/>
          <w:sz w:val="22"/>
          <w:szCs w:val="22"/>
          <w:u w:val="single"/>
          <w:shd w:val="clear" w:color="auto" w:fill="FFFF99"/>
          <w:rtl/>
        </w:rPr>
      </w:pPr>
      <w:r w:rsidRPr="00F93392">
        <w:rPr>
          <w:rStyle w:val="big-number"/>
          <w:rFonts w:cs="FrankRuehl"/>
          <w:vanish/>
          <w:sz w:val="22"/>
          <w:szCs w:val="22"/>
          <w:shd w:val="clear" w:color="auto" w:fill="FFFF99"/>
          <w:rtl/>
        </w:rPr>
        <w:t>(1)</w:t>
      </w: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עסקת הפינוי ובינוי אינה כדאית כלכלית;</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קבע שמאי פינוי ובינוי כי העסקה כדאית כלכלית, תהווה קביעה זו חזקה כי היא כדאית כאמור לעניין בחינת סבירותו של הסירוב, אלא אם כן הוכח אחרת; קבע שמאי פינוי ובינוי כי העסקה תהיה כדאית כלכלית בהתקיים תנאים שקבע, חזקה כי היא כדאית כאמור בהתקיים התנאים שקבע, אלא אם כן הוכח אחרת;</w:t>
      </w:r>
    </w:p>
    <w:p w:rsidR="006A4AC6" w:rsidRPr="00F93392" w:rsidRDefault="006A4AC6" w:rsidP="006A4AC6">
      <w:pPr>
        <w:pStyle w:val="P00"/>
        <w:spacing w:before="0"/>
        <w:ind w:left="1021" w:right="1134"/>
        <w:rPr>
          <w:rStyle w:val="big-number"/>
          <w:rFonts w:cs="FrankRuehl" w:hint="cs"/>
          <w:vanish/>
          <w:sz w:val="22"/>
          <w:szCs w:val="22"/>
          <w:shd w:val="clear" w:color="auto" w:fill="FFFF99"/>
          <w:rtl/>
        </w:rPr>
      </w:pPr>
      <w:r w:rsidRPr="00F93392">
        <w:rPr>
          <w:rStyle w:val="big-number"/>
          <w:rFonts w:cs="FrankRuehl"/>
          <w:vanish/>
          <w:sz w:val="22"/>
          <w:szCs w:val="22"/>
          <w:shd w:val="clear" w:color="auto" w:fill="FFFF99"/>
          <w:rtl/>
        </w:rPr>
        <w:t>(2)</w:t>
      </w: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לא הוצעו לבעל הדירה המסרב מגורים חלופיים לתקופת הקמת הבנין החדש</w:t>
      </w:r>
      <w:r w:rsidRPr="00F93392">
        <w:rPr>
          <w:rStyle w:val="big-number"/>
          <w:rFonts w:cs="FrankRuehl" w:hint="cs"/>
          <w:vanish/>
          <w:sz w:val="22"/>
          <w:szCs w:val="22"/>
          <w:shd w:val="clear" w:color="auto" w:fill="FFFF99"/>
          <w:rtl/>
        </w:rPr>
        <w:t xml:space="preserve">, ואם בעל הדירה המסרב או בן משפחתו המתגורר עמו הוא אדם עם מוגבלות </w:t>
      </w:r>
      <w:r w:rsidRPr="00F93392">
        <w:rPr>
          <w:rStyle w:val="big-number"/>
          <w:rFonts w:cs="FrankRuehl"/>
          <w:vanish/>
          <w:sz w:val="22"/>
          <w:szCs w:val="22"/>
          <w:shd w:val="clear" w:color="auto" w:fill="FFFF99"/>
          <w:rtl/>
        </w:rPr>
        <w:t>–</w:t>
      </w:r>
      <w:r w:rsidRPr="00F93392">
        <w:rPr>
          <w:rStyle w:val="big-number"/>
          <w:rFonts w:cs="FrankRuehl" w:hint="cs"/>
          <w:vanish/>
          <w:sz w:val="22"/>
          <w:szCs w:val="22"/>
          <w:shd w:val="clear" w:color="auto" w:fill="FFFF99"/>
          <w:rtl/>
        </w:rPr>
        <w:t xml:space="preserve"> המגורים החלופיים שהוצעו לו אינם כוללים התאמות, ככל שהיו בדירה שהזכויות בה מועברות או ככל שהן מתחייבות ממאפייניהם של המגורים החלופיים</w:t>
      </w:r>
      <w:r w:rsidRPr="00F93392">
        <w:rPr>
          <w:rStyle w:val="big-number"/>
          <w:rFonts w:cs="FrankRuehl"/>
          <w:vanish/>
          <w:sz w:val="22"/>
          <w:szCs w:val="22"/>
          <w:shd w:val="clear" w:color="auto" w:fill="FFFF99"/>
          <w:rtl/>
        </w:rPr>
        <w:t>;</w:t>
      </w:r>
    </w:p>
    <w:p w:rsidR="006A4AC6" w:rsidRPr="00F93392" w:rsidRDefault="006A4AC6" w:rsidP="006A4AC6">
      <w:pPr>
        <w:pStyle w:val="P00"/>
        <w:spacing w:before="0"/>
        <w:ind w:left="1021" w:right="1134"/>
        <w:rPr>
          <w:rStyle w:val="big-number"/>
          <w:rFonts w:cs="FrankRuehl" w:hint="cs"/>
          <w:vanish/>
          <w:sz w:val="22"/>
          <w:szCs w:val="22"/>
          <w:shd w:val="clear" w:color="auto" w:fill="FFFF99"/>
          <w:rtl/>
        </w:rPr>
      </w:pPr>
      <w:r w:rsidRPr="00F93392">
        <w:rPr>
          <w:rStyle w:val="big-number"/>
          <w:rFonts w:cs="FrankRuehl"/>
          <w:vanish/>
          <w:sz w:val="22"/>
          <w:szCs w:val="22"/>
          <w:shd w:val="clear" w:color="auto" w:fill="FFFF99"/>
          <w:rtl/>
        </w:rPr>
        <w:t>(3)</w:t>
      </w: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לא הוצעו לבעל הדירה המסרב בטוחות הולמות לביצוע עסקת הפינוי ובינוי</w:t>
      </w:r>
      <w:r w:rsidRPr="00F93392">
        <w:rPr>
          <w:rStyle w:val="big-number"/>
          <w:rFonts w:cs="FrankRuehl" w:hint="cs"/>
          <w:vanish/>
          <w:sz w:val="22"/>
          <w:szCs w:val="22"/>
          <w:u w:val="single"/>
          <w:shd w:val="clear" w:color="auto" w:fill="FFFF99"/>
          <w:rtl/>
        </w:rPr>
        <w:t xml:space="preserve">, ואם נקבעו תנאים על ידי שמאי פינוי ובניוי לעניין כדאיות כלכלית </w:t>
      </w:r>
      <w:r w:rsidRPr="00F93392">
        <w:rPr>
          <w:rStyle w:val="big-number"/>
          <w:rFonts w:cs="FrankRuehl"/>
          <w:vanish/>
          <w:sz w:val="22"/>
          <w:szCs w:val="22"/>
          <w:u w:val="single"/>
          <w:shd w:val="clear" w:color="auto" w:fill="FFFF99"/>
          <w:rtl/>
        </w:rPr>
        <w:t>–</w:t>
      </w:r>
      <w:r w:rsidRPr="00F93392">
        <w:rPr>
          <w:rStyle w:val="big-number"/>
          <w:rFonts w:cs="FrankRuehl" w:hint="cs"/>
          <w:vanish/>
          <w:sz w:val="22"/>
          <w:szCs w:val="22"/>
          <w:u w:val="single"/>
          <w:shd w:val="clear" w:color="auto" w:fill="FFFF99"/>
          <w:rtl/>
        </w:rPr>
        <w:t xml:space="preserve"> לא ניתנו ערבויות הולמות להתקיימות התנאים</w:t>
      </w:r>
      <w:r w:rsidRPr="00F93392">
        <w:rPr>
          <w:rStyle w:val="big-number"/>
          <w:rFonts w:cs="FrankRuehl"/>
          <w:vanish/>
          <w:sz w:val="22"/>
          <w:szCs w:val="22"/>
          <w:shd w:val="clear" w:color="auto" w:fill="FFFF99"/>
          <w:rtl/>
        </w:rPr>
        <w:t>;</w:t>
      </w:r>
    </w:p>
    <w:p w:rsidR="006A4AC6" w:rsidRPr="00F93392" w:rsidRDefault="006A4AC6" w:rsidP="006A4AC6">
      <w:pPr>
        <w:pStyle w:val="P00"/>
        <w:spacing w:before="0"/>
        <w:ind w:left="1021" w:right="1134"/>
        <w:rPr>
          <w:rStyle w:val="big-number"/>
          <w:rFonts w:cs="FrankRuehl" w:hint="cs"/>
          <w:vanish/>
          <w:sz w:val="22"/>
          <w:szCs w:val="22"/>
          <w:shd w:val="clear" w:color="auto" w:fill="FFFF99"/>
          <w:rtl/>
        </w:rPr>
      </w:pPr>
      <w:r w:rsidRPr="00F93392">
        <w:rPr>
          <w:rStyle w:val="big-number"/>
          <w:rFonts w:cs="FrankRuehl"/>
          <w:vanish/>
          <w:sz w:val="22"/>
          <w:szCs w:val="22"/>
          <w:shd w:val="clear" w:color="auto" w:fill="FFFF99"/>
          <w:rtl/>
        </w:rPr>
        <w:t>(4)</w:t>
      </w: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קיימות נסיבות אישיות מיוחדות של בעל הדירה המסרב שבשלהן ביצוע עסקת הפינוי ובינוי, בתנאים שסוכמו עם שאר בעלי הדירות, הוא בלתי סביר</w:t>
      </w:r>
      <w:r w:rsidRPr="00F93392">
        <w:rPr>
          <w:rStyle w:val="big-number"/>
          <w:rFonts w:cs="FrankRuehl" w:hint="cs"/>
          <w:vanish/>
          <w:sz w:val="22"/>
          <w:szCs w:val="22"/>
          <w:shd w:val="clear" w:color="auto" w:fill="FFFF99"/>
          <w:rtl/>
        </w:rPr>
        <w:t>;</w:t>
      </w:r>
    </w:p>
    <w:p w:rsidR="006A4AC6" w:rsidRPr="00F93392" w:rsidRDefault="006A4AC6" w:rsidP="006A4AC6">
      <w:pPr>
        <w:pStyle w:val="P00"/>
        <w:spacing w:before="0"/>
        <w:ind w:left="1021" w:right="1134"/>
        <w:rPr>
          <w:rStyle w:val="big-number"/>
          <w:rFonts w:cs="FrankRuehl" w:hint="cs"/>
          <w:vanish/>
          <w:sz w:val="22"/>
          <w:szCs w:val="22"/>
          <w:shd w:val="clear" w:color="auto" w:fill="FFFF99"/>
          <w:rtl/>
        </w:rPr>
      </w:pPr>
      <w:r w:rsidRPr="00F93392">
        <w:rPr>
          <w:rStyle w:val="big-number"/>
          <w:rFonts w:cs="FrankRuehl" w:hint="cs"/>
          <w:vanish/>
          <w:sz w:val="22"/>
          <w:szCs w:val="22"/>
          <w:shd w:val="clear" w:color="auto" w:fill="FFFF99"/>
          <w:rtl/>
        </w:rPr>
        <w:t>(5)</w:t>
      </w:r>
      <w:r w:rsidRPr="00F93392">
        <w:rPr>
          <w:rStyle w:val="big-number"/>
          <w:rFonts w:cs="FrankRuehl" w:hint="cs"/>
          <w:vanish/>
          <w:sz w:val="22"/>
          <w:szCs w:val="22"/>
          <w:shd w:val="clear" w:color="auto" w:fill="FFFF99"/>
          <w:rtl/>
        </w:rPr>
        <w:tab/>
        <w:t>היה בעל הדירה או בן משפחתו המתגורר עמו אדם עם מוגבלות והתקיים אחד מאלה:</w:t>
      </w:r>
    </w:p>
    <w:p w:rsidR="006A4AC6" w:rsidRPr="00F93392" w:rsidRDefault="006A4AC6" w:rsidP="006A4AC6">
      <w:pPr>
        <w:pStyle w:val="P00"/>
        <w:spacing w:before="0"/>
        <w:ind w:left="1474" w:right="1134"/>
        <w:rPr>
          <w:rStyle w:val="big-number"/>
          <w:rFonts w:cs="FrankRuehl" w:hint="cs"/>
          <w:vanish/>
          <w:sz w:val="22"/>
          <w:szCs w:val="22"/>
          <w:shd w:val="clear" w:color="auto" w:fill="FFFF99"/>
          <w:rtl/>
        </w:rPr>
      </w:pPr>
      <w:r w:rsidRPr="00F93392">
        <w:rPr>
          <w:rStyle w:val="big-number"/>
          <w:rFonts w:cs="FrankRuehl" w:hint="cs"/>
          <w:vanish/>
          <w:sz w:val="22"/>
          <w:szCs w:val="22"/>
          <w:shd w:val="clear" w:color="auto" w:fill="FFFF99"/>
          <w:rtl/>
        </w:rPr>
        <w:t>(א)</w:t>
      </w:r>
      <w:r w:rsidRPr="00F93392">
        <w:rPr>
          <w:rStyle w:val="big-number"/>
          <w:rFonts w:cs="FrankRuehl" w:hint="cs"/>
          <w:vanish/>
          <w:sz w:val="22"/>
          <w:szCs w:val="22"/>
          <w:shd w:val="clear" w:color="auto" w:fill="FFFF99"/>
          <w:rtl/>
        </w:rPr>
        <w:tab/>
        <w:t>כללה עסקת פינוי ובינוי מתן דירת קבע חלופית לבעל הדירה, והדירה האמורה אינה כוללת התאמות ככל שהיו בדירה שהזכויות בה מועברות או ככל שהן מתחייבות ממאפייניה של דירת הקבע החלופית;</w:t>
      </w:r>
    </w:p>
    <w:p w:rsidR="006A4AC6" w:rsidRPr="00F93392" w:rsidRDefault="006A4AC6" w:rsidP="006A4AC6">
      <w:pPr>
        <w:pStyle w:val="P00"/>
        <w:spacing w:before="0"/>
        <w:ind w:left="1474" w:right="1134"/>
        <w:rPr>
          <w:rStyle w:val="big-number"/>
          <w:rFonts w:cs="FrankRuehl"/>
          <w:vanish/>
          <w:sz w:val="22"/>
          <w:szCs w:val="22"/>
          <w:shd w:val="clear" w:color="auto" w:fill="FFFF99"/>
          <w:rtl/>
        </w:rPr>
      </w:pPr>
      <w:r w:rsidRPr="00F93392">
        <w:rPr>
          <w:rStyle w:val="big-number"/>
          <w:rFonts w:cs="FrankRuehl" w:hint="cs"/>
          <w:vanish/>
          <w:sz w:val="22"/>
          <w:szCs w:val="22"/>
          <w:shd w:val="clear" w:color="auto" w:fill="FFFF99"/>
          <w:rtl/>
        </w:rPr>
        <w:t>(ב)</w:t>
      </w:r>
      <w:r w:rsidRPr="00F93392">
        <w:rPr>
          <w:rStyle w:val="big-number"/>
          <w:rFonts w:cs="FrankRuehl" w:hint="cs"/>
          <w:vanish/>
          <w:sz w:val="22"/>
          <w:szCs w:val="22"/>
          <w:shd w:val="clear" w:color="auto" w:fill="FFFF99"/>
          <w:rtl/>
        </w:rPr>
        <w:tab/>
        <w:t xml:space="preserve">לא כללה עסקת פינויובינוי מתן דירת קבע חלופית כאמור בפסקת משנה (א) </w:t>
      </w:r>
      <w:r w:rsidRPr="00F93392">
        <w:rPr>
          <w:rStyle w:val="big-number"/>
          <w:rFonts w:cs="FrankRuehl"/>
          <w:vanish/>
          <w:sz w:val="22"/>
          <w:szCs w:val="22"/>
          <w:shd w:val="clear" w:color="auto" w:fill="FFFF99"/>
          <w:rtl/>
        </w:rPr>
        <w:t>–</w:t>
      </w:r>
      <w:r w:rsidRPr="00F93392">
        <w:rPr>
          <w:rStyle w:val="big-number"/>
          <w:rFonts w:cs="FrankRuehl" w:hint="cs"/>
          <w:vanish/>
          <w:sz w:val="22"/>
          <w:szCs w:val="22"/>
          <w:shd w:val="clear" w:color="auto" w:fill="FFFF99"/>
          <w:rtl/>
        </w:rPr>
        <w:t xml:space="preserve"> העסקה אינה כוללת תמורה בשל שוויין של ההתאמות ככל שהיו בדירה שהזכויות בה מועברות.</w:t>
      </w:r>
    </w:p>
    <w:p w:rsidR="00E75A23" w:rsidRPr="00F93392" w:rsidRDefault="00E75A23" w:rsidP="00E75A23">
      <w:pPr>
        <w:pStyle w:val="P00"/>
        <w:tabs>
          <w:tab w:val="clear" w:pos="6259"/>
        </w:tabs>
        <w:spacing w:before="0"/>
        <w:ind w:left="0" w:right="1134"/>
        <w:rPr>
          <w:rFonts w:ascii="FrankRuehl" w:hAnsi="FrankRuehl" w:cs="FrankRuehl"/>
          <w:vanish/>
          <w:szCs w:val="20"/>
          <w:shd w:val="clear" w:color="auto" w:fill="FFFF99"/>
          <w:rtl/>
        </w:rPr>
      </w:pPr>
    </w:p>
    <w:p w:rsidR="00E75A23" w:rsidRPr="00F93392" w:rsidRDefault="00E75A23" w:rsidP="00E75A23">
      <w:pPr>
        <w:pStyle w:val="P00"/>
        <w:spacing w:before="0"/>
        <w:ind w:left="0" w:right="1134"/>
        <w:rPr>
          <w:rStyle w:val="default"/>
          <w:rFonts w:ascii="FrankRuehl" w:hAnsi="FrankRuehl" w:cs="FrankRuehl"/>
          <w:vanish/>
          <w:color w:val="FF0000"/>
          <w:sz w:val="20"/>
          <w:szCs w:val="20"/>
          <w:shd w:val="clear" w:color="auto" w:fill="FFFF99"/>
          <w:rtl/>
        </w:rPr>
      </w:pPr>
      <w:r w:rsidRPr="00F93392">
        <w:rPr>
          <w:rStyle w:val="default"/>
          <w:rFonts w:ascii="FrankRuehl" w:hAnsi="FrankRuehl" w:cs="FrankRuehl"/>
          <w:vanish/>
          <w:color w:val="FF0000"/>
          <w:sz w:val="20"/>
          <w:szCs w:val="20"/>
          <w:shd w:val="clear" w:color="auto" w:fill="FFFF99"/>
          <w:rtl/>
        </w:rPr>
        <w:t>מיום 29.10.2018</w:t>
      </w:r>
    </w:p>
    <w:p w:rsidR="00E75A23" w:rsidRPr="00F93392" w:rsidRDefault="00E75A23" w:rsidP="00E75A23">
      <w:pPr>
        <w:pStyle w:val="P00"/>
        <w:spacing w:before="0"/>
        <w:ind w:left="0" w:right="1134"/>
        <w:rPr>
          <w:rStyle w:val="default"/>
          <w:rFonts w:ascii="FrankRuehl" w:hAnsi="FrankRuehl" w:cs="FrankRuehl"/>
          <w:vanish/>
          <w:sz w:val="20"/>
          <w:szCs w:val="20"/>
          <w:shd w:val="clear" w:color="auto" w:fill="FFFF99"/>
          <w:rtl/>
        </w:rPr>
      </w:pPr>
      <w:r w:rsidRPr="00F93392">
        <w:rPr>
          <w:rStyle w:val="default"/>
          <w:rFonts w:ascii="FrankRuehl" w:hAnsi="FrankRuehl" w:cs="FrankRuehl"/>
          <w:b/>
          <w:bCs/>
          <w:vanish/>
          <w:sz w:val="20"/>
          <w:szCs w:val="20"/>
          <w:shd w:val="clear" w:color="auto" w:fill="FFFF99"/>
          <w:rtl/>
        </w:rPr>
        <w:t>תיקון מס' 6</w:t>
      </w:r>
    </w:p>
    <w:p w:rsidR="00E75A23" w:rsidRPr="00F93392" w:rsidRDefault="00E75A23" w:rsidP="00E75A23">
      <w:pPr>
        <w:pStyle w:val="P00"/>
        <w:spacing w:before="0"/>
        <w:ind w:left="0" w:right="1134"/>
        <w:rPr>
          <w:rStyle w:val="default"/>
          <w:rFonts w:ascii="FrankRuehl" w:hAnsi="FrankRuehl" w:cs="FrankRuehl"/>
          <w:vanish/>
          <w:sz w:val="20"/>
          <w:szCs w:val="20"/>
          <w:shd w:val="clear" w:color="auto" w:fill="FFFF99"/>
          <w:rtl/>
        </w:rPr>
      </w:pPr>
      <w:hyperlink r:id="rId75" w:history="1">
        <w:r w:rsidRPr="00F93392">
          <w:rPr>
            <w:rStyle w:val="Hyperlink"/>
            <w:rFonts w:ascii="FrankRuehl" w:hAnsi="FrankRuehl" w:cs="FrankRuehl"/>
            <w:vanish/>
            <w:szCs w:val="20"/>
            <w:shd w:val="clear" w:color="auto" w:fill="FFFF99"/>
            <w:rtl/>
          </w:rPr>
          <w:t>ס"ח תשע"ח מס' 2749</w:t>
        </w:r>
      </w:hyperlink>
      <w:r w:rsidRPr="00F93392">
        <w:rPr>
          <w:rStyle w:val="default"/>
          <w:rFonts w:ascii="FrankRuehl" w:hAnsi="FrankRuehl" w:cs="FrankRuehl"/>
          <w:vanish/>
          <w:sz w:val="20"/>
          <w:szCs w:val="20"/>
          <w:shd w:val="clear" w:color="auto" w:fill="FFFF99"/>
          <w:rtl/>
        </w:rPr>
        <w:t xml:space="preserve"> מיום 29.7.2018 עמ' 952 (</w:t>
      </w:r>
      <w:hyperlink r:id="rId76" w:history="1">
        <w:r w:rsidRPr="00F93392">
          <w:rPr>
            <w:rStyle w:val="Hyperlink"/>
            <w:rFonts w:ascii="FrankRuehl" w:hAnsi="FrankRuehl" w:cs="FrankRuehl"/>
            <w:vanish/>
            <w:szCs w:val="20"/>
            <w:shd w:val="clear" w:color="auto" w:fill="FFFF99"/>
            <w:rtl/>
          </w:rPr>
          <w:t>ה"ח 1136</w:t>
        </w:r>
      </w:hyperlink>
      <w:r w:rsidRPr="00F93392">
        <w:rPr>
          <w:rStyle w:val="default"/>
          <w:rFonts w:ascii="FrankRuehl" w:hAnsi="FrankRuehl" w:cs="FrankRuehl"/>
          <w:vanish/>
          <w:sz w:val="20"/>
          <w:szCs w:val="20"/>
          <w:shd w:val="clear" w:color="auto" w:fill="FFFF99"/>
          <w:rtl/>
        </w:rPr>
        <w:t>)</w:t>
      </w:r>
    </w:p>
    <w:p w:rsidR="00E75A23" w:rsidRPr="00F93392" w:rsidRDefault="00E75A23" w:rsidP="00E75A23">
      <w:pPr>
        <w:pStyle w:val="P00"/>
        <w:ind w:left="0" w:right="1134"/>
        <w:rPr>
          <w:rStyle w:val="big-number"/>
          <w:rFonts w:ascii="Miriam" w:hAnsi="Miriam" w:cs="Miriam"/>
          <w:vanish/>
          <w:sz w:val="16"/>
          <w:szCs w:val="16"/>
          <w:shd w:val="clear" w:color="auto" w:fill="FFFF99"/>
          <w:rtl/>
        </w:rPr>
      </w:pPr>
      <w:r w:rsidRPr="00F93392">
        <w:rPr>
          <w:rFonts w:ascii="Miriam" w:hAnsi="Miriam" w:cs="Miriam"/>
          <w:strike/>
          <w:vanish/>
          <w:sz w:val="16"/>
          <w:szCs w:val="16"/>
          <w:shd w:val="clear" w:color="auto" w:fill="FFFF99"/>
          <w:rtl/>
        </w:rPr>
        <w:t>אחריות בנזיקין</w:t>
      </w:r>
      <w:r w:rsidR="00053C19" w:rsidRPr="00F93392">
        <w:rPr>
          <w:rFonts w:ascii="Miriam" w:hAnsi="Miriam" w:cs="Miriam" w:hint="cs"/>
          <w:vanish/>
          <w:sz w:val="16"/>
          <w:szCs w:val="16"/>
          <w:shd w:val="clear" w:color="auto" w:fill="FFFF99"/>
          <w:rtl/>
        </w:rPr>
        <w:t xml:space="preserve"> </w:t>
      </w:r>
      <w:r w:rsidR="00053C19" w:rsidRPr="00F93392">
        <w:rPr>
          <w:rFonts w:ascii="Miriam" w:hAnsi="Miriam" w:cs="Miriam" w:hint="cs"/>
          <w:vanish/>
          <w:sz w:val="16"/>
          <w:szCs w:val="16"/>
          <w:u w:val="single"/>
          <w:shd w:val="clear" w:color="auto" w:fill="FFFF99"/>
          <w:rtl/>
        </w:rPr>
        <w:t>סעדים</w:t>
      </w:r>
      <w:r w:rsidRPr="00F93392">
        <w:rPr>
          <w:rFonts w:ascii="Miriam" w:hAnsi="Miriam" w:cs="Miriam"/>
          <w:vanish/>
          <w:sz w:val="16"/>
          <w:szCs w:val="16"/>
          <w:shd w:val="clear" w:color="auto" w:fill="FFFF99"/>
          <w:rtl/>
        </w:rPr>
        <w:t xml:space="preserve"> בשל סירוב בלתי סביר לביצוע עסקת פינוי ובינוי</w:t>
      </w:r>
    </w:p>
    <w:p w:rsidR="00E75A23" w:rsidRPr="00F93392" w:rsidRDefault="00E75A23" w:rsidP="00E75A23">
      <w:pPr>
        <w:pStyle w:val="P00"/>
        <w:spacing w:before="0"/>
        <w:ind w:left="0" w:right="1134"/>
        <w:rPr>
          <w:rStyle w:val="big-number"/>
          <w:rFonts w:cs="FrankRuehl"/>
          <w:strike/>
          <w:vanish/>
          <w:sz w:val="22"/>
          <w:szCs w:val="22"/>
          <w:shd w:val="clear" w:color="auto" w:fill="FFFF99"/>
          <w:rtl/>
        </w:rPr>
      </w:pPr>
      <w:r w:rsidRPr="00F93392">
        <w:rPr>
          <w:rStyle w:val="big-number"/>
          <w:rFonts w:cs="FrankRuehl"/>
          <w:vanish/>
          <w:sz w:val="22"/>
          <w:szCs w:val="22"/>
          <w:shd w:val="clear" w:color="auto" w:fill="FFFF99"/>
          <w:rtl/>
        </w:rPr>
        <w:tab/>
      </w:r>
      <w:r w:rsidRPr="00F93392">
        <w:rPr>
          <w:rStyle w:val="big-number"/>
          <w:rFonts w:cs="FrankRuehl"/>
          <w:strike/>
          <w:vanish/>
          <w:sz w:val="22"/>
          <w:szCs w:val="22"/>
          <w:shd w:val="clear" w:color="auto" w:fill="FFFF99"/>
          <w:rtl/>
        </w:rPr>
        <w:t>(א)</w:t>
      </w:r>
      <w:r w:rsidRPr="00F93392">
        <w:rPr>
          <w:rStyle w:val="big-number"/>
          <w:rFonts w:cs="FrankRuehl" w:hint="cs"/>
          <w:strike/>
          <w:vanish/>
          <w:sz w:val="22"/>
          <w:szCs w:val="22"/>
          <w:shd w:val="clear" w:color="auto" w:fill="FFFF99"/>
          <w:rtl/>
        </w:rPr>
        <w:tab/>
      </w:r>
      <w:r w:rsidRPr="00F93392">
        <w:rPr>
          <w:rStyle w:val="big-number"/>
          <w:rFonts w:cs="FrankRuehl"/>
          <w:strike/>
          <w:vanish/>
          <w:sz w:val="22"/>
          <w:szCs w:val="22"/>
          <w:shd w:val="clear" w:color="auto" w:fill="FFFF99"/>
          <w:rtl/>
        </w:rPr>
        <w:t xml:space="preserve">הסכים רוב מיוחס מבין בעלי הדירות </w:t>
      </w:r>
      <w:r w:rsidRPr="00F93392">
        <w:rPr>
          <w:rStyle w:val="big-number"/>
          <w:rFonts w:cs="FrankRuehl" w:hint="cs"/>
          <w:strike/>
          <w:vanish/>
          <w:sz w:val="22"/>
          <w:szCs w:val="22"/>
          <w:shd w:val="clear" w:color="auto" w:fill="FFFF99"/>
          <w:rtl/>
        </w:rPr>
        <w:t>במקבץ</w:t>
      </w:r>
      <w:r w:rsidRPr="00F93392">
        <w:rPr>
          <w:rStyle w:val="big-number"/>
          <w:rFonts w:cs="FrankRuehl"/>
          <w:strike/>
          <w:vanish/>
          <w:sz w:val="22"/>
          <w:szCs w:val="22"/>
          <w:shd w:val="clear" w:color="auto" w:fill="FFFF99"/>
          <w:rtl/>
        </w:rPr>
        <w:t xml:space="preserve"> לפינוי ובינוי לכרות עסקת פינוי ובינוי,</w:t>
      </w:r>
      <w:r w:rsidRPr="00F93392">
        <w:rPr>
          <w:rStyle w:val="big-number"/>
          <w:rFonts w:cs="FrankRuehl" w:hint="cs"/>
          <w:strike/>
          <w:vanish/>
          <w:sz w:val="22"/>
          <w:szCs w:val="22"/>
          <w:shd w:val="clear" w:color="auto" w:fill="FFFF99"/>
          <w:rtl/>
        </w:rPr>
        <w:t xml:space="preserve"> </w:t>
      </w:r>
      <w:r w:rsidRPr="00F93392">
        <w:rPr>
          <w:rStyle w:val="big-number"/>
          <w:rFonts w:cs="FrankRuehl"/>
          <w:strike/>
          <w:vanish/>
          <w:sz w:val="22"/>
          <w:szCs w:val="22"/>
          <w:shd w:val="clear" w:color="auto" w:fill="FFFF99"/>
          <w:rtl/>
        </w:rPr>
        <w:t xml:space="preserve">יהיה בעל דירה באותו </w:t>
      </w:r>
      <w:r w:rsidRPr="00F93392">
        <w:rPr>
          <w:rStyle w:val="big-number"/>
          <w:rFonts w:cs="FrankRuehl" w:hint="cs"/>
          <w:strike/>
          <w:vanish/>
          <w:sz w:val="22"/>
          <w:szCs w:val="22"/>
          <w:shd w:val="clear" w:color="auto" w:fill="FFFF99"/>
          <w:rtl/>
        </w:rPr>
        <w:t>מקבץ</w:t>
      </w:r>
      <w:r w:rsidRPr="00F93392">
        <w:rPr>
          <w:rStyle w:val="big-number"/>
          <w:rFonts w:cs="FrankRuehl"/>
          <w:strike/>
          <w:vanish/>
          <w:sz w:val="22"/>
          <w:szCs w:val="22"/>
          <w:shd w:val="clear" w:color="auto" w:fill="FFFF99"/>
          <w:rtl/>
        </w:rPr>
        <w:t>, המסרב סירוב בלתי סביר להעביר את זכויותיו לשם ביצוע</w:t>
      </w:r>
      <w:r w:rsidRPr="00F93392">
        <w:rPr>
          <w:rStyle w:val="big-number"/>
          <w:rFonts w:cs="FrankRuehl" w:hint="cs"/>
          <w:strike/>
          <w:vanish/>
          <w:sz w:val="22"/>
          <w:szCs w:val="22"/>
          <w:shd w:val="clear" w:color="auto" w:fill="FFFF99"/>
          <w:rtl/>
        </w:rPr>
        <w:t xml:space="preserve"> </w:t>
      </w:r>
      <w:r w:rsidRPr="00F93392">
        <w:rPr>
          <w:rStyle w:val="big-number"/>
          <w:rFonts w:cs="FrankRuehl"/>
          <w:strike/>
          <w:vanish/>
          <w:sz w:val="22"/>
          <w:szCs w:val="22"/>
          <w:shd w:val="clear" w:color="auto" w:fill="FFFF99"/>
          <w:rtl/>
        </w:rPr>
        <w:t>העסקה או המתנה את הסכמתו לכך בתנאים בלתי סבירים (בחוק זה – בעל דירה מסרב),</w:t>
      </w:r>
      <w:r w:rsidRPr="00F93392">
        <w:rPr>
          <w:rStyle w:val="big-number"/>
          <w:rFonts w:cs="FrankRuehl" w:hint="cs"/>
          <w:strike/>
          <w:vanish/>
          <w:sz w:val="22"/>
          <w:szCs w:val="22"/>
          <w:shd w:val="clear" w:color="auto" w:fill="FFFF99"/>
          <w:rtl/>
        </w:rPr>
        <w:t xml:space="preserve"> </w:t>
      </w:r>
      <w:r w:rsidRPr="00F93392">
        <w:rPr>
          <w:rStyle w:val="big-number"/>
          <w:rFonts w:cs="FrankRuehl"/>
          <w:strike/>
          <w:vanish/>
          <w:sz w:val="22"/>
          <w:szCs w:val="22"/>
          <w:shd w:val="clear" w:color="auto" w:fill="FFFF99"/>
          <w:rtl/>
        </w:rPr>
        <w:t xml:space="preserve">אחראי בנזיקין כלפי שאר בעלי הדירות באותו </w:t>
      </w:r>
      <w:r w:rsidRPr="00F93392">
        <w:rPr>
          <w:rStyle w:val="big-number"/>
          <w:rFonts w:cs="FrankRuehl" w:hint="cs"/>
          <w:strike/>
          <w:vanish/>
          <w:sz w:val="22"/>
          <w:szCs w:val="22"/>
          <w:shd w:val="clear" w:color="auto" w:fill="FFFF99"/>
          <w:rtl/>
        </w:rPr>
        <w:t>מקבץ</w:t>
      </w:r>
      <w:r w:rsidRPr="00F93392">
        <w:rPr>
          <w:rStyle w:val="big-number"/>
          <w:rFonts w:cs="FrankRuehl"/>
          <w:strike/>
          <w:vanish/>
          <w:sz w:val="22"/>
          <w:szCs w:val="22"/>
          <w:shd w:val="clear" w:color="auto" w:fill="FFFF99"/>
          <w:rtl/>
        </w:rPr>
        <w:t>, המסכימים לעסקה, בשל הנזק שנגרם להם עקב אי ביצוע העסקה.</w:t>
      </w:r>
    </w:p>
    <w:p w:rsidR="00053C19" w:rsidRPr="00F93392" w:rsidRDefault="00053C19" w:rsidP="00E75A23">
      <w:pPr>
        <w:pStyle w:val="P00"/>
        <w:spacing w:before="0"/>
        <w:ind w:left="0" w:right="1134"/>
        <w:rPr>
          <w:rStyle w:val="big-number"/>
          <w:rFonts w:cs="FrankRuehl"/>
          <w:vanish/>
          <w:sz w:val="22"/>
          <w:szCs w:val="22"/>
          <w:u w:val="single"/>
          <w:shd w:val="clear" w:color="auto" w:fill="FFFF99"/>
          <w:rtl/>
        </w:rPr>
      </w:pPr>
      <w:r w:rsidRPr="00F93392">
        <w:rPr>
          <w:rStyle w:val="big-number"/>
          <w:rFonts w:cs="FrankRuehl"/>
          <w:vanish/>
          <w:sz w:val="22"/>
          <w:szCs w:val="22"/>
          <w:shd w:val="clear" w:color="auto" w:fill="FFFF99"/>
          <w:rtl/>
        </w:rPr>
        <w:tab/>
      </w:r>
      <w:r w:rsidRPr="00F93392">
        <w:rPr>
          <w:rStyle w:val="big-number"/>
          <w:rFonts w:cs="FrankRuehl" w:hint="cs"/>
          <w:vanish/>
          <w:sz w:val="22"/>
          <w:szCs w:val="22"/>
          <w:u w:val="single"/>
          <w:shd w:val="clear" w:color="auto" w:fill="FFFF99"/>
          <w:rtl/>
        </w:rPr>
        <w:t>(א)</w:t>
      </w:r>
      <w:r w:rsidRPr="00F93392">
        <w:rPr>
          <w:rStyle w:val="big-number"/>
          <w:rFonts w:cs="FrankRuehl"/>
          <w:vanish/>
          <w:sz w:val="22"/>
          <w:szCs w:val="22"/>
          <w:u w:val="single"/>
          <w:shd w:val="clear" w:color="auto" w:fill="FFFF99"/>
          <w:rtl/>
        </w:rPr>
        <w:tab/>
      </w:r>
      <w:r w:rsidR="008F7345" w:rsidRPr="00F93392">
        <w:rPr>
          <w:rStyle w:val="big-number"/>
          <w:rFonts w:cs="FrankRuehl" w:hint="cs"/>
          <w:vanish/>
          <w:sz w:val="22"/>
          <w:szCs w:val="22"/>
          <w:u w:val="single"/>
          <w:shd w:val="clear" w:color="auto" w:fill="FFFF99"/>
          <w:rtl/>
        </w:rPr>
        <w:t xml:space="preserve">הסכים רוב מיוחס מבין בעלי הדירות במקבץ לפינוי ובינוי לכרות עסקת פינוי ובינוי, ומצא בית המשפט כי בעל דירה באותו מקבץ מסרב סירוב בלתי סביר להעביר את זכויותיו לשם ביצוע העסקה או מתנה את הסכמתו לכך בתנאים בלתי סבירים (בחוק זה </w:t>
      </w:r>
      <w:r w:rsidR="008F7345" w:rsidRPr="00F93392">
        <w:rPr>
          <w:rStyle w:val="big-number"/>
          <w:rFonts w:cs="FrankRuehl"/>
          <w:vanish/>
          <w:sz w:val="22"/>
          <w:szCs w:val="22"/>
          <w:u w:val="single"/>
          <w:shd w:val="clear" w:color="auto" w:fill="FFFF99"/>
          <w:rtl/>
        </w:rPr>
        <w:t>–</w:t>
      </w:r>
      <w:r w:rsidR="008F7345" w:rsidRPr="00F93392">
        <w:rPr>
          <w:rStyle w:val="big-number"/>
          <w:rFonts w:cs="FrankRuehl" w:hint="cs"/>
          <w:vanish/>
          <w:sz w:val="22"/>
          <w:szCs w:val="22"/>
          <w:u w:val="single"/>
          <w:shd w:val="clear" w:color="auto" w:fill="FFFF99"/>
          <w:rtl/>
        </w:rPr>
        <w:t xml:space="preserve"> בעל דירה מסרב), רשאי בית המשפט </w:t>
      </w:r>
      <w:r w:rsidR="008F7345" w:rsidRPr="00F93392">
        <w:rPr>
          <w:rStyle w:val="big-number"/>
          <w:rFonts w:cs="FrankRuehl"/>
          <w:vanish/>
          <w:sz w:val="22"/>
          <w:szCs w:val="22"/>
          <w:u w:val="single"/>
          <w:shd w:val="clear" w:color="auto" w:fill="FFFF99"/>
          <w:rtl/>
        </w:rPr>
        <w:t>–</w:t>
      </w:r>
    </w:p>
    <w:p w:rsidR="008F7345" w:rsidRPr="00F93392" w:rsidRDefault="008F7345" w:rsidP="007504D9">
      <w:pPr>
        <w:pStyle w:val="P00"/>
        <w:spacing w:before="0"/>
        <w:ind w:left="1021" w:right="1134"/>
        <w:rPr>
          <w:rStyle w:val="big-number"/>
          <w:rFonts w:cs="FrankRuehl"/>
          <w:vanish/>
          <w:sz w:val="22"/>
          <w:szCs w:val="22"/>
          <w:u w:val="single"/>
          <w:shd w:val="clear" w:color="auto" w:fill="FFFF99"/>
          <w:rtl/>
        </w:rPr>
      </w:pPr>
      <w:r w:rsidRPr="00F93392">
        <w:rPr>
          <w:rStyle w:val="big-number"/>
          <w:rFonts w:cs="FrankRuehl" w:hint="cs"/>
          <w:vanish/>
          <w:sz w:val="22"/>
          <w:szCs w:val="22"/>
          <w:u w:val="single"/>
          <w:shd w:val="clear" w:color="auto" w:fill="FFFF99"/>
          <w:rtl/>
        </w:rPr>
        <w:t>(1)</w:t>
      </w:r>
      <w:r w:rsidRPr="00F93392">
        <w:rPr>
          <w:rStyle w:val="big-number"/>
          <w:rFonts w:cs="FrankRuehl"/>
          <w:vanish/>
          <w:sz w:val="22"/>
          <w:szCs w:val="22"/>
          <w:u w:val="single"/>
          <w:shd w:val="clear" w:color="auto" w:fill="FFFF99"/>
          <w:rtl/>
        </w:rPr>
        <w:tab/>
      </w:r>
      <w:r w:rsidRPr="00F93392">
        <w:rPr>
          <w:rStyle w:val="big-number"/>
          <w:rFonts w:cs="FrankRuehl" w:hint="cs"/>
          <w:vanish/>
          <w:sz w:val="22"/>
          <w:szCs w:val="22"/>
          <w:u w:val="single"/>
          <w:shd w:val="clear" w:color="auto" w:fill="FFFF99"/>
          <w:rtl/>
        </w:rPr>
        <w:t xml:space="preserve">לקבוע כי בעל הדירה המסרב אחראי בנזיקין </w:t>
      </w:r>
      <w:r w:rsidR="007504D9" w:rsidRPr="00F93392">
        <w:rPr>
          <w:rStyle w:val="big-number"/>
          <w:rFonts w:cs="FrankRuehl" w:hint="cs"/>
          <w:vanish/>
          <w:sz w:val="22"/>
          <w:szCs w:val="22"/>
          <w:u w:val="single"/>
          <w:shd w:val="clear" w:color="auto" w:fill="FFFF99"/>
          <w:rtl/>
        </w:rPr>
        <w:t>כלפי שאר בעלי הדירות באותו מקבץ המסכימים לעסקה, בשל הנזק שנגרם להם עקב אי-ביצוע העסקה;</w:t>
      </w:r>
    </w:p>
    <w:p w:rsidR="007504D9" w:rsidRPr="00F93392" w:rsidRDefault="007504D9" w:rsidP="007504D9">
      <w:pPr>
        <w:pStyle w:val="P00"/>
        <w:spacing w:before="0"/>
        <w:ind w:left="1021" w:right="1134"/>
        <w:rPr>
          <w:rStyle w:val="big-number"/>
          <w:rFonts w:cs="FrankRuehl" w:hint="cs"/>
          <w:vanish/>
          <w:sz w:val="22"/>
          <w:szCs w:val="22"/>
          <w:shd w:val="clear" w:color="auto" w:fill="FFFF99"/>
          <w:rtl/>
        </w:rPr>
      </w:pPr>
      <w:r w:rsidRPr="00F93392">
        <w:rPr>
          <w:rStyle w:val="big-number"/>
          <w:rFonts w:cs="FrankRuehl" w:hint="cs"/>
          <w:vanish/>
          <w:sz w:val="22"/>
          <w:szCs w:val="22"/>
          <w:u w:val="single"/>
          <w:shd w:val="clear" w:color="auto" w:fill="FFFF99"/>
          <w:rtl/>
        </w:rPr>
        <w:t>(2)</w:t>
      </w:r>
      <w:r w:rsidRPr="00F93392">
        <w:rPr>
          <w:rStyle w:val="big-number"/>
          <w:rFonts w:cs="FrankRuehl"/>
          <w:vanish/>
          <w:sz w:val="22"/>
          <w:szCs w:val="22"/>
          <w:u w:val="single"/>
          <w:shd w:val="clear" w:color="auto" w:fill="FFFF99"/>
          <w:rtl/>
        </w:rPr>
        <w:tab/>
      </w:r>
      <w:r w:rsidRPr="00F93392">
        <w:rPr>
          <w:rStyle w:val="big-number"/>
          <w:rFonts w:cs="FrankRuehl" w:hint="cs"/>
          <w:vanish/>
          <w:sz w:val="22"/>
          <w:szCs w:val="22"/>
          <w:u w:val="single"/>
          <w:shd w:val="clear" w:color="auto" w:fill="FFFF99"/>
          <w:rtl/>
        </w:rPr>
        <w:t>לאשר את ביצוע העסקה וכן למנות עורך דין או רואה חשבון, שאינו בעל דירה במקבץ, שיהיה מוסמך, בהתאם להוראות בית המשפט, להתקשר בעסקה בשם בעל הדירה המסרב.</w:t>
      </w:r>
    </w:p>
    <w:p w:rsidR="00E75A23" w:rsidRPr="00F93392" w:rsidRDefault="00E75A23" w:rsidP="00E75A23">
      <w:pPr>
        <w:pStyle w:val="P00"/>
        <w:spacing w:before="0"/>
        <w:ind w:left="0" w:right="1134"/>
        <w:rPr>
          <w:rStyle w:val="big-number"/>
          <w:rFonts w:cs="FrankRuehl" w:hint="cs"/>
          <w:vanish/>
          <w:sz w:val="22"/>
          <w:szCs w:val="22"/>
          <w:shd w:val="clear" w:color="auto" w:fill="FFFF99"/>
          <w:rtl/>
        </w:rPr>
      </w:pP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(ב)</w:t>
      </w: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סירוב להעברת זכויות כאמור בסעיף קטן (א) לא ייחשב כבלתי סביר, בין השאר, באחד מאלה:</w:t>
      </w:r>
    </w:p>
    <w:p w:rsidR="00E75A23" w:rsidRPr="00F93392" w:rsidRDefault="00E75A23" w:rsidP="00E75A23">
      <w:pPr>
        <w:pStyle w:val="P00"/>
        <w:spacing w:before="0"/>
        <w:ind w:left="1021" w:right="1134"/>
        <w:rPr>
          <w:rStyle w:val="big-number"/>
          <w:rFonts w:cs="FrankRuehl" w:hint="cs"/>
          <w:vanish/>
          <w:sz w:val="22"/>
          <w:szCs w:val="22"/>
          <w:shd w:val="clear" w:color="auto" w:fill="FFFF99"/>
          <w:rtl/>
        </w:rPr>
      </w:pPr>
      <w:r w:rsidRPr="00F93392">
        <w:rPr>
          <w:rStyle w:val="big-number"/>
          <w:rFonts w:cs="FrankRuehl"/>
          <w:vanish/>
          <w:sz w:val="22"/>
          <w:szCs w:val="22"/>
          <w:shd w:val="clear" w:color="auto" w:fill="FFFF99"/>
          <w:rtl/>
        </w:rPr>
        <w:t>(1)</w:t>
      </w: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עסקת הפינוי ובינוי אינה כדאית כלכלית;</w:t>
      </w:r>
      <w:r w:rsidRPr="00F93392">
        <w:rPr>
          <w:rStyle w:val="big-number"/>
          <w:rFonts w:cs="FrankRuehl" w:hint="cs"/>
          <w:vanish/>
          <w:sz w:val="22"/>
          <w:szCs w:val="22"/>
          <w:shd w:val="clear" w:color="auto" w:fill="FFFF99"/>
          <w:rtl/>
        </w:rPr>
        <w:t xml:space="preserve"> קבע שמאי פינוי ובינוי כי העסקה כדאית כלכלית, תהווה קביעה זו חזקה כי היא כדאית כאמור לעניין בחינת סבירותו של הסירוב, אלא אם כן הוכח אחרת; קבע שמאי פינוי ובינוי כי העסקה תהיה כדאית כלכלית בהתקיים תנאים שקבע, חזקה כי היא כדאית כאמור בהתקיים התנאים שקבע, אלא אם כן הוכח אחרת;</w:t>
      </w:r>
    </w:p>
    <w:p w:rsidR="00E75A23" w:rsidRPr="00F93392" w:rsidRDefault="00E75A23" w:rsidP="00E75A23">
      <w:pPr>
        <w:pStyle w:val="P00"/>
        <w:spacing w:before="0"/>
        <w:ind w:left="1021" w:right="1134"/>
        <w:rPr>
          <w:rStyle w:val="big-number"/>
          <w:rFonts w:cs="FrankRuehl" w:hint="cs"/>
          <w:vanish/>
          <w:sz w:val="22"/>
          <w:szCs w:val="22"/>
          <w:shd w:val="clear" w:color="auto" w:fill="FFFF99"/>
          <w:rtl/>
        </w:rPr>
      </w:pPr>
      <w:r w:rsidRPr="00F93392">
        <w:rPr>
          <w:rStyle w:val="big-number"/>
          <w:rFonts w:cs="FrankRuehl"/>
          <w:vanish/>
          <w:sz w:val="22"/>
          <w:szCs w:val="22"/>
          <w:shd w:val="clear" w:color="auto" w:fill="FFFF99"/>
          <w:rtl/>
        </w:rPr>
        <w:t>(2)</w:t>
      </w: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לא הוצעו לבעל הדירה המסרב מגורים חלופיים לתקופת הקמת הבנין החדש</w:t>
      </w:r>
      <w:r w:rsidRPr="00F93392">
        <w:rPr>
          <w:rStyle w:val="big-number"/>
          <w:rFonts w:cs="FrankRuehl" w:hint="cs"/>
          <w:vanish/>
          <w:sz w:val="22"/>
          <w:szCs w:val="22"/>
          <w:shd w:val="clear" w:color="auto" w:fill="FFFF99"/>
          <w:rtl/>
        </w:rPr>
        <w:t xml:space="preserve">, ואם בעל הדירה המסרב או בן משפחתו המתגורר עמו הוא אדם עם מוגבלות </w:t>
      </w:r>
      <w:r w:rsidRPr="00F93392">
        <w:rPr>
          <w:rStyle w:val="big-number"/>
          <w:rFonts w:cs="FrankRuehl"/>
          <w:vanish/>
          <w:sz w:val="22"/>
          <w:szCs w:val="22"/>
          <w:shd w:val="clear" w:color="auto" w:fill="FFFF99"/>
          <w:rtl/>
        </w:rPr>
        <w:t>–</w:t>
      </w:r>
      <w:r w:rsidRPr="00F93392">
        <w:rPr>
          <w:rStyle w:val="big-number"/>
          <w:rFonts w:cs="FrankRuehl" w:hint="cs"/>
          <w:vanish/>
          <w:sz w:val="22"/>
          <w:szCs w:val="22"/>
          <w:shd w:val="clear" w:color="auto" w:fill="FFFF99"/>
          <w:rtl/>
        </w:rPr>
        <w:t xml:space="preserve"> המגורים החלופיים שהוצעו לו אינם כוללים התאמות, ככל שהיו בדירה שהזכויות בה מועברות או ככל שהן מתחייבות ממאפייניהם של המגורים החלופיים</w:t>
      </w:r>
      <w:r w:rsidRPr="00F93392">
        <w:rPr>
          <w:rStyle w:val="big-number"/>
          <w:rFonts w:cs="FrankRuehl"/>
          <w:vanish/>
          <w:sz w:val="22"/>
          <w:szCs w:val="22"/>
          <w:shd w:val="clear" w:color="auto" w:fill="FFFF99"/>
          <w:rtl/>
        </w:rPr>
        <w:t>;</w:t>
      </w:r>
    </w:p>
    <w:p w:rsidR="00E75A23" w:rsidRPr="00F93392" w:rsidRDefault="00E75A23" w:rsidP="00E75A23">
      <w:pPr>
        <w:pStyle w:val="P00"/>
        <w:spacing w:before="0"/>
        <w:ind w:left="1021" w:right="1134"/>
        <w:rPr>
          <w:rStyle w:val="big-number"/>
          <w:rFonts w:cs="FrankRuehl" w:hint="cs"/>
          <w:vanish/>
          <w:sz w:val="22"/>
          <w:szCs w:val="22"/>
          <w:shd w:val="clear" w:color="auto" w:fill="FFFF99"/>
          <w:rtl/>
        </w:rPr>
      </w:pPr>
      <w:r w:rsidRPr="00F93392">
        <w:rPr>
          <w:rStyle w:val="big-number"/>
          <w:rFonts w:cs="FrankRuehl"/>
          <w:vanish/>
          <w:sz w:val="22"/>
          <w:szCs w:val="22"/>
          <w:shd w:val="clear" w:color="auto" w:fill="FFFF99"/>
          <w:rtl/>
        </w:rPr>
        <w:t>(3)</w:t>
      </w: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לא הוצעו לבעל הדירה המסרב בטוחות הולמות לביצוע עסקת הפינוי ובינוי</w:t>
      </w:r>
      <w:r w:rsidRPr="00F93392">
        <w:rPr>
          <w:rStyle w:val="big-number"/>
          <w:rFonts w:cs="FrankRuehl" w:hint="cs"/>
          <w:vanish/>
          <w:sz w:val="22"/>
          <w:szCs w:val="22"/>
          <w:shd w:val="clear" w:color="auto" w:fill="FFFF99"/>
          <w:rtl/>
        </w:rPr>
        <w:t xml:space="preserve">, ואם נקבעו תנאים על ידי שמאי פינוי ובניוי לעניין כדאיות כלכלית </w:t>
      </w:r>
      <w:r w:rsidRPr="00F93392">
        <w:rPr>
          <w:rStyle w:val="big-number"/>
          <w:rFonts w:cs="FrankRuehl"/>
          <w:vanish/>
          <w:sz w:val="22"/>
          <w:szCs w:val="22"/>
          <w:shd w:val="clear" w:color="auto" w:fill="FFFF99"/>
          <w:rtl/>
        </w:rPr>
        <w:t>–</w:t>
      </w:r>
      <w:r w:rsidRPr="00F93392">
        <w:rPr>
          <w:rStyle w:val="big-number"/>
          <w:rFonts w:cs="FrankRuehl" w:hint="cs"/>
          <w:vanish/>
          <w:sz w:val="22"/>
          <w:szCs w:val="22"/>
          <w:shd w:val="clear" w:color="auto" w:fill="FFFF99"/>
          <w:rtl/>
        </w:rPr>
        <w:t xml:space="preserve"> לא ניתנו ערבויות הולמות להתקיימות התנאים</w:t>
      </w:r>
      <w:r w:rsidRPr="00F93392">
        <w:rPr>
          <w:rStyle w:val="big-number"/>
          <w:rFonts w:cs="FrankRuehl"/>
          <w:vanish/>
          <w:sz w:val="22"/>
          <w:szCs w:val="22"/>
          <w:shd w:val="clear" w:color="auto" w:fill="FFFF99"/>
          <w:rtl/>
        </w:rPr>
        <w:t>;</w:t>
      </w:r>
    </w:p>
    <w:p w:rsidR="00E75A23" w:rsidRPr="00F93392" w:rsidRDefault="00E75A23" w:rsidP="00E75A23">
      <w:pPr>
        <w:pStyle w:val="P00"/>
        <w:spacing w:before="0"/>
        <w:ind w:left="1021" w:right="1134"/>
        <w:rPr>
          <w:rStyle w:val="big-number"/>
          <w:rFonts w:cs="FrankRuehl" w:hint="cs"/>
          <w:vanish/>
          <w:sz w:val="22"/>
          <w:szCs w:val="22"/>
          <w:shd w:val="clear" w:color="auto" w:fill="FFFF99"/>
          <w:rtl/>
        </w:rPr>
      </w:pPr>
      <w:r w:rsidRPr="00F93392">
        <w:rPr>
          <w:rStyle w:val="big-number"/>
          <w:rFonts w:cs="FrankRuehl"/>
          <w:vanish/>
          <w:sz w:val="22"/>
          <w:szCs w:val="22"/>
          <w:shd w:val="clear" w:color="auto" w:fill="FFFF99"/>
          <w:rtl/>
        </w:rPr>
        <w:t>(4)</w:t>
      </w: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קיימות נסיבות אישיות מיוחדות של בעל הדירה המסרב שבשלהן ביצוע עסקת הפינוי ובינוי, בתנאים שסוכמו עם שאר בעלי הדירות, הוא בלתי סביר</w:t>
      </w:r>
      <w:r w:rsidRPr="00F93392">
        <w:rPr>
          <w:rStyle w:val="big-number"/>
          <w:rFonts w:cs="FrankRuehl" w:hint="cs"/>
          <w:vanish/>
          <w:sz w:val="22"/>
          <w:szCs w:val="22"/>
          <w:shd w:val="clear" w:color="auto" w:fill="FFFF99"/>
          <w:rtl/>
        </w:rPr>
        <w:t>;</w:t>
      </w:r>
    </w:p>
    <w:p w:rsidR="00E75A23" w:rsidRPr="00F93392" w:rsidRDefault="00E75A23" w:rsidP="00E75A23">
      <w:pPr>
        <w:pStyle w:val="P00"/>
        <w:spacing w:before="0"/>
        <w:ind w:left="1021" w:right="1134"/>
        <w:rPr>
          <w:rStyle w:val="big-number"/>
          <w:rFonts w:cs="FrankRuehl" w:hint="cs"/>
          <w:vanish/>
          <w:sz w:val="22"/>
          <w:szCs w:val="22"/>
          <w:shd w:val="clear" w:color="auto" w:fill="FFFF99"/>
          <w:rtl/>
        </w:rPr>
      </w:pPr>
      <w:r w:rsidRPr="00F93392">
        <w:rPr>
          <w:rStyle w:val="big-number"/>
          <w:rFonts w:cs="FrankRuehl" w:hint="cs"/>
          <w:vanish/>
          <w:sz w:val="22"/>
          <w:szCs w:val="22"/>
          <w:shd w:val="clear" w:color="auto" w:fill="FFFF99"/>
          <w:rtl/>
        </w:rPr>
        <w:t>(5)</w:t>
      </w:r>
      <w:r w:rsidRPr="00F93392">
        <w:rPr>
          <w:rStyle w:val="big-number"/>
          <w:rFonts w:cs="FrankRuehl" w:hint="cs"/>
          <w:vanish/>
          <w:sz w:val="22"/>
          <w:szCs w:val="22"/>
          <w:shd w:val="clear" w:color="auto" w:fill="FFFF99"/>
          <w:rtl/>
        </w:rPr>
        <w:tab/>
        <w:t>היה בעל הדירה או בן משפחתו המתגורר עמו אדם עם מוגבלות והתקיים אחד מאלה:</w:t>
      </w:r>
    </w:p>
    <w:p w:rsidR="00E75A23" w:rsidRPr="00F93392" w:rsidRDefault="00E75A23" w:rsidP="00E75A23">
      <w:pPr>
        <w:pStyle w:val="P00"/>
        <w:spacing w:before="0"/>
        <w:ind w:left="1474" w:right="1134"/>
        <w:rPr>
          <w:rStyle w:val="big-number"/>
          <w:rFonts w:cs="FrankRuehl" w:hint="cs"/>
          <w:vanish/>
          <w:sz w:val="22"/>
          <w:szCs w:val="22"/>
          <w:shd w:val="clear" w:color="auto" w:fill="FFFF99"/>
          <w:rtl/>
        </w:rPr>
      </w:pPr>
      <w:r w:rsidRPr="00F93392">
        <w:rPr>
          <w:rStyle w:val="big-number"/>
          <w:rFonts w:cs="FrankRuehl" w:hint="cs"/>
          <w:vanish/>
          <w:sz w:val="22"/>
          <w:szCs w:val="22"/>
          <w:shd w:val="clear" w:color="auto" w:fill="FFFF99"/>
          <w:rtl/>
        </w:rPr>
        <w:t>(א)</w:t>
      </w:r>
      <w:r w:rsidRPr="00F93392">
        <w:rPr>
          <w:rStyle w:val="big-number"/>
          <w:rFonts w:cs="FrankRuehl" w:hint="cs"/>
          <w:vanish/>
          <w:sz w:val="22"/>
          <w:szCs w:val="22"/>
          <w:shd w:val="clear" w:color="auto" w:fill="FFFF99"/>
          <w:rtl/>
        </w:rPr>
        <w:tab/>
        <w:t>כללה עסקת פינוי ובינוי מתן דירת קבע חלופית לבעל הדירה, והדירה האמורה אינה כוללת התאמות ככל שהיו בדירה שהזכויות בה מועברות או ככל שהן מתחייבות ממאפייניה של דירת הקבע החלופית;</w:t>
      </w:r>
    </w:p>
    <w:p w:rsidR="00E75A23" w:rsidRPr="00F93392" w:rsidRDefault="00E75A23" w:rsidP="00E75A23">
      <w:pPr>
        <w:pStyle w:val="P00"/>
        <w:spacing w:before="0"/>
        <w:ind w:left="1474" w:right="1134"/>
        <w:rPr>
          <w:rStyle w:val="big-number"/>
          <w:rFonts w:cs="FrankRuehl"/>
          <w:vanish/>
          <w:sz w:val="22"/>
          <w:szCs w:val="22"/>
          <w:shd w:val="clear" w:color="auto" w:fill="FFFF99"/>
          <w:rtl/>
        </w:rPr>
      </w:pPr>
      <w:r w:rsidRPr="00F93392">
        <w:rPr>
          <w:rStyle w:val="big-number"/>
          <w:rFonts w:cs="FrankRuehl" w:hint="cs"/>
          <w:vanish/>
          <w:sz w:val="22"/>
          <w:szCs w:val="22"/>
          <w:shd w:val="clear" w:color="auto" w:fill="FFFF99"/>
          <w:rtl/>
        </w:rPr>
        <w:t>(ב)</w:t>
      </w:r>
      <w:r w:rsidRPr="00F93392">
        <w:rPr>
          <w:rStyle w:val="big-number"/>
          <w:rFonts w:cs="FrankRuehl" w:hint="cs"/>
          <w:vanish/>
          <w:sz w:val="22"/>
          <w:szCs w:val="22"/>
          <w:shd w:val="clear" w:color="auto" w:fill="FFFF99"/>
          <w:rtl/>
        </w:rPr>
        <w:tab/>
        <w:t xml:space="preserve">לא כללה עסקת פינויובינוי מתן דירת קבע חלופית כאמור בפסקת משנה (א) </w:t>
      </w:r>
      <w:r w:rsidRPr="00F93392">
        <w:rPr>
          <w:rStyle w:val="big-number"/>
          <w:rFonts w:cs="FrankRuehl"/>
          <w:vanish/>
          <w:sz w:val="22"/>
          <w:szCs w:val="22"/>
          <w:shd w:val="clear" w:color="auto" w:fill="FFFF99"/>
          <w:rtl/>
        </w:rPr>
        <w:t>–</w:t>
      </w:r>
      <w:r w:rsidRPr="00F93392">
        <w:rPr>
          <w:rStyle w:val="big-number"/>
          <w:rFonts w:cs="FrankRuehl" w:hint="cs"/>
          <w:vanish/>
          <w:sz w:val="22"/>
          <w:szCs w:val="22"/>
          <w:shd w:val="clear" w:color="auto" w:fill="FFFF99"/>
          <w:rtl/>
        </w:rPr>
        <w:t xml:space="preserve"> העסקה אינה כוללת תמורה בשל שוויין של ההתאמות ככל שהיו בדירה שהזכויות בה מועברות</w:t>
      </w:r>
      <w:r w:rsidR="007504D9" w:rsidRPr="00F93392">
        <w:rPr>
          <w:rStyle w:val="big-number"/>
          <w:rFonts w:cs="FrankRuehl" w:hint="cs"/>
          <w:vanish/>
          <w:sz w:val="22"/>
          <w:szCs w:val="22"/>
          <w:shd w:val="clear" w:color="auto" w:fill="FFFF99"/>
          <w:rtl/>
        </w:rPr>
        <w:t>;</w:t>
      </w:r>
    </w:p>
    <w:p w:rsidR="007504D9" w:rsidRPr="00F93392" w:rsidRDefault="007504D9" w:rsidP="007504D9">
      <w:pPr>
        <w:pStyle w:val="P00"/>
        <w:spacing w:before="0"/>
        <w:ind w:left="1021" w:right="1134"/>
        <w:rPr>
          <w:rStyle w:val="big-number"/>
          <w:rFonts w:cs="FrankRuehl"/>
          <w:vanish/>
          <w:sz w:val="22"/>
          <w:szCs w:val="22"/>
          <w:u w:val="single"/>
          <w:shd w:val="clear" w:color="auto" w:fill="FFFF99"/>
          <w:rtl/>
        </w:rPr>
      </w:pPr>
      <w:r w:rsidRPr="00F93392">
        <w:rPr>
          <w:rStyle w:val="big-number"/>
          <w:rFonts w:cs="FrankRuehl" w:hint="cs"/>
          <w:vanish/>
          <w:sz w:val="22"/>
          <w:szCs w:val="22"/>
          <w:u w:val="single"/>
          <w:shd w:val="clear" w:color="auto" w:fill="FFFF99"/>
          <w:rtl/>
        </w:rPr>
        <w:t>(6)</w:t>
      </w:r>
      <w:r w:rsidRPr="00F93392">
        <w:rPr>
          <w:rStyle w:val="big-number"/>
          <w:rFonts w:cs="FrankRuehl"/>
          <w:vanish/>
          <w:sz w:val="22"/>
          <w:szCs w:val="22"/>
          <w:u w:val="single"/>
          <w:shd w:val="clear" w:color="auto" w:fill="FFFF99"/>
          <w:rtl/>
        </w:rPr>
        <w:tab/>
      </w:r>
      <w:r w:rsidRPr="00F93392">
        <w:rPr>
          <w:rStyle w:val="big-number"/>
          <w:rFonts w:cs="FrankRuehl" w:hint="cs"/>
          <w:vanish/>
          <w:sz w:val="22"/>
          <w:szCs w:val="22"/>
          <w:u w:val="single"/>
          <w:shd w:val="clear" w:color="auto" w:fill="FFFF99"/>
          <w:rtl/>
        </w:rPr>
        <w:t>בעל הדירה המסרב הוא קשיש המתגורר בדירה ולא הוצעה לו, לפחות אחת מהחלופות כמפורט להלן, לפי בחירת היזם, נוסף על האפשרות לקבל דירת תמורה:</w:t>
      </w:r>
    </w:p>
    <w:p w:rsidR="007504D9" w:rsidRPr="00F93392" w:rsidRDefault="007504D9" w:rsidP="007504D9">
      <w:pPr>
        <w:pStyle w:val="P00"/>
        <w:spacing w:before="0"/>
        <w:ind w:left="1474" w:right="1134"/>
        <w:rPr>
          <w:rStyle w:val="big-number"/>
          <w:rFonts w:cs="FrankRuehl"/>
          <w:vanish/>
          <w:sz w:val="22"/>
          <w:szCs w:val="22"/>
          <w:u w:val="single"/>
          <w:shd w:val="clear" w:color="auto" w:fill="FFFF99"/>
          <w:rtl/>
        </w:rPr>
      </w:pPr>
      <w:r w:rsidRPr="00F93392">
        <w:rPr>
          <w:rStyle w:val="big-number"/>
          <w:rFonts w:cs="FrankRuehl" w:hint="cs"/>
          <w:vanish/>
          <w:sz w:val="22"/>
          <w:szCs w:val="22"/>
          <w:u w:val="single"/>
          <w:shd w:val="clear" w:color="auto" w:fill="FFFF99"/>
          <w:rtl/>
        </w:rPr>
        <w:t>(א)</w:t>
      </w:r>
      <w:r w:rsidRPr="00F93392">
        <w:rPr>
          <w:rStyle w:val="big-number"/>
          <w:rFonts w:cs="FrankRuehl"/>
          <w:vanish/>
          <w:sz w:val="22"/>
          <w:szCs w:val="22"/>
          <w:u w:val="single"/>
          <w:shd w:val="clear" w:color="auto" w:fill="FFFF99"/>
          <w:rtl/>
        </w:rPr>
        <w:tab/>
      </w:r>
      <w:r w:rsidRPr="00F93392">
        <w:rPr>
          <w:rStyle w:val="big-number"/>
          <w:rFonts w:cs="FrankRuehl" w:hint="cs"/>
          <w:vanish/>
          <w:sz w:val="22"/>
          <w:szCs w:val="22"/>
          <w:u w:val="single"/>
          <w:shd w:val="clear" w:color="auto" w:fill="FFFF99"/>
          <w:rtl/>
        </w:rPr>
        <w:t>מתן אפשרות לקשיש לבחור באחת מאלה:</w:t>
      </w:r>
    </w:p>
    <w:p w:rsidR="007504D9" w:rsidRPr="00F93392" w:rsidRDefault="007504D9" w:rsidP="007504D9">
      <w:pPr>
        <w:pStyle w:val="P00"/>
        <w:spacing w:before="0"/>
        <w:ind w:left="1928" w:right="1134"/>
        <w:rPr>
          <w:rStyle w:val="big-number"/>
          <w:rFonts w:cs="FrankRuehl"/>
          <w:vanish/>
          <w:sz w:val="22"/>
          <w:szCs w:val="22"/>
          <w:u w:val="single"/>
          <w:shd w:val="clear" w:color="auto" w:fill="FFFF99"/>
          <w:rtl/>
        </w:rPr>
      </w:pPr>
      <w:r w:rsidRPr="00F93392">
        <w:rPr>
          <w:rStyle w:val="big-number"/>
          <w:rFonts w:cs="FrankRuehl" w:hint="cs"/>
          <w:vanish/>
          <w:sz w:val="22"/>
          <w:szCs w:val="22"/>
          <w:u w:val="single"/>
          <w:shd w:val="clear" w:color="auto" w:fill="FFFF99"/>
          <w:rtl/>
        </w:rPr>
        <w:t>(1)</w:t>
      </w:r>
      <w:r w:rsidRPr="00F93392">
        <w:rPr>
          <w:rStyle w:val="big-number"/>
          <w:rFonts w:cs="FrankRuehl"/>
          <w:vanish/>
          <w:sz w:val="22"/>
          <w:szCs w:val="22"/>
          <w:u w:val="single"/>
          <w:shd w:val="clear" w:color="auto" w:fill="FFFF99"/>
          <w:rtl/>
        </w:rPr>
        <w:tab/>
      </w:r>
      <w:r w:rsidRPr="00F93392">
        <w:rPr>
          <w:rStyle w:val="big-number"/>
          <w:rFonts w:cs="FrankRuehl" w:hint="cs"/>
          <w:vanish/>
          <w:sz w:val="22"/>
          <w:szCs w:val="22"/>
          <w:u w:val="single"/>
          <w:shd w:val="clear" w:color="auto" w:fill="FFFF99"/>
          <w:rtl/>
        </w:rPr>
        <w:t>מעבר לבית הורים, לרבות בתוספת תשלומי איזון, בשווי דומה לשווי מהוון של דירת תמורה, ובלבד שמעבר כאמור יתאפשר עד למועד הפינוי של הדירה שהזכויות בה מועברות שנקבעו בעסקת הפינוי ובינוי;</w:t>
      </w:r>
    </w:p>
    <w:p w:rsidR="007504D9" w:rsidRPr="00F93392" w:rsidRDefault="007504D9" w:rsidP="007504D9">
      <w:pPr>
        <w:pStyle w:val="P00"/>
        <w:spacing w:before="0"/>
        <w:ind w:left="1928" w:right="1134"/>
        <w:rPr>
          <w:rStyle w:val="big-number"/>
          <w:rFonts w:cs="FrankRuehl"/>
          <w:vanish/>
          <w:sz w:val="22"/>
          <w:szCs w:val="22"/>
          <w:u w:val="single"/>
          <w:shd w:val="clear" w:color="auto" w:fill="FFFF99"/>
          <w:rtl/>
        </w:rPr>
      </w:pPr>
      <w:r w:rsidRPr="00F93392">
        <w:rPr>
          <w:rStyle w:val="big-number"/>
          <w:rFonts w:cs="FrankRuehl" w:hint="cs"/>
          <w:vanish/>
          <w:sz w:val="22"/>
          <w:szCs w:val="22"/>
          <w:u w:val="single"/>
          <w:shd w:val="clear" w:color="auto" w:fill="FFFF99"/>
          <w:rtl/>
        </w:rPr>
        <w:t>(2)</w:t>
      </w:r>
      <w:r w:rsidRPr="00F93392">
        <w:rPr>
          <w:rStyle w:val="big-number"/>
          <w:rFonts w:cs="FrankRuehl"/>
          <w:vanish/>
          <w:sz w:val="22"/>
          <w:szCs w:val="22"/>
          <w:u w:val="single"/>
          <w:shd w:val="clear" w:color="auto" w:fill="FFFF99"/>
          <w:rtl/>
        </w:rPr>
        <w:tab/>
      </w:r>
      <w:r w:rsidRPr="00F93392">
        <w:rPr>
          <w:rStyle w:val="big-number"/>
          <w:rFonts w:cs="FrankRuehl" w:hint="cs"/>
          <w:vanish/>
          <w:sz w:val="22"/>
          <w:szCs w:val="22"/>
          <w:u w:val="single"/>
          <w:shd w:val="clear" w:color="auto" w:fill="FFFF99"/>
          <w:rtl/>
        </w:rPr>
        <w:t xml:space="preserve">רכישת דירה חלופית ששווייה דומה לשווי מהוון של דירת תמורה שתימסר לקשיש עד למועד הפינוי של הדירה שהזכויות בה מועברות שנקבע בעסקת הפינוי ובינוי; מיקומה של דירה כאמור יהיה ככל הניתן בסמוך לדירתו של הקשיש </w:t>
      </w:r>
      <w:r w:rsidRPr="00F93392">
        <w:rPr>
          <w:rStyle w:val="big-number"/>
          <w:rFonts w:cs="FrankRuehl"/>
          <w:vanish/>
          <w:sz w:val="22"/>
          <w:szCs w:val="22"/>
          <w:u w:val="single"/>
          <w:shd w:val="clear" w:color="auto" w:fill="FFFF99"/>
          <w:rtl/>
        </w:rPr>
        <w:t>–</w:t>
      </w:r>
      <w:r w:rsidRPr="00F93392">
        <w:rPr>
          <w:rStyle w:val="big-number"/>
          <w:rFonts w:cs="FrankRuehl" w:hint="cs"/>
          <w:vanish/>
          <w:sz w:val="22"/>
          <w:szCs w:val="22"/>
          <w:u w:val="single"/>
          <w:shd w:val="clear" w:color="auto" w:fill="FFFF99"/>
          <w:rtl/>
        </w:rPr>
        <w:t xml:space="preserve"> אם הקשיש ביקש זאת;</w:t>
      </w:r>
    </w:p>
    <w:p w:rsidR="007504D9" w:rsidRPr="00F93392" w:rsidRDefault="007504D9" w:rsidP="007504D9">
      <w:pPr>
        <w:pStyle w:val="P00"/>
        <w:spacing w:before="0"/>
        <w:ind w:left="1928" w:right="1134"/>
        <w:rPr>
          <w:rStyle w:val="big-number"/>
          <w:rFonts w:cs="FrankRuehl"/>
          <w:vanish/>
          <w:sz w:val="22"/>
          <w:szCs w:val="22"/>
          <w:u w:val="single"/>
          <w:shd w:val="clear" w:color="auto" w:fill="FFFF99"/>
          <w:rtl/>
        </w:rPr>
      </w:pPr>
      <w:r w:rsidRPr="00F93392">
        <w:rPr>
          <w:rStyle w:val="big-number"/>
          <w:rFonts w:cs="FrankRuehl" w:hint="cs"/>
          <w:vanish/>
          <w:sz w:val="22"/>
          <w:szCs w:val="22"/>
          <w:u w:val="single"/>
          <w:shd w:val="clear" w:color="auto" w:fill="FFFF99"/>
          <w:rtl/>
        </w:rPr>
        <w:t>(3)</w:t>
      </w:r>
      <w:r w:rsidRPr="00F93392">
        <w:rPr>
          <w:rStyle w:val="big-number"/>
          <w:rFonts w:cs="FrankRuehl"/>
          <w:vanish/>
          <w:sz w:val="22"/>
          <w:szCs w:val="22"/>
          <w:u w:val="single"/>
          <w:shd w:val="clear" w:color="auto" w:fill="FFFF99"/>
          <w:rtl/>
        </w:rPr>
        <w:tab/>
      </w:r>
      <w:r w:rsidRPr="00F93392">
        <w:rPr>
          <w:rStyle w:val="big-number"/>
          <w:rFonts w:cs="FrankRuehl" w:hint="cs"/>
          <w:vanish/>
          <w:sz w:val="22"/>
          <w:szCs w:val="22"/>
          <w:u w:val="single"/>
          <w:shd w:val="clear" w:color="auto" w:fill="FFFF99"/>
          <w:rtl/>
        </w:rPr>
        <w:t>קבלת סכום כסף בשווי מהוון של דירת תמורה, לשם רכישת דירה חלופית על ידי הקשיש בסכום האמור, כולו או רובו, לא יאוחר ממועד הפינוי של הדירה שהזכויות בה מועברות שנקבע בעסקת הפינוי ובינוי;</w:t>
      </w:r>
    </w:p>
    <w:p w:rsidR="007504D9" w:rsidRPr="00F93392" w:rsidRDefault="007504D9" w:rsidP="007504D9">
      <w:pPr>
        <w:pStyle w:val="P00"/>
        <w:spacing w:before="0"/>
        <w:ind w:left="1474" w:right="1134"/>
        <w:rPr>
          <w:rStyle w:val="big-number"/>
          <w:rFonts w:cs="FrankRuehl"/>
          <w:vanish/>
          <w:sz w:val="22"/>
          <w:szCs w:val="22"/>
          <w:u w:val="single"/>
          <w:shd w:val="clear" w:color="auto" w:fill="FFFF99"/>
          <w:rtl/>
        </w:rPr>
      </w:pPr>
      <w:r w:rsidRPr="00F93392">
        <w:rPr>
          <w:rStyle w:val="big-number"/>
          <w:rFonts w:cs="FrankRuehl" w:hint="cs"/>
          <w:vanish/>
          <w:sz w:val="22"/>
          <w:szCs w:val="22"/>
          <w:u w:val="single"/>
          <w:shd w:val="clear" w:color="auto" w:fill="FFFF99"/>
          <w:rtl/>
        </w:rPr>
        <w:t>(ב)</w:t>
      </w:r>
      <w:r w:rsidRPr="00F93392">
        <w:rPr>
          <w:rStyle w:val="big-number"/>
          <w:rFonts w:cs="FrankRuehl"/>
          <w:vanish/>
          <w:sz w:val="22"/>
          <w:szCs w:val="22"/>
          <w:u w:val="single"/>
          <w:shd w:val="clear" w:color="auto" w:fill="FFFF99"/>
          <w:rtl/>
        </w:rPr>
        <w:tab/>
      </w:r>
      <w:r w:rsidRPr="00F93392">
        <w:rPr>
          <w:rStyle w:val="big-number"/>
          <w:rFonts w:cs="FrankRuehl" w:hint="cs"/>
          <w:vanish/>
          <w:sz w:val="22"/>
          <w:szCs w:val="22"/>
          <w:u w:val="single"/>
          <w:shd w:val="clear" w:color="auto" w:fill="FFFF99"/>
          <w:rtl/>
        </w:rPr>
        <w:t>שתי דירות ששוויין המצטבר דומה לשווי דירת תמורה;</w:t>
      </w:r>
    </w:p>
    <w:p w:rsidR="007504D9" w:rsidRPr="00F93392" w:rsidRDefault="007504D9" w:rsidP="007504D9">
      <w:pPr>
        <w:pStyle w:val="P00"/>
        <w:spacing w:before="0"/>
        <w:ind w:left="1474" w:right="1134"/>
        <w:rPr>
          <w:rStyle w:val="big-number"/>
          <w:rFonts w:cs="FrankRuehl"/>
          <w:vanish/>
          <w:sz w:val="22"/>
          <w:szCs w:val="22"/>
          <w:u w:val="single"/>
          <w:shd w:val="clear" w:color="auto" w:fill="FFFF99"/>
          <w:rtl/>
        </w:rPr>
      </w:pPr>
      <w:r w:rsidRPr="00F93392">
        <w:rPr>
          <w:rStyle w:val="big-number"/>
          <w:rFonts w:cs="FrankRuehl" w:hint="cs"/>
          <w:vanish/>
          <w:sz w:val="22"/>
          <w:szCs w:val="22"/>
          <w:u w:val="single"/>
          <w:shd w:val="clear" w:color="auto" w:fill="FFFF99"/>
          <w:rtl/>
        </w:rPr>
        <w:t>(ג)</w:t>
      </w:r>
      <w:r w:rsidRPr="00F93392">
        <w:rPr>
          <w:rStyle w:val="big-number"/>
          <w:rFonts w:cs="FrankRuehl"/>
          <w:vanish/>
          <w:sz w:val="22"/>
          <w:szCs w:val="22"/>
          <w:u w:val="single"/>
          <w:shd w:val="clear" w:color="auto" w:fill="FFFF99"/>
          <w:rtl/>
        </w:rPr>
        <w:tab/>
      </w:r>
      <w:r w:rsidRPr="00F93392">
        <w:rPr>
          <w:rStyle w:val="big-number"/>
          <w:rFonts w:cs="FrankRuehl" w:hint="cs"/>
          <w:vanish/>
          <w:sz w:val="22"/>
          <w:szCs w:val="22"/>
          <w:u w:val="single"/>
          <w:shd w:val="clear" w:color="auto" w:fill="FFFF99"/>
          <w:rtl/>
        </w:rPr>
        <w:t>דירת תמורה ששטחה קטן משטח דירת התמורה שהקשיש היה אמור לקבל במסגרת עסקת הפינוי ובינוי, בתוספת תשלומי איזון, והכול בשווי דומה לשווי דירת תמורה;</w:t>
      </w:r>
    </w:p>
    <w:p w:rsidR="007504D9" w:rsidRPr="00F93392" w:rsidRDefault="007504D9" w:rsidP="007504D9">
      <w:pPr>
        <w:pStyle w:val="P00"/>
        <w:spacing w:before="0"/>
        <w:ind w:left="1021" w:right="1134"/>
        <w:rPr>
          <w:rStyle w:val="big-number"/>
          <w:rFonts w:cs="FrankRuehl"/>
          <w:vanish/>
          <w:sz w:val="22"/>
          <w:szCs w:val="22"/>
          <w:shd w:val="clear" w:color="auto" w:fill="FFFF99"/>
          <w:rtl/>
        </w:rPr>
      </w:pPr>
      <w:r w:rsidRPr="00F93392">
        <w:rPr>
          <w:rStyle w:val="big-number"/>
          <w:rFonts w:cs="FrankRuehl" w:hint="cs"/>
          <w:vanish/>
          <w:sz w:val="22"/>
          <w:szCs w:val="22"/>
          <w:u w:val="single"/>
          <w:shd w:val="clear" w:color="auto" w:fill="FFFF99"/>
          <w:rtl/>
        </w:rPr>
        <w:t>(7)</w:t>
      </w:r>
      <w:r w:rsidRPr="00F93392">
        <w:rPr>
          <w:rStyle w:val="big-number"/>
          <w:rFonts w:cs="FrankRuehl"/>
          <w:vanish/>
          <w:sz w:val="22"/>
          <w:szCs w:val="22"/>
          <w:u w:val="single"/>
          <w:shd w:val="clear" w:color="auto" w:fill="FFFF99"/>
          <w:rtl/>
        </w:rPr>
        <w:tab/>
      </w:r>
      <w:r w:rsidRPr="00F93392">
        <w:rPr>
          <w:rStyle w:val="big-number"/>
          <w:rFonts w:cs="FrankRuehl" w:hint="cs"/>
          <w:vanish/>
          <w:sz w:val="22"/>
          <w:szCs w:val="22"/>
          <w:u w:val="single"/>
          <w:shd w:val="clear" w:color="auto" w:fill="FFFF99"/>
          <w:rtl/>
        </w:rPr>
        <w:t>בעל הדירה המסרב הוא קשיש המתגורר בדירה שבמועד שבו נחתמה עסקת פינוי ובינוי ראשונה מלאו לו, על פי הרישום במרשם האוכלוסין, 80 שנים, ולא הוצעה לו, חלופה כאמור בפסקה (6)(א), נוסף על האפשרות לקבל דירת תמורה.</w:t>
      </w:r>
    </w:p>
    <w:p w:rsidR="001E54FD" w:rsidRPr="00F93392" w:rsidRDefault="001E54FD" w:rsidP="001E54FD">
      <w:pPr>
        <w:pStyle w:val="P00"/>
        <w:spacing w:before="0"/>
        <w:ind w:left="0" w:right="1134"/>
        <w:rPr>
          <w:rStyle w:val="big-number"/>
          <w:rFonts w:cs="FrankRuehl"/>
          <w:vanish/>
          <w:sz w:val="20"/>
          <w:szCs w:val="20"/>
          <w:shd w:val="clear" w:color="auto" w:fill="FFFF99"/>
          <w:rtl/>
        </w:rPr>
      </w:pPr>
    </w:p>
    <w:p w:rsidR="001E54FD" w:rsidRPr="00F93392" w:rsidRDefault="001E54FD" w:rsidP="001E54FD">
      <w:pPr>
        <w:pStyle w:val="P00"/>
        <w:spacing w:before="0"/>
        <w:ind w:left="0" w:right="1134"/>
        <w:rPr>
          <w:rStyle w:val="big-number"/>
          <w:rFonts w:cs="FrankRuehl"/>
          <w:vanish/>
          <w:color w:val="FF0000"/>
          <w:sz w:val="20"/>
          <w:szCs w:val="20"/>
          <w:shd w:val="clear" w:color="auto" w:fill="FFFF99"/>
          <w:rtl/>
        </w:rPr>
      </w:pPr>
      <w:r w:rsidRPr="00F93392">
        <w:rPr>
          <w:rStyle w:val="big-number"/>
          <w:rFonts w:cs="FrankRuehl" w:hint="cs"/>
          <w:vanish/>
          <w:color w:val="FF0000"/>
          <w:sz w:val="20"/>
          <w:szCs w:val="20"/>
          <w:shd w:val="clear" w:color="auto" w:fill="FFFF99"/>
          <w:rtl/>
        </w:rPr>
        <w:t>מיום 4.11.2018</w:t>
      </w:r>
    </w:p>
    <w:p w:rsidR="001E54FD" w:rsidRPr="00F93392" w:rsidRDefault="001E54FD" w:rsidP="001E54FD">
      <w:pPr>
        <w:pStyle w:val="P00"/>
        <w:spacing w:before="0"/>
        <w:ind w:left="0" w:right="1134"/>
        <w:rPr>
          <w:rStyle w:val="big-number"/>
          <w:rFonts w:cs="FrankRuehl"/>
          <w:vanish/>
          <w:sz w:val="20"/>
          <w:szCs w:val="20"/>
          <w:shd w:val="clear" w:color="auto" w:fill="FFFF99"/>
          <w:rtl/>
        </w:rPr>
      </w:pPr>
      <w:r w:rsidRPr="00F93392">
        <w:rPr>
          <w:rStyle w:val="big-number"/>
          <w:rFonts w:cs="FrankRuehl" w:hint="cs"/>
          <w:b/>
          <w:bCs/>
          <w:vanish/>
          <w:sz w:val="20"/>
          <w:szCs w:val="20"/>
          <w:shd w:val="clear" w:color="auto" w:fill="FFFF99"/>
          <w:rtl/>
        </w:rPr>
        <w:t>ת"ט תשע"ט-2018</w:t>
      </w:r>
    </w:p>
    <w:p w:rsidR="001E54FD" w:rsidRPr="00F93392" w:rsidRDefault="001E54FD" w:rsidP="001E54FD">
      <w:pPr>
        <w:pStyle w:val="P00"/>
        <w:spacing w:before="0"/>
        <w:ind w:left="0" w:right="1134"/>
        <w:rPr>
          <w:rStyle w:val="big-number"/>
          <w:rFonts w:cs="FrankRuehl"/>
          <w:vanish/>
          <w:sz w:val="20"/>
          <w:szCs w:val="20"/>
          <w:shd w:val="clear" w:color="auto" w:fill="FFFF99"/>
          <w:rtl/>
        </w:rPr>
      </w:pPr>
      <w:hyperlink r:id="rId77" w:history="1">
        <w:r w:rsidRPr="00F93392">
          <w:rPr>
            <w:rStyle w:val="Hyperlink"/>
            <w:rFonts w:cs="FrankRuehl" w:hint="cs"/>
            <w:vanish/>
            <w:szCs w:val="20"/>
            <w:shd w:val="clear" w:color="auto" w:fill="FFFF99"/>
            <w:rtl/>
          </w:rPr>
          <w:t>ס"ח תשע"ט מס' 2754</w:t>
        </w:r>
      </w:hyperlink>
      <w:r w:rsidRPr="00F93392">
        <w:rPr>
          <w:rStyle w:val="big-number"/>
          <w:rFonts w:cs="FrankRuehl" w:hint="cs"/>
          <w:vanish/>
          <w:sz w:val="20"/>
          <w:szCs w:val="20"/>
          <w:shd w:val="clear" w:color="auto" w:fill="FFFF99"/>
          <w:rtl/>
        </w:rPr>
        <w:t xml:space="preserve"> מיום 4.11.2018 עמ' 38</w:t>
      </w:r>
    </w:p>
    <w:p w:rsidR="001E54FD" w:rsidRPr="00F93392" w:rsidRDefault="001E54FD" w:rsidP="001E54FD">
      <w:pPr>
        <w:pStyle w:val="P00"/>
        <w:ind w:left="0" w:right="1134"/>
        <w:rPr>
          <w:rStyle w:val="big-number"/>
          <w:rFonts w:cs="FrankRuehl"/>
          <w:vanish/>
          <w:sz w:val="22"/>
          <w:szCs w:val="22"/>
          <w:shd w:val="clear" w:color="auto" w:fill="FFFF99"/>
          <w:rtl/>
        </w:rPr>
      </w:pPr>
      <w:r w:rsidRPr="00F93392">
        <w:rPr>
          <w:rStyle w:val="big-number"/>
          <w:rFonts w:cs="FrankRuehl"/>
          <w:vanish/>
          <w:sz w:val="22"/>
          <w:szCs w:val="22"/>
          <w:shd w:val="clear" w:color="auto" w:fill="FFFF99"/>
          <w:rtl/>
        </w:rPr>
        <w:tab/>
      </w:r>
      <w:r w:rsidRPr="00F93392">
        <w:rPr>
          <w:rStyle w:val="big-number"/>
          <w:rFonts w:cs="FrankRuehl" w:hint="cs"/>
          <w:vanish/>
          <w:sz w:val="22"/>
          <w:szCs w:val="22"/>
          <w:shd w:val="clear" w:color="auto" w:fill="FFFF99"/>
          <w:rtl/>
        </w:rPr>
        <w:t>(א)</w:t>
      </w:r>
      <w:r w:rsidRPr="00F93392">
        <w:rPr>
          <w:rStyle w:val="big-number"/>
          <w:rFonts w:cs="FrankRuehl"/>
          <w:vanish/>
          <w:sz w:val="22"/>
          <w:szCs w:val="22"/>
          <w:shd w:val="clear" w:color="auto" w:fill="FFFF99"/>
          <w:rtl/>
        </w:rPr>
        <w:tab/>
      </w:r>
      <w:r w:rsidRPr="00F93392">
        <w:rPr>
          <w:rStyle w:val="big-number"/>
          <w:rFonts w:cs="FrankRuehl" w:hint="cs"/>
          <w:vanish/>
          <w:sz w:val="22"/>
          <w:szCs w:val="22"/>
          <w:shd w:val="clear" w:color="auto" w:fill="FFFF99"/>
          <w:rtl/>
        </w:rPr>
        <w:t xml:space="preserve">הסכים רוב מיוחס מבין בעלי הדירות במקבץ לפינוי ובינוי לכרות עסקת פינוי ובינוי, ומצא בית המשפט כי בעל דירה באותו מקבץ מסרב סירוב בלתי סביר להעביר את זכויותיו לשם ביצוע העסקה או מתנה את הסכמתו לכך בתנאים בלתי סבירים (בחוק זה </w:t>
      </w:r>
      <w:r w:rsidRPr="00F93392">
        <w:rPr>
          <w:rStyle w:val="big-number"/>
          <w:rFonts w:cs="FrankRuehl"/>
          <w:vanish/>
          <w:sz w:val="22"/>
          <w:szCs w:val="22"/>
          <w:shd w:val="clear" w:color="auto" w:fill="FFFF99"/>
          <w:rtl/>
        </w:rPr>
        <w:t>–</w:t>
      </w:r>
      <w:r w:rsidRPr="00F93392">
        <w:rPr>
          <w:rStyle w:val="big-number"/>
          <w:rFonts w:cs="FrankRuehl" w:hint="cs"/>
          <w:vanish/>
          <w:sz w:val="22"/>
          <w:szCs w:val="22"/>
          <w:shd w:val="clear" w:color="auto" w:fill="FFFF99"/>
          <w:rtl/>
        </w:rPr>
        <w:t xml:space="preserve"> בעל דירה מסרב), רשאי בית המשפט </w:t>
      </w:r>
      <w:r w:rsidRPr="00F93392">
        <w:rPr>
          <w:rStyle w:val="big-number"/>
          <w:rFonts w:cs="FrankRuehl" w:hint="cs"/>
          <w:vanish/>
          <w:sz w:val="22"/>
          <w:szCs w:val="22"/>
          <w:u w:val="single"/>
          <w:shd w:val="clear" w:color="auto" w:fill="FFFF99"/>
          <w:rtl/>
        </w:rPr>
        <w:t>לפעול באחת מאלה</w:t>
      </w:r>
      <w:r w:rsidRPr="00F93392">
        <w:rPr>
          <w:rStyle w:val="big-number"/>
          <w:rFonts w:cs="FrankRuehl" w:hint="cs"/>
          <w:vanish/>
          <w:sz w:val="22"/>
          <w:szCs w:val="22"/>
          <w:shd w:val="clear" w:color="auto" w:fill="FFFF99"/>
          <w:rtl/>
        </w:rPr>
        <w:t xml:space="preserve"> </w:t>
      </w:r>
      <w:r w:rsidRPr="00F93392">
        <w:rPr>
          <w:rStyle w:val="big-number"/>
          <w:rFonts w:cs="FrankRuehl"/>
          <w:vanish/>
          <w:sz w:val="22"/>
          <w:szCs w:val="22"/>
          <w:shd w:val="clear" w:color="auto" w:fill="FFFF99"/>
          <w:rtl/>
        </w:rPr>
        <w:t>–</w:t>
      </w:r>
    </w:p>
    <w:p w:rsidR="003712D9" w:rsidRPr="00F93392" w:rsidRDefault="003712D9" w:rsidP="003712D9">
      <w:pPr>
        <w:pStyle w:val="P00"/>
        <w:tabs>
          <w:tab w:val="clear" w:pos="6259"/>
        </w:tabs>
        <w:spacing w:before="0"/>
        <w:ind w:left="0" w:right="1134"/>
        <w:rPr>
          <w:rStyle w:val="default"/>
          <w:rFonts w:cs="FrankRuehl"/>
          <w:vanish/>
          <w:sz w:val="20"/>
          <w:szCs w:val="20"/>
          <w:shd w:val="clear" w:color="auto" w:fill="FFFF99"/>
          <w:rtl/>
        </w:rPr>
      </w:pPr>
    </w:p>
    <w:p w:rsidR="003712D9" w:rsidRPr="00F93392" w:rsidRDefault="003712D9" w:rsidP="003712D9">
      <w:pPr>
        <w:pStyle w:val="P00"/>
        <w:spacing w:before="0"/>
        <w:ind w:left="0" w:right="1134"/>
        <w:rPr>
          <w:rStyle w:val="default"/>
          <w:rFonts w:ascii="FrankRuehl" w:hAnsi="FrankRuehl" w:cs="FrankRuehl"/>
          <w:vanish/>
          <w:color w:val="FF0000"/>
          <w:sz w:val="20"/>
          <w:szCs w:val="20"/>
          <w:shd w:val="clear" w:color="auto" w:fill="FFFF99"/>
          <w:rtl/>
        </w:rPr>
      </w:pPr>
      <w:r w:rsidRPr="00F93392">
        <w:rPr>
          <w:rStyle w:val="default"/>
          <w:rFonts w:ascii="FrankRuehl" w:hAnsi="FrankRuehl" w:cs="FrankRuehl" w:hint="cs"/>
          <w:vanish/>
          <w:color w:val="FF0000"/>
          <w:sz w:val="20"/>
          <w:szCs w:val="20"/>
          <w:shd w:val="clear" w:color="auto" w:fill="FFFF99"/>
          <w:rtl/>
        </w:rPr>
        <w:t>מיום 1.1.2022</w:t>
      </w:r>
    </w:p>
    <w:p w:rsidR="003712D9" w:rsidRPr="00F93392" w:rsidRDefault="003712D9" w:rsidP="003712D9">
      <w:pPr>
        <w:pStyle w:val="P00"/>
        <w:spacing w:before="0"/>
        <w:ind w:left="0" w:right="1134"/>
        <w:rPr>
          <w:rStyle w:val="default"/>
          <w:rFonts w:ascii="FrankRuehl" w:hAnsi="FrankRuehl" w:cs="FrankRuehl"/>
          <w:vanish/>
          <w:sz w:val="20"/>
          <w:szCs w:val="20"/>
          <w:shd w:val="clear" w:color="auto" w:fill="FFFF99"/>
          <w:rtl/>
        </w:rPr>
      </w:pPr>
      <w:r w:rsidRPr="00F93392">
        <w:rPr>
          <w:rStyle w:val="default"/>
          <w:rFonts w:ascii="FrankRuehl" w:hAnsi="FrankRuehl" w:cs="FrankRuehl"/>
          <w:b/>
          <w:bCs/>
          <w:vanish/>
          <w:sz w:val="20"/>
          <w:szCs w:val="20"/>
          <w:shd w:val="clear" w:color="auto" w:fill="FFFF99"/>
          <w:rtl/>
        </w:rPr>
        <w:t xml:space="preserve">תיקון מס' </w:t>
      </w:r>
      <w:r w:rsidRPr="00F93392">
        <w:rPr>
          <w:rStyle w:val="default"/>
          <w:rFonts w:ascii="FrankRuehl" w:hAnsi="FrankRuehl" w:cs="FrankRuehl" w:hint="cs"/>
          <w:b/>
          <w:bCs/>
          <w:vanish/>
          <w:sz w:val="20"/>
          <w:szCs w:val="20"/>
          <w:shd w:val="clear" w:color="auto" w:fill="FFFF99"/>
          <w:rtl/>
        </w:rPr>
        <w:t>7</w:t>
      </w:r>
    </w:p>
    <w:p w:rsidR="003712D9" w:rsidRPr="00F93392" w:rsidRDefault="003712D9" w:rsidP="003712D9">
      <w:pPr>
        <w:pStyle w:val="P00"/>
        <w:spacing w:before="0"/>
        <w:ind w:left="0" w:right="1134"/>
        <w:rPr>
          <w:rStyle w:val="default"/>
          <w:rFonts w:ascii="FrankRuehl" w:hAnsi="FrankRuehl" w:cs="FrankRuehl"/>
          <w:vanish/>
          <w:sz w:val="20"/>
          <w:szCs w:val="20"/>
          <w:shd w:val="clear" w:color="auto" w:fill="FFFF99"/>
          <w:rtl/>
        </w:rPr>
      </w:pPr>
      <w:hyperlink r:id="rId78" w:history="1">
        <w:r w:rsidRPr="00F93392">
          <w:rPr>
            <w:rStyle w:val="Hyperlink"/>
            <w:rFonts w:ascii="FrankRuehl" w:hAnsi="FrankRuehl" w:cs="FrankRuehl"/>
            <w:vanish/>
            <w:szCs w:val="20"/>
            <w:shd w:val="clear" w:color="auto" w:fill="FFFF99"/>
            <w:rtl/>
          </w:rPr>
          <w:t>ס"ח תשפ"ב מס' 2933</w:t>
        </w:r>
      </w:hyperlink>
      <w:r w:rsidRPr="00F93392">
        <w:rPr>
          <w:rStyle w:val="default"/>
          <w:rFonts w:ascii="FrankRuehl" w:hAnsi="FrankRuehl" w:cs="FrankRuehl"/>
          <w:vanish/>
          <w:sz w:val="20"/>
          <w:szCs w:val="20"/>
          <w:shd w:val="clear" w:color="auto" w:fill="FFFF99"/>
          <w:rtl/>
        </w:rPr>
        <w:t xml:space="preserve"> מיום 18.11.2021 עמ' </w:t>
      </w:r>
      <w:r w:rsidRPr="00F93392">
        <w:rPr>
          <w:rStyle w:val="default"/>
          <w:rFonts w:ascii="FrankRuehl" w:hAnsi="FrankRuehl" w:cs="FrankRuehl" w:hint="cs"/>
          <w:vanish/>
          <w:sz w:val="20"/>
          <w:szCs w:val="20"/>
          <w:shd w:val="clear" w:color="auto" w:fill="FFFF99"/>
          <w:rtl/>
        </w:rPr>
        <w:t>202</w:t>
      </w:r>
      <w:r w:rsidRPr="00F93392">
        <w:rPr>
          <w:rStyle w:val="default"/>
          <w:rFonts w:ascii="FrankRuehl" w:hAnsi="FrankRuehl" w:cs="FrankRuehl"/>
          <w:vanish/>
          <w:sz w:val="20"/>
          <w:szCs w:val="20"/>
          <w:shd w:val="clear" w:color="auto" w:fill="FFFF99"/>
          <w:rtl/>
        </w:rPr>
        <w:t xml:space="preserve"> (</w:t>
      </w:r>
      <w:hyperlink r:id="rId79" w:history="1">
        <w:r w:rsidRPr="00F93392">
          <w:rPr>
            <w:rStyle w:val="Hyperlink"/>
            <w:rFonts w:ascii="FrankRuehl" w:hAnsi="FrankRuehl" w:cs="FrankRuehl"/>
            <w:vanish/>
            <w:szCs w:val="20"/>
            <w:shd w:val="clear" w:color="auto" w:fill="FFFF99"/>
            <w:rtl/>
          </w:rPr>
          <w:t>ה"ח 1443</w:t>
        </w:r>
      </w:hyperlink>
      <w:r w:rsidRPr="00F93392">
        <w:rPr>
          <w:rStyle w:val="default"/>
          <w:rFonts w:ascii="FrankRuehl" w:hAnsi="FrankRuehl" w:cs="FrankRuehl"/>
          <w:vanish/>
          <w:sz w:val="20"/>
          <w:szCs w:val="20"/>
          <w:shd w:val="clear" w:color="auto" w:fill="FFFF99"/>
          <w:rtl/>
        </w:rPr>
        <w:t>)</w:t>
      </w:r>
    </w:p>
    <w:p w:rsidR="003712D9" w:rsidRPr="00F93392" w:rsidRDefault="003712D9" w:rsidP="003712D9">
      <w:pPr>
        <w:pStyle w:val="P00"/>
        <w:ind w:left="0" w:right="1134"/>
        <w:rPr>
          <w:rStyle w:val="big-number"/>
          <w:rFonts w:cs="FrankRuehl"/>
          <w:vanish/>
          <w:sz w:val="22"/>
          <w:szCs w:val="22"/>
          <w:u w:val="single"/>
          <w:shd w:val="clear" w:color="auto" w:fill="FFFF99"/>
          <w:rtl/>
        </w:rPr>
      </w:pPr>
      <w:r w:rsidRPr="00F93392">
        <w:rPr>
          <w:rStyle w:val="big-number"/>
          <w:rFonts w:cs="FrankRuehl"/>
          <w:vanish/>
          <w:sz w:val="22"/>
          <w:szCs w:val="22"/>
          <w:shd w:val="clear" w:color="auto" w:fill="FFFF99"/>
          <w:rtl/>
        </w:rPr>
        <w:tab/>
      </w:r>
      <w:r w:rsidRPr="00F93392">
        <w:rPr>
          <w:rStyle w:val="big-number"/>
          <w:rFonts w:cs="FrankRuehl" w:hint="cs"/>
          <w:vanish/>
          <w:sz w:val="22"/>
          <w:szCs w:val="22"/>
          <w:u w:val="single"/>
          <w:shd w:val="clear" w:color="auto" w:fill="FFFF99"/>
          <w:rtl/>
        </w:rPr>
        <w:t>(א1)</w:t>
      </w:r>
      <w:r w:rsidRPr="00F93392">
        <w:rPr>
          <w:rStyle w:val="big-number"/>
          <w:rFonts w:cs="FrankRuehl"/>
          <w:vanish/>
          <w:sz w:val="22"/>
          <w:szCs w:val="22"/>
          <w:u w:val="single"/>
          <w:shd w:val="clear" w:color="auto" w:fill="FFFF99"/>
          <w:rtl/>
        </w:rPr>
        <w:tab/>
      </w:r>
      <w:r w:rsidRPr="00F93392">
        <w:rPr>
          <w:rStyle w:val="big-number"/>
          <w:rFonts w:cs="FrankRuehl" w:hint="cs"/>
          <w:vanish/>
          <w:sz w:val="22"/>
          <w:szCs w:val="22"/>
          <w:u w:val="single"/>
          <w:shd w:val="clear" w:color="auto" w:fill="FFFF99"/>
          <w:rtl/>
        </w:rPr>
        <w:t xml:space="preserve">בית משפט רשאי לקבוע כי בחישוב הרוב המיוחס מבין בעלי הדירות לא יובאו בחשבון זכויותיו או חלק מזכויותיו של בעל דירה שלא הסכים לכריתת עסקת פינוי ובינוי (בסעיף זה </w:t>
      </w:r>
      <w:r w:rsidRPr="00F93392">
        <w:rPr>
          <w:rStyle w:val="big-number"/>
          <w:rFonts w:cs="FrankRuehl"/>
          <w:vanish/>
          <w:sz w:val="22"/>
          <w:szCs w:val="22"/>
          <w:u w:val="single"/>
          <w:shd w:val="clear" w:color="auto" w:fill="FFFF99"/>
          <w:rtl/>
        </w:rPr>
        <w:t>–</w:t>
      </w:r>
      <w:r w:rsidRPr="00F93392">
        <w:rPr>
          <w:rStyle w:val="big-number"/>
          <w:rFonts w:cs="FrankRuehl" w:hint="cs"/>
          <w:vanish/>
          <w:sz w:val="22"/>
          <w:szCs w:val="22"/>
          <w:u w:val="single"/>
          <w:shd w:val="clear" w:color="auto" w:fill="FFFF99"/>
          <w:rtl/>
        </w:rPr>
        <w:t xml:space="preserve"> בעל דירה מתנגד), אם מצא שהתנגדותו נובעת מבנייה או משימוש שלא כדין ברכוש המשותף או בשטח הגובל לבניין, בין היתר בהתחשב בהיקף הבנייה או השימוש כאמור ובפרק הזמן שעבר מאז החלו, או שהתנגדותו נובעת מפיצול הדירה שבבעלותו לדירה אחת נוספת לפחות שלא כדין, ובלבד שהוגשה בקשה לכך, בהליך תביעה לפי סעיף קטן (א) או בהליך נפרד, וצורפו לה שני אלה:</w:t>
      </w:r>
    </w:p>
    <w:p w:rsidR="003712D9" w:rsidRPr="00F93392" w:rsidRDefault="003712D9" w:rsidP="003712D9">
      <w:pPr>
        <w:pStyle w:val="P00"/>
        <w:spacing w:before="0"/>
        <w:ind w:left="1021" w:right="1134"/>
        <w:rPr>
          <w:rStyle w:val="big-number"/>
          <w:rFonts w:cs="FrankRuehl"/>
          <w:vanish/>
          <w:sz w:val="22"/>
          <w:szCs w:val="22"/>
          <w:u w:val="single"/>
          <w:shd w:val="clear" w:color="auto" w:fill="FFFF99"/>
          <w:rtl/>
        </w:rPr>
      </w:pPr>
      <w:r w:rsidRPr="00F93392">
        <w:rPr>
          <w:rStyle w:val="big-number"/>
          <w:rFonts w:cs="FrankRuehl" w:hint="cs"/>
          <w:vanish/>
          <w:sz w:val="22"/>
          <w:szCs w:val="22"/>
          <w:u w:val="single"/>
          <w:shd w:val="clear" w:color="auto" w:fill="FFFF99"/>
          <w:rtl/>
        </w:rPr>
        <w:t>(1)</w:t>
      </w:r>
      <w:r w:rsidRPr="00F93392">
        <w:rPr>
          <w:rStyle w:val="big-number"/>
          <w:rFonts w:cs="FrankRuehl"/>
          <w:vanish/>
          <w:sz w:val="22"/>
          <w:szCs w:val="22"/>
          <w:u w:val="single"/>
          <w:shd w:val="clear" w:color="auto" w:fill="FFFF99"/>
          <w:rtl/>
        </w:rPr>
        <w:tab/>
      </w:r>
      <w:r w:rsidRPr="00F93392">
        <w:rPr>
          <w:rStyle w:val="big-number"/>
          <w:rFonts w:cs="FrankRuehl" w:hint="cs"/>
          <w:vanish/>
          <w:sz w:val="22"/>
          <w:szCs w:val="22"/>
          <w:u w:val="single"/>
          <w:shd w:val="clear" w:color="auto" w:fill="FFFF99"/>
          <w:rtl/>
        </w:rPr>
        <w:t>ראיה לבנייה או לשימוש שלא כדין ברכוש המשותף או בשטח הגובל לבניין או לפיצוח דירות שלא כדין;</w:t>
      </w:r>
    </w:p>
    <w:p w:rsidR="003712D9" w:rsidRPr="00F93392" w:rsidRDefault="003712D9" w:rsidP="003712D9">
      <w:pPr>
        <w:pStyle w:val="P00"/>
        <w:spacing w:before="0"/>
        <w:ind w:left="1021" w:right="1134"/>
        <w:rPr>
          <w:rStyle w:val="big-number"/>
          <w:rFonts w:cs="FrankRuehl"/>
          <w:vanish/>
          <w:sz w:val="22"/>
          <w:szCs w:val="22"/>
          <w:shd w:val="clear" w:color="auto" w:fill="FFFF99"/>
          <w:rtl/>
        </w:rPr>
      </w:pPr>
      <w:r w:rsidRPr="00F93392">
        <w:rPr>
          <w:rStyle w:val="big-number"/>
          <w:rFonts w:cs="FrankRuehl" w:hint="cs"/>
          <w:vanish/>
          <w:sz w:val="22"/>
          <w:szCs w:val="22"/>
          <w:u w:val="single"/>
          <w:shd w:val="clear" w:color="auto" w:fill="FFFF99"/>
          <w:rtl/>
        </w:rPr>
        <w:t>(2)</w:t>
      </w:r>
      <w:r w:rsidRPr="00F93392">
        <w:rPr>
          <w:rStyle w:val="big-number"/>
          <w:rFonts w:cs="FrankRuehl"/>
          <w:vanish/>
          <w:sz w:val="22"/>
          <w:szCs w:val="22"/>
          <w:u w:val="single"/>
          <w:shd w:val="clear" w:color="auto" w:fill="FFFF99"/>
          <w:rtl/>
        </w:rPr>
        <w:tab/>
      </w:r>
      <w:r w:rsidRPr="00F93392">
        <w:rPr>
          <w:rStyle w:val="big-number"/>
          <w:rFonts w:cs="FrankRuehl" w:hint="cs"/>
          <w:vanish/>
          <w:sz w:val="22"/>
          <w:szCs w:val="22"/>
          <w:u w:val="single"/>
          <w:shd w:val="clear" w:color="auto" w:fill="FFFF99"/>
          <w:rtl/>
        </w:rPr>
        <w:t xml:space="preserve">ראיה לכך שיותר ממחצית מכלל בעלי הדירות בבית המשותף שבו נמצאת דירתו של בעל דירה מתנגד, שיש בבעלותם יותר ממחצית מהרכוש המשותף בבית המשותף, מסכימים לכרות עסקת פינוי ובינוי; בפסקה זו, "כלל בעלי הדירות בבית המשותף" </w:t>
      </w:r>
      <w:r w:rsidRPr="00F93392">
        <w:rPr>
          <w:rStyle w:val="big-number"/>
          <w:rFonts w:cs="FrankRuehl"/>
          <w:vanish/>
          <w:sz w:val="22"/>
          <w:szCs w:val="22"/>
          <w:u w:val="single"/>
          <w:shd w:val="clear" w:color="auto" w:fill="FFFF99"/>
          <w:rtl/>
        </w:rPr>
        <w:t>–</w:t>
      </w:r>
      <w:r w:rsidRPr="00F93392">
        <w:rPr>
          <w:rStyle w:val="big-number"/>
          <w:rFonts w:cs="FrankRuehl" w:hint="cs"/>
          <w:vanish/>
          <w:sz w:val="22"/>
          <w:szCs w:val="22"/>
          <w:u w:val="single"/>
          <w:shd w:val="clear" w:color="auto" w:fill="FFFF99"/>
          <w:rtl/>
        </w:rPr>
        <w:t xml:space="preserve"> לרבות בעלי הדירות המתנגדים.</w:t>
      </w:r>
    </w:p>
    <w:p w:rsidR="003712D9" w:rsidRPr="00F93392" w:rsidRDefault="003712D9" w:rsidP="00A23E38">
      <w:pPr>
        <w:pStyle w:val="P00"/>
        <w:spacing w:before="0"/>
        <w:ind w:left="0" w:right="1134"/>
        <w:rPr>
          <w:rStyle w:val="big-number"/>
          <w:rFonts w:cs="FrankRuehl" w:hint="cs"/>
          <w:vanish/>
          <w:sz w:val="22"/>
          <w:szCs w:val="22"/>
          <w:shd w:val="clear" w:color="auto" w:fill="FFFF99"/>
          <w:rtl/>
        </w:rPr>
      </w:pP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(ב)</w:t>
      </w: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סירוב להעברת זכויות כאמור בסעיף קטן (א) לא ייחשב כבלתי סביר, בין השאר, באחד מאלה:</w:t>
      </w:r>
    </w:p>
    <w:p w:rsidR="003712D9" w:rsidRPr="00A23E38" w:rsidRDefault="003712D9" w:rsidP="00A23E38">
      <w:pPr>
        <w:pStyle w:val="P00"/>
        <w:ind w:left="1021" w:right="1134"/>
        <w:rPr>
          <w:rStyle w:val="big-number"/>
          <w:rFonts w:cs="FrankRuehl"/>
          <w:sz w:val="2"/>
          <w:szCs w:val="2"/>
          <w:shd w:val="clear" w:color="auto" w:fill="FFFF99"/>
          <w:rtl/>
        </w:rPr>
      </w:pPr>
      <w:r w:rsidRPr="00F93392">
        <w:rPr>
          <w:rStyle w:val="big-number"/>
          <w:rFonts w:cs="FrankRuehl" w:hint="cs"/>
          <w:vanish/>
          <w:sz w:val="22"/>
          <w:szCs w:val="22"/>
          <w:shd w:val="clear" w:color="auto" w:fill="FFFF99"/>
          <w:rtl/>
        </w:rPr>
        <w:t>(7)</w:t>
      </w:r>
      <w:r w:rsidRPr="00F93392">
        <w:rPr>
          <w:rStyle w:val="big-number"/>
          <w:rFonts w:cs="FrankRuehl"/>
          <w:vanish/>
          <w:sz w:val="22"/>
          <w:szCs w:val="22"/>
          <w:shd w:val="clear" w:color="auto" w:fill="FFFF99"/>
          <w:rtl/>
        </w:rPr>
        <w:tab/>
      </w:r>
      <w:r w:rsidRPr="00F93392">
        <w:rPr>
          <w:rStyle w:val="big-number"/>
          <w:rFonts w:cs="FrankRuehl" w:hint="cs"/>
          <w:vanish/>
          <w:sz w:val="22"/>
          <w:szCs w:val="22"/>
          <w:shd w:val="clear" w:color="auto" w:fill="FFFF99"/>
          <w:rtl/>
        </w:rPr>
        <w:t xml:space="preserve">בעל הדירה המסרב הוא קשיש המתגורר בדירה שבמועד שבו נחתמה עסקת פינוי ובינוי ראשונה מלאו לו, על פי הרישום במרשם האוכלוסין, </w:t>
      </w:r>
      <w:r w:rsidRPr="00F93392">
        <w:rPr>
          <w:rStyle w:val="big-number"/>
          <w:rFonts w:cs="FrankRuehl" w:hint="cs"/>
          <w:strike/>
          <w:vanish/>
          <w:sz w:val="22"/>
          <w:szCs w:val="22"/>
          <w:shd w:val="clear" w:color="auto" w:fill="FFFF99"/>
          <w:rtl/>
        </w:rPr>
        <w:t>80 שנים</w:t>
      </w:r>
      <w:r w:rsidR="00A23E38" w:rsidRPr="00F93392">
        <w:rPr>
          <w:rStyle w:val="big-number"/>
          <w:rFonts w:cs="FrankRuehl" w:hint="cs"/>
          <w:vanish/>
          <w:sz w:val="22"/>
          <w:szCs w:val="22"/>
          <w:shd w:val="clear" w:color="auto" w:fill="FFFF99"/>
          <w:rtl/>
        </w:rPr>
        <w:t xml:space="preserve"> </w:t>
      </w:r>
      <w:r w:rsidR="00A23E38" w:rsidRPr="00F93392">
        <w:rPr>
          <w:rStyle w:val="big-number"/>
          <w:rFonts w:cs="FrankRuehl" w:hint="cs"/>
          <w:vanish/>
          <w:sz w:val="22"/>
          <w:szCs w:val="22"/>
          <w:u w:val="single"/>
          <w:shd w:val="clear" w:color="auto" w:fill="FFFF99"/>
          <w:rtl/>
        </w:rPr>
        <w:t>75 שנים או שבעל הדירה המסרב המתגורר בדירה הוא חולה הנוטה למות כהגדרתו בחוק החולה הנוטה למות, התשס"ו-2005</w:t>
      </w:r>
      <w:r w:rsidRPr="00F93392">
        <w:rPr>
          <w:rStyle w:val="big-number"/>
          <w:rFonts w:cs="FrankRuehl" w:hint="cs"/>
          <w:vanish/>
          <w:sz w:val="22"/>
          <w:szCs w:val="22"/>
          <w:shd w:val="clear" w:color="auto" w:fill="FFFF99"/>
          <w:rtl/>
        </w:rPr>
        <w:t>, ולא הוצעה לו, חלופה כאמור בפסקה (6)(א), נוסף על האפשרות לקבל דירת תמורה.</w:t>
      </w:r>
      <w:bookmarkEnd w:id="34"/>
    </w:p>
    <w:p w:rsidR="006A4AC6" w:rsidRDefault="006A4AC6" w:rsidP="00726A9D">
      <w:pPr>
        <w:pStyle w:val="P00"/>
        <w:spacing w:before="72"/>
        <w:ind w:left="0" w:right="1134"/>
        <w:rPr>
          <w:rStyle w:val="big-number"/>
          <w:rFonts w:cs="FrankRuehl" w:hint="cs"/>
          <w:sz w:val="26"/>
          <w:szCs w:val="26"/>
          <w:rtl/>
        </w:rPr>
      </w:pPr>
      <w:bookmarkStart w:id="35" w:name="Seif6"/>
      <w:bookmarkEnd w:id="35"/>
      <w:r w:rsidRPr="009775E2">
        <w:rPr>
          <w:rFonts w:cs="Miriam"/>
          <w:lang w:val="he-IL"/>
        </w:rPr>
        <w:pict>
          <v:rect id="_x0000_s2369" style="position:absolute;left:0;text-align:left;margin-left:463.5pt;margin-top:7.1pt;width:75.05pt;height:62.5pt;z-index:251649536" filled="f" stroked="f" strokecolor="lime" strokeweight=".25pt">
            <v:textbox style="mso-next-textbox:#_x0000_s2369" inset="1mm,0,1mm,0">
              <w:txbxContent>
                <w:p w:rsidR="006A4AC6" w:rsidRDefault="006A4AC6" w:rsidP="006A4AC6">
                  <w:pPr>
                    <w:pStyle w:val="a7"/>
                    <w:spacing w:line="160" w:lineRule="exact"/>
                    <w:rPr>
                      <w:rFonts w:hint="cs"/>
                      <w:rtl/>
                    </w:rPr>
                  </w:pPr>
                  <w:r>
                    <w:rPr>
                      <w:rFonts w:hint="cs"/>
                      <w:rtl/>
                    </w:rPr>
                    <w:t>שמאי פינוי ובינוי</w:t>
                  </w:r>
                </w:p>
                <w:p w:rsidR="006A4AC6" w:rsidRDefault="006A4AC6" w:rsidP="006A4AC6">
                  <w:pPr>
                    <w:spacing w:line="160" w:lineRule="exact"/>
                    <w:rPr>
                      <w:rFonts w:cs="Miriam" w:hint="cs"/>
                      <w:sz w:val="18"/>
                      <w:szCs w:val="18"/>
                      <w:rtl/>
                    </w:rPr>
                  </w:pPr>
                  <w:r>
                    <w:rPr>
                      <w:rFonts w:cs="Miriam" w:hint="cs"/>
                      <w:sz w:val="18"/>
                      <w:szCs w:val="18"/>
                      <w:rtl/>
                    </w:rPr>
                    <w:t>(תיקון מס' 2) תשע"א-2011</w:t>
                  </w:r>
                </w:p>
                <w:p w:rsidR="00CF5030" w:rsidRDefault="00CF5030" w:rsidP="006A4AC6">
                  <w:pPr>
                    <w:spacing w:line="160" w:lineRule="exact"/>
                    <w:rPr>
                      <w:rFonts w:cs="Miriam" w:hint="cs"/>
                      <w:sz w:val="18"/>
                      <w:szCs w:val="18"/>
                      <w:rtl/>
                    </w:rPr>
                  </w:pPr>
                  <w:r>
                    <w:rPr>
                      <w:rFonts w:cs="Miriam" w:hint="cs"/>
                      <w:sz w:val="18"/>
                      <w:szCs w:val="18"/>
                      <w:rtl/>
                    </w:rPr>
                    <w:t>(תיקון מס' 3) תשע"ד-2014</w:t>
                  </w:r>
                </w:p>
                <w:p w:rsidR="00040F26" w:rsidRDefault="00040F26" w:rsidP="006A4AC6">
                  <w:pPr>
                    <w:spacing w:line="160" w:lineRule="exact"/>
                    <w:rPr>
                      <w:rFonts w:cs="Miriam" w:hint="cs"/>
                      <w:sz w:val="18"/>
                      <w:szCs w:val="18"/>
                      <w:rtl/>
                    </w:rPr>
                  </w:pPr>
                  <w:r>
                    <w:rPr>
                      <w:rFonts w:cs="Miriam" w:hint="cs"/>
                      <w:sz w:val="18"/>
                      <w:szCs w:val="18"/>
                      <w:rtl/>
                    </w:rPr>
                    <w:t>(תיקון מס' 4) תשע"ו-2016</w:t>
                  </w:r>
                </w:p>
              </w:txbxContent>
            </v:textbox>
            <w10:anchorlock/>
          </v:rect>
        </w:pict>
      </w:r>
      <w:r w:rsidRPr="009775E2">
        <w:rPr>
          <w:rStyle w:val="big-number"/>
          <w:rFonts w:cs="Miriam" w:hint="cs"/>
          <w:rtl/>
        </w:rPr>
        <w:t>2</w:t>
      </w:r>
      <w:r w:rsidRPr="009775E2">
        <w:rPr>
          <w:rStyle w:val="big-number"/>
          <w:rFonts w:cs="FrankRuehl" w:hint="cs"/>
          <w:sz w:val="26"/>
          <w:szCs w:val="26"/>
          <w:rtl/>
        </w:rPr>
        <w:t>א</w:t>
      </w:r>
      <w:r w:rsidRPr="009775E2">
        <w:rPr>
          <w:rStyle w:val="big-number"/>
          <w:rFonts w:cs="FrankRuehl"/>
          <w:sz w:val="26"/>
          <w:szCs w:val="26"/>
          <w:rtl/>
        </w:rPr>
        <w:t>.</w:t>
      </w:r>
      <w:r w:rsidRPr="009775E2">
        <w:rPr>
          <w:rStyle w:val="big-number"/>
          <w:rFonts w:cs="FrankRuehl"/>
          <w:sz w:val="26"/>
          <w:szCs w:val="26"/>
          <w:rtl/>
        </w:rPr>
        <w:tab/>
        <w:t>(א)</w:t>
      </w:r>
      <w:r w:rsidRPr="009775E2">
        <w:rPr>
          <w:rStyle w:val="big-number"/>
          <w:rFonts w:cs="FrankRuehl" w:hint="cs"/>
          <w:sz w:val="26"/>
          <w:szCs w:val="26"/>
          <w:rtl/>
        </w:rPr>
        <w:tab/>
        <w:t xml:space="preserve">רוב מיוחס של בעלי הדירות לעניין קביעת כדאיות כלכלית רשאי לפנות </w:t>
      </w:r>
      <w:r w:rsidR="00726A9D" w:rsidRPr="00726A9D">
        <w:rPr>
          <w:rStyle w:val="big-number"/>
          <w:rFonts w:cs="FrankRuehl" w:hint="cs"/>
          <w:sz w:val="26"/>
          <w:szCs w:val="26"/>
          <w:rtl/>
        </w:rPr>
        <w:t>למנהל הרשות הממשלתית להתחדשות עירונית</w:t>
      </w:r>
      <w:r w:rsidRPr="009775E2">
        <w:rPr>
          <w:rStyle w:val="big-number"/>
          <w:rFonts w:cs="FrankRuehl" w:hint="cs"/>
          <w:sz w:val="26"/>
          <w:szCs w:val="26"/>
          <w:rtl/>
        </w:rPr>
        <w:t xml:space="preserve"> בבקשה למנות שמאי פינוי ובינוי לעניין סעיף 2(ב)(1), כדי שיחליט אם עסקת הפינוי ובינוי המוצעת כדאית כלכלית, ואם אינה כדאית </w:t>
      </w:r>
      <w:r w:rsidRPr="009775E2">
        <w:rPr>
          <w:rStyle w:val="big-number"/>
          <w:rFonts w:cs="FrankRuehl"/>
          <w:sz w:val="26"/>
          <w:szCs w:val="26"/>
          <w:rtl/>
        </w:rPr>
        <w:t>–</w:t>
      </w:r>
      <w:r w:rsidRPr="009775E2">
        <w:rPr>
          <w:rStyle w:val="big-number"/>
          <w:rFonts w:cs="FrankRuehl" w:hint="cs"/>
          <w:sz w:val="26"/>
          <w:szCs w:val="26"/>
          <w:rtl/>
        </w:rPr>
        <w:t xml:space="preserve"> באילו תנאים תיחשב כדאית</w:t>
      </w:r>
      <w:r w:rsidRPr="009775E2">
        <w:rPr>
          <w:rStyle w:val="big-number"/>
          <w:rFonts w:cs="FrankRuehl"/>
          <w:sz w:val="26"/>
          <w:szCs w:val="26"/>
          <w:rtl/>
        </w:rPr>
        <w:t>.</w:t>
      </w:r>
    </w:p>
    <w:p w:rsidR="00040F26" w:rsidRPr="009775E2" w:rsidRDefault="00040F26" w:rsidP="00CF5030">
      <w:pPr>
        <w:pStyle w:val="P00"/>
        <w:spacing w:before="72"/>
        <w:ind w:left="0" w:right="1134"/>
        <w:rPr>
          <w:rStyle w:val="big-number"/>
          <w:rFonts w:cs="FrankRuehl" w:hint="cs"/>
          <w:sz w:val="26"/>
          <w:szCs w:val="26"/>
          <w:rtl/>
        </w:rPr>
      </w:pPr>
    </w:p>
    <w:p w:rsidR="006A4AC6" w:rsidRPr="009775E2" w:rsidRDefault="00CF5030" w:rsidP="00726A9D">
      <w:pPr>
        <w:pStyle w:val="P00"/>
        <w:spacing w:before="72"/>
        <w:ind w:left="0" w:right="1134"/>
        <w:rPr>
          <w:rStyle w:val="big-number"/>
          <w:rFonts w:cs="FrankRuehl" w:hint="cs"/>
          <w:sz w:val="26"/>
          <w:szCs w:val="26"/>
          <w:rtl/>
        </w:rPr>
      </w:pPr>
      <w:r>
        <w:rPr>
          <w:rFonts w:cs="FrankRuehl" w:hint="cs"/>
          <w:sz w:val="26"/>
          <w:rtl/>
          <w:lang w:eastAsia="en-US"/>
        </w:rPr>
        <w:pict>
          <v:shape id="_x0000_s2377" type="#_x0000_t202" style="position:absolute;left:0;text-align:left;margin-left:470.35pt;margin-top:7.1pt;width:1in;height:36pt;z-index:251653632" filled="f" stroked="f">
            <v:textbox inset="1mm,0,1mm,0">
              <w:txbxContent>
                <w:p w:rsidR="00CF5030" w:rsidRDefault="00CF5030" w:rsidP="00CF5030">
                  <w:pPr>
                    <w:spacing w:line="160" w:lineRule="exact"/>
                    <w:rPr>
                      <w:rFonts w:cs="Miriam" w:hint="cs"/>
                      <w:sz w:val="18"/>
                      <w:szCs w:val="18"/>
                      <w:rtl/>
                    </w:rPr>
                  </w:pPr>
                  <w:r>
                    <w:rPr>
                      <w:rFonts w:cs="Miriam" w:hint="cs"/>
                      <w:sz w:val="18"/>
                      <w:szCs w:val="18"/>
                      <w:rtl/>
                    </w:rPr>
                    <w:t>(תיקון מס' 3) תשע"ד-2014</w:t>
                  </w:r>
                </w:p>
                <w:p w:rsidR="00040F26" w:rsidRDefault="00040F26" w:rsidP="00040F26">
                  <w:pPr>
                    <w:spacing w:line="160" w:lineRule="exact"/>
                    <w:rPr>
                      <w:rFonts w:cs="Miriam" w:hint="cs"/>
                      <w:sz w:val="18"/>
                      <w:szCs w:val="18"/>
                      <w:rtl/>
                    </w:rPr>
                  </w:pPr>
                  <w:r>
                    <w:rPr>
                      <w:rFonts w:cs="Miriam" w:hint="cs"/>
                      <w:sz w:val="18"/>
                      <w:szCs w:val="18"/>
                      <w:rtl/>
                    </w:rPr>
                    <w:t>(תיקון מס' 4) תשע"ו-2016</w:t>
                  </w:r>
                </w:p>
              </w:txbxContent>
            </v:textbox>
          </v:shape>
        </w:pict>
      </w:r>
      <w:r w:rsidR="006A4AC6" w:rsidRPr="009775E2">
        <w:rPr>
          <w:rStyle w:val="big-number"/>
          <w:rFonts w:cs="FrankRuehl" w:hint="cs"/>
          <w:sz w:val="26"/>
          <w:szCs w:val="26"/>
          <w:rtl/>
        </w:rPr>
        <w:tab/>
        <w:t>(ב)</w:t>
      </w:r>
      <w:r w:rsidR="006A4AC6" w:rsidRPr="009775E2">
        <w:rPr>
          <w:rStyle w:val="big-number"/>
          <w:rFonts w:cs="FrankRuehl" w:hint="cs"/>
          <w:sz w:val="26"/>
          <w:szCs w:val="26"/>
          <w:rtl/>
        </w:rPr>
        <w:tab/>
      </w:r>
      <w:r w:rsidR="00726A9D" w:rsidRPr="00726A9D">
        <w:rPr>
          <w:rStyle w:val="big-number"/>
          <w:rFonts w:cs="FrankRuehl" w:hint="cs"/>
          <w:sz w:val="26"/>
          <w:szCs w:val="26"/>
          <w:rtl/>
        </w:rPr>
        <w:t>מנהל הרשות הממשלתית להתחדשות עירונית</w:t>
      </w:r>
      <w:r w:rsidR="006A4AC6" w:rsidRPr="009775E2">
        <w:rPr>
          <w:rStyle w:val="big-number"/>
          <w:rFonts w:cs="FrankRuehl" w:hint="cs"/>
          <w:sz w:val="26"/>
          <w:szCs w:val="26"/>
          <w:rtl/>
        </w:rPr>
        <w:t xml:space="preserve"> ימנה שמאי פינוי ובינוי מתוך רשימת השמאים, ויודיע לפונים ולבעלי הדירות שאינם מבין הרוב המיוחס לעניין קביעת כדאיות כלכלית, בתוך 15 ימים ממועד קבלת הפנייה, על זהות השמאי שמינה.</w:t>
      </w:r>
    </w:p>
    <w:p w:rsidR="006A4AC6" w:rsidRPr="009775E2" w:rsidRDefault="006A4AC6" w:rsidP="006A4AC6">
      <w:pPr>
        <w:pStyle w:val="P00"/>
        <w:spacing w:before="72"/>
        <w:ind w:left="0" w:right="1134"/>
        <w:rPr>
          <w:rStyle w:val="big-number"/>
          <w:rFonts w:cs="FrankRuehl" w:hint="cs"/>
          <w:sz w:val="26"/>
          <w:szCs w:val="26"/>
          <w:rtl/>
        </w:rPr>
      </w:pPr>
      <w:r w:rsidRPr="009775E2">
        <w:rPr>
          <w:rStyle w:val="big-number"/>
          <w:rFonts w:cs="FrankRuehl" w:hint="cs"/>
          <w:sz w:val="26"/>
          <w:szCs w:val="26"/>
          <w:rtl/>
        </w:rPr>
        <w:tab/>
        <w:t>(ג)</w:t>
      </w:r>
      <w:r w:rsidRPr="009775E2">
        <w:rPr>
          <w:rStyle w:val="big-number"/>
          <w:rFonts w:cs="FrankRuehl" w:hint="cs"/>
          <w:sz w:val="26"/>
          <w:szCs w:val="26"/>
          <w:rtl/>
        </w:rPr>
        <w:tab/>
        <w:t xml:space="preserve">שמאי פינוי ובינוי ידון ויקבע אם עסקת פינוי ובינוי מוצעת כדאית כלכלית, ואם אינה כדאית </w:t>
      </w:r>
      <w:r w:rsidRPr="009775E2">
        <w:rPr>
          <w:rStyle w:val="big-number"/>
          <w:rFonts w:cs="FrankRuehl"/>
          <w:sz w:val="26"/>
          <w:szCs w:val="26"/>
          <w:rtl/>
        </w:rPr>
        <w:t>–</w:t>
      </w:r>
      <w:r w:rsidRPr="009775E2">
        <w:rPr>
          <w:rStyle w:val="big-number"/>
          <w:rFonts w:cs="FrankRuehl" w:hint="cs"/>
          <w:sz w:val="26"/>
          <w:szCs w:val="26"/>
          <w:rtl/>
        </w:rPr>
        <w:t xml:space="preserve"> באילו תנאים תיחשב כדאית.</w:t>
      </w:r>
    </w:p>
    <w:p w:rsidR="006A4AC6" w:rsidRPr="009775E2" w:rsidRDefault="006A4AC6" w:rsidP="006A4AC6">
      <w:pPr>
        <w:pStyle w:val="P00"/>
        <w:spacing w:before="72"/>
        <w:ind w:left="0" w:right="1134"/>
        <w:rPr>
          <w:rStyle w:val="big-number"/>
          <w:rFonts w:cs="FrankRuehl" w:hint="cs"/>
          <w:sz w:val="26"/>
          <w:szCs w:val="26"/>
          <w:rtl/>
        </w:rPr>
      </w:pPr>
      <w:r w:rsidRPr="009775E2">
        <w:rPr>
          <w:rStyle w:val="big-number"/>
          <w:rFonts w:cs="FrankRuehl" w:hint="cs"/>
          <w:sz w:val="26"/>
          <w:szCs w:val="26"/>
          <w:rtl/>
        </w:rPr>
        <w:tab/>
        <w:t>(ד)</w:t>
      </w:r>
      <w:r w:rsidRPr="009775E2">
        <w:rPr>
          <w:rStyle w:val="big-number"/>
          <w:rFonts w:cs="FrankRuehl" w:hint="cs"/>
          <w:sz w:val="26"/>
          <w:szCs w:val="26"/>
          <w:rtl/>
        </w:rPr>
        <w:tab/>
        <w:t xml:space="preserve">שמאי פינוי ובינוי לא ימונה, ואם מונה </w:t>
      </w:r>
      <w:r w:rsidRPr="009775E2">
        <w:rPr>
          <w:rStyle w:val="big-number"/>
          <w:rFonts w:cs="FrankRuehl"/>
          <w:sz w:val="26"/>
          <w:szCs w:val="26"/>
          <w:rtl/>
        </w:rPr>
        <w:t>–</w:t>
      </w:r>
      <w:r w:rsidRPr="009775E2">
        <w:rPr>
          <w:rStyle w:val="big-number"/>
          <w:rFonts w:cs="FrankRuehl" w:hint="cs"/>
          <w:sz w:val="26"/>
          <w:szCs w:val="26"/>
          <w:rtl/>
        </w:rPr>
        <w:t xml:space="preserve"> לא יטפל בעניין שהועבר לטיפולו, אם הוא עלול לגרום לו להימצא, במישרין או בעקיפין, בניגוד עניינים בין תפקידו כשמאי פינוי ובינוי באותו עניין, לבין עניין אישי שלו או תפקיד אחר שלו; לעניין זה </w:t>
      </w:r>
      <w:r w:rsidRPr="009775E2">
        <w:rPr>
          <w:rStyle w:val="big-number"/>
          <w:rFonts w:cs="FrankRuehl"/>
          <w:sz w:val="26"/>
          <w:szCs w:val="26"/>
          <w:rtl/>
        </w:rPr>
        <w:t>–</w:t>
      </w:r>
    </w:p>
    <w:p w:rsidR="006A4AC6" w:rsidRPr="009775E2" w:rsidRDefault="006A4AC6" w:rsidP="006A4AC6">
      <w:pPr>
        <w:pStyle w:val="P00"/>
        <w:spacing w:before="72"/>
        <w:ind w:left="0" w:right="1134"/>
        <w:rPr>
          <w:rStyle w:val="big-number"/>
          <w:rFonts w:cs="FrankRuehl" w:hint="cs"/>
          <w:sz w:val="26"/>
          <w:szCs w:val="26"/>
          <w:rtl/>
        </w:rPr>
      </w:pPr>
      <w:r w:rsidRPr="009775E2">
        <w:rPr>
          <w:rStyle w:val="big-number"/>
          <w:rFonts w:cs="FrankRuehl" w:hint="cs"/>
          <w:sz w:val="26"/>
          <w:szCs w:val="26"/>
          <w:rtl/>
        </w:rPr>
        <w:tab/>
        <w:t xml:space="preserve">"עניין אישי" </w:t>
      </w:r>
      <w:r w:rsidRPr="009775E2">
        <w:rPr>
          <w:rStyle w:val="big-number"/>
          <w:rFonts w:cs="FrankRuehl"/>
          <w:sz w:val="26"/>
          <w:szCs w:val="26"/>
          <w:rtl/>
        </w:rPr>
        <w:t>–</w:t>
      </w:r>
      <w:r w:rsidRPr="009775E2">
        <w:rPr>
          <w:rStyle w:val="big-number"/>
          <w:rFonts w:cs="FrankRuehl" w:hint="cs"/>
          <w:sz w:val="26"/>
          <w:szCs w:val="26"/>
          <w:rtl/>
        </w:rPr>
        <w:t xml:space="preserve"> לרבות עניין אישי או תפקיד אחר של קרובו או של מי שמועסק על ידו;</w:t>
      </w:r>
    </w:p>
    <w:p w:rsidR="006A4AC6" w:rsidRPr="009775E2" w:rsidRDefault="006A4AC6" w:rsidP="006A4AC6">
      <w:pPr>
        <w:pStyle w:val="P00"/>
        <w:spacing w:before="72"/>
        <w:ind w:left="0" w:right="1134"/>
        <w:rPr>
          <w:rStyle w:val="big-number"/>
          <w:rFonts w:cs="FrankRuehl" w:hint="cs"/>
          <w:sz w:val="26"/>
          <w:szCs w:val="26"/>
          <w:rtl/>
        </w:rPr>
      </w:pPr>
      <w:r w:rsidRPr="009775E2">
        <w:rPr>
          <w:rStyle w:val="big-number"/>
          <w:rFonts w:cs="FrankRuehl" w:hint="cs"/>
          <w:sz w:val="26"/>
          <w:szCs w:val="26"/>
          <w:rtl/>
        </w:rPr>
        <w:tab/>
        <w:t xml:space="preserve">"קרוב" </w:t>
      </w:r>
      <w:r w:rsidRPr="009775E2">
        <w:rPr>
          <w:rStyle w:val="big-number"/>
          <w:rFonts w:cs="FrankRuehl"/>
          <w:sz w:val="26"/>
          <w:szCs w:val="26"/>
          <w:rtl/>
        </w:rPr>
        <w:t>–</w:t>
      </w:r>
      <w:r w:rsidRPr="009775E2">
        <w:rPr>
          <w:rStyle w:val="big-number"/>
          <w:rFonts w:cs="FrankRuehl" w:hint="cs"/>
          <w:sz w:val="26"/>
          <w:szCs w:val="26"/>
          <w:rtl/>
        </w:rPr>
        <w:t xml:space="preserve"> כהגדרתו בחוק התכנון והבנייה.</w:t>
      </w:r>
    </w:p>
    <w:p w:rsidR="008F1B02" w:rsidRPr="009775E2" w:rsidRDefault="008F1B02" w:rsidP="008F1B02">
      <w:pPr>
        <w:pStyle w:val="P00"/>
        <w:spacing w:before="72"/>
        <w:ind w:left="0" w:right="1134"/>
        <w:rPr>
          <w:rStyle w:val="big-number"/>
          <w:rFonts w:cs="FrankRuehl" w:hint="cs"/>
          <w:sz w:val="26"/>
          <w:szCs w:val="26"/>
          <w:rtl/>
        </w:rPr>
      </w:pPr>
      <w:r>
        <w:rPr>
          <w:rFonts w:cs="FrankRuehl" w:hint="cs"/>
          <w:sz w:val="26"/>
          <w:rtl/>
          <w:lang w:eastAsia="en-US"/>
        </w:rPr>
        <w:pict>
          <v:shape id="_x0000_s2421" type="#_x0000_t202" style="position:absolute;left:0;text-align:left;margin-left:470.35pt;margin-top:7.1pt;width:1in;height:19.6pt;z-index:251683328" filled="f" stroked="f">
            <v:textbox inset="1mm,0,1mm,0">
              <w:txbxContent>
                <w:p w:rsidR="008F1B02" w:rsidRDefault="008F1B02" w:rsidP="008F1B02">
                  <w:pPr>
                    <w:spacing w:line="160" w:lineRule="exact"/>
                    <w:rPr>
                      <w:rFonts w:cs="Miriam" w:hint="cs"/>
                      <w:sz w:val="18"/>
                      <w:szCs w:val="18"/>
                      <w:rtl/>
                    </w:rPr>
                  </w:pPr>
                  <w:r>
                    <w:rPr>
                      <w:rFonts w:cs="Miriam" w:hint="cs"/>
                      <w:sz w:val="18"/>
                      <w:szCs w:val="18"/>
                      <w:rtl/>
                    </w:rPr>
                    <w:t>(תיקון מס' 8) תשפ"ג-2023</w:t>
                  </w:r>
                </w:p>
              </w:txbxContent>
            </v:textbox>
          </v:shape>
        </w:pict>
      </w:r>
      <w:r w:rsidRPr="009775E2">
        <w:rPr>
          <w:rStyle w:val="big-number"/>
          <w:rFonts w:cs="FrankRuehl" w:hint="cs"/>
          <w:sz w:val="26"/>
          <w:szCs w:val="26"/>
          <w:rtl/>
        </w:rPr>
        <w:tab/>
        <w:t>(</w:t>
      </w:r>
      <w:r>
        <w:rPr>
          <w:rStyle w:val="big-number"/>
          <w:rFonts w:cs="FrankRuehl" w:hint="cs"/>
          <w:sz w:val="26"/>
          <w:szCs w:val="26"/>
          <w:rtl/>
        </w:rPr>
        <w:t>ה</w:t>
      </w:r>
      <w:r w:rsidRPr="009775E2">
        <w:rPr>
          <w:rStyle w:val="big-number"/>
          <w:rFonts w:cs="FrankRuehl" w:hint="cs"/>
          <w:sz w:val="26"/>
          <w:szCs w:val="26"/>
          <w:rtl/>
        </w:rPr>
        <w:t>)</w:t>
      </w:r>
      <w:r w:rsidRPr="009775E2">
        <w:rPr>
          <w:rStyle w:val="big-number"/>
          <w:rFonts w:cs="FrankRuehl" w:hint="cs"/>
          <w:sz w:val="26"/>
          <w:szCs w:val="26"/>
          <w:rtl/>
        </w:rPr>
        <w:tab/>
        <w:t xml:space="preserve">שמאי פינוי ובינוי, או אחר מטעמו או בעבורו, לא יקבל טובת הנאה, במישרין או בעקיפין, ממי שעניינו נדון לפניו או ממי שהיה צד לדיון שהתקיים לפניו, זולת שכר והחזר הוצאות שקיבל לפי סעיף קטן זה, אם טרם חלפו שנתיים מיום שקיבל החלטה בעניינו, ולא יקבל טובת הנאה בקשר עם עניין שנדון או הובא לפניו בתפקידו כשמאי פינוי ובינוי, זולת שכר והחזר הוצאות כאמור; שר המשפטים, באישור ועדת </w:t>
      </w:r>
      <w:r>
        <w:rPr>
          <w:rStyle w:val="big-number"/>
          <w:rFonts w:cs="FrankRuehl" w:hint="cs"/>
          <w:sz w:val="26"/>
          <w:szCs w:val="26"/>
          <w:rtl/>
        </w:rPr>
        <w:t>הפנים והגנת הסביבה</w:t>
      </w:r>
      <w:r w:rsidRPr="009775E2">
        <w:rPr>
          <w:rStyle w:val="big-number"/>
          <w:rFonts w:cs="FrankRuehl" w:hint="cs"/>
          <w:sz w:val="26"/>
          <w:szCs w:val="26"/>
          <w:rtl/>
        </w:rPr>
        <w:t xml:space="preserve"> של הכנסת, רשאי לקבוע הוראות לעניין סעיף קטן זה.</w:t>
      </w:r>
    </w:p>
    <w:p w:rsidR="006A4AC6" w:rsidRPr="009775E2" w:rsidRDefault="008F1B02" w:rsidP="008F1B02">
      <w:pPr>
        <w:pStyle w:val="P00"/>
        <w:spacing w:before="72"/>
        <w:ind w:left="0" w:right="1134"/>
        <w:rPr>
          <w:rStyle w:val="big-number"/>
          <w:rFonts w:cs="FrankRuehl" w:hint="cs"/>
          <w:sz w:val="26"/>
          <w:szCs w:val="26"/>
          <w:rtl/>
        </w:rPr>
      </w:pPr>
      <w:r>
        <w:rPr>
          <w:rFonts w:cs="FrankRuehl" w:hint="cs"/>
          <w:sz w:val="26"/>
          <w:rtl/>
          <w:lang w:eastAsia="en-US"/>
        </w:rPr>
        <w:pict>
          <v:shape id="_x0000_s2420" type="#_x0000_t202" style="position:absolute;left:0;text-align:left;margin-left:470.35pt;margin-top:7.1pt;width:1in;height:19.6pt;z-index:251682304" filled="f" stroked="f">
            <v:textbox inset="1mm,0,1mm,0">
              <w:txbxContent>
                <w:p w:rsidR="008F1B02" w:rsidRDefault="008F1B02" w:rsidP="008F1B02">
                  <w:pPr>
                    <w:spacing w:line="160" w:lineRule="exact"/>
                    <w:rPr>
                      <w:rFonts w:cs="Miriam" w:hint="cs"/>
                      <w:sz w:val="18"/>
                      <w:szCs w:val="18"/>
                      <w:rtl/>
                    </w:rPr>
                  </w:pPr>
                  <w:r>
                    <w:rPr>
                      <w:rFonts w:cs="Miriam" w:hint="cs"/>
                      <w:sz w:val="18"/>
                      <w:szCs w:val="18"/>
                      <w:rtl/>
                    </w:rPr>
                    <w:t>(תיקון מס' 8) תשפ"ג-2023</w:t>
                  </w:r>
                </w:p>
              </w:txbxContent>
            </v:textbox>
          </v:shape>
        </w:pict>
      </w:r>
      <w:r w:rsidRPr="009775E2">
        <w:rPr>
          <w:rStyle w:val="big-number"/>
          <w:rFonts w:cs="FrankRuehl" w:hint="cs"/>
          <w:sz w:val="26"/>
          <w:szCs w:val="26"/>
          <w:rtl/>
        </w:rPr>
        <w:tab/>
        <w:t>(</w:t>
      </w:r>
      <w:r>
        <w:rPr>
          <w:rStyle w:val="big-number"/>
          <w:rFonts w:cs="FrankRuehl" w:hint="cs"/>
          <w:sz w:val="26"/>
          <w:szCs w:val="26"/>
          <w:rtl/>
        </w:rPr>
        <w:t>ו</w:t>
      </w:r>
      <w:r w:rsidRPr="009775E2">
        <w:rPr>
          <w:rStyle w:val="big-number"/>
          <w:rFonts w:cs="FrankRuehl" w:hint="cs"/>
          <w:sz w:val="26"/>
          <w:szCs w:val="26"/>
          <w:rtl/>
        </w:rPr>
        <w:t>)</w:t>
      </w:r>
      <w:r w:rsidRPr="009775E2">
        <w:rPr>
          <w:rStyle w:val="big-number"/>
          <w:rFonts w:cs="FrankRuehl" w:hint="cs"/>
          <w:sz w:val="26"/>
          <w:szCs w:val="26"/>
          <w:rtl/>
        </w:rPr>
        <w:tab/>
      </w:r>
      <w:r w:rsidR="006A4AC6" w:rsidRPr="009775E2">
        <w:rPr>
          <w:rStyle w:val="big-number"/>
          <w:rFonts w:cs="FrankRuehl" w:hint="cs"/>
          <w:sz w:val="26"/>
          <w:szCs w:val="26"/>
          <w:rtl/>
        </w:rPr>
        <w:t xml:space="preserve">שמאי פינוי ובינוי לא יטפל בעסקאות פינוי ובינוי ובעניינו של מי שעיקר עיסוקו גם בעסקאות כאמור, שלא מכוח מינוי כאמור בסעיף קטן (ב), אם טרם חלפו שישה חודשים מהמועד שבו חדל להיות רשום ברשימת השמאים או אם טרם חלפה שנה ממועד מתן חוות דעתו האחרונה מכוח מינוי כאמור; שר המשפטים, באישור ועדת </w:t>
      </w:r>
      <w:r>
        <w:rPr>
          <w:rStyle w:val="big-number"/>
          <w:rFonts w:cs="FrankRuehl" w:hint="cs"/>
          <w:sz w:val="26"/>
          <w:szCs w:val="26"/>
          <w:rtl/>
        </w:rPr>
        <w:t>הפנים והגנת הסביבה</w:t>
      </w:r>
      <w:r w:rsidR="006A4AC6" w:rsidRPr="009775E2">
        <w:rPr>
          <w:rStyle w:val="big-number"/>
          <w:rFonts w:cs="FrankRuehl" w:hint="cs"/>
          <w:sz w:val="26"/>
          <w:szCs w:val="26"/>
          <w:rtl/>
        </w:rPr>
        <w:t>, רשאי לקבוע הוראות לעניין סעיף קטן זה.</w:t>
      </w:r>
    </w:p>
    <w:p w:rsidR="006A4AC6" w:rsidRPr="009775E2" w:rsidRDefault="006A4AC6" w:rsidP="006A4AC6">
      <w:pPr>
        <w:pStyle w:val="P00"/>
        <w:spacing w:before="72"/>
        <w:ind w:left="0" w:right="1134"/>
        <w:rPr>
          <w:rStyle w:val="big-number"/>
          <w:rFonts w:cs="FrankRuehl" w:hint="cs"/>
          <w:sz w:val="26"/>
          <w:szCs w:val="26"/>
          <w:rtl/>
        </w:rPr>
      </w:pPr>
      <w:r w:rsidRPr="009775E2">
        <w:rPr>
          <w:rStyle w:val="big-number"/>
          <w:rFonts w:cs="FrankRuehl" w:hint="cs"/>
          <w:sz w:val="26"/>
          <w:szCs w:val="26"/>
          <w:rtl/>
        </w:rPr>
        <w:tab/>
        <w:t>(ז)</w:t>
      </w:r>
      <w:r w:rsidRPr="009775E2">
        <w:rPr>
          <w:rStyle w:val="big-number"/>
          <w:rFonts w:cs="FrankRuehl" w:hint="cs"/>
          <w:sz w:val="26"/>
          <w:szCs w:val="26"/>
          <w:rtl/>
        </w:rPr>
        <w:tab/>
        <w:t xml:space="preserve">שמאי פינוי ובינוי העושה אחד מאלה, דינו </w:t>
      </w:r>
      <w:r w:rsidRPr="009775E2">
        <w:rPr>
          <w:rStyle w:val="big-number"/>
          <w:rFonts w:cs="FrankRuehl"/>
          <w:sz w:val="26"/>
          <w:szCs w:val="26"/>
          <w:rtl/>
        </w:rPr>
        <w:t>–</w:t>
      </w:r>
      <w:r w:rsidRPr="009775E2">
        <w:rPr>
          <w:rStyle w:val="big-number"/>
          <w:rFonts w:cs="FrankRuehl" w:hint="cs"/>
          <w:sz w:val="26"/>
          <w:szCs w:val="26"/>
          <w:rtl/>
        </w:rPr>
        <w:t xml:space="preserve"> מאסר שלוש שנים:</w:t>
      </w:r>
    </w:p>
    <w:p w:rsidR="006A4AC6" w:rsidRPr="009775E2" w:rsidRDefault="006A4AC6" w:rsidP="000D2416">
      <w:pPr>
        <w:pStyle w:val="P00"/>
        <w:spacing w:before="72"/>
        <w:ind w:left="1021" w:right="1134"/>
        <w:rPr>
          <w:rStyle w:val="big-number"/>
          <w:rFonts w:cs="FrankRuehl" w:hint="cs"/>
          <w:sz w:val="26"/>
          <w:szCs w:val="26"/>
          <w:rtl/>
        </w:rPr>
      </w:pPr>
      <w:r w:rsidRPr="009775E2">
        <w:rPr>
          <w:rStyle w:val="big-number"/>
          <w:rFonts w:cs="FrankRuehl" w:hint="cs"/>
          <w:sz w:val="26"/>
          <w:szCs w:val="26"/>
          <w:rtl/>
        </w:rPr>
        <w:t>(1)</w:t>
      </w:r>
      <w:r w:rsidRPr="009775E2">
        <w:rPr>
          <w:rStyle w:val="big-number"/>
          <w:rFonts w:cs="FrankRuehl" w:hint="cs"/>
          <w:sz w:val="26"/>
          <w:szCs w:val="26"/>
          <w:rtl/>
        </w:rPr>
        <w:tab/>
        <w:t>מטפל בעניין שעלול לגרום לו להימצא, במישרין או בעקיפין, במצב של ניגוד עניינים, בניגוד להוראות סעיף קטן (ד);</w:t>
      </w:r>
    </w:p>
    <w:p w:rsidR="006A4AC6" w:rsidRPr="009775E2" w:rsidRDefault="006A4AC6" w:rsidP="000D2416">
      <w:pPr>
        <w:pStyle w:val="P00"/>
        <w:spacing w:before="72"/>
        <w:ind w:left="1021" w:right="1134"/>
        <w:rPr>
          <w:rStyle w:val="big-number"/>
          <w:rFonts w:cs="FrankRuehl" w:hint="cs"/>
          <w:sz w:val="26"/>
          <w:szCs w:val="26"/>
          <w:rtl/>
        </w:rPr>
      </w:pPr>
      <w:r w:rsidRPr="009775E2">
        <w:rPr>
          <w:rStyle w:val="big-number"/>
          <w:rFonts w:cs="FrankRuehl" w:hint="cs"/>
          <w:sz w:val="26"/>
          <w:szCs w:val="26"/>
          <w:rtl/>
        </w:rPr>
        <w:t>(2)</w:t>
      </w:r>
      <w:r w:rsidRPr="009775E2">
        <w:rPr>
          <w:rStyle w:val="big-number"/>
          <w:rFonts w:cs="FrankRuehl" w:hint="cs"/>
          <w:sz w:val="26"/>
          <w:szCs w:val="26"/>
          <w:rtl/>
        </w:rPr>
        <w:tab/>
        <w:t>מקבל טובת הנאה בניגוד להוראות לפי סעיף קטן (ה);</w:t>
      </w:r>
    </w:p>
    <w:p w:rsidR="006A4AC6" w:rsidRPr="009775E2" w:rsidRDefault="006A4AC6" w:rsidP="000D2416">
      <w:pPr>
        <w:pStyle w:val="P00"/>
        <w:spacing w:before="72"/>
        <w:ind w:left="1021" w:right="1134"/>
        <w:rPr>
          <w:rStyle w:val="big-number"/>
          <w:rFonts w:cs="FrankRuehl" w:hint="cs"/>
          <w:sz w:val="26"/>
          <w:szCs w:val="26"/>
          <w:rtl/>
        </w:rPr>
      </w:pPr>
      <w:r w:rsidRPr="009775E2">
        <w:rPr>
          <w:rStyle w:val="big-number"/>
          <w:rFonts w:cs="FrankRuehl" w:hint="cs"/>
          <w:sz w:val="26"/>
          <w:szCs w:val="26"/>
          <w:rtl/>
        </w:rPr>
        <w:t>(3)</w:t>
      </w:r>
      <w:r w:rsidRPr="009775E2">
        <w:rPr>
          <w:rStyle w:val="big-number"/>
          <w:rFonts w:cs="FrankRuehl" w:hint="cs"/>
          <w:sz w:val="26"/>
          <w:szCs w:val="26"/>
          <w:rtl/>
        </w:rPr>
        <w:tab/>
        <w:t>מטפל בעסקת פינוי ובינוי או בעניינו של מי שעיקר עיסוקו גם בעסקאות פינוי ובינוי, בניגוד להוראות לפי סעיף קטן (ו).</w:t>
      </w:r>
    </w:p>
    <w:p w:rsidR="006A4AC6" w:rsidRPr="00F93392" w:rsidRDefault="006A4AC6" w:rsidP="009775E2">
      <w:pPr>
        <w:pStyle w:val="P00"/>
        <w:tabs>
          <w:tab w:val="clear" w:pos="6259"/>
        </w:tabs>
        <w:spacing w:before="0"/>
        <w:ind w:left="0" w:right="1134"/>
        <w:rPr>
          <w:rFonts w:cs="FrankRuehl" w:hint="cs"/>
          <w:vanish/>
          <w:color w:val="FF0000"/>
          <w:szCs w:val="20"/>
          <w:shd w:val="clear" w:color="auto" w:fill="FFFF99"/>
          <w:rtl/>
        </w:rPr>
      </w:pPr>
      <w:bookmarkStart w:id="36" w:name="Rov24"/>
      <w:r w:rsidRPr="00F93392">
        <w:rPr>
          <w:rFonts w:cs="FrankRuehl" w:hint="cs"/>
          <w:vanish/>
          <w:color w:val="FF0000"/>
          <w:szCs w:val="20"/>
          <w:shd w:val="clear" w:color="auto" w:fill="FFFF99"/>
          <w:rtl/>
        </w:rPr>
        <w:t xml:space="preserve">מיום </w:t>
      </w:r>
      <w:r w:rsidR="009775E2" w:rsidRPr="00F93392">
        <w:rPr>
          <w:rFonts w:cs="FrankRuehl" w:hint="cs"/>
          <w:vanish/>
          <w:color w:val="FF0000"/>
          <w:szCs w:val="20"/>
          <w:shd w:val="clear" w:color="auto" w:fill="FFFF99"/>
          <w:rtl/>
        </w:rPr>
        <w:t>13.12.2011</w:t>
      </w:r>
    </w:p>
    <w:p w:rsidR="006A4AC6" w:rsidRPr="00F93392" w:rsidRDefault="006A4AC6" w:rsidP="006A4AC6">
      <w:pPr>
        <w:pStyle w:val="P00"/>
        <w:tabs>
          <w:tab w:val="clear" w:pos="6259"/>
        </w:tabs>
        <w:spacing w:before="0"/>
        <w:ind w:left="0" w:right="1134"/>
        <w:rPr>
          <w:rFonts w:cs="FrankRuehl" w:hint="cs"/>
          <w:vanish/>
          <w:szCs w:val="20"/>
          <w:shd w:val="clear" w:color="auto" w:fill="FFFF99"/>
          <w:rtl/>
        </w:rPr>
      </w:pPr>
      <w:r w:rsidRPr="00F93392">
        <w:rPr>
          <w:rFonts w:cs="FrankRuehl" w:hint="cs"/>
          <w:b/>
          <w:bCs/>
          <w:vanish/>
          <w:szCs w:val="20"/>
          <w:shd w:val="clear" w:color="auto" w:fill="FFFF99"/>
          <w:rtl/>
        </w:rPr>
        <w:t>תיקון מס' 2</w:t>
      </w:r>
    </w:p>
    <w:p w:rsidR="006A4AC6" w:rsidRPr="00F93392" w:rsidRDefault="006A4AC6" w:rsidP="006A4AC6">
      <w:pPr>
        <w:pStyle w:val="P00"/>
        <w:tabs>
          <w:tab w:val="clear" w:pos="6259"/>
        </w:tabs>
        <w:spacing w:before="0"/>
        <w:ind w:left="0" w:right="1134"/>
        <w:rPr>
          <w:rFonts w:cs="FrankRuehl" w:hint="cs"/>
          <w:vanish/>
          <w:szCs w:val="20"/>
          <w:shd w:val="clear" w:color="auto" w:fill="FFFF99"/>
          <w:rtl/>
        </w:rPr>
      </w:pPr>
      <w:hyperlink r:id="rId80" w:history="1">
        <w:r w:rsidRPr="00F93392">
          <w:rPr>
            <w:rStyle w:val="Hyperlink"/>
            <w:rFonts w:cs="FrankRuehl" w:hint="cs"/>
            <w:vanish/>
            <w:szCs w:val="20"/>
            <w:shd w:val="clear" w:color="auto" w:fill="FFFF99"/>
            <w:rtl/>
          </w:rPr>
          <w:t>ס"ח תשע"א מס' 2271</w:t>
        </w:r>
      </w:hyperlink>
      <w:r w:rsidRPr="00F93392">
        <w:rPr>
          <w:rFonts w:cs="FrankRuehl" w:hint="cs"/>
          <w:vanish/>
          <w:szCs w:val="20"/>
          <w:shd w:val="clear" w:color="auto" w:fill="FFFF99"/>
          <w:rtl/>
        </w:rPr>
        <w:t xml:space="preserve"> מיום 6.1.2011 עמ' 183 (</w:t>
      </w:r>
      <w:hyperlink r:id="rId81" w:history="1">
        <w:r w:rsidRPr="00F93392">
          <w:rPr>
            <w:rStyle w:val="Hyperlink"/>
            <w:rFonts w:cs="FrankRuehl" w:hint="cs"/>
            <w:vanish/>
            <w:szCs w:val="20"/>
            <w:shd w:val="clear" w:color="auto" w:fill="FFFF99"/>
            <w:rtl/>
          </w:rPr>
          <w:t>ה"ח 541</w:t>
        </w:r>
      </w:hyperlink>
      <w:r w:rsidRPr="00F93392">
        <w:rPr>
          <w:rFonts w:cs="FrankRuehl" w:hint="cs"/>
          <w:vanish/>
          <w:szCs w:val="20"/>
          <w:shd w:val="clear" w:color="auto" w:fill="FFFF99"/>
          <w:rtl/>
        </w:rPr>
        <w:t>)</w:t>
      </w:r>
    </w:p>
    <w:p w:rsidR="006A4AC6" w:rsidRPr="00F93392" w:rsidRDefault="006A4AC6" w:rsidP="009775E2">
      <w:pPr>
        <w:pStyle w:val="P00"/>
        <w:tabs>
          <w:tab w:val="clear" w:pos="6259"/>
        </w:tabs>
        <w:spacing w:before="0"/>
        <w:ind w:left="0" w:right="1134"/>
        <w:rPr>
          <w:rFonts w:cs="FrankRuehl" w:hint="cs"/>
          <w:vanish/>
          <w:szCs w:val="20"/>
          <w:shd w:val="clear" w:color="auto" w:fill="FFFF99"/>
          <w:rtl/>
        </w:rPr>
      </w:pPr>
      <w:r w:rsidRPr="00F93392">
        <w:rPr>
          <w:rFonts w:cs="FrankRuehl" w:hint="cs"/>
          <w:b/>
          <w:bCs/>
          <w:vanish/>
          <w:szCs w:val="20"/>
          <w:shd w:val="clear" w:color="auto" w:fill="FFFF99"/>
          <w:rtl/>
        </w:rPr>
        <w:t>הוספת סעיף 2א</w:t>
      </w:r>
    </w:p>
    <w:p w:rsidR="00CF5030" w:rsidRPr="00F93392" w:rsidRDefault="00CF5030" w:rsidP="009775E2">
      <w:pPr>
        <w:pStyle w:val="P00"/>
        <w:tabs>
          <w:tab w:val="clear" w:pos="6259"/>
        </w:tabs>
        <w:spacing w:before="0"/>
        <w:ind w:left="0" w:right="1134"/>
        <w:rPr>
          <w:rFonts w:cs="FrankRuehl" w:hint="cs"/>
          <w:vanish/>
          <w:szCs w:val="20"/>
          <w:shd w:val="clear" w:color="auto" w:fill="FFFF99"/>
          <w:rtl/>
        </w:rPr>
      </w:pPr>
    </w:p>
    <w:p w:rsidR="00CF5030" w:rsidRPr="00F93392" w:rsidRDefault="00CF5030" w:rsidP="00CF5030">
      <w:pPr>
        <w:pStyle w:val="P00"/>
        <w:spacing w:before="0"/>
        <w:ind w:left="0" w:right="1134"/>
        <w:rPr>
          <w:rStyle w:val="default"/>
          <w:rFonts w:cs="FrankRuehl" w:hint="cs"/>
          <w:vanish/>
          <w:color w:val="FF0000"/>
          <w:szCs w:val="20"/>
          <w:shd w:val="clear" w:color="auto" w:fill="FFFF99"/>
          <w:rtl/>
        </w:rPr>
      </w:pPr>
      <w:r w:rsidRPr="00F93392">
        <w:rPr>
          <w:rStyle w:val="default"/>
          <w:rFonts w:cs="FrankRuehl" w:hint="cs"/>
          <w:vanish/>
          <w:color w:val="FF0000"/>
          <w:szCs w:val="20"/>
          <w:shd w:val="clear" w:color="auto" w:fill="FFFF99"/>
          <w:rtl/>
        </w:rPr>
        <w:t>מיום 6.8.2014</w:t>
      </w:r>
    </w:p>
    <w:p w:rsidR="00CF5030" w:rsidRPr="00F93392" w:rsidRDefault="00CF5030" w:rsidP="00CF5030">
      <w:pPr>
        <w:pStyle w:val="P00"/>
        <w:spacing w:before="0"/>
        <w:ind w:left="0" w:right="1134"/>
        <w:rPr>
          <w:rStyle w:val="default"/>
          <w:rFonts w:cs="FrankRuehl" w:hint="cs"/>
          <w:vanish/>
          <w:szCs w:val="20"/>
          <w:shd w:val="clear" w:color="auto" w:fill="FFFF99"/>
          <w:rtl/>
        </w:rPr>
      </w:pPr>
      <w:r w:rsidRPr="00F93392">
        <w:rPr>
          <w:rStyle w:val="default"/>
          <w:rFonts w:cs="FrankRuehl" w:hint="cs"/>
          <w:b/>
          <w:bCs/>
          <w:vanish/>
          <w:szCs w:val="20"/>
          <w:shd w:val="clear" w:color="auto" w:fill="FFFF99"/>
          <w:rtl/>
        </w:rPr>
        <w:t>תיקון מס' 3</w:t>
      </w:r>
    </w:p>
    <w:p w:rsidR="00CF5030" w:rsidRPr="00F93392" w:rsidRDefault="00CF5030" w:rsidP="00CF5030">
      <w:pPr>
        <w:pStyle w:val="P00"/>
        <w:spacing w:before="0"/>
        <w:ind w:left="0" w:right="1134"/>
        <w:rPr>
          <w:rStyle w:val="default"/>
          <w:rFonts w:cs="FrankRuehl" w:hint="cs"/>
          <w:vanish/>
          <w:szCs w:val="20"/>
          <w:shd w:val="clear" w:color="auto" w:fill="FFFF99"/>
          <w:rtl/>
        </w:rPr>
      </w:pPr>
      <w:hyperlink r:id="rId82" w:history="1">
        <w:r w:rsidRPr="00F93392">
          <w:rPr>
            <w:rStyle w:val="Hyperlink"/>
            <w:rFonts w:cs="FrankRuehl" w:hint="cs"/>
            <w:vanish/>
            <w:sz w:val="26"/>
            <w:szCs w:val="20"/>
            <w:shd w:val="clear" w:color="auto" w:fill="FFFF99"/>
            <w:rtl/>
          </w:rPr>
          <w:t>ס"ח תשע"ד מס' 2464</w:t>
        </w:r>
      </w:hyperlink>
      <w:r w:rsidRPr="00F93392">
        <w:rPr>
          <w:rStyle w:val="default"/>
          <w:rFonts w:cs="FrankRuehl" w:hint="cs"/>
          <w:vanish/>
          <w:szCs w:val="20"/>
          <w:shd w:val="clear" w:color="auto" w:fill="FFFF99"/>
          <w:rtl/>
        </w:rPr>
        <w:t xml:space="preserve"> מיום 6.8.2014 עמ' 668 (</w:t>
      </w:r>
      <w:hyperlink r:id="rId83" w:history="1">
        <w:r w:rsidRPr="00F93392">
          <w:rPr>
            <w:rStyle w:val="Hyperlink"/>
            <w:rFonts w:cs="FrankRuehl" w:hint="cs"/>
            <w:vanish/>
            <w:sz w:val="26"/>
            <w:szCs w:val="20"/>
            <w:shd w:val="clear" w:color="auto" w:fill="FFFF99"/>
            <w:rtl/>
          </w:rPr>
          <w:t>ה"ח 877</w:t>
        </w:r>
      </w:hyperlink>
      <w:r w:rsidRPr="00F93392">
        <w:rPr>
          <w:rStyle w:val="default"/>
          <w:rFonts w:cs="FrankRuehl" w:hint="cs"/>
          <w:vanish/>
          <w:szCs w:val="20"/>
          <w:shd w:val="clear" w:color="auto" w:fill="FFFF99"/>
          <w:rtl/>
        </w:rPr>
        <w:t>)</w:t>
      </w:r>
    </w:p>
    <w:p w:rsidR="004E082F" w:rsidRPr="00F93392" w:rsidRDefault="004E082F" w:rsidP="004E082F">
      <w:pPr>
        <w:pStyle w:val="P00"/>
        <w:ind w:left="0" w:right="1134"/>
        <w:rPr>
          <w:rStyle w:val="big-number"/>
          <w:rFonts w:cs="FrankRuehl" w:hint="cs"/>
          <w:vanish/>
          <w:sz w:val="22"/>
          <w:szCs w:val="22"/>
          <w:shd w:val="clear" w:color="auto" w:fill="FFFF99"/>
          <w:rtl/>
        </w:rPr>
      </w:pPr>
      <w:r w:rsidRPr="00F93392">
        <w:rPr>
          <w:rStyle w:val="big-number"/>
          <w:rFonts w:cs="FrankRuehl"/>
          <w:vanish/>
          <w:sz w:val="22"/>
          <w:szCs w:val="22"/>
          <w:shd w:val="clear" w:color="auto" w:fill="FFFF99"/>
          <w:rtl/>
        </w:rPr>
        <w:tab/>
        <w:t>(א)</w:t>
      </w:r>
      <w:r w:rsidRPr="00F93392">
        <w:rPr>
          <w:rStyle w:val="big-number"/>
          <w:rFonts w:cs="FrankRuehl" w:hint="cs"/>
          <w:vanish/>
          <w:sz w:val="22"/>
          <w:szCs w:val="22"/>
          <w:shd w:val="clear" w:color="auto" w:fill="FFFF99"/>
          <w:rtl/>
        </w:rPr>
        <w:tab/>
        <w:t xml:space="preserve">רוב מיוחס של בעלי הדירות לעניין קביעת כדאיות כלכלית רשאי לפנות ליושב ראש </w:t>
      </w:r>
      <w:r w:rsidRPr="00F93392">
        <w:rPr>
          <w:rStyle w:val="big-number"/>
          <w:rFonts w:cs="FrankRuehl" w:hint="cs"/>
          <w:strike/>
          <w:vanish/>
          <w:sz w:val="22"/>
          <w:szCs w:val="22"/>
          <w:shd w:val="clear" w:color="auto" w:fill="FFFF99"/>
          <w:rtl/>
        </w:rPr>
        <w:t>הוועדה לעניין מתחמי פינוי ובינוי</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הוועדה להתחדשות עירונית</w:t>
      </w:r>
      <w:r w:rsidRPr="00F93392">
        <w:rPr>
          <w:rStyle w:val="big-number"/>
          <w:rFonts w:cs="FrankRuehl" w:hint="cs"/>
          <w:vanish/>
          <w:sz w:val="22"/>
          <w:szCs w:val="22"/>
          <w:shd w:val="clear" w:color="auto" w:fill="FFFF99"/>
          <w:rtl/>
        </w:rPr>
        <w:t xml:space="preserve"> בבקשה למנות שמאי פינוי ובינוי לעניין סעיף 2(ב)(1), כדי שיחליט אם עסקת הפינוי ובינוי המוצעת כדאית כלכלית, ואם אינה כדאית </w:t>
      </w:r>
      <w:r w:rsidRPr="00F93392">
        <w:rPr>
          <w:rStyle w:val="big-number"/>
          <w:rFonts w:cs="FrankRuehl"/>
          <w:vanish/>
          <w:sz w:val="22"/>
          <w:szCs w:val="22"/>
          <w:shd w:val="clear" w:color="auto" w:fill="FFFF99"/>
          <w:rtl/>
        </w:rPr>
        <w:t>–</w:t>
      </w:r>
      <w:r w:rsidRPr="00F93392">
        <w:rPr>
          <w:rStyle w:val="big-number"/>
          <w:rFonts w:cs="FrankRuehl" w:hint="cs"/>
          <w:vanish/>
          <w:sz w:val="22"/>
          <w:szCs w:val="22"/>
          <w:shd w:val="clear" w:color="auto" w:fill="FFFF99"/>
          <w:rtl/>
        </w:rPr>
        <w:t xml:space="preserve"> באילו תנאים תיחשב כדאית</w:t>
      </w:r>
      <w:r w:rsidRPr="00F93392">
        <w:rPr>
          <w:rStyle w:val="big-number"/>
          <w:rFonts w:cs="FrankRuehl"/>
          <w:vanish/>
          <w:sz w:val="22"/>
          <w:szCs w:val="22"/>
          <w:shd w:val="clear" w:color="auto" w:fill="FFFF99"/>
          <w:rtl/>
        </w:rPr>
        <w:t>.</w:t>
      </w:r>
    </w:p>
    <w:p w:rsidR="004E082F" w:rsidRPr="00F93392" w:rsidRDefault="004E082F" w:rsidP="004E082F">
      <w:pPr>
        <w:pStyle w:val="P00"/>
        <w:spacing w:before="0"/>
        <w:ind w:left="0" w:right="1134"/>
        <w:rPr>
          <w:rStyle w:val="big-number"/>
          <w:rFonts w:cs="FrankRuehl" w:hint="cs"/>
          <w:vanish/>
          <w:sz w:val="22"/>
          <w:szCs w:val="22"/>
          <w:shd w:val="clear" w:color="auto" w:fill="FFFF99"/>
          <w:rtl/>
        </w:rPr>
      </w:pPr>
      <w:r w:rsidRPr="00F93392">
        <w:rPr>
          <w:rStyle w:val="big-number"/>
          <w:rFonts w:cs="FrankRuehl" w:hint="cs"/>
          <w:vanish/>
          <w:sz w:val="22"/>
          <w:szCs w:val="22"/>
          <w:shd w:val="clear" w:color="auto" w:fill="FFFF99"/>
          <w:rtl/>
        </w:rPr>
        <w:tab/>
        <w:t>(ב)</w:t>
      </w:r>
      <w:r w:rsidRPr="00F93392">
        <w:rPr>
          <w:rStyle w:val="big-number"/>
          <w:rFonts w:cs="FrankRuehl" w:hint="cs"/>
          <w:vanish/>
          <w:sz w:val="22"/>
          <w:szCs w:val="22"/>
          <w:shd w:val="clear" w:color="auto" w:fill="FFFF99"/>
          <w:rtl/>
        </w:rPr>
        <w:tab/>
        <w:t xml:space="preserve">יושב ראש </w:t>
      </w:r>
      <w:r w:rsidRPr="00F93392">
        <w:rPr>
          <w:rStyle w:val="big-number"/>
          <w:rFonts w:cs="FrankRuehl" w:hint="cs"/>
          <w:strike/>
          <w:vanish/>
          <w:sz w:val="22"/>
          <w:szCs w:val="22"/>
          <w:shd w:val="clear" w:color="auto" w:fill="FFFF99"/>
          <w:rtl/>
        </w:rPr>
        <w:t>הוועדה לעניין מתחמי פינוי ובינוי</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הוועדה להתחדשות עירונית</w:t>
      </w:r>
      <w:r w:rsidRPr="00F93392">
        <w:rPr>
          <w:rStyle w:val="big-number"/>
          <w:rFonts w:cs="FrankRuehl" w:hint="cs"/>
          <w:vanish/>
          <w:sz w:val="22"/>
          <w:szCs w:val="22"/>
          <w:shd w:val="clear" w:color="auto" w:fill="FFFF99"/>
          <w:rtl/>
        </w:rPr>
        <w:t xml:space="preserve"> ימנה שמאי פינוי ובינוי מתוך רשימת השמאים, ויודיע לפונים ולבעלי הדירות שאינם מבין הרוב המיוחס לעניין קביעת כדאיות כלכלית, בתוך 15 ימים ממועד קבלת הפנייה, על זהות השמאי שמינה.</w:t>
      </w:r>
    </w:p>
    <w:p w:rsidR="004E082F" w:rsidRPr="00F93392" w:rsidRDefault="004E082F" w:rsidP="00CF5030">
      <w:pPr>
        <w:pStyle w:val="P00"/>
        <w:spacing w:before="0"/>
        <w:ind w:left="0" w:right="1134"/>
        <w:rPr>
          <w:rStyle w:val="default"/>
          <w:rFonts w:cs="FrankRuehl" w:hint="cs"/>
          <w:vanish/>
          <w:szCs w:val="20"/>
          <w:shd w:val="clear" w:color="auto" w:fill="FFFF99"/>
          <w:rtl/>
        </w:rPr>
      </w:pPr>
    </w:p>
    <w:p w:rsidR="004E082F" w:rsidRPr="00F93392" w:rsidRDefault="004E082F" w:rsidP="004E082F">
      <w:pPr>
        <w:pStyle w:val="P00"/>
        <w:tabs>
          <w:tab w:val="clear" w:pos="1021"/>
          <w:tab w:val="left" w:pos="-3"/>
        </w:tabs>
        <w:spacing w:before="0"/>
        <w:ind w:left="-3" w:right="1134"/>
        <w:rPr>
          <w:rStyle w:val="default"/>
          <w:rFonts w:cs="FrankRuehl" w:hint="cs"/>
          <w:vanish/>
          <w:color w:val="FF0000"/>
          <w:sz w:val="20"/>
          <w:szCs w:val="20"/>
          <w:shd w:val="clear" w:color="auto" w:fill="FFFF99"/>
          <w:rtl/>
        </w:rPr>
      </w:pPr>
      <w:r w:rsidRPr="00F93392">
        <w:rPr>
          <w:rStyle w:val="default"/>
          <w:rFonts w:cs="FrankRuehl" w:hint="cs"/>
          <w:vanish/>
          <w:color w:val="FF0000"/>
          <w:sz w:val="20"/>
          <w:szCs w:val="20"/>
          <w:shd w:val="clear" w:color="auto" w:fill="FFFF99"/>
          <w:rtl/>
        </w:rPr>
        <w:t>מיום 22.1.2017</w:t>
      </w:r>
    </w:p>
    <w:p w:rsidR="004E082F" w:rsidRPr="00F93392" w:rsidRDefault="004E082F" w:rsidP="004E082F">
      <w:pPr>
        <w:pStyle w:val="P00"/>
        <w:tabs>
          <w:tab w:val="clear" w:pos="1021"/>
          <w:tab w:val="left" w:pos="-3"/>
        </w:tabs>
        <w:spacing w:before="0"/>
        <w:ind w:left="-3" w:right="1134"/>
        <w:rPr>
          <w:rStyle w:val="default"/>
          <w:rFonts w:cs="FrankRuehl" w:hint="cs"/>
          <w:vanish/>
          <w:sz w:val="20"/>
          <w:szCs w:val="20"/>
          <w:shd w:val="clear" w:color="auto" w:fill="FFFF99"/>
          <w:rtl/>
        </w:rPr>
      </w:pPr>
      <w:r w:rsidRPr="00F93392">
        <w:rPr>
          <w:rStyle w:val="default"/>
          <w:rFonts w:cs="FrankRuehl" w:hint="cs"/>
          <w:b/>
          <w:bCs/>
          <w:vanish/>
          <w:sz w:val="20"/>
          <w:szCs w:val="20"/>
          <w:shd w:val="clear" w:color="auto" w:fill="FFFF99"/>
          <w:rtl/>
        </w:rPr>
        <w:t>תיקון מס' 4</w:t>
      </w:r>
    </w:p>
    <w:p w:rsidR="004E082F" w:rsidRPr="00F93392" w:rsidRDefault="004E082F" w:rsidP="004E082F">
      <w:pPr>
        <w:pStyle w:val="P00"/>
        <w:tabs>
          <w:tab w:val="clear" w:pos="1021"/>
          <w:tab w:val="left" w:pos="-3"/>
        </w:tabs>
        <w:spacing w:before="0"/>
        <w:ind w:left="-3" w:right="1134"/>
        <w:rPr>
          <w:rStyle w:val="default"/>
          <w:rFonts w:cs="FrankRuehl" w:hint="cs"/>
          <w:vanish/>
          <w:sz w:val="20"/>
          <w:szCs w:val="20"/>
          <w:shd w:val="clear" w:color="auto" w:fill="FFFF99"/>
          <w:rtl/>
        </w:rPr>
      </w:pPr>
      <w:hyperlink r:id="rId84" w:history="1">
        <w:r w:rsidRPr="00F93392">
          <w:rPr>
            <w:rStyle w:val="Hyperlink"/>
            <w:rFonts w:cs="FrankRuehl" w:hint="cs"/>
            <w:vanish/>
            <w:szCs w:val="20"/>
            <w:shd w:val="clear" w:color="auto" w:fill="FFFF99"/>
            <w:rtl/>
          </w:rPr>
          <w:t>ס"ח תשע"ו מס' 2581</w:t>
        </w:r>
      </w:hyperlink>
      <w:r w:rsidRPr="00F93392">
        <w:rPr>
          <w:rStyle w:val="default"/>
          <w:rFonts w:cs="FrankRuehl" w:hint="cs"/>
          <w:vanish/>
          <w:sz w:val="20"/>
          <w:szCs w:val="20"/>
          <w:shd w:val="clear" w:color="auto" w:fill="FFFF99"/>
          <w:rtl/>
        </w:rPr>
        <w:t xml:space="preserve"> מיום 21.8.2016 עמ' 1247 (</w:t>
      </w:r>
      <w:hyperlink r:id="rId85" w:history="1">
        <w:r w:rsidRPr="00F93392">
          <w:rPr>
            <w:rStyle w:val="Hyperlink"/>
            <w:rFonts w:cs="FrankRuehl" w:hint="cs"/>
            <w:vanish/>
            <w:szCs w:val="20"/>
            <w:shd w:val="clear" w:color="auto" w:fill="FFFF99"/>
            <w:rtl/>
          </w:rPr>
          <w:t>ה"ח 931</w:t>
        </w:r>
      </w:hyperlink>
      <w:r w:rsidRPr="00F93392">
        <w:rPr>
          <w:rStyle w:val="default"/>
          <w:rFonts w:cs="FrankRuehl" w:hint="cs"/>
          <w:vanish/>
          <w:sz w:val="20"/>
          <w:szCs w:val="20"/>
          <w:shd w:val="clear" w:color="auto" w:fill="FFFF99"/>
          <w:rtl/>
        </w:rPr>
        <w:t>)</w:t>
      </w:r>
    </w:p>
    <w:p w:rsidR="00CF5030" w:rsidRPr="00F93392" w:rsidRDefault="00CF5030" w:rsidP="004E082F">
      <w:pPr>
        <w:pStyle w:val="P00"/>
        <w:ind w:left="0" w:right="1134"/>
        <w:rPr>
          <w:rStyle w:val="big-number"/>
          <w:rFonts w:cs="FrankRuehl" w:hint="cs"/>
          <w:vanish/>
          <w:sz w:val="22"/>
          <w:szCs w:val="22"/>
          <w:shd w:val="clear" w:color="auto" w:fill="FFFF99"/>
          <w:rtl/>
        </w:rPr>
      </w:pPr>
      <w:r w:rsidRPr="00F93392">
        <w:rPr>
          <w:rStyle w:val="big-number"/>
          <w:rFonts w:cs="FrankRuehl"/>
          <w:vanish/>
          <w:sz w:val="22"/>
          <w:szCs w:val="22"/>
          <w:shd w:val="clear" w:color="auto" w:fill="FFFF99"/>
          <w:rtl/>
        </w:rPr>
        <w:tab/>
        <w:t>(א)</w:t>
      </w:r>
      <w:r w:rsidRPr="00F93392">
        <w:rPr>
          <w:rStyle w:val="big-number"/>
          <w:rFonts w:cs="FrankRuehl" w:hint="cs"/>
          <w:vanish/>
          <w:sz w:val="22"/>
          <w:szCs w:val="22"/>
          <w:shd w:val="clear" w:color="auto" w:fill="FFFF99"/>
          <w:rtl/>
        </w:rPr>
        <w:tab/>
        <w:t xml:space="preserve">רוב מיוחס של בעלי הדירות לעניין קביעת כדאיות כלכלית רשאי לפנות </w:t>
      </w:r>
      <w:r w:rsidRPr="00F93392">
        <w:rPr>
          <w:rStyle w:val="big-number"/>
          <w:rFonts w:cs="FrankRuehl" w:hint="cs"/>
          <w:strike/>
          <w:vanish/>
          <w:sz w:val="22"/>
          <w:szCs w:val="22"/>
          <w:shd w:val="clear" w:color="auto" w:fill="FFFF99"/>
          <w:rtl/>
        </w:rPr>
        <w:t>ליושב ראש הוועדה להתחדשות עירונית</w:t>
      </w:r>
      <w:r w:rsidR="00040F26" w:rsidRPr="00F93392">
        <w:rPr>
          <w:rStyle w:val="big-number"/>
          <w:rFonts w:cs="FrankRuehl" w:hint="cs"/>
          <w:vanish/>
          <w:sz w:val="22"/>
          <w:szCs w:val="22"/>
          <w:shd w:val="clear" w:color="auto" w:fill="FFFF99"/>
          <w:rtl/>
        </w:rPr>
        <w:t xml:space="preserve"> </w:t>
      </w:r>
      <w:r w:rsidR="00040F26" w:rsidRPr="00F93392">
        <w:rPr>
          <w:rStyle w:val="big-number"/>
          <w:rFonts w:cs="FrankRuehl" w:hint="cs"/>
          <w:vanish/>
          <w:sz w:val="22"/>
          <w:szCs w:val="22"/>
          <w:u w:val="single"/>
          <w:shd w:val="clear" w:color="auto" w:fill="FFFF99"/>
          <w:rtl/>
        </w:rPr>
        <w:t>למנהל הרשות הממשלתית להתחדשות עירונית</w:t>
      </w:r>
      <w:r w:rsidRPr="00F93392">
        <w:rPr>
          <w:rStyle w:val="big-number"/>
          <w:rFonts w:cs="FrankRuehl" w:hint="cs"/>
          <w:vanish/>
          <w:sz w:val="22"/>
          <w:szCs w:val="22"/>
          <w:shd w:val="clear" w:color="auto" w:fill="FFFF99"/>
          <w:rtl/>
        </w:rPr>
        <w:t xml:space="preserve"> בבקשה למנות שמאי פינוי ובינוי לעניין סעיף 2(ב)(1), כדי שיחליט אם עסקת הפינוי ובינוי המוצעת כדאית כלכלית, ואם אינה כדאית </w:t>
      </w:r>
      <w:r w:rsidRPr="00F93392">
        <w:rPr>
          <w:rStyle w:val="big-number"/>
          <w:rFonts w:cs="FrankRuehl"/>
          <w:vanish/>
          <w:sz w:val="22"/>
          <w:szCs w:val="22"/>
          <w:shd w:val="clear" w:color="auto" w:fill="FFFF99"/>
          <w:rtl/>
        </w:rPr>
        <w:t>–</w:t>
      </w:r>
      <w:r w:rsidRPr="00F93392">
        <w:rPr>
          <w:rStyle w:val="big-number"/>
          <w:rFonts w:cs="FrankRuehl" w:hint="cs"/>
          <w:vanish/>
          <w:sz w:val="22"/>
          <w:szCs w:val="22"/>
          <w:shd w:val="clear" w:color="auto" w:fill="FFFF99"/>
          <w:rtl/>
        </w:rPr>
        <w:t xml:space="preserve"> באילו תנאים תיחשב כדאית</w:t>
      </w:r>
      <w:r w:rsidRPr="00F93392">
        <w:rPr>
          <w:rStyle w:val="big-number"/>
          <w:rFonts w:cs="FrankRuehl"/>
          <w:vanish/>
          <w:sz w:val="22"/>
          <w:szCs w:val="22"/>
          <w:shd w:val="clear" w:color="auto" w:fill="FFFF99"/>
          <w:rtl/>
        </w:rPr>
        <w:t>.</w:t>
      </w:r>
    </w:p>
    <w:p w:rsidR="008F1B02" w:rsidRPr="00F93392" w:rsidRDefault="00CF5030" w:rsidP="004E082F">
      <w:pPr>
        <w:pStyle w:val="P00"/>
        <w:spacing w:before="0"/>
        <w:ind w:left="0" w:right="1134"/>
        <w:rPr>
          <w:rStyle w:val="big-number"/>
          <w:rFonts w:cs="FrankRuehl"/>
          <w:vanish/>
          <w:sz w:val="22"/>
          <w:szCs w:val="22"/>
          <w:shd w:val="clear" w:color="auto" w:fill="FFFF99"/>
          <w:rtl/>
        </w:rPr>
      </w:pPr>
      <w:r w:rsidRPr="00F93392">
        <w:rPr>
          <w:rStyle w:val="big-number"/>
          <w:rFonts w:cs="FrankRuehl" w:hint="cs"/>
          <w:vanish/>
          <w:sz w:val="22"/>
          <w:szCs w:val="22"/>
          <w:shd w:val="clear" w:color="auto" w:fill="FFFF99"/>
          <w:rtl/>
        </w:rPr>
        <w:tab/>
        <w:t>(ב)</w:t>
      </w:r>
      <w:r w:rsidRPr="00F93392">
        <w:rPr>
          <w:rStyle w:val="big-number"/>
          <w:rFonts w:cs="FrankRuehl" w:hint="cs"/>
          <w:vanish/>
          <w:sz w:val="22"/>
          <w:szCs w:val="22"/>
          <w:shd w:val="clear" w:color="auto" w:fill="FFFF99"/>
          <w:rtl/>
        </w:rPr>
        <w:tab/>
      </w:r>
      <w:r w:rsidRPr="00F93392">
        <w:rPr>
          <w:rStyle w:val="big-number"/>
          <w:rFonts w:cs="FrankRuehl" w:hint="cs"/>
          <w:strike/>
          <w:vanish/>
          <w:sz w:val="22"/>
          <w:szCs w:val="22"/>
          <w:shd w:val="clear" w:color="auto" w:fill="FFFF99"/>
          <w:rtl/>
        </w:rPr>
        <w:t>יושב ראש הוועדה להתחדשות עירונית</w:t>
      </w:r>
      <w:r w:rsidR="00040F26" w:rsidRPr="00F93392">
        <w:rPr>
          <w:rStyle w:val="big-number"/>
          <w:rFonts w:cs="FrankRuehl" w:hint="cs"/>
          <w:vanish/>
          <w:sz w:val="22"/>
          <w:szCs w:val="22"/>
          <w:shd w:val="clear" w:color="auto" w:fill="FFFF99"/>
          <w:rtl/>
        </w:rPr>
        <w:t xml:space="preserve"> </w:t>
      </w:r>
      <w:r w:rsidR="00040F26" w:rsidRPr="00F93392">
        <w:rPr>
          <w:rStyle w:val="big-number"/>
          <w:rFonts w:cs="FrankRuehl" w:hint="cs"/>
          <w:vanish/>
          <w:sz w:val="22"/>
          <w:szCs w:val="22"/>
          <w:u w:val="single"/>
          <w:shd w:val="clear" w:color="auto" w:fill="FFFF99"/>
          <w:rtl/>
        </w:rPr>
        <w:t>מנהל הרשות הממשלתית להתחדשות עירונית</w:t>
      </w:r>
      <w:r w:rsidRPr="00F93392">
        <w:rPr>
          <w:rStyle w:val="big-number"/>
          <w:rFonts w:cs="FrankRuehl" w:hint="cs"/>
          <w:vanish/>
          <w:sz w:val="22"/>
          <w:szCs w:val="22"/>
          <w:shd w:val="clear" w:color="auto" w:fill="FFFF99"/>
          <w:rtl/>
        </w:rPr>
        <w:t xml:space="preserve"> ימנה שמאי פינוי ובינוי מתוך רשימת השמאים, ויודיע לפונים ולבעלי הדירות שאינם מבין הרוב המיוחס לעניין קביעת כדאיות כלכלית, בתוך 15 ימים ממועד קבלת הפנייה, על זהות השמאי שמינה</w:t>
      </w:r>
      <w:r w:rsidR="008F1B02" w:rsidRPr="00F93392">
        <w:rPr>
          <w:rStyle w:val="big-number"/>
          <w:rFonts w:cs="FrankRuehl" w:hint="cs"/>
          <w:vanish/>
          <w:sz w:val="22"/>
          <w:szCs w:val="22"/>
          <w:shd w:val="clear" w:color="auto" w:fill="FFFF99"/>
          <w:rtl/>
        </w:rPr>
        <w:t>.</w:t>
      </w:r>
    </w:p>
    <w:p w:rsidR="008F1B02" w:rsidRPr="00F93392" w:rsidRDefault="008F1B02" w:rsidP="008F1B02">
      <w:pPr>
        <w:pStyle w:val="P00"/>
        <w:spacing w:before="0"/>
        <w:ind w:left="0" w:right="1134"/>
        <w:rPr>
          <w:rFonts w:ascii="FrankRuehl" w:hAnsi="FrankRuehl" w:cs="FrankRuehl"/>
          <w:vanish/>
          <w:szCs w:val="20"/>
          <w:shd w:val="clear" w:color="auto" w:fill="FFFF99"/>
          <w:rtl/>
        </w:rPr>
      </w:pPr>
    </w:p>
    <w:p w:rsidR="008F1B02" w:rsidRPr="00F93392" w:rsidRDefault="008F1B02" w:rsidP="008F1B02">
      <w:pPr>
        <w:pStyle w:val="P00"/>
        <w:tabs>
          <w:tab w:val="clear" w:pos="6259"/>
        </w:tabs>
        <w:spacing w:before="0"/>
        <w:ind w:left="0" w:right="1134"/>
        <w:rPr>
          <w:rFonts w:ascii="FrankRuehl" w:hAnsi="FrankRuehl" w:cs="FrankRuehl"/>
          <w:vanish/>
          <w:color w:val="FF0000"/>
          <w:szCs w:val="20"/>
          <w:shd w:val="clear" w:color="auto" w:fill="FFFF99"/>
          <w:rtl/>
        </w:rPr>
      </w:pPr>
      <w:r w:rsidRPr="00F93392">
        <w:rPr>
          <w:rFonts w:ascii="FrankRuehl" w:hAnsi="FrankRuehl" w:cs="FrankRuehl"/>
          <w:vanish/>
          <w:color w:val="FF0000"/>
          <w:szCs w:val="20"/>
          <w:shd w:val="clear" w:color="auto" w:fill="FFFF99"/>
          <w:rtl/>
        </w:rPr>
        <w:t>מיום 9.2.2023</w:t>
      </w:r>
    </w:p>
    <w:p w:rsidR="008F1B02" w:rsidRPr="00F93392" w:rsidRDefault="008F1B02" w:rsidP="008F1B02">
      <w:pPr>
        <w:pStyle w:val="P00"/>
        <w:tabs>
          <w:tab w:val="clear" w:pos="6259"/>
        </w:tabs>
        <w:spacing w:before="0"/>
        <w:ind w:left="0" w:right="1134"/>
        <w:rPr>
          <w:rFonts w:ascii="FrankRuehl" w:hAnsi="FrankRuehl" w:cs="FrankRuehl"/>
          <w:vanish/>
          <w:szCs w:val="20"/>
          <w:shd w:val="clear" w:color="auto" w:fill="FFFF99"/>
          <w:rtl/>
        </w:rPr>
      </w:pPr>
      <w:r w:rsidRPr="00F93392">
        <w:rPr>
          <w:rFonts w:ascii="FrankRuehl" w:hAnsi="FrankRuehl" w:cs="FrankRuehl"/>
          <w:b/>
          <w:bCs/>
          <w:vanish/>
          <w:szCs w:val="20"/>
          <w:shd w:val="clear" w:color="auto" w:fill="FFFF99"/>
          <w:rtl/>
        </w:rPr>
        <w:t xml:space="preserve">תיקון מס' </w:t>
      </w:r>
      <w:r w:rsidRPr="00F93392">
        <w:rPr>
          <w:rFonts w:ascii="FrankRuehl" w:hAnsi="FrankRuehl" w:cs="FrankRuehl" w:hint="cs"/>
          <w:b/>
          <w:bCs/>
          <w:vanish/>
          <w:szCs w:val="20"/>
          <w:shd w:val="clear" w:color="auto" w:fill="FFFF99"/>
          <w:rtl/>
        </w:rPr>
        <w:t>8</w:t>
      </w:r>
    </w:p>
    <w:p w:rsidR="008F1B02" w:rsidRPr="00F93392" w:rsidRDefault="008F1B02" w:rsidP="008F1B02">
      <w:pPr>
        <w:pStyle w:val="P00"/>
        <w:tabs>
          <w:tab w:val="clear" w:pos="6259"/>
        </w:tabs>
        <w:spacing w:before="0"/>
        <w:ind w:left="0" w:right="1134"/>
        <w:rPr>
          <w:rFonts w:ascii="FrankRuehl" w:hAnsi="FrankRuehl" w:cs="FrankRuehl"/>
          <w:vanish/>
          <w:szCs w:val="20"/>
          <w:shd w:val="clear" w:color="auto" w:fill="FFFF99"/>
          <w:rtl/>
        </w:rPr>
      </w:pPr>
      <w:hyperlink r:id="rId86" w:history="1">
        <w:r w:rsidRPr="00F93392">
          <w:rPr>
            <w:rStyle w:val="Hyperlink"/>
            <w:rFonts w:ascii="FrankRuehl" w:hAnsi="FrankRuehl" w:cs="FrankRuehl"/>
            <w:vanish/>
            <w:szCs w:val="20"/>
            <w:shd w:val="clear" w:color="auto" w:fill="FFFF99"/>
            <w:rtl/>
          </w:rPr>
          <w:t>ס"ח תשפ"ג מס' 3016</w:t>
        </w:r>
      </w:hyperlink>
      <w:r w:rsidRPr="00F93392">
        <w:rPr>
          <w:rFonts w:ascii="FrankRuehl" w:hAnsi="FrankRuehl" w:cs="FrankRuehl"/>
          <w:vanish/>
          <w:szCs w:val="20"/>
          <w:shd w:val="clear" w:color="auto" w:fill="FFFF99"/>
          <w:rtl/>
        </w:rPr>
        <w:t xml:space="preserve"> מיום 9.2.2023 עמ' 22 (</w:t>
      </w:r>
      <w:hyperlink r:id="rId87" w:history="1">
        <w:r w:rsidRPr="00F93392">
          <w:rPr>
            <w:rStyle w:val="Hyperlink"/>
            <w:rFonts w:ascii="FrankRuehl" w:hAnsi="FrankRuehl" w:cs="FrankRuehl"/>
            <w:vanish/>
            <w:szCs w:val="20"/>
            <w:shd w:val="clear" w:color="auto" w:fill="FFFF99"/>
            <w:rtl/>
          </w:rPr>
          <w:t>ה"ח 945</w:t>
        </w:r>
      </w:hyperlink>
      <w:r w:rsidRPr="00F93392">
        <w:rPr>
          <w:rFonts w:ascii="FrankRuehl" w:hAnsi="FrankRuehl" w:cs="FrankRuehl"/>
          <w:vanish/>
          <w:szCs w:val="20"/>
          <w:shd w:val="clear" w:color="auto" w:fill="FFFF99"/>
          <w:rtl/>
        </w:rPr>
        <w:t>)</w:t>
      </w:r>
    </w:p>
    <w:p w:rsidR="008F1B02" w:rsidRPr="00F93392" w:rsidRDefault="008F1B02" w:rsidP="008F1B02">
      <w:pPr>
        <w:pStyle w:val="P00"/>
        <w:ind w:left="0" w:right="1134"/>
        <w:rPr>
          <w:rStyle w:val="big-number"/>
          <w:rFonts w:cs="FrankRuehl" w:hint="cs"/>
          <w:vanish/>
          <w:sz w:val="22"/>
          <w:szCs w:val="22"/>
          <w:shd w:val="clear" w:color="auto" w:fill="FFFF99"/>
          <w:rtl/>
        </w:rPr>
      </w:pPr>
      <w:r w:rsidRPr="00F93392">
        <w:rPr>
          <w:rStyle w:val="big-number"/>
          <w:rFonts w:cs="FrankRuehl" w:hint="cs"/>
          <w:vanish/>
          <w:sz w:val="22"/>
          <w:szCs w:val="22"/>
          <w:shd w:val="clear" w:color="auto" w:fill="FFFF99"/>
          <w:rtl/>
        </w:rPr>
        <w:tab/>
        <w:t>(ה)</w:t>
      </w:r>
      <w:r w:rsidRPr="00F93392">
        <w:rPr>
          <w:rStyle w:val="big-number"/>
          <w:rFonts w:cs="FrankRuehl" w:hint="cs"/>
          <w:vanish/>
          <w:sz w:val="22"/>
          <w:szCs w:val="22"/>
          <w:shd w:val="clear" w:color="auto" w:fill="FFFF99"/>
          <w:rtl/>
        </w:rPr>
        <w:tab/>
        <w:t xml:space="preserve">שמאי פינוי ובינוי, או אחר מטעמו או בעבורו, לא יקבל טובת הנאה, במישרין או בעקיפין, ממי שעניינו נדון לפניו או ממי שהיה צד לדיון שהתקיים לפניו, זולת שכר והחזר הוצאות שקיבל לפי סעיף קטן זה, אם טרם חלפו שנתיים מיום שקיבל החלטה בעניינו, ולא יקבל טובת הנאה בקשר עם עניין שנדון או הובא לפניו בתפקידו כשמאי פינוי ובינוי, זולת שכר והחזר הוצאות כאמור; שר המשפטים, באישור ועדת </w:t>
      </w:r>
      <w:r w:rsidRPr="00F93392">
        <w:rPr>
          <w:rStyle w:val="big-number"/>
          <w:rFonts w:cs="FrankRuehl" w:hint="cs"/>
          <w:strike/>
          <w:vanish/>
          <w:sz w:val="22"/>
          <w:szCs w:val="22"/>
          <w:shd w:val="clear" w:color="auto" w:fill="FFFF99"/>
          <w:rtl/>
        </w:rPr>
        <w:t>החוקה חוק ומשפט</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הפנים והגנת הסביבה</w:t>
      </w:r>
      <w:r w:rsidRPr="00F93392">
        <w:rPr>
          <w:rStyle w:val="big-number"/>
          <w:rFonts w:cs="FrankRuehl" w:hint="cs"/>
          <w:vanish/>
          <w:sz w:val="22"/>
          <w:szCs w:val="22"/>
          <w:shd w:val="clear" w:color="auto" w:fill="FFFF99"/>
          <w:rtl/>
        </w:rPr>
        <w:t xml:space="preserve"> של הכנסת, רשאי לקבוע הוראות לעניין סעיף קטן זה.</w:t>
      </w:r>
    </w:p>
    <w:p w:rsidR="00CF5030" w:rsidRPr="00CF5030" w:rsidRDefault="008F1B02" w:rsidP="008F1B02">
      <w:pPr>
        <w:pStyle w:val="P00"/>
        <w:spacing w:before="0"/>
        <w:ind w:left="0" w:right="1134"/>
        <w:rPr>
          <w:rStyle w:val="big-number"/>
          <w:rFonts w:cs="FrankRuehl" w:hint="cs"/>
          <w:sz w:val="2"/>
          <w:szCs w:val="2"/>
          <w:rtl/>
        </w:rPr>
      </w:pPr>
      <w:r w:rsidRPr="00F93392">
        <w:rPr>
          <w:rStyle w:val="big-number"/>
          <w:rFonts w:cs="FrankRuehl" w:hint="cs"/>
          <w:vanish/>
          <w:sz w:val="22"/>
          <w:szCs w:val="22"/>
          <w:shd w:val="clear" w:color="auto" w:fill="FFFF99"/>
          <w:rtl/>
        </w:rPr>
        <w:tab/>
        <w:t>(ו)</w:t>
      </w:r>
      <w:r w:rsidRPr="00F93392">
        <w:rPr>
          <w:rStyle w:val="big-number"/>
          <w:rFonts w:cs="FrankRuehl" w:hint="cs"/>
          <w:vanish/>
          <w:sz w:val="22"/>
          <w:szCs w:val="22"/>
          <w:shd w:val="clear" w:color="auto" w:fill="FFFF99"/>
          <w:rtl/>
        </w:rPr>
        <w:tab/>
        <w:t xml:space="preserve">שמאי פינוי ובינוי לא יטפל בעסקאות פינוי ובינוי ובעניינו של מי שעיקר עיסוקו גם בעסקאות כאמור, שלא מכוח מינוי כאמור בסעיף קטן (ב), אם טרם חלפו שישה חודשים מהמועד שבו חדל להיות רשום ברשימת השמאים או אם טרם חלפה שנה ממועד מתן חוות דעתו האחרונה מכוח מינוי כאמור; שר המשפטים, באישור ועדת </w:t>
      </w:r>
      <w:r w:rsidRPr="00F93392">
        <w:rPr>
          <w:rStyle w:val="big-number"/>
          <w:rFonts w:cs="FrankRuehl" w:hint="cs"/>
          <w:strike/>
          <w:vanish/>
          <w:sz w:val="22"/>
          <w:szCs w:val="22"/>
          <w:shd w:val="clear" w:color="auto" w:fill="FFFF99"/>
          <w:rtl/>
        </w:rPr>
        <w:t>החוקה חוק ומשפט</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הפנים והגנת הסביבה</w:t>
      </w:r>
      <w:r w:rsidRPr="00F93392">
        <w:rPr>
          <w:rStyle w:val="big-number"/>
          <w:rFonts w:cs="FrankRuehl" w:hint="cs"/>
          <w:vanish/>
          <w:sz w:val="22"/>
          <w:szCs w:val="22"/>
          <w:shd w:val="clear" w:color="auto" w:fill="FFFF99"/>
          <w:rtl/>
        </w:rPr>
        <w:t>, רשאי לקבוע הוראות לעניין סעיף קטן זה.</w:t>
      </w:r>
      <w:bookmarkEnd w:id="36"/>
    </w:p>
    <w:p w:rsidR="006A4AC6" w:rsidRDefault="006A4AC6" w:rsidP="000D2416">
      <w:pPr>
        <w:pStyle w:val="P00"/>
        <w:spacing w:before="72"/>
        <w:ind w:left="0" w:right="1134"/>
        <w:rPr>
          <w:rStyle w:val="big-number"/>
          <w:rFonts w:cs="FrankRuehl" w:hint="cs"/>
          <w:sz w:val="26"/>
          <w:szCs w:val="26"/>
          <w:rtl/>
        </w:rPr>
      </w:pPr>
      <w:bookmarkStart w:id="37" w:name="Seif7"/>
      <w:bookmarkEnd w:id="37"/>
      <w:r>
        <w:rPr>
          <w:rFonts w:cs="Miriam"/>
          <w:lang w:val="he-IL"/>
        </w:rPr>
        <w:pict>
          <v:rect id="_x0000_s2370" style="position:absolute;left:0;text-align:left;margin-left:463.5pt;margin-top:7.1pt;width:75.05pt;height:23.95pt;z-index:251650560" filled="f" stroked="f" strokecolor="lime" strokeweight=".25pt">
            <v:textbox style="mso-next-textbox:#_x0000_s2370" inset="1mm,0,1mm,0">
              <w:txbxContent>
                <w:p w:rsidR="006A4AC6" w:rsidRDefault="000D2416" w:rsidP="006A4AC6">
                  <w:pPr>
                    <w:pStyle w:val="a7"/>
                    <w:spacing w:line="160" w:lineRule="exact"/>
                    <w:rPr>
                      <w:rFonts w:hint="cs"/>
                      <w:rtl/>
                    </w:rPr>
                  </w:pPr>
                  <w:r>
                    <w:rPr>
                      <w:rFonts w:hint="cs"/>
                      <w:rtl/>
                    </w:rPr>
                    <w:t>רשימת השמאים</w:t>
                  </w:r>
                </w:p>
                <w:p w:rsidR="006A4AC6" w:rsidRDefault="006A4AC6" w:rsidP="006A4AC6">
                  <w:pPr>
                    <w:spacing w:line="160" w:lineRule="exact"/>
                    <w:rPr>
                      <w:rFonts w:cs="Miriam" w:hint="cs"/>
                      <w:sz w:val="18"/>
                      <w:szCs w:val="18"/>
                      <w:rtl/>
                    </w:rPr>
                  </w:pPr>
                  <w:r>
                    <w:rPr>
                      <w:rFonts w:cs="Miriam" w:hint="cs"/>
                      <w:sz w:val="18"/>
                      <w:szCs w:val="18"/>
                      <w:rtl/>
                    </w:rPr>
                    <w:t>(תיקון מס' 2) תשע"א-2011</w:t>
                  </w:r>
                </w:p>
              </w:txbxContent>
            </v:textbox>
            <w10:anchorlock/>
          </v:rect>
        </w:pict>
      </w:r>
      <w:r>
        <w:rPr>
          <w:rStyle w:val="big-number"/>
          <w:rFonts w:cs="Miriam" w:hint="cs"/>
          <w:rtl/>
        </w:rPr>
        <w:t>2</w:t>
      </w:r>
      <w:r w:rsidR="000D2416">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sidR="000D2416">
        <w:rPr>
          <w:rStyle w:val="big-number"/>
          <w:rFonts w:cs="FrankRuehl" w:hint="cs"/>
          <w:sz w:val="26"/>
          <w:szCs w:val="26"/>
          <w:rtl/>
        </w:rPr>
        <w:t xml:space="preserve">שר המשפטים יקבע, על פי המלצת הוועדה המייעצת, רשימה של שמאי מקרקעין הכשירים לכהן כשמאי פינוי ובינוי; לא תיקבע רשימה כאמור אלא אם כן נעשתה פנייה לשמאי מקרקעין, בדרך של פרסום בעיתון ובאתרי האינטרנט של משרד המשפטים ושל משרד הבינוי והשיכון, לצורך הגשת מועמדות להיכלל ברשימת השמאים; לעניין זה </w:t>
      </w:r>
      <w:r w:rsidR="000D2416">
        <w:rPr>
          <w:rStyle w:val="big-number"/>
          <w:rFonts w:cs="FrankRuehl"/>
          <w:sz w:val="26"/>
          <w:szCs w:val="26"/>
          <w:rtl/>
        </w:rPr>
        <w:t>–</w:t>
      </w:r>
    </w:p>
    <w:p w:rsidR="000D2416" w:rsidRDefault="000D2416" w:rsidP="000D241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"הוועדה המייעצת" </w:t>
      </w:r>
      <w:r>
        <w:rPr>
          <w:rStyle w:val="big-number"/>
          <w:rFonts w:cs="FrankRuehl"/>
          <w:sz w:val="26"/>
          <w:szCs w:val="26"/>
          <w:rtl/>
        </w:rPr>
        <w:t>–</w:t>
      </w:r>
      <w:r>
        <w:rPr>
          <w:rStyle w:val="big-number"/>
          <w:rFonts w:cs="FrankRuehl" w:hint="cs"/>
          <w:sz w:val="26"/>
          <w:szCs w:val="26"/>
          <w:rtl/>
        </w:rPr>
        <w:t xml:space="preserve"> הוועדה שהוקמה לפי סעיף 202ד לחוק התכנון והבנייה;</w:t>
      </w:r>
    </w:p>
    <w:p w:rsidR="000D2416" w:rsidRDefault="000D2416" w:rsidP="000D241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"פרסום בעיתון" </w:t>
      </w:r>
      <w:r>
        <w:rPr>
          <w:rStyle w:val="big-number"/>
          <w:rFonts w:cs="FrankRuehl"/>
          <w:sz w:val="26"/>
          <w:szCs w:val="26"/>
          <w:rtl/>
        </w:rPr>
        <w:t>–</w:t>
      </w:r>
      <w:r>
        <w:rPr>
          <w:rStyle w:val="big-number"/>
          <w:rFonts w:cs="FrankRuehl" w:hint="cs"/>
          <w:sz w:val="26"/>
          <w:szCs w:val="26"/>
          <w:rtl/>
        </w:rPr>
        <w:t xml:space="preserve"> כמשמעותו בחוק התכנון והבנייה.</w:t>
      </w:r>
    </w:p>
    <w:p w:rsidR="000D2416" w:rsidRDefault="000D2416" w:rsidP="000D2416">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r>
      <w:r w:rsidR="004808DA">
        <w:rPr>
          <w:rStyle w:val="big-number"/>
          <w:rFonts w:cs="FrankRuehl" w:hint="cs"/>
          <w:sz w:val="26"/>
          <w:szCs w:val="26"/>
          <w:rtl/>
        </w:rPr>
        <w:t>שמאי פינוי ובינוי ייכלל ברשימת השמאים לתקופה של חמש שנים, או עד הגיעו לגיל 70, לפי המוקדם.</w:t>
      </w:r>
    </w:p>
    <w:p w:rsidR="004808DA" w:rsidRDefault="004808DA" w:rsidP="000D2416">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רשימת השמאים תפורסם ברשומות ובאתרי האינטרנט של משרד המשפטים ושל משרד הבינוי והשיכון.</w:t>
      </w:r>
    </w:p>
    <w:p w:rsidR="004808DA" w:rsidRDefault="004808DA" w:rsidP="000D2416">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מי שנתקיימו בו כל אלה, כשיא לכהן כשמאי פינוי ובינוי:</w:t>
      </w:r>
    </w:p>
    <w:p w:rsidR="004808DA" w:rsidRDefault="004808DA" w:rsidP="00387628">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הוא אזרח ישראלי או תושב קבע בישראל;</w:t>
      </w:r>
    </w:p>
    <w:p w:rsidR="004808DA" w:rsidRDefault="004808DA" w:rsidP="00387628">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 xml:space="preserve">הוא שמאי הרשום בפנקס שמאי המקרקעין במשך שבע השנים שקדמו למינויו לפחות, מהן עסק בפועל במשך חמש שנים לפחות בשמאות מקרקעין, ומתוכן </w:t>
      </w:r>
      <w:r>
        <w:rPr>
          <w:rStyle w:val="big-number"/>
          <w:rFonts w:cs="FrankRuehl"/>
          <w:sz w:val="26"/>
          <w:szCs w:val="26"/>
          <w:rtl/>
        </w:rPr>
        <w:t>–</w:t>
      </w:r>
      <w:r>
        <w:rPr>
          <w:rStyle w:val="big-number"/>
          <w:rFonts w:cs="FrankRuehl" w:hint="cs"/>
          <w:sz w:val="26"/>
          <w:szCs w:val="26"/>
          <w:rtl/>
        </w:rPr>
        <w:t xml:space="preserve"> שנתיים רצופות לפחות סמוך למועד הגשת המועמדות;</w:t>
      </w:r>
    </w:p>
    <w:p w:rsidR="004808DA" w:rsidRDefault="004808DA" w:rsidP="00387628">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r>
      <w:r w:rsidR="00E51DB9">
        <w:rPr>
          <w:rStyle w:val="big-number"/>
          <w:rFonts w:cs="FrankRuehl" w:hint="cs"/>
          <w:sz w:val="26"/>
          <w:szCs w:val="26"/>
          <w:rtl/>
        </w:rPr>
        <w:t>הוא לא הורשע בעבירה אשר מפאת חומרתה, מהותה או נסיבותיה אין הוא ראוי לכהן כשמאי פינוי ובינוי, ובית המשפט לא קבע לגביו כי עבר עבירה כאמור, אף שלא הרשיעו בה;</w:t>
      </w:r>
    </w:p>
    <w:p w:rsidR="00E51DB9" w:rsidRDefault="00E51DB9" w:rsidP="00387628">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 xml:space="preserve">רישומו בפנקס שמאי המקרקעין לא הותלה בחמש השנים שלפני הגשת המועמדות, ואם הותלה </w:t>
      </w:r>
      <w:r>
        <w:rPr>
          <w:rStyle w:val="big-number"/>
          <w:rFonts w:cs="FrankRuehl"/>
          <w:sz w:val="26"/>
          <w:szCs w:val="26"/>
          <w:rtl/>
        </w:rPr>
        <w:t>–</w:t>
      </w:r>
      <w:r>
        <w:rPr>
          <w:rStyle w:val="big-number"/>
          <w:rFonts w:cs="FrankRuehl" w:hint="cs"/>
          <w:sz w:val="26"/>
          <w:szCs w:val="26"/>
          <w:rtl/>
        </w:rPr>
        <w:t xml:space="preserve"> חלפו חמש שנים לפחות ממועד סיום ההתליה ועד למועד המינוי;</w:t>
      </w:r>
    </w:p>
    <w:p w:rsidR="00E51DB9" w:rsidRDefault="00E51DB9" w:rsidP="00387628">
      <w:pPr>
        <w:pStyle w:val="P00"/>
        <w:spacing w:before="72"/>
        <w:ind w:left="1021"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הוא אינו פסול דין, מי שהוכרז פושט רגל או מי שמונה לו אפוטרופוס;</w:t>
      </w:r>
    </w:p>
    <w:p w:rsidR="00E51DB9" w:rsidRDefault="00E51DB9" w:rsidP="00387628">
      <w:pPr>
        <w:pStyle w:val="P00"/>
        <w:spacing w:before="72"/>
        <w:ind w:left="1021" w:right="1134"/>
        <w:rPr>
          <w:rStyle w:val="big-number"/>
          <w:rFonts w:cs="FrankRuehl" w:hint="cs"/>
          <w:sz w:val="26"/>
          <w:szCs w:val="26"/>
          <w:rtl/>
        </w:rPr>
      </w:pPr>
      <w:r>
        <w:rPr>
          <w:rStyle w:val="big-number"/>
          <w:rFonts w:cs="FrankRuehl" w:hint="cs"/>
          <w:sz w:val="26"/>
          <w:szCs w:val="26"/>
          <w:rtl/>
        </w:rPr>
        <w:t>(6)</w:t>
      </w:r>
      <w:r>
        <w:rPr>
          <w:rStyle w:val="big-number"/>
          <w:rFonts w:cs="FrankRuehl" w:hint="cs"/>
          <w:sz w:val="26"/>
          <w:szCs w:val="26"/>
          <w:rtl/>
        </w:rPr>
        <w:tab/>
        <w:t>הוא אינו עלול להימצא, במישרין או בעקיפין, במצב של ניגוד עניינים בין כהונתו כשמאי פינוי ובין לבין עניין אישי כמשמעותו בסעיף 2א(ד) או תפקיד אחר שלו.</w:t>
      </w:r>
    </w:p>
    <w:p w:rsidR="006A4AC6" w:rsidRPr="00F93392" w:rsidRDefault="006A4AC6" w:rsidP="006A4AC6">
      <w:pPr>
        <w:pStyle w:val="P00"/>
        <w:tabs>
          <w:tab w:val="clear" w:pos="6259"/>
        </w:tabs>
        <w:spacing w:before="0"/>
        <w:ind w:left="0" w:right="1134"/>
        <w:rPr>
          <w:rFonts w:cs="FrankRuehl" w:hint="cs"/>
          <w:vanish/>
          <w:color w:val="FF0000"/>
          <w:szCs w:val="20"/>
          <w:shd w:val="clear" w:color="auto" w:fill="FFFF99"/>
          <w:rtl/>
        </w:rPr>
      </w:pPr>
      <w:bookmarkStart w:id="38" w:name="Rov17"/>
      <w:r w:rsidRPr="00F93392">
        <w:rPr>
          <w:rFonts w:cs="FrankRuehl" w:hint="cs"/>
          <w:vanish/>
          <w:color w:val="FF0000"/>
          <w:szCs w:val="20"/>
          <w:shd w:val="clear" w:color="auto" w:fill="FFFF99"/>
          <w:rtl/>
        </w:rPr>
        <w:t>מיום 1.1.2011</w:t>
      </w:r>
    </w:p>
    <w:p w:rsidR="006A4AC6" w:rsidRPr="00F93392" w:rsidRDefault="006A4AC6" w:rsidP="006A4AC6">
      <w:pPr>
        <w:pStyle w:val="P00"/>
        <w:tabs>
          <w:tab w:val="clear" w:pos="6259"/>
        </w:tabs>
        <w:spacing w:before="0"/>
        <w:ind w:left="0" w:right="1134"/>
        <w:rPr>
          <w:rFonts w:cs="FrankRuehl" w:hint="cs"/>
          <w:vanish/>
          <w:szCs w:val="20"/>
          <w:shd w:val="clear" w:color="auto" w:fill="FFFF99"/>
          <w:rtl/>
        </w:rPr>
      </w:pPr>
      <w:r w:rsidRPr="00F93392">
        <w:rPr>
          <w:rFonts w:cs="FrankRuehl" w:hint="cs"/>
          <w:b/>
          <w:bCs/>
          <w:vanish/>
          <w:szCs w:val="20"/>
          <w:shd w:val="clear" w:color="auto" w:fill="FFFF99"/>
          <w:rtl/>
        </w:rPr>
        <w:t>תיקון מס' 2</w:t>
      </w:r>
    </w:p>
    <w:p w:rsidR="006A4AC6" w:rsidRPr="00F93392" w:rsidRDefault="006A4AC6" w:rsidP="006A4AC6">
      <w:pPr>
        <w:pStyle w:val="P00"/>
        <w:tabs>
          <w:tab w:val="clear" w:pos="6259"/>
        </w:tabs>
        <w:spacing w:before="0"/>
        <w:ind w:left="0" w:right="1134"/>
        <w:rPr>
          <w:rFonts w:cs="FrankRuehl" w:hint="cs"/>
          <w:vanish/>
          <w:szCs w:val="20"/>
          <w:shd w:val="clear" w:color="auto" w:fill="FFFF99"/>
          <w:rtl/>
        </w:rPr>
      </w:pPr>
      <w:hyperlink r:id="rId88" w:history="1">
        <w:r w:rsidRPr="00F93392">
          <w:rPr>
            <w:rStyle w:val="Hyperlink"/>
            <w:rFonts w:cs="FrankRuehl" w:hint="cs"/>
            <w:vanish/>
            <w:szCs w:val="20"/>
            <w:shd w:val="clear" w:color="auto" w:fill="FFFF99"/>
            <w:rtl/>
          </w:rPr>
          <w:t>ס"ח תשע"א מס' 2271</w:t>
        </w:r>
      </w:hyperlink>
      <w:r w:rsidRPr="00F93392">
        <w:rPr>
          <w:rFonts w:cs="FrankRuehl" w:hint="cs"/>
          <w:vanish/>
          <w:szCs w:val="20"/>
          <w:shd w:val="clear" w:color="auto" w:fill="FFFF99"/>
          <w:rtl/>
        </w:rPr>
        <w:t xml:space="preserve"> מיום 6.1.2011 עמ' 184 (</w:t>
      </w:r>
      <w:hyperlink r:id="rId89" w:history="1">
        <w:r w:rsidRPr="00F93392">
          <w:rPr>
            <w:rStyle w:val="Hyperlink"/>
            <w:rFonts w:cs="FrankRuehl" w:hint="cs"/>
            <w:vanish/>
            <w:szCs w:val="20"/>
            <w:shd w:val="clear" w:color="auto" w:fill="FFFF99"/>
            <w:rtl/>
          </w:rPr>
          <w:t>ה"ח 541</w:t>
        </w:r>
      </w:hyperlink>
      <w:r w:rsidRPr="00F93392">
        <w:rPr>
          <w:rFonts w:cs="FrankRuehl" w:hint="cs"/>
          <w:vanish/>
          <w:szCs w:val="20"/>
          <w:shd w:val="clear" w:color="auto" w:fill="FFFF99"/>
          <w:rtl/>
        </w:rPr>
        <w:t>)</w:t>
      </w:r>
    </w:p>
    <w:p w:rsidR="006A4AC6" w:rsidRPr="00387628" w:rsidRDefault="006A4AC6" w:rsidP="00387628">
      <w:pPr>
        <w:pStyle w:val="P00"/>
        <w:tabs>
          <w:tab w:val="clear" w:pos="6259"/>
        </w:tabs>
        <w:spacing w:before="0"/>
        <w:ind w:left="0" w:right="1134"/>
        <w:rPr>
          <w:rFonts w:cs="FrankRuehl" w:hint="cs"/>
          <w:sz w:val="2"/>
          <w:szCs w:val="2"/>
          <w:shd w:val="clear" w:color="auto" w:fill="FFFF99"/>
          <w:rtl/>
        </w:rPr>
      </w:pPr>
      <w:r w:rsidRPr="00F93392">
        <w:rPr>
          <w:rFonts w:cs="FrankRuehl" w:hint="cs"/>
          <w:b/>
          <w:bCs/>
          <w:vanish/>
          <w:szCs w:val="20"/>
          <w:shd w:val="clear" w:color="auto" w:fill="FFFF99"/>
          <w:rtl/>
        </w:rPr>
        <w:t>הוספת סעיף 2</w:t>
      </w:r>
      <w:r w:rsidR="000D2416" w:rsidRPr="00F93392">
        <w:rPr>
          <w:rFonts w:cs="FrankRuehl" w:hint="cs"/>
          <w:b/>
          <w:bCs/>
          <w:vanish/>
          <w:szCs w:val="20"/>
          <w:shd w:val="clear" w:color="auto" w:fill="FFFF99"/>
          <w:rtl/>
        </w:rPr>
        <w:t>ב</w:t>
      </w:r>
      <w:bookmarkEnd w:id="38"/>
    </w:p>
    <w:p w:rsidR="00DC504A" w:rsidRDefault="00DC504A">
      <w:pPr>
        <w:pStyle w:val="P00"/>
        <w:spacing w:before="72"/>
        <w:ind w:left="0" w:right="1134"/>
        <w:rPr>
          <w:rStyle w:val="big-number"/>
          <w:rFonts w:cs="FrankRuehl" w:hint="cs"/>
          <w:sz w:val="26"/>
          <w:szCs w:val="26"/>
          <w:rtl/>
        </w:rPr>
      </w:pPr>
      <w:bookmarkStart w:id="39" w:name="Seif3"/>
      <w:bookmarkEnd w:id="39"/>
      <w:r>
        <w:rPr>
          <w:rFonts w:cs="Miriam"/>
          <w:lang w:val="he-IL"/>
        </w:rPr>
        <w:pict>
          <v:rect id="_x0000_s2219" style="position:absolute;left:0;text-align:left;margin-left:463.5pt;margin-top:7.1pt;width:75.05pt;height:34.45pt;z-index:251633152" filled="f" stroked="f" strokecolor="lime" strokeweight=".25pt">
            <v:textbox style="mso-next-textbox:#_x0000_s2219" inset="1mm,0,1mm,0">
              <w:txbxContent>
                <w:p w:rsidR="004E590A" w:rsidRDefault="004E590A">
                  <w:pPr>
                    <w:pStyle w:val="a7"/>
                    <w:spacing w:line="160" w:lineRule="exact"/>
                    <w:rPr>
                      <w:rtl/>
                    </w:rPr>
                  </w:pPr>
                  <w:r>
                    <w:rPr>
                      <w:rFonts w:hint="cs"/>
                      <w:rtl/>
                    </w:rPr>
                    <w:t>הקטנת שיעור הפיצויים</w:t>
                  </w:r>
                </w:p>
                <w:p w:rsidR="007504D9" w:rsidRDefault="007504D9" w:rsidP="007504D9">
                  <w:pPr>
                    <w:spacing w:line="160" w:lineRule="exact"/>
                    <w:rPr>
                      <w:rFonts w:cs="Miriam" w:hint="cs"/>
                      <w:sz w:val="18"/>
                      <w:szCs w:val="18"/>
                      <w:rtl/>
                    </w:rPr>
                  </w:pPr>
                  <w:r>
                    <w:rPr>
                      <w:rFonts w:cs="Miriam" w:hint="cs"/>
                      <w:sz w:val="18"/>
                      <w:szCs w:val="18"/>
                      <w:rtl/>
                    </w:rPr>
                    <w:t>(תיקון מס' 6) תשע"ח-2018</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213464" w:rsidRPr="00213464">
        <w:rPr>
          <w:rStyle w:val="big-number"/>
          <w:rFonts w:cs="FrankRuehl" w:hint="cs"/>
          <w:sz w:val="26"/>
          <w:szCs w:val="26"/>
          <w:rtl/>
        </w:rPr>
        <w:t>קבע בית המשפט לפי הוראות סעיף 2(א)(1) כי בעל דירה מסרב אחראי בנזיקין כלפי שאר בעלי הדירות במקבץ לפינוי ובינוי, רשאי הוא</w:t>
      </w:r>
      <w:r>
        <w:rPr>
          <w:rStyle w:val="big-number"/>
          <w:rFonts w:cs="FrankRuehl"/>
          <w:sz w:val="26"/>
          <w:szCs w:val="26"/>
          <w:rtl/>
        </w:rPr>
        <w:t xml:space="preserve">, אם ראה שמן הצדק לעשות כן, לקבוע כי </w:t>
      </w:r>
      <w:r w:rsidR="00213464" w:rsidRPr="00213464">
        <w:rPr>
          <w:rStyle w:val="big-number"/>
          <w:rFonts w:cs="FrankRuehl" w:hint="cs"/>
          <w:sz w:val="26"/>
          <w:szCs w:val="26"/>
          <w:rtl/>
        </w:rPr>
        <w:t>בעל הדירה המסרב</w:t>
      </w:r>
      <w:r w:rsidR="00213464" w:rsidRPr="00213464">
        <w:rPr>
          <w:rStyle w:val="big-number"/>
          <w:rFonts w:cs="FrankRuehl"/>
          <w:sz w:val="26"/>
          <w:szCs w:val="26"/>
          <w:rtl/>
        </w:rPr>
        <w:t xml:space="preserve"> </w:t>
      </w:r>
      <w:r>
        <w:rPr>
          <w:rStyle w:val="big-number"/>
          <w:rFonts w:cs="FrankRuehl"/>
          <w:sz w:val="26"/>
          <w:szCs w:val="26"/>
          <w:rtl/>
        </w:rPr>
        <w:t>יישא רק בחלק מנזקם של בעלי הדירות; לענין זה, בית המשפט ישקול, בין השאר, שיקולים אלה:</w:t>
      </w:r>
    </w:p>
    <w:p w:rsidR="00DC504A" w:rsidRDefault="00DC504A">
      <w:pPr>
        <w:pStyle w:val="P00"/>
        <w:spacing w:before="72"/>
        <w:ind w:left="624" w:right="1134"/>
        <w:rPr>
          <w:rStyle w:val="big-number"/>
          <w:rFonts w:cs="FrankRuehl"/>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גובה הנזק שנגרם לבעלי הדירות המסכימים לעסקת הפינוי ובינוי;</w:t>
      </w:r>
    </w:p>
    <w:p w:rsidR="00DC504A" w:rsidRDefault="007504D9" w:rsidP="007504D9">
      <w:pPr>
        <w:pStyle w:val="P00"/>
        <w:spacing w:before="72"/>
        <w:ind w:left="624" w:right="1134"/>
        <w:rPr>
          <w:rStyle w:val="big-number"/>
          <w:rFonts w:cs="FrankRuehl" w:hint="cs"/>
          <w:sz w:val="26"/>
          <w:szCs w:val="26"/>
          <w:rtl/>
        </w:rPr>
      </w:pPr>
      <w:r>
        <w:rPr>
          <w:rFonts w:cs="FrankRuehl"/>
          <w:sz w:val="26"/>
          <w:rtl/>
          <w:lang w:eastAsia="en-US"/>
        </w:rPr>
        <w:pict>
          <v:shape id="_x0000_s2400" type="#_x0000_t202" style="position:absolute;left:0;text-align:left;margin-left:470.35pt;margin-top:7.1pt;width:1in;height:19.35pt;z-index:251667968" filled="f" stroked="f">
            <v:textbox inset="1mm,0,1mm,0">
              <w:txbxContent>
                <w:p w:rsidR="007504D9" w:rsidRDefault="007504D9" w:rsidP="007504D9">
                  <w:pPr>
                    <w:spacing w:line="160" w:lineRule="exact"/>
                    <w:rPr>
                      <w:rFonts w:cs="Miriam" w:hint="cs"/>
                      <w:sz w:val="18"/>
                      <w:szCs w:val="18"/>
                      <w:rtl/>
                    </w:rPr>
                  </w:pPr>
                  <w:r>
                    <w:rPr>
                      <w:rFonts w:cs="Miriam" w:hint="cs"/>
                      <w:sz w:val="18"/>
                      <w:szCs w:val="18"/>
                      <w:rtl/>
                    </w:rPr>
                    <w:t>(תיקון מס' 6) תשע"ח-2018</w:t>
                  </w:r>
                </w:p>
              </w:txbxContent>
            </v:textbox>
            <w10:anchorlock/>
          </v:shape>
        </w:pict>
      </w:r>
      <w:r>
        <w:rPr>
          <w:rStyle w:val="big-number"/>
          <w:rFonts w:cs="FrankRuehl"/>
          <w:sz w:val="26"/>
          <w:szCs w:val="26"/>
          <w:rtl/>
        </w:rPr>
        <w:t>(</w:t>
      </w:r>
      <w:r>
        <w:rPr>
          <w:rStyle w:val="big-number"/>
          <w:rFonts w:cs="FrankRuehl" w:hint="cs"/>
          <w:sz w:val="26"/>
          <w:szCs w:val="26"/>
          <w:rtl/>
        </w:rPr>
        <w:t>2</w:t>
      </w:r>
      <w:r w:rsidR="00DC504A">
        <w:rPr>
          <w:rStyle w:val="big-number"/>
          <w:rFonts w:cs="FrankRuehl"/>
          <w:sz w:val="26"/>
          <w:szCs w:val="26"/>
          <w:rtl/>
        </w:rPr>
        <w:t>)</w:t>
      </w:r>
      <w:r w:rsidR="00DC504A">
        <w:rPr>
          <w:rStyle w:val="big-number"/>
          <w:rFonts w:cs="FrankRuehl" w:hint="cs"/>
          <w:sz w:val="26"/>
          <w:szCs w:val="26"/>
          <w:rtl/>
        </w:rPr>
        <w:tab/>
      </w:r>
      <w:r w:rsidR="00DC504A">
        <w:rPr>
          <w:rStyle w:val="big-number"/>
          <w:rFonts w:cs="FrankRuehl"/>
          <w:sz w:val="26"/>
          <w:szCs w:val="26"/>
          <w:rtl/>
        </w:rPr>
        <w:t xml:space="preserve">כושר פירעונו של </w:t>
      </w:r>
      <w:r w:rsidR="00213464" w:rsidRPr="00213464">
        <w:rPr>
          <w:rStyle w:val="big-number"/>
          <w:rFonts w:cs="FrankRuehl" w:hint="cs"/>
          <w:sz w:val="26"/>
          <w:szCs w:val="26"/>
          <w:rtl/>
        </w:rPr>
        <w:t>בעל הדירה המסרב</w:t>
      </w:r>
      <w:r w:rsidR="00213464" w:rsidRPr="00213464">
        <w:rPr>
          <w:rStyle w:val="big-number"/>
          <w:rFonts w:cs="FrankRuehl"/>
          <w:sz w:val="26"/>
          <w:szCs w:val="26"/>
          <w:rtl/>
        </w:rPr>
        <w:t xml:space="preserve"> </w:t>
      </w:r>
      <w:r w:rsidR="00DC504A">
        <w:rPr>
          <w:rStyle w:val="big-number"/>
          <w:rFonts w:cs="FrankRuehl"/>
          <w:sz w:val="26"/>
          <w:szCs w:val="26"/>
          <w:rtl/>
        </w:rPr>
        <w:t>לשאת בנזק;</w:t>
      </w:r>
    </w:p>
    <w:p w:rsidR="00DC504A" w:rsidRDefault="00DC504A">
      <w:pPr>
        <w:pStyle w:val="P00"/>
        <w:spacing w:before="72"/>
        <w:ind w:left="624" w:right="1134"/>
        <w:rPr>
          <w:rStyle w:val="big-number"/>
          <w:rFonts w:cs="FrankRuehl"/>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נסיבות העסקה.</w:t>
      </w:r>
    </w:p>
    <w:p w:rsidR="007504D9" w:rsidRPr="00F93392" w:rsidRDefault="007504D9" w:rsidP="007504D9">
      <w:pPr>
        <w:pStyle w:val="P00"/>
        <w:spacing w:before="0"/>
        <w:ind w:left="0" w:right="1134"/>
        <w:rPr>
          <w:rStyle w:val="default"/>
          <w:rFonts w:ascii="FrankRuehl" w:hAnsi="FrankRuehl" w:cs="FrankRuehl"/>
          <w:vanish/>
          <w:color w:val="FF0000"/>
          <w:sz w:val="20"/>
          <w:szCs w:val="20"/>
          <w:shd w:val="clear" w:color="auto" w:fill="FFFF99"/>
          <w:rtl/>
        </w:rPr>
      </w:pPr>
      <w:bookmarkStart w:id="40" w:name="Rov38"/>
      <w:r w:rsidRPr="00F93392">
        <w:rPr>
          <w:rStyle w:val="default"/>
          <w:rFonts w:ascii="FrankRuehl" w:hAnsi="FrankRuehl" w:cs="FrankRuehl"/>
          <w:vanish/>
          <w:color w:val="FF0000"/>
          <w:sz w:val="20"/>
          <w:szCs w:val="20"/>
          <w:shd w:val="clear" w:color="auto" w:fill="FFFF99"/>
          <w:rtl/>
        </w:rPr>
        <w:t>מיום 29.10.2018</w:t>
      </w:r>
    </w:p>
    <w:p w:rsidR="007504D9" w:rsidRPr="00F93392" w:rsidRDefault="007504D9" w:rsidP="007504D9">
      <w:pPr>
        <w:pStyle w:val="P00"/>
        <w:spacing w:before="0"/>
        <w:ind w:left="0" w:right="1134"/>
        <w:rPr>
          <w:rStyle w:val="default"/>
          <w:rFonts w:ascii="FrankRuehl" w:hAnsi="FrankRuehl" w:cs="FrankRuehl"/>
          <w:vanish/>
          <w:sz w:val="20"/>
          <w:szCs w:val="20"/>
          <w:shd w:val="clear" w:color="auto" w:fill="FFFF99"/>
          <w:rtl/>
        </w:rPr>
      </w:pPr>
      <w:r w:rsidRPr="00F93392">
        <w:rPr>
          <w:rStyle w:val="default"/>
          <w:rFonts w:ascii="FrankRuehl" w:hAnsi="FrankRuehl" w:cs="FrankRuehl"/>
          <w:b/>
          <w:bCs/>
          <w:vanish/>
          <w:sz w:val="20"/>
          <w:szCs w:val="20"/>
          <w:shd w:val="clear" w:color="auto" w:fill="FFFF99"/>
          <w:rtl/>
        </w:rPr>
        <w:t>תיקון מס' 6</w:t>
      </w:r>
    </w:p>
    <w:p w:rsidR="007504D9" w:rsidRPr="00F93392" w:rsidRDefault="007504D9" w:rsidP="007504D9">
      <w:pPr>
        <w:pStyle w:val="P00"/>
        <w:spacing w:before="0"/>
        <w:ind w:left="0" w:right="1134"/>
        <w:rPr>
          <w:rStyle w:val="default"/>
          <w:rFonts w:ascii="FrankRuehl" w:hAnsi="FrankRuehl" w:cs="FrankRuehl"/>
          <w:vanish/>
          <w:sz w:val="20"/>
          <w:szCs w:val="20"/>
          <w:shd w:val="clear" w:color="auto" w:fill="FFFF99"/>
          <w:rtl/>
        </w:rPr>
      </w:pPr>
      <w:hyperlink r:id="rId90" w:history="1">
        <w:r w:rsidRPr="00F93392">
          <w:rPr>
            <w:rStyle w:val="Hyperlink"/>
            <w:rFonts w:ascii="FrankRuehl" w:hAnsi="FrankRuehl" w:cs="FrankRuehl"/>
            <w:vanish/>
            <w:szCs w:val="20"/>
            <w:shd w:val="clear" w:color="auto" w:fill="FFFF99"/>
            <w:rtl/>
          </w:rPr>
          <w:t>ס"ח תשע"ח מס' 2749</w:t>
        </w:r>
      </w:hyperlink>
      <w:r w:rsidRPr="00F93392">
        <w:rPr>
          <w:rStyle w:val="default"/>
          <w:rFonts w:ascii="FrankRuehl" w:hAnsi="FrankRuehl" w:cs="FrankRuehl"/>
          <w:vanish/>
          <w:sz w:val="20"/>
          <w:szCs w:val="20"/>
          <w:shd w:val="clear" w:color="auto" w:fill="FFFF99"/>
          <w:rtl/>
        </w:rPr>
        <w:t xml:space="preserve"> מיום 29.7.2018 עמ' 95</w:t>
      </w:r>
      <w:r w:rsidRPr="00F93392">
        <w:rPr>
          <w:rStyle w:val="default"/>
          <w:rFonts w:ascii="FrankRuehl" w:hAnsi="FrankRuehl" w:cs="FrankRuehl" w:hint="cs"/>
          <w:vanish/>
          <w:sz w:val="20"/>
          <w:szCs w:val="20"/>
          <w:shd w:val="clear" w:color="auto" w:fill="FFFF99"/>
          <w:rtl/>
        </w:rPr>
        <w:t>3</w:t>
      </w:r>
      <w:r w:rsidRPr="00F93392">
        <w:rPr>
          <w:rStyle w:val="default"/>
          <w:rFonts w:ascii="FrankRuehl" w:hAnsi="FrankRuehl" w:cs="FrankRuehl"/>
          <w:vanish/>
          <w:sz w:val="20"/>
          <w:szCs w:val="20"/>
          <w:shd w:val="clear" w:color="auto" w:fill="FFFF99"/>
          <w:rtl/>
        </w:rPr>
        <w:t xml:space="preserve"> (</w:t>
      </w:r>
      <w:hyperlink r:id="rId91" w:history="1">
        <w:r w:rsidRPr="00F93392">
          <w:rPr>
            <w:rStyle w:val="Hyperlink"/>
            <w:rFonts w:ascii="FrankRuehl" w:hAnsi="FrankRuehl" w:cs="FrankRuehl"/>
            <w:vanish/>
            <w:szCs w:val="20"/>
            <w:shd w:val="clear" w:color="auto" w:fill="FFFF99"/>
            <w:rtl/>
          </w:rPr>
          <w:t>ה"ח 1136</w:t>
        </w:r>
      </w:hyperlink>
      <w:r w:rsidRPr="00F93392">
        <w:rPr>
          <w:rStyle w:val="default"/>
          <w:rFonts w:ascii="FrankRuehl" w:hAnsi="FrankRuehl" w:cs="FrankRuehl"/>
          <w:vanish/>
          <w:sz w:val="20"/>
          <w:szCs w:val="20"/>
          <w:shd w:val="clear" w:color="auto" w:fill="FFFF99"/>
          <w:rtl/>
        </w:rPr>
        <w:t>)</w:t>
      </w:r>
    </w:p>
    <w:p w:rsidR="007504D9" w:rsidRPr="00F93392" w:rsidRDefault="007504D9" w:rsidP="007504D9">
      <w:pPr>
        <w:pStyle w:val="P00"/>
        <w:ind w:left="0" w:right="1134"/>
        <w:rPr>
          <w:rStyle w:val="big-number"/>
          <w:rFonts w:cs="FrankRuehl" w:hint="cs"/>
          <w:vanish/>
          <w:sz w:val="22"/>
          <w:szCs w:val="22"/>
          <w:shd w:val="clear" w:color="auto" w:fill="FFFF99"/>
          <w:rtl/>
        </w:rPr>
      </w:pPr>
      <w:r w:rsidRPr="00F93392">
        <w:rPr>
          <w:rStyle w:val="big-number"/>
          <w:rFonts w:cs="FrankRuehl" w:hint="cs"/>
          <w:vanish/>
          <w:sz w:val="22"/>
          <w:szCs w:val="22"/>
          <w:shd w:val="clear" w:color="auto" w:fill="FFFF99"/>
          <w:rtl/>
        </w:rPr>
        <w:t>3</w:t>
      </w:r>
      <w:r w:rsidRPr="00F93392">
        <w:rPr>
          <w:rStyle w:val="big-number"/>
          <w:rFonts w:cs="FrankRuehl"/>
          <w:vanish/>
          <w:sz w:val="22"/>
          <w:szCs w:val="22"/>
          <w:shd w:val="clear" w:color="auto" w:fill="FFFF99"/>
          <w:rtl/>
        </w:rPr>
        <w:t>.</w:t>
      </w:r>
      <w:r w:rsidRPr="00F93392">
        <w:rPr>
          <w:rStyle w:val="big-number"/>
          <w:rFonts w:cs="FrankRuehl"/>
          <w:vanish/>
          <w:sz w:val="22"/>
          <w:szCs w:val="22"/>
          <w:shd w:val="clear" w:color="auto" w:fill="FFFF99"/>
          <w:rtl/>
        </w:rPr>
        <w:tab/>
      </w:r>
      <w:r w:rsidRPr="00F93392">
        <w:rPr>
          <w:rStyle w:val="big-number"/>
          <w:rFonts w:cs="FrankRuehl"/>
          <w:strike/>
          <w:vanish/>
          <w:sz w:val="22"/>
          <w:szCs w:val="22"/>
          <w:shd w:val="clear" w:color="auto" w:fill="FFFF99"/>
          <w:rtl/>
        </w:rPr>
        <w:t>בית המשפט רשאי</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קבע בית המשפט לפי הוראות סעיף 2(א)(1) כי בעל דירה מסרב אחראי בנזיקין כלפי שאר בעלי הדירות במקבץ לפינוי ובינוי, רשאי הוא</w:t>
      </w:r>
      <w:r w:rsidRPr="00F93392">
        <w:rPr>
          <w:rStyle w:val="big-number"/>
          <w:rFonts w:cs="FrankRuehl"/>
          <w:vanish/>
          <w:sz w:val="22"/>
          <w:szCs w:val="22"/>
          <w:shd w:val="clear" w:color="auto" w:fill="FFFF99"/>
          <w:rtl/>
        </w:rPr>
        <w:t xml:space="preserve">, אם ראה שמן הצדק לעשות כן, לקבוע כי </w:t>
      </w:r>
      <w:r w:rsidRPr="00F93392">
        <w:rPr>
          <w:rStyle w:val="big-number"/>
          <w:rFonts w:cs="FrankRuehl"/>
          <w:strike/>
          <w:vanish/>
          <w:sz w:val="22"/>
          <w:szCs w:val="22"/>
          <w:shd w:val="clear" w:color="auto" w:fill="FFFF99"/>
          <w:rtl/>
        </w:rPr>
        <w:t>דייר מסרב</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בעל הדירה המסרב</w:t>
      </w:r>
      <w:r w:rsidRPr="00F93392">
        <w:rPr>
          <w:rStyle w:val="big-number"/>
          <w:rFonts w:cs="FrankRuehl"/>
          <w:vanish/>
          <w:sz w:val="22"/>
          <w:szCs w:val="22"/>
          <w:shd w:val="clear" w:color="auto" w:fill="FFFF99"/>
          <w:rtl/>
        </w:rPr>
        <w:t xml:space="preserve"> יישא רק בחלק מנזקם של בעלי הדירות; לענין זה, בית המשפט ישקול, בין השאר, שיקולים אלה:</w:t>
      </w:r>
    </w:p>
    <w:p w:rsidR="007504D9" w:rsidRPr="00F93392" w:rsidRDefault="007504D9" w:rsidP="007504D9">
      <w:pPr>
        <w:pStyle w:val="P00"/>
        <w:spacing w:before="0"/>
        <w:ind w:left="624" w:right="1134"/>
        <w:rPr>
          <w:rStyle w:val="big-number"/>
          <w:rFonts w:cs="FrankRuehl" w:hint="cs"/>
          <w:vanish/>
          <w:sz w:val="22"/>
          <w:szCs w:val="22"/>
          <w:shd w:val="clear" w:color="auto" w:fill="FFFF99"/>
          <w:rtl/>
        </w:rPr>
      </w:pPr>
      <w:r w:rsidRPr="00F93392">
        <w:rPr>
          <w:rStyle w:val="big-number"/>
          <w:rFonts w:cs="FrankRuehl"/>
          <w:vanish/>
          <w:sz w:val="22"/>
          <w:szCs w:val="22"/>
          <w:shd w:val="clear" w:color="auto" w:fill="FFFF99"/>
          <w:rtl/>
        </w:rPr>
        <w:t>(1)</w:t>
      </w: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גובה הנזק שנגרם לבעלי הדירות המסכימים לעסקת הפינוי ובינוי;</w:t>
      </w:r>
    </w:p>
    <w:p w:rsidR="007504D9" w:rsidRPr="00F93392" w:rsidRDefault="007504D9" w:rsidP="007504D9">
      <w:pPr>
        <w:pStyle w:val="P00"/>
        <w:spacing w:before="0"/>
        <w:ind w:left="624" w:right="1134"/>
        <w:rPr>
          <w:rStyle w:val="big-number"/>
          <w:rFonts w:cs="FrankRuehl" w:hint="cs"/>
          <w:vanish/>
          <w:sz w:val="22"/>
          <w:szCs w:val="22"/>
          <w:shd w:val="clear" w:color="auto" w:fill="FFFF99"/>
          <w:rtl/>
        </w:rPr>
      </w:pPr>
      <w:r w:rsidRPr="00F93392">
        <w:rPr>
          <w:rStyle w:val="big-number"/>
          <w:rFonts w:cs="FrankRuehl"/>
          <w:vanish/>
          <w:sz w:val="22"/>
          <w:szCs w:val="22"/>
          <w:shd w:val="clear" w:color="auto" w:fill="FFFF99"/>
          <w:rtl/>
        </w:rPr>
        <w:t>(2)</w:t>
      </w: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 xml:space="preserve">כושר פירעונו של </w:t>
      </w:r>
      <w:r w:rsidRPr="00F93392">
        <w:rPr>
          <w:rStyle w:val="big-number"/>
          <w:rFonts w:cs="FrankRuehl"/>
          <w:strike/>
          <w:vanish/>
          <w:sz w:val="22"/>
          <w:szCs w:val="22"/>
          <w:shd w:val="clear" w:color="auto" w:fill="FFFF99"/>
          <w:rtl/>
        </w:rPr>
        <w:t>בעל דירה מסרב</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בעל הדירה המסרב</w:t>
      </w:r>
      <w:r w:rsidRPr="00F93392">
        <w:rPr>
          <w:rStyle w:val="big-number"/>
          <w:rFonts w:cs="FrankRuehl"/>
          <w:vanish/>
          <w:sz w:val="22"/>
          <w:szCs w:val="22"/>
          <w:shd w:val="clear" w:color="auto" w:fill="FFFF99"/>
          <w:rtl/>
        </w:rPr>
        <w:t xml:space="preserve"> לשאת בנזק;</w:t>
      </w:r>
    </w:p>
    <w:p w:rsidR="007504D9" w:rsidRPr="007504D9" w:rsidRDefault="007504D9" w:rsidP="007504D9">
      <w:pPr>
        <w:pStyle w:val="P00"/>
        <w:spacing w:before="0"/>
        <w:ind w:left="624" w:right="1134"/>
        <w:rPr>
          <w:rStyle w:val="big-number"/>
          <w:rFonts w:cs="FrankRuehl"/>
          <w:sz w:val="2"/>
          <w:szCs w:val="2"/>
          <w:rtl/>
        </w:rPr>
      </w:pPr>
      <w:r w:rsidRPr="00F93392">
        <w:rPr>
          <w:rStyle w:val="big-number"/>
          <w:rFonts w:cs="FrankRuehl"/>
          <w:vanish/>
          <w:sz w:val="22"/>
          <w:szCs w:val="22"/>
          <w:shd w:val="clear" w:color="auto" w:fill="FFFF99"/>
          <w:rtl/>
        </w:rPr>
        <w:t>(3)</w:t>
      </w:r>
      <w:r w:rsidRPr="00F93392">
        <w:rPr>
          <w:rStyle w:val="big-number"/>
          <w:rFonts w:cs="FrankRuehl" w:hint="cs"/>
          <w:vanish/>
          <w:sz w:val="22"/>
          <w:szCs w:val="22"/>
          <w:shd w:val="clear" w:color="auto" w:fill="FFFF99"/>
          <w:rtl/>
        </w:rPr>
        <w:tab/>
      </w:r>
      <w:r w:rsidRPr="00F93392">
        <w:rPr>
          <w:rStyle w:val="big-number"/>
          <w:rFonts w:cs="FrankRuehl"/>
          <w:vanish/>
          <w:sz w:val="22"/>
          <w:szCs w:val="22"/>
          <w:shd w:val="clear" w:color="auto" w:fill="FFFF99"/>
          <w:rtl/>
        </w:rPr>
        <w:t>נסיבות העסקה.</w:t>
      </w:r>
      <w:bookmarkEnd w:id="40"/>
    </w:p>
    <w:p w:rsidR="00DC504A" w:rsidRDefault="00DC504A">
      <w:pPr>
        <w:pStyle w:val="P00"/>
        <w:spacing w:before="72"/>
        <w:ind w:left="0" w:right="1134"/>
        <w:rPr>
          <w:rStyle w:val="big-number"/>
          <w:rFonts w:cs="FrankRuehl"/>
          <w:sz w:val="26"/>
          <w:szCs w:val="26"/>
          <w:rtl/>
        </w:rPr>
      </w:pPr>
      <w:bookmarkStart w:id="41" w:name="Seif4"/>
      <w:bookmarkEnd w:id="41"/>
      <w:r>
        <w:rPr>
          <w:rFonts w:cs="Miriam"/>
          <w:lang w:val="he-IL"/>
        </w:rPr>
        <w:pict>
          <v:rect id="_x0000_s2220" style="position:absolute;left:0;text-align:left;margin-left:463.5pt;margin-top:7.1pt;width:75.05pt;height:37.65pt;z-index:251634176" filled="f" stroked="f" strokecolor="lime" strokeweight=".25pt">
            <v:textbox style="mso-next-textbox:#_x0000_s2220" inset="1mm,0,1mm,0">
              <w:txbxContent>
                <w:p w:rsidR="004E590A" w:rsidRDefault="004E590A">
                  <w:pPr>
                    <w:pStyle w:val="a7"/>
                    <w:spacing w:line="160" w:lineRule="exact"/>
                    <w:rPr>
                      <w:rtl/>
                    </w:rPr>
                  </w:pPr>
                  <w:r>
                    <w:rPr>
                      <w:rFonts w:hint="cs"/>
                      <w:rtl/>
                    </w:rPr>
                    <w:t>בעלות על יותר מדירה אחת</w:t>
                  </w:r>
                </w:p>
                <w:p w:rsidR="00625449" w:rsidRDefault="00625449">
                  <w:pPr>
                    <w:pStyle w:val="a7"/>
                    <w:spacing w:line="160" w:lineRule="exact"/>
                    <w:rPr>
                      <w:rFonts w:hint="cs"/>
                      <w:rtl/>
                    </w:rPr>
                  </w:pPr>
                  <w:r>
                    <w:rPr>
                      <w:rFonts w:hint="cs"/>
                      <w:rtl/>
                    </w:rPr>
                    <w:t>(תיקון מס' 7) תשפ"ב-2021</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t>לצורך חישוב הרוב המיוחס מבין בעלי הדירות המסכים לעסקת פינוי ובינוי בבית</w:t>
      </w:r>
      <w:r>
        <w:rPr>
          <w:rStyle w:val="big-number"/>
          <w:rFonts w:cs="FrankRuehl" w:hint="cs"/>
          <w:sz w:val="26"/>
          <w:szCs w:val="26"/>
          <w:rtl/>
        </w:rPr>
        <w:t xml:space="preserve"> </w:t>
      </w:r>
      <w:r>
        <w:rPr>
          <w:rStyle w:val="big-number"/>
          <w:rFonts w:cs="FrankRuehl"/>
          <w:sz w:val="26"/>
          <w:szCs w:val="26"/>
          <w:rtl/>
        </w:rPr>
        <w:t xml:space="preserve">משותף שבו שש דירות או יותר, ייחשבו הדירות של מי שבבעלותו יותר משלושים אחוזים מהדירות בבית המשותף </w:t>
      </w:r>
      <w:r w:rsidR="00625449" w:rsidRPr="00625449">
        <w:rPr>
          <w:rStyle w:val="big-number"/>
          <w:rFonts w:cs="FrankRuehl" w:hint="cs"/>
          <w:sz w:val="26"/>
          <w:szCs w:val="26"/>
          <w:rtl/>
        </w:rPr>
        <w:t xml:space="preserve">כמי שבבעלותו שלושים אחוזים מהדירות בבית המשותף, בתוספת שליש משיעור ההפרש מהדירות בבית המשותף; בסעיף זה, "שיעור ההפרש" </w:t>
      </w:r>
      <w:r w:rsidR="00625449" w:rsidRPr="00625449">
        <w:rPr>
          <w:rStyle w:val="big-number"/>
          <w:rFonts w:cs="FrankRuehl"/>
          <w:sz w:val="26"/>
          <w:szCs w:val="26"/>
          <w:rtl/>
        </w:rPr>
        <w:t>–</w:t>
      </w:r>
      <w:r w:rsidR="00625449" w:rsidRPr="00625449">
        <w:rPr>
          <w:rStyle w:val="big-number"/>
          <w:rFonts w:cs="FrankRuehl" w:hint="cs"/>
          <w:sz w:val="26"/>
          <w:szCs w:val="26"/>
          <w:rtl/>
        </w:rPr>
        <w:t xml:space="preserve"> שיעור הדירות בבית המשותף שבבעלותו מסך הדירות בבית המשותף, בניכוי שלושים אחוזים</w:t>
      </w:r>
      <w:r>
        <w:rPr>
          <w:rStyle w:val="big-number"/>
          <w:rFonts w:cs="FrankRuehl"/>
          <w:sz w:val="26"/>
          <w:szCs w:val="26"/>
          <w:rtl/>
        </w:rPr>
        <w:t>.</w:t>
      </w:r>
    </w:p>
    <w:p w:rsidR="00A23E38" w:rsidRPr="00F93392" w:rsidRDefault="00A23E38" w:rsidP="00A23E38">
      <w:pPr>
        <w:pStyle w:val="P00"/>
        <w:spacing w:before="0"/>
        <w:ind w:left="0" w:right="1134"/>
        <w:rPr>
          <w:rStyle w:val="default"/>
          <w:rFonts w:ascii="FrankRuehl" w:hAnsi="FrankRuehl" w:cs="FrankRuehl"/>
          <w:vanish/>
          <w:color w:val="FF0000"/>
          <w:sz w:val="20"/>
          <w:szCs w:val="20"/>
          <w:shd w:val="clear" w:color="auto" w:fill="FFFF99"/>
          <w:rtl/>
        </w:rPr>
      </w:pPr>
      <w:bookmarkStart w:id="42" w:name="Rov60"/>
      <w:r w:rsidRPr="00F93392">
        <w:rPr>
          <w:rStyle w:val="default"/>
          <w:rFonts w:ascii="FrankRuehl" w:hAnsi="FrankRuehl" w:cs="FrankRuehl" w:hint="cs"/>
          <w:vanish/>
          <w:color w:val="FF0000"/>
          <w:sz w:val="20"/>
          <w:szCs w:val="20"/>
          <w:shd w:val="clear" w:color="auto" w:fill="FFFF99"/>
          <w:rtl/>
        </w:rPr>
        <w:t>מיום 1.1.2022</w:t>
      </w:r>
    </w:p>
    <w:p w:rsidR="00A23E38" w:rsidRPr="00F93392" w:rsidRDefault="00A23E38" w:rsidP="00A23E38">
      <w:pPr>
        <w:pStyle w:val="P00"/>
        <w:spacing w:before="0"/>
        <w:ind w:left="0" w:right="1134"/>
        <w:rPr>
          <w:rStyle w:val="default"/>
          <w:rFonts w:ascii="FrankRuehl" w:hAnsi="FrankRuehl" w:cs="FrankRuehl"/>
          <w:vanish/>
          <w:sz w:val="20"/>
          <w:szCs w:val="20"/>
          <w:shd w:val="clear" w:color="auto" w:fill="FFFF99"/>
          <w:rtl/>
        </w:rPr>
      </w:pPr>
      <w:r w:rsidRPr="00F93392">
        <w:rPr>
          <w:rStyle w:val="default"/>
          <w:rFonts w:ascii="FrankRuehl" w:hAnsi="FrankRuehl" w:cs="FrankRuehl"/>
          <w:b/>
          <w:bCs/>
          <w:vanish/>
          <w:sz w:val="20"/>
          <w:szCs w:val="20"/>
          <w:shd w:val="clear" w:color="auto" w:fill="FFFF99"/>
          <w:rtl/>
        </w:rPr>
        <w:t xml:space="preserve">תיקון מס' </w:t>
      </w:r>
      <w:r w:rsidRPr="00F93392">
        <w:rPr>
          <w:rStyle w:val="default"/>
          <w:rFonts w:ascii="FrankRuehl" w:hAnsi="FrankRuehl" w:cs="FrankRuehl" w:hint="cs"/>
          <w:b/>
          <w:bCs/>
          <w:vanish/>
          <w:sz w:val="20"/>
          <w:szCs w:val="20"/>
          <w:shd w:val="clear" w:color="auto" w:fill="FFFF99"/>
          <w:rtl/>
        </w:rPr>
        <w:t>7</w:t>
      </w:r>
    </w:p>
    <w:p w:rsidR="00A23E38" w:rsidRPr="00F93392" w:rsidRDefault="00A23E38" w:rsidP="00A23E38">
      <w:pPr>
        <w:pStyle w:val="P00"/>
        <w:spacing w:before="0"/>
        <w:ind w:left="0" w:right="1134"/>
        <w:rPr>
          <w:rStyle w:val="default"/>
          <w:rFonts w:ascii="FrankRuehl" w:hAnsi="FrankRuehl" w:cs="FrankRuehl"/>
          <w:vanish/>
          <w:sz w:val="20"/>
          <w:szCs w:val="20"/>
          <w:shd w:val="clear" w:color="auto" w:fill="FFFF99"/>
          <w:rtl/>
        </w:rPr>
      </w:pPr>
      <w:hyperlink r:id="rId92" w:history="1">
        <w:r w:rsidRPr="00F93392">
          <w:rPr>
            <w:rStyle w:val="Hyperlink"/>
            <w:rFonts w:ascii="FrankRuehl" w:hAnsi="FrankRuehl" w:cs="FrankRuehl"/>
            <w:vanish/>
            <w:szCs w:val="20"/>
            <w:shd w:val="clear" w:color="auto" w:fill="FFFF99"/>
            <w:rtl/>
          </w:rPr>
          <w:t>ס"ח תשפ"ב מס' 2933</w:t>
        </w:r>
      </w:hyperlink>
      <w:r w:rsidRPr="00F93392">
        <w:rPr>
          <w:rStyle w:val="default"/>
          <w:rFonts w:ascii="FrankRuehl" w:hAnsi="FrankRuehl" w:cs="FrankRuehl"/>
          <w:vanish/>
          <w:sz w:val="20"/>
          <w:szCs w:val="20"/>
          <w:shd w:val="clear" w:color="auto" w:fill="FFFF99"/>
          <w:rtl/>
        </w:rPr>
        <w:t xml:space="preserve"> מיום 18.11.2021 עמ' </w:t>
      </w:r>
      <w:r w:rsidRPr="00F93392">
        <w:rPr>
          <w:rStyle w:val="default"/>
          <w:rFonts w:ascii="FrankRuehl" w:hAnsi="FrankRuehl" w:cs="FrankRuehl" w:hint="cs"/>
          <w:vanish/>
          <w:sz w:val="20"/>
          <w:szCs w:val="20"/>
          <w:shd w:val="clear" w:color="auto" w:fill="FFFF99"/>
          <w:rtl/>
        </w:rPr>
        <w:t>202</w:t>
      </w:r>
      <w:r w:rsidRPr="00F93392">
        <w:rPr>
          <w:rStyle w:val="default"/>
          <w:rFonts w:ascii="FrankRuehl" w:hAnsi="FrankRuehl" w:cs="FrankRuehl"/>
          <w:vanish/>
          <w:sz w:val="20"/>
          <w:szCs w:val="20"/>
          <w:shd w:val="clear" w:color="auto" w:fill="FFFF99"/>
          <w:rtl/>
        </w:rPr>
        <w:t xml:space="preserve"> (</w:t>
      </w:r>
      <w:hyperlink r:id="rId93" w:history="1">
        <w:r w:rsidRPr="00F93392">
          <w:rPr>
            <w:rStyle w:val="Hyperlink"/>
            <w:rFonts w:ascii="FrankRuehl" w:hAnsi="FrankRuehl" w:cs="FrankRuehl"/>
            <w:vanish/>
            <w:szCs w:val="20"/>
            <w:shd w:val="clear" w:color="auto" w:fill="FFFF99"/>
            <w:rtl/>
          </w:rPr>
          <w:t>ה"ח 1443</w:t>
        </w:r>
      </w:hyperlink>
      <w:r w:rsidRPr="00F93392">
        <w:rPr>
          <w:rStyle w:val="default"/>
          <w:rFonts w:ascii="FrankRuehl" w:hAnsi="FrankRuehl" w:cs="FrankRuehl"/>
          <w:vanish/>
          <w:sz w:val="20"/>
          <w:szCs w:val="20"/>
          <w:shd w:val="clear" w:color="auto" w:fill="FFFF99"/>
          <w:rtl/>
        </w:rPr>
        <w:t>)</w:t>
      </w:r>
    </w:p>
    <w:p w:rsidR="00A23E38" w:rsidRPr="00625449" w:rsidRDefault="00A23E38" w:rsidP="00625449">
      <w:pPr>
        <w:pStyle w:val="P00"/>
        <w:ind w:left="0" w:right="1134"/>
        <w:rPr>
          <w:rStyle w:val="big-number"/>
          <w:rFonts w:cs="FrankRuehl"/>
          <w:sz w:val="2"/>
          <w:szCs w:val="2"/>
          <w:shd w:val="clear" w:color="auto" w:fill="FFFF99"/>
          <w:rtl/>
        </w:rPr>
      </w:pPr>
      <w:r w:rsidRPr="00F93392">
        <w:rPr>
          <w:rStyle w:val="big-number"/>
          <w:rFonts w:cs="FrankRuehl" w:hint="cs"/>
          <w:vanish/>
          <w:sz w:val="22"/>
          <w:szCs w:val="22"/>
          <w:shd w:val="clear" w:color="auto" w:fill="FFFF99"/>
          <w:rtl/>
        </w:rPr>
        <w:t>4</w:t>
      </w:r>
      <w:r w:rsidRPr="00F93392">
        <w:rPr>
          <w:rStyle w:val="big-number"/>
          <w:rFonts w:cs="FrankRuehl"/>
          <w:vanish/>
          <w:sz w:val="22"/>
          <w:szCs w:val="22"/>
          <w:shd w:val="clear" w:color="auto" w:fill="FFFF99"/>
          <w:rtl/>
        </w:rPr>
        <w:t>.</w:t>
      </w:r>
      <w:r w:rsidRPr="00F93392">
        <w:rPr>
          <w:rStyle w:val="big-number"/>
          <w:rFonts w:cs="FrankRuehl"/>
          <w:vanish/>
          <w:sz w:val="22"/>
          <w:szCs w:val="22"/>
          <w:shd w:val="clear" w:color="auto" w:fill="FFFF99"/>
          <w:rtl/>
        </w:rPr>
        <w:tab/>
        <w:t>לצורך חישוב הרוב המיוחס מבין בעלי הדירות המסכים לעסקת פינוי ובינוי בבית</w:t>
      </w:r>
      <w:r w:rsidRPr="00F93392">
        <w:rPr>
          <w:rStyle w:val="big-number"/>
          <w:rFonts w:cs="FrankRuehl" w:hint="cs"/>
          <w:vanish/>
          <w:sz w:val="22"/>
          <w:szCs w:val="22"/>
          <w:shd w:val="clear" w:color="auto" w:fill="FFFF99"/>
          <w:rtl/>
        </w:rPr>
        <w:t xml:space="preserve"> </w:t>
      </w:r>
      <w:r w:rsidRPr="00F93392">
        <w:rPr>
          <w:rStyle w:val="big-number"/>
          <w:rFonts w:cs="FrankRuehl"/>
          <w:vanish/>
          <w:sz w:val="22"/>
          <w:szCs w:val="22"/>
          <w:shd w:val="clear" w:color="auto" w:fill="FFFF99"/>
          <w:rtl/>
        </w:rPr>
        <w:t xml:space="preserve">משותף שבו שש דירות או יותר, ייחשבו הדירות של מי שבבעלותו יותר משלושים אחוזים מהדירות בבית המשותף </w:t>
      </w:r>
      <w:r w:rsidRPr="00F93392">
        <w:rPr>
          <w:rStyle w:val="big-number"/>
          <w:rFonts w:cs="FrankRuehl"/>
          <w:strike/>
          <w:vanish/>
          <w:sz w:val="22"/>
          <w:szCs w:val="22"/>
          <w:shd w:val="clear" w:color="auto" w:fill="FFFF99"/>
          <w:rtl/>
        </w:rPr>
        <w:t>כדירה אחת בלבד</w:t>
      </w:r>
      <w:r w:rsidR="00625449" w:rsidRPr="00F93392">
        <w:rPr>
          <w:rStyle w:val="big-number"/>
          <w:rFonts w:cs="FrankRuehl" w:hint="cs"/>
          <w:vanish/>
          <w:sz w:val="22"/>
          <w:szCs w:val="22"/>
          <w:shd w:val="clear" w:color="auto" w:fill="FFFF99"/>
          <w:rtl/>
        </w:rPr>
        <w:t xml:space="preserve"> </w:t>
      </w:r>
      <w:r w:rsidR="00625449" w:rsidRPr="00F93392">
        <w:rPr>
          <w:rStyle w:val="big-number"/>
          <w:rFonts w:cs="FrankRuehl" w:hint="cs"/>
          <w:vanish/>
          <w:sz w:val="22"/>
          <w:szCs w:val="22"/>
          <w:u w:val="single"/>
          <w:shd w:val="clear" w:color="auto" w:fill="FFFF99"/>
          <w:rtl/>
        </w:rPr>
        <w:t xml:space="preserve">כמי שבבעלותו שלושים אחוזים מהדירות בבית המשותף, בתוספת שליש משיעור ההפרש מהדירות בבית המשותף; בסעיף זה, "שיעור ההפרש" </w:t>
      </w:r>
      <w:r w:rsidR="00625449" w:rsidRPr="00F93392">
        <w:rPr>
          <w:rStyle w:val="big-number"/>
          <w:rFonts w:cs="FrankRuehl"/>
          <w:vanish/>
          <w:sz w:val="22"/>
          <w:szCs w:val="22"/>
          <w:u w:val="single"/>
          <w:shd w:val="clear" w:color="auto" w:fill="FFFF99"/>
          <w:rtl/>
        </w:rPr>
        <w:t>–</w:t>
      </w:r>
      <w:r w:rsidR="00625449" w:rsidRPr="00F93392">
        <w:rPr>
          <w:rStyle w:val="big-number"/>
          <w:rFonts w:cs="FrankRuehl" w:hint="cs"/>
          <w:vanish/>
          <w:sz w:val="22"/>
          <w:szCs w:val="22"/>
          <w:u w:val="single"/>
          <w:shd w:val="clear" w:color="auto" w:fill="FFFF99"/>
          <w:rtl/>
        </w:rPr>
        <w:t xml:space="preserve"> שיעור הדירות בבית המשותף שבבעלותו מסך הדירות בבית המשותף, בניכוי שלושים אחוזים</w:t>
      </w:r>
      <w:r w:rsidRPr="00F93392">
        <w:rPr>
          <w:rStyle w:val="big-number"/>
          <w:rFonts w:cs="FrankRuehl"/>
          <w:vanish/>
          <w:sz w:val="22"/>
          <w:szCs w:val="22"/>
          <w:shd w:val="clear" w:color="auto" w:fill="FFFF99"/>
          <w:rtl/>
        </w:rPr>
        <w:t>.</w:t>
      </w:r>
      <w:bookmarkEnd w:id="42"/>
    </w:p>
    <w:p w:rsidR="00DC504A" w:rsidRDefault="00DC504A">
      <w:pPr>
        <w:pStyle w:val="P00"/>
        <w:spacing w:before="72"/>
        <w:ind w:left="0" w:right="1134"/>
        <w:rPr>
          <w:rStyle w:val="big-number"/>
          <w:rFonts w:cs="FrankRuehl"/>
          <w:sz w:val="26"/>
          <w:szCs w:val="26"/>
          <w:rtl/>
        </w:rPr>
      </w:pPr>
      <w:bookmarkStart w:id="43" w:name="Seif5"/>
      <w:bookmarkEnd w:id="43"/>
      <w:r>
        <w:rPr>
          <w:rFonts w:cs="Miriam"/>
          <w:lang w:val="he-IL"/>
        </w:rPr>
        <w:pict>
          <v:rect id="_x0000_s2221" style="position:absolute;left:0;text-align:left;margin-left:463.5pt;margin-top:7.1pt;width:75.05pt;height:35.9pt;z-index:251635200" filled="f" stroked="f" strokecolor="lime" strokeweight=".25pt">
            <v:textbox style="mso-next-textbox:#_x0000_s2221" inset="1mm,0,1mm,0">
              <w:txbxContent>
                <w:p w:rsidR="004E590A" w:rsidRDefault="004E590A">
                  <w:pPr>
                    <w:pStyle w:val="a7"/>
                    <w:spacing w:line="160" w:lineRule="exact"/>
                    <w:rPr>
                      <w:rtl/>
                    </w:rPr>
                  </w:pPr>
                  <w:r>
                    <w:rPr>
                      <w:rFonts w:hint="cs"/>
                      <w:rtl/>
                    </w:rPr>
                    <w:t>תחולת פקודת הנזיקין</w:t>
                  </w:r>
                </w:p>
                <w:p w:rsidR="007504D9" w:rsidRDefault="007504D9" w:rsidP="007504D9">
                  <w:pPr>
                    <w:spacing w:line="160" w:lineRule="exact"/>
                    <w:rPr>
                      <w:rFonts w:cs="Miriam" w:hint="cs"/>
                      <w:sz w:val="18"/>
                      <w:szCs w:val="18"/>
                      <w:rtl/>
                    </w:rPr>
                  </w:pPr>
                  <w:r>
                    <w:rPr>
                      <w:rFonts w:cs="Miriam" w:hint="cs"/>
                      <w:sz w:val="18"/>
                      <w:szCs w:val="18"/>
                      <w:rtl/>
                    </w:rPr>
                    <w:t>(תיקון מס' 6) תשע"ח-2018</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t>על עוולה לפי סעיף 2</w:t>
      </w:r>
      <w:r w:rsidR="00213464">
        <w:rPr>
          <w:rStyle w:val="big-number"/>
          <w:rFonts w:cs="FrankRuehl" w:hint="cs"/>
          <w:sz w:val="26"/>
          <w:szCs w:val="26"/>
          <w:rtl/>
        </w:rPr>
        <w:t>(א)(1)</w:t>
      </w:r>
      <w:r>
        <w:rPr>
          <w:rStyle w:val="big-number"/>
          <w:rFonts w:cs="FrankRuehl"/>
          <w:sz w:val="26"/>
          <w:szCs w:val="26"/>
          <w:rtl/>
        </w:rPr>
        <w:t>, יחולו הוראות פקודת הנזיקין [נוסח חדש], בכפוף להוראות חוק זה.</w:t>
      </w:r>
    </w:p>
    <w:p w:rsidR="007504D9" w:rsidRPr="00F93392" w:rsidRDefault="007504D9" w:rsidP="007504D9">
      <w:pPr>
        <w:pStyle w:val="P00"/>
        <w:spacing w:before="0"/>
        <w:ind w:left="0" w:right="1134"/>
        <w:rPr>
          <w:rStyle w:val="default"/>
          <w:rFonts w:ascii="FrankRuehl" w:hAnsi="FrankRuehl" w:cs="FrankRuehl"/>
          <w:vanish/>
          <w:color w:val="FF0000"/>
          <w:sz w:val="20"/>
          <w:szCs w:val="20"/>
          <w:shd w:val="clear" w:color="auto" w:fill="FFFF99"/>
          <w:rtl/>
        </w:rPr>
      </w:pPr>
      <w:bookmarkStart w:id="44" w:name="Rov41"/>
      <w:r w:rsidRPr="00F93392">
        <w:rPr>
          <w:rStyle w:val="default"/>
          <w:rFonts w:ascii="FrankRuehl" w:hAnsi="FrankRuehl" w:cs="FrankRuehl"/>
          <w:vanish/>
          <w:color w:val="FF0000"/>
          <w:sz w:val="20"/>
          <w:szCs w:val="20"/>
          <w:shd w:val="clear" w:color="auto" w:fill="FFFF99"/>
          <w:rtl/>
        </w:rPr>
        <w:t>מיום 29.10.2018</w:t>
      </w:r>
    </w:p>
    <w:p w:rsidR="007504D9" w:rsidRPr="00F93392" w:rsidRDefault="007504D9" w:rsidP="007504D9">
      <w:pPr>
        <w:pStyle w:val="P00"/>
        <w:spacing w:before="0"/>
        <w:ind w:left="0" w:right="1134"/>
        <w:rPr>
          <w:rStyle w:val="default"/>
          <w:rFonts w:ascii="FrankRuehl" w:hAnsi="FrankRuehl" w:cs="FrankRuehl"/>
          <w:vanish/>
          <w:sz w:val="20"/>
          <w:szCs w:val="20"/>
          <w:shd w:val="clear" w:color="auto" w:fill="FFFF99"/>
          <w:rtl/>
        </w:rPr>
      </w:pPr>
      <w:r w:rsidRPr="00F93392">
        <w:rPr>
          <w:rStyle w:val="default"/>
          <w:rFonts w:ascii="FrankRuehl" w:hAnsi="FrankRuehl" w:cs="FrankRuehl"/>
          <w:b/>
          <w:bCs/>
          <w:vanish/>
          <w:sz w:val="20"/>
          <w:szCs w:val="20"/>
          <w:shd w:val="clear" w:color="auto" w:fill="FFFF99"/>
          <w:rtl/>
        </w:rPr>
        <w:t>תיקון מס' 6</w:t>
      </w:r>
    </w:p>
    <w:p w:rsidR="007504D9" w:rsidRPr="00F93392" w:rsidRDefault="007504D9" w:rsidP="007504D9">
      <w:pPr>
        <w:pStyle w:val="P00"/>
        <w:spacing w:before="0"/>
        <w:ind w:left="0" w:right="1134"/>
        <w:rPr>
          <w:rStyle w:val="default"/>
          <w:rFonts w:ascii="FrankRuehl" w:hAnsi="FrankRuehl" w:cs="FrankRuehl"/>
          <w:vanish/>
          <w:sz w:val="20"/>
          <w:szCs w:val="20"/>
          <w:shd w:val="clear" w:color="auto" w:fill="FFFF99"/>
          <w:rtl/>
        </w:rPr>
      </w:pPr>
      <w:hyperlink r:id="rId94" w:history="1">
        <w:r w:rsidRPr="00F93392">
          <w:rPr>
            <w:rStyle w:val="Hyperlink"/>
            <w:rFonts w:ascii="FrankRuehl" w:hAnsi="FrankRuehl" w:cs="FrankRuehl"/>
            <w:vanish/>
            <w:szCs w:val="20"/>
            <w:shd w:val="clear" w:color="auto" w:fill="FFFF99"/>
            <w:rtl/>
          </w:rPr>
          <w:t>ס"ח תשע"ח מס' 2749</w:t>
        </w:r>
      </w:hyperlink>
      <w:r w:rsidRPr="00F93392">
        <w:rPr>
          <w:rStyle w:val="default"/>
          <w:rFonts w:ascii="FrankRuehl" w:hAnsi="FrankRuehl" w:cs="FrankRuehl"/>
          <w:vanish/>
          <w:sz w:val="20"/>
          <w:szCs w:val="20"/>
          <w:shd w:val="clear" w:color="auto" w:fill="FFFF99"/>
          <w:rtl/>
        </w:rPr>
        <w:t xml:space="preserve"> מיום 29.7.2018 עמ' 95</w:t>
      </w:r>
      <w:r w:rsidRPr="00F93392">
        <w:rPr>
          <w:rStyle w:val="default"/>
          <w:rFonts w:ascii="FrankRuehl" w:hAnsi="FrankRuehl" w:cs="FrankRuehl" w:hint="cs"/>
          <w:vanish/>
          <w:sz w:val="20"/>
          <w:szCs w:val="20"/>
          <w:shd w:val="clear" w:color="auto" w:fill="FFFF99"/>
          <w:rtl/>
        </w:rPr>
        <w:t>4</w:t>
      </w:r>
      <w:r w:rsidRPr="00F93392">
        <w:rPr>
          <w:rStyle w:val="default"/>
          <w:rFonts w:ascii="FrankRuehl" w:hAnsi="FrankRuehl" w:cs="FrankRuehl"/>
          <w:vanish/>
          <w:sz w:val="20"/>
          <w:szCs w:val="20"/>
          <w:shd w:val="clear" w:color="auto" w:fill="FFFF99"/>
          <w:rtl/>
        </w:rPr>
        <w:t xml:space="preserve"> (</w:t>
      </w:r>
      <w:hyperlink r:id="rId95" w:history="1">
        <w:r w:rsidRPr="00F93392">
          <w:rPr>
            <w:rStyle w:val="Hyperlink"/>
            <w:rFonts w:ascii="FrankRuehl" w:hAnsi="FrankRuehl" w:cs="FrankRuehl"/>
            <w:vanish/>
            <w:szCs w:val="20"/>
            <w:shd w:val="clear" w:color="auto" w:fill="FFFF99"/>
            <w:rtl/>
          </w:rPr>
          <w:t>ה"ח 1136</w:t>
        </w:r>
      </w:hyperlink>
      <w:r w:rsidRPr="00F93392">
        <w:rPr>
          <w:rStyle w:val="default"/>
          <w:rFonts w:ascii="FrankRuehl" w:hAnsi="FrankRuehl" w:cs="FrankRuehl"/>
          <w:vanish/>
          <w:sz w:val="20"/>
          <w:szCs w:val="20"/>
          <w:shd w:val="clear" w:color="auto" w:fill="FFFF99"/>
          <w:rtl/>
        </w:rPr>
        <w:t>)</w:t>
      </w:r>
    </w:p>
    <w:p w:rsidR="007504D9" w:rsidRPr="00F64BFA" w:rsidRDefault="007504D9" w:rsidP="00F64BFA">
      <w:pPr>
        <w:pStyle w:val="P00"/>
        <w:ind w:left="0" w:right="1134"/>
        <w:rPr>
          <w:rStyle w:val="big-number"/>
          <w:rFonts w:cs="FrankRuehl"/>
          <w:sz w:val="2"/>
          <w:szCs w:val="2"/>
          <w:rtl/>
        </w:rPr>
      </w:pPr>
      <w:r w:rsidRPr="00F93392">
        <w:rPr>
          <w:rStyle w:val="big-number"/>
          <w:rFonts w:cs="FrankRuehl" w:hint="cs"/>
          <w:vanish/>
          <w:sz w:val="22"/>
          <w:szCs w:val="22"/>
          <w:shd w:val="clear" w:color="auto" w:fill="FFFF99"/>
          <w:rtl/>
        </w:rPr>
        <w:t>5</w:t>
      </w:r>
      <w:r w:rsidRPr="00F93392">
        <w:rPr>
          <w:rStyle w:val="big-number"/>
          <w:rFonts w:cs="FrankRuehl"/>
          <w:vanish/>
          <w:sz w:val="22"/>
          <w:szCs w:val="22"/>
          <w:shd w:val="clear" w:color="auto" w:fill="FFFF99"/>
          <w:rtl/>
        </w:rPr>
        <w:t>.</w:t>
      </w:r>
      <w:r w:rsidRPr="00F93392">
        <w:rPr>
          <w:rStyle w:val="big-number"/>
          <w:rFonts w:cs="FrankRuehl"/>
          <w:vanish/>
          <w:sz w:val="22"/>
          <w:szCs w:val="22"/>
          <w:shd w:val="clear" w:color="auto" w:fill="FFFF99"/>
          <w:rtl/>
        </w:rPr>
        <w:tab/>
        <w:t xml:space="preserve">על עוולה </w:t>
      </w:r>
      <w:r w:rsidRPr="00F93392">
        <w:rPr>
          <w:rStyle w:val="big-number"/>
          <w:rFonts w:cs="FrankRuehl"/>
          <w:strike/>
          <w:vanish/>
          <w:sz w:val="22"/>
          <w:szCs w:val="22"/>
          <w:shd w:val="clear" w:color="auto" w:fill="FFFF99"/>
          <w:rtl/>
        </w:rPr>
        <w:t>לפי סעיף 2</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לפי סעיף 2(א)(1)</w:t>
      </w:r>
      <w:r w:rsidRPr="00F93392">
        <w:rPr>
          <w:rStyle w:val="big-number"/>
          <w:rFonts w:cs="FrankRuehl"/>
          <w:vanish/>
          <w:sz w:val="22"/>
          <w:szCs w:val="22"/>
          <w:shd w:val="clear" w:color="auto" w:fill="FFFF99"/>
          <w:rtl/>
        </w:rPr>
        <w:t>, יחולו הוראות פקודת הנזיקין [נוסח חדש], בכפוף להוראות חוק זה.</w:t>
      </w:r>
      <w:bookmarkEnd w:id="44"/>
    </w:p>
    <w:p w:rsidR="007504D9" w:rsidRDefault="007504D9">
      <w:pPr>
        <w:pStyle w:val="P00"/>
        <w:spacing w:before="72"/>
        <w:ind w:left="0" w:right="1134"/>
        <w:rPr>
          <w:rStyle w:val="big-number"/>
          <w:rFonts w:cs="FrankRuehl"/>
          <w:sz w:val="26"/>
          <w:szCs w:val="26"/>
          <w:rtl/>
        </w:rPr>
      </w:pPr>
    </w:p>
    <w:p w:rsidR="007504D9" w:rsidRPr="00213464" w:rsidRDefault="007504D9" w:rsidP="007504D9">
      <w:pPr>
        <w:pStyle w:val="P00"/>
        <w:spacing w:before="72"/>
        <w:ind w:left="0" w:right="1134"/>
        <w:rPr>
          <w:rStyle w:val="big-number"/>
          <w:rFonts w:cs="FrankRuehl"/>
          <w:sz w:val="26"/>
          <w:szCs w:val="26"/>
          <w:rtl/>
        </w:rPr>
      </w:pPr>
      <w:bookmarkStart w:id="45" w:name="Seif13"/>
      <w:bookmarkEnd w:id="45"/>
      <w:r w:rsidRPr="00213464">
        <w:rPr>
          <w:rFonts w:cs="Miriam"/>
          <w:lang w:val="he-IL"/>
        </w:rPr>
        <w:pict>
          <v:rect id="_x0000_s2403" style="position:absolute;left:0;text-align:left;margin-left:463.5pt;margin-top:7.1pt;width:75.05pt;height:54.5pt;z-index:251668992" filled="f" stroked="f" strokecolor="lime" strokeweight=".25pt">
            <v:textbox style="mso-next-textbox:#_x0000_s2403" inset="1mm,0,1mm,0">
              <w:txbxContent>
                <w:p w:rsidR="007504D9" w:rsidRDefault="007504D9" w:rsidP="007504D9">
                  <w:pPr>
                    <w:pStyle w:val="a7"/>
                    <w:spacing w:line="160" w:lineRule="exact"/>
                    <w:rPr>
                      <w:rtl/>
                    </w:rPr>
                  </w:pPr>
                  <w:r>
                    <w:rPr>
                      <w:rFonts w:hint="cs"/>
                      <w:rtl/>
                    </w:rPr>
                    <w:t>תביעה לפינוי דירה שבית המשפט אישר לגביה ביצוע עסקת פינוי ובינוי</w:t>
                  </w:r>
                </w:p>
                <w:p w:rsidR="007504D9" w:rsidRDefault="007504D9" w:rsidP="007504D9">
                  <w:pPr>
                    <w:spacing w:line="160" w:lineRule="exact"/>
                    <w:rPr>
                      <w:rFonts w:cs="Miriam" w:hint="cs"/>
                      <w:sz w:val="18"/>
                      <w:szCs w:val="18"/>
                      <w:rtl/>
                    </w:rPr>
                  </w:pPr>
                  <w:r>
                    <w:rPr>
                      <w:rFonts w:cs="Miriam" w:hint="cs"/>
                      <w:sz w:val="18"/>
                      <w:szCs w:val="18"/>
                      <w:rtl/>
                    </w:rPr>
                    <w:t>(תיקון מס' 6) תשע"ח-2018</w:t>
                  </w:r>
                </w:p>
              </w:txbxContent>
            </v:textbox>
            <w10:anchorlock/>
          </v:rect>
        </w:pict>
      </w:r>
      <w:r w:rsidRPr="00213464">
        <w:rPr>
          <w:rStyle w:val="big-number"/>
          <w:rFonts w:cs="Miriam" w:hint="cs"/>
          <w:rtl/>
        </w:rPr>
        <w:t>5</w:t>
      </w:r>
      <w:r w:rsidRPr="00213464">
        <w:rPr>
          <w:rStyle w:val="big-number"/>
          <w:rFonts w:cs="FrankRuehl" w:hint="cs"/>
          <w:sz w:val="26"/>
          <w:szCs w:val="26"/>
          <w:rtl/>
        </w:rPr>
        <w:t>א</w:t>
      </w:r>
      <w:r w:rsidRPr="00213464">
        <w:rPr>
          <w:rStyle w:val="big-number"/>
          <w:rFonts w:cs="FrankRuehl"/>
          <w:sz w:val="26"/>
          <w:szCs w:val="26"/>
          <w:rtl/>
        </w:rPr>
        <w:t>.</w:t>
      </w:r>
      <w:r w:rsidRPr="00213464">
        <w:rPr>
          <w:rStyle w:val="big-number"/>
          <w:rFonts w:cs="FrankRuehl"/>
          <w:sz w:val="26"/>
          <w:szCs w:val="26"/>
          <w:rtl/>
        </w:rPr>
        <w:tab/>
      </w:r>
      <w:r w:rsidR="00F64BFA" w:rsidRPr="00213464">
        <w:rPr>
          <w:rStyle w:val="big-number"/>
          <w:rFonts w:cs="FrankRuehl" w:hint="cs"/>
          <w:sz w:val="26"/>
          <w:szCs w:val="26"/>
          <w:rtl/>
        </w:rPr>
        <w:t>על אף האמור בכל דין, תביעה לפינוי דירה שבית המשפט אישר לגביה ביצוע עסקת פינוי ובינוי כאמור בסעיף 2(א)(2), תוגש לאותו בית משפט שאישר את העסקה כאמור</w:t>
      </w:r>
      <w:r w:rsidRPr="00213464">
        <w:rPr>
          <w:rStyle w:val="big-number"/>
          <w:rFonts w:cs="FrankRuehl"/>
          <w:sz w:val="26"/>
          <w:szCs w:val="26"/>
          <w:rtl/>
        </w:rPr>
        <w:t>.</w:t>
      </w:r>
    </w:p>
    <w:p w:rsidR="00F64BFA" w:rsidRPr="00F93392" w:rsidRDefault="00F64BFA" w:rsidP="00F64BFA">
      <w:pPr>
        <w:pStyle w:val="P00"/>
        <w:spacing w:before="0"/>
        <w:ind w:left="0" w:right="1134"/>
        <w:rPr>
          <w:rStyle w:val="default"/>
          <w:rFonts w:ascii="FrankRuehl" w:hAnsi="FrankRuehl" w:cs="FrankRuehl"/>
          <w:vanish/>
          <w:color w:val="FF0000"/>
          <w:sz w:val="20"/>
          <w:szCs w:val="20"/>
          <w:shd w:val="clear" w:color="auto" w:fill="FFFF99"/>
          <w:rtl/>
        </w:rPr>
      </w:pPr>
      <w:bookmarkStart w:id="46" w:name="Rov52"/>
      <w:r w:rsidRPr="00F93392">
        <w:rPr>
          <w:rStyle w:val="default"/>
          <w:rFonts w:ascii="FrankRuehl" w:hAnsi="FrankRuehl" w:cs="FrankRuehl"/>
          <w:vanish/>
          <w:color w:val="FF0000"/>
          <w:sz w:val="20"/>
          <w:szCs w:val="20"/>
          <w:shd w:val="clear" w:color="auto" w:fill="FFFF99"/>
          <w:rtl/>
        </w:rPr>
        <w:t>מיום 29.10.2018</w:t>
      </w:r>
    </w:p>
    <w:p w:rsidR="00F64BFA" w:rsidRPr="00F93392" w:rsidRDefault="00F64BFA" w:rsidP="00F64BFA">
      <w:pPr>
        <w:pStyle w:val="P00"/>
        <w:spacing w:before="0"/>
        <w:ind w:left="0" w:right="1134"/>
        <w:rPr>
          <w:rStyle w:val="default"/>
          <w:rFonts w:ascii="FrankRuehl" w:hAnsi="FrankRuehl" w:cs="FrankRuehl"/>
          <w:vanish/>
          <w:sz w:val="20"/>
          <w:szCs w:val="20"/>
          <w:shd w:val="clear" w:color="auto" w:fill="FFFF99"/>
          <w:rtl/>
        </w:rPr>
      </w:pPr>
      <w:r w:rsidRPr="00F93392">
        <w:rPr>
          <w:rStyle w:val="default"/>
          <w:rFonts w:ascii="FrankRuehl" w:hAnsi="FrankRuehl" w:cs="FrankRuehl"/>
          <w:b/>
          <w:bCs/>
          <w:vanish/>
          <w:sz w:val="20"/>
          <w:szCs w:val="20"/>
          <w:shd w:val="clear" w:color="auto" w:fill="FFFF99"/>
          <w:rtl/>
        </w:rPr>
        <w:t>תיקון מס' 6</w:t>
      </w:r>
    </w:p>
    <w:p w:rsidR="00F64BFA" w:rsidRPr="00F93392" w:rsidRDefault="00F64BFA" w:rsidP="00F64BFA">
      <w:pPr>
        <w:pStyle w:val="P00"/>
        <w:spacing w:before="0"/>
        <w:ind w:left="0" w:right="1134"/>
        <w:rPr>
          <w:rStyle w:val="default"/>
          <w:rFonts w:ascii="FrankRuehl" w:hAnsi="FrankRuehl" w:cs="FrankRuehl"/>
          <w:vanish/>
          <w:sz w:val="20"/>
          <w:szCs w:val="20"/>
          <w:shd w:val="clear" w:color="auto" w:fill="FFFF99"/>
          <w:rtl/>
        </w:rPr>
      </w:pPr>
      <w:hyperlink r:id="rId96" w:history="1">
        <w:r w:rsidRPr="00F93392">
          <w:rPr>
            <w:rStyle w:val="Hyperlink"/>
            <w:rFonts w:ascii="FrankRuehl" w:hAnsi="FrankRuehl" w:cs="FrankRuehl"/>
            <w:vanish/>
            <w:szCs w:val="20"/>
            <w:shd w:val="clear" w:color="auto" w:fill="FFFF99"/>
            <w:rtl/>
          </w:rPr>
          <w:t>ס"ח תשע"ח מס' 2749</w:t>
        </w:r>
      </w:hyperlink>
      <w:r w:rsidRPr="00F93392">
        <w:rPr>
          <w:rStyle w:val="default"/>
          <w:rFonts w:ascii="FrankRuehl" w:hAnsi="FrankRuehl" w:cs="FrankRuehl"/>
          <w:vanish/>
          <w:sz w:val="20"/>
          <w:szCs w:val="20"/>
          <w:shd w:val="clear" w:color="auto" w:fill="FFFF99"/>
          <w:rtl/>
        </w:rPr>
        <w:t xml:space="preserve"> מיום 29.7.2018 עמ' 95</w:t>
      </w:r>
      <w:r w:rsidRPr="00F93392">
        <w:rPr>
          <w:rStyle w:val="default"/>
          <w:rFonts w:ascii="FrankRuehl" w:hAnsi="FrankRuehl" w:cs="FrankRuehl" w:hint="cs"/>
          <w:vanish/>
          <w:sz w:val="20"/>
          <w:szCs w:val="20"/>
          <w:shd w:val="clear" w:color="auto" w:fill="FFFF99"/>
          <w:rtl/>
        </w:rPr>
        <w:t>4</w:t>
      </w:r>
      <w:r w:rsidRPr="00F93392">
        <w:rPr>
          <w:rStyle w:val="default"/>
          <w:rFonts w:ascii="FrankRuehl" w:hAnsi="FrankRuehl" w:cs="FrankRuehl"/>
          <w:vanish/>
          <w:sz w:val="20"/>
          <w:szCs w:val="20"/>
          <w:shd w:val="clear" w:color="auto" w:fill="FFFF99"/>
          <w:rtl/>
        </w:rPr>
        <w:t xml:space="preserve"> (</w:t>
      </w:r>
      <w:hyperlink r:id="rId97" w:history="1">
        <w:r w:rsidRPr="00F93392">
          <w:rPr>
            <w:rStyle w:val="Hyperlink"/>
            <w:rFonts w:ascii="FrankRuehl" w:hAnsi="FrankRuehl" w:cs="FrankRuehl"/>
            <w:vanish/>
            <w:szCs w:val="20"/>
            <w:shd w:val="clear" w:color="auto" w:fill="FFFF99"/>
            <w:rtl/>
          </w:rPr>
          <w:t>ה"ח 1136</w:t>
        </w:r>
      </w:hyperlink>
      <w:r w:rsidRPr="00F93392">
        <w:rPr>
          <w:rStyle w:val="default"/>
          <w:rFonts w:ascii="FrankRuehl" w:hAnsi="FrankRuehl" w:cs="FrankRuehl"/>
          <w:vanish/>
          <w:sz w:val="20"/>
          <w:szCs w:val="20"/>
          <w:shd w:val="clear" w:color="auto" w:fill="FFFF99"/>
          <w:rtl/>
        </w:rPr>
        <w:t>)</w:t>
      </w:r>
    </w:p>
    <w:p w:rsidR="00F64BFA" w:rsidRPr="00213464" w:rsidRDefault="00F64BFA" w:rsidP="00213464">
      <w:pPr>
        <w:pStyle w:val="P00"/>
        <w:spacing w:before="0"/>
        <w:ind w:left="0" w:right="1134"/>
        <w:rPr>
          <w:rStyle w:val="default"/>
          <w:rFonts w:ascii="FrankRuehl" w:hAnsi="FrankRuehl" w:cs="FrankRuehl"/>
          <w:sz w:val="2"/>
          <w:szCs w:val="2"/>
          <w:shd w:val="clear" w:color="auto" w:fill="FFFF99"/>
          <w:rtl/>
        </w:rPr>
      </w:pPr>
      <w:r w:rsidRPr="00F93392">
        <w:rPr>
          <w:rStyle w:val="default"/>
          <w:rFonts w:ascii="FrankRuehl" w:hAnsi="FrankRuehl" w:cs="FrankRuehl" w:hint="cs"/>
          <w:b/>
          <w:bCs/>
          <w:vanish/>
          <w:sz w:val="20"/>
          <w:szCs w:val="20"/>
          <w:shd w:val="clear" w:color="auto" w:fill="FFFF99"/>
          <w:rtl/>
        </w:rPr>
        <w:t>הוספת סעיף 5א</w:t>
      </w:r>
      <w:bookmarkEnd w:id="46"/>
    </w:p>
    <w:p w:rsidR="00F64BFA" w:rsidRPr="00213464" w:rsidRDefault="00F64BFA" w:rsidP="007504D9">
      <w:pPr>
        <w:pStyle w:val="P00"/>
        <w:spacing w:before="72"/>
        <w:ind w:left="0" w:right="1134"/>
        <w:rPr>
          <w:rStyle w:val="big-number"/>
          <w:rFonts w:cs="FrankRuehl"/>
          <w:sz w:val="26"/>
          <w:szCs w:val="26"/>
          <w:rtl/>
        </w:rPr>
      </w:pPr>
    </w:p>
    <w:p w:rsidR="007504D9" w:rsidRPr="00213464" w:rsidRDefault="007504D9" w:rsidP="007504D9">
      <w:pPr>
        <w:pStyle w:val="P00"/>
        <w:spacing w:before="72"/>
        <w:ind w:left="0" w:right="1134"/>
        <w:rPr>
          <w:rStyle w:val="big-number"/>
          <w:rFonts w:cs="FrankRuehl"/>
          <w:sz w:val="26"/>
          <w:szCs w:val="26"/>
          <w:rtl/>
        </w:rPr>
      </w:pPr>
      <w:bookmarkStart w:id="47" w:name="Seif14"/>
      <w:bookmarkEnd w:id="47"/>
      <w:r w:rsidRPr="00213464">
        <w:rPr>
          <w:rFonts w:cs="Miriam"/>
          <w:lang w:val="he-IL"/>
        </w:rPr>
        <w:pict>
          <v:rect id="_x0000_s2404" style="position:absolute;left:0;text-align:left;margin-left:463.5pt;margin-top:7.1pt;width:75.05pt;height:58.95pt;z-index:251670016" filled="f" stroked="f" strokecolor="lime" strokeweight=".25pt">
            <v:textbox style="mso-next-textbox:#_x0000_s2404" inset="1mm,0,1mm,0">
              <w:txbxContent>
                <w:p w:rsidR="007504D9" w:rsidRDefault="00F64BFA" w:rsidP="007504D9">
                  <w:pPr>
                    <w:pStyle w:val="a7"/>
                    <w:spacing w:line="160" w:lineRule="exact"/>
                    <w:rPr>
                      <w:rtl/>
                    </w:rPr>
                  </w:pPr>
                  <w:r>
                    <w:rPr>
                      <w:rFonts w:hint="cs"/>
                      <w:rtl/>
                    </w:rPr>
                    <w:t>פנייה לממונה לעניין פניות דיירים בהתחדשות עירונית</w:t>
                  </w:r>
                </w:p>
                <w:p w:rsidR="007504D9" w:rsidRDefault="007504D9" w:rsidP="007504D9">
                  <w:pPr>
                    <w:spacing w:line="160" w:lineRule="exact"/>
                    <w:rPr>
                      <w:rFonts w:cs="Miriam"/>
                      <w:sz w:val="18"/>
                      <w:szCs w:val="18"/>
                      <w:rtl/>
                    </w:rPr>
                  </w:pPr>
                  <w:r>
                    <w:rPr>
                      <w:rFonts w:cs="Miriam" w:hint="cs"/>
                      <w:sz w:val="18"/>
                      <w:szCs w:val="18"/>
                      <w:rtl/>
                    </w:rPr>
                    <w:t>(תיקון מס' 6) תשע"ח-2018</w:t>
                  </w:r>
                </w:p>
                <w:p w:rsidR="006724E7" w:rsidRDefault="006724E7" w:rsidP="007504D9">
                  <w:pPr>
                    <w:spacing w:line="160" w:lineRule="exact"/>
                    <w:rPr>
                      <w:rFonts w:cs="Miriam" w:hint="cs"/>
                      <w:sz w:val="18"/>
                      <w:szCs w:val="18"/>
                      <w:rtl/>
                    </w:rPr>
                  </w:pPr>
                  <w:r>
                    <w:rPr>
                      <w:rFonts w:cs="Miriam" w:hint="cs"/>
                      <w:sz w:val="18"/>
                      <w:szCs w:val="18"/>
                      <w:rtl/>
                    </w:rPr>
                    <w:t>(תיקון מס' 7) תשפ"ב-2021</w:t>
                  </w:r>
                </w:p>
              </w:txbxContent>
            </v:textbox>
            <w10:anchorlock/>
          </v:rect>
        </w:pict>
      </w:r>
      <w:r w:rsidRPr="00213464">
        <w:rPr>
          <w:rStyle w:val="big-number"/>
          <w:rFonts w:cs="Miriam" w:hint="cs"/>
          <w:rtl/>
        </w:rPr>
        <w:t>5</w:t>
      </w:r>
      <w:r w:rsidR="00F64BFA" w:rsidRPr="00213464">
        <w:rPr>
          <w:rStyle w:val="big-number"/>
          <w:rFonts w:cs="FrankRuehl" w:hint="cs"/>
          <w:sz w:val="26"/>
          <w:szCs w:val="26"/>
          <w:rtl/>
        </w:rPr>
        <w:t>ב</w:t>
      </w:r>
      <w:r w:rsidRPr="00213464">
        <w:rPr>
          <w:rStyle w:val="big-number"/>
          <w:rFonts w:cs="FrankRuehl"/>
          <w:sz w:val="26"/>
          <w:szCs w:val="26"/>
          <w:rtl/>
        </w:rPr>
        <w:t>.</w:t>
      </w:r>
      <w:r w:rsidRPr="00213464">
        <w:rPr>
          <w:rStyle w:val="big-number"/>
          <w:rFonts w:cs="FrankRuehl"/>
          <w:sz w:val="26"/>
          <w:szCs w:val="26"/>
          <w:rtl/>
        </w:rPr>
        <w:tab/>
      </w:r>
      <w:r w:rsidR="00F64BFA" w:rsidRPr="00213464">
        <w:rPr>
          <w:rStyle w:val="big-number"/>
          <w:rFonts w:cs="FrankRuehl" w:hint="cs"/>
          <w:sz w:val="26"/>
          <w:szCs w:val="26"/>
          <w:rtl/>
        </w:rPr>
        <w:t>(א)</w:t>
      </w:r>
      <w:r w:rsidR="00F64BFA" w:rsidRPr="00213464">
        <w:rPr>
          <w:rStyle w:val="big-number"/>
          <w:rFonts w:cs="FrankRuehl"/>
          <w:sz w:val="26"/>
          <w:szCs w:val="26"/>
          <w:rtl/>
        </w:rPr>
        <w:tab/>
      </w:r>
      <w:r w:rsidR="00F64BFA" w:rsidRPr="00213464">
        <w:rPr>
          <w:rStyle w:val="big-number"/>
          <w:rFonts w:cs="FrankRuehl" w:hint="cs"/>
          <w:sz w:val="26"/>
          <w:szCs w:val="26"/>
          <w:rtl/>
        </w:rPr>
        <w:t xml:space="preserve">הממונה כהגדרתו בחוק הרשות הממשלתית להתחדשות עירונית רשאי לקבוע כי עסקת פינוי ובינוי בטלה, אם מצא כי בעל דירה חתם על עסקת פינוי ובינוי </w:t>
      </w:r>
      <w:r w:rsidR="006724E7" w:rsidRPr="006724E7">
        <w:rPr>
          <w:rStyle w:val="big-number"/>
          <w:rFonts w:cs="FrankRuehl" w:hint="cs"/>
          <w:sz w:val="26"/>
          <w:szCs w:val="26"/>
          <w:rtl/>
        </w:rPr>
        <w:t xml:space="preserve">באחת מנסיבות אלה (בסעיף זה </w:t>
      </w:r>
      <w:r w:rsidR="006724E7" w:rsidRPr="006724E7">
        <w:rPr>
          <w:rStyle w:val="big-number"/>
          <w:rFonts w:cs="FrankRuehl"/>
          <w:sz w:val="26"/>
          <w:szCs w:val="26"/>
          <w:rtl/>
        </w:rPr>
        <w:t>–</w:t>
      </w:r>
      <w:r w:rsidR="006724E7" w:rsidRPr="006724E7">
        <w:rPr>
          <w:rStyle w:val="big-number"/>
          <w:rFonts w:cs="FrankRuehl" w:hint="cs"/>
          <w:sz w:val="26"/>
          <w:szCs w:val="26"/>
          <w:rtl/>
        </w:rPr>
        <w:t xml:space="preserve"> החתמה פוגענית):</w:t>
      </w:r>
    </w:p>
    <w:p w:rsidR="006724E7" w:rsidRPr="006724E7" w:rsidRDefault="006724E7" w:rsidP="006724E7">
      <w:pPr>
        <w:pStyle w:val="P00"/>
        <w:spacing w:before="72"/>
        <w:ind w:left="1021" w:right="1134"/>
        <w:rPr>
          <w:rStyle w:val="big-number"/>
          <w:rFonts w:cs="FrankRuehl"/>
          <w:sz w:val="26"/>
          <w:szCs w:val="26"/>
          <w:rtl/>
        </w:rPr>
      </w:pPr>
      <w:r w:rsidRPr="006724E7">
        <w:rPr>
          <w:rStyle w:val="big-number"/>
          <w:rFonts w:cs="FrankRuehl" w:hint="cs"/>
          <w:sz w:val="26"/>
          <w:szCs w:val="26"/>
          <w:rtl/>
        </w:rPr>
        <w:t>(1)</w:t>
      </w:r>
      <w:r w:rsidRPr="006724E7">
        <w:rPr>
          <w:rStyle w:val="big-number"/>
          <w:rFonts w:cs="FrankRuehl"/>
          <w:sz w:val="26"/>
          <w:szCs w:val="26"/>
          <w:rtl/>
        </w:rPr>
        <w:tab/>
      </w:r>
      <w:r w:rsidRPr="006724E7">
        <w:rPr>
          <w:rStyle w:val="big-number"/>
          <w:rFonts w:cs="FrankRuehl" w:hint="cs"/>
          <w:sz w:val="26"/>
          <w:szCs w:val="26"/>
          <w:rtl/>
        </w:rPr>
        <w:t>בעל הדירה חתם על העסקה בשפה שאינה מובנת לו, בלי שהיזם או מי מטעמו הסביר לו את עיקרי העסקה בשפה המובנת לו;</w:t>
      </w:r>
    </w:p>
    <w:p w:rsidR="006724E7" w:rsidRPr="006724E7" w:rsidRDefault="006724E7" w:rsidP="006724E7">
      <w:pPr>
        <w:pStyle w:val="P00"/>
        <w:spacing w:before="72"/>
        <w:ind w:left="1021" w:right="1134"/>
        <w:rPr>
          <w:rStyle w:val="big-number"/>
          <w:rFonts w:cs="FrankRuehl"/>
          <w:sz w:val="26"/>
          <w:szCs w:val="26"/>
          <w:rtl/>
        </w:rPr>
      </w:pPr>
      <w:r w:rsidRPr="006724E7">
        <w:rPr>
          <w:rStyle w:val="big-number"/>
          <w:rFonts w:cs="FrankRuehl" w:hint="cs"/>
          <w:sz w:val="26"/>
          <w:szCs w:val="26"/>
          <w:rtl/>
        </w:rPr>
        <w:t>(2)</w:t>
      </w:r>
      <w:r w:rsidRPr="006724E7">
        <w:rPr>
          <w:rStyle w:val="big-number"/>
          <w:rFonts w:cs="FrankRuehl"/>
          <w:sz w:val="26"/>
          <w:szCs w:val="26"/>
          <w:rtl/>
        </w:rPr>
        <w:tab/>
      </w:r>
      <w:r w:rsidRPr="006724E7">
        <w:rPr>
          <w:rStyle w:val="big-number"/>
          <w:rFonts w:cs="FrankRuehl" w:hint="cs"/>
          <w:sz w:val="26"/>
          <w:szCs w:val="26"/>
          <w:rtl/>
        </w:rPr>
        <w:t>היזם או מי מטעמו ניצל, לשם החתימה, את מוגבלותו הרפואית, הנפשית או השכלית של בעל הדירה, והיזם או מי מטעמו ידע או היה עליו לדעת על קיומה של מוגבלות כאמור;</w:t>
      </w:r>
    </w:p>
    <w:p w:rsidR="006724E7" w:rsidRPr="006724E7" w:rsidRDefault="006724E7" w:rsidP="006724E7">
      <w:pPr>
        <w:pStyle w:val="P00"/>
        <w:spacing w:before="72"/>
        <w:ind w:left="1021" w:right="1134"/>
        <w:rPr>
          <w:rStyle w:val="big-number"/>
          <w:rFonts w:cs="FrankRuehl"/>
          <w:sz w:val="26"/>
          <w:szCs w:val="26"/>
          <w:rtl/>
        </w:rPr>
      </w:pPr>
      <w:r w:rsidRPr="006724E7">
        <w:rPr>
          <w:rStyle w:val="big-number"/>
          <w:rFonts w:cs="FrankRuehl" w:hint="cs"/>
          <w:sz w:val="26"/>
          <w:szCs w:val="26"/>
          <w:rtl/>
        </w:rPr>
        <w:t>(3)</w:t>
      </w:r>
      <w:r w:rsidRPr="006724E7">
        <w:rPr>
          <w:rStyle w:val="big-number"/>
          <w:rFonts w:cs="FrankRuehl"/>
          <w:sz w:val="26"/>
          <w:szCs w:val="26"/>
          <w:rtl/>
        </w:rPr>
        <w:tab/>
      </w:r>
      <w:r w:rsidRPr="006724E7">
        <w:rPr>
          <w:rStyle w:val="big-number"/>
          <w:rFonts w:cs="FrankRuehl" w:hint="cs"/>
          <w:sz w:val="26"/>
          <w:szCs w:val="26"/>
          <w:rtl/>
        </w:rPr>
        <w:t>היזם או מי מטעמו יצר מצג מטעה כלפי בעל הדירה, לשם ההתקשרות בעסקה, כי הוא נציג מטעם רשות ציבורית;</w:t>
      </w:r>
    </w:p>
    <w:p w:rsidR="006724E7" w:rsidRPr="006724E7" w:rsidRDefault="006724E7" w:rsidP="006724E7">
      <w:pPr>
        <w:pStyle w:val="P00"/>
        <w:spacing w:before="72"/>
        <w:ind w:left="1021" w:right="1134"/>
        <w:rPr>
          <w:rStyle w:val="big-number"/>
          <w:rFonts w:cs="FrankRuehl" w:hint="cs"/>
          <w:sz w:val="26"/>
          <w:szCs w:val="26"/>
          <w:rtl/>
        </w:rPr>
      </w:pPr>
      <w:r w:rsidRPr="006724E7">
        <w:rPr>
          <w:rStyle w:val="big-number"/>
          <w:rFonts w:cs="FrankRuehl" w:hint="cs"/>
          <w:sz w:val="26"/>
          <w:szCs w:val="26"/>
          <w:rtl/>
        </w:rPr>
        <w:t>(4)</w:t>
      </w:r>
      <w:r w:rsidRPr="006724E7">
        <w:rPr>
          <w:rStyle w:val="big-number"/>
          <w:rFonts w:cs="FrankRuehl"/>
          <w:sz w:val="26"/>
          <w:szCs w:val="26"/>
          <w:rtl/>
        </w:rPr>
        <w:tab/>
      </w:r>
      <w:r w:rsidRPr="006724E7">
        <w:rPr>
          <w:rStyle w:val="big-number"/>
          <w:rFonts w:cs="FrankRuehl" w:hint="cs"/>
          <w:sz w:val="26"/>
          <w:szCs w:val="26"/>
          <w:rtl/>
        </w:rPr>
        <w:t>היזם או מי מטעמו מסר לבעל הדירה מידע מטעה, לרבות מידע מטעה על מספר בעלי הדירות שהסכימו לעסקה עד ליום החתימה או מידע מטעה על תנאי העסקה שהוסכמו עם בעלי הדירות האחרים.</w:t>
      </w:r>
    </w:p>
    <w:p w:rsidR="00F64BFA" w:rsidRPr="00213464" w:rsidRDefault="006724E7" w:rsidP="006724E7">
      <w:pPr>
        <w:pStyle w:val="P00"/>
        <w:spacing w:before="72"/>
        <w:ind w:left="0" w:right="1134"/>
        <w:rPr>
          <w:rStyle w:val="big-number"/>
          <w:rFonts w:cs="FrankRuehl"/>
          <w:sz w:val="26"/>
          <w:szCs w:val="26"/>
          <w:rtl/>
        </w:rPr>
      </w:pPr>
      <w:r w:rsidRPr="006724E7">
        <w:rPr>
          <w:rStyle w:val="big-number"/>
          <w:rFonts w:cs="FrankRuehl" w:hint="cs"/>
          <w:sz w:val="26"/>
          <w:szCs w:val="26"/>
          <w:rtl/>
        </w:rPr>
        <w:pict>
          <v:shape id="_x0000_s2419" type="#_x0000_t202" style="position:absolute;left:0;text-align:left;margin-left:470.35pt;margin-top:7.1pt;width:1in;height:18.35pt;z-index:251681280" filled="f" stroked="f">
            <v:textbox inset="1mm,0,1mm,0">
              <w:txbxContent>
                <w:p w:rsidR="006724E7" w:rsidRDefault="006724E7" w:rsidP="006724E7">
                  <w:pPr>
                    <w:spacing w:line="160" w:lineRule="exact"/>
                    <w:rPr>
                      <w:rFonts w:cs="Miriam" w:hint="cs"/>
                      <w:sz w:val="18"/>
                      <w:szCs w:val="18"/>
                      <w:rtl/>
                    </w:rPr>
                  </w:pPr>
                  <w:r>
                    <w:rPr>
                      <w:rFonts w:cs="Miriam" w:hint="cs"/>
                      <w:sz w:val="18"/>
                      <w:szCs w:val="18"/>
                      <w:rtl/>
                    </w:rPr>
                    <w:t>(תיקון מס' 7) תשפ"ב-2021</w:t>
                  </w:r>
                </w:p>
              </w:txbxContent>
            </v:textbox>
          </v:shape>
        </w:pict>
      </w:r>
      <w:r w:rsidRPr="009775E2">
        <w:rPr>
          <w:rStyle w:val="big-number"/>
          <w:rFonts w:cs="FrankRuehl" w:hint="cs"/>
          <w:sz w:val="26"/>
          <w:szCs w:val="26"/>
          <w:rtl/>
        </w:rPr>
        <w:tab/>
        <w:t>(ב)</w:t>
      </w:r>
      <w:r w:rsidRPr="009775E2">
        <w:rPr>
          <w:rStyle w:val="big-number"/>
          <w:rFonts w:cs="FrankRuehl" w:hint="cs"/>
          <w:sz w:val="26"/>
          <w:szCs w:val="26"/>
          <w:rtl/>
        </w:rPr>
        <w:tab/>
      </w:r>
      <w:r w:rsidR="00F64BFA" w:rsidRPr="00213464">
        <w:rPr>
          <w:rStyle w:val="big-number"/>
          <w:rFonts w:cs="FrankRuehl" w:hint="cs"/>
          <w:sz w:val="26"/>
          <w:szCs w:val="26"/>
          <w:rtl/>
        </w:rPr>
        <w:t xml:space="preserve">על בירור פנייה בעניין </w:t>
      </w:r>
      <w:r w:rsidRPr="006724E7">
        <w:rPr>
          <w:rStyle w:val="big-number"/>
          <w:rFonts w:cs="FrankRuehl" w:hint="cs"/>
          <w:sz w:val="26"/>
          <w:szCs w:val="26"/>
          <w:rtl/>
        </w:rPr>
        <w:t xml:space="preserve">החתמה פוגענית </w:t>
      </w:r>
      <w:r w:rsidR="00F64BFA" w:rsidRPr="00213464">
        <w:rPr>
          <w:rStyle w:val="big-number"/>
          <w:rFonts w:cs="FrankRuehl" w:hint="cs"/>
          <w:sz w:val="26"/>
          <w:szCs w:val="26"/>
          <w:rtl/>
        </w:rPr>
        <w:t>יחולו הוראות סעיף 7 לחוק הרשות הממשלתית להתחדשות עירונית.</w:t>
      </w:r>
    </w:p>
    <w:p w:rsidR="007504D9" w:rsidRPr="00F93392" w:rsidRDefault="007504D9" w:rsidP="007504D9">
      <w:pPr>
        <w:pStyle w:val="P00"/>
        <w:spacing w:before="0"/>
        <w:ind w:left="0" w:right="1134"/>
        <w:rPr>
          <w:rStyle w:val="default"/>
          <w:rFonts w:ascii="FrankRuehl" w:hAnsi="FrankRuehl" w:cs="FrankRuehl"/>
          <w:vanish/>
          <w:color w:val="FF0000"/>
          <w:sz w:val="20"/>
          <w:szCs w:val="20"/>
          <w:shd w:val="clear" w:color="auto" w:fill="FFFF99"/>
          <w:rtl/>
        </w:rPr>
      </w:pPr>
      <w:bookmarkStart w:id="48" w:name="Rov53"/>
      <w:r w:rsidRPr="00F93392">
        <w:rPr>
          <w:rStyle w:val="default"/>
          <w:rFonts w:ascii="FrankRuehl" w:hAnsi="FrankRuehl" w:cs="FrankRuehl"/>
          <w:vanish/>
          <w:color w:val="FF0000"/>
          <w:sz w:val="20"/>
          <w:szCs w:val="20"/>
          <w:shd w:val="clear" w:color="auto" w:fill="FFFF99"/>
          <w:rtl/>
        </w:rPr>
        <w:t>מיום 29.10.2018</w:t>
      </w:r>
    </w:p>
    <w:p w:rsidR="007504D9" w:rsidRPr="00F93392" w:rsidRDefault="007504D9" w:rsidP="007504D9">
      <w:pPr>
        <w:pStyle w:val="P00"/>
        <w:spacing w:before="0"/>
        <w:ind w:left="0" w:right="1134"/>
        <w:rPr>
          <w:rStyle w:val="default"/>
          <w:rFonts w:ascii="FrankRuehl" w:hAnsi="FrankRuehl" w:cs="FrankRuehl"/>
          <w:vanish/>
          <w:sz w:val="20"/>
          <w:szCs w:val="20"/>
          <w:shd w:val="clear" w:color="auto" w:fill="FFFF99"/>
          <w:rtl/>
        </w:rPr>
      </w:pPr>
      <w:r w:rsidRPr="00F93392">
        <w:rPr>
          <w:rStyle w:val="default"/>
          <w:rFonts w:ascii="FrankRuehl" w:hAnsi="FrankRuehl" w:cs="FrankRuehl"/>
          <w:b/>
          <w:bCs/>
          <w:vanish/>
          <w:sz w:val="20"/>
          <w:szCs w:val="20"/>
          <w:shd w:val="clear" w:color="auto" w:fill="FFFF99"/>
          <w:rtl/>
        </w:rPr>
        <w:t>תיקון מס' 6</w:t>
      </w:r>
    </w:p>
    <w:p w:rsidR="007504D9" w:rsidRPr="00F93392" w:rsidRDefault="007504D9" w:rsidP="007504D9">
      <w:pPr>
        <w:pStyle w:val="P00"/>
        <w:spacing w:before="0"/>
        <w:ind w:left="0" w:right="1134"/>
        <w:rPr>
          <w:rStyle w:val="default"/>
          <w:rFonts w:ascii="FrankRuehl" w:hAnsi="FrankRuehl" w:cs="FrankRuehl"/>
          <w:vanish/>
          <w:sz w:val="20"/>
          <w:szCs w:val="20"/>
          <w:shd w:val="clear" w:color="auto" w:fill="FFFF99"/>
          <w:rtl/>
        </w:rPr>
      </w:pPr>
      <w:hyperlink r:id="rId98" w:history="1">
        <w:r w:rsidRPr="00F93392">
          <w:rPr>
            <w:rStyle w:val="Hyperlink"/>
            <w:rFonts w:ascii="FrankRuehl" w:hAnsi="FrankRuehl" w:cs="FrankRuehl"/>
            <w:vanish/>
            <w:szCs w:val="20"/>
            <w:shd w:val="clear" w:color="auto" w:fill="FFFF99"/>
            <w:rtl/>
          </w:rPr>
          <w:t>ס"ח תשע"ח מס' 2749</w:t>
        </w:r>
      </w:hyperlink>
      <w:r w:rsidRPr="00F93392">
        <w:rPr>
          <w:rStyle w:val="default"/>
          <w:rFonts w:ascii="FrankRuehl" w:hAnsi="FrankRuehl" w:cs="FrankRuehl"/>
          <w:vanish/>
          <w:sz w:val="20"/>
          <w:szCs w:val="20"/>
          <w:shd w:val="clear" w:color="auto" w:fill="FFFF99"/>
          <w:rtl/>
        </w:rPr>
        <w:t xml:space="preserve"> מיום 29.7.2018 עמ' 95</w:t>
      </w:r>
      <w:r w:rsidRPr="00F93392">
        <w:rPr>
          <w:rStyle w:val="default"/>
          <w:rFonts w:ascii="FrankRuehl" w:hAnsi="FrankRuehl" w:cs="FrankRuehl" w:hint="cs"/>
          <w:vanish/>
          <w:sz w:val="20"/>
          <w:szCs w:val="20"/>
          <w:shd w:val="clear" w:color="auto" w:fill="FFFF99"/>
          <w:rtl/>
        </w:rPr>
        <w:t>4</w:t>
      </w:r>
      <w:r w:rsidRPr="00F93392">
        <w:rPr>
          <w:rStyle w:val="default"/>
          <w:rFonts w:ascii="FrankRuehl" w:hAnsi="FrankRuehl" w:cs="FrankRuehl"/>
          <w:vanish/>
          <w:sz w:val="20"/>
          <w:szCs w:val="20"/>
          <w:shd w:val="clear" w:color="auto" w:fill="FFFF99"/>
          <w:rtl/>
        </w:rPr>
        <w:t xml:space="preserve"> (</w:t>
      </w:r>
      <w:hyperlink r:id="rId99" w:history="1">
        <w:r w:rsidRPr="00F93392">
          <w:rPr>
            <w:rStyle w:val="Hyperlink"/>
            <w:rFonts w:ascii="FrankRuehl" w:hAnsi="FrankRuehl" w:cs="FrankRuehl"/>
            <w:vanish/>
            <w:szCs w:val="20"/>
            <w:shd w:val="clear" w:color="auto" w:fill="FFFF99"/>
            <w:rtl/>
          </w:rPr>
          <w:t>ה"ח 1136</w:t>
        </w:r>
      </w:hyperlink>
      <w:r w:rsidRPr="00F93392">
        <w:rPr>
          <w:rStyle w:val="default"/>
          <w:rFonts w:ascii="FrankRuehl" w:hAnsi="FrankRuehl" w:cs="FrankRuehl"/>
          <w:vanish/>
          <w:sz w:val="20"/>
          <w:szCs w:val="20"/>
          <w:shd w:val="clear" w:color="auto" w:fill="FFFF99"/>
          <w:rtl/>
        </w:rPr>
        <w:t>)</w:t>
      </w:r>
    </w:p>
    <w:p w:rsidR="007504D9" w:rsidRPr="00F93392" w:rsidRDefault="007504D9" w:rsidP="00213464">
      <w:pPr>
        <w:pStyle w:val="P00"/>
        <w:spacing w:before="0"/>
        <w:ind w:left="0" w:right="1134"/>
        <w:rPr>
          <w:rStyle w:val="default"/>
          <w:rFonts w:ascii="FrankRuehl" w:hAnsi="FrankRuehl" w:cs="FrankRuehl"/>
          <w:vanish/>
          <w:sz w:val="20"/>
          <w:szCs w:val="20"/>
          <w:shd w:val="clear" w:color="auto" w:fill="FFFF99"/>
          <w:rtl/>
        </w:rPr>
      </w:pPr>
      <w:r w:rsidRPr="00F93392">
        <w:rPr>
          <w:rStyle w:val="default"/>
          <w:rFonts w:ascii="FrankRuehl" w:hAnsi="FrankRuehl" w:cs="FrankRuehl" w:hint="cs"/>
          <w:b/>
          <w:bCs/>
          <w:vanish/>
          <w:sz w:val="20"/>
          <w:szCs w:val="20"/>
          <w:shd w:val="clear" w:color="auto" w:fill="FFFF99"/>
          <w:rtl/>
        </w:rPr>
        <w:t>הוספת סעיף 5</w:t>
      </w:r>
      <w:r w:rsidR="00F64BFA" w:rsidRPr="00F93392">
        <w:rPr>
          <w:rStyle w:val="default"/>
          <w:rFonts w:ascii="FrankRuehl" w:hAnsi="FrankRuehl" w:cs="FrankRuehl" w:hint="cs"/>
          <w:b/>
          <w:bCs/>
          <w:vanish/>
          <w:sz w:val="20"/>
          <w:szCs w:val="20"/>
          <w:shd w:val="clear" w:color="auto" w:fill="FFFF99"/>
          <w:rtl/>
        </w:rPr>
        <w:t>ב</w:t>
      </w:r>
    </w:p>
    <w:p w:rsidR="00625449" w:rsidRPr="00F93392" w:rsidRDefault="00625449" w:rsidP="00625449">
      <w:pPr>
        <w:pStyle w:val="P00"/>
        <w:tabs>
          <w:tab w:val="clear" w:pos="6259"/>
        </w:tabs>
        <w:spacing w:before="0"/>
        <w:ind w:left="0" w:right="1134"/>
        <w:rPr>
          <w:rStyle w:val="default"/>
          <w:rFonts w:cs="FrankRuehl"/>
          <w:vanish/>
          <w:sz w:val="20"/>
          <w:szCs w:val="20"/>
          <w:shd w:val="clear" w:color="auto" w:fill="FFFF99"/>
          <w:rtl/>
        </w:rPr>
      </w:pPr>
      <w:bookmarkStart w:id="49" w:name="_Hlk88468344"/>
    </w:p>
    <w:p w:rsidR="00625449" w:rsidRPr="00F93392" w:rsidRDefault="00625449" w:rsidP="00625449">
      <w:pPr>
        <w:pStyle w:val="P00"/>
        <w:spacing w:before="0"/>
        <w:ind w:left="0" w:right="1134"/>
        <w:rPr>
          <w:rStyle w:val="default"/>
          <w:rFonts w:ascii="FrankRuehl" w:hAnsi="FrankRuehl" w:cs="FrankRuehl"/>
          <w:vanish/>
          <w:color w:val="FF0000"/>
          <w:sz w:val="20"/>
          <w:szCs w:val="20"/>
          <w:shd w:val="clear" w:color="auto" w:fill="FFFF99"/>
          <w:rtl/>
        </w:rPr>
      </w:pPr>
      <w:r w:rsidRPr="00F93392">
        <w:rPr>
          <w:rStyle w:val="default"/>
          <w:rFonts w:ascii="FrankRuehl" w:hAnsi="FrankRuehl" w:cs="FrankRuehl" w:hint="cs"/>
          <w:vanish/>
          <w:color w:val="FF0000"/>
          <w:sz w:val="20"/>
          <w:szCs w:val="20"/>
          <w:shd w:val="clear" w:color="auto" w:fill="FFFF99"/>
          <w:rtl/>
        </w:rPr>
        <w:t>מיום 1.1.2022</w:t>
      </w:r>
    </w:p>
    <w:p w:rsidR="00625449" w:rsidRPr="00F93392" w:rsidRDefault="00625449" w:rsidP="00625449">
      <w:pPr>
        <w:pStyle w:val="P00"/>
        <w:spacing w:before="0"/>
        <w:ind w:left="0" w:right="1134"/>
        <w:rPr>
          <w:rStyle w:val="default"/>
          <w:rFonts w:ascii="FrankRuehl" w:hAnsi="FrankRuehl" w:cs="FrankRuehl"/>
          <w:vanish/>
          <w:sz w:val="20"/>
          <w:szCs w:val="20"/>
          <w:shd w:val="clear" w:color="auto" w:fill="FFFF99"/>
          <w:rtl/>
        </w:rPr>
      </w:pPr>
      <w:r w:rsidRPr="00F93392">
        <w:rPr>
          <w:rStyle w:val="default"/>
          <w:rFonts w:ascii="FrankRuehl" w:hAnsi="FrankRuehl" w:cs="FrankRuehl"/>
          <w:b/>
          <w:bCs/>
          <w:vanish/>
          <w:sz w:val="20"/>
          <w:szCs w:val="20"/>
          <w:shd w:val="clear" w:color="auto" w:fill="FFFF99"/>
          <w:rtl/>
        </w:rPr>
        <w:t xml:space="preserve">תיקון מס' </w:t>
      </w:r>
      <w:r w:rsidRPr="00F93392">
        <w:rPr>
          <w:rStyle w:val="default"/>
          <w:rFonts w:ascii="FrankRuehl" w:hAnsi="FrankRuehl" w:cs="FrankRuehl" w:hint="cs"/>
          <w:b/>
          <w:bCs/>
          <w:vanish/>
          <w:sz w:val="20"/>
          <w:szCs w:val="20"/>
          <w:shd w:val="clear" w:color="auto" w:fill="FFFF99"/>
          <w:rtl/>
        </w:rPr>
        <w:t>7</w:t>
      </w:r>
    </w:p>
    <w:p w:rsidR="00625449" w:rsidRPr="00F93392" w:rsidRDefault="00625449" w:rsidP="00625449">
      <w:pPr>
        <w:pStyle w:val="P00"/>
        <w:spacing w:before="0"/>
        <w:ind w:left="0" w:right="1134"/>
        <w:rPr>
          <w:rStyle w:val="default"/>
          <w:rFonts w:ascii="FrankRuehl" w:hAnsi="FrankRuehl" w:cs="FrankRuehl"/>
          <w:vanish/>
          <w:sz w:val="20"/>
          <w:szCs w:val="20"/>
          <w:shd w:val="clear" w:color="auto" w:fill="FFFF99"/>
          <w:rtl/>
        </w:rPr>
      </w:pPr>
      <w:hyperlink r:id="rId100" w:history="1">
        <w:r w:rsidRPr="00F93392">
          <w:rPr>
            <w:rStyle w:val="Hyperlink"/>
            <w:rFonts w:ascii="FrankRuehl" w:hAnsi="FrankRuehl" w:cs="FrankRuehl"/>
            <w:vanish/>
            <w:szCs w:val="20"/>
            <w:shd w:val="clear" w:color="auto" w:fill="FFFF99"/>
            <w:rtl/>
          </w:rPr>
          <w:t>ס"ח תשפ"ב מס' 2933</w:t>
        </w:r>
      </w:hyperlink>
      <w:r w:rsidRPr="00F93392">
        <w:rPr>
          <w:rStyle w:val="default"/>
          <w:rFonts w:ascii="FrankRuehl" w:hAnsi="FrankRuehl" w:cs="FrankRuehl"/>
          <w:vanish/>
          <w:sz w:val="20"/>
          <w:szCs w:val="20"/>
          <w:shd w:val="clear" w:color="auto" w:fill="FFFF99"/>
          <w:rtl/>
        </w:rPr>
        <w:t xml:space="preserve"> מיום 18.11.2021 עמ' </w:t>
      </w:r>
      <w:r w:rsidRPr="00F93392">
        <w:rPr>
          <w:rStyle w:val="default"/>
          <w:rFonts w:ascii="FrankRuehl" w:hAnsi="FrankRuehl" w:cs="FrankRuehl" w:hint="cs"/>
          <w:vanish/>
          <w:sz w:val="20"/>
          <w:szCs w:val="20"/>
          <w:shd w:val="clear" w:color="auto" w:fill="FFFF99"/>
          <w:rtl/>
        </w:rPr>
        <w:t>202</w:t>
      </w:r>
      <w:r w:rsidRPr="00F93392">
        <w:rPr>
          <w:rStyle w:val="default"/>
          <w:rFonts w:ascii="FrankRuehl" w:hAnsi="FrankRuehl" w:cs="FrankRuehl"/>
          <w:vanish/>
          <w:sz w:val="20"/>
          <w:szCs w:val="20"/>
          <w:shd w:val="clear" w:color="auto" w:fill="FFFF99"/>
          <w:rtl/>
        </w:rPr>
        <w:t xml:space="preserve"> (</w:t>
      </w:r>
      <w:hyperlink r:id="rId101" w:history="1">
        <w:r w:rsidRPr="00F93392">
          <w:rPr>
            <w:rStyle w:val="Hyperlink"/>
            <w:rFonts w:ascii="FrankRuehl" w:hAnsi="FrankRuehl" w:cs="FrankRuehl"/>
            <w:vanish/>
            <w:szCs w:val="20"/>
            <w:shd w:val="clear" w:color="auto" w:fill="FFFF99"/>
            <w:rtl/>
          </w:rPr>
          <w:t>ה"ח 1443</w:t>
        </w:r>
      </w:hyperlink>
      <w:r w:rsidRPr="00F93392">
        <w:rPr>
          <w:rStyle w:val="default"/>
          <w:rFonts w:ascii="FrankRuehl" w:hAnsi="FrankRuehl" w:cs="FrankRuehl"/>
          <w:vanish/>
          <w:sz w:val="20"/>
          <w:szCs w:val="20"/>
          <w:shd w:val="clear" w:color="auto" w:fill="FFFF99"/>
          <w:rtl/>
        </w:rPr>
        <w:t>)</w:t>
      </w:r>
    </w:p>
    <w:bookmarkEnd w:id="49"/>
    <w:p w:rsidR="00625449" w:rsidRPr="00F93392" w:rsidRDefault="00625449" w:rsidP="00625449">
      <w:pPr>
        <w:pStyle w:val="P00"/>
        <w:ind w:left="0" w:right="1134"/>
        <w:rPr>
          <w:rStyle w:val="big-number"/>
          <w:rFonts w:cs="FrankRuehl"/>
          <w:vanish/>
          <w:sz w:val="22"/>
          <w:szCs w:val="22"/>
          <w:u w:val="single"/>
          <w:shd w:val="clear" w:color="auto" w:fill="FFFF99"/>
          <w:rtl/>
        </w:rPr>
      </w:pPr>
      <w:r w:rsidRPr="00F93392">
        <w:rPr>
          <w:rStyle w:val="big-number"/>
          <w:rFonts w:cs="FrankRuehl" w:hint="cs"/>
          <w:vanish/>
          <w:sz w:val="22"/>
          <w:szCs w:val="22"/>
          <w:shd w:val="clear" w:color="auto" w:fill="FFFF99"/>
          <w:rtl/>
        </w:rPr>
        <w:t>5ב</w:t>
      </w:r>
      <w:r w:rsidRPr="00F93392">
        <w:rPr>
          <w:rStyle w:val="big-number"/>
          <w:rFonts w:cs="FrankRuehl"/>
          <w:vanish/>
          <w:sz w:val="22"/>
          <w:szCs w:val="22"/>
          <w:shd w:val="clear" w:color="auto" w:fill="FFFF99"/>
          <w:rtl/>
        </w:rPr>
        <w:t>.</w:t>
      </w:r>
      <w:r w:rsidRPr="00F93392">
        <w:rPr>
          <w:rStyle w:val="big-number"/>
          <w:rFonts w:cs="FrankRuehl"/>
          <w:vanish/>
          <w:sz w:val="22"/>
          <w:szCs w:val="22"/>
          <w:shd w:val="clear" w:color="auto" w:fill="FFFF99"/>
          <w:rtl/>
        </w:rPr>
        <w:tab/>
      </w:r>
      <w:r w:rsidRPr="00F93392">
        <w:rPr>
          <w:rStyle w:val="big-number"/>
          <w:rFonts w:cs="FrankRuehl" w:hint="cs"/>
          <w:vanish/>
          <w:sz w:val="22"/>
          <w:szCs w:val="22"/>
          <w:shd w:val="clear" w:color="auto" w:fill="FFFF99"/>
          <w:rtl/>
        </w:rPr>
        <w:t>(א)</w:t>
      </w:r>
      <w:r w:rsidRPr="00F93392">
        <w:rPr>
          <w:rStyle w:val="big-number"/>
          <w:rFonts w:cs="FrankRuehl"/>
          <w:vanish/>
          <w:sz w:val="22"/>
          <w:szCs w:val="22"/>
          <w:shd w:val="clear" w:color="auto" w:fill="FFFF99"/>
          <w:rtl/>
        </w:rPr>
        <w:tab/>
      </w:r>
      <w:r w:rsidRPr="00F93392">
        <w:rPr>
          <w:rStyle w:val="big-number"/>
          <w:rFonts w:cs="FrankRuehl" w:hint="cs"/>
          <w:vanish/>
          <w:sz w:val="22"/>
          <w:szCs w:val="22"/>
          <w:shd w:val="clear" w:color="auto" w:fill="FFFF99"/>
          <w:rtl/>
        </w:rPr>
        <w:t xml:space="preserve">הממונה כהגדרתו בחוק הרשות הממשלתית להתחדשות עירונית רשאי לקבוע כי עסקת פינוי ובינוי בטלה, אם מצא כי בעל דירה חתם על עסקת פינוי ובינוי </w:t>
      </w:r>
      <w:r w:rsidRPr="00F93392">
        <w:rPr>
          <w:rStyle w:val="big-number"/>
          <w:rFonts w:cs="FrankRuehl" w:hint="cs"/>
          <w:strike/>
          <w:vanish/>
          <w:sz w:val="22"/>
          <w:szCs w:val="22"/>
          <w:shd w:val="clear" w:color="auto" w:fill="FFFF99"/>
          <w:rtl/>
        </w:rPr>
        <w:t>בשפה שאינה ידועה לו, ובלי שהיזם או מי מטעמו הסביר לו את עיקרי העסקה בשפה הידועה לו</w:t>
      </w:r>
      <w:r w:rsidRPr="00F93392">
        <w:rPr>
          <w:rStyle w:val="big-number"/>
          <w:rFonts w:cs="FrankRuehl"/>
          <w:strike/>
          <w:vanish/>
          <w:sz w:val="22"/>
          <w:szCs w:val="22"/>
          <w:shd w:val="clear" w:color="auto" w:fill="FFFF99"/>
          <w:rtl/>
        </w:rPr>
        <w:t>.</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 xml:space="preserve">באחת מנסיבות אלה (בסעיף זה </w:t>
      </w:r>
      <w:r w:rsidRPr="00F93392">
        <w:rPr>
          <w:rStyle w:val="big-number"/>
          <w:rFonts w:cs="FrankRuehl"/>
          <w:vanish/>
          <w:sz w:val="22"/>
          <w:szCs w:val="22"/>
          <w:u w:val="single"/>
          <w:shd w:val="clear" w:color="auto" w:fill="FFFF99"/>
          <w:rtl/>
        </w:rPr>
        <w:t>–</w:t>
      </w:r>
      <w:r w:rsidRPr="00F93392">
        <w:rPr>
          <w:rStyle w:val="big-number"/>
          <w:rFonts w:cs="FrankRuehl" w:hint="cs"/>
          <w:vanish/>
          <w:sz w:val="22"/>
          <w:szCs w:val="22"/>
          <w:u w:val="single"/>
          <w:shd w:val="clear" w:color="auto" w:fill="FFFF99"/>
          <w:rtl/>
        </w:rPr>
        <w:t xml:space="preserve"> החתמה פוגענית):</w:t>
      </w:r>
    </w:p>
    <w:p w:rsidR="00625449" w:rsidRPr="00F93392" w:rsidRDefault="00625449" w:rsidP="00625449">
      <w:pPr>
        <w:pStyle w:val="P00"/>
        <w:spacing w:before="0"/>
        <w:ind w:left="1021" w:right="1134"/>
        <w:rPr>
          <w:rStyle w:val="big-number"/>
          <w:rFonts w:cs="FrankRuehl"/>
          <w:vanish/>
          <w:sz w:val="22"/>
          <w:szCs w:val="22"/>
          <w:u w:val="single"/>
          <w:shd w:val="clear" w:color="auto" w:fill="FFFF99"/>
          <w:rtl/>
        </w:rPr>
      </w:pPr>
      <w:r w:rsidRPr="00F93392">
        <w:rPr>
          <w:rStyle w:val="big-number"/>
          <w:rFonts w:cs="FrankRuehl" w:hint="cs"/>
          <w:vanish/>
          <w:sz w:val="22"/>
          <w:szCs w:val="22"/>
          <w:u w:val="single"/>
          <w:shd w:val="clear" w:color="auto" w:fill="FFFF99"/>
          <w:rtl/>
        </w:rPr>
        <w:t>(1)</w:t>
      </w:r>
      <w:r w:rsidRPr="00F93392">
        <w:rPr>
          <w:rStyle w:val="big-number"/>
          <w:rFonts w:cs="FrankRuehl"/>
          <w:vanish/>
          <w:sz w:val="22"/>
          <w:szCs w:val="22"/>
          <w:u w:val="single"/>
          <w:shd w:val="clear" w:color="auto" w:fill="FFFF99"/>
          <w:rtl/>
        </w:rPr>
        <w:tab/>
      </w:r>
      <w:r w:rsidRPr="00F93392">
        <w:rPr>
          <w:rStyle w:val="big-number"/>
          <w:rFonts w:cs="FrankRuehl" w:hint="cs"/>
          <w:vanish/>
          <w:sz w:val="22"/>
          <w:szCs w:val="22"/>
          <w:u w:val="single"/>
          <w:shd w:val="clear" w:color="auto" w:fill="FFFF99"/>
          <w:rtl/>
        </w:rPr>
        <w:t>בעל הדירה חתם על העסקה בשפה שאינה מובנת לו, בלי שהיזם או מי מטעמו הסביר לו את עיקרי העסקה בשפה המובנת לו;</w:t>
      </w:r>
    </w:p>
    <w:p w:rsidR="00625449" w:rsidRPr="00F93392" w:rsidRDefault="00625449" w:rsidP="00625449">
      <w:pPr>
        <w:pStyle w:val="P00"/>
        <w:spacing w:before="0"/>
        <w:ind w:left="1021" w:right="1134"/>
        <w:rPr>
          <w:rStyle w:val="big-number"/>
          <w:rFonts w:cs="FrankRuehl"/>
          <w:vanish/>
          <w:sz w:val="22"/>
          <w:szCs w:val="22"/>
          <w:u w:val="single"/>
          <w:shd w:val="clear" w:color="auto" w:fill="FFFF99"/>
          <w:rtl/>
        </w:rPr>
      </w:pPr>
      <w:r w:rsidRPr="00F93392">
        <w:rPr>
          <w:rStyle w:val="big-number"/>
          <w:rFonts w:cs="FrankRuehl" w:hint="cs"/>
          <w:vanish/>
          <w:sz w:val="22"/>
          <w:szCs w:val="22"/>
          <w:u w:val="single"/>
          <w:shd w:val="clear" w:color="auto" w:fill="FFFF99"/>
          <w:rtl/>
        </w:rPr>
        <w:t>(2)</w:t>
      </w:r>
      <w:r w:rsidRPr="00F93392">
        <w:rPr>
          <w:rStyle w:val="big-number"/>
          <w:rFonts w:cs="FrankRuehl"/>
          <w:vanish/>
          <w:sz w:val="22"/>
          <w:szCs w:val="22"/>
          <w:u w:val="single"/>
          <w:shd w:val="clear" w:color="auto" w:fill="FFFF99"/>
          <w:rtl/>
        </w:rPr>
        <w:tab/>
      </w:r>
      <w:r w:rsidRPr="00F93392">
        <w:rPr>
          <w:rStyle w:val="big-number"/>
          <w:rFonts w:cs="FrankRuehl" w:hint="cs"/>
          <w:vanish/>
          <w:sz w:val="22"/>
          <w:szCs w:val="22"/>
          <w:u w:val="single"/>
          <w:shd w:val="clear" w:color="auto" w:fill="FFFF99"/>
          <w:rtl/>
        </w:rPr>
        <w:t>היזם או מי מטעמו ניצל, לשם החתימה, את מוגבלותו הרפואית, הנפשית או השכלית של בעל הדירה, והיזם או מי מטעמו ידע או היה עליו לדעת על קיומה של מוגבלות כאמור;</w:t>
      </w:r>
    </w:p>
    <w:p w:rsidR="00625449" w:rsidRPr="00F93392" w:rsidRDefault="00625449" w:rsidP="00625449">
      <w:pPr>
        <w:pStyle w:val="P00"/>
        <w:spacing w:before="0"/>
        <w:ind w:left="1021" w:right="1134"/>
        <w:rPr>
          <w:rStyle w:val="big-number"/>
          <w:rFonts w:cs="FrankRuehl"/>
          <w:vanish/>
          <w:sz w:val="22"/>
          <w:szCs w:val="22"/>
          <w:u w:val="single"/>
          <w:shd w:val="clear" w:color="auto" w:fill="FFFF99"/>
          <w:rtl/>
        </w:rPr>
      </w:pPr>
      <w:r w:rsidRPr="00F93392">
        <w:rPr>
          <w:rStyle w:val="big-number"/>
          <w:rFonts w:cs="FrankRuehl" w:hint="cs"/>
          <w:vanish/>
          <w:sz w:val="22"/>
          <w:szCs w:val="22"/>
          <w:u w:val="single"/>
          <w:shd w:val="clear" w:color="auto" w:fill="FFFF99"/>
          <w:rtl/>
        </w:rPr>
        <w:t>(3)</w:t>
      </w:r>
      <w:r w:rsidRPr="00F93392">
        <w:rPr>
          <w:rStyle w:val="big-number"/>
          <w:rFonts w:cs="FrankRuehl"/>
          <w:vanish/>
          <w:sz w:val="22"/>
          <w:szCs w:val="22"/>
          <w:u w:val="single"/>
          <w:shd w:val="clear" w:color="auto" w:fill="FFFF99"/>
          <w:rtl/>
        </w:rPr>
        <w:tab/>
      </w:r>
      <w:r w:rsidRPr="00F93392">
        <w:rPr>
          <w:rStyle w:val="big-number"/>
          <w:rFonts w:cs="FrankRuehl" w:hint="cs"/>
          <w:vanish/>
          <w:sz w:val="22"/>
          <w:szCs w:val="22"/>
          <w:u w:val="single"/>
          <w:shd w:val="clear" w:color="auto" w:fill="FFFF99"/>
          <w:rtl/>
        </w:rPr>
        <w:t>היזם או מי מטעמו יצר מצג מטעה כלפי בעל הדירה, לשם ההתקשרות בעסקה, כי הוא נציג מטעם רשות ציבורית;</w:t>
      </w:r>
    </w:p>
    <w:p w:rsidR="00625449" w:rsidRPr="00F93392" w:rsidRDefault="00625449" w:rsidP="00625449">
      <w:pPr>
        <w:pStyle w:val="P00"/>
        <w:spacing w:before="0"/>
        <w:ind w:left="1021" w:right="1134"/>
        <w:rPr>
          <w:rStyle w:val="big-number"/>
          <w:rFonts w:cs="FrankRuehl" w:hint="cs"/>
          <w:vanish/>
          <w:sz w:val="22"/>
          <w:szCs w:val="22"/>
          <w:shd w:val="clear" w:color="auto" w:fill="FFFF99"/>
          <w:rtl/>
        </w:rPr>
      </w:pPr>
      <w:r w:rsidRPr="00F93392">
        <w:rPr>
          <w:rStyle w:val="big-number"/>
          <w:rFonts w:cs="FrankRuehl" w:hint="cs"/>
          <w:vanish/>
          <w:sz w:val="22"/>
          <w:szCs w:val="22"/>
          <w:u w:val="single"/>
          <w:shd w:val="clear" w:color="auto" w:fill="FFFF99"/>
          <w:rtl/>
        </w:rPr>
        <w:t>(4)</w:t>
      </w:r>
      <w:r w:rsidRPr="00F93392">
        <w:rPr>
          <w:rStyle w:val="big-number"/>
          <w:rFonts w:cs="FrankRuehl"/>
          <w:vanish/>
          <w:sz w:val="22"/>
          <w:szCs w:val="22"/>
          <w:u w:val="single"/>
          <w:shd w:val="clear" w:color="auto" w:fill="FFFF99"/>
          <w:rtl/>
        </w:rPr>
        <w:tab/>
      </w:r>
      <w:r w:rsidRPr="00F93392">
        <w:rPr>
          <w:rStyle w:val="big-number"/>
          <w:rFonts w:cs="FrankRuehl" w:hint="cs"/>
          <w:vanish/>
          <w:sz w:val="22"/>
          <w:szCs w:val="22"/>
          <w:u w:val="single"/>
          <w:shd w:val="clear" w:color="auto" w:fill="FFFF99"/>
          <w:rtl/>
        </w:rPr>
        <w:t>היזם או מי מטעמו מסר לבעל הדירה מידע מטעה, לרבות מידע מטעה על מספר בעלי הדירות שהסכימו לעסקה עד ליום החתימה או מידע מטעה על תנאי העסקה שהוסכמו עם בעלי הדירות האחרים.</w:t>
      </w:r>
    </w:p>
    <w:p w:rsidR="00625449" w:rsidRPr="006724E7" w:rsidRDefault="00625449" w:rsidP="006724E7">
      <w:pPr>
        <w:pStyle w:val="P00"/>
        <w:spacing w:before="0"/>
        <w:ind w:left="0" w:right="1134"/>
        <w:rPr>
          <w:rStyle w:val="big-number"/>
          <w:rFonts w:cs="FrankRuehl"/>
          <w:sz w:val="2"/>
          <w:szCs w:val="2"/>
          <w:shd w:val="clear" w:color="auto" w:fill="FFFF99"/>
          <w:rtl/>
        </w:rPr>
      </w:pPr>
      <w:r w:rsidRPr="00F93392">
        <w:rPr>
          <w:rStyle w:val="big-number"/>
          <w:rFonts w:cs="FrankRuehl"/>
          <w:vanish/>
          <w:sz w:val="22"/>
          <w:szCs w:val="22"/>
          <w:shd w:val="clear" w:color="auto" w:fill="FFFF99"/>
          <w:rtl/>
        </w:rPr>
        <w:tab/>
      </w:r>
      <w:r w:rsidRPr="00F93392">
        <w:rPr>
          <w:rStyle w:val="big-number"/>
          <w:rFonts w:cs="FrankRuehl" w:hint="cs"/>
          <w:vanish/>
          <w:sz w:val="22"/>
          <w:szCs w:val="22"/>
          <w:shd w:val="clear" w:color="auto" w:fill="FFFF99"/>
          <w:rtl/>
        </w:rPr>
        <w:t>(ב)</w:t>
      </w:r>
      <w:r w:rsidRPr="00F93392">
        <w:rPr>
          <w:rStyle w:val="big-number"/>
          <w:rFonts w:cs="FrankRuehl"/>
          <w:vanish/>
          <w:sz w:val="22"/>
          <w:szCs w:val="22"/>
          <w:shd w:val="clear" w:color="auto" w:fill="FFFF99"/>
          <w:rtl/>
        </w:rPr>
        <w:tab/>
      </w:r>
      <w:r w:rsidRPr="00F93392">
        <w:rPr>
          <w:rStyle w:val="big-number"/>
          <w:rFonts w:cs="FrankRuehl" w:hint="cs"/>
          <w:vanish/>
          <w:sz w:val="22"/>
          <w:szCs w:val="22"/>
          <w:shd w:val="clear" w:color="auto" w:fill="FFFF99"/>
          <w:rtl/>
        </w:rPr>
        <w:t xml:space="preserve">על בירור פנייה בעניין </w:t>
      </w:r>
      <w:r w:rsidRPr="00F93392">
        <w:rPr>
          <w:rStyle w:val="big-number"/>
          <w:rFonts w:cs="FrankRuehl" w:hint="cs"/>
          <w:strike/>
          <w:vanish/>
          <w:sz w:val="22"/>
          <w:szCs w:val="22"/>
          <w:shd w:val="clear" w:color="auto" w:fill="FFFF99"/>
          <w:rtl/>
        </w:rPr>
        <w:t>כאמור בסעיף קטן (א)</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החתמה פוגענית</w:t>
      </w:r>
      <w:r w:rsidRPr="00F93392">
        <w:rPr>
          <w:rStyle w:val="big-number"/>
          <w:rFonts w:cs="FrankRuehl" w:hint="cs"/>
          <w:vanish/>
          <w:sz w:val="22"/>
          <w:szCs w:val="22"/>
          <w:shd w:val="clear" w:color="auto" w:fill="FFFF99"/>
          <w:rtl/>
        </w:rPr>
        <w:t xml:space="preserve"> יחולו הוראות סעיף 7 לחוק הרשות הממשלתית להתחדשות עירונית.</w:t>
      </w:r>
      <w:bookmarkEnd w:id="48"/>
    </w:p>
    <w:p w:rsidR="00387628" w:rsidRDefault="00387628" w:rsidP="00632F3E">
      <w:pPr>
        <w:pStyle w:val="P00"/>
        <w:spacing w:before="72"/>
        <w:ind w:left="0" w:right="1134"/>
        <w:rPr>
          <w:rStyle w:val="big-number"/>
          <w:rFonts w:cs="FrankRuehl" w:hint="cs"/>
          <w:sz w:val="26"/>
          <w:szCs w:val="26"/>
          <w:rtl/>
        </w:rPr>
      </w:pPr>
      <w:bookmarkStart w:id="50" w:name="Seif8"/>
      <w:bookmarkEnd w:id="50"/>
      <w:r>
        <w:rPr>
          <w:rFonts w:cs="Miriam"/>
          <w:lang w:val="he-IL"/>
        </w:rPr>
        <w:pict>
          <v:rect id="_x0000_s2371" style="position:absolute;left:0;text-align:left;margin-left:463.5pt;margin-top:7.1pt;width:75.05pt;height:33.4pt;z-index:251651584" filled="f" stroked="f" strokecolor="lime" strokeweight=".25pt">
            <v:textbox style="mso-next-textbox:#_x0000_s2371" inset="1mm,0,1mm,0">
              <w:txbxContent>
                <w:p w:rsidR="00387628" w:rsidRDefault="00632F3E" w:rsidP="00387628">
                  <w:pPr>
                    <w:pStyle w:val="a7"/>
                    <w:spacing w:line="160" w:lineRule="exact"/>
                    <w:rPr>
                      <w:rFonts w:hint="cs"/>
                      <w:rtl/>
                    </w:rPr>
                  </w:pPr>
                  <w:r>
                    <w:rPr>
                      <w:rFonts w:hint="cs"/>
                      <w:rtl/>
                    </w:rPr>
                    <w:t>חובות גילוי ושקיפות</w:t>
                  </w:r>
                </w:p>
                <w:p w:rsidR="00387628" w:rsidRDefault="00387628" w:rsidP="00387628">
                  <w:pPr>
                    <w:pStyle w:val="a7"/>
                    <w:spacing w:line="160" w:lineRule="exact"/>
                    <w:rPr>
                      <w:rFonts w:hint="cs"/>
                      <w:rtl/>
                    </w:rPr>
                  </w:pPr>
                  <w:r>
                    <w:rPr>
                      <w:rFonts w:hint="cs"/>
                      <w:rtl/>
                    </w:rPr>
                    <w:t>(תיקון מס' 2) תשע"א-2011</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sidR="00632F3E">
        <w:rPr>
          <w:rStyle w:val="big-number"/>
          <w:rFonts w:cs="FrankRuehl" w:hint="cs"/>
          <w:sz w:val="26"/>
          <w:szCs w:val="26"/>
          <w:rtl/>
        </w:rPr>
        <w:t>(א)</w:t>
      </w:r>
      <w:r w:rsidR="00632F3E">
        <w:rPr>
          <w:rStyle w:val="big-number"/>
          <w:rFonts w:cs="FrankRuehl" w:hint="cs"/>
          <w:sz w:val="26"/>
          <w:szCs w:val="26"/>
          <w:rtl/>
        </w:rPr>
        <w:tab/>
      </w:r>
      <w:r w:rsidR="00DA5EC2">
        <w:rPr>
          <w:rStyle w:val="big-number"/>
          <w:rFonts w:cs="FrankRuehl" w:hint="cs"/>
          <w:sz w:val="26"/>
          <w:szCs w:val="26"/>
          <w:rtl/>
        </w:rPr>
        <w:t>כל אחד מהמנויים להלן יציין באופן ברור בפנייה הראשונה לבעלי הדירות, לפני חתימה על הסכם התקשרות וכן בנוסח הסכם ההתקשרות, אם הוא אחד מאלה:</w:t>
      </w:r>
    </w:p>
    <w:p w:rsidR="00DA5EC2" w:rsidRDefault="00DA5EC2" w:rsidP="00DA5EC2">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מי שפועל מטעמו של יזם המעוניין בביצוע עסקת פינוי ובינוי;</w:t>
      </w:r>
    </w:p>
    <w:p w:rsidR="00DA5EC2" w:rsidRDefault="00DA5EC2" w:rsidP="00DA5EC2">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מי שמקבל או עתיד לקבל תמורה מהיזם או מהקבלן שעתיד לבצע את הבנייה;</w:t>
      </w:r>
    </w:p>
    <w:p w:rsidR="00DA5EC2" w:rsidRDefault="00DA5EC2" w:rsidP="00DA5EC2">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מי ששכרו תלוי בהתקיימותה של עסקת פינוי ובינוי.</w:t>
      </w:r>
    </w:p>
    <w:p w:rsidR="00DA5EC2" w:rsidRDefault="00DA5EC2" w:rsidP="00632F3E">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אדם כאמור בסעיף קטן (א)</w:t>
      </w:r>
      <w:r w:rsidR="0017410C">
        <w:rPr>
          <w:rStyle w:val="big-number"/>
          <w:rFonts w:cs="FrankRuehl" w:hint="cs"/>
          <w:sz w:val="26"/>
          <w:szCs w:val="26"/>
          <w:rtl/>
        </w:rPr>
        <w:t xml:space="preserve"> ידווח מיוזמתו לבעלי דירות במקבץ על כל שינוי בתמורה, שאינו זניח, שיקבל בעל דירה במקבץ, בהשוואה לבעלי דירות אחרים באותו מקבץ.</w:t>
      </w:r>
    </w:p>
    <w:p w:rsidR="0017410C" w:rsidRDefault="0017410C" w:rsidP="00632F3E">
      <w:pPr>
        <w:pStyle w:val="P00"/>
        <w:spacing w:before="72"/>
        <w:ind w:left="0" w:right="1134"/>
        <w:rPr>
          <w:rStyle w:val="big-number"/>
          <w:rFonts w:cs="FrankRuehl"/>
          <w:sz w:val="26"/>
          <w:szCs w:val="26"/>
          <w:rtl/>
        </w:rPr>
      </w:pPr>
      <w:r>
        <w:rPr>
          <w:rStyle w:val="big-number"/>
          <w:rFonts w:cs="FrankRuehl" w:hint="cs"/>
          <w:sz w:val="26"/>
          <w:szCs w:val="26"/>
          <w:rtl/>
        </w:rPr>
        <w:tab/>
        <w:t>(ג)</w:t>
      </w:r>
      <w:r>
        <w:rPr>
          <w:rStyle w:val="big-number"/>
          <w:rFonts w:cs="FrankRuehl" w:hint="cs"/>
          <w:sz w:val="26"/>
          <w:szCs w:val="26"/>
          <w:rtl/>
        </w:rPr>
        <w:tab/>
        <w:t>הפר אדם כאמור בסעיף קטן (א) הוראה מהוראות סעיפים קטנים (א) או (ב), תהיה בכל עילה לחזרתו של דייר מהסכמה שנתן לעסקת פינוי ובינוי, אף אם חתם על הסכם התקשרות מחייב.</w:t>
      </w:r>
    </w:p>
    <w:p w:rsidR="00F64BFA" w:rsidRPr="00F93392" w:rsidRDefault="00F64BFA" w:rsidP="00F64BFA">
      <w:pPr>
        <w:pStyle w:val="P00"/>
        <w:tabs>
          <w:tab w:val="clear" w:pos="6259"/>
        </w:tabs>
        <w:spacing w:before="0"/>
        <w:ind w:left="0" w:right="1134"/>
        <w:rPr>
          <w:rFonts w:cs="FrankRuehl" w:hint="cs"/>
          <w:vanish/>
          <w:color w:val="FF0000"/>
          <w:szCs w:val="20"/>
          <w:shd w:val="clear" w:color="auto" w:fill="FFFF99"/>
          <w:rtl/>
        </w:rPr>
      </w:pPr>
      <w:bookmarkStart w:id="51" w:name="Rov18"/>
      <w:r w:rsidRPr="00F93392">
        <w:rPr>
          <w:rFonts w:cs="FrankRuehl" w:hint="cs"/>
          <w:vanish/>
          <w:color w:val="FF0000"/>
          <w:szCs w:val="20"/>
          <w:shd w:val="clear" w:color="auto" w:fill="FFFF99"/>
          <w:rtl/>
        </w:rPr>
        <w:t>מיום 1.1.2011</w:t>
      </w:r>
    </w:p>
    <w:p w:rsidR="00F64BFA" w:rsidRPr="00F93392" w:rsidRDefault="00F64BFA" w:rsidP="00F64BFA">
      <w:pPr>
        <w:pStyle w:val="P00"/>
        <w:tabs>
          <w:tab w:val="clear" w:pos="6259"/>
        </w:tabs>
        <w:spacing w:before="0"/>
        <w:ind w:left="0" w:right="1134"/>
        <w:rPr>
          <w:rFonts w:cs="FrankRuehl" w:hint="cs"/>
          <w:vanish/>
          <w:szCs w:val="20"/>
          <w:shd w:val="clear" w:color="auto" w:fill="FFFF99"/>
          <w:rtl/>
        </w:rPr>
      </w:pPr>
      <w:r w:rsidRPr="00F93392">
        <w:rPr>
          <w:rFonts w:cs="FrankRuehl" w:hint="cs"/>
          <w:b/>
          <w:bCs/>
          <w:vanish/>
          <w:szCs w:val="20"/>
          <w:shd w:val="clear" w:color="auto" w:fill="FFFF99"/>
          <w:rtl/>
        </w:rPr>
        <w:t>תיקון מס' 2</w:t>
      </w:r>
    </w:p>
    <w:p w:rsidR="00F64BFA" w:rsidRPr="00F93392" w:rsidRDefault="00F64BFA" w:rsidP="00F64BFA">
      <w:pPr>
        <w:pStyle w:val="P00"/>
        <w:tabs>
          <w:tab w:val="clear" w:pos="6259"/>
        </w:tabs>
        <w:spacing w:before="0"/>
        <w:ind w:left="0" w:right="1134"/>
        <w:rPr>
          <w:rFonts w:cs="FrankRuehl" w:hint="cs"/>
          <w:vanish/>
          <w:szCs w:val="20"/>
          <w:shd w:val="clear" w:color="auto" w:fill="FFFF99"/>
          <w:rtl/>
        </w:rPr>
      </w:pPr>
      <w:hyperlink r:id="rId102" w:history="1">
        <w:r w:rsidRPr="00F93392">
          <w:rPr>
            <w:rStyle w:val="Hyperlink"/>
            <w:rFonts w:cs="FrankRuehl" w:hint="cs"/>
            <w:vanish/>
            <w:szCs w:val="20"/>
            <w:shd w:val="clear" w:color="auto" w:fill="FFFF99"/>
            <w:rtl/>
          </w:rPr>
          <w:t>ס"ח תשע"א מס' 2271</w:t>
        </w:r>
      </w:hyperlink>
      <w:r w:rsidRPr="00F93392">
        <w:rPr>
          <w:rFonts w:cs="FrankRuehl" w:hint="cs"/>
          <w:vanish/>
          <w:szCs w:val="20"/>
          <w:shd w:val="clear" w:color="auto" w:fill="FFFF99"/>
          <w:rtl/>
        </w:rPr>
        <w:t xml:space="preserve"> מיום 6.1.2011 עמ' 185 (</w:t>
      </w:r>
      <w:hyperlink r:id="rId103" w:history="1">
        <w:r w:rsidRPr="00F93392">
          <w:rPr>
            <w:rStyle w:val="Hyperlink"/>
            <w:rFonts w:cs="FrankRuehl" w:hint="cs"/>
            <w:vanish/>
            <w:szCs w:val="20"/>
            <w:shd w:val="clear" w:color="auto" w:fill="FFFF99"/>
            <w:rtl/>
          </w:rPr>
          <w:t>ה"ח 541</w:t>
        </w:r>
      </w:hyperlink>
      <w:r w:rsidRPr="00F93392">
        <w:rPr>
          <w:rFonts w:cs="FrankRuehl" w:hint="cs"/>
          <w:vanish/>
          <w:szCs w:val="20"/>
          <w:shd w:val="clear" w:color="auto" w:fill="FFFF99"/>
          <w:rtl/>
        </w:rPr>
        <w:t>)</w:t>
      </w:r>
    </w:p>
    <w:p w:rsidR="00F64BFA" w:rsidRPr="00741C7D" w:rsidRDefault="00F64BFA" w:rsidP="00F64BFA">
      <w:pPr>
        <w:pStyle w:val="P00"/>
        <w:tabs>
          <w:tab w:val="clear" w:pos="6259"/>
        </w:tabs>
        <w:spacing w:before="0"/>
        <w:ind w:left="0" w:right="1134"/>
        <w:rPr>
          <w:rFonts w:cs="FrankRuehl" w:hint="cs"/>
          <w:sz w:val="2"/>
          <w:szCs w:val="2"/>
          <w:shd w:val="clear" w:color="auto" w:fill="FFFF99"/>
          <w:rtl/>
        </w:rPr>
      </w:pPr>
      <w:r w:rsidRPr="00F93392">
        <w:rPr>
          <w:rFonts w:cs="FrankRuehl" w:hint="cs"/>
          <w:b/>
          <w:bCs/>
          <w:vanish/>
          <w:szCs w:val="20"/>
          <w:shd w:val="clear" w:color="auto" w:fill="FFFF99"/>
          <w:rtl/>
        </w:rPr>
        <w:t>הוספת סעיף 6</w:t>
      </w:r>
      <w:bookmarkEnd w:id="51"/>
    </w:p>
    <w:p w:rsidR="00F64BFA" w:rsidRPr="00213464" w:rsidRDefault="00F64BFA" w:rsidP="00F64BFA">
      <w:pPr>
        <w:pStyle w:val="P00"/>
        <w:spacing w:before="72"/>
        <w:ind w:left="0" w:right="1134"/>
        <w:rPr>
          <w:rStyle w:val="big-number"/>
          <w:rFonts w:cs="FrankRuehl"/>
          <w:sz w:val="26"/>
          <w:szCs w:val="26"/>
          <w:rtl/>
        </w:rPr>
      </w:pPr>
      <w:bookmarkStart w:id="52" w:name="Seif15"/>
      <w:bookmarkEnd w:id="52"/>
      <w:r w:rsidRPr="00213464">
        <w:rPr>
          <w:rFonts w:cs="Miriam"/>
          <w:lang w:val="he-IL"/>
        </w:rPr>
        <w:pict>
          <v:rect id="_x0000_s2405" style="position:absolute;left:0;text-align:left;margin-left:463.5pt;margin-top:7.1pt;width:75.05pt;height:35.1pt;z-index:251671040" filled="f" stroked="f" strokecolor="lime" strokeweight=".25pt">
            <v:textbox style="mso-next-textbox:#_x0000_s2405" inset="1mm,0,1mm,0">
              <w:txbxContent>
                <w:p w:rsidR="00F64BFA" w:rsidRDefault="00F64BFA" w:rsidP="00F64BFA">
                  <w:pPr>
                    <w:pStyle w:val="a7"/>
                    <w:spacing w:line="160" w:lineRule="exact"/>
                    <w:rPr>
                      <w:rtl/>
                    </w:rPr>
                  </w:pPr>
                  <w:r>
                    <w:rPr>
                      <w:rFonts w:hint="cs"/>
                      <w:rtl/>
                    </w:rPr>
                    <w:t>התניה לטובת בעל דירה</w:t>
                  </w:r>
                </w:p>
                <w:p w:rsidR="00F64BFA" w:rsidRDefault="00F64BFA" w:rsidP="00F64BFA">
                  <w:pPr>
                    <w:spacing w:line="160" w:lineRule="exact"/>
                    <w:rPr>
                      <w:rFonts w:cs="Miriam" w:hint="cs"/>
                      <w:sz w:val="18"/>
                      <w:szCs w:val="18"/>
                      <w:rtl/>
                    </w:rPr>
                  </w:pPr>
                  <w:r>
                    <w:rPr>
                      <w:rFonts w:cs="Miriam" w:hint="cs"/>
                      <w:sz w:val="18"/>
                      <w:szCs w:val="18"/>
                      <w:rtl/>
                    </w:rPr>
                    <w:t>(תיקון מס' 6) תשע"ח-2018</w:t>
                  </w:r>
                </w:p>
              </w:txbxContent>
            </v:textbox>
            <w10:anchorlock/>
          </v:rect>
        </w:pict>
      </w:r>
      <w:r w:rsidRPr="00213464">
        <w:rPr>
          <w:rStyle w:val="big-number"/>
          <w:rFonts w:cs="Miriam" w:hint="cs"/>
          <w:rtl/>
        </w:rPr>
        <w:t>6</w:t>
      </w:r>
      <w:r w:rsidRPr="00213464">
        <w:rPr>
          <w:rStyle w:val="big-number"/>
          <w:rFonts w:cs="FrankRuehl" w:hint="cs"/>
          <w:sz w:val="26"/>
          <w:szCs w:val="26"/>
          <w:rtl/>
        </w:rPr>
        <w:t>א</w:t>
      </w:r>
      <w:r w:rsidRPr="00213464">
        <w:rPr>
          <w:rStyle w:val="big-number"/>
          <w:rFonts w:cs="FrankRuehl"/>
          <w:sz w:val="26"/>
          <w:szCs w:val="26"/>
          <w:rtl/>
        </w:rPr>
        <w:t>.</w:t>
      </w:r>
      <w:r w:rsidRPr="00213464">
        <w:rPr>
          <w:rStyle w:val="big-number"/>
          <w:rFonts w:cs="FrankRuehl"/>
          <w:sz w:val="26"/>
          <w:szCs w:val="26"/>
          <w:rtl/>
        </w:rPr>
        <w:tab/>
      </w:r>
      <w:r w:rsidRPr="00213464">
        <w:rPr>
          <w:rStyle w:val="big-number"/>
          <w:rFonts w:cs="FrankRuehl" w:hint="cs"/>
          <w:sz w:val="26"/>
          <w:szCs w:val="26"/>
          <w:rtl/>
        </w:rPr>
        <w:t>התניה על ההוראות לפי חוק זה שאינה לטובת בעל דירה – בטלה</w:t>
      </w:r>
      <w:r w:rsidRPr="00213464">
        <w:rPr>
          <w:rStyle w:val="big-number"/>
          <w:rFonts w:cs="FrankRuehl"/>
          <w:sz w:val="26"/>
          <w:szCs w:val="26"/>
          <w:rtl/>
        </w:rPr>
        <w:t>.</w:t>
      </w:r>
    </w:p>
    <w:p w:rsidR="00F64BFA" w:rsidRPr="00F93392" w:rsidRDefault="00F64BFA" w:rsidP="00F64BFA">
      <w:pPr>
        <w:pStyle w:val="P00"/>
        <w:spacing w:before="0"/>
        <w:ind w:left="0" w:right="1134"/>
        <w:rPr>
          <w:rStyle w:val="default"/>
          <w:rFonts w:ascii="FrankRuehl" w:hAnsi="FrankRuehl" w:cs="FrankRuehl"/>
          <w:vanish/>
          <w:color w:val="FF0000"/>
          <w:sz w:val="20"/>
          <w:szCs w:val="20"/>
          <w:shd w:val="clear" w:color="auto" w:fill="FFFF99"/>
          <w:rtl/>
        </w:rPr>
      </w:pPr>
      <w:bookmarkStart w:id="53" w:name="Rov54"/>
      <w:r w:rsidRPr="00F93392">
        <w:rPr>
          <w:rStyle w:val="default"/>
          <w:rFonts w:ascii="FrankRuehl" w:hAnsi="FrankRuehl" w:cs="FrankRuehl"/>
          <w:vanish/>
          <w:color w:val="FF0000"/>
          <w:sz w:val="20"/>
          <w:szCs w:val="20"/>
          <w:shd w:val="clear" w:color="auto" w:fill="FFFF99"/>
          <w:rtl/>
        </w:rPr>
        <w:t>מיום 29.10.2018</w:t>
      </w:r>
    </w:p>
    <w:p w:rsidR="00F64BFA" w:rsidRPr="00F93392" w:rsidRDefault="00F64BFA" w:rsidP="00F64BFA">
      <w:pPr>
        <w:pStyle w:val="P00"/>
        <w:spacing w:before="0"/>
        <w:ind w:left="0" w:right="1134"/>
        <w:rPr>
          <w:rStyle w:val="default"/>
          <w:rFonts w:ascii="FrankRuehl" w:hAnsi="FrankRuehl" w:cs="FrankRuehl"/>
          <w:vanish/>
          <w:sz w:val="20"/>
          <w:szCs w:val="20"/>
          <w:shd w:val="clear" w:color="auto" w:fill="FFFF99"/>
          <w:rtl/>
        </w:rPr>
      </w:pPr>
      <w:r w:rsidRPr="00F93392">
        <w:rPr>
          <w:rStyle w:val="default"/>
          <w:rFonts w:ascii="FrankRuehl" w:hAnsi="FrankRuehl" w:cs="FrankRuehl"/>
          <w:b/>
          <w:bCs/>
          <w:vanish/>
          <w:sz w:val="20"/>
          <w:szCs w:val="20"/>
          <w:shd w:val="clear" w:color="auto" w:fill="FFFF99"/>
          <w:rtl/>
        </w:rPr>
        <w:t>תיקון מס' 6</w:t>
      </w:r>
    </w:p>
    <w:p w:rsidR="00F64BFA" w:rsidRPr="00F93392" w:rsidRDefault="00F64BFA" w:rsidP="00F64BFA">
      <w:pPr>
        <w:pStyle w:val="P00"/>
        <w:spacing w:before="0"/>
        <w:ind w:left="0" w:right="1134"/>
        <w:rPr>
          <w:rStyle w:val="default"/>
          <w:rFonts w:ascii="FrankRuehl" w:hAnsi="FrankRuehl" w:cs="FrankRuehl"/>
          <w:vanish/>
          <w:sz w:val="20"/>
          <w:szCs w:val="20"/>
          <w:shd w:val="clear" w:color="auto" w:fill="FFFF99"/>
          <w:rtl/>
        </w:rPr>
      </w:pPr>
      <w:hyperlink r:id="rId104" w:history="1">
        <w:r w:rsidRPr="00F93392">
          <w:rPr>
            <w:rStyle w:val="Hyperlink"/>
            <w:rFonts w:ascii="FrankRuehl" w:hAnsi="FrankRuehl" w:cs="FrankRuehl"/>
            <w:vanish/>
            <w:szCs w:val="20"/>
            <w:shd w:val="clear" w:color="auto" w:fill="FFFF99"/>
            <w:rtl/>
          </w:rPr>
          <w:t>ס"ח תשע"ח מס' 2749</w:t>
        </w:r>
      </w:hyperlink>
      <w:r w:rsidRPr="00F93392">
        <w:rPr>
          <w:rStyle w:val="default"/>
          <w:rFonts w:ascii="FrankRuehl" w:hAnsi="FrankRuehl" w:cs="FrankRuehl"/>
          <w:vanish/>
          <w:sz w:val="20"/>
          <w:szCs w:val="20"/>
          <w:shd w:val="clear" w:color="auto" w:fill="FFFF99"/>
          <w:rtl/>
        </w:rPr>
        <w:t xml:space="preserve"> מיום 29.7.2018 עמ' 95</w:t>
      </w:r>
      <w:r w:rsidRPr="00F93392">
        <w:rPr>
          <w:rStyle w:val="default"/>
          <w:rFonts w:ascii="FrankRuehl" w:hAnsi="FrankRuehl" w:cs="FrankRuehl" w:hint="cs"/>
          <w:vanish/>
          <w:sz w:val="20"/>
          <w:szCs w:val="20"/>
          <w:shd w:val="clear" w:color="auto" w:fill="FFFF99"/>
          <w:rtl/>
        </w:rPr>
        <w:t>4</w:t>
      </w:r>
      <w:r w:rsidRPr="00F93392">
        <w:rPr>
          <w:rStyle w:val="default"/>
          <w:rFonts w:ascii="FrankRuehl" w:hAnsi="FrankRuehl" w:cs="FrankRuehl"/>
          <w:vanish/>
          <w:sz w:val="20"/>
          <w:szCs w:val="20"/>
          <w:shd w:val="clear" w:color="auto" w:fill="FFFF99"/>
          <w:rtl/>
        </w:rPr>
        <w:t xml:space="preserve"> (</w:t>
      </w:r>
      <w:hyperlink r:id="rId105" w:history="1">
        <w:r w:rsidRPr="00F93392">
          <w:rPr>
            <w:rStyle w:val="Hyperlink"/>
            <w:rFonts w:ascii="FrankRuehl" w:hAnsi="FrankRuehl" w:cs="FrankRuehl"/>
            <w:vanish/>
            <w:szCs w:val="20"/>
            <w:shd w:val="clear" w:color="auto" w:fill="FFFF99"/>
            <w:rtl/>
          </w:rPr>
          <w:t>ה"ח 1136</w:t>
        </w:r>
      </w:hyperlink>
      <w:r w:rsidRPr="00F93392">
        <w:rPr>
          <w:rStyle w:val="default"/>
          <w:rFonts w:ascii="FrankRuehl" w:hAnsi="FrankRuehl" w:cs="FrankRuehl"/>
          <w:vanish/>
          <w:sz w:val="20"/>
          <w:szCs w:val="20"/>
          <w:shd w:val="clear" w:color="auto" w:fill="FFFF99"/>
          <w:rtl/>
        </w:rPr>
        <w:t>)</w:t>
      </w:r>
    </w:p>
    <w:p w:rsidR="00F64BFA" w:rsidRPr="00213464" w:rsidRDefault="00F64BFA" w:rsidP="00213464">
      <w:pPr>
        <w:pStyle w:val="P00"/>
        <w:spacing w:before="0"/>
        <w:ind w:left="0" w:right="1134"/>
        <w:rPr>
          <w:rStyle w:val="default"/>
          <w:rFonts w:ascii="FrankRuehl" w:hAnsi="FrankRuehl" w:cs="FrankRuehl"/>
          <w:b/>
          <w:bCs/>
          <w:sz w:val="2"/>
          <w:szCs w:val="2"/>
          <w:shd w:val="clear" w:color="auto" w:fill="FFFF99"/>
          <w:rtl/>
        </w:rPr>
      </w:pPr>
      <w:r w:rsidRPr="00F93392">
        <w:rPr>
          <w:rStyle w:val="default"/>
          <w:rFonts w:ascii="FrankRuehl" w:hAnsi="FrankRuehl" w:cs="FrankRuehl" w:hint="cs"/>
          <w:b/>
          <w:bCs/>
          <w:vanish/>
          <w:sz w:val="20"/>
          <w:szCs w:val="20"/>
          <w:shd w:val="clear" w:color="auto" w:fill="FFFF99"/>
          <w:rtl/>
        </w:rPr>
        <w:t>הוספת סעיף 6א</w:t>
      </w:r>
      <w:bookmarkEnd w:id="53"/>
    </w:p>
    <w:p w:rsidR="00F64BFA" w:rsidRDefault="00F64BFA" w:rsidP="00F64BFA">
      <w:pPr>
        <w:pStyle w:val="P00"/>
        <w:spacing w:before="72"/>
        <w:ind w:left="0" w:right="1134"/>
        <w:rPr>
          <w:rStyle w:val="big-number"/>
          <w:rFonts w:cs="FrankRuehl"/>
          <w:sz w:val="26"/>
          <w:szCs w:val="26"/>
          <w:rtl/>
        </w:rPr>
      </w:pPr>
    </w:p>
    <w:p w:rsidR="00387628" w:rsidRDefault="00387628" w:rsidP="00741C7D">
      <w:pPr>
        <w:pStyle w:val="P00"/>
        <w:spacing w:before="72"/>
        <w:ind w:left="0" w:right="1134"/>
        <w:rPr>
          <w:rStyle w:val="big-number"/>
          <w:rFonts w:cs="FrankRuehl" w:hint="cs"/>
          <w:sz w:val="26"/>
          <w:szCs w:val="26"/>
          <w:rtl/>
        </w:rPr>
      </w:pPr>
      <w:bookmarkStart w:id="54" w:name="Seif9"/>
      <w:bookmarkEnd w:id="54"/>
      <w:r>
        <w:rPr>
          <w:rFonts w:cs="Miriam"/>
          <w:lang w:val="he-IL"/>
        </w:rPr>
        <w:pict>
          <v:rect id="_x0000_s2372" style="position:absolute;left:0;text-align:left;margin-left:463.5pt;margin-top:7.1pt;width:75.05pt;height:57.2pt;z-index:251652608" filled="f" stroked="f" strokecolor="lime" strokeweight=".25pt">
            <v:textbox style="mso-next-textbox:#_x0000_s2372" inset="1mm,0,1mm,0">
              <w:txbxContent>
                <w:p w:rsidR="00387628" w:rsidRDefault="00741C7D" w:rsidP="00387628">
                  <w:pPr>
                    <w:pStyle w:val="a7"/>
                    <w:spacing w:line="160" w:lineRule="exact"/>
                    <w:rPr>
                      <w:rFonts w:hint="cs"/>
                      <w:rtl/>
                    </w:rPr>
                  </w:pPr>
                  <w:r>
                    <w:rPr>
                      <w:rFonts w:hint="cs"/>
                      <w:rtl/>
                    </w:rPr>
                    <w:t>ביצוע ותקנות</w:t>
                  </w:r>
                </w:p>
                <w:p w:rsidR="00387628" w:rsidRDefault="00387628" w:rsidP="00387628">
                  <w:pPr>
                    <w:pStyle w:val="a7"/>
                    <w:spacing w:line="160" w:lineRule="exact"/>
                    <w:rPr>
                      <w:rtl/>
                    </w:rPr>
                  </w:pPr>
                  <w:r>
                    <w:rPr>
                      <w:rFonts w:hint="cs"/>
                      <w:rtl/>
                    </w:rPr>
                    <w:t>(תיקון מס' 2) תשע"א-2011</w:t>
                  </w:r>
                </w:p>
                <w:p w:rsidR="00F64BFA" w:rsidRDefault="00F64BFA" w:rsidP="00387628">
                  <w:pPr>
                    <w:pStyle w:val="a7"/>
                    <w:spacing w:line="160" w:lineRule="exact"/>
                    <w:rPr>
                      <w:rtl/>
                    </w:rPr>
                  </w:pPr>
                  <w:r>
                    <w:rPr>
                      <w:rFonts w:hint="cs"/>
                      <w:rtl/>
                    </w:rPr>
                    <w:t>(תיקון מס' 6) תשע"ח-2018</w:t>
                  </w:r>
                </w:p>
                <w:p w:rsidR="008F1B02" w:rsidRDefault="008F1B02" w:rsidP="00387628">
                  <w:pPr>
                    <w:pStyle w:val="a7"/>
                    <w:spacing w:line="160" w:lineRule="exact"/>
                    <w:rPr>
                      <w:rFonts w:hint="cs"/>
                      <w:rtl/>
                    </w:rPr>
                  </w:pPr>
                  <w:r>
                    <w:rPr>
                      <w:rFonts w:hint="cs"/>
                      <w:rtl/>
                    </w:rPr>
                    <w:t>(תיקון מס' 8) תשפ"ג-2023</w:t>
                  </w:r>
                </w:p>
              </w:txbxContent>
            </v:textbox>
            <w10:anchorlock/>
          </v:rect>
        </w:pict>
      </w:r>
      <w:r w:rsidR="00741C7D">
        <w:rPr>
          <w:rStyle w:val="big-number"/>
          <w:rFonts w:cs="Miriam" w:hint="cs"/>
          <w:rtl/>
        </w:rPr>
        <w:t>7</w:t>
      </w:r>
      <w:r>
        <w:rPr>
          <w:rStyle w:val="big-number"/>
          <w:rFonts w:cs="FrankRuehl"/>
          <w:sz w:val="26"/>
          <w:szCs w:val="26"/>
          <w:rtl/>
        </w:rPr>
        <w:t>.</w:t>
      </w:r>
      <w:r>
        <w:rPr>
          <w:rStyle w:val="big-number"/>
          <w:rFonts w:cs="FrankRuehl"/>
          <w:sz w:val="26"/>
          <w:szCs w:val="26"/>
          <w:rtl/>
        </w:rPr>
        <w:tab/>
      </w:r>
      <w:r w:rsidR="00741C7D">
        <w:rPr>
          <w:rStyle w:val="big-number"/>
          <w:rFonts w:cs="FrankRuehl" w:hint="cs"/>
          <w:sz w:val="26"/>
          <w:szCs w:val="26"/>
          <w:rtl/>
        </w:rPr>
        <w:t>(א)</w:t>
      </w:r>
      <w:r w:rsidR="00741C7D">
        <w:rPr>
          <w:rStyle w:val="big-number"/>
          <w:rFonts w:cs="FrankRuehl" w:hint="cs"/>
          <w:sz w:val="26"/>
          <w:szCs w:val="26"/>
          <w:rtl/>
        </w:rPr>
        <w:tab/>
        <w:t xml:space="preserve">שר המשפטים ממונה על ביצועו של חוק זה, והוא רשאי, בהסכמת שר הבינוי והשיכון, ובאישור ועדת </w:t>
      </w:r>
      <w:r w:rsidR="008F1B02">
        <w:rPr>
          <w:rStyle w:val="big-number"/>
          <w:rFonts w:cs="FrankRuehl" w:hint="cs"/>
          <w:sz w:val="26"/>
          <w:szCs w:val="26"/>
          <w:rtl/>
        </w:rPr>
        <w:t>הפנים והגנת הסביבה</w:t>
      </w:r>
      <w:r w:rsidR="00741C7D">
        <w:rPr>
          <w:rStyle w:val="big-number"/>
          <w:rFonts w:cs="FrankRuehl" w:hint="cs"/>
          <w:sz w:val="26"/>
          <w:szCs w:val="26"/>
          <w:rtl/>
        </w:rPr>
        <w:t xml:space="preserve"> של הכנסת, להתקין תקנות בכל העניין הנוגע לביצועו, בכפוף להוראות </w:t>
      </w:r>
      <w:r w:rsidR="00213464" w:rsidRPr="00213464">
        <w:rPr>
          <w:rStyle w:val="big-number"/>
          <w:rFonts w:cs="FrankRuehl" w:hint="cs"/>
          <w:sz w:val="26"/>
          <w:szCs w:val="26"/>
          <w:rtl/>
        </w:rPr>
        <w:t>סעיפים קטנים (ב) עד (ד) וסעיף 1ב(ג)</w:t>
      </w:r>
      <w:r w:rsidR="00741C7D">
        <w:rPr>
          <w:rStyle w:val="big-number"/>
          <w:rFonts w:cs="FrankRuehl" w:hint="cs"/>
          <w:sz w:val="26"/>
          <w:szCs w:val="26"/>
          <w:rtl/>
        </w:rPr>
        <w:t>.</w:t>
      </w:r>
    </w:p>
    <w:p w:rsidR="008F1B02" w:rsidRDefault="008F1B02" w:rsidP="00741C7D">
      <w:pPr>
        <w:pStyle w:val="P00"/>
        <w:spacing w:before="72"/>
        <w:ind w:left="0" w:right="1134"/>
        <w:rPr>
          <w:rStyle w:val="big-number"/>
          <w:rFonts w:cs="FrankRuehl"/>
          <w:sz w:val="26"/>
          <w:szCs w:val="26"/>
          <w:rtl/>
        </w:rPr>
      </w:pPr>
    </w:p>
    <w:p w:rsidR="00741C7D" w:rsidRDefault="00741C7D" w:rsidP="00741C7D">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שר המשפטים, בהסכמת שר האוצר ובהתייעצות עם שר הבינוי והשיכון, יקבע כללים לקביעת שכרו של שמאי פינוי ובינוי.</w:t>
      </w:r>
    </w:p>
    <w:p w:rsidR="00741C7D" w:rsidRDefault="008F1B02" w:rsidP="008F1B02">
      <w:pPr>
        <w:pStyle w:val="P00"/>
        <w:spacing w:before="72"/>
        <w:ind w:left="0" w:right="1134"/>
        <w:rPr>
          <w:rStyle w:val="big-number"/>
          <w:rFonts w:cs="FrankRuehl"/>
          <w:sz w:val="26"/>
          <w:szCs w:val="26"/>
          <w:rtl/>
        </w:rPr>
      </w:pPr>
      <w:r>
        <w:rPr>
          <w:rStyle w:val="big-number"/>
          <w:rFonts w:cs="FrankRuehl"/>
          <w:sz w:val="26"/>
          <w:szCs w:val="26"/>
          <w:rtl/>
        </w:rPr>
        <w:tab/>
      </w:r>
      <w:r w:rsidRPr="00213464">
        <w:rPr>
          <w:rStyle w:val="big-number"/>
          <w:rFonts w:cs="FrankRuehl"/>
          <w:sz w:val="26"/>
          <w:szCs w:val="26"/>
          <w:rtl/>
        </w:rPr>
        <w:pict>
          <v:shape id="_x0000_s2422" type="#_x0000_t202" style="position:absolute;left:0;text-align:left;margin-left:470.35pt;margin-top:7.1pt;width:1in;height:19.35pt;z-index:251684352;mso-position-horizontal-relative:text;mso-position-vertical-relative:text" filled="f" stroked="f">
            <v:textbox inset="1mm,0,1mm,0">
              <w:txbxContent>
                <w:p w:rsidR="008F1B02" w:rsidRDefault="008F1B02" w:rsidP="008F1B02">
                  <w:pPr>
                    <w:spacing w:line="160" w:lineRule="exact"/>
                    <w:rPr>
                      <w:rFonts w:cs="Miriam" w:hint="cs"/>
                      <w:sz w:val="18"/>
                      <w:szCs w:val="18"/>
                      <w:rtl/>
                    </w:rPr>
                  </w:pPr>
                  <w:r>
                    <w:rPr>
                      <w:rFonts w:cs="Miriam" w:hint="cs"/>
                      <w:sz w:val="18"/>
                      <w:szCs w:val="18"/>
                      <w:rtl/>
                    </w:rPr>
                    <w:t>(תיקון מס' 8) תשפ"ג-2023</w:t>
                  </w:r>
                </w:p>
              </w:txbxContent>
            </v:textbox>
            <w10:anchorlock/>
          </v:shape>
        </w:pict>
      </w:r>
      <w:r>
        <w:rPr>
          <w:rStyle w:val="big-number"/>
          <w:rFonts w:cs="FrankRuehl" w:hint="cs"/>
          <w:sz w:val="26"/>
          <w:szCs w:val="26"/>
          <w:rtl/>
        </w:rPr>
        <w:t>(ג)</w:t>
      </w:r>
      <w:r>
        <w:rPr>
          <w:rStyle w:val="big-number"/>
          <w:rFonts w:cs="FrankRuehl"/>
          <w:sz w:val="26"/>
          <w:szCs w:val="26"/>
          <w:rtl/>
        </w:rPr>
        <w:tab/>
      </w:r>
      <w:r w:rsidR="00741C7D">
        <w:rPr>
          <w:rStyle w:val="big-number"/>
          <w:rFonts w:cs="FrankRuehl" w:hint="cs"/>
          <w:sz w:val="26"/>
          <w:szCs w:val="26"/>
          <w:rtl/>
        </w:rPr>
        <w:t xml:space="preserve">שר המשפטים, באישור ועדת </w:t>
      </w:r>
      <w:r>
        <w:rPr>
          <w:rStyle w:val="big-number"/>
          <w:rFonts w:cs="FrankRuehl" w:hint="cs"/>
          <w:sz w:val="26"/>
          <w:szCs w:val="26"/>
          <w:rtl/>
        </w:rPr>
        <w:t>הפנים והגנת הסביבה</w:t>
      </w:r>
      <w:r w:rsidR="00741C7D">
        <w:rPr>
          <w:rStyle w:val="big-number"/>
          <w:rFonts w:cs="FrankRuehl" w:hint="cs"/>
          <w:sz w:val="26"/>
          <w:szCs w:val="26"/>
          <w:rtl/>
        </w:rPr>
        <w:t xml:space="preserve"> של הכנסת, יקבע סדרי דין בבקשות שיוגשו לשמאי פינוי ובינוי, ובכלל זה לעניין דרך הגשת הבקשות כאמור והמועדים להגשתן, לדיון בהן ולקבלת החלטה בהן.</w:t>
      </w:r>
    </w:p>
    <w:p w:rsidR="00213464" w:rsidRPr="00213464" w:rsidRDefault="00213464" w:rsidP="00213464">
      <w:pPr>
        <w:pStyle w:val="P00"/>
        <w:spacing w:before="72"/>
        <w:ind w:left="0" w:right="1134"/>
        <w:rPr>
          <w:rStyle w:val="big-number"/>
          <w:rFonts w:cs="FrankRuehl"/>
          <w:sz w:val="26"/>
          <w:szCs w:val="26"/>
          <w:rtl/>
        </w:rPr>
      </w:pPr>
      <w:r>
        <w:rPr>
          <w:rStyle w:val="big-number"/>
          <w:rFonts w:cs="FrankRuehl"/>
          <w:sz w:val="26"/>
          <w:szCs w:val="26"/>
          <w:rtl/>
        </w:rPr>
        <w:tab/>
      </w:r>
      <w:r w:rsidRPr="00213464">
        <w:rPr>
          <w:rStyle w:val="big-number"/>
          <w:rFonts w:cs="FrankRuehl"/>
          <w:sz w:val="26"/>
          <w:szCs w:val="26"/>
          <w:rtl/>
        </w:rPr>
        <w:pict>
          <v:shape id="_x0000_s2408" type="#_x0000_t202" style="position:absolute;left:0;text-align:left;margin-left:470.35pt;margin-top:7.1pt;width:1in;height:19.35pt;z-index:251674112;mso-position-horizontal-relative:text;mso-position-vertical-relative:text" filled="f" stroked="f">
            <v:textbox inset="1mm,0,1mm,0">
              <w:txbxContent>
                <w:p w:rsidR="00213464" w:rsidRDefault="00213464" w:rsidP="00213464">
                  <w:pPr>
                    <w:spacing w:line="160" w:lineRule="exact"/>
                    <w:rPr>
                      <w:rFonts w:cs="Miriam" w:hint="cs"/>
                      <w:sz w:val="18"/>
                      <w:szCs w:val="18"/>
                      <w:rtl/>
                    </w:rPr>
                  </w:pPr>
                  <w:r>
                    <w:rPr>
                      <w:rFonts w:cs="Miriam" w:hint="cs"/>
                      <w:sz w:val="18"/>
                      <w:szCs w:val="18"/>
                      <w:rtl/>
                    </w:rPr>
                    <w:t>(תיקון מס' 6) תשע"ח-2018</w:t>
                  </w:r>
                </w:p>
              </w:txbxContent>
            </v:textbox>
            <w10:anchorlock/>
          </v:shape>
        </w:pict>
      </w:r>
      <w:r>
        <w:rPr>
          <w:rStyle w:val="big-number"/>
          <w:rFonts w:cs="FrankRuehl" w:hint="cs"/>
          <w:sz w:val="26"/>
          <w:szCs w:val="26"/>
          <w:rtl/>
        </w:rPr>
        <w:t>(ד)</w:t>
      </w:r>
      <w:r>
        <w:rPr>
          <w:rStyle w:val="big-number"/>
          <w:rFonts w:cs="FrankRuehl"/>
          <w:sz w:val="26"/>
          <w:szCs w:val="26"/>
          <w:rtl/>
        </w:rPr>
        <w:tab/>
      </w:r>
      <w:r>
        <w:rPr>
          <w:rStyle w:val="big-number"/>
          <w:rFonts w:cs="FrankRuehl" w:hint="cs"/>
          <w:sz w:val="26"/>
          <w:szCs w:val="26"/>
          <w:rtl/>
        </w:rPr>
        <w:t>ש</w:t>
      </w:r>
      <w:r w:rsidRPr="00213464">
        <w:rPr>
          <w:rStyle w:val="big-number"/>
          <w:rFonts w:cs="FrankRuehl" w:hint="cs"/>
          <w:sz w:val="26"/>
          <w:szCs w:val="26"/>
          <w:rtl/>
        </w:rPr>
        <w:t>ר המשפטים, בהסכמת שר הבינוי והשיכון, רשאי לקבוע הוראות בדבר היוון שווי דירת תמורה כאמור בסעיף 2(ב)(6).</w:t>
      </w:r>
    </w:p>
    <w:p w:rsidR="00387628" w:rsidRPr="00F93392" w:rsidRDefault="00387628" w:rsidP="00387628">
      <w:pPr>
        <w:pStyle w:val="P00"/>
        <w:tabs>
          <w:tab w:val="clear" w:pos="6259"/>
        </w:tabs>
        <w:spacing w:before="0"/>
        <w:ind w:left="0" w:right="1134"/>
        <w:rPr>
          <w:rFonts w:cs="FrankRuehl" w:hint="cs"/>
          <w:vanish/>
          <w:color w:val="FF0000"/>
          <w:szCs w:val="20"/>
          <w:shd w:val="clear" w:color="auto" w:fill="FFFF99"/>
          <w:rtl/>
        </w:rPr>
      </w:pPr>
      <w:bookmarkStart w:id="55" w:name="Rov42"/>
      <w:r w:rsidRPr="00F93392">
        <w:rPr>
          <w:rFonts w:cs="FrankRuehl" w:hint="cs"/>
          <w:vanish/>
          <w:color w:val="FF0000"/>
          <w:szCs w:val="20"/>
          <w:shd w:val="clear" w:color="auto" w:fill="FFFF99"/>
          <w:rtl/>
        </w:rPr>
        <w:t>מיום 1.1.2011</w:t>
      </w:r>
    </w:p>
    <w:p w:rsidR="00387628" w:rsidRPr="00F93392" w:rsidRDefault="00387628" w:rsidP="00387628">
      <w:pPr>
        <w:pStyle w:val="P00"/>
        <w:tabs>
          <w:tab w:val="clear" w:pos="6259"/>
        </w:tabs>
        <w:spacing w:before="0"/>
        <w:ind w:left="0" w:right="1134"/>
        <w:rPr>
          <w:rFonts w:cs="FrankRuehl" w:hint="cs"/>
          <w:vanish/>
          <w:szCs w:val="20"/>
          <w:shd w:val="clear" w:color="auto" w:fill="FFFF99"/>
          <w:rtl/>
        </w:rPr>
      </w:pPr>
      <w:r w:rsidRPr="00F93392">
        <w:rPr>
          <w:rFonts w:cs="FrankRuehl" w:hint="cs"/>
          <w:b/>
          <w:bCs/>
          <w:vanish/>
          <w:szCs w:val="20"/>
          <w:shd w:val="clear" w:color="auto" w:fill="FFFF99"/>
          <w:rtl/>
        </w:rPr>
        <w:t>תיקון מס' 2</w:t>
      </w:r>
    </w:p>
    <w:p w:rsidR="00387628" w:rsidRPr="00F93392" w:rsidRDefault="00387628" w:rsidP="00387628">
      <w:pPr>
        <w:pStyle w:val="P00"/>
        <w:tabs>
          <w:tab w:val="clear" w:pos="6259"/>
        </w:tabs>
        <w:spacing w:before="0"/>
        <w:ind w:left="0" w:right="1134"/>
        <w:rPr>
          <w:rFonts w:cs="FrankRuehl" w:hint="cs"/>
          <w:vanish/>
          <w:szCs w:val="20"/>
          <w:shd w:val="clear" w:color="auto" w:fill="FFFF99"/>
          <w:rtl/>
        </w:rPr>
      </w:pPr>
      <w:hyperlink r:id="rId106" w:history="1">
        <w:r w:rsidRPr="00F93392">
          <w:rPr>
            <w:rStyle w:val="Hyperlink"/>
            <w:rFonts w:cs="FrankRuehl" w:hint="cs"/>
            <w:vanish/>
            <w:szCs w:val="20"/>
            <w:shd w:val="clear" w:color="auto" w:fill="FFFF99"/>
            <w:rtl/>
          </w:rPr>
          <w:t>ס"ח תשע"א מס' 2271</w:t>
        </w:r>
      </w:hyperlink>
      <w:r w:rsidRPr="00F93392">
        <w:rPr>
          <w:rFonts w:cs="FrankRuehl" w:hint="cs"/>
          <w:vanish/>
          <w:szCs w:val="20"/>
          <w:shd w:val="clear" w:color="auto" w:fill="FFFF99"/>
          <w:rtl/>
        </w:rPr>
        <w:t xml:space="preserve"> מיום 6.1.2011 עמ' 185 (</w:t>
      </w:r>
      <w:hyperlink r:id="rId107" w:history="1">
        <w:r w:rsidRPr="00F93392">
          <w:rPr>
            <w:rStyle w:val="Hyperlink"/>
            <w:rFonts w:cs="FrankRuehl" w:hint="cs"/>
            <w:vanish/>
            <w:szCs w:val="20"/>
            <w:shd w:val="clear" w:color="auto" w:fill="FFFF99"/>
            <w:rtl/>
          </w:rPr>
          <w:t>ה"ח 541</w:t>
        </w:r>
      </w:hyperlink>
      <w:r w:rsidRPr="00F93392">
        <w:rPr>
          <w:rFonts w:cs="FrankRuehl" w:hint="cs"/>
          <w:vanish/>
          <w:szCs w:val="20"/>
          <w:shd w:val="clear" w:color="auto" w:fill="FFFF99"/>
          <w:rtl/>
        </w:rPr>
        <w:t>)</w:t>
      </w:r>
    </w:p>
    <w:p w:rsidR="00387628" w:rsidRPr="00F93392" w:rsidRDefault="00387628" w:rsidP="001E66F0">
      <w:pPr>
        <w:pStyle w:val="P00"/>
        <w:tabs>
          <w:tab w:val="clear" w:pos="6259"/>
        </w:tabs>
        <w:spacing w:before="0"/>
        <w:ind w:left="0" w:right="1134"/>
        <w:rPr>
          <w:rFonts w:cs="FrankRuehl"/>
          <w:vanish/>
          <w:szCs w:val="20"/>
          <w:shd w:val="clear" w:color="auto" w:fill="FFFF99"/>
          <w:rtl/>
        </w:rPr>
      </w:pPr>
      <w:r w:rsidRPr="00F93392">
        <w:rPr>
          <w:rFonts w:cs="FrankRuehl" w:hint="cs"/>
          <w:b/>
          <w:bCs/>
          <w:vanish/>
          <w:szCs w:val="20"/>
          <w:shd w:val="clear" w:color="auto" w:fill="FFFF99"/>
          <w:rtl/>
        </w:rPr>
        <w:t xml:space="preserve">הוספת סעיף </w:t>
      </w:r>
      <w:r w:rsidR="00741C7D" w:rsidRPr="00F93392">
        <w:rPr>
          <w:rFonts w:cs="FrankRuehl" w:hint="cs"/>
          <w:b/>
          <w:bCs/>
          <w:vanish/>
          <w:szCs w:val="20"/>
          <w:shd w:val="clear" w:color="auto" w:fill="FFFF99"/>
          <w:rtl/>
        </w:rPr>
        <w:t>7</w:t>
      </w:r>
    </w:p>
    <w:p w:rsidR="00F64BFA" w:rsidRPr="00F93392" w:rsidRDefault="00F64BFA" w:rsidP="00F64BFA">
      <w:pPr>
        <w:pStyle w:val="P00"/>
        <w:tabs>
          <w:tab w:val="clear" w:pos="6259"/>
        </w:tabs>
        <w:spacing w:before="0"/>
        <w:ind w:left="0" w:right="1134"/>
        <w:rPr>
          <w:rFonts w:ascii="FrankRuehl" w:hAnsi="FrankRuehl" w:cs="FrankRuehl"/>
          <w:vanish/>
          <w:szCs w:val="20"/>
          <w:shd w:val="clear" w:color="auto" w:fill="FFFF99"/>
          <w:rtl/>
        </w:rPr>
      </w:pPr>
    </w:p>
    <w:p w:rsidR="00F64BFA" w:rsidRPr="00F93392" w:rsidRDefault="00F64BFA" w:rsidP="00F64BFA">
      <w:pPr>
        <w:pStyle w:val="P00"/>
        <w:spacing w:before="0"/>
        <w:ind w:left="0" w:right="1134"/>
        <w:rPr>
          <w:rStyle w:val="default"/>
          <w:rFonts w:ascii="FrankRuehl" w:hAnsi="FrankRuehl" w:cs="FrankRuehl"/>
          <w:vanish/>
          <w:color w:val="FF0000"/>
          <w:sz w:val="20"/>
          <w:szCs w:val="20"/>
          <w:shd w:val="clear" w:color="auto" w:fill="FFFF99"/>
          <w:rtl/>
        </w:rPr>
      </w:pPr>
      <w:r w:rsidRPr="00F93392">
        <w:rPr>
          <w:rStyle w:val="default"/>
          <w:rFonts w:ascii="FrankRuehl" w:hAnsi="FrankRuehl" w:cs="FrankRuehl"/>
          <w:vanish/>
          <w:color w:val="FF0000"/>
          <w:sz w:val="20"/>
          <w:szCs w:val="20"/>
          <w:shd w:val="clear" w:color="auto" w:fill="FFFF99"/>
          <w:rtl/>
        </w:rPr>
        <w:t>מיום 29.10.2018</w:t>
      </w:r>
    </w:p>
    <w:p w:rsidR="00F64BFA" w:rsidRPr="00F93392" w:rsidRDefault="00F64BFA" w:rsidP="00F64BFA">
      <w:pPr>
        <w:pStyle w:val="P00"/>
        <w:spacing w:before="0"/>
        <w:ind w:left="0" w:right="1134"/>
        <w:rPr>
          <w:rStyle w:val="default"/>
          <w:rFonts w:ascii="FrankRuehl" w:hAnsi="FrankRuehl" w:cs="FrankRuehl"/>
          <w:vanish/>
          <w:sz w:val="20"/>
          <w:szCs w:val="20"/>
          <w:shd w:val="clear" w:color="auto" w:fill="FFFF99"/>
          <w:rtl/>
        </w:rPr>
      </w:pPr>
      <w:r w:rsidRPr="00F93392">
        <w:rPr>
          <w:rStyle w:val="default"/>
          <w:rFonts w:ascii="FrankRuehl" w:hAnsi="FrankRuehl" w:cs="FrankRuehl"/>
          <w:b/>
          <w:bCs/>
          <w:vanish/>
          <w:sz w:val="20"/>
          <w:szCs w:val="20"/>
          <w:shd w:val="clear" w:color="auto" w:fill="FFFF99"/>
          <w:rtl/>
        </w:rPr>
        <w:t>תיקון מס' 6</w:t>
      </w:r>
    </w:p>
    <w:p w:rsidR="00F64BFA" w:rsidRPr="00F93392" w:rsidRDefault="00F64BFA" w:rsidP="00F64BFA">
      <w:pPr>
        <w:pStyle w:val="P00"/>
        <w:spacing w:before="0"/>
        <w:ind w:left="0" w:right="1134"/>
        <w:rPr>
          <w:rStyle w:val="default"/>
          <w:rFonts w:ascii="FrankRuehl" w:hAnsi="FrankRuehl" w:cs="FrankRuehl"/>
          <w:vanish/>
          <w:sz w:val="20"/>
          <w:szCs w:val="20"/>
          <w:shd w:val="clear" w:color="auto" w:fill="FFFF99"/>
          <w:rtl/>
        </w:rPr>
      </w:pPr>
      <w:hyperlink r:id="rId108" w:history="1">
        <w:r w:rsidRPr="00F93392">
          <w:rPr>
            <w:rStyle w:val="Hyperlink"/>
            <w:rFonts w:ascii="FrankRuehl" w:hAnsi="FrankRuehl" w:cs="FrankRuehl"/>
            <w:vanish/>
            <w:szCs w:val="20"/>
            <w:shd w:val="clear" w:color="auto" w:fill="FFFF99"/>
            <w:rtl/>
          </w:rPr>
          <w:t>ס"ח תשע"ח מס' 2749</w:t>
        </w:r>
      </w:hyperlink>
      <w:r w:rsidRPr="00F93392">
        <w:rPr>
          <w:rStyle w:val="default"/>
          <w:rFonts w:ascii="FrankRuehl" w:hAnsi="FrankRuehl" w:cs="FrankRuehl"/>
          <w:vanish/>
          <w:sz w:val="20"/>
          <w:szCs w:val="20"/>
          <w:shd w:val="clear" w:color="auto" w:fill="FFFF99"/>
          <w:rtl/>
        </w:rPr>
        <w:t xml:space="preserve"> מיום 29.7.2018 עמ' 95</w:t>
      </w:r>
      <w:r w:rsidRPr="00F93392">
        <w:rPr>
          <w:rStyle w:val="default"/>
          <w:rFonts w:ascii="FrankRuehl" w:hAnsi="FrankRuehl" w:cs="FrankRuehl" w:hint="cs"/>
          <w:vanish/>
          <w:sz w:val="20"/>
          <w:szCs w:val="20"/>
          <w:shd w:val="clear" w:color="auto" w:fill="FFFF99"/>
          <w:rtl/>
        </w:rPr>
        <w:t>4</w:t>
      </w:r>
      <w:r w:rsidRPr="00F93392">
        <w:rPr>
          <w:rStyle w:val="default"/>
          <w:rFonts w:ascii="FrankRuehl" w:hAnsi="FrankRuehl" w:cs="FrankRuehl"/>
          <w:vanish/>
          <w:sz w:val="20"/>
          <w:szCs w:val="20"/>
          <w:shd w:val="clear" w:color="auto" w:fill="FFFF99"/>
          <w:rtl/>
        </w:rPr>
        <w:t xml:space="preserve"> (</w:t>
      </w:r>
      <w:hyperlink r:id="rId109" w:history="1">
        <w:r w:rsidRPr="00F93392">
          <w:rPr>
            <w:rStyle w:val="Hyperlink"/>
            <w:rFonts w:ascii="FrankRuehl" w:hAnsi="FrankRuehl" w:cs="FrankRuehl"/>
            <w:vanish/>
            <w:szCs w:val="20"/>
            <w:shd w:val="clear" w:color="auto" w:fill="FFFF99"/>
            <w:rtl/>
          </w:rPr>
          <w:t>ה"ח 1136</w:t>
        </w:r>
      </w:hyperlink>
      <w:r w:rsidRPr="00F93392">
        <w:rPr>
          <w:rStyle w:val="default"/>
          <w:rFonts w:ascii="FrankRuehl" w:hAnsi="FrankRuehl" w:cs="FrankRuehl"/>
          <w:vanish/>
          <w:sz w:val="20"/>
          <w:szCs w:val="20"/>
          <w:shd w:val="clear" w:color="auto" w:fill="FFFF99"/>
          <w:rtl/>
        </w:rPr>
        <w:t>)</w:t>
      </w:r>
    </w:p>
    <w:p w:rsidR="00F64BFA" w:rsidRPr="00F93392" w:rsidRDefault="00F64BFA" w:rsidP="00F64BFA">
      <w:pPr>
        <w:pStyle w:val="P00"/>
        <w:ind w:left="0" w:right="1134"/>
        <w:rPr>
          <w:rStyle w:val="big-number"/>
          <w:rFonts w:cs="FrankRuehl" w:hint="cs"/>
          <w:vanish/>
          <w:sz w:val="22"/>
          <w:szCs w:val="22"/>
          <w:shd w:val="clear" w:color="auto" w:fill="FFFF99"/>
          <w:rtl/>
        </w:rPr>
      </w:pPr>
      <w:r w:rsidRPr="00F93392">
        <w:rPr>
          <w:rStyle w:val="big-number"/>
          <w:rFonts w:cs="FrankRuehl" w:hint="cs"/>
          <w:vanish/>
          <w:sz w:val="22"/>
          <w:szCs w:val="22"/>
          <w:shd w:val="clear" w:color="auto" w:fill="FFFF99"/>
          <w:rtl/>
        </w:rPr>
        <w:t>7</w:t>
      </w:r>
      <w:r w:rsidRPr="00F93392">
        <w:rPr>
          <w:rStyle w:val="big-number"/>
          <w:rFonts w:cs="FrankRuehl"/>
          <w:vanish/>
          <w:sz w:val="22"/>
          <w:szCs w:val="22"/>
          <w:shd w:val="clear" w:color="auto" w:fill="FFFF99"/>
          <w:rtl/>
        </w:rPr>
        <w:t>.</w:t>
      </w:r>
      <w:r w:rsidRPr="00F93392">
        <w:rPr>
          <w:rStyle w:val="big-number"/>
          <w:rFonts w:cs="FrankRuehl"/>
          <w:vanish/>
          <w:sz w:val="22"/>
          <w:szCs w:val="22"/>
          <w:shd w:val="clear" w:color="auto" w:fill="FFFF99"/>
          <w:rtl/>
        </w:rPr>
        <w:tab/>
      </w:r>
      <w:r w:rsidRPr="00F93392">
        <w:rPr>
          <w:rStyle w:val="big-number"/>
          <w:rFonts w:cs="FrankRuehl" w:hint="cs"/>
          <w:vanish/>
          <w:sz w:val="22"/>
          <w:szCs w:val="22"/>
          <w:shd w:val="clear" w:color="auto" w:fill="FFFF99"/>
          <w:rtl/>
        </w:rPr>
        <w:t>(א)</w:t>
      </w:r>
      <w:r w:rsidRPr="00F93392">
        <w:rPr>
          <w:rStyle w:val="big-number"/>
          <w:rFonts w:cs="FrankRuehl" w:hint="cs"/>
          <w:vanish/>
          <w:sz w:val="22"/>
          <w:szCs w:val="22"/>
          <w:shd w:val="clear" w:color="auto" w:fill="FFFF99"/>
          <w:rtl/>
        </w:rPr>
        <w:tab/>
        <w:t xml:space="preserve">שר המשפטים ממונה על ביצועו של חוק זה, והוא רשאי, בהסכמת שר הבינוי והשיכון, ובאישור ועדת החוקה חוק ומשפט של הכנסת, להתקין תקנות בכל העניין הנוגע לביצועו, בכפוף להוראות </w:t>
      </w:r>
      <w:r w:rsidRPr="00F93392">
        <w:rPr>
          <w:rStyle w:val="big-number"/>
          <w:rFonts w:cs="FrankRuehl" w:hint="cs"/>
          <w:strike/>
          <w:vanish/>
          <w:sz w:val="22"/>
          <w:szCs w:val="22"/>
          <w:shd w:val="clear" w:color="auto" w:fill="FFFF99"/>
          <w:rtl/>
        </w:rPr>
        <w:t>סעיפים קטנים (ב) עד (ג)</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סעיפים קטנים (ב) עד (ד) וסעיף 1ב(ג)</w:t>
      </w:r>
      <w:r w:rsidRPr="00F93392">
        <w:rPr>
          <w:rStyle w:val="big-number"/>
          <w:rFonts w:cs="FrankRuehl" w:hint="cs"/>
          <w:vanish/>
          <w:sz w:val="22"/>
          <w:szCs w:val="22"/>
          <w:shd w:val="clear" w:color="auto" w:fill="FFFF99"/>
          <w:rtl/>
        </w:rPr>
        <w:t>.</w:t>
      </w:r>
    </w:p>
    <w:p w:rsidR="00F64BFA" w:rsidRPr="00F93392" w:rsidRDefault="00F64BFA" w:rsidP="00F64BFA">
      <w:pPr>
        <w:pStyle w:val="P00"/>
        <w:spacing w:before="0"/>
        <w:ind w:left="0" w:right="1134"/>
        <w:rPr>
          <w:rStyle w:val="big-number"/>
          <w:rFonts w:cs="FrankRuehl" w:hint="cs"/>
          <w:vanish/>
          <w:sz w:val="22"/>
          <w:szCs w:val="22"/>
          <w:shd w:val="clear" w:color="auto" w:fill="FFFF99"/>
          <w:rtl/>
        </w:rPr>
      </w:pPr>
      <w:r w:rsidRPr="00F93392">
        <w:rPr>
          <w:rStyle w:val="big-number"/>
          <w:rFonts w:cs="FrankRuehl" w:hint="cs"/>
          <w:vanish/>
          <w:sz w:val="22"/>
          <w:szCs w:val="22"/>
          <w:shd w:val="clear" w:color="auto" w:fill="FFFF99"/>
          <w:rtl/>
        </w:rPr>
        <w:tab/>
        <w:t>(ב)</w:t>
      </w:r>
      <w:r w:rsidRPr="00F93392">
        <w:rPr>
          <w:rStyle w:val="big-number"/>
          <w:rFonts w:cs="FrankRuehl" w:hint="cs"/>
          <w:vanish/>
          <w:sz w:val="22"/>
          <w:szCs w:val="22"/>
          <w:shd w:val="clear" w:color="auto" w:fill="FFFF99"/>
          <w:rtl/>
        </w:rPr>
        <w:tab/>
        <w:t>שר המשפטים, בהסכמת שר האוצר ובהתייעצות עם שר הבינוי והשיכון, יקבע כללים לקביעת שכרו של שמאי פינוי ובינוי.</w:t>
      </w:r>
    </w:p>
    <w:p w:rsidR="00F64BFA" w:rsidRPr="00F93392" w:rsidRDefault="00F64BFA" w:rsidP="00F64BFA">
      <w:pPr>
        <w:pStyle w:val="P00"/>
        <w:spacing w:before="0"/>
        <w:ind w:left="0" w:right="1134"/>
        <w:rPr>
          <w:rStyle w:val="big-number"/>
          <w:rFonts w:cs="FrankRuehl"/>
          <w:vanish/>
          <w:sz w:val="22"/>
          <w:szCs w:val="22"/>
          <w:shd w:val="clear" w:color="auto" w:fill="FFFF99"/>
          <w:rtl/>
        </w:rPr>
      </w:pPr>
      <w:r w:rsidRPr="00F93392">
        <w:rPr>
          <w:rStyle w:val="big-number"/>
          <w:rFonts w:cs="FrankRuehl" w:hint="cs"/>
          <w:vanish/>
          <w:sz w:val="22"/>
          <w:szCs w:val="22"/>
          <w:shd w:val="clear" w:color="auto" w:fill="FFFF99"/>
          <w:rtl/>
        </w:rPr>
        <w:tab/>
        <w:t>(ג)</w:t>
      </w:r>
      <w:r w:rsidRPr="00F93392">
        <w:rPr>
          <w:rStyle w:val="big-number"/>
          <w:rFonts w:cs="FrankRuehl" w:hint="cs"/>
          <w:vanish/>
          <w:sz w:val="22"/>
          <w:szCs w:val="22"/>
          <w:shd w:val="clear" w:color="auto" w:fill="FFFF99"/>
          <w:rtl/>
        </w:rPr>
        <w:tab/>
        <w:t>שר המשפטים, באישור ועדת החוקה חוק ומשפט של הכנסת, יקבע סדרי דין בבקשות שיוגשו לשמאי פינוי ובינוי, ובכלל זה לעניין דרך הגשת הבקשות כאמור והמועדים להגשתן, לדיון בהן ולקבלת החלטה בהן.</w:t>
      </w:r>
    </w:p>
    <w:p w:rsidR="008F1B02" w:rsidRPr="00F93392" w:rsidRDefault="00F64BFA" w:rsidP="00EC50BF">
      <w:pPr>
        <w:pStyle w:val="P00"/>
        <w:spacing w:before="0"/>
        <w:ind w:left="0" w:right="1134"/>
        <w:rPr>
          <w:rStyle w:val="big-number"/>
          <w:rFonts w:cs="FrankRuehl"/>
          <w:vanish/>
          <w:sz w:val="22"/>
          <w:szCs w:val="22"/>
          <w:u w:val="single"/>
          <w:shd w:val="clear" w:color="auto" w:fill="FFFF99"/>
          <w:rtl/>
        </w:rPr>
      </w:pPr>
      <w:r w:rsidRPr="00F93392">
        <w:rPr>
          <w:rStyle w:val="big-number"/>
          <w:rFonts w:cs="FrankRuehl"/>
          <w:vanish/>
          <w:sz w:val="22"/>
          <w:szCs w:val="22"/>
          <w:shd w:val="clear" w:color="auto" w:fill="FFFF99"/>
          <w:rtl/>
        </w:rPr>
        <w:tab/>
      </w:r>
      <w:r w:rsidRPr="00F93392">
        <w:rPr>
          <w:rStyle w:val="big-number"/>
          <w:rFonts w:cs="FrankRuehl" w:hint="cs"/>
          <w:vanish/>
          <w:sz w:val="22"/>
          <w:szCs w:val="22"/>
          <w:u w:val="single"/>
          <w:shd w:val="clear" w:color="auto" w:fill="FFFF99"/>
          <w:rtl/>
        </w:rPr>
        <w:t>(ד)</w:t>
      </w:r>
      <w:r w:rsidRPr="00F93392">
        <w:rPr>
          <w:rStyle w:val="big-number"/>
          <w:rFonts w:cs="FrankRuehl"/>
          <w:vanish/>
          <w:sz w:val="22"/>
          <w:szCs w:val="22"/>
          <w:u w:val="single"/>
          <w:shd w:val="clear" w:color="auto" w:fill="FFFF99"/>
          <w:rtl/>
        </w:rPr>
        <w:tab/>
      </w:r>
      <w:r w:rsidRPr="00F93392">
        <w:rPr>
          <w:rStyle w:val="big-number"/>
          <w:rFonts w:cs="FrankRuehl" w:hint="cs"/>
          <w:vanish/>
          <w:sz w:val="22"/>
          <w:szCs w:val="22"/>
          <w:u w:val="single"/>
          <w:shd w:val="clear" w:color="auto" w:fill="FFFF99"/>
          <w:rtl/>
        </w:rPr>
        <w:t>שר המשפטים, בהסכמת שר הבינוי והשיכון, רשאי לקבוע הוראות בדבר היוון שווי דירת תמורה כאמור בסעיף 2(ב)(6)</w:t>
      </w:r>
      <w:r w:rsidR="008F1B02" w:rsidRPr="00F93392">
        <w:rPr>
          <w:rStyle w:val="big-number"/>
          <w:rFonts w:cs="FrankRuehl" w:hint="cs"/>
          <w:vanish/>
          <w:sz w:val="22"/>
          <w:szCs w:val="22"/>
          <w:u w:val="single"/>
          <w:shd w:val="clear" w:color="auto" w:fill="FFFF99"/>
          <w:rtl/>
        </w:rPr>
        <w:t>.</w:t>
      </w:r>
    </w:p>
    <w:p w:rsidR="008F1B02" w:rsidRPr="00F93392" w:rsidRDefault="008F1B02" w:rsidP="008F1B02">
      <w:pPr>
        <w:pStyle w:val="P00"/>
        <w:spacing w:before="0"/>
        <w:ind w:left="0" w:right="1134"/>
        <w:rPr>
          <w:rFonts w:ascii="FrankRuehl" w:hAnsi="FrankRuehl" w:cs="FrankRuehl"/>
          <w:vanish/>
          <w:szCs w:val="20"/>
          <w:shd w:val="clear" w:color="auto" w:fill="FFFF99"/>
          <w:rtl/>
        </w:rPr>
      </w:pPr>
    </w:p>
    <w:p w:rsidR="008F1B02" w:rsidRPr="00F93392" w:rsidRDefault="008F1B02" w:rsidP="008F1B02">
      <w:pPr>
        <w:pStyle w:val="P00"/>
        <w:tabs>
          <w:tab w:val="clear" w:pos="6259"/>
        </w:tabs>
        <w:spacing w:before="0"/>
        <w:ind w:left="0" w:right="1134"/>
        <w:rPr>
          <w:rFonts w:ascii="FrankRuehl" w:hAnsi="FrankRuehl" w:cs="FrankRuehl"/>
          <w:vanish/>
          <w:color w:val="FF0000"/>
          <w:szCs w:val="20"/>
          <w:shd w:val="clear" w:color="auto" w:fill="FFFF99"/>
          <w:rtl/>
        </w:rPr>
      </w:pPr>
      <w:r w:rsidRPr="00F93392">
        <w:rPr>
          <w:rFonts w:ascii="FrankRuehl" w:hAnsi="FrankRuehl" w:cs="FrankRuehl"/>
          <w:vanish/>
          <w:color w:val="FF0000"/>
          <w:szCs w:val="20"/>
          <w:shd w:val="clear" w:color="auto" w:fill="FFFF99"/>
          <w:rtl/>
        </w:rPr>
        <w:t>מיום 9.2.2023</w:t>
      </w:r>
    </w:p>
    <w:p w:rsidR="008F1B02" w:rsidRPr="00F93392" w:rsidRDefault="008F1B02" w:rsidP="008F1B02">
      <w:pPr>
        <w:pStyle w:val="P00"/>
        <w:tabs>
          <w:tab w:val="clear" w:pos="6259"/>
        </w:tabs>
        <w:spacing w:before="0"/>
        <w:ind w:left="0" w:right="1134"/>
        <w:rPr>
          <w:rFonts w:ascii="FrankRuehl" w:hAnsi="FrankRuehl" w:cs="FrankRuehl"/>
          <w:vanish/>
          <w:szCs w:val="20"/>
          <w:shd w:val="clear" w:color="auto" w:fill="FFFF99"/>
          <w:rtl/>
        </w:rPr>
      </w:pPr>
      <w:r w:rsidRPr="00F93392">
        <w:rPr>
          <w:rFonts w:ascii="FrankRuehl" w:hAnsi="FrankRuehl" w:cs="FrankRuehl"/>
          <w:b/>
          <w:bCs/>
          <w:vanish/>
          <w:szCs w:val="20"/>
          <w:shd w:val="clear" w:color="auto" w:fill="FFFF99"/>
          <w:rtl/>
        </w:rPr>
        <w:t xml:space="preserve">תיקון מס' </w:t>
      </w:r>
      <w:r w:rsidRPr="00F93392">
        <w:rPr>
          <w:rFonts w:ascii="FrankRuehl" w:hAnsi="FrankRuehl" w:cs="FrankRuehl" w:hint="cs"/>
          <w:b/>
          <w:bCs/>
          <w:vanish/>
          <w:szCs w:val="20"/>
          <w:shd w:val="clear" w:color="auto" w:fill="FFFF99"/>
          <w:rtl/>
        </w:rPr>
        <w:t>8</w:t>
      </w:r>
    </w:p>
    <w:p w:rsidR="008F1B02" w:rsidRPr="00F93392" w:rsidRDefault="008F1B02" w:rsidP="008F1B02">
      <w:pPr>
        <w:pStyle w:val="P00"/>
        <w:tabs>
          <w:tab w:val="clear" w:pos="6259"/>
        </w:tabs>
        <w:spacing w:before="0"/>
        <w:ind w:left="0" w:right="1134"/>
        <w:rPr>
          <w:rFonts w:ascii="FrankRuehl" w:hAnsi="FrankRuehl" w:cs="FrankRuehl"/>
          <w:vanish/>
          <w:szCs w:val="20"/>
          <w:shd w:val="clear" w:color="auto" w:fill="FFFF99"/>
          <w:rtl/>
        </w:rPr>
      </w:pPr>
      <w:hyperlink r:id="rId110" w:history="1">
        <w:r w:rsidRPr="00F93392">
          <w:rPr>
            <w:rStyle w:val="Hyperlink"/>
            <w:rFonts w:ascii="FrankRuehl" w:hAnsi="FrankRuehl" w:cs="FrankRuehl"/>
            <w:vanish/>
            <w:szCs w:val="20"/>
            <w:shd w:val="clear" w:color="auto" w:fill="FFFF99"/>
            <w:rtl/>
          </w:rPr>
          <w:t>ס"ח תשפ"ג מס' 3016</w:t>
        </w:r>
      </w:hyperlink>
      <w:r w:rsidRPr="00F93392">
        <w:rPr>
          <w:rFonts w:ascii="FrankRuehl" w:hAnsi="FrankRuehl" w:cs="FrankRuehl"/>
          <w:vanish/>
          <w:szCs w:val="20"/>
          <w:shd w:val="clear" w:color="auto" w:fill="FFFF99"/>
          <w:rtl/>
        </w:rPr>
        <w:t xml:space="preserve"> מיום 9.2.2023 עמ' 22 (</w:t>
      </w:r>
      <w:hyperlink r:id="rId111" w:history="1">
        <w:r w:rsidRPr="00F93392">
          <w:rPr>
            <w:rStyle w:val="Hyperlink"/>
            <w:rFonts w:ascii="FrankRuehl" w:hAnsi="FrankRuehl" w:cs="FrankRuehl"/>
            <w:vanish/>
            <w:szCs w:val="20"/>
            <w:shd w:val="clear" w:color="auto" w:fill="FFFF99"/>
            <w:rtl/>
          </w:rPr>
          <w:t>ה"ח 945</w:t>
        </w:r>
      </w:hyperlink>
      <w:r w:rsidRPr="00F93392">
        <w:rPr>
          <w:rFonts w:ascii="FrankRuehl" w:hAnsi="FrankRuehl" w:cs="FrankRuehl"/>
          <w:vanish/>
          <w:szCs w:val="20"/>
          <w:shd w:val="clear" w:color="auto" w:fill="FFFF99"/>
          <w:rtl/>
        </w:rPr>
        <w:t>)</w:t>
      </w:r>
    </w:p>
    <w:p w:rsidR="008F1B02" w:rsidRPr="00F93392" w:rsidRDefault="008F1B02" w:rsidP="008F1B02">
      <w:pPr>
        <w:pStyle w:val="P00"/>
        <w:ind w:left="0" w:right="1134"/>
        <w:rPr>
          <w:rStyle w:val="big-number"/>
          <w:rFonts w:cs="FrankRuehl" w:hint="cs"/>
          <w:vanish/>
          <w:sz w:val="22"/>
          <w:szCs w:val="22"/>
          <w:shd w:val="clear" w:color="auto" w:fill="FFFF99"/>
          <w:rtl/>
        </w:rPr>
      </w:pPr>
      <w:r w:rsidRPr="00F93392">
        <w:rPr>
          <w:rStyle w:val="big-number"/>
          <w:rFonts w:cs="FrankRuehl"/>
          <w:vanish/>
          <w:sz w:val="22"/>
          <w:szCs w:val="22"/>
          <w:shd w:val="clear" w:color="auto" w:fill="FFFF99"/>
          <w:rtl/>
        </w:rPr>
        <w:tab/>
      </w:r>
      <w:r w:rsidRPr="00F93392">
        <w:rPr>
          <w:rStyle w:val="big-number"/>
          <w:rFonts w:cs="FrankRuehl" w:hint="cs"/>
          <w:vanish/>
          <w:sz w:val="22"/>
          <w:szCs w:val="22"/>
          <w:shd w:val="clear" w:color="auto" w:fill="FFFF99"/>
          <w:rtl/>
        </w:rPr>
        <w:t>(א)</w:t>
      </w:r>
      <w:r w:rsidRPr="00F93392">
        <w:rPr>
          <w:rStyle w:val="big-number"/>
          <w:rFonts w:cs="FrankRuehl" w:hint="cs"/>
          <w:vanish/>
          <w:sz w:val="22"/>
          <w:szCs w:val="22"/>
          <w:shd w:val="clear" w:color="auto" w:fill="FFFF99"/>
          <w:rtl/>
        </w:rPr>
        <w:tab/>
        <w:t xml:space="preserve">שר המשפטים ממונה על ביצועו של חוק זה, והוא רשאי, בהסכמת שר הבינוי והשיכון, ובאישור ועדת </w:t>
      </w:r>
      <w:r w:rsidRPr="00F93392">
        <w:rPr>
          <w:rStyle w:val="big-number"/>
          <w:rFonts w:cs="FrankRuehl" w:hint="cs"/>
          <w:strike/>
          <w:vanish/>
          <w:sz w:val="22"/>
          <w:szCs w:val="22"/>
          <w:shd w:val="clear" w:color="auto" w:fill="FFFF99"/>
          <w:rtl/>
        </w:rPr>
        <w:t>החוקה חוק ומשפט</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הפנים והגנת הסביבה</w:t>
      </w:r>
      <w:r w:rsidRPr="00F93392">
        <w:rPr>
          <w:rStyle w:val="big-number"/>
          <w:rFonts w:cs="FrankRuehl" w:hint="cs"/>
          <w:vanish/>
          <w:sz w:val="22"/>
          <w:szCs w:val="22"/>
          <w:shd w:val="clear" w:color="auto" w:fill="FFFF99"/>
          <w:rtl/>
        </w:rPr>
        <w:t xml:space="preserve"> של הכנסת, להתקין תקנות בכל העניין הנוגע לביצועו, בכפוף להוראות סעיפים קטנים (ב) עד (ד) וסעיף 1ב(ג).</w:t>
      </w:r>
    </w:p>
    <w:p w:rsidR="008F1B02" w:rsidRPr="00F93392" w:rsidRDefault="008F1B02" w:rsidP="008F1B02">
      <w:pPr>
        <w:pStyle w:val="P00"/>
        <w:spacing w:before="0"/>
        <w:ind w:left="0" w:right="1134"/>
        <w:rPr>
          <w:rStyle w:val="big-number"/>
          <w:rFonts w:cs="FrankRuehl" w:hint="cs"/>
          <w:vanish/>
          <w:sz w:val="22"/>
          <w:szCs w:val="22"/>
          <w:shd w:val="clear" w:color="auto" w:fill="FFFF99"/>
          <w:rtl/>
        </w:rPr>
      </w:pPr>
      <w:r w:rsidRPr="00F93392">
        <w:rPr>
          <w:rStyle w:val="big-number"/>
          <w:rFonts w:cs="FrankRuehl" w:hint="cs"/>
          <w:vanish/>
          <w:sz w:val="22"/>
          <w:szCs w:val="22"/>
          <w:shd w:val="clear" w:color="auto" w:fill="FFFF99"/>
          <w:rtl/>
        </w:rPr>
        <w:tab/>
        <w:t>(ב)</w:t>
      </w:r>
      <w:r w:rsidRPr="00F93392">
        <w:rPr>
          <w:rStyle w:val="big-number"/>
          <w:rFonts w:cs="FrankRuehl" w:hint="cs"/>
          <w:vanish/>
          <w:sz w:val="22"/>
          <w:szCs w:val="22"/>
          <w:shd w:val="clear" w:color="auto" w:fill="FFFF99"/>
          <w:rtl/>
        </w:rPr>
        <w:tab/>
        <w:t>שר המשפטים, בהסכמת שר האוצר ובהתייעצות עם שר הבינוי והשיכון, יקבע כללים לקביעת שכרו של שמאי פינוי ובינוי.</w:t>
      </w:r>
    </w:p>
    <w:p w:rsidR="00F64BFA" w:rsidRPr="00EC50BF" w:rsidRDefault="008F1B02" w:rsidP="008F1B02">
      <w:pPr>
        <w:pStyle w:val="P00"/>
        <w:spacing w:before="0"/>
        <w:ind w:left="0" w:right="1134"/>
        <w:rPr>
          <w:rStyle w:val="big-number"/>
          <w:rFonts w:cs="FrankRuehl"/>
          <w:sz w:val="2"/>
          <w:szCs w:val="2"/>
          <w:rtl/>
        </w:rPr>
      </w:pPr>
      <w:r w:rsidRPr="00F93392">
        <w:rPr>
          <w:rStyle w:val="big-number"/>
          <w:rFonts w:cs="FrankRuehl" w:hint="cs"/>
          <w:vanish/>
          <w:sz w:val="22"/>
          <w:szCs w:val="22"/>
          <w:shd w:val="clear" w:color="auto" w:fill="FFFF99"/>
          <w:rtl/>
        </w:rPr>
        <w:tab/>
        <w:t>(ג)</w:t>
      </w:r>
      <w:r w:rsidRPr="00F93392">
        <w:rPr>
          <w:rStyle w:val="big-number"/>
          <w:rFonts w:cs="FrankRuehl" w:hint="cs"/>
          <w:vanish/>
          <w:sz w:val="22"/>
          <w:szCs w:val="22"/>
          <w:shd w:val="clear" w:color="auto" w:fill="FFFF99"/>
          <w:rtl/>
        </w:rPr>
        <w:tab/>
        <w:t xml:space="preserve">שר המשפטים, באישור ועדת </w:t>
      </w:r>
      <w:r w:rsidRPr="00F93392">
        <w:rPr>
          <w:rStyle w:val="big-number"/>
          <w:rFonts w:cs="FrankRuehl" w:hint="cs"/>
          <w:strike/>
          <w:vanish/>
          <w:sz w:val="22"/>
          <w:szCs w:val="22"/>
          <w:shd w:val="clear" w:color="auto" w:fill="FFFF99"/>
          <w:rtl/>
        </w:rPr>
        <w:t>החוקה חוק ומשפט</w:t>
      </w:r>
      <w:r w:rsidRPr="00F93392">
        <w:rPr>
          <w:rStyle w:val="big-number"/>
          <w:rFonts w:cs="FrankRuehl" w:hint="cs"/>
          <w:vanish/>
          <w:sz w:val="22"/>
          <w:szCs w:val="22"/>
          <w:shd w:val="clear" w:color="auto" w:fill="FFFF99"/>
          <w:rtl/>
        </w:rPr>
        <w:t xml:space="preserve"> </w:t>
      </w:r>
      <w:r w:rsidRPr="00F93392">
        <w:rPr>
          <w:rStyle w:val="big-number"/>
          <w:rFonts w:cs="FrankRuehl" w:hint="cs"/>
          <w:vanish/>
          <w:sz w:val="22"/>
          <w:szCs w:val="22"/>
          <w:u w:val="single"/>
          <w:shd w:val="clear" w:color="auto" w:fill="FFFF99"/>
          <w:rtl/>
        </w:rPr>
        <w:t>הפנים והגנת הסביבה</w:t>
      </w:r>
      <w:r w:rsidRPr="00F93392">
        <w:rPr>
          <w:rStyle w:val="big-number"/>
          <w:rFonts w:cs="FrankRuehl" w:hint="cs"/>
          <w:vanish/>
          <w:sz w:val="22"/>
          <w:szCs w:val="22"/>
          <w:shd w:val="clear" w:color="auto" w:fill="FFFF99"/>
          <w:rtl/>
        </w:rPr>
        <w:t xml:space="preserve"> של הכנסת, יקבע סדרי דין בבקשות שיוגשו לשמאי פינוי ובינוי, ובכלל זה לעניין דרך הגשת הבקשות כאמור והמועדים להגשתן, לדיון בהן ולקבלת החלטה בהן.</w:t>
      </w:r>
      <w:bookmarkEnd w:id="55"/>
    </w:p>
    <w:p w:rsidR="00DC504A" w:rsidRDefault="00DC504A">
      <w:pPr>
        <w:pStyle w:val="P00"/>
        <w:spacing w:before="72"/>
        <w:ind w:left="0" w:right="1134"/>
        <w:rPr>
          <w:rStyle w:val="default"/>
          <w:rFonts w:cs="FrankRuehl"/>
          <w:rtl/>
        </w:rPr>
      </w:pPr>
    </w:p>
    <w:p w:rsidR="00F64BFA" w:rsidRDefault="00F64BFA">
      <w:pPr>
        <w:pStyle w:val="P00"/>
        <w:spacing w:before="72"/>
        <w:ind w:left="0" w:right="1134"/>
        <w:rPr>
          <w:rStyle w:val="default"/>
          <w:rFonts w:cs="FrankRuehl" w:hint="cs"/>
          <w:rtl/>
        </w:rPr>
      </w:pPr>
    </w:p>
    <w:p w:rsidR="00DC504A" w:rsidRDefault="00DC504A">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72"/>
        <w:ind w:left="0" w:right="1134"/>
        <w:rPr>
          <w:rStyle w:val="default"/>
          <w:rFonts w:cs="FrankRuehl" w:hint="cs"/>
          <w:rtl/>
        </w:rPr>
      </w:pPr>
      <w:r>
        <w:rPr>
          <w:rStyle w:val="default"/>
          <w:rFonts w:cs="FrankRuehl" w:hint="cs"/>
          <w:rtl/>
        </w:rPr>
        <w:tab/>
      </w:r>
      <w:r>
        <w:rPr>
          <w:rStyle w:val="default"/>
          <w:rFonts w:cs="FrankRuehl" w:hint="cs"/>
          <w:rtl/>
        </w:rPr>
        <w:tab/>
        <w:t>אריאל שרון</w:t>
      </w:r>
    </w:p>
    <w:p w:rsidR="00DC504A" w:rsidRDefault="00DC504A" w:rsidP="00387628">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ראש הממשלה</w:t>
      </w:r>
    </w:p>
    <w:p w:rsidR="00DC504A" w:rsidRDefault="00DC504A">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72"/>
        <w:ind w:left="0" w:right="1134"/>
        <w:rPr>
          <w:rStyle w:val="default"/>
          <w:rFonts w:cs="FrankRuehl" w:hint="cs"/>
          <w:rtl/>
        </w:rPr>
      </w:pPr>
      <w:r>
        <w:rPr>
          <w:rStyle w:val="default"/>
          <w:rFonts w:cs="FrankRuehl" w:hint="cs"/>
          <w:rtl/>
        </w:rPr>
        <w:tab/>
        <w:t>משה קצב</w:t>
      </w:r>
      <w:r>
        <w:rPr>
          <w:rStyle w:val="default"/>
          <w:rFonts w:cs="FrankRuehl" w:hint="cs"/>
          <w:rtl/>
        </w:rPr>
        <w:tab/>
      </w:r>
      <w:r>
        <w:rPr>
          <w:rStyle w:val="default"/>
          <w:rFonts w:cs="FrankRuehl" w:hint="cs"/>
          <w:rtl/>
        </w:rPr>
        <w:tab/>
        <w:t>ראובן ריבלין</w:t>
      </w:r>
    </w:p>
    <w:p w:rsidR="00DC504A" w:rsidRDefault="00DC504A" w:rsidP="00387628">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0" w:right="1134"/>
        <w:rPr>
          <w:rStyle w:val="default"/>
          <w:rFonts w:cs="FrankRuehl" w:hint="cs"/>
          <w:sz w:val="22"/>
          <w:szCs w:val="22"/>
          <w:rtl/>
        </w:rPr>
      </w:pPr>
      <w:r>
        <w:rPr>
          <w:rStyle w:val="default"/>
          <w:rFonts w:cs="FrankRuehl" w:hint="cs"/>
          <w:sz w:val="22"/>
          <w:szCs w:val="22"/>
          <w:rtl/>
        </w:rPr>
        <w:tab/>
        <w:t>נשיא המדינה</w:t>
      </w:r>
      <w:r>
        <w:rPr>
          <w:rStyle w:val="default"/>
          <w:rFonts w:cs="FrankRuehl" w:hint="cs"/>
          <w:sz w:val="22"/>
          <w:szCs w:val="22"/>
          <w:rtl/>
        </w:rPr>
        <w:tab/>
      </w:r>
      <w:r>
        <w:rPr>
          <w:rStyle w:val="default"/>
          <w:rFonts w:cs="FrankRuehl" w:hint="cs"/>
          <w:sz w:val="22"/>
          <w:szCs w:val="22"/>
          <w:rtl/>
        </w:rPr>
        <w:tab/>
        <w:t>יושב ראש הכנסת</w:t>
      </w:r>
    </w:p>
    <w:p w:rsidR="00747B08" w:rsidRDefault="00747B08">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p>
    <w:p w:rsidR="00747B08" w:rsidRDefault="00747B08">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p>
    <w:p w:rsidR="008F23AA" w:rsidRDefault="008F23AA" w:rsidP="008F23AA">
      <w:pPr>
        <w:pStyle w:val="sig-1"/>
        <w:widowControl/>
        <w:tabs>
          <w:tab w:val="clear" w:pos="851"/>
          <w:tab w:val="clear" w:pos="4820"/>
          <w:tab w:val="center" w:pos="1134"/>
          <w:tab w:val="center" w:pos="4536"/>
          <w:tab w:val="center" w:pos="6237"/>
        </w:tabs>
        <w:spacing w:before="72"/>
        <w:ind w:left="0" w:right="1134"/>
        <w:jc w:val="center"/>
        <w:rPr>
          <w:rFonts w:cs="David"/>
          <w:color w:val="0000FF"/>
          <w:sz w:val="26"/>
          <w:szCs w:val="24"/>
          <w:u w:val="single"/>
          <w:rtl/>
        </w:rPr>
      </w:pPr>
      <w:hyperlink r:id="rId112" w:history="1">
        <w:r>
          <w:rPr>
            <w:rFonts w:cs="David"/>
            <w:color w:val="0000FF"/>
            <w:sz w:val="26"/>
            <w:szCs w:val="24"/>
            <w:u w:val="single"/>
            <w:rtl/>
          </w:rPr>
          <w:t>הודעה למנויים על עריכה ושינויים במסמכי פסיקה, חקיקה ועוד באתר נבו - הקש כאן</w:t>
        </w:r>
      </w:hyperlink>
    </w:p>
    <w:p w:rsidR="0050223B" w:rsidRDefault="0050223B" w:rsidP="008F23AA">
      <w:pPr>
        <w:pStyle w:val="sig-1"/>
        <w:widowControl/>
        <w:tabs>
          <w:tab w:val="clear" w:pos="851"/>
          <w:tab w:val="clear" w:pos="4820"/>
          <w:tab w:val="center" w:pos="1134"/>
          <w:tab w:val="center" w:pos="4536"/>
          <w:tab w:val="center" w:pos="6237"/>
        </w:tabs>
        <w:spacing w:before="72"/>
        <w:ind w:left="0" w:right="1134"/>
        <w:jc w:val="center"/>
        <w:rPr>
          <w:rFonts w:cs="David"/>
          <w:color w:val="0000FF"/>
          <w:sz w:val="26"/>
          <w:szCs w:val="24"/>
          <w:u w:val="single"/>
          <w:rtl/>
        </w:rPr>
      </w:pPr>
    </w:p>
    <w:sectPr w:rsidR="0050223B">
      <w:headerReference w:type="even" r:id="rId113"/>
      <w:headerReference w:type="default" r:id="rId114"/>
      <w:footerReference w:type="even" r:id="rId115"/>
      <w:footerReference w:type="default" r:id="rId116"/>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79DA" w:rsidRDefault="00DE79DA">
      <w:r>
        <w:separator/>
      </w:r>
    </w:p>
  </w:endnote>
  <w:endnote w:type="continuationSeparator" w:id="0">
    <w:p w:rsidR="00DE79DA" w:rsidRDefault="00DE7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590A" w:rsidRDefault="004E590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E590A" w:rsidRDefault="004E590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E590A" w:rsidRDefault="004E590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47B08">
      <w:rPr>
        <w:rFonts w:cs="TopType Jerushalmi"/>
        <w:noProof/>
        <w:color w:val="000000"/>
        <w:sz w:val="14"/>
        <w:szCs w:val="14"/>
      </w:rPr>
      <w:t>X:\000-law\yael\11-01-11\tav\999_544.doc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590A" w:rsidRDefault="004E590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E3B09">
      <w:rPr>
        <w:rFonts w:hAnsi="FrankRuehl" w:cs="FrankRuehl"/>
        <w:noProof/>
        <w:sz w:val="24"/>
        <w:szCs w:val="24"/>
        <w:rtl/>
      </w:rPr>
      <w:t>9</w:t>
    </w:r>
    <w:r>
      <w:rPr>
        <w:rFonts w:hAnsi="FrankRuehl" w:cs="FrankRuehl"/>
        <w:sz w:val="24"/>
        <w:szCs w:val="24"/>
        <w:rtl/>
      </w:rPr>
      <w:fldChar w:fldCharType="end"/>
    </w:r>
  </w:p>
  <w:p w:rsidR="004E590A" w:rsidRDefault="004E590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E590A" w:rsidRDefault="004E590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47B08">
      <w:rPr>
        <w:rFonts w:cs="TopType Jerushalmi"/>
        <w:noProof/>
        <w:color w:val="000000"/>
        <w:sz w:val="14"/>
        <w:szCs w:val="14"/>
      </w:rPr>
      <w:t>X:\000-law\yael\11-01-11\tav\999_544.doc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79DA" w:rsidRDefault="00DE79DA">
      <w:r>
        <w:separator/>
      </w:r>
    </w:p>
  </w:footnote>
  <w:footnote w:type="continuationSeparator" w:id="0">
    <w:p w:rsidR="00DE79DA" w:rsidRDefault="00DE79DA">
      <w:r>
        <w:continuationSeparator/>
      </w:r>
    </w:p>
  </w:footnote>
  <w:footnote w:id="1">
    <w:p w:rsidR="004E590A" w:rsidRDefault="004E59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ס"ח תשס"ו מס' 2046</w:t>
        </w:r>
      </w:hyperlink>
      <w:r>
        <w:rPr>
          <w:rFonts w:cs="FrankRuehl" w:hint="cs"/>
          <w:rtl/>
        </w:rPr>
        <w:t xml:space="preserve"> מיום 1.1.2006 עמ' 171 (</w:t>
      </w:r>
      <w:hyperlink r:id="rId2" w:history="1">
        <w:r>
          <w:rPr>
            <w:rStyle w:val="Hyperlink"/>
            <w:rFonts w:cs="FrankRuehl" w:hint="cs"/>
            <w:rtl/>
          </w:rPr>
          <w:t>ה"ח הכנסת תשס"ו מס' 88</w:t>
        </w:r>
      </w:hyperlink>
      <w:r>
        <w:rPr>
          <w:rFonts w:cs="FrankRuehl" w:hint="cs"/>
          <w:rtl/>
        </w:rPr>
        <w:t xml:space="preserve"> עמ' 198).</w:t>
      </w:r>
    </w:p>
    <w:p w:rsidR="004E590A" w:rsidRDefault="004E590A" w:rsidP="00055E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1F645E">
        <w:rPr>
          <w:rFonts w:cs="FrankRuehl" w:hint="cs"/>
          <w:rtl/>
        </w:rPr>
        <w:t xml:space="preserve">תוקן </w:t>
      </w:r>
      <w:hyperlink r:id="rId3" w:history="1">
        <w:r w:rsidRPr="00055E72">
          <w:rPr>
            <w:rStyle w:val="Hyperlink"/>
            <w:rFonts w:cs="FrankRuehl" w:hint="cs"/>
            <w:rtl/>
          </w:rPr>
          <w:t>ס"ח תשס"ח מס' 2179</w:t>
        </w:r>
      </w:hyperlink>
      <w:r w:rsidRPr="001F645E">
        <w:rPr>
          <w:rFonts w:cs="FrankRuehl" w:hint="cs"/>
          <w:rtl/>
        </w:rPr>
        <w:t xml:space="preserve"> מיום 7.8.2008 עמ' 840 (</w:t>
      </w:r>
      <w:hyperlink r:id="rId4" w:history="1">
        <w:r w:rsidRPr="001F645E">
          <w:rPr>
            <w:rStyle w:val="Hyperlink"/>
            <w:rFonts w:cs="FrankRuehl" w:hint="cs"/>
            <w:rtl/>
          </w:rPr>
          <w:t>ה"ח הממשלה תשס"ח מס' 378</w:t>
        </w:r>
      </w:hyperlink>
      <w:r w:rsidRPr="001F645E">
        <w:rPr>
          <w:rFonts w:cs="FrankRuehl" w:hint="cs"/>
          <w:rtl/>
        </w:rPr>
        <w:t xml:space="preserve"> עמ' 512) </w:t>
      </w:r>
      <w:r w:rsidRPr="001F645E">
        <w:rPr>
          <w:rFonts w:cs="FrankRuehl"/>
          <w:rtl/>
        </w:rPr>
        <w:t>–</w:t>
      </w:r>
      <w:r w:rsidRPr="001F645E">
        <w:rPr>
          <w:rFonts w:cs="FrankRuehl" w:hint="cs"/>
          <w:rtl/>
        </w:rPr>
        <w:t xml:space="preserve"> תיקון מס'</w:t>
      </w:r>
      <w:r>
        <w:rPr>
          <w:rFonts w:cs="FrankRuehl" w:hint="cs"/>
          <w:rtl/>
        </w:rPr>
        <w:t xml:space="preserve"> 1 בסעיף 2 לחוק התכנון והבניה (תיקון מס' 87), תשס"ח-2080.</w:t>
      </w:r>
    </w:p>
    <w:p w:rsidR="00EE174B" w:rsidRDefault="00EE174B" w:rsidP="00EE17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4E590A" w:rsidRPr="00EE174B">
          <w:rPr>
            <w:rStyle w:val="Hyperlink"/>
            <w:rFonts w:cs="FrankRuehl" w:hint="cs"/>
            <w:rtl/>
          </w:rPr>
          <w:t>ס"ח תשע"א מס' 2271</w:t>
        </w:r>
      </w:hyperlink>
      <w:r w:rsidR="004E590A" w:rsidRPr="00882DBF">
        <w:rPr>
          <w:rFonts w:cs="FrankRuehl" w:hint="cs"/>
          <w:rtl/>
        </w:rPr>
        <w:t xml:space="preserve"> מיום 6.1.2011 עמ' 181 (</w:t>
      </w:r>
      <w:hyperlink r:id="rId6" w:history="1">
        <w:r w:rsidR="004E590A" w:rsidRPr="00882DBF">
          <w:rPr>
            <w:rStyle w:val="Hyperlink"/>
            <w:rFonts w:cs="FrankRuehl" w:hint="cs"/>
            <w:rtl/>
          </w:rPr>
          <w:t>ה"ח הממשלה תשע"א מס' 541</w:t>
        </w:r>
      </w:hyperlink>
      <w:r w:rsidR="004E590A" w:rsidRPr="00882DBF">
        <w:rPr>
          <w:rFonts w:cs="FrankRuehl" w:hint="cs"/>
          <w:rtl/>
        </w:rPr>
        <w:t xml:space="preserve"> עמ' 6) </w:t>
      </w:r>
      <w:r w:rsidR="004E590A" w:rsidRPr="00882DBF">
        <w:rPr>
          <w:rFonts w:cs="FrankRuehl"/>
          <w:rtl/>
        </w:rPr>
        <w:t>–</w:t>
      </w:r>
      <w:r w:rsidR="004E590A" w:rsidRPr="00882DBF">
        <w:rPr>
          <w:rFonts w:cs="FrankRuehl" w:hint="cs"/>
          <w:rtl/>
        </w:rPr>
        <w:t xml:space="preserve"> תיקון מס' </w:t>
      </w:r>
      <w:r w:rsidR="004E590A">
        <w:rPr>
          <w:rFonts w:cs="FrankRuehl" w:hint="cs"/>
          <w:rtl/>
        </w:rPr>
        <w:t>2</w:t>
      </w:r>
      <w:r w:rsidR="004E590A" w:rsidRPr="00882DBF">
        <w:rPr>
          <w:rFonts w:cs="FrankRuehl" w:hint="cs"/>
          <w:rtl/>
        </w:rPr>
        <w:t xml:space="preserve"> בסעיף 4</w:t>
      </w:r>
      <w:r w:rsidR="004E590A">
        <w:rPr>
          <w:rFonts w:cs="FrankRuehl" w:hint="cs"/>
          <w:rtl/>
        </w:rPr>
        <w:t>1</w:t>
      </w:r>
      <w:r w:rsidR="004E590A" w:rsidRPr="00882DBF">
        <w:rPr>
          <w:rFonts w:cs="FrankRuehl" w:hint="cs"/>
          <w:rtl/>
        </w:rPr>
        <w:t xml:space="preserve"> לחוק המדיניות הכלכלית לשנים 2011 ו-2012 (תיקוני חקיקה), תשע"א-2010; </w:t>
      </w:r>
      <w:r w:rsidR="004E590A">
        <w:rPr>
          <w:rFonts w:cs="FrankRuehl" w:hint="cs"/>
          <w:rtl/>
        </w:rPr>
        <w:t>ר' סעיפים 42, 55 לענין תחילה</w:t>
      </w:r>
      <w:r w:rsidR="004E590A" w:rsidRPr="00882DBF">
        <w:rPr>
          <w:rFonts w:cs="FrankRuehl" w:hint="cs"/>
          <w:rtl/>
        </w:rPr>
        <w:t>.</w:t>
      </w:r>
    </w:p>
    <w:p w:rsidR="00542356" w:rsidRDefault="00542356" w:rsidP="005423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CF5030" w:rsidRPr="00542356">
          <w:rPr>
            <w:rStyle w:val="Hyperlink"/>
            <w:rFonts w:cs="FrankRuehl" w:hint="cs"/>
            <w:rtl/>
          </w:rPr>
          <w:t>ס"ח תשע"ד מס' 2464</w:t>
        </w:r>
      </w:hyperlink>
      <w:r w:rsidR="00CF5030" w:rsidRPr="00CF5030">
        <w:rPr>
          <w:rFonts w:cs="FrankRuehl" w:hint="cs"/>
          <w:rtl/>
        </w:rPr>
        <w:t xml:space="preserve"> מיום 6.8.2014 עמ' 66</w:t>
      </w:r>
      <w:r w:rsidR="00CF5030">
        <w:rPr>
          <w:rFonts w:cs="FrankRuehl" w:hint="cs"/>
          <w:rtl/>
        </w:rPr>
        <w:t>8</w:t>
      </w:r>
      <w:r w:rsidR="00CF5030" w:rsidRPr="00CF5030">
        <w:rPr>
          <w:rFonts w:cs="FrankRuehl" w:hint="cs"/>
          <w:rtl/>
        </w:rPr>
        <w:t xml:space="preserve"> (</w:t>
      </w:r>
      <w:hyperlink r:id="rId8" w:history="1">
        <w:r w:rsidR="00CF5030" w:rsidRPr="00CF5030">
          <w:rPr>
            <w:rStyle w:val="Hyperlink"/>
            <w:rFonts w:cs="FrankRuehl" w:hint="cs"/>
            <w:rtl/>
          </w:rPr>
          <w:t>ה"ח הממשלה תשע"ד מס' 877</w:t>
        </w:r>
      </w:hyperlink>
      <w:r w:rsidR="00CF5030" w:rsidRPr="00CF5030">
        <w:rPr>
          <w:rFonts w:cs="FrankRuehl" w:hint="cs"/>
          <w:rtl/>
        </w:rPr>
        <w:t xml:space="preserve"> עמ' 840) </w:t>
      </w:r>
      <w:r w:rsidR="00CF5030" w:rsidRPr="00CF5030">
        <w:rPr>
          <w:rFonts w:cs="FrankRuehl"/>
          <w:rtl/>
        </w:rPr>
        <w:t>–</w:t>
      </w:r>
      <w:r w:rsidR="00CF5030" w:rsidRPr="00CF5030">
        <w:rPr>
          <w:rFonts w:cs="FrankRuehl" w:hint="cs"/>
          <w:rtl/>
        </w:rPr>
        <w:t xml:space="preserve"> תיקון מס'</w:t>
      </w:r>
      <w:r w:rsidR="00CF5030">
        <w:rPr>
          <w:rFonts w:cs="FrankRuehl" w:hint="cs"/>
          <w:rtl/>
        </w:rPr>
        <w:t xml:space="preserve"> 3 בסעיף 2 לחוק התכנון והבנייה (תיקון מס' 102), תשע"ד-2014.</w:t>
      </w:r>
    </w:p>
    <w:p w:rsidR="00DE1D95" w:rsidRDefault="00DE1D95" w:rsidP="00DE1D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4E082F" w:rsidRPr="00DE1D95">
          <w:rPr>
            <w:rStyle w:val="Hyperlink"/>
            <w:rFonts w:cs="FrankRuehl"/>
            <w:rtl/>
          </w:rPr>
          <w:t>ס</w:t>
        </w:r>
        <w:r w:rsidR="004E082F" w:rsidRPr="00DE1D95">
          <w:rPr>
            <w:rStyle w:val="Hyperlink"/>
            <w:rFonts w:cs="FrankRuehl" w:hint="cs"/>
            <w:rtl/>
          </w:rPr>
          <w:t>"ח תשע"ו מס' 2581</w:t>
        </w:r>
      </w:hyperlink>
      <w:r w:rsidR="004E082F" w:rsidRPr="004E082F">
        <w:rPr>
          <w:rFonts w:cs="FrankRuehl" w:hint="cs"/>
          <w:rtl/>
        </w:rPr>
        <w:t xml:space="preserve"> מיום 21.8.2016 עמ' 124</w:t>
      </w:r>
      <w:r w:rsidR="004E082F">
        <w:rPr>
          <w:rFonts w:cs="FrankRuehl" w:hint="cs"/>
          <w:rtl/>
        </w:rPr>
        <w:t>7</w:t>
      </w:r>
      <w:r w:rsidR="004E082F" w:rsidRPr="004E082F">
        <w:rPr>
          <w:rFonts w:cs="FrankRuehl" w:hint="cs"/>
          <w:rtl/>
        </w:rPr>
        <w:t xml:space="preserve"> (</w:t>
      </w:r>
      <w:hyperlink r:id="rId10" w:history="1">
        <w:r w:rsidR="004E082F" w:rsidRPr="004E082F">
          <w:rPr>
            <w:rStyle w:val="Hyperlink"/>
            <w:rFonts w:cs="FrankRuehl" w:hint="cs"/>
            <w:rtl/>
          </w:rPr>
          <w:t>ה"ח הממשלה תשע"ה מס' 931</w:t>
        </w:r>
      </w:hyperlink>
      <w:r w:rsidR="004E082F" w:rsidRPr="004E082F">
        <w:rPr>
          <w:rFonts w:cs="FrankRuehl" w:hint="cs"/>
          <w:rtl/>
        </w:rPr>
        <w:t xml:space="preserve"> עמ' 768) </w:t>
      </w:r>
      <w:r w:rsidR="004E082F" w:rsidRPr="004E082F">
        <w:rPr>
          <w:rFonts w:cs="FrankRuehl"/>
          <w:rtl/>
        </w:rPr>
        <w:t>–</w:t>
      </w:r>
      <w:r w:rsidR="004E082F" w:rsidRPr="004E082F">
        <w:rPr>
          <w:rFonts w:cs="FrankRuehl" w:hint="cs"/>
          <w:rtl/>
        </w:rPr>
        <w:t xml:space="preserve"> תיקון מס' </w:t>
      </w:r>
      <w:r w:rsidR="004E082F">
        <w:rPr>
          <w:rFonts w:cs="FrankRuehl" w:hint="cs"/>
          <w:rtl/>
        </w:rPr>
        <w:t>4</w:t>
      </w:r>
      <w:r w:rsidR="004E082F" w:rsidRPr="004E082F">
        <w:rPr>
          <w:rFonts w:cs="FrankRuehl" w:hint="cs"/>
          <w:rtl/>
        </w:rPr>
        <w:t xml:space="preserve"> בסעיף 2</w:t>
      </w:r>
      <w:r w:rsidR="004E082F">
        <w:rPr>
          <w:rFonts w:cs="FrankRuehl" w:hint="cs"/>
          <w:rtl/>
        </w:rPr>
        <w:t>3</w:t>
      </w:r>
      <w:r w:rsidR="004E082F" w:rsidRPr="004E082F">
        <w:rPr>
          <w:rFonts w:cs="FrankRuehl" w:hint="cs"/>
          <w:rtl/>
        </w:rPr>
        <w:t xml:space="preserve"> לחוק הרשות הממשלתית להתחדשות עירונית, תשע"ו-2016; תחילתו ביום 22.1.2017</w:t>
      </w:r>
      <w:r w:rsidR="004E082F">
        <w:rPr>
          <w:rFonts w:cs="FrankRuehl" w:hint="cs"/>
          <w:rtl/>
        </w:rPr>
        <w:t>.</w:t>
      </w:r>
    </w:p>
    <w:p w:rsidR="00D96350" w:rsidRDefault="00D96350" w:rsidP="00D963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CD187A" w:rsidRPr="00D96350">
          <w:rPr>
            <w:rStyle w:val="Hyperlink"/>
            <w:rFonts w:cs="FrankRuehl"/>
            <w:rtl/>
          </w:rPr>
          <w:t>ס</w:t>
        </w:r>
        <w:r w:rsidR="00CD187A" w:rsidRPr="00D96350">
          <w:rPr>
            <w:rStyle w:val="Hyperlink"/>
            <w:rFonts w:cs="FrankRuehl" w:hint="cs"/>
            <w:rtl/>
          </w:rPr>
          <w:t>"ח תשע"ז מס' 2630</w:t>
        </w:r>
      </w:hyperlink>
      <w:r w:rsidR="00CD187A" w:rsidRPr="00CD187A">
        <w:rPr>
          <w:rFonts w:cs="FrankRuehl" w:hint="cs"/>
          <w:rtl/>
        </w:rPr>
        <w:t xml:space="preserve"> מיום 3.4.2017 עמ' </w:t>
      </w:r>
      <w:r w:rsidR="00CD187A">
        <w:rPr>
          <w:rFonts w:cs="FrankRuehl" w:hint="cs"/>
          <w:rtl/>
        </w:rPr>
        <w:t>622</w:t>
      </w:r>
      <w:r w:rsidR="00CD187A" w:rsidRPr="00CD187A">
        <w:rPr>
          <w:rFonts w:cs="FrankRuehl" w:hint="cs"/>
          <w:rtl/>
        </w:rPr>
        <w:t xml:space="preserve"> (</w:t>
      </w:r>
      <w:hyperlink r:id="rId12" w:history="1">
        <w:r w:rsidR="00CD187A" w:rsidRPr="00CD187A">
          <w:rPr>
            <w:rStyle w:val="Hyperlink"/>
            <w:rFonts w:cs="FrankRuehl" w:hint="cs"/>
            <w:rtl/>
          </w:rPr>
          <w:t>ה"ח הממשלה תשע"ו מס' 1024</w:t>
        </w:r>
      </w:hyperlink>
      <w:r w:rsidR="00CD187A" w:rsidRPr="00CD187A">
        <w:rPr>
          <w:rFonts w:cs="FrankRuehl" w:hint="cs"/>
          <w:rtl/>
        </w:rPr>
        <w:t xml:space="preserve"> עמ' 672)</w:t>
      </w:r>
      <w:r w:rsidR="00CD187A">
        <w:rPr>
          <w:rFonts w:cs="FrankRuehl" w:hint="cs"/>
          <w:rtl/>
        </w:rPr>
        <w:t xml:space="preserve"> </w:t>
      </w:r>
      <w:r w:rsidR="00CD187A">
        <w:rPr>
          <w:rFonts w:cs="FrankRuehl"/>
          <w:rtl/>
        </w:rPr>
        <w:t>–</w:t>
      </w:r>
      <w:r w:rsidR="00CD187A">
        <w:rPr>
          <w:rFonts w:cs="FrankRuehl" w:hint="cs"/>
          <w:rtl/>
        </w:rPr>
        <w:t xml:space="preserve"> תיקון מס' 5 בסעיף 18 לחוק התחדשות עירונית (הסכמים לארגון עסקאות), תשע"ז-2017.</w:t>
      </w:r>
    </w:p>
    <w:p w:rsidR="00ED2AAB" w:rsidRDefault="005A2D61" w:rsidP="00ED2A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8D7962" w:rsidRPr="005A2D61">
          <w:rPr>
            <w:rStyle w:val="Hyperlink"/>
            <w:rFonts w:cs="FrankRuehl" w:hint="cs"/>
            <w:rtl/>
          </w:rPr>
          <w:t>ס"ח תשע"ח מס' 2749</w:t>
        </w:r>
      </w:hyperlink>
      <w:r w:rsidR="008D7962">
        <w:rPr>
          <w:rFonts w:cs="FrankRuehl" w:hint="cs"/>
          <w:rtl/>
        </w:rPr>
        <w:t xml:space="preserve"> מיום 29.7.2018 עמ' 951 (</w:t>
      </w:r>
      <w:hyperlink r:id="rId14" w:history="1">
        <w:r w:rsidR="008D7962" w:rsidRPr="008D7962">
          <w:rPr>
            <w:rStyle w:val="Hyperlink"/>
            <w:rFonts w:cs="FrankRuehl" w:hint="cs"/>
            <w:rtl/>
          </w:rPr>
          <w:t>ה"ח הממשלה תשע"ו מס' 1023</w:t>
        </w:r>
      </w:hyperlink>
      <w:r w:rsidR="008D7962">
        <w:rPr>
          <w:rFonts w:cs="FrankRuehl" w:hint="cs"/>
          <w:rtl/>
        </w:rPr>
        <w:t xml:space="preserve"> עמ' 568) </w:t>
      </w:r>
      <w:r w:rsidR="008D7962">
        <w:rPr>
          <w:rFonts w:cs="FrankRuehl"/>
          <w:rtl/>
        </w:rPr>
        <w:t>–</w:t>
      </w:r>
      <w:r w:rsidR="008D7962">
        <w:rPr>
          <w:rFonts w:cs="FrankRuehl" w:hint="cs"/>
          <w:rtl/>
        </w:rPr>
        <w:t xml:space="preserve"> תיקון מס' 6; ר' סעיף 17 לענין תחילה, תחולה והוראות מעבר.</w:t>
      </w:r>
      <w:r w:rsidR="001E54FD">
        <w:rPr>
          <w:rFonts w:cs="FrankRuehl" w:hint="cs"/>
          <w:rtl/>
        </w:rPr>
        <w:t xml:space="preserve"> ת"ט </w:t>
      </w:r>
      <w:hyperlink r:id="rId15" w:history="1">
        <w:r w:rsidR="001E54FD" w:rsidRPr="00ED2AAB">
          <w:rPr>
            <w:rStyle w:val="Hyperlink"/>
            <w:rFonts w:cs="FrankRuehl" w:hint="cs"/>
            <w:rtl/>
          </w:rPr>
          <w:t>ס"ח תשע"ט מס' 2754</w:t>
        </w:r>
      </w:hyperlink>
      <w:r w:rsidR="001E54FD">
        <w:rPr>
          <w:rFonts w:cs="FrankRuehl" w:hint="cs"/>
          <w:rtl/>
        </w:rPr>
        <w:t xml:space="preserve"> מיום 4.11.2018 עמ' 38.</w:t>
      </w:r>
    </w:p>
    <w:p w:rsidR="008D7962" w:rsidRDefault="006576A7" w:rsidP="006576A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17. (א) תחילתו של חוק זה שלושה חודשים מיום פרסומו (להלן </w:t>
      </w:r>
      <w:r>
        <w:rPr>
          <w:rFonts w:cs="FrankRuehl"/>
          <w:rtl/>
        </w:rPr>
        <w:t>–</w:t>
      </w:r>
      <w:r>
        <w:rPr>
          <w:rFonts w:cs="FrankRuehl" w:hint="cs"/>
          <w:rtl/>
        </w:rPr>
        <w:t xml:space="preserve"> יום התחילה).</w:t>
      </w:r>
    </w:p>
    <w:p w:rsidR="006576A7" w:rsidRDefault="006576A7" w:rsidP="006576A7">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הוראות סעיפים </w:t>
      </w:r>
      <w:r w:rsidR="002B4076">
        <w:rPr>
          <w:rFonts w:cs="FrankRuehl" w:hint="cs"/>
          <w:rtl/>
        </w:rPr>
        <w:t xml:space="preserve">49יט, 49כב, 49כב1, 49כב2, 49כג ו-40כז לחוק מיסוי מקרקעין, כנוסחם בחוק זה, יחולו על מכירת זכות במקרקעין, שהעסקה לגביה נעשתה מיום התחילה ואילך, ולגבי מכירת זכות ביחידת מגורים חלופית לפי הוראות סעיפים 49כב1 ו-49כב2 האמורים </w:t>
      </w:r>
      <w:r w:rsidR="002B4076">
        <w:rPr>
          <w:rFonts w:cs="FrankRuehl"/>
          <w:rtl/>
        </w:rPr>
        <w:t>–</w:t>
      </w:r>
      <w:r w:rsidR="002B4076">
        <w:rPr>
          <w:rFonts w:cs="FrankRuehl" w:hint="cs"/>
          <w:rtl/>
        </w:rPr>
        <w:t xml:space="preserve"> ובלבד שגם העסקה שבה קיבל המוכר את הזכות ביחידת המגורים החלופית כאמור בסעיף 49כב, נעשתה מיום התחילה ואילך.</w:t>
      </w:r>
    </w:p>
    <w:p w:rsidR="002B4076" w:rsidRDefault="002B4076" w:rsidP="006576A7">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הוראות סעיף 31א(ב1) לחוק מס ערך מוסף, כנוסחו בחוק זה, יחולו על מכירת יחידת מגורים חלופית בידי קשיש ליזם, ובלבד שהקשיש קיבל את הזכויות ביחידת המגורים האמורה בעסקה כאמור בסעיף 49כב(א) לחוק מיסוי מקרקעין שנחתמה מיום התחילה ואילך.</w:t>
      </w:r>
    </w:p>
    <w:p w:rsidR="002B4076" w:rsidRDefault="002B4076" w:rsidP="006576A7">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(ד) הוראות סעיפים 1א עד 1ג לחוק העיקרי וסעיף 5ב לחוק חיזוק בתים משותפים, יחולו על עסקאות פינוי ובינוי שנחתמו מיום התחילה ואילך; ואולם בבית משותף שחלק מבעלי הדירות בו חתמו על עסקה כאמור לפני יום התחילה, יחולו הוראות אותם סעיפים בשינוי זה: בכל מקום, במקום "עסקת פינוי ובינוי ראשונה" יקראו "עסקת פינוי ובינוי ראשונה שנחתמה לאחר יום תחילתו של חוק פינוי ובינוי (פיצויים) (תיקון מס' 6), התשע"ח-2018" ובמקום "עסקה ראשונה לפי תכנית החיזוק" יקראו "עסקה ראשונה לפי תכנית החיזוק שנחתמה לאחר יום תחילתו של חוק פינוי ובינוי (פיצויים) (תיקון מס' 6), התשע"ח-2018</w:t>
      </w:r>
      <w:r w:rsidR="0009658A">
        <w:rPr>
          <w:rFonts w:cs="FrankRuehl" w:hint="cs"/>
          <w:rtl/>
        </w:rPr>
        <w:t>".</w:t>
      </w:r>
    </w:p>
    <w:p w:rsidR="0009658A" w:rsidRDefault="0009658A" w:rsidP="006576A7">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(ה) על אף האמור בסעיף קטן (ד), חתמו 40% מבעלי הדירות בבית משותף על עסקת פינוי ובינוי או עסקה לפי תכנית החיזוק, לפי העניין, שנעשתה לפני יום התחילה, לא יחולו הוראות סעיפים 1א עד 1ג לחוק העיקרי, או סעיף 5ב לחוק חיזוק בתים משותפים, כנוסחם בחוק זה, על עסקאות כאמור של בעלי הדירות האחרים באותו בית משותף עם אותו יזם.</w:t>
      </w:r>
    </w:p>
    <w:p w:rsidR="0009658A" w:rsidRDefault="0009658A" w:rsidP="006576A7">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(ו) הוראות סעיפים 2(ב)(6) ו-(7) לחוק העיקרי וסעיף 5(ב1) לחוק חיזוק בתים משותפים, כנוסחם בחוק זה, יחולו על בעל דירה בבית המשותף שביום התחילה טרם חתם על עסקת פינוי ובינוי או על עסקה לפי תכנית החיזוק, לפי העניין, אם באותו מועד חתמו לא יותר מ-15% מבעלי הדירות בבית המשותף על עסקה כאמור.</w:t>
      </w:r>
    </w:p>
    <w:p w:rsidR="008D7962" w:rsidRDefault="0009658A" w:rsidP="0009658A">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(ז) לכל מונח בסעיף זה תהיה המשמעות שיש לו בחוק העיקרי, בחוק מיסוי מקרקעין, בחוק מס ערך מוסף או בחוק חיזוק בתים משותפים, לפי העניין, אלא אם כן נאמר במפורש אחרת.</w:t>
      </w:r>
    </w:p>
    <w:bookmarkStart w:id="1" w:name="_Hlk88468117"/>
    <w:p w:rsidR="00AE0302" w:rsidRDefault="00AE0302" w:rsidP="00AE030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http://www.nevo.co.il/law_word/law14/law-2933.pdf</w:instrText>
      </w:r>
      <w:r>
        <w:rPr>
          <w:rFonts w:ascii="FrankRuehl" w:hAnsi="FrankRuehl" w:cs="FrankRuehl"/>
          <w:rtl/>
        </w:rPr>
        <w:instrText xml:space="preserve">" </w:instrText>
      </w:r>
      <w:r w:rsidR="00C41700" w:rsidRPr="00AE0302">
        <w:rPr>
          <w:rFonts w:ascii="FrankRuehl" w:hAnsi="FrankRuehl" w:cs="FrankRuehl"/>
        </w:rPr>
      </w:r>
      <w:r>
        <w:rPr>
          <w:rFonts w:ascii="FrankRuehl" w:hAnsi="FrankRuehl" w:cs="FrankRuehl"/>
          <w:rtl/>
        </w:rPr>
        <w:fldChar w:fldCharType="separate"/>
      </w:r>
      <w:r w:rsidR="006F46B3" w:rsidRPr="00AE0302">
        <w:rPr>
          <w:rStyle w:val="Hyperlink"/>
          <w:rFonts w:ascii="FrankRuehl" w:hAnsi="FrankRuehl" w:cs="FrankRuehl"/>
          <w:rtl/>
        </w:rPr>
        <w:t>ס"ח תשפ"ב מס' 2933</w:t>
      </w:r>
      <w:r>
        <w:rPr>
          <w:rFonts w:ascii="FrankRuehl" w:hAnsi="FrankRuehl" w:cs="FrankRuehl"/>
          <w:rtl/>
        </w:rPr>
        <w:fldChar w:fldCharType="end"/>
      </w:r>
      <w:r w:rsidR="006F46B3" w:rsidRPr="001C12F1">
        <w:rPr>
          <w:rFonts w:ascii="FrankRuehl" w:hAnsi="FrankRuehl" w:cs="FrankRuehl"/>
          <w:rtl/>
        </w:rPr>
        <w:t xml:space="preserve"> מיום 18.11.2021 עמ' </w:t>
      </w:r>
      <w:r w:rsidR="006F46B3">
        <w:rPr>
          <w:rFonts w:ascii="FrankRuehl" w:hAnsi="FrankRuehl" w:cs="FrankRuehl" w:hint="cs"/>
          <w:rtl/>
        </w:rPr>
        <w:t>200</w:t>
      </w:r>
      <w:r w:rsidR="006F46B3" w:rsidRPr="001C12F1">
        <w:rPr>
          <w:rFonts w:ascii="FrankRuehl" w:hAnsi="FrankRuehl" w:cs="FrankRuehl"/>
          <w:rtl/>
        </w:rPr>
        <w:t xml:space="preserve"> (</w:t>
      </w:r>
      <w:hyperlink r:id="rId16" w:history="1">
        <w:r w:rsidR="006F46B3" w:rsidRPr="001C12F1">
          <w:rPr>
            <w:rStyle w:val="Hyperlink"/>
            <w:rFonts w:ascii="FrankRuehl" w:hAnsi="FrankRuehl" w:cs="FrankRuehl"/>
            <w:rtl/>
          </w:rPr>
          <w:t>ה"ח הממשלה תשפ"א מס' 1443</w:t>
        </w:r>
      </w:hyperlink>
      <w:r w:rsidR="006F46B3" w:rsidRPr="001C12F1">
        <w:rPr>
          <w:rFonts w:ascii="FrankRuehl" w:hAnsi="FrankRuehl" w:cs="FrankRuehl"/>
          <w:rtl/>
        </w:rPr>
        <w:t xml:space="preserve"> עמ' 840) – תיקון מס' </w:t>
      </w:r>
      <w:r w:rsidR="006F46B3">
        <w:rPr>
          <w:rFonts w:ascii="FrankRuehl" w:hAnsi="FrankRuehl" w:cs="FrankRuehl" w:hint="cs"/>
          <w:rtl/>
        </w:rPr>
        <w:t>7</w:t>
      </w:r>
      <w:r w:rsidR="006F46B3" w:rsidRPr="001C12F1">
        <w:rPr>
          <w:rFonts w:ascii="FrankRuehl" w:hAnsi="FrankRuehl" w:cs="FrankRuehl"/>
          <w:rtl/>
        </w:rPr>
        <w:t xml:space="preserve"> בסעיף </w:t>
      </w:r>
      <w:r w:rsidR="006F46B3">
        <w:rPr>
          <w:rFonts w:ascii="FrankRuehl" w:hAnsi="FrankRuehl" w:cs="FrankRuehl" w:hint="cs"/>
          <w:rtl/>
        </w:rPr>
        <w:t>38</w:t>
      </w:r>
      <w:r w:rsidR="006F46B3" w:rsidRPr="001C12F1">
        <w:rPr>
          <w:rFonts w:ascii="FrankRuehl" w:hAnsi="FrankRuehl" w:cs="FrankRuehl"/>
          <w:rtl/>
        </w:rPr>
        <w:t xml:space="preserve"> לחוק התכנית הכלכלית (תיקוני חקיקה ליישום המדיניות הכלכלית לשנות התקציב 2021 ו-2022), תשפ"ב-2021; </w:t>
      </w:r>
      <w:r w:rsidR="006F46B3">
        <w:rPr>
          <w:rFonts w:ascii="FrankRuehl" w:hAnsi="FrankRuehl" w:cs="FrankRuehl" w:hint="cs"/>
          <w:rtl/>
        </w:rPr>
        <w:t xml:space="preserve">תחילתו ביום 1.1.2022 </w:t>
      </w:r>
      <w:bookmarkEnd w:id="1"/>
      <w:r w:rsidR="006F46B3">
        <w:rPr>
          <w:rFonts w:ascii="FrankRuehl" w:hAnsi="FrankRuehl" w:cs="FrankRuehl" w:hint="cs"/>
          <w:rtl/>
        </w:rPr>
        <w:t>ור' סעיף 39 לענין הוראת מעבר.</w:t>
      </w:r>
    </w:p>
    <w:p w:rsidR="006F46B3" w:rsidRDefault="006F46B3" w:rsidP="006F46B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ascii="FrankRuehl" w:hAnsi="FrankRuehl" w:cs="FrankRuehl" w:hint="cs"/>
          <w:rtl/>
        </w:rPr>
        <w:t xml:space="preserve">39. (ב) על אף האמור בסעיף קטן (א), תחילתו של סעיף 1ד לחוק פינוי ובינוי כנוסחו בחוק זה ביום פרסומו של חוק זה (בסעיף זה </w:t>
      </w:r>
      <w:r>
        <w:rPr>
          <w:rFonts w:ascii="FrankRuehl" w:hAnsi="FrankRuehl" w:cs="FrankRuehl"/>
          <w:rtl/>
        </w:rPr>
        <w:t>–</w:t>
      </w:r>
      <w:r>
        <w:rPr>
          <w:rFonts w:ascii="FrankRuehl" w:hAnsi="FrankRuehl" w:cs="FrankRuehl" w:hint="cs"/>
          <w:rtl/>
        </w:rPr>
        <w:t xml:space="preserve"> יום הפרסום), והוא יחול גם על עסקת פינוי ובינוי שנחתמה לפני יום פרסומו של חוק זה, אולם לגבי עסקה כאמור בסעיף 1ד(א) האמור בכל מקום, במקום "מיום שנחתמה עסקת פינוי ובינוי ראשונה" יקראו "מיום פרסומו של חוק התכנית הכלכלית (תיקוני חקיקה ליישום המדיניות הכלכלית לשנות התקציב 2021 ו-2022), התשפ"ב-2021".</w:t>
      </w:r>
    </w:p>
    <w:bookmarkStart w:id="2" w:name="_Hlk127170399"/>
    <w:p w:rsidR="00FE3B09" w:rsidRPr="008F1B02" w:rsidRDefault="00FE3B09" w:rsidP="00FE3B0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https://www.nevo.co.il/Law_word/law14/LAW-3016.pdf</w:instrText>
      </w:r>
      <w:r>
        <w:rPr>
          <w:rFonts w:ascii="FrankRuehl" w:hAnsi="FrankRuehl" w:cs="FrankRuehl"/>
          <w:rtl/>
        </w:rPr>
        <w:instrText xml:space="preserve">" </w:instrText>
      </w:r>
      <w:r w:rsidR="00DE79DA" w:rsidRPr="00FE3B09">
        <w:rPr>
          <w:rFonts w:ascii="FrankRuehl" w:hAnsi="FrankRuehl" w:cs="FrankRuehl"/>
        </w:rPr>
      </w:r>
      <w:r>
        <w:rPr>
          <w:rFonts w:ascii="FrankRuehl" w:hAnsi="FrankRuehl" w:cs="FrankRuehl"/>
          <w:rtl/>
        </w:rPr>
        <w:fldChar w:fldCharType="separate"/>
      </w:r>
      <w:r w:rsidR="008F1B02" w:rsidRPr="00FE3B09">
        <w:rPr>
          <w:rStyle w:val="Hyperlink"/>
          <w:rFonts w:ascii="FrankRuehl" w:hAnsi="FrankRuehl" w:cs="FrankRuehl"/>
          <w:rtl/>
        </w:rPr>
        <w:t>ס"ח תשפ"ג מס' 3016</w:t>
      </w:r>
      <w:r>
        <w:rPr>
          <w:rFonts w:ascii="FrankRuehl" w:hAnsi="FrankRuehl" w:cs="FrankRuehl"/>
          <w:rtl/>
        </w:rPr>
        <w:fldChar w:fldCharType="end"/>
      </w:r>
      <w:r w:rsidR="008F1B02" w:rsidRPr="008F1B02">
        <w:rPr>
          <w:rFonts w:ascii="FrankRuehl" w:hAnsi="FrankRuehl" w:cs="FrankRuehl"/>
          <w:rtl/>
        </w:rPr>
        <w:t xml:space="preserve"> מיום 9.2.2023 עמ' 22 (</w:t>
      </w:r>
      <w:hyperlink r:id="rId17" w:history="1">
        <w:r w:rsidR="008F1B02" w:rsidRPr="008F1B02">
          <w:rPr>
            <w:rStyle w:val="Hyperlink"/>
            <w:rFonts w:ascii="FrankRuehl" w:hAnsi="FrankRuehl" w:cs="FrankRuehl"/>
            <w:rtl/>
          </w:rPr>
          <w:t>ה"ח הכנסת תשפ"ג מס' 945</w:t>
        </w:r>
      </w:hyperlink>
      <w:r w:rsidR="008F1B02" w:rsidRPr="008F1B02">
        <w:rPr>
          <w:rFonts w:ascii="FrankRuehl" w:hAnsi="FrankRuehl" w:cs="FrankRuehl"/>
          <w:rtl/>
        </w:rPr>
        <w:t xml:space="preserve"> עמ' 16) – תיקון מס' </w:t>
      </w:r>
      <w:r w:rsidR="008F1B02">
        <w:rPr>
          <w:rFonts w:ascii="FrankRuehl" w:hAnsi="FrankRuehl" w:cs="FrankRuehl" w:hint="cs"/>
          <w:rtl/>
        </w:rPr>
        <w:t>8</w:t>
      </w:r>
      <w:r w:rsidR="008F1B02" w:rsidRPr="008F1B02">
        <w:rPr>
          <w:rFonts w:ascii="FrankRuehl" w:hAnsi="FrankRuehl" w:cs="FrankRuehl"/>
          <w:rtl/>
        </w:rPr>
        <w:t xml:space="preserve"> בסעיף 5</w:t>
      </w:r>
      <w:r w:rsidR="008F1B02">
        <w:rPr>
          <w:rFonts w:ascii="FrankRuehl" w:hAnsi="FrankRuehl" w:cs="FrankRuehl" w:hint="cs"/>
          <w:rtl/>
        </w:rPr>
        <w:t>8</w:t>
      </w:r>
      <w:r w:rsidR="008F1B02" w:rsidRPr="008F1B02">
        <w:rPr>
          <w:rFonts w:ascii="FrankRuehl" w:hAnsi="FrankRuehl" w:cs="FrankRuehl"/>
          <w:rtl/>
        </w:rPr>
        <w:t xml:space="preserve"> לחוק לעניין ועדות הכנסת (תיקוני חקיקה והוראת שעה), תשפ"ג-2023.</w:t>
      </w:r>
      <w:bookmarkEnd w:id="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590A" w:rsidRDefault="004E590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E590A" w:rsidRDefault="004E590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E590A" w:rsidRDefault="004E590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590A" w:rsidRDefault="004E590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פינוי ובינוי (</w:t>
    </w:r>
    <w:r w:rsidR="00213464">
      <w:rPr>
        <w:rFonts w:hAnsi="FrankRuehl" w:cs="FrankRuehl" w:hint="cs"/>
        <w:color w:val="000000"/>
        <w:sz w:val="28"/>
        <w:szCs w:val="28"/>
        <w:rtl/>
      </w:rPr>
      <w:t>עידוד מיזמי פינוי ובינוי</w:t>
    </w:r>
    <w:r>
      <w:rPr>
        <w:rFonts w:hAnsi="FrankRuehl" w:cs="FrankRuehl" w:hint="cs"/>
        <w:color w:val="000000"/>
        <w:sz w:val="28"/>
        <w:szCs w:val="28"/>
        <w:rtl/>
      </w:rPr>
      <w:t>), תשס"ו-2006</w:t>
    </w:r>
  </w:p>
  <w:p w:rsidR="004E590A" w:rsidRDefault="004E590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E590A" w:rsidRDefault="004E590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43350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645E"/>
    <w:rsid w:val="000030E7"/>
    <w:rsid w:val="000127E8"/>
    <w:rsid w:val="00040F26"/>
    <w:rsid w:val="00053C19"/>
    <w:rsid w:val="00055E72"/>
    <w:rsid w:val="0009658A"/>
    <w:rsid w:val="000C694B"/>
    <w:rsid w:val="000D2416"/>
    <w:rsid w:val="00132A75"/>
    <w:rsid w:val="0017410C"/>
    <w:rsid w:val="001B1F9F"/>
    <w:rsid w:val="001E54FD"/>
    <w:rsid w:val="001E66F0"/>
    <w:rsid w:val="001F645E"/>
    <w:rsid w:val="00213464"/>
    <w:rsid w:val="0023663F"/>
    <w:rsid w:val="00273018"/>
    <w:rsid w:val="002B4076"/>
    <w:rsid w:val="002F6C81"/>
    <w:rsid w:val="00310877"/>
    <w:rsid w:val="003627BF"/>
    <w:rsid w:val="003712D9"/>
    <w:rsid w:val="00387628"/>
    <w:rsid w:val="004808DA"/>
    <w:rsid w:val="004E082F"/>
    <w:rsid w:val="004E590A"/>
    <w:rsid w:val="0050223B"/>
    <w:rsid w:val="00542356"/>
    <w:rsid w:val="005A2D61"/>
    <w:rsid w:val="005D0D08"/>
    <w:rsid w:val="00604639"/>
    <w:rsid w:val="00613738"/>
    <w:rsid w:val="00625449"/>
    <w:rsid w:val="00632F3E"/>
    <w:rsid w:val="0064150D"/>
    <w:rsid w:val="006576A7"/>
    <w:rsid w:val="006724E7"/>
    <w:rsid w:val="006A4AC6"/>
    <w:rsid w:val="006B4259"/>
    <w:rsid w:val="006F18D7"/>
    <w:rsid w:val="006F46B3"/>
    <w:rsid w:val="00717724"/>
    <w:rsid w:val="00723B8B"/>
    <w:rsid w:val="00726A9D"/>
    <w:rsid w:val="00741C7D"/>
    <w:rsid w:val="00747B08"/>
    <w:rsid w:val="007504D9"/>
    <w:rsid w:val="007E5D34"/>
    <w:rsid w:val="00805765"/>
    <w:rsid w:val="008550EC"/>
    <w:rsid w:val="00882DBF"/>
    <w:rsid w:val="008D7962"/>
    <w:rsid w:val="008F1B02"/>
    <w:rsid w:val="008F23AA"/>
    <w:rsid w:val="008F7345"/>
    <w:rsid w:val="009775E2"/>
    <w:rsid w:val="009A26FB"/>
    <w:rsid w:val="009A4DC6"/>
    <w:rsid w:val="00A23E38"/>
    <w:rsid w:val="00A76699"/>
    <w:rsid w:val="00A97BFB"/>
    <w:rsid w:val="00AD1737"/>
    <w:rsid w:val="00AD3C8F"/>
    <w:rsid w:val="00AE0302"/>
    <w:rsid w:val="00B06537"/>
    <w:rsid w:val="00B20A76"/>
    <w:rsid w:val="00B77E64"/>
    <w:rsid w:val="00B96B9A"/>
    <w:rsid w:val="00BD7DE0"/>
    <w:rsid w:val="00C41700"/>
    <w:rsid w:val="00CC7290"/>
    <w:rsid w:val="00CD187A"/>
    <w:rsid w:val="00CD4D75"/>
    <w:rsid w:val="00CF5030"/>
    <w:rsid w:val="00D15317"/>
    <w:rsid w:val="00D96350"/>
    <w:rsid w:val="00D969D7"/>
    <w:rsid w:val="00DA5EC2"/>
    <w:rsid w:val="00DC504A"/>
    <w:rsid w:val="00DE1D95"/>
    <w:rsid w:val="00DE79DA"/>
    <w:rsid w:val="00E51DB9"/>
    <w:rsid w:val="00E75A23"/>
    <w:rsid w:val="00EC50BF"/>
    <w:rsid w:val="00EC7EB1"/>
    <w:rsid w:val="00ED2AAB"/>
    <w:rsid w:val="00EE174B"/>
    <w:rsid w:val="00F36FC1"/>
    <w:rsid w:val="00F61EE8"/>
    <w:rsid w:val="00F64BFA"/>
    <w:rsid w:val="00F73BC9"/>
    <w:rsid w:val="00F93392"/>
    <w:rsid w:val="00FC6EFF"/>
    <w:rsid w:val="00FE3B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8C9560BD-9FAE-44FA-BE63-C1D2668B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1">
    <w:name w:val="heading 1"/>
    <w:basedOn w:val="a"/>
    <w:next w:val="a"/>
    <w:qFormat/>
    <w:pPr>
      <w:keepNext/>
      <w:outlineLvl w:val="0"/>
    </w:pPr>
    <w:rPr>
      <w:rFonts w:cs="David"/>
      <w:vanish/>
      <w:sz w:val="2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P000">
    <w:name w:val="P00 תו"/>
    <w:link w:val="P00"/>
    <w:rsid w:val="004E082F"/>
    <w:rPr>
      <w:noProof/>
      <w:szCs w:val="26"/>
      <w:lang w:val="en-US" w:eastAsia="he-IL" w:bidi="he-IL"/>
    </w:rPr>
  </w:style>
  <w:style w:type="character" w:customStyle="1" w:styleId="UnresolvedMention">
    <w:name w:val="Unresolved Mention"/>
    <w:uiPriority w:val="99"/>
    <w:semiHidden/>
    <w:unhideWhenUsed/>
    <w:rsid w:val="008D79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5/memshala-541.pdf" TargetMode="External"/><Relationship Id="rId117" Type="http://schemas.openxmlformats.org/officeDocument/2006/relationships/fontTable" Target="fontTable.xml"/><Relationship Id="rId21" Type="http://schemas.openxmlformats.org/officeDocument/2006/relationships/hyperlink" Target="http://www.nevo.co.il/law_word/law14/law-2581.pdf" TargetMode="External"/><Relationship Id="rId42" Type="http://schemas.openxmlformats.org/officeDocument/2006/relationships/hyperlink" Target="https://www.nevo.co.il/Law_word/law15/memshala-1443.pdf" TargetMode="External"/><Relationship Id="rId47" Type="http://schemas.openxmlformats.org/officeDocument/2006/relationships/hyperlink" Target="http://www.nevo.co.il/Law_word/law14/law-2271.pdf" TargetMode="External"/><Relationship Id="rId63" Type="http://schemas.openxmlformats.org/officeDocument/2006/relationships/hyperlink" Target="http://www.nevo.co.il/Law_word/law14/law-2749.pdf" TargetMode="External"/><Relationship Id="rId68" Type="http://schemas.openxmlformats.org/officeDocument/2006/relationships/hyperlink" Target="https://www.nevo.co.il/Law_word/law15/memshala-1443.pdf" TargetMode="External"/><Relationship Id="rId84" Type="http://schemas.openxmlformats.org/officeDocument/2006/relationships/hyperlink" Target="http://www.nevo.co.il/law_word/law14/law-2581.pdf" TargetMode="External"/><Relationship Id="rId89" Type="http://schemas.openxmlformats.org/officeDocument/2006/relationships/hyperlink" Target="http://www.nevo.co.il/Law_word/law15/memshala-541.pdf" TargetMode="External"/><Relationship Id="rId112" Type="http://schemas.openxmlformats.org/officeDocument/2006/relationships/hyperlink" Target="http://www.nevo.co.il/advertisements/nevo-100.doc" TargetMode="External"/><Relationship Id="rId16" Type="http://schemas.openxmlformats.org/officeDocument/2006/relationships/hyperlink" Target="http://www.nevo.co.il/Law_word/law15/memshala-1136.pdf" TargetMode="External"/><Relationship Id="rId107" Type="http://schemas.openxmlformats.org/officeDocument/2006/relationships/hyperlink" Target="http://www.nevo.co.il/Law_word/law15/memshala-541.pdf" TargetMode="External"/><Relationship Id="rId11" Type="http://schemas.openxmlformats.org/officeDocument/2006/relationships/hyperlink" Target="http://www.nevo.co.il/Law_word/law14/law-2271.pdf" TargetMode="External"/><Relationship Id="rId32" Type="http://schemas.openxmlformats.org/officeDocument/2006/relationships/hyperlink" Target="https://www.nevo.co.il/Law_word/law15/memshala-1443.pdf" TargetMode="External"/><Relationship Id="rId37" Type="http://schemas.openxmlformats.org/officeDocument/2006/relationships/hyperlink" Target="http://www.nevo.co.il/Law_word/law14/law-2749.pdf" TargetMode="External"/><Relationship Id="rId53" Type="http://schemas.openxmlformats.org/officeDocument/2006/relationships/hyperlink" Target="http://www.nevo.co.il/Law_word/law14/law-2271.pdf" TargetMode="External"/><Relationship Id="rId58" Type="http://schemas.openxmlformats.org/officeDocument/2006/relationships/hyperlink" Target="http://www.nevo.co.il/Law_word/law15/memshala-541.pdf" TargetMode="External"/><Relationship Id="rId74" Type="http://schemas.openxmlformats.org/officeDocument/2006/relationships/hyperlink" Target="http://www.nevo.co.il/Law_word/law15/memshala-541.pdf" TargetMode="External"/><Relationship Id="rId79" Type="http://schemas.openxmlformats.org/officeDocument/2006/relationships/hyperlink" Target="https://www.nevo.co.il/Law_word/law15/memshala-1443.pdf" TargetMode="External"/><Relationship Id="rId102" Type="http://schemas.openxmlformats.org/officeDocument/2006/relationships/hyperlink" Target="http://www.nevo.co.il/Law_word/law14/law-2271.pdf" TargetMode="External"/><Relationship Id="rId5" Type="http://schemas.openxmlformats.org/officeDocument/2006/relationships/footnotes" Target="footnotes.xml"/><Relationship Id="rId90" Type="http://schemas.openxmlformats.org/officeDocument/2006/relationships/hyperlink" Target="http://www.nevo.co.il/Law_word/law14/law-2749.pdf" TargetMode="External"/><Relationship Id="rId95" Type="http://schemas.openxmlformats.org/officeDocument/2006/relationships/hyperlink" Target="http://www.nevo.co.il/Law_word/law15/memshala-1136.pdf" TargetMode="External"/><Relationship Id="rId22" Type="http://schemas.openxmlformats.org/officeDocument/2006/relationships/hyperlink" Target="http://www.nevo.co.il/Law_word/law15/memshala-931.pdf" TargetMode="External"/><Relationship Id="rId27" Type="http://schemas.openxmlformats.org/officeDocument/2006/relationships/hyperlink" Target="http://www.nevo.co.il/Law_word/law14/law-2271.pdf" TargetMode="External"/><Relationship Id="rId43" Type="http://schemas.openxmlformats.org/officeDocument/2006/relationships/hyperlink" Target="http://www.nevo.co.il/Law_word/law14/law-2271.pdf" TargetMode="External"/><Relationship Id="rId48" Type="http://schemas.openxmlformats.org/officeDocument/2006/relationships/hyperlink" Target="http://www.nevo.co.il/Law_word/law15/memshala-541.pdf" TargetMode="External"/><Relationship Id="rId64" Type="http://schemas.openxmlformats.org/officeDocument/2006/relationships/hyperlink" Target="http://www.nevo.co.il/Law_word/law15/memshala-1136.pdf" TargetMode="External"/><Relationship Id="rId69" Type="http://schemas.openxmlformats.org/officeDocument/2006/relationships/hyperlink" Target="https://www.nevo.co.il/Law_word/law14/law-2933.pdf" TargetMode="External"/><Relationship Id="rId113" Type="http://schemas.openxmlformats.org/officeDocument/2006/relationships/header" Target="header1.xml"/><Relationship Id="rId118" Type="http://schemas.openxmlformats.org/officeDocument/2006/relationships/theme" Target="theme/theme1.xml"/><Relationship Id="rId80" Type="http://schemas.openxmlformats.org/officeDocument/2006/relationships/hyperlink" Target="http://www.nevo.co.il/Law_word/law14/law-2271.pdf" TargetMode="External"/><Relationship Id="rId85" Type="http://schemas.openxmlformats.org/officeDocument/2006/relationships/hyperlink" Target="http://www.nevo.co.il/Law_word/law15/memshala-931.pdf" TargetMode="External"/><Relationship Id="rId12" Type="http://schemas.openxmlformats.org/officeDocument/2006/relationships/hyperlink" Target="http://www.nevo.co.il/Law_word/law15/memshala-541.pdf" TargetMode="External"/><Relationship Id="rId17" Type="http://schemas.openxmlformats.org/officeDocument/2006/relationships/hyperlink" Target="http://www.nevo.co.il/Law_word/law14/law-2271.pdf" TargetMode="External"/><Relationship Id="rId33" Type="http://schemas.openxmlformats.org/officeDocument/2006/relationships/hyperlink" Target="http://www.nevo.co.il/Law_word/law14/law-2630.pdf" TargetMode="External"/><Relationship Id="rId38" Type="http://schemas.openxmlformats.org/officeDocument/2006/relationships/hyperlink" Target="http://www.nevo.co.il/Law_word/law15/memshala-1136.pdf" TargetMode="External"/><Relationship Id="rId59" Type="http://schemas.openxmlformats.org/officeDocument/2006/relationships/hyperlink" Target="http://www.nevo.co.il/Law_word/law14/law-2749.pdf" TargetMode="External"/><Relationship Id="rId103" Type="http://schemas.openxmlformats.org/officeDocument/2006/relationships/hyperlink" Target="http://www.nevo.co.il/Law_word/law15/memshala-541.pdf" TargetMode="External"/><Relationship Id="rId108" Type="http://schemas.openxmlformats.org/officeDocument/2006/relationships/hyperlink" Target="http://www.nevo.co.il/Law_word/law14/law-2749.pdf" TargetMode="External"/><Relationship Id="rId54" Type="http://schemas.openxmlformats.org/officeDocument/2006/relationships/hyperlink" Target="http://www.nevo.co.il/Law_word/law15/memshala-541.pdf" TargetMode="External"/><Relationship Id="rId70" Type="http://schemas.openxmlformats.org/officeDocument/2006/relationships/hyperlink" Target="https://www.nevo.co.il/Law_word/law15/memshala-1443.pdf" TargetMode="External"/><Relationship Id="rId75" Type="http://schemas.openxmlformats.org/officeDocument/2006/relationships/hyperlink" Target="http://www.nevo.co.il/Law_word/law14/law-2749.pdf" TargetMode="External"/><Relationship Id="rId91" Type="http://schemas.openxmlformats.org/officeDocument/2006/relationships/hyperlink" Target="http://www.nevo.co.il/Law_word/law15/memshala-1136.pdf" TargetMode="External"/><Relationship Id="rId96" Type="http://schemas.openxmlformats.org/officeDocument/2006/relationships/hyperlink" Target="http://www.nevo.co.il/Law_word/law14/law-2749.pd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_word/law14/law-2581.pdf" TargetMode="External"/><Relationship Id="rId28" Type="http://schemas.openxmlformats.org/officeDocument/2006/relationships/hyperlink" Target="http://www.nevo.co.il/Law_word/law15/memshala-541.pdf" TargetMode="External"/><Relationship Id="rId49" Type="http://schemas.openxmlformats.org/officeDocument/2006/relationships/hyperlink" Target="http://www.nevo.co.il/law_word/law14/law-2581.pdf" TargetMode="External"/><Relationship Id="rId114" Type="http://schemas.openxmlformats.org/officeDocument/2006/relationships/header" Target="header2.xml"/><Relationship Id="rId10" Type="http://schemas.openxmlformats.org/officeDocument/2006/relationships/hyperlink" Target="http://www.nevo.co.il/Law_word/law15/memshala-1136.pdf" TargetMode="External"/><Relationship Id="rId31" Type="http://schemas.openxmlformats.org/officeDocument/2006/relationships/hyperlink" Target="https://www.nevo.co.il/Law_word/law14/law-2933.pdf" TargetMode="External"/><Relationship Id="rId44" Type="http://schemas.openxmlformats.org/officeDocument/2006/relationships/hyperlink" Target="http://www.nevo.co.il/Law_word/law15/memshala-541.pdf" TargetMode="External"/><Relationship Id="rId52" Type="http://schemas.openxmlformats.org/officeDocument/2006/relationships/hyperlink" Target="http://www.nevo.co.il/Law_word/law15/memshala-541.pdf" TargetMode="External"/><Relationship Id="rId60" Type="http://schemas.openxmlformats.org/officeDocument/2006/relationships/hyperlink" Target="http://www.nevo.co.il/Law_word/law15/memshala-1136.pdf" TargetMode="External"/><Relationship Id="rId65" Type="http://schemas.openxmlformats.org/officeDocument/2006/relationships/hyperlink" Target="http://www.nevo.co.il/Law_word/law14/law-2749.pdf" TargetMode="External"/><Relationship Id="rId73" Type="http://schemas.openxmlformats.org/officeDocument/2006/relationships/hyperlink" Target="http://www.nevo.co.il/Law_word/law14/law-2271.pdf" TargetMode="External"/><Relationship Id="rId78" Type="http://schemas.openxmlformats.org/officeDocument/2006/relationships/hyperlink" Target="https://www.nevo.co.il/Law_word/law14/law-2933.pdf" TargetMode="External"/><Relationship Id="rId81" Type="http://schemas.openxmlformats.org/officeDocument/2006/relationships/hyperlink" Target="http://www.nevo.co.il/Law_word/law15/memshala-541.pdf" TargetMode="External"/><Relationship Id="rId86" Type="http://schemas.openxmlformats.org/officeDocument/2006/relationships/hyperlink" Target="https://www.nevo.co.il/law_html/law14/law-3016.pdf" TargetMode="External"/><Relationship Id="rId94" Type="http://schemas.openxmlformats.org/officeDocument/2006/relationships/hyperlink" Target="http://www.nevo.co.il/Law_word/law14/law-2749.pdf" TargetMode="External"/><Relationship Id="rId99" Type="http://schemas.openxmlformats.org/officeDocument/2006/relationships/hyperlink" Target="http://www.nevo.co.il/Law_word/law15/memshala-1136.pdf" TargetMode="External"/><Relationship Id="rId101" Type="http://schemas.openxmlformats.org/officeDocument/2006/relationships/hyperlink" Target="https://www.nevo.co.il/Law_word/law15/memshala-1443.pdf" TargetMode="External"/><Relationship Id="rId4" Type="http://schemas.openxmlformats.org/officeDocument/2006/relationships/webSettings" Target="webSettings.xml"/><Relationship Id="rId9" Type="http://schemas.openxmlformats.org/officeDocument/2006/relationships/hyperlink" Target="http://www.nevo.co.il/Law_word/law14/law-2749.pdf" TargetMode="External"/><Relationship Id="rId13" Type="http://schemas.openxmlformats.org/officeDocument/2006/relationships/hyperlink" Target="http://www.nevo.co.il/Law_word/law14/law-2749.pdf" TargetMode="External"/><Relationship Id="rId18" Type="http://schemas.openxmlformats.org/officeDocument/2006/relationships/hyperlink" Target="http://www.nevo.co.il/Law_word/law15/memshala-541.pdf" TargetMode="External"/><Relationship Id="rId39" Type="http://schemas.openxmlformats.org/officeDocument/2006/relationships/hyperlink" Target="http://www.nevo.co.il/Law_word/law14/law-2749.pdf" TargetMode="External"/><Relationship Id="rId109" Type="http://schemas.openxmlformats.org/officeDocument/2006/relationships/hyperlink" Target="http://www.nevo.co.il/Law_word/law15/memshala-1136.pdf" TargetMode="External"/><Relationship Id="rId34" Type="http://schemas.openxmlformats.org/officeDocument/2006/relationships/hyperlink" Target="http://www.nevo.co.il/Law_word/law15/memshala-1024.pdf" TargetMode="External"/><Relationship Id="rId50" Type="http://schemas.openxmlformats.org/officeDocument/2006/relationships/hyperlink" Target="http://www.nevo.co.il/Law_word/law15/memshala-931.pdf" TargetMode="External"/><Relationship Id="rId55" Type="http://schemas.openxmlformats.org/officeDocument/2006/relationships/hyperlink" Target="http://www.nevo.co.il/Law_word/law14/law-2749.pdf" TargetMode="External"/><Relationship Id="rId76" Type="http://schemas.openxmlformats.org/officeDocument/2006/relationships/hyperlink" Target="http://www.nevo.co.il/Law_word/law15/memshala-1136.pdf" TargetMode="External"/><Relationship Id="rId97" Type="http://schemas.openxmlformats.org/officeDocument/2006/relationships/hyperlink" Target="http://www.nevo.co.il/Law_word/law15/memshala-1136.pdf" TargetMode="External"/><Relationship Id="rId104" Type="http://schemas.openxmlformats.org/officeDocument/2006/relationships/hyperlink" Target="http://www.nevo.co.il/Law_word/law14/law-2749.pdf" TargetMode="External"/><Relationship Id="rId7" Type="http://schemas.openxmlformats.org/officeDocument/2006/relationships/hyperlink" Target="http://www.nevo.co.il/Law_word/law14/law-2749.pdf" TargetMode="External"/><Relationship Id="rId71" Type="http://schemas.openxmlformats.org/officeDocument/2006/relationships/hyperlink" Target="http://www.nevo.co.il/Law_word/law14/LAW-2179.pdf" TargetMode="External"/><Relationship Id="rId92" Type="http://schemas.openxmlformats.org/officeDocument/2006/relationships/hyperlink" Target="https://www.nevo.co.il/Law_word/law14/law-2933.pdf" TargetMode="External"/><Relationship Id="rId2" Type="http://schemas.openxmlformats.org/officeDocument/2006/relationships/styles" Target="styles.xml"/><Relationship Id="rId29" Type="http://schemas.openxmlformats.org/officeDocument/2006/relationships/hyperlink" Target="http://www.nevo.co.il/law_word/law14/law-2581.pdf" TargetMode="External"/><Relationship Id="rId24" Type="http://schemas.openxmlformats.org/officeDocument/2006/relationships/hyperlink" Target="http://www.nevo.co.il/Law_word/law15/memshala-931.pdf" TargetMode="External"/><Relationship Id="rId40" Type="http://schemas.openxmlformats.org/officeDocument/2006/relationships/hyperlink" Target="http://www.nevo.co.il/Law_word/law15/memshala-1136.pdf" TargetMode="External"/><Relationship Id="rId45" Type="http://schemas.openxmlformats.org/officeDocument/2006/relationships/hyperlink" Target="https://www.nevo.co.il/Law_word/law14/law-2933.pdf" TargetMode="External"/><Relationship Id="rId66" Type="http://schemas.openxmlformats.org/officeDocument/2006/relationships/hyperlink" Target="http://www.nevo.co.il/Law_word/law15/memshala-1136.pdf" TargetMode="External"/><Relationship Id="rId87" Type="http://schemas.openxmlformats.org/officeDocument/2006/relationships/hyperlink" Target="https://www.nevo.co.il/law_html/law16/knesset-945.pdf" TargetMode="External"/><Relationship Id="rId110" Type="http://schemas.openxmlformats.org/officeDocument/2006/relationships/hyperlink" Target="https://www.nevo.co.il/law_html/law14/law-3016.pdf" TargetMode="External"/><Relationship Id="rId115" Type="http://schemas.openxmlformats.org/officeDocument/2006/relationships/footer" Target="footer1.xml"/><Relationship Id="rId61" Type="http://schemas.openxmlformats.org/officeDocument/2006/relationships/hyperlink" Target="http://www.nevo.co.il/Law_word/law14/law-2749.pdf" TargetMode="External"/><Relationship Id="rId82" Type="http://schemas.openxmlformats.org/officeDocument/2006/relationships/hyperlink" Target="http://www.nevo.co.il/law_word/law14/law-2464.pdf" TargetMode="External"/><Relationship Id="rId19" Type="http://schemas.openxmlformats.org/officeDocument/2006/relationships/hyperlink" Target="http://www.nevo.co.il/law_word/law14/law-2464.pdf" TargetMode="External"/><Relationship Id="rId14" Type="http://schemas.openxmlformats.org/officeDocument/2006/relationships/hyperlink" Target="http://www.nevo.co.il/Law_word/law15/memshala-1136.pdf" TargetMode="External"/><Relationship Id="rId30" Type="http://schemas.openxmlformats.org/officeDocument/2006/relationships/hyperlink" Target="http://www.nevo.co.il/Law_word/law15/memshala-931.pdf" TargetMode="External"/><Relationship Id="rId35" Type="http://schemas.openxmlformats.org/officeDocument/2006/relationships/hyperlink" Target="http://www.nevo.co.il/Law_word/law14/law-2749.pdf" TargetMode="External"/><Relationship Id="rId56" Type="http://schemas.openxmlformats.org/officeDocument/2006/relationships/hyperlink" Target="http://www.nevo.co.il/Law_word/law15/memshala-1136.pdf" TargetMode="External"/><Relationship Id="rId77" Type="http://schemas.openxmlformats.org/officeDocument/2006/relationships/hyperlink" Target="http://www.nevo.co.il/law_word/law14/law-2754.pdf" TargetMode="External"/><Relationship Id="rId100" Type="http://schemas.openxmlformats.org/officeDocument/2006/relationships/hyperlink" Target="https://www.nevo.co.il/Law_word/law14/law-2933.pdf" TargetMode="External"/><Relationship Id="rId105" Type="http://schemas.openxmlformats.org/officeDocument/2006/relationships/hyperlink" Target="http://www.nevo.co.il/Law_word/law15/memshala-1136.pdf" TargetMode="External"/><Relationship Id="rId8" Type="http://schemas.openxmlformats.org/officeDocument/2006/relationships/hyperlink" Target="http://www.nevo.co.il/Law_word/law15/memshala-1136.pdf" TargetMode="External"/><Relationship Id="rId51" Type="http://schemas.openxmlformats.org/officeDocument/2006/relationships/hyperlink" Target="http://www.nevo.co.il/Law_word/law14/law-2271.pdf" TargetMode="External"/><Relationship Id="rId72" Type="http://schemas.openxmlformats.org/officeDocument/2006/relationships/hyperlink" Target="http://www.nevo.co.il/Law_word/law15/memshala-378.pdf" TargetMode="External"/><Relationship Id="rId93" Type="http://schemas.openxmlformats.org/officeDocument/2006/relationships/hyperlink" Target="https://www.nevo.co.il/Law_word/law15/memshala-1443.pdf" TargetMode="External"/><Relationship Id="rId98" Type="http://schemas.openxmlformats.org/officeDocument/2006/relationships/hyperlink" Target="http://www.nevo.co.il/Law_word/law14/law-2749.pdf" TargetMode="External"/><Relationship Id="rId3" Type="http://schemas.openxmlformats.org/officeDocument/2006/relationships/settings" Target="settings.xml"/><Relationship Id="rId25" Type="http://schemas.openxmlformats.org/officeDocument/2006/relationships/hyperlink" Target="http://www.nevo.co.il/Law_word/law14/law-2271.pdf" TargetMode="External"/><Relationship Id="rId46" Type="http://schemas.openxmlformats.org/officeDocument/2006/relationships/hyperlink" Target="https://www.nevo.co.il/Law_word/law15/memshala-1443.pdf" TargetMode="External"/><Relationship Id="rId67" Type="http://schemas.openxmlformats.org/officeDocument/2006/relationships/hyperlink" Target="https://www.nevo.co.il/Law_word/law14/law-2933.pdf" TargetMode="External"/><Relationship Id="rId116" Type="http://schemas.openxmlformats.org/officeDocument/2006/relationships/footer" Target="footer2.xml"/><Relationship Id="rId20" Type="http://schemas.openxmlformats.org/officeDocument/2006/relationships/hyperlink" Target="http://www.nevo.co.il/Law_word/law15/memshala-877.pdf" TargetMode="External"/><Relationship Id="rId41" Type="http://schemas.openxmlformats.org/officeDocument/2006/relationships/hyperlink" Target="https://www.nevo.co.il/Law_word/law14/law-2933.pdf" TargetMode="External"/><Relationship Id="rId62" Type="http://schemas.openxmlformats.org/officeDocument/2006/relationships/hyperlink" Target="http://www.nevo.co.il/Law_word/law15/memshala-1136.pdf" TargetMode="External"/><Relationship Id="rId83" Type="http://schemas.openxmlformats.org/officeDocument/2006/relationships/hyperlink" Target="http://www.nevo.co.il/Law_word/law15/memshala-877.pdf" TargetMode="External"/><Relationship Id="rId88" Type="http://schemas.openxmlformats.org/officeDocument/2006/relationships/hyperlink" Target="http://www.nevo.co.il/Law_word/law14/law-2271.pdf" TargetMode="External"/><Relationship Id="rId111" Type="http://schemas.openxmlformats.org/officeDocument/2006/relationships/hyperlink" Target="https://www.nevo.co.il/law_html/law16/knesset-945.pdf" TargetMode="External"/><Relationship Id="rId15" Type="http://schemas.openxmlformats.org/officeDocument/2006/relationships/hyperlink" Target="http://www.nevo.co.il/Law_word/law14/law-2749.pdf" TargetMode="External"/><Relationship Id="rId36" Type="http://schemas.openxmlformats.org/officeDocument/2006/relationships/hyperlink" Target="http://www.nevo.co.il/Law_word/law15/memshala-1136.pdf" TargetMode="External"/><Relationship Id="rId57" Type="http://schemas.openxmlformats.org/officeDocument/2006/relationships/hyperlink" Target="http://www.nevo.co.il/Law_word/law14/law-2271.pdf" TargetMode="External"/><Relationship Id="rId106" Type="http://schemas.openxmlformats.org/officeDocument/2006/relationships/hyperlink" Target="http://www.nevo.co.il/Law_word/law14/law-227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877.pdf" TargetMode="External"/><Relationship Id="rId13" Type="http://schemas.openxmlformats.org/officeDocument/2006/relationships/hyperlink" Target="http://www.nevo.co.il/law_word/law14/law-2749.pdf" TargetMode="External"/><Relationship Id="rId3" Type="http://schemas.openxmlformats.org/officeDocument/2006/relationships/hyperlink" Target="http://www.nevo.co.il/Law_word/law14/law-2179.pdf" TargetMode="External"/><Relationship Id="rId7" Type="http://schemas.openxmlformats.org/officeDocument/2006/relationships/hyperlink" Target="http://www.nevo.co.il/law_word/law14/law-2464.pdf" TargetMode="External"/><Relationship Id="rId12" Type="http://schemas.openxmlformats.org/officeDocument/2006/relationships/hyperlink" Target="http://www.nevo.co.il/Law_word/law15/memshala-1024.pdf" TargetMode="External"/><Relationship Id="rId17" Type="http://schemas.openxmlformats.org/officeDocument/2006/relationships/hyperlink" Target="https://www.nevo.co.il/law_html/law16/knesset-945.pdf" TargetMode="External"/><Relationship Id="rId2" Type="http://schemas.openxmlformats.org/officeDocument/2006/relationships/hyperlink" Target="http://www.nevo.co.il/Law_word/law16/KNESSET-88.pdf" TargetMode="External"/><Relationship Id="rId16" Type="http://schemas.openxmlformats.org/officeDocument/2006/relationships/hyperlink" Target="https://www.nevo.co.il/Law_word/law15/memshala-1443.pdf" TargetMode="External"/><Relationship Id="rId1" Type="http://schemas.openxmlformats.org/officeDocument/2006/relationships/hyperlink" Target="http://www.nevo.co.il/Law_word/law14/LAW-2046.pdf" TargetMode="External"/><Relationship Id="rId6" Type="http://schemas.openxmlformats.org/officeDocument/2006/relationships/hyperlink" Target="http://www.nevo.co.il/Law_word/law15/memshala-541.pdf" TargetMode="External"/><Relationship Id="rId11" Type="http://schemas.openxmlformats.org/officeDocument/2006/relationships/hyperlink" Target="http://www.nevo.co.il/law_word/law14/law-2630.pdf" TargetMode="External"/><Relationship Id="rId5" Type="http://schemas.openxmlformats.org/officeDocument/2006/relationships/hyperlink" Target="http://www.nevo.co.il/Law_word/law14/law-2271.pdf" TargetMode="External"/><Relationship Id="rId15" Type="http://schemas.openxmlformats.org/officeDocument/2006/relationships/hyperlink" Target="http://www.nevo.co.il/law_word/law14/law-2754.pdf" TargetMode="External"/><Relationship Id="rId10" Type="http://schemas.openxmlformats.org/officeDocument/2006/relationships/hyperlink" Target="http://www.nevo.co.il/Law_word/law15/memshala-931.pdf" TargetMode="External"/><Relationship Id="rId4" Type="http://schemas.openxmlformats.org/officeDocument/2006/relationships/hyperlink" Target="http://www.nevo.co.il/Law_word/law15/memshala-378.pdf" TargetMode="External"/><Relationship Id="rId9" Type="http://schemas.openxmlformats.org/officeDocument/2006/relationships/hyperlink" Target="http://www.nevo.co.il/law_word/law14/law-2581.pdf" TargetMode="External"/><Relationship Id="rId14" Type="http://schemas.openxmlformats.org/officeDocument/2006/relationships/hyperlink" Target="http://www.nevo.co.il/Law_word/law15/memshala-10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7275</Words>
  <Characters>41468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48646</CharactersWithSpaces>
  <SharedDoc>false</SharedDoc>
  <HLinks>
    <vt:vector size="852" baseType="variant">
      <vt:variant>
        <vt:i4>393283</vt:i4>
      </vt:variant>
      <vt:variant>
        <vt:i4>417</vt:i4>
      </vt:variant>
      <vt:variant>
        <vt:i4>0</vt:i4>
      </vt:variant>
      <vt:variant>
        <vt:i4>5</vt:i4>
      </vt:variant>
      <vt:variant>
        <vt:lpwstr>http://www.nevo.co.il/advertisements/nevo-100.doc</vt:lpwstr>
      </vt:variant>
      <vt:variant>
        <vt:lpwstr/>
      </vt:variant>
      <vt:variant>
        <vt:i4>393249</vt:i4>
      </vt:variant>
      <vt:variant>
        <vt:i4>414</vt:i4>
      </vt:variant>
      <vt:variant>
        <vt:i4>0</vt:i4>
      </vt:variant>
      <vt:variant>
        <vt:i4>5</vt:i4>
      </vt:variant>
      <vt:variant>
        <vt:lpwstr>https://www.nevo.co.il/law_html/law16/knesset-945.pdf</vt:lpwstr>
      </vt:variant>
      <vt:variant>
        <vt:lpwstr/>
      </vt:variant>
      <vt:variant>
        <vt:i4>7405573</vt:i4>
      </vt:variant>
      <vt:variant>
        <vt:i4>411</vt:i4>
      </vt:variant>
      <vt:variant>
        <vt:i4>0</vt:i4>
      </vt:variant>
      <vt:variant>
        <vt:i4>5</vt:i4>
      </vt:variant>
      <vt:variant>
        <vt:lpwstr>https://www.nevo.co.il/law_html/law14/law-3016.pdf</vt:lpwstr>
      </vt:variant>
      <vt:variant>
        <vt:lpwstr/>
      </vt:variant>
      <vt:variant>
        <vt:i4>1507435</vt:i4>
      </vt:variant>
      <vt:variant>
        <vt:i4>408</vt:i4>
      </vt:variant>
      <vt:variant>
        <vt:i4>0</vt:i4>
      </vt:variant>
      <vt:variant>
        <vt:i4>5</vt:i4>
      </vt:variant>
      <vt:variant>
        <vt:lpwstr>http://www.nevo.co.il/Law_word/law15/memshala-1136.pdf</vt:lpwstr>
      </vt:variant>
      <vt:variant>
        <vt:lpwstr/>
      </vt:variant>
      <vt:variant>
        <vt:i4>7929863</vt:i4>
      </vt:variant>
      <vt:variant>
        <vt:i4>405</vt:i4>
      </vt:variant>
      <vt:variant>
        <vt:i4>0</vt:i4>
      </vt:variant>
      <vt:variant>
        <vt:i4>5</vt:i4>
      </vt:variant>
      <vt:variant>
        <vt:lpwstr>http://www.nevo.co.il/Law_word/law14/law-2749.pdf</vt:lpwstr>
      </vt:variant>
      <vt:variant>
        <vt:lpwstr/>
      </vt:variant>
      <vt:variant>
        <vt:i4>7864407</vt:i4>
      </vt:variant>
      <vt:variant>
        <vt:i4>402</vt:i4>
      </vt:variant>
      <vt:variant>
        <vt:i4>0</vt:i4>
      </vt:variant>
      <vt:variant>
        <vt:i4>5</vt:i4>
      </vt:variant>
      <vt:variant>
        <vt:lpwstr>http://www.nevo.co.il/Law_word/law15/memshala-541.pdf</vt:lpwstr>
      </vt:variant>
      <vt:variant>
        <vt:lpwstr/>
      </vt:variant>
      <vt:variant>
        <vt:i4>7995402</vt:i4>
      </vt:variant>
      <vt:variant>
        <vt:i4>399</vt:i4>
      </vt:variant>
      <vt:variant>
        <vt:i4>0</vt:i4>
      </vt:variant>
      <vt:variant>
        <vt:i4>5</vt:i4>
      </vt:variant>
      <vt:variant>
        <vt:lpwstr>http://www.nevo.co.il/Law_word/law14/law-2271.pdf</vt:lpwstr>
      </vt:variant>
      <vt:variant>
        <vt:lpwstr/>
      </vt:variant>
      <vt:variant>
        <vt:i4>1507435</vt:i4>
      </vt:variant>
      <vt:variant>
        <vt:i4>396</vt:i4>
      </vt:variant>
      <vt:variant>
        <vt:i4>0</vt:i4>
      </vt:variant>
      <vt:variant>
        <vt:i4>5</vt:i4>
      </vt:variant>
      <vt:variant>
        <vt:lpwstr>http://www.nevo.co.il/Law_word/law15/memshala-1136.pdf</vt:lpwstr>
      </vt:variant>
      <vt:variant>
        <vt:lpwstr/>
      </vt:variant>
      <vt:variant>
        <vt:i4>7929863</vt:i4>
      </vt:variant>
      <vt:variant>
        <vt:i4>393</vt:i4>
      </vt:variant>
      <vt:variant>
        <vt:i4>0</vt:i4>
      </vt:variant>
      <vt:variant>
        <vt:i4>5</vt:i4>
      </vt:variant>
      <vt:variant>
        <vt:lpwstr>http://www.nevo.co.il/Law_word/law14/law-2749.pdf</vt:lpwstr>
      </vt:variant>
      <vt:variant>
        <vt:lpwstr/>
      </vt:variant>
      <vt:variant>
        <vt:i4>7864407</vt:i4>
      </vt:variant>
      <vt:variant>
        <vt:i4>390</vt:i4>
      </vt:variant>
      <vt:variant>
        <vt:i4>0</vt:i4>
      </vt:variant>
      <vt:variant>
        <vt:i4>5</vt:i4>
      </vt:variant>
      <vt:variant>
        <vt:lpwstr>http://www.nevo.co.il/Law_word/law15/memshala-541.pdf</vt:lpwstr>
      </vt:variant>
      <vt:variant>
        <vt:lpwstr/>
      </vt:variant>
      <vt:variant>
        <vt:i4>7995402</vt:i4>
      </vt:variant>
      <vt:variant>
        <vt:i4>387</vt:i4>
      </vt:variant>
      <vt:variant>
        <vt:i4>0</vt:i4>
      </vt:variant>
      <vt:variant>
        <vt:i4>5</vt:i4>
      </vt:variant>
      <vt:variant>
        <vt:lpwstr>http://www.nevo.co.il/Law_word/law14/law-2271.pdf</vt:lpwstr>
      </vt:variant>
      <vt:variant>
        <vt:lpwstr/>
      </vt:variant>
      <vt:variant>
        <vt:i4>7602202</vt:i4>
      </vt:variant>
      <vt:variant>
        <vt:i4>384</vt:i4>
      </vt:variant>
      <vt:variant>
        <vt:i4>0</vt:i4>
      </vt:variant>
      <vt:variant>
        <vt:i4>5</vt:i4>
      </vt:variant>
      <vt:variant>
        <vt:lpwstr>https://www.nevo.co.il/Law_word/law15/memshala-1443.pdf</vt:lpwstr>
      </vt:variant>
      <vt:variant>
        <vt:lpwstr/>
      </vt:variant>
      <vt:variant>
        <vt:i4>8192021</vt:i4>
      </vt:variant>
      <vt:variant>
        <vt:i4>381</vt:i4>
      </vt:variant>
      <vt:variant>
        <vt:i4>0</vt:i4>
      </vt:variant>
      <vt:variant>
        <vt:i4>5</vt:i4>
      </vt:variant>
      <vt:variant>
        <vt:lpwstr>https://www.nevo.co.il/Law_word/law14/law-2933.pdf</vt:lpwstr>
      </vt:variant>
      <vt:variant>
        <vt:lpwstr/>
      </vt:variant>
      <vt:variant>
        <vt:i4>1507435</vt:i4>
      </vt:variant>
      <vt:variant>
        <vt:i4>378</vt:i4>
      </vt:variant>
      <vt:variant>
        <vt:i4>0</vt:i4>
      </vt:variant>
      <vt:variant>
        <vt:i4>5</vt:i4>
      </vt:variant>
      <vt:variant>
        <vt:lpwstr>http://www.nevo.co.il/Law_word/law15/memshala-1136.pdf</vt:lpwstr>
      </vt:variant>
      <vt:variant>
        <vt:lpwstr/>
      </vt:variant>
      <vt:variant>
        <vt:i4>7929863</vt:i4>
      </vt:variant>
      <vt:variant>
        <vt:i4>375</vt:i4>
      </vt:variant>
      <vt:variant>
        <vt:i4>0</vt:i4>
      </vt:variant>
      <vt:variant>
        <vt:i4>5</vt:i4>
      </vt:variant>
      <vt:variant>
        <vt:lpwstr>http://www.nevo.co.il/Law_word/law14/law-2749.pdf</vt:lpwstr>
      </vt:variant>
      <vt:variant>
        <vt:lpwstr/>
      </vt:variant>
      <vt:variant>
        <vt:i4>1507435</vt:i4>
      </vt:variant>
      <vt:variant>
        <vt:i4>372</vt:i4>
      </vt:variant>
      <vt:variant>
        <vt:i4>0</vt:i4>
      </vt:variant>
      <vt:variant>
        <vt:i4>5</vt:i4>
      </vt:variant>
      <vt:variant>
        <vt:lpwstr>http://www.nevo.co.il/Law_word/law15/memshala-1136.pdf</vt:lpwstr>
      </vt:variant>
      <vt:variant>
        <vt:lpwstr/>
      </vt:variant>
      <vt:variant>
        <vt:i4>7929863</vt:i4>
      </vt:variant>
      <vt:variant>
        <vt:i4>369</vt:i4>
      </vt:variant>
      <vt:variant>
        <vt:i4>0</vt:i4>
      </vt:variant>
      <vt:variant>
        <vt:i4>5</vt:i4>
      </vt:variant>
      <vt:variant>
        <vt:lpwstr>http://www.nevo.co.il/Law_word/law14/law-2749.pdf</vt:lpwstr>
      </vt:variant>
      <vt:variant>
        <vt:lpwstr/>
      </vt:variant>
      <vt:variant>
        <vt:i4>1507435</vt:i4>
      </vt:variant>
      <vt:variant>
        <vt:i4>366</vt:i4>
      </vt:variant>
      <vt:variant>
        <vt:i4>0</vt:i4>
      </vt:variant>
      <vt:variant>
        <vt:i4>5</vt:i4>
      </vt:variant>
      <vt:variant>
        <vt:lpwstr>http://www.nevo.co.il/Law_word/law15/memshala-1136.pdf</vt:lpwstr>
      </vt:variant>
      <vt:variant>
        <vt:lpwstr/>
      </vt:variant>
      <vt:variant>
        <vt:i4>7929863</vt:i4>
      </vt:variant>
      <vt:variant>
        <vt:i4>363</vt:i4>
      </vt:variant>
      <vt:variant>
        <vt:i4>0</vt:i4>
      </vt:variant>
      <vt:variant>
        <vt:i4>5</vt:i4>
      </vt:variant>
      <vt:variant>
        <vt:lpwstr>http://www.nevo.co.il/Law_word/law14/law-2749.pdf</vt:lpwstr>
      </vt:variant>
      <vt:variant>
        <vt:lpwstr/>
      </vt:variant>
      <vt:variant>
        <vt:i4>7602202</vt:i4>
      </vt:variant>
      <vt:variant>
        <vt:i4>360</vt:i4>
      </vt:variant>
      <vt:variant>
        <vt:i4>0</vt:i4>
      </vt:variant>
      <vt:variant>
        <vt:i4>5</vt:i4>
      </vt:variant>
      <vt:variant>
        <vt:lpwstr>https://www.nevo.co.il/Law_word/law15/memshala-1443.pdf</vt:lpwstr>
      </vt:variant>
      <vt:variant>
        <vt:lpwstr/>
      </vt:variant>
      <vt:variant>
        <vt:i4>8192021</vt:i4>
      </vt:variant>
      <vt:variant>
        <vt:i4>357</vt:i4>
      </vt:variant>
      <vt:variant>
        <vt:i4>0</vt:i4>
      </vt:variant>
      <vt:variant>
        <vt:i4>5</vt:i4>
      </vt:variant>
      <vt:variant>
        <vt:lpwstr>https://www.nevo.co.il/Law_word/law14/law-2933.pdf</vt:lpwstr>
      </vt:variant>
      <vt:variant>
        <vt:lpwstr/>
      </vt:variant>
      <vt:variant>
        <vt:i4>1507435</vt:i4>
      </vt:variant>
      <vt:variant>
        <vt:i4>354</vt:i4>
      </vt:variant>
      <vt:variant>
        <vt:i4>0</vt:i4>
      </vt:variant>
      <vt:variant>
        <vt:i4>5</vt:i4>
      </vt:variant>
      <vt:variant>
        <vt:lpwstr>http://www.nevo.co.il/Law_word/law15/memshala-1136.pdf</vt:lpwstr>
      </vt:variant>
      <vt:variant>
        <vt:lpwstr/>
      </vt:variant>
      <vt:variant>
        <vt:i4>7929863</vt:i4>
      </vt:variant>
      <vt:variant>
        <vt:i4>351</vt:i4>
      </vt:variant>
      <vt:variant>
        <vt:i4>0</vt:i4>
      </vt:variant>
      <vt:variant>
        <vt:i4>5</vt:i4>
      </vt:variant>
      <vt:variant>
        <vt:lpwstr>http://www.nevo.co.il/Law_word/law14/law-2749.pdf</vt:lpwstr>
      </vt:variant>
      <vt:variant>
        <vt:lpwstr/>
      </vt:variant>
      <vt:variant>
        <vt:i4>7864407</vt:i4>
      </vt:variant>
      <vt:variant>
        <vt:i4>348</vt:i4>
      </vt:variant>
      <vt:variant>
        <vt:i4>0</vt:i4>
      </vt:variant>
      <vt:variant>
        <vt:i4>5</vt:i4>
      </vt:variant>
      <vt:variant>
        <vt:lpwstr>http://www.nevo.co.il/Law_word/law15/memshala-541.pdf</vt:lpwstr>
      </vt:variant>
      <vt:variant>
        <vt:lpwstr/>
      </vt:variant>
      <vt:variant>
        <vt:i4>7995402</vt:i4>
      </vt:variant>
      <vt:variant>
        <vt:i4>345</vt:i4>
      </vt:variant>
      <vt:variant>
        <vt:i4>0</vt:i4>
      </vt:variant>
      <vt:variant>
        <vt:i4>5</vt:i4>
      </vt:variant>
      <vt:variant>
        <vt:lpwstr>http://www.nevo.co.il/Law_word/law14/law-2271.pdf</vt:lpwstr>
      </vt:variant>
      <vt:variant>
        <vt:lpwstr/>
      </vt:variant>
      <vt:variant>
        <vt:i4>393249</vt:i4>
      </vt:variant>
      <vt:variant>
        <vt:i4>342</vt:i4>
      </vt:variant>
      <vt:variant>
        <vt:i4>0</vt:i4>
      </vt:variant>
      <vt:variant>
        <vt:i4>5</vt:i4>
      </vt:variant>
      <vt:variant>
        <vt:lpwstr>https://www.nevo.co.il/law_html/law16/knesset-945.pdf</vt:lpwstr>
      </vt:variant>
      <vt:variant>
        <vt:lpwstr/>
      </vt:variant>
      <vt:variant>
        <vt:i4>7405573</vt:i4>
      </vt:variant>
      <vt:variant>
        <vt:i4>339</vt:i4>
      </vt:variant>
      <vt:variant>
        <vt:i4>0</vt:i4>
      </vt:variant>
      <vt:variant>
        <vt:i4>5</vt:i4>
      </vt:variant>
      <vt:variant>
        <vt:lpwstr>https://www.nevo.co.il/law_html/law14/law-3016.pdf</vt:lpwstr>
      </vt:variant>
      <vt:variant>
        <vt:lpwstr/>
      </vt:variant>
      <vt:variant>
        <vt:i4>8323163</vt:i4>
      </vt:variant>
      <vt:variant>
        <vt:i4>336</vt:i4>
      </vt:variant>
      <vt:variant>
        <vt:i4>0</vt:i4>
      </vt:variant>
      <vt:variant>
        <vt:i4>5</vt:i4>
      </vt:variant>
      <vt:variant>
        <vt:lpwstr>http://www.nevo.co.il/Law_word/law15/memshala-931.pdf</vt:lpwstr>
      </vt:variant>
      <vt:variant>
        <vt:lpwstr/>
      </vt:variant>
      <vt:variant>
        <vt:i4>7667725</vt:i4>
      </vt:variant>
      <vt:variant>
        <vt:i4>333</vt:i4>
      </vt:variant>
      <vt:variant>
        <vt:i4>0</vt:i4>
      </vt:variant>
      <vt:variant>
        <vt:i4>5</vt:i4>
      </vt:variant>
      <vt:variant>
        <vt:lpwstr>http://www.nevo.co.il/law_word/law14/law-2581.pdf</vt:lpwstr>
      </vt:variant>
      <vt:variant>
        <vt:lpwstr/>
      </vt:variant>
      <vt:variant>
        <vt:i4>8061020</vt:i4>
      </vt:variant>
      <vt:variant>
        <vt:i4>330</vt:i4>
      </vt:variant>
      <vt:variant>
        <vt:i4>0</vt:i4>
      </vt:variant>
      <vt:variant>
        <vt:i4>5</vt:i4>
      </vt:variant>
      <vt:variant>
        <vt:lpwstr>http://www.nevo.co.il/Law_word/law15/memshala-877.pdf</vt:lpwstr>
      </vt:variant>
      <vt:variant>
        <vt:lpwstr/>
      </vt:variant>
      <vt:variant>
        <vt:i4>8060937</vt:i4>
      </vt:variant>
      <vt:variant>
        <vt:i4>327</vt:i4>
      </vt:variant>
      <vt:variant>
        <vt:i4>0</vt:i4>
      </vt:variant>
      <vt:variant>
        <vt:i4>5</vt:i4>
      </vt:variant>
      <vt:variant>
        <vt:lpwstr>http://www.nevo.co.il/law_word/law14/law-2464.pdf</vt:lpwstr>
      </vt:variant>
      <vt:variant>
        <vt:lpwstr/>
      </vt:variant>
      <vt:variant>
        <vt:i4>7864407</vt:i4>
      </vt:variant>
      <vt:variant>
        <vt:i4>324</vt:i4>
      </vt:variant>
      <vt:variant>
        <vt:i4>0</vt:i4>
      </vt:variant>
      <vt:variant>
        <vt:i4>5</vt:i4>
      </vt:variant>
      <vt:variant>
        <vt:lpwstr>http://www.nevo.co.il/Law_word/law15/memshala-541.pdf</vt:lpwstr>
      </vt:variant>
      <vt:variant>
        <vt:lpwstr/>
      </vt:variant>
      <vt:variant>
        <vt:i4>7995402</vt:i4>
      </vt:variant>
      <vt:variant>
        <vt:i4>321</vt:i4>
      </vt:variant>
      <vt:variant>
        <vt:i4>0</vt:i4>
      </vt:variant>
      <vt:variant>
        <vt:i4>5</vt:i4>
      </vt:variant>
      <vt:variant>
        <vt:lpwstr>http://www.nevo.co.il/Law_word/law14/law-2271.pdf</vt:lpwstr>
      </vt:variant>
      <vt:variant>
        <vt:lpwstr/>
      </vt:variant>
      <vt:variant>
        <vt:i4>7602202</vt:i4>
      </vt:variant>
      <vt:variant>
        <vt:i4>318</vt:i4>
      </vt:variant>
      <vt:variant>
        <vt:i4>0</vt:i4>
      </vt:variant>
      <vt:variant>
        <vt:i4>5</vt:i4>
      </vt:variant>
      <vt:variant>
        <vt:lpwstr>https://www.nevo.co.il/Law_word/law15/memshala-1443.pdf</vt:lpwstr>
      </vt:variant>
      <vt:variant>
        <vt:lpwstr/>
      </vt:variant>
      <vt:variant>
        <vt:i4>8192021</vt:i4>
      </vt:variant>
      <vt:variant>
        <vt:i4>315</vt:i4>
      </vt:variant>
      <vt:variant>
        <vt:i4>0</vt:i4>
      </vt:variant>
      <vt:variant>
        <vt:i4>5</vt:i4>
      </vt:variant>
      <vt:variant>
        <vt:lpwstr>https://www.nevo.co.il/Law_word/law14/law-2933.pdf</vt:lpwstr>
      </vt:variant>
      <vt:variant>
        <vt:lpwstr/>
      </vt:variant>
      <vt:variant>
        <vt:i4>7864330</vt:i4>
      </vt:variant>
      <vt:variant>
        <vt:i4>312</vt:i4>
      </vt:variant>
      <vt:variant>
        <vt:i4>0</vt:i4>
      </vt:variant>
      <vt:variant>
        <vt:i4>5</vt:i4>
      </vt:variant>
      <vt:variant>
        <vt:lpwstr>http://www.nevo.co.il/law_word/law14/law-2754.pdf</vt:lpwstr>
      </vt:variant>
      <vt:variant>
        <vt:lpwstr/>
      </vt:variant>
      <vt:variant>
        <vt:i4>1507435</vt:i4>
      </vt:variant>
      <vt:variant>
        <vt:i4>309</vt:i4>
      </vt:variant>
      <vt:variant>
        <vt:i4>0</vt:i4>
      </vt:variant>
      <vt:variant>
        <vt:i4>5</vt:i4>
      </vt:variant>
      <vt:variant>
        <vt:lpwstr>http://www.nevo.co.il/Law_word/law15/memshala-1136.pdf</vt:lpwstr>
      </vt:variant>
      <vt:variant>
        <vt:lpwstr/>
      </vt:variant>
      <vt:variant>
        <vt:i4>7929863</vt:i4>
      </vt:variant>
      <vt:variant>
        <vt:i4>306</vt:i4>
      </vt:variant>
      <vt:variant>
        <vt:i4>0</vt:i4>
      </vt:variant>
      <vt:variant>
        <vt:i4>5</vt:i4>
      </vt:variant>
      <vt:variant>
        <vt:lpwstr>http://www.nevo.co.il/Law_word/law14/law-2749.pdf</vt:lpwstr>
      </vt:variant>
      <vt:variant>
        <vt:lpwstr/>
      </vt:variant>
      <vt:variant>
        <vt:i4>7864407</vt:i4>
      </vt:variant>
      <vt:variant>
        <vt:i4>303</vt:i4>
      </vt:variant>
      <vt:variant>
        <vt:i4>0</vt:i4>
      </vt:variant>
      <vt:variant>
        <vt:i4>5</vt:i4>
      </vt:variant>
      <vt:variant>
        <vt:lpwstr>http://www.nevo.co.il/Law_word/law15/memshala-541.pdf</vt:lpwstr>
      </vt:variant>
      <vt:variant>
        <vt:lpwstr/>
      </vt:variant>
      <vt:variant>
        <vt:i4>7995402</vt:i4>
      </vt:variant>
      <vt:variant>
        <vt:i4>300</vt:i4>
      </vt:variant>
      <vt:variant>
        <vt:i4>0</vt:i4>
      </vt:variant>
      <vt:variant>
        <vt:i4>5</vt:i4>
      </vt:variant>
      <vt:variant>
        <vt:lpwstr>http://www.nevo.co.il/Law_word/law14/law-2271.pdf</vt:lpwstr>
      </vt:variant>
      <vt:variant>
        <vt:lpwstr/>
      </vt:variant>
      <vt:variant>
        <vt:i4>8061016</vt:i4>
      </vt:variant>
      <vt:variant>
        <vt:i4>297</vt:i4>
      </vt:variant>
      <vt:variant>
        <vt:i4>0</vt:i4>
      </vt:variant>
      <vt:variant>
        <vt:i4>5</vt:i4>
      </vt:variant>
      <vt:variant>
        <vt:lpwstr>http://www.nevo.co.il/Law_word/law15/memshala-378.pdf</vt:lpwstr>
      </vt:variant>
      <vt:variant>
        <vt:lpwstr/>
      </vt:variant>
      <vt:variant>
        <vt:i4>7995393</vt:i4>
      </vt:variant>
      <vt:variant>
        <vt:i4>294</vt:i4>
      </vt:variant>
      <vt:variant>
        <vt:i4>0</vt:i4>
      </vt:variant>
      <vt:variant>
        <vt:i4>5</vt:i4>
      </vt:variant>
      <vt:variant>
        <vt:lpwstr>http://www.nevo.co.il/Law_word/law14/LAW-2179.pdf</vt:lpwstr>
      </vt:variant>
      <vt:variant>
        <vt:lpwstr/>
      </vt:variant>
      <vt:variant>
        <vt:i4>7602202</vt:i4>
      </vt:variant>
      <vt:variant>
        <vt:i4>291</vt:i4>
      </vt:variant>
      <vt:variant>
        <vt:i4>0</vt:i4>
      </vt:variant>
      <vt:variant>
        <vt:i4>5</vt:i4>
      </vt:variant>
      <vt:variant>
        <vt:lpwstr>https://www.nevo.co.il/Law_word/law15/memshala-1443.pdf</vt:lpwstr>
      </vt:variant>
      <vt:variant>
        <vt:lpwstr/>
      </vt:variant>
      <vt:variant>
        <vt:i4>8192021</vt:i4>
      </vt:variant>
      <vt:variant>
        <vt:i4>288</vt:i4>
      </vt:variant>
      <vt:variant>
        <vt:i4>0</vt:i4>
      </vt:variant>
      <vt:variant>
        <vt:i4>5</vt:i4>
      </vt:variant>
      <vt:variant>
        <vt:lpwstr>https://www.nevo.co.il/Law_word/law14/law-2933.pdf</vt:lpwstr>
      </vt:variant>
      <vt:variant>
        <vt:lpwstr/>
      </vt:variant>
      <vt:variant>
        <vt:i4>7602202</vt:i4>
      </vt:variant>
      <vt:variant>
        <vt:i4>285</vt:i4>
      </vt:variant>
      <vt:variant>
        <vt:i4>0</vt:i4>
      </vt:variant>
      <vt:variant>
        <vt:i4>5</vt:i4>
      </vt:variant>
      <vt:variant>
        <vt:lpwstr>https://www.nevo.co.il/Law_word/law15/memshala-1443.pdf</vt:lpwstr>
      </vt:variant>
      <vt:variant>
        <vt:lpwstr/>
      </vt:variant>
      <vt:variant>
        <vt:i4>8192021</vt:i4>
      </vt:variant>
      <vt:variant>
        <vt:i4>282</vt:i4>
      </vt:variant>
      <vt:variant>
        <vt:i4>0</vt:i4>
      </vt:variant>
      <vt:variant>
        <vt:i4>5</vt:i4>
      </vt:variant>
      <vt:variant>
        <vt:lpwstr>https://www.nevo.co.il/Law_word/law14/law-2933.pdf</vt:lpwstr>
      </vt:variant>
      <vt:variant>
        <vt:lpwstr/>
      </vt:variant>
      <vt:variant>
        <vt:i4>1507435</vt:i4>
      </vt:variant>
      <vt:variant>
        <vt:i4>279</vt:i4>
      </vt:variant>
      <vt:variant>
        <vt:i4>0</vt:i4>
      </vt:variant>
      <vt:variant>
        <vt:i4>5</vt:i4>
      </vt:variant>
      <vt:variant>
        <vt:lpwstr>http://www.nevo.co.il/Law_word/law15/memshala-1136.pdf</vt:lpwstr>
      </vt:variant>
      <vt:variant>
        <vt:lpwstr/>
      </vt:variant>
      <vt:variant>
        <vt:i4>7929863</vt:i4>
      </vt:variant>
      <vt:variant>
        <vt:i4>276</vt:i4>
      </vt:variant>
      <vt:variant>
        <vt:i4>0</vt:i4>
      </vt:variant>
      <vt:variant>
        <vt:i4>5</vt:i4>
      </vt:variant>
      <vt:variant>
        <vt:lpwstr>http://www.nevo.co.il/Law_word/law14/law-2749.pdf</vt:lpwstr>
      </vt:variant>
      <vt:variant>
        <vt:lpwstr/>
      </vt:variant>
      <vt:variant>
        <vt:i4>1507435</vt:i4>
      </vt:variant>
      <vt:variant>
        <vt:i4>273</vt:i4>
      </vt:variant>
      <vt:variant>
        <vt:i4>0</vt:i4>
      </vt:variant>
      <vt:variant>
        <vt:i4>5</vt:i4>
      </vt:variant>
      <vt:variant>
        <vt:lpwstr>http://www.nevo.co.il/Law_word/law15/memshala-1136.pdf</vt:lpwstr>
      </vt:variant>
      <vt:variant>
        <vt:lpwstr/>
      </vt:variant>
      <vt:variant>
        <vt:i4>7929863</vt:i4>
      </vt:variant>
      <vt:variant>
        <vt:i4>270</vt:i4>
      </vt:variant>
      <vt:variant>
        <vt:i4>0</vt:i4>
      </vt:variant>
      <vt:variant>
        <vt:i4>5</vt:i4>
      </vt:variant>
      <vt:variant>
        <vt:lpwstr>http://www.nevo.co.il/Law_word/law14/law-2749.pdf</vt:lpwstr>
      </vt:variant>
      <vt:variant>
        <vt:lpwstr/>
      </vt:variant>
      <vt:variant>
        <vt:i4>1507435</vt:i4>
      </vt:variant>
      <vt:variant>
        <vt:i4>267</vt:i4>
      </vt:variant>
      <vt:variant>
        <vt:i4>0</vt:i4>
      </vt:variant>
      <vt:variant>
        <vt:i4>5</vt:i4>
      </vt:variant>
      <vt:variant>
        <vt:lpwstr>http://www.nevo.co.il/Law_word/law15/memshala-1136.pdf</vt:lpwstr>
      </vt:variant>
      <vt:variant>
        <vt:lpwstr/>
      </vt:variant>
      <vt:variant>
        <vt:i4>7929863</vt:i4>
      </vt:variant>
      <vt:variant>
        <vt:i4>264</vt:i4>
      </vt:variant>
      <vt:variant>
        <vt:i4>0</vt:i4>
      </vt:variant>
      <vt:variant>
        <vt:i4>5</vt:i4>
      </vt:variant>
      <vt:variant>
        <vt:lpwstr>http://www.nevo.co.il/Law_word/law14/law-2749.pdf</vt:lpwstr>
      </vt:variant>
      <vt:variant>
        <vt:lpwstr/>
      </vt:variant>
      <vt:variant>
        <vt:i4>1507435</vt:i4>
      </vt:variant>
      <vt:variant>
        <vt:i4>261</vt:i4>
      </vt:variant>
      <vt:variant>
        <vt:i4>0</vt:i4>
      </vt:variant>
      <vt:variant>
        <vt:i4>5</vt:i4>
      </vt:variant>
      <vt:variant>
        <vt:lpwstr>http://www.nevo.co.il/Law_word/law15/memshala-1136.pdf</vt:lpwstr>
      </vt:variant>
      <vt:variant>
        <vt:lpwstr/>
      </vt:variant>
      <vt:variant>
        <vt:i4>7929863</vt:i4>
      </vt:variant>
      <vt:variant>
        <vt:i4>258</vt:i4>
      </vt:variant>
      <vt:variant>
        <vt:i4>0</vt:i4>
      </vt:variant>
      <vt:variant>
        <vt:i4>5</vt:i4>
      </vt:variant>
      <vt:variant>
        <vt:lpwstr>http://www.nevo.co.il/Law_word/law14/law-2749.pdf</vt:lpwstr>
      </vt:variant>
      <vt:variant>
        <vt:lpwstr/>
      </vt:variant>
      <vt:variant>
        <vt:i4>7864407</vt:i4>
      </vt:variant>
      <vt:variant>
        <vt:i4>255</vt:i4>
      </vt:variant>
      <vt:variant>
        <vt:i4>0</vt:i4>
      </vt:variant>
      <vt:variant>
        <vt:i4>5</vt:i4>
      </vt:variant>
      <vt:variant>
        <vt:lpwstr>http://www.nevo.co.il/Law_word/law15/memshala-541.pdf</vt:lpwstr>
      </vt:variant>
      <vt:variant>
        <vt:lpwstr/>
      </vt:variant>
      <vt:variant>
        <vt:i4>7995402</vt:i4>
      </vt:variant>
      <vt:variant>
        <vt:i4>252</vt:i4>
      </vt:variant>
      <vt:variant>
        <vt:i4>0</vt:i4>
      </vt:variant>
      <vt:variant>
        <vt:i4>5</vt:i4>
      </vt:variant>
      <vt:variant>
        <vt:lpwstr>http://www.nevo.co.il/Law_word/law14/law-2271.pdf</vt:lpwstr>
      </vt:variant>
      <vt:variant>
        <vt:lpwstr/>
      </vt:variant>
      <vt:variant>
        <vt:i4>1507435</vt:i4>
      </vt:variant>
      <vt:variant>
        <vt:i4>249</vt:i4>
      </vt:variant>
      <vt:variant>
        <vt:i4>0</vt:i4>
      </vt:variant>
      <vt:variant>
        <vt:i4>5</vt:i4>
      </vt:variant>
      <vt:variant>
        <vt:lpwstr>http://www.nevo.co.il/Law_word/law15/memshala-1136.pdf</vt:lpwstr>
      </vt:variant>
      <vt:variant>
        <vt:lpwstr/>
      </vt:variant>
      <vt:variant>
        <vt:i4>7929863</vt:i4>
      </vt:variant>
      <vt:variant>
        <vt:i4>246</vt:i4>
      </vt:variant>
      <vt:variant>
        <vt:i4>0</vt:i4>
      </vt:variant>
      <vt:variant>
        <vt:i4>5</vt:i4>
      </vt:variant>
      <vt:variant>
        <vt:lpwstr>http://www.nevo.co.il/Law_word/law14/law-2749.pdf</vt:lpwstr>
      </vt:variant>
      <vt:variant>
        <vt:lpwstr/>
      </vt:variant>
      <vt:variant>
        <vt:i4>7864407</vt:i4>
      </vt:variant>
      <vt:variant>
        <vt:i4>243</vt:i4>
      </vt:variant>
      <vt:variant>
        <vt:i4>0</vt:i4>
      </vt:variant>
      <vt:variant>
        <vt:i4>5</vt:i4>
      </vt:variant>
      <vt:variant>
        <vt:lpwstr>http://www.nevo.co.il/Law_word/law15/memshala-541.pdf</vt:lpwstr>
      </vt:variant>
      <vt:variant>
        <vt:lpwstr/>
      </vt:variant>
      <vt:variant>
        <vt:i4>7995402</vt:i4>
      </vt:variant>
      <vt:variant>
        <vt:i4>240</vt:i4>
      </vt:variant>
      <vt:variant>
        <vt:i4>0</vt:i4>
      </vt:variant>
      <vt:variant>
        <vt:i4>5</vt:i4>
      </vt:variant>
      <vt:variant>
        <vt:lpwstr>http://www.nevo.co.il/Law_word/law14/law-2271.pdf</vt:lpwstr>
      </vt:variant>
      <vt:variant>
        <vt:lpwstr/>
      </vt:variant>
      <vt:variant>
        <vt:i4>7864407</vt:i4>
      </vt:variant>
      <vt:variant>
        <vt:i4>237</vt:i4>
      </vt:variant>
      <vt:variant>
        <vt:i4>0</vt:i4>
      </vt:variant>
      <vt:variant>
        <vt:i4>5</vt:i4>
      </vt:variant>
      <vt:variant>
        <vt:lpwstr>http://www.nevo.co.il/Law_word/law15/memshala-541.pdf</vt:lpwstr>
      </vt:variant>
      <vt:variant>
        <vt:lpwstr/>
      </vt:variant>
      <vt:variant>
        <vt:i4>7995402</vt:i4>
      </vt:variant>
      <vt:variant>
        <vt:i4>234</vt:i4>
      </vt:variant>
      <vt:variant>
        <vt:i4>0</vt:i4>
      </vt:variant>
      <vt:variant>
        <vt:i4>5</vt:i4>
      </vt:variant>
      <vt:variant>
        <vt:lpwstr>http://www.nevo.co.il/Law_word/law14/law-2271.pdf</vt:lpwstr>
      </vt:variant>
      <vt:variant>
        <vt:lpwstr/>
      </vt:variant>
      <vt:variant>
        <vt:i4>8323163</vt:i4>
      </vt:variant>
      <vt:variant>
        <vt:i4>231</vt:i4>
      </vt:variant>
      <vt:variant>
        <vt:i4>0</vt:i4>
      </vt:variant>
      <vt:variant>
        <vt:i4>5</vt:i4>
      </vt:variant>
      <vt:variant>
        <vt:lpwstr>http://www.nevo.co.il/Law_word/law15/memshala-931.pdf</vt:lpwstr>
      </vt:variant>
      <vt:variant>
        <vt:lpwstr/>
      </vt:variant>
      <vt:variant>
        <vt:i4>7667725</vt:i4>
      </vt:variant>
      <vt:variant>
        <vt:i4>228</vt:i4>
      </vt:variant>
      <vt:variant>
        <vt:i4>0</vt:i4>
      </vt:variant>
      <vt:variant>
        <vt:i4>5</vt:i4>
      </vt:variant>
      <vt:variant>
        <vt:lpwstr>http://www.nevo.co.il/law_word/law14/law-2581.pdf</vt:lpwstr>
      </vt:variant>
      <vt:variant>
        <vt:lpwstr/>
      </vt:variant>
      <vt:variant>
        <vt:i4>7864407</vt:i4>
      </vt:variant>
      <vt:variant>
        <vt:i4>225</vt:i4>
      </vt:variant>
      <vt:variant>
        <vt:i4>0</vt:i4>
      </vt:variant>
      <vt:variant>
        <vt:i4>5</vt:i4>
      </vt:variant>
      <vt:variant>
        <vt:lpwstr>http://www.nevo.co.il/Law_word/law15/memshala-541.pdf</vt:lpwstr>
      </vt:variant>
      <vt:variant>
        <vt:lpwstr/>
      </vt:variant>
      <vt:variant>
        <vt:i4>7995402</vt:i4>
      </vt:variant>
      <vt:variant>
        <vt:i4>222</vt:i4>
      </vt:variant>
      <vt:variant>
        <vt:i4>0</vt:i4>
      </vt:variant>
      <vt:variant>
        <vt:i4>5</vt:i4>
      </vt:variant>
      <vt:variant>
        <vt:lpwstr>http://www.nevo.co.il/Law_word/law14/law-2271.pdf</vt:lpwstr>
      </vt:variant>
      <vt:variant>
        <vt:lpwstr/>
      </vt:variant>
      <vt:variant>
        <vt:i4>7602202</vt:i4>
      </vt:variant>
      <vt:variant>
        <vt:i4>219</vt:i4>
      </vt:variant>
      <vt:variant>
        <vt:i4>0</vt:i4>
      </vt:variant>
      <vt:variant>
        <vt:i4>5</vt:i4>
      </vt:variant>
      <vt:variant>
        <vt:lpwstr>https://www.nevo.co.il/Law_word/law15/memshala-1443.pdf</vt:lpwstr>
      </vt:variant>
      <vt:variant>
        <vt:lpwstr/>
      </vt:variant>
      <vt:variant>
        <vt:i4>8192021</vt:i4>
      </vt:variant>
      <vt:variant>
        <vt:i4>216</vt:i4>
      </vt:variant>
      <vt:variant>
        <vt:i4>0</vt:i4>
      </vt:variant>
      <vt:variant>
        <vt:i4>5</vt:i4>
      </vt:variant>
      <vt:variant>
        <vt:lpwstr>https://www.nevo.co.il/Law_word/law14/law-2933.pdf</vt:lpwstr>
      </vt:variant>
      <vt:variant>
        <vt:lpwstr/>
      </vt:variant>
      <vt:variant>
        <vt:i4>7864407</vt:i4>
      </vt:variant>
      <vt:variant>
        <vt:i4>213</vt:i4>
      </vt:variant>
      <vt:variant>
        <vt:i4>0</vt:i4>
      </vt:variant>
      <vt:variant>
        <vt:i4>5</vt:i4>
      </vt:variant>
      <vt:variant>
        <vt:lpwstr>http://www.nevo.co.il/Law_word/law15/memshala-541.pdf</vt:lpwstr>
      </vt:variant>
      <vt:variant>
        <vt:lpwstr/>
      </vt:variant>
      <vt:variant>
        <vt:i4>7995402</vt:i4>
      </vt:variant>
      <vt:variant>
        <vt:i4>210</vt:i4>
      </vt:variant>
      <vt:variant>
        <vt:i4>0</vt:i4>
      </vt:variant>
      <vt:variant>
        <vt:i4>5</vt:i4>
      </vt:variant>
      <vt:variant>
        <vt:lpwstr>http://www.nevo.co.il/Law_word/law14/law-2271.pdf</vt:lpwstr>
      </vt:variant>
      <vt:variant>
        <vt:lpwstr/>
      </vt:variant>
      <vt:variant>
        <vt:i4>7602202</vt:i4>
      </vt:variant>
      <vt:variant>
        <vt:i4>207</vt:i4>
      </vt:variant>
      <vt:variant>
        <vt:i4>0</vt:i4>
      </vt:variant>
      <vt:variant>
        <vt:i4>5</vt:i4>
      </vt:variant>
      <vt:variant>
        <vt:lpwstr>https://www.nevo.co.il/Law_word/law15/memshala-1443.pdf</vt:lpwstr>
      </vt:variant>
      <vt:variant>
        <vt:lpwstr/>
      </vt:variant>
      <vt:variant>
        <vt:i4>8192021</vt:i4>
      </vt:variant>
      <vt:variant>
        <vt:i4>204</vt:i4>
      </vt:variant>
      <vt:variant>
        <vt:i4>0</vt:i4>
      </vt:variant>
      <vt:variant>
        <vt:i4>5</vt:i4>
      </vt:variant>
      <vt:variant>
        <vt:lpwstr>https://www.nevo.co.il/Law_word/law14/law-2933.pdf</vt:lpwstr>
      </vt:variant>
      <vt:variant>
        <vt:lpwstr/>
      </vt:variant>
      <vt:variant>
        <vt:i4>1507435</vt:i4>
      </vt:variant>
      <vt:variant>
        <vt:i4>201</vt:i4>
      </vt:variant>
      <vt:variant>
        <vt:i4>0</vt:i4>
      </vt:variant>
      <vt:variant>
        <vt:i4>5</vt:i4>
      </vt:variant>
      <vt:variant>
        <vt:lpwstr>http://www.nevo.co.il/Law_word/law15/memshala-1136.pdf</vt:lpwstr>
      </vt:variant>
      <vt:variant>
        <vt:lpwstr/>
      </vt:variant>
      <vt:variant>
        <vt:i4>7929863</vt:i4>
      </vt:variant>
      <vt:variant>
        <vt:i4>198</vt:i4>
      </vt:variant>
      <vt:variant>
        <vt:i4>0</vt:i4>
      </vt:variant>
      <vt:variant>
        <vt:i4>5</vt:i4>
      </vt:variant>
      <vt:variant>
        <vt:lpwstr>http://www.nevo.co.il/Law_word/law14/law-2749.pdf</vt:lpwstr>
      </vt:variant>
      <vt:variant>
        <vt:lpwstr/>
      </vt:variant>
      <vt:variant>
        <vt:i4>1507435</vt:i4>
      </vt:variant>
      <vt:variant>
        <vt:i4>195</vt:i4>
      </vt:variant>
      <vt:variant>
        <vt:i4>0</vt:i4>
      </vt:variant>
      <vt:variant>
        <vt:i4>5</vt:i4>
      </vt:variant>
      <vt:variant>
        <vt:lpwstr>http://www.nevo.co.il/Law_word/law15/memshala-1136.pdf</vt:lpwstr>
      </vt:variant>
      <vt:variant>
        <vt:lpwstr/>
      </vt:variant>
      <vt:variant>
        <vt:i4>7929863</vt:i4>
      </vt:variant>
      <vt:variant>
        <vt:i4>192</vt:i4>
      </vt:variant>
      <vt:variant>
        <vt:i4>0</vt:i4>
      </vt:variant>
      <vt:variant>
        <vt:i4>5</vt:i4>
      </vt:variant>
      <vt:variant>
        <vt:lpwstr>http://www.nevo.co.il/Law_word/law14/law-2749.pdf</vt:lpwstr>
      </vt:variant>
      <vt:variant>
        <vt:lpwstr/>
      </vt:variant>
      <vt:variant>
        <vt:i4>1507435</vt:i4>
      </vt:variant>
      <vt:variant>
        <vt:i4>189</vt:i4>
      </vt:variant>
      <vt:variant>
        <vt:i4>0</vt:i4>
      </vt:variant>
      <vt:variant>
        <vt:i4>5</vt:i4>
      </vt:variant>
      <vt:variant>
        <vt:lpwstr>http://www.nevo.co.il/Law_word/law15/memshala-1136.pdf</vt:lpwstr>
      </vt:variant>
      <vt:variant>
        <vt:lpwstr/>
      </vt:variant>
      <vt:variant>
        <vt:i4>7929863</vt:i4>
      </vt:variant>
      <vt:variant>
        <vt:i4>186</vt:i4>
      </vt:variant>
      <vt:variant>
        <vt:i4>0</vt:i4>
      </vt:variant>
      <vt:variant>
        <vt:i4>5</vt:i4>
      </vt:variant>
      <vt:variant>
        <vt:lpwstr>http://www.nevo.co.il/Law_word/law14/law-2749.pdf</vt:lpwstr>
      </vt:variant>
      <vt:variant>
        <vt:lpwstr/>
      </vt:variant>
      <vt:variant>
        <vt:i4>1310826</vt:i4>
      </vt:variant>
      <vt:variant>
        <vt:i4>183</vt:i4>
      </vt:variant>
      <vt:variant>
        <vt:i4>0</vt:i4>
      </vt:variant>
      <vt:variant>
        <vt:i4>5</vt:i4>
      </vt:variant>
      <vt:variant>
        <vt:lpwstr>http://www.nevo.co.il/Law_word/law15/memshala-1024.pdf</vt:lpwstr>
      </vt:variant>
      <vt:variant>
        <vt:lpwstr/>
      </vt:variant>
      <vt:variant>
        <vt:i4>8257551</vt:i4>
      </vt:variant>
      <vt:variant>
        <vt:i4>180</vt:i4>
      </vt:variant>
      <vt:variant>
        <vt:i4>0</vt:i4>
      </vt:variant>
      <vt:variant>
        <vt:i4>5</vt:i4>
      </vt:variant>
      <vt:variant>
        <vt:lpwstr>http://www.nevo.co.il/Law_word/law14/law-2630.pdf</vt:lpwstr>
      </vt:variant>
      <vt:variant>
        <vt:lpwstr/>
      </vt:variant>
      <vt:variant>
        <vt:i4>7602202</vt:i4>
      </vt:variant>
      <vt:variant>
        <vt:i4>177</vt:i4>
      </vt:variant>
      <vt:variant>
        <vt:i4>0</vt:i4>
      </vt:variant>
      <vt:variant>
        <vt:i4>5</vt:i4>
      </vt:variant>
      <vt:variant>
        <vt:lpwstr>https://www.nevo.co.il/Law_word/law15/memshala-1443.pdf</vt:lpwstr>
      </vt:variant>
      <vt:variant>
        <vt:lpwstr/>
      </vt:variant>
      <vt:variant>
        <vt:i4>8192021</vt:i4>
      </vt:variant>
      <vt:variant>
        <vt:i4>174</vt:i4>
      </vt:variant>
      <vt:variant>
        <vt:i4>0</vt:i4>
      </vt:variant>
      <vt:variant>
        <vt:i4>5</vt:i4>
      </vt:variant>
      <vt:variant>
        <vt:lpwstr>https://www.nevo.co.il/Law_word/law14/law-2933.pdf</vt:lpwstr>
      </vt:variant>
      <vt:variant>
        <vt:lpwstr/>
      </vt:variant>
      <vt:variant>
        <vt:i4>8323163</vt:i4>
      </vt:variant>
      <vt:variant>
        <vt:i4>171</vt:i4>
      </vt:variant>
      <vt:variant>
        <vt:i4>0</vt:i4>
      </vt:variant>
      <vt:variant>
        <vt:i4>5</vt:i4>
      </vt:variant>
      <vt:variant>
        <vt:lpwstr>http://www.nevo.co.il/Law_word/law15/memshala-931.pdf</vt:lpwstr>
      </vt:variant>
      <vt:variant>
        <vt:lpwstr/>
      </vt:variant>
      <vt:variant>
        <vt:i4>7667725</vt:i4>
      </vt:variant>
      <vt:variant>
        <vt:i4>168</vt:i4>
      </vt:variant>
      <vt:variant>
        <vt:i4>0</vt:i4>
      </vt:variant>
      <vt:variant>
        <vt:i4>5</vt:i4>
      </vt:variant>
      <vt:variant>
        <vt:lpwstr>http://www.nevo.co.il/law_word/law14/law-2581.pdf</vt:lpwstr>
      </vt:variant>
      <vt:variant>
        <vt:lpwstr/>
      </vt:variant>
      <vt:variant>
        <vt:i4>7864407</vt:i4>
      </vt:variant>
      <vt:variant>
        <vt:i4>165</vt:i4>
      </vt:variant>
      <vt:variant>
        <vt:i4>0</vt:i4>
      </vt:variant>
      <vt:variant>
        <vt:i4>5</vt:i4>
      </vt:variant>
      <vt:variant>
        <vt:lpwstr>http://www.nevo.co.il/Law_word/law15/memshala-541.pdf</vt:lpwstr>
      </vt:variant>
      <vt:variant>
        <vt:lpwstr/>
      </vt:variant>
      <vt:variant>
        <vt:i4>7995402</vt:i4>
      </vt:variant>
      <vt:variant>
        <vt:i4>162</vt:i4>
      </vt:variant>
      <vt:variant>
        <vt:i4>0</vt:i4>
      </vt:variant>
      <vt:variant>
        <vt:i4>5</vt:i4>
      </vt:variant>
      <vt:variant>
        <vt:lpwstr>http://www.nevo.co.il/Law_word/law14/law-2271.pdf</vt:lpwstr>
      </vt:variant>
      <vt:variant>
        <vt:lpwstr/>
      </vt:variant>
      <vt:variant>
        <vt:i4>7864407</vt:i4>
      </vt:variant>
      <vt:variant>
        <vt:i4>159</vt:i4>
      </vt:variant>
      <vt:variant>
        <vt:i4>0</vt:i4>
      </vt:variant>
      <vt:variant>
        <vt:i4>5</vt:i4>
      </vt:variant>
      <vt:variant>
        <vt:lpwstr>http://www.nevo.co.il/Law_word/law15/memshala-541.pdf</vt:lpwstr>
      </vt:variant>
      <vt:variant>
        <vt:lpwstr/>
      </vt:variant>
      <vt:variant>
        <vt:i4>7995402</vt:i4>
      </vt:variant>
      <vt:variant>
        <vt:i4>156</vt:i4>
      </vt:variant>
      <vt:variant>
        <vt:i4>0</vt:i4>
      </vt:variant>
      <vt:variant>
        <vt:i4>5</vt:i4>
      </vt:variant>
      <vt:variant>
        <vt:lpwstr>http://www.nevo.co.il/Law_word/law14/law-2271.pdf</vt:lpwstr>
      </vt:variant>
      <vt:variant>
        <vt:lpwstr/>
      </vt:variant>
      <vt:variant>
        <vt:i4>8323163</vt:i4>
      </vt:variant>
      <vt:variant>
        <vt:i4>153</vt:i4>
      </vt:variant>
      <vt:variant>
        <vt:i4>0</vt:i4>
      </vt:variant>
      <vt:variant>
        <vt:i4>5</vt:i4>
      </vt:variant>
      <vt:variant>
        <vt:lpwstr>http://www.nevo.co.il/Law_word/law15/memshala-931.pdf</vt:lpwstr>
      </vt:variant>
      <vt:variant>
        <vt:lpwstr/>
      </vt:variant>
      <vt:variant>
        <vt:i4>7667725</vt:i4>
      </vt:variant>
      <vt:variant>
        <vt:i4>150</vt:i4>
      </vt:variant>
      <vt:variant>
        <vt:i4>0</vt:i4>
      </vt:variant>
      <vt:variant>
        <vt:i4>5</vt:i4>
      </vt:variant>
      <vt:variant>
        <vt:lpwstr>http://www.nevo.co.il/law_word/law14/law-2581.pdf</vt:lpwstr>
      </vt:variant>
      <vt:variant>
        <vt:lpwstr/>
      </vt:variant>
      <vt:variant>
        <vt:i4>8323163</vt:i4>
      </vt:variant>
      <vt:variant>
        <vt:i4>147</vt:i4>
      </vt:variant>
      <vt:variant>
        <vt:i4>0</vt:i4>
      </vt:variant>
      <vt:variant>
        <vt:i4>5</vt:i4>
      </vt:variant>
      <vt:variant>
        <vt:lpwstr>http://www.nevo.co.il/Law_word/law15/memshala-931.pdf</vt:lpwstr>
      </vt:variant>
      <vt:variant>
        <vt:lpwstr/>
      </vt:variant>
      <vt:variant>
        <vt:i4>7667725</vt:i4>
      </vt:variant>
      <vt:variant>
        <vt:i4>144</vt:i4>
      </vt:variant>
      <vt:variant>
        <vt:i4>0</vt:i4>
      </vt:variant>
      <vt:variant>
        <vt:i4>5</vt:i4>
      </vt:variant>
      <vt:variant>
        <vt:lpwstr>http://www.nevo.co.il/law_word/law14/law-2581.pdf</vt:lpwstr>
      </vt:variant>
      <vt:variant>
        <vt:lpwstr/>
      </vt:variant>
      <vt:variant>
        <vt:i4>8061020</vt:i4>
      </vt:variant>
      <vt:variant>
        <vt:i4>141</vt:i4>
      </vt:variant>
      <vt:variant>
        <vt:i4>0</vt:i4>
      </vt:variant>
      <vt:variant>
        <vt:i4>5</vt:i4>
      </vt:variant>
      <vt:variant>
        <vt:lpwstr>http://www.nevo.co.il/Law_word/law15/memshala-877.pdf</vt:lpwstr>
      </vt:variant>
      <vt:variant>
        <vt:lpwstr/>
      </vt:variant>
      <vt:variant>
        <vt:i4>8060937</vt:i4>
      </vt:variant>
      <vt:variant>
        <vt:i4>138</vt:i4>
      </vt:variant>
      <vt:variant>
        <vt:i4>0</vt:i4>
      </vt:variant>
      <vt:variant>
        <vt:i4>5</vt:i4>
      </vt:variant>
      <vt:variant>
        <vt:lpwstr>http://www.nevo.co.il/law_word/law14/law-2464.pdf</vt:lpwstr>
      </vt:variant>
      <vt:variant>
        <vt:lpwstr/>
      </vt:variant>
      <vt:variant>
        <vt:i4>7864407</vt:i4>
      </vt:variant>
      <vt:variant>
        <vt:i4>135</vt:i4>
      </vt:variant>
      <vt:variant>
        <vt:i4>0</vt:i4>
      </vt:variant>
      <vt:variant>
        <vt:i4>5</vt:i4>
      </vt:variant>
      <vt:variant>
        <vt:lpwstr>http://www.nevo.co.il/Law_word/law15/memshala-541.pdf</vt:lpwstr>
      </vt:variant>
      <vt:variant>
        <vt:lpwstr/>
      </vt:variant>
      <vt:variant>
        <vt:i4>7995402</vt:i4>
      </vt:variant>
      <vt:variant>
        <vt:i4>132</vt:i4>
      </vt:variant>
      <vt:variant>
        <vt:i4>0</vt:i4>
      </vt:variant>
      <vt:variant>
        <vt:i4>5</vt:i4>
      </vt:variant>
      <vt:variant>
        <vt:lpwstr>http://www.nevo.co.il/Law_word/law14/law-2271.pdf</vt:lpwstr>
      </vt:variant>
      <vt:variant>
        <vt:lpwstr/>
      </vt:variant>
      <vt:variant>
        <vt:i4>1507435</vt:i4>
      </vt:variant>
      <vt:variant>
        <vt:i4>129</vt:i4>
      </vt:variant>
      <vt:variant>
        <vt:i4>0</vt:i4>
      </vt:variant>
      <vt:variant>
        <vt:i4>5</vt:i4>
      </vt:variant>
      <vt:variant>
        <vt:lpwstr>http://www.nevo.co.il/Law_word/law15/memshala-1136.pdf</vt:lpwstr>
      </vt:variant>
      <vt:variant>
        <vt:lpwstr/>
      </vt:variant>
      <vt:variant>
        <vt:i4>7929863</vt:i4>
      </vt:variant>
      <vt:variant>
        <vt:i4>126</vt:i4>
      </vt:variant>
      <vt:variant>
        <vt:i4>0</vt:i4>
      </vt:variant>
      <vt:variant>
        <vt:i4>5</vt:i4>
      </vt:variant>
      <vt:variant>
        <vt:lpwstr>http://www.nevo.co.il/Law_word/law14/law-2749.pdf</vt:lpwstr>
      </vt:variant>
      <vt:variant>
        <vt:lpwstr/>
      </vt:variant>
      <vt:variant>
        <vt:i4>1507435</vt:i4>
      </vt:variant>
      <vt:variant>
        <vt:i4>123</vt:i4>
      </vt:variant>
      <vt:variant>
        <vt:i4>0</vt:i4>
      </vt:variant>
      <vt:variant>
        <vt:i4>5</vt:i4>
      </vt:variant>
      <vt:variant>
        <vt:lpwstr>http://www.nevo.co.il/Law_word/law15/memshala-1136.pdf</vt:lpwstr>
      </vt:variant>
      <vt:variant>
        <vt:lpwstr/>
      </vt:variant>
      <vt:variant>
        <vt:i4>7929863</vt:i4>
      </vt:variant>
      <vt:variant>
        <vt:i4>120</vt:i4>
      </vt:variant>
      <vt:variant>
        <vt:i4>0</vt:i4>
      </vt:variant>
      <vt:variant>
        <vt:i4>5</vt:i4>
      </vt:variant>
      <vt:variant>
        <vt:lpwstr>http://www.nevo.co.il/Law_word/law14/law-2749.pdf</vt:lpwstr>
      </vt:variant>
      <vt:variant>
        <vt:lpwstr/>
      </vt:variant>
      <vt:variant>
        <vt:i4>7864407</vt:i4>
      </vt:variant>
      <vt:variant>
        <vt:i4>117</vt:i4>
      </vt:variant>
      <vt:variant>
        <vt:i4>0</vt:i4>
      </vt:variant>
      <vt:variant>
        <vt:i4>5</vt:i4>
      </vt:variant>
      <vt:variant>
        <vt:lpwstr>http://www.nevo.co.il/Law_word/law15/memshala-541.pdf</vt:lpwstr>
      </vt:variant>
      <vt:variant>
        <vt:lpwstr/>
      </vt:variant>
      <vt:variant>
        <vt:i4>7995402</vt:i4>
      </vt:variant>
      <vt:variant>
        <vt:i4>114</vt:i4>
      </vt:variant>
      <vt:variant>
        <vt:i4>0</vt:i4>
      </vt:variant>
      <vt:variant>
        <vt:i4>5</vt:i4>
      </vt:variant>
      <vt:variant>
        <vt:lpwstr>http://www.nevo.co.il/Law_word/law14/law-2271.pdf</vt:lpwstr>
      </vt:variant>
      <vt:variant>
        <vt:lpwstr/>
      </vt:variant>
      <vt:variant>
        <vt:i4>1507435</vt:i4>
      </vt:variant>
      <vt:variant>
        <vt:i4>111</vt:i4>
      </vt:variant>
      <vt:variant>
        <vt:i4>0</vt:i4>
      </vt:variant>
      <vt:variant>
        <vt:i4>5</vt:i4>
      </vt:variant>
      <vt:variant>
        <vt:lpwstr>http://www.nevo.co.il/Law_word/law15/memshala-1136.pdf</vt:lpwstr>
      </vt:variant>
      <vt:variant>
        <vt:lpwstr/>
      </vt:variant>
      <vt:variant>
        <vt:i4>7929863</vt:i4>
      </vt:variant>
      <vt:variant>
        <vt:i4>108</vt:i4>
      </vt:variant>
      <vt:variant>
        <vt:i4>0</vt:i4>
      </vt:variant>
      <vt:variant>
        <vt:i4>5</vt:i4>
      </vt:variant>
      <vt:variant>
        <vt:lpwstr>http://www.nevo.co.il/Law_word/law14/law-2749.pdf</vt:lpwstr>
      </vt:variant>
      <vt:variant>
        <vt:lpwstr/>
      </vt:variant>
      <vt:variant>
        <vt:i4>1507435</vt:i4>
      </vt:variant>
      <vt:variant>
        <vt:i4>105</vt:i4>
      </vt:variant>
      <vt:variant>
        <vt:i4>0</vt:i4>
      </vt:variant>
      <vt:variant>
        <vt:i4>5</vt:i4>
      </vt:variant>
      <vt:variant>
        <vt:lpwstr>http://www.nevo.co.il/Law_word/law15/memshala-1136.pdf</vt:lpwstr>
      </vt:variant>
      <vt:variant>
        <vt:lpwstr/>
      </vt:variant>
      <vt:variant>
        <vt:i4>7929863</vt:i4>
      </vt:variant>
      <vt:variant>
        <vt:i4>102</vt:i4>
      </vt:variant>
      <vt:variant>
        <vt:i4>0</vt:i4>
      </vt:variant>
      <vt:variant>
        <vt:i4>5</vt:i4>
      </vt:variant>
      <vt:variant>
        <vt:lpwstr>http://www.nevo.co.il/Law_word/law14/law-2749.pdf</vt:lpwstr>
      </vt:variant>
      <vt:variant>
        <vt:lpwstr/>
      </vt:variant>
      <vt:variant>
        <vt:i4>196634</vt:i4>
      </vt:variant>
      <vt:variant>
        <vt:i4>96</vt:i4>
      </vt:variant>
      <vt:variant>
        <vt:i4>0</vt:i4>
      </vt:variant>
      <vt:variant>
        <vt:i4>5</vt:i4>
      </vt:variant>
      <vt:variant>
        <vt:lpwstr/>
      </vt:variant>
      <vt:variant>
        <vt:lpwstr>Seif9</vt:lpwstr>
      </vt:variant>
      <vt:variant>
        <vt:i4>3538987</vt:i4>
      </vt:variant>
      <vt:variant>
        <vt:i4>90</vt:i4>
      </vt:variant>
      <vt:variant>
        <vt:i4>0</vt:i4>
      </vt:variant>
      <vt:variant>
        <vt:i4>5</vt:i4>
      </vt:variant>
      <vt:variant>
        <vt:lpwstr/>
      </vt:variant>
      <vt:variant>
        <vt:lpwstr>Seif15</vt:lpwstr>
      </vt:variant>
      <vt:variant>
        <vt:i4>196634</vt:i4>
      </vt:variant>
      <vt:variant>
        <vt:i4>84</vt:i4>
      </vt:variant>
      <vt:variant>
        <vt:i4>0</vt:i4>
      </vt:variant>
      <vt:variant>
        <vt:i4>5</vt:i4>
      </vt:variant>
      <vt:variant>
        <vt:lpwstr/>
      </vt:variant>
      <vt:variant>
        <vt:lpwstr>Seif8</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196634</vt:i4>
      </vt:variant>
      <vt:variant>
        <vt:i4>66</vt:i4>
      </vt:variant>
      <vt:variant>
        <vt:i4>0</vt:i4>
      </vt:variant>
      <vt:variant>
        <vt:i4>5</vt:i4>
      </vt:variant>
      <vt:variant>
        <vt:lpwstr/>
      </vt:variant>
      <vt:variant>
        <vt:lpwstr>Seif5</vt:lpwstr>
      </vt:variant>
      <vt:variant>
        <vt:i4>196634</vt:i4>
      </vt:variant>
      <vt:variant>
        <vt:i4>60</vt:i4>
      </vt:variant>
      <vt:variant>
        <vt:i4>0</vt:i4>
      </vt:variant>
      <vt:variant>
        <vt:i4>5</vt:i4>
      </vt:variant>
      <vt:variant>
        <vt:lpwstr/>
      </vt:variant>
      <vt:variant>
        <vt:lpwstr>Seif4</vt:lpwstr>
      </vt:variant>
      <vt:variant>
        <vt:i4>196634</vt:i4>
      </vt:variant>
      <vt:variant>
        <vt:i4>54</vt:i4>
      </vt:variant>
      <vt:variant>
        <vt:i4>0</vt:i4>
      </vt:variant>
      <vt:variant>
        <vt:i4>5</vt:i4>
      </vt:variant>
      <vt:variant>
        <vt:lpwstr/>
      </vt:variant>
      <vt:variant>
        <vt:lpwstr>Seif3</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Seif2</vt:lpwstr>
      </vt:variant>
      <vt:variant>
        <vt:i4>3407915</vt:i4>
      </vt:variant>
      <vt:variant>
        <vt:i4>30</vt:i4>
      </vt:variant>
      <vt:variant>
        <vt:i4>0</vt:i4>
      </vt:variant>
      <vt:variant>
        <vt:i4>5</vt:i4>
      </vt:variant>
      <vt:variant>
        <vt:lpwstr/>
      </vt:variant>
      <vt:variant>
        <vt:lpwstr>Seif17</vt:lpwstr>
      </vt:variant>
      <vt:variant>
        <vt:i4>3473451</vt:i4>
      </vt:variant>
      <vt:variant>
        <vt:i4>24</vt:i4>
      </vt:variant>
      <vt:variant>
        <vt:i4>0</vt:i4>
      </vt:variant>
      <vt:variant>
        <vt:i4>5</vt:i4>
      </vt:variant>
      <vt:variant>
        <vt:lpwstr/>
      </vt:variant>
      <vt:variant>
        <vt:lpwstr>Seif16</vt:lpwstr>
      </vt:variant>
      <vt:variant>
        <vt:i4>3211307</vt:i4>
      </vt:variant>
      <vt:variant>
        <vt:i4>18</vt:i4>
      </vt:variant>
      <vt:variant>
        <vt:i4>0</vt:i4>
      </vt:variant>
      <vt:variant>
        <vt:i4>5</vt:i4>
      </vt:variant>
      <vt:variant>
        <vt:lpwstr/>
      </vt:variant>
      <vt:variant>
        <vt:lpwstr>Seif12</vt:lpwstr>
      </vt:variant>
      <vt:variant>
        <vt:i4>3276843</vt:i4>
      </vt:variant>
      <vt:variant>
        <vt:i4>12</vt:i4>
      </vt:variant>
      <vt:variant>
        <vt:i4>0</vt:i4>
      </vt:variant>
      <vt:variant>
        <vt:i4>5</vt:i4>
      </vt:variant>
      <vt:variant>
        <vt:lpwstr/>
      </vt:variant>
      <vt:variant>
        <vt:lpwstr>Seif11</vt:lpwstr>
      </vt:variant>
      <vt:variant>
        <vt:i4>3342379</vt:i4>
      </vt:variant>
      <vt:variant>
        <vt:i4>6</vt:i4>
      </vt:variant>
      <vt:variant>
        <vt:i4>0</vt:i4>
      </vt:variant>
      <vt:variant>
        <vt:i4>5</vt:i4>
      </vt:variant>
      <vt:variant>
        <vt:lpwstr/>
      </vt:variant>
      <vt:variant>
        <vt:lpwstr>Seif10</vt:lpwstr>
      </vt:variant>
      <vt:variant>
        <vt:i4>196634</vt:i4>
      </vt:variant>
      <vt:variant>
        <vt:i4>0</vt:i4>
      </vt:variant>
      <vt:variant>
        <vt:i4>0</vt:i4>
      </vt:variant>
      <vt:variant>
        <vt:i4>5</vt:i4>
      </vt:variant>
      <vt:variant>
        <vt:lpwstr/>
      </vt:variant>
      <vt:variant>
        <vt:lpwstr>Seif1</vt:lpwstr>
      </vt:variant>
      <vt:variant>
        <vt:i4>393249</vt:i4>
      </vt:variant>
      <vt:variant>
        <vt:i4>54</vt:i4>
      </vt:variant>
      <vt:variant>
        <vt:i4>0</vt:i4>
      </vt:variant>
      <vt:variant>
        <vt:i4>5</vt:i4>
      </vt:variant>
      <vt:variant>
        <vt:lpwstr>https://www.nevo.co.il/law_html/law16/knesset-945.pdf</vt:lpwstr>
      </vt:variant>
      <vt:variant>
        <vt:lpwstr/>
      </vt:variant>
      <vt:variant>
        <vt:i4>7405590</vt:i4>
      </vt:variant>
      <vt:variant>
        <vt:i4>51</vt:i4>
      </vt:variant>
      <vt:variant>
        <vt:i4>0</vt:i4>
      </vt:variant>
      <vt:variant>
        <vt:i4>5</vt:i4>
      </vt:variant>
      <vt:variant>
        <vt:lpwstr>https://www.nevo.co.il/Law_word/law14/LAW-3016.pdf</vt:lpwstr>
      </vt:variant>
      <vt:variant>
        <vt:lpwstr/>
      </vt:variant>
      <vt:variant>
        <vt:i4>7602202</vt:i4>
      </vt:variant>
      <vt:variant>
        <vt:i4>48</vt:i4>
      </vt:variant>
      <vt:variant>
        <vt:i4>0</vt:i4>
      </vt:variant>
      <vt:variant>
        <vt:i4>5</vt:i4>
      </vt:variant>
      <vt:variant>
        <vt:lpwstr>https://www.nevo.co.il/Law_word/law15/memshala-1443.pdf</vt:lpwstr>
      </vt:variant>
      <vt:variant>
        <vt:lpwstr/>
      </vt:variant>
      <vt:variant>
        <vt:i4>8257539</vt:i4>
      </vt:variant>
      <vt:variant>
        <vt:i4>45</vt:i4>
      </vt:variant>
      <vt:variant>
        <vt:i4>0</vt:i4>
      </vt:variant>
      <vt:variant>
        <vt:i4>5</vt:i4>
      </vt:variant>
      <vt:variant>
        <vt:lpwstr>http://www.nevo.co.il/law_word/law14/law-2933.pdf</vt:lpwstr>
      </vt:variant>
      <vt:variant>
        <vt:lpwstr/>
      </vt:variant>
      <vt:variant>
        <vt:i4>7864330</vt:i4>
      </vt:variant>
      <vt:variant>
        <vt:i4>42</vt:i4>
      </vt:variant>
      <vt:variant>
        <vt:i4>0</vt:i4>
      </vt:variant>
      <vt:variant>
        <vt:i4>5</vt:i4>
      </vt:variant>
      <vt:variant>
        <vt:lpwstr>http://www.nevo.co.il/law_word/law14/law-2754.pdf</vt:lpwstr>
      </vt:variant>
      <vt:variant>
        <vt:lpwstr/>
      </vt:variant>
      <vt:variant>
        <vt:i4>1245290</vt:i4>
      </vt:variant>
      <vt:variant>
        <vt:i4>39</vt:i4>
      </vt:variant>
      <vt:variant>
        <vt:i4>0</vt:i4>
      </vt:variant>
      <vt:variant>
        <vt:i4>5</vt:i4>
      </vt:variant>
      <vt:variant>
        <vt:lpwstr>http://www.nevo.co.il/Law_word/law15/memshala-1023.pdf</vt:lpwstr>
      </vt:variant>
      <vt:variant>
        <vt:lpwstr/>
      </vt:variant>
      <vt:variant>
        <vt:i4>7929863</vt:i4>
      </vt:variant>
      <vt:variant>
        <vt:i4>36</vt:i4>
      </vt:variant>
      <vt:variant>
        <vt:i4>0</vt:i4>
      </vt:variant>
      <vt:variant>
        <vt:i4>5</vt:i4>
      </vt:variant>
      <vt:variant>
        <vt:lpwstr>http://www.nevo.co.il/law_word/law14/law-2749.pdf</vt:lpwstr>
      </vt:variant>
      <vt:variant>
        <vt:lpwstr/>
      </vt:variant>
      <vt:variant>
        <vt:i4>1310826</vt:i4>
      </vt:variant>
      <vt:variant>
        <vt:i4>33</vt:i4>
      </vt:variant>
      <vt:variant>
        <vt:i4>0</vt:i4>
      </vt:variant>
      <vt:variant>
        <vt:i4>5</vt:i4>
      </vt:variant>
      <vt:variant>
        <vt:lpwstr>http://www.nevo.co.il/Law_word/law15/memshala-1024.pdf</vt:lpwstr>
      </vt:variant>
      <vt:variant>
        <vt:lpwstr/>
      </vt:variant>
      <vt:variant>
        <vt:i4>8257551</vt:i4>
      </vt:variant>
      <vt:variant>
        <vt:i4>30</vt:i4>
      </vt:variant>
      <vt:variant>
        <vt:i4>0</vt:i4>
      </vt:variant>
      <vt:variant>
        <vt:i4>5</vt:i4>
      </vt:variant>
      <vt:variant>
        <vt:lpwstr>http://www.nevo.co.il/law_word/law14/law-2630.pdf</vt:lpwstr>
      </vt:variant>
      <vt:variant>
        <vt:lpwstr/>
      </vt:variant>
      <vt:variant>
        <vt:i4>8323163</vt:i4>
      </vt:variant>
      <vt:variant>
        <vt:i4>27</vt:i4>
      </vt:variant>
      <vt:variant>
        <vt:i4>0</vt:i4>
      </vt:variant>
      <vt:variant>
        <vt:i4>5</vt:i4>
      </vt:variant>
      <vt:variant>
        <vt:lpwstr>http://www.nevo.co.il/Law_word/law15/memshala-931.pdf</vt:lpwstr>
      </vt:variant>
      <vt:variant>
        <vt:lpwstr/>
      </vt:variant>
      <vt:variant>
        <vt:i4>7667725</vt:i4>
      </vt:variant>
      <vt:variant>
        <vt:i4>24</vt:i4>
      </vt:variant>
      <vt:variant>
        <vt:i4>0</vt:i4>
      </vt:variant>
      <vt:variant>
        <vt:i4>5</vt:i4>
      </vt:variant>
      <vt:variant>
        <vt:lpwstr>http://www.nevo.co.il/law_word/law14/law-2581.pdf</vt:lpwstr>
      </vt:variant>
      <vt:variant>
        <vt:lpwstr/>
      </vt:variant>
      <vt:variant>
        <vt:i4>8061020</vt:i4>
      </vt:variant>
      <vt:variant>
        <vt:i4>21</vt:i4>
      </vt:variant>
      <vt:variant>
        <vt:i4>0</vt:i4>
      </vt:variant>
      <vt:variant>
        <vt:i4>5</vt:i4>
      </vt:variant>
      <vt:variant>
        <vt:lpwstr>http://www.nevo.co.il/Law_word/law15/memshala-877.pdf</vt:lpwstr>
      </vt:variant>
      <vt:variant>
        <vt:lpwstr/>
      </vt:variant>
      <vt:variant>
        <vt:i4>8060937</vt:i4>
      </vt:variant>
      <vt:variant>
        <vt:i4>18</vt:i4>
      </vt:variant>
      <vt:variant>
        <vt:i4>0</vt:i4>
      </vt:variant>
      <vt:variant>
        <vt:i4>5</vt:i4>
      </vt:variant>
      <vt:variant>
        <vt:lpwstr>http://www.nevo.co.il/law_word/law14/law-2464.pdf</vt:lpwstr>
      </vt:variant>
      <vt:variant>
        <vt:lpwstr/>
      </vt:variant>
      <vt:variant>
        <vt:i4>7864407</vt:i4>
      </vt:variant>
      <vt:variant>
        <vt:i4>15</vt:i4>
      </vt:variant>
      <vt:variant>
        <vt:i4>0</vt:i4>
      </vt:variant>
      <vt:variant>
        <vt:i4>5</vt:i4>
      </vt:variant>
      <vt:variant>
        <vt:lpwstr>http://www.nevo.co.il/Law_word/law15/memshala-541.pdf</vt:lpwstr>
      </vt:variant>
      <vt:variant>
        <vt:lpwstr/>
      </vt:variant>
      <vt:variant>
        <vt:i4>7995402</vt:i4>
      </vt:variant>
      <vt:variant>
        <vt:i4>12</vt:i4>
      </vt:variant>
      <vt:variant>
        <vt:i4>0</vt:i4>
      </vt:variant>
      <vt:variant>
        <vt:i4>5</vt:i4>
      </vt:variant>
      <vt:variant>
        <vt:lpwstr>http://www.nevo.co.il/Law_word/law14/law-2271.pdf</vt:lpwstr>
      </vt:variant>
      <vt:variant>
        <vt:lpwstr/>
      </vt:variant>
      <vt:variant>
        <vt:i4>8061016</vt:i4>
      </vt:variant>
      <vt:variant>
        <vt:i4>9</vt:i4>
      </vt:variant>
      <vt:variant>
        <vt:i4>0</vt:i4>
      </vt:variant>
      <vt:variant>
        <vt:i4>5</vt:i4>
      </vt:variant>
      <vt:variant>
        <vt:lpwstr>http://www.nevo.co.il/Law_word/law15/memshala-378.pdf</vt:lpwstr>
      </vt:variant>
      <vt:variant>
        <vt:lpwstr/>
      </vt:variant>
      <vt:variant>
        <vt:i4>7995393</vt:i4>
      </vt:variant>
      <vt:variant>
        <vt:i4>6</vt:i4>
      </vt:variant>
      <vt:variant>
        <vt:i4>0</vt:i4>
      </vt:variant>
      <vt:variant>
        <vt:i4>5</vt:i4>
      </vt:variant>
      <vt:variant>
        <vt:lpwstr>http://www.nevo.co.il/Law_word/law14/law-2179.pdf</vt:lpwstr>
      </vt:variant>
      <vt:variant>
        <vt:lpwstr/>
      </vt:variant>
      <vt:variant>
        <vt:i4>5701672</vt:i4>
      </vt:variant>
      <vt:variant>
        <vt:i4>3</vt:i4>
      </vt:variant>
      <vt:variant>
        <vt:i4>0</vt:i4>
      </vt:variant>
      <vt:variant>
        <vt:i4>5</vt:i4>
      </vt:variant>
      <vt:variant>
        <vt:lpwstr>http://www.nevo.co.il/Law_word/law16/KNESSET-88.pdf</vt:lpwstr>
      </vt:variant>
      <vt:variant>
        <vt:lpwstr/>
      </vt:variant>
      <vt:variant>
        <vt:i4>7929871</vt:i4>
      </vt:variant>
      <vt:variant>
        <vt:i4>0</vt:i4>
      </vt:variant>
      <vt:variant>
        <vt:i4>0</vt:i4>
      </vt:variant>
      <vt:variant>
        <vt:i4>5</vt:i4>
      </vt:variant>
      <vt:variant>
        <vt:lpwstr>http://www.nevo.co.il/Law_word/law14/LAW-2046.pdf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פינוי ובינוי (עידוד מיזמי פינוי ובינוי), תשס"ו-2006;פיצויים</vt:lpwstr>
  </property>
  <property fmtid="{D5CDD505-2E9C-101B-9397-08002B2CF9AE}" pid="4" name="LAWNUMBER">
    <vt:lpwstr>0544</vt:lpwstr>
  </property>
  <property fmtid="{D5CDD505-2E9C-101B-9397-08002B2CF9AE}" pid="5" name="TYPE">
    <vt:lpwstr>01</vt:lpwstr>
  </property>
  <property fmtid="{D5CDD505-2E9C-101B-9397-08002B2CF9AE}" pid="6" name="CHNAME">
    <vt:lpwstr>תכנון ובניה</vt:lpwstr>
  </property>
  <property fmtid="{D5CDD505-2E9C-101B-9397-08002B2CF9AE}" pid="7" name="LINKK2">
    <vt:lpwstr>http://www.nevo.co.il/Law_word/law14/law-2271.pdf;‎רשומות - ספר חוקים#ס"ח תשע"א מס' ‏‏2271# מיום 6.1.2011 עמ' 181  – תיקון מס' 2 בסעיף 41 לחוק המדיניות הכלכלית לשנים 2011 ו-2012 (תיקוני ‏חקיקה), תשע"א-2010; ר' סעיפים 42, 55 לענין תחילה</vt:lpwstr>
  </property>
  <property fmtid="{D5CDD505-2E9C-101B-9397-08002B2CF9AE}" pid="8" name="LINKK3">
    <vt:lpwstr>http://www.nevo.co.il/law_word/law14/law-2464.pdf;‎רשומות - ספר חוקים#ס"ח תשע"ד מס' ‏‏2464# מיום 6.8.2014 עמ' 668  – תיקון מס' 3 בסעיף 2 לחוק התכנון והבנייה (תיקון מס' 102), תשע"ד-2014‏</vt:lpwstr>
  </property>
  <property fmtid="{D5CDD505-2E9C-101B-9397-08002B2CF9AE}" pid="9" name="LINKK4">
    <vt:lpwstr>http://www.nevo.co.il/law_word/law14/law-2581.pdf;‎רשומות - ספר חוקים#ס"ח תשע"ו מס' 2581 ‏‏#מיום 21.8.2016 עמ' 1247  – תיקון מס' 4 בסעיף 23 לחוק הרשות הממשלתית להתחדשות עירונית, תשע"ו-‏‏2016; תחילתו ביום 22.1.2017‏</vt:lpwstr>
  </property>
  <property fmtid="{D5CDD505-2E9C-101B-9397-08002B2CF9AE}" pid="10" name="LINKK5">
    <vt:lpwstr>http://www.nevo.co.il/law_word/law14/law-2630.pdf;‎רשומות - ספר חוקים#ס"ח תשע"ז מס' 2630 ‏‏#מיום 3.4.2017 עמ' 622  – תיקון מס' 5 בסעיף 18 לחוק התחדשות עירונית (הסכמים לארגון עסקאות), תשע"ז-‏‏2017‏</vt:lpwstr>
  </property>
  <property fmtid="{D5CDD505-2E9C-101B-9397-08002B2CF9AE}" pid="11" name="LINKK6">
    <vt:lpwstr>http://www.nevo.co.il/law_word/law14/law-2749.pdf;‎רשומות - ספר חוקים#ס"ח תשע"ח מס' 2749 ‏‏#מיום 29.7.2018 עמ' 951  – תיקון מס' 6; ר' סעיף 17 לענין תחילה, תחולה והוראות מעבר</vt:lpwstr>
  </property>
  <property fmtid="{D5CDD505-2E9C-101B-9397-08002B2CF9AE}" pid="12" name="LINKK7">
    <vt:lpwstr>http://www.nevo.co.il/law_word/law14/law-2754.pdf;‎רשומות - ספר חוקים#ת"ט ס"ח תשע"ט מס' ‏‏2754 #מיום 4.11.2018 עמ' 38‏</vt:lpwstr>
  </property>
  <property fmtid="{D5CDD505-2E9C-101B-9397-08002B2CF9AE}" pid="13" name="LINKK8">
    <vt:lpwstr>aw14/law-2933.pdf;‎רשומות - ספר חוקים#ס"ח תשפ"ב מס' 2933 ‏‏#מיום 18.11.2021 עמ' 200  – תיקון מס' 7 בסעיף 38 לחוק התכנית הכלכלית (תיקוני חקיקה ליישום המדיניות ‏הכלכלית לשנות התקציב 2021 ו-2022), תשפ"ב-2021; תחילתו ביום 1.1.2022 ור' סעיף 39 לענין הוראת מעבר</vt:lpwstr>
  </property>
  <property fmtid="{D5CDD505-2E9C-101B-9397-08002B2CF9AE}" pid="14" name="LINKK9">
    <vt:lpwstr>https://www.nevo.co.il/Law_word/law14/LAW-3016.pdf;‎רשומות - ספר חוקים#ס"ח תשפ"ג מס' ‏‏3016#מיום 9.2.2023 עמ' 22– תיקון מס' 8 בסעיף 58 לחוק לעניין ועדות הכנסת (תיקוני חקיקה והוראת שעה), ‏תשפ"ג-2023‏</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http://www.nevo.co.il/Law_word/law14/law-2179.pdf;‎רשומות - ספר חוקים#תוקן ס"ח תשס"ח ‏מס' 2179 #מיום 7.8.2008 #עמ' 840 תיקון מס' 1 בסעיף 2 לחוק התכנון והבניה (תיקון מס' 87), תשס"ח-2080‏</vt:lpwstr>
  </property>
  <property fmtid="{D5CDD505-2E9C-101B-9397-08002B2CF9AE}" pid="22" name="mekor_samchut">
    <vt:lpwstr/>
  </property>
  <property fmtid="{D5CDD505-2E9C-101B-9397-08002B2CF9AE}" pid="23" name="NOSE11">
    <vt:lpwstr>רשויות ומשפט מנהלי</vt:lpwstr>
  </property>
  <property fmtid="{D5CDD505-2E9C-101B-9397-08002B2CF9AE}" pid="24" name="NOSE21">
    <vt:lpwstr>תכנון ובניה</vt:lpwstr>
  </property>
  <property fmtid="{D5CDD505-2E9C-101B-9397-08002B2CF9AE}" pid="25" name="NOSE31">
    <vt:lpwstr>בינוי ופינוי </vt:lpwstr>
  </property>
  <property fmtid="{D5CDD505-2E9C-101B-9397-08002B2CF9AE}" pid="26" name="NOSE41">
    <vt:lpwstr>פיצויים</vt:lpwstr>
  </property>
  <property fmtid="{D5CDD505-2E9C-101B-9397-08002B2CF9AE}" pid="27" name="NOSE12">
    <vt:lpwstr>משפט פרטי וכלכלה</vt:lpwstr>
  </property>
  <property fmtid="{D5CDD505-2E9C-101B-9397-08002B2CF9AE}" pid="28" name="NOSE22">
    <vt:lpwstr>קניין</vt:lpwstr>
  </property>
  <property fmtid="{D5CDD505-2E9C-101B-9397-08002B2CF9AE}" pid="29" name="NOSE32">
    <vt:lpwstr>מקרקעין</vt:lpwstr>
  </property>
  <property fmtid="{D5CDD505-2E9C-101B-9397-08002B2CF9AE}" pid="30" name="NOSE42">
    <vt:lpwstr>פינוי והפקעה</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ies>
</file>