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484" w:rsidRDefault="005D6484" w:rsidP="004F76A2">
      <w:pPr>
        <w:pStyle w:val="big-header"/>
        <w:ind w:left="0" w:right="1134"/>
      </w:pPr>
      <w:r>
        <w:rPr>
          <w:rtl/>
        </w:rPr>
        <w:t>חוק קרן גרמניה</w:t>
      </w:r>
      <w:r w:rsidR="004F76A2">
        <w:rPr>
          <w:rFonts w:hint="cs"/>
          <w:rtl/>
        </w:rPr>
        <w:t>-</w:t>
      </w:r>
      <w:r>
        <w:rPr>
          <w:rtl/>
        </w:rPr>
        <w:t>ישראל למחקר ולפיתוח מדעי, תשנ"ד</w:t>
      </w:r>
      <w:r w:rsidR="004F76A2">
        <w:rPr>
          <w:rFonts w:hint="cs"/>
          <w:rtl/>
        </w:rPr>
        <w:t>-</w:t>
      </w:r>
      <w:r>
        <w:rPr>
          <w:rtl/>
        </w:rPr>
        <w:t>1994</w:t>
      </w:r>
    </w:p>
    <w:p w:rsidR="008D6629" w:rsidRPr="008D6629" w:rsidRDefault="008D6629" w:rsidP="008D6629">
      <w:pPr>
        <w:spacing w:line="320" w:lineRule="auto"/>
        <w:jc w:val="left"/>
        <w:rPr>
          <w:rFonts w:cs="FrankRuehl"/>
          <w:szCs w:val="26"/>
          <w:rtl/>
        </w:rPr>
      </w:pPr>
    </w:p>
    <w:p w:rsidR="007F336C" w:rsidRDefault="007F336C" w:rsidP="007F336C">
      <w:pPr>
        <w:spacing w:line="320" w:lineRule="auto"/>
        <w:jc w:val="left"/>
        <w:rPr>
          <w:rtl/>
        </w:rPr>
      </w:pPr>
    </w:p>
    <w:p w:rsidR="007F336C" w:rsidRDefault="007F336C" w:rsidP="007F336C">
      <w:pPr>
        <w:spacing w:line="320" w:lineRule="auto"/>
        <w:jc w:val="left"/>
        <w:rPr>
          <w:rFonts w:cs="FrankRuehl"/>
          <w:szCs w:val="26"/>
          <w:rtl/>
        </w:rPr>
      </w:pPr>
      <w:r w:rsidRPr="007F336C">
        <w:rPr>
          <w:rFonts w:cs="Miriam"/>
          <w:szCs w:val="22"/>
          <w:rtl/>
        </w:rPr>
        <w:t>רשויות ומשפט מנהלי</w:t>
      </w:r>
      <w:r w:rsidRPr="007F336C">
        <w:rPr>
          <w:rFonts w:cs="FrankRuehl"/>
          <w:szCs w:val="26"/>
          <w:rtl/>
        </w:rPr>
        <w:t xml:space="preserve"> – מדע – הקרן למחקר ולפיתוח מדעיים</w:t>
      </w:r>
    </w:p>
    <w:p w:rsidR="008D6629" w:rsidRPr="007F336C" w:rsidRDefault="007F336C" w:rsidP="007F336C">
      <w:pPr>
        <w:spacing w:line="320" w:lineRule="auto"/>
        <w:jc w:val="left"/>
        <w:rPr>
          <w:rFonts w:cs="Miriam"/>
          <w:szCs w:val="22"/>
          <w:rtl/>
        </w:rPr>
      </w:pPr>
      <w:r w:rsidRPr="007F336C">
        <w:rPr>
          <w:rFonts w:cs="Miriam"/>
          <w:szCs w:val="22"/>
          <w:rtl/>
        </w:rPr>
        <w:t>רשויות ומשפט מנהלי</w:t>
      </w:r>
      <w:r w:rsidRPr="007F336C">
        <w:rPr>
          <w:rFonts w:cs="FrankRuehl"/>
          <w:szCs w:val="26"/>
          <w:rtl/>
        </w:rPr>
        <w:t xml:space="preserve"> – קרנות – הקרן למחקר ולפיתוח מדעיים</w:t>
      </w:r>
    </w:p>
    <w:p w:rsidR="005D6484" w:rsidRDefault="005D6484">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D6484">
        <w:tblPrEx>
          <w:tblCellMar>
            <w:top w:w="0" w:type="dxa"/>
            <w:bottom w:w="0" w:type="dxa"/>
          </w:tblCellMar>
        </w:tblPrEx>
        <w:tc>
          <w:tcPr>
            <w:tcW w:w="850" w:type="dxa"/>
          </w:tcPr>
          <w:p w:rsidR="005D6484" w:rsidRDefault="005D648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4F76A2">
              <w:rPr>
                <w:noProof/>
                <w:sz w:val="24"/>
                <w:rtl/>
              </w:rPr>
              <w:t>2</w:t>
            </w:r>
            <w:r>
              <w:rPr>
                <w:sz w:val="24"/>
                <w:rtl/>
              </w:rPr>
              <w:fldChar w:fldCharType="end"/>
            </w:r>
          </w:p>
        </w:tc>
        <w:tc>
          <w:tcPr>
            <w:tcW w:w="567" w:type="dxa"/>
          </w:tcPr>
          <w:p w:rsidR="005D6484" w:rsidRDefault="005D6484">
            <w:pPr>
              <w:spacing w:line="240" w:lineRule="auto"/>
              <w:rPr>
                <w:sz w:val="24"/>
              </w:rPr>
            </w:pPr>
            <w:hyperlink w:anchor="Seif0" w:tooltip="הגדרות" w:history="1">
              <w:r>
                <w:rPr>
                  <w:rStyle w:val="Hyperlink"/>
                </w:rPr>
                <w:t>Go</w:t>
              </w:r>
            </w:hyperlink>
          </w:p>
        </w:tc>
        <w:tc>
          <w:tcPr>
            <w:tcW w:w="5669" w:type="dxa"/>
          </w:tcPr>
          <w:p w:rsidR="005D6484" w:rsidRDefault="005D6484">
            <w:pPr>
              <w:spacing w:line="240" w:lineRule="auto"/>
              <w:rPr>
                <w:sz w:val="24"/>
                <w:rtl/>
              </w:rPr>
            </w:pPr>
            <w:r>
              <w:rPr>
                <w:sz w:val="24"/>
                <w:rtl/>
              </w:rPr>
              <w:t>הגדרות</w:t>
            </w:r>
          </w:p>
        </w:tc>
        <w:tc>
          <w:tcPr>
            <w:tcW w:w="1247" w:type="dxa"/>
          </w:tcPr>
          <w:p w:rsidR="005D6484" w:rsidRDefault="005D6484">
            <w:pPr>
              <w:spacing w:line="240" w:lineRule="auto"/>
              <w:rPr>
                <w:sz w:val="24"/>
              </w:rPr>
            </w:pPr>
            <w:r>
              <w:rPr>
                <w:sz w:val="24"/>
                <w:rtl/>
              </w:rPr>
              <w:t xml:space="preserve">סעיף 1 </w:t>
            </w:r>
          </w:p>
        </w:tc>
      </w:tr>
      <w:tr w:rsidR="005D6484">
        <w:tblPrEx>
          <w:tblCellMar>
            <w:top w:w="0" w:type="dxa"/>
            <w:bottom w:w="0" w:type="dxa"/>
          </w:tblCellMar>
        </w:tblPrEx>
        <w:tc>
          <w:tcPr>
            <w:tcW w:w="850" w:type="dxa"/>
          </w:tcPr>
          <w:p w:rsidR="005D6484" w:rsidRDefault="005D648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4F76A2">
              <w:rPr>
                <w:noProof/>
                <w:sz w:val="24"/>
                <w:rtl/>
              </w:rPr>
              <w:t>2</w:t>
            </w:r>
            <w:r>
              <w:rPr>
                <w:sz w:val="24"/>
                <w:rtl/>
              </w:rPr>
              <w:fldChar w:fldCharType="end"/>
            </w:r>
          </w:p>
        </w:tc>
        <w:tc>
          <w:tcPr>
            <w:tcW w:w="567" w:type="dxa"/>
          </w:tcPr>
          <w:p w:rsidR="005D6484" w:rsidRDefault="005D6484">
            <w:pPr>
              <w:spacing w:line="240" w:lineRule="auto"/>
              <w:rPr>
                <w:sz w:val="24"/>
              </w:rPr>
            </w:pPr>
            <w:hyperlink w:anchor="Seif1" w:tooltip="הקרן — תאגיד" w:history="1">
              <w:r>
                <w:rPr>
                  <w:rStyle w:val="Hyperlink"/>
                </w:rPr>
                <w:t>Go</w:t>
              </w:r>
            </w:hyperlink>
          </w:p>
        </w:tc>
        <w:tc>
          <w:tcPr>
            <w:tcW w:w="5669" w:type="dxa"/>
          </w:tcPr>
          <w:p w:rsidR="005D6484" w:rsidRDefault="005D6484">
            <w:pPr>
              <w:spacing w:line="240" w:lineRule="auto"/>
              <w:rPr>
                <w:sz w:val="24"/>
                <w:rtl/>
              </w:rPr>
            </w:pPr>
            <w:r>
              <w:rPr>
                <w:sz w:val="24"/>
                <w:rtl/>
              </w:rPr>
              <w:t xml:space="preserve">הקרן </w:t>
            </w:r>
            <w:r w:rsidR="004F76A2">
              <w:rPr>
                <w:sz w:val="24"/>
                <w:rtl/>
              </w:rPr>
              <w:t>–</w:t>
            </w:r>
            <w:r>
              <w:rPr>
                <w:sz w:val="24"/>
                <w:rtl/>
              </w:rPr>
              <w:t xml:space="preserve"> תאגיד</w:t>
            </w:r>
          </w:p>
        </w:tc>
        <w:tc>
          <w:tcPr>
            <w:tcW w:w="1247" w:type="dxa"/>
          </w:tcPr>
          <w:p w:rsidR="005D6484" w:rsidRDefault="005D6484">
            <w:pPr>
              <w:spacing w:line="240" w:lineRule="auto"/>
              <w:rPr>
                <w:sz w:val="24"/>
              </w:rPr>
            </w:pPr>
            <w:r>
              <w:rPr>
                <w:sz w:val="24"/>
                <w:rtl/>
              </w:rPr>
              <w:t xml:space="preserve">סעיף 2 </w:t>
            </w:r>
          </w:p>
        </w:tc>
      </w:tr>
      <w:tr w:rsidR="005D6484">
        <w:tblPrEx>
          <w:tblCellMar>
            <w:top w:w="0" w:type="dxa"/>
            <w:bottom w:w="0" w:type="dxa"/>
          </w:tblCellMar>
        </w:tblPrEx>
        <w:tc>
          <w:tcPr>
            <w:tcW w:w="850" w:type="dxa"/>
          </w:tcPr>
          <w:p w:rsidR="005D6484" w:rsidRDefault="005D648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4F76A2">
              <w:rPr>
                <w:noProof/>
                <w:sz w:val="24"/>
                <w:rtl/>
              </w:rPr>
              <w:t>2</w:t>
            </w:r>
            <w:r>
              <w:rPr>
                <w:sz w:val="24"/>
                <w:rtl/>
              </w:rPr>
              <w:fldChar w:fldCharType="end"/>
            </w:r>
          </w:p>
        </w:tc>
        <w:tc>
          <w:tcPr>
            <w:tcW w:w="567" w:type="dxa"/>
          </w:tcPr>
          <w:p w:rsidR="005D6484" w:rsidRDefault="005D6484">
            <w:pPr>
              <w:spacing w:line="240" w:lineRule="auto"/>
              <w:rPr>
                <w:sz w:val="24"/>
              </w:rPr>
            </w:pPr>
            <w:hyperlink w:anchor="Seif2" w:tooltip="ניהול הקרן" w:history="1">
              <w:r>
                <w:rPr>
                  <w:rStyle w:val="Hyperlink"/>
                </w:rPr>
                <w:t>Go</w:t>
              </w:r>
            </w:hyperlink>
          </w:p>
        </w:tc>
        <w:tc>
          <w:tcPr>
            <w:tcW w:w="5669" w:type="dxa"/>
          </w:tcPr>
          <w:p w:rsidR="005D6484" w:rsidRDefault="005D6484">
            <w:pPr>
              <w:spacing w:line="240" w:lineRule="auto"/>
              <w:rPr>
                <w:sz w:val="24"/>
                <w:rtl/>
              </w:rPr>
            </w:pPr>
            <w:r>
              <w:rPr>
                <w:sz w:val="24"/>
                <w:rtl/>
              </w:rPr>
              <w:t>ניהול הקרן</w:t>
            </w:r>
          </w:p>
        </w:tc>
        <w:tc>
          <w:tcPr>
            <w:tcW w:w="1247" w:type="dxa"/>
          </w:tcPr>
          <w:p w:rsidR="005D6484" w:rsidRDefault="005D6484">
            <w:pPr>
              <w:spacing w:line="240" w:lineRule="auto"/>
              <w:rPr>
                <w:sz w:val="24"/>
              </w:rPr>
            </w:pPr>
            <w:r>
              <w:rPr>
                <w:sz w:val="24"/>
                <w:rtl/>
              </w:rPr>
              <w:t xml:space="preserve">סעיף 3 </w:t>
            </w:r>
          </w:p>
        </w:tc>
      </w:tr>
      <w:tr w:rsidR="005D6484">
        <w:tblPrEx>
          <w:tblCellMar>
            <w:top w:w="0" w:type="dxa"/>
            <w:bottom w:w="0" w:type="dxa"/>
          </w:tblCellMar>
        </w:tblPrEx>
        <w:tc>
          <w:tcPr>
            <w:tcW w:w="850" w:type="dxa"/>
          </w:tcPr>
          <w:p w:rsidR="005D6484" w:rsidRDefault="005D648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4F76A2">
              <w:rPr>
                <w:noProof/>
                <w:sz w:val="24"/>
                <w:rtl/>
              </w:rPr>
              <w:t>2</w:t>
            </w:r>
            <w:r>
              <w:rPr>
                <w:sz w:val="24"/>
                <w:rtl/>
              </w:rPr>
              <w:fldChar w:fldCharType="end"/>
            </w:r>
          </w:p>
        </w:tc>
        <w:tc>
          <w:tcPr>
            <w:tcW w:w="567" w:type="dxa"/>
          </w:tcPr>
          <w:p w:rsidR="005D6484" w:rsidRDefault="005D6484">
            <w:pPr>
              <w:spacing w:line="240" w:lineRule="auto"/>
              <w:rPr>
                <w:sz w:val="24"/>
              </w:rPr>
            </w:pPr>
            <w:hyperlink w:anchor="Seif3" w:tooltip="פקדונות בנק ישראל" w:history="1">
              <w:r>
                <w:rPr>
                  <w:rStyle w:val="Hyperlink"/>
                </w:rPr>
                <w:t>Go</w:t>
              </w:r>
            </w:hyperlink>
          </w:p>
        </w:tc>
        <w:tc>
          <w:tcPr>
            <w:tcW w:w="5669" w:type="dxa"/>
          </w:tcPr>
          <w:p w:rsidR="005D6484" w:rsidRDefault="005D6484">
            <w:pPr>
              <w:spacing w:line="240" w:lineRule="auto"/>
              <w:rPr>
                <w:sz w:val="24"/>
                <w:rtl/>
              </w:rPr>
            </w:pPr>
            <w:r>
              <w:rPr>
                <w:sz w:val="24"/>
                <w:rtl/>
              </w:rPr>
              <w:t>פקדונות בנק ישראל</w:t>
            </w:r>
          </w:p>
        </w:tc>
        <w:tc>
          <w:tcPr>
            <w:tcW w:w="1247" w:type="dxa"/>
          </w:tcPr>
          <w:p w:rsidR="005D6484" w:rsidRDefault="005D6484">
            <w:pPr>
              <w:spacing w:line="240" w:lineRule="auto"/>
              <w:rPr>
                <w:sz w:val="24"/>
              </w:rPr>
            </w:pPr>
            <w:r>
              <w:rPr>
                <w:sz w:val="24"/>
                <w:rtl/>
              </w:rPr>
              <w:t xml:space="preserve">סעיף 4 </w:t>
            </w:r>
          </w:p>
        </w:tc>
      </w:tr>
      <w:tr w:rsidR="005D6484">
        <w:tblPrEx>
          <w:tblCellMar>
            <w:top w:w="0" w:type="dxa"/>
            <w:bottom w:w="0" w:type="dxa"/>
          </w:tblCellMar>
        </w:tblPrEx>
        <w:tc>
          <w:tcPr>
            <w:tcW w:w="850" w:type="dxa"/>
          </w:tcPr>
          <w:p w:rsidR="005D6484" w:rsidRDefault="005D648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4F76A2">
              <w:rPr>
                <w:noProof/>
                <w:sz w:val="24"/>
                <w:rtl/>
              </w:rPr>
              <w:t>2</w:t>
            </w:r>
            <w:r>
              <w:rPr>
                <w:sz w:val="24"/>
                <w:rtl/>
              </w:rPr>
              <w:fldChar w:fldCharType="end"/>
            </w:r>
          </w:p>
        </w:tc>
        <w:tc>
          <w:tcPr>
            <w:tcW w:w="567" w:type="dxa"/>
          </w:tcPr>
          <w:p w:rsidR="005D6484" w:rsidRDefault="005D6484">
            <w:pPr>
              <w:spacing w:line="240" w:lineRule="auto"/>
              <w:rPr>
                <w:sz w:val="24"/>
              </w:rPr>
            </w:pPr>
            <w:hyperlink w:anchor="Seif4" w:tooltip="שינויים בהסכם הקרן" w:history="1">
              <w:r>
                <w:rPr>
                  <w:rStyle w:val="Hyperlink"/>
                </w:rPr>
                <w:t>Go</w:t>
              </w:r>
            </w:hyperlink>
          </w:p>
        </w:tc>
        <w:tc>
          <w:tcPr>
            <w:tcW w:w="5669" w:type="dxa"/>
          </w:tcPr>
          <w:p w:rsidR="005D6484" w:rsidRDefault="005D6484">
            <w:pPr>
              <w:spacing w:line="240" w:lineRule="auto"/>
              <w:rPr>
                <w:sz w:val="24"/>
                <w:rtl/>
              </w:rPr>
            </w:pPr>
            <w:r>
              <w:rPr>
                <w:sz w:val="24"/>
                <w:rtl/>
              </w:rPr>
              <w:t>שינויים בהסכם הקרן</w:t>
            </w:r>
          </w:p>
        </w:tc>
        <w:tc>
          <w:tcPr>
            <w:tcW w:w="1247" w:type="dxa"/>
          </w:tcPr>
          <w:p w:rsidR="005D6484" w:rsidRDefault="005D6484">
            <w:pPr>
              <w:spacing w:line="240" w:lineRule="auto"/>
              <w:rPr>
                <w:sz w:val="24"/>
              </w:rPr>
            </w:pPr>
            <w:r>
              <w:rPr>
                <w:sz w:val="24"/>
                <w:rtl/>
              </w:rPr>
              <w:t xml:space="preserve">סעיף 5 </w:t>
            </w:r>
          </w:p>
        </w:tc>
      </w:tr>
      <w:tr w:rsidR="005D6484">
        <w:tblPrEx>
          <w:tblCellMar>
            <w:top w:w="0" w:type="dxa"/>
            <w:bottom w:w="0" w:type="dxa"/>
          </w:tblCellMar>
        </w:tblPrEx>
        <w:tc>
          <w:tcPr>
            <w:tcW w:w="850" w:type="dxa"/>
          </w:tcPr>
          <w:p w:rsidR="005D6484" w:rsidRDefault="005D648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4F76A2">
              <w:rPr>
                <w:noProof/>
                <w:sz w:val="24"/>
                <w:rtl/>
              </w:rPr>
              <w:t>2</w:t>
            </w:r>
            <w:r>
              <w:rPr>
                <w:sz w:val="24"/>
                <w:rtl/>
              </w:rPr>
              <w:fldChar w:fldCharType="end"/>
            </w:r>
          </w:p>
        </w:tc>
        <w:tc>
          <w:tcPr>
            <w:tcW w:w="567" w:type="dxa"/>
          </w:tcPr>
          <w:p w:rsidR="005D6484" w:rsidRDefault="005D6484">
            <w:pPr>
              <w:spacing w:line="240" w:lineRule="auto"/>
              <w:rPr>
                <w:sz w:val="24"/>
              </w:rPr>
            </w:pPr>
            <w:hyperlink w:anchor="Seif5" w:tooltip="תיקון חוק מס ערך מוסף — מס 12" w:history="1">
              <w:r>
                <w:rPr>
                  <w:rStyle w:val="Hyperlink"/>
                </w:rPr>
                <w:t>Go</w:t>
              </w:r>
            </w:hyperlink>
          </w:p>
        </w:tc>
        <w:tc>
          <w:tcPr>
            <w:tcW w:w="5669" w:type="dxa"/>
          </w:tcPr>
          <w:p w:rsidR="005D6484" w:rsidRDefault="005D6484">
            <w:pPr>
              <w:spacing w:line="240" w:lineRule="auto"/>
              <w:rPr>
                <w:sz w:val="24"/>
                <w:rtl/>
              </w:rPr>
            </w:pPr>
            <w:r>
              <w:rPr>
                <w:sz w:val="24"/>
                <w:rtl/>
              </w:rPr>
              <w:t xml:space="preserve">תיקון חוק מס ערך מוסף </w:t>
            </w:r>
            <w:r w:rsidR="004F76A2">
              <w:rPr>
                <w:sz w:val="24"/>
                <w:rtl/>
              </w:rPr>
              <w:t>–</w:t>
            </w:r>
            <w:r>
              <w:rPr>
                <w:sz w:val="24"/>
                <w:rtl/>
              </w:rPr>
              <w:t xml:space="preserve"> מס 12</w:t>
            </w:r>
          </w:p>
        </w:tc>
        <w:tc>
          <w:tcPr>
            <w:tcW w:w="1247" w:type="dxa"/>
          </w:tcPr>
          <w:p w:rsidR="005D6484" w:rsidRDefault="005D6484">
            <w:pPr>
              <w:spacing w:line="240" w:lineRule="auto"/>
              <w:rPr>
                <w:sz w:val="24"/>
              </w:rPr>
            </w:pPr>
            <w:r>
              <w:rPr>
                <w:sz w:val="24"/>
                <w:rtl/>
              </w:rPr>
              <w:t xml:space="preserve">סעיף 6 </w:t>
            </w:r>
          </w:p>
        </w:tc>
      </w:tr>
      <w:tr w:rsidR="005D6484">
        <w:tblPrEx>
          <w:tblCellMar>
            <w:top w:w="0" w:type="dxa"/>
            <w:bottom w:w="0" w:type="dxa"/>
          </w:tblCellMar>
        </w:tblPrEx>
        <w:tc>
          <w:tcPr>
            <w:tcW w:w="850" w:type="dxa"/>
          </w:tcPr>
          <w:p w:rsidR="005D6484" w:rsidRDefault="005D648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4F76A2">
              <w:rPr>
                <w:noProof/>
                <w:sz w:val="24"/>
                <w:rtl/>
              </w:rPr>
              <w:t>2</w:t>
            </w:r>
            <w:r>
              <w:rPr>
                <w:sz w:val="24"/>
                <w:rtl/>
              </w:rPr>
              <w:fldChar w:fldCharType="end"/>
            </w:r>
          </w:p>
        </w:tc>
        <w:tc>
          <w:tcPr>
            <w:tcW w:w="567" w:type="dxa"/>
          </w:tcPr>
          <w:p w:rsidR="005D6484" w:rsidRDefault="005D6484">
            <w:pPr>
              <w:spacing w:line="240" w:lineRule="auto"/>
              <w:rPr>
                <w:sz w:val="24"/>
              </w:rPr>
            </w:pPr>
            <w:hyperlink w:anchor="Seif6" w:tooltip="תיקון חוק הסדרים במשק המדינה" w:history="1">
              <w:r>
                <w:rPr>
                  <w:rStyle w:val="Hyperlink"/>
                </w:rPr>
                <w:t>Go</w:t>
              </w:r>
            </w:hyperlink>
          </w:p>
        </w:tc>
        <w:tc>
          <w:tcPr>
            <w:tcW w:w="5669" w:type="dxa"/>
          </w:tcPr>
          <w:p w:rsidR="005D6484" w:rsidRDefault="005D6484">
            <w:pPr>
              <w:spacing w:line="240" w:lineRule="auto"/>
              <w:rPr>
                <w:sz w:val="24"/>
                <w:rtl/>
              </w:rPr>
            </w:pPr>
            <w:r>
              <w:rPr>
                <w:sz w:val="24"/>
                <w:rtl/>
              </w:rPr>
              <w:t>תיקון חוק הסדרים במשק המדינה</w:t>
            </w:r>
          </w:p>
        </w:tc>
        <w:tc>
          <w:tcPr>
            <w:tcW w:w="1247" w:type="dxa"/>
          </w:tcPr>
          <w:p w:rsidR="005D6484" w:rsidRDefault="005D6484">
            <w:pPr>
              <w:spacing w:line="240" w:lineRule="auto"/>
              <w:rPr>
                <w:sz w:val="24"/>
              </w:rPr>
            </w:pPr>
            <w:r>
              <w:rPr>
                <w:sz w:val="24"/>
                <w:rtl/>
              </w:rPr>
              <w:t xml:space="preserve">סעיף 7 </w:t>
            </w:r>
          </w:p>
        </w:tc>
      </w:tr>
      <w:tr w:rsidR="005D6484">
        <w:tblPrEx>
          <w:tblCellMar>
            <w:top w:w="0" w:type="dxa"/>
            <w:bottom w:w="0" w:type="dxa"/>
          </w:tblCellMar>
        </w:tblPrEx>
        <w:tc>
          <w:tcPr>
            <w:tcW w:w="850" w:type="dxa"/>
          </w:tcPr>
          <w:p w:rsidR="005D6484" w:rsidRDefault="005D6484">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4F76A2">
              <w:rPr>
                <w:noProof/>
                <w:sz w:val="24"/>
                <w:rtl/>
              </w:rPr>
              <w:t>2</w:t>
            </w:r>
            <w:r>
              <w:rPr>
                <w:sz w:val="24"/>
                <w:rtl/>
              </w:rPr>
              <w:fldChar w:fldCharType="end"/>
            </w:r>
          </w:p>
        </w:tc>
        <w:tc>
          <w:tcPr>
            <w:tcW w:w="567" w:type="dxa"/>
          </w:tcPr>
          <w:p w:rsidR="005D6484" w:rsidRDefault="005D6484">
            <w:pPr>
              <w:spacing w:line="240" w:lineRule="auto"/>
              <w:rPr>
                <w:sz w:val="24"/>
              </w:rPr>
            </w:pPr>
            <w:hyperlink w:anchor="Seif7" w:tooltip="ביצוע ותקנות" w:history="1">
              <w:r>
                <w:rPr>
                  <w:rStyle w:val="Hyperlink"/>
                </w:rPr>
                <w:t>Go</w:t>
              </w:r>
            </w:hyperlink>
          </w:p>
        </w:tc>
        <w:tc>
          <w:tcPr>
            <w:tcW w:w="5669" w:type="dxa"/>
          </w:tcPr>
          <w:p w:rsidR="005D6484" w:rsidRDefault="005D6484">
            <w:pPr>
              <w:spacing w:line="240" w:lineRule="auto"/>
              <w:rPr>
                <w:sz w:val="24"/>
                <w:rtl/>
              </w:rPr>
            </w:pPr>
            <w:r>
              <w:rPr>
                <w:sz w:val="24"/>
                <w:rtl/>
              </w:rPr>
              <w:t>ביצוע ותקנות</w:t>
            </w:r>
          </w:p>
        </w:tc>
        <w:tc>
          <w:tcPr>
            <w:tcW w:w="1247" w:type="dxa"/>
          </w:tcPr>
          <w:p w:rsidR="005D6484" w:rsidRDefault="005D6484">
            <w:pPr>
              <w:spacing w:line="240" w:lineRule="auto"/>
              <w:rPr>
                <w:sz w:val="24"/>
              </w:rPr>
            </w:pPr>
            <w:r>
              <w:rPr>
                <w:sz w:val="24"/>
                <w:rtl/>
              </w:rPr>
              <w:t xml:space="preserve">סעיף 8 </w:t>
            </w:r>
          </w:p>
        </w:tc>
      </w:tr>
    </w:tbl>
    <w:p w:rsidR="005D6484" w:rsidRDefault="005D6484">
      <w:pPr>
        <w:pStyle w:val="big-header"/>
        <w:ind w:left="0" w:right="1134"/>
        <w:rPr>
          <w:rtl/>
        </w:rPr>
      </w:pPr>
    </w:p>
    <w:p w:rsidR="005D6484" w:rsidRDefault="005D6484" w:rsidP="008D6629">
      <w:pPr>
        <w:pStyle w:val="big-header"/>
        <w:ind w:left="0" w:right="1134"/>
        <w:rPr>
          <w:rStyle w:val="default"/>
          <w:rFonts w:cs="FrankRuehl" w:hint="cs"/>
          <w:rtl/>
        </w:rPr>
      </w:pPr>
      <w:r>
        <w:rPr>
          <w:rtl/>
        </w:rPr>
        <w:br w:type="page"/>
      </w:r>
      <w:r>
        <w:rPr>
          <w:rtl/>
        </w:rPr>
        <w:lastRenderedPageBreak/>
        <w:t>ח</w:t>
      </w:r>
      <w:r>
        <w:rPr>
          <w:rFonts w:hint="cs"/>
          <w:rtl/>
        </w:rPr>
        <w:t>וק קרן גרמניה</w:t>
      </w:r>
      <w:r w:rsidR="004F76A2">
        <w:rPr>
          <w:rFonts w:hint="cs"/>
          <w:rtl/>
        </w:rPr>
        <w:t>-</w:t>
      </w:r>
      <w:r>
        <w:rPr>
          <w:rFonts w:hint="cs"/>
          <w:rtl/>
        </w:rPr>
        <w:t>ישראל למחקר ולפיתוח מדעי, תשנ"ד</w:t>
      </w:r>
      <w:r w:rsidR="004F76A2">
        <w:rPr>
          <w:rFonts w:hint="cs"/>
          <w:rtl/>
        </w:rPr>
        <w:t>-</w:t>
      </w:r>
      <w:r>
        <w:rPr>
          <w:rFonts w:hint="cs"/>
          <w:rtl/>
        </w:rPr>
        <w:t>1994</w:t>
      </w:r>
      <w:r w:rsidR="004F76A2">
        <w:rPr>
          <w:rStyle w:val="a6"/>
          <w:rtl/>
        </w:rPr>
        <w:footnoteReference w:customMarkFollows="1" w:id="1"/>
        <w:t>*</w:t>
      </w:r>
    </w:p>
    <w:p w:rsidR="005D6484" w:rsidRDefault="005D6484">
      <w:pPr>
        <w:pStyle w:val="P00"/>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6pt;z-index:251654144" o:allowincell="f" filled="f" stroked="f" strokecolor="lime" strokeweight=".25pt">
            <v:textbox inset="0,0,0,0">
              <w:txbxContent>
                <w:p w:rsidR="005D6484" w:rsidRDefault="005D6484">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sidR="004F76A2">
        <w:rPr>
          <w:rStyle w:val="default"/>
          <w:rFonts w:cs="FrankRuehl"/>
          <w:rtl/>
        </w:rPr>
        <w:t>–</w:t>
      </w:r>
    </w:p>
    <w:p w:rsidR="005D6484" w:rsidRDefault="005D6484" w:rsidP="004F76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הקרן" </w:t>
      </w:r>
      <w:r w:rsidR="004F76A2">
        <w:rPr>
          <w:rStyle w:val="default"/>
          <w:rFonts w:cs="FrankRuehl" w:hint="cs"/>
          <w:rtl/>
        </w:rPr>
        <w:t>-</w:t>
      </w:r>
      <w:r>
        <w:rPr>
          <w:rStyle w:val="default"/>
          <w:rFonts w:cs="FrankRuehl" w:hint="cs"/>
          <w:rtl/>
        </w:rPr>
        <w:t xml:space="preserve"> קרן גרמניה</w:t>
      </w:r>
      <w:r w:rsidR="004F76A2">
        <w:rPr>
          <w:rStyle w:val="default"/>
          <w:rFonts w:cs="FrankRuehl" w:hint="cs"/>
          <w:rtl/>
        </w:rPr>
        <w:t>-</w:t>
      </w:r>
      <w:r>
        <w:rPr>
          <w:rStyle w:val="default"/>
          <w:rFonts w:cs="FrankRuehl" w:hint="cs"/>
          <w:rtl/>
        </w:rPr>
        <w:t xml:space="preserve">ישראל למחקר ולפיתוח מדעי </w:t>
      </w:r>
      <w:r w:rsidR="004F76A2">
        <w:rPr>
          <w:rStyle w:val="default"/>
          <w:rFonts w:cs="FrankRuehl"/>
          <w:rtl/>
        </w:rPr>
        <w:t>–</w:t>
      </w:r>
      <w:r>
        <w:rPr>
          <w:rStyle w:val="default"/>
          <w:rFonts w:cs="FrankRuehl"/>
          <w:rtl/>
        </w:rPr>
        <w:t xml:space="preserve"> </w:t>
      </w:r>
      <w:r>
        <w:rPr>
          <w:rStyle w:val="default"/>
          <w:rFonts w:cs="FrankRuehl"/>
        </w:rPr>
        <w:t>German Israel foundation for Scientific-Research and Development</w:t>
      </w:r>
      <w:r w:rsidR="004F76A2">
        <w:rPr>
          <w:rStyle w:val="default"/>
          <w:rFonts w:cs="FrankRuehl" w:hint="cs"/>
          <w:rtl/>
        </w:rPr>
        <w:t>,</w:t>
      </w:r>
      <w:r>
        <w:rPr>
          <w:rStyle w:val="default"/>
          <w:rFonts w:cs="FrankRuehl"/>
          <w:rtl/>
        </w:rPr>
        <w:t xml:space="preserve"> </w:t>
      </w:r>
      <w:r>
        <w:rPr>
          <w:rStyle w:val="default"/>
          <w:rFonts w:cs="FrankRuehl" w:hint="cs"/>
          <w:rtl/>
        </w:rPr>
        <w:t>שהוקמה על פי הסכם הקרן;</w:t>
      </w:r>
    </w:p>
    <w:p w:rsidR="005D6484" w:rsidRDefault="005D6484" w:rsidP="004F76A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ס</w:t>
      </w:r>
      <w:r>
        <w:rPr>
          <w:rStyle w:val="default"/>
          <w:rFonts w:cs="FrankRuehl" w:hint="cs"/>
          <w:rtl/>
        </w:rPr>
        <w:t xml:space="preserve">כם הקרן" </w:t>
      </w:r>
      <w:r w:rsidR="004F76A2">
        <w:rPr>
          <w:rStyle w:val="default"/>
          <w:rFonts w:cs="FrankRuehl" w:hint="cs"/>
          <w:rtl/>
        </w:rPr>
        <w:t>-</w:t>
      </w:r>
      <w:r>
        <w:rPr>
          <w:rStyle w:val="default"/>
          <w:rFonts w:cs="FrankRuehl" w:hint="cs"/>
          <w:rtl/>
        </w:rPr>
        <w:t xml:space="preserve"> ההסכם שבין שר המדע והטכנולוגיה של ממשלת ישראל לבין השר הפדרלי למחקר ולטכנולוגיה של הרפובליקה הפדרלית של גרמניה, שנחתם ביום כ"ז בסיון תשמ"ו (4 ביולי 1986), ולרבות התיקון להסכם הקרן שנחתם ביום ג' בניסן תשנ"ג (25 במרס 1993).</w:t>
      </w:r>
    </w:p>
    <w:p w:rsidR="005D6484" w:rsidRDefault="005D6484">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0.6pt;z-index:251655168" o:allowincell="f" filled="f" stroked="f" strokecolor="lime" strokeweight=".25pt">
            <v:textbox inset="0,0,0,0">
              <w:txbxContent>
                <w:p w:rsidR="005D6484" w:rsidRDefault="005D6484" w:rsidP="004F76A2">
                  <w:pPr>
                    <w:spacing w:line="160" w:lineRule="exact"/>
                    <w:jc w:val="left"/>
                    <w:rPr>
                      <w:rFonts w:cs="Miriam"/>
                      <w:noProof/>
                      <w:szCs w:val="18"/>
                      <w:rtl/>
                    </w:rPr>
                  </w:pPr>
                  <w:r>
                    <w:rPr>
                      <w:rFonts w:cs="Miriam"/>
                      <w:szCs w:val="18"/>
                      <w:rtl/>
                    </w:rPr>
                    <w:t>ה</w:t>
                  </w:r>
                  <w:r>
                    <w:rPr>
                      <w:rFonts w:cs="Miriam" w:hint="cs"/>
                      <w:szCs w:val="18"/>
                      <w:rtl/>
                    </w:rPr>
                    <w:t xml:space="preserve">קרן </w:t>
                  </w:r>
                  <w:r w:rsidR="004F76A2">
                    <w:rPr>
                      <w:rFonts w:cs="Miriam"/>
                      <w:szCs w:val="18"/>
                      <w:rtl/>
                    </w:rPr>
                    <w:t>–</w:t>
                  </w:r>
                  <w:r w:rsidR="004F76A2">
                    <w:rPr>
                      <w:rFonts w:cs="Miriam" w:hint="cs"/>
                      <w:szCs w:val="18"/>
                      <w:rtl/>
                    </w:rPr>
                    <w:t xml:space="preserve"> תאגיד</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ק</w:t>
      </w:r>
      <w:r>
        <w:rPr>
          <w:rStyle w:val="default"/>
          <w:rFonts w:cs="FrankRuehl"/>
          <w:rtl/>
        </w:rPr>
        <w:t>ר</w:t>
      </w:r>
      <w:r>
        <w:rPr>
          <w:rStyle w:val="default"/>
          <w:rFonts w:cs="FrankRuehl" w:hint="cs"/>
          <w:rtl/>
        </w:rPr>
        <w:t>ן היא תאגיד כשר לכל זכות, חובה ופעולה משפטית.</w:t>
      </w:r>
    </w:p>
    <w:p w:rsidR="005D6484" w:rsidRDefault="005D6484">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3.1pt;z-index:251656192" o:allowincell="f" filled="f" stroked="f" strokecolor="lime" strokeweight=".25pt">
            <v:textbox inset="0,0,0,0">
              <w:txbxContent>
                <w:p w:rsidR="005D6484" w:rsidRDefault="005D6484">
                  <w:pPr>
                    <w:spacing w:line="160" w:lineRule="exact"/>
                    <w:jc w:val="left"/>
                    <w:rPr>
                      <w:rFonts w:cs="Miriam"/>
                      <w:noProof/>
                      <w:szCs w:val="18"/>
                      <w:rtl/>
                    </w:rPr>
                  </w:pPr>
                  <w:r>
                    <w:rPr>
                      <w:rFonts w:cs="Miriam"/>
                      <w:szCs w:val="18"/>
                      <w:rtl/>
                    </w:rPr>
                    <w:t>נ</w:t>
                  </w:r>
                  <w:r>
                    <w:rPr>
                      <w:rFonts w:cs="Miriam" w:hint="cs"/>
                      <w:szCs w:val="18"/>
                      <w:rtl/>
                    </w:rPr>
                    <w:t>יהול הקרן</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קרן תנוהל לפי הסכם הקרן והתקנות שהותקנו על-פי חוק זה.</w:t>
      </w:r>
    </w:p>
    <w:p w:rsidR="005D6484" w:rsidRDefault="005D6484">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5.55pt;z-index:251657216" o:allowincell="f" filled="f" stroked="f" strokecolor="lime" strokeweight=".25pt">
            <v:textbox inset="0,0,0,0">
              <w:txbxContent>
                <w:p w:rsidR="005D6484" w:rsidRDefault="005D6484">
                  <w:pPr>
                    <w:spacing w:line="160" w:lineRule="exact"/>
                    <w:jc w:val="left"/>
                    <w:rPr>
                      <w:rFonts w:cs="Miriam"/>
                      <w:noProof/>
                      <w:szCs w:val="18"/>
                      <w:rtl/>
                    </w:rPr>
                  </w:pPr>
                  <w:r>
                    <w:rPr>
                      <w:rFonts w:cs="Miriam"/>
                      <w:szCs w:val="18"/>
                      <w:rtl/>
                    </w:rPr>
                    <w:t>פ</w:t>
                  </w:r>
                  <w:r>
                    <w:rPr>
                      <w:rFonts w:cs="Miriam" w:hint="cs"/>
                      <w:szCs w:val="18"/>
                      <w:rtl/>
                    </w:rPr>
                    <w:t>קדונות בנ</w:t>
                  </w:r>
                  <w:r>
                    <w:rPr>
                      <w:rFonts w:cs="Miriam"/>
                      <w:szCs w:val="18"/>
                      <w:rtl/>
                    </w:rPr>
                    <w:t>ק</w:t>
                  </w:r>
                  <w:r>
                    <w:rPr>
                      <w:rFonts w:cs="Miriam" w:hint="cs"/>
                      <w:szCs w:val="18"/>
                      <w:rtl/>
                    </w:rPr>
                    <w:t xml:space="preserve"> ישראל</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נק ישראל רשאי לקבל פקדונות מאת הקרן.</w:t>
      </w:r>
    </w:p>
    <w:p w:rsidR="005D6484" w:rsidRDefault="005D6484">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2.45pt;z-index:251658240" o:allowincell="f" filled="f" stroked="f" strokecolor="lime" strokeweight=".25pt">
            <v:textbox inset="0,0,0,0">
              <w:txbxContent>
                <w:p w:rsidR="005D6484" w:rsidRDefault="005D6484">
                  <w:pPr>
                    <w:spacing w:line="160" w:lineRule="exact"/>
                    <w:jc w:val="left"/>
                    <w:rPr>
                      <w:rFonts w:cs="Miriam"/>
                      <w:noProof/>
                      <w:szCs w:val="18"/>
                      <w:rtl/>
                    </w:rPr>
                  </w:pPr>
                  <w:r>
                    <w:rPr>
                      <w:rFonts w:cs="Miriam"/>
                      <w:szCs w:val="18"/>
                      <w:rtl/>
                    </w:rPr>
                    <w:t>ש</w:t>
                  </w:r>
                  <w:r>
                    <w:rPr>
                      <w:rFonts w:cs="Miriam" w:hint="cs"/>
                      <w:szCs w:val="18"/>
                      <w:rtl/>
                    </w:rPr>
                    <w:t>ינויים בהסכם הקרן</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הממשלה, באישור ועדת הכספים של הכנסת, רשאית להצ</w:t>
      </w:r>
      <w:r>
        <w:rPr>
          <w:rStyle w:val="default"/>
          <w:rFonts w:cs="FrankRuehl"/>
          <w:rtl/>
        </w:rPr>
        <w:t>י</w:t>
      </w:r>
      <w:r>
        <w:rPr>
          <w:rStyle w:val="default"/>
          <w:rFonts w:cs="FrankRuehl" w:hint="cs"/>
          <w:rtl/>
        </w:rPr>
        <w:t>ע שינויים בהסכם הקרן ולהסכים לשינויים בו.</w:t>
      </w:r>
    </w:p>
    <w:p w:rsidR="005D6484" w:rsidRDefault="005D648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השינויים תפורסם ברשומות.</w:t>
      </w:r>
    </w:p>
    <w:p w:rsidR="005D6484" w:rsidRDefault="005D6484" w:rsidP="004F76A2">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4pt;z-index:251659264" o:allowincell="f" filled="f" stroked="f" strokecolor="lime" strokeweight=".25pt">
            <v:textbox inset="0,0,0,0">
              <w:txbxContent>
                <w:p w:rsidR="005D6484" w:rsidRDefault="005D6484" w:rsidP="004F76A2">
                  <w:pPr>
                    <w:spacing w:line="160" w:lineRule="exact"/>
                    <w:jc w:val="left"/>
                    <w:rPr>
                      <w:rFonts w:cs="Miriam"/>
                      <w:noProof/>
                      <w:szCs w:val="18"/>
                      <w:rtl/>
                    </w:rPr>
                  </w:pPr>
                  <w:r>
                    <w:rPr>
                      <w:rFonts w:cs="Miriam"/>
                      <w:szCs w:val="18"/>
                      <w:rtl/>
                    </w:rPr>
                    <w:t>ת</w:t>
                  </w:r>
                  <w:r>
                    <w:rPr>
                      <w:rFonts w:cs="Miriam" w:hint="cs"/>
                      <w:szCs w:val="18"/>
                      <w:rtl/>
                    </w:rPr>
                    <w:t>יקון חוק</w:t>
                  </w:r>
                  <w:r w:rsidR="004F76A2">
                    <w:rPr>
                      <w:rFonts w:cs="Miriam" w:hint="cs"/>
                      <w:szCs w:val="18"/>
                      <w:rtl/>
                    </w:rPr>
                    <w:t xml:space="preserve"> </w:t>
                  </w:r>
                  <w:r>
                    <w:rPr>
                      <w:rFonts w:cs="Miriam"/>
                      <w:szCs w:val="18"/>
                      <w:rtl/>
                    </w:rPr>
                    <w:t>מ</w:t>
                  </w:r>
                  <w:r>
                    <w:rPr>
                      <w:rFonts w:cs="Miriam" w:hint="cs"/>
                      <w:szCs w:val="18"/>
                      <w:rtl/>
                    </w:rPr>
                    <w:t xml:space="preserve">ס ערך מוסף </w:t>
                  </w:r>
                  <w:r w:rsidR="004F76A2">
                    <w:rPr>
                      <w:rFonts w:cs="Miriam"/>
                      <w:szCs w:val="18"/>
                      <w:rtl/>
                    </w:rPr>
                    <w:t>–</w:t>
                  </w:r>
                  <w:r w:rsidR="004F76A2">
                    <w:rPr>
                      <w:rFonts w:cs="Miriam" w:hint="cs"/>
                      <w:szCs w:val="18"/>
                      <w:rtl/>
                    </w:rPr>
                    <w:t xml:space="preserve"> </w:t>
                  </w:r>
                  <w:r>
                    <w:rPr>
                      <w:rFonts w:cs="Miriam"/>
                      <w:szCs w:val="18"/>
                      <w:rtl/>
                    </w:rPr>
                    <w:t>מ</w:t>
                  </w:r>
                  <w:r>
                    <w:rPr>
                      <w:rFonts w:cs="Miriam" w:hint="cs"/>
                      <w:szCs w:val="18"/>
                      <w:rtl/>
                    </w:rPr>
                    <w:t>ס' 12</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סעיף 35(ב) לחוק מס ערך מוסף, תשל"ו</w:t>
      </w:r>
      <w:r w:rsidR="004F76A2">
        <w:rPr>
          <w:rStyle w:val="default"/>
          <w:rFonts w:cs="FrankRuehl" w:hint="cs"/>
          <w:rtl/>
        </w:rPr>
        <w:t>-</w:t>
      </w:r>
      <w:r>
        <w:rPr>
          <w:rStyle w:val="default"/>
          <w:rFonts w:cs="FrankRuehl" w:hint="cs"/>
          <w:rtl/>
        </w:rPr>
        <w:t>1975, אחרי המלים "והקרן כמשמעותה בחוק הקרן למחקר ולפיתוח חקלאיים של ארצות הברית וישראל, תש"ם</w:t>
      </w:r>
      <w:r w:rsidR="004F76A2">
        <w:rPr>
          <w:rStyle w:val="default"/>
          <w:rFonts w:cs="FrankRuehl" w:hint="cs"/>
          <w:rtl/>
        </w:rPr>
        <w:t>-</w:t>
      </w:r>
      <w:r>
        <w:rPr>
          <w:rStyle w:val="default"/>
          <w:rFonts w:cs="FrankRuehl" w:hint="cs"/>
          <w:rtl/>
        </w:rPr>
        <w:t>1980" יב</w:t>
      </w:r>
      <w:r>
        <w:rPr>
          <w:rStyle w:val="default"/>
          <w:rFonts w:cs="FrankRuehl"/>
          <w:rtl/>
        </w:rPr>
        <w:t>ו</w:t>
      </w:r>
      <w:r>
        <w:rPr>
          <w:rStyle w:val="default"/>
          <w:rFonts w:cs="FrankRuehl" w:hint="cs"/>
          <w:rtl/>
        </w:rPr>
        <w:t>א "והקרן כמשמעותה בחוק קרן גרמניה</w:t>
      </w:r>
      <w:r w:rsidR="004F76A2">
        <w:rPr>
          <w:rStyle w:val="default"/>
          <w:rFonts w:cs="FrankRuehl" w:hint="cs"/>
          <w:rtl/>
        </w:rPr>
        <w:t>-</w:t>
      </w:r>
      <w:r>
        <w:rPr>
          <w:rStyle w:val="default"/>
          <w:rFonts w:cs="FrankRuehl" w:hint="cs"/>
          <w:rtl/>
        </w:rPr>
        <w:t>ישראל למחקר ולפיתוח מדעי, תשנ"ד</w:t>
      </w:r>
      <w:r w:rsidR="004F76A2">
        <w:rPr>
          <w:rStyle w:val="default"/>
          <w:rFonts w:cs="FrankRuehl" w:hint="cs"/>
          <w:rtl/>
        </w:rPr>
        <w:t>-</w:t>
      </w:r>
      <w:r>
        <w:rPr>
          <w:rStyle w:val="default"/>
          <w:rFonts w:cs="FrankRuehl" w:hint="cs"/>
          <w:rtl/>
        </w:rPr>
        <w:t>1994".</w:t>
      </w:r>
    </w:p>
    <w:p w:rsidR="005D6484" w:rsidRDefault="005D6484" w:rsidP="004F76A2">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34.6pt;z-index:251660288" o:allowincell="f" filled="f" stroked="f" strokecolor="lime" strokeweight=".25pt">
            <v:textbox inset="0,0,0,0">
              <w:txbxContent>
                <w:p w:rsidR="005D6484" w:rsidRDefault="005D6484" w:rsidP="004F76A2">
                  <w:pPr>
                    <w:spacing w:line="160" w:lineRule="exact"/>
                    <w:jc w:val="left"/>
                    <w:rPr>
                      <w:rFonts w:cs="Miriam"/>
                      <w:noProof/>
                      <w:szCs w:val="18"/>
                      <w:rtl/>
                    </w:rPr>
                  </w:pPr>
                  <w:r>
                    <w:rPr>
                      <w:rFonts w:cs="Miriam"/>
                      <w:szCs w:val="18"/>
                      <w:rtl/>
                    </w:rPr>
                    <w:t>ת</w:t>
                  </w:r>
                  <w:r>
                    <w:rPr>
                      <w:rFonts w:cs="Miriam" w:hint="cs"/>
                      <w:szCs w:val="18"/>
                      <w:rtl/>
                    </w:rPr>
                    <w:t>יקון חוק הסדרים במשק המדינה</w:t>
                  </w:r>
                  <w:r w:rsidR="004F76A2">
                    <w:rPr>
                      <w:rFonts w:cs="Miriam" w:hint="cs"/>
                      <w:szCs w:val="18"/>
                      <w:rtl/>
                    </w:rPr>
                    <w:t xml:space="preserve"> </w:t>
                  </w:r>
                  <w:r>
                    <w:rPr>
                      <w:rFonts w:cs="Miriam"/>
                      <w:szCs w:val="18"/>
                      <w:rtl/>
                    </w:rPr>
                    <w:t>(</w:t>
                  </w:r>
                  <w:r>
                    <w:rPr>
                      <w:rFonts w:cs="Miriam" w:hint="cs"/>
                      <w:szCs w:val="18"/>
                      <w:rtl/>
                    </w:rPr>
                    <w:t xml:space="preserve">היטלים וארנונה) </w:t>
                  </w:r>
                  <w:r w:rsidR="004F76A2">
                    <w:rPr>
                      <w:rFonts w:cs="Miriam"/>
                      <w:szCs w:val="18"/>
                      <w:rtl/>
                    </w:rPr>
                    <w:t>–</w:t>
                  </w:r>
                  <w:r>
                    <w:rPr>
                      <w:rFonts w:cs="Miriam" w:hint="cs"/>
                      <w:szCs w:val="18"/>
                      <w:rtl/>
                    </w:rPr>
                    <w:t xml:space="preserve"> מס' 9</w:t>
                  </w:r>
                </w:p>
              </w:txbxContent>
            </v:textbox>
            <w10:anchorlock/>
          </v:rect>
        </w:pict>
      </w:r>
      <w:r>
        <w:rPr>
          <w:rStyle w:val="big-number"/>
          <w:rtl/>
        </w:rPr>
        <w:t>7.</w:t>
      </w:r>
      <w:r>
        <w:rPr>
          <w:rStyle w:val="big-number"/>
          <w:rtl/>
        </w:rPr>
        <w:tab/>
      </w:r>
      <w:r>
        <w:rPr>
          <w:rStyle w:val="default"/>
          <w:rFonts w:cs="FrankRuehl"/>
          <w:rtl/>
        </w:rPr>
        <w:t>ב</w:t>
      </w:r>
      <w:r>
        <w:rPr>
          <w:rStyle w:val="default"/>
          <w:rFonts w:cs="FrankRuehl" w:hint="cs"/>
          <w:rtl/>
        </w:rPr>
        <w:t>סעיף 12 לחוק הסדרים במשק המדינה (היטלים וארנונה), תשנ"א</w:t>
      </w:r>
      <w:r w:rsidR="004F76A2">
        <w:rPr>
          <w:rStyle w:val="default"/>
          <w:rFonts w:cs="FrankRuehl" w:hint="cs"/>
          <w:rtl/>
        </w:rPr>
        <w:t>-</w:t>
      </w:r>
      <w:r>
        <w:rPr>
          <w:rStyle w:val="default"/>
          <w:rFonts w:cs="FrankRuehl" w:hint="cs"/>
          <w:rtl/>
        </w:rPr>
        <w:t>1991, במקום "י"ט בניסן תשנ"ד (31 במרס 1994)" יבוא "כ"א בתמוז תש</w:t>
      </w:r>
      <w:r>
        <w:rPr>
          <w:rStyle w:val="default"/>
          <w:rFonts w:cs="FrankRuehl"/>
          <w:rtl/>
        </w:rPr>
        <w:t>נ</w:t>
      </w:r>
      <w:r>
        <w:rPr>
          <w:rStyle w:val="default"/>
          <w:rFonts w:cs="FrankRuehl" w:hint="cs"/>
          <w:rtl/>
        </w:rPr>
        <w:t>"ד (30 ביוני 1994)".</w:t>
      </w:r>
    </w:p>
    <w:p w:rsidR="005D6484" w:rsidRDefault="005D6484">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2.9pt;z-index:251661312" o:allowincell="f" filled="f" stroked="f" strokecolor="lime" strokeweight=".25pt">
            <v:textbox inset="0,0,0,0">
              <w:txbxContent>
                <w:p w:rsidR="005D6484" w:rsidRDefault="005D6484">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8.</w:t>
      </w:r>
      <w:r>
        <w:rPr>
          <w:rStyle w:val="big-number"/>
          <w:rtl/>
        </w:rPr>
        <w:tab/>
      </w:r>
      <w:r>
        <w:rPr>
          <w:rStyle w:val="default"/>
          <w:rFonts w:cs="FrankRuehl"/>
          <w:rtl/>
        </w:rPr>
        <w:t>ש</w:t>
      </w:r>
      <w:r>
        <w:rPr>
          <w:rStyle w:val="default"/>
          <w:rFonts w:cs="FrankRuehl" w:hint="cs"/>
          <w:rtl/>
        </w:rPr>
        <w:t>ר המדע והטכנולוגיה ממונה על ביצוע חוק זה, והוא רשאי להתקין תקנות בכל ענין הנוגע לביצוען של ה</w:t>
      </w:r>
      <w:r>
        <w:rPr>
          <w:rStyle w:val="default"/>
          <w:rFonts w:cs="FrankRuehl"/>
          <w:rtl/>
        </w:rPr>
        <w:t>ו</w:t>
      </w:r>
      <w:r>
        <w:rPr>
          <w:rStyle w:val="default"/>
          <w:rFonts w:cs="FrankRuehl" w:hint="cs"/>
          <w:rtl/>
        </w:rPr>
        <w:t>ראות הסכם הקרן ולמילוי ההתחייבויות של מדינת ישראל על פיהן, ובלבד שתקנות בדבר מתן פטור ממסים ומתשלומי חובה, כאמור בהסכם הקרן, יותקנו בידי שר האוצר.</w:t>
      </w:r>
    </w:p>
    <w:p w:rsidR="005D6484" w:rsidRDefault="005D6484">
      <w:pPr>
        <w:pStyle w:val="P00"/>
        <w:spacing w:before="72"/>
        <w:ind w:left="0" w:right="1134"/>
        <w:rPr>
          <w:rStyle w:val="default"/>
          <w:rFonts w:cs="FrankRuehl"/>
          <w:rtl/>
        </w:rPr>
      </w:pPr>
    </w:p>
    <w:p w:rsidR="005D6484" w:rsidRDefault="005D6484">
      <w:pPr>
        <w:pStyle w:val="P00"/>
        <w:spacing w:before="72"/>
        <w:ind w:left="0" w:right="1134"/>
        <w:rPr>
          <w:rStyle w:val="default"/>
          <w:rFonts w:cs="FrankRuehl"/>
          <w:rtl/>
        </w:rPr>
      </w:pPr>
    </w:p>
    <w:p w:rsidR="005D6484" w:rsidRPr="004F76A2" w:rsidRDefault="005D6484" w:rsidP="004F76A2">
      <w:pPr>
        <w:pStyle w:val="sig-1"/>
        <w:widowControl/>
        <w:tabs>
          <w:tab w:val="clear" w:pos="851"/>
          <w:tab w:val="clear" w:pos="2835"/>
          <w:tab w:val="clear" w:pos="4820"/>
          <w:tab w:val="center" w:pos="1701"/>
          <w:tab w:val="center" w:pos="3402"/>
          <w:tab w:val="center" w:pos="5103"/>
          <w:tab w:val="center" w:pos="6804"/>
        </w:tabs>
        <w:spacing w:before="72"/>
        <w:ind w:left="0" w:right="1134"/>
        <w:rPr>
          <w:sz w:val="26"/>
          <w:szCs w:val="26"/>
          <w:rtl/>
        </w:rPr>
      </w:pPr>
      <w:r w:rsidRPr="004F76A2">
        <w:rPr>
          <w:sz w:val="26"/>
          <w:szCs w:val="26"/>
          <w:rtl/>
        </w:rPr>
        <w:tab/>
      </w:r>
      <w:r w:rsidRPr="004F76A2">
        <w:rPr>
          <w:sz w:val="26"/>
          <w:szCs w:val="26"/>
          <w:rtl/>
        </w:rPr>
        <w:tab/>
      </w:r>
      <w:r w:rsidRPr="004F76A2">
        <w:rPr>
          <w:rFonts w:hint="cs"/>
          <w:sz w:val="26"/>
          <w:szCs w:val="26"/>
          <w:rtl/>
        </w:rPr>
        <w:t>יצחק רבין</w:t>
      </w:r>
      <w:r w:rsidRPr="004F76A2">
        <w:rPr>
          <w:sz w:val="26"/>
          <w:szCs w:val="26"/>
          <w:rtl/>
        </w:rPr>
        <w:tab/>
      </w:r>
      <w:r w:rsidRPr="004F76A2">
        <w:rPr>
          <w:sz w:val="26"/>
          <w:szCs w:val="26"/>
          <w:rtl/>
        </w:rPr>
        <w:tab/>
      </w:r>
      <w:r w:rsidRPr="004F76A2">
        <w:rPr>
          <w:rFonts w:hint="cs"/>
          <w:sz w:val="26"/>
          <w:szCs w:val="26"/>
          <w:rtl/>
        </w:rPr>
        <w:t>שמעון שטרית</w:t>
      </w:r>
    </w:p>
    <w:p w:rsidR="005D6484" w:rsidRDefault="005D6484" w:rsidP="004F76A2">
      <w:pPr>
        <w:pStyle w:val="sig-1"/>
        <w:widowControl/>
        <w:tabs>
          <w:tab w:val="clear" w:pos="851"/>
          <w:tab w:val="clear" w:pos="2835"/>
          <w:tab w:val="clear" w:pos="4820"/>
          <w:tab w:val="center" w:pos="1701"/>
          <w:tab w:val="center" w:pos="3402"/>
          <w:tab w:val="center" w:pos="5103"/>
          <w:tab w:val="center" w:pos="6804"/>
        </w:tabs>
        <w:ind w:left="0" w:right="1134"/>
        <w:rPr>
          <w:rtl/>
        </w:rPr>
      </w:pPr>
      <w:r>
        <w:rPr>
          <w:rtl/>
        </w:rPr>
        <w:tab/>
      </w:r>
      <w:r>
        <w:rPr>
          <w:rtl/>
        </w:rPr>
        <w:tab/>
      </w:r>
      <w:r>
        <w:rPr>
          <w:rFonts w:hint="cs"/>
          <w:rtl/>
        </w:rPr>
        <w:t>ראש הממשלה</w:t>
      </w:r>
      <w:r>
        <w:rPr>
          <w:rtl/>
        </w:rPr>
        <w:tab/>
      </w:r>
      <w:r>
        <w:rPr>
          <w:rtl/>
        </w:rPr>
        <w:tab/>
      </w:r>
      <w:r>
        <w:rPr>
          <w:rFonts w:hint="cs"/>
          <w:rtl/>
        </w:rPr>
        <w:t>שר המדע והטכנולוגיה</w:t>
      </w:r>
    </w:p>
    <w:p w:rsidR="005D6484" w:rsidRPr="004F76A2" w:rsidRDefault="005D6484" w:rsidP="004F76A2">
      <w:pPr>
        <w:pStyle w:val="sig-1"/>
        <w:widowControl/>
        <w:tabs>
          <w:tab w:val="clear" w:pos="851"/>
          <w:tab w:val="clear" w:pos="2835"/>
          <w:tab w:val="clear" w:pos="4820"/>
          <w:tab w:val="center" w:pos="1701"/>
          <w:tab w:val="center" w:pos="3402"/>
          <w:tab w:val="center" w:pos="5103"/>
          <w:tab w:val="center" w:pos="6804"/>
        </w:tabs>
        <w:spacing w:before="72"/>
        <w:ind w:left="0" w:right="1134"/>
        <w:rPr>
          <w:sz w:val="26"/>
          <w:szCs w:val="26"/>
          <w:rtl/>
        </w:rPr>
      </w:pPr>
      <w:r w:rsidRPr="004F76A2">
        <w:rPr>
          <w:sz w:val="26"/>
          <w:szCs w:val="26"/>
          <w:rtl/>
        </w:rPr>
        <w:tab/>
      </w:r>
      <w:r w:rsidRPr="004F76A2">
        <w:rPr>
          <w:rFonts w:hint="cs"/>
          <w:sz w:val="26"/>
          <w:szCs w:val="26"/>
          <w:rtl/>
        </w:rPr>
        <w:t>עזר וייצמן</w:t>
      </w:r>
      <w:r w:rsidR="004F76A2">
        <w:rPr>
          <w:rFonts w:hint="cs"/>
          <w:sz w:val="26"/>
          <w:szCs w:val="26"/>
          <w:rtl/>
        </w:rPr>
        <w:tab/>
      </w:r>
      <w:r w:rsidRPr="004F76A2">
        <w:rPr>
          <w:sz w:val="26"/>
          <w:szCs w:val="26"/>
          <w:rtl/>
        </w:rPr>
        <w:tab/>
      </w:r>
      <w:r w:rsidRPr="004F76A2">
        <w:rPr>
          <w:rFonts w:hint="cs"/>
          <w:sz w:val="26"/>
          <w:szCs w:val="26"/>
          <w:rtl/>
        </w:rPr>
        <w:t>שבח וייס</w:t>
      </w:r>
    </w:p>
    <w:p w:rsidR="005D6484" w:rsidRDefault="005D6484" w:rsidP="004F76A2">
      <w:pPr>
        <w:pStyle w:val="sig-1"/>
        <w:widowControl/>
        <w:tabs>
          <w:tab w:val="clear" w:pos="851"/>
          <w:tab w:val="clear" w:pos="2835"/>
          <w:tab w:val="clear" w:pos="4820"/>
          <w:tab w:val="center" w:pos="1701"/>
          <w:tab w:val="center" w:pos="3402"/>
          <w:tab w:val="center" w:pos="5103"/>
          <w:tab w:val="center" w:pos="6804"/>
        </w:tabs>
        <w:ind w:left="0" w:right="1134"/>
        <w:rPr>
          <w:rtl/>
        </w:rPr>
      </w:pPr>
      <w:r>
        <w:rPr>
          <w:rtl/>
        </w:rPr>
        <w:tab/>
      </w:r>
      <w:r>
        <w:rPr>
          <w:rFonts w:hint="cs"/>
          <w:rtl/>
        </w:rPr>
        <w:t>נשיא המדינה</w:t>
      </w:r>
      <w:r w:rsidR="004F76A2">
        <w:rPr>
          <w:rFonts w:hint="cs"/>
          <w:rtl/>
        </w:rPr>
        <w:tab/>
      </w:r>
      <w:r>
        <w:rPr>
          <w:rtl/>
        </w:rPr>
        <w:tab/>
      </w:r>
      <w:r>
        <w:rPr>
          <w:rFonts w:hint="cs"/>
          <w:rtl/>
        </w:rPr>
        <w:t>יושב ראש הכנ</w:t>
      </w:r>
      <w:r>
        <w:rPr>
          <w:rtl/>
        </w:rPr>
        <w:t>ס</w:t>
      </w:r>
      <w:r>
        <w:rPr>
          <w:rFonts w:hint="cs"/>
          <w:rtl/>
        </w:rPr>
        <w:t>ת</w:t>
      </w:r>
    </w:p>
    <w:p w:rsidR="005D6484" w:rsidRPr="004F76A2" w:rsidRDefault="005D6484" w:rsidP="004F76A2">
      <w:pPr>
        <w:pStyle w:val="P00"/>
        <w:spacing w:before="72"/>
        <w:ind w:left="0" w:right="1134"/>
        <w:rPr>
          <w:rStyle w:val="default"/>
          <w:rFonts w:cs="FrankRuehl"/>
          <w:rtl/>
        </w:rPr>
      </w:pPr>
    </w:p>
    <w:p w:rsidR="005D6484" w:rsidRPr="004F76A2" w:rsidRDefault="005D6484" w:rsidP="004F76A2">
      <w:pPr>
        <w:pStyle w:val="P00"/>
        <w:spacing w:before="72"/>
        <w:ind w:left="0" w:right="1134"/>
        <w:rPr>
          <w:rStyle w:val="default"/>
          <w:rFonts w:cs="FrankRuehl"/>
          <w:rtl/>
        </w:rPr>
      </w:pPr>
    </w:p>
    <w:p w:rsidR="005D6484" w:rsidRPr="004F76A2" w:rsidRDefault="005D6484" w:rsidP="004F76A2">
      <w:pPr>
        <w:pStyle w:val="P00"/>
        <w:spacing w:before="72"/>
        <w:ind w:left="0" w:right="1134"/>
        <w:rPr>
          <w:rStyle w:val="default"/>
          <w:rFonts w:cs="FrankRuehl"/>
          <w:rtl/>
        </w:rPr>
      </w:pPr>
      <w:bookmarkStart w:id="8" w:name="LawPartEnd"/>
    </w:p>
    <w:bookmarkEnd w:id="8"/>
    <w:p w:rsidR="005D6484" w:rsidRPr="004F76A2" w:rsidRDefault="005D6484" w:rsidP="004F76A2">
      <w:pPr>
        <w:pStyle w:val="P00"/>
        <w:spacing w:before="72"/>
        <w:ind w:left="0" w:right="1134"/>
        <w:rPr>
          <w:rStyle w:val="default"/>
          <w:rFonts w:cs="FrankRuehl"/>
          <w:rtl/>
        </w:rPr>
      </w:pPr>
    </w:p>
    <w:sectPr w:rsidR="005D6484" w:rsidRPr="004F76A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4B97" w:rsidRDefault="00874B97">
      <w:r>
        <w:separator/>
      </w:r>
    </w:p>
  </w:endnote>
  <w:endnote w:type="continuationSeparator" w:id="0">
    <w:p w:rsidR="00874B97" w:rsidRDefault="00874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484" w:rsidRDefault="005D648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D6484" w:rsidRDefault="005D648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D6484" w:rsidRDefault="005D648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F76A2">
      <w:rPr>
        <w:rFonts w:cs="TopType Jerushalmi"/>
        <w:noProof/>
        <w:color w:val="000000"/>
        <w:sz w:val="14"/>
        <w:szCs w:val="14"/>
      </w:rPr>
      <w:t>D:\Yael\hakika\Revadim</w:t>
    </w:r>
    <w:r w:rsidR="004F76A2">
      <w:rPr>
        <w:rFonts w:cs="TopType Jerushalmi"/>
        <w:noProof/>
        <w:color w:val="000000"/>
        <w:sz w:val="14"/>
        <w:szCs w:val="14"/>
        <w:rtl/>
      </w:rPr>
      <w:t>\קישורים\</w:t>
    </w:r>
    <w:r w:rsidR="004F76A2">
      <w:rPr>
        <w:rFonts w:cs="TopType Jerushalmi"/>
        <w:noProof/>
        <w:color w:val="000000"/>
        <w:sz w:val="14"/>
        <w:szCs w:val="14"/>
      </w:rPr>
      <w:t>p203m4m1_001.doc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484" w:rsidRDefault="005D648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F336C">
      <w:rPr>
        <w:rFonts w:hAnsi="FrankRuehl" w:cs="FrankRuehl"/>
        <w:noProof/>
        <w:sz w:val="24"/>
        <w:szCs w:val="24"/>
        <w:rtl/>
      </w:rPr>
      <w:t>1</w:t>
    </w:r>
    <w:r>
      <w:rPr>
        <w:rFonts w:hAnsi="FrankRuehl" w:cs="FrankRuehl"/>
        <w:sz w:val="24"/>
        <w:szCs w:val="24"/>
        <w:rtl/>
      </w:rPr>
      <w:fldChar w:fldCharType="end"/>
    </w:r>
  </w:p>
  <w:p w:rsidR="005D6484" w:rsidRDefault="005D648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D6484" w:rsidRDefault="005D648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F76A2">
      <w:rPr>
        <w:rFonts w:cs="TopType Jerushalmi"/>
        <w:noProof/>
        <w:color w:val="000000"/>
        <w:sz w:val="14"/>
        <w:szCs w:val="14"/>
      </w:rPr>
      <w:t>D:\Yael\hakika\Revadim</w:t>
    </w:r>
    <w:r w:rsidR="004F76A2">
      <w:rPr>
        <w:rFonts w:cs="TopType Jerushalmi"/>
        <w:noProof/>
        <w:color w:val="000000"/>
        <w:sz w:val="14"/>
        <w:szCs w:val="14"/>
        <w:rtl/>
      </w:rPr>
      <w:t>\קישורים\</w:t>
    </w:r>
    <w:r w:rsidR="004F76A2">
      <w:rPr>
        <w:rFonts w:cs="TopType Jerushalmi"/>
        <w:noProof/>
        <w:color w:val="000000"/>
        <w:sz w:val="14"/>
        <w:szCs w:val="14"/>
      </w:rPr>
      <w:t>p203m4m1_001.doc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4B97" w:rsidRDefault="00874B97" w:rsidP="004F76A2">
      <w:pPr>
        <w:spacing w:before="60" w:line="240" w:lineRule="auto"/>
        <w:ind w:right="1134"/>
      </w:pPr>
      <w:r>
        <w:separator/>
      </w:r>
    </w:p>
  </w:footnote>
  <w:footnote w:type="continuationSeparator" w:id="0">
    <w:p w:rsidR="00874B97" w:rsidRDefault="00874B97">
      <w:r>
        <w:continuationSeparator/>
      </w:r>
    </w:p>
  </w:footnote>
  <w:footnote w:id="1">
    <w:p w:rsidR="004F76A2" w:rsidRPr="004F76A2" w:rsidRDefault="004F76A2" w:rsidP="004F76A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4F76A2">
        <w:rPr>
          <w:sz w:val="20"/>
          <w:rtl/>
        </w:rPr>
        <w:t xml:space="preserve">* </w:t>
      </w:r>
      <w:r>
        <w:rPr>
          <w:sz w:val="20"/>
          <w:rtl/>
        </w:rPr>
        <w:t>פ</w:t>
      </w:r>
      <w:r>
        <w:rPr>
          <w:rFonts w:hint="cs"/>
          <w:sz w:val="20"/>
          <w:rtl/>
        </w:rPr>
        <w:t xml:space="preserve">ורסם </w:t>
      </w:r>
      <w:hyperlink r:id="rId1" w:history="1">
        <w:r w:rsidRPr="0032485B">
          <w:rPr>
            <w:rStyle w:val="Hyperlink"/>
            <w:rFonts w:hint="cs"/>
            <w:sz w:val="20"/>
            <w:rtl/>
          </w:rPr>
          <w:t>ס"ח תשנ"ד מס' 1460</w:t>
        </w:r>
      </w:hyperlink>
      <w:r>
        <w:rPr>
          <w:rFonts w:hint="cs"/>
          <w:sz w:val="20"/>
          <w:rtl/>
        </w:rPr>
        <w:t xml:space="preserve"> מיום 25.3.1994 עמ' 130 (</w:t>
      </w:r>
      <w:hyperlink r:id="rId2" w:history="1">
        <w:r w:rsidRPr="005B1ECE">
          <w:rPr>
            <w:rStyle w:val="Hyperlink"/>
            <w:rFonts w:hint="cs"/>
            <w:sz w:val="20"/>
            <w:rtl/>
          </w:rPr>
          <w:t>ה"ח תשנ"ג מס' 2180</w:t>
        </w:r>
      </w:hyperlink>
      <w:r>
        <w:rPr>
          <w:rFonts w:hint="cs"/>
          <w:sz w:val="20"/>
          <w:rtl/>
        </w:rPr>
        <w:t xml:space="preserve"> עמ' 150).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484" w:rsidRDefault="005D648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קרן גרמניה–ישראל למחקר ולפיתוח מדעי, תשנ"ד–1994</w:t>
    </w:r>
  </w:p>
  <w:p w:rsidR="005D6484" w:rsidRDefault="005D648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D6484" w:rsidRDefault="005D648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6484" w:rsidRDefault="005D6484" w:rsidP="004F76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קרן גרמניה</w:t>
    </w:r>
    <w:r w:rsidR="004F76A2">
      <w:rPr>
        <w:rFonts w:hAnsi="FrankRuehl" w:cs="FrankRuehl" w:hint="cs"/>
        <w:color w:val="000000"/>
        <w:sz w:val="28"/>
        <w:szCs w:val="28"/>
        <w:rtl/>
      </w:rPr>
      <w:t>-</w:t>
    </w:r>
    <w:r>
      <w:rPr>
        <w:rFonts w:hAnsi="FrankRuehl" w:cs="FrankRuehl"/>
        <w:color w:val="000000"/>
        <w:sz w:val="28"/>
        <w:szCs w:val="28"/>
        <w:rtl/>
      </w:rPr>
      <w:t>ישראל למחקר ולפיתוח מדעי, תשנ"ד</w:t>
    </w:r>
    <w:r w:rsidR="004F76A2">
      <w:rPr>
        <w:rFonts w:hAnsi="FrankRuehl" w:cs="FrankRuehl" w:hint="cs"/>
        <w:color w:val="000000"/>
        <w:sz w:val="28"/>
        <w:szCs w:val="28"/>
        <w:rtl/>
      </w:rPr>
      <w:t>-</w:t>
    </w:r>
    <w:r>
      <w:rPr>
        <w:rFonts w:hAnsi="FrankRuehl" w:cs="FrankRuehl"/>
        <w:color w:val="000000"/>
        <w:sz w:val="28"/>
        <w:szCs w:val="28"/>
        <w:rtl/>
      </w:rPr>
      <w:t>1994</w:t>
    </w:r>
  </w:p>
  <w:p w:rsidR="005D6484" w:rsidRDefault="005D648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D6484" w:rsidRDefault="005D648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2DF5"/>
    <w:rsid w:val="001D4677"/>
    <w:rsid w:val="0032485B"/>
    <w:rsid w:val="004F76A2"/>
    <w:rsid w:val="005B1ECE"/>
    <w:rsid w:val="005D6484"/>
    <w:rsid w:val="00602DF5"/>
    <w:rsid w:val="007F336C"/>
    <w:rsid w:val="00874B97"/>
    <w:rsid w:val="008D6629"/>
    <w:rsid w:val="00946B31"/>
    <w:rsid w:val="00A114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9C18957-D8E1-4E84-A6CB-6F65D7D8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4F76A2"/>
    <w:rPr>
      <w:sz w:val="20"/>
      <w:szCs w:val="20"/>
    </w:rPr>
  </w:style>
  <w:style w:type="character" w:styleId="a6">
    <w:name w:val="footnote reference"/>
    <w:basedOn w:val="a0"/>
    <w:semiHidden/>
    <w:rsid w:val="004F76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2180.pdf" TargetMode="External"/><Relationship Id="rId1" Type="http://schemas.openxmlformats.org/officeDocument/2006/relationships/hyperlink" Target="http://www.nevo.co.il/Law_word/law14/LAW-14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פרק 1/4/203</vt:lpstr>
    </vt:vector>
  </TitlesOfParts>
  <Company/>
  <LinksUpToDate>false</LinksUpToDate>
  <CharactersWithSpaces>2418</CharactersWithSpaces>
  <SharedDoc>false</SharedDoc>
  <HLinks>
    <vt:vector size="60"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524407</vt:i4>
      </vt:variant>
      <vt:variant>
        <vt:i4>3</vt:i4>
      </vt:variant>
      <vt:variant>
        <vt:i4>0</vt:i4>
      </vt:variant>
      <vt:variant>
        <vt:i4>5</vt:i4>
      </vt:variant>
      <vt:variant>
        <vt:lpwstr>http://www.nevo.co.il/Law_word/law17/PROP-2180.pdf</vt:lpwstr>
      </vt:variant>
      <vt:variant>
        <vt:lpwstr/>
      </vt:variant>
      <vt:variant>
        <vt:i4>7864333</vt:i4>
      </vt:variant>
      <vt:variant>
        <vt:i4>0</vt:i4>
      </vt:variant>
      <vt:variant>
        <vt:i4>0</vt:i4>
      </vt:variant>
      <vt:variant>
        <vt:i4>5</vt:i4>
      </vt:variant>
      <vt:variant>
        <vt:lpwstr>http://www.nevo.co.il/Law_word/law14/LAW-1460.pdf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1/4/203</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p203m4m1</vt:lpwstr>
  </property>
  <property fmtid="{D5CDD505-2E9C-101B-9397-08002B2CF9AE}" pid="3" name="CHNAME">
    <vt:lpwstr>קרן גרמניה–ישראל למחקר ולפיתוח מדעי</vt:lpwstr>
  </property>
  <property fmtid="{D5CDD505-2E9C-101B-9397-08002B2CF9AE}" pid="4" name="LAWNAME">
    <vt:lpwstr>חוק קרן גרמניה-ישראל למחקר ולפיתוח מדעי, תשנ"ד-1994</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מדע</vt:lpwstr>
  </property>
  <property fmtid="{D5CDD505-2E9C-101B-9397-08002B2CF9AE}" pid="9" name="NOSE31">
    <vt:lpwstr>הקרן למחקר ולפיתוח מדעיים</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קרנות</vt:lpwstr>
  </property>
  <property fmtid="{D5CDD505-2E9C-101B-9397-08002B2CF9AE}" pid="13" name="NOSE32">
    <vt:lpwstr>הקרן למחקר ולפיתוח מדעיים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