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601A61" w:rsidP="00A62CEA">
      <w:pPr>
        <w:pStyle w:val="big-header"/>
        <w:ind w:left="0" w:right="1134"/>
        <w:rPr>
          <w:rFonts w:cs="FrankRuehl" w:hint="cs"/>
          <w:sz w:val="32"/>
          <w:rtl/>
        </w:rPr>
      </w:pPr>
      <w:r>
        <w:rPr>
          <w:rFonts w:cs="FrankRuehl" w:hint="cs"/>
          <w:sz w:val="32"/>
          <w:rtl/>
        </w:rPr>
        <w:t>חוק קרן לאזרחי ישראל</w:t>
      </w:r>
      <w:r w:rsidR="00A62CEA">
        <w:rPr>
          <w:rFonts w:cs="FrankRuehl" w:hint="cs"/>
          <w:sz w:val="32"/>
          <w:rtl/>
        </w:rPr>
        <w:t>, תשע"ד-2014</w:t>
      </w:r>
    </w:p>
    <w:p w:rsidR="00601A61" w:rsidRPr="00601A61" w:rsidRDefault="00601A61" w:rsidP="00601A61">
      <w:pPr>
        <w:spacing w:line="320" w:lineRule="auto"/>
        <w:rPr>
          <w:rFonts w:cs="FrankRuehl"/>
          <w:szCs w:val="26"/>
          <w:rtl/>
        </w:rPr>
      </w:pPr>
    </w:p>
    <w:p w:rsidR="00601A61" w:rsidRDefault="00601A61" w:rsidP="00601A61">
      <w:pPr>
        <w:spacing w:line="320" w:lineRule="auto"/>
        <w:rPr>
          <w:rtl/>
        </w:rPr>
      </w:pPr>
    </w:p>
    <w:p w:rsidR="00601A61" w:rsidRDefault="00601A61" w:rsidP="00601A61">
      <w:pPr>
        <w:spacing w:line="320" w:lineRule="auto"/>
        <w:rPr>
          <w:rFonts w:cs="Miriam"/>
          <w:szCs w:val="22"/>
          <w:rtl/>
        </w:rPr>
      </w:pPr>
      <w:r w:rsidRPr="00601A61">
        <w:rPr>
          <w:rFonts w:cs="Miriam"/>
          <w:szCs w:val="22"/>
          <w:rtl/>
        </w:rPr>
        <w:t>רשויות ומשפט מנהלי</w:t>
      </w:r>
      <w:r w:rsidRPr="00601A61">
        <w:rPr>
          <w:rFonts w:cs="FrankRuehl"/>
          <w:szCs w:val="26"/>
          <w:rtl/>
        </w:rPr>
        <w:t xml:space="preserve"> – קרנות</w:t>
      </w:r>
    </w:p>
    <w:p w:rsidR="00601A61" w:rsidRDefault="00601A61" w:rsidP="00601A61">
      <w:pPr>
        <w:spacing w:line="320" w:lineRule="auto"/>
        <w:rPr>
          <w:rFonts w:cs="Miriam"/>
          <w:szCs w:val="22"/>
          <w:rtl/>
        </w:rPr>
      </w:pPr>
      <w:r w:rsidRPr="00601A61">
        <w:rPr>
          <w:rFonts w:cs="Miriam"/>
          <w:szCs w:val="22"/>
          <w:rtl/>
        </w:rPr>
        <w:t>רשויות ומשפט מנהלי</w:t>
      </w:r>
      <w:r w:rsidRPr="00601A61">
        <w:rPr>
          <w:rFonts w:cs="FrankRuehl"/>
          <w:szCs w:val="26"/>
          <w:rtl/>
        </w:rPr>
        <w:t xml:space="preserve"> – אוצרות טבע</w:t>
      </w:r>
    </w:p>
    <w:p w:rsidR="00601A61" w:rsidRDefault="00601A61" w:rsidP="00601A61">
      <w:pPr>
        <w:spacing w:line="320" w:lineRule="auto"/>
        <w:rPr>
          <w:rFonts w:cs="Miriam"/>
          <w:szCs w:val="22"/>
          <w:rtl/>
        </w:rPr>
      </w:pPr>
      <w:r w:rsidRPr="00601A61">
        <w:rPr>
          <w:rFonts w:cs="Miriam"/>
          <w:szCs w:val="22"/>
          <w:rtl/>
        </w:rPr>
        <w:t>רשויות ומשפט מנהלי</w:t>
      </w:r>
      <w:r w:rsidRPr="00601A61">
        <w:rPr>
          <w:rFonts w:cs="FrankRuehl"/>
          <w:szCs w:val="26"/>
          <w:rtl/>
        </w:rPr>
        <w:t xml:space="preserve"> – תשתיות – גז</w:t>
      </w:r>
    </w:p>
    <w:p w:rsidR="00601A61" w:rsidRPr="00601A61" w:rsidRDefault="00601A61" w:rsidP="00601A61">
      <w:pPr>
        <w:spacing w:line="320" w:lineRule="auto"/>
        <w:rPr>
          <w:rFonts w:cs="Miriam" w:hint="cs"/>
          <w:szCs w:val="22"/>
          <w:rtl/>
        </w:rPr>
      </w:pPr>
      <w:r w:rsidRPr="00601A61">
        <w:rPr>
          <w:rFonts w:cs="Miriam"/>
          <w:szCs w:val="22"/>
          <w:rtl/>
        </w:rPr>
        <w:t>רשויות ומשפט מנהלי</w:t>
      </w:r>
      <w:r w:rsidRPr="00601A61">
        <w:rPr>
          <w:rFonts w:cs="FrankRuehl"/>
          <w:szCs w:val="26"/>
          <w:rtl/>
        </w:rPr>
        <w:t xml:space="preserve"> – פיתוח</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א': הגדרות</w:t>
            </w:r>
          </w:p>
        </w:tc>
        <w:tc>
          <w:tcPr>
            <w:tcW w:w="567" w:type="dxa"/>
          </w:tcPr>
          <w:p w:rsidR="002C2B92" w:rsidRPr="002C2B92" w:rsidRDefault="002C2B92" w:rsidP="002C2B92">
            <w:pPr>
              <w:rPr>
                <w:rStyle w:val="Hyperlink"/>
                <w:rFonts w:hint="cs"/>
                <w:rtl/>
              </w:rPr>
            </w:pPr>
            <w:hyperlink w:anchor="med0" w:tooltip="פרק א: הגדר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 </w:t>
            </w:r>
          </w:p>
        </w:tc>
        <w:tc>
          <w:tcPr>
            <w:tcW w:w="5669" w:type="dxa"/>
          </w:tcPr>
          <w:p w:rsidR="002C2B92" w:rsidRPr="002C2B92" w:rsidRDefault="002C2B92" w:rsidP="002C2B92">
            <w:pPr>
              <w:rPr>
                <w:rFonts w:cs="Frankruhel" w:hint="cs"/>
                <w:rtl/>
              </w:rPr>
            </w:pPr>
            <w:r>
              <w:rPr>
                <w:rtl/>
              </w:rPr>
              <w:t>הגדרות</w:t>
            </w:r>
          </w:p>
        </w:tc>
        <w:tc>
          <w:tcPr>
            <w:tcW w:w="567" w:type="dxa"/>
          </w:tcPr>
          <w:p w:rsidR="002C2B92" w:rsidRPr="002C2B92" w:rsidRDefault="002C2B92" w:rsidP="002C2B92">
            <w:pPr>
              <w:rPr>
                <w:rStyle w:val="Hyperlink"/>
                <w:rFonts w:hint="cs"/>
                <w:rtl/>
              </w:rPr>
            </w:pPr>
            <w:hyperlink w:anchor="Seif1" w:tooltip="הגדר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ב': הקמת הקרן</w:t>
            </w:r>
          </w:p>
        </w:tc>
        <w:tc>
          <w:tcPr>
            <w:tcW w:w="567" w:type="dxa"/>
          </w:tcPr>
          <w:p w:rsidR="002C2B92" w:rsidRPr="002C2B92" w:rsidRDefault="002C2B92" w:rsidP="002C2B92">
            <w:pPr>
              <w:rPr>
                <w:rStyle w:val="Hyperlink"/>
                <w:rFonts w:hint="cs"/>
                <w:rtl/>
              </w:rPr>
            </w:pPr>
            <w:hyperlink w:anchor="med1" w:tooltip="פרק ב: הקמ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 </w:t>
            </w:r>
          </w:p>
        </w:tc>
        <w:tc>
          <w:tcPr>
            <w:tcW w:w="5669" w:type="dxa"/>
          </w:tcPr>
          <w:p w:rsidR="002C2B92" w:rsidRPr="002C2B92" w:rsidRDefault="002C2B92" w:rsidP="002C2B92">
            <w:pPr>
              <w:rPr>
                <w:rFonts w:cs="Frankruhel" w:hint="cs"/>
                <w:rtl/>
              </w:rPr>
            </w:pPr>
            <w:r>
              <w:rPr>
                <w:rtl/>
              </w:rPr>
              <w:t>הקמת הקרן</w:t>
            </w:r>
          </w:p>
        </w:tc>
        <w:tc>
          <w:tcPr>
            <w:tcW w:w="567" w:type="dxa"/>
          </w:tcPr>
          <w:p w:rsidR="002C2B92" w:rsidRPr="002C2B92" w:rsidRDefault="002C2B92" w:rsidP="002C2B92">
            <w:pPr>
              <w:rPr>
                <w:rStyle w:val="Hyperlink"/>
                <w:rFonts w:hint="cs"/>
                <w:rtl/>
              </w:rPr>
            </w:pPr>
            <w:hyperlink w:anchor="Seif2" w:tooltip="הקמ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 </w:t>
            </w:r>
          </w:p>
        </w:tc>
        <w:tc>
          <w:tcPr>
            <w:tcW w:w="5669" w:type="dxa"/>
          </w:tcPr>
          <w:p w:rsidR="002C2B92" w:rsidRPr="002C2B92" w:rsidRDefault="002C2B92" w:rsidP="002C2B92">
            <w:pPr>
              <w:rPr>
                <w:rFonts w:cs="Frankruhel" w:hint="cs"/>
                <w:rtl/>
              </w:rPr>
            </w:pPr>
            <w:r>
              <w:rPr>
                <w:rtl/>
              </w:rPr>
              <w:t>מטרת הקרן</w:t>
            </w:r>
          </w:p>
        </w:tc>
        <w:tc>
          <w:tcPr>
            <w:tcW w:w="567" w:type="dxa"/>
          </w:tcPr>
          <w:p w:rsidR="002C2B92" w:rsidRPr="002C2B92" w:rsidRDefault="002C2B92" w:rsidP="002C2B92">
            <w:pPr>
              <w:rPr>
                <w:rStyle w:val="Hyperlink"/>
                <w:rFonts w:hint="cs"/>
                <w:rtl/>
              </w:rPr>
            </w:pPr>
            <w:hyperlink w:anchor="Seif3" w:tooltip="מטר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 </w:t>
            </w:r>
          </w:p>
        </w:tc>
        <w:tc>
          <w:tcPr>
            <w:tcW w:w="5669" w:type="dxa"/>
          </w:tcPr>
          <w:p w:rsidR="002C2B92" w:rsidRPr="002C2B92" w:rsidRDefault="002C2B92" w:rsidP="002C2B92">
            <w:pPr>
              <w:rPr>
                <w:rFonts w:cs="Frankruhel" w:hint="cs"/>
                <w:rtl/>
              </w:rPr>
            </w:pPr>
            <w:r>
              <w:rPr>
                <w:rtl/>
              </w:rPr>
              <w:t>נכסי הקרן</w:t>
            </w:r>
          </w:p>
        </w:tc>
        <w:tc>
          <w:tcPr>
            <w:tcW w:w="567" w:type="dxa"/>
          </w:tcPr>
          <w:p w:rsidR="002C2B92" w:rsidRPr="002C2B92" w:rsidRDefault="002C2B92" w:rsidP="002C2B92">
            <w:pPr>
              <w:rPr>
                <w:rStyle w:val="Hyperlink"/>
                <w:rFonts w:hint="cs"/>
                <w:rtl/>
              </w:rPr>
            </w:pPr>
            <w:hyperlink w:anchor="Seif4" w:tooltip="נכסי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ג': ועדת האיתור</w:t>
            </w:r>
          </w:p>
        </w:tc>
        <w:tc>
          <w:tcPr>
            <w:tcW w:w="567" w:type="dxa"/>
          </w:tcPr>
          <w:p w:rsidR="002C2B92" w:rsidRPr="002C2B92" w:rsidRDefault="002C2B92" w:rsidP="002C2B92">
            <w:pPr>
              <w:rPr>
                <w:rStyle w:val="Hyperlink"/>
                <w:rFonts w:hint="cs"/>
                <w:rtl/>
              </w:rPr>
            </w:pPr>
            <w:hyperlink w:anchor="med2" w:tooltip="פרק ג: ועדת האיתור"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5 </w:t>
            </w:r>
          </w:p>
        </w:tc>
        <w:tc>
          <w:tcPr>
            <w:tcW w:w="5669" w:type="dxa"/>
          </w:tcPr>
          <w:p w:rsidR="002C2B92" w:rsidRPr="002C2B92" w:rsidRDefault="002C2B92" w:rsidP="002C2B92">
            <w:pPr>
              <w:rPr>
                <w:rFonts w:cs="Frankruhel" w:hint="cs"/>
                <w:rtl/>
              </w:rPr>
            </w:pPr>
            <w:r>
              <w:rPr>
                <w:rtl/>
              </w:rPr>
              <w:t>ועדת האיתור</w:t>
            </w:r>
          </w:p>
        </w:tc>
        <w:tc>
          <w:tcPr>
            <w:tcW w:w="567" w:type="dxa"/>
          </w:tcPr>
          <w:p w:rsidR="002C2B92" w:rsidRPr="002C2B92" w:rsidRDefault="002C2B92" w:rsidP="002C2B92">
            <w:pPr>
              <w:rPr>
                <w:rStyle w:val="Hyperlink"/>
                <w:rFonts w:hint="cs"/>
                <w:rtl/>
              </w:rPr>
            </w:pPr>
            <w:hyperlink w:anchor="Seif5" w:tooltip="ועדת האיתור"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6 </w:t>
            </w:r>
          </w:p>
        </w:tc>
        <w:tc>
          <w:tcPr>
            <w:tcW w:w="5669" w:type="dxa"/>
          </w:tcPr>
          <w:p w:rsidR="002C2B92" w:rsidRPr="002C2B92" w:rsidRDefault="002C2B92" w:rsidP="002C2B92">
            <w:pPr>
              <w:rPr>
                <w:rFonts w:cs="Frankruhel" w:hint="cs"/>
                <w:rtl/>
              </w:rPr>
            </w:pPr>
            <w:r>
              <w:rPr>
                <w:rtl/>
              </w:rPr>
              <w:t>תפקידי ועדת האיתור</w:t>
            </w:r>
          </w:p>
        </w:tc>
        <w:tc>
          <w:tcPr>
            <w:tcW w:w="567" w:type="dxa"/>
          </w:tcPr>
          <w:p w:rsidR="002C2B92" w:rsidRPr="002C2B92" w:rsidRDefault="002C2B92" w:rsidP="002C2B92">
            <w:pPr>
              <w:rPr>
                <w:rStyle w:val="Hyperlink"/>
                <w:rFonts w:hint="cs"/>
                <w:rtl/>
              </w:rPr>
            </w:pPr>
            <w:hyperlink w:anchor="Seif6" w:tooltip="תפקידי ועדת האיתור"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7 </w:t>
            </w:r>
          </w:p>
        </w:tc>
        <w:tc>
          <w:tcPr>
            <w:tcW w:w="5669" w:type="dxa"/>
          </w:tcPr>
          <w:p w:rsidR="002C2B92" w:rsidRPr="002C2B92" w:rsidRDefault="002C2B92" w:rsidP="002C2B92">
            <w:pPr>
              <w:rPr>
                <w:rFonts w:cs="Frankruhel" w:hint="cs"/>
                <w:rtl/>
              </w:rPr>
            </w:pPr>
            <w:r>
              <w:rPr>
                <w:rtl/>
              </w:rPr>
              <w:t>סדרי עבודת ועדת האיתור</w:t>
            </w:r>
          </w:p>
        </w:tc>
        <w:tc>
          <w:tcPr>
            <w:tcW w:w="567" w:type="dxa"/>
          </w:tcPr>
          <w:p w:rsidR="002C2B92" w:rsidRPr="002C2B92" w:rsidRDefault="002C2B92" w:rsidP="002C2B92">
            <w:pPr>
              <w:rPr>
                <w:rStyle w:val="Hyperlink"/>
                <w:rFonts w:hint="cs"/>
                <w:rtl/>
              </w:rPr>
            </w:pPr>
            <w:hyperlink w:anchor="Seif7" w:tooltip="סדרי עבודת ועדת האיתור"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ד': מוסדות הקרן</w:t>
            </w:r>
          </w:p>
        </w:tc>
        <w:tc>
          <w:tcPr>
            <w:tcW w:w="567" w:type="dxa"/>
          </w:tcPr>
          <w:p w:rsidR="002C2B92" w:rsidRPr="002C2B92" w:rsidRDefault="002C2B92" w:rsidP="002C2B92">
            <w:pPr>
              <w:rPr>
                <w:rStyle w:val="Hyperlink"/>
                <w:rFonts w:hint="cs"/>
                <w:rtl/>
              </w:rPr>
            </w:pPr>
            <w:hyperlink w:anchor="med3" w:tooltip="פרק ד: מוסדו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א': המועצה</w:t>
            </w:r>
          </w:p>
        </w:tc>
        <w:tc>
          <w:tcPr>
            <w:tcW w:w="567" w:type="dxa"/>
          </w:tcPr>
          <w:p w:rsidR="002C2B92" w:rsidRPr="002C2B92" w:rsidRDefault="002C2B92" w:rsidP="002C2B92">
            <w:pPr>
              <w:rPr>
                <w:rStyle w:val="Hyperlink"/>
                <w:rFonts w:hint="cs"/>
                <w:rtl/>
              </w:rPr>
            </w:pPr>
            <w:hyperlink w:anchor="hed20" w:tooltip="סימן א: 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8 </w:t>
            </w:r>
          </w:p>
        </w:tc>
        <w:tc>
          <w:tcPr>
            <w:tcW w:w="5669" w:type="dxa"/>
          </w:tcPr>
          <w:p w:rsidR="002C2B92" w:rsidRPr="002C2B92" w:rsidRDefault="002C2B92" w:rsidP="002C2B92">
            <w:pPr>
              <w:rPr>
                <w:rFonts w:cs="Frankruhel" w:hint="cs"/>
                <w:rtl/>
              </w:rPr>
            </w:pPr>
            <w:r>
              <w:rPr>
                <w:rtl/>
              </w:rPr>
              <w:t>המועצה</w:t>
            </w:r>
          </w:p>
        </w:tc>
        <w:tc>
          <w:tcPr>
            <w:tcW w:w="567" w:type="dxa"/>
          </w:tcPr>
          <w:p w:rsidR="002C2B92" w:rsidRPr="002C2B92" w:rsidRDefault="002C2B92" w:rsidP="002C2B92">
            <w:pPr>
              <w:rPr>
                <w:rStyle w:val="Hyperlink"/>
                <w:rFonts w:hint="cs"/>
                <w:rtl/>
              </w:rPr>
            </w:pPr>
            <w:hyperlink w:anchor="Seif8" w:tooltip="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9 </w:t>
            </w:r>
          </w:p>
        </w:tc>
        <w:tc>
          <w:tcPr>
            <w:tcW w:w="5669" w:type="dxa"/>
          </w:tcPr>
          <w:p w:rsidR="002C2B92" w:rsidRPr="002C2B92" w:rsidRDefault="002C2B92" w:rsidP="002C2B92">
            <w:pPr>
              <w:rPr>
                <w:rFonts w:cs="Frankruhel" w:hint="cs"/>
                <w:rtl/>
              </w:rPr>
            </w:pPr>
            <w:r>
              <w:rPr>
                <w:rtl/>
              </w:rPr>
              <w:t>תפקידי המועצה</w:t>
            </w:r>
          </w:p>
        </w:tc>
        <w:tc>
          <w:tcPr>
            <w:tcW w:w="567" w:type="dxa"/>
          </w:tcPr>
          <w:p w:rsidR="002C2B92" w:rsidRPr="002C2B92" w:rsidRDefault="002C2B92" w:rsidP="002C2B92">
            <w:pPr>
              <w:rPr>
                <w:rStyle w:val="Hyperlink"/>
                <w:rFonts w:hint="cs"/>
                <w:rtl/>
              </w:rPr>
            </w:pPr>
            <w:hyperlink w:anchor="Seif9" w:tooltip="תפקידי 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10 </w:t>
            </w:r>
          </w:p>
        </w:tc>
        <w:tc>
          <w:tcPr>
            <w:tcW w:w="5669" w:type="dxa"/>
          </w:tcPr>
          <w:p w:rsidR="002C2B92" w:rsidRPr="002C2B92" w:rsidRDefault="002C2B92" w:rsidP="002C2B92">
            <w:pPr>
              <w:rPr>
                <w:rFonts w:cs="Frankruhel" w:hint="cs"/>
                <w:rtl/>
              </w:rPr>
            </w:pPr>
            <w:r>
              <w:rPr>
                <w:rtl/>
              </w:rPr>
              <w:t>סייגים למינוי</w:t>
            </w:r>
          </w:p>
        </w:tc>
        <w:tc>
          <w:tcPr>
            <w:tcW w:w="567" w:type="dxa"/>
          </w:tcPr>
          <w:p w:rsidR="002C2B92" w:rsidRPr="002C2B92" w:rsidRDefault="002C2B92" w:rsidP="002C2B92">
            <w:pPr>
              <w:rPr>
                <w:rStyle w:val="Hyperlink"/>
                <w:rFonts w:hint="cs"/>
                <w:rtl/>
              </w:rPr>
            </w:pPr>
            <w:hyperlink w:anchor="Seif10" w:tooltip="סייגים למינוי"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11 </w:t>
            </w:r>
          </w:p>
        </w:tc>
        <w:tc>
          <w:tcPr>
            <w:tcW w:w="5669" w:type="dxa"/>
          </w:tcPr>
          <w:p w:rsidR="002C2B92" w:rsidRPr="002C2B92" w:rsidRDefault="002C2B92" w:rsidP="002C2B92">
            <w:pPr>
              <w:rPr>
                <w:rFonts w:cs="Frankruhel" w:hint="cs"/>
                <w:rtl/>
              </w:rPr>
            </w:pPr>
            <w:r>
              <w:rPr>
                <w:rtl/>
              </w:rPr>
              <w:t>תקופת הכהונה</w:t>
            </w:r>
          </w:p>
        </w:tc>
        <w:tc>
          <w:tcPr>
            <w:tcW w:w="567" w:type="dxa"/>
          </w:tcPr>
          <w:p w:rsidR="002C2B92" w:rsidRPr="002C2B92" w:rsidRDefault="002C2B92" w:rsidP="002C2B92">
            <w:pPr>
              <w:rPr>
                <w:rStyle w:val="Hyperlink"/>
                <w:rFonts w:hint="cs"/>
                <w:rtl/>
              </w:rPr>
            </w:pPr>
            <w:hyperlink w:anchor="Seif11" w:tooltip="תקופת הכהונ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12 </w:t>
            </w:r>
          </w:p>
        </w:tc>
        <w:tc>
          <w:tcPr>
            <w:tcW w:w="5669" w:type="dxa"/>
          </w:tcPr>
          <w:p w:rsidR="002C2B92" w:rsidRPr="002C2B92" w:rsidRDefault="002C2B92" w:rsidP="002C2B92">
            <w:pPr>
              <w:rPr>
                <w:rFonts w:cs="Frankruhel" w:hint="cs"/>
                <w:rtl/>
              </w:rPr>
            </w:pPr>
            <w:r>
              <w:rPr>
                <w:rtl/>
              </w:rPr>
              <w:t>הפסקת כהונה</w:t>
            </w:r>
          </w:p>
        </w:tc>
        <w:tc>
          <w:tcPr>
            <w:tcW w:w="567" w:type="dxa"/>
          </w:tcPr>
          <w:p w:rsidR="002C2B92" w:rsidRPr="002C2B92" w:rsidRDefault="002C2B92" w:rsidP="002C2B92">
            <w:pPr>
              <w:rPr>
                <w:rStyle w:val="Hyperlink"/>
                <w:rFonts w:hint="cs"/>
                <w:rtl/>
              </w:rPr>
            </w:pPr>
            <w:hyperlink w:anchor="Seif12" w:tooltip="הפסקת כהונ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13 </w:t>
            </w:r>
          </w:p>
        </w:tc>
        <w:tc>
          <w:tcPr>
            <w:tcW w:w="5669" w:type="dxa"/>
          </w:tcPr>
          <w:p w:rsidR="002C2B92" w:rsidRPr="002C2B92" w:rsidRDefault="002C2B92" w:rsidP="002C2B92">
            <w:pPr>
              <w:rPr>
                <w:rFonts w:cs="Frankruhel" w:hint="cs"/>
                <w:rtl/>
              </w:rPr>
            </w:pPr>
            <w:r>
              <w:rPr>
                <w:rtl/>
              </w:rPr>
              <w:t>הימנעות מניגוד עניינים</w:t>
            </w:r>
          </w:p>
        </w:tc>
        <w:tc>
          <w:tcPr>
            <w:tcW w:w="567" w:type="dxa"/>
          </w:tcPr>
          <w:p w:rsidR="002C2B92" w:rsidRPr="002C2B92" w:rsidRDefault="002C2B92" w:rsidP="002C2B92">
            <w:pPr>
              <w:rPr>
                <w:rStyle w:val="Hyperlink"/>
                <w:rFonts w:hint="cs"/>
                <w:rtl/>
              </w:rPr>
            </w:pPr>
            <w:hyperlink w:anchor="Seif13" w:tooltip="הימנעות מניגוד עניינים"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14 </w:t>
            </w:r>
          </w:p>
        </w:tc>
        <w:tc>
          <w:tcPr>
            <w:tcW w:w="5669" w:type="dxa"/>
          </w:tcPr>
          <w:p w:rsidR="002C2B92" w:rsidRPr="002C2B92" w:rsidRDefault="002C2B92" w:rsidP="002C2B92">
            <w:pPr>
              <w:rPr>
                <w:rFonts w:cs="Frankruhel" w:hint="cs"/>
                <w:rtl/>
              </w:rPr>
            </w:pPr>
            <w:r>
              <w:rPr>
                <w:rtl/>
              </w:rPr>
              <w:t>מבקר פנימי, רואה חשבון מבקר ויועץ משפטי לקרן</w:t>
            </w:r>
          </w:p>
        </w:tc>
        <w:tc>
          <w:tcPr>
            <w:tcW w:w="567" w:type="dxa"/>
          </w:tcPr>
          <w:p w:rsidR="002C2B92" w:rsidRPr="002C2B92" w:rsidRDefault="002C2B92" w:rsidP="002C2B92">
            <w:pPr>
              <w:rPr>
                <w:rStyle w:val="Hyperlink"/>
                <w:rFonts w:hint="cs"/>
                <w:rtl/>
              </w:rPr>
            </w:pPr>
            <w:hyperlink w:anchor="Seif14" w:tooltip="מבקר פנימי, רואה חשבון מבקר ויועץ משפטי ל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15 </w:t>
            </w:r>
          </w:p>
        </w:tc>
        <w:tc>
          <w:tcPr>
            <w:tcW w:w="5669" w:type="dxa"/>
          </w:tcPr>
          <w:p w:rsidR="002C2B92" w:rsidRPr="002C2B92" w:rsidRDefault="002C2B92" w:rsidP="002C2B92">
            <w:pPr>
              <w:rPr>
                <w:rFonts w:cs="Frankruhel" w:hint="cs"/>
                <w:rtl/>
              </w:rPr>
            </w:pPr>
            <w:r>
              <w:rPr>
                <w:rtl/>
              </w:rPr>
              <w:t>ישיבות המועצה</w:t>
            </w:r>
          </w:p>
        </w:tc>
        <w:tc>
          <w:tcPr>
            <w:tcW w:w="567" w:type="dxa"/>
          </w:tcPr>
          <w:p w:rsidR="002C2B92" w:rsidRPr="002C2B92" w:rsidRDefault="002C2B92" w:rsidP="002C2B92">
            <w:pPr>
              <w:rPr>
                <w:rStyle w:val="Hyperlink"/>
                <w:rFonts w:hint="cs"/>
                <w:rtl/>
              </w:rPr>
            </w:pPr>
            <w:hyperlink w:anchor="Seif15" w:tooltip="ישיבות 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16 </w:t>
            </w:r>
          </w:p>
        </w:tc>
        <w:tc>
          <w:tcPr>
            <w:tcW w:w="5669" w:type="dxa"/>
          </w:tcPr>
          <w:p w:rsidR="002C2B92" w:rsidRPr="002C2B92" w:rsidRDefault="002C2B92" w:rsidP="002C2B92">
            <w:pPr>
              <w:rPr>
                <w:rFonts w:cs="Frankruhel" w:hint="cs"/>
                <w:rtl/>
              </w:rPr>
            </w:pPr>
            <w:r>
              <w:rPr>
                <w:rtl/>
              </w:rPr>
              <w:t>סדרי עבודת המועצה</w:t>
            </w:r>
          </w:p>
        </w:tc>
        <w:tc>
          <w:tcPr>
            <w:tcW w:w="567" w:type="dxa"/>
          </w:tcPr>
          <w:p w:rsidR="002C2B92" w:rsidRPr="002C2B92" w:rsidRDefault="002C2B92" w:rsidP="002C2B92">
            <w:pPr>
              <w:rPr>
                <w:rStyle w:val="Hyperlink"/>
                <w:rFonts w:hint="cs"/>
                <w:rtl/>
              </w:rPr>
            </w:pPr>
            <w:hyperlink w:anchor="Seif16" w:tooltip="סדרי עבודת 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17 </w:t>
            </w:r>
          </w:p>
        </w:tc>
        <w:tc>
          <w:tcPr>
            <w:tcW w:w="5669" w:type="dxa"/>
          </w:tcPr>
          <w:p w:rsidR="002C2B92" w:rsidRPr="002C2B92" w:rsidRDefault="002C2B92" w:rsidP="002C2B92">
            <w:pPr>
              <w:rPr>
                <w:rFonts w:cs="Frankruhel" w:hint="cs"/>
                <w:rtl/>
              </w:rPr>
            </w:pPr>
            <w:r>
              <w:rPr>
                <w:rtl/>
              </w:rPr>
              <w:t>תוקף פעולות</w:t>
            </w:r>
          </w:p>
        </w:tc>
        <w:tc>
          <w:tcPr>
            <w:tcW w:w="567" w:type="dxa"/>
          </w:tcPr>
          <w:p w:rsidR="002C2B92" w:rsidRPr="002C2B92" w:rsidRDefault="002C2B92" w:rsidP="002C2B92">
            <w:pPr>
              <w:rPr>
                <w:rStyle w:val="Hyperlink"/>
                <w:rFonts w:hint="cs"/>
                <w:rtl/>
              </w:rPr>
            </w:pPr>
            <w:hyperlink w:anchor="Seif17" w:tooltip="תוקף פעול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18 </w:t>
            </w:r>
          </w:p>
        </w:tc>
        <w:tc>
          <w:tcPr>
            <w:tcW w:w="5669" w:type="dxa"/>
          </w:tcPr>
          <w:p w:rsidR="002C2B92" w:rsidRPr="002C2B92" w:rsidRDefault="002C2B92" w:rsidP="002C2B92">
            <w:pPr>
              <w:rPr>
                <w:rFonts w:cs="Frankruhel" w:hint="cs"/>
                <w:rtl/>
              </w:rPr>
            </w:pPr>
            <w:r>
              <w:rPr>
                <w:rtl/>
              </w:rPr>
              <w:t>החלת דינים על חברי המועצה</w:t>
            </w:r>
          </w:p>
        </w:tc>
        <w:tc>
          <w:tcPr>
            <w:tcW w:w="567" w:type="dxa"/>
          </w:tcPr>
          <w:p w:rsidR="002C2B92" w:rsidRPr="002C2B92" w:rsidRDefault="002C2B92" w:rsidP="002C2B92">
            <w:pPr>
              <w:rPr>
                <w:rStyle w:val="Hyperlink"/>
                <w:rFonts w:hint="cs"/>
                <w:rtl/>
              </w:rPr>
            </w:pPr>
            <w:hyperlink w:anchor="Seif18" w:tooltip="החלת דינים על חברי המועצ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ב': ועדת ההשקעות</w:t>
            </w:r>
          </w:p>
        </w:tc>
        <w:tc>
          <w:tcPr>
            <w:tcW w:w="567" w:type="dxa"/>
          </w:tcPr>
          <w:p w:rsidR="002C2B92" w:rsidRPr="002C2B92" w:rsidRDefault="002C2B92" w:rsidP="002C2B92">
            <w:pPr>
              <w:rPr>
                <w:rStyle w:val="Hyperlink"/>
                <w:rFonts w:hint="cs"/>
                <w:rtl/>
              </w:rPr>
            </w:pPr>
            <w:hyperlink w:anchor="hed21" w:tooltip="סימן ב: ועדת ההשקע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19 </w:t>
            </w:r>
          </w:p>
        </w:tc>
        <w:tc>
          <w:tcPr>
            <w:tcW w:w="5669" w:type="dxa"/>
          </w:tcPr>
          <w:p w:rsidR="002C2B92" w:rsidRPr="002C2B92" w:rsidRDefault="002C2B92" w:rsidP="002C2B92">
            <w:pPr>
              <w:rPr>
                <w:rFonts w:cs="Frankruhel" w:hint="cs"/>
                <w:rtl/>
              </w:rPr>
            </w:pPr>
            <w:r>
              <w:rPr>
                <w:rtl/>
              </w:rPr>
              <w:t>ועדת ההשקעות</w:t>
            </w:r>
          </w:p>
        </w:tc>
        <w:tc>
          <w:tcPr>
            <w:tcW w:w="567" w:type="dxa"/>
          </w:tcPr>
          <w:p w:rsidR="002C2B92" w:rsidRPr="002C2B92" w:rsidRDefault="002C2B92" w:rsidP="002C2B92">
            <w:pPr>
              <w:rPr>
                <w:rStyle w:val="Hyperlink"/>
                <w:rFonts w:hint="cs"/>
                <w:rtl/>
              </w:rPr>
            </w:pPr>
            <w:hyperlink w:anchor="Seif19" w:tooltip="ועדת ההשקע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20 </w:t>
            </w:r>
          </w:p>
        </w:tc>
        <w:tc>
          <w:tcPr>
            <w:tcW w:w="5669" w:type="dxa"/>
          </w:tcPr>
          <w:p w:rsidR="002C2B92" w:rsidRPr="002C2B92" w:rsidRDefault="002C2B92" w:rsidP="002C2B92">
            <w:pPr>
              <w:rPr>
                <w:rFonts w:cs="Frankruhel" w:hint="cs"/>
                <w:rtl/>
              </w:rPr>
            </w:pPr>
            <w:r>
              <w:rPr>
                <w:rtl/>
              </w:rPr>
              <w:t>תפקידי ועדת ההשקעות</w:t>
            </w:r>
          </w:p>
        </w:tc>
        <w:tc>
          <w:tcPr>
            <w:tcW w:w="567" w:type="dxa"/>
          </w:tcPr>
          <w:p w:rsidR="002C2B92" w:rsidRPr="002C2B92" w:rsidRDefault="002C2B92" w:rsidP="002C2B92">
            <w:pPr>
              <w:rPr>
                <w:rStyle w:val="Hyperlink"/>
                <w:rFonts w:hint="cs"/>
                <w:rtl/>
              </w:rPr>
            </w:pPr>
            <w:hyperlink w:anchor="Seif20" w:tooltip="תפקידי ועדת ההשקע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21 </w:t>
            </w:r>
          </w:p>
        </w:tc>
        <w:tc>
          <w:tcPr>
            <w:tcW w:w="5669" w:type="dxa"/>
          </w:tcPr>
          <w:p w:rsidR="002C2B92" w:rsidRPr="002C2B92" w:rsidRDefault="002C2B92" w:rsidP="002C2B92">
            <w:pPr>
              <w:rPr>
                <w:rFonts w:cs="Frankruhel" w:hint="cs"/>
                <w:rtl/>
              </w:rPr>
            </w:pPr>
            <w:r>
              <w:rPr>
                <w:rtl/>
              </w:rPr>
              <w:t>תקופת כהונה</w:t>
            </w:r>
          </w:p>
        </w:tc>
        <w:tc>
          <w:tcPr>
            <w:tcW w:w="567" w:type="dxa"/>
          </w:tcPr>
          <w:p w:rsidR="002C2B92" w:rsidRPr="002C2B92" w:rsidRDefault="002C2B92" w:rsidP="002C2B92">
            <w:pPr>
              <w:rPr>
                <w:rStyle w:val="Hyperlink"/>
                <w:rFonts w:hint="cs"/>
                <w:rtl/>
              </w:rPr>
            </w:pPr>
            <w:hyperlink w:anchor="Seif21" w:tooltip="תקופת כהונ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22 </w:t>
            </w:r>
          </w:p>
        </w:tc>
        <w:tc>
          <w:tcPr>
            <w:tcW w:w="5669" w:type="dxa"/>
          </w:tcPr>
          <w:p w:rsidR="002C2B92" w:rsidRPr="002C2B92" w:rsidRDefault="002C2B92" w:rsidP="002C2B92">
            <w:pPr>
              <w:rPr>
                <w:rFonts w:cs="Frankruhel" w:hint="cs"/>
                <w:rtl/>
              </w:rPr>
            </w:pPr>
            <w:r>
              <w:rPr>
                <w:rtl/>
              </w:rPr>
              <w:t>ישיבות ועדת ההשקעות</w:t>
            </w:r>
          </w:p>
        </w:tc>
        <w:tc>
          <w:tcPr>
            <w:tcW w:w="567" w:type="dxa"/>
          </w:tcPr>
          <w:p w:rsidR="002C2B92" w:rsidRPr="002C2B92" w:rsidRDefault="002C2B92" w:rsidP="002C2B92">
            <w:pPr>
              <w:rPr>
                <w:rStyle w:val="Hyperlink"/>
                <w:rFonts w:hint="cs"/>
                <w:rtl/>
              </w:rPr>
            </w:pPr>
            <w:hyperlink w:anchor="Seif22" w:tooltip="ישיבות ועדת ההשקע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23 </w:t>
            </w:r>
          </w:p>
        </w:tc>
        <w:tc>
          <w:tcPr>
            <w:tcW w:w="5669" w:type="dxa"/>
          </w:tcPr>
          <w:p w:rsidR="002C2B92" w:rsidRPr="002C2B92" w:rsidRDefault="002C2B92" w:rsidP="002C2B92">
            <w:pPr>
              <w:rPr>
                <w:rFonts w:cs="Frankruhel" w:hint="cs"/>
                <w:rtl/>
              </w:rPr>
            </w:pPr>
            <w:r>
              <w:rPr>
                <w:rtl/>
              </w:rPr>
              <w:t>סדרי עבודת ועדת ההשקעות</w:t>
            </w:r>
          </w:p>
        </w:tc>
        <w:tc>
          <w:tcPr>
            <w:tcW w:w="567" w:type="dxa"/>
          </w:tcPr>
          <w:p w:rsidR="002C2B92" w:rsidRPr="002C2B92" w:rsidRDefault="002C2B92" w:rsidP="002C2B92">
            <w:pPr>
              <w:rPr>
                <w:rStyle w:val="Hyperlink"/>
                <w:rFonts w:hint="cs"/>
                <w:rtl/>
              </w:rPr>
            </w:pPr>
            <w:hyperlink w:anchor="Seif23" w:tooltip="סדרי עבודת ועדת ההשקע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ג': ועדת הביקורת</w:t>
            </w:r>
          </w:p>
        </w:tc>
        <w:tc>
          <w:tcPr>
            <w:tcW w:w="567" w:type="dxa"/>
          </w:tcPr>
          <w:p w:rsidR="002C2B92" w:rsidRPr="002C2B92" w:rsidRDefault="002C2B92" w:rsidP="002C2B92">
            <w:pPr>
              <w:rPr>
                <w:rStyle w:val="Hyperlink"/>
                <w:rFonts w:hint="cs"/>
                <w:rtl/>
              </w:rPr>
            </w:pPr>
            <w:hyperlink w:anchor="hed22" w:tooltip="סימן ג: ועדת הביקור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24 </w:t>
            </w:r>
          </w:p>
        </w:tc>
        <w:tc>
          <w:tcPr>
            <w:tcW w:w="5669" w:type="dxa"/>
          </w:tcPr>
          <w:p w:rsidR="002C2B92" w:rsidRPr="002C2B92" w:rsidRDefault="002C2B92" w:rsidP="002C2B92">
            <w:pPr>
              <w:rPr>
                <w:rFonts w:cs="Frankruhel" w:hint="cs"/>
                <w:rtl/>
              </w:rPr>
            </w:pPr>
            <w:r>
              <w:rPr>
                <w:rtl/>
              </w:rPr>
              <w:t>ועדת הביקורת</w:t>
            </w:r>
          </w:p>
        </w:tc>
        <w:tc>
          <w:tcPr>
            <w:tcW w:w="567" w:type="dxa"/>
          </w:tcPr>
          <w:p w:rsidR="002C2B92" w:rsidRPr="002C2B92" w:rsidRDefault="002C2B92" w:rsidP="002C2B92">
            <w:pPr>
              <w:rPr>
                <w:rStyle w:val="Hyperlink"/>
                <w:rFonts w:hint="cs"/>
                <w:rtl/>
              </w:rPr>
            </w:pPr>
            <w:hyperlink w:anchor="Seif24" w:tooltip="ועדת הביקור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25 </w:t>
            </w:r>
          </w:p>
        </w:tc>
        <w:tc>
          <w:tcPr>
            <w:tcW w:w="5669" w:type="dxa"/>
          </w:tcPr>
          <w:p w:rsidR="002C2B92" w:rsidRPr="002C2B92" w:rsidRDefault="002C2B92" w:rsidP="002C2B92">
            <w:pPr>
              <w:rPr>
                <w:rFonts w:cs="Frankruhel" w:hint="cs"/>
                <w:rtl/>
              </w:rPr>
            </w:pPr>
            <w:r>
              <w:rPr>
                <w:rtl/>
              </w:rPr>
              <w:t>תפקידי ועדת הביקורת</w:t>
            </w:r>
          </w:p>
        </w:tc>
        <w:tc>
          <w:tcPr>
            <w:tcW w:w="567" w:type="dxa"/>
          </w:tcPr>
          <w:p w:rsidR="002C2B92" w:rsidRPr="002C2B92" w:rsidRDefault="002C2B92" w:rsidP="002C2B92">
            <w:pPr>
              <w:rPr>
                <w:rStyle w:val="Hyperlink"/>
                <w:rFonts w:hint="cs"/>
                <w:rtl/>
              </w:rPr>
            </w:pPr>
            <w:hyperlink w:anchor="Seif25" w:tooltip="תפקידי ועדת הביקור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26 </w:t>
            </w:r>
          </w:p>
        </w:tc>
        <w:tc>
          <w:tcPr>
            <w:tcW w:w="5669" w:type="dxa"/>
          </w:tcPr>
          <w:p w:rsidR="002C2B92" w:rsidRPr="002C2B92" w:rsidRDefault="002C2B92" w:rsidP="002C2B92">
            <w:pPr>
              <w:rPr>
                <w:rFonts w:cs="Frankruhel" w:hint="cs"/>
                <w:rtl/>
              </w:rPr>
            </w:pPr>
            <w:r>
              <w:rPr>
                <w:rtl/>
              </w:rPr>
              <w:t>ישיבות ועדת הביקורת</w:t>
            </w:r>
          </w:p>
        </w:tc>
        <w:tc>
          <w:tcPr>
            <w:tcW w:w="567" w:type="dxa"/>
          </w:tcPr>
          <w:p w:rsidR="002C2B92" w:rsidRPr="002C2B92" w:rsidRDefault="002C2B92" w:rsidP="002C2B92">
            <w:pPr>
              <w:rPr>
                <w:rStyle w:val="Hyperlink"/>
                <w:rFonts w:hint="cs"/>
                <w:rtl/>
              </w:rPr>
            </w:pPr>
            <w:hyperlink w:anchor="Seif26" w:tooltip="ישיבות ועדת הביקור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27 </w:t>
            </w:r>
          </w:p>
        </w:tc>
        <w:tc>
          <w:tcPr>
            <w:tcW w:w="5669" w:type="dxa"/>
          </w:tcPr>
          <w:p w:rsidR="002C2B92" w:rsidRPr="002C2B92" w:rsidRDefault="002C2B92" w:rsidP="002C2B92">
            <w:pPr>
              <w:rPr>
                <w:rFonts w:cs="Frankruhel" w:hint="cs"/>
                <w:rtl/>
              </w:rPr>
            </w:pPr>
            <w:r>
              <w:rPr>
                <w:rtl/>
              </w:rPr>
              <w:t>סדרי עבודת ועדת הביקורת</w:t>
            </w:r>
          </w:p>
        </w:tc>
        <w:tc>
          <w:tcPr>
            <w:tcW w:w="567" w:type="dxa"/>
          </w:tcPr>
          <w:p w:rsidR="002C2B92" w:rsidRPr="002C2B92" w:rsidRDefault="002C2B92" w:rsidP="002C2B92">
            <w:pPr>
              <w:rPr>
                <w:rStyle w:val="Hyperlink"/>
                <w:rFonts w:hint="cs"/>
                <w:rtl/>
              </w:rPr>
            </w:pPr>
            <w:hyperlink w:anchor="Seif27" w:tooltip="סדרי עבודת ועדת הביקור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ד': מחלקת הניהול בבנק ישראל</w:t>
            </w:r>
          </w:p>
        </w:tc>
        <w:tc>
          <w:tcPr>
            <w:tcW w:w="567" w:type="dxa"/>
          </w:tcPr>
          <w:p w:rsidR="002C2B92" w:rsidRPr="002C2B92" w:rsidRDefault="002C2B92" w:rsidP="002C2B92">
            <w:pPr>
              <w:rPr>
                <w:rStyle w:val="Hyperlink"/>
                <w:rFonts w:hint="cs"/>
                <w:rtl/>
              </w:rPr>
            </w:pPr>
            <w:hyperlink w:anchor="hed23" w:tooltip="סימן ד: מחלקת הניהול בבנק ישראל"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lastRenderedPageBreak/>
              <w:t xml:space="preserve">סעיף 28 </w:t>
            </w:r>
          </w:p>
        </w:tc>
        <w:tc>
          <w:tcPr>
            <w:tcW w:w="5669" w:type="dxa"/>
          </w:tcPr>
          <w:p w:rsidR="002C2B92" w:rsidRPr="002C2B92" w:rsidRDefault="002C2B92" w:rsidP="002C2B92">
            <w:pPr>
              <w:rPr>
                <w:rFonts w:cs="Frankruhel" w:hint="cs"/>
                <w:rtl/>
              </w:rPr>
            </w:pPr>
            <w:r>
              <w:rPr>
                <w:rtl/>
              </w:rPr>
              <w:t>מחלקת הניהול</w:t>
            </w:r>
          </w:p>
        </w:tc>
        <w:tc>
          <w:tcPr>
            <w:tcW w:w="567" w:type="dxa"/>
          </w:tcPr>
          <w:p w:rsidR="002C2B92" w:rsidRPr="002C2B92" w:rsidRDefault="002C2B92" w:rsidP="002C2B92">
            <w:pPr>
              <w:rPr>
                <w:rStyle w:val="Hyperlink"/>
                <w:rFonts w:hint="cs"/>
                <w:rtl/>
              </w:rPr>
            </w:pPr>
            <w:hyperlink w:anchor="Seif28" w:tooltip="מחלקת הניהול"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29 </w:t>
            </w:r>
          </w:p>
        </w:tc>
        <w:tc>
          <w:tcPr>
            <w:tcW w:w="5669" w:type="dxa"/>
          </w:tcPr>
          <w:p w:rsidR="002C2B92" w:rsidRPr="002C2B92" w:rsidRDefault="002C2B92" w:rsidP="002C2B92">
            <w:pPr>
              <w:rPr>
                <w:rFonts w:cs="Frankruhel" w:hint="cs"/>
                <w:rtl/>
              </w:rPr>
            </w:pPr>
            <w:r>
              <w:rPr>
                <w:rtl/>
              </w:rPr>
              <w:t>מנהל מחלקת הניהול</w:t>
            </w:r>
          </w:p>
        </w:tc>
        <w:tc>
          <w:tcPr>
            <w:tcW w:w="567" w:type="dxa"/>
          </w:tcPr>
          <w:p w:rsidR="002C2B92" w:rsidRPr="002C2B92" w:rsidRDefault="002C2B92" w:rsidP="002C2B92">
            <w:pPr>
              <w:rPr>
                <w:rStyle w:val="Hyperlink"/>
                <w:rFonts w:hint="cs"/>
                <w:rtl/>
              </w:rPr>
            </w:pPr>
            <w:hyperlink w:anchor="Seif29" w:tooltip="מנהל מחלקת הניהול"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30 </w:t>
            </w:r>
          </w:p>
        </w:tc>
        <w:tc>
          <w:tcPr>
            <w:tcW w:w="5669" w:type="dxa"/>
          </w:tcPr>
          <w:p w:rsidR="002C2B92" w:rsidRPr="002C2B92" w:rsidRDefault="002C2B92" w:rsidP="002C2B92">
            <w:pPr>
              <w:rPr>
                <w:rFonts w:cs="Frankruhel" w:hint="cs"/>
                <w:rtl/>
              </w:rPr>
            </w:pPr>
            <w:r>
              <w:rPr>
                <w:rtl/>
              </w:rPr>
              <w:t>עובדי מחלקת הניהול</w:t>
            </w:r>
          </w:p>
        </w:tc>
        <w:tc>
          <w:tcPr>
            <w:tcW w:w="567" w:type="dxa"/>
          </w:tcPr>
          <w:p w:rsidR="002C2B92" w:rsidRPr="002C2B92" w:rsidRDefault="002C2B92" w:rsidP="002C2B92">
            <w:pPr>
              <w:rPr>
                <w:rStyle w:val="Hyperlink"/>
                <w:rFonts w:hint="cs"/>
                <w:rtl/>
              </w:rPr>
            </w:pPr>
            <w:hyperlink w:anchor="Seif30" w:tooltip="עובדי מחלקת הניהול"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31 </w:t>
            </w:r>
          </w:p>
        </w:tc>
        <w:tc>
          <w:tcPr>
            <w:tcW w:w="5669" w:type="dxa"/>
          </w:tcPr>
          <w:p w:rsidR="002C2B92" w:rsidRPr="002C2B92" w:rsidRDefault="002C2B92" w:rsidP="002C2B92">
            <w:pPr>
              <w:rPr>
                <w:rFonts w:cs="Frankruhel" w:hint="cs"/>
                <w:rtl/>
              </w:rPr>
            </w:pPr>
            <w:r>
              <w:rPr>
                <w:rtl/>
              </w:rPr>
              <w:t>התקשרות עם מנהל השקעות חיצוני</w:t>
            </w:r>
          </w:p>
        </w:tc>
        <w:tc>
          <w:tcPr>
            <w:tcW w:w="567" w:type="dxa"/>
          </w:tcPr>
          <w:p w:rsidR="002C2B92" w:rsidRPr="002C2B92" w:rsidRDefault="002C2B92" w:rsidP="002C2B92">
            <w:pPr>
              <w:rPr>
                <w:rStyle w:val="Hyperlink"/>
                <w:rFonts w:hint="cs"/>
                <w:rtl/>
              </w:rPr>
            </w:pPr>
            <w:hyperlink w:anchor="Seif31" w:tooltip="התקשרות עם מנהל השקעות חיצוני"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32 </w:t>
            </w:r>
          </w:p>
        </w:tc>
        <w:tc>
          <w:tcPr>
            <w:tcW w:w="5669" w:type="dxa"/>
          </w:tcPr>
          <w:p w:rsidR="002C2B92" w:rsidRPr="002C2B92" w:rsidRDefault="002C2B92" w:rsidP="002C2B92">
            <w:pPr>
              <w:rPr>
                <w:rFonts w:cs="Frankruhel" w:hint="cs"/>
                <w:rtl/>
              </w:rPr>
            </w:pPr>
            <w:r>
              <w:rPr>
                <w:rtl/>
              </w:rPr>
              <w:t>דוחות כספיים</w:t>
            </w:r>
          </w:p>
        </w:tc>
        <w:tc>
          <w:tcPr>
            <w:tcW w:w="567" w:type="dxa"/>
          </w:tcPr>
          <w:p w:rsidR="002C2B92" w:rsidRPr="002C2B92" w:rsidRDefault="002C2B92" w:rsidP="002C2B92">
            <w:pPr>
              <w:rPr>
                <w:rStyle w:val="Hyperlink"/>
                <w:rFonts w:hint="cs"/>
                <w:rtl/>
              </w:rPr>
            </w:pPr>
            <w:hyperlink w:anchor="Seif32" w:tooltip="דוחות כספיים"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8</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ה': תקציב הקרן</w:t>
            </w:r>
          </w:p>
        </w:tc>
        <w:tc>
          <w:tcPr>
            <w:tcW w:w="567" w:type="dxa"/>
          </w:tcPr>
          <w:p w:rsidR="002C2B92" w:rsidRPr="002C2B92" w:rsidRDefault="002C2B92" w:rsidP="002C2B92">
            <w:pPr>
              <w:rPr>
                <w:rStyle w:val="Hyperlink"/>
                <w:rFonts w:hint="cs"/>
                <w:rtl/>
              </w:rPr>
            </w:pPr>
            <w:hyperlink w:anchor="hed24" w:tooltip="סימן ה: תקציב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33 </w:t>
            </w:r>
          </w:p>
        </w:tc>
        <w:tc>
          <w:tcPr>
            <w:tcW w:w="5669" w:type="dxa"/>
          </w:tcPr>
          <w:p w:rsidR="002C2B92" w:rsidRPr="002C2B92" w:rsidRDefault="002C2B92" w:rsidP="002C2B92">
            <w:pPr>
              <w:rPr>
                <w:rFonts w:cs="Frankruhel" w:hint="cs"/>
                <w:rtl/>
              </w:rPr>
            </w:pPr>
            <w:r>
              <w:rPr>
                <w:rtl/>
              </w:rPr>
              <w:t>תקציב הקרן</w:t>
            </w:r>
          </w:p>
        </w:tc>
        <w:tc>
          <w:tcPr>
            <w:tcW w:w="567" w:type="dxa"/>
          </w:tcPr>
          <w:p w:rsidR="002C2B92" w:rsidRPr="002C2B92" w:rsidRDefault="002C2B92" w:rsidP="002C2B92">
            <w:pPr>
              <w:rPr>
                <w:rStyle w:val="Hyperlink"/>
                <w:rFonts w:hint="cs"/>
                <w:rtl/>
              </w:rPr>
            </w:pPr>
            <w:hyperlink w:anchor="Seif33" w:tooltip="תקציב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34 </w:t>
            </w:r>
          </w:p>
        </w:tc>
        <w:tc>
          <w:tcPr>
            <w:tcW w:w="5669" w:type="dxa"/>
          </w:tcPr>
          <w:p w:rsidR="002C2B92" w:rsidRPr="002C2B92" w:rsidRDefault="002C2B92" w:rsidP="002C2B92">
            <w:pPr>
              <w:rPr>
                <w:rFonts w:cs="Frankruhel" w:hint="cs"/>
                <w:rtl/>
              </w:rPr>
            </w:pPr>
            <w:r>
              <w:rPr>
                <w:rtl/>
              </w:rPr>
              <w:t>תקצוב מחלקת הניהול</w:t>
            </w:r>
          </w:p>
        </w:tc>
        <w:tc>
          <w:tcPr>
            <w:tcW w:w="567" w:type="dxa"/>
          </w:tcPr>
          <w:p w:rsidR="002C2B92" w:rsidRPr="002C2B92" w:rsidRDefault="002C2B92" w:rsidP="002C2B92">
            <w:pPr>
              <w:rPr>
                <w:rStyle w:val="Hyperlink"/>
                <w:rFonts w:hint="cs"/>
                <w:rtl/>
              </w:rPr>
            </w:pPr>
            <w:hyperlink w:anchor="Seif34" w:tooltip="תקצוב מחלקת הניהול"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ה': השקעת נכסי הקרן</w:t>
            </w:r>
          </w:p>
        </w:tc>
        <w:tc>
          <w:tcPr>
            <w:tcW w:w="567" w:type="dxa"/>
          </w:tcPr>
          <w:p w:rsidR="002C2B92" w:rsidRPr="002C2B92" w:rsidRDefault="002C2B92" w:rsidP="002C2B92">
            <w:pPr>
              <w:rPr>
                <w:rStyle w:val="Hyperlink"/>
                <w:rFonts w:hint="cs"/>
                <w:rtl/>
              </w:rPr>
            </w:pPr>
            <w:hyperlink w:anchor="med4" w:tooltip="פרק ה: השקעת נכסי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35 </w:t>
            </w:r>
          </w:p>
        </w:tc>
        <w:tc>
          <w:tcPr>
            <w:tcW w:w="5669" w:type="dxa"/>
          </w:tcPr>
          <w:p w:rsidR="002C2B92" w:rsidRPr="002C2B92" w:rsidRDefault="002C2B92" w:rsidP="002C2B92">
            <w:pPr>
              <w:rPr>
                <w:rFonts w:cs="Frankruhel" w:hint="cs"/>
                <w:rtl/>
              </w:rPr>
            </w:pPr>
            <w:r>
              <w:rPr>
                <w:rtl/>
              </w:rPr>
              <w:t>השקעת נכסי הקרן</w:t>
            </w:r>
          </w:p>
        </w:tc>
        <w:tc>
          <w:tcPr>
            <w:tcW w:w="567" w:type="dxa"/>
          </w:tcPr>
          <w:p w:rsidR="002C2B92" w:rsidRPr="002C2B92" w:rsidRDefault="002C2B92" w:rsidP="002C2B92">
            <w:pPr>
              <w:rPr>
                <w:rStyle w:val="Hyperlink"/>
                <w:rFonts w:hint="cs"/>
                <w:rtl/>
              </w:rPr>
            </w:pPr>
            <w:hyperlink w:anchor="Seif35" w:tooltip="השקעת נכסי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ו': פיקוח הכנסת על הקרן</w:t>
            </w:r>
          </w:p>
        </w:tc>
        <w:tc>
          <w:tcPr>
            <w:tcW w:w="567" w:type="dxa"/>
          </w:tcPr>
          <w:p w:rsidR="002C2B92" w:rsidRPr="002C2B92" w:rsidRDefault="002C2B92" w:rsidP="002C2B92">
            <w:pPr>
              <w:rPr>
                <w:rStyle w:val="Hyperlink"/>
                <w:rFonts w:hint="cs"/>
                <w:rtl/>
              </w:rPr>
            </w:pPr>
            <w:hyperlink w:anchor="med5" w:tooltip="פרק ו: פיקוח הכנסת על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א': הוועדה לפיקוח על הקרן</w:t>
            </w:r>
          </w:p>
        </w:tc>
        <w:tc>
          <w:tcPr>
            <w:tcW w:w="567" w:type="dxa"/>
          </w:tcPr>
          <w:p w:rsidR="002C2B92" w:rsidRPr="002C2B92" w:rsidRDefault="002C2B92" w:rsidP="002C2B92">
            <w:pPr>
              <w:rPr>
                <w:rStyle w:val="Hyperlink"/>
                <w:rFonts w:hint="cs"/>
                <w:rtl/>
              </w:rPr>
            </w:pPr>
            <w:hyperlink w:anchor="hed25" w:tooltip="סימן א: הוועדה לפיקוח על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36 </w:t>
            </w:r>
          </w:p>
        </w:tc>
        <w:tc>
          <w:tcPr>
            <w:tcW w:w="5669" w:type="dxa"/>
          </w:tcPr>
          <w:p w:rsidR="002C2B92" w:rsidRPr="002C2B92" w:rsidRDefault="002C2B92" w:rsidP="002C2B92">
            <w:pPr>
              <w:rPr>
                <w:rFonts w:cs="Frankruhel" w:hint="cs"/>
                <w:rtl/>
              </w:rPr>
            </w:pPr>
            <w:r>
              <w:rPr>
                <w:rtl/>
              </w:rPr>
              <w:t>דיון בדוחות הקרן</w:t>
            </w:r>
          </w:p>
        </w:tc>
        <w:tc>
          <w:tcPr>
            <w:tcW w:w="567" w:type="dxa"/>
          </w:tcPr>
          <w:p w:rsidR="002C2B92" w:rsidRPr="002C2B92" w:rsidRDefault="002C2B92" w:rsidP="002C2B92">
            <w:pPr>
              <w:rPr>
                <w:rStyle w:val="Hyperlink"/>
                <w:rFonts w:hint="cs"/>
                <w:rtl/>
              </w:rPr>
            </w:pPr>
            <w:hyperlink w:anchor="Seif36" w:tooltip="דיון בדוחו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37 </w:t>
            </w:r>
          </w:p>
        </w:tc>
        <w:tc>
          <w:tcPr>
            <w:tcW w:w="5669" w:type="dxa"/>
          </w:tcPr>
          <w:p w:rsidR="002C2B92" w:rsidRPr="002C2B92" w:rsidRDefault="002C2B92" w:rsidP="002C2B92">
            <w:pPr>
              <w:rPr>
                <w:rFonts w:cs="Frankruhel" w:hint="cs"/>
                <w:rtl/>
              </w:rPr>
            </w:pPr>
            <w:r>
              <w:rPr>
                <w:rtl/>
              </w:rPr>
              <w:t>דיון בדוחות הקרן</w:t>
            </w:r>
          </w:p>
        </w:tc>
        <w:tc>
          <w:tcPr>
            <w:tcW w:w="567" w:type="dxa"/>
          </w:tcPr>
          <w:p w:rsidR="002C2B92" w:rsidRPr="002C2B92" w:rsidRDefault="002C2B92" w:rsidP="002C2B92">
            <w:pPr>
              <w:rPr>
                <w:rStyle w:val="Hyperlink"/>
                <w:rFonts w:hint="cs"/>
                <w:rtl/>
              </w:rPr>
            </w:pPr>
            <w:hyperlink w:anchor="Seif37" w:tooltip="דיון בדוחות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ב': סכום ההקצאה השנתי</w:t>
            </w:r>
          </w:p>
        </w:tc>
        <w:tc>
          <w:tcPr>
            <w:tcW w:w="567" w:type="dxa"/>
          </w:tcPr>
          <w:p w:rsidR="002C2B92" w:rsidRPr="002C2B92" w:rsidRDefault="002C2B92" w:rsidP="002C2B92">
            <w:pPr>
              <w:rPr>
                <w:rStyle w:val="Hyperlink"/>
                <w:rFonts w:hint="cs"/>
                <w:rtl/>
              </w:rPr>
            </w:pPr>
            <w:hyperlink w:anchor="hed26" w:tooltip="סימן ב: סכום ההקצאה השנתי"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38 </w:t>
            </w:r>
          </w:p>
        </w:tc>
        <w:tc>
          <w:tcPr>
            <w:tcW w:w="5669" w:type="dxa"/>
          </w:tcPr>
          <w:p w:rsidR="002C2B92" w:rsidRPr="002C2B92" w:rsidRDefault="002C2B92" w:rsidP="002C2B92">
            <w:pPr>
              <w:rPr>
                <w:rFonts w:cs="Frankruhel" w:hint="cs"/>
                <w:rtl/>
              </w:rPr>
            </w:pPr>
            <w:r>
              <w:rPr>
                <w:rtl/>
              </w:rPr>
              <w:t>הצעת הממשלה להקצאת סכום ההקצאה השנתי</w:t>
            </w:r>
          </w:p>
        </w:tc>
        <w:tc>
          <w:tcPr>
            <w:tcW w:w="567" w:type="dxa"/>
          </w:tcPr>
          <w:p w:rsidR="002C2B92" w:rsidRPr="002C2B92" w:rsidRDefault="002C2B92" w:rsidP="002C2B92">
            <w:pPr>
              <w:rPr>
                <w:rStyle w:val="Hyperlink"/>
                <w:rFonts w:hint="cs"/>
                <w:rtl/>
              </w:rPr>
            </w:pPr>
            <w:hyperlink w:anchor="Seif38" w:tooltip="הצעת הממשלה להקצאת סכום ההקצאה השנתי"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9</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39 </w:t>
            </w:r>
          </w:p>
        </w:tc>
        <w:tc>
          <w:tcPr>
            <w:tcW w:w="5669" w:type="dxa"/>
          </w:tcPr>
          <w:p w:rsidR="002C2B92" w:rsidRPr="002C2B92" w:rsidRDefault="002C2B92" w:rsidP="002C2B92">
            <w:pPr>
              <w:rPr>
                <w:rFonts w:cs="Frankruhel" w:hint="cs"/>
                <w:rtl/>
              </w:rPr>
            </w:pPr>
            <w:r>
              <w:rPr>
                <w:rtl/>
              </w:rPr>
              <w:t>קביעת הוצאות הממשלה בחוק התקציב השנתי</w:t>
            </w:r>
          </w:p>
        </w:tc>
        <w:tc>
          <w:tcPr>
            <w:tcW w:w="567" w:type="dxa"/>
          </w:tcPr>
          <w:p w:rsidR="002C2B92" w:rsidRPr="002C2B92" w:rsidRDefault="002C2B92" w:rsidP="002C2B92">
            <w:pPr>
              <w:rPr>
                <w:rStyle w:val="Hyperlink"/>
                <w:rFonts w:hint="cs"/>
                <w:rtl/>
              </w:rPr>
            </w:pPr>
            <w:hyperlink w:anchor="Seif39" w:tooltip="קביעת הוצאות הממשלה בחוק התקציב השנתי"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40 </w:t>
            </w:r>
          </w:p>
        </w:tc>
        <w:tc>
          <w:tcPr>
            <w:tcW w:w="5669" w:type="dxa"/>
          </w:tcPr>
          <w:p w:rsidR="002C2B92" w:rsidRPr="002C2B92" w:rsidRDefault="002C2B92" w:rsidP="002C2B92">
            <w:pPr>
              <w:rPr>
                <w:rFonts w:cs="Frankruhel" w:hint="cs"/>
                <w:rtl/>
              </w:rPr>
            </w:pPr>
            <w:r>
              <w:rPr>
                <w:rtl/>
              </w:rPr>
              <w:t>דיווח לכנסת</w:t>
            </w:r>
          </w:p>
        </w:tc>
        <w:tc>
          <w:tcPr>
            <w:tcW w:w="567" w:type="dxa"/>
          </w:tcPr>
          <w:p w:rsidR="002C2B92" w:rsidRPr="002C2B92" w:rsidRDefault="002C2B92" w:rsidP="002C2B92">
            <w:pPr>
              <w:rPr>
                <w:rStyle w:val="Hyperlink"/>
                <w:rFonts w:hint="cs"/>
                <w:rtl/>
              </w:rPr>
            </w:pPr>
            <w:hyperlink w:anchor="Seif40" w:tooltip="דיווח לכנס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41 </w:t>
            </w:r>
          </w:p>
        </w:tc>
        <w:tc>
          <w:tcPr>
            <w:tcW w:w="5669" w:type="dxa"/>
          </w:tcPr>
          <w:p w:rsidR="002C2B92" w:rsidRPr="002C2B92" w:rsidRDefault="002C2B92" w:rsidP="002C2B92">
            <w:pPr>
              <w:rPr>
                <w:rFonts w:cs="Frankruhel" w:hint="cs"/>
                <w:rtl/>
              </w:rPr>
            </w:pPr>
            <w:r>
              <w:rPr>
                <w:rtl/>
              </w:rPr>
              <w:t>העברת סכום ההקצאה השנתי לאוצר המדינה</w:t>
            </w:r>
          </w:p>
        </w:tc>
        <w:tc>
          <w:tcPr>
            <w:tcW w:w="567" w:type="dxa"/>
          </w:tcPr>
          <w:p w:rsidR="002C2B92" w:rsidRPr="002C2B92" w:rsidRDefault="002C2B92" w:rsidP="002C2B92">
            <w:pPr>
              <w:rPr>
                <w:rStyle w:val="Hyperlink"/>
                <w:rFonts w:hint="cs"/>
                <w:rtl/>
              </w:rPr>
            </w:pPr>
            <w:hyperlink w:anchor="Seif41" w:tooltip="העברת סכום ההקצאה השנתי לאוצר המדינ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סימן ג': הלוואה מנכסי הקרן לשם סיוע בהתמודדות עם אירועים חריגים</w:t>
            </w:r>
          </w:p>
        </w:tc>
        <w:tc>
          <w:tcPr>
            <w:tcW w:w="567" w:type="dxa"/>
          </w:tcPr>
          <w:p w:rsidR="002C2B92" w:rsidRPr="002C2B92" w:rsidRDefault="002C2B92" w:rsidP="002C2B92">
            <w:pPr>
              <w:rPr>
                <w:rStyle w:val="Hyperlink"/>
                <w:rFonts w:hint="cs"/>
                <w:rtl/>
              </w:rPr>
            </w:pPr>
            <w:hyperlink w:anchor="hed27" w:tooltip="סימן ג: הלוואה מנכסי הקרן לשם סיוע בהתמודדות עם אירועים חריגים"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10</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42 </w:t>
            </w:r>
          </w:p>
        </w:tc>
        <w:tc>
          <w:tcPr>
            <w:tcW w:w="5669" w:type="dxa"/>
          </w:tcPr>
          <w:p w:rsidR="002C2B92" w:rsidRPr="002C2B92" w:rsidRDefault="002C2B92" w:rsidP="002C2B92">
            <w:pPr>
              <w:rPr>
                <w:rFonts w:cs="Frankruhel" w:hint="cs"/>
                <w:rtl/>
              </w:rPr>
            </w:pPr>
            <w:r>
              <w:rPr>
                <w:rtl/>
              </w:rPr>
              <w:t>הלוואה מנכסי הקרן</w:t>
            </w:r>
          </w:p>
        </w:tc>
        <w:tc>
          <w:tcPr>
            <w:tcW w:w="567" w:type="dxa"/>
          </w:tcPr>
          <w:p w:rsidR="002C2B92" w:rsidRPr="002C2B92" w:rsidRDefault="002C2B92" w:rsidP="002C2B92">
            <w:pPr>
              <w:rPr>
                <w:rStyle w:val="Hyperlink"/>
                <w:rFonts w:hint="cs"/>
                <w:rtl/>
              </w:rPr>
            </w:pPr>
            <w:hyperlink w:anchor="Seif42" w:tooltip="הלוואה מנכסי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43 </w:t>
            </w:r>
          </w:p>
        </w:tc>
        <w:tc>
          <w:tcPr>
            <w:tcW w:w="5669" w:type="dxa"/>
          </w:tcPr>
          <w:p w:rsidR="002C2B92" w:rsidRPr="002C2B92" w:rsidRDefault="002C2B92" w:rsidP="002C2B92">
            <w:pPr>
              <w:rPr>
                <w:rFonts w:cs="Frankruhel" w:hint="cs"/>
                <w:rtl/>
              </w:rPr>
            </w:pPr>
            <w:r>
              <w:rPr>
                <w:rtl/>
              </w:rPr>
              <w:t>הקלה בהחזר הלוואה</w:t>
            </w:r>
          </w:p>
        </w:tc>
        <w:tc>
          <w:tcPr>
            <w:tcW w:w="567" w:type="dxa"/>
          </w:tcPr>
          <w:p w:rsidR="002C2B92" w:rsidRPr="002C2B92" w:rsidRDefault="002C2B92" w:rsidP="002C2B92">
            <w:pPr>
              <w:rPr>
                <w:rStyle w:val="Hyperlink"/>
                <w:rFonts w:hint="cs"/>
                <w:rtl/>
              </w:rPr>
            </w:pPr>
            <w:hyperlink w:anchor="Seif43" w:tooltip="הקלה בהחזר הלווא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11</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p>
        </w:tc>
        <w:tc>
          <w:tcPr>
            <w:tcW w:w="5669" w:type="dxa"/>
          </w:tcPr>
          <w:p w:rsidR="002C2B92" w:rsidRPr="002C2B92" w:rsidRDefault="002C2B92" w:rsidP="002C2B92">
            <w:pPr>
              <w:rPr>
                <w:rFonts w:cs="Frankruhel" w:hint="cs"/>
                <w:rtl/>
              </w:rPr>
            </w:pPr>
            <w:r>
              <w:rPr>
                <w:rtl/>
              </w:rPr>
              <w:t>פרק ז': הוראות שונות</w:t>
            </w:r>
          </w:p>
        </w:tc>
        <w:tc>
          <w:tcPr>
            <w:tcW w:w="567" w:type="dxa"/>
          </w:tcPr>
          <w:p w:rsidR="002C2B92" w:rsidRPr="002C2B92" w:rsidRDefault="002C2B92" w:rsidP="002C2B92">
            <w:pPr>
              <w:rPr>
                <w:rStyle w:val="Hyperlink"/>
                <w:rFonts w:hint="cs"/>
                <w:rtl/>
              </w:rPr>
            </w:pPr>
            <w:hyperlink w:anchor="med6" w:tooltip="פרק ז: הוראות שונ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11</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44 </w:t>
            </w:r>
          </w:p>
        </w:tc>
        <w:tc>
          <w:tcPr>
            <w:tcW w:w="5669" w:type="dxa"/>
          </w:tcPr>
          <w:p w:rsidR="002C2B92" w:rsidRPr="002C2B92" w:rsidRDefault="002C2B92" w:rsidP="002C2B92">
            <w:pPr>
              <w:rPr>
                <w:rFonts w:cs="Frankruhel" w:hint="cs"/>
                <w:rtl/>
              </w:rPr>
            </w:pPr>
            <w:r>
              <w:rPr>
                <w:rtl/>
              </w:rPr>
              <w:t>פטור מתשלומי חובה</w:t>
            </w:r>
          </w:p>
        </w:tc>
        <w:tc>
          <w:tcPr>
            <w:tcW w:w="567" w:type="dxa"/>
          </w:tcPr>
          <w:p w:rsidR="002C2B92" w:rsidRPr="002C2B92" w:rsidRDefault="002C2B92" w:rsidP="002C2B92">
            <w:pPr>
              <w:rPr>
                <w:rStyle w:val="Hyperlink"/>
                <w:rFonts w:hint="cs"/>
                <w:rtl/>
              </w:rPr>
            </w:pPr>
            <w:hyperlink w:anchor="Seif44" w:tooltip="פטור מתשלומי חובה"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11</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45 </w:t>
            </w:r>
          </w:p>
        </w:tc>
        <w:tc>
          <w:tcPr>
            <w:tcW w:w="5669" w:type="dxa"/>
          </w:tcPr>
          <w:p w:rsidR="002C2B92" w:rsidRPr="002C2B92" w:rsidRDefault="002C2B92" w:rsidP="002C2B92">
            <w:pPr>
              <w:rPr>
                <w:rFonts w:cs="Frankruhel" w:hint="cs"/>
                <w:rtl/>
              </w:rPr>
            </w:pPr>
            <w:r>
              <w:rPr>
                <w:rtl/>
              </w:rPr>
              <w:t>ביצוע ותקנות</w:t>
            </w:r>
          </w:p>
        </w:tc>
        <w:tc>
          <w:tcPr>
            <w:tcW w:w="567" w:type="dxa"/>
          </w:tcPr>
          <w:p w:rsidR="002C2B92" w:rsidRPr="002C2B92" w:rsidRDefault="002C2B92" w:rsidP="002C2B92">
            <w:pPr>
              <w:rPr>
                <w:rStyle w:val="Hyperlink"/>
                <w:rFonts w:hint="cs"/>
                <w:rtl/>
              </w:rPr>
            </w:pPr>
            <w:hyperlink w:anchor="Seif45" w:tooltip="ביצוע ותקנות"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11</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46 </w:t>
            </w:r>
          </w:p>
        </w:tc>
        <w:tc>
          <w:tcPr>
            <w:tcW w:w="5669" w:type="dxa"/>
          </w:tcPr>
          <w:p w:rsidR="002C2B92" w:rsidRPr="002C2B92" w:rsidRDefault="002C2B92" w:rsidP="002C2B92">
            <w:pPr>
              <w:rPr>
                <w:rFonts w:cs="Frankruhel" w:hint="cs"/>
                <w:rtl/>
              </w:rPr>
            </w:pPr>
            <w:r>
              <w:rPr>
                <w:rtl/>
              </w:rPr>
              <w:t>תיקון חוק מיסוי רווחי נפט</w:t>
            </w:r>
          </w:p>
        </w:tc>
        <w:tc>
          <w:tcPr>
            <w:tcW w:w="567" w:type="dxa"/>
          </w:tcPr>
          <w:p w:rsidR="002C2B92" w:rsidRPr="002C2B92" w:rsidRDefault="002C2B92" w:rsidP="002C2B92">
            <w:pPr>
              <w:rPr>
                <w:rStyle w:val="Hyperlink"/>
                <w:rFonts w:hint="cs"/>
                <w:rtl/>
              </w:rPr>
            </w:pPr>
            <w:hyperlink w:anchor="Seif46" w:tooltip="תיקון חוק מיסוי רווחי נפט"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11</w:t>
            </w:r>
            <w:r>
              <w:rPr>
                <w:rFonts w:cs="Frankruhel"/>
                <w:rtl/>
              </w:rPr>
              <w:fldChar w:fldCharType="end"/>
            </w:r>
          </w:p>
        </w:tc>
      </w:tr>
      <w:tr w:rsidR="002C2B92" w:rsidRPr="002C2B92" w:rsidTr="002C2B92">
        <w:tblPrEx>
          <w:tblCellMar>
            <w:top w:w="0" w:type="dxa"/>
            <w:bottom w:w="0" w:type="dxa"/>
          </w:tblCellMar>
        </w:tblPrEx>
        <w:tc>
          <w:tcPr>
            <w:tcW w:w="1247" w:type="dxa"/>
          </w:tcPr>
          <w:p w:rsidR="002C2B92" w:rsidRPr="002C2B92" w:rsidRDefault="002C2B92" w:rsidP="002C2B92">
            <w:pPr>
              <w:rPr>
                <w:rFonts w:cs="Frankruhel" w:hint="cs"/>
                <w:rtl/>
              </w:rPr>
            </w:pPr>
            <w:r>
              <w:rPr>
                <w:rtl/>
              </w:rPr>
              <w:t xml:space="preserve">סעיף 47 </w:t>
            </w:r>
          </w:p>
        </w:tc>
        <w:tc>
          <w:tcPr>
            <w:tcW w:w="5669" w:type="dxa"/>
          </w:tcPr>
          <w:p w:rsidR="002C2B92" w:rsidRPr="002C2B92" w:rsidRDefault="002C2B92" w:rsidP="002C2B92">
            <w:pPr>
              <w:rPr>
                <w:rFonts w:cs="Frankruhel" w:hint="cs"/>
                <w:rtl/>
              </w:rPr>
            </w:pPr>
            <w:r>
              <w:rPr>
                <w:rtl/>
              </w:rPr>
              <w:t>תחילה והעברת כספים ראשונה לחשבון הקרן</w:t>
            </w:r>
          </w:p>
        </w:tc>
        <w:tc>
          <w:tcPr>
            <w:tcW w:w="567" w:type="dxa"/>
          </w:tcPr>
          <w:p w:rsidR="002C2B92" w:rsidRPr="002C2B92" w:rsidRDefault="002C2B92" w:rsidP="002C2B92">
            <w:pPr>
              <w:rPr>
                <w:rStyle w:val="Hyperlink"/>
                <w:rFonts w:hint="cs"/>
                <w:rtl/>
              </w:rPr>
            </w:pPr>
            <w:hyperlink w:anchor="Seif47" w:tooltip="תחילה והעברת כספים ראשונה לחשבון הקרן" w:history="1">
              <w:r w:rsidRPr="002C2B92">
                <w:rPr>
                  <w:rStyle w:val="Hyperlink"/>
                </w:rPr>
                <w:t>Go</w:t>
              </w:r>
            </w:hyperlink>
          </w:p>
        </w:tc>
        <w:tc>
          <w:tcPr>
            <w:tcW w:w="850" w:type="dxa"/>
          </w:tcPr>
          <w:p w:rsidR="002C2B92" w:rsidRPr="002C2B92" w:rsidRDefault="002C2B92" w:rsidP="002C2B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11</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601A61">
      <w:pPr>
        <w:pStyle w:val="big-header"/>
        <w:ind w:left="0" w:right="1134"/>
        <w:rPr>
          <w:rStyle w:val="default"/>
          <w:rFonts w:hint="cs"/>
          <w:sz w:val="22"/>
          <w:szCs w:val="22"/>
          <w:rtl/>
        </w:rPr>
      </w:pPr>
      <w:r>
        <w:rPr>
          <w:rFonts w:cs="FrankRuehl"/>
          <w:sz w:val="32"/>
          <w:rtl/>
        </w:rPr>
        <w:br w:type="page"/>
      </w:r>
      <w:r w:rsidR="00601A61">
        <w:rPr>
          <w:rFonts w:cs="FrankRuehl" w:hint="cs"/>
          <w:sz w:val="32"/>
          <w:rtl/>
        </w:rPr>
        <w:lastRenderedPageBreak/>
        <w:t>חוק קרן לאזרחי ישראל, תשע"ד-2014</w:t>
      </w:r>
      <w:r>
        <w:rPr>
          <w:rStyle w:val="default"/>
          <w:sz w:val="22"/>
          <w:szCs w:val="22"/>
          <w:rtl/>
        </w:rPr>
        <w:footnoteReference w:customMarkFollows="1" w:id="1"/>
        <w:t>*</w:t>
      </w:r>
    </w:p>
    <w:p w:rsidR="00A62CEA" w:rsidRPr="00437005" w:rsidRDefault="00455A0C" w:rsidP="00437005">
      <w:pPr>
        <w:pStyle w:val="medium2-header"/>
        <w:keepLines w:val="0"/>
        <w:spacing w:before="72"/>
        <w:ind w:left="0" w:right="1134"/>
        <w:outlineLvl w:val="0"/>
        <w:rPr>
          <w:rFonts w:cs="FrankRuehl" w:hint="cs"/>
          <w:noProof/>
          <w:rtl/>
        </w:rPr>
      </w:pPr>
      <w:bookmarkStart w:id="0" w:name="med0"/>
      <w:bookmarkEnd w:id="0"/>
      <w:r w:rsidRPr="00437005">
        <w:rPr>
          <w:rFonts w:cs="FrankRuehl" w:hint="cs"/>
          <w:noProof/>
          <w:rtl/>
        </w:rPr>
        <w:t>פרק א': הגדרות</w:t>
      </w:r>
    </w:p>
    <w:p w:rsidR="00790408" w:rsidRDefault="00790408" w:rsidP="00437005">
      <w:pPr>
        <w:pStyle w:val="P00"/>
        <w:spacing w:before="72"/>
        <w:ind w:left="0" w:right="1134"/>
        <w:rPr>
          <w:rStyle w:val="big-number"/>
          <w:rFonts w:cs="FrankRuehl" w:hint="cs"/>
          <w:sz w:val="26"/>
          <w:szCs w:val="26"/>
          <w:rtl/>
        </w:rPr>
      </w:pPr>
      <w:bookmarkStart w:id="1" w:name="Seif1"/>
      <w:bookmarkEnd w:id="1"/>
      <w:r>
        <w:rPr>
          <w:rFonts w:cs="Miriam"/>
          <w:lang w:val="he-IL"/>
        </w:rPr>
        <w:pict>
          <v:rect id="_x0000_s2050" style="position:absolute;left:0;text-align:left;margin-left:468pt;margin-top:8.05pt;width:70.55pt;height:9pt;z-index:251633152" filled="f" stroked="f" strokecolor="lime" strokeweight=".25pt">
            <v:textbox style="mso-next-textbox:#_x0000_s2050" inset="1mm,0,1mm,0">
              <w:txbxContent>
                <w:p w:rsidR="006253F4" w:rsidRDefault="006253F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37005">
        <w:rPr>
          <w:rStyle w:val="big-number"/>
          <w:rFonts w:cs="FrankRuehl" w:hint="cs"/>
          <w:sz w:val="26"/>
          <w:szCs w:val="26"/>
          <w:rtl/>
        </w:rPr>
        <w:t>בחוק זה</w:t>
      </w:r>
      <w:r w:rsidR="00A62CEA">
        <w:rPr>
          <w:rStyle w:val="big-number"/>
          <w:rFonts w:cs="FrankRuehl" w:hint="cs"/>
          <w:sz w:val="26"/>
          <w:szCs w:val="26"/>
          <w:rtl/>
        </w:rPr>
        <w:t xml:space="preserve"> </w:t>
      </w:r>
      <w:r w:rsidR="00A62CEA">
        <w:rPr>
          <w:rStyle w:val="big-number"/>
          <w:rFonts w:cs="FrankRuehl"/>
          <w:sz w:val="26"/>
          <w:szCs w:val="26"/>
          <w:rtl/>
        </w:rPr>
        <w:t>–</w:t>
      </w:r>
    </w:p>
    <w:p w:rsidR="00437005" w:rsidRPr="0065581C" w:rsidRDefault="0065581C" w:rsidP="0065581C">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273" type="#_x0000_t202" style="position:absolute;left:0;text-align:left;margin-left:470.35pt;margin-top:7.1pt;width:1in;height:18pt;z-index:251681280" filled="f" stroked="f">
            <v:textbox inset="1mm,0,1mm,0">
              <w:txbxContent>
                <w:p w:rsidR="0065581C" w:rsidRDefault="0065581C" w:rsidP="0065581C">
                  <w:pPr>
                    <w:spacing w:line="160" w:lineRule="exact"/>
                    <w:rPr>
                      <w:rFonts w:cs="Miriam" w:hint="cs"/>
                      <w:noProof/>
                      <w:sz w:val="18"/>
                      <w:szCs w:val="18"/>
                      <w:rtl/>
                    </w:rPr>
                  </w:pPr>
                  <w:r>
                    <w:rPr>
                      <w:rFonts w:cs="Miriam" w:hint="cs"/>
                      <w:sz w:val="18"/>
                      <w:szCs w:val="18"/>
                      <w:rtl/>
                    </w:rPr>
                    <w:t>(תיקון מס' 1) תשע"ו-2015</w:t>
                  </w:r>
                </w:p>
              </w:txbxContent>
            </v:textbox>
            <w10:anchorlock/>
          </v:shape>
        </w:pict>
      </w:r>
      <w:r w:rsidR="00437005" w:rsidRPr="0065581C">
        <w:rPr>
          <w:rStyle w:val="default"/>
          <w:rFonts w:cs="FrankRuehl" w:hint="cs"/>
          <w:rtl/>
        </w:rPr>
        <w:tab/>
        <w:t xml:space="preserve">"היטל" </w:t>
      </w:r>
      <w:r w:rsidR="00437005" w:rsidRPr="0065581C">
        <w:rPr>
          <w:rStyle w:val="default"/>
          <w:rFonts w:cs="FrankRuehl"/>
          <w:rtl/>
        </w:rPr>
        <w:t>–</w:t>
      </w:r>
      <w:r w:rsidR="00437005" w:rsidRPr="0065581C">
        <w:rPr>
          <w:rStyle w:val="default"/>
          <w:rFonts w:cs="FrankRuehl" w:hint="cs"/>
          <w:rtl/>
        </w:rPr>
        <w:t xml:space="preserve"> היטל על רווחי נפט שנגבה לפי הוראות חוק מיסוי </w:t>
      </w:r>
      <w:r>
        <w:rPr>
          <w:rStyle w:val="default"/>
          <w:rFonts w:cs="FrankRuehl" w:hint="cs"/>
          <w:rtl/>
        </w:rPr>
        <w:t>רווחים ממשאבי טבע</w:t>
      </w:r>
      <w:r w:rsidR="00437005" w:rsidRPr="0065581C">
        <w:rPr>
          <w:rStyle w:val="default"/>
          <w:rFonts w:cs="FrankRuehl" w:hint="cs"/>
          <w:rtl/>
        </w:rPr>
        <w:t>, התשע"א-2011;</w:t>
      </w:r>
    </w:p>
    <w:p w:rsidR="0065581C" w:rsidRPr="00A27CC7" w:rsidRDefault="0065581C" w:rsidP="0065581C">
      <w:pPr>
        <w:pStyle w:val="P00"/>
        <w:spacing w:before="0"/>
        <w:ind w:left="0" w:right="1134"/>
        <w:rPr>
          <w:rStyle w:val="default"/>
          <w:rFonts w:cs="FrankRuehl" w:hint="cs"/>
          <w:vanish/>
          <w:color w:val="FF0000"/>
          <w:sz w:val="20"/>
          <w:szCs w:val="20"/>
          <w:shd w:val="clear" w:color="auto" w:fill="FFFF99"/>
          <w:rtl/>
          <w:lang w:eastAsia="en-US"/>
        </w:rPr>
      </w:pPr>
      <w:bookmarkStart w:id="2" w:name="Rov63"/>
      <w:r w:rsidRPr="00A27CC7">
        <w:rPr>
          <w:rStyle w:val="default"/>
          <w:rFonts w:cs="FrankRuehl" w:hint="cs"/>
          <w:vanish/>
          <w:color w:val="FF0000"/>
          <w:sz w:val="20"/>
          <w:szCs w:val="20"/>
          <w:shd w:val="clear" w:color="auto" w:fill="FFFF99"/>
          <w:rtl/>
          <w:lang w:eastAsia="en-US"/>
        </w:rPr>
        <w:t>מיום 1.1.2016</w:t>
      </w:r>
    </w:p>
    <w:p w:rsidR="0065581C" w:rsidRPr="00A27CC7" w:rsidRDefault="0065581C" w:rsidP="0065581C">
      <w:pPr>
        <w:pStyle w:val="P00"/>
        <w:spacing w:before="0"/>
        <w:ind w:left="0" w:right="1134"/>
        <w:rPr>
          <w:rStyle w:val="default"/>
          <w:rFonts w:cs="FrankRuehl" w:hint="cs"/>
          <w:vanish/>
          <w:sz w:val="20"/>
          <w:szCs w:val="20"/>
          <w:shd w:val="clear" w:color="auto" w:fill="FFFF99"/>
          <w:rtl/>
          <w:lang w:eastAsia="en-US"/>
        </w:rPr>
      </w:pPr>
      <w:r w:rsidRPr="00A27CC7">
        <w:rPr>
          <w:rStyle w:val="default"/>
          <w:rFonts w:cs="FrankRuehl" w:hint="cs"/>
          <w:b/>
          <w:bCs/>
          <w:vanish/>
          <w:sz w:val="20"/>
          <w:szCs w:val="20"/>
          <w:shd w:val="clear" w:color="auto" w:fill="FFFF99"/>
          <w:rtl/>
          <w:lang w:eastAsia="en-US"/>
        </w:rPr>
        <w:t>תיקון מס' 1</w:t>
      </w:r>
    </w:p>
    <w:p w:rsidR="0065581C" w:rsidRPr="00A27CC7" w:rsidRDefault="0065581C" w:rsidP="0065581C">
      <w:pPr>
        <w:pStyle w:val="P00"/>
        <w:spacing w:before="0"/>
        <w:ind w:left="0" w:right="1134"/>
        <w:rPr>
          <w:rStyle w:val="default"/>
          <w:rFonts w:cs="FrankRuehl" w:hint="cs"/>
          <w:vanish/>
          <w:sz w:val="20"/>
          <w:szCs w:val="20"/>
          <w:shd w:val="clear" w:color="auto" w:fill="FFFF99"/>
          <w:rtl/>
          <w:lang w:eastAsia="en-US"/>
        </w:rPr>
      </w:pPr>
      <w:hyperlink r:id="rId7" w:history="1">
        <w:r w:rsidRPr="00A27CC7">
          <w:rPr>
            <w:rStyle w:val="Hyperlink"/>
            <w:rFonts w:cs="FrankRuehl" w:hint="cs"/>
            <w:vanish/>
            <w:szCs w:val="20"/>
            <w:shd w:val="clear" w:color="auto" w:fill="FFFF99"/>
            <w:rtl/>
            <w:lang w:eastAsia="en-US"/>
          </w:rPr>
          <w:t>ס"ח תשע"ו מס' 2511</w:t>
        </w:r>
      </w:hyperlink>
      <w:r w:rsidRPr="00A27CC7">
        <w:rPr>
          <w:rStyle w:val="default"/>
          <w:rFonts w:cs="FrankRuehl" w:hint="cs"/>
          <w:vanish/>
          <w:sz w:val="20"/>
          <w:szCs w:val="20"/>
          <w:shd w:val="clear" w:color="auto" w:fill="FFFF99"/>
          <w:rtl/>
          <w:lang w:eastAsia="en-US"/>
        </w:rPr>
        <w:t xml:space="preserve"> מיום 30.11.2015 עמ' 23</w:t>
      </w:r>
      <w:r w:rsidRPr="00A27CC7">
        <w:rPr>
          <w:rStyle w:val="default"/>
          <w:rFonts w:cs="FrankRuehl" w:hint="cs"/>
          <w:vanish/>
          <w:szCs w:val="20"/>
          <w:shd w:val="clear" w:color="auto" w:fill="FFFF99"/>
          <w:rtl/>
          <w:lang w:eastAsia="en-US"/>
        </w:rPr>
        <w:t>4</w:t>
      </w:r>
      <w:r w:rsidRPr="00A27CC7">
        <w:rPr>
          <w:rStyle w:val="default"/>
          <w:rFonts w:cs="FrankRuehl" w:hint="cs"/>
          <w:vanish/>
          <w:sz w:val="20"/>
          <w:szCs w:val="20"/>
          <w:shd w:val="clear" w:color="auto" w:fill="FFFF99"/>
          <w:rtl/>
          <w:lang w:eastAsia="en-US"/>
        </w:rPr>
        <w:t xml:space="preserve"> (</w:t>
      </w:r>
      <w:hyperlink r:id="rId8" w:history="1">
        <w:r w:rsidRPr="00A27CC7">
          <w:rPr>
            <w:rStyle w:val="Hyperlink"/>
            <w:rFonts w:cs="FrankRuehl" w:hint="cs"/>
            <w:vanish/>
            <w:szCs w:val="20"/>
            <w:shd w:val="clear" w:color="auto" w:fill="FFFF99"/>
            <w:rtl/>
            <w:lang w:eastAsia="en-US"/>
          </w:rPr>
          <w:t>ה"ח 951</w:t>
        </w:r>
      </w:hyperlink>
      <w:r w:rsidRPr="00A27CC7">
        <w:rPr>
          <w:rStyle w:val="default"/>
          <w:rFonts w:cs="FrankRuehl" w:hint="cs"/>
          <w:vanish/>
          <w:sz w:val="20"/>
          <w:szCs w:val="20"/>
          <w:shd w:val="clear" w:color="auto" w:fill="FFFF99"/>
          <w:rtl/>
          <w:lang w:eastAsia="en-US"/>
        </w:rPr>
        <w:t>)</w:t>
      </w:r>
    </w:p>
    <w:p w:rsidR="0065581C" w:rsidRPr="0065581C" w:rsidRDefault="0065581C" w:rsidP="0065581C">
      <w:pPr>
        <w:pStyle w:val="P00"/>
        <w:ind w:left="0" w:right="1134"/>
        <w:rPr>
          <w:rStyle w:val="default"/>
          <w:rFonts w:cs="FrankRuehl" w:hint="cs"/>
          <w:sz w:val="2"/>
          <w:szCs w:val="2"/>
          <w:rtl/>
        </w:rPr>
      </w:pPr>
      <w:r w:rsidRPr="00A27CC7">
        <w:rPr>
          <w:rStyle w:val="default"/>
          <w:rFonts w:cs="FrankRuehl" w:hint="cs"/>
          <w:vanish/>
          <w:sz w:val="22"/>
          <w:szCs w:val="22"/>
          <w:shd w:val="clear" w:color="auto" w:fill="FFFF99"/>
          <w:rtl/>
        </w:rPr>
        <w:tab/>
        <w:t xml:space="preserve">"היטל" </w:t>
      </w:r>
      <w:r w:rsidRPr="00A27CC7">
        <w:rPr>
          <w:rStyle w:val="default"/>
          <w:rFonts w:cs="FrankRuehl"/>
          <w:vanish/>
          <w:sz w:val="22"/>
          <w:szCs w:val="22"/>
          <w:shd w:val="clear" w:color="auto" w:fill="FFFF99"/>
          <w:rtl/>
        </w:rPr>
        <w:t>–</w:t>
      </w:r>
      <w:r w:rsidRPr="00A27CC7">
        <w:rPr>
          <w:rStyle w:val="default"/>
          <w:rFonts w:cs="FrankRuehl" w:hint="cs"/>
          <w:vanish/>
          <w:sz w:val="22"/>
          <w:szCs w:val="22"/>
          <w:shd w:val="clear" w:color="auto" w:fill="FFFF99"/>
          <w:rtl/>
        </w:rPr>
        <w:t xml:space="preserve"> היטל על רווחי נפט שנגבה לפי הוראות חוק </w:t>
      </w:r>
      <w:r w:rsidRPr="00A27CC7">
        <w:rPr>
          <w:rStyle w:val="default"/>
          <w:rFonts w:cs="FrankRuehl" w:hint="cs"/>
          <w:strike/>
          <w:vanish/>
          <w:sz w:val="22"/>
          <w:szCs w:val="22"/>
          <w:shd w:val="clear" w:color="auto" w:fill="FFFF99"/>
          <w:rtl/>
        </w:rPr>
        <w:t>מיסוי רווחי נפט</w:t>
      </w:r>
      <w:r w:rsidRPr="00A27CC7">
        <w:rPr>
          <w:rStyle w:val="default"/>
          <w:rFonts w:cs="FrankRuehl" w:hint="cs"/>
          <w:vanish/>
          <w:sz w:val="22"/>
          <w:szCs w:val="22"/>
          <w:shd w:val="clear" w:color="auto" w:fill="FFFF99"/>
          <w:rtl/>
        </w:rPr>
        <w:t xml:space="preserve"> </w:t>
      </w:r>
      <w:r w:rsidRPr="00A27CC7">
        <w:rPr>
          <w:rStyle w:val="default"/>
          <w:rFonts w:cs="FrankRuehl" w:hint="cs"/>
          <w:vanish/>
          <w:sz w:val="22"/>
          <w:szCs w:val="22"/>
          <w:u w:val="single"/>
          <w:shd w:val="clear" w:color="auto" w:fill="FFFF99"/>
          <w:rtl/>
        </w:rPr>
        <w:t>מיסוי רווחים ממשאבי טבע</w:t>
      </w:r>
      <w:r w:rsidRPr="00A27CC7">
        <w:rPr>
          <w:rStyle w:val="default"/>
          <w:rFonts w:cs="FrankRuehl" w:hint="cs"/>
          <w:vanish/>
          <w:sz w:val="22"/>
          <w:szCs w:val="22"/>
          <w:shd w:val="clear" w:color="auto" w:fill="FFFF99"/>
          <w:rtl/>
        </w:rPr>
        <w:t>, התשע"א-2011;</w:t>
      </w:r>
      <w:bookmarkEnd w:id="2"/>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"ועדת האיתור" </w:t>
      </w:r>
      <w:r w:rsidRPr="0065581C">
        <w:rPr>
          <w:rStyle w:val="default"/>
          <w:rFonts w:cs="FrankRuehl"/>
          <w:rtl/>
        </w:rPr>
        <w:t>–</w:t>
      </w:r>
      <w:r w:rsidRPr="0065581C">
        <w:rPr>
          <w:rStyle w:val="default"/>
          <w:rFonts w:cs="FrankRuehl" w:hint="cs"/>
          <w:rtl/>
        </w:rPr>
        <w:t xml:space="preserve"> הוועדה לאיתור מועמדים, כמשמעותה בסעיף 5;</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"ועדת הביקורת" </w:t>
      </w:r>
      <w:r w:rsidRPr="0065581C">
        <w:rPr>
          <w:rStyle w:val="default"/>
          <w:rFonts w:cs="FrankRuehl"/>
          <w:rtl/>
        </w:rPr>
        <w:t>–</w:t>
      </w:r>
      <w:r w:rsidRPr="0065581C">
        <w:rPr>
          <w:rStyle w:val="default"/>
          <w:rFonts w:cs="FrankRuehl" w:hint="cs"/>
          <w:rtl/>
        </w:rPr>
        <w:t xml:space="preserve"> ועדת הביקורת של הקרן, כמשמעותה בסעיף 24;</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"ועדת ההשקעות" </w:t>
      </w:r>
      <w:r w:rsidRPr="0065581C">
        <w:rPr>
          <w:rStyle w:val="default"/>
          <w:rFonts w:cs="FrankRuehl"/>
          <w:rtl/>
        </w:rPr>
        <w:t>–</w:t>
      </w:r>
      <w:r w:rsidRPr="0065581C">
        <w:rPr>
          <w:rStyle w:val="default"/>
          <w:rFonts w:cs="FrankRuehl" w:hint="cs"/>
          <w:rtl/>
        </w:rPr>
        <w:t xml:space="preserve"> ועדת ההשקעות של הקרן, כמשמעותה בסעיף 19;</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"הוועדה לפיקוח על הקרן" </w:t>
      </w:r>
      <w:r w:rsidRPr="0065581C">
        <w:rPr>
          <w:rStyle w:val="default"/>
          <w:rFonts w:cs="FrankRuehl"/>
          <w:rtl/>
        </w:rPr>
        <w:t>–</w:t>
      </w:r>
      <w:r w:rsidRPr="0065581C">
        <w:rPr>
          <w:rStyle w:val="default"/>
          <w:rFonts w:cs="FrankRuehl" w:hint="cs"/>
          <w:rtl/>
        </w:rPr>
        <w:t xml:space="preserve"> הוועדה לפיקוח על הקרן של הכנסת כמשמעותה בסעיף 36;</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"חוק בנק ישראל" חוק בנק ישראל, התש"ע-2010;</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"חוק החברות" </w:t>
      </w:r>
      <w:r w:rsidRPr="0065581C">
        <w:rPr>
          <w:rStyle w:val="default"/>
          <w:rFonts w:cs="FrankRuehl"/>
          <w:rtl/>
        </w:rPr>
        <w:t>–</w:t>
      </w:r>
      <w:r w:rsidRPr="0065581C">
        <w:rPr>
          <w:rStyle w:val="default"/>
          <w:rFonts w:cs="FrankRuehl" w:hint="cs"/>
          <w:rtl/>
        </w:rPr>
        <w:t xml:space="preserve"> חוק החברות, התשנ"ט-1999;</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"חוק יסודות התקציב" </w:t>
      </w:r>
      <w:r w:rsidRPr="0065581C">
        <w:rPr>
          <w:rStyle w:val="default"/>
          <w:rFonts w:cs="FrankRuehl"/>
          <w:rtl/>
        </w:rPr>
        <w:t>–</w:t>
      </w:r>
      <w:r w:rsidRPr="0065581C">
        <w:rPr>
          <w:rStyle w:val="default"/>
          <w:rFonts w:cs="FrankRuehl" w:hint="cs"/>
          <w:rtl/>
        </w:rPr>
        <w:t xml:space="preserve"> חוק יסודות התקציב, התשמ"ה-1985;</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"חוק תקציב שנתי" </w:t>
      </w:r>
      <w:r w:rsidRPr="0065581C">
        <w:rPr>
          <w:rStyle w:val="default"/>
          <w:rFonts w:cs="FrankRuehl"/>
          <w:rtl/>
        </w:rPr>
        <w:t>–</w:t>
      </w:r>
      <w:r w:rsidRPr="0065581C">
        <w:rPr>
          <w:rStyle w:val="default"/>
          <w:rFonts w:cs="FrankRuehl" w:hint="cs"/>
          <w:rtl/>
        </w:rPr>
        <w:t xml:space="preserve"> כמשמעותו בחוק יסודות התקציב;</w:t>
      </w:r>
    </w:p>
    <w:p w:rsidR="00C0135A" w:rsidRDefault="00437005" w:rsidP="00437005">
      <w:pPr>
        <w:pStyle w:val="P00"/>
        <w:spacing w:before="72"/>
        <w:ind w:left="0" w:right="1134"/>
        <w:rPr>
          <w:rStyle w:val="default"/>
          <w:rFonts w:cs="FrankRuehl"/>
          <w:rtl/>
        </w:rPr>
      </w:pPr>
      <w:r w:rsidRPr="0065581C">
        <w:rPr>
          <w:rStyle w:val="default"/>
          <w:rFonts w:cs="FrankRuehl" w:hint="cs"/>
          <w:rtl/>
        </w:rPr>
        <w:tab/>
        <w:t xml:space="preserve">"מחלקת הניהול" </w:t>
      </w:r>
      <w:r w:rsidRPr="0065581C">
        <w:rPr>
          <w:rStyle w:val="default"/>
          <w:rFonts w:cs="FrankRuehl"/>
          <w:rtl/>
        </w:rPr>
        <w:t>–</w:t>
      </w:r>
      <w:r w:rsidRPr="0065581C">
        <w:rPr>
          <w:rStyle w:val="default"/>
          <w:rFonts w:cs="FrankRuehl" w:hint="cs"/>
          <w:rtl/>
        </w:rPr>
        <w:t xml:space="preserve"> </w:t>
      </w:r>
      <w:r w:rsidR="00C0135A">
        <w:rPr>
          <w:rStyle w:val="default"/>
          <w:rFonts w:cs="FrankRuehl" w:hint="cs"/>
          <w:rtl/>
        </w:rPr>
        <w:t>מחלקת הניהול של הקרן, כמשמעותה בסעיף 28;</w:t>
      </w:r>
    </w:p>
    <w:p w:rsidR="00437005" w:rsidRDefault="00C0135A" w:rsidP="0043700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"מוסדות הקרן" </w:t>
      </w:r>
      <w:r>
        <w:rPr>
          <w:rStyle w:val="default"/>
          <w:rFonts w:cs="FrankRuehl"/>
          <w:rtl/>
        </w:rPr>
        <w:t>–</w:t>
      </w:r>
      <w:r>
        <w:rPr>
          <w:rStyle w:val="default"/>
          <w:rFonts w:cs="FrankRuehl" w:hint="cs"/>
          <w:rtl/>
        </w:rPr>
        <w:t xml:space="preserve"> </w:t>
      </w:r>
      <w:r w:rsidR="00437005" w:rsidRPr="0065581C">
        <w:rPr>
          <w:rStyle w:val="default"/>
          <w:rFonts w:cs="FrankRuehl" w:hint="cs"/>
          <w:rtl/>
        </w:rPr>
        <w:t>המועצה, ועדת ההשקעות וועדת הביקורת;</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"המועצה" </w:t>
      </w:r>
      <w:r w:rsidRPr="0065581C">
        <w:rPr>
          <w:rStyle w:val="default"/>
          <w:rFonts w:cs="FrankRuehl"/>
          <w:rtl/>
        </w:rPr>
        <w:t>–</w:t>
      </w:r>
      <w:r w:rsidRPr="0065581C">
        <w:rPr>
          <w:rStyle w:val="default"/>
          <w:rFonts w:cs="FrankRuehl" w:hint="cs"/>
          <w:rtl/>
        </w:rPr>
        <w:t xml:space="preserve"> מועצת הקרן כמשמעותה בסעיף 8;</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"הנגיד" </w:t>
      </w:r>
      <w:r w:rsidRPr="0065581C">
        <w:rPr>
          <w:rStyle w:val="default"/>
          <w:rFonts w:cs="FrankRuehl"/>
          <w:rtl/>
        </w:rPr>
        <w:t>–</w:t>
      </w:r>
      <w:r w:rsidRPr="0065581C">
        <w:rPr>
          <w:rStyle w:val="default"/>
          <w:rFonts w:cs="FrankRuehl" w:hint="cs"/>
          <w:rtl/>
        </w:rPr>
        <w:t xml:space="preserve"> נגיד בנק ישראל שמונה לפי חוק בנק ישראל;</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"נכסי הקרן" </w:t>
      </w:r>
      <w:r w:rsidRPr="0065581C">
        <w:rPr>
          <w:rStyle w:val="default"/>
          <w:rFonts w:cs="FrankRuehl"/>
          <w:rtl/>
        </w:rPr>
        <w:t>–</w:t>
      </w:r>
      <w:r w:rsidRPr="0065581C">
        <w:rPr>
          <w:rStyle w:val="default"/>
          <w:rFonts w:cs="FrankRuehl" w:hint="cs"/>
          <w:rtl/>
        </w:rPr>
        <w:t xml:space="preserve"> נכסי המדינה שבניהול הקרן, כמשמעותם בסעיף 4;</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"סכום ההקצאה השנתי" </w:t>
      </w:r>
      <w:r w:rsidRPr="0065581C">
        <w:rPr>
          <w:rStyle w:val="default"/>
          <w:rFonts w:cs="FrankRuehl"/>
          <w:rtl/>
        </w:rPr>
        <w:t>–</w:t>
      </w:r>
      <w:r w:rsidRPr="0065581C">
        <w:rPr>
          <w:rStyle w:val="default"/>
          <w:rFonts w:cs="FrankRuehl" w:hint="cs"/>
          <w:rtl/>
        </w:rPr>
        <w:t xml:space="preserve"> כמשמעותו בסעיף 38;</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"עובד בנק ישראל" </w:t>
      </w:r>
      <w:r w:rsidRPr="0065581C">
        <w:rPr>
          <w:rStyle w:val="default"/>
          <w:rFonts w:cs="FrankRuehl"/>
          <w:rtl/>
        </w:rPr>
        <w:t>–</w:t>
      </w:r>
      <w:r w:rsidRPr="0065581C">
        <w:rPr>
          <w:rStyle w:val="default"/>
          <w:rFonts w:cs="FrankRuehl" w:hint="cs"/>
          <w:rtl/>
        </w:rPr>
        <w:t xml:space="preserve"> לרבות המשנה לנגיד;</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"הקרן" </w:t>
      </w:r>
      <w:r w:rsidRPr="0065581C">
        <w:rPr>
          <w:rStyle w:val="default"/>
          <w:rFonts w:cs="FrankRuehl"/>
          <w:rtl/>
        </w:rPr>
        <w:t>–</w:t>
      </w:r>
      <w:r w:rsidRPr="0065581C">
        <w:rPr>
          <w:rStyle w:val="default"/>
          <w:rFonts w:cs="FrankRuehl" w:hint="cs"/>
          <w:rtl/>
        </w:rPr>
        <w:t xml:space="preserve"> קרן לאזרחי ישראל שהוקמה לפי סעיף 2;</w:t>
      </w:r>
    </w:p>
    <w:p w:rsidR="00437005" w:rsidRPr="0065581C" w:rsidRDefault="00437005" w:rsidP="00437005">
      <w:pPr>
        <w:pStyle w:val="P00"/>
        <w:spacing w:before="72"/>
        <w:ind w:left="0" w:right="1134"/>
        <w:rPr>
          <w:rStyle w:val="default"/>
          <w:rFonts w:cs="FrankRuehl" w:hint="cs"/>
          <w:rtl/>
        </w:rPr>
      </w:pPr>
      <w:r w:rsidRPr="0065581C">
        <w:rPr>
          <w:rStyle w:val="default"/>
          <w:rFonts w:cs="FrankRuehl" w:hint="cs"/>
          <w:rtl/>
        </w:rPr>
        <w:tab/>
        <w:t xml:space="preserve">"השר" </w:t>
      </w:r>
      <w:r w:rsidRPr="0065581C">
        <w:rPr>
          <w:rStyle w:val="default"/>
          <w:rFonts w:cs="FrankRuehl"/>
          <w:rtl/>
        </w:rPr>
        <w:t>–</w:t>
      </w:r>
      <w:r w:rsidRPr="0065581C">
        <w:rPr>
          <w:rStyle w:val="default"/>
          <w:rFonts w:cs="FrankRuehl" w:hint="cs"/>
          <w:rtl/>
        </w:rPr>
        <w:t xml:space="preserve"> שר האוצר.</w:t>
      </w:r>
    </w:p>
    <w:p w:rsidR="00437005" w:rsidRPr="00703E4F" w:rsidRDefault="00437005" w:rsidP="00703E4F">
      <w:pPr>
        <w:pStyle w:val="medium2-header"/>
        <w:keepLines w:val="0"/>
        <w:spacing w:before="72"/>
        <w:ind w:left="0" w:right="1134"/>
        <w:outlineLvl w:val="0"/>
        <w:rPr>
          <w:rFonts w:cs="FrankRuehl" w:hint="cs"/>
          <w:noProof/>
          <w:rtl/>
        </w:rPr>
      </w:pPr>
      <w:bookmarkStart w:id="3" w:name="med1"/>
      <w:bookmarkEnd w:id="3"/>
      <w:r w:rsidRPr="00703E4F">
        <w:rPr>
          <w:rFonts w:cs="FrankRuehl" w:hint="cs"/>
          <w:noProof/>
          <w:rtl/>
        </w:rPr>
        <w:t>פרק ב': הקמת הקרן</w:t>
      </w:r>
    </w:p>
    <w:p w:rsidR="00790408" w:rsidRDefault="00790408" w:rsidP="00703E4F">
      <w:pPr>
        <w:pStyle w:val="P00"/>
        <w:spacing w:before="72"/>
        <w:ind w:left="0" w:right="1134"/>
        <w:rPr>
          <w:rStyle w:val="default"/>
          <w:rFonts w:cs="FrankRuehl" w:hint="cs"/>
          <w:rtl/>
        </w:rPr>
      </w:pPr>
      <w:bookmarkStart w:id="4" w:name="Seif2"/>
      <w:bookmarkEnd w:id="4"/>
      <w:r>
        <w:rPr>
          <w:rFonts w:cs="Miriam"/>
          <w:lang w:val="he-IL"/>
        </w:rPr>
        <w:pict>
          <v:rect id="_x0000_s2176" style="position:absolute;left:0;text-align:left;margin-left:468pt;margin-top:8.05pt;width:70.55pt;height:8.95pt;z-index:251634176" filled="f" stroked="f" strokecolor="lime" strokeweight=".25pt">
            <v:textbox style="mso-next-textbox:#_x0000_s2176" inset="1mm,0,1mm,0">
              <w:txbxContent>
                <w:p w:rsidR="006253F4" w:rsidRDefault="006253F4">
                  <w:pPr>
                    <w:spacing w:line="160" w:lineRule="exact"/>
                    <w:rPr>
                      <w:rFonts w:cs="Miriam" w:hint="cs"/>
                      <w:noProof/>
                      <w:sz w:val="18"/>
                      <w:szCs w:val="18"/>
                      <w:rtl/>
                    </w:rPr>
                  </w:pPr>
                  <w:r>
                    <w:rPr>
                      <w:rFonts w:cs="Miriam" w:hint="cs"/>
                      <w:sz w:val="18"/>
                      <w:szCs w:val="18"/>
                      <w:rtl/>
                    </w:rPr>
                    <w:t>הקמת הקרן</w:t>
                  </w:r>
                </w:p>
              </w:txbxContent>
            </v:textbox>
            <w10:anchorlock/>
          </v:rect>
        </w:pict>
      </w:r>
      <w:r>
        <w:rPr>
          <w:rStyle w:val="big-number"/>
          <w:rFonts w:cs="Miriam" w:hint="cs"/>
          <w:rtl/>
        </w:rPr>
        <w:t>2.</w:t>
      </w:r>
      <w:r>
        <w:rPr>
          <w:rStyle w:val="big-number"/>
          <w:rFonts w:cs="FrankRuehl"/>
          <w:sz w:val="26"/>
          <w:szCs w:val="26"/>
          <w:rtl/>
        </w:rPr>
        <w:tab/>
      </w:r>
      <w:r w:rsidR="00703E4F">
        <w:rPr>
          <w:rStyle w:val="default"/>
          <w:rFonts w:cs="FrankRuehl" w:hint="cs"/>
          <w:rtl/>
        </w:rPr>
        <w:t>מוקמת בזה קרן לניהול הכנסות המדינה מהיטל על רווחי גז ונפט שתיקרא קרן לאזרחי ישראל</w:t>
      </w:r>
      <w:r w:rsidR="00A62CEA">
        <w:rPr>
          <w:rStyle w:val="default"/>
          <w:rFonts w:cs="FrankRuehl" w:hint="cs"/>
          <w:rtl/>
        </w:rPr>
        <w:t>.</w:t>
      </w:r>
    </w:p>
    <w:p w:rsidR="00790408" w:rsidRPr="0065581C" w:rsidRDefault="00790408" w:rsidP="00703E4F">
      <w:pPr>
        <w:pStyle w:val="P00"/>
        <w:spacing w:before="72"/>
        <w:ind w:left="0" w:right="1134"/>
        <w:rPr>
          <w:rStyle w:val="default"/>
          <w:rFonts w:cs="FrankRuehl" w:hint="cs"/>
          <w:rtl/>
        </w:rPr>
      </w:pPr>
      <w:bookmarkStart w:id="5" w:name="Seif3"/>
      <w:bookmarkEnd w:id="5"/>
      <w:r>
        <w:rPr>
          <w:rFonts w:cs="Miriam"/>
          <w:lang w:val="he-IL"/>
        </w:rPr>
        <w:pict>
          <v:rect id="_x0000_s2206" style="position:absolute;left:0;text-align:left;margin-left:467.1pt;margin-top:8.05pt;width:71.45pt;height:16.5pt;z-index:251635200" filled="f" stroked="f" strokecolor="lime" strokeweight=".25pt">
            <v:textbox style="mso-next-textbox:#_x0000_s2206" inset="1mm,0,1mm,0">
              <w:txbxContent>
                <w:p w:rsidR="006253F4" w:rsidRDefault="006253F4">
                  <w:pPr>
                    <w:spacing w:line="160" w:lineRule="exact"/>
                    <w:rPr>
                      <w:rFonts w:cs="Miriam" w:hint="cs"/>
                      <w:noProof/>
                      <w:sz w:val="18"/>
                      <w:szCs w:val="18"/>
                      <w:rtl/>
                    </w:rPr>
                  </w:pPr>
                  <w:r>
                    <w:rPr>
                      <w:rFonts w:cs="Miriam" w:hint="cs"/>
                      <w:sz w:val="18"/>
                      <w:szCs w:val="18"/>
                      <w:rtl/>
                    </w:rPr>
                    <w:t>מטרת הקרן</w:t>
                  </w:r>
                </w:p>
              </w:txbxContent>
            </v:textbox>
            <w10:anchorlock/>
          </v:rect>
        </w:pict>
      </w:r>
      <w:r>
        <w:rPr>
          <w:rStyle w:val="big-number"/>
          <w:rFonts w:cs="Miriam" w:hint="cs"/>
          <w:rtl/>
        </w:rPr>
        <w:t>3</w:t>
      </w:r>
      <w:r w:rsidRPr="0065581C">
        <w:rPr>
          <w:rStyle w:val="default"/>
          <w:rFonts w:cs="FrankRuehl"/>
          <w:rtl/>
        </w:rPr>
        <w:t>.</w:t>
      </w:r>
      <w:r w:rsidRPr="0065581C">
        <w:rPr>
          <w:rStyle w:val="default"/>
          <w:rFonts w:cs="FrankRuehl"/>
          <w:rtl/>
        </w:rPr>
        <w:tab/>
      </w:r>
      <w:r w:rsidR="00703E4F" w:rsidRPr="0065581C">
        <w:rPr>
          <w:rStyle w:val="default"/>
          <w:rFonts w:cs="FrankRuehl" w:hint="cs"/>
          <w:rtl/>
        </w:rPr>
        <w:t>הקרן תנהל את הכנסות המדינה מההיטל בראייה כלכלית ארוכת טווח לשם השאתם ובמטרה לאפשר את המשך קיומה של הקרן לדורות רבים, והכול לפי הוראות חוק זה</w:t>
      </w:r>
      <w:r w:rsidRPr="0065581C">
        <w:rPr>
          <w:rStyle w:val="default"/>
          <w:rFonts w:cs="FrankRuehl" w:hint="cs"/>
          <w:rtl/>
        </w:rPr>
        <w:t>.</w:t>
      </w:r>
    </w:p>
    <w:p w:rsidR="00790408" w:rsidRDefault="00790408" w:rsidP="00703E4F">
      <w:pPr>
        <w:pStyle w:val="P00"/>
        <w:spacing w:before="72"/>
        <w:ind w:left="0" w:right="1134"/>
        <w:rPr>
          <w:rStyle w:val="default"/>
          <w:rFonts w:cs="FrankRuehl" w:hint="cs"/>
          <w:rtl/>
        </w:rPr>
      </w:pPr>
      <w:bookmarkStart w:id="6" w:name="Seif4"/>
      <w:bookmarkEnd w:id="6"/>
      <w:r>
        <w:rPr>
          <w:rFonts w:cs="Miriam"/>
          <w:lang w:val="he-IL"/>
        </w:rPr>
        <w:pict>
          <v:rect id="_x0000_s2211" style="position:absolute;left:0;text-align:left;margin-left:463.5pt;margin-top:8.05pt;width:75.05pt;height:16.6pt;z-index:251636224" filled="f" stroked="f" strokecolor="lime" strokeweight=".25pt">
            <v:textbox style="mso-next-textbox:#_x0000_s2211" inset="1mm,0,1mm,0">
              <w:txbxContent>
                <w:p w:rsidR="006253F4" w:rsidRDefault="006253F4">
                  <w:pPr>
                    <w:spacing w:line="160" w:lineRule="exact"/>
                    <w:rPr>
                      <w:rFonts w:cs="Miriam" w:hint="cs"/>
                      <w:noProof/>
                      <w:sz w:val="18"/>
                      <w:szCs w:val="18"/>
                      <w:rtl/>
                    </w:rPr>
                  </w:pPr>
                  <w:r>
                    <w:rPr>
                      <w:rFonts w:cs="Miriam" w:hint="cs"/>
                      <w:sz w:val="18"/>
                      <w:szCs w:val="18"/>
                      <w:rtl/>
                    </w:rPr>
                    <w:t>נכסי הקרן</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r>
      <w:r w:rsidR="00703E4F">
        <w:rPr>
          <w:rStyle w:val="default"/>
          <w:rFonts w:cs="FrankRuehl" w:hint="cs"/>
          <w:rtl/>
        </w:rPr>
        <w:t xml:space="preserve">הכנסות המדינה מההיטל יופקדו, אחת לרבעון לאחר שיומרו לסכום במטבע חוץ, לחשבון בנק שיפתח לשם כך בנק ישראל (להלן </w:t>
      </w:r>
      <w:r w:rsidR="00703E4F">
        <w:rPr>
          <w:rStyle w:val="default"/>
          <w:rFonts w:cs="FrankRuehl"/>
          <w:rtl/>
        </w:rPr>
        <w:t>–</w:t>
      </w:r>
      <w:r w:rsidR="00703E4F">
        <w:rPr>
          <w:rStyle w:val="default"/>
          <w:rFonts w:cs="FrankRuehl" w:hint="cs"/>
          <w:rtl/>
        </w:rPr>
        <w:t xml:space="preserve"> חשבון הקרן)</w:t>
      </w:r>
      <w:r>
        <w:rPr>
          <w:rStyle w:val="default"/>
          <w:rFonts w:cs="FrankRuehl" w:hint="cs"/>
          <w:rtl/>
        </w:rPr>
        <w:t>.</w:t>
      </w:r>
    </w:p>
    <w:p w:rsidR="00703E4F" w:rsidRDefault="00703E4F" w:rsidP="00703E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נכסי הקרן יכללו את אלה:</w:t>
      </w:r>
    </w:p>
    <w:p w:rsidR="00703E4F" w:rsidRDefault="00703E4F" w:rsidP="00F304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304CA">
        <w:rPr>
          <w:rStyle w:val="default"/>
          <w:rFonts w:cs="FrankRuehl" w:hint="cs"/>
          <w:rtl/>
        </w:rPr>
        <w:t>הכנסות המדינה מההיטל;</w:t>
      </w:r>
    </w:p>
    <w:p w:rsidR="00F304CA" w:rsidRDefault="00F304CA" w:rsidP="00F304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הפירות שנבעו מהכנסות כאמור בפסקה (1) מיום תחילתו של חוק זה ואילך (בחוק זה </w:t>
      </w:r>
      <w:r>
        <w:rPr>
          <w:rStyle w:val="default"/>
          <w:rFonts w:cs="FrankRuehl"/>
          <w:rtl/>
        </w:rPr>
        <w:t>–</w:t>
      </w:r>
      <w:r>
        <w:rPr>
          <w:rStyle w:val="default"/>
          <w:rFonts w:cs="FrankRuehl" w:hint="cs"/>
          <w:rtl/>
        </w:rPr>
        <w:t xml:space="preserve"> רווחי הקרן).</w:t>
      </w:r>
    </w:p>
    <w:p w:rsidR="00F304CA" w:rsidRDefault="00F304CA" w:rsidP="00703E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נכסי הקרן אינם ניתנים לעיקול, להמחאה או לשעבוד, ולא יראו בהעברת נכסים לניהולו של מנהל השקעות חיצוני כהמחאתם.</w:t>
      </w:r>
    </w:p>
    <w:p w:rsidR="00F304CA" w:rsidRPr="00F304CA" w:rsidRDefault="00F304CA" w:rsidP="00F304CA">
      <w:pPr>
        <w:pStyle w:val="medium2-header"/>
        <w:keepLines w:val="0"/>
        <w:spacing w:before="72"/>
        <w:ind w:left="0" w:right="1134"/>
        <w:outlineLvl w:val="0"/>
        <w:rPr>
          <w:rFonts w:cs="FrankRuehl" w:hint="cs"/>
          <w:noProof/>
          <w:rtl/>
        </w:rPr>
      </w:pPr>
      <w:bookmarkStart w:id="7" w:name="med2"/>
      <w:bookmarkEnd w:id="7"/>
      <w:r w:rsidRPr="00F304CA">
        <w:rPr>
          <w:rFonts w:cs="FrankRuehl" w:hint="cs"/>
          <w:noProof/>
          <w:rtl/>
        </w:rPr>
        <w:t>פרק ג': ועדת האיתור</w:t>
      </w:r>
    </w:p>
    <w:p w:rsidR="00790408" w:rsidRDefault="00790408" w:rsidP="0087247F">
      <w:pPr>
        <w:pStyle w:val="P00"/>
        <w:spacing w:before="72"/>
        <w:ind w:left="0" w:right="1134"/>
        <w:rPr>
          <w:rStyle w:val="default"/>
          <w:rFonts w:cs="FrankRuehl" w:hint="cs"/>
          <w:rtl/>
        </w:rPr>
      </w:pPr>
      <w:bookmarkStart w:id="8" w:name="Seif5"/>
      <w:bookmarkEnd w:id="8"/>
      <w:r>
        <w:rPr>
          <w:rFonts w:cs="Miriam"/>
          <w:lang w:val="he-IL"/>
        </w:rPr>
        <w:pict>
          <v:rect id="_x0000_s2212" style="position:absolute;left:0;text-align:left;margin-left:468pt;margin-top:8.05pt;width:70.55pt;height:12.35pt;z-index:251637248" filled="f" stroked="f" strokecolor="lime" strokeweight=".25pt">
            <v:textbox style="mso-next-textbox:#_x0000_s2212" inset="1mm,0,1mm,0">
              <w:txbxContent>
                <w:p w:rsidR="006253F4" w:rsidRDefault="006253F4">
                  <w:pPr>
                    <w:spacing w:line="160" w:lineRule="exact"/>
                    <w:rPr>
                      <w:rFonts w:cs="Miriam" w:hint="cs"/>
                      <w:noProof/>
                      <w:sz w:val="18"/>
                      <w:szCs w:val="18"/>
                      <w:rtl/>
                    </w:rPr>
                  </w:pPr>
                  <w:r>
                    <w:rPr>
                      <w:rFonts w:cs="Miriam" w:hint="cs"/>
                      <w:sz w:val="18"/>
                      <w:szCs w:val="18"/>
                      <w:rtl/>
                    </w:rPr>
                    <w:t>ועדת האיתור</w:t>
                  </w:r>
                </w:p>
              </w:txbxContent>
            </v:textbox>
            <w10:anchorlock/>
          </v:rect>
        </w:pict>
      </w:r>
      <w:r>
        <w:rPr>
          <w:rStyle w:val="big-number"/>
          <w:rFonts w:cs="Miriam" w:hint="cs"/>
          <w:rtl/>
        </w:rPr>
        <w:t>5.</w:t>
      </w:r>
      <w:r>
        <w:rPr>
          <w:rStyle w:val="big-number"/>
          <w:rFonts w:cs="FrankRuehl"/>
          <w:sz w:val="26"/>
          <w:szCs w:val="26"/>
          <w:rtl/>
        </w:rPr>
        <w:tab/>
      </w:r>
      <w:r>
        <w:rPr>
          <w:rStyle w:val="default"/>
          <w:rFonts w:cs="FrankRuehl" w:hint="cs"/>
          <w:rtl/>
        </w:rPr>
        <w:t>(א)</w:t>
      </w:r>
      <w:r>
        <w:rPr>
          <w:rStyle w:val="default"/>
          <w:rFonts w:cs="FrankRuehl" w:hint="cs"/>
          <w:rtl/>
        </w:rPr>
        <w:tab/>
      </w:r>
      <w:r w:rsidR="0087247F">
        <w:rPr>
          <w:rStyle w:val="default"/>
          <w:rFonts w:cs="FrankRuehl" w:hint="cs"/>
          <w:rtl/>
        </w:rPr>
        <w:t>תוקם ועדה לאיתור מועמדים לכהונה כחברים מקרב הציבור למועצה ולוועדת ההשקעות, ואלה חבריה:</w:t>
      </w:r>
    </w:p>
    <w:p w:rsidR="0087247F" w:rsidRDefault="0087247F" w:rsidP="008724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העליון או של בית המשפט המחוזי, שימנה שר המשפטים, והוא יהיה היושב ראש;</w:t>
      </w:r>
    </w:p>
    <w:p w:rsidR="0087247F" w:rsidRDefault="0087247F" w:rsidP="008724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משרד ראש הממשלה;</w:t>
      </w:r>
    </w:p>
    <w:p w:rsidR="0087247F" w:rsidRDefault="0087247F" w:rsidP="008724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הכללי של משרד האוצר;</w:t>
      </w:r>
    </w:p>
    <w:p w:rsidR="0087247F" w:rsidRDefault="0087247F" w:rsidP="0087247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המשנה לנגיד;</w:t>
      </w:r>
    </w:p>
    <w:p w:rsidR="0087247F" w:rsidRDefault="0087247F" w:rsidP="0087247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ציבור, בעל תואר שלישי בכלכלה או במינהל עסקים, המכהן או שכיהן בעבר כאיש סגל אקדמי בכיר במוסד להשכלה גבוהה בישראל או מחוץ לישראל, בעל מומחיות בתחומים הנוגעים לפעילות הקרן, שימנה שר המשפטים.</w:t>
      </w:r>
    </w:p>
    <w:p w:rsidR="0087247F" w:rsidRDefault="0087247F" w:rsidP="008724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כהונתם של יושב ראש ועדת האיתור ושל חבר ועדת האיתור שהוא נציג ציבור תהיה שנה אחת, וניתן להאריך את כהונתם לתקופות כהונה נוספות, ובלבד שלא יכהנו ברציפות למעלה מארבע שנים.</w:t>
      </w:r>
    </w:p>
    <w:p w:rsidR="0087247F" w:rsidRDefault="0087247F" w:rsidP="008724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10, 12, 13 ו-18 יחולו, בשינויים המחויבים, גם לעניין ועדת האיתור.</w:t>
      </w:r>
    </w:p>
    <w:p w:rsidR="00790408" w:rsidRDefault="00790408" w:rsidP="00585181">
      <w:pPr>
        <w:pStyle w:val="P00"/>
        <w:spacing w:before="72"/>
        <w:ind w:left="0" w:right="1134"/>
        <w:rPr>
          <w:rStyle w:val="default"/>
          <w:rFonts w:cs="FrankRuehl" w:hint="cs"/>
          <w:rtl/>
        </w:rPr>
      </w:pPr>
      <w:bookmarkStart w:id="9" w:name="Seif6"/>
      <w:bookmarkEnd w:id="9"/>
      <w:r>
        <w:rPr>
          <w:rFonts w:cs="Miriam"/>
          <w:lang w:val="he-IL"/>
        </w:rPr>
        <w:pict>
          <v:rect id="_x0000_s2213" style="position:absolute;left:0;text-align:left;margin-left:468pt;margin-top:8.05pt;width:70.55pt;height:22.85pt;z-index:251638272" filled="f" stroked="f" strokecolor="lime" strokeweight=".25pt">
            <v:textbox style="mso-next-textbox:#_x0000_s2213" inset="1mm,0,1mm,0">
              <w:txbxContent>
                <w:p w:rsidR="006253F4" w:rsidRDefault="006253F4">
                  <w:pPr>
                    <w:spacing w:line="160" w:lineRule="exact"/>
                    <w:rPr>
                      <w:rFonts w:cs="Miriam" w:hint="cs"/>
                      <w:noProof/>
                      <w:sz w:val="18"/>
                      <w:szCs w:val="18"/>
                      <w:rtl/>
                    </w:rPr>
                  </w:pPr>
                  <w:r>
                    <w:rPr>
                      <w:rFonts w:cs="Miriam" w:hint="cs"/>
                      <w:sz w:val="18"/>
                      <w:szCs w:val="18"/>
                      <w:rtl/>
                    </w:rPr>
                    <w:t>תפקידי ועדת האיתור</w:t>
                  </w:r>
                </w:p>
              </w:txbxContent>
            </v:textbox>
            <w10:anchorlock/>
          </v:rect>
        </w:pict>
      </w:r>
      <w:r>
        <w:rPr>
          <w:rStyle w:val="big-number"/>
          <w:rFonts w:cs="Miriam" w:hint="cs"/>
          <w:rtl/>
        </w:rPr>
        <w:t>6.</w:t>
      </w:r>
      <w:r>
        <w:rPr>
          <w:rStyle w:val="big-number"/>
          <w:rFonts w:cs="FrankRuehl"/>
          <w:sz w:val="26"/>
          <w:szCs w:val="26"/>
          <w:rtl/>
        </w:rPr>
        <w:tab/>
      </w:r>
      <w:r w:rsidR="00585181">
        <w:rPr>
          <w:rStyle w:val="default"/>
          <w:rFonts w:cs="FrankRuehl" w:hint="cs"/>
          <w:rtl/>
        </w:rPr>
        <w:t xml:space="preserve">ועדת האיתור תמליץ לראש הממשלה, לשר ולנגיד על המועמדים המתאימים ביותר לכהונה כחברי המועצה שהם נציגי ציבור, כאמור בסעיף 8(א)(5), ולמועצה </w:t>
      </w:r>
      <w:r w:rsidR="00585181">
        <w:rPr>
          <w:rStyle w:val="default"/>
          <w:rFonts w:cs="FrankRuehl"/>
          <w:rtl/>
        </w:rPr>
        <w:t>–</w:t>
      </w:r>
      <w:r w:rsidR="00585181">
        <w:rPr>
          <w:rStyle w:val="default"/>
          <w:rFonts w:cs="FrankRuehl" w:hint="cs"/>
          <w:rtl/>
        </w:rPr>
        <w:t xml:space="preserve"> על המועמדים המתאימים ביותר לכהונה כחברי ועדת ההשקעות שהם נציגי ציבור, כאמור בסעיף 19(א)(4), לאחר שבחנה, בין השאר, את כשירותם ואת הסייגים למינוים לפי חוק זה</w:t>
      </w:r>
      <w:r>
        <w:rPr>
          <w:rStyle w:val="default"/>
          <w:rFonts w:cs="FrankRuehl" w:hint="cs"/>
          <w:rtl/>
        </w:rPr>
        <w:t>.</w:t>
      </w:r>
    </w:p>
    <w:p w:rsidR="00790408" w:rsidRDefault="00790408" w:rsidP="00EA6667">
      <w:pPr>
        <w:pStyle w:val="P00"/>
        <w:spacing w:before="72"/>
        <w:ind w:left="0" w:right="1134"/>
        <w:rPr>
          <w:rStyle w:val="default"/>
          <w:rFonts w:cs="FrankRuehl" w:hint="cs"/>
          <w:rtl/>
        </w:rPr>
      </w:pPr>
      <w:bookmarkStart w:id="10" w:name="Seif7"/>
      <w:bookmarkEnd w:id="10"/>
      <w:r>
        <w:rPr>
          <w:rFonts w:cs="Miriam"/>
          <w:lang w:val="he-IL"/>
        </w:rPr>
        <w:pict>
          <v:rect id="_x0000_s2214" style="position:absolute;left:0;text-align:left;margin-left:468pt;margin-top:8.05pt;width:70.55pt;height:19.1pt;z-index:251639296" filled="f" stroked="f" strokecolor="lime" strokeweight=".25pt">
            <v:textbox style="mso-next-textbox:#_x0000_s2214" inset="1mm,0,1mm,0">
              <w:txbxContent>
                <w:p w:rsidR="006253F4" w:rsidRDefault="006253F4">
                  <w:pPr>
                    <w:spacing w:line="160" w:lineRule="exact"/>
                    <w:rPr>
                      <w:rFonts w:cs="Miriam" w:hint="cs"/>
                      <w:noProof/>
                      <w:sz w:val="18"/>
                      <w:szCs w:val="18"/>
                      <w:rtl/>
                    </w:rPr>
                  </w:pPr>
                  <w:r>
                    <w:rPr>
                      <w:rFonts w:cs="Miriam" w:hint="cs"/>
                      <w:sz w:val="18"/>
                      <w:szCs w:val="18"/>
                      <w:rtl/>
                    </w:rPr>
                    <w:t>סדרי עבודת ועדת האיתור</w:t>
                  </w:r>
                </w:p>
              </w:txbxContent>
            </v:textbox>
            <w10:anchorlock/>
          </v:rect>
        </w:pict>
      </w:r>
      <w:r>
        <w:rPr>
          <w:rStyle w:val="big-number"/>
          <w:rFonts w:cs="Miriam" w:hint="cs"/>
          <w:rtl/>
        </w:rPr>
        <w:t>7.</w:t>
      </w:r>
      <w:r>
        <w:rPr>
          <w:rStyle w:val="big-number"/>
          <w:rFonts w:cs="FrankRuehl"/>
          <w:sz w:val="26"/>
          <w:szCs w:val="26"/>
          <w:rtl/>
        </w:rPr>
        <w:tab/>
      </w:r>
      <w:r w:rsidR="00EA6667">
        <w:rPr>
          <w:rStyle w:val="default"/>
          <w:rFonts w:cs="FrankRuehl" w:hint="cs"/>
          <w:rtl/>
        </w:rPr>
        <w:t>ועדת האיתור תפעל על פי הכללים הנהוגים בשירות המדינה לגבי עבודתן של ועדות לאיתור מועמדים, בשינויים המחויבים</w:t>
      </w:r>
      <w:r>
        <w:rPr>
          <w:rStyle w:val="default"/>
          <w:rFonts w:cs="FrankRuehl" w:hint="cs"/>
          <w:rtl/>
        </w:rPr>
        <w:t>.</w:t>
      </w:r>
    </w:p>
    <w:p w:rsidR="00EA6667" w:rsidRPr="00EA6667" w:rsidRDefault="00EA6667" w:rsidP="00EA6667">
      <w:pPr>
        <w:pStyle w:val="medium2-header"/>
        <w:keepLines w:val="0"/>
        <w:spacing w:before="72"/>
        <w:ind w:left="0" w:right="1134"/>
        <w:rPr>
          <w:rFonts w:cs="FrankRuehl" w:hint="cs"/>
          <w:noProof/>
          <w:rtl/>
        </w:rPr>
      </w:pPr>
      <w:bookmarkStart w:id="11" w:name="med3"/>
      <w:bookmarkEnd w:id="11"/>
      <w:r w:rsidRPr="00EA6667">
        <w:rPr>
          <w:rFonts w:cs="FrankRuehl" w:hint="cs"/>
          <w:noProof/>
          <w:rtl/>
        </w:rPr>
        <w:t>פרק ד': מוסדות הקרן</w:t>
      </w:r>
    </w:p>
    <w:p w:rsidR="00EA6667" w:rsidRPr="00EA6667" w:rsidRDefault="00EA6667" w:rsidP="00EA6667">
      <w:pPr>
        <w:pStyle w:val="header-2"/>
        <w:ind w:left="0" w:right="1134"/>
        <w:outlineLvl w:val="0"/>
        <w:rPr>
          <w:rFonts w:cs="Miriam" w:hint="cs"/>
          <w:rtl/>
        </w:rPr>
      </w:pPr>
      <w:bookmarkStart w:id="12" w:name="hed20"/>
      <w:bookmarkEnd w:id="12"/>
      <w:r w:rsidRPr="00EA6667">
        <w:rPr>
          <w:rFonts w:cs="Miriam" w:hint="cs"/>
          <w:rtl/>
        </w:rPr>
        <w:t>סימן א': המועצה</w:t>
      </w:r>
    </w:p>
    <w:p w:rsidR="00790408" w:rsidRDefault="00790408" w:rsidP="00EA6667">
      <w:pPr>
        <w:pStyle w:val="P00"/>
        <w:spacing w:before="72"/>
        <w:ind w:left="0" w:right="1134"/>
        <w:rPr>
          <w:rStyle w:val="default"/>
          <w:rFonts w:cs="FrankRuehl" w:hint="cs"/>
          <w:rtl/>
        </w:rPr>
      </w:pPr>
      <w:bookmarkStart w:id="13" w:name="Seif8"/>
      <w:bookmarkEnd w:id="13"/>
      <w:r>
        <w:rPr>
          <w:rFonts w:cs="Miriam"/>
          <w:lang w:val="he-IL"/>
        </w:rPr>
        <w:pict>
          <v:rect id="_x0000_s2215" style="position:absolute;left:0;text-align:left;margin-left:463.5pt;margin-top:8.05pt;width:75.05pt;height:13.7pt;z-index:251640320" filled="f" stroked="f" strokecolor="lime" strokeweight=".25pt">
            <v:textbox style="mso-next-textbox:#_x0000_s2215" inset="1mm,0,1mm,0">
              <w:txbxContent>
                <w:p w:rsidR="006253F4" w:rsidRDefault="006253F4">
                  <w:pPr>
                    <w:spacing w:line="160" w:lineRule="exact"/>
                    <w:rPr>
                      <w:rFonts w:cs="Miriam" w:hint="cs"/>
                      <w:noProof/>
                      <w:sz w:val="18"/>
                      <w:szCs w:val="18"/>
                      <w:rtl/>
                    </w:rPr>
                  </w:pPr>
                  <w:r>
                    <w:rPr>
                      <w:rFonts w:cs="Miriam" w:hint="cs"/>
                      <w:sz w:val="18"/>
                      <w:szCs w:val="18"/>
                      <w:rtl/>
                    </w:rPr>
                    <w:t>המועצה</w:t>
                  </w:r>
                </w:p>
              </w:txbxContent>
            </v:textbox>
            <w10:anchorlock/>
          </v:rect>
        </w:pict>
      </w:r>
      <w:r>
        <w:rPr>
          <w:rStyle w:val="big-number"/>
          <w:rFonts w:cs="Miriam" w:hint="cs"/>
          <w:rtl/>
        </w:rPr>
        <w:t>8.</w:t>
      </w:r>
      <w:r>
        <w:rPr>
          <w:rStyle w:val="big-number"/>
          <w:rFonts w:cs="FrankRuehl"/>
          <w:sz w:val="26"/>
          <w:szCs w:val="26"/>
          <w:rtl/>
        </w:rPr>
        <w:tab/>
      </w:r>
      <w:r w:rsidR="00EA6667">
        <w:rPr>
          <w:rStyle w:val="default"/>
          <w:rFonts w:cs="FrankRuehl" w:hint="cs"/>
          <w:rtl/>
        </w:rPr>
        <w:t>(א)</w:t>
      </w:r>
      <w:r w:rsidR="00EA6667">
        <w:rPr>
          <w:rStyle w:val="default"/>
          <w:rFonts w:cs="FrankRuehl" w:hint="cs"/>
          <w:rtl/>
        </w:rPr>
        <w:tab/>
        <w:t>לקרן תהיה מועצה שתמנה שבעה חברים, והם:</w:t>
      </w:r>
    </w:p>
    <w:p w:rsidR="00EA6667" w:rsidRDefault="00EA6667" w:rsidP="009452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53FE1">
        <w:rPr>
          <w:rStyle w:val="default"/>
          <w:rFonts w:cs="FrankRuehl" w:hint="cs"/>
          <w:rtl/>
        </w:rPr>
        <w:t>השר, והוא יהיה היושב ראש;</w:t>
      </w:r>
    </w:p>
    <w:p w:rsidR="00353FE1" w:rsidRDefault="00353FE1" w:rsidP="009452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משרד ראש הממשלה, שימנה ראש הממשלה;</w:t>
      </w:r>
    </w:p>
    <w:p w:rsidR="00353FE1" w:rsidRDefault="00353FE1" w:rsidP="009452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האוצר, שימנה השר;</w:t>
      </w:r>
    </w:p>
    <w:p w:rsidR="00353FE1" w:rsidRDefault="00353FE1" w:rsidP="009452E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בנק ישראל, שימנה הנגיד;</w:t>
      </w:r>
    </w:p>
    <w:p w:rsidR="00353FE1" w:rsidRDefault="00353FE1" w:rsidP="009452E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שלושה נציגי ציבור כמפורט להלן, שימנו השר והנגיד, לפי המלצת ועדת האיתור כאמור בסעיף 6, ואם לא הושגה הסכמה ביניהם בתום שלושה חודשים ממועד המלצת ועדת האיתור </w:t>
      </w:r>
      <w:r>
        <w:rPr>
          <w:rStyle w:val="default"/>
          <w:rFonts w:cs="FrankRuehl"/>
          <w:rtl/>
        </w:rPr>
        <w:t>–</w:t>
      </w:r>
      <w:r>
        <w:rPr>
          <w:rStyle w:val="default"/>
          <w:rFonts w:cs="FrankRuehl" w:hint="cs"/>
          <w:rtl/>
        </w:rPr>
        <w:t xml:space="preserve"> יכריע בעניין ראש הממשלה:</w:t>
      </w:r>
    </w:p>
    <w:p w:rsidR="00353FE1" w:rsidRDefault="00353FE1" w:rsidP="009452E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נציג בעל תואר שני בכלכלה או במינהל עסקים ובעל ניסיון מקצועי של שמונה שנים לפחות בניהול השקעות מחוץ לישראל בהיקף כספי משמעותי;</w:t>
      </w:r>
    </w:p>
    <w:p w:rsidR="009452E7" w:rsidRDefault="00353FE1" w:rsidP="009452E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9452E7">
        <w:rPr>
          <w:rStyle w:val="default"/>
          <w:rFonts w:cs="FrankRuehl" w:hint="cs"/>
          <w:rtl/>
        </w:rPr>
        <w:t>נציג בעל תואר שלישי בכלכלה או במינהל עסקים ובעל ניסיון מקצועי של חמש שנים לפחות בתחום הכלכלי או הפיננסי;</w:t>
      </w:r>
    </w:p>
    <w:p w:rsidR="00353FE1" w:rsidRDefault="009452E7" w:rsidP="009452E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נציג שמתקיים בו אחד מאלה:</w:t>
      </w:r>
    </w:p>
    <w:p w:rsidR="009452E7" w:rsidRDefault="009452E7" w:rsidP="00535AFF">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הוא בעל תואר שני במדעי החברה או במינהל עסקים ובעל ניסיון מקצועי של שמונה שנים לפחות בתחום הכלכלי או הפיננסי;</w:t>
      </w:r>
    </w:p>
    <w:p w:rsidR="009452E7" w:rsidRDefault="009452E7" w:rsidP="00535AF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535AFF">
        <w:rPr>
          <w:rStyle w:val="default"/>
          <w:rFonts w:cs="FrankRuehl" w:hint="cs"/>
          <w:rtl/>
        </w:rPr>
        <w:t>הוא בעל מומחיות מיוחדת ובעל ניסיון מקצועי של עשר שנים לפחות בתחום הכלכלי, הפיננסי או העסקי.</w:t>
      </w:r>
    </w:p>
    <w:p w:rsidR="00535AFF" w:rsidRDefault="00535AFF" w:rsidP="00EA66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יפרסם הודעה ברשומות בדבר מינוי המועצה והרכבה, וכן בדבר כל שינוי בהרכבה.</w:t>
      </w:r>
    </w:p>
    <w:p w:rsidR="00790408" w:rsidRDefault="00790408" w:rsidP="00535AFF">
      <w:pPr>
        <w:pStyle w:val="P00"/>
        <w:spacing w:before="72"/>
        <w:ind w:left="0" w:right="1134"/>
        <w:rPr>
          <w:rStyle w:val="default"/>
          <w:rFonts w:cs="FrankRuehl" w:hint="cs"/>
          <w:rtl/>
        </w:rPr>
      </w:pPr>
      <w:bookmarkStart w:id="14" w:name="Seif9"/>
      <w:bookmarkEnd w:id="14"/>
      <w:r>
        <w:rPr>
          <w:rFonts w:cs="Miriam"/>
          <w:lang w:val="he-IL"/>
        </w:rPr>
        <w:pict>
          <v:rect id="_x0000_s2216" style="position:absolute;left:0;text-align:left;margin-left:468pt;margin-top:8.05pt;width:70.55pt;height:17.25pt;z-index:251641344" filled="f" stroked="f" strokecolor="lime" strokeweight=".25pt">
            <v:textbox style="mso-next-textbox:#_x0000_s2216" inset="1mm,0,1mm,0">
              <w:txbxContent>
                <w:p w:rsidR="006253F4" w:rsidRDefault="006253F4">
                  <w:pPr>
                    <w:spacing w:line="160" w:lineRule="exact"/>
                    <w:rPr>
                      <w:rFonts w:cs="Miriam" w:hint="cs"/>
                      <w:noProof/>
                      <w:sz w:val="18"/>
                      <w:szCs w:val="18"/>
                      <w:rtl/>
                    </w:rPr>
                  </w:pPr>
                  <w:r>
                    <w:rPr>
                      <w:rFonts w:cs="Miriam" w:hint="cs"/>
                      <w:sz w:val="18"/>
                      <w:szCs w:val="18"/>
                      <w:rtl/>
                    </w:rPr>
                    <w:t>תפקידי המועצה</w:t>
                  </w:r>
                </w:p>
              </w:txbxContent>
            </v:textbox>
            <w10:anchorlock/>
          </v:rect>
        </w:pict>
      </w:r>
      <w:r>
        <w:rPr>
          <w:rStyle w:val="big-number"/>
          <w:rFonts w:cs="Miriam" w:hint="cs"/>
          <w:rtl/>
        </w:rPr>
        <w:t>9</w:t>
      </w:r>
      <w:r w:rsidRPr="00225C2F">
        <w:rPr>
          <w:rStyle w:val="default"/>
          <w:rFonts w:cs="FrankRuehl" w:hint="cs"/>
          <w:rtl/>
        </w:rPr>
        <w:t>.</w:t>
      </w:r>
      <w:r w:rsidRPr="00225C2F">
        <w:rPr>
          <w:rStyle w:val="default"/>
          <w:rFonts w:cs="FrankRuehl"/>
          <w:rtl/>
        </w:rPr>
        <w:tab/>
      </w:r>
      <w:r w:rsidR="00535AFF">
        <w:rPr>
          <w:rStyle w:val="default"/>
          <w:rFonts w:cs="FrankRuehl" w:hint="cs"/>
          <w:rtl/>
        </w:rPr>
        <w:t>תפקידיה של המועצה הם:</w:t>
      </w:r>
    </w:p>
    <w:p w:rsidR="00535AFF" w:rsidRDefault="00535AFF" w:rsidP="002D6A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לקבוע את עקרונות מדיניות ההשקעה של הקרן, לרבות רמת הסיכון, אופק ההשקעה, רמת נזילות ההשקעה, המדד שישמש לבחינת ביצועי ההשקעה וסוגי הביטחונות הנדרשים; המועצה תכלול בדוח הכספי השנתי של הקרן המוגש לממשלה ולכנסת </w:t>
      </w:r>
      <w:r w:rsidR="00316D0B">
        <w:rPr>
          <w:rStyle w:val="default"/>
          <w:rFonts w:cs="FrankRuehl" w:hint="cs"/>
          <w:rtl/>
        </w:rPr>
        <w:t>את עקרונות מדיניות ההשקעה שקבעה לאותה שנה;</w:t>
      </w:r>
    </w:p>
    <w:p w:rsidR="00316D0B" w:rsidRDefault="00316D0B" w:rsidP="002D6A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לעקוב אחר יישום מדיניות ההשקעה של הקרן;</w:t>
      </w:r>
    </w:p>
    <w:p w:rsidR="00316D0B" w:rsidRDefault="00316D0B" w:rsidP="002D6A4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למנות חברים מקרב הציבור לוועדת ההשקעות, לפי המלצת ועדת האיתור, כאמור בסעיף 19(א)(4);</w:t>
      </w:r>
    </w:p>
    <w:p w:rsidR="00316D0B" w:rsidRDefault="00316D0B" w:rsidP="002D6A4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למנות, לפי הצעת הנגיד, את מנהלת מחלת הניהול של הקרן, או להעבירו מכהונתו, כאמור בסעיף 29;</w:t>
      </w:r>
    </w:p>
    <w:p w:rsidR="00316D0B" w:rsidRDefault="00316D0B" w:rsidP="002D6A4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לגבש אמות מידה לקביעת רשימת מנהלי ההשקעות החיצוניים ולבחירתם על ידי ועדת ההשקעות; המועצה תפרסם את אמות המידה באתר האינטרנט של הקרן;</w:t>
      </w:r>
    </w:p>
    <w:p w:rsidR="00316D0B" w:rsidRDefault="00316D0B" w:rsidP="002D6A4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לקבוע את רשימת מנהלי ההשקעות החיצוניים לפי הצעת ועדת ההשקעות ולקבוע את היקף נכסי הקרן המרבי שניתן להעביר לכל מנהל השקעות חיצוני, בשים לב להשפעה על רמת הסיכון בניהול הנכסים כאמור בסעיף;</w:t>
      </w:r>
    </w:p>
    <w:p w:rsidR="00316D0B" w:rsidRDefault="00316D0B" w:rsidP="002D6A4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לאשר את חישוב סכום ההקצאה השנתי שביצעה מחלקת הניהול ולהורות על העברתו לאוצר המדינה, כאמור בסעיף 41(ג);</w:t>
      </w:r>
    </w:p>
    <w:p w:rsidR="00316D0B" w:rsidRDefault="00316D0B" w:rsidP="002D6A4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sidR="002D6A48">
        <w:rPr>
          <w:rStyle w:val="default"/>
          <w:rFonts w:cs="FrankRuehl" w:hint="cs"/>
          <w:rtl/>
        </w:rPr>
        <w:t>לדון בדוחות הכספיים הרבעוניים והשנתיים של הקרן שהוגשו לה כאמור בסעיף 32, לאשר אותם ולהגישם לממשלה ולוועדה לפיקוח על הקרן בתוך 30 ימים ממועד אישור הדוחות כאמור;</w:t>
      </w:r>
    </w:p>
    <w:p w:rsidR="002D6A48" w:rsidRDefault="002D6A48" w:rsidP="002D6A48">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להגיש לאישור השר, בעבור כל שנת כספים, הצעה לתקציב הקרן;</w:t>
      </w:r>
    </w:p>
    <w:p w:rsidR="002D6A48" w:rsidRDefault="002D6A48" w:rsidP="002D6A4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למנות לקרן מבקר פנימי, רואה חשבון מבקר ויועץ משפטי כאמור בסעיף 14;</w:t>
      </w:r>
    </w:p>
    <w:p w:rsidR="002D6A48" w:rsidRDefault="002D6A48" w:rsidP="002D6A48">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לדרוש מכל אדם הממלא תפקיד במחלקת הניהול להגיש לה, או למי מטעמה, דיווח בכל עניין הנוגע לפעולותיה של הקרן, וכן כל מידע או מסמך באותו עניין; דרשה המועצה כאמור, תמולא הדרישה בתוך 15 ימים מיום שניתנה;</w:t>
      </w:r>
    </w:p>
    <w:p w:rsidR="002D6A48" w:rsidRDefault="002D6A48" w:rsidP="002D6A48">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למלא כל תפקיד אחר שהוטל עליה בחוק זה.</w:t>
      </w:r>
    </w:p>
    <w:p w:rsidR="00225C2F" w:rsidRDefault="00225C2F" w:rsidP="002D6A48">
      <w:pPr>
        <w:pStyle w:val="P00"/>
        <w:spacing w:before="72"/>
        <w:ind w:left="0" w:right="1134"/>
        <w:rPr>
          <w:rStyle w:val="default"/>
          <w:rFonts w:cs="FrankRuehl" w:hint="cs"/>
          <w:rtl/>
        </w:rPr>
      </w:pPr>
      <w:bookmarkStart w:id="15" w:name="Seif10"/>
      <w:bookmarkEnd w:id="15"/>
      <w:r>
        <w:rPr>
          <w:rFonts w:cs="Miriam"/>
          <w:lang w:val="he-IL"/>
        </w:rPr>
        <w:pict>
          <v:rect id="_x0000_s2233" style="position:absolute;left:0;text-align:left;margin-left:468pt;margin-top:8.05pt;width:70.55pt;height:17.25pt;z-index:251642368" filled="f" stroked="f" strokecolor="lime" strokeweight=".25pt">
            <v:textbox style="mso-next-textbox:#_x0000_s2233" inset="1mm,0,1mm,0">
              <w:txbxContent>
                <w:p w:rsidR="006253F4" w:rsidRDefault="006253F4" w:rsidP="00225C2F">
                  <w:pPr>
                    <w:spacing w:line="160" w:lineRule="exact"/>
                    <w:rPr>
                      <w:rFonts w:cs="Miriam" w:hint="cs"/>
                      <w:noProof/>
                      <w:sz w:val="18"/>
                      <w:szCs w:val="18"/>
                      <w:rtl/>
                    </w:rPr>
                  </w:pPr>
                  <w:r>
                    <w:rPr>
                      <w:rFonts w:cs="Miriam" w:hint="cs"/>
                      <w:sz w:val="18"/>
                      <w:szCs w:val="18"/>
                      <w:rtl/>
                    </w:rPr>
                    <w:t>סייגים למינוי</w:t>
                  </w:r>
                </w:p>
              </w:txbxContent>
            </v:textbox>
            <w10:anchorlock/>
          </v:rect>
        </w:pict>
      </w:r>
      <w:r>
        <w:rPr>
          <w:rStyle w:val="big-number"/>
          <w:rFonts w:cs="Miriam" w:hint="cs"/>
          <w:rtl/>
        </w:rPr>
        <w:t>10</w:t>
      </w:r>
      <w:r w:rsidRPr="00225C2F">
        <w:rPr>
          <w:rStyle w:val="default"/>
          <w:rFonts w:cs="FrankRuehl" w:hint="cs"/>
          <w:rtl/>
        </w:rPr>
        <w:t>.</w:t>
      </w:r>
      <w:r w:rsidRPr="00225C2F">
        <w:rPr>
          <w:rStyle w:val="default"/>
          <w:rFonts w:cs="FrankRuehl"/>
          <w:rtl/>
        </w:rPr>
        <w:tab/>
      </w:r>
      <w:r w:rsidR="002D6A48">
        <w:rPr>
          <w:rStyle w:val="default"/>
          <w:rFonts w:cs="FrankRuehl" w:hint="cs"/>
          <w:rtl/>
        </w:rPr>
        <w:t xml:space="preserve">לא ימונה לחבר המועצה </w:t>
      </w:r>
      <w:r w:rsidR="002D6A48">
        <w:rPr>
          <w:rStyle w:val="default"/>
          <w:rFonts w:cs="FrankRuehl"/>
          <w:rtl/>
        </w:rPr>
        <w:t>–</w:t>
      </w:r>
    </w:p>
    <w:p w:rsidR="002D6A48" w:rsidRDefault="002D6A48" w:rsidP="002D6A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 שהורשע בעבירה שמפאת מהותה, חומרתה או נסיבותיה אין הוא ראוי לכהן כחבר המועצה, או מי שתלוי ועומד נגדו כתב אישום בעבירה כאמור;</w:t>
      </w:r>
    </w:p>
    <w:p w:rsidR="002D6A48" w:rsidRDefault="002D6A48" w:rsidP="002D6A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מי שעלול להימצא, במישרין או בעקיפין, באופן תדיר, במצב של ניגוד עניינים בין תפקידו כחבר המועצה לבין עניין אישי שלו או תפקיד אחר שלו; בפסקה זו, "עניין אישי", של אדם </w:t>
      </w:r>
      <w:r>
        <w:rPr>
          <w:rStyle w:val="default"/>
          <w:rFonts w:cs="FrankRuehl"/>
          <w:rtl/>
        </w:rPr>
        <w:t>–</w:t>
      </w:r>
      <w:r>
        <w:rPr>
          <w:rStyle w:val="default"/>
          <w:rFonts w:cs="FrankRuehl" w:hint="cs"/>
          <w:rtl/>
        </w:rPr>
        <w:t xml:space="preserve"> לרבות עניין אישי של קרוב או עניין של גוף שאותו אדם או קרובו מנהלים או עובדים אחראים בו, או עניין של גוף שיש להם בו חלק בהון המניות, בזכות לקבל רווחים, בזכות למנות מנהל או בזכות הצבעה; לענין הגדרה זו, "קרוב", של אדם </w:t>
      </w:r>
      <w:r>
        <w:rPr>
          <w:rStyle w:val="default"/>
          <w:rFonts w:cs="FrankRuehl"/>
          <w:rtl/>
        </w:rPr>
        <w:t>–</w:t>
      </w:r>
      <w:r>
        <w:rPr>
          <w:rStyle w:val="default"/>
          <w:rFonts w:cs="FrankRuehl" w:hint="cs"/>
          <w:rtl/>
        </w:rPr>
        <w:t xml:space="preserve"> בן זוג, הורה, הורי הורה, אח, גיס, צאצא, צאצא של בן זוג ובני זוגם של כל אחד מאלה, או אדם אחר הסמוך על שולחנו, וכן סוכן, שותף, מעביד או עובד שלו.</w:t>
      </w:r>
    </w:p>
    <w:p w:rsidR="00225C2F" w:rsidRDefault="00225C2F" w:rsidP="002D6A48">
      <w:pPr>
        <w:pStyle w:val="P00"/>
        <w:spacing w:before="72"/>
        <w:ind w:left="0" w:right="1134"/>
        <w:rPr>
          <w:rStyle w:val="default"/>
          <w:rFonts w:cs="FrankRuehl" w:hint="cs"/>
          <w:rtl/>
        </w:rPr>
      </w:pPr>
      <w:bookmarkStart w:id="16" w:name="Seif11"/>
      <w:bookmarkEnd w:id="16"/>
      <w:r>
        <w:rPr>
          <w:rFonts w:cs="Miriam"/>
          <w:lang w:val="he-IL"/>
        </w:rPr>
        <w:pict>
          <v:rect id="_x0000_s2234" style="position:absolute;left:0;text-align:left;margin-left:468pt;margin-top:8.05pt;width:70.55pt;height:17.25pt;z-index:251643392" filled="f" stroked="f" strokecolor="lime" strokeweight=".25pt">
            <v:textbox style="mso-next-textbox:#_x0000_s2234" inset="1mm,0,1mm,0">
              <w:txbxContent>
                <w:p w:rsidR="006253F4" w:rsidRDefault="006253F4" w:rsidP="00225C2F">
                  <w:pPr>
                    <w:spacing w:line="160" w:lineRule="exact"/>
                    <w:rPr>
                      <w:rFonts w:cs="Miriam" w:hint="cs"/>
                      <w:noProof/>
                      <w:sz w:val="18"/>
                      <w:szCs w:val="18"/>
                      <w:rtl/>
                    </w:rPr>
                  </w:pPr>
                  <w:r>
                    <w:rPr>
                      <w:rFonts w:cs="Miriam" w:hint="cs"/>
                      <w:sz w:val="18"/>
                      <w:szCs w:val="18"/>
                      <w:rtl/>
                    </w:rPr>
                    <w:t>תקופת הכהונה</w:t>
                  </w:r>
                </w:p>
              </w:txbxContent>
            </v:textbox>
            <w10:anchorlock/>
          </v:rect>
        </w:pict>
      </w:r>
      <w:r>
        <w:rPr>
          <w:rStyle w:val="big-number"/>
          <w:rFonts w:cs="Miriam" w:hint="cs"/>
          <w:rtl/>
        </w:rPr>
        <w:t>1</w:t>
      </w:r>
      <w:r w:rsidR="002D6A48">
        <w:rPr>
          <w:rStyle w:val="big-number"/>
          <w:rFonts w:cs="Miriam" w:hint="cs"/>
          <w:rtl/>
        </w:rPr>
        <w:t>1</w:t>
      </w:r>
      <w:r w:rsidRPr="00225C2F">
        <w:rPr>
          <w:rStyle w:val="default"/>
          <w:rFonts w:cs="FrankRuehl" w:hint="cs"/>
          <w:rtl/>
        </w:rPr>
        <w:t>.</w:t>
      </w:r>
      <w:r w:rsidRPr="00225C2F">
        <w:rPr>
          <w:rStyle w:val="default"/>
          <w:rFonts w:cs="FrankRuehl"/>
          <w:rtl/>
        </w:rPr>
        <w:tab/>
      </w:r>
      <w:r w:rsidR="002D6A48">
        <w:rPr>
          <w:rStyle w:val="default"/>
          <w:rFonts w:cs="FrankRuehl" w:hint="cs"/>
          <w:rtl/>
        </w:rPr>
        <w:t>תקופת כהונתו של חבר המועצה שהוא נציג ציבור תהיה ארבע שנים וניתן להאריך את כהונתו לתקופת כהונה נוספת, ובלבד שלא יכהן יותר משתי תקופות כהונה רצופות; הארכת תקופת הכהונה של חבר המועצה שהוא נציג ציבור אינה טעונה המלצה מאת ועדת האיתור כאמור בסעיף 8(א)(5).</w:t>
      </w:r>
    </w:p>
    <w:p w:rsidR="00225C2F" w:rsidRDefault="00225C2F" w:rsidP="007E0251">
      <w:pPr>
        <w:pStyle w:val="P00"/>
        <w:spacing w:before="72"/>
        <w:ind w:left="0" w:right="1134"/>
        <w:rPr>
          <w:rStyle w:val="default"/>
          <w:rFonts w:cs="FrankRuehl" w:hint="cs"/>
          <w:rtl/>
        </w:rPr>
      </w:pPr>
      <w:bookmarkStart w:id="17" w:name="Seif12"/>
      <w:bookmarkEnd w:id="17"/>
      <w:r>
        <w:rPr>
          <w:rFonts w:cs="Miriam"/>
          <w:lang w:val="he-IL"/>
        </w:rPr>
        <w:pict>
          <v:rect id="_x0000_s2235" style="position:absolute;left:0;text-align:left;margin-left:468pt;margin-top:8.05pt;width:70.55pt;height:17.25pt;z-index:251644416" filled="f" stroked="f" strokecolor="lime" strokeweight=".25pt">
            <v:textbox style="mso-next-textbox:#_x0000_s2235" inset="1mm,0,1mm,0">
              <w:txbxContent>
                <w:p w:rsidR="006253F4" w:rsidRDefault="006253F4" w:rsidP="00225C2F">
                  <w:pPr>
                    <w:spacing w:line="160" w:lineRule="exact"/>
                    <w:rPr>
                      <w:rFonts w:cs="Miriam" w:hint="cs"/>
                      <w:noProof/>
                      <w:sz w:val="18"/>
                      <w:szCs w:val="18"/>
                      <w:rtl/>
                    </w:rPr>
                  </w:pPr>
                  <w:r>
                    <w:rPr>
                      <w:rFonts w:cs="Miriam" w:hint="cs"/>
                      <w:sz w:val="18"/>
                      <w:szCs w:val="18"/>
                      <w:rtl/>
                    </w:rPr>
                    <w:t>הפסקת כהונה</w:t>
                  </w:r>
                </w:p>
              </w:txbxContent>
            </v:textbox>
            <w10:anchorlock/>
          </v:rect>
        </w:pict>
      </w:r>
      <w:r>
        <w:rPr>
          <w:rStyle w:val="big-number"/>
          <w:rFonts w:cs="Miriam" w:hint="cs"/>
          <w:rtl/>
        </w:rPr>
        <w:t>1</w:t>
      </w:r>
      <w:r w:rsidR="002D6A48">
        <w:rPr>
          <w:rStyle w:val="big-number"/>
          <w:rFonts w:cs="Miriam" w:hint="cs"/>
          <w:rtl/>
        </w:rPr>
        <w:t>2</w:t>
      </w:r>
      <w:r w:rsidRPr="00225C2F">
        <w:rPr>
          <w:rStyle w:val="default"/>
          <w:rFonts w:cs="FrankRuehl" w:hint="cs"/>
          <w:rtl/>
        </w:rPr>
        <w:t>.</w:t>
      </w:r>
      <w:r w:rsidRPr="00225C2F">
        <w:rPr>
          <w:rStyle w:val="default"/>
          <w:rFonts w:cs="FrankRuehl"/>
          <w:rtl/>
        </w:rPr>
        <w:tab/>
      </w:r>
      <w:r w:rsidR="007E0251">
        <w:rPr>
          <w:rStyle w:val="default"/>
          <w:rFonts w:cs="FrankRuehl" w:hint="cs"/>
          <w:rtl/>
        </w:rPr>
        <w:t>חבר המועצה יחדל לכהן לפני תום תקופת כהונתו, בהתקיים אחד מאלה:</w:t>
      </w:r>
    </w:p>
    <w:p w:rsidR="007E0251" w:rsidRDefault="007E0251" w:rsidP="00ED3A4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התפטר במסירת כתב התפטרות למי שמינה אותו כחבר המועצה, ולעניין חבר המועצה שהוא נציג ציבור </w:t>
      </w:r>
      <w:r>
        <w:rPr>
          <w:rStyle w:val="default"/>
          <w:rFonts w:cs="FrankRuehl"/>
          <w:rtl/>
        </w:rPr>
        <w:t>–</w:t>
      </w:r>
      <w:r>
        <w:rPr>
          <w:rStyle w:val="default"/>
          <w:rFonts w:cs="FrankRuehl" w:hint="cs"/>
          <w:rtl/>
        </w:rPr>
        <w:t xml:space="preserve"> ליושב ראש המועצה;</w:t>
      </w:r>
    </w:p>
    <w:p w:rsidR="007E0251" w:rsidRDefault="007E0251" w:rsidP="00ED3A4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05259D">
        <w:rPr>
          <w:rStyle w:val="default"/>
          <w:rFonts w:cs="FrankRuehl" w:hint="cs"/>
          <w:rtl/>
        </w:rPr>
        <w:t>התקיים בו סייג מהסייגים המפורטים בסעיף 10, ויושב ראש המועצה העבירו מכהונתו בהודעה בכתב;</w:t>
      </w:r>
    </w:p>
    <w:p w:rsidR="0005259D" w:rsidRDefault="0005259D" w:rsidP="00ED3A4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הוא חדל מלכהן בתפקיד שבשלו התמנה ואם התמנה כנציג ציבור </w:t>
      </w:r>
      <w:r>
        <w:rPr>
          <w:rStyle w:val="default"/>
          <w:rFonts w:cs="FrankRuehl"/>
          <w:rtl/>
        </w:rPr>
        <w:t>–</w:t>
      </w:r>
      <w:r>
        <w:rPr>
          <w:rStyle w:val="default"/>
          <w:rFonts w:cs="FrankRuehl" w:hint="cs"/>
          <w:rtl/>
        </w:rPr>
        <w:t xml:space="preserve"> הוא התמנה לעובד המדינה או לעובד בנק ישראל;</w:t>
      </w:r>
    </w:p>
    <w:p w:rsidR="0005259D" w:rsidRDefault="0005259D" w:rsidP="00ED3A4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נבצר ממנו דרך קבע למלא את תפקידו או שנעדר בלא סיבה סבירה משלוש ישיבות רצופות של המועצה, או מחמש ישיבות של המועצה במהלך שנתיים, ויושב ראש המועצה העבירו מכהונתו בהודעה בכתב.</w:t>
      </w:r>
    </w:p>
    <w:p w:rsidR="00225C2F" w:rsidRDefault="00225C2F" w:rsidP="00ED3A45">
      <w:pPr>
        <w:pStyle w:val="P00"/>
        <w:spacing w:before="72"/>
        <w:ind w:left="0" w:right="1134"/>
        <w:rPr>
          <w:rStyle w:val="default"/>
          <w:rFonts w:cs="FrankRuehl" w:hint="cs"/>
          <w:rtl/>
        </w:rPr>
      </w:pPr>
      <w:bookmarkStart w:id="18" w:name="Seif13"/>
      <w:bookmarkEnd w:id="18"/>
      <w:r>
        <w:rPr>
          <w:rFonts w:cs="Miriam"/>
          <w:lang w:val="he-IL"/>
        </w:rPr>
        <w:pict>
          <v:rect id="_x0000_s2236" style="position:absolute;left:0;text-align:left;margin-left:468pt;margin-top:8.05pt;width:70.55pt;height:17.25pt;z-index:251645440" filled="f" stroked="f" strokecolor="lime" strokeweight=".25pt">
            <v:textbox style="mso-next-textbox:#_x0000_s2236" inset="1mm,0,1mm,0">
              <w:txbxContent>
                <w:p w:rsidR="006253F4" w:rsidRDefault="006253F4" w:rsidP="00225C2F">
                  <w:pPr>
                    <w:spacing w:line="160" w:lineRule="exact"/>
                    <w:rPr>
                      <w:rFonts w:cs="Miriam" w:hint="cs"/>
                      <w:noProof/>
                      <w:sz w:val="18"/>
                      <w:szCs w:val="18"/>
                      <w:rtl/>
                    </w:rPr>
                  </w:pPr>
                  <w:r>
                    <w:rPr>
                      <w:rFonts w:cs="Miriam" w:hint="cs"/>
                      <w:sz w:val="18"/>
                      <w:szCs w:val="18"/>
                      <w:rtl/>
                    </w:rPr>
                    <w:t>הימנעות מניגוד עניינים</w:t>
                  </w:r>
                </w:p>
              </w:txbxContent>
            </v:textbox>
            <w10:anchorlock/>
          </v:rect>
        </w:pict>
      </w:r>
      <w:r>
        <w:rPr>
          <w:rStyle w:val="big-number"/>
          <w:rFonts w:cs="Miriam" w:hint="cs"/>
          <w:rtl/>
        </w:rPr>
        <w:t>1</w:t>
      </w:r>
      <w:r w:rsidR="0005259D">
        <w:rPr>
          <w:rStyle w:val="big-number"/>
          <w:rFonts w:cs="Miriam" w:hint="cs"/>
          <w:rtl/>
        </w:rPr>
        <w:t>3</w:t>
      </w:r>
      <w:r w:rsidRPr="00225C2F">
        <w:rPr>
          <w:rStyle w:val="default"/>
          <w:rFonts w:cs="FrankRuehl" w:hint="cs"/>
          <w:rtl/>
        </w:rPr>
        <w:t>.</w:t>
      </w:r>
      <w:r w:rsidRPr="00225C2F">
        <w:rPr>
          <w:rStyle w:val="default"/>
          <w:rFonts w:cs="FrankRuehl"/>
          <w:rtl/>
        </w:rPr>
        <w:tab/>
      </w:r>
      <w:r w:rsidR="00ED3A45">
        <w:rPr>
          <w:rStyle w:val="default"/>
          <w:rFonts w:cs="FrankRuehl" w:hint="cs"/>
          <w:rtl/>
        </w:rPr>
        <w:t>(א)</w:t>
      </w:r>
      <w:r w:rsidR="00ED3A45">
        <w:rPr>
          <w:rStyle w:val="default"/>
          <w:rFonts w:cs="FrankRuehl" w:hint="cs"/>
          <w:rtl/>
        </w:rPr>
        <w:tab/>
        <w:t xml:space="preserve">חבר המועצה יימנע מהשתתפות בדיון ומהצבעה בישיבותה מועצה, אם הנושא הנדון עלול לגרום לו להימצא, במישרין או בעקיפין, במצב של ניגוד עניינים בין תפקידו כחבר המועצה לבין עניין אישי שלו או תפקיד אחר שלו; חבר המועצה לא יטפל במסגרת תפקידו במועצה בנושא האמור, גם מחוץ לישיבות המועצה; לעניין זה, "עניין אישי" </w:t>
      </w:r>
      <w:r w:rsidR="00ED3A45">
        <w:rPr>
          <w:rStyle w:val="default"/>
          <w:rFonts w:cs="FrankRuehl"/>
          <w:rtl/>
        </w:rPr>
        <w:t>–</w:t>
      </w:r>
      <w:r w:rsidR="00ED3A45">
        <w:rPr>
          <w:rStyle w:val="default"/>
          <w:rFonts w:cs="FrankRuehl" w:hint="cs"/>
          <w:rtl/>
        </w:rPr>
        <w:t xml:space="preserve"> כהגדרתו בסעיף 10(2).</w:t>
      </w:r>
    </w:p>
    <w:p w:rsidR="00ED3A45" w:rsidRDefault="00ED3A45" w:rsidP="00ED3A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התברר לחבר המועצה כי נושא הנדון בישיבת המועצה או המטופל על ידו עלול לגרום לו להימצא במצב של ניגוד עניינים כאמור בסעיף קטן (א), יודיע על כך מיד ליושב ראש המועצה.</w:t>
      </w:r>
    </w:p>
    <w:p w:rsidR="00225C2F" w:rsidRDefault="00225C2F" w:rsidP="00ED3A45">
      <w:pPr>
        <w:pStyle w:val="P00"/>
        <w:spacing w:before="72"/>
        <w:ind w:left="0" w:right="1134"/>
        <w:rPr>
          <w:rStyle w:val="default"/>
          <w:rFonts w:cs="FrankRuehl" w:hint="cs"/>
          <w:rtl/>
        </w:rPr>
      </w:pPr>
      <w:bookmarkStart w:id="19" w:name="Seif14"/>
      <w:bookmarkEnd w:id="19"/>
      <w:r>
        <w:rPr>
          <w:rFonts w:cs="Miriam"/>
          <w:lang w:val="he-IL"/>
        </w:rPr>
        <w:pict>
          <v:rect id="_x0000_s2237" style="position:absolute;left:0;text-align:left;margin-left:468pt;margin-top:8.05pt;width:70.55pt;height:28.75pt;z-index:251646464" filled="f" stroked="f" strokecolor="lime" strokeweight=".25pt">
            <v:textbox style="mso-next-textbox:#_x0000_s2237" inset="1mm,0,1mm,0">
              <w:txbxContent>
                <w:p w:rsidR="006253F4" w:rsidRDefault="006253F4" w:rsidP="00225C2F">
                  <w:pPr>
                    <w:spacing w:line="160" w:lineRule="exact"/>
                    <w:rPr>
                      <w:rFonts w:cs="Miriam" w:hint="cs"/>
                      <w:noProof/>
                      <w:sz w:val="18"/>
                      <w:szCs w:val="18"/>
                      <w:rtl/>
                    </w:rPr>
                  </w:pPr>
                  <w:r>
                    <w:rPr>
                      <w:rFonts w:cs="Miriam" w:hint="cs"/>
                      <w:sz w:val="18"/>
                      <w:szCs w:val="18"/>
                      <w:rtl/>
                    </w:rPr>
                    <w:t>מבקר פנימי, רואה חשבון מבקר ויועץ משפטי לקרן</w:t>
                  </w:r>
                </w:p>
              </w:txbxContent>
            </v:textbox>
            <w10:anchorlock/>
          </v:rect>
        </w:pict>
      </w:r>
      <w:r>
        <w:rPr>
          <w:rStyle w:val="big-number"/>
          <w:rFonts w:cs="Miriam" w:hint="cs"/>
          <w:rtl/>
        </w:rPr>
        <w:t>1</w:t>
      </w:r>
      <w:r w:rsidR="00ED3A45">
        <w:rPr>
          <w:rStyle w:val="big-number"/>
          <w:rFonts w:cs="Miriam" w:hint="cs"/>
          <w:rtl/>
        </w:rPr>
        <w:t>4</w:t>
      </w:r>
      <w:r w:rsidRPr="00225C2F">
        <w:rPr>
          <w:rStyle w:val="default"/>
          <w:rFonts w:cs="FrankRuehl" w:hint="cs"/>
          <w:rtl/>
        </w:rPr>
        <w:t>.</w:t>
      </w:r>
      <w:r w:rsidRPr="00225C2F">
        <w:rPr>
          <w:rStyle w:val="default"/>
          <w:rFonts w:cs="FrankRuehl"/>
          <w:rtl/>
        </w:rPr>
        <w:tab/>
      </w:r>
      <w:r w:rsidR="00ED3A45">
        <w:rPr>
          <w:rStyle w:val="default"/>
          <w:rFonts w:cs="FrankRuehl" w:hint="cs"/>
          <w:rtl/>
        </w:rPr>
        <w:t>(א)</w:t>
      </w:r>
      <w:r w:rsidR="00ED3A45">
        <w:rPr>
          <w:rStyle w:val="default"/>
          <w:rFonts w:cs="FrankRuehl" w:hint="cs"/>
          <w:rtl/>
        </w:rPr>
        <w:tab/>
        <w:t>המועצה תמנה לקרן, לפי הצעת ועדת הביקורת, מבקר פנימי; על המבקר הפנימי יחולו הוראות חוק החברות החלות על מבקר פנימי של חברה ציבורית, בשינויים המחויבים, ואולם הממונה הארגוני על המבקר הפנימי יהיה יושב ראש ועדת הביקורת.</w:t>
      </w:r>
    </w:p>
    <w:p w:rsidR="00ED3A45" w:rsidRDefault="00ED3A45" w:rsidP="00ED3A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תמנה לקרן רואה חשבון מבקר; על רואה החשבון המבקר יחולו הוראות חוק החברות החלות על רואה חשבון מבקר של חברה, בשינויים המחויבים.</w:t>
      </w:r>
    </w:p>
    <w:p w:rsidR="00ED3A45" w:rsidRDefault="00ED3A45" w:rsidP="00ED3A4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תמנה לקרן יועץ משפטי.</w:t>
      </w:r>
    </w:p>
    <w:p w:rsidR="00ED3A45" w:rsidRDefault="00ED3A45" w:rsidP="00ED3A4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המבקר הפנימי, רואה החשבון המבקר והיועץ המשפטי ימונו לתקופת כהונה של ארבע שנים, וניתן לשוב ולמנותם לתקופת כהונה אחת נוספת.</w:t>
      </w:r>
    </w:p>
    <w:p w:rsidR="00ED3A45" w:rsidRDefault="00ED3A45" w:rsidP="00ED3A4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באישור הוועדה לפיקוח על הקרן, יקבע את שכרם של המבקר הפנימי, רואה החשבון המבקר והיועץ המשפטי.</w:t>
      </w:r>
    </w:p>
    <w:p w:rsidR="00225C2F" w:rsidRDefault="00225C2F" w:rsidP="00744DC8">
      <w:pPr>
        <w:pStyle w:val="P00"/>
        <w:spacing w:before="72"/>
        <w:ind w:left="0" w:right="1134"/>
        <w:rPr>
          <w:rStyle w:val="default"/>
          <w:rFonts w:cs="FrankRuehl" w:hint="cs"/>
          <w:rtl/>
        </w:rPr>
      </w:pPr>
      <w:bookmarkStart w:id="20" w:name="Seif15"/>
      <w:bookmarkEnd w:id="20"/>
      <w:r>
        <w:rPr>
          <w:rFonts w:cs="Miriam"/>
          <w:lang w:val="he-IL"/>
        </w:rPr>
        <w:pict>
          <v:rect id="_x0000_s2238" style="position:absolute;left:0;text-align:left;margin-left:468pt;margin-top:8.05pt;width:70.55pt;height:17.25pt;z-index:251647488" filled="f" stroked="f" strokecolor="lime" strokeweight=".25pt">
            <v:textbox style="mso-next-textbox:#_x0000_s2238" inset="1mm,0,1mm,0">
              <w:txbxContent>
                <w:p w:rsidR="006253F4" w:rsidRDefault="006253F4" w:rsidP="00225C2F">
                  <w:pPr>
                    <w:spacing w:line="160" w:lineRule="exact"/>
                    <w:rPr>
                      <w:rFonts w:cs="Miriam" w:hint="cs"/>
                      <w:noProof/>
                      <w:sz w:val="18"/>
                      <w:szCs w:val="18"/>
                      <w:rtl/>
                    </w:rPr>
                  </w:pPr>
                  <w:r>
                    <w:rPr>
                      <w:rFonts w:cs="Miriam" w:hint="cs"/>
                      <w:sz w:val="18"/>
                      <w:szCs w:val="18"/>
                      <w:rtl/>
                    </w:rPr>
                    <w:t>ישיבות המועצה</w:t>
                  </w:r>
                </w:p>
              </w:txbxContent>
            </v:textbox>
            <w10:anchorlock/>
          </v:rect>
        </w:pict>
      </w:r>
      <w:r>
        <w:rPr>
          <w:rStyle w:val="big-number"/>
          <w:rFonts w:cs="Miriam" w:hint="cs"/>
          <w:rtl/>
        </w:rPr>
        <w:t>1</w:t>
      </w:r>
      <w:r w:rsidR="00ED3A45">
        <w:rPr>
          <w:rStyle w:val="big-number"/>
          <w:rFonts w:cs="Miriam" w:hint="cs"/>
          <w:rtl/>
        </w:rPr>
        <w:t>5</w:t>
      </w:r>
      <w:r w:rsidRPr="00225C2F">
        <w:rPr>
          <w:rStyle w:val="default"/>
          <w:rFonts w:cs="FrankRuehl" w:hint="cs"/>
          <w:rtl/>
        </w:rPr>
        <w:t>.</w:t>
      </w:r>
      <w:r w:rsidRPr="00225C2F">
        <w:rPr>
          <w:rStyle w:val="default"/>
          <w:rFonts w:cs="FrankRuehl"/>
          <w:rtl/>
        </w:rPr>
        <w:tab/>
      </w:r>
      <w:r w:rsidR="00744DC8">
        <w:rPr>
          <w:rStyle w:val="default"/>
          <w:rFonts w:cs="FrankRuehl" w:hint="cs"/>
          <w:rtl/>
        </w:rPr>
        <w:t>(א)</w:t>
      </w:r>
      <w:r w:rsidR="00744DC8">
        <w:rPr>
          <w:rStyle w:val="default"/>
          <w:rFonts w:cs="FrankRuehl" w:hint="cs"/>
          <w:rtl/>
        </w:rPr>
        <w:tab/>
        <w:t>ישיבות המועצה יתקיימו אחת לרבעון, לפחות.</w:t>
      </w:r>
    </w:p>
    <w:p w:rsidR="00744DC8" w:rsidRDefault="00744DC8" w:rsidP="00744D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תקיים ישיבה מיוחדת לפי דרישת חבר המועצה או מנהל מחלקת הניהול; הישיבה תתקיים בתוך 21 ימים ממועד הדרישה ויידונו בה הנושאים שפורטו בדרישה.</w:t>
      </w:r>
    </w:p>
    <w:p w:rsidR="00744DC8" w:rsidRDefault="00744DC8" w:rsidP="00744D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המניין החוקי בישיבות המועצה יהיה חמישה חברי המועצה ובהם יושב ראש המועצה.</w:t>
      </w:r>
    </w:p>
    <w:p w:rsidR="00225C2F" w:rsidRDefault="00225C2F" w:rsidP="00BC6B53">
      <w:pPr>
        <w:pStyle w:val="P00"/>
        <w:spacing w:before="72"/>
        <w:ind w:left="0" w:right="1134"/>
        <w:rPr>
          <w:rStyle w:val="default"/>
          <w:rFonts w:cs="FrankRuehl" w:hint="cs"/>
          <w:rtl/>
        </w:rPr>
      </w:pPr>
      <w:bookmarkStart w:id="21" w:name="Seif16"/>
      <w:bookmarkEnd w:id="21"/>
      <w:r>
        <w:rPr>
          <w:rFonts w:cs="Miriam"/>
          <w:lang w:val="he-IL"/>
        </w:rPr>
        <w:pict>
          <v:rect id="_x0000_s2239" style="position:absolute;left:0;text-align:left;margin-left:468pt;margin-top:8.05pt;width:70.55pt;height:17.25pt;z-index:251648512" filled="f" stroked="f" strokecolor="lime" strokeweight=".25pt">
            <v:textbox style="mso-next-textbox:#_x0000_s2239" inset="1mm,0,1mm,0">
              <w:txbxContent>
                <w:p w:rsidR="006253F4" w:rsidRDefault="006253F4" w:rsidP="00225C2F">
                  <w:pPr>
                    <w:spacing w:line="160" w:lineRule="exact"/>
                    <w:rPr>
                      <w:rFonts w:cs="Miriam" w:hint="cs"/>
                      <w:noProof/>
                      <w:sz w:val="18"/>
                      <w:szCs w:val="18"/>
                      <w:rtl/>
                    </w:rPr>
                  </w:pPr>
                  <w:r>
                    <w:rPr>
                      <w:rFonts w:cs="Miriam" w:hint="cs"/>
                      <w:sz w:val="18"/>
                      <w:szCs w:val="18"/>
                      <w:rtl/>
                    </w:rPr>
                    <w:t>סדרי עבודת המועצה</w:t>
                  </w:r>
                </w:p>
              </w:txbxContent>
            </v:textbox>
            <w10:anchorlock/>
          </v:rect>
        </w:pict>
      </w:r>
      <w:r>
        <w:rPr>
          <w:rStyle w:val="big-number"/>
          <w:rFonts w:cs="Miriam" w:hint="cs"/>
          <w:rtl/>
        </w:rPr>
        <w:t>1</w:t>
      </w:r>
      <w:r w:rsidR="00744DC8">
        <w:rPr>
          <w:rStyle w:val="big-number"/>
          <w:rFonts w:cs="Miriam" w:hint="cs"/>
          <w:rtl/>
        </w:rPr>
        <w:t>6</w:t>
      </w:r>
      <w:r w:rsidRPr="00225C2F">
        <w:rPr>
          <w:rStyle w:val="default"/>
          <w:rFonts w:cs="FrankRuehl" w:hint="cs"/>
          <w:rtl/>
        </w:rPr>
        <w:t>.</w:t>
      </w:r>
      <w:r w:rsidRPr="00225C2F">
        <w:rPr>
          <w:rStyle w:val="default"/>
          <w:rFonts w:cs="FrankRuehl"/>
          <w:rtl/>
        </w:rPr>
        <w:tab/>
      </w:r>
      <w:r w:rsidR="00BC6B53">
        <w:rPr>
          <w:rStyle w:val="default"/>
          <w:rFonts w:cs="FrankRuehl" w:hint="cs"/>
          <w:rtl/>
        </w:rPr>
        <w:t>(א)</w:t>
      </w:r>
      <w:r w:rsidR="00BC6B53">
        <w:rPr>
          <w:rStyle w:val="default"/>
          <w:rFonts w:cs="FrankRuehl" w:hint="cs"/>
          <w:rtl/>
        </w:rPr>
        <w:tab/>
        <w:t>החלטות המועצה יתקבלו ברוב קולות של חבריה המשתתפים בהצבעה, ואולם החלטות כאמור בסעיף 9(1), (3), (4), (7), וכן 9(8) לעניין הדוחות הכספיים השנתיים טעונות רוב של חמישה חברי המועצה, לפחות.</w:t>
      </w:r>
    </w:p>
    <w:p w:rsidR="00BC6B53" w:rsidRDefault="00BC6B53" w:rsidP="00BC6B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תפרסם באתר האינטרנט של הקרן את החלטותיה, את החלטות יושב ראש המועצה ואת הפרוטוקולים של ישיבותיה בתוך זמן סביר ממועד קבלת ההחלטות או קיום הישיבות, בכפוף להוראות אלה:</w:t>
      </w:r>
    </w:p>
    <w:p w:rsidR="00BC6B53" w:rsidRDefault="00BC6B53" w:rsidP="00EA31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תפורסם החלטה או פרוטוקול הכוללים מידע שהוראות סעיף 9(א) לחוק חופש המידע, התשנ"ח-1998 (בסעיף זה </w:t>
      </w:r>
      <w:r>
        <w:rPr>
          <w:rStyle w:val="default"/>
          <w:rFonts w:cs="FrankRuehl"/>
          <w:rtl/>
        </w:rPr>
        <w:t>–</w:t>
      </w:r>
      <w:r>
        <w:rPr>
          <w:rStyle w:val="default"/>
          <w:rFonts w:cs="FrankRuehl" w:hint="cs"/>
          <w:rtl/>
        </w:rPr>
        <w:t xml:space="preserve"> חוק חופש המידע) חלות לגביו;</w:t>
      </w:r>
    </w:p>
    <w:p w:rsidR="00BC6B53" w:rsidRDefault="00BC6B53" w:rsidP="00EA31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76E71">
        <w:rPr>
          <w:rStyle w:val="default"/>
          <w:rFonts w:cs="FrankRuehl" w:hint="cs"/>
          <w:rtl/>
        </w:rPr>
        <w:t>המועצה רשאית שלא לפרסם החלטה או פרוטוקול הכוללים מידע שהוראות סעיף 9(ב) לחוק חופש המידע חלות לגביו;</w:t>
      </w:r>
    </w:p>
    <w:p w:rsidR="00976E71" w:rsidRDefault="00976E71" w:rsidP="00EA31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פרסום מידע כאמור בפסקאות (1) ו-(2), יחולו הוראות סעיף 11 לחוק חופש המידע, בשינויים המחויבים;</w:t>
      </w:r>
    </w:p>
    <w:p w:rsidR="00976E71" w:rsidRDefault="00976E71" w:rsidP="00EA31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אין בהוראות סעיף קטן זה כדי לגרוע מזכותו של מבקש מידע לפי חוק חופש המידע.</w:t>
      </w:r>
    </w:p>
    <w:p w:rsidR="00976E71" w:rsidRDefault="00976E71" w:rsidP="00BC6B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עבודתה וישיבותיה, ככל שלא נקבעו לפי חוק זה.</w:t>
      </w:r>
    </w:p>
    <w:p w:rsidR="00225C2F" w:rsidRDefault="00225C2F" w:rsidP="00EA31B6">
      <w:pPr>
        <w:pStyle w:val="P00"/>
        <w:spacing w:before="72"/>
        <w:ind w:left="0" w:right="1134"/>
        <w:rPr>
          <w:rStyle w:val="default"/>
          <w:rFonts w:cs="FrankRuehl" w:hint="cs"/>
          <w:rtl/>
        </w:rPr>
      </w:pPr>
      <w:bookmarkStart w:id="22" w:name="Seif17"/>
      <w:bookmarkEnd w:id="22"/>
      <w:r>
        <w:rPr>
          <w:rFonts w:cs="Miriam"/>
          <w:lang w:val="he-IL"/>
        </w:rPr>
        <w:pict>
          <v:rect id="_x0000_s2240" style="position:absolute;left:0;text-align:left;margin-left:468pt;margin-top:8.05pt;width:70.55pt;height:17.25pt;z-index:251649536" filled="f" stroked="f" strokecolor="lime" strokeweight=".25pt">
            <v:textbox style="mso-next-textbox:#_x0000_s2240" inset="1mm,0,1mm,0">
              <w:txbxContent>
                <w:p w:rsidR="006253F4" w:rsidRDefault="006253F4" w:rsidP="00225C2F">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1</w:t>
      </w:r>
      <w:r w:rsidR="00976E71">
        <w:rPr>
          <w:rStyle w:val="big-number"/>
          <w:rFonts w:cs="Miriam" w:hint="cs"/>
          <w:rtl/>
        </w:rPr>
        <w:t>7</w:t>
      </w:r>
      <w:r w:rsidRPr="00225C2F">
        <w:rPr>
          <w:rStyle w:val="default"/>
          <w:rFonts w:cs="FrankRuehl" w:hint="cs"/>
          <w:rtl/>
        </w:rPr>
        <w:t>.</w:t>
      </w:r>
      <w:r w:rsidRPr="00225C2F">
        <w:rPr>
          <w:rStyle w:val="default"/>
          <w:rFonts w:cs="FrankRuehl"/>
          <w:rtl/>
        </w:rPr>
        <w:tab/>
      </w:r>
      <w:r w:rsidR="00EA31B6">
        <w:rPr>
          <w:rStyle w:val="default"/>
          <w:rFonts w:cs="FrankRuehl" w:hint="cs"/>
          <w:rtl/>
        </w:rPr>
        <w:t xml:space="preserve">קיום המועצה, סמכויותיה, תוקף החלטותיה ופעולותיה, לא ייפגעו מחמת שהתפנה מקומו של חבר המועצה, או מחמת </w:t>
      </w:r>
      <w:r w:rsidR="009E4EEA">
        <w:rPr>
          <w:rStyle w:val="default"/>
          <w:rFonts w:cs="FrankRuehl" w:hint="cs"/>
          <w:rtl/>
        </w:rPr>
        <w:t>ליקוי במינויו או בהמשך כהונתו.</w:t>
      </w:r>
    </w:p>
    <w:p w:rsidR="00225C2F" w:rsidRDefault="00225C2F" w:rsidP="009E4EEA">
      <w:pPr>
        <w:pStyle w:val="P00"/>
        <w:spacing w:before="72"/>
        <w:ind w:left="0" w:right="1134"/>
        <w:rPr>
          <w:rStyle w:val="default"/>
          <w:rFonts w:cs="FrankRuehl" w:hint="cs"/>
          <w:rtl/>
        </w:rPr>
      </w:pPr>
      <w:bookmarkStart w:id="23" w:name="Seif18"/>
      <w:bookmarkEnd w:id="23"/>
      <w:r>
        <w:rPr>
          <w:rFonts w:cs="Miriam"/>
          <w:lang w:val="he-IL"/>
        </w:rPr>
        <w:pict>
          <v:rect id="_x0000_s2241" style="position:absolute;left:0;text-align:left;margin-left:468pt;margin-top:8.05pt;width:70.55pt;height:17.25pt;z-index:251650560" filled="f" stroked="f" strokecolor="lime" strokeweight=".25pt">
            <v:textbox style="mso-next-textbox:#_x0000_s2241" inset="1mm,0,1mm,0">
              <w:txbxContent>
                <w:p w:rsidR="006253F4" w:rsidRDefault="006253F4" w:rsidP="00225C2F">
                  <w:pPr>
                    <w:spacing w:line="160" w:lineRule="exact"/>
                    <w:rPr>
                      <w:rFonts w:cs="Miriam" w:hint="cs"/>
                      <w:noProof/>
                      <w:sz w:val="18"/>
                      <w:szCs w:val="18"/>
                      <w:rtl/>
                    </w:rPr>
                  </w:pPr>
                  <w:r>
                    <w:rPr>
                      <w:rFonts w:cs="Miriam" w:hint="cs"/>
                      <w:sz w:val="18"/>
                      <w:szCs w:val="18"/>
                      <w:rtl/>
                    </w:rPr>
                    <w:t>החלת דינים על חברי המועצה</w:t>
                  </w:r>
                </w:p>
              </w:txbxContent>
            </v:textbox>
            <w10:anchorlock/>
          </v:rect>
        </w:pict>
      </w:r>
      <w:r>
        <w:rPr>
          <w:rStyle w:val="big-number"/>
          <w:rFonts w:cs="Miriam" w:hint="cs"/>
          <w:rtl/>
        </w:rPr>
        <w:t>1</w:t>
      </w:r>
      <w:r w:rsidR="009E4EEA">
        <w:rPr>
          <w:rStyle w:val="big-number"/>
          <w:rFonts w:cs="Miriam" w:hint="cs"/>
          <w:rtl/>
        </w:rPr>
        <w:t>8</w:t>
      </w:r>
      <w:r w:rsidRPr="00225C2F">
        <w:rPr>
          <w:rStyle w:val="default"/>
          <w:rFonts w:cs="FrankRuehl" w:hint="cs"/>
          <w:rtl/>
        </w:rPr>
        <w:t>.</w:t>
      </w:r>
      <w:r w:rsidRPr="00225C2F">
        <w:rPr>
          <w:rStyle w:val="default"/>
          <w:rFonts w:cs="FrankRuehl"/>
          <w:rtl/>
        </w:rPr>
        <w:tab/>
      </w:r>
      <w:r w:rsidR="009E4EEA">
        <w:rPr>
          <w:rStyle w:val="default"/>
          <w:rFonts w:cs="FrankRuehl" w:hint="cs"/>
          <w:rtl/>
        </w:rPr>
        <w:t>דין חברי המועצה שהם נציגי ציבור כדין עובדי המדינה, לעניין חיקוקים אלה:</w:t>
      </w:r>
    </w:p>
    <w:p w:rsidR="009E4EEA" w:rsidRDefault="009E4EEA" w:rsidP="009E4EE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הבחירות לכנסת [נוסח משולב], התשכ"ט-1969;</w:t>
      </w:r>
    </w:p>
    <w:p w:rsidR="009E4EEA" w:rsidRDefault="009E4EEA" w:rsidP="009E4EE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שירות המדינה (סיוג פעילות מפלגתית ומגבית כספים), התשי"ט-1959;</w:t>
      </w:r>
    </w:p>
    <w:p w:rsidR="009E4EEA" w:rsidRDefault="009E4EEA" w:rsidP="009E4EE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(מתנות), התש"ם-1980;</w:t>
      </w:r>
    </w:p>
    <w:p w:rsidR="009E4EEA" w:rsidRDefault="009E4EEA" w:rsidP="009E4EE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ההוראות הנוגעות לעובדי ציבור;</w:t>
      </w:r>
    </w:p>
    <w:p w:rsidR="009E4EEA" w:rsidRDefault="009E4EEA" w:rsidP="009E4EE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פקודת הראיות [נוסח חדש], התשל"א-1971;</w:t>
      </w:r>
    </w:p>
    <w:p w:rsidR="009E4EEA" w:rsidRDefault="009E4EEA" w:rsidP="009E4EE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חוק שירות הציבור (הגבלות לאחר פרישה), התשכ"ט-1969.</w:t>
      </w:r>
    </w:p>
    <w:p w:rsidR="009E4EEA" w:rsidRPr="009E4EEA" w:rsidRDefault="009E4EEA" w:rsidP="009E4EEA">
      <w:pPr>
        <w:pStyle w:val="header-2"/>
        <w:ind w:left="0" w:right="1134"/>
        <w:outlineLvl w:val="0"/>
        <w:rPr>
          <w:rFonts w:cs="Miriam" w:hint="cs"/>
          <w:rtl/>
        </w:rPr>
      </w:pPr>
      <w:bookmarkStart w:id="24" w:name="hed21"/>
      <w:bookmarkEnd w:id="24"/>
      <w:r w:rsidRPr="009E4EEA">
        <w:rPr>
          <w:rFonts w:cs="Miriam" w:hint="cs"/>
          <w:rtl/>
        </w:rPr>
        <w:t>סימן ב': ועדת ההשקעות</w:t>
      </w:r>
    </w:p>
    <w:p w:rsidR="00225C2F" w:rsidRDefault="00225C2F" w:rsidP="009E4EEA">
      <w:pPr>
        <w:pStyle w:val="P00"/>
        <w:spacing w:before="72"/>
        <w:ind w:left="0" w:right="1134"/>
        <w:rPr>
          <w:rStyle w:val="default"/>
          <w:rFonts w:cs="FrankRuehl" w:hint="cs"/>
          <w:rtl/>
        </w:rPr>
      </w:pPr>
      <w:bookmarkStart w:id="25" w:name="Seif19"/>
      <w:bookmarkEnd w:id="25"/>
      <w:r>
        <w:rPr>
          <w:rFonts w:cs="Miriam"/>
          <w:lang w:val="he-IL"/>
        </w:rPr>
        <w:pict>
          <v:rect id="_x0000_s2242" style="position:absolute;left:0;text-align:left;margin-left:468pt;margin-top:8.05pt;width:70.55pt;height:17.25pt;z-index:251651584" filled="f" stroked="f" strokecolor="lime" strokeweight=".25pt">
            <v:textbox style="mso-next-textbox:#_x0000_s2242" inset="1mm,0,1mm,0">
              <w:txbxContent>
                <w:p w:rsidR="006253F4" w:rsidRDefault="006253F4" w:rsidP="00225C2F">
                  <w:pPr>
                    <w:spacing w:line="160" w:lineRule="exact"/>
                    <w:rPr>
                      <w:rFonts w:cs="Miriam" w:hint="cs"/>
                      <w:noProof/>
                      <w:sz w:val="18"/>
                      <w:szCs w:val="18"/>
                      <w:rtl/>
                    </w:rPr>
                  </w:pPr>
                  <w:r>
                    <w:rPr>
                      <w:rFonts w:cs="Miriam" w:hint="cs"/>
                      <w:sz w:val="18"/>
                      <w:szCs w:val="18"/>
                      <w:rtl/>
                    </w:rPr>
                    <w:t>ועדת ההשקעות</w:t>
                  </w:r>
                </w:p>
              </w:txbxContent>
            </v:textbox>
            <w10:anchorlock/>
          </v:rect>
        </w:pict>
      </w:r>
      <w:r>
        <w:rPr>
          <w:rStyle w:val="big-number"/>
          <w:rFonts w:cs="Miriam" w:hint="cs"/>
          <w:rtl/>
        </w:rPr>
        <w:t>1</w:t>
      </w:r>
      <w:r w:rsidR="009E4EEA">
        <w:rPr>
          <w:rStyle w:val="big-number"/>
          <w:rFonts w:cs="Miriam" w:hint="cs"/>
          <w:rtl/>
        </w:rPr>
        <w:t>9</w:t>
      </w:r>
      <w:r w:rsidRPr="00225C2F">
        <w:rPr>
          <w:rStyle w:val="default"/>
          <w:rFonts w:cs="FrankRuehl" w:hint="cs"/>
          <w:rtl/>
        </w:rPr>
        <w:t>.</w:t>
      </w:r>
      <w:r w:rsidRPr="00225C2F">
        <w:rPr>
          <w:rStyle w:val="default"/>
          <w:rFonts w:cs="FrankRuehl"/>
          <w:rtl/>
        </w:rPr>
        <w:tab/>
      </w:r>
      <w:r w:rsidR="009E4EEA">
        <w:rPr>
          <w:rStyle w:val="default"/>
          <w:rFonts w:cs="FrankRuehl" w:hint="cs"/>
          <w:rtl/>
        </w:rPr>
        <w:t>(א)</w:t>
      </w:r>
      <w:r w:rsidR="009E4EEA">
        <w:rPr>
          <w:rStyle w:val="default"/>
          <w:rFonts w:cs="FrankRuehl" w:hint="cs"/>
          <w:rtl/>
        </w:rPr>
        <w:tab/>
        <w:t>לקרן תהיה ועדת השקעות שתמנה חמישה חברים, והם:</w:t>
      </w:r>
    </w:p>
    <w:p w:rsidR="009E4EEA" w:rsidRDefault="009E4EEA" w:rsidP="009D01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חבר המועצה שהוא נציג ציבור שמתקיימים בו תנאי הכשירות האמורים בסעיף 8(א)(5)(א), והוא יהיה היושב ראש; היה יותר מחבר מועצה אחד שהוא נציג ציבור שמתקיימים בו תנאי הכשירות האמורים </w:t>
      </w:r>
      <w:r>
        <w:rPr>
          <w:rStyle w:val="default"/>
          <w:rFonts w:cs="FrankRuehl"/>
          <w:rtl/>
        </w:rPr>
        <w:t>–</w:t>
      </w:r>
      <w:r>
        <w:rPr>
          <w:rStyle w:val="default"/>
          <w:rFonts w:cs="FrankRuehl" w:hint="cs"/>
          <w:rtl/>
        </w:rPr>
        <w:t xml:space="preserve"> יבחרו השר והנציג, מבין חברי המועצה שמתקיימים בהם אותם תנאי כשירות, את יושב ראש הוועדה, ואם לא הושגה הסכמה ביניהם בתום שלושה חודשים ממועד המלצת ועדת האיתור </w:t>
      </w:r>
      <w:r>
        <w:rPr>
          <w:rStyle w:val="default"/>
          <w:rFonts w:cs="FrankRuehl"/>
          <w:rtl/>
        </w:rPr>
        <w:t>–</w:t>
      </w:r>
      <w:r>
        <w:rPr>
          <w:rStyle w:val="default"/>
          <w:rFonts w:cs="FrankRuehl" w:hint="cs"/>
          <w:rtl/>
        </w:rPr>
        <w:t xml:space="preserve"> יכריע בעניין ראש הממשלה;</w:t>
      </w:r>
    </w:p>
    <w:p w:rsidR="009E4EEA" w:rsidRDefault="009E4EEA" w:rsidP="009D01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0151E">
        <w:rPr>
          <w:rStyle w:val="default"/>
          <w:rFonts w:cs="FrankRuehl" w:hint="cs"/>
          <w:rtl/>
        </w:rPr>
        <w:t>עובד משרד האוצר שימנה השר;</w:t>
      </w:r>
    </w:p>
    <w:p w:rsidR="00B0151E" w:rsidRDefault="00B0151E" w:rsidP="009D01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D018E">
        <w:rPr>
          <w:rStyle w:val="default"/>
          <w:rFonts w:cs="FrankRuehl" w:hint="cs"/>
          <w:rtl/>
        </w:rPr>
        <w:t>עובד בנק ישראל שימנה הנגיד;</w:t>
      </w:r>
    </w:p>
    <w:p w:rsidR="009D018E" w:rsidRDefault="009D018E" w:rsidP="009D018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חברים מקרב הציבור שתמנה המועצה, לפי המלצת ועדת האיתור כאמור בסעיף 6, שמתקיים בהם אחד מאלה:</w:t>
      </w:r>
    </w:p>
    <w:p w:rsidR="009D018E" w:rsidRDefault="009D018E" w:rsidP="009D01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בעל תואר שני בכלכלה או במינהל עסקים ובעל ניסיון מקצועי של שמונה שנים לפחות בניהול השקעות בהיקף כספי משמעותי, מהן שלוש שנים לפחות בניהול השקעות מחוץ לישראל;</w:t>
      </w:r>
    </w:p>
    <w:p w:rsidR="009D018E" w:rsidRDefault="009D018E" w:rsidP="009D01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בעל מומחיות מיוחדת וניסיון מקצועי של עשר שנים לפחות בניהול השקעות, מהן שלוש שנים לפחות בניהול השקעות מחוץ לישראל, ובלבד שלא יכהן בוועדת ההשקעות יותר מחבר אחד בעל כשירות כאמור, בכל עת.</w:t>
      </w:r>
    </w:p>
    <w:p w:rsidR="009D018E" w:rsidRDefault="009D018E" w:rsidP="009E4E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ועדת ההשקעות האמורים בסעיף קטן (א)(2) עד (4) לא ימונו מקרב חברי המועצה.</w:t>
      </w:r>
    </w:p>
    <w:p w:rsidR="009D018E" w:rsidRDefault="009D018E" w:rsidP="009E4E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10, 12, 13 ו-18 יחולו, בשינויים המחויבים, גם לעניין ועדת ההשקעות.</w:t>
      </w:r>
    </w:p>
    <w:p w:rsidR="00225C2F" w:rsidRDefault="00225C2F" w:rsidP="007C7E9F">
      <w:pPr>
        <w:pStyle w:val="P00"/>
        <w:spacing w:before="72"/>
        <w:ind w:left="0" w:right="1134"/>
        <w:rPr>
          <w:rStyle w:val="default"/>
          <w:rFonts w:cs="FrankRuehl" w:hint="cs"/>
          <w:rtl/>
        </w:rPr>
      </w:pPr>
      <w:bookmarkStart w:id="26" w:name="Seif20"/>
      <w:bookmarkEnd w:id="26"/>
      <w:r>
        <w:rPr>
          <w:rFonts w:cs="Miriam"/>
          <w:lang w:val="he-IL"/>
        </w:rPr>
        <w:pict>
          <v:rect id="_x0000_s2243" style="position:absolute;left:0;text-align:left;margin-left:468pt;margin-top:8.05pt;width:70.55pt;height:17.25pt;z-index:251652608" filled="f" stroked="f" strokecolor="lime" strokeweight=".25pt">
            <v:textbox style="mso-next-textbox:#_x0000_s2243" inset="1mm,0,1mm,0">
              <w:txbxContent>
                <w:p w:rsidR="006253F4" w:rsidRDefault="006253F4" w:rsidP="00225C2F">
                  <w:pPr>
                    <w:spacing w:line="160" w:lineRule="exact"/>
                    <w:rPr>
                      <w:rFonts w:cs="Miriam" w:hint="cs"/>
                      <w:noProof/>
                      <w:sz w:val="18"/>
                      <w:szCs w:val="18"/>
                      <w:rtl/>
                    </w:rPr>
                  </w:pPr>
                  <w:r>
                    <w:rPr>
                      <w:rFonts w:cs="Miriam" w:hint="cs"/>
                      <w:sz w:val="18"/>
                      <w:szCs w:val="18"/>
                      <w:rtl/>
                    </w:rPr>
                    <w:t>תפקידי ועדת ההשקעות</w:t>
                  </w:r>
                </w:p>
              </w:txbxContent>
            </v:textbox>
            <w10:anchorlock/>
          </v:rect>
        </w:pict>
      </w:r>
      <w:r>
        <w:rPr>
          <w:rStyle w:val="big-number"/>
          <w:rFonts w:cs="Miriam" w:hint="cs"/>
          <w:rtl/>
        </w:rPr>
        <w:t>20</w:t>
      </w:r>
      <w:r w:rsidRPr="00225C2F">
        <w:rPr>
          <w:rStyle w:val="default"/>
          <w:rFonts w:cs="FrankRuehl" w:hint="cs"/>
          <w:rtl/>
        </w:rPr>
        <w:t>.</w:t>
      </w:r>
      <w:r w:rsidRPr="00225C2F">
        <w:rPr>
          <w:rStyle w:val="default"/>
          <w:rFonts w:cs="FrankRuehl"/>
          <w:rtl/>
        </w:rPr>
        <w:tab/>
      </w:r>
      <w:r w:rsidR="007C7E9F">
        <w:rPr>
          <w:rStyle w:val="default"/>
          <w:rFonts w:cs="FrankRuehl" w:hint="cs"/>
          <w:rtl/>
        </w:rPr>
        <w:t>תפקידי ועדת ההשקעות הם:</w:t>
      </w:r>
    </w:p>
    <w:p w:rsidR="007C7E9F" w:rsidRDefault="007C7E9F" w:rsidP="007C7E9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מדיניות השקעה מפורטת לקרן במטרה להשיא את רווחי הקרן, בהתחשב ברמת הסיכון, באופק ההשקעה, ברמת נזילות ההשקעה ובעקרונות מדיניות ההשקעה שקבעה המועצה לפי סעיף 9(1);</w:t>
      </w:r>
    </w:p>
    <w:p w:rsidR="007C7E9F" w:rsidRDefault="007C7E9F" w:rsidP="007C7E9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להציע לאישור המועצה רשימה של מנהלי השקעות חיצוניים, ולהחליט על התקשרות עם מנהל השקעות המנוי ברשימה שקבעה המועצה לפי סעיף 9(6), ועל היקף הנכסים שיועברו לניהולו, לפי קביעת המועצה לפי אותו סעיף;</w:t>
      </w:r>
    </w:p>
    <w:p w:rsidR="007C7E9F" w:rsidRDefault="007C7E9F" w:rsidP="007C7E9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לפקח על פעילותה של מחלקת הניהול.</w:t>
      </w:r>
    </w:p>
    <w:p w:rsidR="00225C2F" w:rsidRDefault="00225C2F" w:rsidP="007C7E9F">
      <w:pPr>
        <w:pStyle w:val="P00"/>
        <w:spacing w:before="72"/>
        <w:ind w:left="0" w:right="1134"/>
        <w:rPr>
          <w:rStyle w:val="default"/>
          <w:rFonts w:cs="FrankRuehl" w:hint="cs"/>
          <w:rtl/>
        </w:rPr>
      </w:pPr>
      <w:bookmarkStart w:id="27" w:name="Seif21"/>
      <w:bookmarkEnd w:id="27"/>
      <w:r>
        <w:rPr>
          <w:rFonts w:cs="Miriam"/>
          <w:lang w:val="he-IL"/>
        </w:rPr>
        <w:pict>
          <v:rect id="_x0000_s2244" style="position:absolute;left:0;text-align:left;margin-left:468pt;margin-top:8.05pt;width:70.55pt;height:17.25pt;z-index:251653632" filled="f" stroked="f" strokecolor="lime" strokeweight=".25pt">
            <v:textbox style="mso-next-textbox:#_x0000_s2244" inset="1mm,0,1mm,0">
              <w:txbxContent>
                <w:p w:rsidR="006253F4" w:rsidRDefault="006253F4" w:rsidP="00225C2F">
                  <w:pPr>
                    <w:spacing w:line="160" w:lineRule="exac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hint="cs"/>
          <w:rtl/>
        </w:rPr>
        <w:t>2</w:t>
      </w:r>
      <w:r w:rsidR="007C7E9F">
        <w:rPr>
          <w:rStyle w:val="big-number"/>
          <w:rFonts w:cs="Miriam" w:hint="cs"/>
          <w:rtl/>
        </w:rPr>
        <w:t>1</w:t>
      </w:r>
      <w:r w:rsidRPr="00225C2F">
        <w:rPr>
          <w:rStyle w:val="default"/>
          <w:rFonts w:cs="FrankRuehl" w:hint="cs"/>
          <w:rtl/>
        </w:rPr>
        <w:t>.</w:t>
      </w:r>
      <w:r w:rsidRPr="00225C2F">
        <w:rPr>
          <w:rStyle w:val="default"/>
          <w:rFonts w:cs="FrankRuehl"/>
          <w:rtl/>
        </w:rPr>
        <w:tab/>
      </w:r>
      <w:r w:rsidR="007C7E9F">
        <w:rPr>
          <w:rStyle w:val="default"/>
          <w:rFonts w:cs="FrankRuehl" w:hint="cs"/>
          <w:rtl/>
        </w:rPr>
        <w:t>תקופת כהונתו של חבר ועדת ההשקעות שהוא נציג ציבור תהיה שלוש שנים, וניתן להאריך את כהונתו לתקופת כהונה נוספת, ובלבד שלא יכהן יותר משתי תקופות כהונה רצופות; הארכת תקופת הכהונה של חבר הוועדה שהוא נציג ציבור אינה טעונה המלצה מאת ועדת האיתור כאמור בסעיף 19(א)(4).</w:t>
      </w:r>
    </w:p>
    <w:p w:rsidR="00225C2F" w:rsidRDefault="00225C2F" w:rsidP="00A07D0E">
      <w:pPr>
        <w:pStyle w:val="P00"/>
        <w:spacing w:before="72"/>
        <w:ind w:left="0" w:right="1134"/>
        <w:rPr>
          <w:rStyle w:val="default"/>
          <w:rFonts w:cs="FrankRuehl" w:hint="cs"/>
          <w:rtl/>
        </w:rPr>
      </w:pPr>
      <w:bookmarkStart w:id="28" w:name="Seif22"/>
      <w:bookmarkEnd w:id="28"/>
      <w:r>
        <w:rPr>
          <w:rFonts w:cs="Miriam"/>
          <w:lang w:val="he-IL"/>
        </w:rPr>
        <w:pict>
          <v:rect id="_x0000_s2245" style="position:absolute;left:0;text-align:left;margin-left:468pt;margin-top:8.05pt;width:70.55pt;height:17.25pt;z-index:251654656" filled="f" stroked="f" strokecolor="lime" strokeweight=".25pt">
            <v:textbox style="mso-next-textbox:#_x0000_s2245" inset="1mm,0,1mm,0">
              <w:txbxContent>
                <w:p w:rsidR="006253F4" w:rsidRDefault="006253F4" w:rsidP="00225C2F">
                  <w:pPr>
                    <w:spacing w:line="160" w:lineRule="exact"/>
                    <w:rPr>
                      <w:rFonts w:cs="Miriam" w:hint="cs"/>
                      <w:noProof/>
                      <w:sz w:val="18"/>
                      <w:szCs w:val="18"/>
                      <w:rtl/>
                    </w:rPr>
                  </w:pPr>
                  <w:r>
                    <w:rPr>
                      <w:rFonts w:cs="Miriam" w:hint="cs"/>
                      <w:sz w:val="18"/>
                      <w:szCs w:val="18"/>
                      <w:rtl/>
                    </w:rPr>
                    <w:t>ישיבות ועדת ההשקעות</w:t>
                  </w:r>
                </w:p>
              </w:txbxContent>
            </v:textbox>
            <w10:anchorlock/>
          </v:rect>
        </w:pict>
      </w:r>
      <w:r>
        <w:rPr>
          <w:rStyle w:val="big-number"/>
          <w:rFonts w:cs="Miriam" w:hint="cs"/>
          <w:rtl/>
        </w:rPr>
        <w:t>2</w:t>
      </w:r>
      <w:r w:rsidR="007C7E9F">
        <w:rPr>
          <w:rStyle w:val="big-number"/>
          <w:rFonts w:cs="Miriam" w:hint="cs"/>
          <w:rtl/>
        </w:rPr>
        <w:t>2</w:t>
      </w:r>
      <w:r w:rsidRPr="00225C2F">
        <w:rPr>
          <w:rStyle w:val="default"/>
          <w:rFonts w:cs="FrankRuehl" w:hint="cs"/>
          <w:rtl/>
        </w:rPr>
        <w:t>.</w:t>
      </w:r>
      <w:r w:rsidRPr="00225C2F">
        <w:rPr>
          <w:rStyle w:val="default"/>
          <w:rFonts w:cs="FrankRuehl"/>
          <w:rtl/>
        </w:rPr>
        <w:tab/>
      </w:r>
      <w:r w:rsidR="00A07D0E">
        <w:rPr>
          <w:rStyle w:val="default"/>
          <w:rFonts w:cs="FrankRuehl" w:hint="cs"/>
          <w:rtl/>
        </w:rPr>
        <w:t>(א)</w:t>
      </w:r>
      <w:r w:rsidR="00A07D0E">
        <w:rPr>
          <w:rStyle w:val="default"/>
          <w:rFonts w:cs="FrankRuehl" w:hint="cs"/>
          <w:rtl/>
        </w:rPr>
        <w:tab/>
        <w:t>ישיבות ועדת ההשקעות יתקיימו אחת לחודש, לפחות.</w:t>
      </w:r>
    </w:p>
    <w:p w:rsidR="00A07D0E" w:rsidRDefault="00A07D0E" w:rsidP="00A07D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המניין החוקי בישיבות ועדת ההשקעות יהיה שלושה חברי הוועדה ובהם יושב ראש הוועדה.</w:t>
      </w:r>
    </w:p>
    <w:p w:rsidR="00225C2F" w:rsidRDefault="00225C2F" w:rsidP="00865F8B">
      <w:pPr>
        <w:pStyle w:val="P00"/>
        <w:spacing w:before="72"/>
        <w:ind w:left="0" w:right="1134"/>
        <w:rPr>
          <w:rStyle w:val="default"/>
          <w:rFonts w:cs="FrankRuehl" w:hint="cs"/>
          <w:rtl/>
        </w:rPr>
      </w:pPr>
      <w:bookmarkStart w:id="29" w:name="Seif23"/>
      <w:bookmarkEnd w:id="29"/>
      <w:r>
        <w:rPr>
          <w:rFonts w:cs="Miriam"/>
          <w:lang w:val="he-IL"/>
        </w:rPr>
        <w:pict>
          <v:rect id="_x0000_s2246" style="position:absolute;left:0;text-align:left;margin-left:468pt;margin-top:8.05pt;width:70.55pt;height:17.25pt;z-index:251655680" filled="f" stroked="f" strokecolor="lime" strokeweight=".25pt">
            <v:textbox style="mso-next-textbox:#_x0000_s2246" inset="1mm,0,1mm,0">
              <w:txbxContent>
                <w:p w:rsidR="006253F4" w:rsidRDefault="006253F4" w:rsidP="00225C2F">
                  <w:pPr>
                    <w:spacing w:line="160" w:lineRule="exact"/>
                    <w:rPr>
                      <w:rFonts w:cs="Miriam" w:hint="cs"/>
                      <w:noProof/>
                      <w:sz w:val="18"/>
                      <w:szCs w:val="18"/>
                      <w:rtl/>
                    </w:rPr>
                  </w:pPr>
                  <w:r>
                    <w:rPr>
                      <w:rFonts w:cs="Miriam" w:hint="cs"/>
                      <w:sz w:val="18"/>
                      <w:szCs w:val="18"/>
                      <w:rtl/>
                    </w:rPr>
                    <w:t>סדרי עבודת ועדת ההשקעות</w:t>
                  </w:r>
                </w:p>
              </w:txbxContent>
            </v:textbox>
            <w10:anchorlock/>
          </v:rect>
        </w:pict>
      </w:r>
      <w:r>
        <w:rPr>
          <w:rStyle w:val="big-number"/>
          <w:rFonts w:cs="Miriam" w:hint="cs"/>
          <w:rtl/>
        </w:rPr>
        <w:t>2</w:t>
      </w:r>
      <w:r w:rsidR="00A07D0E">
        <w:rPr>
          <w:rStyle w:val="big-number"/>
          <w:rFonts w:cs="Miriam" w:hint="cs"/>
          <w:rtl/>
        </w:rPr>
        <w:t>3</w:t>
      </w:r>
      <w:r w:rsidRPr="00225C2F">
        <w:rPr>
          <w:rStyle w:val="default"/>
          <w:rFonts w:cs="FrankRuehl" w:hint="cs"/>
          <w:rtl/>
        </w:rPr>
        <w:t>.</w:t>
      </w:r>
      <w:r w:rsidRPr="00225C2F">
        <w:rPr>
          <w:rStyle w:val="default"/>
          <w:rFonts w:cs="FrankRuehl"/>
          <w:rtl/>
        </w:rPr>
        <w:tab/>
      </w:r>
      <w:r w:rsidR="00865F8B">
        <w:rPr>
          <w:rStyle w:val="default"/>
          <w:rFonts w:cs="FrankRuehl" w:hint="cs"/>
          <w:rtl/>
        </w:rPr>
        <w:t>(א)</w:t>
      </w:r>
      <w:r w:rsidR="00865F8B">
        <w:rPr>
          <w:rStyle w:val="default"/>
          <w:rFonts w:cs="FrankRuehl" w:hint="cs"/>
          <w:rtl/>
        </w:rPr>
        <w:tab/>
        <w:t>החלטות ועדת ההשקעות יתקבלו ברוב קולות של חבריה המשתתפים בהצבעה, ואולם החלטות בעניינים אלה טעונות רוב של ארבעה חברי הוועדה לפחות:</w:t>
      </w:r>
    </w:p>
    <w:p w:rsidR="00865F8B" w:rsidRDefault="00865F8B" w:rsidP="00865F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על התקשרות עם מנהל השקעות חיצוני מתוך רשימת מנהלי ההשקעות החיצוניים שקבעה המועצה, כאמור בסעיף 9(6);</w:t>
      </w:r>
    </w:p>
    <w:p w:rsidR="00865F8B" w:rsidRDefault="00865F8B" w:rsidP="00865F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קביעת מדיניות החשיפה של הקרן למטבע חוץ מסוג מסוים.</w:t>
      </w:r>
    </w:p>
    <w:p w:rsidR="00865F8B" w:rsidRDefault="00865F8B" w:rsidP="00865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ההשקעות תקבע את סדרי עבודתה וישיבותיה, ככל שלא נקבעו לפי חוק זה.</w:t>
      </w:r>
    </w:p>
    <w:p w:rsidR="00865F8B" w:rsidRPr="005B7A41" w:rsidRDefault="00865F8B" w:rsidP="005B7A41">
      <w:pPr>
        <w:pStyle w:val="header-2"/>
        <w:ind w:left="0" w:right="1134"/>
        <w:outlineLvl w:val="0"/>
        <w:rPr>
          <w:rFonts w:cs="Miriam" w:hint="cs"/>
          <w:rtl/>
        </w:rPr>
      </w:pPr>
      <w:bookmarkStart w:id="30" w:name="hed22"/>
      <w:bookmarkEnd w:id="30"/>
      <w:r w:rsidRPr="005B7A41">
        <w:rPr>
          <w:rFonts w:cs="Miriam" w:hint="cs"/>
          <w:rtl/>
        </w:rPr>
        <w:t>סימן ג': ועדת הביקורת</w:t>
      </w:r>
    </w:p>
    <w:p w:rsidR="00225C2F" w:rsidRDefault="00225C2F" w:rsidP="005B7A41">
      <w:pPr>
        <w:pStyle w:val="P00"/>
        <w:spacing w:before="72"/>
        <w:ind w:left="0" w:right="1134"/>
        <w:rPr>
          <w:rStyle w:val="default"/>
          <w:rFonts w:cs="FrankRuehl" w:hint="cs"/>
          <w:rtl/>
        </w:rPr>
      </w:pPr>
      <w:bookmarkStart w:id="31" w:name="Seif24"/>
      <w:bookmarkEnd w:id="31"/>
      <w:r>
        <w:rPr>
          <w:rFonts w:cs="Miriam"/>
          <w:lang w:val="he-IL"/>
        </w:rPr>
        <w:pict>
          <v:rect id="_x0000_s2247" style="position:absolute;left:0;text-align:left;margin-left:468pt;margin-top:8.05pt;width:70.55pt;height:17.25pt;z-index:251656704" filled="f" stroked="f" strokecolor="lime" strokeweight=".25pt">
            <v:textbox style="mso-next-textbox:#_x0000_s2247" inset="1mm,0,1mm,0">
              <w:txbxContent>
                <w:p w:rsidR="006253F4" w:rsidRDefault="006253F4" w:rsidP="00225C2F">
                  <w:pPr>
                    <w:spacing w:line="160" w:lineRule="exact"/>
                    <w:rPr>
                      <w:rFonts w:cs="Miriam" w:hint="cs"/>
                      <w:noProof/>
                      <w:sz w:val="18"/>
                      <w:szCs w:val="18"/>
                      <w:rtl/>
                    </w:rPr>
                  </w:pPr>
                  <w:r>
                    <w:rPr>
                      <w:rFonts w:cs="Miriam" w:hint="cs"/>
                      <w:sz w:val="18"/>
                      <w:szCs w:val="18"/>
                      <w:rtl/>
                    </w:rPr>
                    <w:t>ועדת הביקורת</w:t>
                  </w:r>
                </w:p>
              </w:txbxContent>
            </v:textbox>
            <w10:anchorlock/>
          </v:rect>
        </w:pict>
      </w:r>
      <w:r>
        <w:rPr>
          <w:rStyle w:val="big-number"/>
          <w:rFonts w:cs="Miriam" w:hint="cs"/>
          <w:rtl/>
        </w:rPr>
        <w:t>2</w:t>
      </w:r>
      <w:r w:rsidR="00865F8B">
        <w:rPr>
          <w:rStyle w:val="big-number"/>
          <w:rFonts w:cs="Miriam" w:hint="cs"/>
          <w:rtl/>
        </w:rPr>
        <w:t>4</w:t>
      </w:r>
      <w:r w:rsidRPr="00225C2F">
        <w:rPr>
          <w:rStyle w:val="default"/>
          <w:rFonts w:cs="FrankRuehl" w:hint="cs"/>
          <w:rtl/>
        </w:rPr>
        <w:t>.</w:t>
      </w:r>
      <w:r w:rsidRPr="00225C2F">
        <w:rPr>
          <w:rStyle w:val="default"/>
          <w:rFonts w:cs="FrankRuehl"/>
          <w:rtl/>
        </w:rPr>
        <w:tab/>
      </w:r>
      <w:r w:rsidR="005B7A41">
        <w:rPr>
          <w:rStyle w:val="default"/>
          <w:rFonts w:cs="FrankRuehl" w:hint="cs"/>
          <w:rtl/>
        </w:rPr>
        <w:t>לקרן תהיה ועדת ביקורת שתמנה שלושה חברים, והם:</w:t>
      </w:r>
    </w:p>
    <w:p w:rsidR="005B7A41" w:rsidRDefault="005B7A41" w:rsidP="005B7A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שני חברי המועצה שהם נציגי ציבור ואינם מכהנים בתפקיד יושב ראש ועדת ההשקעות, ואחד מהם, לפי בחירת המועצה, יהיה היושב;</w:t>
      </w:r>
    </w:p>
    <w:p w:rsidR="005B7A41" w:rsidRDefault="005B7A41" w:rsidP="005B7A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חבר המועצה שהוא עובד משרד האוצר.</w:t>
      </w:r>
    </w:p>
    <w:p w:rsidR="00225C2F" w:rsidRDefault="00225C2F" w:rsidP="005B7A41">
      <w:pPr>
        <w:pStyle w:val="P00"/>
        <w:spacing w:before="72"/>
        <w:ind w:left="0" w:right="1134"/>
        <w:rPr>
          <w:rStyle w:val="default"/>
          <w:rFonts w:cs="FrankRuehl" w:hint="cs"/>
          <w:rtl/>
        </w:rPr>
      </w:pPr>
      <w:bookmarkStart w:id="32" w:name="Seif25"/>
      <w:bookmarkEnd w:id="32"/>
      <w:r>
        <w:rPr>
          <w:rFonts w:cs="Miriam"/>
          <w:lang w:val="he-IL"/>
        </w:rPr>
        <w:pict>
          <v:rect id="_x0000_s2248" style="position:absolute;left:0;text-align:left;margin-left:468pt;margin-top:8.05pt;width:70.55pt;height:17.25pt;z-index:251657728" filled="f" stroked="f" strokecolor="lime" strokeweight=".25pt">
            <v:textbox style="mso-next-textbox:#_x0000_s2248" inset="1mm,0,1mm,0">
              <w:txbxContent>
                <w:p w:rsidR="006253F4" w:rsidRDefault="006253F4" w:rsidP="00225C2F">
                  <w:pPr>
                    <w:spacing w:line="160" w:lineRule="exact"/>
                    <w:rPr>
                      <w:rFonts w:cs="Miriam" w:hint="cs"/>
                      <w:noProof/>
                      <w:sz w:val="18"/>
                      <w:szCs w:val="18"/>
                      <w:rtl/>
                    </w:rPr>
                  </w:pPr>
                  <w:r>
                    <w:rPr>
                      <w:rFonts w:cs="Miriam" w:hint="cs"/>
                      <w:sz w:val="18"/>
                      <w:szCs w:val="18"/>
                      <w:rtl/>
                    </w:rPr>
                    <w:t>תפקידי ועדת הביקורת</w:t>
                  </w:r>
                </w:p>
              </w:txbxContent>
            </v:textbox>
            <w10:anchorlock/>
          </v:rect>
        </w:pict>
      </w:r>
      <w:r>
        <w:rPr>
          <w:rStyle w:val="big-number"/>
          <w:rFonts w:cs="Miriam" w:hint="cs"/>
          <w:rtl/>
        </w:rPr>
        <w:t>2</w:t>
      </w:r>
      <w:r w:rsidR="005B7A41">
        <w:rPr>
          <w:rStyle w:val="big-number"/>
          <w:rFonts w:cs="Miriam" w:hint="cs"/>
          <w:rtl/>
        </w:rPr>
        <w:t>5</w:t>
      </w:r>
      <w:r w:rsidRPr="00225C2F">
        <w:rPr>
          <w:rStyle w:val="default"/>
          <w:rFonts w:cs="FrankRuehl" w:hint="cs"/>
          <w:rtl/>
        </w:rPr>
        <w:t>.</w:t>
      </w:r>
      <w:r w:rsidRPr="00225C2F">
        <w:rPr>
          <w:rStyle w:val="default"/>
          <w:rFonts w:cs="FrankRuehl"/>
          <w:rtl/>
        </w:rPr>
        <w:tab/>
      </w:r>
      <w:r w:rsidR="005B7A41">
        <w:rPr>
          <w:rStyle w:val="default"/>
          <w:rFonts w:cs="FrankRuehl" w:hint="cs"/>
          <w:rtl/>
        </w:rPr>
        <w:t>תפקידי ועדת הביקורת הם:</w:t>
      </w:r>
    </w:p>
    <w:p w:rsidR="005B7A41" w:rsidRDefault="005B7A41" w:rsidP="005B7A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לפקח על תקינות פעילותם של מוסדות הקרן ומחלקת הניהול, לרבות התאמת הפעילות להחלטות המועצה, לעמוד על הליקויים בפעילות האמורה ולהמליץ על הדרכים לתיקונם; לשם ביצוע תפקידה כאמור תקיים ועדת הביקורת, בין השאר, התייעצות עם היועץ המשפטי ועם המבקר הפנימי של הקרן;</w:t>
      </w:r>
    </w:p>
    <w:p w:rsidR="005B7A41" w:rsidRDefault="005B7A41" w:rsidP="005B7A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לאשר את רשימת מנהלי ההשקעות החיצוניים שקבעה המועצה, כאמור בסעיף 9(6);</w:t>
      </w:r>
    </w:p>
    <w:p w:rsidR="005B7A41" w:rsidRDefault="005B7A41" w:rsidP="005B7A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להגיש למועצה, בתחילת כל שנת כספים, את תכנית הביקורת לאותה שנה וכן דוח ביקורת שנתי, ורשאית ועדת הביקורת להגיש למועצה דוחות ביקורת נוספים כפי שתמצא לנכון.</w:t>
      </w:r>
    </w:p>
    <w:p w:rsidR="00225C2F" w:rsidRDefault="00225C2F" w:rsidP="005B7A41">
      <w:pPr>
        <w:pStyle w:val="P00"/>
        <w:spacing w:before="72"/>
        <w:ind w:left="0" w:right="1134"/>
        <w:rPr>
          <w:rStyle w:val="default"/>
          <w:rFonts w:cs="FrankRuehl" w:hint="cs"/>
          <w:rtl/>
        </w:rPr>
      </w:pPr>
      <w:bookmarkStart w:id="33" w:name="Seif26"/>
      <w:bookmarkEnd w:id="33"/>
      <w:r>
        <w:rPr>
          <w:rFonts w:cs="Miriam"/>
          <w:lang w:val="he-IL"/>
        </w:rPr>
        <w:pict>
          <v:rect id="_x0000_s2249" style="position:absolute;left:0;text-align:left;margin-left:468pt;margin-top:8.05pt;width:70.55pt;height:17.25pt;z-index:251658752" filled="f" stroked="f" strokecolor="lime" strokeweight=".25pt">
            <v:textbox style="mso-next-textbox:#_x0000_s2249" inset="1mm,0,1mm,0">
              <w:txbxContent>
                <w:p w:rsidR="006253F4" w:rsidRDefault="006253F4" w:rsidP="00225C2F">
                  <w:pPr>
                    <w:spacing w:line="160" w:lineRule="exact"/>
                    <w:rPr>
                      <w:rFonts w:cs="Miriam" w:hint="cs"/>
                      <w:noProof/>
                      <w:sz w:val="18"/>
                      <w:szCs w:val="18"/>
                      <w:rtl/>
                    </w:rPr>
                  </w:pPr>
                  <w:r>
                    <w:rPr>
                      <w:rFonts w:cs="Miriam" w:hint="cs"/>
                      <w:sz w:val="18"/>
                      <w:szCs w:val="18"/>
                      <w:rtl/>
                    </w:rPr>
                    <w:t>ישיבות ועדת הביקורת</w:t>
                  </w:r>
                </w:p>
              </w:txbxContent>
            </v:textbox>
            <w10:anchorlock/>
          </v:rect>
        </w:pict>
      </w:r>
      <w:r>
        <w:rPr>
          <w:rStyle w:val="big-number"/>
          <w:rFonts w:cs="Miriam" w:hint="cs"/>
          <w:rtl/>
        </w:rPr>
        <w:t>2</w:t>
      </w:r>
      <w:r w:rsidR="005B7A41">
        <w:rPr>
          <w:rStyle w:val="big-number"/>
          <w:rFonts w:cs="Miriam" w:hint="cs"/>
          <w:rtl/>
        </w:rPr>
        <w:t>6</w:t>
      </w:r>
      <w:r w:rsidRPr="00225C2F">
        <w:rPr>
          <w:rStyle w:val="default"/>
          <w:rFonts w:cs="FrankRuehl" w:hint="cs"/>
          <w:rtl/>
        </w:rPr>
        <w:t>.</w:t>
      </w:r>
      <w:r w:rsidRPr="00225C2F">
        <w:rPr>
          <w:rStyle w:val="default"/>
          <w:rFonts w:cs="FrankRuehl"/>
          <w:rtl/>
        </w:rPr>
        <w:tab/>
      </w:r>
      <w:r w:rsidR="005B7A41">
        <w:rPr>
          <w:rStyle w:val="default"/>
          <w:rFonts w:cs="FrankRuehl" w:hint="cs"/>
          <w:rtl/>
        </w:rPr>
        <w:t>(א)</w:t>
      </w:r>
      <w:r w:rsidR="005B7A41">
        <w:rPr>
          <w:rStyle w:val="default"/>
          <w:rFonts w:cs="FrankRuehl" w:hint="cs"/>
          <w:rtl/>
        </w:rPr>
        <w:tab/>
        <w:t>ועדת הביקורת תקיים שתי ישיבות לפחות בכל רבעון.</w:t>
      </w:r>
    </w:p>
    <w:p w:rsidR="005B7A41" w:rsidRDefault="005B7A41" w:rsidP="005B7A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המניין החוקי בישיבותיה של ועדת הביקורת יהיה שני חברי הוועדה ובהם יושב ראש הוועדה.</w:t>
      </w:r>
    </w:p>
    <w:p w:rsidR="00225C2F" w:rsidRDefault="00225C2F" w:rsidP="005B7A41">
      <w:pPr>
        <w:pStyle w:val="P00"/>
        <w:spacing w:before="72"/>
        <w:ind w:left="0" w:right="1134"/>
        <w:rPr>
          <w:rStyle w:val="default"/>
          <w:rFonts w:cs="FrankRuehl" w:hint="cs"/>
          <w:rtl/>
        </w:rPr>
      </w:pPr>
      <w:bookmarkStart w:id="34" w:name="Seif27"/>
      <w:bookmarkEnd w:id="34"/>
      <w:r>
        <w:rPr>
          <w:rFonts w:cs="Miriam"/>
          <w:lang w:val="he-IL"/>
        </w:rPr>
        <w:pict>
          <v:rect id="_x0000_s2250" style="position:absolute;left:0;text-align:left;margin-left:468pt;margin-top:8.05pt;width:70.55pt;height:17.25pt;z-index:251659776" filled="f" stroked="f" strokecolor="lime" strokeweight=".25pt">
            <v:textbox style="mso-next-textbox:#_x0000_s2250" inset="1mm,0,1mm,0">
              <w:txbxContent>
                <w:p w:rsidR="006253F4" w:rsidRDefault="006253F4" w:rsidP="00225C2F">
                  <w:pPr>
                    <w:spacing w:line="160" w:lineRule="exact"/>
                    <w:rPr>
                      <w:rFonts w:cs="Miriam" w:hint="cs"/>
                      <w:noProof/>
                      <w:sz w:val="18"/>
                      <w:szCs w:val="18"/>
                      <w:rtl/>
                    </w:rPr>
                  </w:pPr>
                  <w:r>
                    <w:rPr>
                      <w:rFonts w:cs="Miriam" w:hint="cs"/>
                      <w:sz w:val="18"/>
                      <w:szCs w:val="18"/>
                      <w:rtl/>
                    </w:rPr>
                    <w:t>סדרי עבודת ועדת הביקורת</w:t>
                  </w:r>
                </w:p>
              </w:txbxContent>
            </v:textbox>
            <w10:anchorlock/>
          </v:rect>
        </w:pict>
      </w:r>
      <w:r>
        <w:rPr>
          <w:rStyle w:val="big-number"/>
          <w:rFonts w:cs="Miriam" w:hint="cs"/>
          <w:rtl/>
        </w:rPr>
        <w:t>2</w:t>
      </w:r>
      <w:r w:rsidR="005B7A41">
        <w:rPr>
          <w:rStyle w:val="big-number"/>
          <w:rFonts w:cs="Miriam" w:hint="cs"/>
          <w:rtl/>
        </w:rPr>
        <w:t>7</w:t>
      </w:r>
      <w:r w:rsidRPr="00225C2F">
        <w:rPr>
          <w:rStyle w:val="default"/>
          <w:rFonts w:cs="FrankRuehl" w:hint="cs"/>
          <w:rtl/>
        </w:rPr>
        <w:t>.</w:t>
      </w:r>
      <w:r w:rsidRPr="00225C2F">
        <w:rPr>
          <w:rStyle w:val="default"/>
          <w:rFonts w:cs="FrankRuehl"/>
          <w:rtl/>
        </w:rPr>
        <w:tab/>
      </w:r>
      <w:r w:rsidR="005B7A41">
        <w:rPr>
          <w:rStyle w:val="default"/>
          <w:rFonts w:cs="FrankRuehl" w:hint="cs"/>
          <w:rtl/>
        </w:rPr>
        <w:t>(א)</w:t>
      </w:r>
      <w:r w:rsidR="005B7A41">
        <w:rPr>
          <w:rStyle w:val="default"/>
          <w:rFonts w:cs="FrankRuehl" w:hint="cs"/>
          <w:rtl/>
        </w:rPr>
        <w:tab/>
        <w:t>החלטות ועדת הביקורת יתקבלו ברוב קולות של חבריה.</w:t>
      </w:r>
    </w:p>
    <w:p w:rsidR="005B7A41" w:rsidRDefault="005B7A41" w:rsidP="005B7A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הביקורת תקבע את סדרי עבודתה וישיבותיה, ככל שלא נקבעו לפי חוק זה.</w:t>
      </w:r>
    </w:p>
    <w:p w:rsidR="005B7A41" w:rsidRPr="00FC0300" w:rsidRDefault="005B7A41" w:rsidP="00FC0300">
      <w:pPr>
        <w:pStyle w:val="header-2"/>
        <w:ind w:left="0" w:right="1134"/>
        <w:outlineLvl w:val="0"/>
        <w:rPr>
          <w:rFonts w:cs="Miriam" w:hint="cs"/>
          <w:rtl/>
        </w:rPr>
      </w:pPr>
      <w:bookmarkStart w:id="35" w:name="hed23"/>
      <w:bookmarkEnd w:id="35"/>
      <w:r w:rsidRPr="00FC0300">
        <w:rPr>
          <w:rFonts w:cs="Miriam" w:hint="cs"/>
          <w:rtl/>
        </w:rPr>
        <w:t>סימן ד': מחלקת הניהול בבנק ישראל</w:t>
      </w:r>
    </w:p>
    <w:p w:rsidR="00225C2F" w:rsidRDefault="00225C2F" w:rsidP="00FC0300">
      <w:pPr>
        <w:pStyle w:val="P00"/>
        <w:spacing w:before="72"/>
        <w:ind w:left="0" w:right="1134"/>
        <w:rPr>
          <w:rStyle w:val="default"/>
          <w:rFonts w:cs="FrankRuehl" w:hint="cs"/>
          <w:rtl/>
        </w:rPr>
      </w:pPr>
      <w:bookmarkStart w:id="36" w:name="Seif28"/>
      <w:bookmarkEnd w:id="36"/>
      <w:r>
        <w:rPr>
          <w:rFonts w:cs="Miriam"/>
          <w:lang w:val="he-IL"/>
        </w:rPr>
        <w:pict>
          <v:rect id="_x0000_s2251" style="position:absolute;left:0;text-align:left;margin-left:468pt;margin-top:8.05pt;width:70.55pt;height:17.25pt;z-index:251660800" filled="f" stroked="f" strokecolor="lime" strokeweight=".25pt">
            <v:textbox style="mso-next-textbox:#_x0000_s2251" inset="1mm,0,1mm,0">
              <w:txbxContent>
                <w:p w:rsidR="006253F4" w:rsidRDefault="006253F4" w:rsidP="00225C2F">
                  <w:pPr>
                    <w:spacing w:line="160" w:lineRule="exact"/>
                    <w:rPr>
                      <w:rFonts w:cs="Miriam" w:hint="cs"/>
                      <w:noProof/>
                      <w:sz w:val="18"/>
                      <w:szCs w:val="18"/>
                      <w:rtl/>
                    </w:rPr>
                  </w:pPr>
                  <w:r>
                    <w:rPr>
                      <w:rFonts w:cs="Miriam" w:hint="cs"/>
                      <w:sz w:val="18"/>
                      <w:szCs w:val="18"/>
                      <w:rtl/>
                    </w:rPr>
                    <w:t>מחלקת הניהול</w:t>
                  </w:r>
                </w:p>
              </w:txbxContent>
            </v:textbox>
            <w10:anchorlock/>
          </v:rect>
        </w:pict>
      </w:r>
      <w:r>
        <w:rPr>
          <w:rStyle w:val="big-number"/>
          <w:rFonts w:cs="Miriam" w:hint="cs"/>
          <w:rtl/>
        </w:rPr>
        <w:t>2</w:t>
      </w:r>
      <w:r w:rsidR="005B7A41">
        <w:rPr>
          <w:rStyle w:val="big-number"/>
          <w:rFonts w:cs="Miriam" w:hint="cs"/>
          <w:rtl/>
        </w:rPr>
        <w:t>8</w:t>
      </w:r>
      <w:r w:rsidRPr="00225C2F">
        <w:rPr>
          <w:rStyle w:val="default"/>
          <w:rFonts w:cs="FrankRuehl" w:hint="cs"/>
          <w:rtl/>
        </w:rPr>
        <w:t>.</w:t>
      </w:r>
      <w:r w:rsidRPr="00225C2F">
        <w:rPr>
          <w:rStyle w:val="default"/>
          <w:rFonts w:cs="FrankRuehl"/>
          <w:rtl/>
        </w:rPr>
        <w:tab/>
      </w:r>
      <w:r w:rsidR="00FC0300">
        <w:rPr>
          <w:rStyle w:val="default"/>
          <w:rFonts w:cs="FrankRuehl" w:hint="cs"/>
          <w:rtl/>
        </w:rPr>
        <w:t>נכסי הקרן ינוהלו באמצעות מחלקת ניהול שתוקם לעניין זה בבנק ישראל.</w:t>
      </w:r>
    </w:p>
    <w:p w:rsidR="00225C2F" w:rsidRDefault="00225C2F" w:rsidP="00FC0300">
      <w:pPr>
        <w:pStyle w:val="P00"/>
        <w:spacing w:before="72"/>
        <w:ind w:left="0" w:right="1134"/>
        <w:rPr>
          <w:rStyle w:val="default"/>
          <w:rFonts w:cs="FrankRuehl" w:hint="cs"/>
          <w:rtl/>
        </w:rPr>
      </w:pPr>
      <w:bookmarkStart w:id="37" w:name="Seif29"/>
      <w:bookmarkEnd w:id="37"/>
      <w:r>
        <w:rPr>
          <w:rFonts w:cs="Miriam"/>
          <w:lang w:val="he-IL"/>
        </w:rPr>
        <w:pict>
          <v:rect id="_x0000_s2252" style="position:absolute;left:0;text-align:left;margin-left:468pt;margin-top:8.05pt;width:70.55pt;height:17.25pt;z-index:251661824" filled="f" stroked="f" strokecolor="lime" strokeweight=".25pt">
            <v:textbox style="mso-next-textbox:#_x0000_s2252" inset="1mm,0,1mm,0">
              <w:txbxContent>
                <w:p w:rsidR="006253F4" w:rsidRDefault="006253F4" w:rsidP="00225C2F">
                  <w:pPr>
                    <w:spacing w:line="160" w:lineRule="exact"/>
                    <w:rPr>
                      <w:rFonts w:cs="Miriam" w:hint="cs"/>
                      <w:noProof/>
                      <w:sz w:val="18"/>
                      <w:szCs w:val="18"/>
                      <w:rtl/>
                    </w:rPr>
                  </w:pPr>
                  <w:r>
                    <w:rPr>
                      <w:rFonts w:cs="Miriam" w:hint="cs"/>
                      <w:sz w:val="18"/>
                      <w:szCs w:val="18"/>
                      <w:rtl/>
                    </w:rPr>
                    <w:t>מנהל מחלקת הניהול</w:t>
                  </w:r>
                </w:p>
              </w:txbxContent>
            </v:textbox>
            <w10:anchorlock/>
          </v:rect>
        </w:pict>
      </w:r>
      <w:r>
        <w:rPr>
          <w:rStyle w:val="big-number"/>
          <w:rFonts w:cs="Miriam" w:hint="cs"/>
          <w:rtl/>
        </w:rPr>
        <w:t>2</w:t>
      </w:r>
      <w:r w:rsidR="00FC0300">
        <w:rPr>
          <w:rStyle w:val="big-number"/>
          <w:rFonts w:cs="Miriam" w:hint="cs"/>
          <w:rtl/>
        </w:rPr>
        <w:t>9</w:t>
      </w:r>
      <w:r w:rsidRPr="00225C2F">
        <w:rPr>
          <w:rStyle w:val="default"/>
          <w:rFonts w:cs="FrankRuehl" w:hint="cs"/>
          <w:rtl/>
        </w:rPr>
        <w:t>.</w:t>
      </w:r>
      <w:r w:rsidRPr="00225C2F">
        <w:rPr>
          <w:rStyle w:val="default"/>
          <w:rFonts w:cs="FrankRuehl"/>
          <w:rtl/>
        </w:rPr>
        <w:tab/>
      </w:r>
      <w:r w:rsidR="00FC0300">
        <w:rPr>
          <w:rStyle w:val="default"/>
          <w:rFonts w:cs="FrankRuehl" w:hint="cs"/>
          <w:rtl/>
        </w:rPr>
        <w:t>(א)</w:t>
      </w:r>
      <w:r w:rsidR="00FC0300">
        <w:rPr>
          <w:rStyle w:val="default"/>
          <w:rFonts w:cs="FrankRuehl" w:hint="cs"/>
          <w:rtl/>
        </w:rPr>
        <w:tab/>
        <w:t xml:space="preserve">מנהל מחלקת הניהול ימונה בידי המועצה, לפי הצעת הנגיד, לתקופת כהונה של ארבע שנים, וניתן לשוב ולמנותו לתקופת כהונה אחת נוספת; לא הושגה הסכמה כאמור, ישמש מנהל חטיבת השווקים בבנק ישראל כמנהל מחלקת הניהול עד להשגת הסכמה אך לא יותר מארבעה חודשים; לא הושגה ההסכמה בתום ארבעת החודשים האמורים </w:t>
      </w:r>
      <w:r w:rsidR="00FC0300">
        <w:rPr>
          <w:rStyle w:val="default"/>
          <w:rFonts w:cs="FrankRuehl"/>
          <w:rtl/>
        </w:rPr>
        <w:t>–</w:t>
      </w:r>
      <w:r w:rsidR="00FC0300">
        <w:rPr>
          <w:rStyle w:val="default"/>
          <w:rFonts w:cs="FrankRuehl" w:hint="cs"/>
          <w:rtl/>
        </w:rPr>
        <w:t xml:space="preserve"> יכריע בעניין ראש הממשלה.</w:t>
      </w:r>
    </w:p>
    <w:p w:rsidR="00FC0300" w:rsidRDefault="00FC0300" w:rsidP="00FC03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448C4">
        <w:rPr>
          <w:rStyle w:val="default"/>
          <w:rFonts w:cs="FrankRuehl" w:hint="cs"/>
          <w:rtl/>
        </w:rPr>
        <w:t>המועצה, בהתייעצות עם הנגיד, רשאית להפסיק את כהונתו של מנהל מחלקת הניהול, אם מצאה כי אינו ממלא את תפקידו כראוי, ובלבד שנתנה למנהל מחלקת הניהול הזדמנות להשמיע את טענותיו.</w:t>
      </w:r>
    </w:p>
    <w:p w:rsidR="00225C2F" w:rsidRDefault="00225C2F" w:rsidP="005448C4">
      <w:pPr>
        <w:pStyle w:val="P00"/>
        <w:spacing w:before="72"/>
        <w:ind w:left="0" w:right="1134"/>
        <w:rPr>
          <w:rStyle w:val="default"/>
          <w:rFonts w:cs="FrankRuehl" w:hint="cs"/>
          <w:rtl/>
        </w:rPr>
      </w:pPr>
      <w:bookmarkStart w:id="38" w:name="Seif30"/>
      <w:bookmarkEnd w:id="38"/>
      <w:r>
        <w:rPr>
          <w:rFonts w:cs="Miriam"/>
          <w:lang w:val="he-IL"/>
        </w:rPr>
        <w:pict>
          <v:rect id="_x0000_s2253" style="position:absolute;left:0;text-align:left;margin-left:468pt;margin-top:8.05pt;width:70.55pt;height:17.25pt;z-index:251662848" filled="f" stroked="f" strokecolor="lime" strokeweight=".25pt">
            <v:textbox style="mso-next-textbox:#_x0000_s2253" inset="1mm,0,1mm,0">
              <w:txbxContent>
                <w:p w:rsidR="006253F4" w:rsidRDefault="006253F4" w:rsidP="00225C2F">
                  <w:pPr>
                    <w:spacing w:line="160" w:lineRule="exact"/>
                    <w:rPr>
                      <w:rFonts w:cs="Miriam" w:hint="cs"/>
                      <w:noProof/>
                      <w:sz w:val="18"/>
                      <w:szCs w:val="18"/>
                      <w:rtl/>
                    </w:rPr>
                  </w:pPr>
                  <w:r>
                    <w:rPr>
                      <w:rFonts w:cs="Miriam" w:hint="cs"/>
                      <w:sz w:val="18"/>
                      <w:szCs w:val="18"/>
                      <w:rtl/>
                    </w:rPr>
                    <w:t>עובדי מחלקת הניהול</w:t>
                  </w:r>
                </w:p>
              </w:txbxContent>
            </v:textbox>
            <w10:anchorlock/>
          </v:rect>
        </w:pict>
      </w:r>
      <w:r>
        <w:rPr>
          <w:rStyle w:val="big-number"/>
          <w:rFonts w:cs="Miriam" w:hint="cs"/>
          <w:rtl/>
        </w:rPr>
        <w:t>30</w:t>
      </w:r>
      <w:r w:rsidRPr="00225C2F">
        <w:rPr>
          <w:rStyle w:val="default"/>
          <w:rFonts w:cs="FrankRuehl" w:hint="cs"/>
          <w:rtl/>
        </w:rPr>
        <w:t>.</w:t>
      </w:r>
      <w:r w:rsidRPr="00225C2F">
        <w:rPr>
          <w:rStyle w:val="default"/>
          <w:rFonts w:cs="FrankRuehl"/>
          <w:rtl/>
        </w:rPr>
        <w:tab/>
      </w:r>
      <w:r w:rsidR="005448C4">
        <w:rPr>
          <w:rStyle w:val="default"/>
          <w:rFonts w:cs="FrankRuehl" w:hint="cs"/>
          <w:rtl/>
        </w:rPr>
        <w:t>מנהל מחלקת הניהול ועובדיה יהיו עובדי בנק ישראל.</w:t>
      </w:r>
    </w:p>
    <w:p w:rsidR="00225C2F" w:rsidRDefault="00225C2F" w:rsidP="001F41DE">
      <w:pPr>
        <w:pStyle w:val="P00"/>
        <w:spacing w:before="72"/>
        <w:ind w:left="0" w:right="1134"/>
        <w:rPr>
          <w:rStyle w:val="default"/>
          <w:rFonts w:cs="FrankRuehl" w:hint="cs"/>
          <w:rtl/>
        </w:rPr>
      </w:pPr>
      <w:bookmarkStart w:id="39" w:name="Seif31"/>
      <w:bookmarkEnd w:id="39"/>
      <w:r>
        <w:rPr>
          <w:rFonts w:cs="Miriam"/>
          <w:lang w:val="he-IL"/>
        </w:rPr>
        <w:pict>
          <v:rect id="_x0000_s2254" style="position:absolute;left:0;text-align:left;margin-left:468pt;margin-top:8.05pt;width:70.55pt;height:24.7pt;z-index:251663872" filled="f" stroked="f" strokecolor="lime" strokeweight=".25pt">
            <v:textbox style="mso-next-textbox:#_x0000_s2254" inset="1mm,0,1mm,0">
              <w:txbxContent>
                <w:p w:rsidR="006253F4" w:rsidRDefault="006253F4" w:rsidP="00225C2F">
                  <w:pPr>
                    <w:spacing w:line="160" w:lineRule="exact"/>
                    <w:rPr>
                      <w:rFonts w:cs="Miriam" w:hint="cs"/>
                      <w:noProof/>
                      <w:sz w:val="18"/>
                      <w:szCs w:val="18"/>
                      <w:rtl/>
                    </w:rPr>
                  </w:pPr>
                  <w:r>
                    <w:rPr>
                      <w:rFonts w:cs="Miriam" w:hint="cs"/>
                      <w:sz w:val="18"/>
                      <w:szCs w:val="18"/>
                      <w:rtl/>
                    </w:rPr>
                    <w:t>התקשרות עם מנהל השקעות חיצוני</w:t>
                  </w:r>
                </w:p>
              </w:txbxContent>
            </v:textbox>
            <w10:anchorlock/>
          </v:rect>
        </w:pict>
      </w:r>
      <w:r>
        <w:rPr>
          <w:rStyle w:val="big-number"/>
          <w:rFonts w:cs="Miriam" w:hint="cs"/>
          <w:rtl/>
        </w:rPr>
        <w:t>3</w:t>
      </w:r>
      <w:r w:rsidR="005448C4">
        <w:rPr>
          <w:rStyle w:val="big-number"/>
          <w:rFonts w:cs="Miriam" w:hint="cs"/>
          <w:rtl/>
        </w:rPr>
        <w:t>1</w:t>
      </w:r>
      <w:r w:rsidRPr="00225C2F">
        <w:rPr>
          <w:rStyle w:val="default"/>
          <w:rFonts w:cs="FrankRuehl" w:hint="cs"/>
          <w:rtl/>
        </w:rPr>
        <w:t>.</w:t>
      </w:r>
      <w:r w:rsidRPr="00225C2F">
        <w:rPr>
          <w:rStyle w:val="default"/>
          <w:rFonts w:cs="FrankRuehl"/>
          <w:rtl/>
        </w:rPr>
        <w:tab/>
      </w:r>
      <w:r w:rsidR="001F41DE">
        <w:rPr>
          <w:rStyle w:val="default"/>
          <w:rFonts w:cs="FrankRuehl" w:hint="cs"/>
          <w:rtl/>
        </w:rPr>
        <w:t>החליטה ועדת ההשקעות להתקשר עם מנהל השקעות חיצוני, תתקשר מחלקת הניהול עם מנהל ההשקעות שעליו החליטה ועדת ההשקעות.</w:t>
      </w:r>
    </w:p>
    <w:p w:rsidR="00225C2F" w:rsidRDefault="00225C2F" w:rsidP="00486664">
      <w:pPr>
        <w:pStyle w:val="P00"/>
        <w:spacing w:before="72"/>
        <w:ind w:left="0" w:right="1134"/>
        <w:rPr>
          <w:rStyle w:val="default"/>
          <w:rFonts w:cs="FrankRuehl" w:hint="cs"/>
          <w:rtl/>
        </w:rPr>
      </w:pPr>
      <w:bookmarkStart w:id="40" w:name="Seif32"/>
      <w:bookmarkEnd w:id="40"/>
      <w:r>
        <w:rPr>
          <w:rFonts w:cs="Miriam"/>
          <w:lang w:val="he-IL"/>
        </w:rPr>
        <w:pict>
          <v:rect id="_x0000_s2255" style="position:absolute;left:0;text-align:left;margin-left:468pt;margin-top:8.05pt;width:70.55pt;height:17.25pt;z-index:251664896" filled="f" stroked="f" strokecolor="lime" strokeweight=".25pt">
            <v:textbox style="mso-next-textbox:#_x0000_s2255" inset="1mm,0,1mm,0">
              <w:txbxContent>
                <w:p w:rsidR="006253F4" w:rsidRDefault="006253F4" w:rsidP="00225C2F">
                  <w:pPr>
                    <w:spacing w:line="160" w:lineRule="exact"/>
                    <w:rPr>
                      <w:rFonts w:cs="Miriam" w:hint="cs"/>
                      <w:noProof/>
                      <w:sz w:val="18"/>
                      <w:szCs w:val="18"/>
                      <w:rtl/>
                    </w:rPr>
                  </w:pPr>
                  <w:r>
                    <w:rPr>
                      <w:rFonts w:cs="Miriam" w:hint="cs"/>
                      <w:sz w:val="18"/>
                      <w:szCs w:val="18"/>
                      <w:rtl/>
                    </w:rPr>
                    <w:t>דוחות כספיים</w:t>
                  </w:r>
                </w:p>
              </w:txbxContent>
            </v:textbox>
            <w10:anchorlock/>
          </v:rect>
        </w:pict>
      </w:r>
      <w:r>
        <w:rPr>
          <w:rStyle w:val="big-number"/>
          <w:rFonts w:cs="Miriam" w:hint="cs"/>
          <w:rtl/>
        </w:rPr>
        <w:t>3</w:t>
      </w:r>
      <w:r w:rsidR="001F41DE">
        <w:rPr>
          <w:rStyle w:val="big-number"/>
          <w:rFonts w:cs="Miriam" w:hint="cs"/>
          <w:rtl/>
        </w:rPr>
        <w:t>2</w:t>
      </w:r>
      <w:r w:rsidRPr="00225C2F">
        <w:rPr>
          <w:rStyle w:val="default"/>
          <w:rFonts w:cs="FrankRuehl" w:hint="cs"/>
          <w:rtl/>
        </w:rPr>
        <w:t>.</w:t>
      </w:r>
      <w:r w:rsidRPr="00225C2F">
        <w:rPr>
          <w:rStyle w:val="default"/>
          <w:rFonts w:cs="FrankRuehl"/>
          <w:rtl/>
        </w:rPr>
        <w:tab/>
      </w:r>
      <w:r w:rsidR="00486664">
        <w:rPr>
          <w:rStyle w:val="default"/>
          <w:rFonts w:cs="FrankRuehl" w:hint="cs"/>
          <w:rtl/>
        </w:rPr>
        <w:t>(א)</w:t>
      </w:r>
      <w:r w:rsidR="00486664">
        <w:rPr>
          <w:rStyle w:val="default"/>
          <w:rFonts w:cs="FrankRuehl" w:hint="cs"/>
          <w:rtl/>
        </w:rPr>
        <w:tab/>
        <w:t>מנהל מחלקת הניהול יערוך ויגיש לאישור המועצה, בתוך 45 ימים מתום כל רבעון, דוח כספי רבעוני מסוקר, הכולל, בין השאר, פירוט של כל נכסי הקרן ביום האחרון של הרבעון שלגביו נערך הדוח, מאזן, דוח רווח והפסד ודוח בדבר שינויים בהון העצמי; הדוח הכספי הרבעוני ייערך על פי כללים חשבונאיים מקובלים בהתאמה לפעילות המיוחדת של הקרן.</w:t>
      </w:r>
    </w:p>
    <w:p w:rsidR="00486664" w:rsidRDefault="00486664" w:rsidP="004866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מחלקת הניהול יערוך ויגיש לאישור המועצה, בתוך 60 ימים מתום כל שנת כספים, דוח כספי שנתי המבוקר בידי רואה החשבון המבקר של הקרן, הכולל, בין השאר, פירוט כל נכסי הקרן ביום 31 בדצמבר של שנת הכספים שלגביה נערך הדוח, מאזן מבוקר, דוח רווח והפסד ודוח בדבר שינויים בהון העצמי; הדוח הכספי השנתי ייערך על פי כללים חשבונאיים מקובלים בהתאמה לפעילות המיוחדת של הקרן.</w:t>
      </w:r>
    </w:p>
    <w:p w:rsidR="00486664" w:rsidRDefault="00486664" w:rsidP="004866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תדון בדוחות הכספיים כאמור בסעיפים קטנים (א) ו-(ב) תאשרם ותגישם לממשלה, ולוועדה לפיקוח על הקרן, בתוך 30 ימים ממועד האישור כאמור.</w:t>
      </w:r>
    </w:p>
    <w:p w:rsidR="00486664" w:rsidRPr="00966B0E" w:rsidRDefault="00486664" w:rsidP="00966B0E">
      <w:pPr>
        <w:pStyle w:val="header-2"/>
        <w:ind w:left="0" w:right="1134"/>
        <w:outlineLvl w:val="0"/>
        <w:rPr>
          <w:rFonts w:cs="Miriam" w:hint="cs"/>
          <w:rtl/>
        </w:rPr>
      </w:pPr>
      <w:bookmarkStart w:id="41" w:name="hed24"/>
      <w:bookmarkEnd w:id="41"/>
      <w:r w:rsidRPr="00966B0E">
        <w:rPr>
          <w:rFonts w:cs="Miriam" w:hint="cs"/>
          <w:rtl/>
        </w:rPr>
        <w:t>סימן ה': תקציב הקרן</w:t>
      </w:r>
    </w:p>
    <w:p w:rsidR="00225C2F" w:rsidRDefault="00225C2F" w:rsidP="00C90009">
      <w:pPr>
        <w:pStyle w:val="P00"/>
        <w:spacing w:before="72"/>
        <w:ind w:left="0" w:right="1134"/>
        <w:rPr>
          <w:rStyle w:val="default"/>
          <w:rFonts w:cs="FrankRuehl" w:hint="cs"/>
          <w:rtl/>
        </w:rPr>
      </w:pPr>
      <w:bookmarkStart w:id="42" w:name="Seif33"/>
      <w:bookmarkEnd w:id="42"/>
      <w:r>
        <w:rPr>
          <w:rFonts w:cs="Miriam"/>
          <w:lang w:val="he-IL"/>
        </w:rPr>
        <w:pict>
          <v:rect id="_x0000_s2256" style="position:absolute;left:0;text-align:left;margin-left:468pt;margin-top:8.05pt;width:70.55pt;height:17.25pt;z-index:251665920" filled="f" stroked="f" strokecolor="lime" strokeweight=".25pt">
            <v:textbox style="mso-next-textbox:#_x0000_s2256" inset="1mm,0,1mm,0">
              <w:txbxContent>
                <w:p w:rsidR="006253F4" w:rsidRDefault="006253F4" w:rsidP="00225C2F">
                  <w:pPr>
                    <w:spacing w:line="160" w:lineRule="exact"/>
                    <w:rPr>
                      <w:rFonts w:cs="Miriam" w:hint="cs"/>
                      <w:noProof/>
                      <w:sz w:val="18"/>
                      <w:szCs w:val="18"/>
                      <w:rtl/>
                    </w:rPr>
                  </w:pPr>
                  <w:r>
                    <w:rPr>
                      <w:rFonts w:cs="Miriam" w:hint="cs"/>
                      <w:sz w:val="18"/>
                      <w:szCs w:val="18"/>
                      <w:rtl/>
                    </w:rPr>
                    <w:t>תקציב הקרן</w:t>
                  </w:r>
                </w:p>
              </w:txbxContent>
            </v:textbox>
            <w10:anchorlock/>
          </v:rect>
        </w:pict>
      </w:r>
      <w:r>
        <w:rPr>
          <w:rStyle w:val="big-number"/>
          <w:rFonts w:cs="Miriam" w:hint="cs"/>
          <w:rtl/>
        </w:rPr>
        <w:t>3</w:t>
      </w:r>
      <w:r w:rsidR="00486664">
        <w:rPr>
          <w:rStyle w:val="big-number"/>
          <w:rFonts w:cs="Miriam" w:hint="cs"/>
          <w:rtl/>
        </w:rPr>
        <w:t>3</w:t>
      </w:r>
      <w:r w:rsidRPr="00225C2F">
        <w:rPr>
          <w:rStyle w:val="default"/>
          <w:rFonts w:cs="FrankRuehl" w:hint="cs"/>
          <w:rtl/>
        </w:rPr>
        <w:t>.</w:t>
      </w:r>
      <w:r w:rsidRPr="00225C2F">
        <w:rPr>
          <w:rStyle w:val="default"/>
          <w:rFonts w:cs="FrankRuehl"/>
          <w:rtl/>
        </w:rPr>
        <w:tab/>
      </w:r>
      <w:r w:rsidR="00C90009">
        <w:rPr>
          <w:rStyle w:val="default"/>
          <w:rFonts w:cs="FrankRuehl" w:hint="cs"/>
          <w:rtl/>
        </w:rPr>
        <w:t>(א)</w:t>
      </w:r>
      <w:r w:rsidR="00C90009">
        <w:rPr>
          <w:rStyle w:val="default"/>
          <w:rFonts w:cs="FrankRuehl" w:hint="cs"/>
          <w:rtl/>
        </w:rPr>
        <w:tab/>
        <w:t xml:space="preserve">תקציב הקרן ייקבע בתחום פעולה נפרד בסעיף תקציב בחוק התקציב השנתי, והשר יהיה הממונה על סעיף התקציב; בסעיף קטן זה </w:t>
      </w:r>
      <w:r w:rsidR="00C90009">
        <w:rPr>
          <w:rStyle w:val="default"/>
          <w:rFonts w:cs="FrankRuehl"/>
          <w:rtl/>
        </w:rPr>
        <w:t>–</w:t>
      </w:r>
    </w:p>
    <w:p w:rsidR="00C90009" w:rsidRDefault="00C90009" w:rsidP="00C90009">
      <w:pPr>
        <w:pStyle w:val="P00"/>
        <w:spacing w:before="72"/>
        <w:ind w:left="0" w:right="1134"/>
        <w:rPr>
          <w:rStyle w:val="default"/>
          <w:rFonts w:cs="FrankRuehl" w:hint="cs"/>
          <w:rtl/>
        </w:rPr>
      </w:pPr>
      <w:r>
        <w:rPr>
          <w:rStyle w:val="default"/>
          <w:rFonts w:cs="FrankRuehl" w:hint="cs"/>
          <w:rtl/>
        </w:rPr>
        <w:tab/>
        <w:t xml:space="preserve">"תחום פעולה" ו"סעיף תקציב" </w:t>
      </w:r>
      <w:r>
        <w:rPr>
          <w:rStyle w:val="default"/>
          <w:rFonts w:cs="FrankRuehl"/>
          <w:rtl/>
        </w:rPr>
        <w:t>–</w:t>
      </w:r>
      <w:r>
        <w:rPr>
          <w:rStyle w:val="default"/>
          <w:rFonts w:cs="FrankRuehl" w:hint="cs"/>
          <w:rtl/>
        </w:rPr>
        <w:t xml:space="preserve"> כהגדרתם בחוק התקציב השנתי;</w:t>
      </w:r>
    </w:p>
    <w:p w:rsidR="00C90009" w:rsidRDefault="00C90009" w:rsidP="00C90009">
      <w:pPr>
        <w:pStyle w:val="P00"/>
        <w:spacing w:before="72"/>
        <w:ind w:left="0" w:right="1134"/>
        <w:rPr>
          <w:rStyle w:val="default"/>
          <w:rFonts w:cs="FrankRuehl" w:hint="cs"/>
          <w:rtl/>
        </w:rPr>
      </w:pPr>
      <w:r>
        <w:rPr>
          <w:rStyle w:val="default"/>
          <w:rFonts w:cs="FrankRuehl" w:hint="cs"/>
          <w:rtl/>
        </w:rPr>
        <w:tab/>
        <w:t xml:space="preserve">"ממונה על סעיף תקציב" </w:t>
      </w:r>
      <w:r>
        <w:rPr>
          <w:rStyle w:val="default"/>
          <w:rFonts w:cs="FrankRuehl"/>
          <w:rtl/>
        </w:rPr>
        <w:t>–</w:t>
      </w:r>
      <w:r>
        <w:rPr>
          <w:rStyle w:val="default"/>
          <w:rFonts w:cs="FrankRuehl" w:hint="cs"/>
          <w:rtl/>
        </w:rPr>
        <w:t xml:space="preserve"> כהגדרתו בחוק יסודות התקציב.</w:t>
      </w:r>
    </w:p>
    <w:p w:rsidR="00C90009" w:rsidRDefault="00C90009" w:rsidP="00C900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6663A">
        <w:rPr>
          <w:rStyle w:val="default"/>
          <w:rFonts w:cs="FrankRuehl" w:hint="cs"/>
          <w:rtl/>
        </w:rPr>
        <w:t>תקציב הקרן ישמש למימון הוצאות תפעול הקרן, לתשלום גמול והחזר הוצאות לחברים במוסדות הקרן ובוועדת האיתור, שאינם עובדי המדינה, ולתשלום שכר המבקר הפנימי, היועץ המשפטי ורואה החשבון המבקר של הקרן, בהתאם להוראות לפי חוק זה.</w:t>
      </w:r>
    </w:p>
    <w:p w:rsidR="0036663A" w:rsidRDefault="0036663A" w:rsidP="00C900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תגיש לאישור השר, בעבור כל שנת כספים, הצעה בדבר תקציב הקרן.</w:t>
      </w:r>
    </w:p>
    <w:p w:rsidR="0036663A" w:rsidRDefault="0036663A" w:rsidP="00C900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הוראות לעניין תקציב הקרן, לרבות אופן הכנתו, אישורו ודרכי שינויו.</w:t>
      </w:r>
    </w:p>
    <w:p w:rsidR="0036663A" w:rsidRDefault="0036663A" w:rsidP="00C9000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יקבע הוראות בדבר תשלום גמול והחזר הוצאות לחברי המועצה, לחברי ועדת האיתור ולחברי ועדת ההשקעות, שהם נציגי ציבור; תקנות לעניין חברי המועצה האמורים טעונות אישור הוועדה לפיקוח על הקרן.</w:t>
      </w:r>
    </w:p>
    <w:p w:rsidR="00225C2F" w:rsidRDefault="00225C2F" w:rsidP="0036663A">
      <w:pPr>
        <w:pStyle w:val="P00"/>
        <w:spacing w:before="72"/>
        <w:ind w:left="0" w:right="1134"/>
        <w:rPr>
          <w:rStyle w:val="default"/>
          <w:rFonts w:cs="FrankRuehl" w:hint="cs"/>
          <w:rtl/>
        </w:rPr>
      </w:pPr>
      <w:bookmarkStart w:id="43" w:name="Seif34"/>
      <w:bookmarkEnd w:id="43"/>
      <w:r>
        <w:rPr>
          <w:rFonts w:cs="Miriam"/>
          <w:lang w:val="he-IL"/>
        </w:rPr>
        <w:pict>
          <v:rect id="_x0000_s2257" style="position:absolute;left:0;text-align:left;margin-left:468pt;margin-top:8.05pt;width:70.55pt;height:17.25pt;z-index:251666944" filled="f" stroked="f" strokecolor="lime" strokeweight=".25pt">
            <v:textbox style="mso-next-textbox:#_x0000_s2257" inset="1mm,0,1mm,0">
              <w:txbxContent>
                <w:p w:rsidR="006253F4" w:rsidRDefault="006253F4" w:rsidP="00225C2F">
                  <w:pPr>
                    <w:spacing w:line="160" w:lineRule="exact"/>
                    <w:rPr>
                      <w:rFonts w:cs="Miriam" w:hint="cs"/>
                      <w:noProof/>
                      <w:sz w:val="18"/>
                      <w:szCs w:val="18"/>
                      <w:rtl/>
                    </w:rPr>
                  </w:pPr>
                  <w:r>
                    <w:rPr>
                      <w:rFonts w:cs="Miriam" w:hint="cs"/>
                      <w:sz w:val="18"/>
                      <w:szCs w:val="18"/>
                      <w:rtl/>
                    </w:rPr>
                    <w:t>תקצוב מחלקת הניהול</w:t>
                  </w:r>
                </w:p>
              </w:txbxContent>
            </v:textbox>
            <w10:anchorlock/>
          </v:rect>
        </w:pict>
      </w:r>
      <w:r>
        <w:rPr>
          <w:rStyle w:val="big-number"/>
          <w:rFonts w:cs="Miriam" w:hint="cs"/>
          <w:rtl/>
        </w:rPr>
        <w:t>3</w:t>
      </w:r>
      <w:r w:rsidR="0036663A">
        <w:rPr>
          <w:rStyle w:val="big-number"/>
          <w:rFonts w:cs="Miriam" w:hint="cs"/>
          <w:rtl/>
        </w:rPr>
        <w:t>4</w:t>
      </w:r>
      <w:r w:rsidRPr="00225C2F">
        <w:rPr>
          <w:rStyle w:val="default"/>
          <w:rFonts w:cs="FrankRuehl" w:hint="cs"/>
          <w:rtl/>
        </w:rPr>
        <w:t>.</w:t>
      </w:r>
      <w:r w:rsidRPr="00225C2F">
        <w:rPr>
          <w:rStyle w:val="default"/>
          <w:rFonts w:cs="FrankRuehl"/>
          <w:rtl/>
        </w:rPr>
        <w:tab/>
      </w:r>
      <w:r w:rsidR="0036663A">
        <w:rPr>
          <w:rStyle w:val="default"/>
          <w:rFonts w:cs="FrankRuehl" w:hint="cs"/>
          <w:rtl/>
        </w:rPr>
        <w:t>פעילות מחלקת הניהול, לרבות שכר מנהל מחלקת הניהול ועובדיה, תמומן מתקציב בנק ישראל ותקציב הקרן לא ישמש למימון הפעילות כאמור.</w:t>
      </w:r>
    </w:p>
    <w:p w:rsidR="0036663A" w:rsidRPr="0036663A" w:rsidRDefault="0036663A" w:rsidP="0036663A">
      <w:pPr>
        <w:pStyle w:val="medium2-header"/>
        <w:keepLines w:val="0"/>
        <w:spacing w:before="72"/>
        <w:ind w:left="0" w:right="1134"/>
        <w:rPr>
          <w:rFonts w:cs="FrankRuehl" w:hint="cs"/>
          <w:noProof/>
          <w:rtl/>
        </w:rPr>
      </w:pPr>
      <w:bookmarkStart w:id="44" w:name="med4"/>
      <w:bookmarkEnd w:id="44"/>
      <w:r w:rsidRPr="0036663A">
        <w:rPr>
          <w:rFonts w:cs="FrankRuehl" w:hint="cs"/>
          <w:noProof/>
          <w:rtl/>
        </w:rPr>
        <w:t>פרק ה': השקעת נכסי הקרן</w:t>
      </w:r>
    </w:p>
    <w:p w:rsidR="00225C2F" w:rsidRDefault="00225C2F" w:rsidP="0036663A">
      <w:pPr>
        <w:pStyle w:val="P00"/>
        <w:spacing w:before="72"/>
        <w:ind w:left="0" w:right="1134"/>
        <w:rPr>
          <w:rStyle w:val="default"/>
          <w:rFonts w:cs="FrankRuehl" w:hint="cs"/>
          <w:rtl/>
        </w:rPr>
      </w:pPr>
      <w:bookmarkStart w:id="45" w:name="Seif35"/>
      <w:bookmarkEnd w:id="45"/>
      <w:r>
        <w:rPr>
          <w:rFonts w:cs="Miriam"/>
          <w:lang w:val="he-IL"/>
        </w:rPr>
        <w:pict>
          <v:rect id="_x0000_s2258" style="position:absolute;left:0;text-align:left;margin-left:468pt;margin-top:8.05pt;width:70.55pt;height:17.25pt;z-index:251667968" filled="f" stroked="f" strokecolor="lime" strokeweight=".25pt">
            <v:textbox style="mso-next-textbox:#_x0000_s2258" inset="1mm,0,1mm,0">
              <w:txbxContent>
                <w:p w:rsidR="006253F4" w:rsidRDefault="006253F4" w:rsidP="00225C2F">
                  <w:pPr>
                    <w:spacing w:line="160" w:lineRule="exact"/>
                    <w:rPr>
                      <w:rFonts w:cs="Miriam" w:hint="cs"/>
                      <w:noProof/>
                      <w:sz w:val="18"/>
                      <w:szCs w:val="18"/>
                      <w:rtl/>
                    </w:rPr>
                  </w:pPr>
                  <w:r>
                    <w:rPr>
                      <w:rFonts w:cs="Miriam" w:hint="cs"/>
                      <w:sz w:val="18"/>
                      <w:szCs w:val="18"/>
                      <w:rtl/>
                    </w:rPr>
                    <w:t>השקעת נכסי הקרן</w:t>
                  </w:r>
                </w:p>
              </w:txbxContent>
            </v:textbox>
            <w10:anchorlock/>
          </v:rect>
        </w:pict>
      </w:r>
      <w:r>
        <w:rPr>
          <w:rStyle w:val="big-number"/>
          <w:rFonts w:cs="Miriam" w:hint="cs"/>
          <w:rtl/>
        </w:rPr>
        <w:t>3</w:t>
      </w:r>
      <w:r w:rsidR="0036663A">
        <w:rPr>
          <w:rStyle w:val="big-number"/>
          <w:rFonts w:cs="Miriam" w:hint="cs"/>
          <w:rtl/>
        </w:rPr>
        <w:t>5</w:t>
      </w:r>
      <w:r w:rsidRPr="00225C2F">
        <w:rPr>
          <w:rStyle w:val="default"/>
          <w:rFonts w:cs="FrankRuehl" w:hint="cs"/>
          <w:rtl/>
        </w:rPr>
        <w:t>.</w:t>
      </w:r>
      <w:r w:rsidRPr="00225C2F">
        <w:rPr>
          <w:rStyle w:val="default"/>
          <w:rFonts w:cs="FrankRuehl"/>
          <w:rtl/>
        </w:rPr>
        <w:tab/>
      </w:r>
      <w:r w:rsidR="0036663A">
        <w:rPr>
          <w:rStyle w:val="default"/>
          <w:rFonts w:cs="FrankRuehl" w:hint="cs"/>
          <w:rtl/>
        </w:rPr>
        <w:t>(א)</w:t>
      </w:r>
      <w:r w:rsidR="0036663A">
        <w:rPr>
          <w:rStyle w:val="default"/>
          <w:rFonts w:cs="FrankRuehl" w:hint="cs"/>
          <w:rtl/>
        </w:rPr>
        <w:tab/>
        <w:t>חשבון הקרן ינוהל על ידי מחלקת הניהול בהתאם למדיניות ההשקעה המפורטת שקבעה ועדת ההשקעות.</w:t>
      </w:r>
    </w:p>
    <w:p w:rsidR="0036663A" w:rsidRDefault="0036663A" w:rsidP="00321F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21FF5">
        <w:rPr>
          <w:rStyle w:val="default"/>
          <w:rFonts w:cs="FrankRuehl" w:hint="cs"/>
          <w:rtl/>
        </w:rPr>
        <w:t>נכסי הקרן יושקעו בנכסים מחוץ למדינת ישראל ובמטבע חוץ כהגדרתו בחוק בנק ישראל, בלבד.</w:t>
      </w:r>
    </w:p>
    <w:p w:rsidR="00321FF5" w:rsidRDefault="00321FF5" w:rsidP="00321F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תבוצע עסקה כלשהי בנכסי הקרן שבנק ישראל צד לה.</w:t>
      </w:r>
    </w:p>
    <w:p w:rsidR="00321FF5" w:rsidRDefault="00321FF5" w:rsidP="00321FF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הקרן אינה רשאית ללוות כספים, בין במישרין ובין בעקיפין.</w:t>
      </w:r>
    </w:p>
    <w:p w:rsidR="00321FF5" w:rsidRPr="00300B43" w:rsidRDefault="00321FF5" w:rsidP="00300B43">
      <w:pPr>
        <w:pStyle w:val="medium2-header"/>
        <w:keepLines w:val="0"/>
        <w:spacing w:before="72"/>
        <w:ind w:left="0" w:right="1134"/>
        <w:rPr>
          <w:rFonts w:cs="FrankRuehl" w:hint="cs"/>
          <w:noProof/>
          <w:rtl/>
        </w:rPr>
      </w:pPr>
      <w:bookmarkStart w:id="46" w:name="med5"/>
      <w:bookmarkEnd w:id="46"/>
      <w:r w:rsidRPr="00300B43">
        <w:rPr>
          <w:rFonts w:cs="FrankRuehl" w:hint="cs"/>
          <w:noProof/>
          <w:rtl/>
        </w:rPr>
        <w:t>פרק ו': פיקוח הכנסת על הקרן</w:t>
      </w:r>
    </w:p>
    <w:p w:rsidR="00321FF5" w:rsidRPr="00300B43" w:rsidRDefault="00321FF5" w:rsidP="00300B43">
      <w:pPr>
        <w:pStyle w:val="header-2"/>
        <w:ind w:left="0" w:right="1134"/>
        <w:outlineLvl w:val="0"/>
        <w:rPr>
          <w:rFonts w:cs="Miriam" w:hint="cs"/>
          <w:rtl/>
        </w:rPr>
      </w:pPr>
      <w:bookmarkStart w:id="47" w:name="hed25"/>
      <w:bookmarkEnd w:id="47"/>
      <w:r w:rsidRPr="00300B43">
        <w:rPr>
          <w:rFonts w:cs="Miriam" w:hint="cs"/>
          <w:rtl/>
        </w:rPr>
        <w:t>סימן א': הוועדה לפיקוח על הקרן</w:t>
      </w:r>
    </w:p>
    <w:p w:rsidR="00225C2F" w:rsidRDefault="00225C2F" w:rsidP="00CF07A8">
      <w:pPr>
        <w:pStyle w:val="P00"/>
        <w:spacing w:before="72"/>
        <w:ind w:left="0" w:right="1134"/>
        <w:rPr>
          <w:rStyle w:val="default"/>
          <w:rFonts w:cs="FrankRuehl" w:hint="cs"/>
          <w:rtl/>
        </w:rPr>
      </w:pPr>
      <w:bookmarkStart w:id="48" w:name="Seif36"/>
      <w:bookmarkEnd w:id="48"/>
      <w:r>
        <w:rPr>
          <w:rFonts w:cs="Miriam"/>
          <w:lang w:val="he-IL"/>
        </w:rPr>
        <w:pict>
          <v:rect id="_x0000_s2259" style="position:absolute;left:0;text-align:left;margin-left:468pt;margin-top:8.05pt;width:70.55pt;height:17.25pt;z-index:251668992" filled="f" stroked="f" strokecolor="lime" strokeweight=".25pt">
            <v:textbox style="mso-next-textbox:#_x0000_s2259" inset="1mm,0,1mm,0">
              <w:txbxContent>
                <w:p w:rsidR="006253F4" w:rsidRDefault="006253F4" w:rsidP="00225C2F">
                  <w:pPr>
                    <w:spacing w:line="160" w:lineRule="exact"/>
                    <w:rPr>
                      <w:rFonts w:cs="Miriam" w:hint="cs"/>
                      <w:noProof/>
                      <w:sz w:val="18"/>
                      <w:szCs w:val="18"/>
                      <w:rtl/>
                    </w:rPr>
                  </w:pPr>
                  <w:r>
                    <w:rPr>
                      <w:rFonts w:cs="Miriam" w:hint="cs"/>
                      <w:sz w:val="18"/>
                      <w:szCs w:val="18"/>
                      <w:rtl/>
                    </w:rPr>
                    <w:t>דיון בדוחות הקרן</w:t>
                  </w:r>
                </w:p>
              </w:txbxContent>
            </v:textbox>
            <w10:anchorlock/>
          </v:rect>
        </w:pict>
      </w:r>
      <w:r>
        <w:rPr>
          <w:rStyle w:val="big-number"/>
          <w:rFonts w:cs="Miriam" w:hint="cs"/>
          <w:rtl/>
        </w:rPr>
        <w:t>3</w:t>
      </w:r>
      <w:r w:rsidR="00321FF5">
        <w:rPr>
          <w:rStyle w:val="big-number"/>
          <w:rFonts w:cs="Miriam" w:hint="cs"/>
          <w:rtl/>
        </w:rPr>
        <w:t>6</w:t>
      </w:r>
      <w:r w:rsidRPr="00225C2F">
        <w:rPr>
          <w:rStyle w:val="default"/>
          <w:rFonts w:cs="FrankRuehl" w:hint="cs"/>
          <w:rtl/>
        </w:rPr>
        <w:t>.</w:t>
      </w:r>
      <w:r w:rsidRPr="00225C2F">
        <w:rPr>
          <w:rStyle w:val="default"/>
          <w:rFonts w:cs="FrankRuehl"/>
          <w:rtl/>
        </w:rPr>
        <w:tab/>
      </w:r>
      <w:r w:rsidR="00300B43">
        <w:rPr>
          <w:rStyle w:val="default"/>
          <w:rFonts w:cs="FrankRuehl" w:hint="cs"/>
          <w:rtl/>
        </w:rPr>
        <w:t>(א)</w:t>
      </w:r>
      <w:r w:rsidR="00300B43">
        <w:rPr>
          <w:rStyle w:val="default"/>
          <w:rFonts w:cs="FrankRuehl" w:hint="cs"/>
          <w:rtl/>
        </w:rPr>
        <w:tab/>
      </w:r>
      <w:r w:rsidR="00CF07A8">
        <w:rPr>
          <w:rStyle w:val="default"/>
          <w:rFonts w:cs="FrankRuehl" w:hint="cs"/>
          <w:rtl/>
        </w:rPr>
        <w:t>תוקם ועדה של הכנסת לפיקוח על הקרן ועל יישום הוראות חוק זה, ויהיו נתונות לה הסמכויות הקבועות בחוק זה בלבד; חברי הוועדה לפיקוח על הקרן ייבחרו על ידי הכנסת, לפי הצעת ועדת הכנסת.</w:t>
      </w:r>
    </w:p>
    <w:p w:rsidR="00CF07A8" w:rsidRDefault="00CF07A8" w:rsidP="00CF07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הוועדה לפיקוח על הקרן לא יעלה על תשעה; הרכב הוועדה ייקבע בהתחשב בהרכב הסיעתי של הכנסת ובגודל הסיעות.</w:t>
      </w:r>
    </w:p>
    <w:p w:rsidR="00225C2F" w:rsidRDefault="00225C2F" w:rsidP="00CF07A8">
      <w:pPr>
        <w:pStyle w:val="P00"/>
        <w:spacing w:before="72"/>
        <w:ind w:left="0" w:right="1134"/>
        <w:rPr>
          <w:rStyle w:val="default"/>
          <w:rFonts w:cs="FrankRuehl" w:hint="cs"/>
          <w:rtl/>
        </w:rPr>
      </w:pPr>
      <w:bookmarkStart w:id="49" w:name="Seif37"/>
      <w:bookmarkEnd w:id="49"/>
      <w:r>
        <w:rPr>
          <w:rFonts w:cs="Miriam"/>
          <w:lang w:val="he-IL"/>
        </w:rPr>
        <w:pict>
          <v:rect id="_x0000_s2260" style="position:absolute;left:0;text-align:left;margin-left:468pt;margin-top:8.05pt;width:70.55pt;height:17.25pt;z-index:251670016" filled="f" stroked="f" strokecolor="lime" strokeweight=".25pt">
            <v:textbox style="mso-next-textbox:#_x0000_s2260" inset="1mm,0,1mm,0">
              <w:txbxContent>
                <w:p w:rsidR="006253F4" w:rsidRDefault="006253F4" w:rsidP="00225C2F">
                  <w:pPr>
                    <w:spacing w:line="160" w:lineRule="exact"/>
                    <w:rPr>
                      <w:rFonts w:cs="Miriam" w:hint="cs"/>
                      <w:noProof/>
                      <w:sz w:val="18"/>
                      <w:szCs w:val="18"/>
                      <w:rtl/>
                    </w:rPr>
                  </w:pPr>
                  <w:r>
                    <w:rPr>
                      <w:rFonts w:cs="Miriam" w:hint="cs"/>
                      <w:sz w:val="18"/>
                      <w:szCs w:val="18"/>
                      <w:rtl/>
                    </w:rPr>
                    <w:t>דיון בדוחות הקרן</w:t>
                  </w:r>
                </w:p>
              </w:txbxContent>
            </v:textbox>
            <w10:anchorlock/>
          </v:rect>
        </w:pict>
      </w:r>
      <w:r>
        <w:rPr>
          <w:rStyle w:val="big-number"/>
          <w:rFonts w:cs="Miriam" w:hint="cs"/>
          <w:rtl/>
        </w:rPr>
        <w:t>3</w:t>
      </w:r>
      <w:r w:rsidR="00CF07A8">
        <w:rPr>
          <w:rStyle w:val="big-number"/>
          <w:rFonts w:cs="Miriam" w:hint="cs"/>
          <w:rtl/>
        </w:rPr>
        <w:t>7</w:t>
      </w:r>
      <w:r w:rsidRPr="00225C2F">
        <w:rPr>
          <w:rStyle w:val="default"/>
          <w:rFonts w:cs="FrankRuehl" w:hint="cs"/>
          <w:rtl/>
        </w:rPr>
        <w:t>.</w:t>
      </w:r>
      <w:r w:rsidRPr="00225C2F">
        <w:rPr>
          <w:rStyle w:val="default"/>
          <w:rFonts w:cs="FrankRuehl"/>
          <w:rtl/>
        </w:rPr>
        <w:tab/>
      </w:r>
      <w:r w:rsidR="00CF07A8">
        <w:rPr>
          <w:rStyle w:val="default"/>
          <w:rFonts w:cs="FrankRuehl" w:hint="cs"/>
          <w:rtl/>
        </w:rPr>
        <w:t>הוועדה לפיקוח על הקרן תקיים, אחת לשנה, דיון בדוחות הכספיים שהגישה לה הקרן כאמור בסעיף 32 ותניח את מסקנותיה על שולחן הכנסת.</w:t>
      </w:r>
    </w:p>
    <w:p w:rsidR="00CF07A8" w:rsidRPr="006253F4" w:rsidRDefault="00CF07A8" w:rsidP="006253F4">
      <w:pPr>
        <w:pStyle w:val="header-2"/>
        <w:ind w:left="0" w:right="1134"/>
        <w:outlineLvl w:val="0"/>
        <w:rPr>
          <w:rFonts w:cs="Miriam" w:hint="cs"/>
          <w:rtl/>
        </w:rPr>
      </w:pPr>
      <w:bookmarkStart w:id="50" w:name="hed26"/>
      <w:bookmarkEnd w:id="50"/>
      <w:r w:rsidRPr="006253F4">
        <w:rPr>
          <w:rFonts w:cs="Miriam" w:hint="cs"/>
          <w:rtl/>
        </w:rPr>
        <w:t>סימן ב': סכום ההקצאה השנתי</w:t>
      </w:r>
    </w:p>
    <w:p w:rsidR="00225C2F" w:rsidRDefault="00225C2F" w:rsidP="006253F4">
      <w:pPr>
        <w:pStyle w:val="P00"/>
        <w:spacing w:before="72"/>
        <w:ind w:left="0" w:right="1134"/>
        <w:rPr>
          <w:rStyle w:val="default"/>
          <w:rFonts w:cs="FrankRuehl" w:hint="cs"/>
          <w:rtl/>
        </w:rPr>
      </w:pPr>
      <w:bookmarkStart w:id="51" w:name="Seif38"/>
      <w:bookmarkEnd w:id="51"/>
      <w:r>
        <w:rPr>
          <w:rFonts w:cs="Miriam"/>
          <w:lang w:val="he-IL"/>
        </w:rPr>
        <w:pict>
          <v:rect id="_x0000_s2261" style="position:absolute;left:0;text-align:left;margin-left:468pt;margin-top:8.05pt;width:70.55pt;height:31.95pt;z-index:251671040" filled="f" stroked="f" strokecolor="lime" strokeweight=".25pt">
            <v:textbox style="mso-next-textbox:#_x0000_s2261" inset="1mm,0,1mm,0">
              <w:txbxContent>
                <w:p w:rsidR="006253F4" w:rsidRDefault="006253F4" w:rsidP="00225C2F">
                  <w:pPr>
                    <w:spacing w:line="160" w:lineRule="exact"/>
                    <w:rPr>
                      <w:rFonts w:cs="Miriam" w:hint="cs"/>
                      <w:noProof/>
                      <w:sz w:val="18"/>
                      <w:szCs w:val="18"/>
                      <w:rtl/>
                    </w:rPr>
                  </w:pPr>
                  <w:r>
                    <w:rPr>
                      <w:rFonts w:cs="Miriam" w:hint="cs"/>
                      <w:sz w:val="18"/>
                      <w:szCs w:val="18"/>
                      <w:rtl/>
                    </w:rPr>
                    <w:t>הצעת הממשלה להקצאת סכום ההקצאה השנתי</w:t>
                  </w:r>
                </w:p>
              </w:txbxContent>
            </v:textbox>
            <w10:anchorlock/>
          </v:rect>
        </w:pict>
      </w:r>
      <w:r>
        <w:rPr>
          <w:rStyle w:val="big-number"/>
          <w:rFonts w:cs="Miriam" w:hint="cs"/>
          <w:rtl/>
        </w:rPr>
        <w:t>3</w:t>
      </w:r>
      <w:r w:rsidR="00CF07A8">
        <w:rPr>
          <w:rStyle w:val="big-number"/>
          <w:rFonts w:cs="Miriam" w:hint="cs"/>
          <w:rtl/>
        </w:rPr>
        <w:t>8</w:t>
      </w:r>
      <w:r w:rsidRPr="00225C2F">
        <w:rPr>
          <w:rStyle w:val="default"/>
          <w:rFonts w:cs="FrankRuehl" w:hint="cs"/>
          <w:rtl/>
        </w:rPr>
        <w:t>.</w:t>
      </w:r>
      <w:r w:rsidRPr="00225C2F">
        <w:rPr>
          <w:rStyle w:val="default"/>
          <w:rFonts w:cs="FrankRuehl"/>
          <w:rtl/>
        </w:rPr>
        <w:tab/>
      </w:r>
      <w:r w:rsidR="006253F4">
        <w:rPr>
          <w:rStyle w:val="default"/>
          <w:rFonts w:cs="FrankRuehl" w:hint="cs"/>
          <w:rtl/>
        </w:rPr>
        <w:t>(א)</w:t>
      </w:r>
      <w:r w:rsidR="006253F4">
        <w:rPr>
          <w:rStyle w:val="default"/>
          <w:rFonts w:cs="FrankRuehl" w:hint="cs"/>
          <w:rtl/>
        </w:rPr>
        <w:tab/>
        <w:t xml:space="preserve">בסימן זה, "סכום ההקצאה השנתי" </w:t>
      </w:r>
      <w:r w:rsidR="006253F4">
        <w:rPr>
          <w:rStyle w:val="default"/>
          <w:rFonts w:cs="FrankRuehl"/>
          <w:rtl/>
        </w:rPr>
        <w:t>–</w:t>
      </w:r>
    </w:p>
    <w:p w:rsidR="006253F4" w:rsidRDefault="006253F4" w:rsidP="006253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הכספים שתחילתה לאחר יום תחילתו של חוק זה </w:t>
      </w:r>
      <w:r>
        <w:rPr>
          <w:rStyle w:val="default"/>
          <w:rFonts w:cs="FrankRuehl"/>
          <w:rtl/>
        </w:rPr>
        <w:t>–</w:t>
      </w:r>
      <w:r>
        <w:rPr>
          <w:rStyle w:val="default"/>
          <w:rFonts w:cs="FrankRuehl" w:hint="cs"/>
          <w:rtl/>
        </w:rPr>
        <w:t xml:space="preserve"> סכום השווה ל-3.5% מסך ההכנסות במועד הקובע;</w:t>
      </w:r>
    </w:p>
    <w:p w:rsidR="006253F4" w:rsidRDefault="006253F4" w:rsidP="006253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בשנת הכספים שלאחר שנת הכספים האמורה בפסקה (1) ובכל אחת משמונה השנים שלאחריה </w:t>
      </w:r>
      <w:r>
        <w:rPr>
          <w:rStyle w:val="default"/>
          <w:rFonts w:cs="FrankRuehl"/>
          <w:rtl/>
        </w:rPr>
        <w:t>–</w:t>
      </w:r>
      <w:r>
        <w:rPr>
          <w:rStyle w:val="default"/>
          <w:rFonts w:cs="FrankRuehl" w:hint="cs"/>
          <w:rtl/>
        </w:rPr>
        <w:t xml:space="preserve"> סכום השווה ל-3.5% משווי הנכסים שניהלה הקרן ב-31 בדצמבר של שנת הכספים הקודמת שלגביה אושר הדוח הכספי השנתי;</w:t>
      </w:r>
    </w:p>
    <w:p w:rsidR="006253F4" w:rsidRDefault="006253F4" w:rsidP="006253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בכל שנת כספים שלאחר תום התקופה האמורה בפסקה (2) </w:t>
      </w:r>
      <w:r>
        <w:rPr>
          <w:rStyle w:val="default"/>
          <w:rFonts w:cs="FrankRuehl"/>
          <w:rtl/>
        </w:rPr>
        <w:t>–</w:t>
      </w:r>
      <w:r>
        <w:rPr>
          <w:rStyle w:val="default"/>
          <w:rFonts w:cs="FrankRuehl" w:hint="cs"/>
          <w:rtl/>
        </w:rPr>
        <w:t xml:space="preserve"> סכום השווה לתשואה הריאלית הממוצעת שהניבו השקעותיה של הקרן בעשר השנים שקדמו לאותה שנת כספים, כשהוא מוכפל בשווי הנכסים שניהלה הקרן ב-31 בדצמבר של שנת הכספים הקודמת שלגביה אושר הדוח הכספי השנתי כאמור;</w:t>
      </w:r>
    </w:p>
    <w:p w:rsidR="006253F4" w:rsidRDefault="006253F4" w:rsidP="006253F4">
      <w:pPr>
        <w:pStyle w:val="P00"/>
        <w:spacing w:before="72"/>
        <w:ind w:left="0" w:right="1134"/>
        <w:rPr>
          <w:rStyle w:val="default"/>
          <w:rFonts w:cs="FrankRuehl" w:hint="cs"/>
          <w:rtl/>
        </w:rPr>
      </w:pPr>
      <w:r>
        <w:rPr>
          <w:rStyle w:val="default"/>
          <w:rFonts w:cs="FrankRuehl" w:hint="cs"/>
          <w:rtl/>
        </w:rPr>
        <w:tab/>
        <w:t xml:space="preserve">"סך ההכנסות במועד הקובע" </w:t>
      </w:r>
      <w:r>
        <w:rPr>
          <w:rStyle w:val="default"/>
          <w:rFonts w:cs="FrankRuehl"/>
          <w:rtl/>
        </w:rPr>
        <w:t>–</w:t>
      </w:r>
      <w:r>
        <w:rPr>
          <w:rStyle w:val="default"/>
          <w:rFonts w:cs="FrankRuehl" w:hint="cs"/>
          <w:rtl/>
        </w:rPr>
        <w:t xml:space="preserve"> כמשמעותו בסעיף 47(א).</w:t>
      </w:r>
    </w:p>
    <w:p w:rsidR="006253F4" w:rsidRDefault="006253F4" w:rsidP="00625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ההקצאה השנתי ישמש מדי שנה להקצאות למטרות חברתיות, כלכליות וחינוכיות, בהתאם להוראות סימן זה.</w:t>
      </w:r>
    </w:p>
    <w:p w:rsidR="006253F4" w:rsidRDefault="006253F4" w:rsidP="00625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הצעת הממשלה להקצאה של סכום ההקצאה השנתי למטרות כאמור בסעיף קטן (ב) תונח על שולחן הכנסת כחלק מהצעת חוק התקציב השנתי כאמור בסעיף 3(ב) לחוק-יסוד: משק המדינה, ותועבר להכנה לוועדה לפיקוח על הקרן.</w:t>
      </w:r>
    </w:p>
    <w:p w:rsidR="006253F4" w:rsidRDefault="006253F4" w:rsidP="006253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הצעת הממשלה תהיה מפורטת ויצורפו לה </w:t>
      </w:r>
      <w:r>
        <w:rPr>
          <w:rStyle w:val="default"/>
          <w:rFonts w:cs="FrankRuehl"/>
          <w:rtl/>
        </w:rPr>
        <w:t>–</w:t>
      </w:r>
    </w:p>
    <w:p w:rsidR="006253F4" w:rsidRDefault="006253F4" w:rsidP="006253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מטרת כל הקצאה שנכללה בהצעה, השיקולים בבחירתה ואופן יישומה;</w:t>
      </w:r>
    </w:p>
    <w:p w:rsidR="006253F4" w:rsidRDefault="006253F4" w:rsidP="006253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המוקצה למחקר ופיתוח, וכן להשקעה באנרגיה מתחדשת ולפיתוח ומחקר שלה;</w:t>
      </w:r>
    </w:p>
    <w:p w:rsidR="0065581C" w:rsidRDefault="0065581C" w:rsidP="006253F4">
      <w:pPr>
        <w:pStyle w:val="P00"/>
        <w:spacing w:before="72"/>
        <w:ind w:left="1021" w:right="1134"/>
        <w:rPr>
          <w:rStyle w:val="default"/>
          <w:rFonts w:cs="FrankRuehl" w:hint="cs"/>
          <w:rtl/>
        </w:rPr>
      </w:pPr>
      <w:r>
        <w:rPr>
          <w:rFonts w:cs="FrankRuehl" w:hint="cs"/>
          <w:sz w:val="26"/>
          <w:rtl/>
          <w:lang w:eastAsia="en-US"/>
        </w:rPr>
        <w:pict>
          <v:shape id="_x0000_s2276" type="#_x0000_t202" style="position:absolute;left:0;text-align:left;margin-left:470.35pt;margin-top:7.1pt;width:1in;height:18pt;z-index:251682304" filled="f" stroked="f">
            <v:textbox inset="1mm,0,1mm,0">
              <w:txbxContent>
                <w:p w:rsidR="0065581C" w:rsidRDefault="0065581C" w:rsidP="0065581C">
                  <w:pPr>
                    <w:spacing w:line="160" w:lineRule="exact"/>
                    <w:rPr>
                      <w:rFonts w:cs="Miriam" w:hint="cs"/>
                      <w:noProof/>
                      <w:sz w:val="18"/>
                      <w:szCs w:val="18"/>
                      <w:rtl/>
                    </w:rPr>
                  </w:pPr>
                  <w:r>
                    <w:rPr>
                      <w:rFonts w:cs="Miriam" w:hint="cs"/>
                      <w:sz w:val="18"/>
                      <w:szCs w:val="18"/>
                      <w:rtl/>
                    </w:rPr>
                    <w:t>(תיקון מס' 1) תשע"ו-2015</w:t>
                  </w:r>
                </w:p>
              </w:txbxContent>
            </v:textbox>
            <w10:anchorlock/>
          </v:shape>
        </w:pict>
      </w:r>
      <w:r>
        <w:rPr>
          <w:rStyle w:val="default"/>
          <w:rFonts w:cs="FrankRuehl" w:hint="cs"/>
          <w:rtl/>
        </w:rPr>
        <w:t>(2א)</w:t>
      </w:r>
      <w:r>
        <w:rPr>
          <w:rStyle w:val="default"/>
          <w:rFonts w:cs="FrankRuehl" w:hint="cs"/>
          <w:rtl/>
        </w:rPr>
        <w:tab/>
        <w:t>הסכום המוקצה לעידוד תעסוקה בנגב;</w:t>
      </w:r>
    </w:p>
    <w:p w:rsidR="006253F4" w:rsidRDefault="006253F4" w:rsidP="006253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ביצוע בפועל של ההקצאות בשנתיים הקודמות ואופן יישומן.</w:t>
      </w:r>
    </w:p>
    <w:p w:rsidR="006253F4" w:rsidRDefault="006253F4" w:rsidP="006253F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הצעת הממשלה המפורטת יכול שתכלול גם הקצאה ליישום בפריסה רב-שנתית, ואולם לא יוקצו לאותה הקצאה כספים מתוך סכום ההקצאה השנתי של שנות כספים הבאות לאחר שנת הכספים שבה שלגביה מוצעת ההצעה.</w:t>
      </w:r>
    </w:p>
    <w:p w:rsidR="0065581C" w:rsidRPr="00A27CC7" w:rsidRDefault="0065581C" w:rsidP="0065581C">
      <w:pPr>
        <w:pStyle w:val="P00"/>
        <w:spacing w:before="0"/>
        <w:ind w:left="1021" w:right="1134"/>
        <w:rPr>
          <w:rStyle w:val="default"/>
          <w:rFonts w:cs="FrankRuehl" w:hint="cs"/>
          <w:vanish/>
          <w:color w:val="FF0000"/>
          <w:sz w:val="20"/>
          <w:szCs w:val="20"/>
          <w:shd w:val="clear" w:color="auto" w:fill="FFFF99"/>
          <w:rtl/>
          <w:lang w:eastAsia="en-US"/>
        </w:rPr>
      </w:pPr>
      <w:bookmarkStart w:id="52" w:name="Rov64"/>
      <w:r w:rsidRPr="00A27CC7">
        <w:rPr>
          <w:rStyle w:val="default"/>
          <w:rFonts w:cs="FrankRuehl" w:hint="cs"/>
          <w:vanish/>
          <w:color w:val="FF0000"/>
          <w:sz w:val="20"/>
          <w:szCs w:val="20"/>
          <w:shd w:val="clear" w:color="auto" w:fill="FFFF99"/>
          <w:rtl/>
          <w:lang w:eastAsia="en-US"/>
        </w:rPr>
        <w:t>מיום 1.1.2016</w:t>
      </w:r>
    </w:p>
    <w:p w:rsidR="0065581C" w:rsidRPr="00A27CC7" w:rsidRDefault="0065581C" w:rsidP="0065581C">
      <w:pPr>
        <w:pStyle w:val="P00"/>
        <w:spacing w:before="0"/>
        <w:ind w:left="1021" w:right="1134"/>
        <w:rPr>
          <w:rStyle w:val="default"/>
          <w:rFonts w:cs="FrankRuehl" w:hint="cs"/>
          <w:vanish/>
          <w:sz w:val="20"/>
          <w:szCs w:val="20"/>
          <w:shd w:val="clear" w:color="auto" w:fill="FFFF99"/>
          <w:rtl/>
          <w:lang w:eastAsia="en-US"/>
        </w:rPr>
      </w:pPr>
      <w:r w:rsidRPr="00A27CC7">
        <w:rPr>
          <w:rStyle w:val="default"/>
          <w:rFonts w:cs="FrankRuehl" w:hint="cs"/>
          <w:b/>
          <w:bCs/>
          <w:vanish/>
          <w:sz w:val="20"/>
          <w:szCs w:val="20"/>
          <w:shd w:val="clear" w:color="auto" w:fill="FFFF99"/>
          <w:rtl/>
          <w:lang w:eastAsia="en-US"/>
        </w:rPr>
        <w:t>תיקון מס' 1</w:t>
      </w:r>
    </w:p>
    <w:p w:rsidR="0065581C" w:rsidRPr="00A27CC7" w:rsidRDefault="0065581C" w:rsidP="0065581C">
      <w:pPr>
        <w:pStyle w:val="P00"/>
        <w:spacing w:before="0"/>
        <w:ind w:left="1021" w:right="1134"/>
        <w:rPr>
          <w:rStyle w:val="default"/>
          <w:rFonts w:cs="FrankRuehl" w:hint="cs"/>
          <w:vanish/>
          <w:sz w:val="20"/>
          <w:szCs w:val="20"/>
          <w:shd w:val="clear" w:color="auto" w:fill="FFFF99"/>
          <w:rtl/>
          <w:lang w:eastAsia="en-US"/>
        </w:rPr>
      </w:pPr>
      <w:hyperlink r:id="rId9" w:history="1">
        <w:r w:rsidRPr="00A27CC7">
          <w:rPr>
            <w:rStyle w:val="Hyperlink"/>
            <w:rFonts w:cs="FrankRuehl" w:hint="cs"/>
            <w:vanish/>
            <w:szCs w:val="20"/>
            <w:shd w:val="clear" w:color="auto" w:fill="FFFF99"/>
            <w:rtl/>
            <w:lang w:eastAsia="en-US"/>
          </w:rPr>
          <w:t>ס"ח תשע"ו מס' 2511</w:t>
        </w:r>
      </w:hyperlink>
      <w:r w:rsidRPr="00A27CC7">
        <w:rPr>
          <w:rStyle w:val="default"/>
          <w:rFonts w:cs="FrankRuehl" w:hint="cs"/>
          <w:vanish/>
          <w:sz w:val="20"/>
          <w:szCs w:val="20"/>
          <w:shd w:val="clear" w:color="auto" w:fill="FFFF99"/>
          <w:rtl/>
          <w:lang w:eastAsia="en-US"/>
        </w:rPr>
        <w:t xml:space="preserve"> מיום 30.11.2015 עמ' 23</w:t>
      </w:r>
      <w:r w:rsidRPr="00A27CC7">
        <w:rPr>
          <w:rStyle w:val="default"/>
          <w:rFonts w:cs="FrankRuehl" w:hint="cs"/>
          <w:vanish/>
          <w:szCs w:val="20"/>
          <w:shd w:val="clear" w:color="auto" w:fill="FFFF99"/>
          <w:rtl/>
          <w:lang w:eastAsia="en-US"/>
        </w:rPr>
        <w:t>4</w:t>
      </w:r>
      <w:r w:rsidRPr="00A27CC7">
        <w:rPr>
          <w:rStyle w:val="default"/>
          <w:rFonts w:cs="FrankRuehl" w:hint="cs"/>
          <w:vanish/>
          <w:sz w:val="20"/>
          <w:szCs w:val="20"/>
          <w:shd w:val="clear" w:color="auto" w:fill="FFFF99"/>
          <w:rtl/>
          <w:lang w:eastAsia="en-US"/>
        </w:rPr>
        <w:t xml:space="preserve"> (</w:t>
      </w:r>
      <w:hyperlink r:id="rId10" w:history="1">
        <w:r w:rsidRPr="00A27CC7">
          <w:rPr>
            <w:rStyle w:val="Hyperlink"/>
            <w:rFonts w:cs="FrankRuehl" w:hint="cs"/>
            <w:vanish/>
            <w:szCs w:val="20"/>
            <w:shd w:val="clear" w:color="auto" w:fill="FFFF99"/>
            <w:rtl/>
            <w:lang w:eastAsia="en-US"/>
          </w:rPr>
          <w:t>ה"ח 951</w:t>
        </w:r>
      </w:hyperlink>
      <w:r w:rsidRPr="00A27CC7">
        <w:rPr>
          <w:rStyle w:val="default"/>
          <w:rFonts w:cs="FrankRuehl" w:hint="cs"/>
          <w:vanish/>
          <w:sz w:val="20"/>
          <w:szCs w:val="20"/>
          <w:shd w:val="clear" w:color="auto" w:fill="FFFF99"/>
          <w:rtl/>
          <w:lang w:eastAsia="en-US"/>
        </w:rPr>
        <w:t>)</w:t>
      </w:r>
    </w:p>
    <w:p w:rsidR="0065581C" w:rsidRPr="0065581C" w:rsidRDefault="0065581C" w:rsidP="0065581C">
      <w:pPr>
        <w:pStyle w:val="P00"/>
        <w:spacing w:before="0"/>
        <w:ind w:left="1021" w:right="1134"/>
        <w:rPr>
          <w:rStyle w:val="default"/>
          <w:rFonts w:cs="FrankRuehl" w:hint="cs"/>
          <w:sz w:val="2"/>
          <w:szCs w:val="2"/>
          <w:shd w:val="clear" w:color="auto" w:fill="FFFF99"/>
          <w:rtl/>
          <w:lang w:eastAsia="en-US"/>
        </w:rPr>
      </w:pPr>
      <w:r w:rsidRPr="00A27CC7">
        <w:rPr>
          <w:rStyle w:val="default"/>
          <w:rFonts w:cs="FrankRuehl" w:hint="cs"/>
          <w:b/>
          <w:bCs/>
          <w:vanish/>
          <w:sz w:val="20"/>
          <w:szCs w:val="20"/>
          <w:shd w:val="clear" w:color="auto" w:fill="FFFF99"/>
          <w:rtl/>
          <w:lang w:eastAsia="en-US"/>
        </w:rPr>
        <w:t>הוספת פסקה 38(ד)(2א)</w:t>
      </w:r>
      <w:bookmarkEnd w:id="52"/>
    </w:p>
    <w:p w:rsidR="00225C2F" w:rsidRDefault="00225C2F" w:rsidP="006253F4">
      <w:pPr>
        <w:pStyle w:val="P00"/>
        <w:spacing w:before="72"/>
        <w:ind w:left="0" w:right="1134"/>
        <w:rPr>
          <w:rStyle w:val="default"/>
          <w:rFonts w:cs="FrankRuehl" w:hint="cs"/>
          <w:rtl/>
        </w:rPr>
      </w:pPr>
      <w:bookmarkStart w:id="53" w:name="Seif39"/>
      <w:bookmarkEnd w:id="53"/>
      <w:r>
        <w:rPr>
          <w:rFonts w:cs="Miriam"/>
          <w:lang w:val="he-IL"/>
        </w:rPr>
        <w:pict>
          <v:rect id="_x0000_s2262" style="position:absolute;left:0;text-align:left;margin-left:468pt;margin-top:8.05pt;width:70.55pt;height:30.15pt;z-index:251672064" filled="f" stroked="f" strokecolor="lime" strokeweight=".25pt">
            <v:textbox style="mso-next-textbox:#_x0000_s2262" inset="1mm,0,1mm,0">
              <w:txbxContent>
                <w:p w:rsidR="006253F4" w:rsidRDefault="006253F4" w:rsidP="00225C2F">
                  <w:pPr>
                    <w:spacing w:line="160" w:lineRule="exact"/>
                    <w:rPr>
                      <w:rFonts w:cs="Miriam" w:hint="cs"/>
                      <w:noProof/>
                      <w:sz w:val="18"/>
                      <w:szCs w:val="18"/>
                      <w:rtl/>
                    </w:rPr>
                  </w:pPr>
                  <w:r>
                    <w:rPr>
                      <w:rFonts w:cs="Miriam" w:hint="cs"/>
                      <w:sz w:val="18"/>
                      <w:szCs w:val="18"/>
                      <w:rtl/>
                    </w:rPr>
                    <w:t>קביעת הוצאות הממשלה בחוק התקציב השנתי</w:t>
                  </w:r>
                </w:p>
              </w:txbxContent>
            </v:textbox>
            <w10:anchorlock/>
          </v:rect>
        </w:pict>
      </w:r>
      <w:r>
        <w:rPr>
          <w:rStyle w:val="big-number"/>
          <w:rFonts w:cs="Miriam" w:hint="cs"/>
          <w:rtl/>
        </w:rPr>
        <w:t>3</w:t>
      </w:r>
      <w:r w:rsidR="006253F4">
        <w:rPr>
          <w:rStyle w:val="big-number"/>
          <w:rFonts w:cs="Miriam" w:hint="cs"/>
          <w:rtl/>
        </w:rPr>
        <w:t>9</w:t>
      </w:r>
      <w:r w:rsidRPr="00225C2F">
        <w:rPr>
          <w:rStyle w:val="default"/>
          <w:rFonts w:cs="FrankRuehl" w:hint="cs"/>
          <w:rtl/>
        </w:rPr>
        <w:t>.</w:t>
      </w:r>
      <w:r w:rsidRPr="00225C2F">
        <w:rPr>
          <w:rStyle w:val="default"/>
          <w:rFonts w:cs="FrankRuehl"/>
          <w:rtl/>
        </w:rPr>
        <w:tab/>
      </w:r>
      <w:r w:rsidR="006253F4">
        <w:rPr>
          <w:rStyle w:val="default"/>
          <w:rFonts w:cs="FrankRuehl" w:hint="cs"/>
          <w:rtl/>
        </w:rPr>
        <w:t>(א)</w:t>
      </w:r>
      <w:r w:rsidR="006253F4">
        <w:rPr>
          <w:rStyle w:val="default"/>
          <w:rFonts w:cs="FrankRuehl" w:hint="cs"/>
          <w:rtl/>
        </w:rPr>
        <w:tab/>
        <w:t>הוועדה לפיקוח על הקרן תכין את פירוט ההקצאות מסכום ההקצאה השנתי, לפי הצעת הממשלה המפורטת כאמור בסעיף 38, לכל המאוחר שלושה ימים לפני מועד אישור חוק התקציב לאותה שנה, ולא יאוחר מהיום הקובע כמשמעותו בסעיף 36א לחוק-יסוד: הכנסת, כך שפירוט ההקצאות יובא לאישור הכנסת כחלק מחוק התקציב השנתי; לא סיימה הוועדה לפיקוח על הקרן להכין את פירוט ההקצאות מסכום ההקצאה השנתי עד למועד האמור, תכינו ועדת הכספים של הכנסת כך שיובא לאישור הכנסת כחלק מחוק התקציב השנתי.</w:t>
      </w:r>
    </w:p>
    <w:p w:rsidR="006253F4" w:rsidRDefault="006253F4" w:rsidP="00625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ההקצאה השנתי וכן הוצאות הממשלה שימומנו מהקצאת סכום ההקצאה השנתי כאמור בסעיף קטן (א) ייקבעו בחוק התקציב השנתי, כהוצאה מותנית בהכנסה כמשמעותה בסעיף 5 לחוק יסודות התקציב.</w:t>
      </w:r>
    </w:p>
    <w:p w:rsidR="006253F4" w:rsidRDefault="006253F4" w:rsidP="00625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סכום ההקצאה השנתי, כל מקום בחוק יסודות התקציב שמדובר בו בוועדה, ייקרא כאילו מדובר בוועדה לפיקוח על הקרן.</w:t>
      </w:r>
    </w:p>
    <w:p w:rsidR="00225C2F" w:rsidRDefault="00225C2F" w:rsidP="006253F4">
      <w:pPr>
        <w:pStyle w:val="P00"/>
        <w:spacing w:before="72"/>
        <w:ind w:left="0" w:right="1134"/>
        <w:rPr>
          <w:rStyle w:val="default"/>
          <w:rFonts w:cs="FrankRuehl" w:hint="cs"/>
          <w:rtl/>
        </w:rPr>
      </w:pPr>
      <w:bookmarkStart w:id="54" w:name="Seif40"/>
      <w:bookmarkEnd w:id="54"/>
      <w:r>
        <w:rPr>
          <w:rFonts w:cs="Miriam"/>
          <w:lang w:val="he-IL"/>
        </w:rPr>
        <w:pict>
          <v:rect id="_x0000_s2263" style="position:absolute;left:0;text-align:left;margin-left:468pt;margin-top:8.05pt;width:70.55pt;height:17.25pt;z-index:251673088" filled="f" stroked="f" strokecolor="lime" strokeweight=".25pt">
            <v:textbox style="mso-next-textbox:#_x0000_s2263" inset="1mm,0,1mm,0">
              <w:txbxContent>
                <w:p w:rsidR="006253F4" w:rsidRDefault="006253F4" w:rsidP="00225C2F">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40</w:t>
      </w:r>
      <w:r w:rsidRPr="00225C2F">
        <w:rPr>
          <w:rStyle w:val="default"/>
          <w:rFonts w:cs="FrankRuehl" w:hint="cs"/>
          <w:rtl/>
        </w:rPr>
        <w:t>.</w:t>
      </w:r>
      <w:r w:rsidRPr="00225C2F">
        <w:rPr>
          <w:rStyle w:val="default"/>
          <w:rFonts w:cs="FrankRuehl"/>
          <w:rtl/>
        </w:rPr>
        <w:tab/>
      </w:r>
      <w:r w:rsidR="006253F4">
        <w:rPr>
          <w:rStyle w:val="default"/>
          <w:rFonts w:cs="FrankRuehl" w:hint="cs"/>
          <w:rtl/>
        </w:rPr>
        <w:t>הממשלה תדווח לוועדה לפיקוח על הקרן, אחת לשנה, על הביצוע בפועל של ההקצאות ואופן יישומן.</w:t>
      </w:r>
    </w:p>
    <w:p w:rsidR="00225C2F" w:rsidRDefault="00225C2F" w:rsidP="006253F4">
      <w:pPr>
        <w:pStyle w:val="P00"/>
        <w:spacing w:before="72"/>
        <w:ind w:left="0" w:right="1134"/>
        <w:rPr>
          <w:rStyle w:val="default"/>
          <w:rFonts w:cs="FrankRuehl" w:hint="cs"/>
          <w:rtl/>
        </w:rPr>
      </w:pPr>
      <w:bookmarkStart w:id="55" w:name="Seif41"/>
      <w:bookmarkEnd w:id="55"/>
      <w:r>
        <w:rPr>
          <w:rFonts w:cs="Miriam"/>
          <w:lang w:val="he-IL"/>
        </w:rPr>
        <w:pict>
          <v:rect id="_x0000_s2264" style="position:absolute;left:0;text-align:left;margin-left:468pt;margin-top:8.05pt;width:70.55pt;height:29.1pt;z-index:251674112" filled="f" stroked="f" strokecolor="lime" strokeweight=".25pt">
            <v:textbox style="mso-next-textbox:#_x0000_s2264" inset="1mm,0,1mm,0">
              <w:txbxContent>
                <w:p w:rsidR="006253F4" w:rsidRDefault="006253F4" w:rsidP="00225C2F">
                  <w:pPr>
                    <w:spacing w:line="160" w:lineRule="exact"/>
                    <w:rPr>
                      <w:rFonts w:cs="Miriam" w:hint="cs"/>
                      <w:noProof/>
                      <w:sz w:val="18"/>
                      <w:szCs w:val="18"/>
                      <w:rtl/>
                    </w:rPr>
                  </w:pPr>
                  <w:r>
                    <w:rPr>
                      <w:rFonts w:cs="Miriam" w:hint="cs"/>
                      <w:sz w:val="18"/>
                      <w:szCs w:val="18"/>
                      <w:rtl/>
                    </w:rPr>
                    <w:t>העברת סכום ההקצאה השנתי לאוצר המדינה</w:t>
                  </w:r>
                </w:p>
              </w:txbxContent>
            </v:textbox>
            <w10:anchorlock/>
          </v:rect>
        </w:pict>
      </w:r>
      <w:r>
        <w:rPr>
          <w:rStyle w:val="big-number"/>
          <w:rFonts w:cs="Miriam" w:hint="cs"/>
          <w:rtl/>
        </w:rPr>
        <w:t>4</w:t>
      </w:r>
      <w:r w:rsidR="006253F4">
        <w:rPr>
          <w:rStyle w:val="big-number"/>
          <w:rFonts w:cs="Miriam" w:hint="cs"/>
          <w:rtl/>
        </w:rPr>
        <w:t>1</w:t>
      </w:r>
      <w:r w:rsidRPr="00225C2F">
        <w:rPr>
          <w:rStyle w:val="default"/>
          <w:rFonts w:cs="FrankRuehl" w:hint="cs"/>
          <w:rtl/>
        </w:rPr>
        <w:t>.</w:t>
      </w:r>
      <w:r w:rsidRPr="00225C2F">
        <w:rPr>
          <w:rStyle w:val="default"/>
          <w:rFonts w:cs="FrankRuehl"/>
          <w:rtl/>
        </w:rPr>
        <w:tab/>
      </w:r>
      <w:r w:rsidR="006253F4">
        <w:rPr>
          <w:rStyle w:val="default"/>
          <w:rFonts w:cs="FrankRuehl" w:hint="cs"/>
          <w:rtl/>
        </w:rPr>
        <w:t>(א)</w:t>
      </w:r>
      <w:r w:rsidR="006253F4">
        <w:rPr>
          <w:rStyle w:val="default"/>
          <w:rFonts w:cs="FrankRuehl" w:hint="cs"/>
          <w:rtl/>
        </w:rPr>
        <w:tab/>
        <w:t>עם אישור חוק התקציב השנתי יועבר סכום ההקצאה השנתי מחשבון הקרן לאוצר המדינה.</w:t>
      </w:r>
    </w:p>
    <w:p w:rsidR="006253F4" w:rsidRDefault="006253F4" w:rsidP="00625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ההקצאה השנתי לפי סעיף קטן (א) יועבר במטבע חוץ, ולעניין זה יחושב שווי הנכסים שמנהלת הקרן, במטבע חוץ.</w:t>
      </w:r>
    </w:p>
    <w:p w:rsidR="006253F4" w:rsidRDefault="006253F4" w:rsidP="00625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ההקצאה השנתי יחושב בידי מחלקת הניהול, ויאושר בידי המועצה; המועצה תורה על העברת סכום ההקצאה השנתי לאוצר המדינה.</w:t>
      </w:r>
    </w:p>
    <w:p w:rsidR="006253F4" w:rsidRDefault="006253F4" w:rsidP="006253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ידווח לכנסת ולוועדה לפיקוח על הקרן במועד העברת סכום ההקצאה השנתי לאוצר המדינה, בדבר הסכום שהועבר כאמור.</w:t>
      </w:r>
    </w:p>
    <w:p w:rsidR="006253F4" w:rsidRPr="005E1D91" w:rsidRDefault="006253F4" w:rsidP="005E1D91">
      <w:pPr>
        <w:pStyle w:val="header-2"/>
        <w:ind w:left="0" w:right="1134"/>
        <w:outlineLvl w:val="0"/>
        <w:rPr>
          <w:rFonts w:cs="Miriam" w:hint="cs"/>
          <w:rtl/>
        </w:rPr>
      </w:pPr>
      <w:bookmarkStart w:id="56" w:name="hed27"/>
      <w:bookmarkEnd w:id="56"/>
      <w:r w:rsidRPr="005E1D91">
        <w:rPr>
          <w:rFonts w:cs="Miriam" w:hint="cs"/>
          <w:rtl/>
        </w:rPr>
        <w:t>סימן ג': הלוואה מנכסי הקרן לשם סיוע בהתמודדות עם אירועים חריגים</w:t>
      </w:r>
    </w:p>
    <w:p w:rsidR="00225C2F" w:rsidRDefault="00225C2F" w:rsidP="005E1D91">
      <w:pPr>
        <w:pStyle w:val="P00"/>
        <w:spacing w:before="72"/>
        <w:ind w:left="0" w:right="1134"/>
        <w:rPr>
          <w:rStyle w:val="default"/>
          <w:rFonts w:cs="FrankRuehl" w:hint="cs"/>
          <w:rtl/>
        </w:rPr>
      </w:pPr>
      <w:bookmarkStart w:id="57" w:name="Seif42"/>
      <w:bookmarkEnd w:id="57"/>
      <w:r>
        <w:rPr>
          <w:rFonts w:cs="Miriam"/>
          <w:lang w:val="he-IL"/>
        </w:rPr>
        <w:pict>
          <v:rect id="_x0000_s2265" style="position:absolute;left:0;text-align:left;margin-left:468pt;margin-top:8.05pt;width:70.55pt;height:17.25pt;z-index:251675136" filled="f" stroked="f" strokecolor="lime" strokeweight=".25pt">
            <v:textbox style="mso-next-textbox:#_x0000_s2265" inset="1mm,0,1mm,0">
              <w:txbxContent>
                <w:p w:rsidR="006253F4" w:rsidRDefault="005E1D91" w:rsidP="00225C2F">
                  <w:pPr>
                    <w:spacing w:line="160" w:lineRule="exact"/>
                    <w:rPr>
                      <w:rFonts w:cs="Miriam" w:hint="cs"/>
                      <w:noProof/>
                      <w:sz w:val="18"/>
                      <w:szCs w:val="18"/>
                      <w:rtl/>
                    </w:rPr>
                  </w:pPr>
                  <w:r>
                    <w:rPr>
                      <w:rFonts w:cs="Miriam" w:hint="cs"/>
                      <w:sz w:val="18"/>
                      <w:szCs w:val="18"/>
                      <w:rtl/>
                    </w:rPr>
                    <w:t>הלוואה מנכסי הקרן</w:t>
                  </w:r>
                </w:p>
              </w:txbxContent>
            </v:textbox>
            <w10:anchorlock/>
          </v:rect>
        </w:pict>
      </w:r>
      <w:r>
        <w:rPr>
          <w:rStyle w:val="big-number"/>
          <w:rFonts w:cs="Miriam" w:hint="cs"/>
          <w:rtl/>
        </w:rPr>
        <w:t>4</w:t>
      </w:r>
      <w:r w:rsidR="006253F4">
        <w:rPr>
          <w:rStyle w:val="big-number"/>
          <w:rFonts w:cs="Miriam" w:hint="cs"/>
          <w:rtl/>
        </w:rPr>
        <w:t>2</w:t>
      </w:r>
      <w:r w:rsidRPr="00225C2F">
        <w:rPr>
          <w:rStyle w:val="default"/>
          <w:rFonts w:cs="FrankRuehl" w:hint="cs"/>
          <w:rtl/>
        </w:rPr>
        <w:t>.</w:t>
      </w:r>
      <w:r w:rsidRPr="00225C2F">
        <w:rPr>
          <w:rStyle w:val="default"/>
          <w:rFonts w:cs="FrankRuehl"/>
          <w:rtl/>
        </w:rPr>
        <w:tab/>
      </w:r>
      <w:r w:rsidR="005E1D91">
        <w:rPr>
          <w:rStyle w:val="default"/>
          <w:rFonts w:cs="FrankRuehl" w:hint="cs"/>
          <w:rtl/>
        </w:rPr>
        <w:t>(א)</w:t>
      </w:r>
      <w:r w:rsidR="005E1D91">
        <w:rPr>
          <w:rStyle w:val="default"/>
          <w:rFonts w:cs="FrankRuehl" w:hint="cs"/>
          <w:rtl/>
        </w:rPr>
        <w:tab/>
        <w:t>הכנסת, לפי בקשת הממשלה, רשאית לאשר מתן הלוואה מנכסי הקרן לאוצר המדינה, בהתקיים כל אלה:</w:t>
      </w:r>
    </w:p>
    <w:p w:rsidR="005E1D91" w:rsidRDefault="005E1D91" w:rsidP="00EE1B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הממשלה, לפי הצעת ראש הממשלה והשר, לאחר התייעצות עם הנגיד, הכריזה על התקיימותו של אירוע חריג, לרבות אירוע סביבתי, שהוא בעל השפעה שלילית חריגה, במשכה או בעוצמתה, על כלכלת ישראל (בפרק זה </w:t>
      </w:r>
      <w:r>
        <w:rPr>
          <w:rStyle w:val="default"/>
          <w:rFonts w:cs="FrankRuehl"/>
          <w:rtl/>
        </w:rPr>
        <w:t>–</w:t>
      </w:r>
      <w:r>
        <w:rPr>
          <w:rStyle w:val="default"/>
          <w:rFonts w:cs="FrankRuehl" w:hint="cs"/>
          <w:rtl/>
        </w:rPr>
        <w:t xml:space="preserve"> אירוע חריג);</w:t>
      </w:r>
    </w:p>
    <w:p w:rsidR="005E1D91" w:rsidRDefault="005E1D91" w:rsidP="00EE1B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לפי הצעת ראש הממשלה והשר, החליטה כי הפגיעה הכלכלית שנגרמה כתוצאה מהאירוע החריג מצדיקה לקיחת הלוואה מנכסי הקרן, וזאת בהתחשב גם בפגיעה שתיגרם בשל כך לנכסי הקרן;</w:t>
      </w:r>
    </w:p>
    <w:p w:rsidR="005E1D91" w:rsidRDefault="005E1D91" w:rsidP="00EE1B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השר, על יסוד החלטות הממשלה כאמור בפסקאות (1) ו-(2), הגיש לוועדה לפיקוח על הקרן, בקשה מנומקת ללקיחת הלוואה מנכסי הקרן לאוצר המדינה, שבה יפורטו היקף ההלוואה המבוקשת ותנאיה, ובלבד ששיעור הריבית על ההלוואה יהיה שווה לשיעור התשואה לפדיון של איגרות חוב שהנפיקה ממשלת ארצות הברית </w:t>
      </w:r>
      <w:r w:rsidR="00EE1BB2">
        <w:rPr>
          <w:rStyle w:val="default"/>
          <w:rFonts w:cs="FrankRuehl" w:hint="cs"/>
          <w:rtl/>
        </w:rPr>
        <w:t>לתקופה של עשר שנים, נכון למועד מתן ההלוואה, בתוספת 1.5%;</w:t>
      </w:r>
    </w:p>
    <w:p w:rsidR="00EE1BB2" w:rsidRDefault="00EE1BB2" w:rsidP="00EE1B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הוועדה לפיקוח על הקרן תקיים דיון בבקשה כאמור בפסקה (3) ותביא בפני הכנסת את מסקנותיה ואת הבקשה לאישור לקיחת ההלוואה לא יאוחר משבעה ימים ממועד הבקשה.</w:t>
      </w:r>
    </w:p>
    <w:p w:rsidR="00EE1BB2" w:rsidRDefault="00EE1BB2" w:rsidP="005E1D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הכנסת כאמור בסעיף קטן (א) יתקבל ברוב של שבעים חברי הכנסת.</w:t>
      </w:r>
    </w:p>
    <w:p w:rsidR="00EE1BB2" w:rsidRDefault="00EE1BB2" w:rsidP="00EE1B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הכנסת לקיחת הלוואה בהתאם להוראות סעיפים קטנים (א) ו-(ב), יועבר סכום ההלוואה לאוצר המדינה לא יאוחר מתום 30 ימים ממועד מתן האישור כאמור.</w:t>
      </w:r>
    </w:p>
    <w:p w:rsidR="00EE1BB2" w:rsidRDefault="00EE1BB2" w:rsidP="00EE1B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אחת לשנה ממועד לקיחת ההלוואה תדווח הממשלה לוועדה לפיקוח על הקרן על השימוש נעשה בכספי ההלוואה, בצירוף נתונים על האירוע החריג, על פגיעתו הכלכלית ועל נכסי הקרן.</w:t>
      </w:r>
    </w:p>
    <w:p w:rsidR="00225C2F" w:rsidRDefault="00225C2F" w:rsidP="00371B63">
      <w:pPr>
        <w:pStyle w:val="P00"/>
        <w:spacing w:before="72"/>
        <w:ind w:left="0" w:right="1134"/>
        <w:rPr>
          <w:rStyle w:val="default"/>
          <w:rFonts w:cs="FrankRuehl" w:hint="cs"/>
          <w:rtl/>
        </w:rPr>
      </w:pPr>
      <w:bookmarkStart w:id="58" w:name="Seif43"/>
      <w:bookmarkEnd w:id="58"/>
      <w:r>
        <w:rPr>
          <w:rFonts w:cs="Miriam"/>
          <w:lang w:val="he-IL"/>
        </w:rPr>
        <w:pict>
          <v:rect id="_x0000_s2266" style="position:absolute;left:0;text-align:left;margin-left:468pt;margin-top:8.05pt;width:70.55pt;height:17.25pt;z-index:251676160" filled="f" stroked="f" strokecolor="lime" strokeweight=".25pt">
            <v:textbox style="mso-next-textbox:#_x0000_s2266" inset="1mm,0,1mm,0">
              <w:txbxContent>
                <w:p w:rsidR="006253F4" w:rsidRDefault="00371B63" w:rsidP="00225C2F">
                  <w:pPr>
                    <w:spacing w:line="160" w:lineRule="exact"/>
                    <w:rPr>
                      <w:rFonts w:cs="Miriam" w:hint="cs"/>
                      <w:noProof/>
                      <w:sz w:val="18"/>
                      <w:szCs w:val="18"/>
                      <w:rtl/>
                    </w:rPr>
                  </w:pPr>
                  <w:r>
                    <w:rPr>
                      <w:rFonts w:cs="Miriam" w:hint="cs"/>
                      <w:sz w:val="18"/>
                      <w:szCs w:val="18"/>
                      <w:rtl/>
                    </w:rPr>
                    <w:t>הקלה בהחזר הלוואה</w:t>
                  </w:r>
                </w:p>
              </w:txbxContent>
            </v:textbox>
            <w10:anchorlock/>
          </v:rect>
        </w:pict>
      </w:r>
      <w:r>
        <w:rPr>
          <w:rStyle w:val="big-number"/>
          <w:rFonts w:cs="Miriam" w:hint="cs"/>
          <w:rtl/>
        </w:rPr>
        <w:t>4</w:t>
      </w:r>
      <w:r w:rsidR="00EE1BB2">
        <w:rPr>
          <w:rStyle w:val="big-number"/>
          <w:rFonts w:cs="Miriam" w:hint="cs"/>
          <w:rtl/>
        </w:rPr>
        <w:t>3</w:t>
      </w:r>
      <w:r w:rsidRPr="00225C2F">
        <w:rPr>
          <w:rStyle w:val="default"/>
          <w:rFonts w:cs="FrankRuehl" w:hint="cs"/>
          <w:rtl/>
        </w:rPr>
        <w:t>.</w:t>
      </w:r>
      <w:r w:rsidRPr="00225C2F">
        <w:rPr>
          <w:rStyle w:val="default"/>
          <w:rFonts w:cs="FrankRuehl"/>
          <w:rtl/>
        </w:rPr>
        <w:tab/>
      </w:r>
      <w:r w:rsidR="00371B63">
        <w:rPr>
          <w:rStyle w:val="default"/>
          <w:rFonts w:cs="FrankRuehl" w:hint="cs"/>
          <w:rtl/>
        </w:rPr>
        <w:t>(א)</w:t>
      </w:r>
      <w:r w:rsidR="00371B63">
        <w:rPr>
          <w:rStyle w:val="default"/>
          <w:rFonts w:cs="FrankRuehl" w:hint="cs"/>
          <w:rtl/>
        </w:rPr>
        <w:tab/>
        <w:t>הכנסת, לפי בקשת הממשלה והצעת הוועדה לפיקוח על הקרן, רשאית לאשר הקלה בהחזר הלוואה שניתנה לפי הוראות סעיף 42, בהתקיים כל אלה:</w:t>
      </w:r>
    </w:p>
    <w:p w:rsidR="00371B63" w:rsidRDefault="00371B63" w:rsidP="00371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חלפו תשעה חודשים לפחות ממועד מתן ההלוואה;</w:t>
      </w:r>
    </w:p>
    <w:p w:rsidR="00371B63" w:rsidRDefault="00371B63" w:rsidP="00371B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לפי הצעת ראש הממשלה והשר, לאחר התייעצות עם הנגיד, החליטה כי ההשפעה השלילית החריגה של האירוע החריג שבשלו ניתנה ההלוואה או של אירוע חריג אחר שעליו החליטה הממשלה מאוחר יותר לפי סעיף 42, בהתחשב גם בפגיעה שתיגרם בשל כך לנכסי הקרן, מצדיקה מתן הקלה בהחזר ההלוואה;</w:t>
      </w:r>
    </w:p>
    <w:p w:rsidR="00371B63" w:rsidRDefault="00371B63" w:rsidP="00371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על יסוד החלטת הממשלה כאמור בפסקה (2), הגיש לכנסת, באמצעות הוועדה לפיקוח על הקרן בקשה מנומקת להקלה בהחזר ההלוואה, שבה יפורטו ההקלה המבוקשת, והשיקולים המיוחדים המצדיקים, לדעת הממשלה, מתן הקלה כאמור.</w:t>
      </w:r>
    </w:p>
    <w:p w:rsidR="00371B63" w:rsidRDefault="00371B63" w:rsidP="00371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הכנסת כאמור בסעיף קטן (א) יתקבל ברוב של שבעים חברי הכנסת.</w:t>
      </w:r>
    </w:p>
    <w:p w:rsidR="00371B63" w:rsidRDefault="00371B63" w:rsidP="00371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"הקלה בהחזר הלוואה" </w:t>
      </w:r>
      <w:r>
        <w:rPr>
          <w:rStyle w:val="default"/>
          <w:rFonts w:cs="FrankRuehl"/>
          <w:rtl/>
        </w:rPr>
        <w:t>–</w:t>
      </w:r>
      <w:r>
        <w:rPr>
          <w:rStyle w:val="default"/>
          <w:rFonts w:cs="FrankRuehl" w:hint="cs"/>
          <w:rtl/>
        </w:rPr>
        <w:t xml:space="preserve"> שינוי תנאי ההלוואה, לרבות שינוי תקופת ההחזר או שינוי שיעור הריבית, ולמעט מתן פטור מלא מהחזר הריבית או מהחזר קרן ההלוואה.</w:t>
      </w:r>
    </w:p>
    <w:p w:rsidR="00371B63" w:rsidRPr="00830696" w:rsidRDefault="00371B63" w:rsidP="00830696">
      <w:pPr>
        <w:pStyle w:val="medium2-header"/>
        <w:keepLines w:val="0"/>
        <w:spacing w:before="72"/>
        <w:ind w:left="0" w:right="1134"/>
        <w:rPr>
          <w:rFonts w:cs="FrankRuehl" w:hint="cs"/>
          <w:noProof/>
          <w:rtl/>
        </w:rPr>
      </w:pPr>
      <w:bookmarkStart w:id="59" w:name="med6"/>
      <w:bookmarkEnd w:id="59"/>
      <w:r w:rsidRPr="00830696">
        <w:rPr>
          <w:rFonts w:cs="FrankRuehl" w:hint="cs"/>
          <w:noProof/>
          <w:rtl/>
        </w:rPr>
        <w:t>פרק ז': הוראות שונות</w:t>
      </w:r>
    </w:p>
    <w:p w:rsidR="00225C2F" w:rsidRDefault="00225C2F" w:rsidP="00830696">
      <w:pPr>
        <w:pStyle w:val="P00"/>
        <w:spacing w:before="72"/>
        <w:ind w:left="0" w:right="1134"/>
        <w:rPr>
          <w:rStyle w:val="default"/>
          <w:rFonts w:cs="FrankRuehl" w:hint="cs"/>
          <w:rtl/>
        </w:rPr>
      </w:pPr>
      <w:bookmarkStart w:id="60" w:name="Seif44"/>
      <w:bookmarkEnd w:id="60"/>
      <w:r>
        <w:rPr>
          <w:rFonts w:cs="Miriam"/>
          <w:lang w:val="he-IL"/>
        </w:rPr>
        <w:pict>
          <v:rect id="_x0000_s2267" style="position:absolute;left:0;text-align:left;margin-left:468pt;margin-top:8.05pt;width:70.55pt;height:17.25pt;z-index:251677184" filled="f" stroked="f" strokecolor="lime" strokeweight=".25pt">
            <v:textbox style="mso-next-textbox:#_x0000_s2267" inset="1mm,0,1mm,0">
              <w:txbxContent>
                <w:p w:rsidR="006253F4" w:rsidRDefault="00830696" w:rsidP="00225C2F">
                  <w:pPr>
                    <w:spacing w:line="160" w:lineRule="exact"/>
                    <w:rPr>
                      <w:rFonts w:cs="Miriam" w:hint="cs"/>
                      <w:noProof/>
                      <w:sz w:val="18"/>
                      <w:szCs w:val="18"/>
                      <w:rtl/>
                    </w:rPr>
                  </w:pPr>
                  <w:r>
                    <w:rPr>
                      <w:rFonts w:cs="Miriam" w:hint="cs"/>
                      <w:sz w:val="18"/>
                      <w:szCs w:val="18"/>
                      <w:rtl/>
                    </w:rPr>
                    <w:t>פטור מתשלומי חובה</w:t>
                  </w:r>
                </w:p>
              </w:txbxContent>
            </v:textbox>
            <w10:anchorlock/>
          </v:rect>
        </w:pict>
      </w:r>
      <w:r>
        <w:rPr>
          <w:rStyle w:val="big-number"/>
          <w:rFonts w:cs="Miriam" w:hint="cs"/>
          <w:rtl/>
        </w:rPr>
        <w:t>4</w:t>
      </w:r>
      <w:r w:rsidR="00371B63">
        <w:rPr>
          <w:rStyle w:val="big-number"/>
          <w:rFonts w:cs="Miriam" w:hint="cs"/>
          <w:rtl/>
        </w:rPr>
        <w:t>4</w:t>
      </w:r>
      <w:r w:rsidRPr="00225C2F">
        <w:rPr>
          <w:rStyle w:val="default"/>
          <w:rFonts w:cs="FrankRuehl" w:hint="cs"/>
          <w:rtl/>
        </w:rPr>
        <w:t>.</w:t>
      </w:r>
      <w:r w:rsidRPr="00225C2F">
        <w:rPr>
          <w:rStyle w:val="default"/>
          <w:rFonts w:cs="FrankRuehl"/>
          <w:rtl/>
        </w:rPr>
        <w:tab/>
      </w:r>
      <w:r w:rsidR="00830696">
        <w:rPr>
          <w:rStyle w:val="default"/>
          <w:rFonts w:cs="FrankRuehl" w:hint="cs"/>
          <w:rtl/>
        </w:rPr>
        <w:t>לעניין תשלום מס, ארנונה, אגרה וכל תשלום חובה אחר, דין הקרן כדין המדינה.</w:t>
      </w:r>
    </w:p>
    <w:p w:rsidR="00225C2F" w:rsidRDefault="00225C2F" w:rsidP="00830696">
      <w:pPr>
        <w:pStyle w:val="P00"/>
        <w:spacing w:before="72"/>
        <w:ind w:left="0" w:right="1134"/>
        <w:rPr>
          <w:rStyle w:val="default"/>
          <w:rFonts w:cs="FrankRuehl" w:hint="cs"/>
          <w:rtl/>
        </w:rPr>
      </w:pPr>
      <w:bookmarkStart w:id="61" w:name="Seif45"/>
      <w:bookmarkEnd w:id="61"/>
      <w:r>
        <w:rPr>
          <w:rFonts w:cs="Miriam"/>
          <w:lang w:val="he-IL"/>
        </w:rPr>
        <w:pict>
          <v:rect id="_x0000_s2268" style="position:absolute;left:0;text-align:left;margin-left:468pt;margin-top:8.05pt;width:70.55pt;height:17.25pt;z-index:251678208" filled="f" stroked="f" strokecolor="lime" strokeweight=".25pt">
            <v:textbox style="mso-next-textbox:#_x0000_s2268" inset="1mm,0,1mm,0">
              <w:txbxContent>
                <w:p w:rsidR="006253F4" w:rsidRDefault="00830696" w:rsidP="00225C2F">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w:t>
      </w:r>
      <w:r w:rsidR="00830696">
        <w:rPr>
          <w:rStyle w:val="big-number"/>
          <w:rFonts w:cs="Miriam" w:hint="cs"/>
          <w:rtl/>
        </w:rPr>
        <w:t>5</w:t>
      </w:r>
      <w:r w:rsidRPr="00225C2F">
        <w:rPr>
          <w:rStyle w:val="default"/>
          <w:rFonts w:cs="FrankRuehl" w:hint="cs"/>
          <w:rtl/>
        </w:rPr>
        <w:t>.</w:t>
      </w:r>
      <w:r w:rsidRPr="00225C2F">
        <w:rPr>
          <w:rStyle w:val="default"/>
          <w:rFonts w:cs="FrankRuehl"/>
          <w:rtl/>
        </w:rPr>
        <w:tab/>
      </w:r>
      <w:r w:rsidR="00830696">
        <w:rPr>
          <w:rStyle w:val="default"/>
          <w:rFonts w:cs="FrankRuehl" w:hint="cs"/>
          <w:rtl/>
        </w:rPr>
        <w:t>השר ממונה על ביצוע חוק זה והוא רשאי להתקין תקנות לביצועו, לרבות בעניינים אלה:</w:t>
      </w:r>
    </w:p>
    <w:p w:rsidR="00830696" w:rsidRDefault="00830696" w:rsidP="0083069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סדרי עבודתם של מוסדות הקרן;</w:t>
      </w:r>
    </w:p>
    <w:p w:rsidR="00830696" w:rsidRDefault="00830696" w:rsidP="0083069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הפרטים והמידע שייכללו בדוח הכספי הרבעוני ובדוח הכספי השנתי, כמשמעותם בסעיף 32, אופן הכנסתם, אישורם ופרסומם.</w:t>
      </w:r>
    </w:p>
    <w:p w:rsidR="00225C2F" w:rsidRDefault="00225C2F" w:rsidP="00830696">
      <w:pPr>
        <w:pStyle w:val="P00"/>
        <w:spacing w:before="72"/>
        <w:ind w:left="0" w:right="1134"/>
        <w:rPr>
          <w:rStyle w:val="default"/>
          <w:rFonts w:cs="FrankRuehl" w:hint="cs"/>
          <w:rtl/>
        </w:rPr>
      </w:pPr>
      <w:bookmarkStart w:id="62" w:name="Seif46"/>
      <w:bookmarkEnd w:id="62"/>
      <w:r>
        <w:rPr>
          <w:rFonts w:cs="Miriam"/>
          <w:lang w:val="he-IL"/>
        </w:rPr>
        <w:pict>
          <v:rect id="_x0000_s2269" style="position:absolute;left:0;text-align:left;margin-left:468pt;margin-top:8.05pt;width:70.55pt;height:43.2pt;z-index:251679232" filled="f" stroked="f" strokecolor="lime" strokeweight=".25pt">
            <v:textbox style="mso-next-textbox:#_x0000_s2269" inset="1mm,0,1mm,0">
              <w:txbxContent>
                <w:p w:rsidR="006253F4" w:rsidRDefault="00830696" w:rsidP="0065581C">
                  <w:pPr>
                    <w:spacing w:line="160" w:lineRule="exact"/>
                    <w:rPr>
                      <w:rFonts w:cs="Miriam" w:hint="cs"/>
                      <w:sz w:val="18"/>
                      <w:szCs w:val="18"/>
                      <w:rtl/>
                    </w:rPr>
                  </w:pPr>
                  <w:r>
                    <w:rPr>
                      <w:rFonts w:cs="Miriam" w:hint="cs"/>
                      <w:sz w:val="18"/>
                      <w:szCs w:val="18"/>
                      <w:rtl/>
                    </w:rPr>
                    <w:t xml:space="preserve">תיקון חוק מיסוי </w:t>
                  </w:r>
                  <w:r w:rsidR="0065581C">
                    <w:rPr>
                      <w:rFonts w:cs="Miriam" w:hint="cs"/>
                      <w:sz w:val="18"/>
                      <w:szCs w:val="18"/>
                      <w:rtl/>
                    </w:rPr>
                    <w:t>רווחים ממשאבי טבע</w:t>
                  </w:r>
                </w:p>
                <w:p w:rsidR="0065581C" w:rsidRDefault="0065581C" w:rsidP="0065581C">
                  <w:pPr>
                    <w:spacing w:line="160" w:lineRule="exact"/>
                    <w:rPr>
                      <w:rFonts w:cs="Miriam" w:hint="cs"/>
                      <w:noProof/>
                      <w:sz w:val="18"/>
                      <w:szCs w:val="18"/>
                      <w:rtl/>
                    </w:rPr>
                  </w:pPr>
                  <w:r>
                    <w:rPr>
                      <w:rFonts w:cs="Miriam" w:hint="cs"/>
                      <w:sz w:val="18"/>
                      <w:szCs w:val="18"/>
                      <w:rtl/>
                    </w:rPr>
                    <w:t>(תיקון מס' 1) תשע"ו-2015</w:t>
                  </w:r>
                </w:p>
              </w:txbxContent>
            </v:textbox>
            <w10:anchorlock/>
          </v:rect>
        </w:pict>
      </w:r>
      <w:r>
        <w:rPr>
          <w:rStyle w:val="big-number"/>
          <w:rFonts w:cs="Miriam" w:hint="cs"/>
          <w:rtl/>
        </w:rPr>
        <w:t>4</w:t>
      </w:r>
      <w:r w:rsidR="00830696">
        <w:rPr>
          <w:rStyle w:val="big-number"/>
          <w:rFonts w:cs="Miriam" w:hint="cs"/>
          <w:rtl/>
        </w:rPr>
        <w:t>6</w:t>
      </w:r>
      <w:r w:rsidRPr="00225C2F">
        <w:rPr>
          <w:rStyle w:val="default"/>
          <w:rFonts w:cs="FrankRuehl" w:hint="cs"/>
          <w:rtl/>
        </w:rPr>
        <w:t>.</w:t>
      </w:r>
      <w:r w:rsidRPr="00225C2F">
        <w:rPr>
          <w:rStyle w:val="default"/>
          <w:rFonts w:cs="FrankRuehl"/>
          <w:rtl/>
        </w:rPr>
        <w:tab/>
      </w:r>
      <w:r w:rsidR="00830696">
        <w:rPr>
          <w:rStyle w:val="default"/>
          <w:rFonts w:cs="FrankRuehl" w:hint="cs"/>
          <w:rtl/>
        </w:rPr>
        <w:t>בחוק מיסוי רווחי נפט, התשע"א-2011, במקום סעיף 53 יבוא:</w:t>
      </w:r>
    </w:p>
    <w:p w:rsidR="00830696" w:rsidRDefault="00830696" w:rsidP="004B72C7">
      <w:pPr>
        <w:pStyle w:val="P00"/>
        <w:spacing w:before="72"/>
        <w:ind w:left="624" w:right="1134"/>
        <w:rPr>
          <w:rStyle w:val="default"/>
          <w:rFonts w:cs="FrankRuehl" w:hint="cs"/>
          <w:rtl/>
        </w:rPr>
      </w:pPr>
      <w:r>
        <w:rPr>
          <w:rStyle w:val="default"/>
          <w:rFonts w:cs="FrankRuehl" w:hint="cs"/>
          <w:rtl/>
        </w:rPr>
        <w:t>"</w:t>
      </w:r>
      <w:r w:rsidRPr="004B72C7">
        <w:rPr>
          <w:rStyle w:val="default"/>
          <w:rFonts w:cs="Miriam" w:hint="cs"/>
          <w:sz w:val="18"/>
          <w:szCs w:val="18"/>
          <w:rtl/>
        </w:rPr>
        <w:t>ניהול כספי ההיטל</w:t>
      </w:r>
    </w:p>
    <w:p w:rsidR="00830696" w:rsidRDefault="00830696" w:rsidP="004B72C7">
      <w:pPr>
        <w:pStyle w:val="P00"/>
        <w:spacing w:before="72"/>
        <w:ind w:left="624" w:right="1134"/>
        <w:rPr>
          <w:rStyle w:val="default"/>
          <w:rFonts w:cs="FrankRuehl" w:hint="cs"/>
          <w:rtl/>
        </w:rPr>
      </w:pPr>
      <w:r>
        <w:rPr>
          <w:rStyle w:val="default"/>
          <w:rFonts w:cs="FrankRuehl" w:hint="cs"/>
          <w:rtl/>
        </w:rPr>
        <w:t>53.</w:t>
      </w:r>
      <w:r>
        <w:rPr>
          <w:rStyle w:val="default"/>
          <w:rFonts w:cs="FrankRuehl" w:hint="cs"/>
          <w:rtl/>
        </w:rPr>
        <w:tab/>
        <w:t>הכספים שהתקבלו מההיטל ינוהלו בהתאם להוראות חוק קרן לאזרחי ישראל, התשע"ד-2014."</w:t>
      </w:r>
    </w:p>
    <w:p w:rsidR="0065581C" w:rsidRPr="00A27CC7" w:rsidRDefault="0065581C" w:rsidP="0065581C">
      <w:pPr>
        <w:pStyle w:val="P00"/>
        <w:spacing w:before="0"/>
        <w:ind w:left="0" w:right="1134"/>
        <w:rPr>
          <w:rStyle w:val="default"/>
          <w:rFonts w:cs="FrankRuehl" w:hint="cs"/>
          <w:vanish/>
          <w:color w:val="FF0000"/>
          <w:sz w:val="20"/>
          <w:szCs w:val="20"/>
          <w:shd w:val="clear" w:color="auto" w:fill="FFFF99"/>
          <w:rtl/>
          <w:lang w:eastAsia="en-US"/>
        </w:rPr>
      </w:pPr>
      <w:bookmarkStart w:id="63" w:name="Rov65"/>
      <w:r w:rsidRPr="00A27CC7">
        <w:rPr>
          <w:rStyle w:val="default"/>
          <w:rFonts w:cs="FrankRuehl" w:hint="cs"/>
          <w:vanish/>
          <w:color w:val="FF0000"/>
          <w:sz w:val="20"/>
          <w:szCs w:val="20"/>
          <w:shd w:val="clear" w:color="auto" w:fill="FFFF99"/>
          <w:rtl/>
          <w:lang w:eastAsia="en-US"/>
        </w:rPr>
        <w:t>מיום 1.1.2016</w:t>
      </w:r>
    </w:p>
    <w:p w:rsidR="0065581C" w:rsidRPr="00A27CC7" w:rsidRDefault="0065581C" w:rsidP="0065581C">
      <w:pPr>
        <w:pStyle w:val="P00"/>
        <w:spacing w:before="0"/>
        <w:ind w:left="0" w:right="1134"/>
        <w:rPr>
          <w:rStyle w:val="default"/>
          <w:rFonts w:cs="FrankRuehl" w:hint="cs"/>
          <w:vanish/>
          <w:sz w:val="20"/>
          <w:szCs w:val="20"/>
          <w:shd w:val="clear" w:color="auto" w:fill="FFFF99"/>
          <w:rtl/>
          <w:lang w:eastAsia="en-US"/>
        </w:rPr>
      </w:pPr>
      <w:r w:rsidRPr="00A27CC7">
        <w:rPr>
          <w:rStyle w:val="default"/>
          <w:rFonts w:cs="FrankRuehl" w:hint="cs"/>
          <w:b/>
          <w:bCs/>
          <w:vanish/>
          <w:sz w:val="20"/>
          <w:szCs w:val="20"/>
          <w:shd w:val="clear" w:color="auto" w:fill="FFFF99"/>
          <w:rtl/>
          <w:lang w:eastAsia="en-US"/>
        </w:rPr>
        <w:t>תיקון מס' 1</w:t>
      </w:r>
    </w:p>
    <w:p w:rsidR="0065581C" w:rsidRPr="00A27CC7" w:rsidRDefault="0065581C" w:rsidP="0065581C">
      <w:pPr>
        <w:pStyle w:val="P00"/>
        <w:spacing w:before="0"/>
        <w:ind w:left="0" w:right="1134"/>
        <w:rPr>
          <w:rStyle w:val="default"/>
          <w:rFonts w:cs="FrankRuehl" w:hint="cs"/>
          <w:vanish/>
          <w:sz w:val="20"/>
          <w:szCs w:val="20"/>
          <w:shd w:val="clear" w:color="auto" w:fill="FFFF99"/>
          <w:rtl/>
          <w:lang w:eastAsia="en-US"/>
        </w:rPr>
      </w:pPr>
      <w:hyperlink r:id="rId11" w:history="1">
        <w:r w:rsidRPr="00A27CC7">
          <w:rPr>
            <w:rStyle w:val="Hyperlink"/>
            <w:rFonts w:cs="FrankRuehl" w:hint="cs"/>
            <w:vanish/>
            <w:szCs w:val="20"/>
            <w:shd w:val="clear" w:color="auto" w:fill="FFFF99"/>
            <w:rtl/>
            <w:lang w:eastAsia="en-US"/>
          </w:rPr>
          <w:t>ס"ח תשע"ו מס' 2511</w:t>
        </w:r>
      </w:hyperlink>
      <w:r w:rsidRPr="00A27CC7">
        <w:rPr>
          <w:rStyle w:val="default"/>
          <w:rFonts w:cs="FrankRuehl" w:hint="cs"/>
          <w:vanish/>
          <w:sz w:val="20"/>
          <w:szCs w:val="20"/>
          <w:shd w:val="clear" w:color="auto" w:fill="FFFF99"/>
          <w:rtl/>
          <w:lang w:eastAsia="en-US"/>
        </w:rPr>
        <w:t xml:space="preserve"> מיום 30.11.2015 עמ' 23</w:t>
      </w:r>
      <w:r w:rsidRPr="00A27CC7">
        <w:rPr>
          <w:rStyle w:val="default"/>
          <w:rFonts w:cs="FrankRuehl" w:hint="cs"/>
          <w:vanish/>
          <w:szCs w:val="20"/>
          <w:shd w:val="clear" w:color="auto" w:fill="FFFF99"/>
          <w:rtl/>
          <w:lang w:eastAsia="en-US"/>
        </w:rPr>
        <w:t>4</w:t>
      </w:r>
      <w:r w:rsidRPr="00A27CC7">
        <w:rPr>
          <w:rStyle w:val="default"/>
          <w:rFonts w:cs="FrankRuehl" w:hint="cs"/>
          <w:vanish/>
          <w:sz w:val="20"/>
          <w:szCs w:val="20"/>
          <w:shd w:val="clear" w:color="auto" w:fill="FFFF99"/>
          <w:rtl/>
          <w:lang w:eastAsia="en-US"/>
        </w:rPr>
        <w:t xml:space="preserve"> (</w:t>
      </w:r>
      <w:hyperlink r:id="rId12" w:history="1">
        <w:r w:rsidRPr="00A27CC7">
          <w:rPr>
            <w:rStyle w:val="Hyperlink"/>
            <w:rFonts w:cs="FrankRuehl" w:hint="cs"/>
            <w:vanish/>
            <w:szCs w:val="20"/>
            <w:shd w:val="clear" w:color="auto" w:fill="FFFF99"/>
            <w:rtl/>
            <w:lang w:eastAsia="en-US"/>
          </w:rPr>
          <w:t>ה"ח 951</w:t>
        </w:r>
      </w:hyperlink>
      <w:r w:rsidRPr="00A27CC7">
        <w:rPr>
          <w:rStyle w:val="default"/>
          <w:rFonts w:cs="FrankRuehl" w:hint="cs"/>
          <w:vanish/>
          <w:sz w:val="20"/>
          <w:szCs w:val="20"/>
          <w:shd w:val="clear" w:color="auto" w:fill="FFFF99"/>
          <w:rtl/>
          <w:lang w:eastAsia="en-US"/>
        </w:rPr>
        <w:t>)</w:t>
      </w:r>
    </w:p>
    <w:p w:rsidR="0065581C" w:rsidRPr="00A27CC7" w:rsidRDefault="0065581C" w:rsidP="00A27CC7">
      <w:pPr>
        <w:pStyle w:val="P00"/>
        <w:ind w:left="0" w:right="1134"/>
        <w:rPr>
          <w:rStyle w:val="default"/>
          <w:rFonts w:cs="Miriam" w:hint="cs"/>
          <w:sz w:val="2"/>
          <w:szCs w:val="2"/>
          <w:shd w:val="clear" w:color="auto" w:fill="FFFF99"/>
          <w:rtl/>
          <w:lang w:eastAsia="en-US"/>
        </w:rPr>
      </w:pPr>
      <w:r w:rsidRPr="00A27CC7">
        <w:rPr>
          <w:rStyle w:val="default"/>
          <w:rFonts w:cs="Miriam" w:hint="cs"/>
          <w:vanish/>
          <w:sz w:val="16"/>
          <w:szCs w:val="16"/>
          <w:shd w:val="clear" w:color="auto" w:fill="FFFF99"/>
          <w:rtl/>
          <w:lang w:eastAsia="en-US"/>
        </w:rPr>
        <w:t xml:space="preserve">תיקון חוק מיסוי </w:t>
      </w:r>
      <w:r w:rsidRPr="00A27CC7">
        <w:rPr>
          <w:rStyle w:val="default"/>
          <w:rFonts w:cs="Miriam" w:hint="cs"/>
          <w:strike/>
          <w:vanish/>
          <w:sz w:val="16"/>
          <w:szCs w:val="16"/>
          <w:shd w:val="clear" w:color="auto" w:fill="FFFF99"/>
          <w:rtl/>
          <w:lang w:eastAsia="en-US"/>
        </w:rPr>
        <w:t>רווחי נפט</w:t>
      </w:r>
      <w:r w:rsidRPr="00A27CC7">
        <w:rPr>
          <w:rStyle w:val="default"/>
          <w:rFonts w:cs="Miriam" w:hint="cs"/>
          <w:vanish/>
          <w:sz w:val="16"/>
          <w:szCs w:val="16"/>
          <w:shd w:val="clear" w:color="auto" w:fill="FFFF99"/>
          <w:rtl/>
          <w:lang w:eastAsia="en-US"/>
        </w:rPr>
        <w:t xml:space="preserve"> </w:t>
      </w:r>
      <w:r w:rsidRPr="00A27CC7">
        <w:rPr>
          <w:rStyle w:val="default"/>
          <w:rFonts w:cs="Miriam" w:hint="cs"/>
          <w:vanish/>
          <w:sz w:val="16"/>
          <w:szCs w:val="16"/>
          <w:u w:val="single"/>
          <w:shd w:val="clear" w:color="auto" w:fill="FFFF99"/>
          <w:rtl/>
          <w:lang w:eastAsia="en-US"/>
        </w:rPr>
        <w:t>רווחים ממשאבי טבע</w:t>
      </w:r>
      <w:bookmarkEnd w:id="63"/>
    </w:p>
    <w:p w:rsidR="00225C2F" w:rsidRDefault="00225C2F" w:rsidP="00830696">
      <w:pPr>
        <w:pStyle w:val="P00"/>
        <w:spacing w:before="72"/>
        <w:ind w:left="0" w:right="1134"/>
        <w:rPr>
          <w:rStyle w:val="default"/>
          <w:rFonts w:cs="FrankRuehl" w:hint="cs"/>
          <w:rtl/>
        </w:rPr>
      </w:pPr>
      <w:bookmarkStart w:id="64" w:name="Seif47"/>
      <w:bookmarkEnd w:id="64"/>
      <w:r>
        <w:rPr>
          <w:rFonts w:cs="Miriam"/>
          <w:lang w:val="he-IL"/>
        </w:rPr>
        <w:pict>
          <v:rect id="_x0000_s2270" style="position:absolute;left:0;text-align:left;margin-left:468pt;margin-top:8.05pt;width:70.55pt;height:30.25pt;z-index:251680256" filled="f" stroked="f" strokecolor="lime" strokeweight=".25pt">
            <v:textbox style="mso-next-textbox:#_x0000_s2270" inset="1mm,0,1mm,0">
              <w:txbxContent>
                <w:p w:rsidR="006253F4" w:rsidRDefault="00830696" w:rsidP="00225C2F">
                  <w:pPr>
                    <w:spacing w:line="160" w:lineRule="exact"/>
                    <w:rPr>
                      <w:rFonts w:cs="Miriam" w:hint="cs"/>
                      <w:noProof/>
                      <w:sz w:val="18"/>
                      <w:szCs w:val="18"/>
                      <w:rtl/>
                    </w:rPr>
                  </w:pPr>
                  <w:r>
                    <w:rPr>
                      <w:rFonts w:cs="Miriam" w:hint="cs"/>
                      <w:sz w:val="18"/>
                      <w:szCs w:val="18"/>
                      <w:rtl/>
                    </w:rPr>
                    <w:t>תחילה והעברת כספים ראשונה לחשבון הקרן</w:t>
                  </w:r>
                </w:p>
              </w:txbxContent>
            </v:textbox>
            <w10:anchorlock/>
          </v:rect>
        </w:pict>
      </w:r>
      <w:r>
        <w:rPr>
          <w:rStyle w:val="big-number"/>
          <w:rFonts w:cs="Miriam" w:hint="cs"/>
          <w:rtl/>
        </w:rPr>
        <w:t>4</w:t>
      </w:r>
      <w:r w:rsidR="00830696">
        <w:rPr>
          <w:rStyle w:val="big-number"/>
          <w:rFonts w:cs="Miriam" w:hint="cs"/>
          <w:rtl/>
        </w:rPr>
        <w:t>7</w:t>
      </w:r>
      <w:r w:rsidRPr="00225C2F">
        <w:rPr>
          <w:rStyle w:val="default"/>
          <w:rFonts w:cs="FrankRuehl" w:hint="cs"/>
          <w:rtl/>
        </w:rPr>
        <w:t>.</w:t>
      </w:r>
      <w:r w:rsidRPr="00225C2F">
        <w:rPr>
          <w:rStyle w:val="default"/>
          <w:rFonts w:cs="FrankRuehl"/>
          <w:rtl/>
        </w:rPr>
        <w:tab/>
      </w:r>
      <w:r w:rsidR="00830696">
        <w:rPr>
          <w:rStyle w:val="default"/>
          <w:rFonts w:cs="FrankRuehl" w:hint="cs"/>
          <w:rtl/>
        </w:rPr>
        <w:t>(א)</w:t>
      </w:r>
      <w:r w:rsidR="00830696">
        <w:rPr>
          <w:rStyle w:val="default"/>
          <w:rFonts w:cs="FrankRuehl" w:hint="cs"/>
          <w:rtl/>
        </w:rPr>
        <w:tab/>
        <w:t xml:space="preserve">תחילתו של חוק זה ב-1 בחודש שלאחר המועד שבו הגיעו הכנסות המדינה מההיטל לסכום העולה על מיליארד שקלים חדשים (בסעיף זה </w:t>
      </w:r>
      <w:r w:rsidR="00830696">
        <w:rPr>
          <w:rStyle w:val="default"/>
          <w:rFonts w:cs="FrankRuehl"/>
          <w:rtl/>
        </w:rPr>
        <w:t>–</w:t>
      </w:r>
      <w:r w:rsidR="00830696">
        <w:rPr>
          <w:rStyle w:val="default"/>
          <w:rFonts w:cs="FrankRuehl" w:hint="cs"/>
          <w:rtl/>
        </w:rPr>
        <w:t xml:space="preserve"> סך ההכנסות במועד הקובע); השר יפרסם בצו את מועד התחילה כאמור</w:t>
      </w:r>
      <w:r w:rsidR="00434FA4">
        <w:rPr>
          <w:rStyle w:val="a6"/>
          <w:rFonts w:cs="FrankRuehl"/>
          <w:sz w:val="26"/>
          <w:rtl/>
        </w:rPr>
        <w:footnoteReference w:id="2"/>
      </w:r>
      <w:r w:rsidR="00830696">
        <w:rPr>
          <w:rStyle w:val="default"/>
          <w:rFonts w:cs="FrankRuehl" w:hint="cs"/>
          <w:rtl/>
        </w:rPr>
        <w:t>.</w:t>
      </w:r>
    </w:p>
    <w:p w:rsidR="00830696" w:rsidRDefault="00830696" w:rsidP="008306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ביום תחילתו של חוק זה יועבר מאוצר המדינה לחשבון הקרן סכום השווה לסך ההכנסות במועד הקובע, לאחר שהומר לסכום במטבע חוץ.</w:t>
      </w:r>
    </w:p>
    <w:p w:rsidR="00A62CEA" w:rsidRDefault="00A62CEA">
      <w:pPr>
        <w:pStyle w:val="P00"/>
        <w:spacing w:before="72"/>
        <w:ind w:left="0" w:right="1134"/>
        <w:rPr>
          <w:rStyle w:val="default"/>
          <w:rFonts w:cs="FrankRuehl" w:hint="cs"/>
          <w:rtl/>
        </w:rPr>
      </w:pPr>
    </w:p>
    <w:p w:rsidR="00790408" w:rsidRDefault="00790408">
      <w:pPr>
        <w:pStyle w:val="P00"/>
        <w:spacing w:before="72"/>
        <w:ind w:left="0" w:right="1134"/>
        <w:rPr>
          <w:rStyle w:val="default"/>
          <w:rFonts w:cs="FrankRuehl" w:hint="cs"/>
          <w:rtl/>
        </w:rPr>
      </w:pPr>
    </w:p>
    <w:p w:rsidR="004B72C7" w:rsidRDefault="004B72C7" w:rsidP="004B72C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hint="cs"/>
          <w:sz w:val="26"/>
          <w:szCs w:val="26"/>
          <w:rtl/>
        </w:rPr>
        <w:tab/>
        <w:t>בנימין נתניהו</w:t>
      </w:r>
      <w:r>
        <w:rPr>
          <w:rFonts w:cs="FrankRuehl" w:hint="cs"/>
          <w:sz w:val="26"/>
          <w:szCs w:val="26"/>
          <w:rtl/>
        </w:rPr>
        <w:tab/>
      </w:r>
      <w:r>
        <w:rPr>
          <w:rFonts w:cs="FrankRuehl" w:hint="cs"/>
          <w:sz w:val="26"/>
          <w:szCs w:val="26"/>
          <w:rtl/>
        </w:rPr>
        <w:tab/>
        <w:t>יאיר לפיד</w:t>
      </w:r>
    </w:p>
    <w:p w:rsidR="004B72C7" w:rsidRDefault="004B72C7" w:rsidP="004B72C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האוצר</w:t>
      </w:r>
    </w:p>
    <w:p w:rsidR="00790408" w:rsidRDefault="00790408" w:rsidP="004B72C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4B72C7">
        <w:rPr>
          <w:rFonts w:cs="FrankRuehl" w:hint="cs"/>
          <w:sz w:val="26"/>
          <w:szCs w:val="26"/>
          <w:rtl/>
        </w:rPr>
        <w:t>ראובן ריבלין</w:t>
      </w:r>
      <w:r w:rsidR="004B72C7">
        <w:rPr>
          <w:rFonts w:cs="FrankRuehl" w:hint="cs"/>
          <w:sz w:val="26"/>
          <w:szCs w:val="26"/>
          <w:rtl/>
        </w:rPr>
        <w:tab/>
      </w:r>
      <w:r w:rsidR="004B72C7">
        <w:rPr>
          <w:rFonts w:cs="FrankRuehl" w:hint="cs"/>
          <w:sz w:val="26"/>
          <w:szCs w:val="26"/>
          <w:rtl/>
        </w:rPr>
        <w:tab/>
        <w:t>יולי יואל אדלשטיין</w:t>
      </w:r>
    </w:p>
    <w:p w:rsidR="00790408" w:rsidRDefault="00790408" w:rsidP="004B72C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4B72C7">
        <w:rPr>
          <w:rFonts w:cs="FrankRuehl" w:hint="cs"/>
          <w:sz w:val="22"/>
          <w:rtl/>
        </w:rPr>
        <w:t>נשיא המדינה</w:t>
      </w:r>
      <w:r w:rsidR="004B72C7">
        <w:rPr>
          <w:rFonts w:cs="FrankRuehl" w:hint="cs"/>
          <w:sz w:val="22"/>
          <w:rtl/>
        </w:rPr>
        <w:tab/>
      </w:r>
      <w:r w:rsidR="004B72C7">
        <w:rPr>
          <w:rFonts w:cs="FrankRuehl" w:hint="cs"/>
          <w:sz w:val="22"/>
          <w:rtl/>
        </w:rPr>
        <w:tab/>
        <w:t>יושב ראש הכנסת</w:t>
      </w:r>
    </w:p>
    <w:p w:rsidR="007C7E9F" w:rsidRPr="007C7E9F" w:rsidRDefault="007C7E9F" w:rsidP="007C7E9F">
      <w:pPr>
        <w:pStyle w:val="P00"/>
        <w:spacing w:before="72"/>
        <w:ind w:left="0" w:right="1134"/>
        <w:rPr>
          <w:rStyle w:val="default"/>
          <w:rFonts w:cs="FrankRuehl" w:hint="cs"/>
          <w:rtl/>
        </w:rPr>
      </w:pPr>
    </w:p>
    <w:p w:rsidR="00A62CEA" w:rsidRPr="007C7E9F" w:rsidRDefault="00A62CEA" w:rsidP="007C7E9F">
      <w:pPr>
        <w:pStyle w:val="P00"/>
        <w:spacing w:before="72"/>
        <w:ind w:left="0" w:right="1134"/>
        <w:rPr>
          <w:rStyle w:val="default"/>
          <w:rFonts w:cs="FrankRuehl" w:hint="cs"/>
          <w:rtl/>
        </w:rPr>
      </w:pPr>
    </w:p>
    <w:p w:rsidR="002C2B92" w:rsidRDefault="002C2B92" w:rsidP="007C7E9F">
      <w:pPr>
        <w:pStyle w:val="P00"/>
        <w:spacing w:before="72"/>
        <w:ind w:left="0" w:right="1134"/>
        <w:rPr>
          <w:rStyle w:val="default"/>
          <w:rFonts w:cs="FrankRuehl"/>
          <w:rtl/>
        </w:rPr>
      </w:pPr>
    </w:p>
    <w:p w:rsidR="002C2B92" w:rsidRDefault="002C2B92" w:rsidP="007C7E9F">
      <w:pPr>
        <w:pStyle w:val="P00"/>
        <w:spacing w:before="72"/>
        <w:ind w:left="0" w:right="1134"/>
        <w:rPr>
          <w:rStyle w:val="default"/>
          <w:rFonts w:cs="FrankRuehl"/>
          <w:rtl/>
        </w:rPr>
      </w:pPr>
    </w:p>
    <w:p w:rsidR="002C2B92" w:rsidRDefault="002C2B92" w:rsidP="002C2B92">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A62CEA" w:rsidRPr="002C2B92" w:rsidRDefault="00A62CEA" w:rsidP="002C2B92">
      <w:pPr>
        <w:pStyle w:val="P00"/>
        <w:spacing w:before="72"/>
        <w:ind w:left="0" w:right="1134"/>
        <w:jc w:val="center"/>
        <w:rPr>
          <w:rStyle w:val="default"/>
          <w:rFonts w:cs="David" w:hint="cs"/>
          <w:color w:val="0000FF"/>
          <w:szCs w:val="24"/>
          <w:u w:val="single"/>
          <w:rtl/>
        </w:rPr>
      </w:pPr>
    </w:p>
    <w:sectPr w:rsidR="00A62CEA" w:rsidRPr="002C2B92">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F49" w:rsidRDefault="001B0F49">
      <w:r>
        <w:separator/>
      </w:r>
    </w:p>
  </w:endnote>
  <w:endnote w:type="continuationSeparator" w:id="0">
    <w:p w:rsidR="001B0F49" w:rsidRDefault="001B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253F4" w:rsidRDefault="00625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53F4" w:rsidRDefault="00625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6090">
      <w:rPr>
        <w:rFonts w:hAnsi="FrankRuehl" w:cs="FrankRuehl"/>
        <w:noProof/>
        <w:sz w:val="24"/>
        <w:szCs w:val="24"/>
        <w:rtl/>
      </w:rPr>
      <w:t>4</w:t>
    </w:r>
    <w:r>
      <w:rPr>
        <w:rFonts w:hAnsi="FrankRuehl" w:cs="FrankRuehl"/>
        <w:sz w:val="24"/>
        <w:szCs w:val="24"/>
        <w:rtl/>
      </w:rPr>
      <w:fldChar w:fldCharType="end"/>
    </w:r>
  </w:p>
  <w:p w:rsidR="006253F4" w:rsidRDefault="006253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53F4" w:rsidRDefault="006253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F49" w:rsidRDefault="001B0F49">
      <w:pPr>
        <w:spacing w:before="60"/>
        <w:ind w:right="1134"/>
      </w:pPr>
      <w:r>
        <w:separator/>
      </w:r>
    </w:p>
  </w:footnote>
  <w:footnote w:type="continuationSeparator" w:id="0">
    <w:p w:rsidR="001B0F49" w:rsidRDefault="001B0F49">
      <w:pPr>
        <w:spacing w:before="60"/>
        <w:ind w:right="1134"/>
      </w:pPr>
      <w:r>
        <w:separator/>
      </w:r>
    </w:p>
  </w:footnote>
  <w:footnote w:id="1">
    <w:p w:rsidR="00FF4F75" w:rsidRDefault="006253F4" w:rsidP="00FF4F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F4F75">
          <w:rPr>
            <w:rStyle w:val="Hyperlink"/>
            <w:rFonts w:cs="FrankRuehl" w:hint="cs"/>
            <w:rtl/>
          </w:rPr>
          <w:t>ס"ח תשע"ד מס' 2460</w:t>
        </w:r>
      </w:hyperlink>
      <w:r>
        <w:rPr>
          <w:rFonts w:cs="FrankRuehl" w:hint="cs"/>
          <w:rtl/>
        </w:rPr>
        <w:t xml:space="preserve"> מיום 24.7.2014 עמ' 610 (</w:t>
      </w:r>
      <w:hyperlink r:id="rId2" w:history="1">
        <w:r w:rsidRPr="00601A61">
          <w:rPr>
            <w:rStyle w:val="Hyperlink"/>
            <w:rFonts w:cs="FrankRuehl" w:hint="cs"/>
            <w:rtl/>
          </w:rPr>
          <w:t>ה"ח הממשלה תשע"ג מס' 757</w:t>
        </w:r>
      </w:hyperlink>
      <w:r>
        <w:rPr>
          <w:rFonts w:cs="FrankRuehl" w:hint="cs"/>
          <w:rtl/>
        </w:rPr>
        <w:t xml:space="preserve"> עמ' 290).</w:t>
      </w:r>
    </w:p>
    <w:p w:rsidR="000F6B4A" w:rsidRDefault="000F6B4A" w:rsidP="000F6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65581C" w:rsidRPr="000F6B4A">
          <w:rPr>
            <w:rStyle w:val="Hyperlink"/>
            <w:rFonts w:cs="FrankRuehl" w:hint="cs"/>
            <w:rtl/>
          </w:rPr>
          <w:t>ס"ח תשע"ו מס' 2511</w:t>
        </w:r>
      </w:hyperlink>
      <w:r w:rsidR="0065581C" w:rsidRPr="0065581C">
        <w:rPr>
          <w:rFonts w:cs="FrankRuehl" w:hint="cs"/>
          <w:rtl/>
        </w:rPr>
        <w:t xml:space="preserve"> מיום 30.11.2015 עמ' 23</w:t>
      </w:r>
      <w:r w:rsidR="0065581C">
        <w:rPr>
          <w:rFonts w:cs="FrankRuehl" w:hint="cs"/>
          <w:rtl/>
        </w:rPr>
        <w:t>4</w:t>
      </w:r>
      <w:r w:rsidR="0065581C" w:rsidRPr="0065581C">
        <w:rPr>
          <w:rFonts w:cs="FrankRuehl" w:hint="cs"/>
          <w:rtl/>
        </w:rPr>
        <w:t xml:space="preserve"> (</w:t>
      </w:r>
      <w:hyperlink r:id="rId4" w:history="1">
        <w:r w:rsidR="0065581C" w:rsidRPr="0065581C">
          <w:rPr>
            <w:rStyle w:val="Hyperlink"/>
            <w:rFonts w:cs="FrankRuehl" w:hint="cs"/>
            <w:rtl/>
          </w:rPr>
          <w:t>ה"ח הממשלה תשע"ה מס' 951</w:t>
        </w:r>
      </w:hyperlink>
      <w:r w:rsidR="0065581C" w:rsidRPr="0065581C">
        <w:rPr>
          <w:rFonts w:cs="FrankRuehl" w:hint="cs"/>
          <w:rtl/>
        </w:rPr>
        <w:t xml:space="preserve"> עמ' 1566) </w:t>
      </w:r>
      <w:r w:rsidR="0065581C" w:rsidRPr="0065581C">
        <w:rPr>
          <w:rFonts w:cs="FrankRuehl"/>
          <w:rtl/>
        </w:rPr>
        <w:t>–</w:t>
      </w:r>
      <w:r w:rsidR="0065581C" w:rsidRPr="0065581C">
        <w:rPr>
          <w:rFonts w:cs="FrankRuehl" w:hint="cs"/>
          <w:rtl/>
        </w:rPr>
        <w:t xml:space="preserve"> תיקון מס' </w:t>
      </w:r>
      <w:r w:rsidR="0065581C">
        <w:rPr>
          <w:rFonts w:cs="FrankRuehl" w:hint="cs"/>
          <w:rtl/>
        </w:rPr>
        <w:t>1</w:t>
      </w:r>
      <w:r w:rsidR="0065581C" w:rsidRPr="0065581C">
        <w:rPr>
          <w:rFonts w:cs="FrankRuehl" w:hint="cs"/>
          <w:rtl/>
        </w:rPr>
        <w:t xml:space="preserve"> </w:t>
      </w:r>
      <w:r w:rsidR="00B102D4">
        <w:rPr>
          <w:rFonts w:cs="FrankRuehl" w:hint="cs"/>
          <w:rtl/>
        </w:rPr>
        <w:t>ב</w:t>
      </w:r>
      <w:r w:rsidR="0065581C" w:rsidRPr="0065581C">
        <w:rPr>
          <w:rFonts w:cs="FrankRuehl" w:hint="cs"/>
          <w:rtl/>
        </w:rPr>
        <w:t xml:space="preserve">סעיף </w:t>
      </w:r>
      <w:r w:rsidR="0065581C">
        <w:rPr>
          <w:rFonts w:cs="FrankRuehl" w:hint="cs"/>
          <w:rtl/>
        </w:rPr>
        <w:t>6</w:t>
      </w:r>
      <w:r w:rsidR="0065581C" w:rsidRPr="0065581C">
        <w:rPr>
          <w:rFonts w:cs="FrankRuehl" w:hint="cs"/>
          <w:rtl/>
        </w:rPr>
        <w:t xml:space="preserve"> לחוק ההתייעלות הכלכלית (תיקוני חקיקה להשגת יעדי התקציב לשנות התקציב 2015 ו-2016), תשע"ו-2015; תחילתו ביום 1.1.2016.</w:t>
      </w:r>
    </w:p>
    <w:p w:rsidR="00B96090" w:rsidRPr="0065581C" w:rsidRDefault="00B96090" w:rsidP="00B960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434FA4" w:rsidRPr="00B96090">
          <w:rPr>
            <w:rStyle w:val="Hyperlink"/>
            <w:rFonts w:cs="FrankRuehl" w:hint="cs"/>
            <w:rtl/>
          </w:rPr>
          <w:t>ק"ת תשפ"ב מס' 10213</w:t>
        </w:r>
      </w:hyperlink>
      <w:r w:rsidR="00434FA4">
        <w:rPr>
          <w:rFonts w:cs="FrankRuehl" w:hint="cs"/>
          <w:rtl/>
        </w:rPr>
        <w:t xml:space="preserve"> מיום 19.6.2022 עמ' 3218 </w:t>
      </w:r>
      <w:r w:rsidR="00434FA4">
        <w:rPr>
          <w:rFonts w:cs="FrankRuehl"/>
          <w:rtl/>
        </w:rPr>
        <w:t>–</w:t>
      </w:r>
      <w:r w:rsidR="00434FA4">
        <w:rPr>
          <w:rFonts w:cs="FrankRuehl" w:hint="cs"/>
          <w:rtl/>
        </w:rPr>
        <w:t xml:space="preserve"> צו תשפ"ב-2022 (מועד תחילת החוק).</w:t>
      </w:r>
    </w:p>
  </w:footnote>
  <w:footnote w:id="2">
    <w:p w:rsidR="00434FA4" w:rsidRDefault="00434FA4" w:rsidP="00434FA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434FA4">
        <w:rPr>
          <w:rFonts w:ascii="FrankRuehl" w:hAnsi="FrankRuehl" w:cs="FrankRuehl"/>
          <w:rtl/>
        </w:rPr>
        <w:t xml:space="preserve"> מועד תחילת </w:t>
      </w:r>
      <w:r w:rsidRPr="00434FA4">
        <w:rPr>
          <w:rFonts w:cs="FrankRuehl"/>
          <w:rtl/>
        </w:rPr>
        <w:t>החוק</w:t>
      </w:r>
      <w:r w:rsidRPr="00434FA4">
        <w:rPr>
          <w:rFonts w:ascii="FrankRuehl" w:hAnsi="FrankRuehl" w:cs="FrankRuehl"/>
          <w:rtl/>
        </w:rPr>
        <w:t xml:space="preserve"> 1.6.2022: ר' צו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3F4" w:rsidRDefault="006253F4" w:rsidP="00A62CE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קרן לאזרחי ישראל, תשע"ד-2014</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53F4" w:rsidRDefault="006253F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8816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5259D"/>
    <w:rsid w:val="000D1CD5"/>
    <w:rsid w:val="000F6B4A"/>
    <w:rsid w:val="00114FCF"/>
    <w:rsid w:val="001151DD"/>
    <w:rsid w:val="0014412C"/>
    <w:rsid w:val="001B0F49"/>
    <w:rsid w:val="001D61D2"/>
    <w:rsid w:val="001E56BF"/>
    <w:rsid w:val="001F41DE"/>
    <w:rsid w:val="0022230A"/>
    <w:rsid w:val="00225C2F"/>
    <w:rsid w:val="002A4480"/>
    <w:rsid w:val="002C2B92"/>
    <w:rsid w:val="002D6A48"/>
    <w:rsid w:val="002F4794"/>
    <w:rsid w:val="00300B43"/>
    <w:rsid w:val="00314068"/>
    <w:rsid w:val="00316D0B"/>
    <w:rsid w:val="00321FF5"/>
    <w:rsid w:val="00353FE1"/>
    <w:rsid w:val="0036663A"/>
    <w:rsid w:val="00371B63"/>
    <w:rsid w:val="00391C39"/>
    <w:rsid w:val="003E6262"/>
    <w:rsid w:val="0040623D"/>
    <w:rsid w:val="00434FA4"/>
    <w:rsid w:val="00437005"/>
    <w:rsid w:val="00455A0C"/>
    <w:rsid w:val="00486664"/>
    <w:rsid w:val="004B72C7"/>
    <w:rsid w:val="00535AFF"/>
    <w:rsid w:val="005448C4"/>
    <w:rsid w:val="00552B36"/>
    <w:rsid w:val="0056512C"/>
    <w:rsid w:val="00585181"/>
    <w:rsid w:val="005B19A3"/>
    <w:rsid w:val="005B7A41"/>
    <w:rsid w:val="005E1D91"/>
    <w:rsid w:val="00601A61"/>
    <w:rsid w:val="006253F4"/>
    <w:rsid w:val="0065581C"/>
    <w:rsid w:val="00703E4F"/>
    <w:rsid w:val="007065CE"/>
    <w:rsid w:val="00744DC8"/>
    <w:rsid w:val="00762ADA"/>
    <w:rsid w:val="00790408"/>
    <w:rsid w:val="007C7E9F"/>
    <w:rsid w:val="007E0251"/>
    <w:rsid w:val="007E5B0A"/>
    <w:rsid w:val="00830696"/>
    <w:rsid w:val="00834770"/>
    <w:rsid w:val="008502D6"/>
    <w:rsid w:val="00865F8B"/>
    <w:rsid w:val="0087247F"/>
    <w:rsid w:val="00885139"/>
    <w:rsid w:val="0088789A"/>
    <w:rsid w:val="00890FEA"/>
    <w:rsid w:val="008A688F"/>
    <w:rsid w:val="008B5ADD"/>
    <w:rsid w:val="00917001"/>
    <w:rsid w:val="009452E7"/>
    <w:rsid w:val="00966B0E"/>
    <w:rsid w:val="00976E71"/>
    <w:rsid w:val="009D018E"/>
    <w:rsid w:val="009E4EEA"/>
    <w:rsid w:val="00A07D0E"/>
    <w:rsid w:val="00A27CC7"/>
    <w:rsid w:val="00A62CEA"/>
    <w:rsid w:val="00A772D4"/>
    <w:rsid w:val="00B0151E"/>
    <w:rsid w:val="00B102D4"/>
    <w:rsid w:val="00B47F2A"/>
    <w:rsid w:val="00B55F8C"/>
    <w:rsid w:val="00B96090"/>
    <w:rsid w:val="00B96B16"/>
    <w:rsid w:val="00BB2E86"/>
    <w:rsid w:val="00BC6B53"/>
    <w:rsid w:val="00C0135A"/>
    <w:rsid w:val="00C23539"/>
    <w:rsid w:val="00C63CD0"/>
    <w:rsid w:val="00C7535E"/>
    <w:rsid w:val="00C90009"/>
    <w:rsid w:val="00CF07A8"/>
    <w:rsid w:val="00DB6006"/>
    <w:rsid w:val="00DD287F"/>
    <w:rsid w:val="00E0153F"/>
    <w:rsid w:val="00EA31B6"/>
    <w:rsid w:val="00EA6667"/>
    <w:rsid w:val="00ED3A45"/>
    <w:rsid w:val="00ED683C"/>
    <w:rsid w:val="00EE1BB2"/>
    <w:rsid w:val="00EE6693"/>
    <w:rsid w:val="00F304CA"/>
    <w:rsid w:val="00F637E7"/>
    <w:rsid w:val="00FC0300"/>
    <w:rsid w:val="00FE0AB1"/>
    <w:rsid w:val="00FE20CB"/>
    <w:rsid w:val="00FF4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728864A-D426-41C5-AA12-EAA8D366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511.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511.pdf" TargetMode="External"/><Relationship Id="rId12" Type="http://schemas.openxmlformats.org/officeDocument/2006/relationships/hyperlink" Target="http://www.nevo.co.il/law_word/law14/law-2511.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511.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14/law-251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51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11.pdf" TargetMode="External"/><Relationship Id="rId2" Type="http://schemas.openxmlformats.org/officeDocument/2006/relationships/hyperlink" Target="http://www.nevo.co.il/Law_word/law15/memshala-757.pdf" TargetMode="External"/><Relationship Id="rId1" Type="http://schemas.openxmlformats.org/officeDocument/2006/relationships/hyperlink" Target="http://www.nevo.co.il/law_word/law14/law-2460.pdf" TargetMode="External"/><Relationship Id="rId5" Type="http://schemas.openxmlformats.org/officeDocument/2006/relationships/hyperlink" Target="https://www.nevo.co.il/law_word/law06/tak-10213.pdf" TargetMode="External"/><Relationship Id="rId4" Type="http://schemas.openxmlformats.org/officeDocument/2006/relationships/hyperlink" Target="http://www.nevo.co.il/Law_word/law15/memshala-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29658</CharactersWithSpaces>
  <SharedDoc>false</SharedDoc>
  <HLinks>
    <vt:vector size="444" baseType="variant">
      <vt:variant>
        <vt:i4>393283</vt:i4>
      </vt:variant>
      <vt:variant>
        <vt:i4>390</vt:i4>
      </vt:variant>
      <vt:variant>
        <vt:i4>0</vt:i4>
      </vt:variant>
      <vt:variant>
        <vt:i4>5</vt:i4>
      </vt:variant>
      <vt:variant>
        <vt:lpwstr>http://www.nevo.co.il/advertisements/nevo-100.doc</vt:lpwstr>
      </vt:variant>
      <vt:variant>
        <vt:lpwstr/>
      </vt:variant>
      <vt:variant>
        <vt:i4>8126477</vt:i4>
      </vt:variant>
      <vt:variant>
        <vt:i4>387</vt:i4>
      </vt:variant>
      <vt:variant>
        <vt:i4>0</vt:i4>
      </vt:variant>
      <vt:variant>
        <vt:i4>5</vt:i4>
      </vt:variant>
      <vt:variant>
        <vt:lpwstr>http://www.nevo.co.il/law_word/law14/law-2511.pdf</vt:lpwstr>
      </vt:variant>
      <vt:variant>
        <vt:lpwstr/>
      </vt:variant>
      <vt:variant>
        <vt:i4>8126477</vt:i4>
      </vt:variant>
      <vt:variant>
        <vt:i4>384</vt:i4>
      </vt:variant>
      <vt:variant>
        <vt:i4>0</vt:i4>
      </vt:variant>
      <vt:variant>
        <vt:i4>5</vt:i4>
      </vt:variant>
      <vt:variant>
        <vt:lpwstr>http://www.nevo.co.il/law_word/law14/law-2511.pdf</vt:lpwstr>
      </vt:variant>
      <vt:variant>
        <vt:lpwstr/>
      </vt:variant>
      <vt:variant>
        <vt:i4>8126477</vt:i4>
      </vt:variant>
      <vt:variant>
        <vt:i4>381</vt:i4>
      </vt:variant>
      <vt:variant>
        <vt:i4>0</vt:i4>
      </vt:variant>
      <vt:variant>
        <vt:i4>5</vt:i4>
      </vt:variant>
      <vt:variant>
        <vt:lpwstr>http://www.nevo.co.il/law_word/law14/law-2511.pdf</vt:lpwstr>
      </vt:variant>
      <vt:variant>
        <vt:lpwstr/>
      </vt:variant>
      <vt:variant>
        <vt:i4>8126477</vt:i4>
      </vt:variant>
      <vt:variant>
        <vt:i4>378</vt:i4>
      </vt:variant>
      <vt:variant>
        <vt:i4>0</vt:i4>
      </vt:variant>
      <vt:variant>
        <vt:i4>5</vt:i4>
      </vt:variant>
      <vt:variant>
        <vt:lpwstr>http://www.nevo.co.il/law_word/law14/law-2511.pdf</vt:lpwstr>
      </vt:variant>
      <vt:variant>
        <vt:lpwstr/>
      </vt:variant>
      <vt:variant>
        <vt:i4>8126477</vt:i4>
      </vt:variant>
      <vt:variant>
        <vt:i4>375</vt:i4>
      </vt:variant>
      <vt:variant>
        <vt:i4>0</vt:i4>
      </vt:variant>
      <vt:variant>
        <vt:i4>5</vt:i4>
      </vt:variant>
      <vt:variant>
        <vt:lpwstr>http://www.nevo.co.il/law_word/law14/law-2511.pdf</vt:lpwstr>
      </vt:variant>
      <vt:variant>
        <vt:lpwstr/>
      </vt:variant>
      <vt:variant>
        <vt:i4>8126477</vt:i4>
      </vt:variant>
      <vt:variant>
        <vt:i4>372</vt:i4>
      </vt:variant>
      <vt:variant>
        <vt:i4>0</vt:i4>
      </vt:variant>
      <vt:variant>
        <vt:i4>5</vt:i4>
      </vt:variant>
      <vt:variant>
        <vt:lpwstr>http://www.nevo.co.il/law_word/law14/law-2511.pdf</vt:lpwstr>
      </vt:variant>
      <vt:variant>
        <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5439497</vt:i4>
      </vt:variant>
      <vt:variant>
        <vt:i4>342</vt:i4>
      </vt:variant>
      <vt:variant>
        <vt:i4>0</vt:i4>
      </vt:variant>
      <vt:variant>
        <vt:i4>5</vt:i4>
      </vt:variant>
      <vt:variant>
        <vt:lpwstr/>
      </vt:variant>
      <vt:variant>
        <vt:lpwstr>med6</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5701644</vt:i4>
      </vt:variant>
      <vt:variant>
        <vt:i4>324</vt:i4>
      </vt:variant>
      <vt:variant>
        <vt:i4>0</vt:i4>
      </vt:variant>
      <vt:variant>
        <vt:i4>5</vt:i4>
      </vt:variant>
      <vt:variant>
        <vt:lpwstr/>
      </vt:variant>
      <vt:variant>
        <vt:lpwstr>hed27</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5701644</vt:i4>
      </vt:variant>
      <vt:variant>
        <vt:i4>294</vt:i4>
      </vt:variant>
      <vt:variant>
        <vt:i4>0</vt:i4>
      </vt:variant>
      <vt:variant>
        <vt:i4>5</vt:i4>
      </vt:variant>
      <vt:variant>
        <vt:lpwstr/>
      </vt:variant>
      <vt:variant>
        <vt:lpwstr>hed26</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5701644</vt:i4>
      </vt:variant>
      <vt:variant>
        <vt:i4>276</vt:i4>
      </vt:variant>
      <vt:variant>
        <vt:i4>0</vt:i4>
      </vt:variant>
      <vt:variant>
        <vt:i4>5</vt:i4>
      </vt:variant>
      <vt:variant>
        <vt:lpwstr/>
      </vt:variant>
      <vt:variant>
        <vt:lpwstr>hed25</vt:lpwstr>
      </vt:variant>
      <vt:variant>
        <vt:i4>5242889</vt:i4>
      </vt:variant>
      <vt:variant>
        <vt:i4>270</vt:i4>
      </vt:variant>
      <vt:variant>
        <vt:i4>0</vt:i4>
      </vt:variant>
      <vt:variant>
        <vt:i4>5</vt:i4>
      </vt:variant>
      <vt:variant>
        <vt:lpwstr/>
      </vt:variant>
      <vt:variant>
        <vt:lpwstr>med5</vt:lpwstr>
      </vt:variant>
      <vt:variant>
        <vt:i4>3538985</vt:i4>
      </vt:variant>
      <vt:variant>
        <vt:i4>264</vt:i4>
      </vt:variant>
      <vt:variant>
        <vt:i4>0</vt:i4>
      </vt:variant>
      <vt:variant>
        <vt:i4>5</vt:i4>
      </vt:variant>
      <vt:variant>
        <vt:lpwstr/>
      </vt:variant>
      <vt:variant>
        <vt:lpwstr>Seif35</vt:lpwstr>
      </vt:variant>
      <vt:variant>
        <vt:i4>5308425</vt:i4>
      </vt:variant>
      <vt:variant>
        <vt:i4>258</vt:i4>
      </vt:variant>
      <vt:variant>
        <vt:i4>0</vt:i4>
      </vt:variant>
      <vt:variant>
        <vt:i4>5</vt:i4>
      </vt:variant>
      <vt:variant>
        <vt:lpwstr/>
      </vt:variant>
      <vt:variant>
        <vt:lpwstr>med4</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5701644</vt:i4>
      </vt:variant>
      <vt:variant>
        <vt:i4>240</vt:i4>
      </vt:variant>
      <vt:variant>
        <vt:i4>0</vt:i4>
      </vt:variant>
      <vt:variant>
        <vt:i4>5</vt:i4>
      </vt:variant>
      <vt:variant>
        <vt:lpwstr/>
      </vt:variant>
      <vt:variant>
        <vt:lpwstr>hed24</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5701644</vt:i4>
      </vt:variant>
      <vt:variant>
        <vt:i4>204</vt:i4>
      </vt:variant>
      <vt:variant>
        <vt:i4>0</vt:i4>
      </vt:variant>
      <vt:variant>
        <vt:i4>5</vt:i4>
      </vt:variant>
      <vt:variant>
        <vt:lpwstr/>
      </vt:variant>
      <vt:variant>
        <vt:lpwstr>hed23</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5701644</vt:i4>
      </vt:variant>
      <vt:variant>
        <vt:i4>174</vt:i4>
      </vt:variant>
      <vt:variant>
        <vt:i4>0</vt:i4>
      </vt:variant>
      <vt:variant>
        <vt:i4>5</vt:i4>
      </vt:variant>
      <vt:variant>
        <vt:lpwstr/>
      </vt:variant>
      <vt:variant>
        <vt:lpwstr>hed22</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5701644</vt:i4>
      </vt:variant>
      <vt:variant>
        <vt:i4>138</vt:i4>
      </vt:variant>
      <vt:variant>
        <vt:i4>0</vt:i4>
      </vt:variant>
      <vt:variant>
        <vt:i4>5</vt:i4>
      </vt:variant>
      <vt:variant>
        <vt:lpwstr/>
      </vt:variant>
      <vt:variant>
        <vt:lpwstr>hed21</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5701644</vt:i4>
      </vt:variant>
      <vt:variant>
        <vt:i4>66</vt:i4>
      </vt:variant>
      <vt:variant>
        <vt:i4>0</vt:i4>
      </vt:variant>
      <vt:variant>
        <vt:i4>5</vt:i4>
      </vt:variant>
      <vt:variant>
        <vt:lpwstr/>
      </vt:variant>
      <vt:variant>
        <vt:lpwstr>hed20</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2818072</vt:i4>
      </vt:variant>
      <vt:variant>
        <vt:i4>12</vt:i4>
      </vt:variant>
      <vt:variant>
        <vt:i4>0</vt:i4>
      </vt:variant>
      <vt:variant>
        <vt:i4>5</vt:i4>
      </vt:variant>
      <vt:variant>
        <vt:lpwstr>https://www.nevo.co.il/law_word/law06/tak-10213.pdf</vt:lpwstr>
      </vt:variant>
      <vt:variant>
        <vt:lpwstr/>
      </vt:variant>
      <vt:variant>
        <vt:i4>7929947</vt:i4>
      </vt:variant>
      <vt:variant>
        <vt:i4>9</vt:i4>
      </vt:variant>
      <vt:variant>
        <vt:i4>0</vt:i4>
      </vt:variant>
      <vt:variant>
        <vt:i4>5</vt:i4>
      </vt:variant>
      <vt:variant>
        <vt:lpwstr>http://www.nevo.co.il/Law_word/law15/memshala-951.pdf</vt:lpwstr>
      </vt:variant>
      <vt:variant>
        <vt:lpwstr/>
      </vt:variant>
      <vt:variant>
        <vt:i4>8126477</vt:i4>
      </vt:variant>
      <vt:variant>
        <vt:i4>6</vt:i4>
      </vt:variant>
      <vt:variant>
        <vt:i4>0</vt:i4>
      </vt:variant>
      <vt:variant>
        <vt:i4>5</vt:i4>
      </vt:variant>
      <vt:variant>
        <vt:lpwstr>http://www.nevo.co.il/law_word/law14/law-2511.pdf</vt:lpwstr>
      </vt:variant>
      <vt:variant>
        <vt:lpwstr/>
      </vt:variant>
      <vt:variant>
        <vt:i4>7929939</vt:i4>
      </vt:variant>
      <vt:variant>
        <vt:i4>3</vt:i4>
      </vt:variant>
      <vt:variant>
        <vt:i4>0</vt:i4>
      </vt:variant>
      <vt:variant>
        <vt:i4>5</vt:i4>
      </vt:variant>
      <vt:variant>
        <vt:lpwstr>http://www.nevo.co.il/Law_word/law15/memshala-757.pdf</vt:lpwstr>
      </vt:variant>
      <vt:variant>
        <vt:lpwstr/>
      </vt:variant>
      <vt:variant>
        <vt:i4>8060941</vt:i4>
      </vt:variant>
      <vt:variant>
        <vt:i4>0</vt:i4>
      </vt:variant>
      <vt:variant>
        <vt:i4>0</vt:i4>
      </vt:variant>
      <vt:variant>
        <vt:i4>5</vt:i4>
      </vt:variant>
      <vt:variant>
        <vt:lpwstr>http://www.nevo.co.il/law_word/law14/law-2460.pdf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קרן לאזרחי ישראל, תשע"ד-2014</vt:lpwstr>
  </property>
  <property fmtid="{D5CDD505-2E9C-101B-9397-08002B2CF9AE}" pid="4" name="LAWNUMBER">
    <vt:lpwstr>0064</vt:lpwstr>
  </property>
  <property fmtid="{D5CDD505-2E9C-101B-9397-08002B2CF9AE}" pid="5" name="TYPE">
    <vt:lpwstr>01</vt:lpwstr>
  </property>
  <property fmtid="{D5CDD505-2E9C-101B-9397-08002B2CF9AE}" pid="6" name="LINKK2">
    <vt:lpwstr>http://www.nevo.co.il/law_word/law14/law-2511.pdf;‎רשומות - ספר חוקים#ס"ח תשע"ו מס' 2511 ‏‏#מיום 30.11.2015 עמ' 234  – תיקון מס' 1 בסעיף 6 לחוק ההתייעלות הכלכלית (תיקוני חקיקה להשגת יעדי ‏התקציב לשנות התקציב 2015 ו-2016), תשע"ו-2015; תחילתו ביום 1.1.2016‏</vt:lpwstr>
  </property>
  <property fmtid="{D5CDD505-2E9C-101B-9397-08002B2CF9AE}" pid="7" name="LINKK3">
    <vt:lpwstr>https://www.nevo.co.il/law_word/law06/tak-10213.pdf;‎רשומות - תקנות כלליות#ק"ת תשפ"ב מס' ‏‏10213 #מיום 19.6.2022 עמ' 3218 – צו תשפ"ב-2022 (מועד תחילת החוק)‏</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NOSE11">
    <vt:lpwstr>רשויות ומשפט מנהלי</vt:lpwstr>
  </property>
  <property fmtid="{D5CDD505-2E9C-101B-9397-08002B2CF9AE}" pid="16" name="NOSE21">
    <vt:lpwstr>קרנות</vt:lpwstr>
  </property>
  <property fmtid="{D5CDD505-2E9C-101B-9397-08002B2CF9AE}" pid="17" name="NOSE31">
    <vt:lpwstr/>
  </property>
  <property fmtid="{D5CDD505-2E9C-101B-9397-08002B2CF9AE}" pid="18" name="NOSE41">
    <vt:lpwstr/>
  </property>
  <property fmtid="{D5CDD505-2E9C-101B-9397-08002B2CF9AE}" pid="19" name="NOSE12">
    <vt:lpwstr>רשויות ומשפט מנהלי</vt:lpwstr>
  </property>
  <property fmtid="{D5CDD505-2E9C-101B-9397-08002B2CF9AE}" pid="20" name="NOSE22">
    <vt:lpwstr>אוצרות טבע</vt:lpwstr>
  </property>
  <property fmtid="{D5CDD505-2E9C-101B-9397-08002B2CF9AE}" pid="21" name="NOSE32">
    <vt:lpwstr/>
  </property>
  <property fmtid="{D5CDD505-2E9C-101B-9397-08002B2CF9AE}" pid="22" name="NOSE42">
    <vt:lpwstr/>
  </property>
  <property fmtid="{D5CDD505-2E9C-101B-9397-08002B2CF9AE}" pid="23" name="NOSE13">
    <vt:lpwstr>רשויות ומשפט מנהלי</vt:lpwstr>
  </property>
  <property fmtid="{D5CDD505-2E9C-101B-9397-08002B2CF9AE}" pid="24" name="NOSE23">
    <vt:lpwstr>תשתיות</vt:lpwstr>
  </property>
  <property fmtid="{D5CDD505-2E9C-101B-9397-08002B2CF9AE}" pid="25" name="NOSE33">
    <vt:lpwstr>גז</vt:lpwstr>
  </property>
  <property fmtid="{D5CDD505-2E9C-101B-9397-08002B2CF9AE}" pid="26" name="NOSE43">
    <vt:lpwstr/>
  </property>
  <property fmtid="{D5CDD505-2E9C-101B-9397-08002B2CF9AE}" pid="27" name="NOSE14">
    <vt:lpwstr>רשויות ומשפט מנהלי</vt:lpwstr>
  </property>
  <property fmtid="{D5CDD505-2E9C-101B-9397-08002B2CF9AE}" pid="28" name="NOSE24">
    <vt:lpwstr>פיתוח</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LINKK1">
    <vt:lpwstr>http://www.nevo.co.il/law_word/law14/law-2460.pdf;‎רשומות - ספר חוקים#פורסם ס"ח תשע"ד ‏מס' 2460 #מיום 24.7.2014 עמ' 610 ‏</vt:lpwstr>
  </property>
  <property fmtid="{D5CDD505-2E9C-101B-9397-08002B2CF9AE}" pid="62" name="CHNAME">
    <vt:lpwstr/>
  </property>
</Properties>
</file>