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DD0" w:rsidRDefault="000A5DD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רשות העתיקות, תשמ"ט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1989</w:t>
      </w:r>
    </w:p>
    <w:p w:rsidR="007A740A" w:rsidRDefault="007A740A" w:rsidP="007A740A">
      <w:pPr>
        <w:spacing w:line="320" w:lineRule="auto"/>
        <w:jc w:val="left"/>
        <w:rPr>
          <w:rFonts w:hint="cs"/>
          <w:rtl/>
        </w:rPr>
      </w:pPr>
    </w:p>
    <w:p w:rsidR="00EA2FD8" w:rsidRDefault="00EA2FD8" w:rsidP="007A740A">
      <w:pPr>
        <w:spacing w:line="320" w:lineRule="auto"/>
        <w:jc w:val="left"/>
        <w:rPr>
          <w:rFonts w:hint="cs"/>
          <w:rtl/>
        </w:rPr>
      </w:pPr>
    </w:p>
    <w:p w:rsidR="007A740A" w:rsidRPr="007A740A" w:rsidRDefault="007A740A" w:rsidP="007A740A">
      <w:pPr>
        <w:spacing w:line="320" w:lineRule="auto"/>
        <w:jc w:val="left"/>
        <w:rPr>
          <w:rFonts w:cs="Miriam"/>
          <w:szCs w:val="22"/>
          <w:rtl/>
        </w:rPr>
      </w:pPr>
      <w:r w:rsidRPr="007A740A">
        <w:rPr>
          <w:rFonts w:cs="Miriam"/>
          <w:szCs w:val="22"/>
          <w:rtl/>
        </w:rPr>
        <w:t>רשויות ומשפט מנהלי</w:t>
      </w:r>
      <w:r w:rsidRPr="007A740A">
        <w:rPr>
          <w:rFonts w:cs="FrankRuehl"/>
          <w:szCs w:val="26"/>
          <w:rtl/>
        </w:rPr>
        <w:t xml:space="preserve"> – עתיקות</w:t>
      </w:r>
    </w:p>
    <w:p w:rsidR="000A5DD0" w:rsidRDefault="000A5DD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א': פרשנות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פרשנות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 ופרשנות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 ופרשנות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ב': הרשות ומוסדותיה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הרשות ומוסדותיה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א': הקמת הרשות ותפקידיה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0" w:tooltip="סימן א: הקמת הרשות ותפקידיה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הקמת הרשות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קמת הרשות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הרשות   תאגיד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רשות   תאגיד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הרשות   גוף מבוקר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רשות   גוף מבוקר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 הרשות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פקידי הרשות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ב': מועצת הרשות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1" w:tooltip="סימן ב: מועצת הרשות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הרכב המועצה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רכב המועצה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תקופת כהונה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תקופת כהונה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סייגים למינוי חבר מועצה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סייגים למינוי חבר מועצה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החזר הוצאות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חזר הוצאות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פקיעת כהונה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פקיעת כהונה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סדרי עבודת המועצה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סדרי עבודת המועצה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דיון בנושא פלוני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דיון בנושא פלוני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מינוי ועדה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מינוי ועדה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תוקף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 המועצה וסמכויותיה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תפקידי המועצה וסמכויותיה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כללי המועצה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כללי המועצה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דיווח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דיווח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ג': מנהל הרשות ועובדיה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2" w:tooltip="סימן ג: מנהל הרשות ועובדיה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מנהל הרשות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מנהל הרשות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סמכויות המנהל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סמכויות המנהל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כהונת המנהל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כהונת המנהל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העסקת עובדים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העסקת עובדים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תנאי העסקת המנהל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תנאי העסקת המנהל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ג': תקציב וכספים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תקציב וכספים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תקציב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תקציב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מימון וקרנות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מימון וקרנות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ד': סמכויות פיקוח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סמכויות פיקוח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מינוי מפקחים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מינוי מפקחים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סמכויות מפקח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סמכויות מפקח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ה': העברת עובדים, נכסים, זכויות והתחייבויות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פרק ה: העברת עובדים, נכסים, זכויות והתחייבויות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27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העברת עובדים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7" w:tooltip="העברת עובדים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28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העברת נכסים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8" w:tooltip="העברת נכסים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ו': הוראות שונות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5" w:tooltip="פרק ו: הוראות שונות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29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מסים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9" w:tooltip="מסים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lastRenderedPageBreak/>
              <w:t xml:space="preserve">סעיף 30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אחריות בנזיקין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0" w:tooltip="אחריות בנזיקין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31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דין חברי המועצה ועובדי הרשות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1" w:tooltip="דין חברי המועצה ועובדי הרשות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32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2" w:tooltip="ביצוע ותקנות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35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3" w:tooltip="שמירת דינים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36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4" w:tooltip="הוראות מעבר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F16" w:rsidRPr="007D2F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37 </w:t>
            </w:r>
          </w:p>
        </w:tc>
        <w:tc>
          <w:tcPr>
            <w:tcW w:w="5669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פרסום</w:t>
            </w:r>
          </w:p>
        </w:tc>
        <w:tc>
          <w:tcPr>
            <w:tcW w:w="567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5" w:tooltip="פרסום" w:history="1">
              <w:r w:rsidRPr="007D2F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2F16" w:rsidRPr="007D2F16" w:rsidRDefault="007D2F16" w:rsidP="007D2F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A5DD0" w:rsidRDefault="000A5DD0">
      <w:pPr>
        <w:pStyle w:val="big-header"/>
        <w:ind w:left="0" w:right="1134"/>
        <w:rPr>
          <w:rFonts w:cs="FrankRuehl"/>
          <w:sz w:val="32"/>
          <w:rtl/>
        </w:rPr>
      </w:pPr>
    </w:p>
    <w:p w:rsidR="000A5DD0" w:rsidRDefault="000A5DD0" w:rsidP="007A740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רשות העתיקות, תשמ"ט-</w:t>
      </w:r>
      <w:r>
        <w:rPr>
          <w:rFonts w:cs="FrankRuehl"/>
          <w:sz w:val="32"/>
          <w:rtl/>
        </w:rPr>
        <w:t>1989</w:t>
      </w:r>
      <w:r>
        <w:rPr>
          <w:rStyle w:val="default"/>
          <w:rtl/>
        </w:rPr>
        <w:footnoteReference w:customMarkFollows="1" w:id="1"/>
        <w:t>*</w:t>
      </w:r>
    </w:p>
    <w:p w:rsidR="000A5DD0" w:rsidRDefault="000A5DD0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א': פרשנות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2050" style="position:absolute;left:0;text-align:left;margin-left:464.5pt;margin-top:8.05pt;width:75.05pt;height:10.4pt;z-index:251635200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 ופרשנות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חוק זה </w:t>
      </w:r>
      <w:r>
        <w:rPr>
          <w:rStyle w:val="default"/>
          <w:rFonts w:cs="FrankRuehl"/>
          <w:rtl/>
        </w:rPr>
        <w:t>–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וק העתיקות"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חוק העתיקות, תשל"ח-</w:t>
      </w:r>
      <w:r>
        <w:rPr>
          <w:rStyle w:val="default"/>
          <w:rFonts w:cs="FrankRuehl"/>
          <w:rtl/>
        </w:rPr>
        <w:t>1978;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תר"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אתר עתיקות כמשמעותו בחוק העתיקות;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מועצה"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מועצת הרשות שמונתה לפי סעיף 6;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מנהל"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מנהל הרשות;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רשות"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רשות העתיקות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מוקמת בחוק זה;</w:t>
      </w:r>
    </w:p>
    <w:p w:rsidR="000A5DD0" w:rsidRDefault="00EA2FD8" w:rsidP="00EA2F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1" type="#_x0000_t202" style="position:absolute;left:0;text-align:left;margin-left:470.35pt;margin-top:7.1pt;width:1in;height:14.05pt;z-index:251675136" filled="f" stroked="f">
            <v:textbox style="mso-next-textbox:#_x0000_s2091" inset="1mm,0,1mm,0">
              <w:txbxContent>
                <w:p w:rsidR="00EA2FD8" w:rsidRDefault="00EA2FD8" w:rsidP="00EA2F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 ופרשנות</w:t>
                  </w:r>
                </w:p>
              </w:txbxContent>
            </v:textbox>
          </v:shape>
        </w:pict>
      </w:r>
      <w:r w:rsidR="000A5DD0">
        <w:rPr>
          <w:rFonts w:cs="FrankRuehl"/>
          <w:sz w:val="26"/>
          <w:rtl/>
        </w:rPr>
        <w:tab/>
      </w:r>
      <w:r w:rsidR="000A5DD0">
        <w:rPr>
          <w:rStyle w:val="default"/>
          <w:rFonts w:cs="FrankRuehl"/>
          <w:rtl/>
        </w:rPr>
        <w:t>"ה</w:t>
      </w:r>
      <w:r w:rsidR="000A5DD0">
        <w:rPr>
          <w:rStyle w:val="default"/>
          <w:rFonts w:cs="FrankRuehl" w:hint="cs"/>
          <w:rtl/>
        </w:rPr>
        <w:t xml:space="preserve">שר" </w:t>
      </w:r>
      <w:r w:rsidR="000A5DD0">
        <w:rPr>
          <w:rStyle w:val="default"/>
          <w:rFonts w:cs="FrankRuehl"/>
          <w:rtl/>
        </w:rPr>
        <w:t xml:space="preserve">– </w:t>
      </w:r>
      <w:r w:rsidR="000A5DD0">
        <w:rPr>
          <w:rStyle w:val="default"/>
          <w:rFonts w:cs="FrankRuehl" w:hint="cs"/>
          <w:rtl/>
        </w:rPr>
        <w:t>שר התרבות</w:t>
      </w:r>
      <w:r>
        <w:rPr>
          <w:rStyle w:val="default"/>
          <w:rFonts w:cs="FrankRuehl" w:hint="cs"/>
          <w:rtl/>
        </w:rPr>
        <w:t xml:space="preserve"> והספורט</w:t>
      </w:r>
      <w:r w:rsidR="009218C5">
        <w:rPr>
          <w:rStyle w:val="a6"/>
          <w:rFonts w:cs="FrankRuehl"/>
          <w:sz w:val="26"/>
          <w:rtl/>
        </w:rPr>
        <w:footnoteReference w:id="2"/>
      </w:r>
      <w:r w:rsidR="000A5DD0">
        <w:rPr>
          <w:rStyle w:val="default"/>
          <w:rFonts w:cs="FrankRuehl" w:hint="cs"/>
          <w:rtl/>
        </w:rPr>
        <w:t>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ונחים אחרים תהא להם המשמעות שיש להם לפי חוק העתיקות אלא אם כן ניתן להם פירוש אחר בחוק זה.</w:t>
      </w:r>
    </w:p>
    <w:p w:rsidR="00EA2FD8" w:rsidRPr="00F039A4" w:rsidRDefault="00EA2FD8" w:rsidP="00EA2FD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48"/>
      <w:r w:rsidRPr="00F039A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12.1.2012</w:t>
      </w:r>
    </w:p>
    <w:p w:rsidR="00EA2FD8" w:rsidRPr="00F039A4" w:rsidRDefault="00EA2FD8" w:rsidP="00EA2FD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039A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5</w:t>
      </w:r>
    </w:p>
    <w:p w:rsidR="00EA2FD8" w:rsidRPr="00F039A4" w:rsidRDefault="00EA2FD8" w:rsidP="00EA2FD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F039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תשע"ב מס' 2331</w:t>
        </w:r>
      </w:hyperlink>
      <w:r w:rsidRPr="00F039A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12.1.2012 עמ' 112 (</w:t>
      </w:r>
      <w:hyperlink r:id="rId8" w:history="1">
        <w:r w:rsidRPr="00F039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623</w:t>
        </w:r>
      </w:hyperlink>
      <w:r w:rsidRPr="00F039A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EA2FD8" w:rsidRPr="00EA2FD8" w:rsidRDefault="00EA2FD8" w:rsidP="00EA2FD8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F039A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"ה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שר" 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F039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החינוך והתרבות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התרבות והספורט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:rsidR="000A5DD0" w:rsidRDefault="000A5DD0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" w:name="med1"/>
      <w:bookmarkEnd w:id="3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ב': הרשות ומוסדותיה</w:t>
      </w:r>
    </w:p>
    <w:p w:rsidR="000A5DD0" w:rsidRDefault="000A5DD0">
      <w:pPr>
        <w:pStyle w:val="header-2"/>
        <w:ind w:left="0" w:right="1134"/>
        <w:rPr>
          <w:rFonts w:cs="Miriam"/>
          <w:rtl/>
        </w:rPr>
      </w:pPr>
      <w:bookmarkStart w:id="4" w:name="hed20"/>
      <w:bookmarkEnd w:id="4"/>
      <w:r>
        <w:rPr>
          <w:rFonts w:cs="Miriam"/>
          <w:rtl/>
        </w:rPr>
        <w:t>סי</w:t>
      </w:r>
      <w:r>
        <w:rPr>
          <w:rFonts w:cs="Miriam" w:hint="cs"/>
          <w:rtl/>
        </w:rPr>
        <w:t>מן א': הקמת הרשות ותפקידיה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2"/>
      <w:bookmarkEnd w:id="5"/>
      <w:r>
        <w:rPr>
          <w:lang w:val="he-IL"/>
        </w:rPr>
        <w:pict>
          <v:rect id="_x0000_s2051" style="position:absolute;left:0;text-align:left;margin-left:464.5pt;margin-top:8.05pt;width:75.05pt;height:13.45pt;z-index:251636224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 הרשות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קמת בזה רשות העתיקות.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>
          <v:rect id="_x0000_s2052" style="position:absolute;left:0;text-align:left;margin-left:464.5pt;margin-top:8.05pt;width:75.05pt;height:10.35pt;z-index:251637248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–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תאגיד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היא תאגיד.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>
          <v:rect id="_x0000_s2053" style="position:absolute;left:0;text-align:left;margin-left:464.5pt;margin-top:8.05pt;width:75.05pt;height:16pt;z-index:251638272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–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גוף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וקר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היא</w:t>
      </w:r>
      <w:r>
        <w:rPr>
          <w:rStyle w:val="default"/>
          <w:rFonts w:cs="FrankRuehl"/>
          <w:rtl/>
        </w:rPr>
        <w:t xml:space="preserve"> ג</w:t>
      </w:r>
      <w:r>
        <w:rPr>
          <w:rStyle w:val="default"/>
          <w:rFonts w:cs="FrankRuehl" w:hint="cs"/>
          <w:rtl/>
        </w:rPr>
        <w:t>וף מבוקר כמשמעותו בסעיף 9(2) לחוק מבקר המדינה, תשי"ח-</w:t>
      </w:r>
      <w:r>
        <w:rPr>
          <w:rStyle w:val="default"/>
          <w:rFonts w:cs="FrankRuehl"/>
          <w:rtl/>
        </w:rPr>
        <w:t>1958 [</w:t>
      </w:r>
      <w:r>
        <w:rPr>
          <w:rStyle w:val="default"/>
          <w:rFonts w:cs="FrankRuehl" w:hint="cs"/>
          <w:rtl/>
        </w:rPr>
        <w:t>נוסח משולב].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>
          <v:rect id="_x0000_s2054" style="position:absolute;left:0;text-align:left;margin-left:464.5pt;margin-top:8.05pt;width:75.05pt;height:13.5pt;z-index:251639296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 הרשות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פקידה של הרשות הוא לטפל בכל עניני העתיקות, לרבות עתי</w:t>
      </w:r>
      <w:r>
        <w:rPr>
          <w:rStyle w:val="default"/>
          <w:rFonts w:cs="FrankRuehl"/>
          <w:rtl/>
        </w:rPr>
        <w:t>קו</w:t>
      </w:r>
      <w:r>
        <w:rPr>
          <w:rStyle w:val="default"/>
          <w:rFonts w:cs="FrankRuehl" w:hint="cs"/>
          <w:rtl/>
        </w:rPr>
        <w:t>ת תת-ימיות, בישראל.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רשות רשאית לעשות לגבי עתיקות ואתרים כל פעולה הנחוצה לשם מילוי תפקידיה, ובכלל זה </w:t>
      </w:r>
      <w:r>
        <w:rPr>
          <w:rStyle w:val="default"/>
          <w:rFonts w:cs="FrankRuehl"/>
          <w:rtl/>
        </w:rPr>
        <w:t>–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שיפה וחפירה של אתרים;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ימור,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שחזור ופיתוח של אתרים;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יהול, אחזקה, והפעלה של אתרים ושמירה עליהם;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ימור ושחזור עתיקות;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יום פיק</w:t>
      </w:r>
      <w:r>
        <w:rPr>
          <w:rStyle w:val="default"/>
          <w:rFonts w:cs="FrankRuehl"/>
          <w:rtl/>
        </w:rPr>
        <w:t>וח</w:t>
      </w:r>
      <w:r>
        <w:rPr>
          <w:rStyle w:val="default"/>
          <w:rFonts w:cs="FrankRuehl" w:hint="cs"/>
          <w:rtl/>
        </w:rPr>
        <w:t xml:space="preserve"> על חפירות ארכיאולוגיות;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יהול של אוצרות העתיקות של המדינה, שמירתם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הפיקוח עליהם;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פעלת פיקוח לענין עבירות לפי חוק העתיקות;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ריכת מחקרים ארכיאולוגיים וקידומם;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יהול ואחזקה של ספריה מדעית לארכיאולוגיה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להיסטוריה של ארץ ישראל ושכנותיה;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יכוז, תיעוד ורישום של מידע ארכיאולוגי;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</w:t>
      </w:r>
      <w:r>
        <w:rPr>
          <w:rStyle w:val="default"/>
          <w:rFonts w:cs="FrankRuehl"/>
          <w:rtl/>
        </w:rPr>
        <w:t>1)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יום ועידוד פעולות חינוך והסברה בתחום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ארכיאולוגיה;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יום קשרים מדעיים בינלאומיים בתחום הארכיאולוגיה.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5" style="position:absolute;left:0;text-align:left;margin-left:464.5pt;margin-top:8.05pt;width:75.05pt;height:33.2pt;z-index:251640320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</w:p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3)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יהול, אחזקה והפעלה של אתר המצוי בתחום גן לאומי או שמורת טבע ושמירה עליו, ייעשו, על אף האמור </w:t>
      </w:r>
      <w:r>
        <w:rPr>
          <w:rStyle w:val="default"/>
          <w:rFonts w:cs="FrankRuehl"/>
          <w:rtl/>
        </w:rPr>
        <w:t>בס</w:t>
      </w:r>
      <w:r>
        <w:rPr>
          <w:rStyle w:val="default"/>
          <w:rFonts w:cs="FrankRuehl" w:hint="cs"/>
          <w:rtl/>
        </w:rPr>
        <w:t>עיף קטן (ב)(3), על ידי הרשות לשמירת הטבע והגנים הלאומיים, בתיאום עם הרשות, זולת אם הוסכם ביני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ם אחרת; לענין זה, "גן לאומי", "שמורת טבע", "הרשות לשמירת הטבע והגנים הלאומיים"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כהגדרתם בחוק גנים לאומיים, שמורות טבע, אתרים לאומיים ואתרי הנצחה, התשנ"ח-</w:t>
      </w:r>
      <w:r>
        <w:rPr>
          <w:rStyle w:val="default"/>
          <w:rFonts w:cs="FrankRuehl"/>
          <w:rtl/>
        </w:rPr>
        <w:t>1998.</w:t>
      </w:r>
    </w:p>
    <w:p w:rsidR="000A5DD0" w:rsidRPr="00F039A4" w:rsidRDefault="000A5DD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47"/>
      <w:r w:rsidRPr="00F039A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14.2.1998</w:t>
      </w:r>
    </w:p>
    <w:p w:rsidR="000A5DD0" w:rsidRPr="00F039A4" w:rsidRDefault="000A5DD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039A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</w:t>
      </w:r>
    </w:p>
    <w:p w:rsidR="000A5DD0" w:rsidRPr="00F039A4" w:rsidRDefault="000A5DD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F039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תשנ"ח מס' 1645</w:t>
        </w:r>
      </w:hyperlink>
      <w:r w:rsidRPr="00F039A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15.1.1998 עמ' 91 (</w:t>
      </w:r>
      <w:hyperlink r:id="rId10" w:history="1">
        <w:r w:rsidRPr="00F039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2650</w:t>
        </w:r>
      </w:hyperlink>
      <w:r w:rsidRPr="00F039A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0A5DD0" w:rsidRPr="00F039A4" w:rsidRDefault="000A5DD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יהול, אחזקה והפעלה של אתר המצוי בתחום גן לאומי או שמורת טבע ושמירה עליו, ייעשו, על אף האמור 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בס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עיף קטן (ב)(3), </w:t>
      </w:r>
      <w:r w:rsidRPr="00F039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ידי רשות הגנים הלאומיים או רשות שמורות הטבע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ידי רשות הגנים הלאומיים ושמורות הטבע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לפי הענין, בתיאום עם הרשות, זולת אם הוסכם ביני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ם אחרת; לענין זה, "גן לאומי", "שמורת טבע", "רשות הגנים הלאומיים" ו"רשות שמורות הטבע" 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כמשמעותם בחוק גנים לאומיים, שמורות טבע ואתרי הלאום, התשכ"ג-1963.</w:t>
      </w:r>
    </w:p>
    <w:p w:rsidR="000A5DD0" w:rsidRPr="00F039A4" w:rsidRDefault="000A5DD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A5DD0" w:rsidRPr="00F039A4" w:rsidRDefault="000A5DD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039A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15.2.1998</w:t>
      </w:r>
    </w:p>
    <w:p w:rsidR="000A5DD0" w:rsidRPr="00F039A4" w:rsidRDefault="000A5DD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039A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</w:t>
      </w:r>
    </w:p>
    <w:p w:rsidR="000A5DD0" w:rsidRPr="00F039A4" w:rsidRDefault="000A5DD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F039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תשנ"ח מס' 1666</w:t>
        </w:r>
      </w:hyperlink>
      <w:r w:rsidRPr="00F039A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5.4.1998 עמ' 217 (</w:t>
      </w:r>
      <w:hyperlink r:id="rId12" w:history="1">
        <w:r w:rsidRPr="00F039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2594</w:t>
        </w:r>
      </w:hyperlink>
      <w:r w:rsidRPr="00F039A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0A5DD0" w:rsidRDefault="000A5DD0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יהול, אחזקה והפעלה של אתר המצוי בתחום גן לאומי או שמורת טבע ושמירה עליו, ייעשו, על אף האמור 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בס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עיף קטן (ב)(3), </w:t>
      </w:r>
      <w:r w:rsidRPr="00F039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ידי רשות הגנים הלאומיים ושמורות הטבע, לפי הענין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על-ידי הרשות לשמירת הטבע והגנים הלאומיים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בתיאום עם הרשות, זולת אם הוסכם ביני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ם אחרת; לענין זה, "גן לאומי", "שמורת טבע", </w:t>
      </w:r>
      <w:r w:rsidRPr="00F039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"רשות הגנים הלאומיים" ו"רשות שמורות הטבע" </w:t>
      </w:r>
      <w:r w:rsidRPr="00F039A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039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כמשמעותם בחוק גנים לאומיים, שמורות טבע ואתרי הלאום, התשכ"ג-1963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"הרשות לשמירת הטבע והגנים הלאומיים" </w:t>
      </w:r>
      <w:r w:rsidRPr="00F039A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כהגדרתם בחוק גנים לאומיים, שמורות טבע, אתרים לאומיים ואתרי הנצחה, התשנ"ח-1998.</w:t>
      </w:r>
      <w:bookmarkEnd w:id="9"/>
    </w:p>
    <w:p w:rsidR="000A5DD0" w:rsidRDefault="000A5DD0">
      <w:pPr>
        <w:pStyle w:val="header-2"/>
        <w:ind w:left="0" w:right="1134"/>
        <w:rPr>
          <w:rFonts w:cs="Miriam"/>
          <w:rtl/>
        </w:rPr>
      </w:pPr>
      <w:bookmarkStart w:id="10" w:name="hed21"/>
      <w:bookmarkEnd w:id="10"/>
      <w:r>
        <w:rPr>
          <w:rFonts w:cs="Miriam"/>
          <w:rtl/>
        </w:rPr>
        <w:t>סי</w:t>
      </w:r>
      <w:r>
        <w:rPr>
          <w:rFonts w:cs="Miriam" w:hint="cs"/>
          <w:rtl/>
        </w:rPr>
        <w:t>מן ב': מועצת הרשות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6"/>
      <w:bookmarkEnd w:id="11"/>
      <w:r>
        <w:rPr>
          <w:lang w:val="he-IL"/>
        </w:rPr>
        <w:pict>
          <v:rect id="_x0000_s2056" style="position:absolute;left:0;text-align:left;margin-left:464.5pt;margin-top:8.05pt;width:75.05pt;height:10.75pt;z-index:251641344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כב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רשות תהיה מועצה של ששה עשר חברים כמפורט להלן: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ציגי ממשלה שהם עובדי המדינה </w:t>
      </w:r>
      <w:r>
        <w:rPr>
          <w:rStyle w:val="default"/>
          <w:rFonts w:cs="FrankRuehl"/>
          <w:rtl/>
        </w:rPr>
        <w:t>–</w:t>
      </w:r>
    </w:p>
    <w:p w:rsidR="000A5DD0" w:rsidRDefault="00EA2FD8" w:rsidP="00EA2FD8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095" type="#_x0000_t202" style="position:absolute;left:0;text-align:left;margin-left:470.25pt;margin-top:7.1pt;width:1in;height:17.85pt;z-index:251676160" filled="f" stroked="f">
            <v:textbox inset="1mm,0,1mm,0">
              <w:txbxContent>
                <w:p w:rsidR="00EA2FD8" w:rsidRDefault="00EA2FD8" w:rsidP="00EA2FD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תשע"ב-2012</w:t>
                  </w:r>
                </w:p>
              </w:txbxContent>
            </v:textbox>
          </v:shape>
        </w:pict>
      </w:r>
      <w:r w:rsidR="000A5DD0">
        <w:rPr>
          <w:rStyle w:val="default"/>
          <w:rFonts w:cs="FrankRuehl"/>
          <w:rtl/>
        </w:rPr>
        <w:t>(א</w:t>
      </w:r>
      <w:r w:rsidR="000A5DD0">
        <w:rPr>
          <w:rStyle w:val="default"/>
          <w:rFonts w:cs="FrankRuehl" w:hint="cs"/>
          <w:rtl/>
        </w:rPr>
        <w:t>)</w:t>
      </w:r>
      <w:r w:rsidR="000A5DD0">
        <w:rPr>
          <w:rStyle w:val="default"/>
          <w:rFonts w:cs="FrankRuehl"/>
          <w:rtl/>
        </w:rPr>
        <w:tab/>
        <w:t>ה</w:t>
      </w:r>
      <w:r w:rsidR="000A5DD0">
        <w:rPr>
          <w:rStyle w:val="default"/>
          <w:rFonts w:cs="FrankRuehl" w:hint="cs"/>
          <w:rtl/>
        </w:rPr>
        <w:t>מנהל הכללי של משרד התרבות</w:t>
      </w:r>
      <w:r>
        <w:rPr>
          <w:rStyle w:val="default"/>
          <w:rFonts w:cs="FrankRuehl" w:hint="cs"/>
          <w:rtl/>
        </w:rPr>
        <w:t xml:space="preserve"> והספורט</w:t>
      </w:r>
      <w:r w:rsidR="000A5DD0">
        <w:rPr>
          <w:rStyle w:val="default"/>
          <w:rFonts w:cs="FrankRuehl" w:hint="cs"/>
          <w:rtl/>
        </w:rPr>
        <w:t>;</w:t>
      </w:r>
    </w:p>
    <w:p w:rsidR="000A5DD0" w:rsidRDefault="00EA2FD8" w:rsidP="00EA2FD8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2098" type="#_x0000_t202" style="position:absolute;left:0;text-align:left;margin-left:470.25pt;margin-top:7.1pt;width:1in;height:16.8pt;z-index:251677184" filled="f" stroked="f">
            <v:textbox inset="1mm,0,1mm,0">
              <w:txbxContent>
                <w:p w:rsidR="00EA2FD8" w:rsidRDefault="00EA2FD8" w:rsidP="00EA2FD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תשע"ב-2012</w:t>
                  </w:r>
                </w:p>
              </w:txbxContent>
            </v:textbox>
          </v:shape>
        </w:pict>
      </w:r>
      <w:r w:rsidR="000A5DD0">
        <w:rPr>
          <w:rStyle w:val="default"/>
          <w:rFonts w:cs="FrankRuehl" w:hint="cs"/>
          <w:rtl/>
        </w:rPr>
        <w:t>(</w:t>
      </w:r>
      <w:r w:rsidR="000A5DD0">
        <w:rPr>
          <w:rStyle w:val="default"/>
          <w:rFonts w:cs="FrankRuehl"/>
          <w:rtl/>
        </w:rPr>
        <w:t>ב</w:t>
      </w:r>
      <w:r w:rsidR="000A5DD0">
        <w:rPr>
          <w:rStyle w:val="default"/>
          <w:rFonts w:cs="FrankRuehl" w:hint="cs"/>
          <w:rtl/>
        </w:rPr>
        <w:t>)</w:t>
      </w:r>
      <w:r w:rsidR="000A5DD0">
        <w:rPr>
          <w:rStyle w:val="default"/>
          <w:rFonts w:cs="FrankRuehl"/>
          <w:rtl/>
        </w:rPr>
        <w:tab/>
        <w:t>ר</w:t>
      </w:r>
      <w:r w:rsidR="000A5DD0">
        <w:rPr>
          <w:rStyle w:val="default"/>
          <w:rFonts w:cs="FrankRuehl" w:hint="cs"/>
          <w:rtl/>
        </w:rPr>
        <w:t>אש מינהל תרבות במשרד התרבות</w:t>
      </w:r>
      <w:r>
        <w:rPr>
          <w:rStyle w:val="default"/>
          <w:rFonts w:cs="FrankRuehl" w:hint="cs"/>
          <w:rtl/>
        </w:rPr>
        <w:t xml:space="preserve"> והספורט</w:t>
      </w:r>
      <w:r w:rsidR="000A5DD0">
        <w:rPr>
          <w:rStyle w:val="default"/>
          <w:rFonts w:cs="FrankRuehl" w:hint="cs"/>
          <w:rtl/>
        </w:rPr>
        <w:t>;</w:t>
      </w:r>
    </w:p>
    <w:p w:rsidR="000A5DD0" w:rsidRDefault="00EA2FD8" w:rsidP="00EA2FD8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2101" type="#_x0000_t202" style="position:absolute;left:0;text-align:left;margin-left:470.35pt;margin-top:7.1pt;width:1in;height:18.25pt;z-index:251678208" filled="f" stroked="f">
            <v:textbox inset="1mm,0,1mm,0">
              <w:txbxContent>
                <w:p w:rsidR="00EA2FD8" w:rsidRDefault="00EA2FD8" w:rsidP="00EA2FD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תשע"ב-2012</w:t>
                  </w:r>
                </w:p>
              </w:txbxContent>
            </v:textbox>
          </v:shape>
        </w:pict>
      </w:r>
      <w:r w:rsidR="000A5DD0">
        <w:rPr>
          <w:rStyle w:val="default"/>
          <w:rFonts w:cs="FrankRuehl" w:hint="cs"/>
          <w:rtl/>
        </w:rPr>
        <w:t>(</w:t>
      </w:r>
      <w:r w:rsidR="000A5DD0">
        <w:rPr>
          <w:rStyle w:val="default"/>
          <w:rFonts w:cs="FrankRuehl"/>
          <w:rtl/>
        </w:rPr>
        <w:t>ג</w:t>
      </w:r>
      <w:r w:rsidR="000A5DD0">
        <w:rPr>
          <w:rStyle w:val="default"/>
          <w:rFonts w:cs="FrankRuehl" w:hint="cs"/>
          <w:rtl/>
        </w:rPr>
        <w:t>)</w:t>
      </w:r>
      <w:r w:rsidR="000A5DD0">
        <w:rPr>
          <w:rStyle w:val="default"/>
          <w:rFonts w:cs="FrankRuehl"/>
          <w:rtl/>
        </w:rPr>
        <w:tab/>
      </w:r>
      <w:r w:rsidRPr="00EA2FD8">
        <w:rPr>
          <w:rStyle w:val="default"/>
          <w:rFonts w:cs="FrankRuehl" w:hint="cs"/>
          <w:rtl/>
        </w:rPr>
        <w:t xml:space="preserve">ראש אגף בכיר </w:t>
      </w:r>
      <w:r w:rsidRPr="00EA2FD8">
        <w:rPr>
          <w:rStyle w:val="default"/>
          <w:rFonts w:cs="FrankRuehl"/>
          <w:rtl/>
        </w:rPr>
        <w:t>–</w:t>
      </w:r>
      <w:r w:rsidRPr="00EA2FD8">
        <w:rPr>
          <w:rStyle w:val="default"/>
          <w:rFonts w:cs="FrankRuehl" w:hint="cs"/>
          <w:rtl/>
        </w:rPr>
        <w:t xml:space="preserve"> תקציבים, תכנון ותכנית עבודה במשרד התרבות והספורט</w:t>
      </w:r>
      <w:r w:rsidR="000A5DD0">
        <w:rPr>
          <w:rStyle w:val="default"/>
          <w:rFonts w:cs="FrankRuehl" w:hint="cs"/>
          <w:rtl/>
        </w:rPr>
        <w:t>;</w:t>
      </w:r>
    </w:p>
    <w:p w:rsidR="000A5DD0" w:rsidRDefault="000A5DD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ממונה על התקציבים במשרד האוצר;</w:t>
      </w:r>
    </w:p>
    <w:p w:rsidR="000A5DD0" w:rsidRDefault="000A5DD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חשב הכללי;</w:t>
      </w:r>
    </w:p>
    <w:p w:rsidR="000A5DD0" w:rsidRDefault="000A5DD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מינהל התכנון במשרד הפנים;</w:t>
      </w:r>
    </w:p>
    <w:p w:rsidR="000A5DD0" w:rsidRDefault="000A5DD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אגף תכנון וכלכלה במשרד התיירות;</w:t>
      </w:r>
    </w:p>
    <w:p w:rsidR="000A5DD0" w:rsidRDefault="000A5DD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של שר החקלאות שימנה שר החקלאות;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ני נציגים בעלי ענין בארכיאולוגיה משניים מן המוסדות להשכלה גבוהה המפורטים להלן, אחד מכל מוסד, שימנה השר לאחר התייעצות עמם:</w:t>
      </w:r>
    </w:p>
    <w:p w:rsidR="000A5DD0" w:rsidRDefault="000A5DD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אוניברסיטה העברית בירושלים;</w:t>
      </w:r>
    </w:p>
    <w:p w:rsidR="000A5DD0" w:rsidRDefault="000A5DD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וניברסיטת תל-אביב;</w:t>
      </w:r>
    </w:p>
    <w:p w:rsidR="000A5DD0" w:rsidRDefault="000A5DD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וניברסיטת חיפה;</w:t>
      </w:r>
    </w:p>
    <w:p w:rsidR="000A5DD0" w:rsidRDefault="000A5DD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וניברסיט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בר-אילן;</w:t>
      </w:r>
    </w:p>
    <w:p w:rsidR="000A5DD0" w:rsidRDefault="000A5DD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וניברסיטת בן גוריון בנגב;</w:t>
      </w:r>
    </w:p>
    <w:p w:rsidR="000A5DD0" w:rsidRDefault="00F039A4" w:rsidP="00F039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F039A4">
        <w:rPr>
          <w:rStyle w:val="default"/>
          <w:rFonts w:cs="FrankRuehl"/>
          <w:rtl/>
        </w:rPr>
        <w:pict>
          <v:shape id="_x0000_s2104" type="#_x0000_t202" style="position:absolute;left:0;text-align:left;margin-left:470.35pt;margin-top:7.1pt;width:1in;height:16.8pt;z-index:251679232" filled="f" stroked="f">
            <v:textbox inset="1mm,0,1mm,0">
              <w:txbxContent>
                <w:p w:rsidR="00F039A4" w:rsidRDefault="00F039A4" w:rsidP="00F039A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תשע"ב-2012</w:t>
                  </w:r>
                </w:p>
              </w:txbxContent>
            </v:textbox>
          </v:shape>
        </w:pict>
      </w:r>
      <w:r w:rsidR="000A5DD0">
        <w:rPr>
          <w:rStyle w:val="default"/>
          <w:rFonts w:cs="FrankRuehl"/>
          <w:rtl/>
        </w:rPr>
        <w:t>(3)</w:t>
      </w:r>
      <w:r w:rsidR="000A5DD0">
        <w:rPr>
          <w:rStyle w:val="default"/>
          <w:rFonts w:cs="FrankRuehl"/>
          <w:rtl/>
        </w:rPr>
        <w:tab/>
      </w:r>
      <w:r w:rsidRPr="00F039A4">
        <w:rPr>
          <w:rStyle w:val="default"/>
          <w:rFonts w:cs="FrankRuehl" w:hint="cs"/>
          <w:rtl/>
        </w:rPr>
        <w:t>איש הסגל האקדמי הבכיר במוסד להשכלה גבוהה, בעל מומחיות בתחום ההיסטוריה או הארכאולוגיה, שימנה השר לאחר התייעצות עם האקדמיה הלאומית הישראלית למדעים, והוא יהיה יושב ראש המועצה</w:t>
      </w:r>
      <w:r w:rsidR="000A5DD0">
        <w:rPr>
          <w:rStyle w:val="default"/>
          <w:rFonts w:cs="FrankRuehl" w:hint="cs"/>
          <w:rtl/>
        </w:rPr>
        <w:t>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ני ראשי רשויות מקומיות שימנה השר לאחר התייעצות עם יושב ראש מרכז השלטון המקומי וכן ראש מועצה אזור</w:t>
      </w:r>
      <w:r>
        <w:rPr>
          <w:rStyle w:val="default"/>
          <w:rFonts w:cs="FrankRuehl"/>
          <w:rtl/>
        </w:rPr>
        <w:t>ית</w:t>
      </w:r>
      <w:r>
        <w:rPr>
          <w:rStyle w:val="default"/>
          <w:rFonts w:cs="FrankRuehl" w:hint="cs"/>
          <w:rtl/>
        </w:rPr>
        <w:t xml:space="preserve"> שימנה השר;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מוזיאון המציג עתיקות שימנה השר לאחר התייעצות עם יושב ראש 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עצת המוזיאונים, לפי חוק המוזיאונים, תשמ"ג-</w:t>
      </w:r>
      <w:r>
        <w:rPr>
          <w:rStyle w:val="default"/>
          <w:rFonts w:cs="FrankRuehl"/>
          <w:rtl/>
        </w:rPr>
        <w:t>1983;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ציגי המשרד לענייני דתות, שימנה השר לענייני דתות</w:t>
      </w:r>
      <w:r>
        <w:rPr>
          <w:rStyle w:val="a6"/>
          <w:rFonts w:cs="FrankRuehl"/>
          <w:sz w:val="26"/>
        </w:rPr>
        <w:footnoteReference w:id="3"/>
      </w:r>
      <w:r>
        <w:rPr>
          <w:rStyle w:val="default"/>
          <w:rFonts w:cs="FrankRuehl" w:hint="cs"/>
          <w:rtl/>
        </w:rPr>
        <w:t>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ממשלה מן המפורטים בסעיף קטן (א)(1)(א) עד (ז) רשאי למנות נציג מ</w:t>
      </w:r>
      <w:r>
        <w:rPr>
          <w:rStyle w:val="default"/>
          <w:rFonts w:cs="FrankRuehl"/>
          <w:rtl/>
        </w:rPr>
        <w:t>טע</w:t>
      </w:r>
      <w:r>
        <w:rPr>
          <w:rStyle w:val="default"/>
          <w:rFonts w:cs="FrankRuehl" w:hint="cs"/>
          <w:rtl/>
        </w:rPr>
        <w:t>מו, מקרב עובדי המדינה, להשתתף בישיבות המועצה.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כל חבר המועצה שאינו מקרב עו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די המדינה ניתן למנות ממלא מקום קבוע בדרך שמתמנה חבר המועצה.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 רשאי למנות אחד מחברי המועצה לסגן יושב ראש המועצה.</w:t>
      </w:r>
    </w:p>
    <w:p w:rsidR="00EA2FD8" w:rsidRPr="00F039A4" w:rsidRDefault="00EA2FD8" w:rsidP="00EA2FD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2" w:name="Rov49"/>
      <w:r w:rsidRPr="00F039A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12.1.2012</w:t>
      </w:r>
    </w:p>
    <w:p w:rsidR="00EA2FD8" w:rsidRPr="00F039A4" w:rsidRDefault="00EA2FD8" w:rsidP="00EA2FD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039A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5</w:t>
      </w:r>
    </w:p>
    <w:p w:rsidR="00EA2FD8" w:rsidRPr="00F039A4" w:rsidRDefault="00EA2FD8" w:rsidP="00EA2FD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F039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תשע"ב מס' 2331</w:t>
        </w:r>
      </w:hyperlink>
      <w:r w:rsidRPr="00F039A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12.1.2012 עמ' 112 (</w:t>
      </w:r>
      <w:hyperlink r:id="rId14" w:history="1">
        <w:r w:rsidRPr="00F039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623</w:t>
        </w:r>
      </w:hyperlink>
      <w:r w:rsidRPr="00F039A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EA2FD8" w:rsidRPr="00F039A4" w:rsidRDefault="00EA2FD8" w:rsidP="00EA2FD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039A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רשות תהיה מועצה של ששה עשר חברים כמפורט להלן:</w:t>
      </w:r>
    </w:p>
    <w:p w:rsidR="00EA2FD8" w:rsidRPr="00F039A4" w:rsidRDefault="00EA2FD8" w:rsidP="00EA2FD8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ציגי ממשלה שהם עובדי המדינה 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A2FD8" w:rsidRPr="00F039A4" w:rsidRDefault="00EA2FD8" w:rsidP="00EA2FD8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מנהל הכללי של </w:t>
      </w:r>
      <w:r w:rsidRPr="00F039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משרד החינוך והתרבות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משרד התרבות והספורט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EA2FD8" w:rsidRPr="00F039A4" w:rsidRDefault="00EA2FD8" w:rsidP="00EA2FD8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אש מינהל תרבות </w:t>
      </w:r>
      <w:r w:rsidRPr="00F039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במשרד החינוך והתרבות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במשרד התרבות והספורט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EA2FD8" w:rsidRPr="00F039A4" w:rsidRDefault="00EA2FD8" w:rsidP="00EA2FD8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039A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F039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נהל מינהל כלכלה ותקציבים במשרד החינוך והתרבות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ראש אגף בכיר </w:t>
      </w:r>
      <w:r w:rsidRPr="00F039A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תקציבים, תכנון ותכנית עבודה במשרד התרבות והספורט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EA2FD8" w:rsidRPr="00F039A4" w:rsidRDefault="00EA2FD8" w:rsidP="00EA2FD8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ממונה על התקציבים במשרד האוצר;</w:t>
      </w:r>
    </w:p>
    <w:p w:rsidR="00EA2FD8" w:rsidRPr="00F039A4" w:rsidRDefault="00EA2FD8" w:rsidP="00EA2FD8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חשב הכללי;</w:t>
      </w:r>
    </w:p>
    <w:p w:rsidR="00EA2FD8" w:rsidRPr="00F039A4" w:rsidRDefault="00EA2FD8" w:rsidP="00EA2FD8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נהל מינהל התכנון במשרד הפנים;</w:t>
      </w:r>
    </w:p>
    <w:p w:rsidR="00EA2FD8" w:rsidRPr="00F039A4" w:rsidRDefault="00EA2FD8" w:rsidP="00EA2FD8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ז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נהל אגף תכנון וכלכלה במשרד התיירות;</w:t>
      </w:r>
    </w:p>
    <w:p w:rsidR="00EA2FD8" w:rsidRPr="00F039A4" w:rsidRDefault="00EA2FD8" w:rsidP="00EA2FD8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ציג של שר החקלאות שימנה שר החקלאות;</w:t>
      </w:r>
    </w:p>
    <w:p w:rsidR="00EA2FD8" w:rsidRPr="00F039A4" w:rsidRDefault="00EA2FD8" w:rsidP="00EA2FD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ני נציגים בעלי ענין בארכיאולוגיה משניים מן המוסדות להשכלה גבוהה המפורטים להלן, אחד מכל מוסד, שימנה השר לאחר התייעצות עמם:</w:t>
      </w:r>
    </w:p>
    <w:p w:rsidR="00EA2FD8" w:rsidRPr="00F039A4" w:rsidRDefault="00EA2FD8" w:rsidP="00EA2FD8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אוניברסיטה העברית בירושלים;</w:t>
      </w:r>
    </w:p>
    <w:p w:rsidR="00EA2FD8" w:rsidRPr="00F039A4" w:rsidRDefault="00EA2FD8" w:rsidP="00EA2FD8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וניברסיטת תל-אביב;</w:t>
      </w:r>
    </w:p>
    <w:p w:rsidR="00EA2FD8" w:rsidRPr="00F039A4" w:rsidRDefault="00EA2FD8" w:rsidP="00EA2FD8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וניברסיטת חיפה;</w:t>
      </w:r>
    </w:p>
    <w:p w:rsidR="00EA2FD8" w:rsidRPr="00F039A4" w:rsidRDefault="00EA2FD8" w:rsidP="00EA2FD8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וניברסיט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 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בר-אילן;</w:t>
      </w:r>
    </w:p>
    <w:p w:rsidR="00EA2FD8" w:rsidRPr="00F039A4" w:rsidRDefault="00EA2FD8" w:rsidP="00EA2FD8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וניברסיטת בן גוריון בנגב;</w:t>
      </w:r>
    </w:p>
    <w:p w:rsidR="00EA2FD8" w:rsidRPr="00F039A4" w:rsidRDefault="00EA2FD8" w:rsidP="00EA2FD8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F039A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ח</w:t>
      </w:r>
      <w:r w:rsidRPr="00F039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בר אחד מחברי האקדמיה הלאומית הישראלית למדעים שימנה השר לאחר התייעצות עם האקדמיה, והוא יהיה יושב ראש המועצה;</w:t>
      </w:r>
    </w:p>
    <w:p w:rsidR="00EA2FD8" w:rsidRPr="00F039A4" w:rsidRDefault="00EA2FD8" w:rsidP="00EA2FD8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איש הסגל האקדמי הבכיר במוסד להשכלה גבוהה, בעל מומחיות בתחום ההיסטוריה או הארכאולוגיה, שימנה השר לאחר התייעצות עם האקדמיה הלאומית הישראלית למדעים, והוא יהיה יושב ראש המועצה;</w:t>
      </w:r>
    </w:p>
    <w:p w:rsidR="00EA2FD8" w:rsidRPr="00F039A4" w:rsidRDefault="00EA2FD8" w:rsidP="00EA2FD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ני ראשי רשויות מקומיות שימנה השר לאחר התייעצות עם יושב ראש מרכז השלטון המקומי וכן ראש מועצה אזור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ית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שימנה השר;</w:t>
      </w:r>
    </w:p>
    <w:p w:rsidR="00EA2FD8" w:rsidRPr="00F039A4" w:rsidRDefault="00EA2FD8" w:rsidP="00EA2FD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נהל מוזיאון המציג עתיקות שימנה השר לאחר התייעצות עם יושב ראש מ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עצת המוזיאונים, לפי חוק המוזיאונים, תשמ"ג-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1983;</w:t>
      </w:r>
    </w:p>
    <w:p w:rsidR="00EA2FD8" w:rsidRPr="00F039A4" w:rsidRDefault="00EA2FD8" w:rsidP="00F039A4">
      <w:pPr>
        <w:pStyle w:val="P22"/>
        <w:spacing w:before="0"/>
        <w:ind w:left="1021" w:right="1134"/>
        <w:rPr>
          <w:rStyle w:val="default"/>
          <w:rFonts w:cs="FrankRuehl"/>
          <w:sz w:val="2"/>
          <w:szCs w:val="2"/>
          <w:rtl/>
        </w:rPr>
      </w:pP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ציגי המשרד לענייני דתות, שימנה השר לענייני דתות.</w:t>
      </w:r>
      <w:bookmarkEnd w:id="12"/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7"/>
      <w:bookmarkEnd w:id="13"/>
      <w:r>
        <w:rPr>
          <w:lang w:val="he-IL"/>
        </w:rPr>
        <w:pict>
          <v:rect id="_x0000_s2057" style="position:absolute;left:0;text-align:left;margin-left:464.5pt;margin-top:8.05pt;width:75.05pt;height:9.5pt;z-index:251642368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קופת כהונתו של חבר המועצה שאינו נציג הממשלה תה</w:t>
      </w:r>
      <w:r>
        <w:rPr>
          <w:rStyle w:val="default"/>
          <w:rFonts w:cs="FrankRuehl"/>
          <w:rtl/>
        </w:rPr>
        <w:t>יה</w:t>
      </w:r>
      <w:r>
        <w:rPr>
          <w:rStyle w:val="default"/>
          <w:rFonts w:cs="FrankRuehl" w:hint="cs"/>
          <w:rtl/>
        </w:rPr>
        <w:t xml:space="preserve"> ארבע שנים, אך ניתן למנותו מחדש לתקופות כהונה נוספות.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המועצה שתקופת כהונתו תמה יוסיף לכהן עד מינויו מחדש או עד מינוי חבר אחר במקומו.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8"/>
      <w:bookmarkEnd w:id="14"/>
      <w:r>
        <w:rPr>
          <w:lang w:val="he-IL"/>
        </w:rPr>
        <w:pict>
          <v:rect id="_x0000_s2058" style="position:absolute;left:0;text-align:left;margin-left:464.5pt;margin-top:8.05pt;width:75.05pt;height:18.35pt;z-index:251643392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יגים למינוי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יתמנה חבר המועצה </w:t>
      </w:r>
      <w:r>
        <w:rPr>
          <w:rStyle w:val="default"/>
          <w:rFonts w:cs="FrankRuehl"/>
          <w:rtl/>
        </w:rPr>
        <w:t>–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שהורשע בעבירה שיש עמה קלון או נשא עונש מאסר וטרם חלפ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תקופת ההתיישנות כמשמעותה בחוק המרשם הפל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לי ותקנות השבים, תשמ"א-</w:t>
      </w:r>
      <w:r>
        <w:rPr>
          <w:rStyle w:val="default"/>
          <w:rFonts w:cs="FrankRuehl"/>
          <w:rtl/>
        </w:rPr>
        <w:t>1981;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שיש ניגוד ענינים בין עיסוקו ובין חברותו במועצה; ואולם לא יראו ניגוד ענינים אם עצם מינויו של בעל תפקיד למועצה נובע מתפקידו.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9"/>
      <w:bookmarkEnd w:id="15"/>
      <w:r>
        <w:rPr>
          <w:lang w:val="he-IL"/>
        </w:rPr>
        <w:pict>
          <v:rect id="_x0000_s2059" style="position:absolute;left:0;text-align:left;margin-left:464.5pt;margin-top:8.05pt;width:75.05pt;height:12.05pt;z-index:251644416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זר הוצאות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המועצה, סגנו וחבר המועצה לא יקבלו מהרשות ש</w:t>
      </w:r>
      <w:r>
        <w:rPr>
          <w:rStyle w:val="default"/>
          <w:rFonts w:cs="FrankRuehl"/>
          <w:rtl/>
        </w:rPr>
        <w:t>כר</w:t>
      </w:r>
      <w:r>
        <w:rPr>
          <w:rStyle w:val="default"/>
          <w:rFonts w:cs="FrankRuehl" w:hint="cs"/>
          <w:rtl/>
        </w:rPr>
        <w:t xml:space="preserve"> בעד שירותיהם במילוי תפקידם במועצה, אך יהיו זכאים לכיסוי הוצאות סבירות שהוציאו בקשר למילוי תפקידם כאמור, בשיעור שתקבע הרשות.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0"/>
      <w:bookmarkEnd w:id="16"/>
      <w:r>
        <w:rPr>
          <w:lang w:val="he-IL"/>
        </w:rPr>
        <w:pict>
          <v:rect id="_x0000_s2060" style="position:absolute;left:0;text-align:left;margin-left:464.5pt;margin-top:8.05pt;width:75.05pt;height:10.9pt;z-index:251645440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המועצה שאינו נציג ממשלה יחדל לכהן לפני תום תקופת כהונתו באחד מאלה: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תפטר במסירת כתב התפטרות ליושב ראש המועצה;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תקיים בו סייג מן הסייגים המפורטים בסעיף 8;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בצר ממנו, דרך קבע, למלא תפקידו, והשר, לאחר התייעצות עם יושב ראש המועצה, העבירו מכהונתו בהודעה בכתב;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רש מן התפקיד שבשלו התמנה.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 xml:space="preserve">ושב ראש המועצה יעביר לשר כתב התפטרות כאמור בסעיף קטן (א)(1), תוך 96 </w:t>
      </w:r>
      <w:r>
        <w:rPr>
          <w:rStyle w:val="default"/>
          <w:rFonts w:cs="FrankRuehl"/>
          <w:rtl/>
        </w:rPr>
        <w:t>שע</w:t>
      </w:r>
      <w:r>
        <w:rPr>
          <w:rStyle w:val="default"/>
          <w:rFonts w:cs="FrankRuehl" w:hint="cs"/>
          <w:rtl/>
        </w:rPr>
        <w:t>ות ממועד מס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רתו; תוקף ההתפטרות מתום 48 שעות לאחר מסירת כתב ההתפטרות לשר, זולת אם חזר בו חבר המועצה מהתפטרותו לפני כן במסירת מכתב לשר.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המועצה שאינו נציג הממשלה, או נציג מקרב עובדי המדינה שמונה להשתתף דרך קבע בישיבות המועצה כאמור בסעיף קטן 6(ב), ו</w:t>
      </w:r>
      <w:r>
        <w:rPr>
          <w:rStyle w:val="default"/>
          <w:rFonts w:cs="FrankRuehl"/>
          <w:rtl/>
        </w:rPr>
        <w:t>נע</w:t>
      </w:r>
      <w:r>
        <w:rPr>
          <w:rStyle w:val="default"/>
          <w:rFonts w:cs="FrankRuehl" w:hint="cs"/>
          <w:rtl/>
        </w:rPr>
        <w:t>דר ללא סיבה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מוצדקת מארבע ישיבות רצופות של המועצה, רשאי השר לאחר התיעצות עם יושב ראש המועצה, להעבירו מכהונתו במועצה או לבטל את מינויו, לפי הענין, בהודעה בכתב.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1"/>
      <w:bookmarkEnd w:id="17"/>
      <w:r>
        <w:rPr>
          <w:lang w:val="he-IL"/>
        </w:rPr>
        <w:pict>
          <v:rect id="_x0000_s2061" style="position:absolute;left:0;text-align:left;margin-left:464.5pt;margin-top:8.05pt;width:75.05pt;height:16pt;z-index:251646464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רי עבודת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תקבע לעצמה את דרכי עבודתה ונהלי דיוניה ככל שלא נקבעו בחוק זה או על פיו.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</w:t>
      </w:r>
      <w:r>
        <w:rPr>
          <w:rStyle w:val="default"/>
          <w:rFonts w:cs="FrankRuehl"/>
          <w:rtl/>
        </w:rPr>
        <w:t>ין</w:t>
      </w:r>
      <w:r>
        <w:rPr>
          <w:rStyle w:val="default"/>
          <w:rFonts w:cs="FrankRuehl" w:hint="cs"/>
          <w:rtl/>
        </w:rPr>
        <w:t xml:space="preserve"> החוקי בישיבות המועצה הוא שבעה חברים לפחות; אם לא היה מנין חוקי בפתיחת הישיבה, רשאי יושב ראש הישיבה לדחותה בשלושים דקות; לאחר עבור זמן זה תהא הישיבה כדין אם השתתפו בה חמישה חברים לפחות ובהם יושב ראש המועצה או סגנו.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שנפתחה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ישיבה כדין לפי סעיף קטן (א), יהיה המשכה כדין בכל מספר חברים שהוא.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או מי שהוא הסמיכו לכך במקומו, רשאי להיות נוכח בישיבות המועצה.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2"/>
      <w:bookmarkEnd w:id="18"/>
      <w:r>
        <w:rPr>
          <w:lang w:val="he-IL"/>
        </w:rPr>
        <w:pict>
          <v:rect id="_x0000_s2062" style="position:absolute;left:0;text-align:left;margin-left:464.5pt;margin-top:8.05pt;width:75.05pt;height:16pt;z-index:251647488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ון בנושא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וני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קשו השר או חמישה מחברי המועצה לדון בנושא פלוני, יהיה הנושא כלול בסדר יומה של המועצה בישיבתה הקרובה.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3"/>
      <w:bookmarkEnd w:id="19"/>
      <w:r>
        <w:rPr>
          <w:lang w:val="he-IL"/>
        </w:rPr>
        <w:pict>
          <v:rect id="_x0000_s2063" style="position:absolute;left:0;text-align:left;margin-left:464.5pt;margin-top:8.05pt;width:75.05pt;height:11.45pt;z-index:251648512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עצ</w:t>
      </w:r>
      <w:r>
        <w:rPr>
          <w:rStyle w:val="default"/>
          <w:rFonts w:cs="FrankRuehl" w:hint="cs"/>
          <w:rtl/>
        </w:rPr>
        <w:t>ה רשאית למנות מבין חבריה ועדה לענין מסויים שבסמכותה, לקבוע לה יושב ראש ולאצול לה מסמכויותיה, למעט הסמכות לקבוע את המדיניות הכללית של הרשות והסמכות לאשר את תקציבה.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4"/>
      <w:bookmarkEnd w:id="20"/>
      <w:r>
        <w:rPr>
          <w:lang w:val="he-IL"/>
        </w:rPr>
        <w:pict>
          <v:rect id="_x0000_s2064" style="position:absolute;left:0;text-align:left;margin-left:464.5pt;margin-top:8.05pt;width:75.05pt;height:8pt;z-index:251649536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לטה של המועצה או של ועדה מועדותיה לא 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פסל מחמת זה בלבד שבזמן עשייתה היה מקומו של חב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המועצה או חבר הוועדה פנוי מכל סיבה שהיא.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1" w:name="Seif15"/>
      <w:bookmarkEnd w:id="21"/>
      <w:r>
        <w:rPr>
          <w:lang w:val="he-IL"/>
        </w:rPr>
        <w:pict>
          <v:rect id="_x0000_s2065" style="position:absolute;left:0;text-align:left;margin-left:464.5pt;margin-top:8.05pt;width:75.05pt;height:16.6pt;z-index:251650560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קידי המועצה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מכויותיה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ועצה, מבלי לגרוע משאר תפקידיה </w:t>
      </w:r>
      <w:r>
        <w:rPr>
          <w:rStyle w:val="default"/>
          <w:rFonts w:cs="FrankRuehl"/>
          <w:rtl/>
        </w:rPr>
        <w:t>–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קבע את המדיניות הכללית של הרשות בתחום תפקידיה;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אשר את תקציב הרשות;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עקוב ברציפות אחר בי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וע המדיניות, התכניות והתקציבים של הרשות;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דון בדו"חות כספיים שיגיש ל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המנהל.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6"/>
      <w:bookmarkEnd w:id="22"/>
      <w:r>
        <w:rPr>
          <w:lang w:val="he-IL"/>
        </w:rPr>
        <w:pict>
          <v:rect id="_x0000_s2066" style="position:absolute;left:0;text-align:left;margin-left:464.5pt;margin-top:8.05pt;width:75.05pt;height:14.25pt;z-index:251651584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ועצה, באישור השר, תקבע כללים להפעלת אתרים, ניהולם והפיקוח עליהם.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17"/>
      <w:bookmarkEnd w:id="23"/>
      <w:r>
        <w:rPr>
          <w:lang w:val="he-IL"/>
        </w:rPr>
        <w:pict>
          <v:rect id="_x0000_s2067" style="position:absolute;left:0;text-align:left;margin-left:464.5pt;margin-top:8.05pt;width:75.05pt;height:11.15pt;z-index:251652608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ועצה תגיש לשר אחת לשנה לפחות, דין וחשבון על פעולות הרשות וכן תמסור לו, לפי דרישתו, כל ידיעה על פעולותיה.</w:t>
      </w:r>
    </w:p>
    <w:p w:rsidR="000A5DD0" w:rsidRDefault="000A5DD0">
      <w:pPr>
        <w:pStyle w:val="header-2"/>
        <w:ind w:left="0" w:right="1134"/>
        <w:rPr>
          <w:rFonts w:cs="Miriam"/>
          <w:rtl/>
        </w:rPr>
      </w:pPr>
      <w:bookmarkStart w:id="24" w:name="hed22"/>
      <w:bookmarkEnd w:id="24"/>
      <w:r>
        <w:rPr>
          <w:rFonts w:cs="Miriam"/>
          <w:rtl/>
        </w:rPr>
        <w:t>סי</w:t>
      </w:r>
      <w:r>
        <w:rPr>
          <w:rFonts w:cs="Miriam" w:hint="cs"/>
          <w:rtl/>
        </w:rPr>
        <w:t>מן ג': מנהל הרשות ועובדיה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18"/>
      <w:bookmarkEnd w:id="25"/>
      <w:r>
        <w:rPr>
          <w:lang w:val="he-IL"/>
        </w:rPr>
        <w:pict>
          <v:rect id="_x0000_s2068" style="position:absolute;left:0;text-align:left;margin-left:464.5pt;margin-top:8.05pt;width:75.05pt;height:12.05pt;z-index:251653632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הל הרשות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תמנה, על פי הצעת הש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ובאישור הממשלה, מנהל לרשות; המועצה רשאית, על פי הצעת השר, למנות סגן למנהל.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ודעה על מינויים לפי סעיף קטן (א) תפורסם ברשומות.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Seif19"/>
      <w:bookmarkEnd w:id="26"/>
      <w:r>
        <w:rPr>
          <w:lang w:val="he-IL"/>
        </w:rPr>
        <w:pict>
          <v:rect id="_x0000_s2069" style="position:absolute;left:0;text-align:left;margin-left:464.5pt;margin-top:8.05pt;width:75.05pt;height:12.9pt;z-index:251654656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אחראי לניהול השוטף של עניני הרשות בהתאם להחלטות המועצה.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כפוף להוראות חוק ז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ולהחלטות המועצה יהיו למנהל כל הסמכויות הדרושות לניהול הרשות ובכלל זה הסמכות לייצג את הרשות בכל תפקיד מתפקידיה ולחתום על הסכמים או מסמכים אחרים בשם הרשות.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ין בהוראות חוק זה כדי לגרוע מסמכויות ותפקידים שהוענקו למנהל לפי חוק העתיקות ולפי כל חיקוק אחר.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רשאי לאצול מסמכויותיו לפי חוק זה לעובד מעובדי הרשות וליפות את כוחו לחתום על כל מסמך בשם הרשות.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20"/>
      <w:bookmarkEnd w:id="27"/>
      <w:r>
        <w:rPr>
          <w:lang w:val="he-IL"/>
        </w:rPr>
        <w:pict>
          <v:rect id="_x0000_s2070" style="position:absolute;left:0;text-align:left;margin-left:464.5pt;margin-top:8.05pt;width:75.05pt;height:14.4pt;z-index:251655680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ונת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קופת כהונתו של המנהל תהיה חמש שנים (להלן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תקופת כהונה); המועצה, באישור השר ובאישור הממשלה, רשאית לשוב ולמנותו בתום כל תקופת כהונה לתקופת כ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נה נוספת.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הונת המנהל תפקע באחת מאלה: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תפטר בהודעה בכתב שהגיש לשר באמצעות המועצה;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שר, לאחר התייעצות במ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עצה ובאישור הממשלה, קבע כי נבצר מהמנהל, דרך קבע, למלא את תפקידו;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שר, לאחר התייעצות במועצה ובאישור הממשלה, החליט להעבירו מכהונתו מטעמ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שיפורטו.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21"/>
      <w:bookmarkEnd w:id="28"/>
      <w:r>
        <w:rPr>
          <w:lang w:val="he-IL"/>
        </w:rPr>
        <w:pict>
          <v:rect id="_x0000_s2071" style="position:absolute;left:0;text-align:left;margin-left:464.5pt;margin-top:8.05pt;width:75.05pt;height:24pt;z-index:251656704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סקת עובדים</w:t>
                  </w:r>
                </w:p>
                <w:p w:rsidR="000A5DD0" w:rsidRDefault="000A5DD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</w:p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"ן-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רשות רשאית להעסיק עובדים לביצוע תפקידיה.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נאי עבודתם של עובדי הרשות, שכרם, תקניהם וסדרי קבלתם לעבודה יהיו כשל עובדי המדינה, בשינויים המחוייבים, שנקבעו בידי הרשות באישור השר ושר האוצר.</w:t>
      </w:r>
    </w:p>
    <w:p w:rsidR="000A5DD0" w:rsidRDefault="000A5DD0">
      <w:pPr>
        <w:pStyle w:val="P00"/>
        <w:spacing w:before="0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72" style="position:absolute;left:0;text-align:left;margin-left:464.5pt;margin-top:8.05pt;width:75.05pt;height:33.8pt;z-index:251657728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</w:p>
                <w:p w:rsidR="000A5DD0" w:rsidRDefault="000A5DD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"ן-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1990</w:t>
                  </w:r>
                </w:p>
                <w:p w:rsidR="000A5DD0" w:rsidRDefault="000A5DD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4) תשס"ה-2005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אף האמור בסעיף קטן (ב), הוראות סעיף </w:t>
      </w:r>
      <w:r>
        <w:rPr>
          <w:rStyle w:val="default"/>
          <w:rFonts w:cs="FrankRuehl"/>
          <w:rtl/>
        </w:rPr>
        <w:t>105 ל</w:t>
      </w:r>
      <w:r>
        <w:rPr>
          <w:rStyle w:val="default"/>
          <w:rFonts w:cs="FrankRuehl" w:hint="cs"/>
          <w:rtl/>
        </w:rPr>
        <w:t>חוק שירות המדינה (גמלאות) [נוסח משולב], התש"ל-</w:t>
      </w:r>
      <w:r>
        <w:rPr>
          <w:rStyle w:val="default"/>
          <w:rFonts w:cs="FrankRuehl"/>
          <w:rtl/>
        </w:rPr>
        <w:t xml:space="preserve">1970,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ולו רק לגבי עובדי המדינה שיעברו לשרת כעובדי הרשות לפי סעיף 27(א); גמלאותיהם של יתר עובדי הרשות יבוטחו בקופת גמל כהגדרתה בחוק הפיקוח על שירותים פיננסיים (קופות גמל), התשס"ה-2005.</w:t>
      </w:r>
    </w:p>
    <w:p w:rsidR="000A5DD0" w:rsidRPr="00F039A4" w:rsidRDefault="000A5DD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9" w:name="Rov46"/>
      <w:r w:rsidRPr="00F039A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1.1.1992</w:t>
      </w:r>
    </w:p>
    <w:p w:rsidR="000A5DD0" w:rsidRPr="00F039A4" w:rsidRDefault="000A5DD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039A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:rsidR="000A5DD0" w:rsidRPr="00F039A4" w:rsidRDefault="000A5DD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F039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תש"ן מס' 1314</w:t>
        </w:r>
      </w:hyperlink>
      <w:r w:rsidRPr="00F039A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6.4.1990 עמ' 130 (</w:t>
      </w:r>
      <w:hyperlink r:id="rId16" w:history="1">
        <w:r w:rsidRPr="00F039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1972</w:t>
        </w:r>
      </w:hyperlink>
      <w:r w:rsidRPr="00F039A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0A5DD0" w:rsidRPr="00F039A4" w:rsidRDefault="000A5DD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נאי עבודתם של עובדי הרשות, שכרם, </w:t>
      </w:r>
      <w:r w:rsidRPr="00F039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גמלאותיהם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תקניהם וסדרי קבלתם לעבודה יהיו כשל עובדי המדינה, </w:t>
      </w:r>
      <w:r w:rsidRPr="00F039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ובשינויים שנקבעו בידי הרשות, באישור השר ושר האוצר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בשינויים המחוייבים, שנקבעו בידי הרשות באישור השר ושר האוצר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0A5DD0" w:rsidRPr="00F039A4" w:rsidRDefault="000A5DD0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F039A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ע</w:t>
      </w: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 אף האמור בסעיף קטן (ב), הוראות סעיף </w:t>
      </w:r>
      <w:r w:rsidRPr="00F039A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105 ל</w:t>
      </w: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חוק שירות המדינה (גמלאות) [נוסח משולב], התש"ל-</w:t>
      </w:r>
      <w:r w:rsidRPr="00F039A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1970, </w:t>
      </w: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</w:t>
      </w:r>
      <w:r w:rsidRPr="00F039A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</w:t>
      </w: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ולו רק לגבי עובדי המדינה שיעברו לשרת כעובדי הרשות לפי סעיף 27(א); גמלאותיהם של יתר עובדי הרשות יבוטחו בקופת גמל כמשמעותה בסעיף 47 לפקודת מס הכנסה.</w:t>
      </w:r>
    </w:p>
    <w:p w:rsidR="000A5DD0" w:rsidRPr="00F039A4" w:rsidRDefault="000A5DD0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</w:p>
    <w:p w:rsidR="000A5DD0" w:rsidRPr="00F039A4" w:rsidRDefault="000A5DD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039A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8.11.2005</w:t>
      </w:r>
    </w:p>
    <w:p w:rsidR="000A5DD0" w:rsidRPr="00F039A4" w:rsidRDefault="000A5DD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039A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:rsidR="000A5DD0" w:rsidRPr="00F039A4" w:rsidRDefault="000A5DD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F039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תשס"ה מס' 2024</w:t>
        </w:r>
      </w:hyperlink>
      <w:r w:rsidRPr="00F039A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10.8.2005 עמ' 915 (</w:t>
      </w:r>
      <w:hyperlink r:id="rId18" w:history="1">
        <w:r w:rsidRPr="00F039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175</w:t>
        </w:r>
      </w:hyperlink>
      <w:r w:rsidRPr="00F039A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0A5DD0" w:rsidRDefault="000A5DD0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039A4">
        <w:rPr>
          <w:rStyle w:val="default"/>
          <w:rFonts w:cs="FrankRuehl" w:hint="cs"/>
          <w:vanish/>
          <w:shd w:val="clear" w:color="auto" w:fill="FFFF99"/>
          <w:rtl/>
        </w:rPr>
        <w:tab/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אף האמור בסעיף קטן (ב), הוראות סעיף 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105 ל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שירות המדינה (גמלאות) [נוסח משולב], התש"ל-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1970, 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ולו רק לגבי עובדי המדינה שיעברו לשרת כעובדי הרשות לפי סעיף 27(א); גמלאותיהם של יתר עובדי הרשות יבוטחו בקופת גמל </w:t>
      </w:r>
      <w:r w:rsidRPr="00F039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כמשמעותה בסעיף 47 לפקודת מס הכנסה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כהגדרתה בחוק הפיקוח על שירותים פיננסיים (קופות גמל), התשס"ה-2005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9"/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0" w:name="Seif22"/>
      <w:bookmarkEnd w:id="30"/>
      <w:r>
        <w:rPr>
          <w:lang w:val="he-IL"/>
        </w:rPr>
        <w:pict>
          <v:rect id="_x0000_s2073" style="position:absolute;left:0;text-align:left;margin-left:464.5pt;margin-top:8.05pt;width:75.05pt;height:16pt;z-index:251658752" o:allowincell="f" filled="f" stroked="f" strokecolor="lime" strokeweight=".25pt">
            <v:textbox style="mso-next-textbox:#_x0000_s2073"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אי העסקת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שכ</w:t>
      </w:r>
      <w:r>
        <w:rPr>
          <w:rStyle w:val="default"/>
          <w:rFonts w:cs="FrankRuehl" w:hint="cs"/>
          <w:rtl/>
        </w:rPr>
        <w:t>רו של המנהל ותנאי העסקתו ייקבעו בידי השר בהס</w:t>
      </w:r>
      <w:r>
        <w:rPr>
          <w:rStyle w:val="default"/>
          <w:rFonts w:cs="FrankRuehl"/>
          <w:rtl/>
        </w:rPr>
        <w:t>כמ</w:t>
      </w:r>
      <w:r>
        <w:rPr>
          <w:rStyle w:val="default"/>
          <w:rFonts w:cs="FrankRuehl" w:hint="cs"/>
          <w:rtl/>
        </w:rPr>
        <w:t>ת שר האוצר.</w:t>
      </w:r>
    </w:p>
    <w:p w:rsidR="000A5DD0" w:rsidRDefault="000A5DD0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1" w:name="med2"/>
      <w:bookmarkEnd w:id="31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ג': תקציב וכספים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2" w:name="Seif23"/>
      <w:bookmarkEnd w:id="32"/>
      <w:r>
        <w:rPr>
          <w:lang w:val="he-IL"/>
        </w:rPr>
        <w:pict>
          <v:rect id="_x0000_s2074" style="position:absolute;left:0;text-align:left;margin-left:464.5pt;margin-top:8.05pt;width:75.05pt;height:14.3pt;z-index:251659776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יכי</w:t>
      </w:r>
      <w:r>
        <w:rPr>
          <w:rStyle w:val="default"/>
          <w:rFonts w:cs="FrankRuehl"/>
          <w:rtl/>
        </w:rPr>
        <w:t xml:space="preserve">ן, </w:t>
      </w:r>
      <w:r>
        <w:rPr>
          <w:rStyle w:val="default"/>
          <w:rFonts w:cs="FrankRuehl" w:hint="cs"/>
          <w:rtl/>
        </w:rPr>
        <w:t>למועד שקבעה המועצה, הצעת תקציב לפעולות הרשות ויגישה לאישור המועצה.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קציב הרשות יוגש לשר והוא טעון אישורו ואישור הממשלה.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האוצר רשאי להורות לרשות בדבר דרכי הכנת תקציב הרשות.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3" w:name="Seif24"/>
      <w:bookmarkEnd w:id="33"/>
      <w:r>
        <w:rPr>
          <w:lang w:val="he-IL"/>
        </w:rPr>
        <w:pict>
          <v:rect id="_x0000_s2075" style="position:absolute;left:0;text-align:left;margin-left:464.5pt;margin-top:8.05pt;width:75.05pt;height:15.4pt;z-index:251660800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 וקרנות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קציב הרשות ימומן מאוצר המדינה, ומהכנסות מאגרות ותשלומים אח</w:t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>ם שישולמו לרש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לפי חוק העתיקות.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צורך ביצוע תפקידיה רשאית הרשות לקבל תרומות וכן להקים קרנות מחקר.</w:t>
      </w:r>
    </w:p>
    <w:p w:rsidR="000A5DD0" w:rsidRDefault="000A5DD0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4" w:name="med3"/>
      <w:bookmarkEnd w:id="34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ד': סמכויות פיקוח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5" w:name="Seif25"/>
      <w:bookmarkEnd w:id="35"/>
      <w:r>
        <w:rPr>
          <w:lang w:val="he-IL"/>
        </w:rPr>
        <w:pict>
          <v:rect id="_x0000_s2076" style="position:absolute;left:0;text-align:left;margin-left:464.5pt;margin-top:8.05pt;width:75.05pt;height:11.85pt;z-index:251661824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מפקחים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תמנה מפקחים מבין עובדי הרשות או מבין מי שמונה כדין כפקח או כמפקח מכוח חיקוק לשם פיקוח על ביצוע חוק העתיקות; המינ</w:t>
      </w:r>
      <w:r>
        <w:rPr>
          <w:rStyle w:val="default"/>
          <w:rFonts w:cs="FrankRuehl"/>
          <w:rtl/>
        </w:rPr>
        <w:t>וי</w:t>
      </w:r>
      <w:r>
        <w:rPr>
          <w:rStyle w:val="default"/>
          <w:rFonts w:cs="FrankRuehl" w:hint="cs"/>
          <w:rtl/>
        </w:rPr>
        <w:t xml:space="preserve"> יהיה בכתב.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מפקח כאמור תהיה סמכות לערוך חקירות על עבירות לפי חוק העתיקות; בהשתמשו בסמכות כאמור </w:t>
      </w:r>
      <w:r>
        <w:rPr>
          <w:rStyle w:val="default"/>
          <w:rFonts w:cs="FrankRuehl"/>
          <w:rtl/>
        </w:rPr>
        <w:t>–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היו למפקח סמכויות שוטר לפי סעיף 2 לפקודת סדר הדין הפלילי (מעצר וחיפוש) [נוסח חדש], תשכ"ט-</w:t>
      </w:r>
      <w:r>
        <w:rPr>
          <w:rStyle w:val="default"/>
          <w:rFonts w:cs="FrankRuehl"/>
          <w:rtl/>
        </w:rPr>
        <w:t>1969.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היה מפקח רשאי להשתמש בכל הסמכויות הנתונות לקצי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משטרה בדרגת מפקח לפי סעיף 2 לפקודת הפרוצדורה הפלילית (עדות), וסעיף 3 לפקודה האמורה יחול על הודעה שרשם מכח סמכות זו.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6" w:name="Seif26"/>
      <w:bookmarkEnd w:id="36"/>
      <w:r>
        <w:rPr>
          <w:lang w:val="he-IL"/>
        </w:rPr>
        <w:pict>
          <v:rect id="_x0000_s2077" style="position:absolute;left:0;text-align:left;margin-left:464.5pt;margin-top:8.05pt;width:75.05pt;height:15.2pt;z-index:251662848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מפקח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יה למפקח יסוד סביר להניח שהדבר דרוש לביצוע תפקידו מוסמך הוא </w:t>
      </w:r>
      <w:r>
        <w:rPr>
          <w:rStyle w:val="default"/>
          <w:rFonts w:cs="FrankRuehl"/>
          <w:rtl/>
        </w:rPr>
        <w:t>–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עצור כל כלי הובלה ולערוך בו חיפוש;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היכנס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כל מקום ולערוך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ו חיפוש, אולם אין להיכנס למקום המשמש למגורים אלא לפי צו חיפוש מאת בית משפט מוסמך והוראות סעיפים 24 ו-26 עד 29 לפקודת סדר הדין הפלילי (מעצר וחיפוש) [נוסח חדש], תשכ"ט-</w:t>
      </w:r>
      <w:r>
        <w:rPr>
          <w:rStyle w:val="default"/>
          <w:rFonts w:cs="FrankRuehl"/>
          <w:rtl/>
        </w:rPr>
        <w:t xml:space="preserve">1969 </w:t>
      </w:r>
      <w:r>
        <w:rPr>
          <w:rStyle w:val="default"/>
          <w:rFonts w:cs="FrankRuehl" w:hint="cs"/>
          <w:rtl/>
        </w:rPr>
        <w:t>יחולו, בשינויים המחוייבים, על חיפוש לפי פסקה זו;</w:t>
      </w:r>
    </w:p>
    <w:p w:rsidR="000A5DD0" w:rsidRDefault="000A5DD0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תפו</w:t>
      </w:r>
      <w:r>
        <w:rPr>
          <w:rStyle w:val="default"/>
          <w:rFonts w:cs="FrankRuehl"/>
          <w:rtl/>
        </w:rPr>
        <w:t xml:space="preserve">ס </w:t>
      </w:r>
      <w:r>
        <w:rPr>
          <w:rStyle w:val="default"/>
          <w:rFonts w:cs="FrankRuehl" w:hint="cs"/>
          <w:rtl/>
        </w:rPr>
        <w:t>כל חפץ, אם יש למפקח יסוד סביר להניח שנעברה בו עבירה על חוק העתיקות, ורשאי הוא לתפוס חמרי אריזה או מסמכים העשויים, לדעתו, לשמש ראיה במשפט על עבירה כאמור.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ענין פרק זה, "חפץ"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לרבות כלי הובלה.</w:t>
      </w:r>
    </w:p>
    <w:p w:rsidR="000A5DD0" w:rsidRDefault="000A5DD0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7" w:name="med4"/>
      <w:bookmarkEnd w:id="37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ה': העברת עובדים, נכסים, זכויות והתחיי</w:t>
      </w:r>
      <w:r>
        <w:rPr>
          <w:rFonts w:cs="FrankRuehl"/>
          <w:noProof/>
          <w:rtl/>
        </w:rPr>
        <w:t>ב</w:t>
      </w:r>
      <w:r>
        <w:rPr>
          <w:rFonts w:cs="FrankRuehl" w:hint="cs"/>
          <w:noProof/>
          <w:rtl/>
        </w:rPr>
        <w:t>ויות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8" w:name="Seif27"/>
      <w:bookmarkEnd w:id="38"/>
      <w:r>
        <w:rPr>
          <w:lang w:val="he-IL"/>
        </w:rPr>
        <w:pict>
          <v:rect id="_x0000_s2078" style="position:absolute;left:0;text-align:left;margin-left:464.5pt;margin-top:8.05pt;width:75.05pt;height:13.6pt;z-index:251663872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עובדים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בדי המדינה המועסקים ערב תחילתו של חוק זה באגף העתיקות והמוזיאונים שבמשרד החינוך והתרבות (להלן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האגף), יעברו לשרת כעובדי הרשות, בתנאי שירות שלא יהיו גרועים מתנאי שירותם ערב תחילת החוק.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ז</w:t>
      </w:r>
      <w:r>
        <w:rPr>
          <w:rStyle w:val="default"/>
          <w:rFonts w:cs="FrankRuehl" w:hint="cs"/>
          <w:rtl/>
        </w:rPr>
        <w:t>כויות עובדי הרשות שיועברו לשירותה והנובעות מעבודתם כעובדי המדינ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כאמור בסעיף קטן (א) ייחשבו כזכויות הנובעות מעבודה בשירות הרשות.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הסדרים לגבי זיכוי הרשות בסכומי התשלומים אשר עובדים שיועברו לשירותה יהיו זכאים להם, ייקבעו תוך שנה מיום תחילתו של חוק זה, בהסכם בין הרשות ובין הממשלה.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9" w:name="Seif28"/>
      <w:bookmarkEnd w:id="39"/>
      <w:r>
        <w:rPr>
          <w:lang w:val="he-IL"/>
        </w:rPr>
        <w:pict>
          <v:rect id="_x0000_s2079" style="position:absolute;left:0;text-align:left;margin-left:464.5pt;margin-top:8.05pt;width:75.05pt;height:12.95pt;z-index:251664896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נכסים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נכ</w:t>
      </w:r>
      <w:r>
        <w:rPr>
          <w:rStyle w:val="default"/>
          <w:rFonts w:cs="FrankRuehl" w:hint="cs"/>
          <w:rtl/>
        </w:rPr>
        <w:t>סי המדינה שהיו ערב תחילתו ש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 xml:space="preserve">חוק זה מוחזקים בידי האגף יועברו לרשות; בסעיף זה, "נכסי המדינה"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מקרקעין, מיטלטלין, זכויות וטובות הנאה מכל סוג שהוא, למעט עתיקה ואתר; תנאי ההעברה ייקבעו בהסכם בין הרשות לבין הממשלה.</w:t>
      </w:r>
    </w:p>
    <w:p w:rsidR="000A5DD0" w:rsidRDefault="000A5DD0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40" w:name="med5"/>
      <w:bookmarkEnd w:id="4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ו': הוראות שונות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1" w:name="Seif29"/>
      <w:bookmarkEnd w:id="41"/>
      <w:r>
        <w:rPr>
          <w:lang w:val="he-IL"/>
        </w:rPr>
        <w:pict>
          <v:rect id="_x0000_s2080" style="position:absolute;left:0;text-align:left;margin-left:464.5pt;margin-top:8.05pt;width:75.05pt;height:11.1pt;z-index:251665920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די</w:t>
      </w:r>
      <w:r>
        <w:rPr>
          <w:rStyle w:val="default"/>
          <w:rFonts w:cs="FrankRuehl" w:hint="cs"/>
          <w:rtl/>
        </w:rPr>
        <w:t>ן הרשות כדין המדינה לענין תשלום מסים, מס בול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>, אגרות, ארנונות, היטלים ותשלומי חובה אחרים.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2" w:name="Seif30"/>
      <w:bookmarkEnd w:id="42"/>
      <w:r>
        <w:rPr>
          <w:lang w:val="he-IL"/>
        </w:rPr>
        <w:pict>
          <v:rect id="_x0000_s2081" style="position:absolute;left:0;text-align:left;margin-left:464.5pt;margin-top:8.05pt;width:75.05pt;height:11.8pt;z-index:251666944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ריות בנזיקין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די</w:t>
      </w:r>
      <w:r>
        <w:rPr>
          <w:rStyle w:val="default"/>
          <w:rFonts w:cs="FrankRuehl" w:hint="cs"/>
          <w:rtl/>
        </w:rPr>
        <w:t>ן הרשות כדין המדינה לענין חוק הנזיקים האזרחיים (אחריות המדינה), תשי"ב-</w:t>
      </w:r>
      <w:r>
        <w:rPr>
          <w:rStyle w:val="default"/>
          <w:rFonts w:cs="FrankRuehl"/>
          <w:rtl/>
        </w:rPr>
        <w:t>1952.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3" w:name="Seif31"/>
      <w:bookmarkEnd w:id="43"/>
      <w:r>
        <w:rPr>
          <w:lang w:val="he-IL"/>
        </w:rPr>
        <w:pict>
          <v:rect id="_x0000_s2082" style="position:absolute;left:0;text-align:left;margin-left:464.5pt;margin-top:8.05pt;width:75.05pt;height:25.45pt;z-index:251667968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ן חברי המועצה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ובדי הרשות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ין עובדי הרשות כדין עובדי המדינה לענין חיקוקים אלה: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הבחירות לכנסת [נוסח משולב], תשכ"ט-</w:t>
      </w:r>
      <w:r>
        <w:rPr>
          <w:rStyle w:val="default"/>
          <w:rFonts w:cs="FrankRuehl"/>
          <w:rtl/>
        </w:rPr>
        <w:t>1969;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שירות המדינה (סיוג פעילות מפלגתית ומגבית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ספים), תשי"ט-</w:t>
      </w:r>
      <w:r>
        <w:rPr>
          <w:rStyle w:val="default"/>
          <w:rFonts w:cs="FrankRuehl"/>
          <w:rtl/>
        </w:rPr>
        <w:t>1959;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שירות הציבור (מתנות), תש"ם-</w:t>
      </w:r>
      <w:r>
        <w:rPr>
          <w:rStyle w:val="default"/>
          <w:rFonts w:cs="FrankRuehl"/>
          <w:rtl/>
        </w:rPr>
        <w:t>1979;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שירות הציבור (הגבלות לאחר פרישה), תשכ"ט-</w:t>
      </w:r>
      <w:r>
        <w:rPr>
          <w:rStyle w:val="default"/>
          <w:rFonts w:cs="FrankRuehl"/>
          <w:rtl/>
        </w:rPr>
        <w:t>1969;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העונשין, תשל"ז-</w:t>
      </w:r>
      <w:r>
        <w:rPr>
          <w:rStyle w:val="default"/>
          <w:rFonts w:cs="FrankRuehl"/>
          <w:rtl/>
        </w:rPr>
        <w:t xml:space="preserve">1977 – </w:t>
      </w:r>
      <w:r>
        <w:rPr>
          <w:rStyle w:val="default"/>
          <w:rFonts w:cs="FrankRuehl" w:hint="cs"/>
          <w:rtl/>
        </w:rPr>
        <w:t>הוראות הנוגעות לעובדי ציבור;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קודת הראיות </w:t>
      </w:r>
      <w:r>
        <w:rPr>
          <w:rStyle w:val="default"/>
          <w:rFonts w:cs="FrankRuehl"/>
          <w:rtl/>
        </w:rPr>
        <w:t>[נ</w:t>
      </w:r>
      <w:r>
        <w:rPr>
          <w:rStyle w:val="default"/>
          <w:rFonts w:cs="FrankRuehl" w:hint="cs"/>
          <w:rtl/>
        </w:rPr>
        <w:t>וסח חדש], תשל"א-</w:t>
      </w:r>
      <w:r>
        <w:rPr>
          <w:rStyle w:val="default"/>
          <w:rFonts w:cs="FrankRuehl"/>
          <w:rtl/>
        </w:rPr>
        <w:t>1971;</w:t>
      </w:r>
    </w:p>
    <w:p w:rsidR="000A5DD0" w:rsidRDefault="000A5D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קודת הנזיקין [נוסח חדש].</w:t>
      </w:r>
    </w:p>
    <w:p w:rsidR="000A5DD0" w:rsidRDefault="00F039A4" w:rsidP="00F039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2107" type="#_x0000_t202" style="position:absolute;left:0;text-align:left;margin-left:470.25pt;margin-top:7.1pt;width:1in;height:16.8pt;z-index:251680256" filled="f" stroked="f">
            <v:textbox inset="1mm,0,1mm,0">
              <w:txbxContent>
                <w:p w:rsidR="00F039A4" w:rsidRDefault="00F039A4" w:rsidP="00F039A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תשע"ב-2012</w:t>
                  </w:r>
                </w:p>
              </w:txbxContent>
            </v:textbox>
          </v:shape>
        </w:pict>
      </w:r>
      <w:r w:rsidR="000A5DD0">
        <w:rPr>
          <w:rFonts w:cs="FrankRuehl"/>
          <w:sz w:val="26"/>
          <w:rtl/>
        </w:rPr>
        <w:tab/>
      </w:r>
      <w:r w:rsidR="000A5DD0">
        <w:rPr>
          <w:rStyle w:val="default"/>
          <w:rFonts w:cs="FrankRuehl"/>
          <w:rtl/>
        </w:rPr>
        <w:t>(ב</w:t>
      </w:r>
      <w:r w:rsidR="000A5DD0">
        <w:rPr>
          <w:rStyle w:val="default"/>
          <w:rFonts w:cs="FrankRuehl" w:hint="cs"/>
          <w:rtl/>
        </w:rPr>
        <w:t>)</w:t>
      </w:r>
      <w:r w:rsidR="000A5DD0">
        <w:rPr>
          <w:rStyle w:val="default"/>
          <w:rFonts w:cs="FrankRuehl"/>
          <w:rtl/>
        </w:rPr>
        <w:tab/>
        <w:t>ח</w:t>
      </w:r>
      <w:r w:rsidR="000A5DD0">
        <w:rPr>
          <w:rStyle w:val="default"/>
          <w:rFonts w:cs="FrankRuehl" w:hint="cs"/>
          <w:rtl/>
        </w:rPr>
        <w:t>וק שירות המדינה (משמעת), תשכ"ג-</w:t>
      </w:r>
      <w:r w:rsidR="000A5DD0">
        <w:rPr>
          <w:rStyle w:val="default"/>
          <w:rFonts w:cs="FrankRuehl"/>
          <w:rtl/>
        </w:rPr>
        <w:t xml:space="preserve">1963, </w:t>
      </w:r>
      <w:r w:rsidR="000A5DD0">
        <w:rPr>
          <w:rStyle w:val="default"/>
          <w:rFonts w:cs="FrankRuehl" w:hint="cs"/>
          <w:rtl/>
        </w:rPr>
        <w:t xml:space="preserve">יחול על עובדי הרשות כאילו היו עובדי המדינה; לענין זה יבוא שר התרבות </w:t>
      </w:r>
      <w:r>
        <w:rPr>
          <w:rStyle w:val="default"/>
          <w:rFonts w:cs="FrankRuehl" w:hint="cs"/>
          <w:rtl/>
        </w:rPr>
        <w:t xml:space="preserve">והספורט </w:t>
      </w:r>
      <w:r w:rsidR="000A5DD0">
        <w:rPr>
          <w:rStyle w:val="default"/>
          <w:rFonts w:cs="FrankRuehl" w:hint="cs"/>
          <w:rtl/>
        </w:rPr>
        <w:t>במקומו של השר בכל מקום שמדובר בחוק האמור בשר, והמנהל יבוא במקום המנהל הכללי בכל מקו</w:t>
      </w:r>
      <w:r w:rsidR="000A5DD0">
        <w:rPr>
          <w:rStyle w:val="default"/>
          <w:rFonts w:cs="FrankRuehl"/>
          <w:rtl/>
        </w:rPr>
        <w:t xml:space="preserve">ם </w:t>
      </w:r>
      <w:r w:rsidR="000A5DD0">
        <w:rPr>
          <w:rStyle w:val="default"/>
          <w:rFonts w:cs="FrankRuehl" w:hint="cs"/>
          <w:rtl/>
        </w:rPr>
        <w:t>שמדובר בו בחוק האמור.</w:t>
      </w:r>
    </w:p>
    <w:p w:rsidR="00F039A4" w:rsidRPr="00F039A4" w:rsidRDefault="00F039A4" w:rsidP="00F039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4" w:name="Rov50"/>
      <w:r w:rsidRPr="00F039A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12.1.2012</w:t>
      </w:r>
    </w:p>
    <w:p w:rsidR="00F039A4" w:rsidRPr="00F039A4" w:rsidRDefault="00F039A4" w:rsidP="00F039A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039A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5</w:t>
      </w:r>
    </w:p>
    <w:p w:rsidR="00F039A4" w:rsidRPr="00F039A4" w:rsidRDefault="00F039A4" w:rsidP="00F039A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F039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תשע"ב מס' 2331</w:t>
        </w:r>
      </w:hyperlink>
      <w:r w:rsidRPr="00F039A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12.1.2012 עמ' 112 (</w:t>
      </w:r>
      <w:hyperlink r:id="rId20" w:history="1">
        <w:r w:rsidRPr="00F039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623</w:t>
        </w:r>
      </w:hyperlink>
      <w:r w:rsidRPr="00F039A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F039A4" w:rsidRPr="00F039A4" w:rsidRDefault="00F039A4" w:rsidP="00F039A4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039A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 שירות המדינה (משמעת), תשכ"ג-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1963, 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יחול על עובדי הרשות כאילו היו עובדי המדינה; לענין זה יבוא </w:t>
      </w:r>
      <w:r w:rsidRPr="00F039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החינוך והתרבות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039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התרבות והספורט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במקומו של השר בכל מקום שמדובר בחוק האמור בשר, והמנהל יבוא במקום המנהל הכללי בכל מקו</w:t>
      </w:r>
      <w:r w:rsidRPr="00F039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ם </w:t>
      </w:r>
      <w:r w:rsidRPr="00F039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שמדובר בו בחוק האמור.</w:t>
      </w:r>
      <w:bookmarkEnd w:id="44"/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5" w:name="Seif32"/>
      <w:bookmarkEnd w:id="45"/>
      <w:r>
        <w:rPr>
          <w:lang w:val="he-IL"/>
        </w:rPr>
        <w:pict>
          <v:rect id="_x0000_s2083" style="position:absolute;left:0;text-align:left;margin-left:464.5pt;margin-top:8.05pt;width:75.05pt;height:12.65pt;z-index:251668992" o:allowincell="f" filled="f" stroked="f" strokecolor="lime" strokeweight=".25pt">
            <v:textbox style="mso-next-textbox:#_x0000_s2083"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ר ממונה על ביצוע חוק זה והוא רשאי, לאחר התייעצות במנהל ובמועצה, להתקין תקנות לביצועו.</w:t>
      </w:r>
    </w:p>
    <w:p w:rsidR="000A5DD0" w:rsidRDefault="000A5DD0" w:rsidP="005676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84" style="position:absolute;left:0;text-align:left;margin-left:464.5pt;margin-top:8.05pt;width:75.05pt;height:16pt;z-index:251670016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קון חוק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 w:rsidR="00567686">
        <w:rPr>
          <w:rStyle w:val="default"/>
          <w:rFonts w:cs="FrankRuehl" w:hint="cs"/>
          <w:rtl/>
        </w:rPr>
        <w:t xml:space="preserve">תיקון </w:t>
      </w:r>
      <w:r>
        <w:rPr>
          <w:rStyle w:val="default"/>
          <w:rFonts w:cs="FrankRuehl" w:hint="cs"/>
          <w:rtl/>
        </w:rPr>
        <w:t>חוק העתיקות, תשל"ח-</w:t>
      </w:r>
      <w:r>
        <w:rPr>
          <w:rStyle w:val="default"/>
          <w:rFonts w:cs="FrankRuehl"/>
          <w:rtl/>
        </w:rPr>
        <w:t>1978).</w:t>
      </w:r>
    </w:p>
    <w:p w:rsidR="000A5DD0" w:rsidRDefault="000A5DD0" w:rsidP="005676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85" style="position:absolute;left:0;text-align:left;margin-left:464.5pt;margin-top:8.05pt;width:75.05pt;height:16pt;z-index:251671040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קון פקודת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 w:rsidR="00567686">
        <w:rPr>
          <w:rStyle w:val="default"/>
          <w:rFonts w:cs="FrankRuehl" w:hint="cs"/>
          <w:rtl/>
        </w:rPr>
        <w:t xml:space="preserve">תיקון </w:t>
      </w:r>
      <w:r>
        <w:rPr>
          <w:rStyle w:val="default"/>
          <w:rFonts w:cs="FrankRuehl" w:hint="cs"/>
          <w:rtl/>
        </w:rPr>
        <w:t>פקודת המכרות).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6" w:name="Seif33"/>
      <w:bookmarkEnd w:id="46"/>
      <w:r>
        <w:rPr>
          <w:lang w:val="he-IL"/>
        </w:rPr>
        <w:pict>
          <v:rect id="_x0000_s2086" style="position:absolute;left:0;text-align:left;margin-left:464.5pt;margin-top:8.05pt;width:75.05pt;height:12.7pt;z-index:251672064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פוף לסעיף 5(ג) אין בהוראות חוק זה כדי לגרוע מהורא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חוק גנים לאומיים, שמורות טבע ואתרי הלאום, תשכ"ג-</w:t>
      </w:r>
      <w:r>
        <w:rPr>
          <w:rStyle w:val="default"/>
          <w:rFonts w:cs="FrankRuehl"/>
          <w:rtl/>
        </w:rPr>
        <w:t>1963.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7" w:name="Seif34"/>
      <w:bookmarkEnd w:id="47"/>
      <w:r>
        <w:rPr>
          <w:lang w:val="he-IL"/>
        </w:rPr>
        <w:pict>
          <v:rect id="_x0000_s2087" style="position:absolute;left:0;text-align:left;margin-left:464.5pt;margin-top:8.05pt;width:75.05pt;height:11.4pt;z-index:251673088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שכיהן כמנהל האגף ערב תחילתו של חוק זה, יראוהו כאילו נתמנה כמנהל לפי חוק זה, לתקופת כהונה, ביום תחילתו.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ממשלה תעביר לרשות את כל הסכומים אשר הוקצבו בחוק התקציב לשנת הכספים השוטפת לפעו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>ת האגף שביצוען מועבר לרשות ושלא הוצאו עד יום תחילתו של חוק זה; עד לסיומ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של שנת הכספים השוטפת יהיה התקציב לפעולות הרשות לפי התקציב שהועבר לרשות כאמור, בשינויים הנובעים מהקמת הרשות; לענין זה, '"שנת הכספים השוטפת"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שנת הכספים שבה חל יום תחילתו של חוק זה.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8" w:name="Seif35"/>
      <w:bookmarkEnd w:id="48"/>
      <w:r>
        <w:rPr>
          <w:lang w:val="he-IL"/>
        </w:rPr>
        <w:pict>
          <v:rect id="_x0000_s2088" style="position:absolute;left:0;text-align:left;margin-left:464.5pt;margin-top:8.05pt;width:75.05pt;height:14.35pt;z-index:251674112" o:allowincell="f" filled="f" stroked="f" strokecolor="lime" strokeweight=".25pt">
            <v:textbox inset="0,0,0,0">
              <w:txbxContent>
                <w:p w:rsidR="000A5DD0" w:rsidRDefault="000A5D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זה יפורסם ברשומות תוך 30 ימ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מיום קבלתו.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A5DD0" w:rsidRDefault="000A5DD0">
      <w:pPr>
        <w:pStyle w:val="sig-1"/>
        <w:widowControl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ח</w:t>
      </w:r>
      <w:r>
        <w:rPr>
          <w:rFonts w:cs="FrankRuehl" w:hint="cs"/>
          <w:sz w:val="26"/>
          <w:szCs w:val="26"/>
          <w:rtl/>
        </w:rPr>
        <w:t>יים הרצוג</w:t>
      </w:r>
      <w:r>
        <w:rPr>
          <w:rFonts w:cs="FrankRuehl"/>
          <w:sz w:val="26"/>
          <w:szCs w:val="26"/>
          <w:rtl/>
        </w:rPr>
        <w:tab/>
        <w:t>י</w:t>
      </w:r>
      <w:r>
        <w:rPr>
          <w:rFonts w:cs="FrankRuehl" w:hint="cs"/>
          <w:sz w:val="26"/>
          <w:szCs w:val="26"/>
          <w:rtl/>
        </w:rPr>
        <w:t>צחק שמיר</w:t>
      </w:r>
      <w:r>
        <w:rPr>
          <w:rFonts w:cs="FrankRuehl"/>
          <w:sz w:val="26"/>
          <w:szCs w:val="26"/>
          <w:rtl/>
        </w:rPr>
        <w:tab/>
        <w:t>י</w:t>
      </w:r>
      <w:r>
        <w:rPr>
          <w:rFonts w:cs="FrankRuehl" w:hint="cs"/>
          <w:sz w:val="26"/>
          <w:szCs w:val="26"/>
          <w:rtl/>
        </w:rPr>
        <w:t>צחק נבון</w:t>
      </w:r>
    </w:p>
    <w:p w:rsidR="000A5DD0" w:rsidRDefault="000A5DD0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החינוך והתרבות</w:t>
      </w: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A5DD0" w:rsidRDefault="000A5D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9" w:name="LawPartEnd"/>
    </w:p>
    <w:bookmarkEnd w:id="49"/>
    <w:p w:rsidR="007D2F16" w:rsidRDefault="007D2F1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D2F16" w:rsidRDefault="007D2F1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D2F16" w:rsidRDefault="007D2F16" w:rsidP="007D2F1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1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0A5DD0" w:rsidRPr="007D2F16" w:rsidRDefault="000A5DD0" w:rsidP="007D2F1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A5DD0" w:rsidRPr="007D2F16">
      <w:headerReference w:type="even" r:id="rId22"/>
      <w:headerReference w:type="default" r:id="rId23"/>
      <w:footerReference w:type="even" r:id="rId24"/>
      <w:footerReference w:type="default" r:id="rId2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0E68" w:rsidRDefault="00D60E68">
      <w:r>
        <w:separator/>
      </w:r>
    </w:p>
  </w:endnote>
  <w:endnote w:type="continuationSeparator" w:id="0">
    <w:p w:rsidR="00D60E68" w:rsidRDefault="00D60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DD0" w:rsidRDefault="000A5DD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A5DD0" w:rsidRDefault="000A5DD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A5DD0" w:rsidRDefault="000A5DD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D2F16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Z:\00000000000000000000000=2014------------------------\05-May\2014-05-28\LawsForHofit\04\p186_012.doc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DD0" w:rsidRDefault="000A5DD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D2F16">
      <w:rPr>
        <w:rFonts w:hAnsi="FrankRuehl" w:cs="FrankRuehl"/>
        <w:noProof/>
        <w:sz w:val="24"/>
        <w:szCs w:val="24"/>
        <w:rtl/>
      </w:rPr>
      <w:t>8</w:t>
    </w:r>
    <w:r>
      <w:rPr>
        <w:rFonts w:hAnsi="FrankRuehl" w:cs="FrankRuehl"/>
        <w:sz w:val="24"/>
        <w:szCs w:val="24"/>
        <w:rtl/>
      </w:rPr>
      <w:fldChar w:fldCharType="end"/>
    </w:r>
  </w:p>
  <w:p w:rsidR="000A5DD0" w:rsidRDefault="000A5DD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A5DD0" w:rsidRDefault="000A5DD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D2F16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Z:\00000000000000000000000=2014------------------------\05-May\2014-05-28\LawsForHofit\04\p186_012.doc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0E68" w:rsidRDefault="00D60E68" w:rsidP="0056768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60E68" w:rsidRDefault="00D60E68">
      <w:r>
        <w:continuationSeparator/>
      </w:r>
    </w:p>
  </w:footnote>
  <w:footnote w:id="1">
    <w:p w:rsidR="000A5DD0" w:rsidRDefault="000A5D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sz w:val="20"/>
        </w:rPr>
        <w:t>*</w:t>
      </w:r>
      <w:r>
        <w:rPr>
          <w:rFonts w:cs="FrankRuehl" w:hint="cs"/>
          <w:sz w:val="20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ס"ח תשמ"ט מס' 1283</w:t>
        </w:r>
      </w:hyperlink>
      <w:r>
        <w:rPr>
          <w:rFonts w:cs="FrankRuehl" w:hint="cs"/>
          <w:rtl/>
        </w:rPr>
        <w:t xml:space="preserve"> מיום 3.8.1989 עמ' 88 (</w:t>
      </w:r>
      <w:hyperlink r:id="rId2" w:history="1">
        <w:r>
          <w:rPr>
            <w:rStyle w:val="Hyperlink"/>
            <w:rFonts w:cs="FrankRuehl" w:hint="cs"/>
            <w:rtl/>
          </w:rPr>
          <w:t>ה"ח תשמ"ט מס' 1926</w:t>
        </w:r>
      </w:hyperlink>
      <w:r>
        <w:rPr>
          <w:rFonts w:cs="FrankRuehl" w:hint="cs"/>
          <w:rtl/>
        </w:rPr>
        <w:t xml:space="preserve"> עמ' 67</w:t>
      </w:r>
      <w:r>
        <w:rPr>
          <w:rFonts w:cs="FrankRuehl"/>
          <w:rtl/>
        </w:rPr>
        <w:t>).</w:t>
      </w:r>
    </w:p>
    <w:p w:rsidR="000A5DD0" w:rsidRDefault="000A5D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3" w:history="1">
        <w:r w:rsidRPr="00BE3E5B">
          <w:rPr>
            <w:rStyle w:val="Hyperlink"/>
            <w:rFonts w:cs="FrankRuehl" w:hint="cs"/>
            <w:rtl/>
          </w:rPr>
          <w:t>ס"ח תש"ן מס' 1314</w:t>
        </w:r>
      </w:hyperlink>
      <w:r>
        <w:rPr>
          <w:rFonts w:cs="FrankRuehl" w:hint="cs"/>
          <w:rtl/>
        </w:rPr>
        <w:t xml:space="preserve"> מיום 6.4.1990 עמ' 130 (</w:t>
      </w:r>
      <w:hyperlink r:id="rId4" w:history="1">
        <w:r w:rsidRPr="004C68B4">
          <w:rPr>
            <w:rStyle w:val="Hyperlink"/>
            <w:rFonts w:cs="FrankRuehl" w:hint="cs"/>
            <w:rtl/>
          </w:rPr>
          <w:t>ה"ח תש"ן מס' 1972</w:t>
        </w:r>
      </w:hyperlink>
      <w:r>
        <w:rPr>
          <w:rFonts w:cs="FrankRuehl" w:hint="cs"/>
          <w:rtl/>
        </w:rPr>
        <w:t xml:space="preserve"> עמ' 80)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בסעיף 5 לחוק הסדרים במשק המדינה (תיקוני חקי</w:t>
      </w:r>
      <w:r>
        <w:rPr>
          <w:rFonts w:cs="FrankRuehl"/>
          <w:rtl/>
        </w:rPr>
        <w:t>קה</w:t>
      </w:r>
      <w:r>
        <w:rPr>
          <w:rFonts w:cs="FrankRuehl" w:hint="cs"/>
          <w:rtl/>
        </w:rPr>
        <w:t>), תש"ן-</w:t>
      </w:r>
      <w:r>
        <w:rPr>
          <w:rFonts w:cs="FrankRuehl"/>
          <w:rtl/>
        </w:rPr>
        <w:t>1990</w:t>
      </w:r>
      <w:r>
        <w:rPr>
          <w:rFonts w:cs="FrankRuehl" w:hint="cs"/>
          <w:rtl/>
        </w:rPr>
        <w:t>; תחילתו ביום 1.1.1992</w:t>
      </w:r>
      <w:r>
        <w:rPr>
          <w:rFonts w:cs="FrankRuehl"/>
          <w:rtl/>
        </w:rPr>
        <w:t>.</w:t>
      </w:r>
    </w:p>
    <w:p w:rsidR="000A5DD0" w:rsidRDefault="00BE3E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="000A5DD0" w:rsidRPr="00BE3E5B">
          <w:rPr>
            <w:rStyle w:val="Hyperlink"/>
            <w:rFonts w:cs="FrankRuehl" w:hint="cs"/>
            <w:rtl/>
          </w:rPr>
          <w:t>ס</w:t>
        </w:r>
        <w:r w:rsidR="000A5DD0" w:rsidRPr="00BE3E5B">
          <w:rPr>
            <w:rStyle w:val="Hyperlink"/>
            <w:rFonts w:cs="FrankRuehl"/>
            <w:rtl/>
          </w:rPr>
          <w:t>"</w:t>
        </w:r>
        <w:r w:rsidR="000A5DD0" w:rsidRPr="00BE3E5B">
          <w:rPr>
            <w:rStyle w:val="Hyperlink"/>
            <w:rFonts w:cs="FrankRuehl" w:hint="cs"/>
            <w:rtl/>
          </w:rPr>
          <w:t>ח תשנ"ח מס' 1645</w:t>
        </w:r>
      </w:hyperlink>
      <w:r w:rsidR="000A5DD0">
        <w:rPr>
          <w:rFonts w:cs="FrankRuehl" w:hint="cs"/>
          <w:rtl/>
        </w:rPr>
        <w:t xml:space="preserve"> מיום 15.1.1998 עמ' 91 (</w:t>
      </w:r>
      <w:hyperlink r:id="rId6" w:history="1">
        <w:r w:rsidR="000A5DD0" w:rsidRPr="004C68B4">
          <w:rPr>
            <w:rStyle w:val="Hyperlink"/>
            <w:rFonts w:cs="FrankRuehl" w:hint="cs"/>
            <w:rtl/>
          </w:rPr>
          <w:t>ה"ח תשנ"ח מס' 2650</w:t>
        </w:r>
      </w:hyperlink>
      <w:r w:rsidR="000A5DD0">
        <w:rPr>
          <w:rFonts w:cs="FrankRuehl" w:hint="cs"/>
          <w:rtl/>
        </w:rPr>
        <w:t xml:space="preserve"> עמ' 20) </w:t>
      </w:r>
      <w:r w:rsidR="000A5DD0">
        <w:rPr>
          <w:rFonts w:cs="FrankRuehl"/>
          <w:rtl/>
        </w:rPr>
        <w:t>–</w:t>
      </w:r>
      <w:r w:rsidR="000A5DD0">
        <w:rPr>
          <w:rFonts w:cs="FrankRuehl" w:hint="cs"/>
          <w:rtl/>
        </w:rPr>
        <w:t xml:space="preserve"> תיקון מס' 2</w:t>
      </w:r>
      <w:r w:rsidR="000A5DD0">
        <w:rPr>
          <w:rFonts w:cs="FrankRuehl"/>
          <w:rtl/>
        </w:rPr>
        <w:t xml:space="preserve"> </w:t>
      </w:r>
      <w:r w:rsidR="000A5DD0">
        <w:rPr>
          <w:rFonts w:cs="FrankRuehl" w:hint="cs"/>
          <w:rtl/>
        </w:rPr>
        <w:t>בסעיף 39 לחוק להגברת הצמיחה והתעסוקה ולהשגת יעדי התקציב לשנת הכספים 1998 (תיקוני חקיקה), תשנ"ח-</w:t>
      </w:r>
      <w:r w:rsidR="000A5DD0">
        <w:rPr>
          <w:rFonts w:cs="FrankRuehl"/>
          <w:rtl/>
        </w:rPr>
        <w:t>1998</w:t>
      </w:r>
      <w:r w:rsidR="000A5DD0">
        <w:rPr>
          <w:rFonts w:cs="FrankRuehl" w:hint="cs"/>
          <w:rtl/>
        </w:rPr>
        <w:t>; תחילתו 30 ימים מיום פרסומו</w:t>
      </w:r>
      <w:r w:rsidR="000A5DD0">
        <w:rPr>
          <w:rFonts w:cs="FrankRuehl"/>
          <w:rtl/>
        </w:rPr>
        <w:t>.</w:t>
      </w:r>
    </w:p>
    <w:p w:rsidR="000A5DD0" w:rsidRDefault="00BE3E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="000A5DD0" w:rsidRPr="00BE3E5B">
          <w:rPr>
            <w:rStyle w:val="Hyperlink"/>
            <w:rFonts w:cs="FrankRuehl" w:hint="cs"/>
            <w:rtl/>
          </w:rPr>
          <w:t>ס</w:t>
        </w:r>
        <w:r w:rsidR="000A5DD0" w:rsidRPr="00BE3E5B">
          <w:rPr>
            <w:rStyle w:val="Hyperlink"/>
            <w:rFonts w:cs="FrankRuehl"/>
            <w:rtl/>
          </w:rPr>
          <w:t>"</w:t>
        </w:r>
        <w:r w:rsidR="000A5DD0" w:rsidRPr="00BE3E5B">
          <w:rPr>
            <w:rStyle w:val="Hyperlink"/>
            <w:rFonts w:cs="FrankRuehl" w:hint="cs"/>
            <w:rtl/>
          </w:rPr>
          <w:t>ח תשנ"ח מס' 1666</w:t>
        </w:r>
      </w:hyperlink>
      <w:r w:rsidR="000A5DD0">
        <w:rPr>
          <w:rFonts w:cs="FrankRuehl" w:hint="cs"/>
          <w:rtl/>
        </w:rPr>
        <w:t xml:space="preserve"> מיום 5.4.1998 עמ' 217 (</w:t>
      </w:r>
      <w:hyperlink r:id="rId8" w:history="1">
        <w:r w:rsidR="000A5DD0" w:rsidRPr="004C68B4">
          <w:rPr>
            <w:rStyle w:val="Hyperlink"/>
            <w:rFonts w:cs="FrankRuehl" w:hint="cs"/>
            <w:rtl/>
          </w:rPr>
          <w:t>ה"ח תשנ"ז מס' 2594</w:t>
        </w:r>
      </w:hyperlink>
      <w:r w:rsidR="000A5DD0">
        <w:rPr>
          <w:rFonts w:cs="FrankRuehl" w:hint="cs"/>
          <w:rtl/>
        </w:rPr>
        <w:t xml:space="preserve"> עמ' 208) </w:t>
      </w:r>
      <w:r w:rsidR="000A5DD0">
        <w:rPr>
          <w:rFonts w:cs="FrankRuehl"/>
          <w:rtl/>
        </w:rPr>
        <w:t>–</w:t>
      </w:r>
      <w:r w:rsidR="000A5DD0">
        <w:rPr>
          <w:rFonts w:cs="FrankRuehl" w:hint="cs"/>
          <w:rtl/>
        </w:rPr>
        <w:t xml:space="preserve"> תיקון מס' 3</w:t>
      </w:r>
      <w:r w:rsidR="000A5DD0">
        <w:rPr>
          <w:rFonts w:cs="FrankRuehl"/>
          <w:rtl/>
        </w:rPr>
        <w:t xml:space="preserve"> </w:t>
      </w:r>
      <w:r w:rsidR="000A5DD0">
        <w:rPr>
          <w:rFonts w:cs="FrankRuehl" w:hint="cs"/>
          <w:rtl/>
        </w:rPr>
        <w:t>בסעיף 68 לחוק גנים לאומיים, שמורות טבע, אתרים לאומיים ואתרי הנצחה, תשנ"ח-</w:t>
      </w:r>
      <w:r w:rsidR="000A5DD0">
        <w:rPr>
          <w:rFonts w:cs="FrankRuehl"/>
          <w:rtl/>
        </w:rPr>
        <w:t>1998</w:t>
      </w:r>
      <w:r w:rsidR="000A5DD0">
        <w:rPr>
          <w:rFonts w:cs="FrankRuehl" w:hint="cs"/>
          <w:rtl/>
        </w:rPr>
        <w:t>; תחילתו ביום 15.2.1998.</w:t>
      </w:r>
    </w:p>
    <w:p w:rsidR="000A5DD0" w:rsidRDefault="000A5D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9" w:history="1">
        <w:r>
          <w:rPr>
            <w:rStyle w:val="Hyperlink"/>
            <w:rFonts w:cs="FrankRuehl" w:hint="cs"/>
            <w:sz w:val="20"/>
            <w:rtl/>
          </w:rPr>
          <w:t>ס"ח תשס"ה מס' 2024</w:t>
        </w:r>
      </w:hyperlink>
      <w:r>
        <w:rPr>
          <w:rFonts w:cs="FrankRuehl" w:hint="cs"/>
          <w:sz w:val="20"/>
          <w:rtl/>
        </w:rPr>
        <w:t xml:space="preserve"> מיום 10.8.2005 עמ' 915 (</w:t>
      </w:r>
      <w:hyperlink r:id="rId10" w:history="1">
        <w:r>
          <w:rPr>
            <w:rStyle w:val="Hyperlink"/>
            <w:rFonts w:cs="FrankRuehl" w:hint="cs"/>
            <w:sz w:val="20"/>
            <w:rtl/>
          </w:rPr>
          <w:t>ה"ח הממשלה תשס"ה מס' 175</w:t>
        </w:r>
      </w:hyperlink>
      <w:r>
        <w:rPr>
          <w:rFonts w:cs="FrankRuehl" w:hint="cs"/>
          <w:sz w:val="20"/>
          <w:rtl/>
        </w:rPr>
        <w:t xml:space="preserve"> עמ' 767) </w:t>
      </w:r>
      <w:r>
        <w:rPr>
          <w:rFonts w:cs="FrankRuehl"/>
          <w:sz w:val="20"/>
          <w:rtl/>
        </w:rPr>
        <w:t>–</w:t>
      </w:r>
      <w:r>
        <w:rPr>
          <w:rFonts w:cs="FrankRuehl" w:hint="cs"/>
          <w:sz w:val="20"/>
          <w:rtl/>
        </w:rPr>
        <w:t xml:space="preserve"> תיקון מס' </w:t>
      </w:r>
      <w:r>
        <w:rPr>
          <w:rFonts w:cs="FrankRuehl" w:hint="cs"/>
          <w:rtl/>
        </w:rPr>
        <w:t>4</w:t>
      </w:r>
      <w:r>
        <w:rPr>
          <w:rFonts w:cs="FrankRuehl" w:hint="cs"/>
          <w:sz w:val="20"/>
          <w:rtl/>
        </w:rPr>
        <w:t xml:space="preserve"> בסעיף 80 לחוק הפיקוח על שירותים פיננסיים (קופות גמל), תשס"ה-2005; תחילתו 90 ימים מיום פרסומו.</w:t>
      </w:r>
    </w:p>
    <w:p w:rsidR="00F02765" w:rsidRDefault="00F02765" w:rsidP="00F027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1" w:history="1">
        <w:r w:rsidR="00EA2FD8" w:rsidRPr="00F02765">
          <w:rPr>
            <w:rStyle w:val="Hyperlink"/>
            <w:rFonts w:cs="FrankRuehl" w:hint="cs"/>
            <w:sz w:val="20"/>
            <w:rtl/>
          </w:rPr>
          <w:t>ס"ח תשע"ב מס' 2331</w:t>
        </w:r>
      </w:hyperlink>
      <w:r w:rsidR="00EA2FD8">
        <w:rPr>
          <w:rFonts w:cs="FrankRuehl" w:hint="cs"/>
          <w:sz w:val="20"/>
          <w:rtl/>
        </w:rPr>
        <w:t xml:space="preserve"> מיום 12.1.2012 עמ' 112 (</w:t>
      </w:r>
      <w:hyperlink r:id="rId12" w:history="1">
        <w:r w:rsidR="00EA2FD8" w:rsidRPr="00EA2FD8">
          <w:rPr>
            <w:rStyle w:val="Hyperlink"/>
            <w:rFonts w:cs="FrankRuehl" w:hint="cs"/>
            <w:sz w:val="20"/>
            <w:rtl/>
          </w:rPr>
          <w:t>ה"ח הממשלה תשע"ב מס' 623</w:t>
        </w:r>
      </w:hyperlink>
      <w:r w:rsidR="00EA2FD8">
        <w:rPr>
          <w:rFonts w:cs="FrankRuehl" w:hint="cs"/>
          <w:sz w:val="20"/>
          <w:rtl/>
        </w:rPr>
        <w:t xml:space="preserve"> עמ' 46) </w:t>
      </w:r>
      <w:r w:rsidR="00EA2FD8">
        <w:rPr>
          <w:rFonts w:cs="FrankRuehl"/>
          <w:sz w:val="20"/>
          <w:rtl/>
        </w:rPr>
        <w:t>–</w:t>
      </w:r>
      <w:r w:rsidR="00EA2FD8">
        <w:rPr>
          <w:rFonts w:cs="FrankRuehl" w:hint="cs"/>
          <w:sz w:val="20"/>
          <w:rtl/>
        </w:rPr>
        <w:t xml:space="preserve"> תיקון מס' 5.</w:t>
      </w:r>
    </w:p>
  </w:footnote>
  <w:footnote w:id="2">
    <w:p w:rsidR="009218C5" w:rsidRDefault="009218C5" w:rsidP="009218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ascii="FrankRuehl" w:hAnsi="FrankRuehl" w:cs="FrankRuehl"/>
          <w:rtl/>
        </w:rPr>
        <w:t xml:space="preserve"> </w:t>
      </w:r>
      <w:r>
        <w:rPr>
          <w:rFonts w:ascii="FrankRuehl" w:hAnsi="FrankRuehl" w:cs="FrankRuehl" w:hint="cs"/>
          <w:rtl/>
        </w:rPr>
        <w:t xml:space="preserve">ר' העברת סמכויות לשר </w:t>
      </w:r>
      <w:r w:rsidRPr="009218C5">
        <w:rPr>
          <w:rFonts w:cs="FrankRuehl"/>
          <w:sz w:val="20"/>
          <w:rtl/>
        </w:rPr>
        <w:t>המורשת</w:t>
      </w:r>
      <w:r>
        <w:rPr>
          <w:rFonts w:ascii="FrankRuehl" w:hAnsi="FrankRuehl" w:cs="FrankRuehl"/>
          <w:rtl/>
        </w:rPr>
        <w:t xml:space="preserve">: </w:t>
      </w:r>
      <w:hyperlink r:id="rId13" w:history="1">
        <w:r>
          <w:rPr>
            <w:rStyle w:val="Hyperlink"/>
            <w:rFonts w:ascii="FrankRuehl" w:hAnsi="FrankRuehl" w:cs="FrankRuehl"/>
            <w:rtl/>
          </w:rPr>
          <w:t>י"פ תשפ"ג מס' 11098</w:t>
        </w:r>
      </w:hyperlink>
      <w:r>
        <w:rPr>
          <w:rFonts w:ascii="FrankRuehl" w:hAnsi="FrankRuehl" w:cs="FrankRuehl"/>
          <w:rtl/>
        </w:rPr>
        <w:t xml:space="preserve"> מיום 7.2.2023 עמ' 3606.</w:t>
      </w:r>
    </w:p>
  </w:footnote>
  <w:footnote w:id="3">
    <w:p w:rsidR="000A5DD0" w:rsidRDefault="000A5D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r>
        <w:rPr>
          <w:rStyle w:val="a6"/>
          <w:noProof w:val="0"/>
          <w:sz w:val="20"/>
          <w:szCs w:val="20"/>
        </w:rPr>
        <w:footnoteRef/>
      </w:r>
      <w:r>
        <w:rPr>
          <w:rFonts w:cs="FrankRuehl" w:hint="cs"/>
          <w:sz w:val="20"/>
          <w:rtl/>
        </w:rPr>
        <w:t xml:space="preserve"> סמכויותיו הועברו לשר התיירות ב</w:t>
      </w:r>
      <w:hyperlink r:id="rId14" w:history="1">
        <w:r>
          <w:rPr>
            <w:rStyle w:val="Hyperlink"/>
            <w:rFonts w:cs="FrankRuehl" w:hint="cs"/>
            <w:sz w:val="20"/>
            <w:rtl/>
          </w:rPr>
          <w:t>י"פ תשס"ד מס' 5266</w:t>
        </w:r>
      </w:hyperlink>
      <w:r>
        <w:rPr>
          <w:rFonts w:cs="FrankRuehl" w:hint="cs"/>
          <w:sz w:val="20"/>
          <w:rtl/>
        </w:rPr>
        <w:t xml:space="preserve"> מיום 21.1.2004 עמ' 1643. הממשלה החליטה לבטל את משרד הדתות, ר' שם.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DD0" w:rsidRDefault="000A5DD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רשות העתיקות, תשמ"ט–1989</w:t>
    </w:r>
  </w:p>
  <w:p w:rsidR="000A5DD0" w:rsidRDefault="000A5DD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A5DD0" w:rsidRDefault="000A5DD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DD0" w:rsidRDefault="000A5DD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רשות העתיקות, תשמ"ט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:rsidR="000A5DD0" w:rsidRDefault="000A5DD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A5DD0" w:rsidRDefault="000A5DD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E5B"/>
    <w:rsid w:val="000A5DD0"/>
    <w:rsid w:val="00143C1A"/>
    <w:rsid w:val="002354D0"/>
    <w:rsid w:val="004C68B4"/>
    <w:rsid w:val="00567686"/>
    <w:rsid w:val="007A740A"/>
    <w:rsid w:val="007B4F7F"/>
    <w:rsid w:val="007D2F16"/>
    <w:rsid w:val="0087442A"/>
    <w:rsid w:val="009218C5"/>
    <w:rsid w:val="00A51315"/>
    <w:rsid w:val="00BE3E5B"/>
    <w:rsid w:val="00CE53B0"/>
    <w:rsid w:val="00D60E68"/>
    <w:rsid w:val="00EA2FD8"/>
    <w:rsid w:val="00F02765"/>
    <w:rsid w:val="00F0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A2B8CD0F-A742-4D18-B435-9D32DEF2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5/memshala-623.pdf" TargetMode="External"/><Relationship Id="rId13" Type="http://schemas.openxmlformats.org/officeDocument/2006/relationships/hyperlink" Target="http://www.nevo.co.il/Law_word/law14/law-2331.pdf" TargetMode="External"/><Relationship Id="rId18" Type="http://schemas.openxmlformats.org/officeDocument/2006/relationships/hyperlink" Target="http://www.nevo.co.il/Law_word/law15/MEMSHALA-175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_word/law14/law-2331.pdf" TargetMode="External"/><Relationship Id="rId12" Type="http://schemas.openxmlformats.org/officeDocument/2006/relationships/hyperlink" Target="http://www.nevo.co.il/Law_word/law17/PROP-2594.pdf" TargetMode="External"/><Relationship Id="rId17" Type="http://schemas.openxmlformats.org/officeDocument/2006/relationships/hyperlink" Target="http://www.nevo.co.il/Law_word/law14/LAW-2024.pdf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14/LAW-1972.pdf" TargetMode="External"/><Relationship Id="rId20" Type="http://schemas.openxmlformats.org/officeDocument/2006/relationships/hyperlink" Target="http://www.nevo.co.il/Law_word/law15/memshala-623.pd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14/LAW-1666.pdf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14/LAW-1314.pdf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nevo.co.il/Law_word/law17/PROP-2650.pdf" TargetMode="External"/><Relationship Id="rId19" Type="http://schemas.openxmlformats.org/officeDocument/2006/relationships/hyperlink" Target="http://www.nevo.co.il/Law_word/law14/law-233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14/LAW-1645.pdf" TargetMode="External"/><Relationship Id="rId14" Type="http://schemas.openxmlformats.org/officeDocument/2006/relationships/hyperlink" Target="http://www.nevo.co.il/Law_word/law15/memshala-623.pdf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7/PROP-2594.pdf" TargetMode="External"/><Relationship Id="rId13" Type="http://schemas.openxmlformats.org/officeDocument/2006/relationships/hyperlink" Target="https://www.nevo.co.il/law_html/law10/yalkut-11098.pdf" TargetMode="External"/><Relationship Id="rId3" Type="http://schemas.openxmlformats.org/officeDocument/2006/relationships/hyperlink" Target="http://www.nevo.co.il/Law_word/law14/LAW-1314.pdf" TargetMode="External"/><Relationship Id="rId7" Type="http://schemas.openxmlformats.org/officeDocument/2006/relationships/hyperlink" Target="http://www.nevo.co.il/Law_word/law14/LAW-1666.pdf" TargetMode="External"/><Relationship Id="rId12" Type="http://schemas.openxmlformats.org/officeDocument/2006/relationships/hyperlink" Target="http://www.nevo.co.il/Law_word/law15/memshala-623.pdf" TargetMode="External"/><Relationship Id="rId2" Type="http://schemas.openxmlformats.org/officeDocument/2006/relationships/hyperlink" Target="http://www.nevo.co.il/Law_word/law17/PROP-1926.pdf" TargetMode="External"/><Relationship Id="rId1" Type="http://schemas.openxmlformats.org/officeDocument/2006/relationships/hyperlink" Target="http://www.nevo.co.il/Law_word/law14/law-1283.pdf" TargetMode="External"/><Relationship Id="rId6" Type="http://schemas.openxmlformats.org/officeDocument/2006/relationships/hyperlink" Target="http://www.nevo.co.il/Law_word/law17/PROP-2650.pdf" TargetMode="External"/><Relationship Id="rId11" Type="http://schemas.openxmlformats.org/officeDocument/2006/relationships/hyperlink" Target="http://www.nevo.co.il/Law_word/law14/law-2331.pdf" TargetMode="External"/><Relationship Id="rId5" Type="http://schemas.openxmlformats.org/officeDocument/2006/relationships/hyperlink" Target="http://www.nevo.co.il/Law_word/law14/LAW-1645.pdf" TargetMode="External"/><Relationship Id="rId10" Type="http://schemas.openxmlformats.org/officeDocument/2006/relationships/hyperlink" Target="http://www.nevo.co.il/Law_word/law15/MEMSHALA-175.pdf" TargetMode="External"/><Relationship Id="rId4" Type="http://schemas.openxmlformats.org/officeDocument/2006/relationships/hyperlink" Target="http://www.nevo.co.il/Law_word/law17/PROP-1972.pdf" TargetMode="External"/><Relationship Id="rId9" Type="http://schemas.openxmlformats.org/officeDocument/2006/relationships/hyperlink" Target="http://www.nevo.co.il/Law_word/law14/LAW-2024.pdf" TargetMode="External"/><Relationship Id="rId14" Type="http://schemas.openxmlformats.org/officeDocument/2006/relationships/hyperlink" Target="http://www.nevo.co.il/Law_word/law10/YALKUT-52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A63E0-2CDB-4662-8BA1-C2D541DEE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3078</Words>
  <Characters>17546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20583</CharactersWithSpaces>
  <SharedDoc>false</SharedDoc>
  <HLinks>
    <vt:vector size="438" baseType="variant">
      <vt:variant>
        <vt:i4>393283</vt:i4>
      </vt:variant>
      <vt:variant>
        <vt:i4>306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8257622</vt:i4>
      </vt:variant>
      <vt:variant>
        <vt:i4>303</vt:i4>
      </vt:variant>
      <vt:variant>
        <vt:i4>0</vt:i4>
      </vt:variant>
      <vt:variant>
        <vt:i4>5</vt:i4>
      </vt:variant>
      <vt:variant>
        <vt:lpwstr>http://www.nevo.co.il/Law_word/law15/memshala-623.pdf</vt:lpwstr>
      </vt:variant>
      <vt:variant>
        <vt:lpwstr/>
      </vt:variant>
      <vt:variant>
        <vt:i4>8257547</vt:i4>
      </vt:variant>
      <vt:variant>
        <vt:i4>300</vt:i4>
      </vt:variant>
      <vt:variant>
        <vt:i4>0</vt:i4>
      </vt:variant>
      <vt:variant>
        <vt:i4>5</vt:i4>
      </vt:variant>
      <vt:variant>
        <vt:lpwstr>http://www.nevo.co.il/Law_word/law14/law-2331.pdf</vt:lpwstr>
      </vt:variant>
      <vt:variant>
        <vt:lpwstr/>
      </vt:variant>
      <vt:variant>
        <vt:i4>8061015</vt:i4>
      </vt:variant>
      <vt:variant>
        <vt:i4>297</vt:i4>
      </vt:variant>
      <vt:variant>
        <vt:i4>0</vt:i4>
      </vt:variant>
      <vt:variant>
        <vt:i4>5</vt:i4>
      </vt:variant>
      <vt:variant>
        <vt:lpwstr>http://www.nevo.co.il/Law_word/law15/MEMSHALA-175.pdf</vt:lpwstr>
      </vt:variant>
      <vt:variant>
        <vt:lpwstr/>
      </vt:variant>
      <vt:variant>
        <vt:i4>8323085</vt:i4>
      </vt:variant>
      <vt:variant>
        <vt:i4>294</vt:i4>
      </vt:variant>
      <vt:variant>
        <vt:i4>0</vt:i4>
      </vt:variant>
      <vt:variant>
        <vt:i4>5</vt:i4>
      </vt:variant>
      <vt:variant>
        <vt:lpwstr>http://www.nevo.co.il/Law_word/law14/LAW-2024.pdf</vt:lpwstr>
      </vt:variant>
      <vt:variant>
        <vt:lpwstr/>
      </vt:variant>
      <vt:variant>
        <vt:i4>7929858</vt:i4>
      </vt:variant>
      <vt:variant>
        <vt:i4>291</vt:i4>
      </vt:variant>
      <vt:variant>
        <vt:i4>0</vt:i4>
      </vt:variant>
      <vt:variant>
        <vt:i4>5</vt:i4>
      </vt:variant>
      <vt:variant>
        <vt:lpwstr>http://www.nevo.co.il/Law_word/law14/LAW-1972.pdf</vt:lpwstr>
      </vt:variant>
      <vt:variant>
        <vt:lpwstr/>
      </vt:variant>
      <vt:variant>
        <vt:i4>8323086</vt:i4>
      </vt:variant>
      <vt:variant>
        <vt:i4>288</vt:i4>
      </vt:variant>
      <vt:variant>
        <vt:i4>0</vt:i4>
      </vt:variant>
      <vt:variant>
        <vt:i4>5</vt:i4>
      </vt:variant>
      <vt:variant>
        <vt:lpwstr>http://www.nevo.co.il/Law_word/law14/LAW-1314.pdf</vt:lpwstr>
      </vt:variant>
      <vt:variant>
        <vt:lpwstr/>
      </vt:variant>
      <vt:variant>
        <vt:i4>8257622</vt:i4>
      </vt:variant>
      <vt:variant>
        <vt:i4>285</vt:i4>
      </vt:variant>
      <vt:variant>
        <vt:i4>0</vt:i4>
      </vt:variant>
      <vt:variant>
        <vt:i4>5</vt:i4>
      </vt:variant>
      <vt:variant>
        <vt:lpwstr>http://www.nevo.co.il/Law_word/law15/memshala-623.pdf</vt:lpwstr>
      </vt:variant>
      <vt:variant>
        <vt:lpwstr/>
      </vt:variant>
      <vt:variant>
        <vt:i4>8257547</vt:i4>
      </vt:variant>
      <vt:variant>
        <vt:i4>282</vt:i4>
      </vt:variant>
      <vt:variant>
        <vt:i4>0</vt:i4>
      </vt:variant>
      <vt:variant>
        <vt:i4>5</vt:i4>
      </vt:variant>
      <vt:variant>
        <vt:lpwstr>http://www.nevo.co.il/Law_word/law14/law-2331.pdf</vt:lpwstr>
      </vt:variant>
      <vt:variant>
        <vt:lpwstr/>
      </vt:variant>
      <vt:variant>
        <vt:i4>524406</vt:i4>
      </vt:variant>
      <vt:variant>
        <vt:i4>279</vt:i4>
      </vt:variant>
      <vt:variant>
        <vt:i4>0</vt:i4>
      </vt:variant>
      <vt:variant>
        <vt:i4>5</vt:i4>
      </vt:variant>
      <vt:variant>
        <vt:lpwstr>http://www.nevo.co.il/Law_word/law17/PROP-2594.pdf</vt:lpwstr>
      </vt:variant>
      <vt:variant>
        <vt:lpwstr/>
      </vt:variant>
      <vt:variant>
        <vt:i4>7864329</vt:i4>
      </vt:variant>
      <vt:variant>
        <vt:i4>276</vt:i4>
      </vt:variant>
      <vt:variant>
        <vt:i4>0</vt:i4>
      </vt:variant>
      <vt:variant>
        <vt:i4>5</vt:i4>
      </vt:variant>
      <vt:variant>
        <vt:lpwstr>http://www.nevo.co.il/Law_word/law14/LAW-1666.pdf</vt:lpwstr>
      </vt:variant>
      <vt:variant>
        <vt:lpwstr/>
      </vt:variant>
      <vt:variant>
        <vt:i4>983162</vt:i4>
      </vt:variant>
      <vt:variant>
        <vt:i4>273</vt:i4>
      </vt:variant>
      <vt:variant>
        <vt:i4>0</vt:i4>
      </vt:variant>
      <vt:variant>
        <vt:i4>5</vt:i4>
      </vt:variant>
      <vt:variant>
        <vt:lpwstr>http://www.nevo.co.il/Law_word/law17/PROP-2650.pdf</vt:lpwstr>
      </vt:variant>
      <vt:variant>
        <vt:lpwstr/>
      </vt:variant>
      <vt:variant>
        <vt:i4>7995402</vt:i4>
      </vt:variant>
      <vt:variant>
        <vt:i4>270</vt:i4>
      </vt:variant>
      <vt:variant>
        <vt:i4>0</vt:i4>
      </vt:variant>
      <vt:variant>
        <vt:i4>5</vt:i4>
      </vt:variant>
      <vt:variant>
        <vt:lpwstr>http://www.nevo.co.il/Law_word/law14/LAW-1645.pdf</vt:lpwstr>
      </vt:variant>
      <vt:variant>
        <vt:lpwstr/>
      </vt:variant>
      <vt:variant>
        <vt:i4>8257622</vt:i4>
      </vt:variant>
      <vt:variant>
        <vt:i4>267</vt:i4>
      </vt:variant>
      <vt:variant>
        <vt:i4>0</vt:i4>
      </vt:variant>
      <vt:variant>
        <vt:i4>5</vt:i4>
      </vt:variant>
      <vt:variant>
        <vt:lpwstr>http://www.nevo.co.il/Law_word/law15/memshala-623.pdf</vt:lpwstr>
      </vt:variant>
      <vt:variant>
        <vt:lpwstr/>
      </vt:variant>
      <vt:variant>
        <vt:i4>8257547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http://www.nevo.co.il/Law_word/law14/law-2331.pdf</vt:lpwstr>
      </vt:variant>
      <vt:variant>
        <vt:lpwstr/>
      </vt:variant>
      <vt:variant>
        <vt:i4>3538985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Seif35</vt:lpwstr>
      </vt:variant>
      <vt:variant>
        <vt:i4>3604521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Seif34</vt:lpwstr>
      </vt:variant>
      <vt:variant>
        <vt:i4>3145769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Seif33</vt:lpwstr>
      </vt:variant>
      <vt:variant>
        <vt:i4>3211305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Seif32</vt:lpwstr>
      </vt:variant>
      <vt:variant>
        <vt:i4>3276841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Seif31</vt:lpwstr>
      </vt:variant>
      <vt:variant>
        <vt:i4>3342377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Seif30</vt:lpwstr>
      </vt:variant>
      <vt:variant>
        <vt:i4>3801128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Seif29</vt:lpwstr>
      </vt:variant>
      <vt:variant>
        <vt:i4>5242889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med5</vt:lpwstr>
      </vt:variant>
      <vt:variant>
        <vt:i4>3866664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3407912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5308425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3473448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5636105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3604520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5701641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3211304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5701644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hed22</vt:lpwstr>
      </vt:variant>
      <vt:variant>
        <vt:i4>3407915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5701644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hed21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5701644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hed20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7667714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http://www.nevo.co.il/Law_word/law10/YALKUT-5266.pdf</vt:lpwstr>
      </vt:variant>
      <vt:variant>
        <vt:lpwstr/>
      </vt:variant>
      <vt:variant>
        <vt:i4>8126557</vt:i4>
      </vt:variant>
      <vt:variant>
        <vt:i4>36</vt:i4>
      </vt:variant>
      <vt:variant>
        <vt:i4>0</vt:i4>
      </vt:variant>
      <vt:variant>
        <vt:i4>5</vt:i4>
      </vt:variant>
      <vt:variant>
        <vt:lpwstr>https://www.nevo.co.il/law_html/law10/yalkut-11098.pdf</vt:lpwstr>
      </vt:variant>
      <vt:variant>
        <vt:lpwstr/>
      </vt:variant>
      <vt:variant>
        <vt:i4>8257622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http://www.nevo.co.il/Law_word/law15/memshala-623.pdf</vt:lpwstr>
      </vt:variant>
      <vt:variant>
        <vt:lpwstr/>
      </vt:variant>
      <vt:variant>
        <vt:i4>8257547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http://www.nevo.co.il/Law_word/law14/law-2331.pdf</vt:lpwstr>
      </vt:variant>
      <vt:variant>
        <vt:lpwstr/>
      </vt:variant>
      <vt:variant>
        <vt:i4>8061015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http://www.nevo.co.il/Law_word/law15/MEMSHALA-175.pdf</vt:lpwstr>
      </vt:variant>
      <vt:variant>
        <vt:lpwstr/>
      </vt:variant>
      <vt:variant>
        <vt:i4>8323085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http://www.nevo.co.il/Law_word/law14/LAW-2024.pdf</vt:lpwstr>
      </vt:variant>
      <vt:variant>
        <vt:lpwstr/>
      </vt:variant>
      <vt:variant>
        <vt:i4>524406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http://www.nevo.co.il/Law_word/law17/PROP-2594.pdf</vt:lpwstr>
      </vt:variant>
      <vt:variant>
        <vt:lpwstr/>
      </vt:variant>
      <vt:variant>
        <vt:i4>7864329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http://www.nevo.co.il/Law_word/law14/LAW-1666.pdf</vt:lpwstr>
      </vt:variant>
      <vt:variant>
        <vt:lpwstr/>
      </vt:variant>
      <vt:variant>
        <vt:i4>983162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http://www.nevo.co.il/Law_word/law17/PROP-2650.pdf</vt:lpwstr>
      </vt:variant>
      <vt:variant>
        <vt:lpwstr/>
      </vt:variant>
      <vt:variant>
        <vt:i4>7995402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http://www.nevo.co.il/Law_word/law14/LAW-1645.pdf</vt:lpwstr>
      </vt:variant>
      <vt:variant>
        <vt:lpwstr/>
      </vt:variant>
      <vt:variant>
        <vt:i4>131195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http://www.nevo.co.il/Law_word/law17/PROP-1972.pdf</vt:lpwstr>
      </vt:variant>
      <vt:variant>
        <vt:lpwstr/>
      </vt:variant>
      <vt:variant>
        <vt:i4>8323086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http://www.nevo.co.il/Law_word/law14/LAW-1314.pdf</vt:lpwstr>
      </vt:variant>
      <vt:variant>
        <vt:lpwstr/>
      </vt:variant>
      <vt:variant>
        <vt:i4>393342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http://www.nevo.co.il/Law_word/law17/PROP-1926.pdf</vt:lpwstr>
      </vt:variant>
      <vt:variant>
        <vt:lpwstr/>
      </vt:variant>
      <vt:variant>
        <vt:i4>7733256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http://www.nevo.co.il/Law_word/law14/law-1283.pdf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2023-06-05T19:09:00Z</dcterms:created>
  <dcterms:modified xsi:type="dcterms:W3CDTF">2023-06-05T19:09:00Z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p186</vt:lpwstr>
  </property>
  <property fmtid="{D5CDD505-2E9C-101B-9397-08002B2CF9AE}" pid="3" name="CHNAME">
    <vt:lpwstr>עתיקות</vt:lpwstr>
  </property>
  <property fmtid="{D5CDD505-2E9C-101B-9397-08002B2CF9AE}" pid="4" name="LAWNAME">
    <vt:lpwstr>חוק רשות העתיקות, תשמ"ט-1989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http://www.nevo.co.il/Law_word/law14/LAW-2024.pdf;רשומות – ספר חוקים#ס"ח תשס"ה מס' 2024#מיום 10.8.2005#עמ' 915#תיקון מס' 4 בסעיף 80 לחוק הפיקוח על שירותים פיננסיים (קופות גמל), תשס"ה-2005#תחילתו 90 ימים מיום פרסומו</vt:lpwstr>
  </property>
  <property fmtid="{D5CDD505-2E9C-101B-9397-08002B2CF9AE}" pid="8" name="LINKK2">
    <vt:lpwstr>http://www.nevo.co.il/Law_word/law15/MEMSHALA-175.pdf;רשומות – הצעות חוק ממשלה ודברי הסבר#ה"ח הממשלה תשס"ה מס' 175#עמ' 767</vt:lpwstr>
  </property>
  <property fmtid="{D5CDD505-2E9C-101B-9397-08002B2CF9AE}" pid="9" name="LINKK3">
    <vt:lpwstr>http://www.nevo.co.il/Law_word/law14/law-2331.pdf;‎רשומות - ספר חוקים#ס"ח תשע"ב מס' 2331# מיום ‏‏12.1.2012 עמ' 112  – תיקון מס' 5‏</vt:lpwstr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עתיקות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