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8B0" w:rsidRDefault="00B418B0">
      <w:pPr>
        <w:pStyle w:val="big-header"/>
        <w:ind w:left="0" w:right="1134"/>
        <w:rPr>
          <w:rFonts w:cs="FrankRuehl" w:hint="cs"/>
          <w:sz w:val="32"/>
          <w:rtl/>
        </w:rPr>
      </w:pPr>
      <w:r>
        <w:rPr>
          <w:rFonts w:cs="FrankRuehl"/>
          <w:sz w:val="32"/>
          <w:rtl/>
        </w:rPr>
        <w:t>חוק רשות פיתוח (העברת נכסים), תש"י</w:t>
      </w:r>
      <w:r>
        <w:rPr>
          <w:rFonts w:cs="FrankRuehl" w:hint="cs"/>
          <w:sz w:val="32"/>
          <w:rtl/>
        </w:rPr>
        <w:t>-</w:t>
      </w:r>
      <w:r>
        <w:rPr>
          <w:rFonts w:cs="FrankRuehl"/>
          <w:sz w:val="32"/>
          <w:rtl/>
        </w:rPr>
        <w:t>1950</w:t>
      </w:r>
    </w:p>
    <w:p w:rsidR="003056C9" w:rsidRDefault="003056C9" w:rsidP="003056C9">
      <w:pPr>
        <w:spacing w:line="320" w:lineRule="auto"/>
        <w:jc w:val="left"/>
        <w:rPr>
          <w:rFonts w:hint="cs"/>
          <w:rtl/>
        </w:rPr>
      </w:pPr>
    </w:p>
    <w:p w:rsidR="00BB76A3" w:rsidRDefault="00BB76A3" w:rsidP="003056C9">
      <w:pPr>
        <w:spacing w:line="320" w:lineRule="auto"/>
        <w:jc w:val="left"/>
        <w:rPr>
          <w:rFonts w:hint="cs"/>
          <w:rtl/>
        </w:rPr>
      </w:pPr>
    </w:p>
    <w:p w:rsidR="003056C9" w:rsidRDefault="003056C9" w:rsidP="003056C9">
      <w:pPr>
        <w:spacing w:line="320" w:lineRule="auto"/>
        <w:jc w:val="left"/>
        <w:rPr>
          <w:rFonts w:cs="FrankRuehl"/>
          <w:szCs w:val="26"/>
          <w:rtl/>
        </w:rPr>
      </w:pPr>
      <w:r w:rsidRPr="003056C9">
        <w:rPr>
          <w:rFonts w:cs="Miriam"/>
          <w:szCs w:val="22"/>
          <w:rtl/>
        </w:rPr>
        <w:t>רשויות ומשפט מנהלי</w:t>
      </w:r>
      <w:r w:rsidRPr="003056C9">
        <w:rPr>
          <w:rFonts w:cs="FrankRuehl"/>
          <w:szCs w:val="26"/>
          <w:rtl/>
        </w:rPr>
        <w:t xml:space="preserve"> – רשויות   – רשות פיתוח – העברת נכסים</w:t>
      </w:r>
    </w:p>
    <w:p w:rsidR="003056C9" w:rsidRPr="003056C9" w:rsidRDefault="003056C9" w:rsidP="003056C9">
      <w:pPr>
        <w:spacing w:line="320" w:lineRule="auto"/>
        <w:jc w:val="left"/>
        <w:rPr>
          <w:rFonts w:cs="Miriam"/>
          <w:szCs w:val="22"/>
          <w:rtl/>
        </w:rPr>
      </w:pPr>
      <w:r w:rsidRPr="003056C9">
        <w:rPr>
          <w:rFonts w:cs="Miriam"/>
          <w:szCs w:val="22"/>
          <w:rtl/>
        </w:rPr>
        <w:t>רשויות ומשפט מנהלי</w:t>
      </w:r>
      <w:r w:rsidRPr="003056C9">
        <w:rPr>
          <w:rFonts w:cs="FrankRuehl"/>
          <w:szCs w:val="26"/>
          <w:rtl/>
        </w:rPr>
        <w:t xml:space="preserve"> – פיתוח – רשות הפיתוח</w:t>
      </w:r>
    </w:p>
    <w:p w:rsidR="00B418B0" w:rsidRDefault="00B418B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418B0">
        <w:tblPrEx>
          <w:tblCellMar>
            <w:top w:w="0" w:type="dxa"/>
            <w:bottom w:w="0" w:type="dxa"/>
          </w:tblCellMar>
        </w:tblPrEx>
        <w:tc>
          <w:tcPr>
            <w:tcW w:w="850" w:type="dxa"/>
          </w:tcPr>
          <w:p w:rsidR="00B418B0" w:rsidRDefault="00B418B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418B0" w:rsidRDefault="00B418B0">
            <w:pPr>
              <w:spacing w:line="240" w:lineRule="auto"/>
              <w:rPr>
                <w:sz w:val="24"/>
              </w:rPr>
            </w:pPr>
            <w:hyperlink w:anchor="Seif0" w:tooltip="פירושים" w:history="1">
              <w:r>
                <w:rPr>
                  <w:rStyle w:val="Hyperlink"/>
                </w:rPr>
                <w:t>Go</w:t>
              </w:r>
            </w:hyperlink>
          </w:p>
        </w:tc>
        <w:tc>
          <w:tcPr>
            <w:tcW w:w="5669" w:type="dxa"/>
          </w:tcPr>
          <w:p w:rsidR="00B418B0" w:rsidRDefault="00B418B0">
            <w:pPr>
              <w:spacing w:line="240" w:lineRule="auto"/>
              <w:rPr>
                <w:sz w:val="24"/>
                <w:rtl/>
              </w:rPr>
            </w:pPr>
            <w:r>
              <w:rPr>
                <w:sz w:val="24"/>
                <w:rtl/>
              </w:rPr>
              <w:t>פירושים</w:t>
            </w:r>
          </w:p>
        </w:tc>
        <w:tc>
          <w:tcPr>
            <w:tcW w:w="1247" w:type="dxa"/>
          </w:tcPr>
          <w:p w:rsidR="00B418B0" w:rsidRDefault="00B418B0">
            <w:pPr>
              <w:spacing w:line="240" w:lineRule="auto"/>
              <w:rPr>
                <w:sz w:val="24"/>
              </w:rPr>
            </w:pPr>
            <w:r>
              <w:rPr>
                <w:sz w:val="24"/>
                <w:rtl/>
              </w:rPr>
              <w:t xml:space="preserve">סעיף 1 </w:t>
            </w:r>
          </w:p>
        </w:tc>
      </w:tr>
      <w:tr w:rsidR="00B418B0">
        <w:tblPrEx>
          <w:tblCellMar>
            <w:top w:w="0" w:type="dxa"/>
            <w:bottom w:w="0" w:type="dxa"/>
          </w:tblCellMar>
        </w:tblPrEx>
        <w:tc>
          <w:tcPr>
            <w:tcW w:w="850" w:type="dxa"/>
          </w:tcPr>
          <w:p w:rsidR="00B418B0" w:rsidRDefault="00B418B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418B0" w:rsidRDefault="00B418B0">
            <w:pPr>
              <w:spacing w:line="240" w:lineRule="auto"/>
              <w:rPr>
                <w:sz w:val="24"/>
              </w:rPr>
            </w:pPr>
            <w:hyperlink w:anchor="Seif1" w:tooltip="רשות פיתוח" w:history="1">
              <w:r>
                <w:rPr>
                  <w:rStyle w:val="Hyperlink"/>
                </w:rPr>
                <w:t>Go</w:t>
              </w:r>
            </w:hyperlink>
          </w:p>
        </w:tc>
        <w:tc>
          <w:tcPr>
            <w:tcW w:w="5669" w:type="dxa"/>
          </w:tcPr>
          <w:p w:rsidR="00B418B0" w:rsidRDefault="00B418B0">
            <w:pPr>
              <w:spacing w:line="240" w:lineRule="auto"/>
              <w:rPr>
                <w:sz w:val="24"/>
                <w:rtl/>
              </w:rPr>
            </w:pPr>
            <w:r>
              <w:rPr>
                <w:sz w:val="24"/>
                <w:rtl/>
              </w:rPr>
              <w:t>רשות פיתוח</w:t>
            </w:r>
          </w:p>
        </w:tc>
        <w:tc>
          <w:tcPr>
            <w:tcW w:w="1247" w:type="dxa"/>
          </w:tcPr>
          <w:p w:rsidR="00B418B0" w:rsidRDefault="00B418B0">
            <w:pPr>
              <w:spacing w:line="240" w:lineRule="auto"/>
              <w:rPr>
                <w:sz w:val="24"/>
              </w:rPr>
            </w:pPr>
            <w:r>
              <w:rPr>
                <w:sz w:val="24"/>
                <w:rtl/>
              </w:rPr>
              <w:t xml:space="preserve">סעיף 2 </w:t>
            </w:r>
          </w:p>
        </w:tc>
      </w:tr>
      <w:tr w:rsidR="00B418B0">
        <w:tblPrEx>
          <w:tblCellMar>
            <w:top w:w="0" w:type="dxa"/>
            <w:bottom w:w="0" w:type="dxa"/>
          </w:tblCellMar>
        </w:tblPrEx>
        <w:tc>
          <w:tcPr>
            <w:tcW w:w="850" w:type="dxa"/>
          </w:tcPr>
          <w:p w:rsidR="00B418B0" w:rsidRDefault="00B418B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418B0" w:rsidRDefault="00B418B0">
            <w:pPr>
              <w:spacing w:line="240" w:lineRule="auto"/>
              <w:rPr>
                <w:sz w:val="24"/>
              </w:rPr>
            </w:pPr>
            <w:hyperlink w:anchor="Seif2" w:tooltip="סמכויות חוק תשך 1960" w:history="1">
              <w:r>
                <w:rPr>
                  <w:rStyle w:val="Hyperlink"/>
                </w:rPr>
                <w:t>Go</w:t>
              </w:r>
            </w:hyperlink>
          </w:p>
        </w:tc>
        <w:tc>
          <w:tcPr>
            <w:tcW w:w="5669" w:type="dxa"/>
          </w:tcPr>
          <w:p w:rsidR="00B418B0" w:rsidRDefault="00B418B0">
            <w:pPr>
              <w:spacing w:line="240" w:lineRule="auto"/>
              <w:rPr>
                <w:rFonts w:hint="cs"/>
                <w:sz w:val="24"/>
                <w:rtl/>
              </w:rPr>
            </w:pPr>
            <w:r>
              <w:rPr>
                <w:sz w:val="24"/>
                <w:rtl/>
              </w:rPr>
              <w:t>סמכויות</w:t>
            </w:r>
          </w:p>
        </w:tc>
        <w:tc>
          <w:tcPr>
            <w:tcW w:w="1247" w:type="dxa"/>
          </w:tcPr>
          <w:p w:rsidR="00B418B0" w:rsidRDefault="00B418B0">
            <w:pPr>
              <w:spacing w:line="240" w:lineRule="auto"/>
              <w:rPr>
                <w:sz w:val="24"/>
              </w:rPr>
            </w:pPr>
            <w:r>
              <w:rPr>
                <w:sz w:val="24"/>
                <w:rtl/>
              </w:rPr>
              <w:t xml:space="preserve">סעיף 3 </w:t>
            </w:r>
          </w:p>
        </w:tc>
      </w:tr>
      <w:tr w:rsidR="00B418B0">
        <w:tblPrEx>
          <w:tblCellMar>
            <w:top w:w="0" w:type="dxa"/>
            <w:bottom w:w="0" w:type="dxa"/>
          </w:tblCellMar>
        </w:tblPrEx>
        <w:tc>
          <w:tcPr>
            <w:tcW w:w="850" w:type="dxa"/>
          </w:tcPr>
          <w:p w:rsidR="00B418B0" w:rsidRDefault="00B418B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418B0" w:rsidRDefault="00B418B0">
            <w:pPr>
              <w:spacing w:line="240" w:lineRule="auto"/>
              <w:rPr>
                <w:sz w:val="24"/>
              </w:rPr>
            </w:pPr>
            <w:hyperlink w:anchor="Seif4" w:tooltip="תקציב חוק תשך 1960" w:history="1">
              <w:r>
                <w:rPr>
                  <w:rStyle w:val="Hyperlink"/>
                </w:rPr>
                <w:t>Go</w:t>
              </w:r>
            </w:hyperlink>
          </w:p>
        </w:tc>
        <w:tc>
          <w:tcPr>
            <w:tcW w:w="5669" w:type="dxa"/>
          </w:tcPr>
          <w:p w:rsidR="00B418B0" w:rsidRDefault="00B418B0">
            <w:pPr>
              <w:spacing w:line="240" w:lineRule="auto"/>
              <w:rPr>
                <w:rFonts w:hint="cs"/>
                <w:sz w:val="24"/>
                <w:rtl/>
              </w:rPr>
            </w:pPr>
            <w:r>
              <w:rPr>
                <w:sz w:val="24"/>
                <w:rtl/>
              </w:rPr>
              <w:t>תקציב</w:t>
            </w:r>
          </w:p>
        </w:tc>
        <w:tc>
          <w:tcPr>
            <w:tcW w:w="1247" w:type="dxa"/>
          </w:tcPr>
          <w:p w:rsidR="00B418B0" w:rsidRDefault="00B418B0">
            <w:pPr>
              <w:spacing w:line="240" w:lineRule="auto"/>
              <w:rPr>
                <w:sz w:val="24"/>
              </w:rPr>
            </w:pPr>
            <w:r>
              <w:rPr>
                <w:sz w:val="24"/>
                <w:rtl/>
              </w:rPr>
              <w:t xml:space="preserve">סעיף 5 </w:t>
            </w:r>
          </w:p>
        </w:tc>
      </w:tr>
      <w:tr w:rsidR="00B418B0">
        <w:tblPrEx>
          <w:tblCellMar>
            <w:top w:w="0" w:type="dxa"/>
            <w:bottom w:w="0" w:type="dxa"/>
          </w:tblCellMar>
        </w:tblPrEx>
        <w:tc>
          <w:tcPr>
            <w:tcW w:w="850" w:type="dxa"/>
          </w:tcPr>
          <w:p w:rsidR="00B418B0" w:rsidRDefault="00B418B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418B0" w:rsidRDefault="00B418B0">
            <w:pPr>
              <w:spacing w:line="240" w:lineRule="auto"/>
              <w:rPr>
                <w:sz w:val="24"/>
              </w:rPr>
            </w:pPr>
            <w:hyperlink w:anchor="Seif5" w:tooltip="הרשאה כללית למכירה וכו" w:history="1">
              <w:r>
                <w:rPr>
                  <w:rStyle w:val="Hyperlink"/>
                </w:rPr>
                <w:t>Go</w:t>
              </w:r>
            </w:hyperlink>
          </w:p>
        </w:tc>
        <w:tc>
          <w:tcPr>
            <w:tcW w:w="5669" w:type="dxa"/>
          </w:tcPr>
          <w:p w:rsidR="00B418B0" w:rsidRDefault="00B418B0">
            <w:pPr>
              <w:spacing w:line="240" w:lineRule="auto"/>
              <w:rPr>
                <w:sz w:val="24"/>
                <w:rtl/>
              </w:rPr>
            </w:pPr>
            <w:r>
              <w:rPr>
                <w:sz w:val="24"/>
                <w:rtl/>
              </w:rPr>
              <w:t>הרשאה כללית למכירה וכו</w:t>
            </w:r>
          </w:p>
        </w:tc>
        <w:tc>
          <w:tcPr>
            <w:tcW w:w="1247" w:type="dxa"/>
          </w:tcPr>
          <w:p w:rsidR="00B418B0" w:rsidRDefault="00B418B0">
            <w:pPr>
              <w:spacing w:line="240" w:lineRule="auto"/>
              <w:rPr>
                <w:sz w:val="24"/>
              </w:rPr>
            </w:pPr>
            <w:r>
              <w:rPr>
                <w:sz w:val="24"/>
                <w:rtl/>
              </w:rPr>
              <w:t xml:space="preserve">סעיף 6 </w:t>
            </w:r>
          </w:p>
        </w:tc>
      </w:tr>
      <w:tr w:rsidR="00B418B0">
        <w:tblPrEx>
          <w:tblCellMar>
            <w:top w:w="0" w:type="dxa"/>
            <w:bottom w:w="0" w:type="dxa"/>
          </w:tblCellMar>
        </w:tblPrEx>
        <w:tc>
          <w:tcPr>
            <w:tcW w:w="850" w:type="dxa"/>
          </w:tcPr>
          <w:p w:rsidR="00B418B0" w:rsidRDefault="00B418B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B418B0" w:rsidRDefault="00B418B0">
            <w:pPr>
              <w:spacing w:line="240" w:lineRule="auto"/>
              <w:rPr>
                <w:sz w:val="24"/>
              </w:rPr>
            </w:pPr>
            <w:hyperlink w:anchor="Seif6" w:tooltip="זכות מצרנות וכו אינה תופסת" w:history="1">
              <w:r>
                <w:rPr>
                  <w:rStyle w:val="Hyperlink"/>
                </w:rPr>
                <w:t>Go</w:t>
              </w:r>
            </w:hyperlink>
          </w:p>
        </w:tc>
        <w:tc>
          <w:tcPr>
            <w:tcW w:w="5669" w:type="dxa"/>
          </w:tcPr>
          <w:p w:rsidR="00B418B0" w:rsidRDefault="00B418B0">
            <w:pPr>
              <w:spacing w:line="240" w:lineRule="auto"/>
              <w:rPr>
                <w:sz w:val="24"/>
                <w:rtl/>
              </w:rPr>
            </w:pPr>
            <w:r>
              <w:rPr>
                <w:sz w:val="24"/>
                <w:rtl/>
              </w:rPr>
              <w:t>זכות מצרנות וכו אינה תופסת</w:t>
            </w:r>
          </w:p>
        </w:tc>
        <w:tc>
          <w:tcPr>
            <w:tcW w:w="1247" w:type="dxa"/>
          </w:tcPr>
          <w:p w:rsidR="00B418B0" w:rsidRDefault="00B418B0">
            <w:pPr>
              <w:spacing w:line="240" w:lineRule="auto"/>
              <w:rPr>
                <w:sz w:val="24"/>
              </w:rPr>
            </w:pPr>
            <w:r>
              <w:rPr>
                <w:sz w:val="24"/>
                <w:rtl/>
              </w:rPr>
              <w:t xml:space="preserve">סעיף 7 </w:t>
            </w:r>
          </w:p>
        </w:tc>
      </w:tr>
      <w:tr w:rsidR="00B418B0">
        <w:tblPrEx>
          <w:tblCellMar>
            <w:top w:w="0" w:type="dxa"/>
            <w:bottom w:w="0" w:type="dxa"/>
          </w:tblCellMar>
        </w:tblPrEx>
        <w:tc>
          <w:tcPr>
            <w:tcW w:w="850" w:type="dxa"/>
          </w:tcPr>
          <w:p w:rsidR="00B418B0" w:rsidRDefault="00B418B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B418B0" w:rsidRDefault="00B418B0">
            <w:pPr>
              <w:spacing w:line="240" w:lineRule="auto"/>
              <w:rPr>
                <w:sz w:val="24"/>
              </w:rPr>
            </w:pPr>
            <w:hyperlink w:anchor="Seif7" w:tooltip="ביצוע ותקנות" w:history="1">
              <w:r>
                <w:rPr>
                  <w:rStyle w:val="Hyperlink"/>
                </w:rPr>
                <w:t>Go</w:t>
              </w:r>
            </w:hyperlink>
          </w:p>
        </w:tc>
        <w:tc>
          <w:tcPr>
            <w:tcW w:w="5669" w:type="dxa"/>
          </w:tcPr>
          <w:p w:rsidR="00B418B0" w:rsidRDefault="00B418B0">
            <w:pPr>
              <w:spacing w:line="240" w:lineRule="auto"/>
              <w:rPr>
                <w:sz w:val="24"/>
                <w:rtl/>
              </w:rPr>
            </w:pPr>
            <w:r>
              <w:rPr>
                <w:sz w:val="24"/>
                <w:rtl/>
              </w:rPr>
              <w:t>ביצוע ותקנות</w:t>
            </w:r>
          </w:p>
        </w:tc>
        <w:tc>
          <w:tcPr>
            <w:tcW w:w="1247" w:type="dxa"/>
          </w:tcPr>
          <w:p w:rsidR="00B418B0" w:rsidRDefault="00B418B0">
            <w:pPr>
              <w:spacing w:line="240" w:lineRule="auto"/>
              <w:rPr>
                <w:sz w:val="24"/>
              </w:rPr>
            </w:pPr>
            <w:r>
              <w:rPr>
                <w:sz w:val="24"/>
                <w:rtl/>
              </w:rPr>
              <w:t xml:space="preserve">סעיף 8 </w:t>
            </w:r>
          </w:p>
        </w:tc>
      </w:tr>
    </w:tbl>
    <w:p w:rsidR="00B418B0" w:rsidRDefault="00B418B0">
      <w:pPr>
        <w:pStyle w:val="big-header"/>
        <w:ind w:left="0" w:right="1134"/>
        <w:rPr>
          <w:rFonts w:cs="FrankRuehl"/>
          <w:sz w:val="32"/>
          <w:rtl/>
        </w:rPr>
      </w:pPr>
    </w:p>
    <w:p w:rsidR="00B418B0" w:rsidRDefault="00B418B0" w:rsidP="003056C9">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רשות פיתוח (העברת נכסים), תש"י-</w:t>
      </w:r>
      <w:r>
        <w:rPr>
          <w:rFonts w:cs="FrankRuehl"/>
          <w:sz w:val="32"/>
          <w:rtl/>
        </w:rPr>
        <w:t>1950</w:t>
      </w:r>
      <w:r>
        <w:rPr>
          <w:rStyle w:val="default"/>
          <w:rtl/>
        </w:rPr>
        <w:footnoteReference w:customMarkFollows="1" w:id="1"/>
        <w:t>*</w:t>
      </w:r>
    </w:p>
    <w:p w:rsidR="00B418B0" w:rsidRDefault="00B418B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3120" o:allowincell="f" filled="f" stroked="f" strokecolor="lime" strokeweight=".25pt">
            <v:textbox inset="0,0,0,0">
              <w:txbxContent>
                <w:p w:rsidR="00B418B0" w:rsidRDefault="00B418B0">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B418B0" w:rsidRDefault="00B418B0">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כס" כולל מקרקעים ומטלטלים, וכן זכויות וטובות הנאה מכל סוג שהוא;</w:t>
      </w:r>
    </w:p>
    <w:p w:rsidR="00B418B0" w:rsidRDefault="00B418B0">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רקע עירונית" פירושו </w:t>
      </w:r>
      <w:r>
        <w:rPr>
          <w:rStyle w:val="default"/>
          <w:rFonts w:cs="FrankRuehl"/>
          <w:rtl/>
        </w:rPr>
        <w:t xml:space="preserve">– </w:t>
      </w:r>
      <w:r>
        <w:rPr>
          <w:rStyle w:val="default"/>
          <w:rFonts w:cs="FrankRuehl" w:hint="cs"/>
          <w:rtl/>
        </w:rPr>
        <w:t>מקרקעים הנמצאים בתחומי שטח תכנון עיר, להוציא שטח תכנון גלילי;</w:t>
      </w:r>
    </w:p>
    <w:p w:rsidR="00B418B0" w:rsidRDefault="00B418B0">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רקע עובר</w:t>
      </w:r>
      <w:r>
        <w:rPr>
          <w:rStyle w:val="default"/>
          <w:rFonts w:cs="FrankRuehl"/>
          <w:rtl/>
        </w:rPr>
        <w:t xml:space="preserve">ת </w:t>
      </w:r>
      <w:r>
        <w:rPr>
          <w:rStyle w:val="default"/>
          <w:rFonts w:cs="FrankRuehl" w:hint="cs"/>
          <w:rtl/>
        </w:rPr>
        <w:t xml:space="preserve">לציבור" פירושו </w:t>
      </w:r>
      <w:r>
        <w:rPr>
          <w:rStyle w:val="default"/>
          <w:rFonts w:cs="FrankRuehl"/>
          <w:rtl/>
        </w:rPr>
        <w:t xml:space="preserve">– </w:t>
      </w:r>
      <w:r>
        <w:rPr>
          <w:rStyle w:val="default"/>
          <w:rFonts w:cs="FrankRuehl" w:hint="cs"/>
          <w:rtl/>
        </w:rPr>
        <w:t>מקרקעים שאינם קרקע עירונית, וכן קרקע עירונית שהממשלה הכריזה עליה, לצורך חוק זה, כעל מקרקעים מיועדים לשיכון עולים, לשיכון עממי או למטרות פיתוח.</w:t>
      </w:r>
    </w:p>
    <w:p w:rsidR="00B418B0" w:rsidRDefault="00B418B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4144" o:allowincell="f" filled="f" stroked="f" strokecolor="lime" strokeweight=".25pt">
            <v:textbox inset="0,0,0,0">
              <w:txbxContent>
                <w:p w:rsidR="00B418B0" w:rsidRDefault="00B418B0">
                  <w:pPr>
                    <w:spacing w:line="160" w:lineRule="exact"/>
                    <w:jc w:val="left"/>
                    <w:rPr>
                      <w:rFonts w:cs="Miriam"/>
                      <w:noProof/>
                      <w:sz w:val="18"/>
                      <w:szCs w:val="18"/>
                      <w:rtl/>
                    </w:rPr>
                  </w:pPr>
                  <w:r>
                    <w:rPr>
                      <w:rFonts w:cs="Miriam"/>
                      <w:sz w:val="18"/>
                      <w:szCs w:val="18"/>
                      <w:rtl/>
                    </w:rPr>
                    <w:t>רש</w:t>
                  </w:r>
                  <w:r>
                    <w:rPr>
                      <w:rFonts w:cs="Miriam" w:hint="cs"/>
                      <w:sz w:val="18"/>
                      <w:szCs w:val="18"/>
                      <w:rtl/>
                    </w:rPr>
                    <w:t>ות פיתוח</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בצו שיפורסם ברשומות, למנות חבר בני אדם להיות רשות לפיתוח הארץ (בחוק זה "</w:t>
      </w:r>
      <w:r>
        <w:rPr>
          <w:rStyle w:val="default"/>
          <w:rFonts w:cs="FrankRuehl"/>
          <w:rtl/>
        </w:rPr>
        <w:t>רש</w:t>
      </w:r>
      <w:r>
        <w:rPr>
          <w:rStyle w:val="default"/>
          <w:rFonts w:cs="FrankRuehl" w:hint="cs"/>
          <w:rtl/>
        </w:rPr>
        <w:t>ות הפיתוח").</w:t>
      </w:r>
    </w:p>
    <w:p w:rsidR="00B418B0" w:rsidRDefault="00B418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הפיתוח תהווה גוף מאוגד, והיא תהא רשאית להתקשר בחוזים, להחזיק ול</w:t>
      </w:r>
      <w:r>
        <w:rPr>
          <w:rStyle w:val="default"/>
          <w:rFonts w:cs="FrankRuehl"/>
          <w:rtl/>
        </w:rPr>
        <w:t>ר</w:t>
      </w:r>
      <w:r>
        <w:rPr>
          <w:rStyle w:val="default"/>
          <w:rFonts w:cs="FrankRuehl" w:hint="cs"/>
          <w:rtl/>
        </w:rPr>
        <w:t>כוש רכוש, ולהיות צד בכל משא ומתן, משפטי או אחר.</w:t>
      </w:r>
    </w:p>
    <w:p w:rsidR="00B418B0" w:rsidRDefault="00B418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דלה רשות הפיתוח מכהן, סמכויותיה, זכויותיה וחובותיה עוברים מאליהם לשר האוצר; נתמנה חבר בני אדם אחר להיות רשות הפית</w:t>
      </w:r>
      <w:r>
        <w:rPr>
          <w:rStyle w:val="default"/>
          <w:rFonts w:cs="FrankRuehl"/>
          <w:rtl/>
        </w:rPr>
        <w:t>וח</w:t>
      </w:r>
      <w:r>
        <w:rPr>
          <w:rStyle w:val="default"/>
          <w:rFonts w:cs="FrankRuehl" w:hint="cs"/>
          <w:rtl/>
        </w:rPr>
        <w:t>, הסמכויות, הזכויות והחובות האמורים עוברים מאליה אליו וכן מרשות פיתוח לרשות פיתוח.</w:t>
      </w:r>
    </w:p>
    <w:p w:rsidR="00B418B0" w:rsidRDefault="00B418B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4.5pt;z-index:251655168" o:allowincell="f" filled="f" stroked="f" strokecolor="lime" strokeweight=".25pt">
            <v:textbox inset="0,0,0,0">
              <w:txbxContent>
                <w:p w:rsidR="00B418B0" w:rsidRDefault="00B418B0">
                  <w:pPr>
                    <w:spacing w:line="160" w:lineRule="exact"/>
                    <w:jc w:val="left"/>
                    <w:rPr>
                      <w:rFonts w:cs="Miriam"/>
                      <w:noProof/>
                      <w:sz w:val="18"/>
                      <w:szCs w:val="18"/>
                      <w:rtl/>
                    </w:rPr>
                  </w:pPr>
                  <w:r>
                    <w:rPr>
                      <w:rFonts w:cs="Miriam"/>
                      <w:sz w:val="18"/>
                      <w:szCs w:val="18"/>
                      <w:rtl/>
                    </w:rPr>
                    <w:t>סמ</w:t>
                  </w:r>
                  <w:r>
                    <w:rPr>
                      <w:rFonts w:cs="Miriam" w:hint="cs"/>
                      <w:sz w:val="18"/>
                      <w:szCs w:val="18"/>
                      <w:rtl/>
                    </w:rPr>
                    <w:t>כויות</w:t>
                  </w:r>
                </w:p>
                <w:p w:rsidR="00B418B0" w:rsidRDefault="00B418B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Fonts w:cs="Miriam"/>
          <w:rtl/>
        </w:rPr>
        <w:t>3.</w:t>
      </w:r>
      <w:r>
        <w:rPr>
          <w:rStyle w:val="big-number"/>
          <w:rFonts w:cs="Miriam"/>
          <w:rtl/>
        </w:rPr>
        <w:tab/>
      </w:r>
      <w:r>
        <w:rPr>
          <w:rStyle w:val="default"/>
          <w:rFonts w:cs="FrankRuehl"/>
          <w:rtl/>
        </w:rPr>
        <w:t>בכ</w:t>
      </w:r>
      <w:r>
        <w:rPr>
          <w:rStyle w:val="default"/>
          <w:rFonts w:cs="FrankRuehl" w:hint="cs"/>
          <w:rtl/>
        </w:rPr>
        <w:t>פוף לחוק-יסוד: מקרקעי ישראל ולחוק מקרקעי ישראל, תש"ך-</w:t>
      </w:r>
      <w:r>
        <w:rPr>
          <w:rStyle w:val="default"/>
          <w:rFonts w:cs="FrankRuehl"/>
          <w:rtl/>
        </w:rPr>
        <w:t xml:space="preserve">1960, </w:t>
      </w:r>
      <w:r>
        <w:rPr>
          <w:rStyle w:val="default"/>
          <w:rFonts w:cs="FrankRuehl" w:hint="cs"/>
          <w:rtl/>
        </w:rPr>
        <w:t>מוסמכת רשות הפיתוח:</w:t>
      </w:r>
    </w:p>
    <w:p w:rsidR="00B418B0" w:rsidRDefault="00B418B0">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קנות נכסים, לשכרם, לחכרם, להחליפם ולרכשם בדרך אחרת;</w:t>
      </w:r>
    </w:p>
    <w:p w:rsidR="00B418B0" w:rsidRDefault="00B418B0">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בנות, להקים, לסלול, לשנו</w:t>
      </w:r>
      <w:r>
        <w:rPr>
          <w:rStyle w:val="default"/>
          <w:rFonts w:cs="FrankRuehl"/>
          <w:rtl/>
        </w:rPr>
        <w:t xml:space="preserve">ת, </w:t>
      </w:r>
      <w:r>
        <w:rPr>
          <w:rStyle w:val="default"/>
          <w:rFonts w:cs="FrankRuehl" w:hint="cs"/>
          <w:rtl/>
        </w:rPr>
        <w:t>לתקן, להשלים, לשפר, לפתח, לקיים, להחזיק, לנהל, להפעיל ולהסדיר</w:t>
      </w:r>
      <w:r>
        <w:rPr>
          <w:rStyle w:val="default"/>
          <w:rFonts w:cs="FrankRuehl"/>
          <w:rtl/>
        </w:rPr>
        <w:t xml:space="preserve"> </w:t>
      </w:r>
      <w:r>
        <w:rPr>
          <w:rStyle w:val="default"/>
          <w:rFonts w:cs="FrankRuehl" w:hint="cs"/>
          <w:rtl/>
        </w:rPr>
        <w:t>בנינים, דרכים, כבישים, מסילות-ברזל, גשרים, תעלות, מכרות, קווי תחבורה, נמלים, שדות-תעופה, בתי-חרושת, מפעלי השקאה, מפעלי יעור, מפעלי חשמל, מפעלי תחבורה, מפעלי מים, מפעלי התישבות, מפעלי שיכון ו</w:t>
      </w:r>
      <w:r>
        <w:rPr>
          <w:rStyle w:val="default"/>
          <w:rFonts w:cs="FrankRuehl"/>
          <w:rtl/>
        </w:rPr>
        <w:t>מ</w:t>
      </w:r>
      <w:r>
        <w:rPr>
          <w:rStyle w:val="default"/>
          <w:rFonts w:cs="FrankRuehl" w:hint="cs"/>
          <w:rtl/>
        </w:rPr>
        <w:t>פ</w:t>
      </w:r>
      <w:r>
        <w:rPr>
          <w:rStyle w:val="default"/>
          <w:rFonts w:cs="FrankRuehl"/>
          <w:rtl/>
        </w:rPr>
        <w:t>ע</w:t>
      </w:r>
      <w:r>
        <w:rPr>
          <w:rStyle w:val="default"/>
          <w:rFonts w:cs="FrankRuehl" w:hint="cs"/>
          <w:rtl/>
        </w:rPr>
        <w:t>לים אחרים;</w:t>
      </w:r>
    </w:p>
    <w:p w:rsidR="00B418B0" w:rsidRDefault="00B418B0">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פתח נכסים, להשלימם, להשביחם, למזגם, לנהלם, לעב</w:t>
      </w:r>
      <w:r>
        <w:rPr>
          <w:rStyle w:val="default"/>
          <w:rFonts w:cs="FrankRuehl"/>
          <w:rtl/>
        </w:rPr>
        <w:t>ד</w:t>
      </w:r>
      <w:r>
        <w:rPr>
          <w:rStyle w:val="default"/>
          <w:rFonts w:cs="FrankRuehl" w:hint="cs"/>
          <w:rtl/>
        </w:rPr>
        <w:t>ם ולהשכירם;</w:t>
      </w:r>
    </w:p>
    <w:p w:rsidR="00B418B0" w:rsidRDefault="00B418B0">
      <w:pPr>
        <w:pStyle w:val="P11"/>
        <w:spacing w:before="72"/>
        <w:ind w:left="624"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38" type="#_x0000_t202" style="position:absolute;left:0;text-align:left;margin-left:470.25pt;margin-top:7.1pt;width:1in;height:19.6pt;z-index:251662336" filled="f" stroked="f">
            <v:textbox inset="1mm,0,1mm,0">
              <w:txbxContent>
                <w:p w:rsidR="00B418B0" w:rsidRDefault="00B418B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תש"ך-</w:t>
                  </w:r>
                  <w:r>
                    <w:rPr>
                      <w:rFonts w:cs="Miriam"/>
                      <w:sz w:val="18"/>
                      <w:szCs w:val="18"/>
                      <w:rtl/>
                    </w:rPr>
                    <w:t>1960</w:t>
                  </w:r>
                </w:p>
              </w:txbxContent>
            </v:textbox>
          </v:shape>
        </w:pict>
      </w:r>
      <w:r>
        <w:rPr>
          <w:rStyle w:val="default"/>
          <w:rFonts w:cs="FrankRuehl" w:hint="cs"/>
          <w:rtl/>
        </w:rPr>
        <w:t>(4)</w:t>
      </w:r>
      <w:r>
        <w:rPr>
          <w:rStyle w:val="default"/>
          <w:rFonts w:cs="FrankRuehl"/>
          <w:rtl/>
        </w:rPr>
        <w:tab/>
        <w:t>ל</w:t>
      </w:r>
      <w:r>
        <w:rPr>
          <w:rStyle w:val="default"/>
          <w:rFonts w:cs="FrankRuehl" w:hint="cs"/>
          <w:rtl/>
        </w:rPr>
        <w:t>מכור נכסים, להעבירם בדרך אחרת, להשכירם, להחכירם ולשעבדם; ואולם רשות הפיתוח לא תהא רשאית למכור מקרקעי ישראל, כמשמעותם בחוק-יסוד: מקרקעי ישראל, שאינם קרקע עירונית וששטחם עולה ע</w:t>
      </w:r>
      <w:r>
        <w:rPr>
          <w:rStyle w:val="default"/>
          <w:rFonts w:cs="FrankRuehl"/>
          <w:rtl/>
        </w:rPr>
        <w:t xml:space="preserve">ל 100 </w:t>
      </w:r>
      <w:r>
        <w:rPr>
          <w:rStyle w:val="default"/>
          <w:rFonts w:cs="FrankRuehl" w:hint="cs"/>
          <w:rtl/>
        </w:rPr>
        <w:t>דונם, להעביר את הבעלות בהם בדרך אחרת, להשכירם או להחכירם, אלא באישור מועצת מקרקעי ישראל;</w:t>
      </w:r>
    </w:p>
    <w:p w:rsidR="00B418B0" w:rsidRDefault="00B418B0">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לוות ולהלוות כספים, לקבל אשראי ולערוב לחובותיהם ולחוזיהם של אנשים אחרים;</w:t>
      </w:r>
    </w:p>
    <w:p w:rsidR="00B418B0" w:rsidRDefault="00B418B0">
      <w:pPr>
        <w:pStyle w:val="P11"/>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ייסד חברות, אגודות שיתופיות, שותפויות וגופים אחרים, להצטרף אליהם, וליזום ולעוד</w:t>
      </w:r>
      <w:r>
        <w:rPr>
          <w:rStyle w:val="default"/>
          <w:rFonts w:cs="FrankRuehl"/>
          <w:rtl/>
        </w:rPr>
        <w:t xml:space="preserve">ד </w:t>
      </w:r>
      <w:r>
        <w:rPr>
          <w:rStyle w:val="default"/>
          <w:rFonts w:cs="FrankRuehl" w:hint="cs"/>
          <w:rtl/>
        </w:rPr>
        <w:t>את ייסודם;</w:t>
      </w:r>
    </w:p>
    <w:p w:rsidR="00B418B0" w:rsidRDefault="00B418B0">
      <w:pPr>
        <w:pStyle w:val="P11"/>
        <w:spacing w:before="72"/>
        <w:ind w:left="624"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שמש אפוטרופוס, נאמן, סוכן או מורשה לכל אדם ובכ</w:t>
      </w:r>
      <w:r>
        <w:rPr>
          <w:rStyle w:val="default"/>
          <w:rFonts w:cs="FrankRuehl"/>
          <w:rtl/>
        </w:rPr>
        <w:t>ל</w:t>
      </w:r>
      <w:r>
        <w:rPr>
          <w:rStyle w:val="default"/>
          <w:rFonts w:cs="FrankRuehl" w:hint="cs"/>
          <w:rtl/>
        </w:rPr>
        <w:t xml:space="preserve"> ענין;</w:t>
      </w:r>
    </w:p>
    <w:p w:rsidR="00B418B0" w:rsidRDefault="00B418B0">
      <w:pPr>
        <w:pStyle w:val="P11"/>
        <w:spacing w:before="72"/>
        <w:ind w:left="624"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העסיק סוכנים, פקידים ושאר עובדים ולקבוע את תנאי שירותם;</w:t>
      </w:r>
    </w:p>
    <w:p w:rsidR="00B418B0" w:rsidRDefault="00B418B0">
      <w:pPr>
        <w:pStyle w:val="P11"/>
        <w:spacing w:before="72"/>
        <w:ind w:left="624" w:right="1134"/>
        <w:rPr>
          <w:rStyle w:val="default"/>
          <w:rFonts w:cs="FrankRuehl"/>
          <w:rtl/>
        </w:rPr>
      </w:pPr>
      <w:r>
        <w:rPr>
          <w:rStyle w:val="default"/>
          <w:rFonts w:cs="FrankRuehl"/>
          <w:rtl/>
        </w:rPr>
        <w:t>(9) ל</w:t>
      </w:r>
      <w:r>
        <w:rPr>
          <w:rStyle w:val="default"/>
          <w:rFonts w:cs="FrankRuehl" w:hint="cs"/>
          <w:rtl/>
        </w:rPr>
        <w:t>ע</w:t>
      </w:r>
      <w:r>
        <w:rPr>
          <w:rStyle w:val="default"/>
          <w:rFonts w:cs="FrankRuehl"/>
          <w:rtl/>
        </w:rPr>
        <w:t>ש</w:t>
      </w:r>
      <w:r>
        <w:rPr>
          <w:rStyle w:val="default"/>
          <w:rFonts w:cs="FrankRuehl" w:hint="cs"/>
          <w:rtl/>
        </w:rPr>
        <w:t>ות כל דבר הדרוש לביצוע כל סמכות מסמכויותיה;</w:t>
      </w:r>
    </w:p>
    <w:p w:rsidR="00B418B0" w:rsidRDefault="00B418B0">
      <w:pPr>
        <w:pStyle w:val="P11"/>
        <w:spacing w:before="72"/>
        <w:ind w:left="624" w:right="1134"/>
        <w:rPr>
          <w:rStyle w:val="default"/>
          <w:rFonts w:cs="FrankRuehl"/>
          <w:rtl/>
        </w:rPr>
      </w:pPr>
      <w:r>
        <w:rPr>
          <w:rStyle w:val="default"/>
          <w:rFonts w:cs="FrankRuehl" w:hint="cs"/>
          <w:rtl/>
        </w:rPr>
        <w:t>(10)</w:t>
      </w:r>
      <w:r>
        <w:rPr>
          <w:rStyle w:val="default"/>
          <w:rFonts w:cs="FrankRuehl"/>
          <w:rtl/>
        </w:rPr>
        <w:tab/>
        <w:t>ל</w:t>
      </w:r>
      <w:r>
        <w:rPr>
          <w:rStyle w:val="default"/>
          <w:rFonts w:cs="FrankRuehl" w:hint="cs"/>
          <w:rtl/>
        </w:rPr>
        <w:t>בצע כל סמכות מסמכויותיה ביחד או בשותפות עם מוסדות המדינה, הסוכנות היהודית לארץ ישראל, הקרן הקיימת לישראל, רשויות מקומיות, חברות, אגודות שיתופ</w:t>
      </w:r>
      <w:r>
        <w:rPr>
          <w:rStyle w:val="default"/>
          <w:rFonts w:cs="FrankRuehl"/>
          <w:rtl/>
        </w:rPr>
        <w:t>יו</w:t>
      </w:r>
      <w:r>
        <w:rPr>
          <w:rStyle w:val="default"/>
          <w:rFonts w:cs="FrankRuehl" w:hint="cs"/>
          <w:rtl/>
        </w:rPr>
        <w:t>ת וגופים או אנשים אחרים.</w:t>
      </w:r>
    </w:p>
    <w:p w:rsidR="00B418B0" w:rsidRDefault="00B418B0" w:rsidP="00C77738">
      <w:pPr>
        <w:pStyle w:val="P00"/>
        <w:spacing w:before="72"/>
        <w:ind w:left="0" w:right="1134"/>
        <w:rPr>
          <w:rStyle w:val="default"/>
          <w:rFonts w:cs="FrankRuehl" w:hint="cs"/>
          <w:rtl/>
        </w:rPr>
      </w:pPr>
      <w:r>
        <w:rPr>
          <w:lang w:val="he-IL"/>
        </w:rPr>
        <w:lastRenderedPageBreak/>
        <w:pict>
          <v:rect id="_x0000_s1029" style="position:absolute;left:0;text-align:left;margin-left:464.5pt;margin-top:8.05pt;width:75.05pt;height:35.4pt;z-index:251656192" o:allowincell="f" filled="f" stroked="f" strokecolor="lime" strokeweight=".25pt">
            <v:textbox inset="0,0,0,0">
              <w:txbxContent>
                <w:p w:rsidR="00B418B0" w:rsidRDefault="00B418B0">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תש"ך-</w:t>
                  </w:r>
                  <w:r>
                    <w:rPr>
                      <w:rFonts w:cs="Miriam"/>
                      <w:sz w:val="18"/>
                      <w:szCs w:val="18"/>
                      <w:rtl/>
                    </w:rPr>
                    <w:t>1960</w:t>
                  </w:r>
                </w:p>
                <w:p w:rsidR="00245615" w:rsidRDefault="00245615">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תשס"ט-2009</w:t>
                  </w:r>
                </w:p>
              </w:txbxContent>
            </v:textbox>
            <w10:anchorlock/>
          </v:rect>
        </w:pict>
      </w:r>
      <w:r>
        <w:rPr>
          <w:rFonts w:cs="FrankRuehl"/>
          <w:sz w:val="26"/>
          <w:rtl/>
        </w:rPr>
        <w:tab/>
      </w:r>
      <w:r>
        <w:rPr>
          <w:rStyle w:val="default"/>
          <w:rFonts w:cs="FrankRuehl"/>
          <w:rtl/>
        </w:rPr>
        <w:t xml:space="preserve"> כ</w:t>
      </w:r>
      <w:r>
        <w:rPr>
          <w:rStyle w:val="default"/>
          <w:rFonts w:cs="FrankRuehl" w:hint="cs"/>
          <w:rtl/>
        </w:rPr>
        <w:t xml:space="preserve">ל פעולה במקרקעי ישראל לפי סעיף זה תיעשה על ידי </w:t>
      </w:r>
      <w:r w:rsidR="00C77738">
        <w:rPr>
          <w:rStyle w:val="default"/>
          <w:rFonts w:cs="FrankRuehl" w:hint="cs"/>
          <w:rtl/>
        </w:rPr>
        <w:t>רשות</w:t>
      </w:r>
      <w:r>
        <w:rPr>
          <w:rStyle w:val="default"/>
          <w:rFonts w:cs="FrankRuehl" w:hint="cs"/>
          <w:rtl/>
        </w:rPr>
        <w:t xml:space="preserve"> מקרקעי ישראל.</w:t>
      </w:r>
    </w:p>
    <w:p w:rsidR="00245615" w:rsidRPr="00C77738" w:rsidRDefault="00245615" w:rsidP="00245615">
      <w:pPr>
        <w:pStyle w:val="P00"/>
        <w:spacing w:before="0"/>
        <w:ind w:left="0" w:right="1134"/>
        <w:rPr>
          <w:rFonts w:cs="FrankRuehl"/>
          <w:vanish/>
          <w:color w:val="FF0000"/>
          <w:szCs w:val="20"/>
          <w:shd w:val="clear" w:color="auto" w:fill="FFFF99"/>
        </w:rPr>
      </w:pPr>
      <w:bookmarkStart w:id="3" w:name="Rov12"/>
      <w:r w:rsidRPr="00C77738">
        <w:rPr>
          <w:rFonts w:cs="FrankRuehl" w:hint="cs"/>
          <w:vanish/>
          <w:color w:val="FF0000"/>
          <w:szCs w:val="20"/>
          <w:shd w:val="clear" w:color="auto" w:fill="FFFF99"/>
          <w:rtl/>
        </w:rPr>
        <w:t>מיום 29.7.1960</w:t>
      </w:r>
    </w:p>
    <w:p w:rsidR="00245615" w:rsidRPr="00C77738" w:rsidRDefault="00245615" w:rsidP="00245615">
      <w:pPr>
        <w:pStyle w:val="P00"/>
        <w:spacing w:before="0"/>
        <w:ind w:left="0" w:right="1134"/>
        <w:rPr>
          <w:rFonts w:cs="FrankRuehl"/>
          <w:b/>
          <w:bCs/>
          <w:vanish/>
          <w:szCs w:val="20"/>
          <w:shd w:val="clear" w:color="auto" w:fill="FFFF99"/>
        </w:rPr>
      </w:pPr>
      <w:r w:rsidRPr="00C77738">
        <w:rPr>
          <w:rFonts w:cs="FrankRuehl" w:hint="cs"/>
          <w:b/>
          <w:bCs/>
          <w:vanish/>
          <w:szCs w:val="20"/>
          <w:shd w:val="clear" w:color="auto" w:fill="FFFF99"/>
          <w:rtl/>
        </w:rPr>
        <w:t>תיקון מס' 1</w:t>
      </w:r>
    </w:p>
    <w:p w:rsidR="00245615" w:rsidRPr="00C77738" w:rsidRDefault="00245615" w:rsidP="00245615">
      <w:pPr>
        <w:pStyle w:val="P00"/>
        <w:spacing w:before="0"/>
        <w:ind w:left="0" w:right="1134"/>
        <w:rPr>
          <w:rFonts w:cs="FrankRuehl" w:hint="cs"/>
          <w:vanish/>
          <w:szCs w:val="20"/>
          <w:shd w:val="clear" w:color="auto" w:fill="FFFF99"/>
          <w:rtl/>
        </w:rPr>
      </w:pPr>
      <w:hyperlink r:id="rId6" w:history="1">
        <w:r w:rsidRPr="00C77738">
          <w:rPr>
            <w:rStyle w:val="Hyperlink"/>
            <w:rFonts w:cs="FrankRuehl" w:hint="cs"/>
            <w:vanish/>
            <w:szCs w:val="20"/>
            <w:shd w:val="clear" w:color="auto" w:fill="FFFF99"/>
            <w:rtl/>
          </w:rPr>
          <w:t>ס"ח תש"ך מס' 312</w:t>
        </w:r>
      </w:hyperlink>
      <w:r w:rsidRPr="00C77738">
        <w:rPr>
          <w:rFonts w:cs="FrankRuehl" w:hint="cs"/>
          <w:vanish/>
          <w:szCs w:val="20"/>
          <w:shd w:val="clear" w:color="auto" w:fill="FFFF99"/>
          <w:rtl/>
        </w:rPr>
        <w:t xml:space="preserve"> מיום 29.7.1960 בעמ' 58 (</w:t>
      </w:r>
      <w:hyperlink r:id="rId7" w:history="1">
        <w:r w:rsidRPr="00C77738">
          <w:rPr>
            <w:rStyle w:val="Hyperlink"/>
            <w:rFonts w:cs="FrankRuehl" w:hint="cs"/>
            <w:vanish/>
            <w:szCs w:val="20"/>
            <w:shd w:val="clear" w:color="auto" w:fill="FFFF99"/>
            <w:rtl/>
          </w:rPr>
          <w:t>ה"ח 413</w:t>
        </w:r>
      </w:hyperlink>
      <w:r w:rsidRPr="00C77738">
        <w:rPr>
          <w:rFonts w:cs="FrankRuehl" w:hint="cs"/>
          <w:vanish/>
          <w:szCs w:val="20"/>
          <w:shd w:val="clear" w:color="auto" w:fill="FFFF99"/>
          <w:rtl/>
        </w:rPr>
        <w:t>)</w:t>
      </w:r>
    </w:p>
    <w:p w:rsidR="00245615" w:rsidRPr="00C77738" w:rsidRDefault="00245615" w:rsidP="00245615">
      <w:pPr>
        <w:pStyle w:val="P00"/>
        <w:ind w:left="0" w:right="1134"/>
        <w:rPr>
          <w:rStyle w:val="default"/>
          <w:rFonts w:cs="FrankRuehl"/>
          <w:vanish/>
          <w:sz w:val="22"/>
          <w:szCs w:val="22"/>
          <w:shd w:val="clear" w:color="auto" w:fill="FFFF99"/>
          <w:rtl/>
        </w:rPr>
      </w:pPr>
      <w:r w:rsidRPr="00C77738">
        <w:rPr>
          <w:rStyle w:val="big-number"/>
          <w:rFonts w:cs="FrankRuehl"/>
          <w:vanish/>
          <w:sz w:val="22"/>
          <w:szCs w:val="22"/>
          <w:shd w:val="clear" w:color="auto" w:fill="FFFF99"/>
          <w:rtl/>
        </w:rPr>
        <w:t>3.</w:t>
      </w:r>
      <w:r w:rsidRPr="00C77738">
        <w:rPr>
          <w:rStyle w:val="big-number"/>
          <w:rFonts w:cs="FrankRuehl"/>
          <w:vanish/>
          <w:sz w:val="22"/>
          <w:szCs w:val="22"/>
          <w:shd w:val="clear" w:color="auto" w:fill="FFFF99"/>
          <w:rtl/>
        </w:rPr>
        <w:tab/>
      </w:r>
      <w:r w:rsidRPr="00C77738">
        <w:rPr>
          <w:rStyle w:val="default"/>
          <w:rFonts w:cs="FrankRuehl" w:hint="cs"/>
          <w:strike/>
          <w:vanish/>
          <w:sz w:val="22"/>
          <w:szCs w:val="22"/>
          <w:shd w:val="clear" w:color="auto" w:fill="FFFF99"/>
          <w:rtl/>
        </w:rPr>
        <w:t>רשות הפיתוח מוסמכת</w:t>
      </w:r>
      <w:r w:rsidRPr="00C77738">
        <w:rPr>
          <w:rStyle w:val="default"/>
          <w:rFonts w:cs="FrankRuehl" w:hint="cs"/>
          <w:vanish/>
          <w:sz w:val="22"/>
          <w:szCs w:val="22"/>
          <w:shd w:val="clear" w:color="auto" w:fill="FFFF99"/>
          <w:rtl/>
        </w:rPr>
        <w:t xml:space="preserve"> </w:t>
      </w:r>
      <w:r w:rsidRPr="00C77738">
        <w:rPr>
          <w:rStyle w:val="default"/>
          <w:rFonts w:cs="FrankRuehl"/>
          <w:vanish/>
          <w:sz w:val="22"/>
          <w:szCs w:val="22"/>
          <w:u w:val="single"/>
          <w:shd w:val="clear" w:color="auto" w:fill="FFFF99"/>
          <w:rtl/>
        </w:rPr>
        <w:t>בכ</w:t>
      </w:r>
      <w:r w:rsidRPr="00C77738">
        <w:rPr>
          <w:rStyle w:val="default"/>
          <w:rFonts w:cs="FrankRuehl" w:hint="cs"/>
          <w:vanish/>
          <w:sz w:val="22"/>
          <w:szCs w:val="22"/>
          <w:u w:val="single"/>
          <w:shd w:val="clear" w:color="auto" w:fill="FFFF99"/>
          <w:rtl/>
        </w:rPr>
        <w:t>פוף לחוק-יסוד: מקרקעי ישראל ולחוק מקרקעי ישראל, תש"ך-</w:t>
      </w:r>
      <w:r w:rsidRPr="00C77738">
        <w:rPr>
          <w:rStyle w:val="default"/>
          <w:rFonts w:cs="FrankRuehl"/>
          <w:vanish/>
          <w:sz w:val="22"/>
          <w:szCs w:val="22"/>
          <w:u w:val="single"/>
          <w:shd w:val="clear" w:color="auto" w:fill="FFFF99"/>
          <w:rtl/>
        </w:rPr>
        <w:t xml:space="preserve">1960, </w:t>
      </w:r>
      <w:r w:rsidRPr="00C77738">
        <w:rPr>
          <w:rStyle w:val="default"/>
          <w:rFonts w:cs="FrankRuehl" w:hint="cs"/>
          <w:vanish/>
          <w:sz w:val="22"/>
          <w:szCs w:val="22"/>
          <w:u w:val="single"/>
          <w:shd w:val="clear" w:color="auto" w:fill="FFFF99"/>
          <w:rtl/>
        </w:rPr>
        <w:t>מוסמכת רשות הפיתוח:</w:t>
      </w:r>
    </w:p>
    <w:p w:rsidR="00245615" w:rsidRPr="00C77738" w:rsidRDefault="00245615" w:rsidP="00245615">
      <w:pPr>
        <w:pStyle w:val="P11"/>
        <w:spacing w:before="0"/>
        <w:ind w:left="624" w:right="1134"/>
        <w:rPr>
          <w:rStyle w:val="default"/>
          <w:rFonts w:cs="FrankRuehl"/>
          <w:vanish/>
          <w:sz w:val="22"/>
          <w:szCs w:val="22"/>
          <w:shd w:val="clear" w:color="auto" w:fill="FFFF99"/>
          <w:rtl/>
        </w:rPr>
      </w:pPr>
      <w:r w:rsidRPr="00C77738">
        <w:rPr>
          <w:rStyle w:val="default"/>
          <w:rFonts w:cs="FrankRuehl"/>
          <w:vanish/>
          <w:sz w:val="22"/>
          <w:szCs w:val="22"/>
          <w:shd w:val="clear" w:color="auto" w:fill="FFFF99"/>
          <w:rtl/>
        </w:rPr>
        <w:t>(1)</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קנות נכסים, לשכרם, לחכרם, להחליפם ולרכשם בדרך אחרת;</w:t>
      </w:r>
    </w:p>
    <w:p w:rsidR="00245615" w:rsidRPr="00C77738" w:rsidRDefault="00245615" w:rsidP="00245615">
      <w:pPr>
        <w:pStyle w:val="P11"/>
        <w:spacing w:before="0"/>
        <w:ind w:left="624" w:right="1134"/>
        <w:rPr>
          <w:rStyle w:val="default"/>
          <w:rFonts w:cs="FrankRuehl"/>
          <w:vanish/>
          <w:sz w:val="22"/>
          <w:szCs w:val="22"/>
          <w:shd w:val="clear" w:color="auto" w:fill="FFFF99"/>
          <w:rtl/>
        </w:rPr>
      </w:pPr>
      <w:r w:rsidRPr="00C77738">
        <w:rPr>
          <w:rStyle w:val="default"/>
          <w:rFonts w:cs="FrankRuehl" w:hint="cs"/>
          <w:vanish/>
          <w:sz w:val="22"/>
          <w:szCs w:val="22"/>
          <w:shd w:val="clear" w:color="auto" w:fill="FFFF99"/>
          <w:rtl/>
        </w:rPr>
        <w:t>(2)</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בנות, להקים, לסלול, לשנו</w:t>
      </w:r>
      <w:r w:rsidRPr="00C77738">
        <w:rPr>
          <w:rStyle w:val="default"/>
          <w:rFonts w:cs="FrankRuehl"/>
          <w:vanish/>
          <w:sz w:val="22"/>
          <w:szCs w:val="22"/>
          <w:shd w:val="clear" w:color="auto" w:fill="FFFF99"/>
          <w:rtl/>
        </w:rPr>
        <w:t xml:space="preserve">ת, </w:t>
      </w:r>
      <w:r w:rsidRPr="00C77738">
        <w:rPr>
          <w:rStyle w:val="default"/>
          <w:rFonts w:cs="FrankRuehl" w:hint="cs"/>
          <w:vanish/>
          <w:sz w:val="22"/>
          <w:szCs w:val="22"/>
          <w:shd w:val="clear" w:color="auto" w:fill="FFFF99"/>
          <w:rtl/>
        </w:rPr>
        <w:t>לתקן, להשלים, לשפר, לפתח, לקיים, להחזיק, לנהל, להפעיל ולהסדיר</w:t>
      </w:r>
      <w:r w:rsidRPr="00C77738">
        <w:rPr>
          <w:rStyle w:val="default"/>
          <w:rFonts w:cs="FrankRuehl"/>
          <w:vanish/>
          <w:sz w:val="22"/>
          <w:szCs w:val="22"/>
          <w:shd w:val="clear" w:color="auto" w:fill="FFFF99"/>
          <w:rtl/>
        </w:rPr>
        <w:t xml:space="preserve"> </w:t>
      </w:r>
      <w:r w:rsidRPr="00C77738">
        <w:rPr>
          <w:rStyle w:val="default"/>
          <w:rFonts w:cs="FrankRuehl" w:hint="cs"/>
          <w:vanish/>
          <w:sz w:val="22"/>
          <w:szCs w:val="22"/>
          <w:shd w:val="clear" w:color="auto" w:fill="FFFF99"/>
          <w:rtl/>
        </w:rPr>
        <w:t>בנינים, דרכים, כבישים, מסילות-ברזל, גשרים, תעלות, מכרות, קווי תחבורה, נמלים, שדות-תעופה, בתי-חרושת, מפעלי השקאה, מפעלי יעור, מפעלי חשמל, מפעלי תחבורה, מפעלי מים, מפעלי התישבות, מפעלי שיכון ו</w:t>
      </w:r>
      <w:r w:rsidRPr="00C77738">
        <w:rPr>
          <w:rStyle w:val="default"/>
          <w:rFonts w:cs="FrankRuehl"/>
          <w:vanish/>
          <w:sz w:val="22"/>
          <w:szCs w:val="22"/>
          <w:shd w:val="clear" w:color="auto" w:fill="FFFF99"/>
          <w:rtl/>
        </w:rPr>
        <w:t>מ</w:t>
      </w:r>
      <w:r w:rsidRPr="00C77738">
        <w:rPr>
          <w:rStyle w:val="default"/>
          <w:rFonts w:cs="FrankRuehl" w:hint="cs"/>
          <w:vanish/>
          <w:sz w:val="22"/>
          <w:szCs w:val="22"/>
          <w:shd w:val="clear" w:color="auto" w:fill="FFFF99"/>
          <w:rtl/>
        </w:rPr>
        <w:t>פ</w:t>
      </w:r>
      <w:r w:rsidRPr="00C77738">
        <w:rPr>
          <w:rStyle w:val="default"/>
          <w:rFonts w:cs="FrankRuehl"/>
          <w:vanish/>
          <w:sz w:val="22"/>
          <w:szCs w:val="22"/>
          <w:shd w:val="clear" w:color="auto" w:fill="FFFF99"/>
          <w:rtl/>
        </w:rPr>
        <w:t>ע</w:t>
      </w:r>
      <w:r w:rsidRPr="00C77738">
        <w:rPr>
          <w:rStyle w:val="default"/>
          <w:rFonts w:cs="FrankRuehl" w:hint="cs"/>
          <w:vanish/>
          <w:sz w:val="22"/>
          <w:szCs w:val="22"/>
          <w:shd w:val="clear" w:color="auto" w:fill="FFFF99"/>
          <w:rtl/>
        </w:rPr>
        <w:t>לים אחרים;</w:t>
      </w:r>
    </w:p>
    <w:p w:rsidR="00245615" w:rsidRPr="00C77738" w:rsidRDefault="00245615" w:rsidP="00245615">
      <w:pPr>
        <w:pStyle w:val="P11"/>
        <w:spacing w:before="0"/>
        <w:ind w:left="624" w:right="1134"/>
        <w:rPr>
          <w:rStyle w:val="default"/>
          <w:rFonts w:cs="FrankRuehl"/>
          <w:vanish/>
          <w:sz w:val="22"/>
          <w:szCs w:val="22"/>
          <w:shd w:val="clear" w:color="auto" w:fill="FFFF99"/>
          <w:rtl/>
        </w:rPr>
      </w:pPr>
      <w:r w:rsidRPr="00C77738">
        <w:rPr>
          <w:rStyle w:val="default"/>
          <w:rFonts w:cs="FrankRuehl" w:hint="cs"/>
          <w:vanish/>
          <w:sz w:val="22"/>
          <w:szCs w:val="22"/>
          <w:shd w:val="clear" w:color="auto" w:fill="FFFF99"/>
          <w:rtl/>
        </w:rPr>
        <w:t>(3)</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פתח נכסים, להשלימם, להשביחם, למזגם, לנהלם, לעב</w:t>
      </w:r>
      <w:r w:rsidRPr="00C77738">
        <w:rPr>
          <w:rStyle w:val="default"/>
          <w:rFonts w:cs="FrankRuehl"/>
          <w:vanish/>
          <w:sz w:val="22"/>
          <w:szCs w:val="22"/>
          <w:shd w:val="clear" w:color="auto" w:fill="FFFF99"/>
          <w:rtl/>
        </w:rPr>
        <w:t>ד</w:t>
      </w:r>
      <w:r w:rsidRPr="00C77738">
        <w:rPr>
          <w:rStyle w:val="default"/>
          <w:rFonts w:cs="FrankRuehl" w:hint="cs"/>
          <w:vanish/>
          <w:sz w:val="22"/>
          <w:szCs w:val="22"/>
          <w:shd w:val="clear" w:color="auto" w:fill="FFFF99"/>
          <w:rtl/>
        </w:rPr>
        <w:t>ם ולהשכירם;</w:t>
      </w:r>
    </w:p>
    <w:p w:rsidR="00245615" w:rsidRPr="00C77738" w:rsidRDefault="00245615" w:rsidP="00245615">
      <w:pPr>
        <w:pStyle w:val="P11"/>
        <w:spacing w:before="0"/>
        <w:ind w:left="624" w:right="1134"/>
        <w:rPr>
          <w:rStyle w:val="default"/>
          <w:rFonts w:cs="FrankRuehl" w:hint="cs"/>
          <w:vanish/>
          <w:sz w:val="22"/>
          <w:szCs w:val="22"/>
          <w:shd w:val="clear" w:color="auto" w:fill="FFFF99"/>
          <w:rtl/>
        </w:rPr>
      </w:pPr>
      <w:r w:rsidRPr="00C77738">
        <w:rPr>
          <w:rStyle w:val="default"/>
          <w:rFonts w:cs="FrankRuehl" w:hint="cs"/>
          <w:vanish/>
          <w:sz w:val="22"/>
          <w:szCs w:val="22"/>
          <w:shd w:val="clear" w:color="auto" w:fill="FFFF99"/>
          <w:rtl/>
        </w:rPr>
        <w:t>(4)</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 xml:space="preserve">מכור נכסים, להעבירם בדרך אחרת, להשכירם, להחכירם ולשעבדם; ואולם </w:t>
      </w:r>
      <w:r w:rsidRPr="00C77738">
        <w:rPr>
          <w:rStyle w:val="default"/>
          <w:rFonts w:cs="FrankRuehl"/>
          <w:vanish/>
          <w:sz w:val="22"/>
          <w:szCs w:val="22"/>
          <w:shd w:val="clear" w:color="auto" w:fill="FFFF99"/>
          <w:rtl/>
        </w:rPr>
        <w:t>–</w:t>
      </w:r>
      <w:r w:rsidRPr="00C77738">
        <w:rPr>
          <w:rStyle w:val="default"/>
          <w:rFonts w:cs="FrankRuehl" w:hint="cs"/>
          <w:vanish/>
          <w:sz w:val="22"/>
          <w:szCs w:val="22"/>
          <w:shd w:val="clear" w:color="auto" w:fill="FFFF99"/>
          <w:rtl/>
        </w:rPr>
        <w:t xml:space="preserve"> </w:t>
      </w:r>
    </w:p>
    <w:p w:rsidR="00245615" w:rsidRPr="00C77738" w:rsidRDefault="00245615" w:rsidP="00245615">
      <w:pPr>
        <w:pStyle w:val="P11"/>
        <w:spacing w:before="0"/>
        <w:ind w:left="1021" w:right="1134"/>
        <w:rPr>
          <w:rStyle w:val="default"/>
          <w:rFonts w:cs="FrankRuehl" w:hint="cs"/>
          <w:strike/>
          <w:vanish/>
          <w:sz w:val="22"/>
          <w:szCs w:val="22"/>
          <w:shd w:val="clear" w:color="auto" w:fill="FFFF99"/>
          <w:rtl/>
        </w:rPr>
      </w:pPr>
      <w:r w:rsidRPr="00C77738">
        <w:rPr>
          <w:rStyle w:val="default"/>
          <w:rFonts w:cs="FrankRuehl" w:hint="cs"/>
          <w:strike/>
          <w:vanish/>
          <w:sz w:val="22"/>
          <w:szCs w:val="22"/>
          <w:shd w:val="clear" w:color="auto" w:fill="FFFF99"/>
          <w:rtl/>
        </w:rPr>
        <w:t>(א)</w:t>
      </w:r>
      <w:r w:rsidRPr="00C77738">
        <w:rPr>
          <w:rStyle w:val="default"/>
          <w:rFonts w:cs="FrankRuehl" w:hint="cs"/>
          <w:strike/>
          <w:vanish/>
          <w:sz w:val="22"/>
          <w:szCs w:val="22"/>
          <w:shd w:val="clear" w:color="auto" w:fill="FFFF99"/>
          <w:rtl/>
        </w:rPr>
        <w:tab/>
        <w:t>רשות הפיתוח לא תהיה רשאית למכור קרקע עוברת לציבור, או להעביר את זכות הבעלות עליה בדרך אחרת, אלא למדינה, לקרן הקיימת לישראל, למוסד שאושר על ידי הממשלה, לצורך פסקה זו, כמוסד ליישוב ערבים מחוסרי קרקע, או לרשות מקומית; קרקע שנרכשה כך, זכות הבעלות עליה שוב אינה ניתנת להעברה אלא, בהסכמת רשות הפיתוח, לגוף מן הגופים הנזכרים בפסקת משנה זו;</w:t>
      </w:r>
    </w:p>
    <w:p w:rsidR="00245615" w:rsidRPr="00C77738" w:rsidRDefault="00245615" w:rsidP="00245615">
      <w:pPr>
        <w:pStyle w:val="P11"/>
        <w:spacing w:before="0"/>
        <w:ind w:left="1021" w:right="1134"/>
        <w:rPr>
          <w:rStyle w:val="default"/>
          <w:rFonts w:cs="FrankRuehl" w:hint="cs"/>
          <w:strike/>
          <w:vanish/>
          <w:sz w:val="22"/>
          <w:szCs w:val="22"/>
          <w:shd w:val="clear" w:color="auto" w:fill="FFFF99"/>
          <w:rtl/>
        </w:rPr>
      </w:pPr>
      <w:r w:rsidRPr="00C77738">
        <w:rPr>
          <w:rStyle w:val="default"/>
          <w:rFonts w:cs="FrankRuehl" w:hint="cs"/>
          <w:strike/>
          <w:vanish/>
          <w:sz w:val="22"/>
          <w:szCs w:val="22"/>
          <w:shd w:val="clear" w:color="auto" w:fill="FFFF99"/>
          <w:rtl/>
        </w:rPr>
        <w:t>(ב)</w:t>
      </w:r>
      <w:r w:rsidRPr="00C77738">
        <w:rPr>
          <w:rStyle w:val="default"/>
          <w:rFonts w:cs="FrankRuehl" w:hint="cs"/>
          <w:strike/>
          <w:vanish/>
          <w:sz w:val="22"/>
          <w:szCs w:val="22"/>
          <w:shd w:val="clear" w:color="auto" w:fill="FFFF99"/>
          <w:rtl/>
        </w:rPr>
        <w:tab/>
        <w:t>רשות הפיתוח לא תהא רשאית למכור מקרקעים, שאינם קרקע עוברת לציבור, אלא אם הוצעו תחילה לקרן הקיימת לישראל, והקרן הקיימת לישראל לא הסכימה לרכשם תוך תקופה שקבעה רשות הפיתוח;</w:t>
      </w:r>
    </w:p>
    <w:p w:rsidR="00245615" w:rsidRPr="00C77738" w:rsidRDefault="00245615" w:rsidP="00245615">
      <w:pPr>
        <w:pStyle w:val="P11"/>
        <w:spacing w:before="0"/>
        <w:ind w:left="1021" w:right="1134"/>
        <w:rPr>
          <w:rStyle w:val="default"/>
          <w:rFonts w:cs="FrankRuehl" w:hint="cs"/>
          <w:strike/>
          <w:vanish/>
          <w:sz w:val="22"/>
          <w:szCs w:val="22"/>
          <w:shd w:val="clear" w:color="auto" w:fill="FFFF99"/>
          <w:rtl/>
        </w:rPr>
      </w:pPr>
      <w:r w:rsidRPr="00C77738">
        <w:rPr>
          <w:rStyle w:val="default"/>
          <w:rFonts w:cs="FrankRuehl" w:hint="cs"/>
          <w:strike/>
          <w:vanish/>
          <w:sz w:val="22"/>
          <w:szCs w:val="22"/>
          <w:shd w:val="clear" w:color="auto" w:fill="FFFF99"/>
          <w:rtl/>
        </w:rPr>
        <w:t>(ג)</w:t>
      </w:r>
      <w:r w:rsidRPr="00C77738">
        <w:rPr>
          <w:rStyle w:val="default"/>
          <w:rFonts w:cs="FrankRuehl" w:hint="cs"/>
          <w:strike/>
          <w:vanish/>
          <w:sz w:val="22"/>
          <w:szCs w:val="22"/>
          <w:shd w:val="clear" w:color="auto" w:fill="FFFF99"/>
          <w:rtl/>
        </w:rPr>
        <w:tab/>
        <w:t>הסך הכולל של מקרקעים, שאינם קרקע עוברת לציבור, שרשות הפיתוח תמכור או שתעביר את זכות הבעלים עליהם בדרך אחרת, לא יעלה על 100,000 דונם; אך לצורך פסקת משנה זו לא יובאו בחשבון מקרקעים שנרכשו על ידי גוף מן הגופים הנזכרים בפסקת משנה (א);</w:t>
      </w:r>
    </w:p>
    <w:p w:rsidR="00245615" w:rsidRPr="00C77738" w:rsidRDefault="00245615" w:rsidP="00245615">
      <w:pPr>
        <w:pStyle w:val="P11"/>
        <w:spacing w:before="0"/>
        <w:ind w:left="1021" w:right="1134"/>
        <w:rPr>
          <w:rStyle w:val="default"/>
          <w:rFonts w:cs="FrankRuehl" w:hint="cs"/>
          <w:strike/>
          <w:vanish/>
          <w:sz w:val="22"/>
          <w:szCs w:val="22"/>
          <w:shd w:val="clear" w:color="auto" w:fill="FFFF99"/>
          <w:rtl/>
        </w:rPr>
      </w:pPr>
      <w:r w:rsidRPr="00C77738">
        <w:rPr>
          <w:rStyle w:val="default"/>
          <w:rFonts w:cs="FrankRuehl" w:hint="cs"/>
          <w:strike/>
          <w:vanish/>
          <w:sz w:val="22"/>
          <w:szCs w:val="22"/>
          <w:shd w:val="clear" w:color="auto" w:fill="FFFF99"/>
          <w:rtl/>
        </w:rPr>
        <w:t>(ד)</w:t>
      </w:r>
      <w:r w:rsidRPr="00C77738">
        <w:rPr>
          <w:rStyle w:val="default"/>
          <w:rFonts w:cs="FrankRuehl" w:hint="cs"/>
          <w:strike/>
          <w:vanish/>
          <w:sz w:val="22"/>
          <w:szCs w:val="22"/>
          <w:shd w:val="clear" w:color="auto" w:fill="FFFF99"/>
          <w:rtl/>
        </w:rPr>
        <w:tab/>
        <w:t>כל מכירה של מקרקעים, בין קרקע עוברת לציבור ובין מקרקעים אחרים, או העברת זכות הבעלות עליהם בדרך אחרת, תהא על פי החלטת הממשלה בכל מקרה ומקרה;</w:t>
      </w:r>
    </w:p>
    <w:p w:rsidR="00245615" w:rsidRPr="00C77738" w:rsidRDefault="00245615" w:rsidP="00245615">
      <w:pPr>
        <w:pStyle w:val="P11"/>
        <w:spacing w:before="0"/>
        <w:ind w:left="1021" w:right="1134"/>
        <w:rPr>
          <w:rStyle w:val="default"/>
          <w:rFonts w:cs="FrankRuehl"/>
          <w:vanish/>
          <w:sz w:val="22"/>
          <w:szCs w:val="22"/>
          <w:u w:val="single"/>
          <w:shd w:val="clear" w:color="auto" w:fill="FFFF99"/>
          <w:rtl/>
        </w:rPr>
      </w:pPr>
      <w:r w:rsidRPr="00C77738">
        <w:rPr>
          <w:rStyle w:val="default"/>
          <w:rFonts w:cs="FrankRuehl" w:hint="cs"/>
          <w:vanish/>
          <w:sz w:val="22"/>
          <w:szCs w:val="22"/>
          <w:u w:val="single"/>
          <w:shd w:val="clear" w:color="auto" w:fill="FFFF99"/>
          <w:rtl/>
        </w:rPr>
        <w:t>רשות הפיתוח לא תהא רשאית למכור מקרקעי ישראל, כמשמעותם בחוק-יסוד: מקרקעי ישראל, שאינם קרקע עירונית וששטחם עולה ע</w:t>
      </w:r>
      <w:r w:rsidRPr="00C77738">
        <w:rPr>
          <w:rStyle w:val="default"/>
          <w:rFonts w:cs="FrankRuehl"/>
          <w:vanish/>
          <w:sz w:val="22"/>
          <w:szCs w:val="22"/>
          <w:u w:val="single"/>
          <w:shd w:val="clear" w:color="auto" w:fill="FFFF99"/>
          <w:rtl/>
        </w:rPr>
        <w:t xml:space="preserve">ל 100 </w:t>
      </w:r>
      <w:r w:rsidRPr="00C77738">
        <w:rPr>
          <w:rStyle w:val="default"/>
          <w:rFonts w:cs="FrankRuehl" w:hint="cs"/>
          <w:vanish/>
          <w:sz w:val="22"/>
          <w:szCs w:val="22"/>
          <w:u w:val="single"/>
          <w:shd w:val="clear" w:color="auto" w:fill="FFFF99"/>
          <w:rtl/>
        </w:rPr>
        <w:t>דונם, להעביר את הבעלות בהם בדרך אחרת, להשכירם או להחכירם, אלא באישור מועצת מקרקעי ישראל;</w:t>
      </w:r>
    </w:p>
    <w:p w:rsidR="00245615" w:rsidRPr="00C77738" w:rsidRDefault="00245615" w:rsidP="00245615">
      <w:pPr>
        <w:pStyle w:val="P11"/>
        <w:spacing w:before="0"/>
        <w:ind w:left="624" w:right="1134"/>
        <w:rPr>
          <w:rStyle w:val="default"/>
          <w:rFonts w:cs="FrankRuehl"/>
          <w:vanish/>
          <w:sz w:val="22"/>
          <w:szCs w:val="22"/>
          <w:shd w:val="clear" w:color="auto" w:fill="FFFF99"/>
          <w:rtl/>
        </w:rPr>
      </w:pPr>
      <w:r w:rsidRPr="00C77738">
        <w:rPr>
          <w:rStyle w:val="default"/>
          <w:rFonts w:cs="FrankRuehl" w:hint="cs"/>
          <w:vanish/>
          <w:sz w:val="22"/>
          <w:szCs w:val="22"/>
          <w:shd w:val="clear" w:color="auto" w:fill="FFFF99"/>
          <w:rtl/>
        </w:rPr>
        <w:t>(5)</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לוות ולהלוות כספים, לקבל אשראי ולערוב לחובותיהם ולחוזיהם של אנשים אחרים;</w:t>
      </w:r>
    </w:p>
    <w:p w:rsidR="00245615" w:rsidRPr="00C77738" w:rsidRDefault="00245615" w:rsidP="00245615">
      <w:pPr>
        <w:pStyle w:val="P11"/>
        <w:spacing w:before="0"/>
        <w:ind w:left="624" w:right="1134"/>
        <w:rPr>
          <w:rStyle w:val="default"/>
          <w:rFonts w:cs="FrankRuehl"/>
          <w:vanish/>
          <w:sz w:val="22"/>
          <w:szCs w:val="22"/>
          <w:shd w:val="clear" w:color="auto" w:fill="FFFF99"/>
          <w:rtl/>
        </w:rPr>
      </w:pPr>
      <w:r w:rsidRPr="00C77738">
        <w:rPr>
          <w:rStyle w:val="default"/>
          <w:rFonts w:cs="FrankRuehl" w:hint="cs"/>
          <w:vanish/>
          <w:sz w:val="22"/>
          <w:szCs w:val="22"/>
          <w:shd w:val="clear" w:color="auto" w:fill="FFFF99"/>
          <w:rtl/>
        </w:rPr>
        <w:t>(6)</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ייסד חברות, אגודות שיתופיות, שותפויות וגופים אחרים, להצטרף אליהם, וליזום ולעוד</w:t>
      </w:r>
      <w:r w:rsidRPr="00C77738">
        <w:rPr>
          <w:rStyle w:val="default"/>
          <w:rFonts w:cs="FrankRuehl"/>
          <w:vanish/>
          <w:sz w:val="22"/>
          <w:szCs w:val="22"/>
          <w:shd w:val="clear" w:color="auto" w:fill="FFFF99"/>
          <w:rtl/>
        </w:rPr>
        <w:t xml:space="preserve">ד </w:t>
      </w:r>
      <w:r w:rsidRPr="00C77738">
        <w:rPr>
          <w:rStyle w:val="default"/>
          <w:rFonts w:cs="FrankRuehl" w:hint="cs"/>
          <w:vanish/>
          <w:sz w:val="22"/>
          <w:szCs w:val="22"/>
          <w:shd w:val="clear" w:color="auto" w:fill="FFFF99"/>
          <w:rtl/>
        </w:rPr>
        <w:t>את ייסודם;</w:t>
      </w:r>
    </w:p>
    <w:p w:rsidR="00245615" w:rsidRPr="00C77738" w:rsidRDefault="00245615" w:rsidP="00245615">
      <w:pPr>
        <w:pStyle w:val="P11"/>
        <w:spacing w:before="0"/>
        <w:ind w:left="624" w:right="1134"/>
        <w:rPr>
          <w:rStyle w:val="default"/>
          <w:rFonts w:cs="FrankRuehl"/>
          <w:vanish/>
          <w:sz w:val="22"/>
          <w:szCs w:val="22"/>
          <w:shd w:val="clear" w:color="auto" w:fill="FFFF99"/>
          <w:rtl/>
        </w:rPr>
      </w:pPr>
      <w:r w:rsidRPr="00C77738">
        <w:rPr>
          <w:rStyle w:val="default"/>
          <w:rFonts w:cs="FrankRuehl" w:hint="cs"/>
          <w:vanish/>
          <w:sz w:val="22"/>
          <w:szCs w:val="22"/>
          <w:shd w:val="clear" w:color="auto" w:fill="FFFF99"/>
          <w:rtl/>
        </w:rPr>
        <w:t>(7)</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שמש אפוטרופוס, נאמן, סוכן או מורשה לכל אדם ובכ</w:t>
      </w:r>
      <w:r w:rsidRPr="00C77738">
        <w:rPr>
          <w:rStyle w:val="default"/>
          <w:rFonts w:cs="FrankRuehl"/>
          <w:vanish/>
          <w:sz w:val="22"/>
          <w:szCs w:val="22"/>
          <w:shd w:val="clear" w:color="auto" w:fill="FFFF99"/>
          <w:rtl/>
        </w:rPr>
        <w:t>ל</w:t>
      </w:r>
      <w:r w:rsidRPr="00C77738">
        <w:rPr>
          <w:rStyle w:val="default"/>
          <w:rFonts w:cs="FrankRuehl" w:hint="cs"/>
          <w:vanish/>
          <w:sz w:val="22"/>
          <w:szCs w:val="22"/>
          <w:shd w:val="clear" w:color="auto" w:fill="FFFF99"/>
          <w:rtl/>
        </w:rPr>
        <w:t xml:space="preserve"> ענין;</w:t>
      </w:r>
    </w:p>
    <w:p w:rsidR="00245615" w:rsidRPr="00C77738" w:rsidRDefault="00245615" w:rsidP="00245615">
      <w:pPr>
        <w:pStyle w:val="P11"/>
        <w:spacing w:before="0"/>
        <w:ind w:left="624" w:right="1134"/>
        <w:rPr>
          <w:rStyle w:val="default"/>
          <w:rFonts w:cs="FrankRuehl"/>
          <w:vanish/>
          <w:sz w:val="22"/>
          <w:szCs w:val="22"/>
          <w:shd w:val="clear" w:color="auto" w:fill="FFFF99"/>
          <w:rtl/>
        </w:rPr>
      </w:pPr>
      <w:r w:rsidRPr="00C77738">
        <w:rPr>
          <w:rStyle w:val="default"/>
          <w:rFonts w:cs="FrankRuehl" w:hint="cs"/>
          <w:vanish/>
          <w:sz w:val="22"/>
          <w:szCs w:val="22"/>
          <w:shd w:val="clear" w:color="auto" w:fill="FFFF99"/>
          <w:rtl/>
        </w:rPr>
        <w:t>(8)</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העסיק סוכנים, פקידים ושאר עובדים ולקבוע את תנאי שירותם;</w:t>
      </w:r>
    </w:p>
    <w:p w:rsidR="00245615" w:rsidRPr="00C77738" w:rsidRDefault="00245615" w:rsidP="00245615">
      <w:pPr>
        <w:pStyle w:val="P11"/>
        <w:spacing w:before="0"/>
        <w:ind w:left="624" w:right="1134"/>
        <w:rPr>
          <w:rStyle w:val="default"/>
          <w:rFonts w:cs="FrankRuehl"/>
          <w:vanish/>
          <w:sz w:val="22"/>
          <w:szCs w:val="22"/>
          <w:shd w:val="clear" w:color="auto" w:fill="FFFF99"/>
          <w:rtl/>
        </w:rPr>
      </w:pPr>
      <w:r w:rsidRPr="00C77738">
        <w:rPr>
          <w:rStyle w:val="default"/>
          <w:rFonts w:cs="FrankRuehl"/>
          <w:vanish/>
          <w:sz w:val="22"/>
          <w:szCs w:val="22"/>
          <w:shd w:val="clear" w:color="auto" w:fill="FFFF99"/>
          <w:rtl/>
        </w:rPr>
        <w:t>(9) ל</w:t>
      </w:r>
      <w:r w:rsidRPr="00C77738">
        <w:rPr>
          <w:rStyle w:val="default"/>
          <w:rFonts w:cs="FrankRuehl" w:hint="cs"/>
          <w:vanish/>
          <w:sz w:val="22"/>
          <w:szCs w:val="22"/>
          <w:shd w:val="clear" w:color="auto" w:fill="FFFF99"/>
          <w:rtl/>
        </w:rPr>
        <w:t>ע</w:t>
      </w:r>
      <w:r w:rsidRPr="00C77738">
        <w:rPr>
          <w:rStyle w:val="default"/>
          <w:rFonts w:cs="FrankRuehl"/>
          <w:vanish/>
          <w:sz w:val="22"/>
          <w:szCs w:val="22"/>
          <w:shd w:val="clear" w:color="auto" w:fill="FFFF99"/>
          <w:rtl/>
        </w:rPr>
        <w:t>ש</w:t>
      </w:r>
      <w:r w:rsidRPr="00C77738">
        <w:rPr>
          <w:rStyle w:val="default"/>
          <w:rFonts w:cs="FrankRuehl" w:hint="cs"/>
          <w:vanish/>
          <w:sz w:val="22"/>
          <w:szCs w:val="22"/>
          <w:shd w:val="clear" w:color="auto" w:fill="FFFF99"/>
          <w:rtl/>
        </w:rPr>
        <w:t>ות כל דבר הדרוש לביצוע כל סמכות מסמכויותיה;</w:t>
      </w:r>
    </w:p>
    <w:p w:rsidR="00245615" w:rsidRPr="00C77738" w:rsidRDefault="00245615" w:rsidP="00245615">
      <w:pPr>
        <w:pStyle w:val="P11"/>
        <w:spacing w:before="0"/>
        <w:ind w:left="624" w:right="1134"/>
        <w:rPr>
          <w:rStyle w:val="default"/>
          <w:rFonts w:cs="FrankRuehl" w:hint="cs"/>
          <w:vanish/>
          <w:sz w:val="22"/>
          <w:szCs w:val="22"/>
          <w:shd w:val="clear" w:color="auto" w:fill="FFFF99"/>
          <w:rtl/>
        </w:rPr>
      </w:pPr>
      <w:r w:rsidRPr="00C77738">
        <w:rPr>
          <w:rStyle w:val="default"/>
          <w:rFonts w:cs="FrankRuehl" w:hint="cs"/>
          <w:vanish/>
          <w:sz w:val="22"/>
          <w:szCs w:val="22"/>
          <w:shd w:val="clear" w:color="auto" w:fill="FFFF99"/>
          <w:rtl/>
        </w:rPr>
        <w:t>(10)</w:t>
      </w:r>
      <w:r w:rsidRPr="00C77738">
        <w:rPr>
          <w:rStyle w:val="default"/>
          <w:rFonts w:cs="FrankRuehl"/>
          <w:vanish/>
          <w:sz w:val="22"/>
          <w:szCs w:val="22"/>
          <w:shd w:val="clear" w:color="auto" w:fill="FFFF99"/>
          <w:rtl/>
        </w:rPr>
        <w:tab/>
        <w:t>ל</w:t>
      </w:r>
      <w:r w:rsidRPr="00C77738">
        <w:rPr>
          <w:rStyle w:val="default"/>
          <w:rFonts w:cs="FrankRuehl" w:hint="cs"/>
          <w:vanish/>
          <w:sz w:val="22"/>
          <w:szCs w:val="22"/>
          <w:shd w:val="clear" w:color="auto" w:fill="FFFF99"/>
          <w:rtl/>
        </w:rPr>
        <w:t>בצע כל סמכות מסמכויותיה ביחד או בשותפות עם מוסדות המדינה, הסוכנות היהודית לארץ ישראל, הקרן הקיימת לישראל, רשויות מקומיות, חברות, אגודות שיתופ</w:t>
      </w:r>
      <w:r w:rsidRPr="00C77738">
        <w:rPr>
          <w:rStyle w:val="default"/>
          <w:rFonts w:cs="FrankRuehl"/>
          <w:vanish/>
          <w:sz w:val="22"/>
          <w:szCs w:val="22"/>
          <w:shd w:val="clear" w:color="auto" w:fill="FFFF99"/>
          <w:rtl/>
        </w:rPr>
        <w:t>יו</w:t>
      </w:r>
      <w:r w:rsidRPr="00C77738">
        <w:rPr>
          <w:rStyle w:val="default"/>
          <w:rFonts w:cs="FrankRuehl" w:hint="cs"/>
          <w:vanish/>
          <w:sz w:val="22"/>
          <w:szCs w:val="22"/>
          <w:shd w:val="clear" w:color="auto" w:fill="FFFF99"/>
          <w:rtl/>
        </w:rPr>
        <w:t>ת וגופים או אנשים אחרים.</w:t>
      </w:r>
    </w:p>
    <w:p w:rsidR="00245615" w:rsidRPr="00C77738" w:rsidRDefault="00245615" w:rsidP="00245615">
      <w:pPr>
        <w:pStyle w:val="P11"/>
        <w:spacing w:before="0"/>
        <w:ind w:left="0" w:right="1134"/>
        <w:rPr>
          <w:rStyle w:val="default"/>
          <w:rFonts w:cs="FrankRuehl" w:hint="cs"/>
          <w:vanish/>
          <w:sz w:val="22"/>
          <w:szCs w:val="22"/>
          <w:shd w:val="clear" w:color="auto" w:fill="FFFF99"/>
          <w:rtl/>
        </w:rPr>
      </w:pPr>
      <w:r w:rsidRPr="00C77738">
        <w:rPr>
          <w:rStyle w:val="default"/>
          <w:rFonts w:cs="FrankRuehl"/>
          <w:vanish/>
          <w:sz w:val="22"/>
          <w:szCs w:val="22"/>
          <w:u w:val="single"/>
          <w:shd w:val="clear" w:color="auto" w:fill="FFFF99"/>
          <w:rtl/>
        </w:rPr>
        <w:t>כ</w:t>
      </w:r>
      <w:r w:rsidRPr="00C77738">
        <w:rPr>
          <w:rStyle w:val="default"/>
          <w:rFonts w:cs="FrankRuehl" w:hint="cs"/>
          <w:vanish/>
          <w:sz w:val="22"/>
          <w:szCs w:val="22"/>
          <w:u w:val="single"/>
          <w:shd w:val="clear" w:color="auto" w:fill="FFFF99"/>
          <w:rtl/>
        </w:rPr>
        <w:t>ל פעולה במקרקעי ישראל לפי סעיף זה תיעשה על ידי מינהל מקרקעי ישראל.</w:t>
      </w:r>
    </w:p>
    <w:p w:rsidR="00245615" w:rsidRPr="00C77738" w:rsidRDefault="00245615" w:rsidP="00245615">
      <w:pPr>
        <w:pStyle w:val="P22"/>
        <w:spacing w:before="0"/>
        <w:ind w:left="0" w:right="1134"/>
        <w:rPr>
          <w:rStyle w:val="default"/>
          <w:rFonts w:cs="FrankRuehl" w:hint="cs"/>
          <w:vanish/>
          <w:sz w:val="22"/>
          <w:szCs w:val="22"/>
          <w:shd w:val="clear" w:color="auto" w:fill="FFFF99"/>
          <w:rtl/>
        </w:rPr>
      </w:pPr>
    </w:p>
    <w:p w:rsidR="00245615" w:rsidRPr="00C77738" w:rsidRDefault="00245615" w:rsidP="00245615">
      <w:pPr>
        <w:pStyle w:val="P00"/>
        <w:spacing w:before="0"/>
        <w:ind w:left="0" w:right="1134"/>
        <w:rPr>
          <w:rStyle w:val="default"/>
          <w:rFonts w:cs="FrankRuehl" w:hint="cs"/>
          <w:vanish/>
          <w:color w:val="FF0000"/>
          <w:szCs w:val="20"/>
          <w:shd w:val="clear" w:color="auto" w:fill="FFFF99"/>
          <w:rtl/>
        </w:rPr>
      </w:pPr>
      <w:r w:rsidRPr="00C77738">
        <w:rPr>
          <w:rStyle w:val="default"/>
          <w:rFonts w:cs="FrankRuehl" w:hint="cs"/>
          <w:vanish/>
          <w:color w:val="FF0000"/>
          <w:szCs w:val="20"/>
          <w:shd w:val="clear" w:color="auto" w:fill="FFFF99"/>
          <w:rtl/>
        </w:rPr>
        <w:t>מיום 1.1.2010</w:t>
      </w:r>
    </w:p>
    <w:p w:rsidR="00245615" w:rsidRPr="00C77738" w:rsidRDefault="00245615" w:rsidP="00245615">
      <w:pPr>
        <w:pStyle w:val="P00"/>
        <w:spacing w:before="0"/>
        <w:ind w:left="0" w:right="1134"/>
        <w:rPr>
          <w:rStyle w:val="default"/>
          <w:rFonts w:cs="FrankRuehl" w:hint="cs"/>
          <w:vanish/>
          <w:szCs w:val="20"/>
          <w:shd w:val="clear" w:color="auto" w:fill="FFFF99"/>
          <w:rtl/>
        </w:rPr>
      </w:pPr>
      <w:r w:rsidRPr="00C77738">
        <w:rPr>
          <w:rStyle w:val="default"/>
          <w:rFonts w:cs="FrankRuehl" w:hint="cs"/>
          <w:b/>
          <w:bCs/>
          <w:vanish/>
          <w:szCs w:val="20"/>
          <w:shd w:val="clear" w:color="auto" w:fill="FFFF99"/>
          <w:rtl/>
        </w:rPr>
        <w:t>תיקון מס' 2</w:t>
      </w:r>
    </w:p>
    <w:p w:rsidR="00245615" w:rsidRPr="00C77738" w:rsidRDefault="00245615" w:rsidP="00245615">
      <w:pPr>
        <w:pStyle w:val="P00"/>
        <w:spacing w:before="0"/>
        <w:ind w:left="0" w:right="1134"/>
        <w:rPr>
          <w:rStyle w:val="default"/>
          <w:rFonts w:cs="FrankRuehl" w:hint="cs"/>
          <w:vanish/>
          <w:szCs w:val="20"/>
          <w:shd w:val="clear" w:color="auto" w:fill="FFFF99"/>
          <w:rtl/>
        </w:rPr>
      </w:pPr>
      <w:hyperlink r:id="rId8" w:history="1">
        <w:r w:rsidRPr="00C77738">
          <w:rPr>
            <w:rStyle w:val="Hyperlink"/>
            <w:rFonts w:cs="FrankRuehl" w:hint="cs"/>
            <w:vanish/>
            <w:szCs w:val="20"/>
            <w:shd w:val="clear" w:color="auto" w:fill="FFFF99"/>
            <w:rtl/>
          </w:rPr>
          <w:t>ס"ח תשס"ט מס' 2209</w:t>
        </w:r>
      </w:hyperlink>
      <w:r w:rsidRPr="00C77738">
        <w:rPr>
          <w:rStyle w:val="default"/>
          <w:rFonts w:cs="FrankRuehl" w:hint="cs"/>
          <w:vanish/>
          <w:szCs w:val="20"/>
          <w:shd w:val="clear" w:color="auto" w:fill="FFFF99"/>
          <w:rtl/>
        </w:rPr>
        <w:t xml:space="preserve"> מיום 10.8.2009 עמ' 330 (</w:t>
      </w:r>
      <w:hyperlink r:id="rId9" w:history="1">
        <w:r w:rsidRPr="00C77738">
          <w:rPr>
            <w:rStyle w:val="Hyperlink"/>
            <w:rFonts w:cs="FrankRuehl" w:hint="cs"/>
            <w:vanish/>
            <w:szCs w:val="20"/>
            <w:shd w:val="clear" w:color="auto" w:fill="FFFF99"/>
            <w:rtl/>
          </w:rPr>
          <w:t>ה"ח 436</w:t>
        </w:r>
      </w:hyperlink>
      <w:r w:rsidRPr="00C77738">
        <w:rPr>
          <w:rStyle w:val="default"/>
          <w:rFonts w:cs="FrankRuehl" w:hint="cs"/>
          <w:vanish/>
          <w:szCs w:val="20"/>
          <w:shd w:val="clear" w:color="auto" w:fill="FFFF99"/>
          <w:rtl/>
        </w:rPr>
        <w:t>)</w:t>
      </w:r>
    </w:p>
    <w:p w:rsidR="00245615" w:rsidRPr="00245615" w:rsidRDefault="00245615" w:rsidP="00245615">
      <w:pPr>
        <w:pStyle w:val="P11"/>
        <w:ind w:left="0" w:right="1134"/>
        <w:rPr>
          <w:rStyle w:val="default"/>
          <w:rFonts w:cs="FrankRuehl" w:hint="cs"/>
          <w:sz w:val="2"/>
          <w:szCs w:val="2"/>
          <w:shd w:val="clear" w:color="auto" w:fill="FFFF99"/>
          <w:rtl/>
        </w:rPr>
      </w:pPr>
      <w:r w:rsidRPr="00C77738">
        <w:rPr>
          <w:rStyle w:val="default"/>
          <w:rFonts w:cs="FrankRuehl"/>
          <w:vanish/>
          <w:sz w:val="22"/>
          <w:szCs w:val="22"/>
          <w:shd w:val="clear" w:color="auto" w:fill="FFFF99"/>
          <w:rtl/>
        </w:rPr>
        <w:t>כ</w:t>
      </w:r>
      <w:r w:rsidRPr="00C77738">
        <w:rPr>
          <w:rStyle w:val="default"/>
          <w:rFonts w:cs="FrankRuehl" w:hint="cs"/>
          <w:vanish/>
          <w:sz w:val="22"/>
          <w:szCs w:val="22"/>
          <w:shd w:val="clear" w:color="auto" w:fill="FFFF99"/>
          <w:rtl/>
        </w:rPr>
        <w:t xml:space="preserve">ל פעולה במקרקעי ישראל לפי סעיף זה תיעשה על ידי </w:t>
      </w:r>
      <w:r w:rsidRPr="00C77738">
        <w:rPr>
          <w:rStyle w:val="default"/>
          <w:rFonts w:cs="FrankRuehl" w:hint="cs"/>
          <w:strike/>
          <w:vanish/>
          <w:sz w:val="22"/>
          <w:szCs w:val="22"/>
          <w:shd w:val="clear" w:color="auto" w:fill="FFFF99"/>
          <w:rtl/>
        </w:rPr>
        <w:t>מינהל</w:t>
      </w:r>
      <w:r w:rsidRPr="00C77738">
        <w:rPr>
          <w:rStyle w:val="default"/>
          <w:rFonts w:cs="FrankRuehl" w:hint="cs"/>
          <w:vanish/>
          <w:sz w:val="22"/>
          <w:szCs w:val="22"/>
          <w:shd w:val="clear" w:color="auto" w:fill="FFFF99"/>
          <w:rtl/>
        </w:rPr>
        <w:t xml:space="preserve"> </w:t>
      </w:r>
      <w:r w:rsidRPr="00C77738">
        <w:rPr>
          <w:rStyle w:val="default"/>
          <w:rFonts w:cs="FrankRuehl" w:hint="cs"/>
          <w:vanish/>
          <w:sz w:val="22"/>
          <w:szCs w:val="22"/>
          <w:u w:val="single"/>
          <w:shd w:val="clear" w:color="auto" w:fill="FFFF99"/>
          <w:rtl/>
        </w:rPr>
        <w:t>רשות</w:t>
      </w:r>
      <w:r w:rsidRPr="00C77738">
        <w:rPr>
          <w:rStyle w:val="default"/>
          <w:rFonts w:cs="FrankRuehl" w:hint="cs"/>
          <w:vanish/>
          <w:sz w:val="22"/>
          <w:szCs w:val="22"/>
          <w:shd w:val="clear" w:color="auto" w:fill="FFFF99"/>
          <w:rtl/>
        </w:rPr>
        <w:t xml:space="preserve"> מקרקעי ישראל.</w:t>
      </w:r>
      <w:bookmarkEnd w:id="3"/>
    </w:p>
    <w:p w:rsidR="00245615" w:rsidRDefault="00245615">
      <w:pPr>
        <w:pStyle w:val="P00"/>
        <w:spacing w:before="72"/>
        <w:ind w:left="0" w:right="1134"/>
        <w:rPr>
          <w:rStyle w:val="default"/>
          <w:rFonts w:cs="FrankRuehl" w:hint="cs"/>
          <w:rtl/>
        </w:rPr>
      </w:pPr>
    </w:p>
    <w:p w:rsidR="00B418B0" w:rsidRDefault="00B418B0">
      <w:pPr>
        <w:pStyle w:val="P00"/>
        <w:spacing w:before="72"/>
        <w:ind w:left="0" w:right="1134"/>
        <w:rPr>
          <w:rStyle w:val="default"/>
          <w:rFonts w:cs="FrankRuehl" w:hint="cs"/>
          <w:rtl/>
        </w:rPr>
      </w:pPr>
      <w:bookmarkStart w:id="4" w:name="Seif3"/>
      <w:bookmarkEnd w:id="4"/>
      <w:r>
        <w:rPr>
          <w:lang w:val="he-IL"/>
        </w:rPr>
        <w:pict>
          <v:rect id="_x0000_s1030" style="position:absolute;left:0;text-align:left;margin-left:464.5pt;margin-top:8.05pt;width:75.05pt;height:16.6pt;z-index:251657216" o:allowincell="f" filled="f" stroked="f" strokecolor="lime" strokeweight=".25pt">
            <v:textbox style="mso-next-textbox:#_x0000_s1030" inset="0,0,0,0">
              <w:txbxContent>
                <w:p w:rsidR="00B418B0" w:rsidRDefault="00B418B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וטל).</w:t>
      </w:r>
    </w:p>
    <w:p w:rsidR="00245615" w:rsidRPr="00C77738" w:rsidRDefault="00245615" w:rsidP="00245615">
      <w:pPr>
        <w:pStyle w:val="P00"/>
        <w:spacing w:before="0"/>
        <w:ind w:left="0" w:right="1134"/>
        <w:rPr>
          <w:rFonts w:cs="FrankRuehl"/>
          <w:vanish/>
          <w:color w:val="FF0000"/>
          <w:szCs w:val="20"/>
          <w:shd w:val="clear" w:color="auto" w:fill="FFFF99"/>
        </w:rPr>
      </w:pPr>
      <w:bookmarkStart w:id="5" w:name="Rov11"/>
      <w:r w:rsidRPr="00C77738">
        <w:rPr>
          <w:rFonts w:cs="FrankRuehl" w:hint="cs"/>
          <w:vanish/>
          <w:color w:val="FF0000"/>
          <w:szCs w:val="20"/>
          <w:shd w:val="clear" w:color="auto" w:fill="FFFF99"/>
          <w:rtl/>
        </w:rPr>
        <w:t>מיום 29.7.1960</w:t>
      </w:r>
    </w:p>
    <w:p w:rsidR="00245615" w:rsidRPr="00C77738" w:rsidRDefault="00245615" w:rsidP="00245615">
      <w:pPr>
        <w:pStyle w:val="P00"/>
        <w:spacing w:before="0"/>
        <w:ind w:left="0" w:right="1134"/>
        <w:rPr>
          <w:rFonts w:cs="FrankRuehl"/>
          <w:b/>
          <w:bCs/>
          <w:vanish/>
          <w:szCs w:val="20"/>
          <w:shd w:val="clear" w:color="auto" w:fill="FFFF99"/>
        </w:rPr>
      </w:pPr>
      <w:r w:rsidRPr="00C77738">
        <w:rPr>
          <w:rFonts w:cs="FrankRuehl" w:hint="cs"/>
          <w:b/>
          <w:bCs/>
          <w:vanish/>
          <w:szCs w:val="20"/>
          <w:shd w:val="clear" w:color="auto" w:fill="FFFF99"/>
          <w:rtl/>
        </w:rPr>
        <w:t>תיקון מס' 1</w:t>
      </w:r>
    </w:p>
    <w:p w:rsidR="00245615" w:rsidRPr="00C77738" w:rsidRDefault="00245615" w:rsidP="00245615">
      <w:pPr>
        <w:pStyle w:val="P00"/>
        <w:spacing w:before="0"/>
        <w:ind w:left="0" w:right="1134"/>
        <w:rPr>
          <w:rFonts w:cs="FrankRuehl" w:hint="cs"/>
          <w:vanish/>
          <w:szCs w:val="20"/>
          <w:shd w:val="clear" w:color="auto" w:fill="FFFF99"/>
          <w:rtl/>
        </w:rPr>
      </w:pPr>
      <w:hyperlink r:id="rId10" w:history="1">
        <w:r w:rsidRPr="00C77738">
          <w:rPr>
            <w:rStyle w:val="Hyperlink"/>
            <w:rFonts w:cs="FrankRuehl" w:hint="cs"/>
            <w:vanish/>
            <w:szCs w:val="20"/>
            <w:shd w:val="clear" w:color="auto" w:fill="FFFF99"/>
            <w:rtl/>
          </w:rPr>
          <w:t>ס"ח תש"ך מס' 312</w:t>
        </w:r>
      </w:hyperlink>
      <w:r w:rsidRPr="00C77738">
        <w:rPr>
          <w:rFonts w:cs="FrankRuehl" w:hint="cs"/>
          <w:vanish/>
          <w:szCs w:val="20"/>
          <w:shd w:val="clear" w:color="auto" w:fill="FFFF99"/>
          <w:rtl/>
        </w:rPr>
        <w:t xml:space="preserve"> מיום 29.7.1960 בעמ' 58 (</w:t>
      </w:r>
      <w:hyperlink r:id="rId11" w:history="1">
        <w:r w:rsidRPr="00C77738">
          <w:rPr>
            <w:rStyle w:val="Hyperlink"/>
            <w:rFonts w:cs="FrankRuehl" w:hint="cs"/>
            <w:vanish/>
            <w:szCs w:val="20"/>
            <w:shd w:val="clear" w:color="auto" w:fill="FFFF99"/>
            <w:rtl/>
          </w:rPr>
          <w:t>ה"ח 413</w:t>
        </w:r>
      </w:hyperlink>
      <w:r w:rsidRPr="00C77738">
        <w:rPr>
          <w:rFonts w:cs="FrankRuehl" w:hint="cs"/>
          <w:vanish/>
          <w:szCs w:val="20"/>
          <w:shd w:val="clear" w:color="auto" w:fill="FFFF99"/>
          <w:rtl/>
        </w:rPr>
        <w:t>)</w:t>
      </w:r>
    </w:p>
    <w:p w:rsidR="00B418B0" w:rsidRPr="00C77738" w:rsidRDefault="00B418B0">
      <w:pPr>
        <w:pStyle w:val="P00"/>
        <w:spacing w:before="0"/>
        <w:ind w:left="0" w:right="1134"/>
        <w:rPr>
          <w:rFonts w:cs="FrankRuehl" w:hint="cs"/>
          <w:vanish/>
          <w:szCs w:val="20"/>
          <w:shd w:val="clear" w:color="auto" w:fill="FFFF99"/>
          <w:rtl/>
        </w:rPr>
      </w:pPr>
      <w:r w:rsidRPr="00C77738">
        <w:rPr>
          <w:rFonts w:cs="FrankRuehl" w:hint="cs"/>
          <w:b/>
          <w:bCs/>
          <w:vanish/>
          <w:szCs w:val="20"/>
          <w:shd w:val="clear" w:color="auto" w:fill="FFFF99"/>
          <w:rtl/>
        </w:rPr>
        <w:t>ביטול סעיף 4</w:t>
      </w:r>
    </w:p>
    <w:p w:rsidR="00B418B0" w:rsidRPr="00C77738" w:rsidRDefault="00B418B0">
      <w:pPr>
        <w:pStyle w:val="P00"/>
        <w:ind w:left="0" w:right="1134"/>
        <w:rPr>
          <w:rFonts w:cs="FrankRuehl" w:hint="cs"/>
          <w:vanish/>
          <w:szCs w:val="20"/>
          <w:shd w:val="clear" w:color="auto" w:fill="FFFF99"/>
          <w:rtl/>
        </w:rPr>
      </w:pPr>
      <w:r w:rsidRPr="00C77738">
        <w:rPr>
          <w:rFonts w:cs="FrankRuehl" w:hint="cs"/>
          <w:vanish/>
          <w:szCs w:val="20"/>
          <w:shd w:val="clear" w:color="auto" w:fill="FFFF99"/>
          <w:rtl/>
        </w:rPr>
        <w:t>הנוסח הקודם:</w:t>
      </w:r>
    </w:p>
    <w:p w:rsidR="00B418B0" w:rsidRPr="00C77738" w:rsidRDefault="00B418B0">
      <w:pPr>
        <w:pStyle w:val="P00"/>
        <w:spacing w:before="20"/>
        <w:ind w:left="0" w:right="1134"/>
        <w:rPr>
          <w:rFonts w:cs="Miriam" w:hint="cs"/>
          <w:strike/>
          <w:vanish/>
          <w:sz w:val="16"/>
          <w:szCs w:val="16"/>
          <w:shd w:val="clear" w:color="auto" w:fill="FFFF99"/>
          <w:rtl/>
        </w:rPr>
      </w:pPr>
      <w:r w:rsidRPr="00C77738">
        <w:rPr>
          <w:rFonts w:cs="Miriam" w:hint="cs"/>
          <w:strike/>
          <w:vanish/>
          <w:sz w:val="16"/>
          <w:szCs w:val="16"/>
          <w:shd w:val="clear" w:color="auto" w:fill="FFFF99"/>
          <w:rtl/>
        </w:rPr>
        <w:t>דין-וחשבון</w:t>
      </w:r>
    </w:p>
    <w:p w:rsidR="00B418B0" w:rsidRDefault="00B418B0">
      <w:pPr>
        <w:pStyle w:val="P00"/>
        <w:spacing w:before="0"/>
        <w:ind w:left="0" w:right="1134"/>
        <w:rPr>
          <w:rStyle w:val="default"/>
          <w:rFonts w:cs="FrankRuehl" w:hint="cs"/>
          <w:strike/>
          <w:sz w:val="2"/>
          <w:szCs w:val="2"/>
          <w:rtl/>
        </w:rPr>
      </w:pPr>
      <w:r w:rsidRPr="00C77738">
        <w:rPr>
          <w:rFonts w:cs="FrankRuehl" w:hint="cs"/>
          <w:strike/>
          <w:vanish/>
          <w:sz w:val="22"/>
          <w:szCs w:val="22"/>
          <w:shd w:val="clear" w:color="auto" w:fill="FFFF99"/>
          <w:rtl/>
        </w:rPr>
        <w:t>4.</w:t>
      </w:r>
      <w:r w:rsidRPr="00C77738">
        <w:rPr>
          <w:rFonts w:cs="FrankRuehl" w:hint="cs"/>
          <w:strike/>
          <w:vanish/>
          <w:sz w:val="22"/>
          <w:szCs w:val="22"/>
          <w:shd w:val="clear" w:color="auto" w:fill="FFFF99"/>
          <w:rtl/>
        </w:rPr>
        <w:tab/>
        <w:t>הממשלה תגיש לכנסת דין-וחשבון על פעולותיה של רשות הפיתוח אחת לארבעה חודשים לפחות.</w:t>
      </w:r>
      <w:bookmarkEnd w:id="5"/>
    </w:p>
    <w:p w:rsidR="00B418B0" w:rsidRDefault="00B418B0">
      <w:pPr>
        <w:pStyle w:val="P00"/>
        <w:spacing w:before="72"/>
        <w:ind w:left="0" w:right="1134"/>
        <w:rPr>
          <w:rStyle w:val="default"/>
          <w:rFonts w:cs="FrankRuehl" w:hint="cs"/>
          <w:rtl/>
        </w:rPr>
      </w:pPr>
      <w:bookmarkStart w:id="6" w:name="Seif4"/>
      <w:bookmarkEnd w:id="6"/>
      <w:r>
        <w:rPr>
          <w:lang w:val="he-IL"/>
        </w:rPr>
        <w:pict>
          <v:rect id="_x0000_s1031" style="position:absolute;left:0;text-align:left;margin-left:464.5pt;margin-top:8.05pt;width:75.05pt;height:24.3pt;z-index:251658240" o:allowincell="f" filled="f" stroked="f" strokecolor="lime" strokeweight=".25pt">
            <v:textbox inset="0,0,0,0">
              <w:txbxContent>
                <w:p w:rsidR="00B418B0" w:rsidRDefault="00B418B0">
                  <w:pPr>
                    <w:spacing w:line="160" w:lineRule="exact"/>
                    <w:jc w:val="left"/>
                    <w:rPr>
                      <w:rFonts w:cs="Miriam"/>
                      <w:noProof/>
                      <w:sz w:val="18"/>
                      <w:szCs w:val="18"/>
                      <w:rtl/>
                    </w:rPr>
                  </w:pPr>
                  <w:r>
                    <w:rPr>
                      <w:rFonts w:cs="Miriam"/>
                      <w:sz w:val="18"/>
                      <w:szCs w:val="18"/>
                      <w:rtl/>
                    </w:rPr>
                    <w:t>תק</w:t>
                  </w:r>
                  <w:r>
                    <w:rPr>
                      <w:rFonts w:cs="Miriam" w:hint="cs"/>
                      <w:sz w:val="18"/>
                      <w:szCs w:val="18"/>
                      <w:rtl/>
                    </w:rPr>
                    <w:t>ציב</w:t>
                  </w:r>
                </w:p>
                <w:p w:rsidR="00B418B0" w:rsidRDefault="00B418B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Pr>
          <w:rStyle w:val="big-number"/>
          <w:rFonts w:cs="Miriam"/>
          <w:rtl/>
        </w:rPr>
        <w:t>5.</w:t>
      </w:r>
      <w:r>
        <w:rPr>
          <w:rStyle w:val="big-number"/>
          <w:rFonts w:cs="Miriam"/>
          <w:rtl/>
        </w:rPr>
        <w:tab/>
      </w:r>
      <w:r>
        <w:rPr>
          <w:rStyle w:val="default"/>
          <w:rFonts w:cs="FrankRuehl"/>
          <w:rtl/>
        </w:rPr>
        <w:t>תק</w:t>
      </w:r>
      <w:r>
        <w:rPr>
          <w:rStyle w:val="default"/>
          <w:rFonts w:cs="FrankRuehl" w:hint="cs"/>
          <w:rtl/>
        </w:rPr>
        <w:t>ציבה של רשות הפיתוח ייקבע על פי חוק של הכנסת.</w:t>
      </w:r>
    </w:p>
    <w:p w:rsidR="00245615" w:rsidRPr="00C77738" w:rsidRDefault="00245615" w:rsidP="00245615">
      <w:pPr>
        <w:pStyle w:val="P00"/>
        <w:spacing w:before="0"/>
        <w:ind w:left="0" w:right="1134"/>
        <w:rPr>
          <w:rFonts w:cs="FrankRuehl"/>
          <w:vanish/>
          <w:color w:val="FF0000"/>
          <w:szCs w:val="20"/>
          <w:shd w:val="clear" w:color="auto" w:fill="FFFF99"/>
        </w:rPr>
      </w:pPr>
      <w:bookmarkStart w:id="7" w:name="Rov10"/>
      <w:r w:rsidRPr="00C77738">
        <w:rPr>
          <w:rFonts w:cs="FrankRuehl" w:hint="cs"/>
          <w:vanish/>
          <w:color w:val="FF0000"/>
          <w:szCs w:val="20"/>
          <w:shd w:val="clear" w:color="auto" w:fill="FFFF99"/>
          <w:rtl/>
        </w:rPr>
        <w:t>מיום 29.7.1960</w:t>
      </w:r>
    </w:p>
    <w:p w:rsidR="00245615" w:rsidRPr="00C77738" w:rsidRDefault="00245615" w:rsidP="00245615">
      <w:pPr>
        <w:pStyle w:val="P00"/>
        <w:spacing w:before="0"/>
        <w:ind w:left="0" w:right="1134"/>
        <w:rPr>
          <w:rFonts w:cs="FrankRuehl"/>
          <w:b/>
          <w:bCs/>
          <w:vanish/>
          <w:szCs w:val="20"/>
          <w:shd w:val="clear" w:color="auto" w:fill="FFFF99"/>
        </w:rPr>
      </w:pPr>
      <w:r w:rsidRPr="00C77738">
        <w:rPr>
          <w:rFonts w:cs="FrankRuehl" w:hint="cs"/>
          <w:b/>
          <w:bCs/>
          <w:vanish/>
          <w:szCs w:val="20"/>
          <w:shd w:val="clear" w:color="auto" w:fill="FFFF99"/>
          <w:rtl/>
        </w:rPr>
        <w:t>תיקון מס' 1</w:t>
      </w:r>
    </w:p>
    <w:p w:rsidR="00245615" w:rsidRPr="00C77738" w:rsidRDefault="00245615" w:rsidP="00245615">
      <w:pPr>
        <w:pStyle w:val="P00"/>
        <w:spacing w:before="0"/>
        <w:ind w:left="0" w:right="1134"/>
        <w:rPr>
          <w:rFonts w:cs="FrankRuehl" w:hint="cs"/>
          <w:vanish/>
          <w:szCs w:val="20"/>
          <w:shd w:val="clear" w:color="auto" w:fill="FFFF99"/>
          <w:rtl/>
        </w:rPr>
      </w:pPr>
      <w:hyperlink r:id="rId12" w:history="1">
        <w:r w:rsidRPr="00C77738">
          <w:rPr>
            <w:rStyle w:val="Hyperlink"/>
            <w:rFonts w:cs="FrankRuehl" w:hint="cs"/>
            <w:vanish/>
            <w:szCs w:val="20"/>
            <w:shd w:val="clear" w:color="auto" w:fill="FFFF99"/>
            <w:rtl/>
          </w:rPr>
          <w:t>ס"ח תש"ך מס' 312</w:t>
        </w:r>
      </w:hyperlink>
      <w:r w:rsidRPr="00C77738">
        <w:rPr>
          <w:rFonts w:cs="FrankRuehl" w:hint="cs"/>
          <w:vanish/>
          <w:szCs w:val="20"/>
          <w:shd w:val="clear" w:color="auto" w:fill="FFFF99"/>
          <w:rtl/>
        </w:rPr>
        <w:t xml:space="preserve"> מיום 29.7.1960 בעמ' 58 (</w:t>
      </w:r>
      <w:hyperlink r:id="rId13" w:history="1">
        <w:r w:rsidRPr="00C77738">
          <w:rPr>
            <w:rStyle w:val="Hyperlink"/>
            <w:rFonts w:cs="FrankRuehl" w:hint="cs"/>
            <w:vanish/>
            <w:szCs w:val="20"/>
            <w:shd w:val="clear" w:color="auto" w:fill="FFFF99"/>
            <w:rtl/>
          </w:rPr>
          <w:t>ה"ח 413</w:t>
        </w:r>
      </w:hyperlink>
      <w:r w:rsidRPr="00C77738">
        <w:rPr>
          <w:rFonts w:cs="FrankRuehl" w:hint="cs"/>
          <w:vanish/>
          <w:szCs w:val="20"/>
          <w:shd w:val="clear" w:color="auto" w:fill="FFFF99"/>
          <w:rtl/>
        </w:rPr>
        <w:t>)</w:t>
      </w:r>
    </w:p>
    <w:p w:rsidR="00B418B0" w:rsidRDefault="00B418B0">
      <w:pPr>
        <w:pStyle w:val="P00"/>
        <w:ind w:left="0" w:right="1134"/>
        <w:rPr>
          <w:rStyle w:val="default"/>
          <w:rFonts w:cs="FrankRuehl" w:hint="cs"/>
          <w:strike/>
          <w:sz w:val="2"/>
          <w:szCs w:val="2"/>
          <w:rtl/>
        </w:rPr>
      </w:pPr>
      <w:r w:rsidRPr="00C77738">
        <w:rPr>
          <w:rFonts w:cs="FrankRuehl" w:hint="cs"/>
          <w:vanish/>
          <w:sz w:val="22"/>
          <w:szCs w:val="22"/>
          <w:shd w:val="clear" w:color="auto" w:fill="FFFF99"/>
          <w:rtl/>
        </w:rPr>
        <w:t>5.</w:t>
      </w:r>
      <w:r w:rsidRPr="00C77738">
        <w:rPr>
          <w:rFonts w:cs="FrankRuehl" w:hint="cs"/>
          <w:vanish/>
          <w:sz w:val="22"/>
          <w:szCs w:val="22"/>
          <w:shd w:val="clear" w:color="auto" w:fill="FFFF99"/>
          <w:rtl/>
        </w:rPr>
        <w:tab/>
      </w:r>
      <w:r w:rsidRPr="00C77738">
        <w:rPr>
          <w:rStyle w:val="default"/>
          <w:rFonts w:cs="FrankRuehl" w:hint="cs"/>
          <w:vanish/>
          <w:sz w:val="22"/>
          <w:szCs w:val="22"/>
          <w:shd w:val="clear" w:color="auto" w:fill="FFFF99"/>
          <w:rtl/>
        </w:rPr>
        <w:t xml:space="preserve">תקציבה של רשות הפיתוח ייקבע על פי חוק של הכנסת. </w:t>
      </w:r>
      <w:r w:rsidRPr="00C77738">
        <w:rPr>
          <w:rStyle w:val="default"/>
          <w:rFonts w:cs="FrankRuehl" w:hint="cs"/>
          <w:strike/>
          <w:vanish/>
          <w:sz w:val="22"/>
          <w:szCs w:val="22"/>
          <w:shd w:val="clear" w:color="auto" w:fill="FFFF99"/>
          <w:rtl/>
        </w:rPr>
        <w:t>רשות הפיתוח לא תוציא כל הוצאה ולא תקבל עליה כל התחייבות כספית אלא אם היתה להוצאה או להתחייבות הקצבה מתאימה בתקציב שנקבע כך, או אושרה, לפי המלצת ועדת הכלכלה, על ידי ועדת הכספים של הכנסת.</w:t>
      </w:r>
      <w:bookmarkEnd w:id="7"/>
    </w:p>
    <w:p w:rsidR="00B418B0" w:rsidRDefault="00B418B0">
      <w:pPr>
        <w:pStyle w:val="P00"/>
        <w:spacing w:before="72"/>
        <w:ind w:left="0" w:right="1134"/>
        <w:rPr>
          <w:rStyle w:val="default"/>
          <w:rFonts w:cs="FrankRuehl" w:hint="cs"/>
          <w:rtl/>
        </w:rPr>
      </w:pPr>
    </w:p>
    <w:p w:rsidR="00B418B0" w:rsidRDefault="00B418B0">
      <w:pPr>
        <w:pStyle w:val="P00"/>
        <w:spacing w:before="72"/>
        <w:ind w:left="0" w:right="1134"/>
        <w:rPr>
          <w:rStyle w:val="default"/>
          <w:rFonts w:cs="FrankRuehl"/>
          <w:rtl/>
        </w:rPr>
      </w:pPr>
      <w:bookmarkStart w:id="8" w:name="Seif5"/>
      <w:bookmarkEnd w:id="8"/>
      <w:r>
        <w:rPr>
          <w:lang w:val="he-IL"/>
        </w:rPr>
        <w:pict>
          <v:rect id="_x0000_s1032" style="position:absolute;left:0;text-align:left;margin-left:464.5pt;margin-top:8.05pt;width:75.05pt;height:16pt;z-index:251659264" o:allowincell="f" filled="f" stroked="f" strokecolor="lime" strokeweight=".25pt">
            <v:textbox inset="0,0,0,0">
              <w:txbxContent>
                <w:p w:rsidR="00B418B0" w:rsidRDefault="00B418B0">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שאה כללית </w:t>
                  </w:r>
                  <w:r>
                    <w:rPr>
                      <w:rFonts w:cs="Miriam"/>
                      <w:sz w:val="18"/>
                      <w:szCs w:val="18"/>
                      <w:rtl/>
                    </w:rPr>
                    <w:t>למ</w:t>
                  </w:r>
                  <w:r>
                    <w:rPr>
                      <w:rFonts w:cs="Miriam" w:hint="cs"/>
                      <w:sz w:val="18"/>
                      <w:szCs w:val="18"/>
                      <w:rtl/>
                    </w:rPr>
                    <w:t>כירה וכו'</w:t>
                  </w:r>
                </w:p>
              </w:txbxContent>
            </v:textbox>
            <w10:anchorlock/>
          </v:rect>
        </w:pict>
      </w:r>
      <w:r>
        <w:rPr>
          <w:rStyle w:val="big-number"/>
          <w:rFonts w:cs="Miriam"/>
          <w:rtl/>
        </w:rPr>
        <w:t>6.</w:t>
      </w:r>
      <w:r>
        <w:rPr>
          <w:rStyle w:val="big-number"/>
          <w:rFonts w:cs="Miriam"/>
          <w:rtl/>
        </w:rPr>
        <w:tab/>
      </w:r>
      <w:r>
        <w:rPr>
          <w:rStyle w:val="default"/>
          <w:rFonts w:cs="FrankRuehl"/>
          <w:rtl/>
        </w:rPr>
        <w:t>על</w:t>
      </w:r>
      <w:r>
        <w:rPr>
          <w:rStyle w:val="default"/>
          <w:rFonts w:cs="FrankRuehl" w:hint="cs"/>
          <w:rtl/>
        </w:rPr>
        <w:t xml:space="preserve"> אף האמור בכל חוק אחר, תזכיר התאגדות, תקנות התאגדות, או מסמך אחר, ובלי להתחשב עם כל איסור</w:t>
      </w:r>
      <w:r>
        <w:rPr>
          <w:rStyle w:val="default"/>
          <w:rFonts w:cs="FrankRuehl"/>
          <w:rtl/>
        </w:rPr>
        <w:t xml:space="preserve"> א</w:t>
      </w:r>
      <w:r>
        <w:rPr>
          <w:rStyle w:val="default"/>
          <w:rFonts w:cs="FrankRuehl" w:hint="cs"/>
          <w:rtl/>
        </w:rPr>
        <w:t xml:space="preserve">ו הגבלה הנובעים מהם, מותר לכל אדם הזכאי לנכס </w:t>
      </w:r>
      <w:r>
        <w:rPr>
          <w:rStyle w:val="default"/>
          <w:rFonts w:cs="FrankRuehl"/>
          <w:rtl/>
        </w:rPr>
        <w:t xml:space="preserve">– </w:t>
      </w:r>
      <w:r>
        <w:rPr>
          <w:rStyle w:val="default"/>
          <w:rFonts w:cs="FrankRuehl" w:hint="cs"/>
          <w:rtl/>
        </w:rPr>
        <w:t>ובכלל זה המדינה, רשות מקומית, ממונה על רכוש האויב (כמשמעותו בפקודת המסחר עם האויב, 1939), האפוטרופוס הכללי (כמשמעותו בפקודת האפוטרופוס הכללי, 1944), חברה, אגודה שיתופית, נאמן, מנהל עזבון ואפו</w:t>
      </w:r>
      <w:r>
        <w:rPr>
          <w:rStyle w:val="default"/>
          <w:rFonts w:cs="FrankRuehl"/>
          <w:rtl/>
        </w:rPr>
        <w:t>ט</w:t>
      </w:r>
      <w:r>
        <w:rPr>
          <w:rStyle w:val="default"/>
          <w:rFonts w:cs="FrankRuehl" w:hint="cs"/>
          <w:rtl/>
        </w:rPr>
        <w:t>רופוס או אדם 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 xml:space="preserve">המייצג אדם נטול כשרות משפטית </w:t>
      </w:r>
      <w:r>
        <w:rPr>
          <w:rStyle w:val="default"/>
          <w:rFonts w:cs="FrankRuehl"/>
          <w:rtl/>
        </w:rPr>
        <w:t xml:space="preserve">– </w:t>
      </w:r>
      <w:r>
        <w:rPr>
          <w:rStyle w:val="default"/>
          <w:rFonts w:cs="FrankRuehl" w:hint="cs"/>
          <w:rtl/>
        </w:rPr>
        <w:t>למכור את הנכס, או להעבירו בדרך אחרת, לרשות הפיתוח, ולהתקשר לשם כך בכל הסכם שיידרש.</w:t>
      </w:r>
    </w:p>
    <w:p w:rsidR="00B418B0" w:rsidRDefault="00B418B0">
      <w:pPr>
        <w:pStyle w:val="P00"/>
        <w:spacing w:before="72"/>
        <w:ind w:left="0" w:right="1134"/>
        <w:rPr>
          <w:rStyle w:val="default"/>
          <w:rFonts w:cs="FrankRuehl"/>
          <w:rtl/>
        </w:rPr>
      </w:pPr>
      <w:bookmarkStart w:id="9" w:name="Seif6"/>
      <w:bookmarkEnd w:id="9"/>
      <w:r>
        <w:rPr>
          <w:lang w:val="he-IL"/>
        </w:rPr>
        <w:pict>
          <v:rect id="_x0000_s1033" style="position:absolute;left:0;text-align:left;margin-left:464.5pt;margin-top:8.05pt;width:75.05pt;height:24pt;z-index:251660288" o:allowincell="f" filled="f" stroked="f" strokecolor="lime" strokeweight=".25pt">
            <v:textbox inset="0,0,0,0">
              <w:txbxContent>
                <w:p w:rsidR="00B418B0" w:rsidRDefault="00B418B0">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מצרנות </w:t>
                  </w:r>
                  <w:r>
                    <w:rPr>
                      <w:rFonts w:cs="Miriam"/>
                      <w:sz w:val="18"/>
                      <w:szCs w:val="18"/>
                      <w:rtl/>
                    </w:rPr>
                    <w:t>וכ</w:t>
                  </w:r>
                  <w:r>
                    <w:rPr>
                      <w:rFonts w:cs="Miriam" w:hint="cs"/>
                      <w:sz w:val="18"/>
                      <w:szCs w:val="18"/>
                      <w:rtl/>
                    </w:rPr>
                    <w:t xml:space="preserve">ו' אינה </w:t>
                  </w:r>
                  <w:r>
                    <w:rPr>
                      <w:rFonts w:cs="Miriam"/>
                      <w:sz w:val="18"/>
                      <w:szCs w:val="18"/>
                      <w:rtl/>
                    </w:rPr>
                    <w:t>תו</w:t>
                  </w:r>
                  <w:r>
                    <w:rPr>
                      <w:rFonts w:cs="Miriam" w:hint="cs"/>
                      <w:sz w:val="18"/>
                      <w:szCs w:val="18"/>
                      <w:rtl/>
                    </w:rPr>
                    <w:t>פסת</w:t>
                  </w:r>
                </w:p>
              </w:txbxContent>
            </v:textbox>
            <w10:anchorlock/>
          </v:rect>
        </w:pict>
      </w:r>
      <w:r>
        <w:rPr>
          <w:rStyle w:val="big-number"/>
          <w:rFonts w:cs="Miriam"/>
          <w:rtl/>
        </w:rPr>
        <w:t>7.</w:t>
      </w:r>
      <w:r>
        <w:rPr>
          <w:rStyle w:val="big-number"/>
          <w:rFonts w:cs="Miriam"/>
          <w:rtl/>
        </w:rPr>
        <w:tab/>
      </w:r>
      <w:r>
        <w:rPr>
          <w:rStyle w:val="default"/>
          <w:rFonts w:cs="FrankRuehl"/>
          <w:rtl/>
        </w:rPr>
        <w:t>מכ</w:t>
      </w:r>
      <w:r>
        <w:rPr>
          <w:rStyle w:val="default"/>
          <w:rFonts w:cs="FrankRuehl" w:hint="cs"/>
          <w:rtl/>
        </w:rPr>
        <w:t>ירת נכס מסוג המקרקעים לרשות הפיתוח, או העברת נכס כזה אליה בדרך אחרת, לא תשמש יסוד לכל תב</w:t>
      </w:r>
      <w:r>
        <w:rPr>
          <w:rStyle w:val="default"/>
          <w:rFonts w:cs="FrankRuehl"/>
          <w:rtl/>
        </w:rPr>
        <w:t>י</w:t>
      </w:r>
      <w:r>
        <w:rPr>
          <w:rStyle w:val="default"/>
          <w:rFonts w:cs="FrankRuehl" w:hint="cs"/>
          <w:rtl/>
        </w:rPr>
        <w:t>עה לפי ההוראות הכלולות בשער השלישי לפרק התשיע</w:t>
      </w:r>
      <w:r>
        <w:rPr>
          <w:rStyle w:val="default"/>
          <w:rFonts w:cs="FrankRuehl"/>
          <w:rtl/>
        </w:rPr>
        <w:t xml:space="preserve">י </w:t>
      </w:r>
      <w:r>
        <w:rPr>
          <w:rStyle w:val="default"/>
          <w:rFonts w:cs="FrankRuehl" w:hint="cs"/>
          <w:rtl/>
        </w:rPr>
        <w:t>של המג'לה, או לפי הוראות הסעיפים 41, 42, 44 ו-45 לחוק הקרקעות העותומני, על אף האמור באותן ההוראות.</w:t>
      </w:r>
    </w:p>
    <w:p w:rsidR="00B418B0" w:rsidRDefault="00B418B0">
      <w:pPr>
        <w:pStyle w:val="P00"/>
        <w:spacing w:before="72"/>
        <w:ind w:left="0" w:right="1134"/>
        <w:rPr>
          <w:rStyle w:val="default"/>
          <w:rFonts w:cs="FrankRuehl"/>
          <w:rtl/>
        </w:rPr>
      </w:pPr>
      <w:bookmarkStart w:id="10" w:name="Seif7"/>
      <w:bookmarkEnd w:id="10"/>
      <w:r>
        <w:rPr>
          <w:lang w:val="he-IL"/>
        </w:rPr>
        <w:pict>
          <v:rect id="_x0000_s1034" style="position:absolute;left:0;text-align:left;margin-left:464.5pt;margin-top:8.05pt;width:75.05pt;height:13.7pt;z-index:251661312" o:allowincell="f" filled="f" stroked="f" strokecolor="lime" strokeweight=".25pt">
            <v:textbox inset="0,0,0,0">
              <w:txbxContent>
                <w:p w:rsidR="00B418B0" w:rsidRDefault="00B418B0">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ענין הנוגע לביצועו.</w:t>
      </w:r>
    </w:p>
    <w:p w:rsidR="00B418B0" w:rsidRDefault="00B418B0">
      <w:pPr>
        <w:pStyle w:val="P00"/>
        <w:spacing w:before="72"/>
        <w:ind w:left="0" w:right="1134"/>
        <w:rPr>
          <w:rStyle w:val="default"/>
          <w:rFonts w:cs="FrankRuehl" w:hint="cs"/>
          <w:rtl/>
        </w:rPr>
      </w:pPr>
    </w:p>
    <w:p w:rsidR="00B418B0" w:rsidRDefault="00B418B0">
      <w:pPr>
        <w:pStyle w:val="P00"/>
        <w:spacing w:before="72"/>
        <w:ind w:left="0" w:right="1134"/>
        <w:rPr>
          <w:rStyle w:val="default"/>
          <w:rFonts w:cs="FrankRuehl" w:hint="cs"/>
          <w:rtl/>
        </w:rPr>
      </w:pPr>
    </w:p>
    <w:p w:rsidR="00B418B0" w:rsidRDefault="00B418B0" w:rsidP="00BB76A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א</w:t>
      </w:r>
      <w:r>
        <w:rPr>
          <w:rFonts w:cs="FrankRuehl" w:hint="cs"/>
          <w:sz w:val="26"/>
          <w:szCs w:val="26"/>
          <w:rtl/>
        </w:rPr>
        <w:t>ליעזר קפלן</w:t>
      </w:r>
    </w:p>
    <w:p w:rsidR="00B418B0" w:rsidRDefault="00B418B0" w:rsidP="00BB76A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B418B0" w:rsidRDefault="00B418B0" w:rsidP="00BB76A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וסף שפרינצק</w:t>
      </w:r>
    </w:p>
    <w:p w:rsidR="00B418B0" w:rsidRDefault="00B418B0" w:rsidP="00BB76A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י</w:t>
      </w:r>
      <w:r>
        <w:rPr>
          <w:rFonts w:cs="FrankRuehl" w:hint="cs"/>
          <w:sz w:val="22"/>
          <w:rtl/>
        </w:rPr>
        <w:t>ושב ר</w:t>
      </w:r>
      <w:r>
        <w:rPr>
          <w:rFonts w:cs="FrankRuehl"/>
          <w:sz w:val="22"/>
          <w:rtl/>
        </w:rPr>
        <w:t>אש</w:t>
      </w:r>
      <w:r>
        <w:rPr>
          <w:rFonts w:cs="FrankRuehl" w:hint="cs"/>
          <w:sz w:val="22"/>
          <w:rtl/>
        </w:rPr>
        <w:t xml:space="preserve"> הכנסת</w:t>
      </w:r>
    </w:p>
    <w:p w:rsidR="00B418B0" w:rsidRDefault="00B418B0" w:rsidP="00BB76A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מ</w:t>
      </w:r>
      <w:r>
        <w:rPr>
          <w:rFonts w:cs="FrankRuehl" w:hint="cs"/>
          <w:sz w:val="22"/>
          <w:rtl/>
        </w:rPr>
        <w:t>מלא מקום נשיא המדינה</w:t>
      </w:r>
    </w:p>
    <w:p w:rsidR="00B418B0" w:rsidRDefault="00B418B0">
      <w:pPr>
        <w:pStyle w:val="P00"/>
        <w:spacing w:before="72"/>
        <w:ind w:left="0" w:right="1134"/>
        <w:rPr>
          <w:rStyle w:val="default"/>
          <w:rFonts w:cs="FrankRuehl"/>
          <w:rtl/>
        </w:rPr>
      </w:pPr>
    </w:p>
    <w:p w:rsidR="00B418B0" w:rsidRDefault="00B418B0">
      <w:pPr>
        <w:pStyle w:val="P00"/>
        <w:spacing w:before="72"/>
        <w:ind w:left="0" w:right="1134"/>
        <w:rPr>
          <w:rStyle w:val="default"/>
          <w:rFonts w:cs="FrankRuehl"/>
          <w:rtl/>
        </w:rPr>
      </w:pPr>
    </w:p>
    <w:p w:rsidR="00B418B0" w:rsidRDefault="00B418B0">
      <w:pPr>
        <w:pStyle w:val="P00"/>
        <w:spacing w:before="72"/>
        <w:ind w:left="0" w:right="1134"/>
        <w:rPr>
          <w:rStyle w:val="default"/>
          <w:rFonts w:cs="FrankRuehl"/>
          <w:rtl/>
        </w:rPr>
      </w:pPr>
      <w:bookmarkStart w:id="11" w:name="LawPartEnd"/>
    </w:p>
    <w:bookmarkEnd w:id="11"/>
    <w:p w:rsidR="00B418B0" w:rsidRDefault="00B418B0">
      <w:pPr>
        <w:pStyle w:val="P00"/>
        <w:spacing w:before="72"/>
        <w:ind w:left="0" w:right="1134"/>
        <w:rPr>
          <w:rStyle w:val="default"/>
          <w:rFonts w:cs="FrankRuehl"/>
          <w:rtl/>
        </w:rPr>
      </w:pPr>
    </w:p>
    <w:sectPr w:rsidR="00B418B0">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8B1" w:rsidRDefault="009F08B1">
      <w:r>
        <w:separator/>
      </w:r>
    </w:p>
  </w:endnote>
  <w:endnote w:type="continuationSeparator" w:id="0">
    <w:p w:rsidR="009F08B1" w:rsidRDefault="009F0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8B0" w:rsidRDefault="00B418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418B0" w:rsidRDefault="00B418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418B0" w:rsidRDefault="00B418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Z:\00000000-law\yael\revadim\06-09-13\Yael\hakika\Revadim\p214_001.doc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8B0" w:rsidRDefault="00B418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76A3">
      <w:rPr>
        <w:rFonts w:hAnsi="FrankRuehl" w:cs="FrankRuehl"/>
        <w:noProof/>
        <w:sz w:val="24"/>
        <w:szCs w:val="24"/>
        <w:rtl/>
      </w:rPr>
      <w:t>2</w:t>
    </w:r>
    <w:r>
      <w:rPr>
        <w:rFonts w:hAnsi="FrankRuehl" w:cs="FrankRuehl"/>
        <w:sz w:val="24"/>
        <w:szCs w:val="24"/>
        <w:rtl/>
      </w:rPr>
      <w:fldChar w:fldCharType="end"/>
    </w:r>
  </w:p>
  <w:p w:rsidR="00B418B0" w:rsidRDefault="00B418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418B0" w:rsidRDefault="00B418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Z:\00000000-law\yael\revadim\06-09-13\Yael\hakika\Revadim\p214_001.doc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8B1" w:rsidRDefault="009F08B1">
      <w:pPr>
        <w:spacing w:before="60" w:line="240" w:lineRule="auto"/>
        <w:ind w:right="1134"/>
      </w:pPr>
      <w:r>
        <w:separator/>
      </w:r>
    </w:p>
  </w:footnote>
  <w:footnote w:type="continuationSeparator" w:id="0">
    <w:p w:rsidR="009F08B1" w:rsidRDefault="009F08B1">
      <w:r>
        <w:separator/>
      </w:r>
    </w:p>
  </w:footnote>
  <w:footnote w:id="1">
    <w:p w:rsidR="00B418B0" w:rsidRDefault="00B41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 מס' 57</w:t>
        </w:r>
      </w:hyperlink>
      <w:r>
        <w:rPr>
          <w:rFonts w:cs="FrankRuehl" w:hint="cs"/>
          <w:rtl/>
        </w:rPr>
        <w:t xml:space="preserve"> מיום 9.8.1950 עמ' 278 (</w:t>
      </w:r>
      <w:hyperlink r:id="rId2" w:history="1">
        <w:r>
          <w:rPr>
            <w:rStyle w:val="Hyperlink"/>
            <w:rFonts w:cs="FrankRuehl" w:hint="cs"/>
            <w:rtl/>
          </w:rPr>
          <w:t xml:space="preserve">ה"ח </w:t>
        </w:r>
        <w:r>
          <w:rPr>
            <w:rStyle w:val="Hyperlink"/>
            <w:rFonts w:cs="FrankRuehl" w:hint="cs"/>
            <w:rtl/>
          </w:rPr>
          <w:t>ת</w:t>
        </w:r>
        <w:r>
          <w:rPr>
            <w:rStyle w:val="Hyperlink"/>
            <w:rFonts w:cs="FrankRuehl" w:hint="cs"/>
            <w:rtl/>
          </w:rPr>
          <w:t>ש"י מס' 25</w:t>
        </w:r>
      </w:hyperlink>
      <w:r>
        <w:rPr>
          <w:rFonts w:cs="FrankRuehl" w:hint="cs"/>
          <w:rtl/>
        </w:rPr>
        <w:t xml:space="preserve"> עמ' 23).</w:t>
      </w:r>
    </w:p>
    <w:p w:rsidR="00B418B0" w:rsidRDefault="00B418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תש"ך מס' 312</w:t>
        </w:r>
      </w:hyperlink>
      <w:r>
        <w:rPr>
          <w:rFonts w:cs="FrankRuehl" w:hint="cs"/>
          <w:rtl/>
        </w:rPr>
        <w:t xml:space="preserve"> מיום 29.7.1960 עמ'</w:t>
      </w:r>
      <w:r>
        <w:rPr>
          <w:rFonts w:cs="FrankRuehl"/>
          <w:rtl/>
        </w:rPr>
        <w:t xml:space="preserve"> 5</w:t>
      </w:r>
      <w:r>
        <w:rPr>
          <w:rFonts w:cs="FrankRuehl" w:hint="cs"/>
          <w:rtl/>
        </w:rPr>
        <w:t xml:space="preserve">8 </w:t>
      </w:r>
      <w:hyperlink r:id="rId4" w:history="1">
        <w:r>
          <w:rPr>
            <w:rStyle w:val="Hyperlink"/>
            <w:rFonts w:cs="FrankRuehl" w:hint="cs"/>
            <w:rtl/>
          </w:rPr>
          <w:t>(ה"ח</w:t>
        </w:r>
        <w:r>
          <w:rPr>
            <w:rStyle w:val="Hyperlink"/>
            <w:rFonts w:cs="FrankRuehl"/>
            <w:rtl/>
          </w:rPr>
          <w:t xml:space="preserve"> </w:t>
        </w:r>
        <w:r>
          <w:rPr>
            <w:rStyle w:val="Hyperlink"/>
            <w:rFonts w:cs="FrankRuehl" w:hint="cs"/>
            <w:rtl/>
          </w:rPr>
          <w:t>תש"ך מס' 413</w:t>
        </w:r>
      </w:hyperlink>
      <w:r>
        <w:rPr>
          <w:rFonts w:cs="FrankRuehl" w:hint="cs"/>
          <w:rtl/>
        </w:rPr>
        <w:t xml:space="preserve"> עמ' 36) </w:t>
      </w:r>
      <w:r>
        <w:rPr>
          <w:rFonts w:cs="FrankRuehl"/>
          <w:rtl/>
        </w:rPr>
        <w:t>–</w:t>
      </w:r>
      <w:r>
        <w:rPr>
          <w:rFonts w:cs="FrankRuehl" w:hint="cs"/>
          <w:rtl/>
        </w:rPr>
        <w:t xml:space="preserve"> תיקון מס' 1 בסעיף 6 ל</w:t>
      </w:r>
      <w:r>
        <w:rPr>
          <w:rFonts w:cs="FrankRuehl"/>
          <w:rtl/>
        </w:rPr>
        <w:t>ח</w:t>
      </w:r>
      <w:r>
        <w:rPr>
          <w:rFonts w:cs="FrankRuehl" w:hint="cs"/>
          <w:rtl/>
        </w:rPr>
        <w:t>וק מינהל מקרקעי ישראל, תש"ך-1960.</w:t>
      </w:r>
    </w:p>
    <w:p w:rsidR="0062781C" w:rsidRDefault="00FF50AF" w:rsidP="006278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245615" w:rsidRPr="00FF50AF">
          <w:rPr>
            <w:rStyle w:val="Hyperlink"/>
            <w:rFonts w:cs="FrankRuehl" w:hint="cs"/>
            <w:rtl/>
          </w:rPr>
          <w:t>ס"ח תשס"ט מס' 2209</w:t>
        </w:r>
      </w:hyperlink>
      <w:r w:rsidR="00245615" w:rsidRPr="004A2F74">
        <w:rPr>
          <w:rFonts w:cs="FrankRuehl" w:hint="cs"/>
          <w:rtl/>
        </w:rPr>
        <w:t xml:space="preserve"> מיום 10.8.2009 עמ' </w:t>
      </w:r>
      <w:r w:rsidR="00245615">
        <w:rPr>
          <w:rFonts w:cs="FrankRuehl" w:hint="cs"/>
          <w:rtl/>
        </w:rPr>
        <w:t>330</w:t>
      </w:r>
      <w:r w:rsidR="00245615" w:rsidRPr="004A2F74">
        <w:rPr>
          <w:rFonts w:cs="FrankRuehl" w:hint="cs"/>
          <w:rtl/>
        </w:rPr>
        <w:t xml:space="preserve"> (</w:t>
      </w:r>
      <w:hyperlink r:id="rId6" w:history="1">
        <w:r w:rsidR="00245615" w:rsidRPr="004A2F74">
          <w:rPr>
            <w:rStyle w:val="Hyperlink"/>
            <w:rFonts w:cs="FrankRuehl" w:hint="cs"/>
            <w:rtl/>
          </w:rPr>
          <w:t>ה"ח הממשלה תשס"ט מס' 436</w:t>
        </w:r>
      </w:hyperlink>
      <w:r w:rsidR="00245615" w:rsidRPr="004A2F74">
        <w:rPr>
          <w:rFonts w:cs="FrankRuehl" w:hint="cs"/>
          <w:rtl/>
        </w:rPr>
        <w:t xml:space="preserve"> עמ' 348, 514) </w:t>
      </w:r>
      <w:r w:rsidR="00245615" w:rsidRPr="004A2F74">
        <w:rPr>
          <w:rFonts w:cs="FrankRuehl"/>
          <w:rtl/>
        </w:rPr>
        <w:t>–</w:t>
      </w:r>
      <w:r w:rsidR="00245615" w:rsidRPr="004A2F74">
        <w:rPr>
          <w:rFonts w:cs="FrankRuehl" w:hint="cs"/>
          <w:rtl/>
        </w:rPr>
        <w:t xml:space="preserve"> תיקון מס' </w:t>
      </w:r>
      <w:r w:rsidR="00245615">
        <w:rPr>
          <w:rFonts w:cs="FrankRuehl" w:hint="cs"/>
          <w:rtl/>
        </w:rPr>
        <w:t>2</w:t>
      </w:r>
      <w:r w:rsidR="00245615" w:rsidRPr="004A2F74">
        <w:rPr>
          <w:rFonts w:cs="FrankRuehl" w:hint="cs"/>
          <w:rtl/>
        </w:rPr>
        <w:t xml:space="preserve"> בסעיף </w:t>
      </w:r>
      <w:r w:rsidR="00245615">
        <w:rPr>
          <w:rFonts w:cs="FrankRuehl" w:hint="cs"/>
          <w:rtl/>
        </w:rPr>
        <w:t>41</w:t>
      </w:r>
      <w:r w:rsidR="00245615" w:rsidRPr="004A2F74">
        <w:rPr>
          <w:rFonts w:cs="FrankRuehl" w:hint="cs"/>
          <w:rtl/>
        </w:rPr>
        <w:t xml:space="preserve"> לחוק מינהל מקרקעי ישראל (תיקון מס' 7), תשס"ט-2009; תחילתו ביום 1.1.2010</w:t>
      </w:r>
      <w:r w:rsidR="00440C2F">
        <w:rPr>
          <w:rFonts w:cs="FrankRuehl" w:hint="cs"/>
          <w:rtl/>
        </w:rPr>
        <w:t xml:space="preserve"> (ת"ט </w:t>
      </w:r>
      <w:hyperlink r:id="rId7" w:history="1">
        <w:r w:rsidR="00440C2F" w:rsidRPr="0062781C">
          <w:rPr>
            <w:rStyle w:val="Hyperlink"/>
            <w:rFonts w:cs="FrankRuehl" w:hint="cs"/>
            <w:rtl/>
          </w:rPr>
          <w:t>ס"ח תש"ע מס' 2218</w:t>
        </w:r>
      </w:hyperlink>
      <w:r w:rsidR="00440C2F">
        <w:rPr>
          <w:rFonts w:cs="FrankRuehl" w:hint="cs"/>
          <w:rtl/>
        </w:rPr>
        <w:t xml:space="preserve"> מיום 16.12.2009 עמ' 282)</w:t>
      </w:r>
      <w:r w:rsidR="00245615" w:rsidRPr="004A2F74">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8B0" w:rsidRDefault="00B418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רשות פיתוח (העברת נכסים), תש"י–1950</w:t>
    </w:r>
  </w:p>
  <w:p w:rsidR="00B418B0" w:rsidRDefault="00B418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418B0" w:rsidRDefault="00B418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8B0" w:rsidRDefault="00B418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רשות פיתוח (העברת נכסים), תש"י</w:t>
    </w:r>
    <w:r>
      <w:rPr>
        <w:rFonts w:hAnsi="FrankRuehl" w:cs="FrankRuehl" w:hint="cs"/>
        <w:color w:val="000000"/>
        <w:sz w:val="28"/>
        <w:szCs w:val="28"/>
        <w:rtl/>
      </w:rPr>
      <w:t>-</w:t>
    </w:r>
    <w:r>
      <w:rPr>
        <w:rFonts w:hAnsi="FrankRuehl" w:cs="FrankRuehl"/>
        <w:color w:val="000000"/>
        <w:sz w:val="28"/>
        <w:szCs w:val="28"/>
        <w:rtl/>
      </w:rPr>
      <w:t>1950</w:t>
    </w:r>
  </w:p>
  <w:p w:rsidR="00B418B0" w:rsidRDefault="00B418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418B0" w:rsidRDefault="00B418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5615"/>
    <w:rsid w:val="00135862"/>
    <w:rsid w:val="00201E0A"/>
    <w:rsid w:val="00220B7F"/>
    <w:rsid w:val="00245615"/>
    <w:rsid w:val="003056C9"/>
    <w:rsid w:val="00440C2F"/>
    <w:rsid w:val="004E24BA"/>
    <w:rsid w:val="0062781C"/>
    <w:rsid w:val="00886EC1"/>
    <w:rsid w:val="00982FCD"/>
    <w:rsid w:val="009F08B1"/>
    <w:rsid w:val="00B418B0"/>
    <w:rsid w:val="00BB76A3"/>
    <w:rsid w:val="00C77738"/>
    <w:rsid w:val="00D84CCE"/>
    <w:rsid w:val="00FF50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EBCB750-24E2-4CAA-9309-52C191A0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P22">
    <w:name w:val="P22"/>
    <w:basedOn w:val="P00"/>
    <w:rsid w:val="00245615"/>
    <w:pPr>
      <w:tabs>
        <w:tab w:val="clear" w:pos="624"/>
        <w:tab w:val="clear" w:pos="1021"/>
      </w:tabs>
      <w:ind w:right="10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09.pdf" TargetMode="External"/><Relationship Id="rId13" Type="http://schemas.openxmlformats.org/officeDocument/2006/relationships/hyperlink" Target="http://www.nevo.co.il/Law_word/law17/PROP-0413.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7/PROP-0413.pdf" TargetMode="External"/><Relationship Id="rId12" Type="http://schemas.openxmlformats.org/officeDocument/2006/relationships/hyperlink" Target="http://www.nevo.co.il/Law_word/law14/LAW-0312.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0312.pdf" TargetMode="External"/><Relationship Id="rId11" Type="http://schemas.openxmlformats.org/officeDocument/2006/relationships/hyperlink" Target="http://www.nevo.co.il/Law_word/law17/PROP-0413.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4/LAW-0312.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5/memshala-436.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312.pdf" TargetMode="External"/><Relationship Id="rId7" Type="http://schemas.openxmlformats.org/officeDocument/2006/relationships/hyperlink" Target="http://www.nevo.co.il/Law_word/law14/law-2218.pdf" TargetMode="External"/><Relationship Id="rId2" Type="http://schemas.openxmlformats.org/officeDocument/2006/relationships/hyperlink" Target="http://www.nevo.co.il/Law_word/law17/PROP-0025.pdf" TargetMode="External"/><Relationship Id="rId1" Type="http://schemas.openxmlformats.org/officeDocument/2006/relationships/hyperlink" Target="http://www.nevo.co.il/Law_word/law14/LAW-0057.pdf" TargetMode="External"/><Relationship Id="rId6" Type="http://schemas.openxmlformats.org/officeDocument/2006/relationships/hyperlink" Target="http://www.nevo.co.il/Law_word/law15/memshala-436.pdf" TargetMode="External"/><Relationship Id="rId5" Type="http://schemas.openxmlformats.org/officeDocument/2006/relationships/hyperlink" Target="http://www.nevo.co.il/Law_word/law14/LAW-2209.pdf" TargetMode="External"/><Relationship Id="rId4" Type="http://schemas.openxmlformats.org/officeDocument/2006/relationships/hyperlink" Target="http://www.nevo.co.il/Law_word/law17/PROP-04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פרק 214</vt:lpstr>
    </vt:vector>
  </TitlesOfParts>
  <Company/>
  <LinksUpToDate>false</LinksUpToDate>
  <CharactersWithSpaces>7502</CharactersWithSpaces>
  <SharedDoc>false</SharedDoc>
  <HLinks>
    <vt:vector size="132" baseType="variant">
      <vt:variant>
        <vt:i4>917628</vt:i4>
      </vt:variant>
      <vt:variant>
        <vt:i4>63</vt:i4>
      </vt:variant>
      <vt:variant>
        <vt:i4>0</vt:i4>
      </vt:variant>
      <vt:variant>
        <vt:i4>5</vt:i4>
      </vt:variant>
      <vt:variant>
        <vt:lpwstr>http://www.nevo.co.il/Law_word/law17/PROP-0413.pdf</vt:lpwstr>
      </vt:variant>
      <vt:variant>
        <vt:lpwstr/>
      </vt:variant>
      <vt:variant>
        <vt:i4>8257544</vt:i4>
      </vt:variant>
      <vt:variant>
        <vt:i4>60</vt:i4>
      </vt:variant>
      <vt:variant>
        <vt:i4>0</vt:i4>
      </vt:variant>
      <vt:variant>
        <vt:i4>5</vt:i4>
      </vt:variant>
      <vt:variant>
        <vt:lpwstr>http://www.nevo.co.il/Law_word/law14/LAW-0312.pdf</vt:lpwstr>
      </vt:variant>
      <vt:variant>
        <vt:lpwstr/>
      </vt:variant>
      <vt:variant>
        <vt:i4>917628</vt:i4>
      </vt:variant>
      <vt:variant>
        <vt:i4>57</vt:i4>
      </vt:variant>
      <vt:variant>
        <vt:i4>0</vt:i4>
      </vt:variant>
      <vt:variant>
        <vt:i4>5</vt:i4>
      </vt:variant>
      <vt:variant>
        <vt:lpwstr>http://www.nevo.co.il/Law_word/law17/PROP-0413.pdf</vt:lpwstr>
      </vt:variant>
      <vt:variant>
        <vt:lpwstr/>
      </vt:variant>
      <vt:variant>
        <vt:i4>8257544</vt:i4>
      </vt:variant>
      <vt:variant>
        <vt:i4>54</vt:i4>
      </vt:variant>
      <vt:variant>
        <vt:i4>0</vt:i4>
      </vt:variant>
      <vt:variant>
        <vt:i4>5</vt:i4>
      </vt:variant>
      <vt:variant>
        <vt:lpwstr>http://www.nevo.co.il/Law_word/law14/LAW-0312.pdf</vt:lpwstr>
      </vt:variant>
      <vt:variant>
        <vt:lpwstr/>
      </vt:variant>
      <vt:variant>
        <vt:i4>8323153</vt:i4>
      </vt:variant>
      <vt:variant>
        <vt:i4>51</vt:i4>
      </vt:variant>
      <vt:variant>
        <vt:i4>0</vt:i4>
      </vt:variant>
      <vt:variant>
        <vt:i4>5</vt:i4>
      </vt:variant>
      <vt:variant>
        <vt:lpwstr>http://www.nevo.co.il/Law_word/law15/memshala-436.pdf</vt:lpwstr>
      </vt:variant>
      <vt:variant>
        <vt:lpwstr/>
      </vt:variant>
      <vt:variant>
        <vt:i4>8192002</vt:i4>
      </vt:variant>
      <vt:variant>
        <vt:i4>48</vt:i4>
      </vt:variant>
      <vt:variant>
        <vt:i4>0</vt:i4>
      </vt:variant>
      <vt:variant>
        <vt:i4>5</vt:i4>
      </vt:variant>
      <vt:variant>
        <vt:lpwstr>http://www.nevo.co.il/Law_word/law14/LAW-2209.pdf</vt:lpwstr>
      </vt:variant>
      <vt:variant>
        <vt:lpwstr/>
      </vt:variant>
      <vt:variant>
        <vt:i4>917628</vt:i4>
      </vt:variant>
      <vt:variant>
        <vt:i4>45</vt:i4>
      </vt:variant>
      <vt:variant>
        <vt:i4>0</vt:i4>
      </vt:variant>
      <vt:variant>
        <vt:i4>5</vt:i4>
      </vt:variant>
      <vt:variant>
        <vt:lpwstr>http://www.nevo.co.il/Law_word/law17/PROP-0413.pdf</vt:lpwstr>
      </vt:variant>
      <vt:variant>
        <vt:lpwstr/>
      </vt:variant>
      <vt:variant>
        <vt:i4>8257544</vt:i4>
      </vt:variant>
      <vt:variant>
        <vt:i4>42</vt:i4>
      </vt:variant>
      <vt:variant>
        <vt:i4>0</vt:i4>
      </vt:variant>
      <vt:variant>
        <vt:i4>5</vt:i4>
      </vt:variant>
      <vt:variant>
        <vt:lpwstr>http://www.nevo.co.il/Law_word/law14/LAW-0312.pdf</vt:lpwstr>
      </vt:variant>
      <vt:variant>
        <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8126467</vt:i4>
      </vt:variant>
      <vt:variant>
        <vt:i4>18</vt:i4>
      </vt:variant>
      <vt:variant>
        <vt:i4>0</vt:i4>
      </vt:variant>
      <vt:variant>
        <vt:i4>5</vt:i4>
      </vt:variant>
      <vt:variant>
        <vt:lpwstr>http://www.nevo.co.il/Law_word/law14/law-2218.pdf</vt:lpwstr>
      </vt:variant>
      <vt:variant>
        <vt:lpwstr/>
      </vt:variant>
      <vt:variant>
        <vt:i4>8323153</vt:i4>
      </vt:variant>
      <vt:variant>
        <vt:i4>15</vt:i4>
      </vt:variant>
      <vt:variant>
        <vt:i4>0</vt:i4>
      </vt:variant>
      <vt:variant>
        <vt:i4>5</vt:i4>
      </vt:variant>
      <vt:variant>
        <vt:lpwstr>http://www.nevo.co.il/Law_word/law15/memshala-436.pdf</vt:lpwstr>
      </vt:variant>
      <vt:variant>
        <vt:lpwstr/>
      </vt:variant>
      <vt:variant>
        <vt:i4>8192002</vt:i4>
      </vt:variant>
      <vt:variant>
        <vt:i4>12</vt:i4>
      </vt:variant>
      <vt:variant>
        <vt:i4>0</vt:i4>
      </vt:variant>
      <vt:variant>
        <vt:i4>5</vt:i4>
      </vt:variant>
      <vt:variant>
        <vt:lpwstr>http://www.nevo.co.il/Law_word/law14/LAW-2209.pdf</vt:lpwstr>
      </vt:variant>
      <vt:variant>
        <vt:lpwstr/>
      </vt:variant>
      <vt:variant>
        <vt:i4>917628</vt:i4>
      </vt:variant>
      <vt:variant>
        <vt:i4>9</vt:i4>
      </vt:variant>
      <vt:variant>
        <vt:i4>0</vt:i4>
      </vt:variant>
      <vt:variant>
        <vt:i4>5</vt:i4>
      </vt:variant>
      <vt:variant>
        <vt:lpwstr>http://www.nevo.co.il/Law_word/law17/PROP-0413.pdf</vt:lpwstr>
      </vt:variant>
      <vt:variant>
        <vt:lpwstr/>
      </vt:variant>
      <vt:variant>
        <vt:i4>8257544</vt:i4>
      </vt:variant>
      <vt:variant>
        <vt:i4>6</vt:i4>
      </vt:variant>
      <vt:variant>
        <vt:i4>0</vt:i4>
      </vt:variant>
      <vt:variant>
        <vt:i4>5</vt:i4>
      </vt:variant>
      <vt:variant>
        <vt:lpwstr>http://www.nevo.co.il/Law_word/law14/LAW-0312.pdf</vt:lpwstr>
      </vt:variant>
      <vt:variant>
        <vt:lpwstr/>
      </vt:variant>
      <vt:variant>
        <vt:i4>786559</vt:i4>
      </vt:variant>
      <vt:variant>
        <vt:i4>3</vt:i4>
      </vt:variant>
      <vt:variant>
        <vt:i4>0</vt:i4>
      </vt:variant>
      <vt:variant>
        <vt:i4>5</vt:i4>
      </vt:variant>
      <vt:variant>
        <vt:lpwstr>http://www.nevo.co.il/Law_word/law17/PROP-0025.pdf</vt:lpwstr>
      </vt:variant>
      <vt:variant>
        <vt:lpwstr/>
      </vt:variant>
      <vt:variant>
        <vt:i4>7995406</vt:i4>
      </vt:variant>
      <vt:variant>
        <vt:i4>0</vt:i4>
      </vt:variant>
      <vt:variant>
        <vt:i4>0</vt:i4>
      </vt:variant>
      <vt:variant>
        <vt:i4>5</vt:i4>
      </vt:variant>
      <vt:variant>
        <vt:lpwstr>http://www.nevo.co.il/Law_word/law14/LAW-0057.pdf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214</dc:title>
  <dc:subject/>
  <dc:creator>eli</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p214</vt:lpwstr>
  </property>
  <property fmtid="{D5CDD505-2E9C-101B-9397-08002B2CF9AE}" pid="3" name="CHNAME">
    <vt:lpwstr>רשות פיתוח</vt:lpwstr>
  </property>
  <property fmtid="{D5CDD505-2E9C-101B-9397-08002B2CF9AE}" pid="4" name="LAWNAME">
    <vt:lpwstr>חוק רשות פיתוח (העברת נכסים), תש"י-1950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http://www.nevo.co.il/Law_word/law14/LAW-2209.pdf;‎רשומות - ספר חוקים#ס"ח תשס"ט מס' 2209 ‏‏#מיום 10.8.2009 עמ' 330  – תיקון מס' 2 בסעיף 41 לחוק מינהל מקרקעי ישראל (תיקון מס' 7), תשס"ט-2009; ‏תחילתו ביום 1.1.2010‏</vt:lpwstr>
  </property>
  <property fmtid="{D5CDD505-2E9C-101B-9397-08002B2CF9AE}" pid="8" name="LINKK2">
    <vt:lpwstr>http://www.nevo.co.il/Law_word/law14/law-2218.pdf;‎רשומות - ספר חוקים#ת"ט ס"ח תש"ע מס' 2218 ‏‏#מיום 16.12.2009 עמ' 282‏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vt:lpwstr>
  </property>
  <property fmtid="{D5CDD505-2E9C-101B-9397-08002B2CF9AE}" pid="25" name="NOSE31">
    <vt:lpwstr>רשות פיתוח</vt:lpwstr>
  </property>
  <property fmtid="{D5CDD505-2E9C-101B-9397-08002B2CF9AE}" pid="26" name="NOSE41">
    <vt:lpwstr>העברת נכסים</vt:lpwstr>
  </property>
  <property fmtid="{D5CDD505-2E9C-101B-9397-08002B2CF9AE}" pid="27" name="NOSE12">
    <vt:lpwstr>רשויות ומשפט מנהלי</vt:lpwstr>
  </property>
  <property fmtid="{D5CDD505-2E9C-101B-9397-08002B2CF9AE}" pid="28" name="NOSE22">
    <vt:lpwstr>פיתוח</vt:lpwstr>
  </property>
  <property fmtid="{D5CDD505-2E9C-101B-9397-08002B2CF9AE}" pid="29" name="NOSE32">
    <vt:lpwstr>רשות הפיתוח</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