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EC6" w:rsidRDefault="00CF3EC6">
      <w:pPr>
        <w:pStyle w:val="big-header"/>
        <w:ind w:left="0" w:right="1134"/>
        <w:rPr>
          <w:rFonts w:cs="FrankRuehl" w:hint="cs"/>
          <w:sz w:val="32"/>
          <w:rtl/>
        </w:rPr>
      </w:pPr>
      <w:r>
        <w:rPr>
          <w:rFonts w:cs="FrankRuehl"/>
          <w:sz w:val="32"/>
          <w:rtl/>
        </w:rPr>
        <w:t>חוק שיווי זכויות האשה, תשי"א-1951</w:t>
      </w:r>
    </w:p>
    <w:p w:rsidR="000449A4" w:rsidRDefault="000449A4" w:rsidP="000449A4">
      <w:pPr>
        <w:spacing w:line="320" w:lineRule="auto"/>
        <w:jc w:val="left"/>
        <w:rPr>
          <w:rFonts w:hint="cs"/>
          <w:rtl/>
        </w:rPr>
      </w:pPr>
    </w:p>
    <w:p w:rsidR="00852064" w:rsidRDefault="00852064" w:rsidP="000449A4">
      <w:pPr>
        <w:spacing w:line="320" w:lineRule="auto"/>
        <w:jc w:val="left"/>
        <w:rPr>
          <w:rFonts w:hint="cs"/>
          <w:rtl/>
        </w:rPr>
      </w:pPr>
    </w:p>
    <w:p w:rsidR="000449A4" w:rsidRDefault="000449A4" w:rsidP="000449A4">
      <w:pPr>
        <w:spacing w:line="320" w:lineRule="auto"/>
        <w:jc w:val="left"/>
        <w:rPr>
          <w:rFonts w:cs="FrankRuehl"/>
          <w:szCs w:val="26"/>
          <w:rtl/>
        </w:rPr>
      </w:pPr>
      <w:r w:rsidRPr="000449A4">
        <w:rPr>
          <w:rFonts w:cs="Miriam"/>
          <w:szCs w:val="22"/>
          <w:rtl/>
        </w:rPr>
        <w:t>מעמד אישי ומשפחה</w:t>
      </w:r>
      <w:r w:rsidRPr="000449A4">
        <w:rPr>
          <w:rFonts w:cs="FrankRuehl"/>
          <w:szCs w:val="26"/>
          <w:rtl/>
        </w:rPr>
        <w:t xml:space="preserve"> – נישואין וגירושין – שיווי זכויות האישה</w:t>
      </w:r>
    </w:p>
    <w:p w:rsidR="000449A4" w:rsidRPr="000449A4" w:rsidRDefault="000449A4" w:rsidP="000449A4">
      <w:pPr>
        <w:spacing w:line="320" w:lineRule="auto"/>
        <w:jc w:val="left"/>
        <w:rPr>
          <w:rFonts w:cs="Miriam"/>
          <w:szCs w:val="22"/>
          <w:rtl/>
        </w:rPr>
      </w:pPr>
      <w:r w:rsidRPr="000449A4">
        <w:rPr>
          <w:rFonts w:cs="Miriam"/>
          <w:szCs w:val="22"/>
          <w:rtl/>
        </w:rPr>
        <w:t xml:space="preserve">דיני חוקה </w:t>
      </w:r>
      <w:r w:rsidRPr="000449A4">
        <w:rPr>
          <w:rFonts w:cs="FrankRuehl"/>
          <w:szCs w:val="26"/>
          <w:rtl/>
        </w:rPr>
        <w:t xml:space="preserve"> – שוויון – שיווי זכויות האישה</w:t>
      </w:r>
    </w:p>
    <w:p w:rsidR="00CF3EC6" w:rsidRDefault="00CF3EC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1 </w:t>
            </w:r>
          </w:p>
        </w:tc>
        <w:tc>
          <w:tcPr>
            <w:tcW w:w="5669" w:type="dxa"/>
          </w:tcPr>
          <w:p w:rsidR="00ED7E75" w:rsidRPr="00ED7E75" w:rsidRDefault="00ED7E75" w:rsidP="00ED7E75">
            <w:pPr>
              <w:spacing w:line="240" w:lineRule="auto"/>
              <w:jc w:val="left"/>
              <w:rPr>
                <w:rFonts w:cs="Frankruhel"/>
                <w:sz w:val="24"/>
                <w:rtl/>
              </w:rPr>
            </w:pPr>
            <w:r>
              <w:rPr>
                <w:sz w:val="24"/>
                <w:rtl/>
              </w:rPr>
              <w:t>מטרת החוק</w:t>
            </w:r>
          </w:p>
        </w:tc>
        <w:tc>
          <w:tcPr>
            <w:tcW w:w="567" w:type="dxa"/>
          </w:tcPr>
          <w:p w:rsidR="00ED7E75" w:rsidRPr="00ED7E75" w:rsidRDefault="00ED7E75" w:rsidP="00ED7E75">
            <w:pPr>
              <w:spacing w:line="240" w:lineRule="auto"/>
              <w:jc w:val="left"/>
              <w:rPr>
                <w:rStyle w:val="Hyperlink"/>
                <w:rtl/>
              </w:rPr>
            </w:pPr>
            <w:hyperlink w:anchor="Seif1" w:tooltip="מטרת החוק"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1א </w:t>
            </w:r>
          </w:p>
        </w:tc>
        <w:tc>
          <w:tcPr>
            <w:tcW w:w="5669" w:type="dxa"/>
          </w:tcPr>
          <w:p w:rsidR="00ED7E75" w:rsidRPr="00ED7E75" w:rsidRDefault="00ED7E75" w:rsidP="00ED7E75">
            <w:pPr>
              <w:spacing w:line="240" w:lineRule="auto"/>
              <w:jc w:val="left"/>
              <w:rPr>
                <w:rFonts w:cs="Frankruhel"/>
                <w:sz w:val="24"/>
                <w:rtl/>
              </w:rPr>
            </w:pPr>
            <w:r>
              <w:rPr>
                <w:sz w:val="24"/>
                <w:rtl/>
              </w:rPr>
              <w:t>שוויון לפני החוק</w:t>
            </w:r>
          </w:p>
        </w:tc>
        <w:tc>
          <w:tcPr>
            <w:tcW w:w="567" w:type="dxa"/>
          </w:tcPr>
          <w:p w:rsidR="00ED7E75" w:rsidRPr="00ED7E75" w:rsidRDefault="00ED7E75" w:rsidP="00ED7E75">
            <w:pPr>
              <w:spacing w:line="240" w:lineRule="auto"/>
              <w:jc w:val="left"/>
              <w:rPr>
                <w:rStyle w:val="Hyperlink"/>
                <w:rtl/>
              </w:rPr>
            </w:pPr>
            <w:hyperlink w:anchor="Seif2" w:tooltip="שוויון לפני החוק"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1ב </w:t>
            </w:r>
          </w:p>
        </w:tc>
        <w:tc>
          <w:tcPr>
            <w:tcW w:w="5669" w:type="dxa"/>
          </w:tcPr>
          <w:p w:rsidR="00ED7E75" w:rsidRPr="00ED7E75" w:rsidRDefault="00ED7E75" w:rsidP="00ED7E75">
            <w:pPr>
              <w:spacing w:line="240" w:lineRule="auto"/>
              <w:jc w:val="left"/>
              <w:rPr>
                <w:rFonts w:cs="Frankruhel"/>
                <w:sz w:val="24"/>
                <w:rtl/>
              </w:rPr>
            </w:pPr>
            <w:r>
              <w:rPr>
                <w:sz w:val="24"/>
                <w:rtl/>
              </w:rPr>
              <w:t>אבחנה מותרת והעדפה מתקנת</w:t>
            </w:r>
          </w:p>
        </w:tc>
        <w:tc>
          <w:tcPr>
            <w:tcW w:w="567" w:type="dxa"/>
          </w:tcPr>
          <w:p w:rsidR="00ED7E75" w:rsidRPr="00ED7E75" w:rsidRDefault="00ED7E75" w:rsidP="00ED7E75">
            <w:pPr>
              <w:spacing w:line="240" w:lineRule="auto"/>
              <w:jc w:val="left"/>
              <w:rPr>
                <w:rStyle w:val="Hyperlink"/>
                <w:rtl/>
              </w:rPr>
            </w:pPr>
            <w:hyperlink w:anchor="Seif3" w:tooltip="אבחנה מותרת והעדפה מתקנ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1ג </w:t>
            </w:r>
          </w:p>
        </w:tc>
        <w:tc>
          <w:tcPr>
            <w:tcW w:w="5669" w:type="dxa"/>
          </w:tcPr>
          <w:p w:rsidR="00ED7E75" w:rsidRPr="00ED7E75" w:rsidRDefault="00ED7E75" w:rsidP="00ED7E75">
            <w:pPr>
              <w:spacing w:line="240" w:lineRule="auto"/>
              <w:jc w:val="left"/>
              <w:rPr>
                <w:rFonts w:cs="Frankruhel"/>
                <w:sz w:val="24"/>
                <w:rtl/>
              </w:rPr>
            </w:pPr>
            <w:r>
              <w:rPr>
                <w:sz w:val="24"/>
                <w:rtl/>
              </w:rPr>
              <w:t>שמירת זכויות</w:t>
            </w:r>
          </w:p>
        </w:tc>
        <w:tc>
          <w:tcPr>
            <w:tcW w:w="567" w:type="dxa"/>
          </w:tcPr>
          <w:p w:rsidR="00ED7E75" w:rsidRPr="00ED7E75" w:rsidRDefault="00ED7E75" w:rsidP="00ED7E75">
            <w:pPr>
              <w:spacing w:line="240" w:lineRule="auto"/>
              <w:jc w:val="left"/>
              <w:rPr>
                <w:rStyle w:val="Hyperlink"/>
                <w:rtl/>
              </w:rPr>
            </w:pPr>
            <w:hyperlink w:anchor="Seif4" w:tooltip="שמירת זכויו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2 </w:t>
            </w:r>
          </w:p>
        </w:tc>
        <w:tc>
          <w:tcPr>
            <w:tcW w:w="5669" w:type="dxa"/>
          </w:tcPr>
          <w:p w:rsidR="00ED7E75" w:rsidRPr="00ED7E75" w:rsidRDefault="00ED7E75" w:rsidP="00ED7E75">
            <w:pPr>
              <w:spacing w:line="240" w:lineRule="auto"/>
              <w:jc w:val="left"/>
              <w:rPr>
                <w:rFonts w:cs="Frankruhel"/>
                <w:sz w:val="24"/>
                <w:rtl/>
              </w:rPr>
            </w:pPr>
            <w:r>
              <w:rPr>
                <w:sz w:val="24"/>
                <w:rtl/>
              </w:rPr>
              <w:t>קנינה של אשה נשואה</w:t>
            </w:r>
          </w:p>
        </w:tc>
        <w:tc>
          <w:tcPr>
            <w:tcW w:w="567" w:type="dxa"/>
          </w:tcPr>
          <w:p w:rsidR="00ED7E75" w:rsidRPr="00ED7E75" w:rsidRDefault="00ED7E75" w:rsidP="00ED7E75">
            <w:pPr>
              <w:spacing w:line="240" w:lineRule="auto"/>
              <w:jc w:val="left"/>
              <w:rPr>
                <w:rStyle w:val="Hyperlink"/>
                <w:rtl/>
              </w:rPr>
            </w:pPr>
            <w:hyperlink w:anchor="Seif5" w:tooltip="קנינה של אשה נשואה"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3 </w:t>
            </w:r>
          </w:p>
        </w:tc>
        <w:tc>
          <w:tcPr>
            <w:tcW w:w="5669" w:type="dxa"/>
          </w:tcPr>
          <w:p w:rsidR="00ED7E75" w:rsidRPr="00ED7E75" w:rsidRDefault="00ED7E75" w:rsidP="00ED7E75">
            <w:pPr>
              <w:spacing w:line="240" w:lineRule="auto"/>
              <w:jc w:val="left"/>
              <w:rPr>
                <w:rFonts w:cs="Frankruhel"/>
                <w:sz w:val="24"/>
                <w:rtl/>
              </w:rPr>
            </w:pPr>
            <w:r>
              <w:rPr>
                <w:sz w:val="24"/>
                <w:rtl/>
              </w:rPr>
              <w:t>אפוטרופסות שווה</w:t>
            </w:r>
          </w:p>
        </w:tc>
        <w:tc>
          <w:tcPr>
            <w:tcW w:w="567" w:type="dxa"/>
          </w:tcPr>
          <w:p w:rsidR="00ED7E75" w:rsidRPr="00ED7E75" w:rsidRDefault="00ED7E75" w:rsidP="00ED7E75">
            <w:pPr>
              <w:spacing w:line="240" w:lineRule="auto"/>
              <w:jc w:val="left"/>
              <w:rPr>
                <w:rStyle w:val="Hyperlink"/>
                <w:rtl/>
              </w:rPr>
            </w:pPr>
            <w:hyperlink w:anchor="Seif6" w:tooltip="אפוטרופסות שווה"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3א </w:t>
            </w:r>
          </w:p>
        </w:tc>
        <w:tc>
          <w:tcPr>
            <w:tcW w:w="5669" w:type="dxa"/>
          </w:tcPr>
          <w:p w:rsidR="00ED7E75" w:rsidRPr="00ED7E75" w:rsidRDefault="00ED7E75" w:rsidP="00ED7E75">
            <w:pPr>
              <w:spacing w:line="240" w:lineRule="auto"/>
              <w:jc w:val="left"/>
              <w:rPr>
                <w:rFonts w:cs="Frankruhel"/>
                <w:sz w:val="24"/>
                <w:rtl/>
              </w:rPr>
            </w:pPr>
            <w:r>
              <w:rPr>
                <w:sz w:val="24"/>
                <w:rtl/>
              </w:rPr>
              <w:t>רישום שמות שני ההורים</w:t>
            </w:r>
          </w:p>
        </w:tc>
        <w:tc>
          <w:tcPr>
            <w:tcW w:w="567" w:type="dxa"/>
          </w:tcPr>
          <w:p w:rsidR="00ED7E75" w:rsidRPr="00ED7E75" w:rsidRDefault="00ED7E75" w:rsidP="00ED7E75">
            <w:pPr>
              <w:spacing w:line="240" w:lineRule="auto"/>
              <w:jc w:val="left"/>
              <w:rPr>
                <w:rStyle w:val="Hyperlink"/>
                <w:rtl/>
              </w:rPr>
            </w:pPr>
            <w:hyperlink w:anchor="Seif20" w:tooltip="רישום שמות שני ההורים"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5 </w:t>
            </w:r>
          </w:p>
        </w:tc>
        <w:tc>
          <w:tcPr>
            <w:tcW w:w="5669" w:type="dxa"/>
          </w:tcPr>
          <w:p w:rsidR="00ED7E75" w:rsidRPr="00ED7E75" w:rsidRDefault="00ED7E75" w:rsidP="00ED7E75">
            <w:pPr>
              <w:spacing w:line="240" w:lineRule="auto"/>
              <w:jc w:val="left"/>
              <w:rPr>
                <w:rFonts w:cs="Frankruhel"/>
                <w:sz w:val="24"/>
                <w:rtl/>
              </w:rPr>
            </w:pPr>
            <w:r>
              <w:rPr>
                <w:sz w:val="24"/>
                <w:rtl/>
              </w:rPr>
              <w:t>נישואין וגירושין</w:t>
            </w:r>
          </w:p>
        </w:tc>
        <w:tc>
          <w:tcPr>
            <w:tcW w:w="567" w:type="dxa"/>
          </w:tcPr>
          <w:p w:rsidR="00ED7E75" w:rsidRPr="00ED7E75" w:rsidRDefault="00ED7E75" w:rsidP="00ED7E75">
            <w:pPr>
              <w:spacing w:line="240" w:lineRule="auto"/>
              <w:jc w:val="left"/>
              <w:rPr>
                <w:rStyle w:val="Hyperlink"/>
                <w:rtl/>
              </w:rPr>
            </w:pPr>
            <w:hyperlink w:anchor="Seif7" w:tooltip="נישואין וגירושין"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 </w:t>
            </w:r>
          </w:p>
        </w:tc>
        <w:tc>
          <w:tcPr>
            <w:tcW w:w="5669" w:type="dxa"/>
          </w:tcPr>
          <w:p w:rsidR="00ED7E75" w:rsidRPr="00ED7E75" w:rsidRDefault="00ED7E75" w:rsidP="00ED7E75">
            <w:pPr>
              <w:spacing w:line="240" w:lineRule="auto"/>
              <w:jc w:val="left"/>
              <w:rPr>
                <w:rFonts w:cs="Frankruhel"/>
                <w:sz w:val="24"/>
                <w:rtl/>
              </w:rPr>
            </w:pPr>
            <w:r>
              <w:rPr>
                <w:sz w:val="24"/>
                <w:rtl/>
              </w:rPr>
              <w:t>שוויון בזכויות חברתיות</w:t>
            </w:r>
          </w:p>
        </w:tc>
        <w:tc>
          <w:tcPr>
            <w:tcW w:w="567" w:type="dxa"/>
          </w:tcPr>
          <w:p w:rsidR="00ED7E75" w:rsidRPr="00ED7E75" w:rsidRDefault="00ED7E75" w:rsidP="00ED7E75">
            <w:pPr>
              <w:spacing w:line="240" w:lineRule="auto"/>
              <w:jc w:val="left"/>
              <w:rPr>
                <w:rStyle w:val="Hyperlink"/>
                <w:rtl/>
              </w:rPr>
            </w:pPr>
            <w:hyperlink w:anchor="Seif8" w:tooltip="שוויון בזכויות חברתיו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6א </w:t>
            </w:r>
          </w:p>
        </w:tc>
        <w:tc>
          <w:tcPr>
            <w:tcW w:w="5669" w:type="dxa"/>
          </w:tcPr>
          <w:p w:rsidR="00ED7E75" w:rsidRPr="00ED7E75" w:rsidRDefault="00ED7E75" w:rsidP="00ED7E75">
            <w:pPr>
              <w:spacing w:line="240" w:lineRule="auto"/>
              <w:jc w:val="left"/>
              <w:rPr>
                <w:rFonts w:cs="Frankruhel"/>
                <w:sz w:val="24"/>
                <w:rtl/>
              </w:rPr>
            </w:pPr>
            <w:r>
              <w:rPr>
                <w:sz w:val="24"/>
                <w:rtl/>
              </w:rPr>
              <w:t>זכות האישה על גופה</w:t>
            </w:r>
          </w:p>
        </w:tc>
        <w:tc>
          <w:tcPr>
            <w:tcW w:w="567" w:type="dxa"/>
          </w:tcPr>
          <w:p w:rsidR="00ED7E75" w:rsidRPr="00ED7E75" w:rsidRDefault="00ED7E75" w:rsidP="00ED7E75">
            <w:pPr>
              <w:spacing w:line="240" w:lineRule="auto"/>
              <w:jc w:val="left"/>
              <w:rPr>
                <w:rStyle w:val="Hyperlink"/>
                <w:rtl/>
              </w:rPr>
            </w:pPr>
            <w:hyperlink w:anchor="Seif9" w:tooltip="זכות האישה על גופה"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6ב </w:t>
            </w:r>
          </w:p>
        </w:tc>
        <w:tc>
          <w:tcPr>
            <w:tcW w:w="5669" w:type="dxa"/>
          </w:tcPr>
          <w:p w:rsidR="00ED7E75" w:rsidRPr="00ED7E75" w:rsidRDefault="00ED7E75" w:rsidP="00ED7E75">
            <w:pPr>
              <w:spacing w:line="240" w:lineRule="auto"/>
              <w:jc w:val="left"/>
              <w:rPr>
                <w:rFonts w:cs="Frankruhel"/>
                <w:sz w:val="24"/>
                <w:rtl/>
              </w:rPr>
            </w:pPr>
            <w:r>
              <w:rPr>
                <w:sz w:val="24"/>
                <w:rtl/>
              </w:rPr>
              <w:t>הגנה מפני אלימות</w:t>
            </w:r>
          </w:p>
        </w:tc>
        <w:tc>
          <w:tcPr>
            <w:tcW w:w="567" w:type="dxa"/>
          </w:tcPr>
          <w:p w:rsidR="00ED7E75" w:rsidRPr="00ED7E75" w:rsidRDefault="00ED7E75" w:rsidP="00ED7E75">
            <w:pPr>
              <w:spacing w:line="240" w:lineRule="auto"/>
              <w:jc w:val="left"/>
              <w:rPr>
                <w:rStyle w:val="Hyperlink"/>
                <w:rtl/>
              </w:rPr>
            </w:pPr>
            <w:hyperlink w:anchor="Seif10" w:tooltip="הגנה מפני אלימו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6ג </w:t>
            </w:r>
          </w:p>
        </w:tc>
        <w:tc>
          <w:tcPr>
            <w:tcW w:w="5669" w:type="dxa"/>
          </w:tcPr>
          <w:p w:rsidR="00ED7E75" w:rsidRPr="00ED7E75" w:rsidRDefault="00ED7E75" w:rsidP="00ED7E75">
            <w:pPr>
              <w:spacing w:line="240" w:lineRule="auto"/>
              <w:jc w:val="left"/>
              <w:rPr>
                <w:rFonts w:cs="Frankruhel"/>
                <w:sz w:val="24"/>
                <w:rtl/>
              </w:rPr>
            </w:pPr>
            <w:r>
              <w:rPr>
                <w:sz w:val="24"/>
                <w:rtl/>
              </w:rPr>
              <w:t>ייצוג הולם</w:t>
            </w:r>
          </w:p>
        </w:tc>
        <w:tc>
          <w:tcPr>
            <w:tcW w:w="567" w:type="dxa"/>
          </w:tcPr>
          <w:p w:rsidR="00ED7E75" w:rsidRPr="00ED7E75" w:rsidRDefault="00ED7E75" w:rsidP="00ED7E75">
            <w:pPr>
              <w:spacing w:line="240" w:lineRule="auto"/>
              <w:jc w:val="left"/>
              <w:rPr>
                <w:rStyle w:val="Hyperlink"/>
                <w:rtl/>
              </w:rPr>
            </w:pPr>
            <w:hyperlink w:anchor="Seif11" w:tooltip="ייצוג הולם"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6ג1 </w:t>
            </w:r>
          </w:p>
        </w:tc>
        <w:tc>
          <w:tcPr>
            <w:tcW w:w="5669" w:type="dxa"/>
          </w:tcPr>
          <w:p w:rsidR="00ED7E75" w:rsidRPr="00ED7E75" w:rsidRDefault="00ED7E75" w:rsidP="00ED7E75">
            <w:pPr>
              <w:spacing w:line="240" w:lineRule="auto"/>
              <w:jc w:val="left"/>
              <w:rPr>
                <w:rFonts w:cs="Frankruhel"/>
                <w:sz w:val="24"/>
                <w:rtl/>
              </w:rPr>
            </w:pPr>
            <w:r>
              <w:rPr>
                <w:sz w:val="24"/>
                <w:rtl/>
              </w:rPr>
              <w:t>ייצוג הולם בוועדת בדיקה ממשלתית, בוועדת חקירה, בוועדה ציבורית ובצוות לעיצוב מדיניות לאומית</w:t>
            </w:r>
          </w:p>
        </w:tc>
        <w:tc>
          <w:tcPr>
            <w:tcW w:w="567" w:type="dxa"/>
          </w:tcPr>
          <w:p w:rsidR="00ED7E75" w:rsidRPr="00ED7E75" w:rsidRDefault="00ED7E75" w:rsidP="00ED7E75">
            <w:pPr>
              <w:spacing w:line="240" w:lineRule="auto"/>
              <w:jc w:val="left"/>
              <w:rPr>
                <w:rStyle w:val="Hyperlink"/>
                <w:rtl/>
              </w:rPr>
            </w:pPr>
            <w:hyperlink w:anchor="Seif17" w:tooltip="ייצוג הולם בוועדת בדיקה ממשלתית, בוועדת חקירה, בוועדה ציבורית ובצוות לעיצוב מדיניות לאומי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6ג2 </w:t>
            </w:r>
          </w:p>
        </w:tc>
        <w:tc>
          <w:tcPr>
            <w:tcW w:w="5669" w:type="dxa"/>
          </w:tcPr>
          <w:p w:rsidR="00ED7E75" w:rsidRPr="00ED7E75" w:rsidRDefault="00ED7E75" w:rsidP="00ED7E75">
            <w:pPr>
              <w:spacing w:line="240" w:lineRule="auto"/>
              <w:jc w:val="left"/>
              <w:rPr>
                <w:rFonts w:cs="Frankruhel"/>
                <w:sz w:val="24"/>
                <w:rtl/>
              </w:rPr>
            </w:pPr>
            <w:r>
              <w:rPr>
                <w:sz w:val="24"/>
                <w:rtl/>
              </w:rPr>
              <w:t>חוות דעת מגדרית</w:t>
            </w:r>
          </w:p>
        </w:tc>
        <w:tc>
          <w:tcPr>
            <w:tcW w:w="567" w:type="dxa"/>
          </w:tcPr>
          <w:p w:rsidR="00ED7E75" w:rsidRPr="00ED7E75" w:rsidRDefault="00ED7E75" w:rsidP="00ED7E75">
            <w:pPr>
              <w:spacing w:line="240" w:lineRule="auto"/>
              <w:jc w:val="left"/>
              <w:rPr>
                <w:rStyle w:val="Hyperlink"/>
                <w:rtl/>
              </w:rPr>
            </w:pPr>
            <w:hyperlink w:anchor="Seif18" w:tooltip="חוות דעת מגדרי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6ג3 </w:t>
            </w:r>
          </w:p>
        </w:tc>
        <w:tc>
          <w:tcPr>
            <w:tcW w:w="5669" w:type="dxa"/>
          </w:tcPr>
          <w:p w:rsidR="00ED7E75" w:rsidRPr="00ED7E75" w:rsidRDefault="00ED7E75" w:rsidP="00ED7E75">
            <w:pPr>
              <w:spacing w:line="240" w:lineRule="auto"/>
              <w:jc w:val="left"/>
              <w:rPr>
                <w:rFonts w:cs="Frankruhel"/>
                <w:sz w:val="24"/>
                <w:rtl/>
              </w:rPr>
            </w:pPr>
            <w:r>
              <w:rPr>
                <w:sz w:val="24"/>
                <w:rtl/>
              </w:rPr>
              <w:t>איסוף, עיבוד ופרסום של מידע לפי מין על ידי גוף ציבורי</w:t>
            </w:r>
          </w:p>
        </w:tc>
        <w:tc>
          <w:tcPr>
            <w:tcW w:w="567" w:type="dxa"/>
          </w:tcPr>
          <w:p w:rsidR="00ED7E75" w:rsidRPr="00ED7E75" w:rsidRDefault="00ED7E75" w:rsidP="00ED7E75">
            <w:pPr>
              <w:spacing w:line="240" w:lineRule="auto"/>
              <w:jc w:val="left"/>
              <w:rPr>
                <w:rStyle w:val="Hyperlink"/>
                <w:rtl/>
              </w:rPr>
            </w:pPr>
            <w:hyperlink w:anchor="Seif19" w:tooltip="איסוף, עיבוד ופרסום של מידע לפי מין על ידי גוף ציבורי"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6ד </w:t>
            </w:r>
          </w:p>
        </w:tc>
        <w:tc>
          <w:tcPr>
            <w:tcW w:w="5669" w:type="dxa"/>
          </w:tcPr>
          <w:p w:rsidR="00ED7E75" w:rsidRPr="00ED7E75" w:rsidRDefault="00ED7E75" w:rsidP="00ED7E75">
            <w:pPr>
              <w:spacing w:line="240" w:lineRule="auto"/>
              <w:jc w:val="left"/>
              <w:rPr>
                <w:rFonts w:cs="Frankruhel"/>
                <w:sz w:val="24"/>
                <w:rtl/>
              </w:rPr>
            </w:pPr>
            <w:r>
              <w:rPr>
                <w:sz w:val="24"/>
                <w:rtl/>
              </w:rPr>
              <w:t>שירות בכוחות הביטחון</w:t>
            </w:r>
          </w:p>
        </w:tc>
        <w:tc>
          <w:tcPr>
            <w:tcW w:w="567" w:type="dxa"/>
          </w:tcPr>
          <w:p w:rsidR="00ED7E75" w:rsidRPr="00ED7E75" w:rsidRDefault="00ED7E75" w:rsidP="00ED7E75">
            <w:pPr>
              <w:spacing w:line="240" w:lineRule="auto"/>
              <w:jc w:val="left"/>
              <w:rPr>
                <w:rStyle w:val="Hyperlink"/>
                <w:rtl/>
              </w:rPr>
            </w:pPr>
            <w:hyperlink w:anchor="Seif12" w:tooltip="שירות בכוחות הביטחון"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6ה </w:t>
            </w:r>
          </w:p>
        </w:tc>
        <w:tc>
          <w:tcPr>
            <w:tcW w:w="5669" w:type="dxa"/>
          </w:tcPr>
          <w:p w:rsidR="00ED7E75" w:rsidRPr="00ED7E75" w:rsidRDefault="00ED7E75" w:rsidP="00ED7E75">
            <w:pPr>
              <w:spacing w:line="240" w:lineRule="auto"/>
              <w:jc w:val="left"/>
              <w:rPr>
                <w:rFonts w:cs="Frankruhel"/>
                <w:sz w:val="24"/>
                <w:rtl/>
              </w:rPr>
            </w:pPr>
            <w:r>
              <w:rPr>
                <w:sz w:val="24"/>
                <w:rtl/>
              </w:rPr>
              <w:t>מתן שירות ציבורי בלא המתנה בתור לאישה בהיריון</w:t>
            </w:r>
          </w:p>
        </w:tc>
        <w:tc>
          <w:tcPr>
            <w:tcW w:w="567" w:type="dxa"/>
          </w:tcPr>
          <w:p w:rsidR="00ED7E75" w:rsidRPr="00ED7E75" w:rsidRDefault="00ED7E75" w:rsidP="00ED7E75">
            <w:pPr>
              <w:spacing w:line="240" w:lineRule="auto"/>
              <w:jc w:val="left"/>
              <w:rPr>
                <w:rStyle w:val="Hyperlink"/>
                <w:rtl/>
              </w:rPr>
            </w:pPr>
            <w:hyperlink w:anchor="Seif21" w:tooltip="מתן שירות ציבורי בלא המתנה בתור לאישה בהיריון"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7 </w:t>
            </w:r>
          </w:p>
        </w:tc>
        <w:tc>
          <w:tcPr>
            <w:tcW w:w="5669" w:type="dxa"/>
          </w:tcPr>
          <w:p w:rsidR="00ED7E75" w:rsidRPr="00ED7E75" w:rsidRDefault="00ED7E75" w:rsidP="00ED7E75">
            <w:pPr>
              <w:spacing w:line="240" w:lineRule="auto"/>
              <w:jc w:val="left"/>
              <w:rPr>
                <w:rFonts w:cs="Frankruhel"/>
                <w:sz w:val="24"/>
                <w:rtl/>
              </w:rPr>
            </w:pPr>
            <w:r>
              <w:rPr>
                <w:sz w:val="24"/>
                <w:rtl/>
              </w:rPr>
              <w:t>תחולה</w:t>
            </w:r>
          </w:p>
        </w:tc>
        <w:tc>
          <w:tcPr>
            <w:tcW w:w="567" w:type="dxa"/>
          </w:tcPr>
          <w:p w:rsidR="00ED7E75" w:rsidRPr="00ED7E75" w:rsidRDefault="00ED7E75" w:rsidP="00ED7E75">
            <w:pPr>
              <w:spacing w:line="240" w:lineRule="auto"/>
              <w:jc w:val="left"/>
              <w:rPr>
                <w:rStyle w:val="Hyperlink"/>
                <w:rtl/>
              </w:rPr>
            </w:pPr>
            <w:hyperlink w:anchor="Seif13" w:tooltip="תחולה"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7א </w:t>
            </w:r>
          </w:p>
        </w:tc>
        <w:tc>
          <w:tcPr>
            <w:tcW w:w="5669" w:type="dxa"/>
          </w:tcPr>
          <w:p w:rsidR="00ED7E75" w:rsidRPr="00ED7E75" w:rsidRDefault="00ED7E75" w:rsidP="00ED7E75">
            <w:pPr>
              <w:spacing w:line="240" w:lineRule="auto"/>
              <w:jc w:val="left"/>
              <w:rPr>
                <w:rFonts w:cs="Frankruhel"/>
                <w:sz w:val="24"/>
                <w:rtl/>
              </w:rPr>
            </w:pPr>
            <w:r>
              <w:rPr>
                <w:sz w:val="24"/>
                <w:rtl/>
              </w:rPr>
              <w:t>שמירת דינים</w:t>
            </w:r>
          </w:p>
        </w:tc>
        <w:tc>
          <w:tcPr>
            <w:tcW w:w="567" w:type="dxa"/>
          </w:tcPr>
          <w:p w:rsidR="00ED7E75" w:rsidRPr="00ED7E75" w:rsidRDefault="00ED7E75" w:rsidP="00ED7E75">
            <w:pPr>
              <w:spacing w:line="240" w:lineRule="auto"/>
              <w:jc w:val="left"/>
              <w:rPr>
                <w:rStyle w:val="Hyperlink"/>
                <w:rtl/>
              </w:rPr>
            </w:pPr>
            <w:hyperlink w:anchor="Seif14" w:tooltip="שמירת דינים"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8 </w:t>
            </w:r>
          </w:p>
        </w:tc>
        <w:tc>
          <w:tcPr>
            <w:tcW w:w="5669" w:type="dxa"/>
          </w:tcPr>
          <w:p w:rsidR="00ED7E75" w:rsidRPr="00ED7E75" w:rsidRDefault="00ED7E75" w:rsidP="00ED7E75">
            <w:pPr>
              <w:spacing w:line="240" w:lineRule="auto"/>
              <w:jc w:val="left"/>
              <w:rPr>
                <w:rFonts w:cs="Frankruhel"/>
                <w:sz w:val="24"/>
                <w:rtl/>
              </w:rPr>
            </w:pPr>
            <w:r>
              <w:rPr>
                <w:sz w:val="24"/>
                <w:rtl/>
              </w:rPr>
              <w:t>תיקון פקודת החוק הפלילי 1936</w:t>
            </w:r>
          </w:p>
        </w:tc>
        <w:tc>
          <w:tcPr>
            <w:tcW w:w="567" w:type="dxa"/>
          </w:tcPr>
          <w:p w:rsidR="00ED7E75" w:rsidRPr="00ED7E75" w:rsidRDefault="00ED7E75" w:rsidP="00ED7E75">
            <w:pPr>
              <w:spacing w:line="240" w:lineRule="auto"/>
              <w:jc w:val="left"/>
              <w:rPr>
                <w:rStyle w:val="Hyperlink"/>
                <w:rtl/>
              </w:rPr>
            </w:pPr>
            <w:hyperlink w:anchor="Seif15" w:tooltip="תיקון פקודת החוק הפלילי 1936"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r>
              <w:rPr>
                <w:sz w:val="24"/>
                <w:rtl/>
              </w:rPr>
              <w:t xml:space="preserve">סעיף 9 </w:t>
            </w:r>
          </w:p>
        </w:tc>
        <w:tc>
          <w:tcPr>
            <w:tcW w:w="5669" w:type="dxa"/>
          </w:tcPr>
          <w:p w:rsidR="00ED7E75" w:rsidRPr="00ED7E75" w:rsidRDefault="00ED7E75" w:rsidP="00ED7E75">
            <w:pPr>
              <w:spacing w:line="240" w:lineRule="auto"/>
              <w:jc w:val="left"/>
              <w:rPr>
                <w:rFonts w:cs="Frankruhel"/>
                <w:sz w:val="24"/>
                <w:rtl/>
              </w:rPr>
            </w:pPr>
            <w:r>
              <w:rPr>
                <w:sz w:val="24"/>
                <w:rtl/>
              </w:rPr>
              <w:t>ביצוע</w:t>
            </w:r>
          </w:p>
        </w:tc>
        <w:tc>
          <w:tcPr>
            <w:tcW w:w="567" w:type="dxa"/>
          </w:tcPr>
          <w:p w:rsidR="00ED7E75" w:rsidRPr="00ED7E75" w:rsidRDefault="00ED7E75" w:rsidP="00ED7E75">
            <w:pPr>
              <w:spacing w:line="240" w:lineRule="auto"/>
              <w:jc w:val="left"/>
              <w:rPr>
                <w:rStyle w:val="Hyperlink"/>
                <w:rtl/>
              </w:rPr>
            </w:pPr>
            <w:hyperlink w:anchor="Seif16" w:tooltip="ביצוע"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D7E75" w:rsidRPr="00ED7E75" w:rsidTr="00ED7E75">
        <w:tblPrEx>
          <w:tblCellMar>
            <w:top w:w="0" w:type="dxa"/>
            <w:bottom w:w="0" w:type="dxa"/>
          </w:tblCellMar>
        </w:tblPrEx>
        <w:tc>
          <w:tcPr>
            <w:tcW w:w="1247" w:type="dxa"/>
          </w:tcPr>
          <w:p w:rsidR="00ED7E75" w:rsidRPr="00ED7E75" w:rsidRDefault="00ED7E75" w:rsidP="00ED7E75">
            <w:pPr>
              <w:spacing w:line="240" w:lineRule="auto"/>
              <w:jc w:val="left"/>
              <w:rPr>
                <w:rFonts w:cs="Frankruhel"/>
                <w:sz w:val="24"/>
                <w:rtl/>
              </w:rPr>
            </w:pPr>
          </w:p>
        </w:tc>
        <w:tc>
          <w:tcPr>
            <w:tcW w:w="5669" w:type="dxa"/>
          </w:tcPr>
          <w:p w:rsidR="00ED7E75" w:rsidRPr="00ED7E75" w:rsidRDefault="00ED7E75" w:rsidP="00ED7E75">
            <w:pPr>
              <w:spacing w:line="240" w:lineRule="auto"/>
              <w:jc w:val="left"/>
              <w:rPr>
                <w:rFonts w:cs="Frankruhel"/>
                <w:sz w:val="24"/>
                <w:rtl/>
              </w:rPr>
            </w:pPr>
            <w:r>
              <w:rPr>
                <w:sz w:val="24"/>
                <w:rtl/>
              </w:rPr>
              <w:t>תוספת</w:t>
            </w:r>
          </w:p>
        </w:tc>
        <w:tc>
          <w:tcPr>
            <w:tcW w:w="567" w:type="dxa"/>
          </w:tcPr>
          <w:p w:rsidR="00ED7E75" w:rsidRPr="00ED7E75" w:rsidRDefault="00ED7E75" w:rsidP="00ED7E75">
            <w:pPr>
              <w:spacing w:line="240" w:lineRule="auto"/>
              <w:jc w:val="left"/>
              <w:rPr>
                <w:rStyle w:val="Hyperlink"/>
                <w:rtl/>
              </w:rPr>
            </w:pPr>
            <w:hyperlink w:anchor="med0" w:tooltip="תוספת" w:history="1">
              <w:r w:rsidRPr="00ED7E75">
                <w:rPr>
                  <w:rStyle w:val="Hyperlink"/>
                </w:rPr>
                <w:t>Go</w:t>
              </w:r>
            </w:hyperlink>
          </w:p>
        </w:tc>
        <w:tc>
          <w:tcPr>
            <w:tcW w:w="850" w:type="dxa"/>
          </w:tcPr>
          <w:p w:rsidR="00ED7E75" w:rsidRPr="00ED7E75" w:rsidRDefault="00ED7E75" w:rsidP="00ED7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CF3EC6" w:rsidRDefault="00CF3EC6">
      <w:pPr>
        <w:pStyle w:val="big-header"/>
        <w:ind w:left="0" w:right="1134"/>
        <w:rPr>
          <w:rFonts w:cs="FrankRuehl"/>
          <w:sz w:val="32"/>
          <w:rtl/>
        </w:rPr>
      </w:pPr>
    </w:p>
    <w:p w:rsidR="00CF3EC6" w:rsidRDefault="00CF3EC6" w:rsidP="000449A4">
      <w:pPr>
        <w:pStyle w:val="big-header"/>
        <w:ind w:left="0" w:right="1134"/>
        <w:rPr>
          <w:rStyle w:val="default"/>
          <w:rFonts w:cs="FrankRuehl"/>
          <w:rtl/>
        </w:rPr>
      </w:pPr>
      <w:r>
        <w:rPr>
          <w:rFonts w:cs="FrankRuehl"/>
          <w:sz w:val="32"/>
          <w:rtl/>
        </w:rPr>
        <w:br w:type="page"/>
      </w:r>
      <w:r>
        <w:rPr>
          <w:rFonts w:cs="FrankRuehl"/>
          <w:sz w:val="32"/>
          <w:rtl/>
        </w:rPr>
        <w:lastRenderedPageBreak/>
        <w:t>חו</w:t>
      </w:r>
      <w:r>
        <w:rPr>
          <w:rFonts w:cs="FrankRuehl" w:hint="cs"/>
          <w:sz w:val="32"/>
          <w:rtl/>
        </w:rPr>
        <w:t>ק שיווי זכויות האשה, תשי"א-1951</w:t>
      </w:r>
      <w:r>
        <w:rPr>
          <w:rStyle w:val="default"/>
          <w:rtl/>
        </w:rPr>
        <w:footnoteReference w:customMarkFollows="1" w:id="1"/>
        <w:t>*</w:t>
      </w:r>
    </w:p>
    <w:p w:rsidR="00CF3EC6" w:rsidRDefault="00CF3EC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28.15pt;z-index:251639808" o:allowincell="f" filled="f" stroked="f" strokecolor="lime" strokeweight=".25pt">
            <v:textbox style="mso-next-textbox:#_x0000_s1026" inset="0,0,0,0">
              <w:txbxContent>
                <w:p w:rsidR="00CF3EC6" w:rsidRDefault="00CF3EC6">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מטרתו לקבוע עקרונות להבטחת שוויון מלא בין האישה לבין האיש, ברוח העקרונות שבהכרזה על הקמת מדינת ישראל.</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1" w:name="Rov21"/>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6"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7"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Default="00CF3EC6">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1</w:t>
      </w:r>
      <w:bookmarkEnd w:id="1"/>
    </w:p>
    <w:p w:rsidR="00CF3EC6" w:rsidRDefault="00CF3EC6">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23.7pt;z-index:251640832" o:allowincell="f" filled="f" stroked="f" strokecolor="lime" strokeweight=".25pt">
            <v:textbox style="mso-next-textbox:#_x0000_s1027" inset="0,0,0,0">
              <w:txbxContent>
                <w:p w:rsidR="00CF3EC6" w:rsidRDefault="00CF3EC6">
                  <w:pPr>
                    <w:spacing w:line="160" w:lineRule="exact"/>
                    <w:jc w:val="left"/>
                    <w:rPr>
                      <w:rFonts w:cs="Miriam" w:hint="cs"/>
                      <w:sz w:val="18"/>
                      <w:szCs w:val="18"/>
                      <w:rtl/>
                    </w:rPr>
                  </w:pPr>
                  <w:r>
                    <w:rPr>
                      <w:rFonts w:cs="Miriam"/>
                      <w:sz w:val="18"/>
                      <w:szCs w:val="18"/>
                      <w:rtl/>
                    </w:rPr>
                    <w:t>שו</w:t>
                  </w:r>
                  <w:r>
                    <w:rPr>
                      <w:rFonts w:cs="Miriam" w:hint="cs"/>
                      <w:sz w:val="18"/>
                      <w:szCs w:val="18"/>
                      <w:rtl/>
                    </w:rPr>
                    <w:t>ויון לפני החוק</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 xml:space="preserve">ין אחד יהיה לאשה ולאיש לכל פעולה משפטית; וכל הוראת חוק המפלה לרעה את </w:t>
      </w:r>
      <w:r>
        <w:rPr>
          <w:rStyle w:val="default"/>
          <w:rFonts w:cs="FrankRuehl"/>
          <w:rtl/>
        </w:rPr>
        <w:t>הא</w:t>
      </w:r>
      <w:r>
        <w:rPr>
          <w:rStyle w:val="default"/>
          <w:rFonts w:cs="FrankRuehl" w:hint="cs"/>
          <w:rtl/>
        </w:rPr>
        <w:t xml:space="preserve">שה, באשר היא אשה, לכל פעולה משפטית </w:t>
      </w:r>
      <w:r>
        <w:rPr>
          <w:rStyle w:val="default"/>
          <w:rFonts w:cs="FrankRuehl"/>
          <w:rtl/>
        </w:rPr>
        <w:t>–</w:t>
      </w:r>
      <w:r>
        <w:rPr>
          <w:rStyle w:val="default"/>
          <w:rFonts w:cs="FrankRuehl" w:hint="cs"/>
          <w:rtl/>
        </w:rPr>
        <w:t xml:space="preserve"> אין נוהגים לפיה.</w:t>
      </w:r>
    </w:p>
    <w:p w:rsidR="00CF3EC6" w:rsidRDefault="00CF3EC6">
      <w:pPr>
        <w:pStyle w:val="P00"/>
        <w:spacing w:before="72"/>
        <w:ind w:left="0" w:right="1134"/>
        <w:rPr>
          <w:rStyle w:val="default"/>
          <w:rFonts w:cs="FrankRuehl" w:hint="cs"/>
          <w:rtl/>
        </w:rPr>
      </w:pPr>
      <w:r>
        <w:rPr>
          <w:lang w:val="he-IL"/>
        </w:rPr>
        <w:pict>
          <v:rect id="_x0000_s1028" style="position:absolute;left:0;text-align:left;margin-left:464.5pt;margin-top:8.05pt;width:75.05pt;height:21.95pt;z-index:251641856" o:allowincell="f" filled="f" stroked="f" strokecolor="lime" strokeweight=".25pt">
            <v:textbox style="mso-next-textbox:#_x0000_s1028" inset="0,0,0,0">
              <w:txbxContent>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קטן (א), אין נפקא מינה אם</w:t>
      </w:r>
      <w:r>
        <w:rPr>
          <w:rStyle w:val="default"/>
          <w:rFonts w:cs="FrankRuehl"/>
          <w:rtl/>
        </w:rPr>
        <w:t xml:space="preserve"> </w:t>
      </w:r>
      <w:r>
        <w:rPr>
          <w:rStyle w:val="default"/>
          <w:rFonts w:cs="FrankRuehl" w:hint="cs"/>
          <w:rtl/>
        </w:rPr>
        <w:t>ביסוד פעולה</w:t>
      </w:r>
      <w:r>
        <w:rPr>
          <w:rStyle w:val="default"/>
          <w:rFonts w:cs="FrankRuehl"/>
          <w:rtl/>
        </w:rPr>
        <w:t xml:space="preserve"> ש</w:t>
      </w:r>
      <w:r>
        <w:rPr>
          <w:rStyle w:val="default"/>
          <w:rFonts w:cs="FrankRuehl" w:hint="cs"/>
          <w:rtl/>
        </w:rPr>
        <w:t>תוצאתה היא הפליה היתה כוונה להפלות, או לא.</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3" w:name="Rov22"/>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8"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9"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Pr="00EE7F93" w:rsidRDefault="00CF3EC6">
      <w:pPr>
        <w:pStyle w:val="P00"/>
        <w:ind w:left="0" w:right="1134"/>
        <w:rPr>
          <w:rStyle w:val="default"/>
          <w:rFonts w:cs="FrankRuehl"/>
          <w:vanish/>
          <w:sz w:val="22"/>
          <w:szCs w:val="22"/>
          <w:shd w:val="clear" w:color="auto" w:fill="FFFF99"/>
          <w:rtl/>
        </w:rPr>
      </w:pPr>
      <w:r w:rsidRPr="00EE7F93">
        <w:rPr>
          <w:rStyle w:val="big-number"/>
          <w:rFonts w:cs="FrankRuehl" w:hint="cs"/>
          <w:strike/>
          <w:vanish/>
          <w:sz w:val="22"/>
          <w:szCs w:val="22"/>
          <w:shd w:val="clear" w:color="auto" w:fill="FFFF99"/>
          <w:rtl/>
        </w:rPr>
        <w:t>1</w:t>
      </w:r>
      <w:r w:rsidRPr="00EE7F93">
        <w:rPr>
          <w:rStyle w:val="big-number"/>
          <w:rFonts w:cs="FrankRuehl" w:hint="cs"/>
          <w:vanish/>
          <w:sz w:val="22"/>
          <w:szCs w:val="22"/>
          <w:shd w:val="clear" w:color="auto" w:fill="FFFF99"/>
          <w:rtl/>
        </w:rPr>
        <w:t xml:space="preserve"> </w:t>
      </w:r>
      <w:r w:rsidRPr="00EE7F93">
        <w:rPr>
          <w:rStyle w:val="big-number"/>
          <w:rFonts w:cs="FrankRuehl"/>
          <w:vanish/>
          <w:sz w:val="22"/>
          <w:szCs w:val="22"/>
          <w:u w:val="single"/>
          <w:shd w:val="clear" w:color="auto" w:fill="FFFF99"/>
          <w:rtl/>
        </w:rPr>
        <w:t>1</w:t>
      </w:r>
      <w:r w:rsidRPr="00EE7F93">
        <w:rPr>
          <w:rStyle w:val="default"/>
          <w:rFonts w:cs="FrankRuehl"/>
          <w:vanish/>
          <w:sz w:val="22"/>
          <w:szCs w:val="22"/>
          <w:u w:val="single"/>
          <w:shd w:val="clear" w:color="auto" w:fill="FFFF99"/>
          <w:rtl/>
        </w:rPr>
        <w:t>א</w:t>
      </w:r>
      <w:r w:rsidRPr="00EE7F93">
        <w:rPr>
          <w:rStyle w:val="default"/>
          <w:rFonts w:cs="FrankRuehl"/>
          <w:vanish/>
          <w:sz w:val="22"/>
          <w:szCs w:val="22"/>
          <w:shd w:val="clear" w:color="auto" w:fill="FFFF99"/>
          <w:rtl/>
        </w:rPr>
        <w:t>.</w:t>
      </w:r>
      <w:r w:rsidRPr="00EE7F93">
        <w:rPr>
          <w:rStyle w:val="default"/>
          <w:rFonts w:cs="FrankRuehl"/>
          <w:vanish/>
          <w:sz w:val="22"/>
          <w:szCs w:val="22"/>
          <w:shd w:val="clear" w:color="auto" w:fill="FFFF99"/>
          <w:rtl/>
        </w:rPr>
        <w:tab/>
      </w:r>
      <w:r w:rsidRPr="00EE7F93">
        <w:rPr>
          <w:rStyle w:val="default"/>
          <w:rFonts w:cs="FrankRuehl"/>
          <w:vanish/>
          <w:sz w:val="22"/>
          <w:szCs w:val="22"/>
          <w:u w:val="single"/>
          <w:shd w:val="clear" w:color="auto" w:fill="FFFF99"/>
          <w:rtl/>
        </w:rPr>
        <w:t>(</w:t>
      </w:r>
      <w:r w:rsidRPr="00EE7F93">
        <w:rPr>
          <w:rStyle w:val="default"/>
          <w:rFonts w:cs="FrankRuehl" w:hint="cs"/>
          <w:vanish/>
          <w:sz w:val="22"/>
          <w:szCs w:val="22"/>
          <w:u w:val="single"/>
          <w:shd w:val="clear" w:color="auto" w:fill="FFFF99"/>
          <w:rtl/>
        </w:rPr>
        <w:t>א)</w:t>
      </w:r>
      <w:r w:rsidRPr="00EE7F93">
        <w:rPr>
          <w:rStyle w:val="default"/>
          <w:rFonts w:cs="FrankRuehl"/>
          <w:vanish/>
          <w:sz w:val="22"/>
          <w:szCs w:val="22"/>
          <w:shd w:val="clear" w:color="auto" w:fill="FFFF99"/>
          <w:rtl/>
        </w:rPr>
        <w:tab/>
        <w:t>ד</w:t>
      </w:r>
      <w:r w:rsidRPr="00EE7F93">
        <w:rPr>
          <w:rStyle w:val="default"/>
          <w:rFonts w:cs="FrankRuehl" w:hint="cs"/>
          <w:vanish/>
          <w:sz w:val="22"/>
          <w:szCs w:val="22"/>
          <w:shd w:val="clear" w:color="auto" w:fill="FFFF99"/>
          <w:rtl/>
        </w:rPr>
        <w:t xml:space="preserve">ין אחד יהיה לאשה ולאיש לכל פעולה משפטית; וכל הוראת חוק המפלה לרעה את </w:t>
      </w:r>
      <w:r w:rsidRPr="00EE7F93">
        <w:rPr>
          <w:rStyle w:val="default"/>
          <w:rFonts w:cs="FrankRuehl"/>
          <w:vanish/>
          <w:sz w:val="22"/>
          <w:szCs w:val="22"/>
          <w:shd w:val="clear" w:color="auto" w:fill="FFFF99"/>
          <w:rtl/>
        </w:rPr>
        <w:t>הא</w:t>
      </w:r>
      <w:r w:rsidRPr="00EE7F93">
        <w:rPr>
          <w:rStyle w:val="default"/>
          <w:rFonts w:cs="FrankRuehl" w:hint="cs"/>
          <w:vanish/>
          <w:sz w:val="22"/>
          <w:szCs w:val="22"/>
          <w:shd w:val="clear" w:color="auto" w:fill="FFFF99"/>
          <w:rtl/>
        </w:rPr>
        <w:t xml:space="preserve">שה, באשר היא אשה, לכל פעולה משפטית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אין נוהגים לפיה.</w:t>
      </w:r>
    </w:p>
    <w:p w:rsidR="00CF3EC6" w:rsidRDefault="00CF3EC6">
      <w:pPr>
        <w:pStyle w:val="P00"/>
        <w:spacing w:before="0"/>
        <w:ind w:left="0" w:right="1134"/>
        <w:rPr>
          <w:rStyle w:val="default"/>
          <w:rFonts w:cs="FrankRuehl" w:hint="cs"/>
          <w:sz w:val="2"/>
          <w:szCs w:val="2"/>
          <w:u w:val="single"/>
          <w:rtl/>
        </w:rPr>
      </w:pPr>
      <w:r w:rsidRPr="00EE7F93">
        <w:rPr>
          <w:rFonts w:cs="FrankRuehl"/>
          <w:vanish/>
          <w:sz w:val="22"/>
          <w:szCs w:val="22"/>
          <w:shd w:val="clear" w:color="auto" w:fill="FFFF99"/>
          <w:rtl/>
        </w:rPr>
        <w:tab/>
      </w:r>
      <w:r w:rsidRPr="00EE7F93">
        <w:rPr>
          <w:rStyle w:val="default"/>
          <w:rFonts w:cs="FrankRuehl"/>
          <w:vanish/>
          <w:sz w:val="22"/>
          <w:szCs w:val="22"/>
          <w:u w:val="single"/>
          <w:shd w:val="clear" w:color="auto" w:fill="FFFF99"/>
          <w:rtl/>
        </w:rPr>
        <w:t>(ב</w:t>
      </w:r>
      <w:r w:rsidRPr="00EE7F93">
        <w:rPr>
          <w:rStyle w:val="default"/>
          <w:rFonts w:cs="FrankRuehl" w:hint="cs"/>
          <w:vanish/>
          <w:sz w:val="22"/>
          <w:szCs w:val="22"/>
          <w:u w:val="single"/>
          <w:shd w:val="clear" w:color="auto" w:fill="FFFF99"/>
          <w:rtl/>
        </w:rPr>
        <w:t>)</w:t>
      </w:r>
      <w:r w:rsidRPr="00EE7F93">
        <w:rPr>
          <w:rStyle w:val="default"/>
          <w:rFonts w:cs="FrankRuehl"/>
          <w:vanish/>
          <w:sz w:val="22"/>
          <w:szCs w:val="22"/>
          <w:u w:val="single"/>
          <w:shd w:val="clear" w:color="auto" w:fill="FFFF99"/>
          <w:rtl/>
        </w:rPr>
        <w:tab/>
        <w:t>ל</w:t>
      </w:r>
      <w:r w:rsidRPr="00EE7F93">
        <w:rPr>
          <w:rStyle w:val="default"/>
          <w:rFonts w:cs="FrankRuehl" w:hint="cs"/>
          <w:vanish/>
          <w:sz w:val="22"/>
          <w:szCs w:val="22"/>
          <w:u w:val="single"/>
          <w:shd w:val="clear" w:color="auto" w:fill="FFFF99"/>
          <w:rtl/>
        </w:rPr>
        <w:t>ענין סעיף קטן (א), אין נפקא מינה אם</w:t>
      </w:r>
      <w:r w:rsidRPr="00EE7F93">
        <w:rPr>
          <w:rStyle w:val="default"/>
          <w:rFonts w:cs="FrankRuehl"/>
          <w:vanish/>
          <w:sz w:val="22"/>
          <w:szCs w:val="22"/>
          <w:u w:val="single"/>
          <w:shd w:val="clear" w:color="auto" w:fill="FFFF99"/>
          <w:rtl/>
        </w:rPr>
        <w:t xml:space="preserve"> </w:t>
      </w:r>
      <w:r w:rsidRPr="00EE7F93">
        <w:rPr>
          <w:rStyle w:val="default"/>
          <w:rFonts w:cs="FrankRuehl" w:hint="cs"/>
          <w:vanish/>
          <w:sz w:val="22"/>
          <w:szCs w:val="22"/>
          <w:u w:val="single"/>
          <w:shd w:val="clear" w:color="auto" w:fill="FFFF99"/>
          <w:rtl/>
        </w:rPr>
        <w:t>ביסוד פעולה</w:t>
      </w:r>
      <w:r w:rsidRPr="00EE7F93">
        <w:rPr>
          <w:rStyle w:val="default"/>
          <w:rFonts w:cs="FrankRuehl"/>
          <w:vanish/>
          <w:sz w:val="22"/>
          <w:szCs w:val="22"/>
          <w:u w:val="single"/>
          <w:shd w:val="clear" w:color="auto" w:fill="FFFF99"/>
          <w:rtl/>
        </w:rPr>
        <w:t xml:space="preserve"> ש</w:t>
      </w:r>
      <w:r w:rsidRPr="00EE7F93">
        <w:rPr>
          <w:rStyle w:val="default"/>
          <w:rFonts w:cs="FrankRuehl" w:hint="cs"/>
          <w:vanish/>
          <w:sz w:val="22"/>
          <w:szCs w:val="22"/>
          <w:u w:val="single"/>
          <w:shd w:val="clear" w:color="auto" w:fill="FFFF99"/>
          <w:rtl/>
        </w:rPr>
        <w:t>תוצאתה היא הפליה היתה כוונה להפלות, או לא.</w:t>
      </w:r>
      <w:bookmarkEnd w:id="3"/>
    </w:p>
    <w:p w:rsidR="00CF3EC6" w:rsidRDefault="00CF3EC6">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35.35pt;z-index:251642880" o:allowincell="f" filled="f" stroked="f" strokecolor="lime" strokeweight=".25pt">
            <v:textbox style="mso-next-textbox:#_x0000_s1029" inset="0,0,0,0">
              <w:txbxContent>
                <w:p w:rsidR="00CF3EC6" w:rsidRDefault="00CF3EC6">
                  <w:pPr>
                    <w:spacing w:line="160" w:lineRule="exact"/>
                    <w:jc w:val="left"/>
                    <w:rPr>
                      <w:rFonts w:cs="Miriam"/>
                      <w:sz w:val="18"/>
                      <w:szCs w:val="18"/>
                      <w:rtl/>
                    </w:rPr>
                  </w:pPr>
                  <w:r>
                    <w:rPr>
                      <w:rFonts w:cs="Miriam"/>
                      <w:sz w:val="18"/>
                      <w:szCs w:val="18"/>
                      <w:rtl/>
                    </w:rPr>
                    <w:t>אב</w:t>
                  </w:r>
                  <w:r>
                    <w:rPr>
                      <w:rFonts w:cs="Miriam" w:hint="cs"/>
                      <w:sz w:val="18"/>
                      <w:szCs w:val="18"/>
                      <w:rtl/>
                    </w:rPr>
                    <w:t xml:space="preserve">חנה מותרת והעדפה מתקנת </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w:t>
      </w:r>
      <w:r>
        <w:rPr>
          <w:rStyle w:val="default"/>
          <w:rFonts w:cs="FrankRuehl"/>
          <w:rtl/>
        </w:rPr>
        <w:t>ב.</w:t>
      </w:r>
      <w:r>
        <w:rPr>
          <w:rStyle w:val="default"/>
          <w:rFonts w:cs="FrankRuehl"/>
          <w:rtl/>
        </w:rPr>
        <w:tab/>
        <w:t>א</w:t>
      </w:r>
      <w:r>
        <w:rPr>
          <w:rStyle w:val="default"/>
          <w:rFonts w:cs="FrankRuehl" w:hint="cs"/>
          <w:rtl/>
        </w:rPr>
        <w:t>ין רואים כפגיעה בשוויון או כהפליה אסורה כל אחד מאלה:</w:t>
      </w:r>
    </w:p>
    <w:p w:rsidR="00CF3EC6" w:rsidRDefault="00CF3EC6">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בחנה בין אישה לבין איש, במידה שהיא </w:t>
      </w:r>
      <w:r>
        <w:rPr>
          <w:rStyle w:val="default"/>
          <w:rFonts w:cs="FrankRuehl"/>
          <w:rtl/>
        </w:rPr>
        <w:t>מת</w:t>
      </w:r>
      <w:r>
        <w:rPr>
          <w:rStyle w:val="default"/>
          <w:rFonts w:cs="FrankRuehl" w:hint="cs"/>
          <w:rtl/>
        </w:rPr>
        <w:t>חייבת מהשונות הענינית שביניהם, או מאופיו או מ</w:t>
      </w:r>
      <w:r>
        <w:rPr>
          <w:rStyle w:val="default"/>
          <w:rFonts w:cs="FrankRuehl"/>
          <w:rtl/>
        </w:rPr>
        <w:t>מ</w:t>
      </w:r>
      <w:r>
        <w:rPr>
          <w:rStyle w:val="default"/>
          <w:rFonts w:cs="FrankRuehl" w:hint="cs"/>
          <w:rtl/>
        </w:rPr>
        <w:t>הותו של הענין;</w:t>
      </w:r>
    </w:p>
    <w:p w:rsidR="00CF3EC6" w:rsidRDefault="00CF3EC6">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וראה או פעולה, שנועדה לתקן הפליה קודמת או קיימת של נשים, או הוראה או פעולה, שנועדה לקדם את שוויונן.</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5" w:name="Rov23"/>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10"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11"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Default="00CF3EC6">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1ב</w:t>
      </w:r>
      <w:bookmarkEnd w:id="5"/>
    </w:p>
    <w:p w:rsidR="00CF3EC6" w:rsidRDefault="00CF3EC6">
      <w:pPr>
        <w:pStyle w:val="P00"/>
        <w:spacing w:before="72"/>
        <w:ind w:left="0" w:right="1134"/>
        <w:rPr>
          <w:rStyle w:val="default"/>
          <w:rFonts w:cs="FrankRuehl" w:hint="cs"/>
          <w:rtl/>
        </w:rPr>
      </w:pPr>
      <w:bookmarkStart w:id="6" w:name="Seif4"/>
      <w:bookmarkEnd w:id="6"/>
      <w:r>
        <w:rPr>
          <w:lang w:val="he-IL"/>
        </w:rPr>
        <w:pict>
          <v:rect id="_x0000_s1030" style="position:absolute;left:0;text-align:left;margin-left:464.5pt;margin-top:8.05pt;width:75.05pt;height:35.95pt;z-index:251643904" o:allowincell="f" filled="f" stroked="f" strokecolor="lime" strokeweight=".25pt">
            <v:textbox style="mso-next-textbox:#_x0000_s1030" inset="0,0,0,0">
              <w:txbxContent>
                <w:p w:rsidR="00CF3EC6" w:rsidRDefault="00CF3EC6">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w:t>
      </w:r>
      <w:r>
        <w:rPr>
          <w:rStyle w:val="default"/>
          <w:rFonts w:cs="FrankRuehl"/>
          <w:rtl/>
        </w:rPr>
        <w:t>ג.</w:t>
      </w:r>
      <w:r>
        <w:rPr>
          <w:rStyle w:val="default"/>
          <w:rFonts w:cs="FrankRuehl"/>
          <w:rtl/>
        </w:rPr>
        <w:tab/>
        <w:t>ה</w:t>
      </w:r>
      <w:r>
        <w:rPr>
          <w:rStyle w:val="default"/>
          <w:rFonts w:cs="FrankRuehl" w:hint="cs"/>
          <w:rtl/>
        </w:rPr>
        <w:t>וראות חוק זה באות להוסיף על זכויות האישה לפי כל דין, הסכם קיבוצי, חוזה עבודה או חו</w:t>
      </w:r>
      <w:r>
        <w:rPr>
          <w:rStyle w:val="default"/>
          <w:rFonts w:cs="FrankRuehl"/>
          <w:rtl/>
        </w:rPr>
        <w:t>זה</w:t>
      </w:r>
      <w:r>
        <w:rPr>
          <w:rStyle w:val="default"/>
          <w:rFonts w:cs="FrankRuehl" w:hint="cs"/>
          <w:rtl/>
        </w:rPr>
        <w:t xml:space="preserve"> אחר, ולא לגרוע מהן.</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7" w:name="Rov24"/>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12"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13"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Default="00CF3EC6">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1ג</w:t>
      </w:r>
      <w:bookmarkEnd w:id="7"/>
    </w:p>
    <w:p w:rsidR="00CF3EC6" w:rsidRDefault="00CF3EC6">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20pt;z-index:251644928" o:allowincell="f" filled="f" stroked="f" strokecolor="lime" strokeweight=".25pt">
            <v:textbox style="mso-next-textbox:#_x0000_s1031" inset="0,0,0,0">
              <w:txbxContent>
                <w:p w:rsidR="00CF3EC6" w:rsidRDefault="00CF3EC6">
                  <w:pPr>
                    <w:spacing w:line="160" w:lineRule="exact"/>
                    <w:jc w:val="left"/>
                    <w:rPr>
                      <w:rFonts w:cs="Miriam"/>
                      <w:noProof/>
                      <w:sz w:val="18"/>
                      <w:szCs w:val="18"/>
                      <w:rtl/>
                    </w:rPr>
                  </w:pPr>
                  <w:r>
                    <w:rPr>
                      <w:rFonts w:cs="Miriam"/>
                      <w:sz w:val="18"/>
                      <w:szCs w:val="18"/>
                      <w:rtl/>
                    </w:rPr>
                    <w:t>קנ</w:t>
                  </w:r>
                  <w:r>
                    <w:rPr>
                      <w:rFonts w:cs="Miriam" w:hint="cs"/>
                      <w:sz w:val="18"/>
                      <w:szCs w:val="18"/>
                      <w:rtl/>
                    </w:rPr>
                    <w:t xml:space="preserve">ינה של </w:t>
                  </w:r>
                  <w:r>
                    <w:rPr>
                      <w:rFonts w:cs="Miriam"/>
                      <w:sz w:val="18"/>
                      <w:szCs w:val="18"/>
                      <w:rtl/>
                    </w:rPr>
                    <w:t>אש</w:t>
                  </w:r>
                  <w:r>
                    <w:rPr>
                      <w:rFonts w:cs="Miriam" w:hint="cs"/>
                      <w:sz w:val="18"/>
                      <w:szCs w:val="18"/>
                      <w:rtl/>
                    </w:rPr>
                    <w:t>ה נשואה</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שה נשואה תהיה כשרות מלאה לקנין ולעשיה בקנינים כאילו היתה פנויה; ואין קניניה שרכשה לפני הנישואין נפגעים על ידי קשר</w:t>
      </w:r>
      <w:r>
        <w:rPr>
          <w:rFonts w:cs="FrankRuehl"/>
          <w:sz w:val="26"/>
          <w:rtl/>
        </w:rPr>
        <w:t> </w:t>
      </w:r>
      <w:r>
        <w:rPr>
          <w:rStyle w:val="default"/>
          <w:rFonts w:cs="FrankRuehl"/>
          <w:rtl/>
        </w:rPr>
        <w:t xml:space="preserve"> ה</w:t>
      </w:r>
      <w:r>
        <w:rPr>
          <w:rStyle w:val="default"/>
          <w:rFonts w:cs="FrankRuehl" w:hint="cs"/>
          <w:rtl/>
        </w:rPr>
        <w:t>נישואין.</w:t>
      </w:r>
    </w:p>
    <w:p w:rsidR="00CF3EC6" w:rsidRDefault="00CF3EC6">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10pt;z-index:251645952" o:allowincell="f" filled="f" stroked="f" strokecolor="lime" strokeweight=".25pt">
            <v:textbox style="mso-next-textbox:#_x0000_s1032" inset="0,0,0,0">
              <w:txbxContent>
                <w:p w:rsidR="00CF3EC6" w:rsidRDefault="00CF3EC6">
                  <w:pPr>
                    <w:spacing w:line="160" w:lineRule="exact"/>
                    <w:jc w:val="left"/>
                    <w:rPr>
                      <w:rFonts w:cs="Miriam"/>
                      <w:noProof/>
                      <w:sz w:val="18"/>
                      <w:szCs w:val="18"/>
                      <w:rtl/>
                    </w:rPr>
                  </w:pPr>
                  <w:r>
                    <w:rPr>
                      <w:rFonts w:cs="Miriam"/>
                      <w:sz w:val="18"/>
                      <w:szCs w:val="18"/>
                      <w:rtl/>
                    </w:rPr>
                    <w:t>אפ</w:t>
                  </w:r>
                  <w:r>
                    <w:rPr>
                      <w:rFonts w:cs="Miriam" w:hint="cs"/>
                      <w:sz w:val="18"/>
                      <w:szCs w:val="18"/>
                      <w:rtl/>
                    </w:rPr>
                    <w:t xml:space="preserve">וטרופסות </w:t>
                  </w:r>
                  <w:r>
                    <w:rPr>
                      <w:rFonts w:cs="Miriam"/>
                      <w:sz w:val="18"/>
                      <w:szCs w:val="18"/>
                      <w:rtl/>
                    </w:rPr>
                    <w:t>שו</w:t>
                  </w:r>
                  <w:r>
                    <w:rPr>
                      <w:rFonts w:cs="Miriam" w:hint="cs"/>
                      <w:sz w:val="18"/>
                      <w:szCs w:val="18"/>
                      <w:rtl/>
                    </w:rPr>
                    <w:t>וה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אם והאב כאחד הם האפוטרופסים הטבעיים על ילדיהם; מת אחד ההורים, </w:t>
      </w:r>
      <w:r>
        <w:rPr>
          <w:rStyle w:val="default"/>
          <w:rFonts w:cs="FrankRuehl"/>
          <w:rtl/>
        </w:rPr>
        <w:t>ה</w:t>
      </w:r>
      <w:r>
        <w:rPr>
          <w:rStyle w:val="default"/>
          <w:rFonts w:cs="FrankRuehl" w:hint="cs"/>
          <w:rtl/>
        </w:rPr>
        <w:t>נשאר בחיים הוא האפוטרופוס הטבע</w:t>
      </w:r>
      <w:r>
        <w:rPr>
          <w:rStyle w:val="default"/>
          <w:rFonts w:cs="FrankRuehl"/>
          <w:rtl/>
        </w:rPr>
        <w:t>י.</w:t>
      </w:r>
    </w:p>
    <w:p w:rsidR="00CF3EC6" w:rsidRDefault="00CF3EC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סעיף קטן (א) כדי לפגוע בכוחו של בית משפט או בית דין מוסמך לנהוג בעניני אפוטרופסות על ילדים, הן על גופם והן על רכושם, בהתחשב עם טובת הילדים בלבד.</w:t>
      </w:r>
    </w:p>
    <w:p w:rsidR="00507310" w:rsidRPr="008A66E1" w:rsidRDefault="00507310" w:rsidP="00507310">
      <w:pPr>
        <w:pStyle w:val="P00"/>
        <w:spacing w:before="72"/>
        <w:ind w:left="0" w:right="1134"/>
        <w:rPr>
          <w:rStyle w:val="default"/>
          <w:rFonts w:cs="FrankRuehl" w:hint="cs"/>
          <w:rtl/>
        </w:rPr>
      </w:pPr>
      <w:bookmarkStart w:id="10" w:name="Seif20"/>
      <w:bookmarkEnd w:id="10"/>
      <w:r w:rsidRPr="008A66E1">
        <w:rPr>
          <w:lang w:val="he-IL"/>
        </w:rPr>
        <w:pict>
          <v:rect id="_x0000_s1064" style="position:absolute;left:0;text-align:left;margin-left:464.5pt;margin-top:8.05pt;width:75.05pt;height:36.05pt;z-index:251665408" o:allowincell="f" filled="f" stroked="f" strokecolor="lime" strokeweight=".25pt">
            <v:textbox style="mso-next-textbox:#_x0000_s1064" inset="0,0,0,0">
              <w:txbxContent>
                <w:p w:rsidR="00507310" w:rsidRDefault="00507310" w:rsidP="00507310">
                  <w:pPr>
                    <w:spacing w:line="160" w:lineRule="exact"/>
                    <w:jc w:val="left"/>
                    <w:rPr>
                      <w:rFonts w:cs="Miriam" w:hint="cs"/>
                      <w:sz w:val="18"/>
                      <w:szCs w:val="18"/>
                      <w:rtl/>
                    </w:rPr>
                  </w:pPr>
                  <w:r>
                    <w:rPr>
                      <w:rFonts w:cs="Miriam" w:hint="cs"/>
                      <w:sz w:val="18"/>
                      <w:szCs w:val="18"/>
                      <w:rtl/>
                    </w:rPr>
                    <w:t>רישום שמות שני ההורים</w:t>
                  </w:r>
                </w:p>
                <w:p w:rsidR="00507310" w:rsidRDefault="00507310" w:rsidP="0050731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txbxContent>
            </v:textbox>
            <w10:anchorlock/>
          </v:rect>
        </w:pict>
      </w:r>
      <w:r w:rsidRPr="008A66E1">
        <w:rPr>
          <w:rStyle w:val="big-number"/>
          <w:rFonts w:cs="Miriam"/>
          <w:rtl/>
        </w:rPr>
        <w:t>3</w:t>
      </w:r>
      <w:r w:rsidRPr="008A66E1">
        <w:rPr>
          <w:rStyle w:val="default"/>
          <w:rFonts w:cs="FrankRuehl" w:hint="cs"/>
          <w:rtl/>
        </w:rPr>
        <w:t>א</w:t>
      </w:r>
      <w:r w:rsidRPr="008A66E1">
        <w:rPr>
          <w:rStyle w:val="default"/>
          <w:rFonts w:cs="FrankRuehl"/>
          <w:rtl/>
        </w:rPr>
        <w:t>.</w:t>
      </w:r>
      <w:r w:rsidRPr="008A66E1">
        <w:rPr>
          <w:rStyle w:val="default"/>
          <w:rFonts w:cs="FrankRuehl"/>
          <w:rtl/>
        </w:rPr>
        <w:tab/>
      </w:r>
      <w:r w:rsidRPr="008A66E1">
        <w:rPr>
          <w:rStyle w:val="default"/>
          <w:rFonts w:cs="FrankRuehl" w:hint="cs"/>
          <w:rtl/>
        </w:rPr>
        <w:t>הדורש מאדם לציין בטופס או במסמך אחר, את שם הורהו, ידרוש בו כי יצוינו שמותיהם של שני ההורים, ככל שאלה ידועים לאותו אדם.</w:t>
      </w:r>
    </w:p>
    <w:p w:rsidR="00507310" w:rsidRPr="00EE7F93" w:rsidRDefault="00507310" w:rsidP="00507310">
      <w:pPr>
        <w:pStyle w:val="P00"/>
        <w:spacing w:before="0"/>
        <w:ind w:left="0" w:right="1134"/>
        <w:rPr>
          <w:rStyle w:val="default"/>
          <w:rFonts w:cs="FrankRuehl" w:hint="cs"/>
          <w:vanish/>
          <w:color w:val="FF0000"/>
          <w:sz w:val="20"/>
          <w:szCs w:val="20"/>
          <w:shd w:val="clear" w:color="auto" w:fill="FFFF99"/>
          <w:rtl/>
        </w:rPr>
      </w:pPr>
      <w:bookmarkStart w:id="11" w:name="Rov37"/>
      <w:r w:rsidRPr="00EE7F93">
        <w:rPr>
          <w:rStyle w:val="default"/>
          <w:rFonts w:cs="FrankRuehl" w:hint="cs"/>
          <w:vanish/>
          <w:color w:val="FF0000"/>
          <w:sz w:val="20"/>
          <w:szCs w:val="20"/>
          <w:shd w:val="clear" w:color="auto" w:fill="FFFF99"/>
          <w:rtl/>
        </w:rPr>
        <w:t>מיום 14.1.2009</w:t>
      </w:r>
    </w:p>
    <w:p w:rsidR="00507310" w:rsidRPr="00EE7F93" w:rsidRDefault="00507310" w:rsidP="00507310">
      <w:pPr>
        <w:pStyle w:val="P00"/>
        <w:spacing w:before="0"/>
        <w:ind w:left="0" w:right="1134"/>
        <w:rPr>
          <w:rStyle w:val="default"/>
          <w:rFonts w:cs="FrankRuehl" w:hint="cs"/>
          <w:vanish/>
          <w:sz w:val="20"/>
          <w:szCs w:val="20"/>
          <w:shd w:val="clear" w:color="auto" w:fill="FFFF99"/>
          <w:rtl/>
        </w:rPr>
      </w:pPr>
      <w:r w:rsidRPr="00EE7F93">
        <w:rPr>
          <w:rStyle w:val="default"/>
          <w:rFonts w:cs="FrankRuehl" w:hint="cs"/>
          <w:b/>
          <w:bCs/>
          <w:vanish/>
          <w:sz w:val="20"/>
          <w:szCs w:val="20"/>
          <w:shd w:val="clear" w:color="auto" w:fill="FFFF99"/>
          <w:rtl/>
        </w:rPr>
        <w:t>תיקון מס' 8</w:t>
      </w:r>
    </w:p>
    <w:p w:rsidR="00507310" w:rsidRPr="00EE7F93" w:rsidRDefault="00507310" w:rsidP="00507310">
      <w:pPr>
        <w:pStyle w:val="P00"/>
        <w:spacing w:before="0"/>
        <w:ind w:left="0" w:right="1134"/>
        <w:rPr>
          <w:rStyle w:val="default"/>
          <w:rFonts w:cs="FrankRuehl" w:hint="cs"/>
          <w:vanish/>
          <w:sz w:val="20"/>
          <w:szCs w:val="20"/>
          <w:shd w:val="clear" w:color="auto" w:fill="FFFF99"/>
          <w:rtl/>
        </w:rPr>
      </w:pPr>
      <w:hyperlink r:id="rId14" w:history="1">
        <w:r w:rsidRPr="00EE7F93">
          <w:rPr>
            <w:rStyle w:val="Hyperlink"/>
            <w:rFonts w:cs="FrankRuehl" w:hint="cs"/>
            <w:vanish/>
            <w:szCs w:val="20"/>
            <w:shd w:val="clear" w:color="auto" w:fill="FFFF99"/>
            <w:rtl/>
          </w:rPr>
          <w:t>ס"ח תשס"ח מס' 2166</w:t>
        </w:r>
      </w:hyperlink>
      <w:r w:rsidRPr="00EE7F93">
        <w:rPr>
          <w:rStyle w:val="default"/>
          <w:rFonts w:cs="FrankRuehl" w:hint="cs"/>
          <w:vanish/>
          <w:sz w:val="20"/>
          <w:szCs w:val="20"/>
          <w:shd w:val="clear" w:color="auto" w:fill="FFFF99"/>
          <w:rtl/>
        </w:rPr>
        <w:t xml:space="preserve"> מיום 14.7.2008 עמ' 645 (</w:t>
      </w:r>
      <w:hyperlink r:id="rId15" w:history="1">
        <w:r w:rsidRPr="00EE7F93">
          <w:rPr>
            <w:rStyle w:val="Hyperlink"/>
            <w:rFonts w:cs="FrankRuehl" w:hint="cs"/>
            <w:vanish/>
            <w:szCs w:val="20"/>
            <w:shd w:val="clear" w:color="auto" w:fill="FFFF99"/>
            <w:rtl/>
          </w:rPr>
          <w:t>ה"ח 233</w:t>
        </w:r>
      </w:hyperlink>
      <w:r w:rsidRPr="00EE7F93">
        <w:rPr>
          <w:rStyle w:val="default"/>
          <w:rFonts w:cs="FrankRuehl" w:hint="cs"/>
          <w:vanish/>
          <w:sz w:val="20"/>
          <w:szCs w:val="20"/>
          <w:shd w:val="clear" w:color="auto" w:fill="FFFF99"/>
          <w:rtl/>
        </w:rPr>
        <w:t>)</w:t>
      </w:r>
    </w:p>
    <w:p w:rsidR="00507310" w:rsidRPr="008A66E1" w:rsidRDefault="00507310" w:rsidP="008A66E1">
      <w:pPr>
        <w:pStyle w:val="P00"/>
        <w:spacing w:before="0"/>
        <w:ind w:left="0" w:right="1134"/>
        <w:rPr>
          <w:rStyle w:val="default"/>
          <w:rFonts w:cs="FrankRuehl" w:hint="cs"/>
          <w:b/>
          <w:bCs/>
          <w:sz w:val="2"/>
          <w:szCs w:val="2"/>
          <w:shd w:val="clear" w:color="auto" w:fill="FFFF99"/>
          <w:rtl/>
        </w:rPr>
      </w:pPr>
      <w:r w:rsidRPr="00EE7F93">
        <w:rPr>
          <w:rStyle w:val="default"/>
          <w:rFonts w:cs="FrankRuehl" w:hint="cs"/>
          <w:b/>
          <w:bCs/>
          <w:vanish/>
          <w:sz w:val="20"/>
          <w:szCs w:val="20"/>
          <w:shd w:val="clear" w:color="auto" w:fill="FFFF99"/>
          <w:rtl/>
        </w:rPr>
        <w:t>הוספת סעיף 3א</w:t>
      </w:r>
      <w:bookmarkEnd w:id="11"/>
    </w:p>
    <w:p w:rsidR="00CF3EC6" w:rsidRDefault="00CF3EC6">
      <w:pPr>
        <w:pStyle w:val="P00"/>
        <w:spacing w:before="72"/>
        <w:ind w:left="0" w:right="1134"/>
        <w:rPr>
          <w:rStyle w:val="default"/>
          <w:rFonts w:cs="FrankRuehl" w:hint="cs"/>
          <w:rtl/>
        </w:rPr>
      </w:pPr>
      <w:r>
        <w:rPr>
          <w:lang w:val="he-IL"/>
        </w:rPr>
        <w:pict>
          <v:rect id="_x0000_s1033" style="position:absolute;left:0;text-align:left;margin-left:464.5pt;margin-top:8.05pt;width:75.05pt;height:20pt;z-index:251646976" o:allowincell="f" filled="f" stroked="f" strokecolor="lime" strokeweight=".25pt">
            <v:textbox style="mso-next-textbox:#_x0000_s1033" inset="0,0,0,0">
              <w:txbxContent>
                <w:p w:rsidR="00CF3EC6" w:rsidRDefault="00CF3EC6">
                  <w:pPr>
                    <w:spacing w:line="160" w:lineRule="exact"/>
                    <w:jc w:val="left"/>
                    <w:rPr>
                      <w:rFonts w:cs="Miriam" w:hint="cs"/>
                      <w:sz w:val="18"/>
                      <w:szCs w:val="18"/>
                      <w:rtl/>
                    </w:rPr>
                  </w:pPr>
                  <w:r>
                    <w:rPr>
                      <w:rFonts w:cs="Miriam" w:hint="cs"/>
                      <w:sz w:val="18"/>
                      <w:szCs w:val="18"/>
                      <w:rtl/>
                    </w:rPr>
                    <w:t xml:space="preserve">(תיקון מס' 1)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כ"ה-1965</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וטל).</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12" w:name="Rov25"/>
      <w:r w:rsidRPr="00EE7F93">
        <w:rPr>
          <w:rStyle w:val="default"/>
          <w:rFonts w:cs="FrankRuehl" w:hint="cs"/>
          <w:vanish/>
          <w:color w:val="FF0000"/>
          <w:sz w:val="20"/>
          <w:szCs w:val="20"/>
          <w:shd w:val="clear" w:color="auto" w:fill="FFFF99"/>
          <w:rtl/>
        </w:rPr>
        <w:t>מיום 10.11.1965</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1</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16" w:history="1">
        <w:r w:rsidRPr="00EE7F93">
          <w:rPr>
            <w:rStyle w:val="Hyperlink"/>
            <w:rFonts w:cs="FrankRuehl" w:hint="cs"/>
            <w:vanish/>
            <w:szCs w:val="20"/>
            <w:shd w:val="clear" w:color="auto" w:fill="FFFF99"/>
            <w:rtl/>
          </w:rPr>
          <w:t>ס"ח תשכ"ה מס' 446</w:t>
        </w:r>
      </w:hyperlink>
      <w:r w:rsidRPr="00EE7F93">
        <w:rPr>
          <w:rStyle w:val="default"/>
          <w:rFonts w:cs="FrankRuehl" w:hint="cs"/>
          <w:vanish/>
          <w:sz w:val="20"/>
          <w:szCs w:val="20"/>
          <w:shd w:val="clear" w:color="auto" w:fill="FFFF99"/>
          <w:rtl/>
        </w:rPr>
        <w:t xml:space="preserve"> מיום 10.2.1965 עמ' 82 (</w:t>
      </w:r>
      <w:hyperlink r:id="rId17" w:history="1">
        <w:r w:rsidRPr="00EE7F93">
          <w:rPr>
            <w:rStyle w:val="Hyperlink"/>
            <w:rFonts w:cs="FrankRuehl" w:hint="cs"/>
            <w:vanish/>
            <w:szCs w:val="20"/>
            <w:shd w:val="clear" w:color="auto" w:fill="FFFF99"/>
            <w:rtl/>
          </w:rPr>
          <w:t>ה"ח 344</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ביטול סעיף 4</w:t>
      </w:r>
    </w:p>
    <w:p w:rsidR="00CF3EC6" w:rsidRPr="00EE7F93" w:rsidRDefault="00CF3EC6">
      <w:pPr>
        <w:pStyle w:val="P00"/>
        <w:ind w:left="0" w:right="1134"/>
        <w:rPr>
          <w:rStyle w:val="default"/>
          <w:rFonts w:cs="FrankRuehl" w:hint="cs"/>
          <w:vanish/>
          <w:sz w:val="20"/>
          <w:szCs w:val="20"/>
          <w:shd w:val="clear" w:color="auto" w:fill="FFFF99"/>
          <w:rtl/>
        </w:rPr>
      </w:pPr>
      <w:r w:rsidRPr="00EE7F93">
        <w:rPr>
          <w:rStyle w:val="default"/>
          <w:rFonts w:cs="FrankRuehl" w:hint="cs"/>
          <w:vanish/>
          <w:sz w:val="20"/>
          <w:szCs w:val="20"/>
          <w:shd w:val="clear" w:color="auto" w:fill="FFFF99"/>
          <w:rtl/>
        </w:rPr>
        <w:t>הנוסח הקודם:</w:t>
      </w:r>
    </w:p>
    <w:p w:rsidR="00CF3EC6" w:rsidRPr="00EE7F93" w:rsidRDefault="00CF3EC6">
      <w:pPr>
        <w:pStyle w:val="P00"/>
        <w:spacing w:before="20"/>
        <w:ind w:left="0" w:right="1134"/>
        <w:rPr>
          <w:rStyle w:val="default"/>
          <w:rFonts w:cs="Miriam" w:hint="cs"/>
          <w:strike/>
          <w:vanish/>
          <w:sz w:val="16"/>
          <w:szCs w:val="16"/>
          <w:shd w:val="clear" w:color="auto" w:fill="FFFF99"/>
          <w:rtl/>
        </w:rPr>
      </w:pPr>
      <w:r w:rsidRPr="00EE7F93">
        <w:rPr>
          <w:rStyle w:val="default"/>
          <w:rFonts w:cs="Miriam" w:hint="cs"/>
          <w:strike/>
          <w:vanish/>
          <w:sz w:val="16"/>
          <w:szCs w:val="16"/>
          <w:shd w:val="clear" w:color="auto" w:fill="FFFF99"/>
          <w:rtl/>
        </w:rPr>
        <w:t>זכויות בעזבון של אדמת מולק ומטלטלים</w:t>
      </w:r>
    </w:p>
    <w:p w:rsidR="00CF3EC6" w:rsidRPr="00EE7F93" w:rsidRDefault="00CF3EC6">
      <w:pPr>
        <w:pStyle w:val="P00"/>
        <w:spacing w:before="0"/>
        <w:ind w:left="0" w:right="1134"/>
        <w:rPr>
          <w:rStyle w:val="default"/>
          <w:rFonts w:cs="FrankRuehl" w:hint="cs"/>
          <w:strike/>
          <w:vanish/>
          <w:sz w:val="22"/>
          <w:szCs w:val="22"/>
          <w:shd w:val="clear" w:color="auto" w:fill="FFFF99"/>
          <w:rtl/>
        </w:rPr>
      </w:pPr>
      <w:r w:rsidRPr="00EE7F93">
        <w:rPr>
          <w:rStyle w:val="default"/>
          <w:rFonts w:cs="FrankRuehl" w:hint="cs"/>
          <w:strike/>
          <w:vanish/>
          <w:sz w:val="22"/>
          <w:szCs w:val="22"/>
          <w:shd w:val="clear" w:color="auto" w:fill="FFFF99"/>
          <w:rtl/>
        </w:rPr>
        <w:t>4.</w:t>
      </w:r>
      <w:r w:rsidRPr="00EE7F93">
        <w:rPr>
          <w:rStyle w:val="default"/>
          <w:rFonts w:cs="FrankRuehl" w:hint="cs"/>
          <w:strike/>
          <w:vanish/>
          <w:sz w:val="22"/>
          <w:szCs w:val="22"/>
          <w:shd w:val="clear" w:color="auto" w:fill="FFFF99"/>
          <w:rtl/>
        </w:rPr>
        <w:tab/>
        <w:t>(א)</w:t>
      </w:r>
      <w:r w:rsidRPr="00EE7F93">
        <w:rPr>
          <w:rStyle w:val="default"/>
          <w:rFonts w:cs="FrankRuehl" w:hint="cs"/>
          <w:strike/>
          <w:vanish/>
          <w:sz w:val="22"/>
          <w:szCs w:val="22"/>
          <w:shd w:val="clear" w:color="auto" w:fill="FFFF99"/>
          <w:rtl/>
        </w:rPr>
        <w:tab/>
        <w:t>על אף האמור בכל חוק אחר, זכויות בעזבון של אדמת מולק ומטלטלים ייקבעו לפי ההוראות הניתנות בתוספת השניה לפקודת הירושה.</w:t>
      </w:r>
    </w:p>
    <w:p w:rsidR="00CF3EC6" w:rsidRDefault="00CF3EC6">
      <w:pPr>
        <w:pStyle w:val="P00"/>
        <w:spacing w:before="0"/>
        <w:ind w:left="0" w:right="1134"/>
        <w:rPr>
          <w:rStyle w:val="default"/>
          <w:rFonts w:cs="FrankRuehl" w:hint="cs"/>
          <w:strike/>
          <w:sz w:val="2"/>
          <w:szCs w:val="2"/>
          <w:rtl/>
        </w:rPr>
      </w:pPr>
      <w:r w:rsidRPr="00EE7F93">
        <w:rPr>
          <w:rStyle w:val="default"/>
          <w:rFonts w:cs="FrankRuehl" w:hint="cs"/>
          <w:vanish/>
          <w:sz w:val="22"/>
          <w:szCs w:val="22"/>
          <w:shd w:val="clear" w:color="auto" w:fill="FFFF99"/>
          <w:rtl/>
        </w:rPr>
        <w:tab/>
      </w:r>
      <w:r w:rsidRPr="00EE7F93">
        <w:rPr>
          <w:rStyle w:val="default"/>
          <w:rFonts w:cs="FrankRuehl" w:hint="cs"/>
          <w:strike/>
          <w:vanish/>
          <w:sz w:val="22"/>
          <w:szCs w:val="22"/>
          <w:shd w:val="clear" w:color="auto" w:fill="FFFF99"/>
          <w:rtl/>
        </w:rPr>
        <w:t>(ב)</w:t>
      </w:r>
      <w:r w:rsidRPr="00EE7F93">
        <w:rPr>
          <w:rStyle w:val="default"/>
          <w:rFonts w:cs="FrankRuehl" w:hint="cs"/>
          <w:strike/>
          <w:vanish/>
          <w:sz w:val="22"/>
          <w:szCs w:val="22"/>
          <w:shd w:val="clear" w:color="auto" w:fill="FFFF99"/>
          <w:rtl/>
        </w:rPr>
        <w:tab/>
        <w:t>הוראות סעיף קטן (א) יחולו על כל עזבון שהצו לחלוקתו יינתן אחרי שנכנס חוק זה לתקפו, אף אם המנוח מת לפני שנכנס חוק זה לתקפו.</w:t>
      </w:r>
      <w:bookmarkEnd w:id="12"/>
    </w:p>
    <w:p w:rsidR="00CF3EC6" w:rsidRDefault="00CF3EC6">
      <w:pPr>
        <w:pStyle w:val="P00"/>
        <w:spacing w:before="72"/>
        <w:ind w:left="0" w:right="1134"/>
        <w:rPr>
          <w:rStyle w:val="default"/>
          <w:rFonts w:cs="FrankRuehl"/>
          <w:rtl/>
        </w:rPr>
      </w:pPr>
      <w:bookmarkStart w:id="13" w:name="Seif7"/>
      <w:bookmarkEnd w:id="13"/>
      <w:r>
        <w:rPr>
          <w:lang w:val="he-IL"/>
        </w:rPr>
        <w:lastRenderedPageBreak/>
        <w:pict>
          <v:rect id="_x0000_s1034" style="position:absolute;left:0;text-align:left;margin-left:464.5pt;margin-top:8.05pt;width:75.05pt;height:10pt;z-index:251648000" o:allowincell="f" filled="f" stroked="f" strokecolor="lime" strokeweight=".25pt">
            <v:textbox style="mso-next-textbox:#_x0000_s1034" inset="0,0,0,0">
              <w:txbxContent>
                <w:p w:rsidR="00CF3EC6" w:rsidRDefault="00CF3EC6">
                  <w:pPr>
                    <w:spacing w:line="160" w:lineRule="exact"/>
                    <w:jc w:val="left"/>
                    <w:rPr>
                      <w:rFonts w:cs="Miriam"/>
                      <w:noProof/>
                      <w:sz w:val="18"/>
                      <w:szCs w:val="18"/>
                      <w:rtl/>
                    </w:rPr>
                  </w:pPr>
                  <w:r>
                    <w:rPr>
                      <w:rFonts w:cs="Miriam"/>
                      <w:sz w:val="18"/>
                      <w:szCs w:val="18"/>
                      <w:rtl/>
                    </w:rPr>
                    <w:t>ני</w:t>
                  </w:r>
                  <w:r>
                    <w:rPr>
                      <w:rFonts w:cs="Miriam" w:hint="cs"/>
                      <w:sz w:val="18"/>
                      <w:szCs w:val="18"/>
                      <w:rtl/>
                    </w:rPr>
                    <w:t>שואין וגירושין</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ן חוק זה בא לפגוע בדיני איסור והיתר לנישואין ול</w:t>
      </w:r>
      <w:r>
        <w:rPr>
          <w:rStyle w:val="default"/>
          <w:rFonts w:cs="FrankRuehl"/>
          <w:rtl/>
        </w:rPr>
        <w:t>גי</w:t>
      </w:r>
      <w:r>
        <w:rPr>
          <w:rStyle w:val="default"/>
          <w:rFonts w:cs="FrankRuehl" w:hint="cs"/>
          <w:rtl/>
        </w:rPr>
        <w:t>רושין.</w:t>
      </w:r>
    </w:p>
    <w:p w:rsidR="00CF3EC6" w:rsidRDefault="00CF3EC6">
      <w:pPr>
        <w:pStyle w:val="P00"/>
        <w:spacing w:before="72"/>
        <w:ind w:left="0" w:right="1134"/>
        <w:rPr>
          <w:rStyle w:val="default"/>
          <w:rFonts w:cs="FrankRuehl" w:hint="cs"/>
          <w:rtl/>
        </w:rPr>
      </w:pPr>
      <w:bookmarkStart w:id="14" w:name="Seif8"/>
      <w:bookmarkEnd w:id="14"/>
      <w:r>
        <w:rPr>
          <w:lang w:val="he-IL"/>
        </w:rPr>
        <w:pict>
          <v:rect id="_x0000_s1035" style="position:absolute;left:0;text-align:left;margin-left:464.5pt;margin-top:8.05pt;width:75.05pt;height:40.15pt;z-index:251649024" o:allowincell="f" filled="f" stroked="f" strokecolor="lime" strokeweight=".25pt">
            <v:textbox style="mso-next-textbox:#_x0000_s1035" inset="0,0,0,0">
              <w:txbxContent>
                <w:p w:rsidR="00CF3EC6" w:rsidRDefault="00CF3EC6">
                  <w:pPr>
                    <w:spacing w:line="160" w:lineRule="exact"/>
                    <w:jc w:val="left"/>
                    <w:rPr>
                      <w:rFonts w:cs="Miriam"/>
                      <w:noProof/>
                      <w:sz w:val="18"/>
                      <w:szCs w:val="18"/>
                      <w:rtl/>
                    </w:rPr>
                  </w:pPr>
                  <w:r>
                    <w:rPr>
                      <w:rFonts w:cs="Miriam"/>
                      <w:sz w:val="18"/>
                      <w:szCs w:val="18"/>
                      <w:rtl/>
                    </w:rPr>
                    <w:t>שו</w:t>
                  </w:r>
                  <w:r>
                    <w:rPr>
                      <w:rFonts w:cs="Miriam" w:hint="cs"/>
                      <w:sz w:val="18"/>
                      <w:szCs w:val="18"/>
                      <w:rtl/>
                    </w:rPr>
                    <w:t>ויון בזכויות חברתיות</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6.</w:t>
      </w:r>
      <w:r>
        <w:rPr>
          <w:rStyle w:val="big-number"/>
          <w:rFonts w:cs="Miriam"/>
          <w:rtl/>
        </w:rPr>
        <w:tab/>
      </w:r>
      <w:r>
        <w:rPr>
          <w:rStyle w:val="default"/>
          <w:rFonts w:cs="FrankRuehl"/>
          <w:rtl/>
        </w:rPr>
        <w:t>לכ</w:t>
      </w:r>
      <w:r>
        <w:rPr>
          <w:rStyle w:val="default"/>
          <w:rFonts w:cs="FrankRuehl" w:hint="cs"/>
          <w:rtl/>
        </w:rPr>
        <w:t>ל אישה ואיש זכות שווה לקיום בכבוד אנושי, ובכלל זה לשוויון בתחומי העבודה, החינוך, ההשכלה, הבריאות, הדיור, איכות הסביב</w:t>
      </w:r>
      <w:r>
        <w:rPr>
          <w:rStyle w:val="default"/>
          <w:rFonts w:cs="FrankRuehl"/>
          <w:rtl/>
        </w:rPr>
        <w:t>ה ו</w:t>
      </w:r>
      <w:r>
        <w:rPr>
          <w:rStyle w:val="default"/>
          <w:rFonts w:cs="FrankRuehl" w:hint="cs"/>
          <w:rtl/>
        </w:rPr>
        <w:t>הרווחה החברתית.</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15" w:name="Rov26"/>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18"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19"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החלפת סעיף 6</w:t>
      </w:r>
    </w:p>
    <w:p w:rsidR="00CF3EC6" w:rsidRPr="00EE7F93" w:rsidRDefault="00CF3EC6">
      <w:pPr>
        <w:pStyle w:val="P00"/>
        <w:ind w:left="0" w:right="1134"/>
        <w:rPr>
          <w:rStyle w:val="default"/>
          <w:rFonts w:cs="FrankRuehl" w:hint="cs"/>
          <w:vanish/>
          <w:sz w:val="20"/>
          <w:szCs w:val="20"/>
          <w:shd w:val="clear" w:color="auto" w:fill="FFFF99"/>
          <w:rtl/>
        </w:rPr>
      </w:pPr>
      <w:r w:rsidRPr="00EE7F93">
        <w:rPr>
          <w:rStyle w:val="default"/>
          <w:rFonts w:cs="FrankRuehl" w:hint="cs"/>
          <w:vanish/>
          <w:sz w:val="20"/>
          <w:szCs w:val="20"/>
          <w:shd w:val="clear" w:color="auto" w:fill="FFFF99"/>
          <w:rtl/>
        </w:rPr>
        <w:t>הנוסח הקודם:</w:t>
      </w:r>
    </w:p>
    <w:p w:rsidR="00CF3EC6" w:rsidRPr="00EE7F93" w:rsidRDefault="00CF3EC6">
      <w:pPr>
        <w:pStyle w:val="P00"/>
        <w:spacing w:before="20"/>
        <w:ind w:left="0" w:right="1134"/>
        <w:rPr>
          <w:rStyle w:val="default"/>
          <w:rFonts w:cs="Miriam" w:hint="cs"/>
          <w:strike/>
          <w:vanish/>
          <w:sz w:val="16"/>
          <w:szCs w:val="16"/>
          <w:shd w:val="clear" w:color="auto" w:fill="FFFF99"/>
          <w:rtl/>
        </w:rPr>
      </w:pPr>
      <w:r w:rsidRPr="00EE7F93">
        <w:rPr>
          <w:rStyle w:val="default"/>
          <w:rFonts w:cs="Miriam" w:hint="cs"/>
          <w:strike/>
          <w:vanish/>
          <w:sz w:val="16"/>
          <w:szCs w:val="16"/>
          <w:shd w:val="clear" w:color="auto" w:fill="FFFF99"/>
          <w:rtl/>
        </w:rPr>
        <w:t>הגנה על האשה</w:t>
      </w:r>
    </w:p>
    <w:p w:rsidR="00CF3EC6" w:rsidRDefault="00CF3EC6">
      <w:pPr>
        <w:pStyle w:val="P00"/>
        <w:spacing w:before="0"/>
        <w:ind w:left="0" w:right="1134"/>
        <w:rPr>
          <w:rStyle w:val="default"/>
          <w:rFonts w:cs="FrankRuehl" w:hint="cs"/>
          <w:strike/>
          <w:sz w:val="2"/>
          <w:szCs w:val="2"/>
          <w:rtl/>
        </w:rPr>
      </w:pPr>
      <w:r w:rsidRPr="00EE7F93">
        <w:rPr>
          <w:rStyle w:val="default"/>
          <w:rFonts w:cs="FrankRuehl" w:hint="cs"/>
          <w:strike/>
          <w:vanish/>
          <w:sz w:val="22"/>
          <w:szCs w:val="22"/>
          <w:shd w:val="clear" w:color="auto" w:fill="FFFF99"/>
          <w:rtl/>
        </w:rPr>
        <w:t>6.</w:t>
      </w:r>
      <w:r w:rsidRPr="00EE7F93">
        <w:rPr>
          <w:rStyle w:val="default"/>
          <w:rFonts w:cs="FrankRuehl" w:hint="cs"/>
          <w:strike/>
          <w:vanish/>
          <w:sz w:val="22"/>
          <w:szCs w:val="22"/>
          <w:shd w:val="clear" w:color="auto" w:fill="FFFF99"/>
          <w:rtl/>
        </w:rPr>
        <w:tab/>
        <w:t>אין חוק זה בא לפגוע בכל הוראת חוק הבאה להגן על האשה באשר היא אשה.</w:t>
      </w:r>
      <w:bookmarkEnd w:id="15"/>
    </w:p>
    <w:p w:rsidR="00CF3EC6" w:rsidRDefault="00CF3EC6">
      <w:pPr>
        <w:pStyle w:val="P00"/>
        <w:spacing w:before="72"/>
        <w:ind w:left="0" w:right="1134"/>
        <w:rPr>
          <w:rStyle w:val="default"/>
          <w:rFonts w:cs="FrankRuehl" w:hint="cs"/>
          <w:rtl/>
        </w:rPr>
      </w:pPr>
      <w:bookmarkStart w:id="16" w:name="Seif9"/>
      <w:bookmarkEnd w:id="16"/>
      <w:r>
        <w:rPr>
          <w:lang w:val="he-IL"/>
        </w:rPr>
        <w:pict>
          <v:rect id="_x0000_s1036" style="position:absolute;left:0;text-align:left;margin-left:464.5pt;margin-top:8.05pt;width:75.05pt;height:25.85pt;z-index:251650048" o:allowincell="f" filled="f" stroked="f" strokecolor="lime" strokeweight=".25pt">
            <v:textbox style="mso-next-textbox:#_x0000_s1036" inset="0,0,0,0">
              <w:txbxContent>
                <w:p w:rsidR="00CF3EC6" w:rsidRDefault="00CF3EC6">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 האישה </w:t>
                  </w:r>
                  <w:r>
                    <w:rPr>
                      <w:rFonts w:cs="Miriam"/>
                      <w:sz w:val="18"/>
                      <w:szCs w:val="18"/>
                      <w:rtl/>
                    </w:rPr>
                    <w:t>על</w:t>
                  </w:r>
                  <w:r>
                    <w:rPr>
                      <w:rFonts w:cs="Miriam" w:hint="cs"/>
                      <w:sz w:val="18"/>
                      <w:szCs w:val="18"/>
                      <w:rtl/>
                    </w:rPr>
                    <w:t xml:space="preserve"> גופה</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6</w:t>
      </w:r>
      <w:r>
        <w:rPr>
          <w:rStyle w:val="default"/>
          <w:rFonts w:cs="FrankRuehl"/>
          <w:rtl/>
        </w:rPr>
        <w:t>א.</w:t>
      </w:r>
      <w:r>
        <w:rPr>
          <w:rStyle w:val="default"/>
          <w:rFonts w:cs="FrankRuehl"/>
          <w:rtl/>
        </w:rPr>
        <w:tab/>
        <w:t>ל</w:t>
      </w:r>
      <w:r>
        <w:rPr>
          <w:rStyle w:val="default"/>
          <w:rFonts w:cs="FrankRuehl" w:hint="cs"/>
          <w:rtl/>
        </w:rPr>
        <w:t>כל אישה זכות מלאה על גופה; אין בהוראת סעיף זה כדי להתיר איסורים שנקבעו בדין.</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17" w:name="Rov27"/>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20"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21"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Default="00CF3EC6">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6א</w:t>
      </w:r>
      <w:bookmarkEnd w:id="17"/>
    </w:p>
    <w:p w:rsidR="00CF3EC6" w:rsidRDefault="00CF3EC6">
      <w:pPr>
        <w:pStyle w:val="P00"/>
        <w:spacing w:before="72"/>
        <w:ind w:left="0" w:right="1134"/>
        <w:rPr>
          <w:rStyle w:val="default"/>
          <w:rFonts w:cs="FrankRuehl" w:hint="cs"/>
          <w:rtl/>
        </w:rPr>
      </w:pPr>
    </w:p>
    <w:p w:rsidR="00CF3EC6" w:rsidRDefault="00CF3EC6">
      <w:pPr>
        <w:pStyle w:val="P00"/>
        <w:spacing w:before="72"/>
        <w:ind w:left="0" w:right="1134"/>
        <w:rPr>
          <w:rStyle w:val="default"/>
          <w:rFonts w:cs="FrankRuehl" w:hint="cs"/>
          <w:rtl/>
        </w:rPr>
      </w:pPr>
      <w:bookmarkStart w:id="18" w:name="Seif10"/>
      <w:bookmarkEnd w:id="18"/>
      <w:r>
        <w:rPr>
          <w:lang w:val="he-IL"/>
        </w:rPr>
        <w:pict>
          <v:rect id="_x0000_s1037" style="position:absolute;left:0;text-align:left;margin-left:464.5pt;margin-top:8.05pt;width:75.05pt;height:26.75pt;z-index:251651072" o:allowincell="f" filled="f" stroked="f" strokecolor="lime" strokeweight=".25pt">
            <v:textbox style="mso-next-textbox:#_x0000_s1037" inset="0,0,0,0">
              <w:txbxContent>
                <w:p w:rsidR="00CF3EC6" w:rsidRDefault="00CF3EC6">
                  <w:pPr>
                    <w:spacing w:line="160" w:lineRule="exact"/>
                    <w:jc w:val="left"/>
                    <w:rPr>
                      <w:rFonts w:cs="Miriam"/>
                      <w:sz w:val="18"/>
                      <w:szCs w:val="18"/>
                      <w:rtl/>
                    </w:rPr>
                  </w:pPr>
                  <w:r>
                    <w:rPr>
                      <w:rFonts w:cs="Miriam"/>
                      <w:sz w:val="18"/>
                      <w:szCs w:val="18"/>
                      <w:rtl/>
                    </w:rPr>
                    <w:t>הג</w:t>
                  </w:r>
                  <w:r>
                    <w:rPr>
                      <w:rFonts w:cs="Miriam" w:hint="cs"/>
                      <w:sz w:val="18"/>
                      <w:szCs w:val="18"/>
                      <w:rtl/>
                    </w:rPr>
                    <w:t xml:space="preserve">נה מפני אלימות (תיקון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6</w:t>
      </w:r>
      <w:r>
        <w:rPr>
          <w:rStyle w:val="default"/>
          <w:rFonts w:cs="FrankRuehl"/>
          <w:rtl/>
        </w:rPr>
        <w:t>ב.</w:t>
      </w:r>
      <w:r>
        <w:rPr>
          <w:rStyle w:val="default"/>
          <w:rFonts w:cs="FrankRuehl"/>
          <w:rtl/>
        </w:rPr>
        <w:tab/>
        <w:t>ל</w:t>
      </w:r>
      <w:r>
        <w:rPr>
          <w:rStyle w:val="default"/>
          <w:rFonts w:cs="FrankRuehl" w:hint="cs"/>
          <w:rtl/>
        </w:rPr>
        <w:t>כל אישה זכות להג</w:t>
      </w:r>
      <w:r>
        <w:rPr>
          <w:rStyle w:val="default"/>
          <w:rFonts w:cs="FrankRuehl"/>
          <w:rtl/>
        </w:rPr>
        <w:t>נה</w:t>
      </w:r>
      <w:r>
        <w:rPr>
          <w:rStyle w:val="default"/>
          <w:rFonts w:cs="FrankRuehl" w:hint="cs"/>
          <w:rtl/>
        </w:rPr>
        <w:t xml:space="preserve"> מפני אלימות, הטרדה מינית, ניצול מיני וסחר בגופה.</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19" w:name="Rov28"/>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22"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23"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Default="00CF3EC6">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6ב</w:t>
      </w:r>
      <w:bookmarkEnd w:id="19"/>
    </w:p>
    <w:p w:rsidR="00CF3EC6" w:rsidRDefault="00CF3EC6">
      <w:pPr>
        <w:pStyle w:val="P00"/>
        <w:spacing w:before="72"/>
        <w:ind w:left="0" w:right="1134"/>
        <w:rPr>
          <w:rStyle w:val="default"/>
          <w:rFonts w:cs="FrankRuehl"/>
          <w:rtl/>
        </w:rPr>
      </w:pPr>
    </w:p>
    <w:p w:rsidR="00CF3EC6" w:rsidRDefault="00CF3EC6">
      <w:pPr>
        <w:pStyle w:val="P00"/>
        <w:spacing w:before="72"/>
        <w:ind w:left="0" w:right="1134"/>
        <w:rPr>
          <w:rStyle w:val="default"/>
          <w:rFonts w:cs="FrankRuehl" w:hint="cs"/>
          <w:rtl/>
        </w:rPr>
      </w:pPr>
      <w:bookmarkStart w:id="20" w:name="Seif11"/>
      <w:bookmarkEnd w:id="20"/>
      <w:r>
        <w:rPr>
          <w:lang w:val="he-IL"/>
        </w:rPr>
        <w:pict>
          <v:rect id="_x0000_s1038" style="position:absolute;left:0;text-align:left;margin-left:464.5pt;margin-top:8.05pt;width:75.05pt;height:25.1pt;z-index:251652096" o:allowincell="f" filled="f" stroked="f" strokecolor="lime" strokeweight=".25pt">
            <v:textbox style="mso-next-textbox:#_x0000_s1038" inset="0,0,0,0">
              <w:txbxContent>
                <w:p w:rsidR="00CF3EC6" w:rsidRDefault="00CF3EC6">
                  <w:pPr>
                    <w:spacing w:line="160" w:lineRule="exact"/>
                    <w:jc w:val="left"/>
                    <w:rPr>
                      <w:rFonts w:cs="Miriam"/>
                      <w:noProof/>
                      <w:sz w:val="18"/>
                      <w:szCs w:val="18"/>
                      <w:rtl/>
                    </w:rPr>
                  </w:pPr>
                  <w:r>
                    <w:rPr>
                      <w:rFonts w:cs="Miriam"/>
                      <w:sz w:val="18"/>
                      <w:szCs w:val="18"/>
                      <w:rtl/>
                    </w:rPr>
                    <w:t>יי</w:t>
                  </w:r>
                  <w:r>
                    <w:rPr>
                      <w:rFonts w:cs="Miriam" w:hint="cs"/>
                      <w:sz w:val="18"/>
                      <w:szCs w:val="18"/>
                      <w:rtl/>
                    </w:rPr>
                    <w:t>צוג הולם</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גוף ציבורי ובועדות המכרזים והמינויים של גוף ציבורי, יינתן ביטוי הולם בנסיבות הענין, לייצוגן של נשים בסוגי המשרות ובדירוגים השונים בקרב העובדים, ההנהלה, הדירקטוריון והמועצה, ובלבד שאם לצורך ביצוע</w:t>
      </w:r>
      <w:r>
        <w:rPr>
          <w:rStyle w:val="default"/>
          <w:rFonts w:cs="FrankRuehl"/>
          <w:rtl/>
        </w:rPr>
        <w:t xml:space="preserve"> ה</w:t>
      </w:r>
      <w:r>
        <w:rPr>
          <w:rStyle w:val="default"/>
          <w:rFonts w:cs="FrankRuehl" w:hint="cs"/>
          <w:rtl/>
        </w:rPr>
        <w:t>וראה זו נדרשת העדפת אישה, תינתן העדפה כאמור אם המועמדים בני שני המינים הם בעלי כישורים דומים.</w:t>
      </w:r>
    </w:p>
    <w:p w:rsidR="00CF3EC6" w:rsidRDefault="00CF3EC6">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46" type="#_x0000_t202" style="position:absolute;left:0;text-align:left;margin-left:470.25pt;margin-top:7.1pt;width:1in;height:17.55pt;z-index:251659264" filled="f" stroked="f">
            <v:textbox style="mso-next-textbox:#_x0000_s1046" inset="1mm,0,1mm,0">
              <w:txbxContent>
                <w:p w:rsidR="00CF3EC6" w:rsidRDefault="00CF3EC6">
                  <w:pPr>
                    <w:spacing w:line="160" w:lineRule="exact"/>
                    <w:jc w:val="left"/>
                    <w:rPr>
                      <w:rFonts w:cs="Miriam" w:hint="cs"/>
                      <w:sz w:val="18"/>
                      <w:szCs w:val="18"/>
                      <w:rtl/>
                    </w:rPr>
                  </w:pPr>
                  <w:r>
                    <w:rPr>
                      <w:rFonts w:cs="Miriam" w:hint="cs"/>
                      <w:sz w:val="18"/>
                      <w:szCs w:val="18"/>
                      <w:rtl/>
                    </w:rPr>
                    <w:t>(תיקון מס' 4) תשס"ה-2005</w:t>
                  </w:r>
                </w:p>
              </w:txbxContent>
            </v:textbox>
            <w10:anchorlock/>
          </v:shape>
        </w:pict>
      </w:r>
      <w:r>
        <w:rPr>
          <w:rStyle w:val="default"/>
          <w:rFonts w:cs="FrankRuehl" w:hint="cs"/>
          <w:rtl/>
        </w:rPr>
        <w:tab/>
        <w:t>(א1)</w:t>
      </w:r>
      <w:r>
        <w:rPr>
          <w:rStyle w:val="default"/>
          <w:rFonts w:cs="FrankRuehl" w:hint="cs"/>
          <w:rtl/>
        </w:rPr>
        <w:tab/>
        <w:t>(בוטל).</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בחוק כי ימונו להנהלה, לדירקטוריון או למועצה של גוף ציבורי נציגים או חברים כלהלן, לא יחולו עליהם הוראות סעיף זה:</w:t>
      </w:r>
    </w:p>
    <w:p w:rsidR="00CF3EC6" w:rsidRDefault="00CF3EC6">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ציגים של גופים או של ארגונים המנו</w:t>
      </w:r>
      <w:r>
        <w:rPr>
          <w:rStyle w:val="default"/>
          <w:rFonts w:cs="FrankRuehl"/>
          <w:rtl/>
        </w:rPr>
        <w:t>יי</w:t>
      </w:r>
      <w:r>
        <w:rPr>
          <w:rStyle w:val="default"/>
          <w:rFonts w:cs="FrankRuehl" w:hint="cs"/>
          <w:rtl/>
        </w:rPr>
        <w:t>ם בא</w:t>
      </w:r>
      <w:r>
        <w:rPr>
          <w:rStyle w:val="default"/>
          <w:rFonts w:cs="FrankRuehl"/>
          <w:rtl/>
        </w:rPr>
        <w:t>ו</w:t>
      </w:r>
      <w:r>
        <w:rPr>
          <w:rStyle w:val="default"/>
          <w:rFonts w:cs="FrankRuehl" w:hint="cs"/>
          <w:rtl/>
        </w:rPr>
        <w:t>תו חוק, אלא אם כן לגוף או לארגון יותר מנציג אחד;</w:t>
      </w:r>
    </w:p>
    <w:p w:rsidR="00CF3EC6" w:rsidRDefault="00CF3EC6">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ברים המכהנים בגוף בתוקף היותם נבחרי ציבור.</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 </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וף ציבורי" - כל אחד מאלה:</w:t>
      </w:r>
    </w:p>
    <w:p w:rsidR="00CF3EC6" w:rsidRDefault="00CF3EC6">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שרד ממשלתי, לרבות יחידותיו ויחידות הסמך שלו;</w:t>
      </w:r>
    </w:p>
    <w:p w:rsidR="00CF3EC6" w:rsidRDefault="00CF3EC6">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שות מקומית;</w:t>
      </w:r>
    </w:p>
    <w:p w:rsidR="00CF3EC6" w:rsidRDefault="00CF3EC6">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ב</w:t>
      </w:r>
      <w:r>
        <w:rPr>
          <w:rStyle w:val="default"/>
          <w:rFonts w:cs="FrankRuehl"/>
          <w:rtl/>
        </w:rPr>
        <w:t>רה</w:t>
      </w:r>
      <w:r>
        <w:rPr>
          <w:rStyle w:val="default"/>
          <w:rFonts w:cs="FrankRuehl" w:hint="cs"/>
          <w:rtl/>
        </w:rPr>
        <w:t xml:space="preserve"> עירונית, כהגדרתה בסעיף 21 לחוק יסודות</w:t>
      </w:r>
      <w:r>
        <w:rPr>
          <w:rStyle w:val="default"/>
          <w:rFonts w:cs="FrankRuehl"/>
          <w:rtl/>
        </w:rPr>
        <w:t xml:space="preserve"> ה</w:t>
      </w:r>
      <w:r>
        <w:rPr>
          <w:rStyle w:val="default"/>
          <w:rFonts w:cs="FrankRuehl" w:hint="cs"/>
          <w:rtl/>
        </w:rPr>
        <w:t xml:space="preserve">תקציב, התשמ"ה- 1985; </w:t>
      </w:r>
    </w:p>
    <w:p w:rsidR="00CF3EC6" w:rsidRDefault="00CF3EC6">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אגיד או גוף ציבורי אחר שהוקם בחוק;</w:t>
      </w:r>
    </w:p>
    <w:p w:rsidR="00CF3EC6" w:rsidRDefault="00CF3EC6">
      <w:pPr>
        <w:pStyle w:val="P22"/>
        <w:spacing w:before="72"/>
        <w:ind w:left="1021" w:right="1134"/>
        <w:rPr>
          <w:rStyle w:val="default"/>
          <w:rFonts w:cs="FrankRuehl"/>
          <w:rtl/>
        </w:rPr>
      </w:pPr>
      <w:r>
        <w:rPr>
          <w:rFonts w:cs="FrankRuehl"/>
          <w:rtl/>
          <w:lang w:val="he-IL"/>
        </w:rPr>
        <w:pict>
          <v:shape id="_x0000_s1047" type="#_x0000_t202" style="position:absolute;left:0;text-align:left;margin-left:470.25pt;margin-top:7.1pt;width:1in;height:17.95pt;z-index:251660288" filled="f" stroked="f">
            <v:textbox inset="1mm,0,1mm,0">
              <w:txbxContent>
                <w:p w:rsidR="00CF3EC6" w:rsidRDefault="00CF3EC6">
                  <w:pPr>
                    <w:spacing w:line="160" w:lineRule="exact"/>
                    <w:jc w:val="left"/>
                    <w:rPr>
                      <w:rFonts w:cs="Miriam" w:hint="cs"/>
                      <w:sz w:val="18"/>
                      <w:szCs w:val="18"/>
                      <w:rtl/>
                    </w:rPr>
                  </w:pPr>
                  <w:r>
                    <w:rPr>
                      <w:rFonts w:cs="Miriam" w:hint="cs"/>
                      <w:sz w:val="18"/>
                      <w:szCs w:val="18"/>
                      <w:rtl/>
                    </w:rPr>
                    <w:t>(תיקון מס' 4) תשס"ה-2005</w:t>
                  </w:r>
                </w:p>
              </w:txbxContent>
            </v:textbox>
            <w10:anchorlock/>
          </v:shape>
        </w:pict>
      </w:r>
      <w:r>
        <w:rPr>
          <w:rStyle w:val="default"/>
          <w:rFonts w:cs="FrankRuehl" w:hint="cs"/>
          <w:rtl/>
        </w:rPr>
        <w:t>(5)</w:t>
      </w:r>
      <w:r>
        <w:rPr>
          <w:rStyle w:val="default"/>
          <w:rFonts w:cs="FrankRuehl"/>
          <w:rtl/>
        </w:rPr>
        <w:tab/>
        <w:t>ח</w:t>
      </w:r>
      <w:r>
        <w:rPr>
          <w:rStyle w:val="default"/>
          <w:rFonts w:cs="FrankRuehl" w:hint="cs"/>
          <w:rtl/>
        </w:rPr>
        <w:t xml:space="preserve">ברה ממשלתית כהגדרתה בחוק החברות הממשלתיות, התשל"ה-1975, אלא אם כן קבע שר המשפטים, באישור הועדה לקידום מעמד האישה של הכנסת (בחוק זה </w:t>
      </w:r>
      <w:r>
        <w:rPr>
          <w:rStyle w:val="default"/>
          <w:rFonts w:cs="FrankRuehl"/>
          <w:rtl/>
        </w:rPr>
        <w:t>–</w:t>
      </w:r>
      <w:r>
        <w:rPr>
          <w:rStyle w:val="default"/>
          <w:rFonts w:cs="FrankRuehl" w:hint="cs"/>
          <w:rtl/>
        </w:rPr>
        <w:t xml:space="preserve"> הוועדה לקידום מעמד האישה), לענין העובדים, כי חובת ה</w:t>
      </w:r>
      <w:r>
        <w:rPr>
          <w:rStyle w:val="default"/>
          <w:rFonts w:cs="FrankRuehl"/>
          <w:rtl/>
        </w:rPr>
        <w:t>יי</w:t>
      </w:r>
      <w:r>
        <w:rPr>
          <w:rStyle w:val="default"/>
          <w:rFonts w:cs="FrankRuehl" w:hint="cs"/>
          <w:rtl/>
        </w:rPr>
        <w:t xml:space="preserve">צוג </w:t>
      </w:r>
      <w:r>
        <w:rPr>
          <w:rStyle w:val="default"/>
          <w:rFonts w:cs="FrankRuehl"/>
          <w:rtl/>
        </w:rPr>
        <w:t>כ</w:t>
      </w:r>
      <w:r>
        <w:rPr>
          <w:rStyle w:val="default"/>
          <w:rFonts w:cs="FrankRuehl" w:hint="cs"/>
          <w:rtl/>
        </w:rPr>
        <w:t>אמור בסעיף קטן (א) לא תחול;</w:t>
      </w:r>
    </w:p>
    <w:p w:rsidR="00CF3EC6" w:rsidRDefault="00CF3EC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נהלה", "דירקטוריון" ו"מועצה" - לרבות כל גוף הממלא תפקיד כאמור או תפקיד הדומה לו אף אם כינויו שונה.</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21" w:name="Rov29"/>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24"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167 (</w:t>
      </w:r>
      <w:hyperlink r:id="rId25"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הוספת סעיף 6ג</w:t>
      </w:r>
    </w:p>
    <w:p w:rsidR="00CF3EC6" w:rsidRPr="00EE7F93" w:rsidRDefault="00CF3EC6">
      <w:pPr>
        <w:pStyle w:val="P00"/>
        <w:spacing w:before="0"/>
        <w:ind w:left="0" w:right="1134"/>
        <w:rPr>
          <w:rStyle w:val="default"/>
          <w:rFonts w:cs="FrankRuehl" w:hint="cs"/>
          <w:b/>
          <w:bCs/>
          <w:vanish/>
          <w:sz w:val="20"/>
          <w:szCs w:val="20"/>
          <w:shd w:val="clear" w:color="auto" w:fill="FFFF99"/>
          <w:rtl/>
        </w:rPr>
      </w:pP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r w:rsidRPr="00EE7F93">
        <w:rPr>
          <w:rStyle w:val="default"/>
          <w:rFonts w:cs="FrankRuehl" w:hint="cs"/>
          <w:vanish/>
          <w:color w:val="FF0000"/>
          <w:sz w:val="20"/>
          <w:szCs w:val="20"/>
          <w:shd w:val="clear" w:color="auto" w:fill="FFFF99"/>
          <w:rtl/>
        </w:rPr>
        <w:t>מיום 29.6.2005</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3</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26" w:history="1">
        <w:r w:rsidRPr="00EE7F93">
          <w:rPr>
            <w:rStyle w:val="Hyperlink"/>
            <w:rFonts w:cs="FrankRuehl" w:hint="cs"/>
            <w:vanish/>
            <w:szCs w:val="20"/>
            <w:shd w:val="clear" w:color="auto" w:fill="FFFF99"/>
            <w:rtl/>
          </w:rPr>
          <w:t>ס"ח תשס"ה מס' 2008</w:t>
        </w:r>
      </w:hyperlink>
      <w:r w:rsidRPr="00EE7F93">
        <w:rPr>
          <w:rStyle w:val="default"/>
          <w:rFonts w:cs="FrankRuehl" w:hint="cs"/>
          <w:vanish/>
          <w:sz w:val="20"/>
          <w:szCs w:val="20"/>
          <w:shd w:val="clear" w:color="auto" w:fill="FFFF99"/>
          <w:rtl/>
        </w:rPr>
        <w:t xml:space="preserve"> מיום 29.6.2005 עמ' 528 (</w:t>
      </w:r>
      <w:hyperlink r:id="rId27" w:history="1">
        <w:r w:rsidRPr="00EE7F93">
          <w:rPr>
            <w:rStyle w:val="Hyperlink"/>
            <w:rFonts w:cs="FrankRuehl" w:hint="cs"/>
            <w:vanish/>
            <w:szCs w:val="20"/>
            <w:shd w:val="clear" w:color="auto" w:fill="FFFF99"/>
            <w:rtl/>
          </w:rPr>
          <w:t>ה"ח 75</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הוספת סעיף קטן 6ג(א1)</w:t>
      </w:r>
    </w:p>
    <w:p w:rsidR="00CF3EC6" w:rsidRPr="00EE7F93" w:rsidRDefault="00CF3EC6">
      <w:pPr>
        <w:pStyle w:val="P00"/>
        <w:spacing w:before="0"/>
        <w:ind w:left="0" w:right="1134"/>
        <w:rPr>
          <w:rStyle w:val="default"/>
          <w:rFonts w:cs="FrankRuehl" w:hint="cs"/>
          <w:b/>
          <w:bCs/>
          <w:vanish/>
          <w:sz w:val="20"/>
          <w:szCs w:val="20"/>
          <w:shd w:val="clear" w:color="auto" w:fill="FFFF99"/>
          <w:rtl/>
        </w:rPr>
      </w:pP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r w:rsidRPr="00EE7F93">
        <w:rPr>
          <w:rStyle w:val="default"/>
          <w:rFonts w:cs="FrankRuehl" w:hint="cs"/>
          <w:vanish/>
          <w:color w:val="FF0000"/>
          <w:sz w:val="20"/>
          <w:szCs w:val="20"/>
          <w:shd w:val="clear" w:color="auto" w:fill="FFFF99"/>
          <w:rtl/>
        </w:rPr>
        <w:t>מיום 1.8.2005</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4</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28" w:history="1">
        <w:r w:rsidRPr="00EE7F93">
          <w:rPr>
            <w:rStyle w:val="Hyperlink"/>
            <w:rFonts w:cs="FrankRuehl" w:hint="cs"/>
            <w:vanish/>
            <w:szCs w:val="20"/>
            <w:shd w:val="clear" w:color="auto" w:fill="FFFF99"/>
            <w:rtl/>
          </w:rPr>
          <w:t>ס"ח תשס"ה מס' 2017</w:t>
        </w:r>
      </w:hyperlink>
      <w:r w:rsidRPr="00EE7F93">
        <w:rPr>
          <w:rStyle w:val="default"/>
          <w:rFonts w:cs="FrankRuehl" w:hint="cs"/>
          <w:vanish/>
          <w:sz w:val="20"/>
          <w:szCs w:val="20"/>
          <w:shd w:val="clear" w:color="auto" w:fill="FFFF99"/>
          <w:rtl/>
        </w:rPr>
        <w:t xml:space="preserve"> מיום 1.8.2005 עמ' 717 (</w:t>
      </w:r>
      <w:hyperlink r:id="rId29" w:history="1">
        <w:r w:rsidRPr="00EE7F93">
          <w:rPr>
            <w:rStyle w:val="Hyperlink"/>
            <w:rFonts w:cs="FrankRuehl" w:hint="cs"/>
            <w:vanish/>
            <w:szCs w:val="20"/>
            <w:shd w:val="clear" w:color="auto" w:fill="FFFF99"/>
            <w:rtl/>
          </w:rPr>
          <w:t>ה"ח 78</w:t>
        </w:r>
      </w:hyperlink>
      <w:r w:rsidRPr="00EE7F93">
        <w:rPr>
          <w:rStyle w:val="default"/>
          <w:rFonts w:cs="FrankRuehl" w:hint="cs"/>
          <w:vanish/>
          <w:sz w:val="20"/>
          <w:szCs w:val="20"/>
          <w:shd w:val="clear" w:color="auto" w:fill="FFFF99"/>
          <w:rtl/>
        </w:rPr>
        <w:t>)</w:t>
      </w:r>
    </w:p>
    <w:p w:rsidR="00CF3EC6" w:rsidRPr="00EE7F93" w:rsidRDefault="00CF3EC6">
      <w:pPr>
        <w:pStyle w:val="P00"/>
        <w:ind w:left="0" w:right="1134"/>
        <w:rPr>
          <w:rStyle w:val="default"/>
          <w:rFonts w:cs="FrankRuehl" w:hint="cs"/>
          <w:strike/>
          <w:vanish/>
          <w:sz w:val="22"/>
          <w:szCs w:val="22"/>
          <w:shd w:val="clear" w:color="auto" w:fill="FFFF99"/>
          <w:rtl/>
        </w:rPr>
      </w:pPr>
      <w:r w:rsidRPr="00EE7F93">
        <w:rPr>
          <w:rStyle w:val="default"/>
          <w:rFonts w:cs="FrankRuehl" w:hint="cs"/>
          <w:vanish/>
          <w:sz w:val="22"/>
          <w:szCs w:val="22"/>
          <w:shd w:val="clear" w:color="auto" w:fill="FFFF99"/>
          <w:rtl/>
        </w:rPr>
        <w:tab/>
      </w:r>
      <w:r w:rsidRPr="00EE7F93">
        <w:rPr>
          <w:rStyle w:val="default"/>
          <w:rFonts w:cs="FrankRuehl" w:hint="cs"/>
          <w:strike/>
          <w:vanish/>
          <w:sz w:val="22"/>
          <w:szCs w:val="22"/>
          <w:shd w:val="clear" w:color="auto" w:fill="FFFF99"/>
          <w:rtl/>
        </w:rPr>
        <w:t>(א1)</w:t>
      </w:r>
      <w:r w:rsidRPr="00EE7F93">
        <w:rPr>
          <w:rStyle w:val="default"/>
          <w:rFonts w:cs="FrankRuehl" w:hint="cs"/>
          <w:strike/>
          <w:vanish/>
          <w:sz w:val="22"/>
          <w:szCs w:val="22"/>
          <w:shd w:val="clear" w:color="auto" w:fill="FFFF99"/>
          <w:rtl/>
        </w:rPr>
        <w:tab/>
        <w:t>בוועדה שממנה הממשלה, ראש הממשלה או שר, שבחבריה נציג ציבור, יינתן ביטוי הולם, ככל שניתן בנסיבות הענין, לייצוגם של שני בני המינים.</w:t>
      </w:r>
    </w:p>
    <w:p w:rsidR="00CF3EC6" w:rsidRPr="00EE7F93" w:rsidRDefault="00CF3EC6">
      <w:pPr>
        <w:pStyle w:val="P00"/>
        <w:spacing w:before="0"/>
        <w:ind w:left="0" w:right="1134"/>
        <w:rPr>
          <w:rStyle w:val="default"/>
          <w:rFonts w:cs="FrankRuehl"/>
          <w:vanish/>
          <w:sz w:val="22"/>
          <w:szCs w:val="22"/>
          <w:shd w:val="clear" w:color="auto" w:fill="FFFF99"/>
          <w:rtl/>
        </w:rPr>
      </w:pPr>
      <w:r w:rsidRPr="00EE7F93">
        <w:rPr>
          <w:rStyle w:val="default"/>
          <w:rFonts w:cs="FrankRuehl" w:hint="cs"/>
          <w:vanish/>
          <w:sz w:val="22"/>
          <w:szCs w:val="22"/>
          <w:shd w:val="clear" w:color="auto" w:fill="FFFF99"/>
          <w:rtl/>
        </w:rPr>
        <w:tab/>
      </w:r>
      <w:r w:rsidRPr="00EE7F93">
        <w:rPr>
          <w:rStyle w:val="default"/>
          <w:rFonts w:cs="FrankRuehl"/>
          <w:vanish/>
          <w:sz w:val="22"/>
          <w:szCs w:val="22"/>
          <w:shd w:val="clear" w:color="auto" w:fill="FFFF99"/>
          <w:rtl/>
        </w:rPr>
        <w:t>(ב</w:t>
      </w:r>
      <w:r w:rsidRPr="00EE7F93">
        <w:rPr>
          <w:rStyle w:val="default"/>
          <w:rFonts w:cs="FrankRuehl" w:hint="cs"/>
          <w:vanish/>
          <w:sz w:val="22"/>
          <w:szCs w:val="22"/>
          <w:shd w:val="clear" w:color="auto" w:fill="FFFF99"/>
          <w:rtl/>
        </w:rPr>
        <w:t>)</w:t>
      </w:r>
      <w:r w:rsidRPr="00EE7F93">
        <w:rPr>
          <w:rStyle w:val="default"/>
          <w:rFonts w:cs="FrankRuehl"/>
          <w:vanish/>
          <w:sz w:val="22"/>
          <w:szCs w:val="22"/>
          <w:shd w:val="clear" w:color="auto" w:fill="FFFF99"/>
          <w:rtl/>
        </w:rPr>
        <w:tab/>
        <w:t>נ</w:t>
      </w:r>
      <w:r w:rsidRPr="00EE7F93">
        <w:rPr>
          <w:rStyle w:val="default"/>
          <w:rFonts w:cs="FrankRuehl" w:hint="cs"/>
          <w:vanish/>
          <w:sz w:val="22"/>
          <w:szCs w:val="22"/>
          <w:shd w:val="clear" w:color="auto" w:fill="FFFF99"/>
          <w:rtl/>
        </w:rPr>
        <w:t>קבע בחוק כי ימונו להנהלה, לדירקטוריון או למועצה של גוף ציבורי נציגים או חברים כלהלן, לא יחולו עליהם הוראות סעיף זה:</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vanish/>
          <w:sz w:val="22"/>
          <w:szCs w:val="22"/>
          <w:shd w:val="clear" w:color="auto" w:fill="FFFF99"/>
          <w:rtl/>
        </w:rPr>
        <w:t>(1)</w:t>
      </w:r>
      <w:r w:rsidRPr="00EE7F93">
        <w:rPr>
          <w:rStyle w:val="default"/>
          <w:rFonts w:cs="FrankRuehl"/>
          <w:vanish/>
          <w:sz w:val="22"/>
          <w:szCs w:val="22"/>
          <w:shd w:val="clear" w:color="auto" w:fill="FFFF99"/>
          <w:rtl/>
        </w:rPr>
        <w:tab/>
        <w:t>נ</w:t>
      </w:r>
      <w:r w:rsidRPr="00EE7F93">
        <w:rPr>
          <w:rStyle w:val="default"/>
          <w:rFonts w:cs="FrankRuehl" w:hint="cs"/>
          <w:vanish/>
          <w:sz w:val="22"/>
          <w:szCs w:val="22"/>
          <w:shd w:val="clear" w:color="auto" w:fill="FFFF99"/>
          <w:rtl/>
        </w:rPr>
        <w:t>ציגים של גופים או של ארגונים המנו</w:t>
      </w:r>
      <w:r w:rsidRPr="00EE7F93">
        <w:rPr>
          <w:rStyle w:val="default"/>
          <w:rFonts w:cs="FrankRuehl"/>
          <w:vanish/>
          <w:sz w:val="22"/>
          <w:szCs w:val="22"/>
          <w:shd w:val="clear" w:color="auto" w:fill="FFFF99"/>
          <w:rtl/>
        </w:rPr>
        <w:t>יי</w:t>
      </w:r>
      <w:r w:rsidRPr="00EE7F93">
        <w:rPr>
          <w:rStyle w:val="default"/>
          <w:rFonts w:cs="FrankRuehl" w:hint="cs"/>
          <w:vanish/>
          <w:sz w:val="22"/>
          <w:szCs w:val="22"/>
          <w:shd w:val="clear" w:color="auto" w:fill="FFFF99"/>
          <w:rtl/>
        </w:rPr>
        <w:t>ם בא</w:t>
      </w:r>
      <w:r w:rsidRPr="00EE7F93">
        <w:rPr>
          <w:rStyle w:val="default"/>
          <w:rFonts w:cs="FrankRuehl"/>
          <w:vanish/>
          <w:sz w:val="22"/>
          <w:szCs w:val="22"/>
          <w:shd w:val="clear" w:color="auto" w:fill="FFFF99"/>
          <w:rtl/>
        </w:rPr>
        <w:t>ו</w:t>
      </w:r>
      <w:r w:rsidRPr="00EE7F93">
        <w:rPr>
          <w:rStyle w:val="default"/>
          <w:rFonts w:cs="FrankRuehl" w:hint="cs"/>
          <w:vanish/>
          <w:sz w:val="22"/>
          <w:szCs w:val="22"/>
          <w:shd w:val="clear" w:color="auto" w:fill="FFFF99"/>
          <w:rtl/>
        </w:rPr>
        <w:t>תו חוק, אלא אם כן לגוף או לארגון יותר מנציג אחד;</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hint="cs"/>
          <w:vanish/>
          <w:sz w:val="22"/>
          <w:szCs w:val="22"/>
          <w:shd w:val="clear" w:color="auto" w:fill="FFFF99"/>
          <w:rtl/>
        </w:rPr>
        <w:t>(2)</w:t>
      </w:r>
      <w:r w:rsidRPr="00EE7F93">
        <w:rPr>
          <w:rStyle w:val="default"/>
          <w:rFonts w:cs="FrankRuehl"/>
          <w:vanish/>
          <w:sz w:val="22"/>
          <w:szCs w:val="22"/>
          <w:shd w:val="clear" w:color="auto" w:fill="FFFF99"/>
          <w:rtl/>
        </w:rPr>
        <w:tab/>
        <w:t>ח</w:t>
      </w:r>
      <w:r w:rsidRPr="00EE7F93">
        <w:rPr>
          <w:rStyle w:val="default"/>
          <w:rFonts w:cs="FrankRuehl" w:hint="cs"/>
          <w:vanish/>
          <w:sz w:val="22"/>
          <w:szCs w:val="22"/>
          <w:shd w:val="clear" w:color="auto" w:fill="FFFF99"/>
          <w:rtl/>
        </w:rPr>
        <w:t>ברים המכהנים בגוף בתוקף היותם נבחרי ציבור.</w:t>
      </w:r>
    </w:p>
    <w:p w:rsidR="00CF3EC6" w:rsidRPr="00EE7F93" w:rsidRDefault="00CF3EC6">
      <w:pPr>
        <w:pStyle w:val="P00"/>
        <w:spacing w:before="0"/>
        <w:ind w:left="0" w:right="1134"/>
        <w:rPr>
          <w:rStyle w:val="default"/>
          <w:rFonts w:cs="FrankRuehl"/>
          <w:vanish/>
          <w:sz w:val="22"/>
          <w:szCs w:val="22"/>
          <w:shd w:val="clear" w:color="auto" w:fill="FFFF99"/>
          <w:rtl/>
        </w:rPr>
      </w:pPr>
      <w:r w:rsidRPr="00EE7F93">
        <w:rPr>
          <w:rFonts w:cs="FrankRuehl"/>
          <w:vanish/>
          <w:sz w:val="22"/>
          <w:szCs w:val="22"/>
          <w:shd w:val="clear" w:color="auto" w:fill="FFFF99"/>
          <w:rtl/>
        </w:rPr>
        <w:tab/>
      </w:r>
      <w:r w:rsidRPr="00EE7F93">
        <w:rPr>
          <w:rStyle w:val="default"/>
          <w:rFonts w:cs="FrankRuehl"/>
          <w:vanish/>
          <w:sz w:val="22"/>
          <w:szCs w:val="22"/>
          <w:shd w:val="clear" w:color="auto" w:fill="FFFF99"/>
          <w:rtl/>
        </w:rPr>
        <w:t>(ג</w:t>
      </w:r>
      <w:r w:rsidRPr="00EE7F93">
        <w:rPr>
          <w:rStyle w:val="default"/>
          <w:rFonts w:cs="FrankRuehl" w:hint="cs"/>
          <w:vanish/>
          <w:sz w:val="22"/>
          <w:szCs w:val="22"/>
          <w:shd w:val="clear" w:color="auto" w:fill="FFFF99"/>
          <w:rtl/>
        </w:rPr>
        <w:t>)</w:t>
      </w:r>
      <w:r w:rsidRPr="00EE7F93">
        <w:rPr>
          <w:rStyle w:val="default"/>
          <w:rFonts w:cs="FrankRuehl"/>
          <w:vanish/>
          <w:sz w:val="22"/>
          <w:szCs w:val="22"/>
          <w:shd w:val="clear" w:color="auto" w:fill="FFFF99"/>
          <w:rtl/>
        </w:rPr>
        <w:tab/>
        <w:t>ב</w:t>
      </w:r>
      <w:r w:rsidRPr="00EE7F93">
        <w:rPr>
          <w:rStyle w:val="default"/>
          <w:rFonts w:cs="FrankRuehl" w:hint="cs"/>
          <w:vanish/>
          <w:sz w:val="22"/>
          <w:szCs w:val="22"/>
          <w:shd w:val="clear" w:color="auto" w:fill="FFFF99"/>
          <w:rtl/>
        </w:rPr>
        <w:t xml:space="preserve">סעיף זה - </w:t>
      </w:r>
    </w:p>
    <w:p w:rsidR="00CF3EC6" w:rsidRPr="00EE7F93" w:rsidRDefault="00CF3EC6">
      <w:pPr>
        <w:pStyle w:val="P00"/>
        <w:spacing w:before="0"/>
        <w:ind w:left="0" w:right="1134"/>
        <w:rPr>
          <w:rStyle w:val="default"/>
          <w:rFonts w:cs="FrankRuehl"/>
          <w:vanish/>
          <w:sz w:val="22"/>
          <w:szCs w:val="22"/>
          <w:shd w:val="clear" w:color="auto" w:fill="FFFF99"/>
          <w:rtl/>
        </w:rPr>
      </w:pPr>
      <w:r w:rsidRPr="00EE7F93">
        <w:rPr>
          <w:rFonts w:cs="FrankRuehl"/>
          <w:vanish/>
          <w:sz w:val="22"/>
          <w:szCs w:val="22"/>
          <w:shd w:val="clear" w:color="auto" w:fill="FFFF99"/>
          <w:rtl/>
        </w:rPr>
        <w:tab/>
      </w:r>
      <w:r w:rsidRPr="00EE7F93">
        <w:rPr>
          <w:rStyle w:val="default"/>
          <w:rFonts w:cs="FrankRuehl"/>
          <w:vanish/>
          <w:sz w:val="22"/>
          <w:szCs w:val="22"/>
          <w:shd w:val="clear" w:color="auto" w:fill="FFFF99"/>
          <w:rtl/>
        </w:rPr>
        <w:t>"ג</w:t>
      </w:r>
      <w:r w:rsidRPr="00EE7F93">
        <w:rPr>
          <w:rStyle w:val="default"/>
          <w:rFonts w:cs="FrankRuehl" w:hint="cs"/>
          <w:vanish/>
          <w:sz w:val="22"/>
          <w:szCs w:val="22"/>
          <w:shd w:val="clear" w:color="auto" w:fill="FFFF99"/>
          <w:rtl/>
        </w:rPr>
        <w:t>וף ציבורי" - כל אחד מאלה:</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vanish/>
          <w:sz w:val="22"/>
          <w:szCs w:val="22"/>
          <w:shd w:val="clear" w:color="auto" w:fill="FFFF99"/>
          <w:rtl/>
        </w:rPr>
        <w:t>(1)</w:t>
      </w:r>
      <w:r w:rsidRPr="00EE7F93">
        <w:rPr>
          <w:rStyle w:val="default"/>
          <w:rFonts w:cs="FrankRuehl"/>
          <w:vanish/>
          <w:sz w:val="22"/>
          <w:szCs w:val="22"/>
          <w:shd w:val="clear" w:color="auto" w:fill="FFFF99"/>
          <w:rtl/>
        </w:rPr>
        <w:tab/>
        <w:t>מ</w:t>
      </w:r>
      <w:r w:rsidRPr="00EE7F93">
        <w:rPr>
          <w:rStyle w:val="default"/>
          <w:rFonts w:cs="FrankRuehl" w:hint="cs"/>
          <w:vanish/>
          <w:sz w:val="22"/>
          <w:szCs w:val="22"/>
          <w:shd w:val="clear" w:color="auto" w:fill="FFFF99"/>
          <w:rtl/>
        </w:rPr>
        <w:t>שרד ממשלתי, לרבות יחידותיו ויחידות הסמך שלו;</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hint="cs"/>
          <w:vanish/>
          <w:sz w:val="22"/>
          <w:szCs w:val="22"/>
          <w:shd w:val="clear" w:color="auto" w:fill="FFFF99"/>
          <w:rtl/>
        </w:rPr>
        <w:t>(2)</w:t>
      </w:r>
      <w:r w:rsidRPr="00EE7F93">
        <w:rPr>
          <w:rStyle w:val="default"/>
          <w:rFonts w:cs="FrankRuehl"/>
          <w:vanish/>
          <w:sz w:val="22"/>
          <w:szCs w:val="22"/>
          <w:shd w:val="clear" w:color="auto" w:fill="FFFF99"/>
          <w:rtl/>
        </w:rPr>
        <w:tab/>
        <w:t>ר</w:t>
      </w:r>
      <w:r w:rsidRPr="00EE7F93">
        <w:rPr>
          <w:rStyle w:val="default"/>
          <w:rFonts w:cs="FrankRuehl" w:hint="cs"/>
          <w:vanish/>
          <w:sz w:val="22"/>
          <w:szCs w:val="22"/>
          <w:shd w:val="clear" w:color="auto" w:fill="FFFF99"/>
          <w:rtl/>
        </w:rPr>
        <w:t>שות מקומית;</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vanish/>
          <w:sz w:val="22"/>
          <w:szCs w:val="22"/>
          <w:shd w:val="clear" w:color="auto" w:fill="FFFF99"/>
          <w:rtl/>
        </w:rPr>
        <w:t>(3)</w:t>
      </w:r>
      <w:r w:rsidRPr="00EE7F93">
        <w:rPr>
          <w:rStyle w:val="default"/>
          <w:rFonts w:cs="FrankRuehl"/>
          <w:vanish/>
          <w:sz w:val="22"/>
          <w:szCs w:val="22"/>
          <w:shd w:val="clear" w:color="auto" w:fill="FFFF99"/>
          <w:rtl/>
        </w:rPr>
        <w:tab/>
        <w:t>ח</w:t>
      </w:r>
      <w:r w:rsidRPr="00EE7F93">
        <w:rPr>
          <w:rStyle w:val="default"/>
          <w:rFonts w:cs="FrankRuehl" w:hint="cs"/>
          <w:vanish/>
          <w:sz w:val="22"/>
          <w:szCs w:val="22"/>
          <w:shd w:val="clear" w:color="auto" w:fill="FFFF99"/>
          <w:rtl/>
        </w:rPr>
        <w:t>ב</w:t>
      </w:r>
      <w:r w:rsidRPr="00EE7F93">
        <w:rPr>
          <w:rStyle w:val="default"/>
          <w:rFonts w:cs="FrankRuehl"/>
          <w:vanish/>
          <w:sz w:val="22"/>
          <w:szCs w:val="22"/>
          <w:shd w:val="clear" w:color="auto" w:fill="FFFF99"/>
          <w:rtl/>
        </w:rPr>
        <w:t>רה</w:t>
      </w:r>
      <w:r w:rsidRPr="00EE7F93">
        <w:rPr>
          <w:rStyle w:val="default"/>
          <w:rFonts w:cs="FrankRuehl" w:hint="cs"/>
          <w:vanish/>
          <w:sz w:val="22"/>
          <w:szCs w:val="22"/>
          <w:shd w:val="clear" w:color="auto" w:fill="FFFF99"/>
          <w:rtl/>
        </w:rPr>
        <w:t xml:space="preserve"> עירונית, כהגדרתה בסעיף 21 לחוק יסודות</w:t>
      </w:r>
      <w:r w:rsidRPr="00EE7F93">
        <w:rPr>
          <w:rStyle w:val="default"/>
          <w:rFonts w:cs="FrankRuehl"/>
          <w:vanish/>
          <w:sz w:val="22"/>
          <w:szCs w:val="22"/>
          <w:shd w:val="clear" w:color="auto" w:fill="FFFF99"/>
          <w:rtl/>
        </w:rPr>
        <w:t xml:space="preserve"> ה</w:t>
      </w:r>
      <w:r w:rsidRPr="00EE7F93">
        <w:rPr>
          <w:rStyle w:val="default"/>
          <w:rFonts w:cs="FrankRuehl" w:hint="cs"/>
          <w:vanish/>
          <w:sz w:val="22"/>
          <w:szCs w:val="22"/>
          <w:shd w:val="clear" w:color="auto" w:fill="FFFF99"/>
          <w:rtl/>
        </w:rPr>
        <w:t xml:space="preserve">תקציב, התשמ"ה-1985; </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hint="cs"/>
          <w:vanish/>
          <w:sz w:val="22"/>
          <w:szCs w:val="22"/>
          <w:shd w:val="clear" w:color="auto" w:fill="FFFF99"/>
          <w:rtl/>
        </w:rPr>
        <w:t>(4)</w:t>
      </w:r>
      <w:r w:rsidRPr="00EE7F93">
        <w:rPr>
          <w:rStyle w:val="default"/>
          <w:rFonts w:cs="FrankRuehl"/>
          <w:vanish/>
          <w:sz w:val="22"/>
          <w:szCs w:val="22"/>
          <w:shd w:val="clear" w:color="auto" w:fill="FFFF99"/>
          <w:rtl/>
        </w:rPr>
        <w:tab/>
        <w:t>ת</w:t>
      </w:r>
      <w:r w:rsidRPr="00EE7F93">
        <w:rPr>
          <w:rStyle w:val="default"/>
          <w:rFonts w:cs="FrankRuehl" w:hint="cs"/>
          <w:vanish/>
          <w:sz w:val="22"/>
          <w:szCs w:val="22"/>
          <w:shd w:val="clear" w:color="auto" w:fill="FFFF99"/>
          <w:rtl/>
        </w:rPr>
        <w:t>אגיד או גוף ציבורי אחר שהוקם בחוק;</w:t>
      </w:r>
    </w:p>
    <w:p w:rsidR="00CF3EC6" w:rsidRPr="00EE7F93" w:rsidRDefault="00CF3EC6">
      <w:pPr>
        <w:pStyle w:val="P22"/>
        <w:spacing w:before="0"/>
        <w:ind w:left="1021" w:right="1134"/>
        <w:rPr>
          <w:rStyle w:val="default"/>
          <w:rFonts w:cs="FrankRuehl"/>
          <w:vanish/>
          <w:sz w:val="22"/>
          <w:szCs w:val="22"/>
          <w:shd w:val="clear" w:color="auto" w:fill="FFFF99"/>
          <w:rtl/>
        </w:rPr>
      </w:pPr>
      <w:r w:rsidRPr="00EE7F93">
        <w:rPr>
          <w:rStyle w:val="default"/>
          <w:rFonts w:cs="FrankRuehl" w:hint="cs"/>
          <w:vanish/>
          <w:sz w:val="22"/>
          <w:szCs w:val="22"/>
          <w:shd w:val="clear" w:color="auto" w:fill="FFFF99"/>
          <w:rtl/>
        </w:rPr>
        <w:t>(5)</w:t>
      </w:r>
      <w:r w:rsidRPr="00EE7F93">
        <w:rPr>
          <w:rStyle w:val="default"/>
          <w:rFonts w:cs="FrankRuehl"/>
          <w:vanish/>
          <w:sz w:val="22"/>
          <w:szCs w:val="22"/>
          <w:shd w:val="clear" w:color="auto" w:fill="FFFF99"/>
          <w:rtl/>
        </w:rPr>
        <w:tab/>
        <w:t>ח</w:t>
      </w:r>
      <w:r w:rsidRPr="00EE7F93">
        <w:rPr>
          <w:rStyle w:val="default"/>
          <w:rFonts w:cs="FrankRuehl" w:hint="cs"/>
          <w:vanish/>
          <w:sz w:val="22"/>
          <w:szCs w:val="22"/>
          <w:shd w:val="clear" w:color="auto" w:fill="FFFF99"/>
          <w:rtl/>
        </w:rPr>
        <w:t xml:space="preserve">ברה ממשלתית כהגדרתה בחוק החברות הממשלתיות, התשל"ה-1975, אלא אם כן קבע שר המשפטים, באישור הועדה לקידום מעמד האישה של הכנסת </w:t>
      </w:r>
      <w:r w:rsidRPr="00EE7F93">
        <w:rPr>
          <w:rStyle w:val="default"/>
          <w:rFonts w:cs="FrankRuehl" w:hint="cs"/>
          <w:vanish/>
          <w:sz w:val="22"/>
          <w:szCs w:val="22"/>
          <w:u w:val="single"/>
          <w:shd w:val="clear" w:color="auto" w:fill="FFFF99"/>
          <w:rtl/>
        </w:rPr>
        <w:t xml:space="preserve">(בחוק זה </w:t>
      </w:r>
      <w:r w:rsidRPr="00EE7F93">
        <w:rPr>
          <w:rStyle w:val="default"/>
          <w:rFonts w:cs="FrankRuehl"/>
          <w:vanish/>
          <w:sz w:val="22"/>
          <w:szCs w:val="22"/>
          <w:u w:val="single"/>
          <w:shd w:val="clear" w:color="auto" w:fill="FFFF99"/>
          <w:rtl/>
        </w:rPr>
        <w:t>–</w:t>
      </w:r>
      <w:r w:rsidRPr="00EE7F93">
        <w:rPr>
          <w:rStyle w:val="default"/>
          <w:rFonts w:cs="FrankRuehl" w:hint="cs"/>
          <w:vanish/>
          <w:sz w:val="22"/>
          <w:szCs w:val="22"/>
          <w:u w:val="single"/>
          <w:shd w:val="clear" w:color="auto" w:fill="FFFF99"/>
          <w:rtl/>
        </w:rPr>
        <w:t xml:space="preserve"> הוועדה לקידום מעמד האישה)</w:t>
      </w:r>
      <w:r w:rsidRPr="00EE7F93">
        <w:rPr>
          <w:rStyle w:val="default"/>
          <w:rFonts w:cs="FrankRuehl" w:hint="cs"/>
          <w:vanish/>
          <w:sz w:val="22"/>
          <w:szCs w:val="22"/>
          <w:shd w:val="clear" w:color="auto" w:fill="FFFF99"/>
          <w:rtl/>
        </w:rPr>
        <w:t>, לענין העובדים, כי חובת ה</w:t>
      </w:r>
      <w:r w:rsidRPr="00EE7F93">
        <w:rPr>
          <w:rStyle w:val="default"/>
          <w:rFonts w:cs="FrankRuehl"/>
          <w:vanish/>
          <w:sz w:val="22"/>
          <w:szCs w:val="22"/>
          <w:shd w:val="clear" w:color="auto" w:fill="FFFF99"/>
          <w:rtl/>
        </w:rPr>
        <w:t>יי</w:t>
      </w:r>
      <w:r w:rsidRPr="00EE7F93">
        <w:rPr>
          <w:rStyle w:val="default"/>
          <w:rFonts w:cs="FrankRuehl" w:hint="cs"/>
          <w:vanish/>
          <w:sz w:val="22"/>
          <w:szCs w:val="22"/>
          <w:shd w:val="clear" w:color="auto" w:fill="FFFF99"/>
          <w:rtl/>
        </w:rPr>
        <w:t xml:space="preserve">צוג </w:t>
      </w:r>
      <w:r w:rsidRPr="00EE7F93">
        <w:rPr>
          <w:rStyle w:val="default"/>
          <w:rFonts w:cs="FrankRuehl"/>
          <w:vanish/>
          <w:sz w:val="22"/>
          <w:szCs w:val="22"/>
          <w:shd w:val="clear" w:color="auto" w:fill="FFFF99"/>
          <w:rtl/>
        </w:rPr>
        <w:t>כ</w:t>
      </w:r>
      <w:r w:rsidRPr="00EE7F93">
        <w:rPr>
          <w:rStyle w:val="default"/>
          <w:rFonts w:cs="FrankRuehl" w:hint="cs"/>
          <w:vanish/>
          <w:sz w:val="22"/>
          <w:szCs w:val="22"/>
          <w:shd w:val="clear" w:color="auto" w:fill="FFFF99"/>
          <w:rtl/>
        </w:rPr>
        <w:t>אמור בסעיף קטן (א) לא תחול;</w:t>
      </w:r>
    </w:p>
    <w:p w:rsidR="00CF3EC6" w:rsidRDefault="00CF3EC6">
      <w:pPr>
        <w:pStyle w:val="P00"/>
        <w:spacing w:before="0"/>
        <w:ind w:left="0" w:right="1134"/>
        <w:rPr>
          <w:rStyle w:val="default"/>
          <w:rFonts w:cs="FrankRuehl" w:hint="cs"/>
          <w:sz w:val="2"/>
          <w:szCs w:val="2"/>
          <w:rtl/>
        </w:rPr>
      </w:pPr>
      <w:r w:rsidRPr="00EE7F93">
        <w:rPr>
          <w:rFonts w:cs="FrankRuehl"/>
          <w:vanish/>
          <w:sz w:val="22"/>
          <w:szCs w:val="22"/>
          <w:shd w:val="clear" w:color="auto" w:fill="FFFF99"/>
          <w:rtl/>
        </w:rPr>
        <w:tab/>
      </w:r>
      <w:r w:rsidRPr="00EE7F93">
        <w:rPr>
          <w:rStyle w:val="default"/>
          <w:rFonts w:cs="FrankRuehl"/>
          <w:vanish/>
          <w:sz w:val="22"/>
          <w:szCs w:val="22"/>
          <w:shd w:val="clear" w:color="auto" w:fill="FFFF99"/>
          <w:rtl/>
        </w:rPr>
        <w:t>"ה</w:t>
      </w:r>
      <w:r w:rsidRPr="00EE7F93">
        <w:rPr>
          <w:rStyle w:val="default"/>
          <w:rFonts w:cs="FrankRuehl" w:hint="cs"/>
          <w:vanish/>
          <w:sz w:val="22"/>
          <w:szCs w:val="22"/>
          <w:shd w:val="clear" w:color="auto" w:fill="FFFF99"/>
          <w:rtl/>
        </w:rPr>
        <w:t>נהלה", "דירקטוריון" ו"מועצה" - לרבות כל גוף הממלא תפקיד כאמור או תפקיד הדומה לו אף אם כינויו שונה.</w:t>
      </w:r>
      <w:bookmarkEnd w:id="21"/>
    </w:p>
    <w:p w:rsidR="00CF3EC6" w:rsidRDefault="00CF3EC6">
      <w:pPr>
        <w:pStyle w:val="P00"/>
        <w:spacing w:before="72"/>
        <w:ind w:left="0" w:right="1134"/>
        <w:rPr>
          <w:rStyle w:val="default"/>
          <w:rFonts w:cs="FrankRuehl" w:hint="cs"/>
          <w:rtl/>
        </w:rPr>
      </w:pPr>
      <w:bookmarkStart w:id="22" w:name="Seif17"/>
      <w:bookmarkEnd w:id="22"/>
      <w:r>
        <w:rPr>
          <w:lang w:val="he-IL"/>
        </w:rPr>
        <w:pict>
          <v:rect id="_x0000_s1048" style="position:absolute;left:0;text-align:left;margin-left:470.25pt;margin-top:8.05pt;width:69.3pt;height:100.85pt;z-index:251661312" o:allowincell="f" filled="f" stroked="f" strokecolor="lime" strokeweight=".25pt">
            <v:textbox style="mso-next-textbox:#_x0000_s1048" inset="0,0,0,0">
              <w:txbxContent>
                <w:p w:rsidR="00CF3EC6" w:rsidRDefault="00CF3EC6">
                  <w:pPr>
                    <w:spacing w:line="160" w:lineRule="exact"/>
                    <w:jc w:val="left"/>
                    <w:rPr>
                      <w:rFonts w:cs="Miriam" w:hint="cs"/>
                      <w:sz w:val="18"/>
                      <w:szCs w:val="18"/>
                      <w:rtl/>
                    </w:rPr>
                  </w:pPr>
                  <w:r>
                    <w:rPr>
                      <w:rFonts w:cs="Miriam" w:hint="cs"/>
                      <w:sz w:val="18"/>
                      <w:szCs w:val="18"/>
                      <w:rtl/>
                    </w:rPr>
                    <w:t>ייצוג הולם</w:t>
                  </w:r>
                  <w:r w:rsidR="00852064">
                    <w:rPr>
                      <w:rFonts w:cs="Miriam" w:hint="cs"/>
                      <w:sz w:val="18"/>
                      <w:szCs w:val="18"/>
                      <w:rtl/>
                    </w:rPr>
                    <w:t xml:space="preserve"> בוועדת בדיקה ממשלתית, בוועדת חקירה,</w:t>
                  </w:r>
                  <w:r>
                    <w:rPr>
                      <w:rFonts w:cs="Miriam" w:hint="cs"/>
                      <w:sz w:val="18"/>
                      <w:szCs w:val="18"/>
                      <w:rtl/>
                    </w:rPr>
                    <w:t xml:space="preserve"> בוועדה ציבורית ובצוות לעיצוב מדיניות לאומית</w:t>
                  </w:r>
                </w:p>
                <w:p w:rsidR="00CF3EC6" w:rsidRDefault="00CF3EC6">
                  <w:pPr>
                    <w:spacing w:line="160" w:lineRule="exact"/>
                    <w:jc w:val="left"/>
                    <w:rPr>
                      <w:rFonts w:cs="Miriam" w:hint="cs"/>
                      <w:sz w:val="18"/>
                      <w:szCs w:val="18"/>
                      <w:rtl/>
                    </w:rPr>
                  </w:pPr>
                  <w:r>
                    <w:rPr>
                      <w:rFonts w:cs="Miriam" w:hint="cs"/>
                      <w:sz w:val="18"/>
                      <w:szCs w:val="18"/>
                      <w:rtl/>
                    </w:rPr>
                    <w:t>(תיקון מס' 4) תשס"ה-2005</w:t>
                  </w:r>
                </w:p>
                <w:p w:rsidR="00CF3EC6" w:rsidRDefault="00CF3EC6">
                  <w:pPr>
                    <w:spacing w:line="160" w:lineRule="exact"/>
                    <w:jc w:val="left"/>
                    <w:rPr>
                      <w:rFonts w:cs="Miriam" w:hint="cs"/>
                      <w:noProof/>
                      <w:sz w:val="18"/>
                      <w:szCs w:val="18"/>
                      <w:rtl/>
                    </w:rPr>
                  </w:pPr>
                  <w:r>
                    <w:rPr>
                      <w:rFonts w:cs="Miriam" w:hint="cs"/>
                      <w:sz w:val="18"/>
                      <w:szCs w:val="18"/>
                      <w:rtl/>
                    </w:rPr>
                    <w:t>(תיקון מס' 6) תשס"ח-2007</w:t>
                  </w:r>
                </w:p>
                <w:p w:rsidR="00852064" w:rsidRDefault="00852064">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rect>
        </w:pict>
      </w:r>
      <w:r>
        <w:rPr>
          <w:rStyle w:val="big-number"/>
          <w:rFonts w:cs="Miriam"/>
          <w:rtl/>
        </w:rPr>
        <w:t>6</w:t>
      </w:r>
      <w:r>
        <w:rPr>
          <w:rStyle w:val="default"/>
          <w:rFonts w:cs="FrankRuehl"/>
          <w:rtl/>
        </w:rPr>
        <w:t>ג</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ובסעיף 6ג2 </w:t>
      </w:r>
      <w:r>
        <w:rPr>
          <w:rStyle w:val="default"/>
          <w:rFonts w:cs="FrankRuehl"/>
          <w:rtl/>
        </w:rPr>
        <w:t>–</w:t>
      </w:r>
    </w:p>
    <w:p w:rsidR="00852064" w:rsidRDefault="00852064">
      <w:pPr>
        <w:pStyle w:val="P00"/>
        <w:spacing w:before="72"/>
        <w:ind w:left="0" w:right="1134"/>
        <w:rPr>
          <w:rStyle w:val="default"/>
          <w:rFonts w:cs="FrankRuehl" w:hint="cs"/>
          <w:rtl/>
        </w:rPr>
      </w:pPr>
    </w:p>
    <w:p w:rsidR="00CF3EC6" w:rsidRDefault="00CF3EC6">
      <w:pPr>
        <w:pStyle w:val="P00"/>
        <w:spacing w:before="72"/>
        <w:ind w:left="0" w:right="1134"/>
        <w:rPr>
          <w:rStyle w:val="default"/>
          <w:rFonts w:cs="FrankRuehl" w:hint="cs"/>
          <w:rtl/>
        </w:rPr>
      </w:pPr>
      <w:r>
        <w:rPr>
          <w:rStyle w:val="default"/>
          <w:rFonts w:cs="FrankRuehl" w:hint="cs"/>
          <w:rtl/>
        </w:rPr>
        <w:tab/>
        <w:t xml:space="preserve">"חוק הרשות לקידום מעמד האישה" </w:t>
      </w:r>
      <w:r>
        <w:rPr>
          <w:rStyle w:val="default"/>
          <w:rFonts w:cs="FrankRuehl"/>
          <w:rtl/>
        </w:rPr>
        <w:t>–</w:t>
      </w:r>
      <w:r>
        <w:rPr>
          <w:rStyle w:val="default"/>
          <w:rFonts w:cs="FrankRuehl" w:hint="cs"/>
          <w:rtl/>
        </w:rPr>
        <w:t xml:space="preserve"> חוק הרשות לקידום מעמד האישה, התשנ"ח-1998;</w:t>
      </w:r>
    </w:p>
    <w:p w:rsidR="00CF3EC6" w:rsidRDefault="00CF3EC6">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הרשות לקידום מעמד האישה כמשמעותה בחוק הרשות לקידום מעמד האישה;</w:t>
      </w:r>
    </w:p>
    <w:p w:rsidR="00852064" w:rsidRPr="00852064" w:rsidRDefault="00852064" w:rsidP="00852064">
      <w:pPr>
        <w:pStyle w:val="P00"/>
        <w:spacing w:before="72"/>
        <w:ind w:left="0" w:right="1134"/>
        <w:rPr>
          <w:rStyle w:val="default"/>
          <w:rFonts w:cs="FrankRuehl" w:hint="cs"/>
          <w:rtl/>
        </w:rPr>
      </w:pPr>
      <w:r>
        <w:rPr>
          <w:rFonts w:cs="FrankRuehl" w:hint="cs"/>
          <w:sz w:val="26"/>
          <w:rtl/>
          <w:lang w:eastAsia="en-US"/>
        </w:rPr>
        <w:pict>
          <v:shape id="_x0000_s1066" type="#_x0000_t202" style="position:absolute;left:0;text-align:left;margin-left:470.25pt;margin-top:7.1pt;width:1in;height:16.8pt;z-index:251666432" filled="f" stroked="f">
            <v:textbox inset="1mm,0,1mm,0">
              <w:txbxContent>
                <w:p w:rsidR="00852064" w:rsidRDefault="00852064" w:rsidP="00852064">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sidRPr="00852064">
        <w:rPr>
          <w:rStyle w:val="default"/>
          <w:rFonts w:cs="FrankRuehl" w:hint="cs"/>
          <w:rtl/>
        </w:rPr>
        <w:tab/>
        <w:t xml:space="preserve">"ועדת בדיקה ממשלתית" </w:t>
      </w:r>
      <w:r w:rsidRPr="00852064">
        <w:rPr>
          <w:rStyle w:val="default"/>
          <w:rFonts w:cs="FrankRuehl"/>
          <w:rtl/>
        </w:rPr>
        <w:t>–</w:t>
      </w:r>
      <w:r w:rsidRPr="00852064">
        <w:rPr>
          <w:rStyle w:val="default"/>
          <w:rFonts w:cs="FrankRuehl" w:hint="cs"/>
          <w:rtl/>
        </w:rPr>
        <w:t xml:space="preserve"> ועדת בדיקה ממשלתית לפי חוק הממשלה, התשס"א-2001;</w:t>
      </w:r>
    </w:p>
    <w:p w:rsidR="00852064" w:rsidRPr="00852064" w:rsidRDefault="00852064" w:rsidP="00852064">
      <w:pPr>
        <w:pStyle w:val="P00"/>
        <w:spacing w:before="72"/>
        <w:ind w:left="0" w:right="1134"/>
        <w:rPr>
          <w:rStyle w:val="default"/>
          <w:rFonts w:cs="FrankRuehl" w:hint="cs"/>
          <w:rtl/>
        </w:rPr>
      </w:pPr>
      <w:r>
        <w:rPr>
          <w:rFonts w:cs="FrankRuehl" w:hint="cs"/>
          <w:sz w:val="26"/>
          <w:rtl/>
          <w:lang w:eastAsia="en-US"/>
        </w:rPr>
        <w:pict>
          <v:shape id="_x0000_s1067" type="#_x0000_t202" style="position:absolute;left:0;text-align:left;margin-left:470.25pt;margin-top:7.1pt;width:1in;height:16.8pt;z-index:251667456" filled="f" stroked="f">
            <v:textbox inset="1mm,0,1mm,0">
              <w:txbxContent>
                <w:p w:rsidR="00852064" w:rsidRDefault="00852064" w:rsidP="00852064">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sidRPr="00852064">
        <w:rPr>
          <w:rStyle w:val="default"/>
          <w:rFonts w:cs="FrankRuehl" w:hint="cs"/>
          <w:rtl/>
        </w:rPr>
        <w:tab/>
        <w:t xml:space="preserve">"ועדת חקירה" </w:t>
      </w:r>
      <w:r w:rsidRPr="00852064">
        <w:rPr>
          <w:rStyle w:val="default"/>
          <w:rFonts w:cs="FrankRuehl"/>
          <w:rtl/>
        </w:rPr>
        <w:t>–</w:t>
      </w:r>
      <w:r w:rsidRPr="00852064">
        <w:rPr>
          <w:rStyle w:val="default"/>
          <w:rFonts w:cs="FrankRuehl" w:hint="cs"/>
          <w:rtl/>
        </w:rPr>
        <w:t xml:space="preserve"> ועדת חקירה לפי חוק ועדות חקירה, התשכ"ט-1968;</w:t>
      </w:r>
    </w:p>
    <w:p w:rsidR="00CF3EC6" w:rsidRDefault="00CF3EC6">
      <w:pPr>
        <w:pStyle w:val="P00"/>
        <w:spacing w:before="72"/>
        <w:ind w:left="0" w:right="1134"/>
        <w:rPr>
          <w:rStyle w:val="default"/>
          <w:rFonts w:cs="FrankRuehl" w:hint="cs"/>
          <w:rtl/>
        </w:rPr>
      </w:pPr>
      <w:r>
        <w:rPr>
          <w:rStyle w:val="default"/>
          <w:rFonts w:cs="FrankRuehl" w:hint="cs"/>
          <w:rtl/>
        </w:rPr>
        <w:tab/>
        <w:t xml:space="preserve">"ועדה ציבורית" </w:t>
      </w:r>
      <w:r>
        <w:rPr>
          <w:rStyle w:val="default"/>
          <w:rFonts w:cs="FrankRuehl"/>
          <w:rtl/>
        </w:rPr>
        <w:t>–</w:t>
      </w:r>
      <w:r>
        <w:rPr>
          <w:rStyle w:val="default"/>
          <w:rFonts w:cs="FrankRuehl" w:hint="cs"/>
          <w:rtl/>
        </w:rPr>
        <w:t xml:space="preserve"> ועדה שבחבריה נציג ציבור;</w:t>
      </w:r>
    </w:p>
    <w:p w:rsidR="00CF3EC6" w:rsidRDefault="00CF3EC6">
      <w:pPr>
        <w:pStyle w:val="P00"/>
        <w:spacing w:before="72"/>
        <w:ind w:left="0" w:right="1134"/>
        <w:rPr>
          <w:rStyle w:val="default"/>
          <w:rFonts w:cs="FrankRuehl" w:hint="cs"/>
          <w:rtl/>
        </w:rPr>
      </w:pPr>
      <w:r>
        <w:rPr>
          <w:rStyle w:val="default"/>
          <w:rFonts w:cs="FrankRuehl" w:hint="cs"/>
          <w:rtl/>
        </w:rPr>
        <w:tab/>
        <w:t xml:space="preserve">"צוות" </w:t>
      </w:r>
      <w:r>
        <w:rPr>
          <w:rStyle w:val="default"/>
          <w:rFonts w:cs="FrankRuehl"/>
          <w:rtl/>
        </w:rPr>
        <w:t>–</w:t>
      </w:r>
      <w:r>
        <w:rPr>
          <w:rStyle w:val="default"/>
          <w:rFonts w:cs="FrankRuehl" w:hint="cs"/>
          <w:rtl/>
        </w:rPr>
        <w:t xml:space="preserve"> ועדה או גוף אחר שהוקם לשם עיצוב מדיניות לאומית בכל נושא לרבות בנושאי חוץ או ביטחון, או לשם מניעה, ניהול או פתרון של סכסוך מדיני או בין-לאומי, לרבות ניהול משא ומתן, ובכלל זה לקראת חתימה על הסכם ביניים או על חוזה שלום.</w:t>
      </w:r>
    </w:p>
    <w:p w:rsidR="00CF3EC6" w:rsidRDefault="00852064">
      <w:pPr>
        <w:pStyle w:val="P00"/>
        <w:spacing w:before="72"/>
        <w:ind w:left="0" w:right="1134"/>
        <w:rPr>
          <w:rStyle w:val="default"/>
          <w:rFonts w:cs="FrankRuehl" w:hint="cs"/>
          <w:rtl/>
        </w:rPr>
      </w:pPr>
      <w:r>
        <w:rPr>
          <w:rFonts w:cs="FrankRuehl" w:hint="cs"/>
          <w:sz w:val="26"/>
          <w:rtl/>
          <w:lang w:eastAsia="en-US"/>
        </w:rPr>
        <w:pict>
          <v:shape id="_x0000_s1068" type="#_x0000_t202" style="position:absolute;left:0;text-align:left;margin-left:470.25pt;margin-top:7.1pt;width:1in;height:16.8pt;z-index:251668480" filled="f" stroked="f">
            <v:textbox inset="1mm,0,1mm,0">
              <w:txbxContent>
                <w:p w:rsidR="00852064" w:rsidRDefault="00852064" w:rsidP="00852064">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sidR="00CF3EC6">
        <w:rPr>
          <w:rStyle w:val="default"/>
          <w:rFonts w:cs="FrankRuehl" w:hint="cs"/>
          <w:rtl/>
        </w:rPr>
        <w:tab/>
        <w:t>(ב)</w:t>
      </w:r>
      <w:r w:rsidR="00CF3EC6">
        <w:rPr>
          <w:rStyle w:val="default"/>
          <w:rFonts w:cs="FrankRuehl" w:hint="cs"/>
          <w:rtl/>
        </w:rPr>
        <w:tab/>
      </w:r>
      <w:r>
        <w:rPr>
          <w:rStyle w:val="default"/>
          <w:rFonts w:cs="FrankRuehl" w:hint="cs"/>
          <w:rtl/>
        </w:rPr>
        <w:t xml:space="preserve">בוועדת בדיקה ממשלתית, </w:t>
      </w:r>
      <w:r w:rsidR="00CF3EC6">
        <w:rPr>
          <w:rStyle w:val="default"/>
          <w:rFonts w:cs="FrankRuehl" w:hint="cs"/>
          <w:rtl/>
        </w:rPr>
        <w:t xml:space="preserve">בוועדה ציבורית ובצוות שמינו הממשלה, ראש הממשלה, שר, סגן שר או מנהל כללי של משרד ממשלתי (בסעיף זה </w:t>
      </w:r>
      <w:r w:rsidR="00CF3EC6">
        <w:rPr>
          <w:rStyle w:val="default"/>
          <w:rFonts w:cs="FrankRuehl"/>
          <w:rtl/>
        </w:rPr>
        <w:t>–</w:t>
      </w:r>
      <w:r w:rsidR="00CF3EC6">
        <w:rPr>
          <w:rStyle w:val="default"/>
          <w:rFonts w:cs="FrankRuehl" w:hint="cs"/>
          <w:rtl/>
        </w:rPr>
        <w:t xml:space="preserve"> גוף ממנה), יינתן ביטוי הולם, בנסיבות הענין, לייצוגן של נשים ממגוון קבוצות האוכלוסיה.</w:t>
      </w:r>
    </w:p>
    <w:p w:rsidR="00890C17" w:rsidRPr="00890C17" w:rsidRDefault="00890C17" w:rsidP="00890C17">
      <w:pPr>
        <w:pStyle w:val="P00"/>
        <w:spacing w:before="72"/>
        <w:ind w:left="1021" w:right="1134" w:hanging="1021"/>
        <w:rPr>
          <w:rStyle w:val="default"/>
          <w:rFonts w:cs="FrankRuehl" w:hint="cs"/>
          <w:rtl/>
        </w:rPr>
      </w:pPr>
      <w:r>
        <w:rPr>
          <w:rFonts w:cs="FrankRuehl" w:hint="cs"/>
          <w:sz w:val="26"/>
          <w:rtl/>
          <w:lang w:eastAsia="en-US"/>
        </w:rPr>
        <w:pict>
          <v:shape id="_x0000_s1069" type="#_x0000_t202" style="position:absolute;left:0;text-align:left;margin-left:470.25pt;margin-top:7.1pt;width:1in;height:16.8pt;z-index:251669504" filled="f" stroked="f">
            <v:textbox inset="1mm,0,1mm,0">
              <w:txbxContent>
                <w:p w:rsidR="00890C17" w:rsidRDefault="00890C17" w:rsidP="00890C17">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Pr>
          <w:rStyle w:val="default"/>
          <w:rFonts w:cs="FrankRuehl" w:hint="cs"/>
          <w:rtl/>
        </w:rPr>
        <w:tab/>
        <w:t>(</w:t>
      </w:r>
      <w:r w:rsidRPr="00890C17">
        <w:rPr>
          <w:rStyle w:val="default"/>
          <w:rFonts w:cs="FrankRuehl" w:hint="cs"/>
          <w:rtl/>
        </w:rPr>
        <w:t>ב1)</w:t>
      </w:r>
      <w:r w:rsidRPr="00890C17">
        <w:rPr>
          <w:rStyle w:val="default"/>
          <w:rFonts w:cs="FrankRuehl" w:hint="cs"/>
          <w:rtl/>
        </w:rPr>
        <w:tab/>
        <w:t>(1)</w:t>
      </w:r>
      <w:r w:rsidRPr="00890C17">
        <w:rPr>
          <w:rStyle w:val="default"/>
          <w:rFonts w:cs="FrankRuehl" w:hint="cs"/>
          <w:rtl/>
        </w:rPr>
        <w:tab/>
        <w:t xml:space="preserve">במטרה לקדם את מימוש חובת הייצוג ההולם של נשים בוועדות כאמור בסעיף זה, תקים הרשות מאגר שיכלול פרטים של נשים שנתנו את הסכמתן לכך כאמור בפסקה (4) ואשר מתאימות על פי כישוריהן, לדעת מנלהת הרשות או מי שהסמיכה לכך, להיות מועמדות להתמנות לאותן ועדות (בסעיף זה </w:t>
      </w:r>
      <w:r w:rsidRPr="00890C17">
        <w:rPr>
          <w:rStyle w:val="default"/>
          <w:rFonts w:cs="FrankRuehl"/>
          <w:rtl/>
        </w:rPr>
        <w:t>–</w:t>
      </w:r>
      <w:r w:rsidRPr="00890C17">
        <w:rPr>
          <w:rStyle w:val="default"/>
          <w:rFonts w:cs="FrankRuehl" w:hint="cs"/>
          <w:rtl/>
        </w:rPr>
        <w:t xml:space="preserve"> המאגר); הרשות תפרסם הודעה בדבר הקמת המאגר והתנאים להיכלל בו;</w:t>
      </w:r>
    </w:p>
    <w:p w:rsidR="00890C17" w:rsidRPr="00890C17" w:rsidRDefault="00890C17" w:rsidP="00890C17">
      <w:pPr>
        <w:pStyle w:val="P00"/>
        <w:spacing w:before="72"/>
        <w:ind w:left="1021" w:right="1134"/>
        <w:rPr>
          <w:rStyle w:val="default"/>
          <w:rFonts w:cs="FrankRuehl" w:hint="cs"/>
          <w:rtl/>
        </w:rPr>
      </w:pPr>
      <w:r w:rsidRPr="00890C17">
        <w:rPr>
          <w:rStyle w:val="default"/>
          <w:rFonts w:cs="FrankRuehl" w:hint="cs"/>
          <w:rtl/>
        </w:rPr>
        <w:t>(2)</w:t>
      </w:r>
      <w:r w:rsidRPr="00890C17">
        <w:rPr>
          <w:rStyle w:val="default"/>
          <w:rFonts w:cs="FrankRuehl" w:hint="cs"/>
          <w:rtl/>
        </w:rPr>
        <w:tab/>
        <w:t>המאגר ייכללו פרטים על פי סיווגים אלה: שם, תחומי מומחיות, השכלה, הכשרה, ניסיון;</w:t>
      </w:r>
    </w:p>
    <w:p w:rsidR="00890C17" w:rsidRPr="00890C17" w:rsidRDefault="00890C17" w:rsidP="00890C17">
      <w:pPr>
        <w:pStyle w:val="P00"/>
        <w:spacing w:before="72"/>
        <w:ind w:left="1021" w:right="1134"/>
        <w:rPr>
          <w:rStyle w:val="default"/>
          <w:rFonts w:cs="FrankRuehl" w:hint="cs"/>
          <w:rtl/>
        </w:rPr>
      </w:pPr>
      <w:r w:rsidRPr="00890C17">
        <w:rPr>
          <w:rStyle w:val="default"/>
          <w:rFonts w:cs="FrankRuehl" w:hint="cs"/>
          <w:rtl/>
        </w:rPr>
        <w:t>(3)</w:t>
      </w:r>
      <w:r w:rsidRPr="00890C17">
        <w:rPr>
          <w:rStyle w:val="default"/>
          <w:rFonts w:cs="FrankRuehl" w:hint="cs"/>
          <w:rtl/>
        </w:rPr>
        <w:tab/>
        <w:t>אישה הרואה את עצמה מתאימה להיכלל במאגר, רשאית להגיש בקשה שבה יפורטו השכלתה, הכשרתה וניסיונה; הרשות רשאית לפנות ביוזמתה לנשים בבקשה להכלילן במאגר;</w:t>
      </w:r>
    </w:p>
    <w:p w:rsidR="00890C17" w:rsidRPr="00890C17" w:rsidRDefault="00890C17" w:rsidP="00890C17">
      <w:pPr>
        <w:pStyle w:val="P00"/>
        <w:spacing w:before="72"/>
        <w:ind w:left="1475" w:right="1134" w:hanging="454"/>
        <w:rPr>
          <w:rStyle w:val="default"/>
          <w:rFonts w:cs="FrankRuehl" w:hint="cs"/>
          <w:rtl/>
        </w:rPr>
      </w:pPr>
      <w:r w:rsidRPr="00890C17">
        <w:rPr>
          <w:rStyle w:val="default"/>
          <w:rFonts w:cs="FrankRuehl" w:hint="cs"/>
          <w:rtl/>
        </w:rPr>
        <w:t>(4)</w:t>
      </w:r>
      <w:r w:rsidRPr="00890C17">
        <w:rPr>
          <w:rStyle w:val="default"/>
          <w:rFonts w:cs="FrankRuehl" w:hint="cs"/>
          <w:rtl/>
        </w:rPr>
        <w:tab/>
        <w:t>(א)</w:t>
      </w:r>
      <w:r w:rsidRPr="00890C17">
        <w:rPr>
          <w:rStyle w:val="default"/>
          <w:rFonts w:cs="FrankRuehl" w:hint="cs"/>
          <w:rtl/>
        </w:rPr>
        <w:tab/>
        <w:t>לא תיכלל אישה במאגר אלא אם כן נתנה את הסכמתה לכך בכתב, לאחר שהרשות מסרה לה הודעה הכוללת את האמור בסעיף 11 לחוק הגנת הפרטיות, התשמ"א-1981; אישה רשאית לבחוק לאילו סוגי גופים יהיה ניתן להעביר את פרטיה הכלולים במאגר;</w:t>
      </w:r>
    </w:p>
    <w:p w:rsidR="00890C17" w:rsidRPr="00890C17" w:rsidRDefault="00890C17" w:rsidP="00890C17">
      <w:pPr>
        <w:pStyle w:val="P00"/>
        <w:spacing w:before="72"/>
        <w:ind w:left="1474" w:right="1134"/>
        <w:rPr>
          <w:rStyle w:val="default"/>
          <w:rFonts w:cs="FrankRuehl" w:hint="cs"/>
          <w:rtl/>
        </w:rPr>
      </w:pPr>
      <w:r w:rsidRPr="00890C17">
        <w:rPr>
          <w:rStyle w:val="default"/>
          <w:rFonts w:cs="FrankRuehl" w:hint="cs"/>
          <w:rtl/>
        </w:rPr>
        <w:t>(ב)</w:t>
      </w:r>
      <w:r w:rsidRPr="00890C17">
        <w:rPr>
          <w:rStyle w:val="default"/>
          <w:rFonts w:cs="FrankRuehl" w:hint="cs"/>
          <w:rtl/>
        </w:rPr>
        <w:tab/>
        <w:t>אישה רשאית לבקש בכתב כי פרטיה יוסרו מהמאגר; הגישה אישה בקשה כאמור; יוסרו הפרטים;</w:t>
      </w:r>
    </w:p>
    <w:p w:rsidR="00890C17" w:rsidRPr="00890C17" w:rsidRDefault="00890C17" w:rsidP="00890C17">
      <w:pPr>
        <w:pStyle w:val="P00"/>
        <w:spacing w:before="72"/>
        <w:ind w:left="1475" w:right="1134" w:hanging="454"/>
        <w:rPr>
          <w:rStyle w:val="default"/>
          <w:rFonts w:cs="FrankRuehl" w:hint="cs"/>
          <w:rtl/>
        </w:rPr>
      </w:pPr>
      <w:r w:rsidRPr="00890C17">
        <w:rPr>
          <w:rStyle w:val="default"/>
          <w:rFonts w:cs="FrankRuehl" w:hint="cs"/>
          <w:rtl/>
        </w:rPr>
        <w:t>(5)</w:t>
      </w:r>
      <w:r w:rsidRPr="00890C17">
        <w:rPr>
          <w:rStyle w:val="default"/>
          <w:rFonts w:cs="FrankRuehl" w:hint="cs"/>
          <w:rtl/>
        </w:rPr>
        <w:tab/>
        <w:t>(א)</w:t>
      </w:r>
      <w:r w:rsidRPr="00890C17">
        <w:rPr>
          <w:rStyle w:val="default"/>
          <w:rFonts w:cs="FrankRuehl" w:hint="cs"/>
          <w:rtl/>
        </w:rPr>
        <w:tab/>
        <w:t>לא איתר גוף ממנה אישה שתמונה כחברה בוועדה כאמור בסעיף קטן (ב), יבקש מהרשות לקבל את פרטי המאגר הנוגעים לתחום המינוי והרשות תעביר לו את הפרטים כאמור;</w:t>
      </w:r>
    </w:p>
    <w:p w:rsidR="00890C17" w:rsidRPr="00890C17" w:rsidRDefault="00890C17" w:rsidP="00890C17">
      <w:pPr>
        <w:pStyle w:val="P00"/>
        <w:spacing w:before="72"/>
        <w:ind w:left="1474" w:right="1134"/>
        <w:rPr>
          <w:rStyle w:val="default"/>
          <w:rFonts w:cs="FrankRuehl" w:hint="cs"/>
          <w:rtl/>
        </w:rPr>
      </w:pPr>
      <w:r w:rsidRPr="00890C17">
        <w:rPr>
          <w:rStyle w:val="default"/>
          <w:rFonts w:cs="FrankRuehl" w:hint="cs"/>
          <w:rtl/>
        </w:rPr>
        <w:t>(ב)</w:t>
      </w:r>
      <w:r w:rsidRPr="00890C17">
        <w:rPr>
          <w:rStyle w:val="default"/>
          <w:rFonts w:cs="FrankRuehl" w:hint="cs"/>
          <w:rtl/>
        </w:rPr>
        <w:tab/>
        <w:t>הגוף הממנה יעיין בפרטים שקיבל בהתאם לפסקת משנה (א) בטרם ימנה את חברי הוועדה, ויבדוק את התאמת הנשים שלגביהן קיבל פרטים כאמור, בין השאר בהתחשב בתחום מומחיותן, השכלתן, הכשרתן וניסיונן; מידע שהועבר לפי הוראות סעיף קטן זה, לא ייאגר מעבר לנדרש לצורך השימוש שלו הוא נועד והוא יימחק מיד בתום השימוש בו;</w:t>
      </w:r>
    </w:p>
    <w:p w:rsidR="00890C17" w:rsidRPr="00890C17" w:rsidRDefault="00890C17" w:rsidP="00890C17">
      <w:pPr>
        <w:pStyle w:val="P00"/>
        <w:spacing w:before="72"/>
        <w:ind w:left="1021" w:right="1134"/>
        <w:rPr>
          <w:rStyle w:val="default"/>
          <w:rFonts w:cs="FrankRuehl" w:hint="cs"/>
          <w:rtl/>
        </w:rPr>
      </w:pPr>
      <w:r w:rsidRPr="00890C17">
        <w:rPr>
          <w:rStyle w:val="default"/>
          <w:rFonts w:cs="FrankRuehl" w:hint="cs"/>
          <w:rtl/>
        </w:rPr>
        <w:t>(6)</w:t>
      </w:r>
      <w:r w:rsidRPr="00890C17">
        <w:rPr>
          <w:rStyle w:val="default"/>
          <w:rFonts w:cs="FrankRuehl" w:hint="cs"/>
          <w:rtl/>
        </w:rPr>
        <w:tab/>
        <w:t>על אף האמור בפרק ד' לחוק הגנת הפרטיות, התשמ"א-1981, לא יעשה אדם או גוף שימוש במאגר אלא לצורך ביצוע הוראות סעיף זה.</w:t>
      </w:r>
    </w:p>
    <w:p w:rsidR="00CF3EC6" w:rsidRDefault="00890C17" w:rsidP="00890C17">
      <w:pPr>
        <w:pStyle w:val="P00"/>
        <w:spacing w:before="72"/>
        <w:ind w:left="0" w:right="1134"/>
        <w:rPr>
          <w:rStyle w:val="default"/>
          <w:rFonts w:cs="FrankRuehl" w:hint="cs"/>
          <w:rtl/>
        </w:rPr>
      </w:pPr>
      <w:r>
        <w:rPr>
          <w:rFonts w:cs="FrankRuehl" w:hint="cs"/>
          <w:sz w:val="26"/>
          <w:rtl/>
          <w:lang w:eastAsia="en-US"/>
        </w:rPr>
        <w:pict>
          <v:shape id="_x0000_s1070" type="#_x0000_t202" style="position:absolute;left:0;text-align:left;margin-left:470.25pt;margin-top:7.1pt;width:1in;height:16.8pt;z-index:251670528" filled="f" stroked="f">
            <v:textbox inset="1mm,0,1mm,0">
              <w:txbxContent>
                <w:p w:rsidR="00890C17" w:rsidRDefault="00890C17" w:rsidP="00890C17">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sidR="00CF3EC6">
        <w:rPr>
          <w:rStyle w:val="default"/>
          <w:rFonts w:cs="FrankRuehl" w:hint="cs"/>
          <w:rtl/>
        </w:rPr>
        <w:tab/>
        <w:t>(ג)</w:t>
      </w:r>
      <w:r w:rsidR="00CF3EC6">
        <w:rPr>
          <w:rStyle w:val="default"/>
          <w:rFonts w:cs="FrankRuehl" w:hint="cs"/>
          <w:rtl/>
        </w:rPr>
        <w:tab/>
        <w:t>גוף ממנה ידווח לרשות</w:t>
      </w:r>
      <w:r>
        <w:rPr>
          <w:rStyle w:val="default"/>
          <w:rFonts w:cs="FrankRuehl" w:hint="cs"/>
          <w:rtl/>
        </w:rPr>
        <w:t xml:space="preserve"> בכתב</w:t>
      </w:r>
      <w:r w:rsidR="00CF3EC6">
        <w:rPr>
          <w:rStyle w:val="default"/>
          <w:rFonts w:cs="FrankRuehl" w:hint="cs"/>
          <w:rtl/>
        </w:rPr>
        <w:t xml:space="preserve"> על כל מינוי </w:t>
      </w:r>
      <w:r w:rsidRPr="00890C17">
        <w:rPr>
          <w:rStyle w:val="default"/>
          <w:rFonts w:cs="FrankRuehl" w:hint="cs"/>
          <w:rtl/>
        </w:rPr>
        <w:t>של ועדה או צוות כאמור בסעיף קטן (ב)</w:t>
      </w:r>
      <w:r w:rsidR="00CF3EC6">
        <w:rPr>
          <w:rStyle w:val="default"/>
          <w:rFonts w:cs="FrankRuehl" w:hint="cs"/>
          <w:rtl/>
        </w:rPr>
        <w:t>, מיד לאחר המינוי ובטרם החלו הוועדה או הצוות בפעולתם; על דיווח כאמור בסעיף קטן זה יחולו הוראות סעיפים קטנים (ב) עד (ד) של סעיף 7 לחוק הרשות לקידום מעמד האישה, בשינויים המחויבים.</w:t>
      </w:r>
    </w:p>
    <w:p w:rsidR="00CF3EC6" w:rsidRDefault="00890C17" w:rsidP="00890C17">
      <w:pPr>
        <w:pStyle w:val="P00"/>
        <w:spacing w:before="72"/>
        <w:ind w:left="0" w:right="1134"/>
        <w:rPr>
          <w:rStyle w:val="default"/>
          <w:rFonts w:cs="FrankRuehl" w:hint="cs"/>
          <w:rtl/>
        </w:rPr>
      </w:pPr>
      <w:r>
        <w:rPr>
          <w:rFonts w:cs="FrankRuehl" w:hint="cs"/>
          <w:sz w:val="26"/>
          <w:rtl/>
          <w:lang w:eastAsia="en-US"/>
        </w:rPr>
        <w:pict>
          <v:shape id="_x0000_s1071" type="#_x0000_t202" style="position:absolute;left:0;text-align:left;margin-left:470.25pt;margin-top:7.1pt;width:1in;height:16.8pt;z-index:251671552" filled="f" stroked="f">
            <v:textbox inset="1mm,0,1mm,0">
              <w:txbxContent>
                <w:p w:rsidR="00890C17" w:rsidRDefault="00890C17" w:rsidP="00890C17">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sidR="00CF3EC6">
        <w:rPr>
          <w:rStyle w:val="default"/>
          <w:rFonts w:cs="FrankRuehl" w:hint="cs"/>
          <w:rtl/>
        </w:rPr>
        <w:tab/>
        <w:t>(ד)</w:t>
      </w:r>
      <w:r w:rsidR="00CF3EC6">
        <w:rPr>
          <w:rStyle w:val="default"/>
          <w:rFonts w:cs="FrankRuehl" w:hint="cs"/>
          <w:rtl/>
        </w:rPr>
        <w:tab/>
        <w:t xml:space="preserve">קיבלה הרשות דיווח לפי סעיף קטן (ג), וסברה כי </w:t>
      </w:r>
      <w:r w:rsidRPr="00890C17">
        <w:rPr>
          <w:rStyle w:val="default"/>
          <w:rFonts w:cs="FrankRuehl" w:hint="cs"/>
          <w:rtl/>
        </w:rPr>
        <w:t>במינוי לא ניתן ביטוי הולם לייצוג נשים</w:t>
      </w:r>
      <w:r w:rsidR="00CF3EC6">
        <w:rPr>
          <w:rStyle w:val="default"/>
          <w:rFonts w:cs="FrankRuehl" w:hint="cs"/>
          <w:rtl/>
        </w:rPr>
        <w:t>, כאמור בסעיף קטן (ב), תפנה מיד לגוף הממנה, ותפרט את עמדתה בנושא; פנתה הרשות לגוף ממנה כאמור, תודיע על כך מיד לוועדה לקידום מעמד האישה, כן תודיע הרשות לועדה לקידום מעמד האישה על תוצאות כל פניה כאמור.</w:t>
      </w:r>
    </w:p>
    <w:p w:rsidR="00CF3EC6" w:rsidRDefault="00CF3E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הרשות תמסור לוועדה לקידום מעמד האישה דין וחשבון שנתי ובו יפורטו המינויים שנמסר לה לגביהם דיווח לפי סעיף קטן (ג), עמדתה של הרשות בנושא הייצוג ההולם לגבי כל מינוי, ואופן טיפולה בנושא.</w:t>
      </w:r>
    </w:p>
    <w:p w:rsidR="00890C17" w:rsidRPr="00890C17" w:rsidRDefault="00890C17" w:rsidP="00890C17">
      <w:pPr>
        <w:pStyle w:val="P00"/>
        <w:spacing w:before="72"/>
        <w:ind w:left="0" w:right="1134"/>
        <w:rPr>
          <w:rStyle w:val="default"/>
          <w:rFonts w:cs="FrankRuehl" w:hint="cs"/>
          <w:rtl/>
        </w:rPr>
      </w:pPr>
      <w:r>
        <w:rPr>
          <w:rFonts w:cs="FrankRuehl" w:hint="cs"/>
          <w:sz w:val="26"/>
          <w:rtl/>
          <w:lang w:eastAsia="en-US"/>
        </w:rPr>
        <w:pict>
          <v:shape id="_x0000_s1072" type="#_x0000_t202" style="position:absolute;left:0;text-align:left;margin-left:470.25pt;margin-top:7.1pt;width:1in;height:16.8pt;z-index:251672576" filled="f" stroked="f">
            <v:textbox inset="1mm,0,1mm,0">
              <w:txbxContent>
                <w:p w:rsidR="00890C17" w:rsidRDefault="00890C17" w:rsidP="00890C17">
                  <w:pPr>
                    <w:spacing w:line="160" w:lineRule="exact"/>
                    <w:jc w:val="left"/>
                    <w:rPr>
                      <w:rFonts w:cs="Miriam" w:hint="cs"/>
                      <w:noProof/>
                      <w:sz w:val="18"/>
                      <w:szCs w:val="18"/>
                      <w:rtl/>
                    </w:rPr>
                  </w:pPr>
                  <w:r>
                    <w:rPr>
                      <w:rFonts w:cs="Miriam" w:hint="cs"/>
                      <w:noProof/>
                      <w:sz w:val="18"/>
                      <w:szCs w:val="18"/>
                      <w:rtl/>
                    </w:rPr>
                    <w:t>(תיקון מס' 9) תשע"א-2011</w:t>
                  </w:r>
                </w:p>
              </w:txbxContent>
            </v:textbox>
            <w10:anchorlock/>
          </v:shape>
        </w:pict>
      </w:r>
      <w:r>
        <w:rPr>
          <w:rStyle w:val="default"/>
          <w:rFonts w:cs="FrankRuehl" w:hint="cs"/>
          <w:rtl/>
        </w:rPr>
        <w:tab/>
        <w:t>(</w:t>
      </w:r>
      <w:r w:rsidRPr="00890C17">
        <w:rPr>
          <w:rStyle w:val="default"/>
          <w:rFonts w:cs="FrankRuehl" w:hint="cs"/>
          <w:rtl/>
        </w:rPr>
        <w:t>ו)</w:t>
      </w:r>
      <w:r w:rsidRPr="00890C17">
        <w:rPr>
          <w:rStyle w:val="default"/>
          <w:rFonts w:cs="FrankRuehl" w:hint="cs"/>
          <w:rtl/>
        </w:rPr>
        <w:tab/>
        <w:t>הוראות סעיף קטן (ב) יחולו גם על ועדת חקירה שנשיא בית המשפט העליון ממנה את חבריה והוא יהיה רשאי לעיין במאגר בטרם קבלת החלטתו בעניין מינוי חברי הוועדה.</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23" w:name="Rov38"/>
      <w:r w:rsidRPr="00EE7F93">
        <w:rPr>
          <w:rStyle w:val="default"/>
          <w:rFonts w:cs="FrankRuehl" w:hint="cs"/>
          <w:vanish/>
          <w:color w:val="FF0000"/>
          <w:sz w:val="20"/>
          <w:szCs w:val="20"/>
          <w:shd w:val="clear" w:color="auto" w:fill="FFFF99"/>
          <w:rtl/>
        </w:rPr>
        <w:t>מיום 1.8.2005</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4</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30" w:history="1">
        <w:r w:rsidRPr="00EE7F93">
          <w:rPr>
            <w:rStyle w:val="Hyperlink"/>
            <w:rFonts w:cs="FrankRuehl" w:hint="cs"/>
            <w:vanish/>
            <w:szCs w:val="20"/>
            <w:shd w:val="clear" w:color="auto" w:fill="FFFF99"/>
            <w:rtl/>
          </w:rPr>
          <w:t>ס"ח תשס"ה מס' 2017</w:t>
        </w:r>
      </w:hyperlink>
      <w:r w:rsidRPr="00EE7F93">
        <w:rPr>
          <w:rStyle w:val="default"/>
          <w:rFonts w:cs="FrankRuehl" w:hint="cs"/>
          <w:vanish/>
          <w:sz w:val="20"/>
          <w:szCs w:val="20"/>
          <w:shd w:val="clear" w:color="auto" w:fill="FFFF99"/>
          <w:rtl/>
        </w:rPr>
        <w:t xml:space="preserve"> מיום 1.8.2005 עמ' 717 (</w:t>
      </w:r>
      <w:hyperlink r:id="rId31" w:history="1">
        <w:r w:rsidRPr="00EE7F93">
          <w:rPr>
            <w:rStyle w:val="Hyperlink"/>
            <w:rFonts w:cs="FrankRuehl" w:hint="cs"/>
            <w:vanish/>
            <w:szCs w:val="20"/>
            <w:shd w:val="clear" w:color="auto" w:fill="FFFF99"/>
            <w:rtl/>
          </w:rPr>
          <w:t>ה"ח 78</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vanish/>
          <w:sz w:val="20"/>
          <w:szCs w:val="20"/>
          <w:shd w:val="clear" w:color="auto" w:fill="FFFF99"/>
          <w:rtl/>
        </w:rPr>
      </w:pPr>
      <w:r w:rsidRPr="00EE7F93">
        <w:rPr>
          <w:rStyle w:val="default"/>
          <w:rFonts w:cs="FrankRuehl" w:hint="cs"/>
          <w:b/>
          <w:bCs/>
          <w:vanish/>
          <w:sz w:val="20"/>
          <w:szCs w:val="20"/>
          <w:shd w:val="clear" w:color="auto" w:fill="FFFF99"/>
          <w:rtl/>
        </w:rPr>
        <w:t>הוספת סעיף 6ג1</w:t>
      </w:r>
    </w:p>
    <w:p w:rsidR="00CF3EC6" w:rsidRPr="00EE7F93" w:rsidRDefault="00CF3EC6">
      <w:pPr>
        <w:pStyle w:val="P00"/>
        <w:spacing w:before="0"/>
        <w:ind w:left="0" w:right="1134"/>
        <w:rPr>
          <w:rStyle w:val="default"/>
          <w:rFonts w:cs="FrankRuehl" w:hint="cs"/>
          <w:vanish/>
          <w:sz w:val="20"/>
          <w:szCs w:val="20"/>
          <w:shd w:val="clear" w:color="auto" w:fill="FFFF99"/>
          <w:rtl/>
        </w:rPr>
      </w:pP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r w:rsidRPr="00EE7F93">
        <w:rPr>
          <w:rStyle w:val="default"/>
          <w:rFonts w:cs="FrankRuehl" w:hint="cs"/>
          <w:vanish/>
          <w:color w:val="FF0000"/>
          <w:sz w:val="20"/>
          <w:szCs w:val="20"/>
          <w:shd w:val="clear" w:color="auto" w:fill="FFFF99"/>
          <w:rtl/>
        </w:rPr>
        <w:t>מיום 25.1.2008</w:t>
      </w:r>
    </w:p>
    <w:p w:rsidR="00CF3EC6" w:rsidRPr="00EE7F93" w:rsidRDefault="00CF3EC6">
      <w:pPr>
        <w:pStyle w:val="P00"/>
        <w:spacing w:before="0"/>
        <w:ind w:left="0" w:right="1134"/>
        <w:rPr>
          <w:rStyle w:val="default"/>
          <w:rFonts w:cs="FrankRuehl" w:hint="cs"/>
          <w:vanish/>
          <w:sz w:val="20"/>
          <w:szCs w:val="20"/>
          <w:shd w:val="clear" w:color="auto" w:fill="FFFF99"/>
          <w:rtl/>
        </w:rPr>
      </w:pPr>
      <w:r w:rsidRPr="00EE7F93">
        <w:rPr>
          <w:rStyle w:val="default"/>
          <w:rFonts w:cs="FrankRuehl" w:hint="cs"/>
          <w:b/>
          <w:bCs/>
          <w:vanish/>
          <w:sz w:val="20"/>
          <w:szCs w:val="20"/>
          <w:shd w:val="clear" w:color="auto" w:fill="FFFF99"/>
          <w:rtl/>
        </w:rPr>
        <w:t>תיקון מס' 6</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32" w:history="1">
        <w:r w:rsidRPr="00EE7F93">
          <w:rPr>
            <w:rStyle w:val="Hyperlink"/>
            <w:rFonts w:cs="FrankRuehl" w:hint="cs"/>
            <w:vanish/>
            <w:szCs w:val="20"/>
            <w:shd w:val="clear" w:color="auto" w:fill="FFFF99"/>
            <w:rtl/>
          </w:rPr>
          <w:t>ס"ח תשס"ח מס' 2118</w:t>
        </w:r>
      </w:hyperlink>
      <w:r w:rsidRPr="00EE7F93">
        <w:rPr>
          <w:rStyle w:val="default"/>
          <w:rFonts w:cs="FrankRuehl" w:hint="cs"/>
          <w:vanish/>
          <w:sz w:val="20"/>
          <w:szCs w:val="20"/>
          <w:shd w:val="clear" w:color="auto" w:fill="FFFF99"/>
          <w:rtl/>
        </w:rPr>
        <w:t xml:space="preserve"> מיום 25.11.2007 עמ' 35 (</w:t>
      </w:r>
      <w:hyperlink r:id="rId33" w:history="1">
        <w:r w:rsidRPr="00EE7F93">
          <w:rPr>
            <w:rStyle w:val="Hyperlink"/>
            <w:rFonts w:cs="FrankRuehl" w:hint="cs"/>
            <w:vanish/>
            <w:szCs w:val="20"/>
            <w:shd w:val="clear" w:color="auto" w:fill="FFFF99"/>
            <w:rtl/>
          </w:rPr>
          <w:t>ה"ח 173</w:t>
        </w:r>
      </w:hyperlink>
      <w:r w:rsidRPr="00EE7F93">
        <w:rPr>
          <w:rStyle w:val="default"/>
          <w:rFonts w:cs="FrankRuehl" w:hint="cs"/>
          <w:vanish/>
          <w:sz w:val="20"/>
          <w:szCs w:val="20"/>
          <w:shd w:val="clear" w:color="auto" w:fill="FFFF99"/>
          <w:rtl/>
        </w:rPr>
        <w:t>)</w:t>
      </w:r>
    </w:p>
    <w:p w:rsidR="00CF3EC6" w:rsidRPr="00EE7F93" w:rsidRDefault="00CF3EC6">
      <w:pPr>
        <w:pStyle w:val="P00"/>
        <w:ind w:left="0" w:right="1134"/>
        <w:rPr>
          <w:rStyle w:val="default"/>
          <w:rFonts w:cs="FrankRuehl" w:hint="cs"/>
          <w:vanish/>
          <w:sz w:val="22"/>
          <w:szCs w:val="22"/>
          <w:shd w:val="clear" w:color="auto" w:fill="FFFF99"/>
          <w:rtl/>
        </w:rPr>
      </w:pPr>
      <w:r w:rsidRPr="00EE7F93">
        <w:rPr>
          <w:rStyle w:val="default"/>
          <w:rFonts w:cs="FrankRuehl"/>
          <w:vanish/>
          <w:sz w:val="22"/>
          <w:szCs w:val="22"/>
          <w:shd w:val="clear" w:color="auto" w:fill="FFFF99"/>
          <w:rtl/>
        </w:rPr>
        <w:tab/>
        <w:t>(</w:t>
      </w:r>
      <w:r w:rsidRPr="00EE7F93">
        <w:rPr>
          <w:rStyle w:val="default"/>
          <w:rFonts w:cs="FrankRuehl" w:hint="cs"/>
          <w:vanish/>
          <w:sz w:val="22"/>
          <w:szCs w:val="22"/>
          <w:shd w:val="clear" w:color="auto" w:fill="FFFF99"/>
          <w:rtl/>
        </w:rPr>
        <w:t>א)</w:t>
      </w:r>
      <w:r w:rsidRPr="00EE7F93">
        <w:rPr>
          <w:rStyle w:val="default"/>
          <w:rFonts w:cs="FrankRuehl"/>
          <w:vanish/>
          <w:sz w:val="22"/>
          <w:szCs w:val="22"/>
          <w:shd w:val="clear" w:color="auto" w:fill="FFFF99"/>
          <w:rtl/>
        </w:rPr>
        <w:tab/>
      </w:r>
      <w:r w:rsidRPr="00EE7F93">
        <w:rPr>
          <w:rStyle w:val="default"/>
          <w:rFonts w:cs="FrankRuehl" w:hint="cs"/>
          <w:vanish/>
          <w:sz w:val="22"/>
          <w:szCs w:val="22"/>
          <w:shd w:val="clear" w:color="auto" w:fill="FFFF99"/>
          <w:rtl/>
        </w:rPr>
        <w:t xml:space="preserve">בסעיף זה </w:t>
      </w:r>
      <w:r w:rsidRPr="00EE7F93">
        <w:rPr>
          <w:rStyle w:val="default"/>
          <w:rFonts w:cs="FrankRuehl" w:hint="cs"/>
          <w:vanish/>
          <w:sz w:val="22"/>
          <w:szCs w:val="22"/>
          <w:u w:val="single"/>
          <w:shd w:val="clear" w:color="auto" w:fill="FFFF99"/>
          <w:rtl/>
        </w:rPr>
        <w:t>ובסעיף 6ג2</w:t>
      </w:r>
      <w:r w:rsidRPr="00EE7F93">
        <w:rPr>
          <w:rStyle w:val="default"/>
          <w:rFonts w:cs="FrankRuehl" w:hint="cs"/>
          <w:vanish/>
          <w:sz w:val="22"/>
          <w:szCs w:val="22"/>
          <w:shd w:val="clear" w:color="auto" w:fill="FFFF99"/>
          <w:rtl/>
        </w:rPr>
        <w:t xml:space="preserve"> </w:t>
      </w:r>
      <w:r w:rsidRPr="00EE7F93">
        <w:rPr>
          <w:rStyle w:val="default"/>
          <w:rFonts w:cs="FrankRuehl"/>
          <w:vanish/>
          <w:sz w:val="22"/>
          <w:szCs w:val="22"/>
          <w:shd w:val="clear" w:color="auto" w:fill="FFFF99"/>
          <w:rtl/>
        </w:rPr>
        <w:t>–</w:t>
      </w:r>
    </w:p>
    <w:p w:rsidR="00852064" w:rsidRPr="00EE7F93" w:rsidRDefault="00852064" w:rsidP="00852064">
      <w:pPr>
        <w:pStyle w:val="P00"/>
        <w:tabs>
          <w:tab w:val="clear" w:pos="6259"/>
        </w:tabs>
        <w:spacing w:before="0"/>
        <w:ind w:left="0" w:right="1134"/>
        <w:rPr>
          <w:rFonts w:cs="FrankRuehl" w:hint="cs"/>
          <w:vanish/>
          <w:szCs w:val="20"/>
          <w:shd w:val="clear" w:color="auto" w:fill="FFFF99"/>
          <w:rtl/>
        </w:rPr>
      </w:pPr>
    </w:p>
    <w:p w:rsidR="00852064" w:rsidRPr="00EE7F93" w:rsidRDefault="00852064" w:rsidP="00852064">
      <w:pPr>
        <w:pStyle w:val="P00"/>
        <w:tabs>
          <w:tab w:val="clear" w:pos="6259"/>
        </w:tabs>
        <w:spacing w:before="0"/>
        <w:ind w:left="0" w:right="1134"/>
        <w:rPr>
          <w:rFonts w:cs="FrankRuehl" w:hint="cs"/>
          <w:vanish/>
          <w:color w:val="FF0000"/>
          <w:szCs w:val="20"/>
          <w:shd w:val="clear" w:color="auto" w:fill="FFFF99"/>
          <w:rtl/>
        </w:rPr>
      </w:pPr>
      <w:r w:rsidRPr="00EE7F93">
        <w:rPr>
          <w:rFonts w:cs="FrankRuehl" w:hint="cs"/>
          <w:vanish/>
          <w:color w:val="FF0000"/>
          <w:szCs w:val="20"/>
          <w:shd w:val="clear" w:color="auto" w:fill="FFFF99"/>
          <w:rtl/>
        </w:rPr>
        <w:t>מיום 10.4.2011</w:t>
      </w:r>
    </w:p>
    <w:p w:rsidR="00852064" w:rsidRPr="00EE7F93" w:rsidRDefault="00852064" w:rsidP="00852064">
      <w:pPr>
        <w:pStyle w:val="P00"/>
        <w:tabs>
          <w:tab w:val="clear" w:pos="6259"/>
        </w:tabs>
        <w:spacing w:before="0"/>
        <w:ind w:left="0" w:right="1134"/>
        <w:rPr>
          <w:rFonts w:cs="FrankRuehl" w:hint="cs"/>
          <w:vanish/>
          <w:szCs w:val="20"/>
          <w:shd w:val="clear" w:color="auto" w:fill="FFFF99"/>
          <w:rtl/>
        </w:rPr>
      </w:pPr>
      <w:r w:rsidRPr="00EE7F93">
        <w:rPr>
          <w:rFonts w:cs="FrankRuehl" w:hint="cs"/>
          <w:b/>
          <w:bCs/>
          <w:vanish/>
          <w:szCs w:val="20"/>
          <w:shd w:val="clear" w:color="auto" w:fill="FFFF99"/>
          <w:rtl/>
        </w:rPr>
        <w:t>תיקון מס' 9</w:t>
      </w:r>
    </w:p>
    <w:p w:rsidR="00852064" w:rsidRPr="00EE7F93" w:rsidRDefault="00852064" w:rsidP="00852064">
      <w:pPr>
        <w:pStyle w:val="P00"/>
        <w:tabs>
          <w:tab w:val="clear" w:pos="6259"/>
        </w:tabs>
        <w:spacing w:before="0"/>
        <w:ind w:left="0" w:right="1134"/>
        <w:rPr>
          <w:rFonts w:cs="FrankRuehl" w:hint="cs"/>
          <w:vanish/>
          <w:szCs w:val="20"/>
          <w:shd w:val="clear" w:color="auto" w:fill="FFFF99"/>
          <w:rtl/>
        </w:rPr>
      </w:pPr>
      <w:hyperlink r:id="rId34" w:history="1">
        <w:r w:rsidRPr="00EE7F93">
          <w:rPr>
            <w:rStyle w:val="Hyperlink"/>
            <w:rFonts w:cs="FrankRuehl" w:hint="cs"/>
            <w:vanish/>
            <w:szCs w:val="20"/>
            <w:shd w:val="clear" w:color="auto" w:fill="FFFF99"/>
            <w:rtl/>
          </w:rPr>
          <w:t>ס"ח תשע"א מס' 2294</w:t>
        </w:r>
      </w:hyperlink>
      <w:r w:rsidRPr="00EE7F93">
        <w:rPr>
          <w:rFonts w:cs="FrankRuehl" w:hint="cs"/>
          <w:vanish/>
          <w:szCs w:val="20"/>
          <w:shd w:val="clear" w:color="auto" w:fill="FFFF99"/>
          <w:rtl/>
        </w:rPr>
        <w:t xml:space="preserve"> מיום 10.4.2011 עמ' 802 (</w:t>
      </w:r>
      <w:hyperlink r:id="rId35" w:history="1">
        <w:r w:rsidRPr="00EE7F93">
          <w:rPr>
            <w:rStyle w:val="Hyperlink"/>
            <w:rFonts w:cs="FrankRuehl" w:hint="cs"/>
            <w:vanish/>
            <w:szCs w:val="20"/>
            <w:shd w:val="clear" w:color="auto" w:fill="FFFF99"/>
            <w:rtl/>
          </w:rPr>
          <w:t>ה"ח 369</w:t>
        </w:r>
      </w:hyperlink>
      <w:r w:rsidRPr="00EE7F93">
        <w:rPr>
          <w:rFonts w:cs="FrankRuehl" w:hint="cs"/>
          <w:vanish/>
          <w:szCs w:val="20"/>
          <w:shd w:val="clear" w:color="auto" w:fill="FFFF99"/>
          <w:rtl/>
        </w:rPr>
        <w:t>)</w:t>
      </w:r>
    </w:p>
    <w:p w:rsidR="00852064" w:rsidRPr="00EE7F93" w:rsidRDefault="00852064" w:rsidP="00852064">
      <w:pPr>
        <w:pStyle w:val="P00"/>
        <w:ind w:left="0" w:right="1134"/>
        <w:rPr>
          <w:rStyle w:val="big-number"/>
          <w:rFonts w:cs="Miriam" w:hint="cs"/>
          <w:vanish/>
          <w:sz w:val="16"/>
          <w:szCs w:val="16"/>
          <w:shd w:val="clear" w:color="auto" w:fill="FFFF99"/>
          <w:rtl/>
        </w:rPr>
      </w:pPr>
      <w:r w:rsidRPr="00EE7F93">
        <w:rPr>
          <w:rStyle w:val="big-number"/>
          <w:rFonts w:cs="Miriam" w:hint="cs"/>
          <w:vanish/>
          <w:sz w:val="16"/>
          <w:szCs w:val="16"/>
          <w:shd w:val="clear" w:color="auto" w:fill="FFFF99"/>
          <w:rtl/>
        </w:rPr>
        <w:t xml:space="preserve">ייצוג הולם </w:t>
      </w:r>
      <w:r w:rsidRPr="00EE7F93">
        <w:rPr>
          <w:rStyle w:val="big-number"/>
          <w:rFonts w:cs="Miriam" w:hint="cs"/>
          <w:vanish/>
          <w:sz w:val="16"/>
          <w:szCs w:val="16"/>
          <w:u w:val="single"/>
          <w:shd w:val="clear" w:color="auto" w:fill="FFFF99"/>
          <w:rtl/>
        </w:rPr>
        <w:t>בוועדת בדיקה ממשלתית, בוועדת חקירה,</w:t>
      </w:r>
      <w:r w:rsidRPr="00EE7F93">
        <w:rPr>
          <w:rStyle w:val="big-number"/>
          <w:rFonts w:cs="Miriam" w:hint="cs"/>
          <w:vanish/>
          <w:sz w:val="16"/>
          <w:szCs w:val="16"/>
          <w:shd w:val="clear" w:color="auto" w:fill="FFFF99"/>
          <w:rtl/>
        </w:rPr>
        <w:t xml:space="preserve"> בוועדה ציבורית ובצוות לעיצוב מדיניות לאומית</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big-number"/>
          <w:rFonts w:cs="FrankRuehl"/>
          <w:vanish/>
          <w:sz w:val="22"/>
          <w:szCs w:val="22"/>
          <w:shd w:val="clear" w:color="auto" w:fill="FFFF99"/>
          <w:rtl/>
        </w:rPr>
        <w:t>6</w:t>
      </w:r>
      <w:r w:rsidRPr="00EE7F93">
        <w:rPr>
          <w:rStyle w:val="default"/>
          <w:rFonts w:cs="FrankRuehl"/>
          <w:vanish/>
          <w:sz w:val="22"/>
          <w:szCs w:val="22"/>
          <w:shd w:val="clear" w:color="auto" w:fill="FFFF99"/>
          <w:rtl/>
        </w:rPr>
        <w:t>ג</w:t>
      </w:r>
      <w:r w:rsidRPr="00EE7F93">
        <w:rPr>
          <w:rStyle w:val="default"/>
          <w:rFonts w:cs="FrankRuehl" w:hint="cs"/>
          <w:vanish/>
          <w:sz w:val="22"/>
          <w:szCs w:val="22"/>
          <w:shd w:val="clear" w:color="auto" w:fill="FFFF99"/>
          <w:rtl/>
        </w:rPr>
        <w:t>1</w:t>
      </w:r>
      <w:r w:rsidRPr="00EE7F93">
        <w:rPr>
          <w:rStyle w:val="default"/>
          <w:rFonts w:cs="FrankRuehl"/>
          <w:vanish/>
          <w:sz w:val="22"/>
          <w:szCs w:val="22"/>
          <w:shd w:val="clear" w:color="auto" w:fill="FFFF99"/>
          <w:rtl/>
        </w:rPr>
        <w:t>.</w:t>
      </w:r>
      <w:r w:rsidRPr="00EE7F93">
        <w:rPr>
          <w:rStyle w:val="default"/>
          <w:rFonts w:cs="FrankRuehl"/>
          <w:vanish/>
          <w:sz w:val="22"/>
          <w:szCs w:val="22"/>
          <w:shd w:val="clear" w:color="auto" w:fill="FFFF99"/>
          <w:rtl/>
        </w:rPr>
        <w:tab/>
        <w:t>(</w:t>
      </w:r>
      <w:r w:rsidRPr="00EE7F93">
        <w:rPr>
          <w:rStyle w:val="default"/>
          <w:rFonts w:cs="FrankRuehl" w:hint="cs"/>
          <w:vanish/>
          <w:sz w:val="22"/>
          <w:szCs w:val="22"/>
          <w:shd w:val="clear" w:color="auto" w:fill="FFFF99"/>
          <w:rtl/>
        </w:rPr>
        <w:t>א)</w:t>
      </w:r>
      <w:r w:rsidRPr="00EE7F93">
        <w:rPr>
          <w:rStyle w:val="default"/>
          <w:rFonts w:cs="FrankRuehl"/>
          <w:vanish/>
          <w:sz w:val="22"/>
          <w:szCs w:val="22"/>
          <w:shd w:val="clear" w:color="auto" w:fill="FFFF99"/>
          <w:rtl/>
        </w:rPr>
        <w:tab/>
      </w:r>
      <w:r w:rsidRPr="00EE7F93">
        <w:rPr>
          <w:rStyle w:val="default"/>
          <w:rFonts w:cs="FrankRuehl" w:hint="cs"/>
          <w:vanish/>
          <w:sz w:val="22"/>
          <w:szCs w:val="22"/>
          <w:shd w:val="clear" w:color="auto" w:fill="FFFF99"/>
          <w:rtl/>
        </w:rPr>
        <w:t xml:space="preserve">בסעיף זה ובסעיף 6ג2 </w:t>
      </w:r>
      <w:r w:rsidRPr="00EE7F93">
        <w:rPr>
          <w:rStyle w:val="default"/>
          <w:rFonts w:cs="FrankRuehl"/>
          <w:vanish/>
          <w:sz w:val="22"/>
          <w:szCs w:val="22"/>
          <w:shd w:val="clear" w:color="auto" w:fill="FFFF99"/>
          <w:rtl/>
        </w:rPr>
        <w:t>–</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 xml:space="preserve">"חוק הרשות לקידום מעמד האישה"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חוק הרשות לקידום מעמד האישה, התשנ"ח-1998;</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 xml:space="preserve">"הרשות"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הרשות לקידום מעמד האישה כמשמעותה בחוק הרשות לקידום מעמד האישה;</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r>
      <w:r w:rsidRPr="00EE7F93">
        <w:rPr>
          <w:rStyle w:val="default"/>
          <w:rFonts w:cs="FrankRuehl" w:hint="cs"/>
          <w:vanish/>
          <w:sz w:val="22"/>
          <w:szCs w:val="22"/>
          <w:u w:val="single"/>
          <w:shd w:val="clear" w:color="auto" w:fill="FFFF99"/>
          <w:rtl/>
        </w:rPr>
        <w:t xml:space="preserve">"ועדת בדיקה ממשלתית" </w:t>
      </w:r>
      <w:r w:rsidRPr="00EE7F93">
        <w:rPr>
          <w:rStyle w:val="default"/>
          <w:rFonts w:cs="FrankRuehl"/>
          <w:vanish/>
          <w:sz w:val="22"/>
          <w:szCs w:val="22"/>
          <w:u w:val="single"/>
          <w:shd w:val="clear" w:color="auto" w:fill="FFFF99"/>
          <w:rtl/>
        </w:rPr>
        <w:t>–</w:t>
      </w:r>
      <w:r w:rsidRPr="00EE7F93">
        <w:rPr>
          <w:rStyle w:val="default"/>
          <w:rFonts w:cs="FrankRuehl" w:hint="cs"/>
          <w:vanish/>
          <w:sz w:val="22"/>
          <w:szCs w:val="22"/>
          <w:u w:val="single"/>
          <w:shd w:val="clear" w:color="auto" w:fill="FFFF99"/>
          <w:rtl/>
        </w:rPr>
        <w:t xml:space="preserve"> ועדת בדיקה ממשלתית לפי חוק הממשלה, התשס"א-2001;</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r>
      <w:r w:rsidRPr="00EE7F93">
        <w:rPr>
          <w:rStyle w:val="default"/>
          <w:rFonts w:cs="FrankRuehl" w:hint="cs"/>
          <w:vanish/>
          <w:sz w:val="22"/>
          <w:szCs w:val="22"/>
          <w:u w:val="single"/>
          <w:shd w:val="clear" w:color="auto" w:fill="FFFF99"/>
          <w:rtl/>
        </w:rPr>
        <w:t xml:space="preserve">"ועדת חקירה" </w:t>
      </w:r>
      <w:r w:rsidRPr="00EE7F93">
        <w:rPr>
          <w:rStyle w:val="default"/>
          <w:rFonts w:cs="FrankRuehl"/>
          <w:vanish/>
          <w:sz w:val="22"/>
          <w:szCs w:val="22"/>
          <w:u w:val="single"/>
          <w:shd w:val="clear" w:color="auto" w:fill="FFFF99"/>
          <w:rtl/>
        </w:rPr>
        <w:t>–</w:t>
      </w:r>
      <w:r w:rsidRPr="00EE7F93">
        <w:rPr>
          <w:rStyle w:val="default"/>
          <w:rFonts w:cs="FrankRuehl" w:hint="cs"/>
          <w:vanish/>
          <w:sz w:val="22"/>
          <w:szCs w:val="22"/>
          <w:u w:val="single"/>
          <w:shd w:val="clear" w:color="auto" w:fill="FFFF99"/>
          <w:rtl/>
        </w:rPr>
        <w:t xml:space="preserve"> ועדת חקירה לפי חוק ועדות חקירה, התשכ"ט-1968;</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 xml:space="preserve">"ועדה ציבורית"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ועדה שבחבריה נציג ציבור;</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 xml:space="preserve">"צוות"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ועדה או גוף אחר שהוקם לשם עיצוב מדיניות לאומית בכל נושא לרבות בנושאי חוץ או ביטחון, או לשם מניעה, ניהול או פתרון של סכסוך מדיני או בין-לאומי, לרבות ניהול משא ומתן, ובכלל זה לקראת חתימה על הסכם ביניים או על חוזה שלום.</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(ב)</w:t>
      </w:r>
      <w:r w:rsidRPr="00EE7F93">
        <w:rPr>
          <w:rStyle w:val="default"/>
          <w:rFonts w:cs="FrankRuehl" w:hint="cs"/>
          <w:vanish/>
          <w:sz w:val="22"/>
          <w:szCs w:val="22"/>
          <w:shd w:val="clear" w:color="auto" w:fill="FFFF99"/>
          <w:rtl/>
        </w:rPr>
        <w:tab/>
      </w:r>
      <w:r w:rsidRPr="00EE7F93">
        <w:rPr>
          <w:rStyle w:val="default"/>
          <w:rFonts w:cs="FrankRuehl" w:hint="cs"/>
          <w:vanish/>
          <w:sz w:val="22"/>
          <w:szCs w:val="22"/>
          <w:u w:val="single"/>
          <w:shd w:val="clear" w:color="auto" w:fill="FFFF99"/>
          <w:rtl/>
        </w:rPr>
        <w:t>בוועדת בדיקה ממשלתית,</w:t>
      </w:r>
      <w:r w:rsidRPr="00EE7F93">
        <w:rPr>
          <w:rStyle w:val="default"/>
          <w:rFonts w:cs="FrankRuehl" w:hint="cs"/>
          <w:vanish/>
          <w:sz w:val="22"/>
          <w:szCs w:val="22"/>
          <w:shd w:val="clear" w:color="auto" w:fill="FFFF99"/>
          <w:rtl/>
        </w:rPr>
        <w:t xml:space="preserve"> בוועדה ציבורית ובצוות שמינו הממשלה, ראש הממשלה, שר, סגן שר או מנהל כללי של משרד ממשלתי (בסעיף זה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גוף ממנה), יינתן ביטוי הולם, בנסיבות הענין, לייצוגן של נשים ממגוון קבוצות האוכלוסיה.</w:t>
      </w:r>
    </w:p>
    <w:p w:rsidR="00852064" w:rsidRPr="00EE7F93" w:rsidRDefault="00852064" w:rsidP="00852064">
      <w:pPr>
        <w:pStyle w:val="P00"/>
        <w:spacing w:before="0"/>
        <w:ind w:left="1021" w:right="1134" w:hanging="1021"/>
        <w:rPr>
          <w:rStyle w:val="default"/>
          <w:rFonts w:cs="FrankRuehl" w:hint="cs"/>
          <w:vanish/>
          <w:sz w:val="22"/>
          <w:szCs w:val="22"/>
          <w:u w:val="single"/>
          <w:shd w:val="clear" w:color="auto" w:fill="FFFF99"/>
          <w:rtl/>
        </w:rPr>
      </w:pPr>
      <w:r w:rsidRPr="00EE7F93">
        <w:rPr>
          <w:rStyle w:val="default"/>
          <w:rFonts w:cs="FrankRuehl" w:hint="cs"/>
          <w:vanish/>
          <w:sz w:val="22"/>
          <w:szCs w:val="22"/>
          <w:shd w:val="clear" w:color="auto" w:fill="FFFF99"/>
          <w:rtl/>
        </w:rPr>
        <w:tab/>
      </w:r>
      <w:r w:rsidRPr="00EE7F93">
        <w:rPr>
          <w:rStyle w:val="default"/>
          <w:rFonts w:cs="FrankRuehl" w:hint="cs"/>
          <w:vanish/>
          <w:sz w:val="22"/>
          <w:szCs w:val="22"/>
          <w:u w:val="single"/>
          <w:shd w:val="clear" w:color="auto" w:fill="FFFF99"/>
          <w:rtl/>
        </w:rPr>
        <w:t>(ב1)</w:t>
      </w:r>
      <w:r w:rsidRPr="00EE7F93">
        <w:rPr>
          <w:rStyle w:val="default"/>
          <w:rFonts w:cs="FrankRuehl" w:hint="cs"/>
          <w:vanish/>
          <w:sz w:val="22"/>
          <w:szCs w:val="22"/>
          <w:u w:val="single"/>
          <w:shd w:val="clear" w:color="auto" w:fill="FFFF99"/>
          <w:rtl/>
        </w:rPr>
        <w:tab/>
        <w:t>(1)</w:t>
      </w:r>
      <w:r w:rsidRPr="00EE7F93">
        <w:rPr>
          <w:rStyle w:val="default"/>
          <w:rFonts w:cs="FrankRuehl" w:hint="cs"/>
          <w:vanish/>
          <w:sz w:val="22"/>
          <w:szCs w:val="22"/>
          <w:u w:val="single"/>
          <w:shd w:val="clear" w:color="auto" w:fill="FFFF99"/>
          <w:rtl/>
        </w:rPr>
        <w:tab/>
        <w:t xml:space="preserve">במטרה לקדם את מימוש חובת הייצוג ההולם של נשים בוועדות כאמור בסעיף זה, תקים הרשות מאגר שיכלול פרטים של נשים שנתנו את הסכמתן לכך כאמור בפסקה (4) ואשר מתאימות על פי כישוריהן, לדעת מנלהת הרשות או מי שהסמיכה לכך, להיות מועמדות להתמנות לאותן ועדות (בסעיף זה </w:t>
      </w:r>
      <w:r w:rsidRPr="00EE7F93">
        <w:rPr>
          <w:rStyle w:val="default"/>
          <w:rFonts w:cs="FrankRuehl"/>
          <w:vanish/>
          <w:sz w:val="22"/>
          <w:szCs w:val="22"/>
          <w:u w:val="single"/>
          <w:shd w:val="clear" w:color="auto" w:fill="FFFF99"/>
          <w:rtl/>
        </w:rPr>
        <w:t>–</w:t>
      </w:r>
      <w:r w:rsidRPr="00EE7F93">
        <w:rPr>
          <w:rStyle w:val="default"/>
          <w:rFonts w:cs="FrankRuehl" w:hint="cs"/>
          <w:vanish/>
          <w:sz w:val="22"/>
          <w:szCs w:val="22"/>
          <w:u w:val="single"/>
          <w:shd w:val="clear" w:color="auto" w:fill="FFFF99"/>
          <w:rtl/>
        </w:rPr>
        <w:t xml:space="preserve"> המאגר); הרשות תפרסם הודעה בדבר הקמת המאגר והתנאים להיכלל בו;</w:t>
      </w:r>
    </w:p>
    <w:p w:rsidR="00852064" w:rsidRPr="00EE7F93" w:rsidRDefault="00852064" w:rsidP="00852064">
      <w:pPr>
        <w:pStyle w:val="P00"/>
        <w:spacing w:before="0"/>
        <w:ind w:left="1021" w:right="113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(2)</w:t>
      </w:r>
      <w:r w:rsidRPr="00EE7F93">
        <w:rPr>
          <w:rStyle w:val="default"/>
          <w:rFonts w:cs="FrankRuehl" w:hint="cs"/>
          <w:vanish/>
          <w:sz w:val="22"/>
          <w:szCs w:val="22"/>
          <w:u w:val="single"/>
          <w:shd w:val="clear" w:color="auto" w:fill="FFFF99"/>
          <w:rtl/>
        </w:rPr>
        <w:tab/>
        <w:t>המאגר ייכללו פרטים על פי סיווגים אלה: שם, תחומי מומחיות, השכלה, הכשרה, ניסיון;</w:t>
      </w:r>
    </w:p>
    <w:p w:rsidR="00852064" w:rsidRPr="00EE7F93" w:rsidRDefault="00852064" w:rsidP="00852064">
      <w:pPr>
        <w:pStyle w:val="P00"/>
        <w:spacing w:before="0"/>
        <w:ind w:left="1021" w:right="113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(3)</w:t>
      </w:r>
      <w:r w:rsidRPr="00EE7F93">
        <w:rPr>
          <w:rStyle w:val="default"/>
          <w:rFonts w:cs="FrankRuehl" w:hint="cs"/>
          <w:vanish/>
          <w:sz w:val="22"/>
          <w:szCs w:val="22"/>
          <w:u w:val="single"/>
          <w:shd w:val="clear" w:color="auto" w:fill="FFFF99"/>
          <w:rtl/>
        </w:rPr>
        <w:tab/>
        <w:t>אישה הרואה את עצמה מתאימה להיכלל במאגר, רשאית להגיש בקשה שבה יפורטו השכלתה, הכשרתה וניסיונה; הרשות רשאית לפנות ביוזמתה לנשים בבקשה להכלילן במאגר;</w:t>
      </w:r>
    </w:p>
    <w:p w:rsidR="00852064" w:rsidRPr="00EE7F93" w:rsidRDefault="00852064" w:rsidP="00852064">
      <w:pPr>
        <w:pStyle w:val="P00"/>
        <w:spacing w:before="0"/>
        <w:ind w:left="1475" w:right="1134" w:hanging="45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(4)</w:t>
      </w:r>
      <w:r w:rsidRPr="00EE7F93">
        <w:rPr>
          <w:rStyle w:val="default"/>
          <w:rFonts w:cs="FrankRuehl" w:hint="cs"/>
          <w:vanish/>
          <w:sz w:val="22"/>
          <w:szCs w:val="22"/>
          <w:u w:val="single"/>
          <w:shd w:val="clear" w:color="auto" w:fill="FFFF99"/>
          <w:rtl/>
        </w:rPr>
        <w:tab/>
        <w:t>(א)</w:t>
      </w:r>
      <w:r w:rsidRPr="00EE7F93">
        <w:rPr>
          <w:rStyle w:val="default"/>
          <w:rFonts w:cs="FrankRuehl" w:hint="cs"/>
          <w:vanish/>
          <w:sz w:val="22"/>
          <w:szCs w:val="22"/>
          <w:u w:val="single"/>
          <w:shd w:val="clear" w:color="auto" w:fill="FFFF99"/>
          <w:rtl/>
        </w:rPr>
        <w:tab/>
        <w:t>לא תיכלל אישה במאגר אלא אם כן נתנה את הסכמתה לכך בכתב, לאחר שהרשות מסרה לה הודעה הכוללת את האמור בסעיף 11 לחוק הגנת הפרטיות, התשמ"א-1981; אישה רשאית לבחוק לאילו סוגי גופים יהיה ניתן להעביר את פרטיה הכלולים במאגר;</w:t>
      </w:r>
    </w:p>
    <w:p w:rsidR="00852064" w:rsidRPr="00EE7F93" w:rsidRDefault="00852064" w:rsidP="00852064">
      <w:pPr>
        <w:pStyle w:val="P00"/>
        <w:spacing w:before="0"/>
        <w:ind w:left="1474" w:right="113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(ב)</w:t>
      </w:r>
      <w:r w:rsidRPr="00EE7F93">
        <w:rPr>
          <w:rStyle w:val="default"/>
          <w:rFonts w:cs="FrankRuehl" w:hint="cs"/>
          <w:vanish/>
          <w:sz w:val="22"/>
          <w:szCs w:val="22"/>
          <w:u w:val="single"/>
          <w:shd w:val="clear" w:color="auto" w:fill="FFFF99"/>
          <w:rtl/>
        </w:rPr>
        <w:tab/>
        <w:t>אישה רשאית לבקש בכתב כי פרטיה יוסרו מהמאגר; הגישה אישה בקשה כאמור; יוסרו הפרטים;</w:t>
      </w:r>
    </w:p>
    <w:p w:rsidR="00852064" w:rsidRPr="00EE7F93" w:rsidRDefault="00852064" w:rsidP="00890C17">
      <w:pPr>
        <w:pStyle w:val="P00"/>
        <w:spacing w:before="0"/>
        <w:ind w:left="1475" w:right="1134" w:hanging="45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(5)</w:t>
      </w:r>
      <w:r w:rsidRPr="00EE7F93">
        <w:rPr>
          <w:rStyle w:val="default"/>
          <w:rFonts w:cs="FrankRuehl" w:hint="cs"/>
          <w:vanish/>
          <w:sz w:val="22"/>
          <w:szCs w:val="22"/>
          <w:u w:val="single"/>
          <w:shd w:val="clear" w:color="auto" w:fill="FFFF99"/>
          <w:rtl/>
        </w:rPr>
        <w:tab/>
        <w:t>(א)</w:t>
      </w:r>
      <w:r w:rsidRPr="00EE7F93">
        <w:rPr>
          <w:rStyle w:val="default"/>
          <w:rFonts w:cs="FrankRuehl" w:hint="cs"/>
          <w:vanish/>
          <w:sz w:val="22"/>
          <w:szCs w:val="22"/>
          <w:u w:val="single"/>
          <w:shd w:val="clear" w:color="auto" w:fill="FFFF99"/>
          <w:rtl/>
        </w:rPr>
        <w:tab/>
        <w:t xml:space="preserve">לא איתר גוף ממנה אישה שתמונה </w:t>
      </w:r>
      <w:r w:rsidR="00890C17" w:rsidRPr="00EE7F93">
        <w:rPr>
          <w:rStyle w:val="default"/>
          <w:rFonts w:cs="FrankRuehl" w:hint="cs"/>
          <w:vanish/>
          <w:sz w:val="22"/>
          <w:szCs w:val="22"/>
          <w:u w:val="single"/>
          <w:shd w:val="clear" w:color="auto" w:fill="FFFF99"/>
          <w:rtl/>
        </w:rPr>
        <w:t>כ</w:t>
      </w:r>
      <w:r w:rsidRPr="00EE7F93">
        <w:rPr>
          <w:rStyle w:val="default"/>
          <w:rFonts w:cs="FrankRuehl" w:hint="cs"/>
          <w:vanish/>
          <w:sz w:val="22"/>
          <w:szCs w:val="22"/>
          <w:u w:val="single"/>
          <w:shd w:val="clear" w:color="auto" w:fill="FFFF99"/>
          <w:rtl/>
        </w:rPr>
        <w:t xml:space="preserve">חברה בוועדה כאמור </w:t>
      </w:r>
      <w:r w:rsidR="00890C17" w:rsidRPr="00EE7F93">
        <w:rPr>
          <w:rStyle w:val="default"/>
          <w:rFonts w:cs="FrankRuehl" w:hint="cs"/>
          <w:vanish/>
          <w:sz w:val="22"/>
          <w:szCs w:val="22"/>
          <w:u w:val="single"/>
          <w:shd w:val="clear" w:color="auto" w:fill="FFFF99"/>
          <w:rtl/>
        </w:rPr>
        <w:t>בסעיף קטן (ב), יבקש מהרשות לקבל את פרטי המאגר הנוגעים לתחום המינוי והרשות תעביר לו את הפרטים כאמור;</w:t>
      </w:r>
    </w:p>
    <w:p w:rsidR="00890C17" w:rsidRPr="00EE7F93" w:rsidRDefault="00890C17" w:rsidP="00890C17">
      <w:pPr>
        <w:pStyle w:val="P00"/>
        <w:spacing w:before="0"/>
        <w:ind w:left="1474" w:right="113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(ב)</w:t>
      </w:r>
      <w:r w:rsidRPr="00EE7F93">
        <w:rPr>
          <w:rStyle w:val="default"/>
          <w:rFonts w:cs="FrankRuehl" w:hint="cs"/>
          <w:vanish/>
          <w:sz w:val="22"/>
          <w:szCs w:val="22"/>
          <w:u w:val="single"/>
          <w:shd w:val="clear" w:color="auto" w:fill="FFFF99"/>
          <w:rtl/>
        </w:rPr>
        <w:tab/>
        <w:t>הגוף הממנה יעיין בפרטים שקיבל בהתאם לפסקת משנה (א) בטרם ימנה את חברי הוועדה, ויבדוק את התאמת הנשים שלגביהן קיבל פרטים כאמור, בין השאר בהתחשב בתחום מומחיותן, השכלתן, הכשרתן וניסיונן; מידע שהועבר לפי הוראות סעיף קטן זה, לא ייאגר מעבר לנדרש לצורך השימוש שלו הוא נועד והוא יימחק מיד בתום השימוש בו;</w:t>
      </w:r>
    </w:p>
    <w:p w:rsidR="00890C17" w:rsidRPr="00EE7F93" w:rsidRDefault="00890C17" w:rsidP="00890C17">
      <w:pPr>
        <w:pStyle w:val="P00"/>
        <w:spacing w:before="0"/>
        <w:ind w:left="1021" w:right="1134"/>
        <w:rPr>
          <w:rStyle w:val="default"/>
          <w:rFonts w:cs="FrankRuehl" w:hint="cs"/>
          <w:vanish/>
          <w:sz w:val="22"/>
          <w:szCs w:val="22"/>
          <w:u w:val="single"/>
          <w:shd w:val="clear" w:color="auto" w:fill="FFFF99"/>
          <w:rtl/>
        </w:rPr>
      </w:pPr>
      <w:r w:rsidRPr="00EE7F93">
        <w:rPr>
          <w:rStyle w:val="default"/>
          <w:rFonts w:cs="FrankRuehl" w:hint="cs"/>
          <w:vanish/>
          <w:sz w:val="22"/>
          <w:szCs w:val="22"/>
          <w:u w:val="single"/>
          <w:shd w:val="clear" w:color="auto" w:fill="FFFF99"/>
          <w:rtl/>
        </w:rPr>
        <w:t>(6)</w:t>
      </w:r>
      <w:r w:rsidRPr="00EE7F93">
        <w:rPr>
          <w:rStyle w:val="default"/>
          <w:rFonts w:cs="FrankRuehl" w:hint="cs"/>
          <w:vanish/>
          <w:sz w:val="22"/>
          <w:szCs w:val="22"/>
          <w:u w:val="single"/>
          <w:shd w:val="clear" w:color="auto" w:fill="FFFF99"/>
          <w:rtl/>
        </w:rPr>
        <w:tab/>
        <w:t>על אף האמור בפרק ד' לחוק הגנת הפרטיות, התשמ"א-1981, לא יעשה אדם או גוף שימוש במאגר אלא לצורך ביצוע הוראות סעיף זה.</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(ג)</w:t>
      </w:r>
      <w:r w:rsidRPr="00EE7F93">
        <w:rPr>
          <w:rStyle w:val="default"/>
          <w:rFonts w:cs="FrankRuehl" w:hint="cs"/>
          <w:vanish/>
          <w:sz w:val="22"/>
          <w:szCs w:val="22"/>
          <w:shd w:val="clear" w:color="auto" w:fill="FFFF99"/>
          <w:rtl/>
        </w:rPr>
        <w:tab/>
        <w:t>גוף ממנה ידווח לרשות</w:t>
      </w:r>
      <w:r w:rsidR="00890C17" w:rsidRPr="00EE7F93">
        <w:rPr>
          <w:rStyle w:val="default"/>
          <w:rFonts w:cs="FrankRuehl" w:hint="cs"/>
          <w:vanish/>
          <w:sz w:val="22"/>
          <w:szCs w:val="22"/>
          <w:shd w:val="clear" w:color="auto" w:fill="FFFF99"/>
          <w:rtl/>
        </w:rPr>
        <w:t xml:space="preserve"> </w:t>
      </w:r>
      <w:r w:rsidR="00890C17" w:rsidRPr="00EE7F93">
        <w:rPr>
          <w:rStyle w:val="default"/>
          <w:rFonts w:cs="FrankRuehl" w:hint="cs"/>
          <w:vanish/>
          <w:sz w:val="22"/>
          <w:szCs w:val="22"/>
          <w:u w:val="single"/>
          <w:shd w:val="clear" w:color="auto" w:fill="FFFF99"/>
          <w:rtl/>
        </w:rPr>
        <w:t>בכתב</w:t>
      </w:r>
      <w:r w:rsidRPr="00EE7F93">
        <w:rPr>
          <w:rStyle w:val="default"/>
          <w:rFonts w:cs="FrankRuehl" w:hint="cs"/>
          <w:vanish/>
          <w:sz w:val="22"/>
          <w:szCs w:val="22"/>
          <w:shd w:val="clear" w:color="auto" w:fill="FFFF99"/>
          <w:rtl/>
        </w:rPr>
        <w:t xml:space="preserve"> על כל מינוי </w:t>
      </w:r>
      <w:r w:rsidRPr="00EE7F93">
        <w:rPr>
          <w:rStyle w:val="default"/>
          <w:rFonts w:cs="FrankRuehl" w:hint="cs"/>
          <w:strike/>
          <w:vanish/>
          <w:sz w:val="22"/>
          <w:szCs w:val="22"/>
          <w:shd w:val="clear" w:color="auto" w:fill="FFFF99"/>
          <w:rtl/>
        </w:rPr>
        <w:t>של ועדה ציבורית או צוות</w:t>
      </w:r>
      <w:r w:rsidR="00890C17" w:rsidRPr="00EE7F93">
        <w:rPr>
          <w:rStyle w:val="default"/>
          <w:rFonts w:cs="FrankRuehl" w:hint="cs"/>
          <w:vanish/>
          <w:sz w:val="22"/>
          <w:szCs w:val="22"/>
          <w:shd w:val="clear" w:color="auto" w:fill="FFFF99"/>
          <w:rtl/>
        </w:rPr>
        <w:t xml:space="preserve"> </w:t>
      </w:r>
      <w:r w:rsidR="00890C17" w:rsidRPr="00EE7F93">
        <w:rPr>
          <w:rStyle w:val="default"/>
          <w:rFonts w:cs="FrankRuehl" w:hint="cs"/>
          <w:vanish/>
          <w:sz w:val="22"/>
          <w:szCs w:val="22"/>
          <w:u w:val="single"/>
          <w:shd w:val="clear" w:color="auto" w:fill="FFFF99"/>
          <w:rtl/>
        </w:rPr>
        <w:t>של ועדה או צוות כאמור בסעיף קטן (ב)</w:t>
      </w:r>
      <w:r w:rsidRPr="00EE7F93">
        <w:rPr>
          <w:rStyle w:val="default"/>
          <w:rFonts w:cs="FrankRuehl" w:hint="cs"/>
          <w:vanish/>
          <w:sz w:val="22"/>
          <w:szCs w:val="22"/>
          <w:shd w:val="clear" w:color="auto" w:fill="FFFF99"/>
          <w:rtl/>
        </w:rPr>
        <w:t xml:space="preserve">, מיד לאחר המינוי ובטרם </w:t>
      </w:r>
      <w:r w:rsidRPr="00EE7F93">
        <w:rPr>
          <w:rStyle w:val="default"/>
          <w:rFonts w:cs="FrankRuehl" w:hint="cs"/>
          <w:strike/>
          <w:vanish/>
          <w:sz w:val="22"/>
          <w:szCs w:val="22"/>
          <w:shd w:val="clear" w:color="auto" w:fill="FFFF99"/>
          <w:rtl/>
        </w:rPr>
        <w:t>החלו הוועדה הציבורית או הצוות</w:t>
      </w:r>
      <w:r w:rsidR="00890C17" w:rsidRPr="00EE7F93">
        <w:rPr>
          <w:rStyle w:val="default"/>
          <w:rFonts w:cs="FrankRuehl" w:hint="cs"/>
          <w:vanish/>
          <w:sz w:val="22"/>
          <w:szCs w:val="22"/>
          <w:shd w:val="clear" w:color="auto" w:fill="FFFF99"/>
          <w:rtl/>
        </w:rPr>
        <w:t xml:space="preserve"> </w:t>
      </w:r>
      <w:r w:rsidR="00890C17" w:rsidRPr="00EE7F93">
        <w:rPr>
          <w:rStyle w:val="default"/>
          <w:rFonts w:cs="FrankRuehl" w:hint="cs"/>
          <w:vanish/>
          <w:sz w:val="22"/>
          <w:szCs w:val="22"/>
          <w:u w:val="single"/>
          <w:shd w:val="clear" w:color="auto" w:fill="FFFF99"/>
          <w:rtl/>
        </w:rPr>
        <w:t>החלו הוועדה או הצוות</w:t>
      </w:r>
      <w:r w:rsidRPr="00EE7F93">
        <w:rPr>
          <w:rStyle w:val="default"/>
          <w:rFonts w:cs="FrankRuehl" w:hint="cs"/>
          <w:vanish/>
          <w:sz w:val="22"/>
          <w:szCs w:val="22"/>
          <w:shd w:val="clear" w:color="auto" w:fill="FFFF99"/>
          <w:rtl/>
        </w:rPr>
        <w:t xml:space="preserve"> בפעולתם; על דיווח כאמור בסעיף קטן זה יחולו הוראות סעיפים קטנים (ב) עד (ד) של סעיף 7 לחוק הרשות לקידום מעמד האישה, בשינויים המחויבים.</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(ד)</w:t>
      </w:r>
      <w:r w:rsidRPr="00EE7F93">
        <w:rPr>
          <w:rStyle w:val="default"/>
          <w:rFonts w:cs="FrankRuehl" w:hint="cs"/>
          <w:vanish/>
          <w:sz w:val="22"/>
          <w:szCs w:val="22"/>
          <w:shd w:val="clear" w:color="auto" w:fill="FFFF99"/>
          <w:rtl/>
        </w:rPr>
        <w:tab/>
        <w:t xml:space="preserve">קיבלה הרשות דיווח לפי סעיף קטן (ג), וסברה כי </w:t>
      </w:r>
      <w:r w:rsidRPr="00EE7F93">
        <w:rPr>
          <w:rStyle w:val="default"/>
          <w:rFonts w:cs="FrankRuehl" w:hint="cs"/>
          <w:strike/>
          <w:vanish/>
          <w:sz w:val="22"/>
          <w:szCs w:val="22"/>
          <w:shd w:val="clear" w:color="auto" w:fill="FFFF99"/>
          <w:rtl/>
        </w:rPr>
        <w:t>בוועדה הציבורית או בצוות שמונו לא ניתן ביטוי הולם לנשים</w:t>
      </w:r>
      <w:r w:rsidR="00890C17" w:rsidRPr="00EE7F93">
        <w:rPr>
          <w:rStyle w:val="default"/>
          <w:rFonts w:cs="FrankRuehl" w:hint="cs"/>
          <w:vanish/>
          <w:sz w:val="22"/>
          <w:szCs w:val="22"/>
          <w:shd w:val="clear" w:color="auto" w:fill="FFFF99"/>
          <w:rtl/>
        </w:rPr>
        <w:t xml:space="preserve"> </w:t>
      </w:r>
      <w:r w:rsidR="00890C17" w:rsidRPr="00EE7F93">
        <w:rPr>
          <w:rStyle w:val="default"/>
          <w:rFonts w:cs="FrankRuehl" w:hint="cs"/>
          <w:vanish/>
          <w:sz w:val="22"/>
          <w:szCs w:val="22"/>
          <w:u w:val="single"/>
          <w:shd w:val="clear" w:color="auto" w:fill="FFFF99"/>
          <w:rtl/>
        </w:rPr>
        <w:t>במינוי לא ניתן ביטוי הולם לייצוג נשים</w:t>
      </w:r>
      <w:r w:rsidRPr="00EE7F93">
        <w:rPr>
          <w:rStyle w:val="default"/>
          <w:rFonts w:cs="FrankRuehl" w:hint="cs"/>
          <w:vanish/>
          <w:sz w:val="22"/>
          <w:szCs w:val="22"/>
          <w:shd w:val="clear" w:color="auto" w:fill="FFFF99"/>
          <w:rtl/>
        </w:rPr>
        <w:t>, כאמור בסעיף קטן (ב), תפנה מיד לגוף הממנה, ותפרט את עמדתה בנושא; פנתה הרשות לגוף ממנה כאמור, תודיע על כך מיד לוועדה לקידום מעמד האישה, כן תודיע הרשות לועדה לקידום מעמד האישה על תוצאות כל פניה כאמור.</w:t>
      </w:r>
    </w:p>
    <w:p w:rsidR="00852064" w:rsidRPr="00EE7F93" w:rsidRDefault="00852064" w:rsidP="00852064">
      <w:pPr>
        <w:pStyle w:val="P00"/>
        <w:spacing w:before="0"/>
        <w:ind w:left="0" w:right="1134"/>
        <w:rPr>
          <w:rStyle w:val="default"/>
          <w:rFonts w:cs="FrankRuehl" w:hint="cs"/>
          <w:vanish/>
          <w:sz w:val="22"/>
          <w:szCs w:val="22"/>
          <w:shd w:val="clear" w:color="auto" w:fill="FFFF99"/>
          <w:rtl/>
        </w:rPr>
      </w:pPr>
      <w:r w:rsidRPr="00EE7F93">
        <w:rPr>
          <w:rStyle w:val="default"/>
          <w:rFonts w:cs="FrankRuehl" w:hint="cs"/>
          <w:vanish/>
          <w:sz w:val="22"/>
          <w:szCs w:val="22"/>
          <w:shd w:val="clear" w:color="auto" w:fill="FFFF99"/>
          <w:rtl/>
        </w:rPr>
        <w:tab/>
        <w:t>(ה)</w:t>
      </w:r>
      <w:r w:rsidRPr="00EE7F93">
        <w:rPr>
          <w:rStyle w:val="default"/>
          <w:rFonts w:cs="FrankRuehl" w:hint="cs"/>
          <w:vanish/>
          <w:sz w:val="22"/>
          <w:szCs w:val="22"/>
          <w:shd w:val="clear" w:color="auto" w:fill="FFFF99"/>
          <w:rtl/>
        </w:rPr>
        <w:tab/>
        <w:t>הרשות תמסור לוועדה לקידום מעמד האישה דין וחשבון שנתי ובו יפורטו המינויים שנמסר לה לגביהם דיווח לפי סעיף קטן (ג), עמדתה של הרשות בנושא הייצוג ההולם לגבי כל מינוי, ואופן טיפולה בנושא.</w:t>
      </w:r>
    </w:p>
    <w:p w:rsidR="00890C17" w:rsidRPr="00890C17" w:rsidRDefault="00890C17" w:rsidP="00890C17">
      <w:pPr>
        <w:pStyle w:val="P00"/>
        <w:spacing w:before="0"/>
        <w:ind w:left="0" w:right="1134"/>
        <w:rPr>
          <w:rStyle w:val="default"/>
          <w:rFonts w:cs="FrankRuehl" w:hint="cs"/>
          <w:sz w:val="2"/>
          <w:szCs w:val="2"/>
          <w:rtl/>
        </w:rPr>
      </w:pPr>
      <w:r w:rsidRPr="00EE7F93">
        <w:rPr>
          <w:rStyle w:val="default"/>
          <w:rFonts w:cs="FrankRuehl" w:hint="cs"/>
          <w:vanish/>
          <w:sz w:val="22"/>
          <w:szCs w:val="22"/>
          <w:shd w:val="clear" w:color="auto" w:fill="FFFF99"/>
          <w:rtl/>
        </w:rPr>
        <w:tab/>
      </w:r>
      <w:r w:rsidRPr="00EE7F93">
        <w:rPr>
          <w:rStyle w:val="default"/>
          <w:rFonts w:cs="FrankRuehl" w:hint="cs"/>
          <w:vanish/>
          <w:sz w:val="22"/>
          <w:szCs w:val="22"/>
          <w:u w:val="single"/>
          <w:shd w:val="clear" w:color="auto" w:fill="FFFF99"/>
          <w:rtl/>
        </w:rPr>
        <w:t>(ו)</w:t>
      </w:r>
      <w:r w:rsidRPr="00EE7F93">
        <w:rPr>
          <w:rStyle w:val="default"/>
          <w:rFonts w:cs="FrankRuehl" w:hint="cs"/>
          <w:vanish/>
          <w:sz w:val="22"/>
          <w:szCs w:val="22"/>
          <w:u w:val="single"/>
          <w:shd w:val="clear" w:color="auto" w:fill="FFFF99"/>
          <w:rtl/>
        </w:rPr>
        <w:tab/>
        <w:t>הוראות סעיף קטן (ב) יחולו גם על ועדת חקירה שנשיא בית המשפט העליון ממנה את חבריה והוא יהיה רשאי לעיין במאגר בטרם קבלת החלטתו בעניין מינוי חברי הוועדה.</w:t>
      </w:r>
      <w:bookmarkEnd w:id="23"/>
    </w:p>
    <w:p w:rsidR="00CF3EC6" w:rsidRDefault="00CF3EC6">
      <w:pPr>
        <w:pStyle w:val="P00"/>
        <w:spacing w:before="72"/>
        <w:ind w:left="0" w:right="1134"/>
        <w:rPr>
          <w:rStyle w:val="default"/>
          <w:rFonts w:cs="FrankRuehl" w:hint="cs"/>
          <w:rtl/>
        </w:rPr>
      </w:pPr>
      <w:bookmarkStart w:id="24" w:name="Seif18"/>
      <w:bookmarkEnd w:id="24"/>
      <w:r>
        <w:rPr>
          <w:lang w:val="he-IL"/>
        </w:rPr>
        <w:pict>
          <v:rect id="_x0000_s1062" style="position:absolute;left:0;text-align:left;margin-left:470.25pt;margin-top:8.05pt;width:69.3pt;height:27.5pt;z-index:251663360" o:allowincell="f" filled="f" stroked="f" strokecolor="lime" strokeweight=".25pt">
            <v:textbox style="mso-next-textbox:#_x0000_s1062" inset="0,0,0,0">
              <w:txbxContent>
                <w:p w:rsidR="00CF3EC6" w:rsidRDefault="00CF3EC6">
                  <w:pPr>
                    <w:spacing w:line="160" w:lineRule="exact"/>
                    <w:jc w:val="left"/>
                    <w:rPr>
                      <w:rFonts w:cs="Miriam" w:hint="cs"/>
                      <w:sz w:val="18"/>
                      <w:szCs w:val="18"/>
                      <w:rtl/>
                    </w:rPr>
                  </w:pPr>
                  <w:r>
                    <w:rPr>
                      <w:rFonts w:cs="Miriam" w:hint="cs"/>
                      <w:sz w:val="18"/>
                      <w:szCs w:val="18"/>
                      <w:rtl/>
                    </w:rPr>
                    <w:t>חוות דעת מגדרית</w:t>
                  </w:r>
                </w:p>
                <w:p w:rsidR="00CF3EC6" w:rsidRDefault="00CF3EC6">
                  <w:pPr>
                    <w:spacing w:line="160" w:lineRule="exact"/>
                    <w:jc w:val="left"/>
                    <w:rPr>
                      <w:rFonts w:cs="Miriam" w:hint="cs"/>
                      <w:noProof/>
                      <w:sz w:val="18"/>
                      <w:szCs w:val="18"/>
                      <w:rtl/>
                    </w:rPr>
                  </w:pPr>
                  <w:r>
                    <w:rPr>
                      <w:rFonts w:cs="Miriam" w:hint="cs"/>
                      <w:sz w:val="18"/>
                      <w:szCs w:val="18"/>
                      <w:rtl/>
                    </w:rPr>
                    <w:t>(תיקון מס' 6) תשס"ח-2007</w:t>
                  </w:r>
                </w:p>
              </w:txbxContent>
            </v:textbox>
            <w10:anchorlock/>
          </v:rect>
        </w:pict>
      </w:r>
      <w:r>
        <w:rPr>
          <w:rStyle w:val="big-number"/>
          <w:rFonts w:cs="Miriam"/>
          <w:rtl/>
        </w:rPr>
        <w:t>6</w:t>
      </w:r>
      <w:r>
        <w:rPr>
          <w:rStyle w:val="default"/>
          <w:rFonts w:cs="FrankRuehl"/>
          <w:rtl/>
        </w:rPr>
        <w:t>ג</w:t>
      </w:r>
      <w:r>
        <w:rPr>
          <w:rStyle w:val="default"/>
          <w:rFonts w:cs="FrankRuehl" w:hint="cs"/>
          <w:rtl/>
        </w:rPr>
        <w:t>2</w:t>
      </w:r>
      <w:r>
        <w:rPr>
          <w:rStyle w:val="default"/>
          <w:rFonts w:cs="FrankRuehl"/>
          <w:rtl/>
        </w:rPr>
        <w:t>.</w:t>
      </w:r>
      <w:r>
        <w:rPr>
          <w:rStyle w:val="default"/>
          <w:rFonts w:cs="FrankRuehl"/>
          <w:rtl/>
        </w:rPr>
        <w:tab/>
        <w:t>הועברה לוועדה מוועדות הכנסת (בסעיף זה – הוועדה)</w:t>
      </w:r>
      <w:r>
        <w:rPr>
          <w:rStyle w:val="default"/>
          <w:rFonts w:cs="FrankRuehl" w:hint="cs"/>
          <w:rtl/>
        </w:rPr>
        <w:t xml:space="preserve"> </w:t>
      </w:r>
      <w:r>
        <w:rPr>
          <w:rStyle w:val="default"/>
          <w:rFonts w:cs="FrankRuehl"/>
          <w:rtl/>
        </w:rPr>
        <w:t>הצעת חוק, לרבות הצעת חוק תקציב שנתי, או הובאה</w:t>
      </w:r>
      <w:r>
        <w:rPr>
          <w:rStyle w:val="default"/>
          <w:rFonts w:cs="FrankRuehl" w:hint="cs"/>
          <w:rtl/>
        </w:rPr>
        <w:t xml:space="preserve"> </w:t>
      </w:r>
      <w:r>
        <w:rPr>
          <w:rStyle w:val="default"/>
          <w:rFonts w:cs="FrankRuehl"/>
          <w:rtl/>
        </w:rPr>
        <w:t>לאישור הוועדה או להתייעצות עמה חקיקת משנה, אשר</w:t>
      </w:r>
      <w:r>
        <w:rPr>
          <w:rStyle w:val="default"/>
          <w:rFonts w:cs="FrankRuehl" w:hint="cs"/>
          <w:rtl/>
        </w:rPr>
        <w:t xml:space="preserve"> </w:t>
      </w:r>
      <w:r>
        <w:rPr>
          <w:rStyle w:val="default"/>
          <w:rFonts w:cs="FrankRuehl"/>
          <w:rtl/>
        </w:rPr>
        <w:t>יש להן השלכות על השוויון בין נשים לגברים או הנוגעות</w:t>
      </w:r>
      <w:r>
        <w:rPr>
          <w:rStyle w:val="default"/>
          <w:rFonts w:cs="FrankRuehl" w:hint="cs"/>
          <w:rtl/>
        </w:rPr>
        <w:t xml:space="preserve"> </w:t>
      </w:r>
      <w:r>
        <w:rPr>
          <w:rStyle w:val="default"/>
          <w:rFonts w:cs="FrankRuehl"/>
          <w:rtl/>
        </w:rPr>
        <w:t>לתחום מתחומי פעולתה של הרשות, תגיש הרשות</w:t>
      </w:r>
      <w:r>
        <w:rPr>
          <w:rStyle w:val="default"/>
          <w:rFonts w:cs="FrankRuehl" w:hint="cs"/>
          <w:rtl/>
        </w:rPr>
        <w:t xml:space="preserve"> </w:t>
      </w:r>
      <w:r>
        <w:rPr>
          <w:rStyle w:val="default"/>
          <w:rFonts w:cs="FrankRuehl"/>
          <w:rtl/>
        </w:rPr>
        <w:t>לוועדה חוות דעת בדבר ההשלכות האמורות (בסעיף זה –</w:t>
      </w:r>
      <w:r>
        <w:rPr>
          <w:rStyle w:val="default"/>
          <w:rFonts w:cs="FrankRuehl" w:hint="cs"/>
          <w:rtl/>
        </w:rPr>
        <w:t xml:space="preserve"> </w:t>
      </w:r>
      <w:r>
        <w:rPr>
          <w:rStyle w:val="default"/>
          <w:rFonts w:cs="FrankRuehl"/>
          <w:rtl/>
        </w:rPr>
        <w:t>חוות דעת מגדרית); חוות הדעת המגדרית תונח על שולחן הוועדה לקראת הדיון בעניין.</w:t>
      </w:r>
    </w:p>
    <w:p w:rsidR="006074EE" w:rsidRPr="00EE7F93" w:rsidRDefault="006074EE" w:rsidP="006074EE">
      <w:pPr>
        <w:pStyle w:val="P00"/>
        <w:spacing w:before="0"/>
        <w:ind w:left="0" w:right="1134"/>
        <w:rPr>
          <w:rStyle w:val="default"/>
          <w:rFonts w:cs="FrankRuehl" w:hint="cs"/>
          <w:vanish/>
          <w:color w:val="FF0000"/>
          <w:sz w:val="20"/>
          <w:szCs w:val="20"/>
          <w:shd w:val="clear" w:color="auto" w:fill="FFFF99"/>
          <w:rtl/>
        </w:rPr>
      </w:pPr>
      <w:bookmarkStart w:id="25" w:name="Rov35"/>
      <w:r w:rsidRPr="00EE7F93">
        <w:rPr>
          <w:rStyle w:val="default"/>
          <w:rFonts w:cs="FrankRuehl" w:hint="cs"/>
          <w:vanish/>
          <w:color w:val="FF0000"/>
          <w:sz w:val="20"/>
          <w:szCs w:val="20"/>
          <w:shd w:val="clear" w:color="auto" w:fill="FFFF99"/>
          <w:rtl/>
        </w:rPr>
        <w:t>מיום 25.1.2008</w:t>
      </w:r>
    </w:p>
    <w:p w:rsidR="006074EE" w:rsidRPr="00EE7F93" w:rsidRDefault="006074EE" w:rsidP="006074EE">
      <w:pPr>
        <w:pStyle w:val="P00"/>
        <w:spacing w:before="0"/>
        <w:ind w:left="0" w:right="1134"/>
        <w:rPr>
          <w:rStyle w:val="default"/>
          <w:rFonts w:cs="FrankRuehl" w:hint="cs"/>
          <w:vanish/>
          <w:sz w:val="20"/>
          <w:szCs w:val="20"/>
          <w:shd w:val="clear" w:color="auto" w:fill="FFFF99"/>
          <w:rtl/>
        </w:rPr>
      </w:pPr>
      <w:r w:rsidRPr="00EE7F93">
        <w:rPr>
          <w:rStyle w:val="default"/>
          <w:rFonts w:cs="FrankRuehl" w:hint="cs"/>
          <w:b/>
          <w:bCs/>
          <w:vanish/>
          <w:sz w:val="20"/>
          <w:szCs w:val="20"/>
          <w:shd w:val="clear" w:color="auto" w:fill="FFFF99"/>
          <w:rtl/>
        </w:rPr>
        <w:t>תיקון מס' 6</w:t>
      </w:r>
    </w:p>
    <w:p w:rsidR="006074EE" w:rsidRPr="00EE7F93" w:rsidRDefault="006074EE" w:rsidP="006074EE">
      <w:pPr>
        <w:pStyle w:val="P00"/>
        <w:spacing w:before="0"/>
        <w:ind w:left="0" w:right="1134"/>
        <w:rPr>
          <w:rStyle w:val="default"/>
          <w:rFonts w:cs="FrankRuehl" w:hint="cs"/>
          <w:vanish/>
          <w:sz w:val="20"/>
          <w:szCs w:val="20"/>
          <w:shd w:val="clear" w:color="auto" w:fill="FFFF99"/>
          <w:rtl/>
        </w:rPr>
      </w:pPr>
      <w:hyperlink r:id="rId36" w:history="1">
        <w:r w:rsidRPr="00EE7F93">
          <w:rPr>
            <w:rStyle w:val="Hyperlink"/>
            <w:rFonts w:cs="FrankRuehl" w:hint="cs"/>
            <w:vanish/>
            <w:szCs w:val="20"/>
            <w:shd w:val="clear" w:color="auto" w:fill="FFFF99"/>
            <w:rtl/>
          </w:rPr>
          <w:t>ס"ח תשס"ח מס' 2118</w:t>
        </w:r>
      </w:hyperlink>
      <w:r w:rsidRPr="00EE7F93">
        <w:rPr>
          <w:rStyle w:val="default"/>
          <w:rFonts w:cs="FrankRuehl" w:hint="cs"/>
          <w:vanish/>
          <w:sz w:val="20"/>
          <w:szCs w:val="20"/>
          <w:shd w:val="clear" w:color="auto" w:fill="FFFF99"/>
          <w:rtl/>
        </w:rPr>
        <w:t xml:space="preserve"> מיום 25.11.2007 עמ' 35 (</w:t>
      </w:r>
      <w:hyperlink r:id="rId37" w:history="1">
        <w:r w:rsidRPr="00EE7F93">
          <w:rPr>
            <w:rStyle w:val="Hyperlink"/>
            <w:rFonts w:cs="FrankRuehl" w:hint="cs"/>
            <w:vanish/>
            <w:szCs w:val="20"/>
            <w:shd w:val="clear" w:color="auto" w:fill="FFFF99"/>
            <w:rtl/>
          </w:rPr>
          <w:t>ה"ח 173</w:t>
        </w:r>
      </w:hyperlink>
      <w:r w:rsidRPr="00EE7F93">
        <w:rPr>
          <w:rStyle w:val="default"/>
          <w:rFonts w:cs="FrankRuehl" w:hint="cs"/>
          <w:vanish/>
          <w:sz w:val="20"/>
          <w:szCs w:val="20"/>
          <w:shd w:val="clear" w:color="auto" w:fill="FFFF99"/>
          <w:rtl/>
        </w:rPr>
        <w:t>)</w:t>
      </w:r>
    </w:p>
    <w:p w:rsidR="006074EE" w:rsidRDefault="006074EE" w:rsidP="006074EE">
      <w:pPr>
        <w:pStyle w:val="P00"/>
        <w:spacing w:before="0"/>
        <w:ind w:left="0" w:right="1134"/>
        <w:rPr>
          <w:rStyle w:val="default"/>
          <w:rFonts w:cs="FrankRuehl" w:hint="cs"/>
          <w:b/>
          <w:bCs/>
          <w:sz w:val="2"/>
          <w:szCs w:val="2"/>
          <w:shd w:val="clear" w:color="auto" w:fill="FFFF99"/>
          <w:rtl/>
        </w:rPr>
      </w:pPr>
      <w:r w:rsidRPr="00EE7F93">
        <w:rPr>
          <w:rStyle w:val="default"/>
          <w:rFonts w:cs="FrankRuehl" w:hint="cs"/>
          <w:b/>
          <w:bCs/>
          <w:vanish/>
          <w:sz w:val="20"/>
          <w:szCs w:val="20"/>
          <w:shd w:val="clear" w:color="auto" w:fill="FFFF99"/>
          <w:rtl/>
        </w:rPr>
        <w:t>הוספת סעיף 6ג2</w:t>
      </w:r>
      <w:bookmarkEnd w:id="25"/>
    </w:p>
    <w:p w:rsidR="006074EE" w:rsidRPr="00C659A4" w:rsidRDefault="006074EE" w:rsidP="006074EE">
      <w:pPr>
        <w:pStyle w:val="P00"/>
        <w:spacing w:before="72"/>
        <w:ind w:left="0" w:right="1134"/>
        <w:rPr>
          <w:rStyle w:val="default"/>
          <w:rFonts w:cs="FrankRuehl" w:hint="cs"/>
          <w:rtl/>
        </w:rPr>
      </w:pPr>
      <w:bookmarkStart w:id="26" w:name="Seif19"/>
      <w:bookmarkEnd w:id="26"/>
      <w:r w:rsidRPr="00C659A4">
        <w:rPr>
          <w:lang w:val="he-IL"/>
        </w:rPr>
        <w:pict>
          <v:rect id="_x0000_s1063" style="position:absolute;left:0;text-align:left;margin-left:470.25pt;margin-top:8.05pt;width:69.3pt;height:50.45pt;z-index:251664384" o:allowincell="f" filled="f" stroked="f" strokecolor="lime" strokeweight=".25pt">
            <v:textbox style="mso-next-textbox:#_x0000_s1063" inset="0,0,0,0">
              <w:txbxContent>
                <w:p w:rsidR="006074EE" w:rsidRDefault="006074EE" w:rsidP="006074EE">
                  <w:pPr>
                    <w:spacing w:line="160" w:lineRule="exact"/>
                    <w:jc w:val="left"/>
                    <w:rPr>
                      <w:rFonts w:cs="Miriam" w:hint="cs"/>
                      <w:sz w:val="18"/>
                      <w:szCs w:val="18"/>
                      <w:rtl/>
                    </w:rPr>
                  </w:pPr>
                  <w:r>
                    <w:rPr>
                      <w:rFonts w:cs="Miriam" w:hint="cs"/>
                      <w:sz w:val="18"/>
                      <w:szCs w:val="18"/>
                      <w:rtl/>
                    </w:rPr>
                    <w:t>איסוף, עיבוד ופרסום של מידע לפי מין על ידי גוף ציבורי</w:t>
                  </w:r>
                </w:p>
                <w:p w:rsidR="006074EE" w:rsidRDefault="006074EE" w:rsidP="006074EE">
                  <w:pPr>
                    <w:spacing w:line="160" w:lineRule="exact"/>
                    <w:jc w:val="left"/>
                    <w:rPr>
                      <w:rFonts w:cs="Miriam" w:hint="cs"/>
                      <w:noProof/>
                      <w:sz w:val="18"/>
                      <w:szCs w:val="18"/>
                      <w:rtl/>
                    </w:rPr>
                  </w:pPr>
                  <w:r>
                    <w:rPr>
                      <w:rFonts w:cs="Miriam" w:hint="cs"/>
                      <w:sz w:val="18"/>
                      <w:szCs w:val="18"/>
                      <w:rtl/>
                    </w:rPr>
                    <w:t>(תיקון מס' 7) תשס"ח-2008</w:t>
                  </w:r>
                </w:p>
              </w:txbxContent>
            </v:textbox>
            <w10:anchorlock/>
          </v:rect>
        </w:pict>
      </w:r>
      <w:r w:rsidRPr="00C659A4">
        <w:rPr>
          <w:rStyle w:val="big-number"/>
          <w:rFonts w:cs="Miriam"/>
          <w:rtl/>
        </w:rPr>
        <w:t>6</w:t>
      </w:r>
      <w:r w:rsidRPr="00C659A4">
        <w:rPr>
          <w:rStyle w:val="default"/>
          <w:rFonts w:cs="FrankRuehl"/>
          <w:rtl/>
        </w:rPr>
        <w:t>ג</w:t>
      </w:r>
      <w:r w:rsidRPr="00C659A4">
        <w:rPr>
          <w:rStyle w:val="default"/>
          <w:rFonts w:cs="FrankRuehl" w:hint="cs"/>
          <w:rtl/>
        </w:rPr>
        <w:t>3</w:t>
      </w:r>
      <w:r w:rsidRPr="00C659A4">
        <w:rPr>
          <w:rStyle w:val="default"/>
          <w:rFonts w:cs="FrankRuehl"/>
          <w:rtl/>
        </w:rPr>
        <w:t>.</w:t>
      </w:r>
      <w:r w:rsidRPr="00C659A4">
        <w:rPr>
          <w:rStyle w:val="default"/>
          <w:rFonts w:cs="FrankRuehl"/>
          <w:rtl/>
        </w:rPr>
        <w:tab/>
      </w:r>
      <w:r w:rsidRPr="00C659A4">
        <w:rPr>
          <w:rStyle w:val="default"/>
          <w:rFonts w:cs="FrankRuehl" w:hint="cs"/>
          <w:rtl/>
        </w:rPr>
        <w:t>(א)</w:t>
      </w:r>
      <w:r w:rsidRPr="00C659A4">
        <w:rPr>
          <w:rStyle w:val="default"/>
          <w:rFonts w:cs="FrankRuehl" w:hint="cs"/>
          <w:rtl/>
        </w:rPr>
        <w:tab/>
        <w:t xml:space="preserve">גוף ציבורי העורך דרך קבע איסוף ועיבוד של מידע הנוגע ליחידים, ומפרסמו לציבור במסגרת פרסום כללי שנועד לשמש גם למטרות סטטיסטיות, יכלול בפעולותיו כאמור התייחסות למין; השר או ראש גוף אחר הממונה על הגוף הציבורי (בסעיף זה </w:t>
      </w:r>
      <w:r w:rsidRPr="00C659A4">
        <w:rPr>
          <w:rStyle w:val="default"/>
          <w:rFonts w:cs="FrankRuehl"/>
          <w:rtl/>
        </w:rPr>
        <w:t>–</w:t>
      </w:r>
      <w:r w:rsidRPr="00C659A4">
        <w:rPr>
          <w:rStyle w:val="default"/>
          <w:rFonts w:cs="FrankRuehl" w:hint="cs"/>
          <w:rtl/>
        </w:rPr>
        <w:t xml:space="preserve"> הגורם הממונה) רשאי לקבוע, לעניין מסוים, כי יש טעמים המצדיקים שלא לעשות כן.</w:t>
      </w:r>
    </w:p>
    <w:p w:rsidR="006074EE" w:rsidRPr="00C659A4" w:rsidRDefault="006074EE" w:rsidP="006074EE">
      <w:pPr>
        <w:pStyle w:val="P00"/>
        <w:spacing w:before="72"/>
        <w:ind w:left="0" w:right="1134"/>
        <w:rPr>
          <w:rStyle w:val="default"/>
          <w:rFonts w:cs="FrankRuehl" w:hint="cs"/>
          <w:rtl/>
        </w:rPr>
      </w:pPr>
      <w:r w:rsidRPr="00C659A4">
        <w:rPr>
          <w:rStyle w:val="default"/>
          <w:rFonts w:cs="FrankRuehl" w:hint="cs"/>
          <w:rtl/>
        </w:rPr>
        <w:tab/>
        <w:t>(ב)</w:t>
      </w:r>
      <w:r w:rsidRPr="00C659A4">
        <w:rPr>
          <w:rStyle w:val="default"/>
          <w:rFonts w:cs="FrankRuehl" w:hint="cs"/>
          <w:rtl/>
        </w:rPr>
        <w:tab/>
        <w:t>הגורם הממונה רשאי לקבוע כי איסוף ועיבוד של מידע ופרסומו כאמור בסעיף קטן (א) יכללו התייחסות למין, אף אם אינם נוגעים ליחידים, בעניינים שיש להם השלכות מגדריות.</w:t>
      </w:r>
    </w:p>
    <w:p w:rsidR="006074EE" w:rsidRPr="00C659A4" w:rsidRDefault="00D26678" w:rsidP="006074EE">
      <w:pPr>
        <w:pStyle w:val="P00"/>
        <w:spacing w:before="72"/>
        <w:ind w:left="0" w:right="1134"/>
        <w:rPr>
          <w:rStyle w:val="default"/>
          <w:rFonts w:cs="FrankRuehl" w:hint="cs"/>
          <w:rtl/>
        </w:rPr>
      </w:pPr>
      <w:r>
        <w:rPr>
          <w:rFonts w:cs="FrankRuehl" w:hint="cs"/>
          <w:sz w:val="26"/>
          <w:rtl/>
          <w:lang w:eastAsia="en-US"/>
        </w:rPr>
        <w:pict>
          <v:shape id="_x0000_s1075" type="#_x0000_t202" style="position:absolute;left:0;text-align:left;margin-left:470.35pt;margin-top:7.1pt;width:1in;height:16.8pt;z-index:251673600" filled="f" stroked="f">
            <v:textbox inset="1mm,0,1mm,0">
              <w:txbxContent>
                <w:p w:rsidR="00D26678" w:rsidRDefault="00D26678" w:rsidP="00D26678">
                  <w:pPr>
                    <w:spacing w:line="160" w:lineRule="exact"/>
                    <w:jc w:val="left"/>
                    <w:rPr>
                      <w:rFonts w:cs="Miriam" w:hint="cs"/>
                      <w:noProof/>
                      <w:sz w:val="18"/>
                      <w:szCs w:val="18"/>
                      <w:rtl/>
                    </w:rPr>
                  </w:pPr>
                  <w:r>
                    <w:rPr>
                      <w:rFonts w:cs="Miriam" w:hint="cs"/>
                      <w:sz w:val="18"/>
                      <w:szCs w:val="18"/>
                      <w:rtl/>
                    </w:rPr>
                    <w:t>(תיקון מס' 10) תשע"ד-2014</w:t>
                  </w:r>
                </w:p>
              </w:txbxContent>
            </v:textbox>
          </v:shape>
        </w:pict>
      </w:r>
      <w:r w:rsidR="006074EE" w:rsidRPr="00C659A4">
        <w:rPr>
          <w:rStyle w:val="default"/>
          <w:rFonts w:cs="FrankRuehl" w:hint="cs"/>
          <w:rtl/>
        </w:rPr>
        <w:tab/>
        <w:t>(ג)</w:t>
      </w:r>
      <w:r w:rsidR="006074EE" w:rsidRPr="00C659A4">
        <w:rPr>
          <w:rStyle w:val="default"/>
          <w:rFonts w:cs="FrankRuehl" w:hint="cs"/>
          <w:rtl/>
        </w:rPr>
        <w:tab/>
        <w:t xml:space="preserve">בסעיף זה, "גוף ציבורי" </w:t>
      </w:r>
      <w:r w:rsidR="006074EE" w:rsidRPr="00C659A4">
        <w:rPr>
          <w:rStyle w:val="default"/>
          <w:rFonts w:cs="FrankRuehl"/>
          <w:rtl/>
        </w:rPr>
        <w:t>–</w:t>
      </w:r>
      <w:r w:rsidR="006074EE" w:rsidRPr="00C659A4">
        <w:rPr>
          <w:rStyle w:val="default"/>
          <w:rFonts w:cs="FrankRuehl" w:hint="cs"/>
          <w:rtl/>
        </w:rPr>
        <w:t xml:space="preserve"> משרד ממשלתי, לרבות יחידותיו ויחידות הסמך שלו, רשות מקומית</w:t>
      </w:r>
      <w:r w:rsidRPr="00D26678">
        <w:rPr>
          <w:rStyle w:val="default"/>
          <w:rFonts w:cs="FrankRuehl" w:hint="cs"/>
          <w:rtl/>
        </w:rPr>
        <w:t>, חברה ממשלתית</w:t>
      </w:r>
      <w:r w:rsidR="006074EE" w:rsidRPr="00C659A4">
        <w:rPr>
          <w:rStyle w:val="default"/>
          <w:rFonts w:cs="FrankRuehl" w:hint="cs"/>
          <w:rtl/>
        </w:rPr>
        <w:t xml:space="preserve"> ותאגיד אחר שהוקם בחוק.</w:t>
      </w:r>
    </w:p>
    <w:p w:rsidR="006074EE" w:rsidRPr="00EE7F93" w:rsidRDefault="006074EE" w:rsidP="006074EE">
      <w:pPr>
        <w:pStyle w:val="P00"/>
        <w:tabs>
          <w:tab w:val="clear" w:pos="6259"/>
        </w:tabs>
        <w:spacing w:before="0"/>
        <w:ind w:left="0" w:right="1134"/>
        <w:rPr>
          <w:rFonts w:cs="FrankRuehl" w:hint="cs"/>
          <w:vanish/>
          <w:color w:val="FF0000"/>
          <w:szCs w:val="20"/>
          <w:shd w:val="clear" w:color="auto" w:fill="FFFF99"/>
          <w:rtl/>
        </w:rPr>
      </w:pPr>
      <w:bookmarkStart w:id="27" w:name="Rov39"/>
      <w:r w:rsidRPr="00EE7F93">
        <w:rPr>
          <w:rFonts w:cs="FrankRuehl" w:hint="cs"/>
          <w:vanish/>
          <w:color w:val="FF0000"/>
          <w:szCs w:val="20"/>
          <w:shd w:val="clear" w:color="auto" w:fill="FFFF99"/>
          <w:rtl/>
        </w:rPr>
        <w:t>מיום 1.1.2009</w:t>
      </w:r>
    </w:p>
    <w:p w:rsidR="006074EE" w:rsidRPr="00EE7F93" w:rsidRDefault="006074EE" w:rsidP="006074EE">
      <w:pPr>
        <w:pStyle w:val="P00"/>
        <w:tabs>
          <w:tab w:val="clear" w:pos="6259"/>
        </w:tabs>
        <w:spacing w:before="0"/>
        <w:ind w:left="0" w:right="1134"/>
        <w:rPr>
          <w:rFonts w:cs="FrankRuehl" w:hint="cs"/>
          <w:vanish/>
          <w:szCs w:val="20"/>
          <w:shd w:val="clear" w:color="auto" w:fill="FFFF99"/>
          <w:rtl/>
        </w:rPr>
      </w:pPr>
      <w:r w:rsidRPr="00EE7F93">
        <w:rPr>
          <w:rFonts w:cs="FrankRuehl" w:hint="cs"/>
          <w:b/>
          <w:bCs/>
          <w:vanish/>
          <w:szCs w:val="20"/>
          <w:shd w:val="clear" w:color="auto" w:fill="FFFF99"/>
          <w:rtl/>
        </w:rPr>
        <w:t>תיקון מס' 2</w:t>
      </w:r>
    </w:p>
    <w:p w:rsidR="006074EE" w:rsidRPr="00EE7F93" w:rsidRDefault="006074EE" w:rsidP="006074EE">
      <w:pPr>
        <w:pStyle w:val="P00"/>
        <w:tabs>
          <w:tab w:val="clear" w:pos="6259"/>
        </w:tabs>
        <w:spacing w:before="0"/>
        <w:ind w:left="0" w:right="1134"/>
        <w:rPr>
          <w:rFonts w:cs="FrankRuehl" w:hint="cs"/>
          <w:vanish/>
          <w:szCs w:val="20"/>
          <w:shd w:val="clear" w:color="auto" w:fill="FFFF99"/>
          <w:rtl/>
        </w:rPr>
      </w:pPr>
      <w:hyperlink r:id="rId38" w:history="1">
        <w:r w:rsidRPr="00EE7F93">
          <w:rPr>
            <w:rStyle w:val="Hyperlink"/>
            <w:rFonts w:cs="FrankRuehl" w:hint="cs"/>
            <w:vanish/>
            <w:szCs w:val="20"/>
            <w:shd w:val="clear" w:color="auto" w:fill="FFFF99"/>
            <w:rtl/>
          </w:rPr>
          <w:t>ס"ח תשס"ח מס' 2155</w:t>
        </w:r>
      </w:hyperlink>
      <w:r w:rsidRPr="00EE7F93">
        <w:rPr>
          <w:rFonts w:cs="FrankRuehl" w:hint="cs"/>
          <w:vanish/>
          <w:szCs w:val="20"/>
          <w:shd w:val="clear" w:color="auto" w:fill="FFFF99"/>
          <w:rtl/>
        </w:rPr>
        <w:t xml:space="preserve"> מיום 11.6.2008 עמ' 532 (</w:t>
      </w:r>
      <w:hyperlink r:id="rId39" w:history="1">
        <w:r w:rsidRPr="00EE7F93">
          <w:rPr>
            <w:rStyle w:val="Hyperlink"/>
            <w:rFonts w:cs="FrankRuehl" w:hint="cs"/>
            <w:vanish/>
            <w:szCs w:val="20"/>
            <w:shd w:val="clear" w:color="auto" w:fill="FFFF99"/>
            <w:rtl/>
          </w:rPr>
          <w:t>ה"ח 220</w:t>
        </w:r>
      </w:hyperlink>
      <w:r w:rsidRPr="00EE7F93">
        <w:rPr>
          <w:rFonts w:cs="FrankRuehl" w:hint="cs"/>
          <w:vanish/>
          <w:szCs w:val="20"/>
          <w:shd w:val="clear" w:color="auto" w:fill="FFFF99"/>
          <w:rtl/>
        </w:rPr>
        <w:t>)</w:t>
      </w:r>
    </w:p>
    <w:p w:rsidR="006074EE" w:rsidRPr="00EE7F93" w:rsidRDefault="006074EE" w:rsidP="00C659A4">
      <w:pPr>
        <w:pStyle w:val="P00"/>
        <w:tabs>
          <w:tab w:val="clear" w:pos="6259"/>
        </w:tabs>
        <w:spacing w:before="0"/>
        <w:ind w:left="0" w:right="1134"/>
        <w:rPr>
          <w:rFonts w:cs="FrankRuehl" w:hint="cs"/>
          <w:vanish/>
          <w:szCs w:val="20"/>
          <w:shd w:val="clear" w:color="auto" w:fill="FFFF99"/>
          <w:rtl/>
        </w:rPr>
      </w:pPr>
      <w:r w:rsidRPr="00EE7F93">
        <w:rPr>
          <w:rFonts w:cs="FrankRuehl" w:hint="cs"/>
          <w:b/>
          <w:bCs/>
          <w:vanish/>
          <w:szCs w:val="20"/>
          <w:shd w:val="clear" w:color="auto" w:fill="FFFF99"/>
          <w:rtl/>
        </w:rPr>
        <w:t>הוספת סעיף 6ג3</w:t>
      </w:r>
    </w:p>
    <w:p w:rsidR="00D26678" w:rsidRPr="00EE7F93" w:rsidRDefault="00D26678" w:rsidP="00C659A4">
      <w:pPr>
        <w:pStyle w:val="P00"/>
        <w:tabs>
          <w:tab w:val="clear" w:pos="6259"/>
        </w:tabs>
        <w:spacing w:before="0"/>
        <w:ind w:left="0" w:right="1134"/>
        <w:rPr>
          <w:rFonts w:cs="FrankRuehl" w:hint="cs"/>
          <w:vanish/>
          <w:szCs w:val="20"/>
          <w:shd w:val="clear" w:color="auto" w:fill="FFFF99"/>
          <w:rtl/>
        </w:rPr>
      </w:pPr>
    </w:p>
    <w:p w:rsidR="00D26678" w:rsidRPr="00EE7F93" w:rsidRDefault="00D26678" w:rsidP="00D26678">
      <w:pPr>
        <w:pStyle w:val="P00"/>
        <w:spacing w:before="0"/>
        <w:ind w:left="0" w:right="1134"/>
        <w:rPr>
          <w:rStyle w:val="default"/>
          <w:rFonts w:cs="FrankRuehl" w:hint="cs"/>
          <w:vanish/>
          <w:color w:val="FF0000"/>
          <w:sz w:val="20"/>
          <w:szCs w:val="20"/>
          <w:shd w:val="clear" w:color="auto" w:fill="FFFF99"/>
          <w:rtl/>
        </w:rPr>
      </w:pPr>
      <w:r w:rsidRPr="00EE7F93">
        <w:rPr>
          <w:rStyle w:val="default"/>
          <w:rFonts w:cs="FrankRuehl" w:hint="cs"/>
          <w:vanish/>
          <w:color w:val="FF0000"/>
          <w:sz w:val="20"/>
          <w:szCs w:val="20"/>
          <w:shd w:val="clear" w:color="auto" w:fill="FFFF99"/>
          <w:rtl/>
        </w:rPr>
        <w:t>מיום 10.3.2014</w:t>
      </w:r>
    </w:p>
    <w:p w:rsidR="00D26678" w:rsidRPr="00EE7F93" w:rsidRDefault="00D26678" w:rsidP="00D26678">
      <w:pPr>
        <w:pStyle w:val="P00"/>
        <w:spacing w:before="0"/>
        <w:ind w:left="0" w:right="1134"/>
        <w:rPr>
          <w:rStyle w:val="default"/>
          <w:rFonts w:cs="FrankRuehl" w:hint="cs"/>
          <w:vanish/>
          <w:sz w:val="20"/>
          <w:szCs w:val="20"/>
          <w:shd w:val="clear" w:color="auto" w:fill="FFFF99"/>
          <w:rtl/>
        </w:rPr>
      </w:pPr>
      <w:r w:rsidRPr="00EE7F93">
        <w:rPr>
          <w:rStyle w:val="default"/>
          <w:rFonts w:cs="FrankRuehl" w:hint="cs"/>
          <w:b/>
          <w:bCs/>
          <w:vanish/>
          <w:sz w:val="20"/>
          <w:szCs w:val="20"/>
          <w:shd w:val="clear" w:color="auto" w:fill="FFFF99"/>
          <w:rtl/>
        </w:rPr>
        <w:t>תיקון מס' 10</w:t>
      </w:r>
    </w:p>
    <w:p w:rsidR="00D26678" w:rsidRPr="00EE7F93" w:rsidRDefault="00D26678" w:rsidP="00D26678">
      <w:pPr>
        <w:pStyle w:val="P00"/>
        <w:spacing w:before="0"/>
        <w:ind w:left="0" w:right="1134"/>
        <w:rPr>
          <w:rStyle w:val="default"/>
          <w:rFonts w:cs="FrankRuehl" w:hint="cs"/>
          <w:vanish/>
          <w:sz w:val="20"/>
          <w:szCs w:val="20"/>
          <w:shd w:val="clear" w:color="auto" w:fill="FFFF99"/>
          <w:rtl/>
        </w:rPr>
      </w:pPr>
      <w:hyperlink r:id="rId40" w:history="1">
        <w:r w:rsidRPr="00EE7F93">
          <w:rPr>
            <w:rStyle w:val="Hyperlink"/>
            <w:rFonts w:cs="FrankRuehl" w:hint="cs"/>
            <w:vanish/>
            <w:szCs w:val="20"/>
            <w:shd w:val="clear" w:color="auto" w:fill="FFFF99"/>
            <w:rtl/>
          </w:rPr>
          <w:t>ס"ח תשע"ד מס' 2438</w:t>
        </w:r>
      </w:hyperlink>
      <w:r w:rsidRPr="00EE7F93">
        <w:rPr>
          <w:rStyle w:val="default"/>
          <w:rFonts w:cs="FrankRuehl" w:hint="cs"/>
          <w:vanish/>
          <w:sz w:val="20"/>
          <w:szCs w:val="20"/>
          <w:shd w:val="clear" w:color="auto" w:fill="FFFF99"/>
          <w:rtl/>
        </w:rPr>
        <w:t xml:space="preserve"> מיום 10.3.2014 עמ' 339 (</w:t>
      </w:r>
      <w:hyperlink r:id="rId41" w:history="1">
        <w:r w:rsidRPr="00EE7F93">
          <w:rPr>
            <w:rStyle w:val="Hyperlink"/>
            <w:rFonts w:cs="FrankRuehl" w:hint="cs"/>
            <w:vanish/>
            <w:szCs w:val="20"/>
            <w:shd w:val="clear" w:color="auto" w:fill="FFFF99"/>
            <w:rtl/>
          </w:rPr>
          <w:t>ה"ח 538</w:t>
        </w:r>
      </w:hyperlink>
      <w:r w:rsidRPr="00EE7F93">
        <w:rPr>
          <w:rStyle w:val="default"/>
          <w:rFonts w:cs="FrankRuehl" w:hint="cs"/>
          <w:vanish/>
          <w:sz w:val="20"/>
          <w:szCs w:val="20"/>
          <w:shd w:val="clear" w:color="auto" w:fill="FFFF99"/>
          <w:rtl/>
        </w:rPr>
        <w:t>)</w:t>
      </w:r>
    </w:p>
    <w:p w:rsidR="00D26678" w:rsidRPr="00D26678" w:rsidRDefault="00D26678" w:rsidP="00D26678">
      <w:pPr>
        <w:pStyle w:val="P00"/>
        <w:ind w:left="0" w:right="1134"/>
        <w:rPr>
          <w:rStyle w:val="default"/>
          <w:rFonts w:cs="FrankRuehl" w:hint="cs"/>
          <w:sz w:val="2"/>
          <w:szCs w:val="2"/>
          <w:rtl/>
        </w:rPr>
      </w:pPr>
      <w:r w:rsidRPr="00EE7F93">
        <w:rPr>
          <w:rStyle w:val="default"/>
          <w:rFonts w:cs="FrankRuehl" w:hint="cs"/>
          <w:vanish/>
          <w:sz w:val="22"/>
          <w:szCs w:val="22"/>
          <w:shd w:val="clear" w:color="auto" w:fill="FFFF99"/>
          <w:rtl/>
        </w:rPr>
        <w:tab/>
        <w:t>(ג)</w:t>
      </w:r>
      <w:r w:rsidRPr="00EE7F93">
        <w:rPr>
          <w:rStyle w:val="default"/>
          <w:rFonts w:cs="FrankRuehl" w:hint="cs"/>
          <w:vanish/>
          <w:sz w:val="22"/>
          <w:szCs w:val="22"/>
          <w:shd w:val="clear" w:color="auto" w:fill="FFFF99"/>
          <w:rtl/>
        </w:rPr>
        <w:tab/>
        <w:t xml:space="preserve">בסעיף זה, "גוף ציבורי" </w:t>
      </w:r>
      <w:r w:rsidRPr="00EE7F93">
        <w:rPr>
          <w:rStyle w:val="default"/>
          <w:rFonts w:cs="FrankRuehl"/>
          <w:vanish/>
          <w:sz w:val="22"/>
          <w:szCs w:val="22"/>
          <w:shd w:val="clear" w:color="auto" w:fill="FFFF99"/>
          <w:rtl/>
        </w:rPr>
        <w:t>–</w:t>
      </w:r>
      <w:r w:rsidRPr="00EE7F93">
        <w:rPr>
          <w:rStyle w:val="default"/>
          <w:rFonts w:cs="FrankRuehl" w:hint="cs"/>
          <w:vanish/>
          <w:sz w:val="22"/>
          <w:szCs w:val="22"/>
          <w:shd w:val="clear" w:color="auto" w:fill="FFFF99"/>
          <w:rtl/>
        </w:rPr>
        <w:t xml:space="preserve"> משרד ממשלתי, לרבות יחידותיו ויחידות הסמך שלו, רשות מקומית</w:t>
      </w:r>
      <w:r w:rsidRPr="00EE7F93">
        <w:rPr>
          <w:rStyle w:val="default"/>
          <w:rFonts w:cs="FrankRuehl" w:hint="cs"/>
          <w:vanish/>
          <w:sz w:val="22"/>
          <w:szCs w:val="22"/>
          <w:u w:val="single"/>
          <w:shd w:val="clear" w:color="auto" w:fill="FFFF99"/>
          <w:rtl/>
        </w:rPr>
        <w:t>, חברה ממשלתית</w:t>
      </w:r>
      <w:r w:rsidRPr="00EE7F93">
        <w:rPr>
          <w:rStyle w:val="default"/>
          <w:rFonts w:cs="FrankRuehl" w:hint="cs"/>
          <w:vanish/>
          <w:sz w:val="22"/>
          <w:szCs w:val="22"/>
          <w:shd w:val="clear" w:color="auto" w:fill="FFFF99"/>
          <w:rtl/>
        </w:rPr>
        <w:t xml:space="preserve"> ותאגיד אחר שהוקם בחוק.</w:t>
      </w:r>
      <w:bookmarkEnd w:id="27"/>
    </w:p>
    <w:p w:rsidR="00CF3EC6" w:rsidRDefault="00CF3EC6">
      <w:pPr>
        <w:pStyle w:val="P00"/>
        <w:spacing w:before="72"/>
        <w:ind w:left="0" w:right="1134"/>
        <w:rPr>
          <w:rStyle w:val="default"/>
          <w:rFonts w:cs="FrankRuehl"/>
          <w:rtl/>
        </w:rPr>
      </w:pPr>
      <w:bookmarkStart w:id="28" w:name="Seif12"/>
      <w:bookmarkEnd w:id="28"/>
      <w:r>
        <w:rPr>
          <w:lang w:val="he-IL"/>
        </w:rPr>
        <w:pict>
          <v:rect id="_x0000_s1039" style="position:absolute;left:0;text-align:left;margin-left:464.5pt;margin-top:8.05pt;width:75.05pt;height:34.35pt;z-index:251653120" o:allowincell="f" filled="f" stroked="f" strokecolor="lime" strokeweight=".25pt">
            <v:textbox style="mso-next-textbox:#_x0000_s1039" inset="0,0,0,0">
              <w:txbxContent>
                <w:p w:rsidR="00CF3EC6" w:rsidRDefault="00CF3EC6">
                  <w:pPr>
                    <w:spacing w:line="160" w:lineRule="exact"/>
                    <w:jc w:val="left"/>
                    <w:rPr>
                      <w:rFonts w:cs="Miriam"/>
                      <w:noProof/>
                      <w:sz w:val="18"/>
                      <w:szCs w:val="18"/>
                      <w:rtl/>
                    </w:rPr>
                  </w:pPr>
                  <w:r>
                    <w:rPr>
                      <w:rFonts w:cs="Miriam"/>
                      <w:sz w:val="18"/>
                      <w:szCs w:val="18"/>
                      <w:rtl/>
                    </w:rPr>
                    <w:t>שי</w:t>
                  </w:r>
                  <w:r>
                    <w:rPr>
                      <w:rFonts w:cs="Miriam" w:hint="cs"/>
                      <w:sz w:val="18"/>
                      <w:szCs w:val="18"/>
                      <w:rtl/>
                    </w:rPr>
                    <w:t>רות בכוחות הביטחון</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w:t>
                  </w:r>
                  <w:r>
                    <w:rPr>
                      <w:rFonts w:cs="Miriam"/>
                      <w:sz w:val="18"/>
                      <w:szCs w:val="18"/>
                      <w:rtl/>
                    </w:rPr>
                    <w:t>ס-2000</w:t>
                  </w:r>
                </w:p>
              </w:txbxContent>
            </v:textbox>
            <w10:anchorlock/>
          </v:rect>
        </w:pict>
      </w:r>
      <w:r>
        <w:rPr>
          <w:rStyle w:val="big-number"/>
          <w:rFonts w:cs="Miriam"/>
          <w:rtl/>
        </w:rPr>
        <w:t>6</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כל אישה המועמדת לשירות בכוחות הביטחון, או המשרתת בהם, זכות שווה לזכותו של האיש למלא כל תפקיד, או להיות מוצבת </w:t>
      </w:r>
      <w:r>
        <w:rPr>
          <w:rStyle w:val="default"/>
          <w:rFonts w:cs="FrankRuehl"/>
          <w:rtl/>
        </w:rPr>
        <w:t>בכ</w:t>
      </w:r>
      <w:r>
        <w:rPr>
          <w:rStyle w:val="default"/>
          <w:rFonts w:cs="FrankRuehl" w:hint="cs"/>
          <w:rtl/>
        </w:rPr>
        <w:t>ל תפקיד; לא יראו פגיעה בזכות זו אם הדבר מתחייב ממהותו או מאופיו של התפקיד.</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"כוחות הביטחון" </w:t>
      </w:r>
      <w:r w:rsidR="00CA5315">
        <w:rPr>
          <w:rStyle w:val="default"/>
          <w:rFonts w:cs="FrankRuehl"/>
          <w:rtl/>
        </w:rPr>
        <w:t>–</w:t>
      </w:r>
      <w:r>
        <w:rPr>
          <w:rStyle w:val="default"/>
          <w:rFonts w:cs="FrankRuehl" w:hint="cs"/>
          <w:rtl/>
        </w:rPr>
        <w:t xml:space="preserve"> צבא הגנה לישראל, משטרת ישראל, שירות בתי הסוהר וארגוני הביטחון האחרים של המדינה.</w:t>
      </w:r>
    </w:p>
    <w:p w:rsidR="00CA5315" w:rsidRPr="00EE7F93" w:rsidRDefault="00CA5315" w:rsidP="00CA5315">
      <w:pPr>
        <w:pStyle w:val="P00"/>
        <w:spacing w:before="0"/>
        <w:ind w:left="0" w:right="1134"/>
        <w:rPr>
          <w:rStyle w:val="default"/>
          <w:rFonts w:cs="FrankRuehl" w:hint="cs"/>
          <w:vanish/>
          <w:color w:val="FF0000"/>
          <w:sz w:val="20"/>
          <w:szCs w:val="20"/>
          <w:shd w:val="clear" w:color="auto" w:fill="FFFF99"/>
          <w:rtl/>
        </w:rPr>
      </w:pPr>
      <w:bookmarkStart w:id="29" w:name="Rov31"/>
      <w:r w:rsidRPr="00EE7F93">
        <w:rPr>
          <w:rStyle w:val="default"/>
          <w:rFonts w:cs="FrankRuehl" w:hint="cs"/>
          <w:vanish/>
          <w:color w:val="FF0000"/>
          <w:sz w:val="20"/>
          <w:szCs w:val="20"/>
          <w:shd w:val="clear" w:color="auto" w:fill="FFFF99"/>
          <w:rtl/>
        </w:rPr>
        <w:t>מיום 9.4.2000</w:t>
      </w:r>
    </w:p>
    <w:p w:rsidR="00CA5315" w:rsidRPr="00EE7F93" w:rsidRDefault="00CA5315" w:rsidP="00CA5315">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A5315" w:rsidRPr="00EE7F93" w:rsidRDefault="00CA5315" w:rsidP="00CA5315">
      <w:pPr>
        <w:pStyle w:val="P00"/>
        <w:spacing w:before="0"/>
        <w:ind w:left="0" w:right="1134"/>
        <w:rPr>
          <w:rStyle w:val="default"/>
          <w:rFonts w:cs="FrankRuehl" w:hint="cs"/>
          <w:vanish/>
          <w:sz w:val="20"/>
          <w:szCs w:val="20"/>
          <w:shd w:val="clear" w:color="auto" w:fill="FFFF99"/>
          <w:rtl/>
        </w:rPr>
      </w:pPr>
      <w:hyperlink r:id="rId42"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168 (</w:t>
      </w:r>
      <w:hyperlink r:id="rId43"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A5315" w:rsidRDefault="00CA5315" w:rsidP="00CA5315">
      <w:pPr>
        <w:pStyle w:val="P00"/>
        <w:spacing w:before="0"/>
        <w:ind w:left="0" w:right="1134"/>
        <w:rPr>
          <w:rStyle w:val="default"/>
          <w:rFonts w:cs="FrankRuehl" w:hint="cs"/>
          <w:b/>
          <w:bCs/>
          <w:sz w:val="2"/>
          <w:szCs w:val="2"/>
          <w:rtl/>
        </w:rPr>
      </w:pPr>
      <w:r w:rsidRPr="00EE7F93">
        <w:rPr>
          <w:rStyle w:val="default"/>
          <w:rFonts w:cs="FrankRuehl" w:hint="cs"/>
          <w:b/>
          <w:bCs/>
          <w:vanish/>
          <w:sz w:val="20"/>
          <w:szCs w:val="20"/>
          <w:shd w:val="clear" w:color="auto" w:fill="FFFF99"/>
          <w:rtl/>
        </w:rPr>
        <w:t>הוספת סעיף 6ד</w:t>
      </w:r>
      <w:bookmarkEnd w:id="29"/>
    </w:p>
    <w:p w:rsidR="00CA5315" w:rsidRDefault="00CA5315" w:rsidP="00CA5315">
      <w:pPr>
        <w:pStyle w:val="P00"/>
        <w:spacing w:before="72"/>
        <w:ind w:left="0" w:right="1134"/>
        <w:rPr>
          <w:rStyle w:val="default"/>
          <w:rFonts w:cs="FrankRuehl"/>
          <w:rtl/>
        </w:rPr>
      </w:pPr>
      <w:bookmarkStart w:id="30" w:name="Seif21"/>
      <w:bookmarkEnd w:id="30"/>
      <w:r>
        <w:rPr>
          <w:lang w:val="he-IL"/>
        </w:rPr>
        <w:pict>
          <v:rect id="_x0000_s1076" style="position:absolute;left:0;text-align:left;margin-left:464.5pt;margin-top:8.05pt;width:75.05pt;height:41.85pt;z-index:251674624" o:allowincell="f" filled="f" stroked="f" strokecolor="lime" strokeweight=".25pt">
            <v:textbox style="mso-next-textbox:#_x0000_s1076" inset="0,0,0,0">
              <w:txbxContent>
                <w:p w:rsidR="00CA5315" w:rsidRDefault="00CA5315" w:rsidP="00CA5315">
                  <w:pPr>
                    <w:spacing w:line="160" w:lineRule="exact"/>
                    <w:jc w:val="left"/>
                    <w:rPr>
                      <w:rFonts w:cs="Miriam"/>
                      <w:noProof/>
                      <w:sz w:val="18"/>
                      <w:szCs w:val="18"/>
                      <w:rtl/>
                    </w:rPr>
                  </w:pPr>
                  <w:r>
                    <w:rPr>
                      <w:rFonts w:cs="Miriam" w:hint="cs"/>
                      <w:sz w:val="18"/>
                      <w:szCs w:val="18"/>
                      <w:rtl/>
                    </w:rPr>
                    <w:t xml:space="preserve">מתן שירות ציבורי בלא המתנה </w:t>
                  </w:r>
                  <w:r>
                    <w:rPr>
                      <w:rFonts w:cs="Miriam" w:hint="cs"/>
                      <w:noProof/>
                      <w:sz w:val="18"/>
                      <w:szCs w:val="18"/>
                      <w:rtl/>
                    </w:rPr>
                    <w:t>בתור לאישה בהיריון</w:t>
                  </w:r>
                </w:p>
                <w:p w:rsidR="00CA5315" w:rsidRDefault="00CA5315" w:rsidP="00CA5315">
                  <w:pPr>
                    <w:spacing w:line="160" w:lineRule="exact"/>
                    <w:jc w:val="left"/>
                    <w:rPr>
                      <w:rFonts w:cs="Miriam"/>
                      <w:noProof/>
                      <w:sz w:val="18"/>
                      <w:szCs w:val="18"/>
                      <w:rtl/>
                    </w:rPr>
                  </w:pPr>
                  <w:r>
                    <w:rPr>
                      <w:rFonts w:cs="Miriam" w:hint="cs"/>
                      <w:noProof/>
                      <w:sz w:val="18"/>
                      <w:szCs w:val="18"/>
                      <w:rtl/>
                    </w:rPr>
                    <w:t>(תיקון מס' 11) תשע"ח-2018</w:t>
                  </w:r>
                </w:p>
              </w:txbxContent>
            </v:textbox>
            <w10:anchorlock/>
          </v:rect>
        </w:pict>
      </w:r>
      <w:r>
        <w:rPr>
          <w:rStyle w:val="big-number"/>
          <w:rFonts w:cs="Miriam"/>
          <w:rtl/>
        </w:rPr>
        <w:t>6</w:t>
      </w:r>
      <w:r>
        <w:rPr>
          <w:rStyle w:val="default"/>
          <w:rFonts w:cs="FrankRuehl" w:hint="cs"/>
          <w:rtl/>
        </w:rPr>
        <w:t>ה</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"טיפול רפואי" </w:t>
      </w:r>
      <w:r>
        <w:rPr>
          <w:rStyle w:val="default"/>
          <w:rFonts w:cs="FrankRuehl"/>
          <w:rtl/>
        </w:rPr>
        <w:t>–</w:t>
      </w:r>
      <w:r>
        <w:rPr>
          <w:rStyle w:val="default"/>
          <w:rFonts w:cs="FrankRuehl" w:hint="cs"/>
          <w:rtl/>
        </w:rPr>
        <w:t xml:space="preserve"> כהגדרתו בחוק זכויות החולה, התשנ"ו-1996;</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ציבורי" </w:t>
      </w:r>
      <w:r>
        <w:rPr>
          <w:rStyle w:val="default"/>
          <w:rFonts w:cs="FrankRuehl"/>
          <w:rtl/>
        </w:rPr>
        <w:t>–</w:t>
      </w:r>
      <w:r>
        <w:rPr>
          <w:rStyle w:val="default"/>
          <w:rFonts w:cs="FrankRuehl" w:hint="cs"/>
          <w:rtl/>
        </w:rPr>
        <w:t xml:space="preserve"> מקום או חלק ממקום, העומד לשימושו של כלל הציבור או של חלק בלתי מסוים ממנו, והמנוי בתוספת;</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ציבורי" </w:t>
      </w:r>
      <w:r>
        <w:rPr>
          <w:rStyle w:val="default"/>
          <w:rFonts w:cs="FrankRuehl"/>
          <w:rtl/>
        </w:rPr>
        <w:t>–</w:t>
      </w:r>
      <w:r>
        <w:rPr>
          <w:rStyle w:val="default"/>
          <w:rFonts w:cs="FrankRuehl" w:hint="cs"/>
          <w:rtl/>
        </w:rPr>
        <w:t xml:space="preserve"> שירות הניתן לציבור או לחלק בלתי מסוים ממנו בידי רשות ציבורית או במקום ציבורי, בדרך של מפגש פנים אל פנים, למעט טיפול רפואי;</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ציבורית" </w:t>
      </w:r>
      <w:r>
        <w:rPr>
          <w:rStyle w:val="default"/>
          <w:rFonts w:cs="FrankRuehl"/>
          <w:rtl/>
        </w:rPr>
        <w:t>–</w:t>
      </w:r>
      <w:r>
        <w:rPr>
          <w:rStyle w:val="default"/>
          <w:rFonts w:cs="FrankRuehl" w:hint="cs"/>
          <w:rtl/>
        </w:rPr>
        <w:t xml:space="preserve"> כהגדרתה בסעיף 15א(א) לחוק האזרחים הוותיקים, התש"ן-1989.</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ניתן שירות ציבורי לפי תור, יספק נותן השירות הציבורי את השירות כאמור בלא המתנה בתור לאישה בהיריון, על פי בקשתה, ורשאי נותן השירות הציבורי לדרוש מהאישה הצגת מסמך רפואי להוכחת ההיריון; לעניין זה, "תור" </w:t>
      </w:r>
      <w:r>
        <w:rPr>
          <w:rStyle w:val="default"/>
          <w:rFonts w:cs="FrankRuehl"/>
          <w:rtl/>
        </w:rPr>
        <w:t>–</w:t>
      </w:r>
      <w:r>
        <w:rPr>
          <w:rStyle w:val="default"/>
          <w:rFonts w:cs="FrankRuehl" w:hint="cs"/>
          <w:rtl/>
        </w:rPr>
        <w:t xml:space="preserve"> למעט תור שההמתנה בו היא בכלי רכב או תור שניתן לקבוע בתיאום מראש.</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(ב), תינתן קדימות במתן שירות ציבורי לפי תור לאדם עם מוגבלות הזכאי לקבלת שירות ציבורי בלא מתנה בתור לפי חוק שוויון זכויות לאנשים עם מוגבלות, התשנ"ח-1998, וכן לאזרח ותיק הזכאי לקבל שירות ציבורי בלא המתנה בתור לפי חוק האזרחים הוותיקים, התש"ן-1989.</w:t>
      </w:r>
    </w:p>
    <w:p w:rsidR="00CA5315" w:rsidRDefault="00CA5315" w:rsidP="00CA531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שר המשפטים, באישור הוועדה לקידום מעמד האישה, רשאי, בצו, לשנות את התוספת.</w:t>
      </w:r>
    </w:p>
    <w:p w:rsidR="00CA5315" w:rsidRPr="00EE7F93" w:rsidRDefault="00CA5315" w:rsidP="00CA5315">
      <w:pPr>
        <w:pStyle w:val="P00"/>
        <w:spacing w:before="0"/>
        <w:ind w:left="0" w:right="1134"/>
        <w:rPr>
          <w:rStyle w:val="default"/>
          <w:rFonts w:cs="FrankRuehl"/>
          <w:vanish/>
          <w:color w:val="FF0000"/>
          <w:sz w:val="20"/>
          <w:szCs w:val="20"/>
          <w:shd w:val="clear" w:color="auto" w:fill="FFFF99"/>
          <w:rtl/>
        </w:rPr>
      </w:pPr>
      <w:bookmarkStart w:id="31" w:name="Rov40"/>
      <w:r w:rsidRPr="00EE7F93">
        <w:rPr>
          <w:rStyle w:val="default"/>
          <w:rFonts w:cs="FrankRuehl" w:hint="cs"/>
          <w:vanish/>
          <w:color w:val="FF0000"/>
          <w:sz w:val="20"/>
          <w:szCs w:val="20"/>
          <w:shd w:val="clear" w:color="auto" w:fill="FFFF99"/>
          <w:rtl/>
        </w:rPr>
        <w:t>מיום 24.7.2018</w:t>
      </w:r>
    </w:p>
    <w:p w:rsidR="00CA5315" w:rsidRPr="00EE7F93" w:rsidRDefault="00CA5315" w:rsidP="00CA5315">
      <w:pPr>
        <w:pStyle w:val="P00"/>
        <w:spacing w:before="0"/>
        <w:ind w:left="0" w:right="1134"/>
        <w:rPr>
          <w:rStyle w:val="default"/>
          <w:rFonts w:cs="FrankRuehl"/>
          <w:vanish/>
          <w:sz w:val="20"/>
          <w:szCs w:val="20"/>
          <w:shd w:val="clear" w:color="auto" w:fill="FFFF99"/>
          <w:rtl/>
        </w:rPr>
      </w:pPr>
      <w:r w:rsidRPr="00EE7F93">
        <w:rPr>
          <w:rStyle w:val="default"/>
          <w:rFonts w:cs="FrankRuehl" w:hint="cs"/>
          <w:b/>
          <w:bCs/>
          <w:vanish/>
          <w:sz w:val="20"/>
          <w:szCs w:val="20"/>
          <w:shd w:val="clear" w:color="auto" w:fill="FFFF99"/>
          <w:rtl/>
        </w:rPr>
        <w:t>תיקון מס' 11</w:t>
      </w:r>
    </w:p>
    <w:p w:rsidR="00CA5315" w:rsidRPr="00EE7F93" w:rsidRDefault="00CA5315" w:rsidP="00CA5315">
      <w:pPr>
        <w:pStyle w:val="P00"/>
        <w:spacing w:before="0"/>
        <w:ind w:left="0" w:right="1134"/>
        <w:rPr>
          <w:rStyle w:val="default"/>
          <w:rFonts w:cs="FrankRuehl"/>
          <w:vanish/>
          <w:sz w:val="20"/>
          <w:szCs w:val="20"/>
          <w:shd w:val="clear" w:color="auto" w:fill="FFFF99"/>
          <w:rtl/>
        </w:rPr>
      </w:pPr>
      <w:hyperlink r:id="rId44" w:history="1">
        <w:r w:rsidRPr="00EE7F93">
          <w:rPr>
            <w:rStyle w:val="Hyperlink"/>
            <w:rFonts w:cs="FrankRuehl" w:hint="cs"/>
            <w:vanish/>
            <w:szCs w:val="20"/>
            <w:shd w:val="clear" w:color="auto" w:fill="FFFF99"/>
            <w:rtl/>
          </w:rPr>
          <w:t>ס"ח תשע"ח מס' 2736</w:t>
        </w:r>
      </w:hyperlink>
      <w:r w:rsidRPr="00EE7F93">
        <w:rPr>
          <w:rStyle w:val="default"/>
          <w:rFonts w:cs="FrankRuehl" w:hint="cs"/>
          <w:vanish/>
          <w:sz w:val="20"/>
          <w:szCs w:val="20"/>
          <w:shd w:val="clear" w:color="auto" w:fill="FFFF99"/>
          <w:rtl/>
        </w:rPr>
        <w:t xml:space="preserve"> מיום 24.7.2018 עמ' 827 (</w:t>
      </w:r>
      <w:hyperlink r:id="rId45" w:history="1">
        <w:r w:rsidRPr="00EE7F93">
          <w:rPr>
            <w:rStyle w:val="Hyperlink"/>
            <w:rFonts w:cs="FrankRuehl" w:hint="cs"/>
            <w:vanish/>
            <w:szCs w:val="20"/>
            <w:shd w:val="clear" w:color="auto" w:fill="FFFF99"/>
            <w:rtl/>
          </w:rPr>
          <w:t>ה"ח 787</w:t>
        </w:r>
      </w:hyperlink>
      <w:r w:rsidRPr="00EE7F93">
        <w:rPr>
          <w:rStyle w:val="default"/>
          <w:rFonts w:cs="FrankRuehl" w:hint="cs"/>
          <w:vanish/>
          <w:sz w:val="20"/>
          <w:szCs w:val="20"/>
          <w:shd w:val="clear" w:color="auto" w:fill="FFFF99"/>
          <w:rtl/>
        </w:rPr>
        <w:t>)</w:t>
      </w:r>
    </w:p>
    <w:p w:rsidR="00CA5315" w:rsidRPr="00CA5315" w:rsidRDefault="00CA5315" w:rsidP="00CA5315">
      <w:pPr>
        <w:pStyle w:val="P00"/>
        <w:spacing w:before="0"/>
        <w:ind w:left="0" w:right="1134"/>
        <w:rPr>
          <w:rStyle w:val="default"/>
          <w:rFonts w:cs="FrankRuehl" w:hint="cs"/>
          <w:sz w:val="2"/>
          <w:szCs w:val="2"/>
          <w:shd w:val="clear" w:color="auto" w:fill="FFFF99"/>
          <w:rtl/>
        </w:rPr>
      </w:pPr>
      <w:r w:rsidRPr="00EE7F93">
        <w:rPr>
          <w:rStyle w:val="default"/>
          <w:rFonts w:cs="FrankRuehl" w:hint="cs"/>
          <w:b/>
          <w:bCs/>
          <w:vanish/>
          <w:sz w:val="20"/>
          <w:szCs w:val="20"/>
          <w:shd w:val="clear" w:color="auto" w:fill="FFFF99"/>
          <w:rtl/>
        </w:rPr>
        <w:t>הוספת סעיף 6ה</w:t>
      </w:r>
      <w:bookmarkEnd w:id="31"/>
    </w:p>
    <w:p w:rsidR="00CF3EC6" w:rsidRDefault="00CF3EC6">
      <w:pPr>
        <w:pStyle w:val="P00"/>
        <w:spacing w:before="72"/>
        <w:ind w:left="0" w:right="1134"/>
        <w:rPr>
          <w:rStyle w:val="default"/>
          <w:rFonts w:cs="FrankRuehl"/>
          <w:rtl/>
        </w:rPr>
      </w:pPr>
      <w:bookmarkStart w:id="32" w:name="Seif13"/>
      <w:bookmarkEnd w:id="32"/>
      <w:r>
        <w:rPr>
          <w:lang w:val="he-IL"/>
        </w:rPr>
        <w:pict>
          <v:rect id="_x0000_s1040" style="position:absolute;left:0;text-align:left;margin-left:464.5pt;margin-top:8.05pt;width:75.05pt;height:32.55pt;z-index:251654144" o:allowincell="f" filled="f" stroked="f" strokecolor="lime" strokeweight=".25pt">
            <v:textbox style="mso-next-textbox:#_x0000_s1040" inset="0,0,0,0">
              <w:txbxContent>
                <w:p w:rsidR="00CF3EC6" w:rsidRDefault="00CF3EC6">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פוף להוראות סעיפים קטנים (ב) ו-(ג), כל רשות מרשויות השלט</w:t>
      </w:r>
      <w:r>
        <w:rPr>
          <w:rStyle w:val="default"/>
          <w:rFonts w:cs="FrankRuehl"/>
          <w:rtl/>
        </w:rPr>
        <w:t>ון</w:t>
      </w:r>
      <w:r>
        <w:rPr>
          <w:rStyle w:val="default"/>
          <w:rFonts w:cs="FrankRuehl" w:hint="cs"/>
          <w:rtl/>
        </w:rPr>
        <w:t xml:space="preserve"> חייבת לכבד את הזכויות שלפי חוק זה.</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בתי המשפט ינהגו לפי חוק זה; כן ינהג לפי חוק זה כל בית דין המוסמך לדון בעניני המעמד האישי, אלא אם כל הצדדים הם בני שמונה עשרה שנה ומעלה וה</w:t>
      </w:r>
      <w:r>
        <w:rPr>
          <w:rStyle w:val="default"/>
          <w:rFonts w:cs="FrankRuehl"/>
          <w:rtl/>
        </w:rPr>
        <w:t>ס</w:t>
      </w:r>
      <w:r>
        <w:rPr>
          <w:rStyle w:val="default"/>
          <w:rFonts w:cs="FrankRuehl" w:hint="cs"/>
          <w:rtl/>
        </w:rPr>
        <w:t>כימו לפני בית הדין, מרצונם הטוב, להתדיין לפי דיני עדתם.</w:t>
      </w:r>
    </w:p>
    <w:p w:rsidR="00CF3EC6" w:rsidRDefault="00CF3EC6">
      <w:pPr>
        <w:pStyle w:val="P00"/>
        <w:spacing w:before="72"/>
        <w:ind w:left="0" w:right="1134"/>
        <w:rPr>
          <w:rStyle w:val="default"/>
          <w:rFonts w:cs="FrankRuehl" w:hint="cs"/>
          <w:rtl/>
        </w:rPr>
      </w:pPr>
      <w:r>
        <w:rPr>
          <w:lang w:val="he-IL"/>
        </w:rPr>
        <w:pict>
          <v:rect id="_x0000_s1041" style="position:absolute;left:0;text-align:left;margin-left:464.5pt;margin-top:8.05pt;width:75.05pt;height:16.35pt;z-index:251655168" o:allowincell="f" filled="f" stroked="f" strokecolor="lime" strokeweight=".25pt">
            <v:textbox style="mso-next-textbox:#_x0000_s1041" inset="0,0,0,0">
              <w:txbxContent>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w:t>
      </w:r>
      <w:r>
        <w:rPr>
          <w:rStyle w:val="default"/>
          <w:rFonts w:cs="FrankRuehl"/>
          <w:rtl/>
        </w:rPr>
        <w:t xml:space="preserve"> ז</w:t>
      </w:r>
      <w:r>
        <w:rPr>
          <w:rStyle w:val="default"/>
          <w:rFonts w:cs="FrankRuehl" w:hint="cs"/>
          <w:rtl/>
        </w:rPr>
        <w:t>ה לא יחולו על מינוי לתפקיד דתי בהתאם לדין הדתי, ובכלל זה על מינוי רבנים ובעלי תפקידים שיפוטיים בבתי דין דתיים.</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33" w:name="Rov32"/>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46"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168 (</w:t>
      </w:r>
      <w:hyperlink r:id="rId47"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Pr="00EE7F93" w:rsidRDefault="00CF3EC6">
      <w:pPr>
        <w:pStyle w:val="P00"/>
        <w:ind w:left="0" w:right="1134"/>
        <w:rPr>
          <w:rStyle w:val="default"/>
          <w:rFonts w:cs="Miriam" w:hint="cs"/>
          <w:vanish/>
          <w:sz w:val="16"/>
          <w:szCs w:val="16"/>
          <w:shd w:val="clear" w:color="auto" w:fill="FFFF99"/>
          <w:rtl/>
        </w:rPr>
      </w:pPr>
      <w:r w:rsidRPr="00EE7F93">
        <w:rPr>
          <w:rStyle w:val="default"/>
          <w:rFonts w:cs="Miriam" w:hint="cs"/>
          <w:strike/>
          <w:vanish/>
          <w:sz w:val="16"/>
          <w:szCs w:val="16"/>
          <w:shd w:val="clear" w:color="auto" w:fill="FFFF99"/>
          <w:rtl/>
        </w:rPr>
        <w:t>תחולת החוק</w:t>
      </w:r>
      <w:r w:rsidRPr="00EE7F93">
        <w:rPr>
          <w:rStyle w:val="default"/>
          <w:rFonts w:cs="Miriam" w:hint="cs"/>
          <w:vanish/>
          <w:sz w:val="16"/>
          <w:szCs w:val="16"/>
          <w:shd w:val="clear" w:color="auto" w:fill="FFFF99"/>
          <w:rtl/>
        </w:rPr>
        <w:t xml:space="preserve"> </w:t>
      </w:r>
      <w:r w:rsidRPr="00EE7F93">
        <w:rPr>
          <w:rStyle w:val="default"/>
          <w:rFonts w:cs="Miriam" w:hint="cs"/>
          <w:vanish/>
          <w:sz w:val="16"/>
          <w:szCs w:val="16"/>
          <w:u w:val="single"/>
          <w:shd w:val="clear" w:color="auto" w:fill="FFFF99"/>
          <w:rtl/>
        </w:rPr>
        <w:t>תחולה</w:t>
      </w:r>
    </w:p>
    <w:p w:rsidR="00CF3EC6" w:rsidRPr="00EE7F93" w:rsidRDefault="00CF3EC6">
      <w:pPr>
        <w:pStyle w:val="P00"/>
        <w:spacing w:before="0"/>
        <w:ind w:left="0" w:right="1134"/>
        <w:rPr>
          <w:rStyle w:val="default"/>
          <w:rFonts w:cs="FrankRuehl"/>
          <w:vanish/>
          <w:sz w:val="22"/>
          <w:szCs w:val="22"/>
          <w:shd w:val="clear" w:color="auto" w:fill="FFFF99"/>
          <w:rtl/>
        </w:rPr>
      </w:pPr>
      <w:r w:rsidRPr="00EE7F93">
        <w:rPr>
          <w:rStyle w:val="big-number"/>
          <w:rFonts w:cs="FrankRuehl"/>
          <w:vanish/>
          <w:sz w:val="22"/>
          <w:szCs w:val="22"/>
          <w:shd w:val="clear" w:color="auto" w:fill="FFFF99"/>
          <w:rtl/>
        </w:rPr>
        <w:t>7.</w:t>
      </w:r>
      <w:r w:rsidRPr="00EE7F93">
        <w:rPr>
          <w:rStyle w:val="big-number"/>
          <w:rFonts w:cs="FrankRuehl"/>
          <w:vanish/>
          <w:sz w:val="22"/>
          <w:szCs w:val="22"/>
          <w:shd w:val="clear" w:color="auto" w:fill="FFFF99"/>
          <w:rtl/>
        </w:rPr>
        <w:tab/>
      </w:r>
      <w:r w:rsidRPr="00EE7F93">
        <w:rPr>
          <w:rStyle w:val="default"/>
          <w:rFonts w:cs="FrankRuehl"/>
          <w:vanish/>
          <w:sz w:val="22"/>
          <w:szCs w:val="22"/>
          <w:u w:val="single"/>
          <w:shd w:val="clear" w:color="auto" w:fill="FFFF99"/>
          <w:rtl/>
        </w:rPr>
        <w:t>(א</w:t>
      </w:r>
      <w:r w:rsidRPr="00EE7F93">
        <w:rPr>
          <w:rStyle w:val="default"/>
          <w:rFonts w:cs="FrankRuehl" w:hint="cs"/>
          <w:vanish/>
          <w:sz w:val="22"/>
          <w:szCs w:val="22"/>
          <w:u w:val="single"/>
          <w:shd w:val="clear" w:color="auto" w:fill="FFFF99"/>
          <w:rtl/>
        </w:rPr>
        <w:t>)</w:t>
      </w:r>
      <w:r w:rsidRPr="00EE7F93">
        <w:rPr>
          <w:rStyle w:val="default"/>
          <w:rFonts w:cs="FrankRuehl"/>
          <w:vanish/>
          <w:sz w:val="22"/>
          <w:szCs w:val="22"/>
          <w:u w:val="single"/>
          <w:shd w:val="clear" w:color="auto" w:fill="FFFF99"/>
          <w:rtl/>
        </w:rPr>
        <w:tab/>
        <w:t>כ</w:t>
      </w:r>
      <w:r w:rsidRPr="00EE7F93">
        <w:rPr>
          <w:rStyle w:val="default"/>
          <w:rFonts w:cs="FrankRuehl" w:hint="cs"/>
          <w:vanish/>
          <w:sz w:val="22"/>
          <w:szCs w:val="22"/>
          <w:u w:val="single"/>
          <w:shd w:val="clear" w:color="auto" w:fill="FFFF99"/>
          <w:rtl/>
        </w:rPr>
        <w:t>פוף להוראות סעיפים קטנים (ב) ו-(ג), כל רשות מרשויות השלט</w:t>
      </w:r>
      <w:r w:rsidRPr="00EE7F93">
        <w:rPr>
          <w:rStyle w:val="default"/>
          <w:rFonts w:cs="FrankRuehl"/>
          <w:vanish/>
          <w:sz w:val="22"/>
          <w:szCs w:val="22"/>
          <w:u w:val="single"/>
          <w:shd w:val="clear" w:color="auto" w:fill="FFFF99"/>
          <w:rtl/>
        </w:rPr>
        <w:t>ון</w:t>
      </w:r>
      <w:r w:rsidRPr="00EE7F93">
        <w:rPr>
          <w:rStyle w:val="default"/>
          <w:rFonts w:cs="FrankRuehl" w:hint="cs"/>
          <w:vanish/>
          <w:sz w:val="22"/>
          <w:szCs w:val="22"/>
          <w:u w:val="single"/>
          <w:shd w:val="clear" w:color="auto" w:fill="FFFF99"/>
          <w:rtl/>
        </w:rPr>
        <w:t xml:space="preserve"> חייבת לכבד את הזכויות שלפי חוק זה.</w:t>
      </w:r>
    </w:p>
    <w:p w:rsidR="00CF3EC6" w:rsidRPr="00EE7F93" w:rsidRDefault="00CF3EC6">
      <w:pPr>
        <w:pStyle w:val="P00"/>
        <w:spacing w:before="0"/>
        <w:ind w:left="0" w:right="1134"/>
        <w:rPr>
          <w:rStyle w:val="default"/>
          <w:rFonts w:cs="FrankRuehl"/>
          <w:vanish/>
          <w:sz w:val="22"/>
          <w:szCs w:val="22"/>
          <w:shd w:val="clear" w:color="auto" w:fill="FFFF99"/>
          <w:rtl/>
        </w:rPr>
      </w:pPr>
      <w:r w:rsidRPr="00EE7F93">
        <w:rPr>
          <w:rFonts w:cs="FrankRuehl"/>
          <w:vanish/>
          <w:sz w:val="22"/>
          <w:szCs w:val="22"/>
          <w:shd w:val="clear" w:color="auto" w:fill="FFFF99"/>
          <w:rtl/>
        </w:rPr>
        <w:tab/>
      </w:r>
      <w:r w:rsidRPr="00EE7F93">
        <w:rPr>
          <w:rStyle w:val="default"/>
          <w:rFonts w:cs="FrankRuehl"/>
          <w:vanish/>
          <w:sz w:val="22"/>
          <w:szCs w:val="22"/>
          <w:u w:val="single"/>
          <w:shd w:val="clear" w:color="auto" w:fill="FFFF99"/>
          <w:rtl/>
        </w:rPr>
        <w:t>(ב</w:t>
      </w:r>
      <w:r w:rsidRPr="00EE7F93">
        <w:rPr>
          <w:rStyle w:val="default"/>
          <w:rFonts w:cs="FrankRuehl" w:hint="cs"/>
          <w:vanish/>
          <w:sz w:val="22"/>
          <w:szCs w:val="22"/>
          <w:u w:val="single"/>
          <w:shd w:val="clear" w:color="auto" w:fill="FFFF99"/>
          <w:rtl/>
        </w:rPr>
        <w:t>)</w:t>
      </w:r>
      <w:r w:rsidRPr="00EE7F93">
        <w:rPr>
          <w:rStyle w:val="default"/>
          <w:rFonts w:cs="FrankRuehl"/>
          <w:vanish/>
          <w:sz w:val="22"/>
          <w:szCs w:val="22"/>
          <w:shd w:val="clear" w:color="auto" w:fill="FFFF99"/>
          <w:rtl/>
        </w:rPr>
        <w:tab/>
        <w:t>כ</w:t>
      </w:r>
      <w:r w:rsidRPr="00EE7F93">
        <w:rPr>
          <w:rStyle w:val="default"/>
          <w:rFonts w:cs="FrankRuehl" w:hint="cs"/>
          <w:vanish/>
          <w:sz w:val="22"/>
          <w:szCs w:val="22"/>
          <w:shd w:val="clear" w:color="auto" w:fill="FFFF99"/>
          <w:rtl/>
        </w:rPr>
        <w:t>ל בתי המשפט ינהגו לפי חוק זה; כן ינהג לפי חוק זה כל בית דין המוסמך לדון בעניני המעמד האישי, אלא אם כל הצדדים הם בני שמונה עשרה שנה ומעלה וה</w:t>
      </w:r>
      <w:r w:rsidRPr="00EE7F93">
        <w:rPr>
          <w:rStyle w:val="default"/>
          <w:rFonts w:cs="FrankRuehl"/>
          <w:vanish/>
          <w:sz w:val="22"/>
          <w:szCs w:val="22"/>
          <w:shd w:val="clear" w:color="auto" w:fill="FFFF99"/>
          <w:rtl/>
        </w:rPr>
        <w:t>ס</w:t>
      </w:r>
      <w:r w:rsidRPr="00EE7F93">
        <w:rPr>
          <w:rStyle w:val="default"/>
          <w:rFonts w:cs="FrankRuehl" w:hint="cs"/>
          <w:vanish/>
          <w:sz w:val="22"/>
          <w:szCs w:val="22"/>
          <w:shd w:val="clear" w:color="auto" w:fill="FFFF99"/>
          <w:rtl/>
        </w:rPr>
        <w:t>כימו לפני בית הדין, מרצונם הטוב, להתדיין לפי דיני עדתם.</w:t>
      </w:r>
    </w:p>
    <w:p w:rsidR="00CF3EC6" w:rsidRDefault="00CF3EC6">
      <w:pPr>
        <w:pStyle w:val="P00"/>
        <w:spacing w:before="0"/>
        <w:ind w:left="0" w:right="1134"/>
        <w:rPr>
          <w:rStyle w:val="default"/>
          <w:rFonts w:cs="FrankRuehl" w:hint="cs"/>
          <w:sz w:val="2"/>
          <w:szCs w:val="2"/>
          <w:rtl/>
        </w:rPr>
      </w:pPr>
      <w:r w:rsidRPr="00EE7F93">
        <w:rPr>
          <w:rFonts w:cs="FrankRuehl"/>
          <w:vanish/>
          <w:sz w:val="22"/>
          <w:szCs w:val="22"/>
          <w:shd w:val="clear" w:color="auto" w:fill="FFFF99"/>
          <w:rtl/>
        </w:rPr>
        <w:tab/>
      </w:r>
      <w:r w:rsidRPr="00EE7F93">
        <w:rPr>
          <w:rStyle w:val="default"/>
          <w:rFonts w:cs="FrankRuehl"/>
          <w:vanish/>
          <w:sz w:val="22"/>
          <w:szCs w:val="22"/>
          <w:u w:val="single"/>
          <w:shd w:val="clear" w:color="auto" w:fill="FFFF99"/>
          <w:rtl/>
        </w:rPr>
        <w:t>(ג</w:t>
      </w:r>
      <w:r w:rsidRPr="00EE7F93">
        <w:rPr>
          <w:rStyle w:val="default"/>
          <w:rFonts w:cs="FrankRuehl" w:hint="cs"/>
          <w:vanish/>
          <w:sz w:val="22"/>
          <w:szCs w:val="22"/>
          <w:u w:val="single"/>
          <w:shd w:val="clear" w:color="auto" w:fill="FFFF99"/>
          <w:rtl/>
        </w:rPr>
        <w:t>)</w:t>
      </w:r>
      <w:r w:rsidRPr="00EE7F93">
        <w:rPr>
          <w:rStyle w:val="default"/>
          <w:rFonts w:cs="FrankRuehl"/>
          <w:vanish/>
          <w:sz w:val="22"/>
          <w:szCs w:val="22"/>
          <w:u w:val="single"/>
          <w:shd w:val="clear" w:color="auto" w:fill="FFFF99"/>
          <w:rtl/>
        </w:rPr>
        <w:tab/>
        <w:t>ה</w:t>
      </w:r>
      <w:r w:rsidRPr="00EE7F93">
        <w:rPr>
          <w:rStyle w:val="default"/>
          <w:rFonts w:cs="FrankRuehl" w:hint="cs"/>
          <w:vanish/>
          <w:sz w:val="22"/>
          <w:szCs w:val="22"/>
          <w:u w:val="single"/>
          <w:shd w:val="clear" w:color="auto" w:fill="FFFF99"/>
          <w:rtl/>
        </w:rPr>
        <w:t>וראות חוק</w:t>
      </w:r>
      <w:r w:rsidRPr="00EE7F93">
        <w:rPr>
          <w:rStyle w:val="default"/>
          <w:rFonts w:cs="FrankRuehl"/>
          <w:vanish/>
          <w:sz w:val="22"/>
          <w:szCs w:val="22"/>
          <w:u w:val="single"/>
          <w:shd w:val="clear" w:color="auto" w:fill="FFFF99"/>
          <w:rtl/>
        </w:rPr>
        <w:t xml:space="preserve"> ז</w:t>
      </w:r>
      <w:r w:rsidRPr="00EE7F93">
        <w:rPr>
          <w:rStyle w:val="default"/>
          <w:rFonts w:cs="FrankRuehl" w:hint="cs"/>
          <w:vanish/>
          <w:sz w:val="22"/>
          <w:szCs w:val="22"/>
          <w:u w:val="single"/>
          <w:shd w:val="clear" w:color="auto" w:fill="FFFF99"/>
          <w:rtl/>
        </w:rPr>
        <w:t>ה לא יחולו על מינוי לתפקיד דתי בהתאם לדין הדתי, ובכלל זה על מינוי רבנים ובעלי תפקידים שיפוטיים בבתי דין דתיים</w:t>
      </w:r>
      <w:r w:rsidRPr="00EE7F93">
        <w:rPr>
          <w:rStyle w:val="default"/>
          <w:rFonts w:cs="FrankRuehl" w:hint="cs"/>
          <w:vanish/>
          <w:sz w:val="22"/>
          <w:szCs w:val="22"/>
          <w:shd w:val="clear" w:color="auto" w:fill="FFFF99"/>
          <w:rtl/>
        </w:rPr>
        <w:t>.</w:t>
      </w:r>
      <w:bookmarkEnd w:id="33"/>
    </w:p>
    <w:p w:rsidR="00CF3EC6" w:rsidRDefault="00CF3EC6">
      <w:pPr>
        <w:pStyle w:val="P00"/>
        <w:spacing w:before="72"/>
        <w:ind w:left="0" w:right="1134"/>
        <w:rPr>
          <w:rStyle w:val="default"/>
          <w:rFonts w:cs="FrankRuehl"/>
          <w:rtl/>
        </w:rPr>
      </w:pPr>
      <w:bookmarkStart w:id="34" w:name="Seif14"/>
      <w:bookmarkEnd w:id="34"/>
      <w:r>
        <w:rPr>
          <w:lang w:val="he-IL"/>
        </w:rPr>
        <w:pict>
          <v:rect id="_x0000_s1042" style="position:absolute;left:0;text-align:left;margin-left:464.5pt;margin-top:8.05pt;width:75.05pt;height:28.4pt;z-index:251656192" o:allowincell="f" filled="f" stroked="f" strokecolor="lime" strokeweight=".25pt">
            <v:textbox style="mso-next-textbox:#_x0000_s1042" inset="0,0,0,0">
              <w:txbxContent>
                <w:p w:rsidR="00CF3EC6" w:rsidRDefault="00CF3EC6">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CF3EC6" w:rsidRDefault="00CF3EC6">
                  <w:pPr>
                    <w:spacing w:line="160" w:lineRule="exact"/>
                    <w:jc w:val="left"/>
                    <w:rPr>
                      <w:rFonts w:cs="Miriam"/>
                      <w:sz w:val="18"/>
                      <w:szCs w:val="18"/>
                      <w:rtl/>
                    </w:rPr>
                  </w:pPr>
                  <w:r>
                    <w:rPr>
                      <w:rFonts w:cs="Miriam" w:hint="cs"/>
                      <w:sz w:val="18"/>
                      <w:szCs w:val="18"/>
                      <w:rtl/>
                    </w:rPr>
                    <w:t xml:space="preserve">(תיקון מס' 2) </w:t>
                  </w:r>
                </w:p>
                <w:p w:rsidR="00CF3EC6" w:rsidRDefault="00CF3EC6">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 xml:space="preserve">ין בהוראות חוק זה, כפי שתוקנו בחוק שיווי זכויות האישה (תיקון מס' 2), התש"ס- 2000 (להלן - החוק המתקן), כדי לפגוע - </w:t>
      </w:r>
    </w:p>
    <w:p w:rsidR="00CF3EC6" w:rsidRDefault="00CF3EC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תוקפו של דין ש</w:t>
      </w:r>
      <w:r>
        <w:rPr>
          <w:rStyle w:val="default"/>
          <w:rFonts w:cs="FrankRuehl"/>
          <w:rtl/>
        </w:rPr>
        <w:t>הי</w:t>
      </w:r>
      <w:r>
        <w:rPr>
          <w:rStyle w:val="default"/>
          <w:rFonts w:cs="FrankRuehl" w:hint="cs"/>
          <w:rtl/>
        </w:rPr>
        <w:t>ה קיים ערב תחילתו של החוק המתקן;</w:t>
      </w:r>
    </w:p>
    <w:p w:rsidR="00CF3EC6" w:rsidRDefault="00CF3EC6">
      <w:pPr>
        <w:pStyle w:val="P22"/>
        <w:spacing w:before="72"/>
        <w:ind w:left="1021" w:right="1134"/>
        <w:rPr>
          <w:rStyle w:val="default"/>
          <w:rFonts w:cs="FrankRuehl"/>
          <w:rtl/>
        </w:rPr>
      </w:pPr>
      <w:r>
        <w:rPr>
          <w:rFonts w:cs="FrankRuehl"/>
          <w:rtl/>
          <w:lang w:val="he-IL"/>
        </w:rPr>
        <w:pict>
          <v:shape id="_x0000_s1049" type="#_x0000_t202" style="position:absolute;left:0;text-align:left;margin-left:470.25pt;margin-top:7.1pt;width:1in;height:16.8pt;z-index:251662336" filled="f" stroked="f">
            <v:textbox inset="1mm,0,1mm,0">
              <w:txbxContent>
                <w:p w:rsidR="00CF3EC6" w:rsidRDefault="00CF3EC6">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Style w:val="default"/>
          <w:rFonts w:cs="FrankRuehl" w:hint="cs"/>
          <w:rtl/>
        </w:rPr>
        <w:t>(2)</w:t>
      </w:r>
      <w:r>
        <w:rPr>
          <w:rStyle w:val="default"/>
          <w:rFonts w:cs="FrankRuehl"/>
          <w:rtl/>
        </w:rPr>
        <w:tab/>
        <w:t>ב</w:t>
      </w:r>
      <w:r>
        <w:rPr>
          <w:rStyle w:val="default"/>
          <w:rFonts w:cs="FrankRuehl" w:hint="cs"/>
          <w:rtl/>
        </w:rPr>
        <w:t>הוראות שענינן גיל פרישה, גמלה או תגמול אחר, שנקבעו בהסכם קיבוצי או בתקנון של קופת גמל כהגדרתה בחוק הפיקוח על שירותים פיננסיים (קופות גמל), התשס"ה-2005, לפני מועד תחילתו של החוק המתקן.</w:t>
      </w:r>
    </w:p>
    <w:p w:rsidR="00CF3EC6" w:rsidRDefault="00CF3EC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ינויים ותיקונים בענינים האמורי</w:t>
      </w:r>
      <w:r>
        <w:rPr>
          <w:rStyle w:val="default"/>
          <w:rFonts w:cs="FrankRuehl"/>
          <w:rtl/>
        </w:rPr>
        <w:t xml:space="preserve">ם </w:t>
      </w:r>
      <w:r>
        <w:rPr>
          <w:rStyle w:val="default"/>
          <w:rFonts w:cs="FrankRuehl" w:hint="cs"/>
          <w:rtl/>
        </w:rPr>
        <w:t>בסעיף קטן (א)(2), שנקבעו בדין, בהסכם קיבוצי או בתקנון של קופת גמל, ייעשו, לאחר תחילתו של החוק המתקן, בשים לב לעקרונות</w:t>
      </w:r>
      <w:r>
        <w:rPr>
          <w:rStyle w:val="default"/>
          <w:rFonts w:cs="FrankRuehl"/>
          <w:rtl/>
        </w:rPr>
        <w:t xml:space="preserve"> </w:t>
      </w:r>
      <w:r>
        <w:rPr>
          <w:rStyle w:val="default"/>
          <w:rFonts w:cs="FrankRuehl" w:hint="cs"/>
          <w:rtl/>
        </w:rPr>
        <w:t>שנקבעו בחוק זה.</w:t>
      </w: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bookmarkStart w:id="35" w:name="Rov33"/>
      <w:r w:rsidRPr="00EE7F93">
        <w:rPr>
          <w:rStyle w:val="default"/>
          <w:rFonts w:cs="FrankRuehl" w:hint="cs"/>
          <w:vanish/>
          <w:color w:val="FF0000"/>
          <w:sz w:val="20"/>
          <w:szCs w:val="20"/>
          <w:shd w:val="clear" w:color="auto" w:fill="FFFF99"/>
          <w:rtl/>
        </w:rPr>
        <w:t>מיום 9.4.2000</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2</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48" w:history="1">
        <w:r w:rsidRPr="00EE7F93">
          <w:rPr>
            <w:rStyle w:val="Hyperlink"/>
            <w:rFonts w:cs="FrankRuehl" w:hint="cs"/>
            <w:vanish/>
            <w:szCs w:val="20"/>
            <w:shd w:val="clear" w:color="auto" w:fill="FFFF99"/>
            <w:rtl/>
          </w:rPr>
          <w:t>ס"ח תש"ס מס' 1735</w:t>
        </w:r>
      </w:hyperlink>
      <w:r w:rsidRPr="00EE7F93">
        <w:rPr>
          <w:rStyle w:val="default"/>
          <w:rFonts w:cs="FrankRuehl" w:hint="cs"/>
          <w:vanish/>
          <w:sz w:val="20"/>
          <w:szCs w:val="20"/>
          <w:shd w:val="clear" w:color="auto" w:fill="FFFF99"/>
          <w:rtl/>
        </w:rPr>
        <w:t xml:space="preserve"> מיום 9.4.2000 עמ' 168 (</w:t>
      </w:r>
      <w:hyperlink r:id="rId49" w:history="1">
        <w:r w:rsidRPr="00EE7F93">
          <w:rPr>
            <w:rStyle w:val="Hyperlink"/>
            <w:rFonts w:cs="FrankRuehl" w:hint="cs"/>
            <w:vanish/>
            <w:szCs w:val="20"/>
            <w:shd w:val="clear" w:color="auto" w:fill="FFFF99"/>
            <w:rtl/>
          </w:rPr>
          <w:t>ה"ח 2801</w:t>
        </w:r>
      </w:hyperlink>
      <w:r w:rsidRPr="00EE7F93">
        <w:rPr>
          <w:rStyle w:val="default"/>
          <w:rFonts w:cs="FrankRuehl" w:hint="cs"/>
          <w:vanish/>
          <w:sz w:val="20"/>
          <w:szCs w:val="20"/>
          <w:shd w:val="clear" w:color="auto" w:fill="FFFF99"/>
          <w:rtl/>
        </w:rPr>
        <w:t>)</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הוספת סעיף 7א</w:t>
      </w:r>
    </w:p>
    <w:p w:rsidR="00CF3EC6" w:rsidRPr="00EE7F93" w:rsidRDefault="00CF3EC6">
      <w:pPr>
        <w:pStyle w:val="P00"/>
        <w:spacing w:before="0"/>
        <w:ind w:left="0" w:right="1134"/>
        <w:rPr>
          <w:rStyle w:val="default"/>
          <w:rFonts w:cs="FrankRuehl" w:hint="cs"/>
          <w:b/>
          <w:bCs/>
          <w:vanish/>
          <w:sz w:val="20"/>
          <w:szCs w:val="20"/>
          <w:shd w:val="clear" w:color="auto" w:fill="FFFF99"/>
          <w:rtl/>
        </w:rPr>
      </w:pPr>
    </w:p>
    <w:p w:rsidR="00CF3EC6" w:rsidRPr="00EE7F93" w:rsidRDefault="00CF3EC6">
      <w:pPr>
        <w:pStyle w:val="P00"/>
        <w:spacing w:before="0"/>
        <w:ind w:left="0" w:right="1134"/>
        <w:rPr>
          <w:rStyle w:val="default"/>
          <w:rFonts w:cs="FrankRuehl" w:hint="cs"/>
          <w:vanish/>
          <w:color w:val="FF0000"/>
          <w:sz w:val="20"/>
          <w:szCs w:val="20"/>
          <w:shd w:val="clear" w:color="auto" w:fill="FFFF99"/>
          <w:rtl/>
        </w:rPr>
      </w:pPr>
      <w:r w:rsidRPr="00EE7F93">
        <w:rPr>
          <w:rStyle w:val="default"/>
          <w:rFonts w:cs="FrankRuehl" w:hint="cs"/>
          <w:vanish/>
          <w:color w:val="FF0000"/>
          <w:sz w:val="20"/>
          <w:szCs w:val="20"/>
          <w:shd w:val="clear" w:color="auto" w:fill="FFFF99"/>
          <w:rtl/>
        </w:rPr>
        <w:t>מיום 8.11.2005</w:t>
      </w:r>
    </w:p>
    <w:p w:rsidR="00CF3EC6" w:rsidRPr="00EE7F93" w:rsidRDefault="00CF3EC6">
      <w:pPr>
        <w:pStyle w:val="P00"/>
        <w:spacing w:before="0"/>
        <w:ind w:left="0" w:right="1134"/>
        <w:rPr>
          <w:rStyle w:val="default"/>
          <w:rFonts w:cs="FrankRuehl" w:hint="cs"/>
          <w:b/>
          <w:bCs/>
          <w:vanish/>
          <w:sz w:val="20"/>
          <w:szCs w:val="20"/>
          <w:shd w:val="clear" w:color="auto" w:fill="FFFF99"/>
          <w:rtl/>
        </w:rPr>
      </w:pPr>
      <w:r w:rsidRPr="00EE7F93">
        <w:rPr>
          <w:rStyle w:val="default"/>
          <w:rFonts w:cs="FrankRuehl" w:hint="cs"/>
          <w:b/>
          <w:bCs/>
          <w:vanish/>
          <w:sz w:val="20"/>
          <w:szCs w:val="20"/>
          <w:shd w:val="clear" w:color="auto" w:fill="FFFF99"/>
          <w:rtl/>
        </w:rPr>
        <w:t>תיקון מס' 5</w:t>
      </w:r>
    </w:p>
    <w:p w:rsidR="00CF3EC6" w:rsidRPr="00EE7F93" w:rsidRDefault="00CF3EC6">
      <w:pPr>
        <w:pStyle w:val="P00"/>
        <w:spacing w:before="0"/>
        <w:ind w:left="0" w:right="1134"/>
        <w:rPr>
          <w:rStyle w:val="default"/>
          <w:rFonts w:cs="FrankRuehl" w:hint="cs"/>
          <w:vanish/>
          <w:sz w:val="20"/>
          <w:szCs w:val="20"/>
          <w:shd w:val="clear" w:color="auto" w:fill="FFFF99"/>
          <w:rtl/>
        </w:rPr>
      </w:pPr>
      <w:hyperlink r:id="rId50" w:history="1">
        <w:r w:rsidRPr="00EE7F93">
          <w:rPr>
            <w:rStyle w:val="Hyperlink"/>
            <w:rFonts w:cs="FrankRuehl" w:hint="cs"/>
            <w:vanish/>
            <w:szCs w:val="20"/>
            <w:shd w:val="clear" w:color="auto" w:fill="FFFF99"/>
            <w:rtl/>
          </w:rPr>
          <w:t>ס"ח תשס"ה מס' 2024</w:t>
        </w:r>
      </w:hyperlink>
      <w:r w:rsidRPr="00EE7F93">
        <w:rPr>
          <w:rStyle w:val="default"/>
          <w:rFonts w:cs="FrankRuehl" w:hint="cs"/>
          <w:vanish/>
          <w:sz w:val="20"/>
          <w:szCs w:val="20"/>
          <w:shd w:val="clear" w:color="auto" w:fill="FFFF99"/>
          <w:rtl/>
        </w:rPr>
        <w:t xml:space="preserve"> מיום 10.8.2005 עמ' 913 (</w:t>
      </w:r>
      <w:hyperlink r:id="rId51" w:history="1">
        <w:r w:rsidRPr="00EE7F93">
          <w:rPr>
            <w:rStyle w:val="Hyperlink"/>
            <w:rFonts w:cs="FrankRuehl" w:hint="cs"/>
            <w:vanish/>
            <w:szCs w:val="20"/>
            <w:shd w:val="clear" w:color="auto" w:fill="FFFF99"/>
            <w:rtl/>
          </w:rPr>
          <w:t>ה"ח 175</w:t>
        </w:r>
      </w:hyperlink>
      <w:r w:rsidRPr="00EE7F93">
        <w:rPr>
          <w:rStyle w:val="default"/>
          <w:rFonts w:cs="FrankRuehl" w:hint="cs"/>
          <w:vanish/>
          <w:sz w:val="20"/>
          <w:szCs w:val="20"/>
          <w:shd w:val="clear" w:color="auto" w:fill="FFFF99"/>
          <w:rtl/>
        </w:rPr>
        <w:t>)</w:t>
      </w:r>
    </w:p>
    <w:p w:rsidR="00CF3EC6" w:rsidRPr="00EE7F93" w:rsidRDefault="00CF3EC6">
      <w:pPr>
        <w:pStyle w:val="P00"/>
        <w:ind w:left="0" w:right="1134"/>
        <w:rPr>
          <w:rStyle w:val="default"/>
          <w:rFonts w:cs="FrankRuehl"/>
          <w:vanish/>
          <w:sz w:val="22"/>
          <w:szCs w:val="22"/>
          <w:shd w:val="clear" w:color="auto" w:fill="FFFF99"/>
          <w:rtl/>
        </w:rPr>
      </w:pPr>
      <w:r w:rsidRPr="00EE7F93">
        <w:rPr>
          <w:rStyle w:val="default"/>
          <w:rFonts w:cs="FrankRuehl"/>
          <w:vanish/>
          <w:sz w:val="22"/>
          <w:szCs w:val="22"/>
          <w:shd w:val="clear" w:color="auto" w:fill="FFFF99"/>
          <w:rtl/>
        </w:rPr>
        <w:tab/>
        <w:t>(</w:t>
      </w:r>
      <w:r w:rsidRPr="00EE7F93">
        <w:rPr>
          <w:rStyle w:val="default"/>
          <w:rFonts w:cs="FrankRuehl" w:hint="cs"/>
          <w:vanish/>
          <w:sz w:val="22"/>
          <w:szCs w:val="22"/>
          <w:shd w:val="clear" w:color="auto" w:fill="FFFF99"/>
          <w:rtl/>
        </w:rPr>
        <w:t>א)</w:t>
      </w:r>
      <w:r w:rsidRPr="00EE7F93">
        <w:rPr>
          <w:rStyle w:val="default"/>
          <w:rFonts w:cs="FrankRuehl"/>
          <w:vanish/>
          <w:sz w:val="22"/>
          <w:szCs w:val="22"/>
          <w:shd w:val="clear" w:color="auto" w:fill="FFFF99"/>
          <w:rtl/>
        </w:rPr>
        <w:tab/>
        <w:t>א</w:t>
      </w:r>
      <w:r w:rsidRPr="00EE7F93">
        <w:rPr>
          <w:rStyle w:val="default"/>
          <w:rFonts w:cs="FrankRuehl" w:hint="cs"/>
          <w:vanish/>
          <w:sz w:val="22"/>
          <w:szCs w:val="22"/>
          <w:shd w:val="clear" w:color="auto" w:fill="FFFF99"/>
          <w:rtl/>
        </w:rPr>
        <w:t xml:space="preserve">ין בהוראות חוק זה, כפי שתוקנו בחוק שיווי זכויות האישה (תיקון מס' 2), התש"ס- 2000 (להלן - החוק המתקן), כדי לפגוע - </w:t>
      </w:r>
    </w:p>
    <w:p w:rsidR="00CF3EC6" w:rsidRPr="00EE7F93" w:rsidRDefault="00CF3EC6">
      <w:pPr>
        <w:pStyle w:val="P22"/>
        <w:spacing w:before="0"/>
        <w:ind w:left="1021" w:right="1134"/>
        <w:rPr>
          <w:rStyle w:val="default"/>
          <w:rFonts w:cs="FrankRuehl" w:hint="cs"/>
          <w:vanish/>
          <w:sz w:val="22"/>
          <w:szCs w:val="22"/>
          <w:shd w:val="clear" w:color="auto" w:fill="FFFF99"/>
          <w:rtl/>
        </w:rPr>
      </w:pPr>
      <w:r w:rsidRPr="00EE7F93">
        <w:rPr>
          <w:rStyle w:val="default"/>
          <w:rFonts w:cs="FrankRuehl"/>
          <w:vanish/>
          <w:sz w:val="22"/>
          <w:szCs w:val="22"/>
          <w:shd w:val="clear" w:color="auto" w:fill="FFFF99"/>
          <w:rtl/>
        </w:rPr>
        <w:t>(1)</w:t>
      </w:r>
      <w:r w:rsidRPr="00EE7F93">
        <w:rPr>
          <w:rStyle w:val="default"/>
          <w:rFonts w:cs="FrankRuehl"/>
          <w:vanish/>
          <w:sz w:val="22"/>
          <w:szCs w:val="22"/>
          <w:shd w:val="clear" w:color="auto" w:fill="FFFF99"/>
          <w:rtl/>
        </w:rPr>
        <w:tab/>
        <w:t>ב</w:t>
      </w:r>
      <w:r w:rsidRPr="00EE7F93">
        <w:rPr>
          <w:rStyle w:val="default"/>
          <w:rFonts w:cs="FrankRuehl" w:hint="cs"/>
          <w:vanish/>
          <w:sz w:val="22"/>
          <w:szCs w:val="22"/>
          <w:shd w:val="clear" w:color="auto" w:fill="FFFF99"/>
          <w:rtl/>
        </w:rPr>
        <w:t>תוקפו של דין ש</w:t>
      </w:r>
      <w:r w:rsidRPr="00EE7F93">
        <w:rPr>
          <w:rStyle w:val="default"/>
          <w:rFonts w:cs="FrankRuehl"/>
          <w:vanish/>
          <w:sz w:val="22"/>
          <w:szCs w:val="22"/>
          <w:shd w:val="clear" w:color="auto" w:fill="FFFF99"/>
          <w:rtl/>
        </w:rPr>
        <w:t>הי</w:t>
      </w:r>
      <w:r w:rsidRPr="00EE7F93">
        <w:rPr>
          <w:rStyle w:val="default"/>
          <w:rFonts w:cs="FrankRuehl" w:hint="cs"/>
          <w:vanish/>
          <w:sz w:val="22"/>
          <w:szCs w:val="22"/>
          <w:shd w:val="clear" w:color="auto" w:fill="FFFF99"/>
          <w:rtl/>
        </w:rPr>
        <w:t>ה קיים ערב תחילתו של החוק המתקן;</w:t>
      </w:r>
    </w:p>
    <w:p w:rsidR="00CF3EC6" w:rsidRDefault="00CF3EC6">
      <w:pPr>
        <w:pStyle w:val="P22"/>
        <w:spacing w:before="0"/>
        <w:ind w:left="1021" w:right="1134"/>
        <w:rPr>
          <w:rStyle w:val="default"/>
          <w:rFonts w:cs="FrankRuehl" w:hint="cs"/>
          <w:sz w:val="2"/>
          <w:szCs w:val="2"/>
          <w:shd w:val="clear" w:color="auto" w:fill="FFFF99"/>
          <w:rtl/>
        </w:rPr>
      </w:pPr>
      <w:r w:rsidRPr="00EE7F93">
        <w:rPr>
          <w:rStyle w:val="default"/>
          <w:rFonts w:cs="FrankRuehl" w:hint="cs"/>
          <w:vanish/>
          <w:sz w:val="22"/>
          <w:szCs w:val="22"/>
          <w:shd w:val="clear" w:color="auto" w:fill="FFFF99"/>
          <w:rtl/>
        </w:rPr>
        <w:t>(2)</w:t>
      </w:r>
      <w:r w:rsidRPr="00EE7F93">
        <w:rPr>
          <w:rStyle w:val="default"/>
          <w:rFonts w:cs="FrankRuehl"/>
          <w:vanish/>
          <w:sz w:val="22"/>
          <w:szCs w:val="22"/>
          <w:shd w:val="clear" w:color="auto" w:fill="FFFF99"/>
          <w:rtl/>
        </w:rPr>
        <w:tab/>
        <w:t>ב</w:t>
      </w:r>
      <w:r w:rsidRPr="00EE7F93">
        <w:rPr>
          <w:rStyle w:val="default"/>
          <w:rFonts w:cs="FrankRuehl" w:hint="cs"/>
          <w:vanish/>
          <w:sz w:val="22"/>
          <w:szCs w:val="22"/>
          <w:shd w:val="clear" w:color="auto" w:fill="FFFF99"/>
          <w:rtl/>
        </w:rPr>
        <w:t xml:space="preserve">הוראות שענינן גיל פרישה, גמלה או תגמול אחר, שנקבעו בהסכם קיבוצי או בתקנון של קופת גמל </w:t>
      </w:r>
      <w:r w:rsidRPr="00EE7F93">
        <w:rPr>
          <w:rStyle w:val="default"/>
          <w:rFonts w:cs="FrankRuehl" w:hint="cs"/>
          <w:strike/>
          <w:vanish/>
          <w:sz w:val="22"/>
          <w:szCs w:val="22"/>
          <w:shd w:val="clear" w:color="auto" w:fill="FFFF99"/>
          <w:rtl/>
        </w:rPr>
        <w:t>כמשמעותה בסעיף 47 לפקודת מס הכנסה</w:t>
      </w:r>
      <w:r w:rsidRPr="00EE7F93">
        <w:rPr>
          <w:rStyle w:val="default"/>
          <w:rFonts w:cs="FrankRuehl" w:hint="cs"/>
          <w:vanish/>
          <w:shd w:val="clear" w:color="auto" w:fill="FFFF99"/>
          <w:rtl/>
        </w:rPr>
        <w:t xml:space="preserve"> </w:t>
      </w:r>
      <w:r w:rsidRPr="00EE7F93">
        <w:rPr>
          <w:rStyle w:val="default"/>
          <w:rFonts w:cs="FrankRuehl" w:hint="cs"/>
          <w:vanish/>
          <w:sz w:val="22"/>
          <w:szCs w:val="22"/>
          <w:u w:val="single"/>
          <w:shd w:val="clear" w:color="auto" w:fill="FFFF99"/>
          <w:rtl/>
        </w:rPr>
        <w:t>כהגדרתה בחוק הפיקוח על שירותים פיננסיים (קופות גמל), התשס"ה-2005</w:t>
      </w:r>
      <w:r w:rsidRPr="00EE7F93">
        <w:rPr>
          <w:rStyle w:val="default"/>
          <w:rFonts w:cs="FrankRuehl" w:hint="cs"/>
          <w:vanish/>
          <w:sz w:val="22"/>
          <w:szCs w:val="22"/>
          <w:shd w:val="clear" w:color="auto" w:fill="FFFF99"/>
          <w:rtl/>
        </w:rPr>
        <w:t>, לפני מועד תחילתו של החוק המתקן.</w:t>
      </w:r>
      <w:bookmarkEnd w:id="35"/>
    </w:p>
    <w:p w:rsidR="00CF3EC6" w:rsidRDefault="00CF3EC6">
      <w:pPr>
        <w:pStyle w:val="P00"/>
        <w:spacing w:before="72"/>
        <w:ind w:left="0" w:right="1134"/>
        <w:rPr>
          <w:rStyle w:val="default"/>
          <w:rFonts w:cs="FrankRuehl"/>
          <w:rtl/>
        </w:rPr>
      </w:pPr>
      <w:bookmarkStart w:id="36" w:name="Seif15"/>
      <w:bookmarkEnd w:id="36"/>
      <w:r>
        <w:rPr>
          <w:lang w:val="he-IL"/>
        </w:rPr>
        <w:pict>
          <v:rect id="_x0000_s1043" style="position:absolute;left:0;text-align:left;margin-left:464.5pt;margin-top:8.05pt;width:75.05pt;height:17.8pt;z-index:251657216" o:allowincell="f" filled="f" stroked="f" strokecolor="lime" strokeweight=".25pt">
            <v:textbox style="mso-next-textbox:#_x0000_s1043" inset="0,0,0,0">
              <w:txbxContent>
                <w:p w:rsidR="00CF3EC6" w:rsidRDefault="00CF3EC6">
                  <w:pPr>
                    <w:spacing w:line="160" w:lineRule="exact"/>
                    <w:jc w:val="left"/>
                    <w:rPr>
                      <w:rFonts w:cs="Miriam"/>
                      <w:noProof/>
                      <w:sz w:val="18"/>
                      <w:szCs w:val="18"/>
                      <w:rtl/>
                    </w:rPr>
                  </w:pPr>
                  <w:r>
                    <w:rPr>
                      <w:rFonts w:cs="Miriam"/>
                      <w:sz w:val="18"/>
                      <w:szCs w:val="18"/>
                      <w:rtl/>
                    </w:rPr>
                    <w:t>תי</w:t>
                  </w:r>
                  <w:r>
                    <w:rPr>
                      <w:rFonts w:cs="Miriam" w:hint="cs"/>
                      <w:sz w:val="18"/>
                      <w:szCs w:val="18"/>
                      <w:rtl/>
                    </w:rPr>
                    <w:t>קון פקודת ה</w:t>
                  </w:r>
                  <w:r>
                    <w:rPr>
                      <w:rFonts w:cs="Miriam"/>
                      <w:sz w:val="18"/>
                      <w:szCs w:val="18"/>
                      <w:rtl/>
                    </w:rPr>
                    <w:t>ח</w:t>
                  </w:r>
                  <w:r>
                    <w:rPr>
                      <w:rFonts w:cs="Miriam" w:hint="cs"/>
                      <w:sz w:val="18"/>
                      <w:szCs w:val="18"/>
                      <w:rtl/>
                    </w:rPr>
                    <w:t>וק הפלילי 1936</w:t>
                  </w:r>
                </w:p>
              </w:txbxContent>
            </v:textbox>
            <w10:anchorlock/>
          </v:rect>
        </w:pict>
      </w:r>
      <w:r>
        <w:rPr>
          <w:rStyle w:val="big-number"/>
          <w:rFonts w:cs="Miriam"/>
          <w:rtl/>
        </w:rPr>
        <w:t>8.</w:t>
      </w:r>
      <w:r>
        <w:rPr>
          <w:rStyle w:val="big-number"/>
          <w:rFonts w:cs="Miriam"/>
          <w:rtl/>
        </w:rPr>
        <w:tab/>
      </w:r>
      <w:r>
        <w:rPr>
          <w:rStyle w:val="default"/>
          <w:rFonts w:cs="FrankRuehl"/>
          <w:rtl/>
        </w:rPr>
        <w:t>פק</w:t>
      </w:r>
      <w:r>
        <w:rPr>
          <w:rStyle w:val="default"/>
          <w:rFonts w:cs="FrankRuehl" w:hint="cs"/>
          <w:rtl/>
        </w:rPr>
        <w:t>ודת החוק הפלילי, 1936, תתוקן כך:</w:t>
      </w:r>
    </w:p>
    <w:p w:rsidR="00CF3EC6" w:rsidRDefault="00CF3EC6">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סקה (ג) של הסייג לסעיף 181 - בטלה;</w:t>
      </w:r>
    </w:p>
    <w:p w:rsidR="00CF3EC6" w:rsidRDefault="00CF3EC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חרי סעיף 181 יבוא סעיף זה:</w:t>
      </w:r>
    </w:p>
    <w:p w:rsidR="00CF3EC6" w:rsidRDefault="00CF3EC6">
      <w:pPr>
        <w:pStyle w:val="P00"/>
        <w:spacing w:before="72"/>
        <w:ind w:left="1021" w:right="1134"/>
        <w:rPr>
          <w:rStyle w:val="default"/>
          <w:rFonts w:cs="FrankRuehl"/>
          <w:rtl/>
        </w:rPr>
      </w:pPr>
      <w:r>
        <w:rPr>
          <w:rStyle w:val="default"/>
          <w:rFonts w:cs="FrankRuehl" w:hint="cs"/>
          <w:rtl/>
        </w:rPr>
        <w:t>"התרת קשר נישואין על כרחה של אשה</w:t>
      </w:r>
    </w:p>
    <w:p w:rsidR="00CF3EC6" w:rsidRDefault="00CF3EC6">
      <w:pPr>
        <w:pStyle w:val="P22"/>
        <w:spacing w:before="72"/>
        <w:ind w:left="1021" w:right="1134"/>
        <w:rPr>
          <w:rStyle w:val="default"/>
          <w:rFonts w:cs="FrankRuehl" w:hint="cs"/>
          <w:rtl/>
        </w:rPr>
      </w:pPr>
      <w:r>
        <w:rPr>
          <w:rStyle w:val="default"/>
          <w:rFonts w:cs="FrankRuehl"/>
          <w:rtl/>
        </w:rPr>
        <w:t>181א</w:t>
      </w:r>
      <w:r>
        <w:rPr>
          <w:rStyle w:val="default"/>
          <w:rFonts w:cs="FrankRuehl" w:hint="cs"/>
          <w:rtl/>
        </w:rPr>
        <w:t xml:space="preserve">. </w:t>
      </w:r>
      <w:r>
        <w:rPr>
          <w:rStyle w:val="default"/>
          <w:rFonts w:cs="FrankRuehl"/>
          <w:rtl/>
        </w:rPr>
        <w:t>הת</w:t>
      </w:r>
      <w:r>
        <w:rPr>
          <w:rStyle w:val="default"/>
          <w:rFonts w:cs="FrankRuehl" w:hint="cs"/>
          <w:rtl/>
        </w:rPr>
        <w:t>יר האיש קשר הנישואין על כרחה של האשה, באין פסק דין של בית משפט או בית דין מוסמך המחייב את האשה להתרת קשר הנישואין - האיש אשם בפשע ודינו מאסר עד חמש שנים."</w:t>
      </w:r>
    </w:p>
    <w:p w:rsidR="00CF3EC6" w:rsidRDefault="00CF3EC6">
      <w:pPr>
        <w:pStyle w:val="P00"/>
        <w:spacing w:before="72"/>
        <w:ind w:left="0" w:right="1134"/>
        <w:rPr>
          <w:rStyle w:val="default"/>
          <w:rFonts w:cs="FrankRuehl"/>
          <w:rtl/>
        </w:rPr>
      </w:pPr>
      <w:bookmarkStart w:id="37" w:name="Seif16"/>
      <w:bookmarkEnd w:id="37"/>
      <w:r>
        <w:rPr>
          <w:lang w:val="he-IL"/>
        </w:rPr>
        <w:pict>
          <v:rect id="_x0000_s1045" style="position:absolute;left:0;text-align:left;margin-left:464.5pt;margin-top:8.05pt;width:75.05pt;height:10pt;z-index:251658240" o:allowincell="f" filled="f" stroked="f" strokecolor="lime" strokeweight=".25pt">
            <v:textbox style="mso-next-textbox:#_x0000_s1045" inset="0,0,0,0">
              <w:txbxContent>
                <w:p w:rsidR="00CF3EC6" w:rsidRDefault="00CF3EC6">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w:t>
      </w:r>
    </w:p>
    <w:p w:rsidR="00CF3EC6" w:rsidRDefault="00CF3EC6">
      <w:pPr>
        <w:pStyle w:val="P00"/>
        <w:spacing w:before="72"/>
        <w:ind w:left="0" w:right="1134"/>
        <w:rPr>
          <w:rStyle w:val="default"/>
          <w:rFonts w:cs="FrankRuehl"/>
          <w:rtl/>
        </w:rPr>
      </w:pPr>
    </w:p>
    <w:p w:rsidR="00CA5315" w:rsidRPr="00ED4176" w:rsidRDefault="00CA5315" w:rsidP="00CA5315">
      <w:pPr>
        <w:pStyle w:val="medium2-header"/>
        <w:keepLines w:val="0"/>
        <w:spacing w:before="72"/>
        <w:ind w:left="0" w:right="1134"/>
        <w:rPr>
          <w:rFonts w:hint="cs"/>
          <w:noProof/>
          <w:rtl/>
        </w:rPr>
      </w:pPr>
      <w:bookmarkStart w:id="38" w:name="med0"/>
      <w:bookmarkEnd w:id="38"/>
      <w:r w:rsidRPr="00ED4176">
        <w:rPr>
          <w:rFonts w:hint="cs"/>
          <w:noProof/>
          <w:sz w:val="20"/>
          <w:rtl/>
        </w:rPr>
        <w:pict>
          <v:shape id="_x0000_s1077" type="#_x0000_t202" style="position:absolute;left:0;text-align:left;margin-left:470.25pt;margin-top:7.1pt;width:1in;height:19.1pt;z-index:251675648" filled="f" stroked="f">
            <v:textbox inset="1mm,0,1mm,0">
              <w:txbxContent>
                <w:p w:rsidR="00CA5315" w:rsidRDefault="00CA5315" w:rsidP="00CA5315">
                  <w:pPr>
                    <w:spacing w:line="160" w:lineRule="exact"/>
                    <w:jc w:val="left"/>
                    <w:rPr>
                      <w:rFonts w:cs="Miriam" w:hint="cs"/>
                      <w:noProof/>
                      <w:szCs w:val="18"/>
                      <w:rtl/>
                    </w:rPr>
                  </w:pPr>
                  <w:r>
                    <w:rPr>
                      <w:rFonts w:cs="Miriam" w:hint="cs"/>
                      <w:szCs w:val="18"/>
                      <w:rtl/>
                    </w:rPr>
                    <w:t>(תיקון מס' 11) תשע"ח-2018</w:t>
                  </w:r>
                </w:p>
              </w:txbxContent>
            </v:textbox>
            <w10:anchorlock/>
          </v:shape>
        </w:pict>
      </w:r>
      <w:r w:rsidRPr="00ED4176">
        <w:rPr>
          <w:rFonts w:hint="cs"/>
          <w:noProof/>
          <w:rtl/>
        </w:rPr>
        <w:t>תוספת</w:t>
      </w:r>
    </w:p>
    <w:p w:rsidR="00CA5315" w:rsidRPr="00C76AB7" w:rsidRDefault="00CA5315" w:rsidP="00C76AB7">
      <w:pPr>
        <w:pStyle w:val="P00"/>
        <w:spacing w:before="72"/>
        <w:ind w:left="0" w:right="1134"/>
        <w:jc w:val="center"/>
        <w:rPr>
          <w:rStyle w:val="default"/>
          <w:rFonts w:cs="FrankRuehl"/>
          <w:sz w:val="24"/>
          <w:szCs w:val="24"/>
          <w:rtl/>
        </w:rPr>
      </w:pPr>
      <w:r w:rsidRPr="00C76AB7">
        <w:rPr>
          <w:rStyle w:val="default"/>
          <w:rFonts w:cs="FrankRuehl" w:hint="cs"/>
          <w:sz w:val="24"/>
          <w:szCs w:val="24"/>
          <w:rtl/>
        </w:rPr>
        <w:t>(סעיף 6ה(א))</w:t>
      </w:r>
    </w:p>
    <w:p w:rsidR="00CA5315" w:rsidRPr="00C76AB7" w:rsidRDefault="00CA5315" w:rsidP="00C76AB7">
      <w:pPr>
        <w:pStyle w:val="P00"/>
        <w:spacing w:before="72"/>
        <w:ind w:left="0" w:right="1134"/>
        <w:jc w:val="center"/>
        <w:rPr>
          <w:rStyle w:val="default"/>
          <w:rFonts w:cs="FrankRuehl"/>
          <w:b/>
          <w:bCs/>
          <w:sz w:val="22"/>
          <w:szCs w:val="22"/>
          <w:rtl/>
        </w:rPr>
      </w:pPr>
      <w:r w:rsidRPr="00C76AB7">
        <w:rPr>
          <w:rStyle w:val="default"/>
          <w:rFonts w:cs="FrankRuehl" w:hint="cs"/>
          <w:b/>
          <w:bCs/>
          <w:sz w:val="22"/>
          <w:szCs w:val="22"/>
          <w:rtl/>
        </w:rPr>
        <w:t>מקום ציבורי</w:t>
      </w:r>
    </w:p>
    <w:p w:rsidR="00CA5315" w:rsidRDefault="00CA5315">
      <w:pPr>
        <w:pStyle w:val="P00"/>
        <w:spacing w:before="72"/>
        <w:ind w:left="0" w:right="1134"/>
        <w:rPr>
          <w:rStyle w:val="default"/>
          <w:rFonts w:cs="FrankRuehl"/>
        </w:rPr>
      </w:pPr>
      <w:r>
        <w:rPr>
          <w:rStyle w:val="default"/>
          <w:rFonts w:cs="FrankRuehl" w:hint="cs"/>
          <w:rtl/>
        </w:rPr>
        <w:t>(1)</w:t>
      </w:r>
      <w:r>
        <w:rPr>
          <w:rStyle w:val="default"/>
          <w:rFonts w:cs="FrankRuehl"/>
          <w:rtl/>
        </w:rPr>
        <w:tab/>
      </w:r>
      <w:r>
        <w:rPr>
          <w:rStyle w:val="default"/>
          <w:rFonts w:cs="FrankRuehl" w:hint="cs"/>
          <w:rtl/>
        </w:rPr>
        <w:t>בית דואר, בנק;</w:t>
      </w:r>
    </w:p>
    <w:p w:rsidR="00EE7F93" w:rsidRDefault="00EE7F9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קולנוע, תאטרון, אולם מופעים, אצטדיון;</w:t>
      </w:r>
    </w:p>
    <w:p w:rsidR="00EE7F93" w:rsidRDefault="00EE7F93">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גלריה, מוזאון, ספרייה;</w:t>
      </w:r>
    </w:p>
    <w:p w:rsidR="00EE7F93" w:rsidRDefault="00EE7F93">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מקום במיתקן תחבורתי המשמש למכירת כרטיסים לנסיעה בתחבורה ציבורית; לעניין זה, "מיתקן תחבורתי" </w:t>
      </w:r>
      <w:r>
        <w:rPr>
          <w:rStyle w:val="default"/>
          <w:rFonts w:cs="FrankRuehl"/>
          <w:rtl/>
        </w:rPr>
        <w:t>–</w:t>
      </w:r>
      <w:r>
        <w:rPr>
          <w:rStyle w:val="default"/>
          <w:rFonts w:cs="FrankRuehl" w:hint="cs"/>
          <w:rtl/>
        </w:rPr>
        <w:t xml:space="preserve"> כהגדרתו בפקודת התעבורה;</w:t>
      </w:r>
    </w:p>
    <w:p w:rsidR="00EE7F93" w:rsidRDefault="00EE7F93">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אתר הנצחה, אתר לאומי, אתר עתיקות, גן לאומי ושמורת טבע </w:t>
      </w:r>
      <w:r>
        <w:rPr>
          <w:rStyle w:val="default"/>
          <w:rFonts w:cs="FrankRuehl"/>
          <w:rtl/>
        </w:rPr>
        <w:t>–</w:t>
      </w:r>
      <w:r>
        <w:rPr>
          <w:rStyle w:val="default"/>
          <w:rFonts w:cs="FrankRuehl" w:hint="cs"/>
          <w:rtl/>
        </w:rPr>
        <w:t xml:space="preserve"> כהגדרתם בחוק גנים לאומיים, שמורות טבע, אתרים לאומיים ואתרי הנצחה, התשנ"ח-1998;</w:t>
      </w:r>
    </w:p>
    <w:p w:rsidR="00EE7F93" w:rsidRDefault="00EE7F93">
      <w:pPr>
        <w:pStyle w:val="P00"/>
        <w:spacing w:before="72"/>
        <w:ind w:left="0"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חנות גדולה כהגדרתה בחוק קידום התחרות בענף המזון, התשע"ד-2014.</w:t>
      </w:r>
    </w:p>
    <w:p w:rsidR="00CA5315" w:rsidRPr="00EE7F93" w:rsidRDefault="00CA5315" w:rsidP="00CA5315">
      <w:pPr>
        <w:pStyle w:val="P00"/>
        <w:spacing w:before="0"/>
        <w:ind w:left="0" w:right="1134"/>
        <w:rPr>
          <w:rStyle w:val="default"/>
          <w:rFonts w:cs="FrankRuehl"/>
          <w:vanish/>
          <w:color w:val="FF0000"/>
          <w:sz w:val="20"/>
          <w:szCs w:val="20"/>
          <w:shd w:val="clear" w:color="auto" w:fill="FFFF99"/>
          <w:rtl/>
        </w:rPr>
      </w:pPr>
      <w:bookmarkStart w:id="39" w:name="Rov41"/>
      <w:r w:rsidRPr="00EE7F93">
        <w:rPr>
          <w:rStyle w:val="default"/>
          <w:rFonts w:cs="FrankRuehl" w:hint="cs"/>
          <w:vanish/>
          <w:color w:val="FF0000"/>
          <w:sz w:val="20"/>
          <w:szCs w:val="20"/>
          <w:shd w:val="clear" w:color="auto" w:fill="FFFF99"/>
          <w:rtl/>
        </w:rPr>
        <w:t>מיום 24.7.2018</w:t>
      </w:r>
    </w:p>
    <w:p w:rsidR="00CA5315" w:rsidRPr="00EE7F93" w:rsidRDefault="00CA5315" w:rsidP="00CA5315">
      <w:pPr>
        <w:pStyle w:val="P00"/>
        <w:spacing w:before="0"/>
        <w:ind w:left="0" w:right="1134"/>
        <w:rPr>
          <w:rStyle w:val="default"/>
          <w:rFonts w:cs="FrankRuehl"/>
          <w:vanish/>
          <w:sz w:val="20"/>
          <w:szCs w:val="20"/>
          <w:shd w:val="clear" w:color="auto" w:fill="FFFF99"/>
          <w:rtl/>
        </w:rPr>
      </w:pPr>
      <w:r w:rsidRPr="00EE7F93">
        <w:rPr>
          <w:rStyle w:val="default"/>
          <w:rFonts w:cs="FrankRuehl" w:hint="cs"/>
          <w:b/>
          <w:bCs/>
          <w:vanish/>
          <w:sz w:val="20"/>
          <w:szCs w:val="20"/>
          <w:shd w:val="clear" w:color="auto" w:fill="FFFF99"/>
          <w:rtl/>
        </w:rPr>
        <w:t>תיקון מס' 11</w:t>
      </w:r>
    </w:p>
    <w:p w:rsidR="00CA5315" w:rsidRPr="00EE7F93" w:rsidRDefault="00CA5315" w:rsidP="00CA5315">
      <w:pPr>
        <w:pStyle w:val="P00"/>
        <w:spacing w:before="0"/>
        <w:ind w:left="0" w:right="1134"/>
        <w:rPr>
          <w:rStyle w:val="default"/>
          <w:rFonts w:cs="FrankRuehl"/>
          <w:vanish/>
          <w:sz w:val="20"/>
          <w:szCs w:val="20"/>
          <w:shd w:val="clear" w:color="auto" w:fill="FFFF99"/>
          <w:rtl/>
        </w:rPr>
      </w:pPr>
      <w:hyperlink r:id="rId52" w:history="1">
        <w:r w:rsidRPr="00EE7F93">
          <w:rPr>
            <w:rStyle w:val="Hyperlink"/>
            <w:rFonts w:cs="FrankRuehl" w:hint="cs"/>
            <w:vanish/>
            <w:szCs w:val="20"/>
            <w:shd w:val="clear" w:color="auto" w:fill="FFFF99"/>
            <w:rtl/>
          </w:rPr>
          <w:t>ס"ח תשע"ח מס' 2736</w:t>
        </w:r>
      </w:hyperlink>
      <w:r w:rsidRPr="00EE7F93">
        <w:rPr>
          <w:rStyle w:val="default"/>
          <w:rFonts w:cs="FrankRuehl" w:hint="cs"/>
          <w:vanish/>
          <w:sz w:val="20"/>
          <w:szCs w:val="20"/>
          <w:shd w:val="clear" w:color="auto" w:fill="FFFF99"/>
          <w:rtl/>
        </w:rPr>
        <w:t xml:space="preserve"> מיום 24.7.2018 עמ' 827 (</w:t>
      </w:r>
      <w:hyperlink r:id="rId53" w:history="1">
        <w:r w:rsidRPr="00EE7F93">
          <w:rPr>
            <w:rStyle w:val="Hyperlink"/>
            <w:rFonts w:cs="FrankRuehl" w:hint="cs"/>
            <w:vanish/>
            <w:szCs w:val="20"/>
            <w:shd w:val="clear" w:color="auto" w:fill="FFFF99"/>
            <w:rtl/>
          </w:rPr>
          <w:t>ה"ח 787</w:t>
        </w:r>
      </w:hyperlink>
      <w:r w:rsidRPr="00EE7F93">
        <w:rPr>
          <w:rStyle w:val="default"/>
          <w:rFonts w:cs="FrankRuehl" w:hint="cs"/>
          <w:vanish/>
          <w:sz w:val="20"/>
          <w:szCs w:val="20"/>
          <w:shd w:val="clear" w:color="auto" w:fill="FFFF99"/>
          <w:rtl/>
        </w:rPr>
        <w:t>)</w:t>
      </w:r>
    </w:p>
    <w:p w:rsidR="00CA5315" w:rsidRPr="00EE7F93" w:rsidRDefault="00CA5315" w:rsidP="00EE7F93">
      <w:pPr>
        <w:pStyle w:val="P00"/>
        <w:spacing w:before="0"/>
        <w:ind w:left="0" w:right="1134"/>
        <w:rPr>
          <w:rStyle w:val="default"/>
          <w:rFonts w:cs="FrankRuehl" w:hint="cs"/>
          <w:sz w:val="2"/>
          <w:szCs w:val="2"/>
          <w:shd w:val="clear" w:color="auto" w:fill="FFFF99"/>
          <w:rtl/>
        </w:rPr>
      </w:pPr>
      <w:r w:rsidRPr="00EE7F93">
        <w:rPr>
          <w:rStyle w:val="default"/>
          <w:rFonts w:cs="FrankRuehl" w:hint="cs"/>
          <w:b/>
          <w:bCs/>
          <w:vanish/>
          <w:sz w:val="20"/>
          <w:szCs w:val="20"/>
          <w:shd w:val="clear" w:color="auto" w:fill="FFFF99"/>
          <w:rtl/>
        </w:rPr>
        <w:t>הוספת תוספת</w:t>
      </w:r>
      <w:bookmarkEnd w:id="39"/>
    </w:p>
    <w:p w:rsidR="00CA5315" w:rsidRDefault="00CA5315">
      <w:pPr>
        <w:pStyle w:val="P00"/>
        <w:spacing w:before="72"/>
        <w:ind w:left="0" w:right="1134"/>
        <w:rPr>
          <w:rStyle w:val="default"/>
          <w:rFonts w:cs="FrankRuehl" w:hint="cs"/>
          <w:rtl/>
        </w:rPr>
      </w:pPr>
    </w:p>
    <w:p w:rsidR="00CF3EC6" w:rsidRDefault="00CF3EC6">
      <w:pPr>
        <w:pStyle w:val="P00"/>
        <w:spacing w:before="72"/>
        <w:ind w:left="0" w:right="1134"/>
        <w:rPr>
          <w:rStyle w:val="default"/>
          <w:rFonts w:cs="FrankRuehl" w:hint="cs"/>
          <w:rtl/>
        </w:rPr>
      </w:pPr>
    </w:p>
    <w:p w:rsidR="00CF3EC6" w:rsidRDefault="00CF3EC6" w:rsidP="00CB2302">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פ</w:t>
      </w:r>
      <w:r>
        <w:rPr>
          <w:rFonts w:cs="FrankRuehl" w:hint="cs"/>
          <w:sz w:val="26"/>
          <w:szCs w:val="26"/>
          <w:rtl/>
        </w:rPr>
        <w:t>נחס רוזן</w:t>
      </w:r>
    </w:p>
    <w:p w:rsidR="00CF3EC6" w:rsidRDefault="00CF3EC6">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CF3EC6" w:rsidRDefault="00CF3EC6" w:rsidP="00CB2302">
      <w:pPr>
        <w:pStyle w:val="sig-1"/>
        <w:widowControl/>
        <w:spacing w:before="72"/>
        <w:ind w:left="0" w:right="1134"/>
        <w:rPr>
          <w:rFonts w:cs="FrankRuehl"/>
          <w:sz w:val="26"/>
          <w:szCs w:val="26"/>
          <w:rtl/>
        </w:rPr>
      </w:pPr>
      <w:r>
        <w:rPr>
          <w:rFonts w:cs="FrankRuehl"/>
          <w:sz w:val="26"/>
          <w:szCs w:val="26"/>
          <w:rtl/>
        </w:rPr>
        <w:tab/>
        <w:t>ח</w:t>
      </w:r>
      <w:r>
        <w:rPr>
          <w:rFonts w:cs="FrankRuehl" w:hint="cs"/>
          <w:sz w:val="26"/>
          <w:szCs w:val="26"/>
          <w:rtl/>
        </w:rPr>
        <w:t xml:space="preserve">יים </w:t>
      </w:r>
      <w:r>
        <w:rPr>
          <w:rFonts w:cs="FrankRuehl"/>
          <w:sz w:val="26"/>
          <w:szCs w:val="26"/>
          <w:rtl/>
        </w:rPr>
        <w:t>וו</w:t>
      </w:r>
      <w:r>
        <w:rPr>
          <w:rFonts w:cs="FrankRuehl" w:hint="cs"/>
          <w:sz w:val="26"/>
          <w:szCs w:val="26"/>
          <w:rtl/>
        </w:rPr>
        <w:t>ייצמן</w:t>
      </w:r>
    </w:p>
    <w:p w:rsidR="00CF3EC6" w:rsidRDefault="00CF3EC6">
      <w:pPr>
        <w:pStyle w:val="sig-1"/>
        <w:widowControl/>
        <w:ind w:left="0" w:right="1134"/>
        <w:rPr>
          <w:rFonts w:cs="FrankRuehl"/>
          <w:sz w:val="22"/>
          <w:rtl/>
        </w:rPr>
      </w:pPr>
      <w:r>
        <w:rPr>
          <w:rFonts w:cs="FrankRuehl"/>
          <w:sz w:val="22"/>
          <w:rtl/>
        </w:rPr>
        <w:tab/>
        <w:t>נ</w:t>
      </w:r>
      <w:r>
        <w:rPr>
          <w:rFonts w:cs="FrankRuehl" w:hint="cs"/>
          <w:sz w:val="22"/>
          <w:rtl/>
        </w:rPr>
        <w:t>שיא המדינה</w:t>
      </w:r>
    </w:p>
    <w:p w:rsidR="00CF3EC6" w:rsidRDefault="00CF3EC6">
      <w:pPr>
        <w:pStyle w:val="P00"/>
        <w:spacing w:before="72"/>
        <w:ind w:left="0" w:right="1134"/>
        <w:rPr>
          <w:rStyle w:val="default"/>
          <w:rFonts w:cs="FrankRuehl"/>
          <w:rtl/>
        </w:rPr>
      </w:pPr>
    </w:p>
    <w:p w:rsidR="00CF3EC6" w:rsidRDefault="00CF3EC6">
      <w:pPr>
        <w:pStyle w:val="P00"/>
        <w:spacing w:before="72"/>
        <w:ind w:left="0" w:right="1134"/>
        <w:rPr>
          <w:rStyle w:val="default"/>
          <w:rFonts w:cs="FrankRuehl"/>
          <w:rtl/>
        </w:rPr>
      </w:pPr>
    </w:p>
    <w:p w:rsidR="00CF3EC6" w:rsidRPr="00CB2302" w:rsidRDefault="00CF3EC6" w:rsidP="00CB2302">
      <w:pPr>
        <w:pStyle w:val="P00"/>
        <w:spacing w:before="72"/>
        <w:ind w:left="0" w:right="1134"/>
        <w:rPr>
          <w:rStyle w:val="default"/>
          <w:rFonts w:cs="FrankRuehl"/>
          <w:rtl/>
        </w:rPr>
      </w:pPr>
      <w:bookmarkStart w:id="40" w:name="LawPartEnd"/>
    </w:p>
    <w:bookmarkEnd w:id="40"/>
    <w:p w:rsidR="003B20BF" w:rsidRDefault="003B20BF" w:rsidP="00CB2302">
      <w:pPr>
        <w:pStyle w:val="P00"/>
        <w:spacing w:before="72"/>
        <w:ind w:left="0" w:right="1134"/>
        <w:rPr>
          <w:rStyle w:val="default"/>
          <w:rFonts w:cs="FrankRuehl"/>
          <w:rtl/>
        </w:rPr>
      </w:pPr>
    </w:p>
    <w:p w:rsidR="007668F1" w:rsidRDefault="007668F1" w:rsidP="007668F1">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rsidR="00ED7E75" w:rsidRDefault="00ED7E75" w:rsidP="007668F1">
      <w:pPr>
        <w:pStyle w:val="P00"/>
        <w:spacing w:before="72"/>
        <w:ind w:left="0" w:right="1134"/>
        <w:jc w:val="center"/>
        <w:rPr>
          <w:rStyle w:val="default"/>
          <w:rFonts w:cs="David"/>
          <w:color w:val="0000FF"/>
          <w:szCs w:val="24"/>
          <w:u w:val="single"/>
          <w:rtl/>
        </w:rPr>
      </w:pPr>
    </w:p>
    <w:p w:rsidR="00ED7E75" w:rsidRDefault="00ED7E75" w:rsidP="007668F1">
      <w:pPr>
        <w:pStyle w:val="P00"/>
        <w:spacing w:before="72"/>
        <w:ind w:left="0" w:right="1134"/>
        <w:jc w:val="center"/>
        <w:rPr>
          <w:rStyle w:val="default"/>
          <w:rFonts w:cs="David"/>
          <w:color w:val="0000FF"/>
          <w:szCs w:val="24"/>
          <w:u w:val="single"/>
          <w:rtl/>
        </w:rPr>
      </w:pPr>
    </w:p>
    <w:p w:rsidR="00ED7E75" w:rsidRDefault="00ED7E75" w:rsidP="00ED7E75">
      <w:pPr>
        <w:pStyle w:val="P00"/>
        <w:spacing w:before="72"/>
        <w:ind w:left="0" w:right="1134"/>
        <w:jc w:val="center"/>
        <w:rPr>
          <w:rStyle w:val="default"/>
          <w:rFonts w:cs="David"/>
          <w:color w:val="0000FF"/>
          <w:szCs w:val="24"/>
          <w:u w:val="single"/>
          <w:rtl/>
        </w:rPr>
      </w:pPr>
      <w:hyperlink r:id="rId55" w:history="1">
        <w:r>
          <w:rPr>
            <w:rStyle w:val="Hyperlink"/>
            <w:noProof w:val="0"/>
            <w:sz w:val="22"/>
            <w:szCs w:val="24"/>
            <w:rtl/>
          </w:rPr>
          <w:t>הודעה למנויים על עריכה ושינויים במסמכי פסיקה, חקיקה ועוד באתר נבו - הקש כאן</w:t>
        </w:r>
      </w:hyperlink>
    </w:p>
    <w:p w:rsidR="00CF3EC6" w:rsidRPr="00ED7E75" w:rsidRDefault="00CF3EC6" w:rsidP="00ED7E75">
      <w:pPr>
        <w:pStyle w:val="P00"/>
        <w:spacing w:before="72"/>
        <w:ind w:left="0" w:right="1134"/>
        <w:jc w:val="center"/>
        <w:rPr>
          <w:rStyle w:val="default"/>
          <w:rFonts w:cs="David"/>
          <w:color w:val="0000FF"/>
          <w:szCs w:val="24"/>
          <w:u w:val="single"/>
          <w:rtl/>
        </w:rPr>
      </w:pPr>
    </w:p>
    <w:sectPr w:rsidR="00CF3EC6" w:rsidRPr="00ED7E75">
      <w:headerReference w:type="even" r:id="rId56"/>
      <w:headerReference w:type="default" r:id="rId57"/>
      <w:footerReference w:type="even" r:id="rId58"/>
      <w:footerReference w:type="default" r:id="rId5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3D2" w:rsidRDefault="00D403D2">
      <w:r>
        <w:separator/>
      </w:r>
    </w:p>
  </w:endnote>
  <w:endnote w:type="continuationSeparator" w:id="0">
    <w:p w:rsidR="00D403D2" w:rsidRDefault="00D4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EC6" w:rsidRDefault="00CF3EC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F3EC6" w:rsidRDefault="00CF3EC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F3EC6" w:rsidRDefault="00CF3EC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8F1">
      <w:rPr>
        <w:rFonts w:cs="TopType Jerushalmi"/>
        <w:noProof/>
        <w:color w:val="000000"/>
        <w:sz w:val="14"/>
        <w:szCs w:val="14"/>
      </w:rPr>
      <w:t>Z:\00000000000000000000000=2014------------------------\LawsForTableRun\04\317_004.doc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EC6" w:rsidRDefault="00CF3EC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7E75">
      <w:rPr>
        <w:rFonts w:hAnsi="FrankRuehl" w:cs="FrankRuehl"/>
        <w:noProof/>
        <w:sz w:val="24"/>
        <w:szCs w:val="24"/>
        <w:rtl/>
      </w:rPr>
      <w:t>6</w:t>
    </w:r>
    <w:r>
      <w:rPr>
        <w:rFonts w:hAnsi="FrankRuehl" w:cs="FrankRuehl"/>
        <w:sz w:val="24"/>
        <w:szCs w:val="24"/>
        <w:rtl/>
      </w:rPr>
      <w:fldChar w:fldCharType="end"/>
    </w:r>
  </w:p>
  <w:p w:rsidR="00CF3EC6" w:rsidRDefault="00CF3EC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F3EC6" w:rsidRDefault="00CF3EC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668F1">
      <w:rPr>
        <w:rFonts w:cs="TopType Jerushalmi"/>
        <w:noProof/>
        <w:color w:val="000000"/>
        <w:sz w:val="14"/>
        <w:szCs w:val="14"/>
      </w:rPr>
      <w:t>Z:\00000000000000000000000=2014------------------------\LawsForTableRun\04\317_004.doc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3D2" w:rsidRDefault="00D403D2">
      <w:pPr>
        <w:spacing w:before="60" w:line="240" w:lineRule="auto"/>
        <w:ind w:right="1134"/>
      </w:pPr>
      <w:r>
        <w:separator/>
      </w:r>
    </w:p>
  </w:footnote>
  <w:footnote w:type="continuationSeparator" w:id="0">
    <w:p w:rsidR="00D403D2" w:rsidRDefault="00D403D2">
      <w:r>
        <w:continuationSeparator/>
      </w:r>
    </w:p>
  </w:footnote>
  <w:footnote w:id="1">
    <w:p w:rsidR="00CF3EC6" w:rsidRDefault="00CF3EC6">
      <w:pPr>
        <w:pStyle w:val="a5"/>
        <w:widowControl w:val="0"/>
        <w:suppressAutoHyphens/>
        <w:spacing w:before="72" w:line="240" w:lineRule="auto"/>
        <w:ind w:right="1134"/>
        <w:rPr>
          <w:rFonts w:cs="FrankRuehl" w:hint="cs"/>
          <w:sz w:val="18"/>
          <w:szCs w:val="22"/>
          <w:rtl/>
        </w:rPr>
      </w:pPr>
      <w:r>
        <w:rPr>
          <w:rStyle w:val="a6"/>
        </w:rPr>
        <w:t>*</w:t>
      </w:r>
      <w:r>
        <w:rPr>
          <w:rFonts w:cs="FrankRuehl" w:hint="cs"/>
          <w:szCs w:val="22"/>
          <w:rtl/>
        </w:rPr>
        <w:t xml:space="preserve"> </w:t>
      </w:r>
      <w:r>
        <w:rPr>
          <w:rFonts w:cs="FrankRuehl"/>
          <w:szCs w:val="22"/>
          <w:rtl/>
        </w:rPr>
        <w:t xml:space="preserve">פורסם </w:t>
      </w:r>
      <w:hyperlink r:id="rId1" w:history="1">
        <w:r>
          <w:rPr>
            <w:rStyle w:val="Hyperlink"/>
            <w:rFonts w:cs="FrankRuehl"/>
            <w:szCs w:val="22"/>
            <w:rtl/>
          </w:rPr>
          <w:t>ס"ח</w:t>
        </w:r>
        <w:r>
          <w:rPr>
            <w:rStyle w:val="Hyperlink"/>
            <w:rFonts w:cs="FrankRuehl" w:hint="cs"/>
            <w:szCs w:val="22"/>
            <w:rtl/>
          </w:rPr>
          <w:t xml:space="preserve"> תשי"א</w:t>
        </w:r>
        <w:r>
          <w:rPr>
            <w:rStyle w:val="Hyperlink"/>
            <w:rFonts w:cs="FrankRuehl"/>
            <w:szCs w:val="22"/>
            <w:rtl/>
          </w:rPr>
          <w:t xml:space="preserve"> מס' 82</w:t>
        </w:r>
      </w:hyperlink>
      <w:r>
        <w:rPr>
          <w:rFonts w:cs="FrankRuehl"/>
          <w:szCs w:val="22"/>
          <w:rtl/>
        </w:rPr>
        <w:t xml:space="preserve"> מיום 26.7.1951 עמ' 248</w:t>
      </w:r>
      <w:r>
        <w:rPr>
          <w:rFonts w:cs="FrankRuehl" w:hint="cs"/>
          <w:sz w:val="18"/>
          <w:szCs w:val="22"/>
          <w:rtl/>
        </w:rPr>
        <w:t xml:space="preserve"> (</w:t>
      </w:r>
      <w:hyperlink r:id="rId2" w:history="1">
        <w:r>
          <w:rPr>
            <w:rStyle w:val="Hyperlink"/>
            <w:rFonts w:cs="FrankRuehl" w:hint="cs"/>
            <w:sz w:val="18"/>
            <w:szCs w:val="22"/>
            <w:rtl/>
          </w:rPr>
          <w:t>ה"ח תשי"א מס' 75</w:t>
        </w:r>
      </w:hyperlink>
      <w:r>
        <w:rPr>
          <w:rFonts w:cs="FrankRuehl" w:hint="cs"/>
          <w:sz w:val="18"/>
          <w:szCs w:val="22"/>
          <w:rtl/>
        </w:rPr>
        <w:t xml:space="preserve"> עמ' 190).</w:t>
      </w:r>
    </w:p>
    <w:p w:rsidR="00CF3EC6" w:rsidRDefault="00CF3EC6">
      <w:pPr>
        <w:pStyle w:val="a5"/>
        <w:widowControl w:val="0"/>
        <w:suppressAutoHyphens/>
        <w:spacing w:before="72" w:line="240" w:lineRule="auto"/>
        <w:ind w:right="1134"/>
        <w:rPr>
          <w:rFonts w:cs="FrankRuehl" w:hint="cs"/>
          <w:sz w:val="18"/>
          <w:szCs w:val="22"/>
          <w:rtl/>
        </w:rPr>
      </w:pPr>
      <w:r>
        <w:rPr>
          <w:rFonts w:cs="FrankRuehl"/>
          <w:szCs w:val="22"/>
          <w:rtl/>
        </w:rPr>
        <w:t xml:space="preserve">תוקן </w:t>
      </w:r>
      <w:hyperlink r:id="rId3" w:history="1">
        <w:r>
          <w:rPr>
            <w:rStyle w:val="Hyperlink"/>
            <w:rFonts w:cs="FrankRuehl"/>
            <w:szCs w:val="22"/>
            <w:rtl/>
          </w:rPr>
          <w:t xml:space="preserve">ס"ח </w:t>
        </w:r>
        <w:r>
          <w:rPr>
            <w:rStyle w:val="Hyperlink"/>
            <w:rFonts w:cs="FrankRuehl" w:hint="cs"/>
            <w:szCs w:val="22"/>
            <w:rtl/>
          </w:rPr>
          <w:t xml:space="preserve">תשכ"ה </w:t>
        </w:r>
        <w:r>
          <w:rPr>
            <w:rStyle w:val="Hyperlink"/>
            <w:rFonts w:cs="FrankRuehl"/>
            <w:szCs w:val="22"/>
            <w:rtl/>
          </w:rPr>
          <w:t>מס' 446</w:t>
        </w:r>
      </w:hyperlink>
      <w:r>
        <w:rPr>
          <w:rFonts w:cs="FrankRuehl"/>
          <w:szCs w:val="22"/>
          <w:rtl/>
        </w:rPr>
        <w:t xml:space="preserve"> מיום 10.2.1965 עמ' 82 </w:t>
      </w:r>
      <w:r>
        <w:rPr>
          <w:rFonts w:cs="FrankRuehl" w:hint="cs"/>
          <w:szCs w:val="22"/>
          <w:rtl/>
        </w:rPr>
        <w:t>(</w:t>
      </w:r>
      <w:hyperlink r:id="rId4" w:history="1">
        <w:r>
          <w:rPr>
            <w:rStyle w:val="Hyperlink"/>
            <w:rFonts w:cs="FrankRuehl" w:hint="cs"/>
            <w:szCs w:val="22"/>
            <w:rtl/>
          </w:rPr>
          <w:t>ה"ח תשי"ח מס' 344</w:t>
        </w:r>
      </w:hyperlink>
      <w:r>
        <w:rPr>
          <w:rFonts w:cs="FrankRuehl" w:hint="cs"/>
          <w:szCs w:val="22"/>
          <w:rtl/>
        </w:rPr>
        <w:t xml:space="preserve"> עמ' 212) </w:t>
      </w:r>
      <w:r>
        <w:rPr>
          <w:rFonts w:cs="FrankRuehl"/>
          <w:szCs w:val="22"/>
          <w:rtl/>
        </w:rPr>
        <w:t>–</w:t>
      </w:r>
      <w:r>
        <w:rPr>
          <w:rFonts w:cs="FrankRuehl" w:hint="cs"/>
          <w:szCs w:val="22"/>
          <w:rtl/>
        </w:rPr>
        <w:t xml:space="preserve"> תיקון מס' 1 בסעיף </w:t>
      </w:r>
      <w:r>
        <w:rPr>
          <w:rFonts w:cs="FrankRuehl"/>
          <w:szCs w:val="22"/>
          <w:rtl/>
        </w:rPr>
        <w:br/>
      </w:r>
      <w:r>
        <w:rPr>
          <w:rFonts w:cs="FrankRuehl" w:hint="cs"/>
          <w:szCs w:val="22"/>
          <w:rtl/>
        </w:rPr>
        <w:t>156(א)(3) ל</w:t>
      </w:r>
      <w:r>
        <w:rPr>
          <w:rFonts w:cs="FrankRuehl"/>
          <w:szCs w:val="22"/>
          <w:rtl/>
        </w:rPr>
        <w:t>חוק הירושה, תשכ"ה</w:t>
      </w:r>
      <w:r>
        <w:rPr>
          <w:rFonts w:cs="FrankRuehl" w:hint="cs"/>
          <w:szCs w:val="22"/>
          <w:rtl/>
        </w:rPr>
        <w:t>-</w:t>
      </w:r>
      <w:r>
        <w:rPr>
          <w:rFonts w:cs="FrankRuehl"/>
          <w:szCs w:val="22"/>
          <w:rtl/>
        </w:rPr>
        <w:t>1965</w:t>
      </w:r>
      <w:r>
        <w:rPr>
          <w:rFonts w:cs="FrankRuehl" w:hint="cs"/>
          <w:szCs w:val="22"/>
          <w:rtl/>
        </w:rPr>
        <w:t>; תחילתו תשעה חודשים מיום פרסומו</w:t>
      </w:r>
      <w:r>
        <w:rPr>
          <w:rFonts w:cs="FrankRuehl" w:hint="cs"/>
          <w:sz w:val="18"/>
          <w:szCs w:val="22"/>
          <w:rtl/>
        </w:rPr>
        <w:t>.</w:t>
      </w:r>
    </w:p>
    <w:p w:rsidR="00CF3EC6" w:rsidRDefault="00CF3EC6">
      <w:pPr>
        <w:pStyle w:val="a5"/>
        <w:widowControl w:val="0"/>
        <w:suppressAutoHyphens/>
        <w:spacing w:before="72" w:line="240" w:lineRule="auto"/>
        <w:ind w:right="1134"/>
        <w:rPr>
          <w:rFonts w:cs="FrankRuehl" w:hint="cs"/>
          <w:sz w:val="18"/>
          <w:szCs w:val="22"/>
          <w:rtl/>
        </w:rPr>
      </w:pPr>
      <w:hyperlink r:id="rId5" w:history="1">
        <w:r>
          <w:rPr>
            <w:rStyle w:val="Hyperlink"/>
            <w:rFonts w:cs="FrankRuehl"/>
            <w:szCs w:val="22"/>
            <w:rtl/>
          </w:rPr>
          <w:t>ס"ח תש"ס מס' 1735</w:t>
        </w:r>
      </w:hyperlink>
      <w:r>
        <w:rPr>
          <w:rFonts w:cs="FrankRuehl"/>
          <w:szCs w:val="22"/>
          <w:rtl/>
        </w:rPr>
        <w:t xml:space="preserve"> מיום 9.4.2000 עמ' 167 (</w:t>
      </w:r>
      <w:hyperlink r:id="rId6" w:history="1">
        <w:r>
          <w:rPr>
            <w:rStyle w:val="Hyperlink"/>
            <w:rFonts w:cs="FrankRuehl"/>
            <w:szCs w:val="22"/>
            <w:rtl/>
          </w:rPr>
          <w:t>ה"ח תשנ"ט מס' 2801</w:t>
        </w:r>
      </w:hyperlink>
      <w:r>
        <w:rPr>
          <w:rFonts w:cs="FrankRuehl"/>
          <w:szCs w:val="22"/>
          <w:rtl/>
        </w:rPr>
        <w:t xml:space="preserve"> עמ' 371) –</w:t>
      </w:r>
      <w:r>
        <w:rPr>
          <w:rFonts w:cs="FrankRuehl" w:hint="cs"/>
          <w:szCs w:val="22"/>
          <w:rtl/>
        </w:rPr>
        <w:t xml:space="preserve"> תיקון מס' 2</w:t>
      </w:r>
      <w:r>
        <w:rPr>
          <w:rFonts w:cs="FrankRuehl" w:hint="cs"/>
          <w:sz w:val="18"/>
          <w:szCs w:val="22"/>
          <w:rtl/>
        </w:rPr>
        <w:t>.</w:t>
      </w:r>
    </w:p>
    <w:p w:rsidR="00CF3EC6" w:rsidRDefault="00CF3EC6">
      <w:pPr>
        <w:pStyle w:val="a5"/>
        <w:widowControl w:val="0"/>
        <w:suppressAutoHyphens/>
        <w:spacing w:before="72" w:line="240" w:lineRule="auto"/>
        <w:ind w:right="1134"/>
        <w:rPr>
          <w:rFonts w:cs="FrankRuehl"/>
          <w:sz w:val="18"/>
          <w:szCs w:val="22"/>
        </w:rPr>
      </w:pPr>
      <w:hyperlink r:id="rId7" w:history="1">
        <w:r>
          <w:rPr>
            <w:rStyle w:val="Hyperlink"/>
            <w:rFonts w:cs="FrankRuehl"/>
            <w:szCs w:val="22"/>
            <w:rtl/>
          </w:rPr>
          <w:t>ס"ח תשס"ה מס' 2008</w:t>
        </w:r>
      </w:hyperlink>
      <w:r>
        <w:rPr>
          <w:rFonts w:cs="FrankRuehl"/>
          <w:szCs w:val="22"/>
          <w:rtl/>
        </w:rPr>
        <w:t xml:space="preserve"> מיום 29.6.2005 עמ' 528 (</w:t>
      </w:r>
      <w:hyperlink r:id="rId8" w:history="1">
        <w:r>
          <w:rPr>
            <w:rStyle w:val="Hyperlink"/>
            <w:rFonts w:cs="FrankRuehl"/>
            <w:szCs w:val="22"/>
            <w:rtl/>
          </w:rPr>
          <w:t>ה"ח הכנסת תשס"ה מס' 75</w:t>
        </w:r>
      </w:hyperlink>
      <w:r>
        <w:rPr>
          <w:rFonts w:cs="FrankRuehl"/>
          <w:szCs w:val="22"/>
          <w:rtl/>
        </w:rPr>
        <w:t xml:space="preserve"> מיום 140) – תיקון מס' 3</w:t>
      </w:r>
      <w:r>
        <w:rPr>
          <w:rFonts w:cs="FrankRuehl"/>
          <w:sz w:val="18"/>
          <w:szCs w:val="22"/>
        </w:rPr>
        <w:t>.</w:t>
      </w:r>
    </w:p>
    <w:p w:rsidR="00CF3EC6" w:rsidRDefault="00CF3EC6">
      <w:pPr>
        <w:pStyle w:val="a5"/>
        <w:widowControl w:val="0"/>
        <w:suppressAutoHyphens/>
        <w:spacing w:before="72" w:line="240" w:lineRule="auto"/>
        <w:ind w:right="1134"/>
        <w:rPr>
          <w:rFonts w:cs="FrankRuehl" w:hint="cs"/>
          <w:sz w:val="18"/>
          <w:szCs w:val="22"/>
          <w:rtl/>
        </w:rPr>
      </w:pPr>
      <w:hyperlink r:id="rId9" w:history="1">
        <w:r>
          <w:rPr>
            <w:rStyle w:val="Hyperlink"/>
            <w:rFonts w:cs="FrankRuehl"/>
            <w:szCs w:val="22"/>
            <w:rtl/>
          </w:rPr>
          <w:t>ס"ח תשס"ה מס' 2017</w:t>
        </w:r>
      </w:hyperlink>
      <w:r>
        <w:rPr>
          <w:rFonts w:cs="FrankRuehl"/>
          <w:szCs w:val="22"/>
          <w:rtl/>
        </w:rPr>
        <w:t xml:space="preserve"> מיום 1.8.2005 עמ' 717 (</w:t>
      </w:r>
      <w:hyperlink r:id="rId10" w:history="1">
        <w:r>
          <w:rPr>
            <w:rStyle w:val="Hyperlink"/>
            <w:rFonts w:cs="FrankRuehl"/>
            <w:szCs w:val="22"/>
            <w:rtl/>
          </w:rPr>
          <w:t>ה"ח הכנסת תשס"ה מס' 78</w:t>
        </w:r>
      </w:hyperlink>
      <w:r>
        <w:rPr>
          <w:rFonts w:cs="FrankRuehl"/>
          <w:szCs w:val="22"/>
          <w:rtl/>
        </w:rPr>
        <w:t xml:space="preserve"> עמ' 151) – תיקון מס' 4</w:t>
      </w:r>
      <w:r>
        <w:rPr>
          <w:rFonts w:cs="FrankRuehl"/>
          <w:sz w:val="18"/>
          <w:szCs w:val="22"/>
        </w:rPr>
        <w:t>.</w:t>
      </w:r>
    </w:p>
    <w:p w:rsidR="00CF3EC6" w:rsidRDefault="00CF3EC6">
      <w:pPr>
        <w:pStyle w:val="a5"/>
        <w:widowControl w:val="0"/>
        <w:suppressAutoHyphens/>
        <w:spacing w:before="72" w:line="240" w:lineRule="auto"/>
        <w:ind w:right="1134"/>
        <w:rPr>
          <w:rFonts w:cs="FrankRuehl" w:hint="cs"/>
          <w:szCs w:val="22"/>
          <w:rtl/>
        </w:rPr>
      </w:pPr>
      <w:hyperlink r:id="rId11" w:history="1">
        <w:r>
          <w:rPr>
            <w:rStyle w:val="Hyperlink"/>
            <w:rFonts w:cs="FrankRuehl" w:hint="cs"/>
            <w:szCs w:val="22"/>
            <w:rtl/>
          </w:rPr>
          <w:t>ס"ח תשס"ה מס' 2024</w:t>
        </w:r>
      </w:hyperlink>
      <w:r>
        <w:rPr>
          <w:rFonts w:cs="FrankRuehl" w:hint="cs"/>
          <w:szCs w:val="22"/>
          <w:rtl/>
        </w:rPr>
        <w:t xml:space="preserve"> מיום 10.8.2005 עמ' 913 (</w:t>
      </w:r>
      <w:hyperlink r:id="rId12" w:history="1">
        <w:r>
          <w:rPr>
            <w:rStyle w:val="Hyperlink"/>
            <w:rFonts w:cs="FrankRuehl" w:hint="cs"/>
            <w:szCs w:val="22"/>
            <w:rtl/>
          </w:rPr>
          <w:t>ה"ח הממשלה תשס"ה מס' 175</w:t>
        </w:r>
      </w:hyperlink>
      <w:r>
        <w:rPr>
          <w:rFonts w:cs="FrankRuehl" w:hint="cs"/>
          <w:szCs w:val="22"/>
          <w:rtl/>
        </w:rPr>
        <w:t xml:space="preserve"> עמ' 767) </w:t>
      </w:r>
      <w:r>
        <w:rPr>
          <w:rFonts w:cs="FrankRuehl"/>
          <w:szCs w:val="22"/>
          <w:rtl/>
        </w:rPr>
        <w:t>–</w:t>
      </w:r>
      <w:r>
        <w:rPr>
          <w:rFonts w:cs="FrankRuehl" w:hint="cs"/>
          <w:szCs w:val="22"/>
          <w:rtl/>
        </w:rPr>
        <w:t xml:space="preserve"> תיקון מס' 5 בסעיף 63 לחוק הפיקוח על שירותים פיננסיים (קופות גמל), תשס"ה-2005; תחילתו 90 ימים מיום פרסומו.</w:t>
      </w:r>
    </w:p>
    <w:p w:rsidR="00CF3EC6" w:rsidRDefault="00CF3EC6">
      <w:pPr>
        <w:pStyle w:val="a5"/>
        <w:widowControl w:val="0"/>
        <w:suppressAutoHyphens/>
        <w:spacing w:before="72" w:line="240" w:lineRule="auto"/>
        <w:ind w:right="1134"/>
        <w:rPr>
          <w:rFonts w:cs="FrankRuehl" w:hint="cs"/>
          <w:szCs w:val="22"/>
          <w:rtl/>
        </w:rPr>
      </w:pPr>
      <w:hyperlink r:id="rId13" w:history="1">
        <w:r>
          <w:rPr>
            <w:rStyle w:val="Hyperlink"/>
            <w:rFonts w:cs="FrankRuehl" w:hint="cs"/>
            <w:szCs w:val="22"/>
            <w:rtl/>
          </w:rPr>
          <w:t>ס"ח תשס"ח מס' 2118</w:t>
        </w:r>
      </w:hyperlink>
      <w:r>
        <w:rPr>
          <w:rFonts w:cs="FrankRuehl" w:hint="cs"/>
          <w:szCs w:val="22"/>
          <w:rtl/>
        </w:rPr>
        <w:t xml:space="preserve"> מיום 25.11.2007 עמ' 35 (</w:t>
      </w:r>
      <w:hyperlink r:id="rId14" w:history="1">
        <w:r>
          <w:rPr>
            <w:rStyle w:val="Hyperlink"/>
            <w:rFonts w:cs="FrankRuehl" w:hint="cs"/>
            <w:szCs w:val="22"/>
            <w:rtl/>
          </w:rPr>
          <w:t>ה"ח הכנסת תשס"ח מס' 173</w:t>
        </w:r>
      </w:hyperlink>
      <w:r>
        <w:rPr>
          <w:rFonts w:cs="FrankRuehl" w:hint="cs"/>
          <w:szCs w:val="22"/>
          <w:rtl/>
        </w:rPr>
        <w:t xml:space="preserve"> עמ' 2) </w:t>
      </w:r>
      <w:r>
        <w:rPr>
          <w:rFonts w:cs="FrankRuehl"/>
          <w:szCs w:val="22"/>
          <w:rtl/>
        </w:rPr>
        <w:t>–</w:t>
      </w:r>
      <w:r>
        <w:rPr>
          <w:rFonts w:cs="FrankRuehl" w:hint="cs"/>
          <w:szCs w:val="22"/>
          <w:rtl/>
        </w:rPr>
        <w:t xml:space="preserve"> תיקון מס' 6 בסעיף 1 לחוק השלכות מגדריות בחקיקה (תיקוני חקיקה), תשס"ח-2007; תחילתו חודשיים מיום פרסומו.</w:t>
      </w:r>
    </w:p>
    <w:p w:rsidR="00893E92" w:rsidRDefault="00893E92" w:rsidP="00893E92">
      <w:pPr>
        <w:pStyle w:val="a5"/>
        <w:widowControl w:val="0"/>
        <w:suppressAutoHyphens/>
        <w:spacing w:before="72" w:line="240" w:lineRule="auto"/>
        <w:ind w:right="1134"/>
        <w:rPr>
          <w:rFonts w:cs="FrankRuehl" w:hint="cs"/>
          <w:sz w:val="22"/>
          <w:szCs w:val="22"/>
          <w:rtl/>
        </w:rPr>
      </w:pPr>
      <w:hyperlink r:id="rId15" w:history="1">
        <w:r w:rsidR="0086139C" w:rsidRPr="00893E92">
          <w:rPr>
            <w:rStyle w:val="Hyperlink"/>
            <w:rFonts w:cs="FrankRuehl" w:hint="cs"/>
            <w:sz w:val="22"/>
            <w:szCs w:val="22"/>
            <w:rtl/>
          </w:rPr>
          <w:t>ס"ח תשס"ח מס' 2155</w:t>
        </w:r>
      </w:hyperlink>
      <w:r w:rsidR="0086139C" w:rsidRPr="0086139C">
        <w:rPr>
          <w:rFonts w:cs="FrankRuehl" w:hint="cs"/>
          <w:sz w:val="22"/>
          <w:szCs w:val="22"/>
          <w:rtl/>
        </w:rPr>
        <w:t xml:space="preserve"> מיום 11.6.2008 עמ' 532 (</w:t>
      </w:r>
      <w:hyperlink r:id="rId16" w:history="1">
        <w:r w:rsidR="0086139C" w:rsidRPr="0086139C">
          <w:rPr>
            <w:rStyle w:val="Hyperlink"/>
            <w:rFonts w:cs="FrankRuehl" w:hint="cs"/>
            <w:sz w:val="22"/>
            <w:szCs w:val="22"/>
            <w:rtl/>
          </w:rPr>
          <w:t>ה"ח הכנסת תשס"ח מס' 220</w:t>
        </w:r>
      </w:hyperlink>
      <w:r w:rsidR="0086139C" w:rsidRPr="0086139C">
        <w:rPr>
          <w:rFonts w:cs="FrankRuehl" w:hint="cs"/>
          <w:sz w:val="22"/>
          <w:szCs w:val="22"/>
          <w:rtl/>
        </w:rPr>
        <w:t xml:space="preserve"> עמ' 250) </w:t>
      </w:r>
      <w:r w:rsidR="0086139C" w:rsidRPr="0086139C">
        <w:rPr>
          <w:rFonts w:cs="FrankRuehl"/>
          <w:sz w:val="22"/>
          <w:szCs w:val="22"/>
          <w:rtl/>
        </w:rPr>
        <w:t>–</w:t>
      </w:r>
      <w:r w:rsidR="0086139C" w:rsidRPr="0086139C">
        <w:rPr>
          <w:rFonts w:cs="FrankRuehl" w:hint="cs"/>
          <w:sz w:val="22"/>
          <w:szCs w:val="22"/>
          <w:rtl/>
        </w:rPr>
        <w:t xml:space="preserve"> תיקון מס' </w:t>
      </w:r>
      <w:r w:rsidR="0086139C">
        <w:rPr>
          <w:rFonts w:cs="FrankRuehl" w:hint="cs"/>
          <w:sz w:val="22"/>
          <w:szCs w:val="22"/>
          <w:rtl/>
        </w:rPr>
        <w:t>7 בסעיף 3 לחוק לתיקון פקודת הסטטיסטיקה (מס' 2), תשס"ח-2008</w:t>
      </w:r>
      <w:r w:rsidR="0086139C" w:rsidRPr="0086139C">
        <w:rPr>
          <w:rFonts w:cs="FrankRuehl" w:hint="cs"/>
          <w:sz w:val="22"/>
          <w:szCs w:val="22"/>
          <w:rtl/>
        </w:rPr>
        <w:t>; תחילתו ביום 1.1.2009.</w:t>
      </w:r>
    </w:p>
    <w:p w:rsidR="00D60042" w:rsidRDefault="00D60042" w:rsidP="00D60042">
      <w:pPr>
        <w:pStyle w:val="a5"/>
        <w:widowControl w:val="0"/>
        <w:suppressAutoHyphens/>
        <w:spacing w:before="72" w:line="240" w:lineRule="auto"/>
        <w:ind w:right="1134"/>
        <w:rPr>
          <w:rFonts w:cs="FrankRuehl" w:hint="cs"/>
          <w:sz w:val="22"/>
          <w:szCs w:val="22"/>
          <w:rtl/>
        </w:rPr>
      </w:pPr>
      <w:hyperlink r:id="rId17" w:history="1">
        <w:r w:rsidR="00507310" w:rsidRPr="00D60042">
          <w:rPr>
            <w:rStyle w:val="Hyperlink"/>
            <w:rFonts w:cs="FrankRuehl" w:hint="cs"/>
            <w:sz w:val="22"/>
            <w:szCs w:val="22"/>
            <w:rtl/>
          </w:rPr>
          <w:t>ס"ח תשס"ח מס' 2166</w:t>
        </w:r>
      </w:hyperlink>
      <w:r w:rsidR="00507310">
        <w:rPr>
          <w:rFonts w:cs="FrankRuehl" w:hint="cs"/>
          <w:sz w:val="22"/>
          <w:szCs w:val="22"/>
          <w:rtl/>
        </w:rPr>
        <w:t xml:space="preserve"> מיום 14.7.2008 עמ' 645 (</w:t>
      </w:r>
      <w:hyperlink r:id="rId18" w:history="1">
        <w:r w:rsidR="00507310" w:rsidRPr="00507310">
          <w:rPr>
            <w:rStyle w:val="Hyperlink"/>
            <w:rFonts w:cs="FrankRuehl" w:hint="cs"/>
            <w:sz w:val="22"/>
            <w:szCs w:val="22"/>
            <w:rtl/>
          </w:rPr>
          <w:t>ה"ח הכנסת תשס"ח מס' 233</w:t>
        </w:r>
      </w:hyperlink>
      <w:r w:rsidR="00507310">
        <w:rPr>
          <w:rFonts w:cs="FrankRuehl" w:hint="cs"/>
          <w:sz w:val="22"/>
          <w:szCs w:val="22"/>
          <w:rtl/>
        </w:rPr>
        <w:t xml:space="preserve"> עמ' 322) </w:t>
      </w:r>
      <w:r w:rsidR="00507310">
        <w:rPr>
          <w:rFonts w:cs="FrankRuehl"/>
          <w:sz w:val="22"/>
          <w:szCs w:val="22"/>
          <w:rtl/>
        </w:rPr>
        <w:t>–</w:t>
      </w:r>
      <w:r w:rsidR="00507310">
        <w:rPr>
          <w:rFonts w:cs="FrankRuehl" w:hint="cs"/>
          <w:sz w:val="22"/>
          <w:szCs w:val="22"/>
          <w:rtl/>
        </w:rPr>
        <w:t xml:space="preserve"> תיקון מס' 8; תחילתו שישה חודשים מיום פרסומו.</w:t>
      </w:r>
    </w:p>
    <w:p w:rsidR="00AC5E8E" w:rsidRDefault="00AC5E8E" w:rsidP="00AC5E8E">
      <w:pPr>
        <w:pStyle w:val="a5"/>
        <w:widowControl w:val="0"/>
        <w:suppressAutoHyphens/>
        <w:spacing w:before="72" w:line="240" w:lineRule="auto"/>
        <w:ind w:right="1134"/>
        <w:rPr>
          <w:rFonts w:cs="FrankRuehl" w:hint="cs"/>
          <w:sz w:val="22"/>
          <w:szCs w:val="22"/>
          <w:rtl/>
        </w:rPr>
      </w:pPr>
      <w:hyperlink r:id="rId19" w:history="1">
        <w:r w:rsidR="00852064" w:rsidRPr="00AC5E8E">
          <w:rPr>
            <w:rStyle w:val="Hyperlink"/>
            <w:rFonts w:cs="FrankRuehl" w:hint="cs"/>
            <w:sz w:val="22"/>
            <w:szCs w:val="22"/>
            <w:rtl/>
          </w:rPr>
          <w:t>ס"ח תשע"א מס' 2294</w:t>
        </w:r>
      </w:hyperlink>
      <w:r w:rsidR="00852064" w:rsidRPr="00852064">
        <w:rPr>
          <w:rFonts w:cs="FrankRuehl" w:hint="cs"/>
          <w:sz w:val="22"/>
          <w:szCs w:val="22"/>
          <w:rtl/>
        </w:rPr>
        <w:t xml:space="preserve"> מיום 10.4.2011 עמ' 802 (</w:t>
      </w:r>
      <w:hyperlink r:id="rId20" w:history="1">
        <w:r w:rsidR="00852064" w:rsidRPr="00852064">
          <w:rPr>
            <w:rStyle w:val="Hyperlink"/>
            <w:rFonts w:cs="FrankRuehl" w:hint="cs"/>
            <w:sz w:val="22"/>
            <w:szCs w:val="22"/>
            <w:rtl/>
          </w:rPr>
          <w:t>ה"ח הכנסת תשע"א מס' 369</w:t>
        </w:r>
      </w:hyperlink>
      <w:r w:rsidR="00852064" w:rsidRPr="00852064">
        <w:rPr>
          <w:rFonts w:cs="FrankRuehl" w:hint="cs"/>
          <w:sz w:val="22"/>
          <w:szCs w:val="22"/>
          <w:rtl/>
        </w:rPr>
        <w:t xml:space="preserve"> עמ' 102) </w:t>
      </w:r>
      <w:r w:rsidR="00852064" w:rsidRPr="00852064">
        <w:rPr>
          <w:rFonts w:cs="FrankRuehl"/>
          <w:sz w:val="22"/>
          <w:szCs w:val="22"/>
          <w:rtl/>
        </w:rPr>
        <w:t>–</w:t>
      </w:r>
      <w:r w:rsidR="00852064" w:rsidRPr="00852064">
        <w:rPr>
          <w:rFonts w:cs="FrankRuehl" w:hint="cs"/>
          <w:sz w:val="22"/>
          <w:szCs w:val="22"/>
          <w:rtl/>
        </w:rPr>
        <w:t xml:space="preserve"> תיקון מס' </w:t>
      </w:r>
      <w:r w:rsidR="00852064">
        <w:rPr>
          <w:rFonts w:cs="FrankRuehl" w:hint="cs"/>
          <w:sz w:val="22"/>
          <w:szCs w:val="22"/>
          <w:rtl/>
        </w:rPr>
        <w:t>9</w:t>
      </w:r>
      <w:r w:rsidR="00852064" w:rsidRPr="00852064">
        <w:rPr>
          <w:rFonts w:cs="FrankRuehl" w:hint="cs"/>
          <w:sz w:val="22"/>
          <w:szCs w:val="22"/>
          <w:rtl/>
        </w:rPr>
        <w:t xml:space="preserve"> בסעיף </w:t>
      </w:r>
      <w:r w:rsidR="00852064">
        <w:rPr>
          <w:rFonts w:cs="FrankRuehl" w:hint="cs"/>
          <w:sz w:val="22"/>
          <w:szCs w:val="22"/>
          <w:rtl/>
        </w:rPr>
        <w:t>3</w:t>
      </w:r>
      <w:r w:rsidR="00852064" w:rsidRPr="00852064">
        <w:rPr>
          <w:rFonts w:cs="FrankRuehl" w:hint="cs"/>
          <w:sz w:val="22"/>
          <w:szCs w:val="22"/>
          <w:rtl/>
        </w:rPr>
        <w:t xml:space="preserve"> לחוק להרחבת הייצוג ההולם לנשים (תיקוני חקיקה), תשע"א-2011.</w:t>
      </w:r>
    </w:p>
    <w:p w:rsidR="00F55947" w:rsidRDefault="00F55947" w:rsidP="00F55947">
      <w:pPr>
        <w:pStyle w:val="a5"/>
        <w:widowControl w:val="0"/>
        <w:suppressAutoHyphens/>
        <w:spacing w:before="72" w:line="240" w:lineRule="auto"/>
        <w:ind w:right="1134"/>
        <w:rPr>
          <w:rFonts w:cs="FrankRuehl"/>
          <w:sz w:val="22"/>
          <w:szCs w:val="22"/>
          <w:rtl/>
        </w:rPr>
      </w:pPr>
      <w:hyperlink r:id="rId21" w:history="1">
        <w:r w:rsidR="00D26678" w:rsidRPr="00F55947">
          <w:rPr>
            <w:rStyle w:val="Hyperlink"/>
            <w:rFonts w:cs="FrankRuehl" w:hint="cs"/>
            <w:sz w:val="22"/>
            <w:szCs w:val="22"/>
            <w:rtl/>
          </w:rPr>
          <w:t>ס"ח תשע"ד מס' 2438</w:t>
        </w:r>
      </w:hyperlink>
      <w:r w:rsidR="00D26678" w:rsidRPr="00D26678">
        <w:rPr>
          <w:rFonts w:cs="FrankRuehl" w:hint="cs"/>
          <w:sz w:val="22"/>
          <w:szCs w:val="22"/>
          <w:rtl/>
        </w:rPr>
        <w:t xml:space="preserve"> מיום 10.3.2014 עמ' 339 (</w:t>
      </w:r>
      <w:hyperlink r:id="rId22" w:history="1">
        <w:r w:rsidR="00D26678" w:rsidRPr="00D26678">
          <w:rPr>
            <w:rStyle w:val="Hyperlink"/>
            <w:rFonts w:cs="FrankRuehl" w:hint="cs"/>
            <w:sz w:val="22"/>
            <w:szCs w:val="22"/>
            <w:rtl/>
          </w:rPr>
          <w:t>ה"ח הכנסת תשע"ד מס' 538</w:t>
        </w:r>
      </w:hyperlink>
      <w:r w:rsidR="00D26678" w:rsidRPr="00D26678">
        <w:rPr>
          <w:rFonts w:cs="FrankRuehl" w:hint="cs"/>
          <w:sz w:val="22"/>
          <w:szCs w:val="22"/>
          <w:rtl/>
        </w:rPr>
        <w:t xml:space="preserve"> עמ' 62) </w:t>
      </w:r>
      <w:r w:rsidR="00D26678" w:rsidRPr="00D26678">
        <w:rPr>
          <w:rFonts w:cs="FrankRuehl"/>
          <w:sz w:val="22"/>
          <w:szCs w:val="22"/>
          <w:rtl/>
        </w:rPr>
        <w:t>–</w:t>
      </w:r>
      <w:r w:rsidR="00D26678" w:rsidRPr="00D26678">
        <w:rPr>
          <w:rFonts w:cs="FrankRuehl" w:hint="cs"/>
          <w:sz w:val="22"/>
          <w:szCs w:val="22"/>
          <w:rtl/>
        </w:rPr>
        <w:t xml:space="preserve"> תיקון מס'</w:t>
      </w:r>
      <w:r w:rsidR="00D26678">
        <w:rPr>
          <w:rFonts w:cs="FrankRuehl" w:hint="cs"/>
          <w:sz w:val="22"/>
          <w:szCs w:val="22"/>
          <w:rtl/>
        </w:rPr>
        <w:t xml:space="preserve"> 10 בסעיף 3 לחוק שכר שווה לעובדת ולעובד (תיקון מס' 3), תשע"ד-2014.</w:t>
      </w:r>
    </w:p>
    <w:p w:rsidR="00562F7D" w:rsidRPr="00D26678" w:rsidRDefault="00562F7D" w:rsidP="00562F7D">
      <w:pPr>
        <w:pStyle w:val="a5"/>
        <w:widowControl w:val="0"/>
        <w:suppressAutoHyphens/>
        <w:spacing w:before="72" w:line="240" w:lineRule="auto"/>
        <w:ind w:right="1134"/>
        <w:rPr>
          <w:rFonts w:cs="FrankRuehl"/>
          <w:sz w:val="22"/>
          <w:szCs w:val="22"/>
          <w:rtl/>
        </w:rPr>
      </w:pPr>
      <w:hyperlink r:id="rId23" w:history="1">
        <w:r w:rsidR="00CA5315" w:rsidRPr="00562F7D">
          <w:rPr>
            <w:rStyle w:val="Hyperlink"/>
            <w:rFonts w:cs="FrankRuehl" w:hint="cs"/>
            <w:sz w:val="22"/>
            <w:szCs w:val="22"/>
            <w:rtl/>
          </w:rPr>
          <w:t>ס"ח תשע"ח מס' 2736</w:t>
        </w:r>
      </w:hyperlink>
      <w:r w:rsidR="00CA5315">
        <w:rPr>
          <w:rFonts w:cs="FrankRuehl" w:hint="cs"/>
          <w:sz w:val="22"/>
          <w:szCs w:val="22"/>
          <w:rtl/>
        </w:rPr>
        <w:t xml:space="preserve"> מיום 24.7.2018 עמ' 827 (</w:t>
      </w:r>
      <w:hyperlink r:id="rId24" w:history="1">
        <w:r w:rsidR="00CA5315" w:rsidRPr="00CA5315">
          <w:rPr>
            <w:rStyle w:val="Hyperlink"/>
            <w:rFonts w:cs="FrankRuehl" w:hint="cs"/>
            <w:sz w:val="22"/>
            <w:szCs w:val="22"/>
            <w:rtl/>
          </w:rPr>
          <w:t>ה"ח הכנסת תשע"ח מס' 787</w:t>
        </w:r>
      </w:hyperlink>
      <w:r w:rsidR="00CA5315">
        <w:rPr>
          <w:rFonts w:cs="FrankRuehl" w:hint="cs"/>
          <w:sz w:val="22"/>
          <w:szCs w:val="22"/>
          <w:rtl/>
        </w:rPr>
        <w:t xml:space="preserve"> עמ' 191) </w:t>
      </w:r>
      <w:r w:rsidR="00CA5315">
        <w:rPr>
          <w:rFonts w:cs="FrankRuehl"/>
          <w:sz w:val="22"/>
          <w:szCs w:val="22"/>
          <w:rtl/>
        </w:rPr>
        <w:t>–</w:t>
      </w:r>
      <w:r w:rsidR="00CA5315">
        <w:rPr>
          <w:rFonts w:cs="FrankRuehl" w:hint="cs"/>
          <w:sz w:val="22"/>
          <w:szCs w:val="22"/>
          <w:rtl/>
        </w:rPr>
        <w:t xml:space="preserve"> תיקון מס'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EC6" w:rsidRDefault="00CF3EC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שיווי זכויות האשה, תשי"א- 1951</w:t>
    </w:r>
  </w:p>
  <w:p w:rsidR="00CF3EC6" w:rsidRDefault="00CF3EC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3EC6" w:rsidRDefault="00CF3EC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EC6" w:rsidRDefault="00CF3EC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שיווי זכויות האשה, תשי"א-1951</w:t>
    </w:r>
  </w:p>
  <w:p w:rsidR="00CF3EC6" w:rsidRDefault="00CF3EC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F3EC6" w:rsidRDefault="00CF3EC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39C"/>
    <w:rsid w:val="000449A4"/>
    <w:rsid w:val="00097C7F"/>
    <w:rsid w:val="000B07B5"/>
    <w:rsid w:val="000D7424"/>
    <w:rsid w:val="00121B65"/>
    <w:rsid w:val="001C30AF"/>
    <w:rsid w:val="001F46D4"/>
    <w:rsid w:val="00202BD6"/>
    <w:rsid w:val="002C3468"/>
    <w:rsid w:val="003036CE"/>
    <w:rsid w:val="003B20BF"/>
    <w:rsid w:val="00420FFB"/>
    <w:rsid w:val="004D129C"/>
    <w:rsid w:val="00507310"/>
    <w:rsid w:val="00562F7D"/>
    <w:rsid w:val="005D4E80"/>
    <w:rsid w:val="0060510E"/>
    <w:rsid w:val="006074EE"/>
    <w:rsid w:val="007668F1"/>
    <w:rsid w:val="00837C51"/>
    <w:rsid w:val="00852064"/>
    <w:rsid w:val="0086139C"/>
    <w:rsid w:val="00890C17"/>
    <w:rsid w:val="00893E92"/>
    <w:rsid w:val="008A66E1"/>
    <w:rsid w:val="00A82135"/>
    <w:rsid w:val="00AB78A8"/>
    <w:rsid w:val="00AC5E8E"/>
    <w:rsid w:val="00B247DA"/>
    <w:rsid w:val="00BE5CAC"/>
    <w:rsid w:val="00C338F3"/>
    <w:rsid w:val="00C659A4"/>
    <w:rsid w:val="00C76AB7"/>
    <w:rsid w:val="00CA5315"/>
    <w:rsid w:val="00CB2302"/>
    <w:rsid w:val="00CF2239"/>
    <w:rsid w:val="00CF3EC6"/>
    <w:rsid w:val="00D26678"/>
    <w:rsid w:val="00D403D2"/>
    <w:rsid w:val="00D60042"/>
    <w:rsid w:val="00E10758"/>
    <w:rsid w:val="00E27188"/>
    <w:rsid w:val="00E96798"/>
    <w:rsid w:val="00ED7E75"/>
    <w:rsid w:val="00EE7F93"/>
    <w:rsid w:val="00F559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DE2F853-D099-43F3-BDAC-A3B5DBCA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CA5315"/>
    <w:rPr>
      <w:color w:val="605E5C"/>
      <w:shd w:val="clear" w:color="auto" w:fill="E1DFDD"/>
    </w:rPr>
  </w:style>
  <w:style w:type="paragraph" w:customStyle="1" w:styleId="medium2-header">
    <w:name w:val="medium2-header"/>
    <w:basedOn w:val="a"/>
    <w:rsid w:val="00CA531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801.pdf" TargetMode="External"/><Relationship Id="rId18" Type="http://schemas.openxmlformats.org/officeDocument/2006/relationships/hyperlink" Target="http://www.nevo.co.il/Law_word/law14/LAW-1735.pdf" TargetMode="External"/><Relationship Id="rId26" Type="http://schemas.openxmlformats.org/officeDocument/2006/relationships/hyperlink" Target="http://www.nevo.co.il/Law_word/law14/LAW-2008.pdf" TargetMode="External"/><Relationship Id="rId39" Type="http://schemas.openxmlformats.org/officeDocument/2006/relationships/hyperlink" Target="http://web1.nevo.co.il/Law_word/law16/knesset-220.pdf" TargetMode="External"/><Relationship Id="rId21" Type="http://schemas.openxmlformats.org/officeDocument/2006/relationships/hyperlink" Target="http://www.nevo.co.il/Law_word/law17/PROP-2801.pdf" TargetMode="External"/><Relationship Id="rId34" Type="http://schemas.openxmlformats.org/officeDocument/2006/relationships/hyperlink" Target="http://www.nevo.co.il/Law_word/law14/law-2294.pdf" TargetMode="External"/><Relationship Id="rId42" Type="http://schemas.openxmlformats.org/officeDocument/2006/relationships/hyperlink" Target="http://www.nevo.co.il/Law_word/law14/LAW-1735.pdf" TargetMode="External"/><Relationship Id="rId47" Type="http://schemas.openxmlformats.org/officeDocument/2006/relationships/hyperlink" Target="http://www.nevo.co.il/Law_word/law17/PROP-2801.pdf" TargetMode="External"/><Relationship Id="rId50" Type="http://schemas.openxmlformats.org/officeDocument/2006/relationships/hyperlink" Target="http://www.nevo.co.il/Law_word/law14/LAW-2024.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17/PROP-2801.pdf" TargetMode="External"/><Relationship Id="rId2" Type="http://schemas.openxmlformats.org/officeDocument/2006/relationships/settings" Target="settings.xml"/><Relationship Id="rId16" Type="http://schemas.openxmlformats.org/officeDocument/2006/relationships/hyperlink" Target="http://www.nevo.co.il/Law_word/law14/LAW-0446.pdf" TargetMode="External"/><Relationship Id="rId29" Type="http://schemas.openxmlformats.org/officeDocument/2006/relationships/hyperlink" Target="http://www.nevo.co.il/Law_word/law16/KNESSET-78.pdf" TargetMode="External"/><Relationship Id="rId11" Type="http://schemas.openxmlformats.org/officeDocument/2006/relationships/hyperlink" Target="http://www.nevo.co.il/Law_word/law17/PROP-2801.pdf" TargetMode="External"/><Relationship Id="rId24" Type="http://schemas.openxmlformats.org/officeDocument/2006/relationships/hyperlink" Target="http://www.nevo.co.il/Law_word/law14/LAW-1735.pdf" TargetMode="External"/><Relationship Id="rId32" Type="http://schemas.openxmlformats.org/officeDocument/2006/relationships/hyperlink" Target="http://www.nevo.co.il/Law_word/law14/LAW-2118.pdf" TargetMode="External"/><Relationship Id="rId37" Type="http://schemas.openxmlformats.org/officeDocument/2006/relationships/hyperlink" Target="http://www.nevo.co.il/Law_word/law16/KNESSET-173.pdf" TargetMode="External"/><Relationship Id="rId40" Type="http://schemas.openxmlformats.org/officeDocument/2006/relationships/hyperlink" Target="http://www.nevo.co.il/Law_word/law14/law-2438.pdf" TargetMode="External"/><Relationship Id="rId45" Type="http://schemas.openxmlformats.org/officeDocument/2006/relationships/hyperlink" Target="http://www.nevo.co.il/Law_word/law16/knesset-787.pdf" TargetMode="External"/><Relationship Id="rId53" Type="http://schemas.openxmlformats.org/officeDocument/2006/relationships/hyperlink" Target="http://www.nevo.co.il/Law_word/law16/knesset-787.pdf"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_word/law17/PROP-2801.pdf" TargetMode="External"/><Relationship Id="rId14" Type="http://schemas.openxmlformats.org/officeDocument/2006/relationships/hyperlink" Target="http://www.nevo.co.il/Law_word/law14/LAW-2166.pdf" TargetMode="External"/><Relationship Id="rId22" Type="http://schemas.openxmlformats.org/officeDocument/2006/relationships/hyperlink" Target="http://www.nevo.co.il/Law_word/law14/LAW-1735.pdf" TargetMode="External"/><Relationship Id="rId27" Type="http://schemas.openxmlformats.org/officeDocument/2006/relationships/hyperlink" Target="http://www.nevo.co.il/Law_word/law16/KNESSET-75.pdf" TargetMode="External"/><Relationship Id="rId30" Type="http://schemas.openxmlformats.org/officeDocument/2006/relationships/hyperlink" Target="http://www.nevo.co.il/Law_word/law14/LAW-2017.pdf" TargetMode="External"/><Relationship Id="rId35" Type="http://schemas.openxmlformats.org/officeDocument/2006/relationships/hyperlink" Target="http://www.nevo.co.il/Law_word/law16/knesset-369.pdf" TargetMode="External"/><Relationship Id="rId43" Type="http://schemas.openxmlformats.org/officeDocument/2006/relationships/hyperlink" Target="http://www.nevo.co.il/Law_word/law17/PROP-2801.pdf" TargetMode="External"/><Relationship Id="rId48" Type="http://schemas.openxmlformats.org/officeDocument/2006/relationships/hyperlink" Target="http://www.nevo.co.il/Law_word/law14/LAW-1735.pdf" TargetMode="External"/><Relationship Id="rId56" Type="http://schemas.openxmlformats.org/officeDocument/2006/relationships/header" Target="header1.xml"/><Relationship Id="rId8" Type="http://schemas.openxmlformats.org/officeDocument/2006/relationships/hyperlink" Target="http://www.nevo.co.il/Law_word/law14/LAW-1735.pdf" TargetMode="External"/><Relationship Id="rId51" Type="http://schemas.openxmlformats.org/officeDocument/2006/relationships/hyperlink" Target="http://www.nevo.co.il/Law_word/law15/MEMSHALA-175.pdf" TargetMode="External"/><Relationship Id="rId3" Type="http://schemas.openxmlformats.org/officeDocument/2006/relationships/webSettings" Target="webSettings.xml"/><Relationship Id="rId12" Type="http://schemas.openxmlformats.org/officeDocument/2006/relationships/hyperlink" Target="http://www.nevo.co.il/Law_word/law14/LAW-1735.pdf" TargetMode="External"/><Relationship Id="rId17" Type="http://schemas.openxmlformats.org/officeDocument/2006/relationships/hyperlink" Target="http://www.nevo.co.il/Law_word/law17/PROP-0344.pdf" TargetMode="External"/><Relationship Id="rId25" Type="http://schemas.openxmlformats.org/officeDocument/2006/relationships/hyperlink" Target="http://www.nevo.co.il/Law_word/law17/PROP-2801.pdf" TargetMode="External"/><Relationship Id="rId33" Type="http://schemas.openxmlformats.org/officeDocument/2006/relationships/hyperlink" Target="http://www.nevo.co.il/Law_word/law16/KNESSET-173.pdf" TargetMode="External"/><Relationship Id="rId38" Type="http://schemas.openxmlformats.org/officeDocument/2006/relationships/hyperlink" Target="http://web1.nevo.co.il/Law_word/law14/law-2155.pdf" TargetMode="External"/><Relationship Id="rId46" Type="http://schemas.openxmlformats.org/officeDocument/2006/relationships/hyperlink" Target="http://www.nevo.co.il/Law_word/law14/LAW-1735.pdf" TargetMode="External"/><Relationship Id="rId59" Type="http://schemas.openxmlformats.org/officeDocument/2006/relationships/footer" Target="footer2.xml"/><Relationship Id="rId20" Type="http://schemas.openxmlformats.org/officeDocument/2006/relationships/hyperlink" Target="http://www.nevo.co.il/Law_word/law14/LAW-1735.pdf" TargetMode="External"/><Relationship Id="rId41" Type="http://schemas.openxmlformats.org/officeDocument/2006/relationships/hyperlink" Target="http://www.nevo.co.il/Law_word/law16/knesset-538.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1735.pdf" TargetMode="External"/><Relationship Id="rId15" Type="http://schemas.openxmlformats.org/officeDocument/2006/relationships/hyperlink" Target="http://www.nevo.co.il/Law_word/law16/knesset-233.pdf" TargetMode="External"/><Relationship Id="rId23" Type="http://schemas.openxmlformats.org/officeDocument/2006/relationships/hyperlink" Target="http://www.nevo.co.il/Law_word/law17/PROP-2801.pdf" TargetMode="External"/><Relationship Id="rId28" Type="http://schemas.openxmlformats.org/officeDocument/2006/relationships/hyperlink" Target="http://www.nevo.co.il/Law_word/law14/LAW-2017.pdf" TargetMode="External"/><Relationship Id="rId36" Type="http://schemas.openxmlformats.org/officeDocument/2006/relationships/hyperlink" Target="http://www.nevo.co.il/Law_word/law14/LAW-2118.pdf" TargetMode="External"/><Relationship Id="rId49" Type="http://schemas.openxmlformats.org/officeDocument/2006/relationships/hyperlink" Target="http://www.nevo.co.il/Law_word/law17/PROP-2801.pdf" TargetMode="External"/><Relationship Id="rId57" Type="http://schemas.openxmlformats.org/officeDocument/2006/relationships/header" Target="header2.xml"/><Relationship Id="rId10" Type="http://schemas.openxmlformats.org/officeDocument/2006/relationships/hyperlink" Target="http://www.nevo.co.il/Law_word/law14/LAW-1735.pdf" TargetMode="External"/><Relationship Id="rId31" Type="http://schemas.openxmlformats.org/officeDocument/2006/relationships/hyperlink" Target="http://www.nevo.co.il/Law_word/law16/KNESSET-78.pdf" TargetMode="External"/><Relationship Id="rId44" Type="http://schemas.openxmlformats.org/officeDocument/2006/relationships/hyperlink" Target="http://www.nevo.co.il/Law_word/law14/law-2736.pdf" TargetMode="External"/><Relationship Id="rId52" Type="http://schemas.openxmlformats.org/officeDocument/2006/relationships/hyperlink" Target="http://www.nevo.co.il/Law_word/law14/law-2736.pdf"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28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75.pdf" TargetMode="External"/><Relationship Id="rId13" Type="http://schemas.openxmlformats.org/officeDocument/2006/relationships/hyperlink" Target="http://www.nevo.co.il/Law_word/law14/LAW-2118.pdf" TargetMode="External"/><Relationship Id="rId18" Type="http://schemas.openxmlformats.org/officeDocument/2006/relationships/hyperlink" Target="http://www.nevo.co.il/Law_word/law16/knesset-233.pdf" TargetMode="External"/><Relationship Id="rId3" Type="http://schemas.openxmlformats.org/officeDocument/2006/relationships/hyperlink" Target="http://www.nevo.co.il/Law_word/law14/LAW-0446.pdf" TargetMode="External"/><Relationship Id="rId21" Type="http://schemas.openxmlformats.org/officeDocument/2006/relationships/hyperlink" Target="http://www.nevo.co.il/law_word/law14/law-2438.pdf" TargetMode="External"/><Relationship Id="rId7" Type="http://schemas.openxmlformats.org/officeDocument/2006/relationships/hyperlink" Target="http://www.nevo.co.il/Law_word/law14/LAW-2008.pdf" TargetMode="External"/><Relationship Id="rId12" Type="http://schemas.openxmlformats.org/officeDocument/2006/relationships/hyperlink" Target="http://www.nevo.co.il/Law_word/law15/MEMSHALA-175.pdf" TargetMode="External"/><Relationship Id="rId17" Type="http://schemas.openxmlformats.org/officeDocument/2006/relationships/hyperlink" Target="http://www.nevo.co.il/Law_word/law14/law-2166.pdf" TargetMode="External"/><Relationship Id="rId2" Type="http://schemas.openxmlformats.org/officeDocument/2006/relationships/hyperlink" Target="http://www.nevo.co.il/Law_word/law17/PROP-0075.pdf" TargetMode="External"/><Relationship Id="rId16" Type="http://schemas.openxmlformats.org/officeDocument/2006/relationships/hyperlink" Target="http://web1.nevo.co.il/Law_word/law16/knesset-220.pdf" TargetMode="External"/><Relationship Id="rId20" Type="http://schemas.openxmlformats.org/officeDocument/2006/relationships/hyperlink" Target="http://www.nevo.co.il/Law_word/law16/knesset-369.pdf" TargetMode="External"/><Relationship Id="rId1" Type="http://schemas.openxmlformats.org/officeDocument/2006/relationships/hyperlink" Target="http://www.nevo.co.il/Law_word/law14/LAW-0082.pdf" TargetMode="External"/><Relationship Id="rId6" Type="http://schemas.openxmlformats.org/officeDocument/2006/relationships/hyperlink" Target="http://www.nevo.co.il/Law_word/law17/PROP-2801.pdf" TargetMode="External"/><Relationship Id="rId11" Type="http://schemas.openxmlformats.org/officeDocument/2006/relationships/hyperlink" Target="http://www.nevo.co.il/Law_word/law14/LAW-2024.pdf" TargetMode="External"/><Relationship Id="rId24" Type="http://schemas.openxmlformats.org/officeDocument/2006/relationships/hyperlink" Target="http://www.nevo.co.il/Law_word/law16/knesset-787.pdf" TargetMode="External"/><Relationship Id="rId5" Type="http://schemas.openxmlformats.org/officeDocument/2006/relationships/hyperlink" Target="http://www.nevo.co.il/Law_word/law14/LAW-1735.pdf" TargetMode="External"/><Relationship Id="rId15" Type="http://schemas.openxmlformats.org/officeDocument/2006/relationships/hyperlink" Target="http://www.nevo.co.il/Law_word/law14/law-2155.pdf" TargetMode="External"/><Relationship Id="rId23" Type="http://schemas.openxmlformats.org/officeDocument/2006/relationships/hyperlink" Target="http://www.nevo.co.il/law_word/law14/law-2736.pdf" TargetMode="External"/><Relationship Id="rId10" Type="http://schemas.openxmlformats.org/officeDocument/2006/relationships/hyperlink" Target="http://www.nevo.co.il/Law_word/law16/KNESSET-78.pdf" TargetMode="External"/><Relationship Id="rId19" Type="http://schemas.openxmlformats.org/officeDocument/2006/relationships/hyperlink" Target="http://www.nevo.co.il/Law_word/law14/law-2294.pdf" TargetMode="External"/><Relationship Id="rId4" Type="http://schemas.openxmlformats.org/officeDocument/2006/relationships/hyperlink" Target="http://www.nevo.co.il/Law_word/law17/PROP-0344.pdf" TargetMode="External"/><Relationship Id="rId9" Type="http://schemas.openxmlformats.org/officeDocument/2006/relationships/hyperlink" Target="http://www.nevo.co.il/Law_word/law14/LAW-2017.pdf" TargetMode="External"/><Relationship Id="rId14" Type="http://schemas.openxmlformats.org/officeDocument/2006/relationships/hyperlink" Target="http://www.nevo.co.il/Law_word/law16/KNESSET-173.pdf" TargetMode="External"/><Relationship Id="rId22" Type="http://schemas.openxmlformats.org/officeDocument/2006/relationships/hyperlink" Target="http://www.nevo.co.il/Law_word/law16/knesset-5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24146</CharactersWithSpaces>
  <SharedDoc>false</SharedDoc>
  <HLinks>
    <vt:vector size="576" baseType="variant">
      <vt:variant>
        <vt:i4>393283</vt:i4>
      </vt:variant>
      <vt:variant>
        <vt:i4>279</vt:i4>
      </vt:variant>
      <vt:variant>
        <vt:i4>0</vt:i4>
      </vt:variant>
      <vt:variant>
        <vt:i4>5</vt:i4>
      </vt:variant>
      <vt:variant>
        <vt:lpwstr>http://www.nevo.co.il/advertisements/nevo-100.doc</vt:lpwstr>
      </vt:variant>
      <vt:variant>
        <vt:lpwstr/>
      </vt:variant>
      <vt:variant>
        <vt:i4>393283</vt:i4>
      </vt:variant>
      <vt:variant>
        <vt:i4>276</vt:i4>
      </vt:variant>
      <vt:variant>
        <vt:i4>0</vt:i4>
      </vt:variant>
      <vt:variant>
        <vt:i4>5</vt:i4>
      </vt:variant>
      <vt:variant>
        <vt:lpwstr>http://www.nevo.co.il/advertisements/nevo-100.doc</vt:lpwstr>
      </vt:variant>
      <vt:variant>
        <vt:lpwstr/>
      </vt:variant>
      <vt:variant>
        <vt:i4>3342354</vt:i4>
      </vt:variant>
      <vt:variant>
        <vt:i4>273</vt:i4>
      </vt:variant>
      <vt:variant>
        <vt:i4>0</vt:i4>
      </vt:variant>
      <vt:variant>
        <vt:i4>5</vt:i4>
      </vt:variant>
      <vt:variant>
        <vt:lpwstr>http://www.nevo.co.il/Law_word/law16/knesset-787.pdf</vt:lpwstr>
      </vt:variant>
      <vt:variant>
        <vt:lpwstr/>
      </vt:variant>
      <vt:variant>
        <vt:i4>8257544</vt:i4>
      </vt:variant>
      <vt:variant>
        <vt:i4>270</vt:i4>
      </vt:variant>
      <vt:variant>
        <vt:i4>0</vt:i4>
      </vt:variant>
      <vt:variant>
        <vt:i4>5</vt:i4>
      </vt:variant>
      <vt:variant>
        <vt:lpwstr>http://www.nevo.co.il/Law_word/law14/law-2736.pdf</vt:lpwstr>
      </vt:variant>
      <vt:variant>
        <vt:lpwstr/>
      </vt:variant>
      <vt:variant>
        <vt:i4>8061015</vt:i4>
      </vt:variant>
      <vt:variant>
        <vt:i4>267</vt:i4>
      </vt:variant>
      <vt:variant>
        <vt:i4>0</vt:i4>
      </vt:variant>
      <vt:variant>
        <vt:i4>5</vt:i4>
      </vt:variant>
      <vt:variant>
        <vt:lpwstr>http://www.nevo.co.il/Law_word/law15/MEMSHALA-175.pdf</vt:lpwstr>
      </vt:variant>
      <vt:variant>
        <vt:lpwstr/>
      </vt:variant>
      <vt:variant>
        <vt:i4>8323085</vt:i4>
      </vt:variant>
      <vt:variant>
        <vt:i4>264</vt:i4>
      </vt:variant>
      <vt:variant>
        <vt:i4>0</vt:i4>
      </vt:variant>
      <vt:variant>
        <vt:i4>5</vt:i4>
      </vt:variant>
      <vt:variant>
        <vt:lpwstr>http://www.nevo.co.il/Law_word/law14/LAW-2024.pdf</vt:lpwstr>
      </vt:variant>
      <vt:variant>
        <vt:lpwstr/>
      </vt:variant>
      <vt:variant>
        <vt:i4>127</vt:i4>
      </vt:variant>
      <vt:variant>
        <vt:i4>261</vt:i4>
      </vt:variant>
      <vt:variant>
        <vt:i4>0</vt:i4>
      </vt:variant>
      <vt:variant>
        <vt:i4>5</vt:i4>
      </vt:variant>
      <vt:variant>
        <vt:lpwstr>http://www.nevo.co.il/Law_word/law17/PROP-2801.pdf</vt:lpwstr>
      </vt:variant>
      <vt:variant>
        <vt:lpwstr/>
      </vt:variant>
      <vt:variant>
        <vt:i4>8192011</vt:i4>
      </vt:variant>
      <vt:variant>
        <vt:i4>258</vt:i4>
      </vt:variant>
      <vt:variant>
        <vt:i4>0</vt:i4>
      </vt:variant>
      <vt:variant>
        <vt:i4>5</vt:i4>
      </vt:variant>
      <vt:variant>
        <vt:lpwstr>http://www.nevo.co.il/Law_word/law14/LAW-1735.pdf</vt:lpwstr>
      </vt:variant>
      <vt:variant>
        <vt:lpwstr/>
      </vt:variant>
      <vt:variant>
        <vt:i4>127</vt:i4>
      </vt:variant>
      <vt:variant>
        <vt:i4>255</vt:i4>
      </vt:variant>
      <vt:variant>
        <vt:i4>0</vt:i4>
      </vt:variant>
      <vt:variant>
        <vt:i4>5</vt:i4>
      </vt:variant>
      <vt:variant>
        <vt:lpwstr>http://www.nevo.co.il/Law_word/law17/PROP-2801.pdf</vt:lpwstr>
      </vt:variant>
      <vt:variant>
        <vt:lpwstr/>
      </vt:variant>
      <vt:variant>
        <vt:i4>8192011</vt:i4>
      </vt:variant>
      <vt:variant>
        <vt:i4>252</vt:i4>
      </vt:variant>
      <vt:variant>
        <vt:i4>0</vt:i4>
      </vt:variant>
      <vt:variant>
        <vt:i4>5</vt:i4>
      </vt:variant>
      <vt:variant>
        <vt:lpwstr>http://www.nevo.co.il/Law_word/law14/LAW-1735.pdf</vt:lpwstr>
      </vt:variant>
      <vt:variant>
        <vt:lpwstr/>
      </vt:variant>
      <vt:variant>
        <vt:i4>3342354</vt:i4>
      </vt:variant>
      <vt:variant>
        <vt:i4>249</vt:i4>
      </vt:variant>
      <vt:variant>
        <vt:i4>0</vt:i4>
      </vt:variant>
      <vt:variant>
        <vt:i4>5</vt:i4>
      </vt:variant>
      <vt:variant>
        <vt:lpwstr>http://www.nevo.co.il/Law_word/law16/knesset-787.pdf</vt:lpwstr>
      </vt:variant>
      <vt:variant>
        <vt:lpwstr/>
      </vt:variant>
      <vt:variant>
        <vt:i4>8257544</vt:i4>
      </vt:variant>
      <vt:variant>
        <vt:i4>246</vt:i4>
      </vt:variant>
      <vt:variant>
        <vt:i4>0</vt:i4>
      </vt:variant>
      <vt:variant>
        <vt:i4>5</vt:i4>
      </vt:variant>
      <vt:variant>
        <vt:lpwstr>http://www.nevo.co.il/Law_word/law14/law-2736.pdf</vt:lpwstr>
      </vt:variant>
      <vt:variant>
        <vt:lpwstr/>
      </vt:variant>
      <vt:variant>
        <vt:i4>127</vt:i4>
      </vt:variant>
      <vt:variant>
        <vt:i4>243</vt:i4>
      </vt:variant>
      <vt:variant>
        <vt:i4>0</vt:i4>
      </vt:variant>
      <vt:variant>
        <vt:i4>5</vt:i4>
      </vt:variant>
      <vt:variant>
        <vt:lpwstr>http://www.nevo.co.il/Law_word/law17/PROP-2801.pdf</vt:lpwstr>
      </vt:variant>
      <vt:variant>
        <vt:lpwstr/>
      </vt:variant>
      <vt:variant>
        <vt:i4>8192011</vt:i4>
      </vt:variant>
      <vt:variant>
        <vt:i4>240</vt:i4>
      </vt:variant>
      <vt:variant>
        <vt:i4>0</vt:i4>
      </vt:variant>
      <vt:variant>
        <vt:i4>5</vt:i4>
      </vt:variant>
      <vt:variant>
        <vt:lpwstr>http://www.nevo.co.il/Law_word/law14/LAW-1735.pdf</vt:lpwstr>
      </vt:variant>
      <vt:variant>
        <vt:lpwstr/>
      </vt:variant>
      <vt:variant>
        <vt:i4>4063257</vt:i4>
      </vt:variant>
      <vt:variant>
        <vt:i4>237</vt:i4>
      </vt:variant>
      <vt:variant>
        <vt:i4>0</vt:i4>
      </vt:variant>
      <vt:variant>
        <vt:i4>5</vt:i4>
      </vt:variant>
      <vt:variant>
        <vt:lpwstr>http://www.nevo.co.il/Law_word/law16/knesset-538.pdf</vt:lpwstr>
      </vt:variant>
      <vt:variant>
        <vt:lpwstr/>
      </vt:variant>
      <vt:variant>
        <vt:i4>8257541</vt:i4>
      </vt:variant>
      <vt:variant>
        <vt:i4>234</vt:i4>
      </vt:variant>
      <vt:variant>
        <vt:i4>0</vt:i4>
      </vt:variant>
      <vt:variant>
        <vt:i4>5</vt:i4>
      </vt:variant>
      <vt:variant>
        <vt:lpwstr>http://www.nevo.co.il/Law_word/law14/law-2438.pdf</vt:lpwstr>
      </vt:variant>
      <vt:variant>
        <vt:lpwstr/>
      </vt:variant>
      <vt:variant>
        <vt:i4>5767201</vt:i4>
      </vt:variant>
      <vt:variant>
        <vt:i4>231</vt:i4>
      </vt:variant>
      <vt:variant>
        <vt:i4>0</vt:i4>
      </vt:variant>
      <vt:variant>
        <vt:i4>5</vt:i4>
      </vt:variant>
      <vt:variant>
        <vt:lpwstr>http://web1.nevo.co.il/Law_word/law16/knesset-220.pdf</vt:lpwstr>
      </vt:variant>
      <vt:variant>
        <vt:lpwstr/>
      </vt:variant>
      <vt:variant>
        <vt:i4>2818062</vt:i4>
      </vt:variant>
      <vt:variant>
        <vt:i4>228</vt:i4>
      </vt:variant>
      <vt:variant>
        <vt:i4>0</vt:i4>
      </vt:variant>
      <vt:variant>
        <vt:i4>5</vt:i4>
      </vt:variant>
      <vt:variant>
        <vt:lpwstr>http://web1.nevo.co.il/Law_word/law14/law-2155.pdf</vt:lpwstr>
      </vt:variant>
      <vt:variant>
        <vt:lpwstr/>
      </vt:variant>
      <vt:variant>
        <vt:i4>3211293</vt:i4>
      </vt:variant>
      <vt:variant>
        <vt:i4>225</vt:i4>
      </vt:variant>
      <vt:variant>
        <vt:i4>0</vt:i4>
      </vt:variant>
      <vt:variant>
        <vt:i4>5</vt:i4>
      </vt:variant>
      <vt:variant>
        <vt:lpwstr>http://www.nevo.co.il/Law_word/law16/KNESSET-173.pdf</vt:lpwstr>
      </vt:variant>
      <vt:variant>
        <vt:lpwstr/>
      </vt:variant>
      <vt:variant>
        <vt:i4>8126464</vt:i4>
      </vt:variant>
      <vt:variant>
        <vt:i4>222</vt:i4>
      </vt:variant>
      <vt:variant>
        <vt:i4>0</vt:i4>
      </vt:variant>
      <vt:variant>
        <vt:i4>5</vt:i4>
      </vt:variant>
      <vt:variant>
        <vt:lpwstr>http://www.nevo.co.il/Law_word/law14/LAW-2118.pdf</vt:lpwstr>
      </vt:variant>
      <vt:variant>
        <vt:lpwstr/>
      </vt:variant>
      <vt:variant>
        <vt:i4>3735580</vt:i4>
      </vt:variant>
      <vt:variant>
        <vt:i4>219</vt:i4>
      </vt:variant>
      <vt:variant>
        <vt:i4>0</vt:i4>
      </vt:variant>
      <vt:variant>
        <vt:i4>5</vt:i4>
      </vt:variant>
      <vt:variant>
        <vt:lpwstr>http://www.nevo.co.il/Law_word/law16/knesset-369.pdf</vt:lpwstr>
      </vt:variant>
      <vt:variant>
        <vt:lpwstr/>
      </vt:variant>
      <vt:variant>
        <vt:i4>7602191</vt:i4>
      </vt:variant>
      <vt:variant>
        <vt:i4>216</vt:i4>
      </vt:variant>
      <vt:variant>
        <vt:i4>0</vt:i4>
      </vt:variant>
      <vt:variant>
        <vt:i4>5</vt:i4>
      </vt:variant>
      <vt:variant>
        <vt:lpwstr>http://www.nevo.co.il/Law_word/law14/law-2294.pdf</vt:lpwstr>
      </vt:variant>
      <vt:variant>
        <vt:lpwstr/>
      </vt:variant>
      <vt:variant>
        <vt:i4>3211293</vt:i4>
      </vt:variant>
      <vt:variant>
        <vt:i4>213</vt:i4>
      </vt:variant>
      <vt:variant>
        <vt:i4>0</vt:i4>
      </vt:variant>
      <vt:variant>
        <vt:i4>5</vt:i4>
      </vt:variant>
      <vt:variant>
        <vt:lpwstr>http://www.nevo.co.il/Law_word/law16/KNESSET-173.pdf</vt:lpwstr>
      </vt:variant>
      <vt:variant>
        <vt:lpwstr/>
      </vt:variant>
      <vt:variant>
        <vt:i4>8126464</vt:i4>
      </vt:variant>
      <vt:variant>
        <vt:i4>210</vt:i4>
      </vt:variant>
      <vt:variant>
        <vt:i4>0</vt:i4>
      </vt:variant>
      <vt:variant>
        <vt:i4>5</vt:i4>
      </vt:variant>
      <vt:variant>
        <vt:lpwstr>http://www.nevo.co.il/Law_word/law14/LAW-2118.pdf</vt:lpwstr>
      </vt:variant>
      <vt:variant>
        <vt:lpwstr/>
      </vt:variant>
      <vt:variant>
        <vt:i4>5767208</vt:i4>
      </vt:variant>
      <vt:variant>
        <vt:i4>207</vt:i4>
      </vt:variant>
      <vt:variant>
        <vt:i4>0</vt:i4>
      </vt:variant>
      <vt:variant>
        <vt:i4>5</vt:i4>
      </vt:variant>
      <vt:variant>
        <vt:lpwstr>http://www.nevo.co.il/Law_word/law16/KNESSET-78.pdf</vt:lpwstr>
      </vt:variant>
      <vt:variant>
        <vt:lpwstr/>
      </vt:variant>
      <vt:variant>
        <vt:i4>8126478</vt:i4>
      </vt:variant>
      <vt:variant>
        <vt:i4>204</vt:i4>
      </vt:variant>
      <vt:variant>
        <vt:i4>0</vt:i4>
      </vt:variant>
      <vt:variant>
        <vt:i4>5</vt:i4>
      </vt:variant>
      <vt:variant>
        <vt:lpwstr>http://www.nevo.co.il/Law_word/law14/LAW-2017.pdf</vt:lpwstr>
      </vt:variant>
      <vt:variant>
        <vt:lpwstr/>
      </vt:variant>
      <vt:variant>
        <vt:i4>5767208</vt:i4>
      </vt:variant>
      <vt:variant>
        <vt:i4>201</vt:i4>
      </vt:variant>
      <vt:variant>
        <vt:i4>0</vt:i4>
      </vt:variant>
      <vt:variant>
        <vt:i4>5</vt:i4>
      </vt:variant>
      <vt:variant>
        <vt:lpwstr>http://www.nevo.co.il/Law_word/law16/KNESSET-78.pdf</vt:lpwstr>
      </vt:variant>
      <vt:variant>
        <vt:lpwstr/>
      </vt:variant>
      <vt:variant>
        <vt:i4>8126478</vt:i4>
      </vt:variant>
      <vt:variant>
        <vt:i4>198</vt:i4>
      </vt:variant>
      <vt:variant>
        <vt:i4>0</vt:i4>
      </vt:variant>
      <vt:variant>
        <vt:i4>5</vt:i4>
      </vt:variant>
      <vt:variant>
        <vt:lpwstr>http://www.nevo.co.il/Law_word/law14/LAW-2017.pdf</vt:lpwstr>
      </vt:variant>
      <vt:variant>
        <vt:lpwstr/>
      </vt:variant>
      <vt:variant>
        <vt:i4>5767205</vt:i4>
      </vt:variant>
      <vt:variant>
        <vt:i4>195</vt:i4>
      </vt:variant>
      <vt:variant>
        <vt:i4>0</vt:i4>
      </vt:variant>
      <vt:variant>
        <vt:i4>5</vt:i4>
      </vt:variant>
      <vt:variant>
        <vt:lpwstr>http://www.nevo.co.il/Law_word/law16/KNESSET-75.pdf</vt:lpwstr>
      </vt:variant>
      <vt:variant>
        <vt:lpwstr/>
      </vt:variant>
      <vt:variant>
        <vt:i4>8192001</vt:i4>
      </vt:variant>
      <vt:variant>
        <vt:i4>192</vt:i4>
      </vt:variant>
      <vt:variant>
        <vt:i4>0</vt:i4>
      </vt:variant>
      <vt:variant>
        <vt:i4>5</vt:i4>
      </vt:variant>
      <vt:variant>
        <vt:lpwstr>http://www.nevo.co.il/Law_word/law14/LAW-2008.pdf</vt:lpwstr>
      </vt:variant>
      <vt:variant>
        <vt:lpwstr/>
      </vt:variant>
      <vt:variant>
        <vt:i4>127</vt:i4>
      </vt:variant>
      <vt:variant>
        <vt:i4>189</vt:i4>
      </vt:variant>
      <vt:variant>
        <vt:i4>0</vt:i4>
      </vt:variant>
      <vt:variant>
        <vt:i4>5</vt:i4>
      </vt:variant>
      <vt:variant>
        <vt:lpwstr>http://www.nevo.co.il/Law_word/law17/PROP-2801.pdf</vt:lpwstr>
      </vt:variant>
      <vt:variant>
        <vt:lpwstr/>
      </vt:variant>
      <vt:variant>
        <vt:i4>8192011</vt:i4>
      </vt:variant>
      <vt:variant>
        <vt:i4>186</vt:i4>
      </vt:variant>
      <vt:variant>
        <vt:i4>0</vt:i4>
      </vt:variant>
      <vt:variant>
        <vt:i4>5</vt:i4>
      </vt:variant>
      <vt:variant>
        <vt:lpwstr>http://www.nevo.co.il/Law_word/law14/LAW-1735.pdf</vt:lpwstr>
      </vt:variant>
      <vt:variant>
        <vt:lpwstr/>
      </vt:variant>
      <vt:variant>
        <vt:i4>127</vt:i4>
      </vt:variant>
      <vt:variant>
        <vt:i4>183</vt:i4>
      </vt:variant>
      <vt:variant>
        <vt:i4>0</vt:i4>
      </vt:variant>
      <vt:variant>
        <vt:i4>5</vt:i4>
      </vt:variant>
      <vt:variant>
        <vt:lpwstr>http://www.nevo.co.il/Law_word/law17/PROP-2801.pdf</vt:lpwstr>
      </vt:variant>
      <vt:variant>
        <vt:lpwstr/>
      </vt:variant>
      <vt:variant>
        <vt:i4>8192011</vt:i4>
      </vt:variant>
      <vt:variant>
        <vt:i4>180</vt:i4>
      </vt:variant>
      <vt:variant>
        <vt:i4>0</vt:i4>
      </vt:variant>
      <vt:variant>
        <vt:i4>5</vt:i4>
      </vt:variant>
      <vt:variant>
        <vt:lpwstr>http://www.nevo.co.il/Law_word/law14/LAW-1735.pdf</vt:lpwstr>
      </vt:variant>
      <vt:variant>
        <vt:lpwstr/>
      </vt:variant>
      <vt:variant>
        <vt:i4>127</vt:i4>
      </vt:variant>
      <vt:variant>
        <vt:i4>177</vt:i4>
      </vt:variant>
      <vt:variant>
        <vt:i4>0</vt:i4>
      </vt:variant>
      <vt:variant>
        <vt:i4>5</vt:i4>
      </vt:variant>
      <vt:variant>
        <vt:lpwstr>http://www.nevo.co.il/Law_word/law17/PROP-2801.pdf</vt:lpwstr>
      </vt:variant>
      <vt:variant>
        <vt:lpwstr/>
      </vt:variant>
      <vt:variant>
        <vt:i4>8192011</vt:i4>
      </vt:variant>
      <vt:variant>
        <vt:i4>174</vt:i4>
      </vt:variant>
      <vt:variant>
        <vt:i4>0</vt:i4>
      </vt:variant>
      <vt:variant>
        <vt:i4>5</vt:i4>
      </vt:variant>
      <vt:variant>
        <vt:lpwstr>http://www.nevo.co.il/Law_word/law14/LAW-1735.pdf</vt:lpwstr>
      </vt:variant>
      <vt:variant>
        <vt:lpwstr/>
      </vt:variant>
      <vt:variant>
        <vt:i4>127</vt:i4>
      </vt:variant>
      <vt:variant>
        <vt:i4>171</vt:i4>
      </vt:variant>
      <vt:variant>
        <vt:i4>0</vt:i4>
      </vt:variant>
      <vt:variant>
        <vt:i4>5</vt:i4>
      </vt:variant>
      <vt:variant>
        <vt:lpwstr>http://www.nevo.co.il/Law_word/law17/PROP-2801.pdf</vt:lpwstr>
      </vt:variant>
      <vt:variant>
        <vt:lpwstr/>
      </vt:variant>
      <vt:variant>
        <vt:i4>8192011</vt:i4>
      </vt:variant>
      <vt:variant>
        <vt:i4>168</vt:i4>
      </vt:variant>
      <vt:variant>
        <vt:i4>0</vt:i4>
      </vt:variant>
      <vt:variant>
        <vt:i4>5</vt:i4>
      </vt:variant>
      <vt:variant>
        <vt:lpwstr>http://www.nevo.co.il/Law_word/law14/LAW-1735.pdf</vt:lpwstr>
      </vt:variant>
      <vt:variant>
        <vt:lpwstr/>
      </vt:variant>
      <vt:variant>
        <vt:i4>917625</vt:i4>
      </vt:variant>
      <vt:variant>
        <vt:i4>165</vt:i4>
      </vt:variant>
      <vt:variant>
        <vt:i4>0</vt:i4>
      </vt:variant>
      <vt:variant>
        <vt:i4>5</vt:i4>
      </vt:variant>
      <vt:variant>
        <vt:lpwstr>http://www.nevo.co.il/Law_word/law17/PROP-0344.pdf</vt:lpwstr>
      </vt:variant>
      <vt:variant>
        <vt:lpwstr/>
      </vt:variant>
      <vt:variant>
        <vt:i4>8060939</vt:i4>
      </vt:variant>
      <vt:variant>
        <vt:i4>162</vt:i4>
      </vt:variant>
      <vt:variant>
        <vt:i4>0</vt:i4>
      </vt:variant>
      <vt:variant>
        <vt:i4>5</vt:i4>
      </vt:variant>
      <vt:variant>
        <vt:lpwstr>http://www.nevo.co.il/Law_word/law14/LAW-0446.pdf</vt:lpwstr>
      </vt:variant>
      <vt:variant>
        <vt:lpwstr/>
      </vt:variant>
      <vt:variant>
        <vt:i4>3276825</vt:i4>
      </vt:variant>
      <vt:variant>
        <vt:i4>159</vt:i4>
      </vt:variant>
      <vt:variant>
        <vt:i4>0</vt:i4>
      </vt:variant>
      <vt:variant>
        <vt:i4>5</vt:i4>
      </vt:variant>
      <vt:variant>
        <vt:lpwstr>http://www.nevo.co.il/Law_word/law16/knesset-233.pdf</vt:lpwstr>
      </vt:variant>
      <vt:variant>
        <vt:lpwstr/>
      </vt:variant>
      <vt:variant>
        <vt:i4>8060942</vt:i4>
      </vt:variant>
      <vt:variant>
        <vt:i4>156</vt:i4>
      </vt:variant>
      <vt:variant>
        <vt:i4>0</vt:i4>
      </vt:variant>
      <vt:variant>
        <vt:i4>5</vt:i4>
      </vt:variant>
      <vt:variant>
        <vt:lpwstr>http://www.nevo.co.il/Law_word/law14/LAW-2166.pdf</vt:lpwstr>
      </vt:variant>
      <vt:variant>
        <vt:lpwstr/>
      </vt:variant>
      <vt:variant>
        <vt:i4>127</vt:i4>
      </vt:variant>
      <vt:variant>
        <vt:i4>153</vt:i4>
      </vt:variant>
      <vt:variant>
        <vt:i4>0</vt:i4>
      </vt:variant>
      <vt:variant>
        <vt:i4>5</vt:i4>
      </vt:variant>
      <vt:variant>
        <vt:lpwstr>http://www.nevo.co.il/Law_word/law17/PROP-2801.pdf</vt:lpwstr>
      </vt:variant>
      <vt:variant>
        <vt:lpwstr/>
      </vt:variant>
      <vt:variant>
        <vt:i4>8192011</vt:i4>
      </vt:variant>
      <vt:variant>
        <vt:i4>150</vt:i4>
      </vt:variant>
      <vt:variant>
        <vt:i4>0</vt:i4>
      </vt:variant>
      <vt:variant>
        <vt:i4>5</vt:i4>
      </vt:variant>
      <vt:variant>
        <vt:lpwstr>http://www.nevo.co.il/Law_word/law14/LAW-1735.pdf</vt:lpwstr>
      </vt:variant>
      <vt:variant>
        <vt:lpwstr/>
      </vt:variant>
      <vt:variant>
        <vt:i4>127</vt:i4>
      </vt:variant>
      <vt:variant>
        <vt:i4>147</vt:i4>
      </vt:variant>
      <vt:variant>
        <vt:i4>0</vt:i4>
      </vt:variant>
      <vt:variant>
        <vt:i4>5</vt:i4>
      </vt:variant>
      <vt:variant>
        <vt:lpwstr>http://www.nevo.co.il/Law_word/law17/PROP-2801.pdf</vt:lpwstr>
      </vt:variant>
      <vt:variant>
        <vt:lpwstr/>
      </vt:variant>
      <vt:variant>
        <vt:i4>8192011</vt:i4>
      </vt:variant>
      <vt:variant>
        <vt:i4>144</vt:i4>
      </vt:variant>
      <vt:variant>
        <vt:i4>0</vt:i4>
      </vt:variant>
      <vt:variant>
        <vt:i4>5</vt:i4>
      </vt:variant>
      <vt:variant>
        <vt:lpwstr>http://www.nevo.co.il/Law_word/law14/LAW-1735.pdf</vt:lpwstr>
      </vt:variant>
      <vt:variant>
        <vt:lpwstr/>
      </vt:variant>
      <vt:variant>
        <vt:i4>127</vt:i4>
      </vt:variant>
      <vt:variant>
        <vt:i4>141</vt:i4>
      </vt:variant>
      <vt:variant>
        <vt:i4>0</vt:i4>
      </vt:variant>
      <vt:variant>
        <vt:i4>5</vt:i4>
      </vt:variant>
      <vt:variant>
        <vt:lpwstr>http://www.nevo.co.il/Law_word/law17/PROP-2801.pdf</vt:lpwstr>
      </vt:variant>
      <vt:variant>
        <vt:lpwstr/>
      </vt:variant>
      <vt:variant>
        <vt:i4>8192011</vt:i4>
      </vt:variant>
      <vt:variant>
        <vt:i4>138</vt:i4>
      </vt:variant>
      <vt:variant>
        <vt:i4>0</vt:i4>
      </vt:variant>
      <vt:variant>
        <vt:i4>5</vt:i4>
      </vt:variant>
      <vt:variant>
        <vt:lpwstr>http://www.nevo.co.il/Law_word/law14/LAW-1735.pdf</vt:lpwstr>
      </vt:variant>
      <vt:variant>
        <vt:lpwstr/>
      </vt:variant>
      <vt:variant>
        <vt:i4>127</vt:i4>
      </vt:variant>
      <vt:variant>
        <vt:i4>135</vt:i4>
      </vt:variant>
      <vt:variant>
        <vt:i4>0</vt:i4>
      </vt:variant>
      <vt:variant>
        <vt:i4>5</vt:i4>
      </vt:variant>
      <vt:variant>
        <vt:lpwstr>http://www.nevo.co.il/Law_word/law17/PROP-2801.pdf</vt:lpwstr>
      </vt:variant>
      <vt:variant>
        <vt:lpwstr/>
      </vt:variant>
      <vt:variant>
        <vt:i4>8192011</vt:i4>
      </vt:variant>
      <vt:variant>
        <vt:i4>132</vt:i4>
      </vt:variant>
      <vt:variant>
        <vt:i4>0</vt:i4>
      </vt:variant>
      <vt:variant>
        <vt:i4>5</vt:i4>
      </vt:variant>
      <vt:variant>
        <vt:lpwstr>http://www.nevo.co.il/Law_word/law14/LAW-1735.pdf</vt:lpwstr>
      </vt:variant>
      <vt:variant>
        <vt:lpwstr/>
      </vt:variant>
      <vt:variant>
        <vt:i4>5570569</vt:i4>
      </vt:variant>
      <vt:variant>
        <vt:i4>126</vt:i4>
      </vt:variant>
      <vt:variant>
        <vt:i4>0</vt:i4>
      </vt:variant>
      <vt:variant>
        <vt:i4>5</vt:i4>
      </vt:variant>
      <vt:variant>
        <vt:lpwstr/>
      </vt:variant>
      <vt:variant>
        <vt:lpwstr>med0</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3276840</vt:i4>
      </vt:variant>
      <vt:variant>
        <vt:i4>96</vt:i4>
      </vt:variant>
      <vt:variant>
        <vt:i4>0</vt:i4>
      </vt:variant>
      <vt:variant>
        <vt:i4>5</vt:i4>
      </vt:variant>
      <vt:variant>
        <vt:lpwstr/>
      </vt:variant>
      <vt:variant>
        <vt:lpwstr>Seif21</vt:lpwstr>
      </vt:variant>
      <vt:variant>
        <vt:i4>3211307</vt:i4>
      </vt:variant>
      <vt:variant>
        <vt:i4>90</vt:i4>
      </vt:variant>
      <vt:variant>
        <vt:i4>0</vt:i4>
      </vt:variant>
      <vt:variant>
        <vt:i4>5</vt:i4>
      </vt:variant>
      <vt:variant>
        <vt:lpwstr/>
      </vt:variant>
      <vt:variant>
        <vt:lpwstr>Seif12</vt:lpwstr>
      </vt:variant>
      <vt:variant>
        <vt:i4>3801131</vt:i4>
      </vt:variant>
      <vt:variant>
        <vt:i4>84</vt:i4>
      </vt:variant>
      <vt:variant>
        <vt:i4>0</vt:i4>
      </vt:variant>
      <vt:variant>
        <vt:i4>5</vt:i4>
      </vt:variant>
      <vt:variant>
        <vt:lpwstr/>
      </vt:variant>
      <vt:variant>
        <vt:lpwstr>Seif19</vt:lpwstr>
      </vt:variant>
      <vt:variant>
        <vt:i4>3866667</vt:i4>
      </vt:variant>
      <vt:variant>
        <vt:i4>78</vt:i4>
      </vt:variant>
      <vt:variant>
        <vt:i4>0</vt:i4>
      </vt:variant>
      <vt:variant>
        <vt:i4>5</vt:i4>
      </vt:variant>
      <vt:variant>
        <vt:lpwstr/>
      </vt:variant>
      <vt:variant>
        <vt:lpwstr>Seif18</vt:lpwstr>
      </vt:variant>
      <vt:variant>
        <vt:i4>3407915</vt:i4>
      </vt:variant>
      <vt:variant>
        <vt:i4>72</vt:i4>
      </vt:variant>
      <vt:variant>
        <vt:i4>0</vt:i4>
      </vt:variant>
      <vt:variant>
        <vt:i4>5</vt:i4>
      </vt:variant>
      <vt:variant>
        <vt:lpwstr/>
      </vt:variant>
      <vt:variant>
        <vt:lpwstr>Seif17</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3342376</vt:i4>
      </vt:variant>
      <vt:variant>
        <vt:i4>36</vt:i4>
      </vt:variant>
      <vt:variant>
        <vt:i4>0</vt:i4>
      </vt:variant>
      <vt:variant>
        <vt:i4>5</vt:i4>
      </vt:variant>
      <vt:variant>
        <vt:lpwstr/>
      </vt:variant>
      <vt:variant>
        <vt:lpwstr>Seif20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3342354</vt:i4>
      </vt:variant>
      <vt:variant>
        <vt:i4>69</vt:i4>
      </vt:variant>
      <vt:variant>
        <vt:i4>0</vt:i4>
      </vt:variant>
      <vt:variant>
        <vt:i4>5</vt:i4>
      </vt:variant>
      <vt:variant>
        <vt:lpwstr>http://www.nevo.co.il/Law_word/law16/knesset-787.pdf</vt:lpwstr>
      </vt:variant>
      <vt:variant>
        <vt:lpwstr/>
      </vt:variant>
      <vt:variant>
        <vt:i4>8257544</vt:i4>
      </vt:variant>
      <vt:variant>
        <vt:i4>66</vt:i4>
      </vt:variant>
      <vt:variant>
        <vt:i4>0</vt:i4>
      </vt:variant>
      <vt:variant>
        <vt:i4>5</vt:i4>
      </vt:variant>
      <vt:variant>
        <vt:lpwstr>http://www.nevo.co.il/law_word/law14/law-2736.pdf</vt:lpwstr>
      </vt:variant>
      <vt:variant>
        <vt:lpwstr/>
      </vt:variant>
      <vt:variant>
        <vt:i4>4063257</vt:i4>
      </vt:variant>
      <vt:variant>
        <vt:i4>63</vt:i4>
      </vt:variant>
      <vt:variant>
        <vt:i4>0</vt:i4>
      </vt:variant>
      <vt:variant>
        <vt:i4>5</vt:i4>
      </vt:variant>
      <vt:variant>
        <vt:lpwstr>http://www.nevo.co.il/Law_word/law16/knesset-538.pdf</vt:lpwstr>
      </vt:variant>
      <vt:variant>
        <vt:lpwstr/>
      </vt:variant>
      <vt:variant>
        <vt:i4>8257541</vt:i4>
      </vt:variant>
      <vt:variant>
        <vt:i4>60</vt:i4>
      </vt:variant>
      <vt:variant>
        <vt:i4>0</vt:i4>
      </vt:variant>
      <vt:variant>
        <vt:i4>5</vt:i4>
      </vt:variant>
      <vt:variant>
        <vt:lpwstr>http://www.nevo.co.il/law_word/law14/law-2438.pdf</vt:lpwstr>
      </vt:variant>
      <vt:variant>
        <vt:lpwstr/>
      </vt:variant>
      <vt:variant>
        <vt:i4>3735580</vt:i4>
      </vt:variant>
      <vt:variant>
        <vt:i4>57</vt:i4>
      </vt:variant>
      <vt:variant>
        <vt:i4>0</vt:i4>
      </vt:variant>
      <vt:variant>
        <vt:i4>5</vt:i4>
      </vt:variant>
      <vt:variant>
        <vt:lpwstr>http://www.nevo.co.il/Law_word/law16/knesset-369.pdf</vt:lpwstr>
      </vt:variant>
      <vt:variant>
        <vt:lpwstr/>
      </vt:variant>
      <vt:variant>
        <vt:i4>7602191</vt:i4>
      </vt:variant>
      <vt:variant>
        <vt:i4>54</vt:i4>
      </vt:variant>
      <vt:variant>
        <vt:i4>0</vt:i4>
      </vt:variant>
      <vt:variant>
        <vt:i4>5</vt:i4>
      </vt:variant>
      <vt:variant>
        <vt:lpwstr>http://www.nevo.co.il/Law_word/law14/law-2294.pdf</vt:lpwstr>
      </vt:variant>
      <vt:variant>
        <vt:lpwstr/>
      </vt:variant>
      <vt:variant>
        <vt:i4>3276825</vt:i4>
      </vt:variant>
      <vt:variant>
        <vt:i4>51</vt:i4>
      </vt:variant>
      <vt:variant>
        <vt:i4>0</vt:i4>
      </vt:variant>
      <vt:variant>
        <vt:i4>5</vt:i4>
      </vt:variant>
      <vt:variant>
        <vt:lpwstr>http://www.nevo.co.il/Law_word/law16/knesset-233.pdf</vt:lpwstr>
      </vt:variant>
      <vt:variant>
        <vt:lpwstr/>
      </vt:variant>
      <vt:variant>
        <vt:i4>8060942</vt:i4>
      </vt:variant>
      <vt:variant>
        <vt:i4>48</vt:i4>
      </vt:variant>
      <vt:variant>
        <vt:i4>0</vt:i4>
      </vt:variant>
      <vt:variant>
        <vt:i4>5</vt:i4>
      </vt:variant>
      <vt:variant>
        <vt:lpwstr>http://www.nevo.co.il/Law_word/law14/law-2166.pdf</vt:lpwstr>
      </vt:variant>
      <vt:variant>
        <vt:lpwstr/>
      </vt:variant>
      <vt:variant>
        <vt:i4>5767201</vt:i4>
      </vt:variant>
      <vt:variant>
        <vt:i4>45</vt:i4>
      </vt:variant>
      <vt:variant>
        <vt:i4>0</vt:i4>
      </vt:variant>
      <vt:variant>
        <vt:i4>5</vt:i4>
      </vt:variant>
      <vt:variant>
        <vt:lpwstr>http://web1.nevo.co.il/Law_word/law16/knesset-220.pdf</vt:lpwstr>
      </vt:variant>
      <vt:variant>
        <vt:lpwstr/>
      </vt:variant>
      <vt:variant>
        <vt:i4>7864333</vt:i4>
      </vt:variant>
      <vt:variant>
        <vt:i4>42</vt:i4>
      </vt:variant>
      <vt:variant>
        <vt:i4>0</vt:i4>
      </vt:variant>
      <vt:variant>
        <vt:i4>5</vt:i4>
      </vt:variant>
      <vt:variant>
        <vt:lpwstr>http://www.nevo.co.il/Law_word/law14/law-2155.pdf</vt:lpwstr>
      </vt:variant>
      <vt:variant>
        <vt:lpwstr/>
      </vt:variant>
      <vt:variant>
        <vt:i4>3211293</vt:i4>
      </vt:variant>
      <vt:variant>
        <vt:i4>39</vt:i4>
      </vt:variant>
      <vt:variant>
        <vt:i4>0</vt:i4>
      </vt:variant>
      <vt:variant>
        <vt:i4>5</vt:i4>
      </vt:variant>
      <vt:variant>
        <vt:lpwstr>http://www.nevo.co.il/Law_word/law16/KNESSET-173.pdf</vt:lpwstr>
      </vt:variant>
      <vt:variant>
        <vt:lpwstr/>
      </vt:variant>
      <vt:variant>
        <vt:i4>8126464</vt:i4>
      </vt:variant>
      <vt:variant>
        <vt:i4>36</vt:i4>
      </vt:variant>
      <vt:variant>
        <vt:i4>0</vt:i4>
      </vt:variant>
      <vt:variant>
        <vt:i4>5</vt:i4>
      </vt:variant>
      <vt:variant>
        <vt:lpwstr>http://www.nevo.co.il/Law_word/law14/LAW-2118.pdf</vt:lpwstr>
      </vt:variant>
      <vt:variant>
        <vt:lpwstr/>
      </vt:variant>
      <vt:variant>
        <vt:i4>8061015</vt:i4>
      </vt:variant>
      <vt:variant>
        <vt:i4>33</vt:i4>
      </vt:variant>
      <vt:variant>
        <vt:i4>0</vt:i4>
      </vt:variant>
      <vt:variant>
        <vt:i4>5</vt:i4>
      </vt:variant>
      <vt:variant>
        <vt:lpwstr>http://www.nevo.co.il/Law_word/law15/MEMSHALA-175.pdf</vt:lpwstr>
      </vt:variant>
      <vt:variant>
        <vt:lpwstr/>
      </vt:variant>
      <vt:variant>
        <vt:i4>8323085</vt:i4>
      </vt:variant>
      <vt:variant>
        <vt:i4>30</vt:i4>
      </vt:variant>
      <vt:variant>
        <vt:i4>0</vt:i4>
      </vt:variant>
      <vt:variant>
        <vt:i4>5</vt:i4>
      </vt:variant>
      <vt:variant>
        <vt:lpwstr>http://www.nevo.co.il/Law_word/law14/LAW-2024.pdf</vt:lpwstr>
      </vt:variant>
      <vt:variant>
        <vt:lpwstr/>
      </vt:variant>
      <vt:variant>
        <vt:i4>5767208</vt:i4>
      </vt:variant>
      <vt:variant>
        <vt:i4>27</vt:i4>
      </vt:variant>
      <vt:variant>
        <vt:i4>0</vt:i4>
      </vt:variant>
      <vt:variant>
        <vt:i4>5</vt:i4>
      </vt:variant>
      <vt:variant>
        <vt:lpwstr>http://www.nevo.co.il/Law_word/law16/KNESSET-78.pdf</vt:lpwstr>
      </vt:variant>
      <vt:variant>
        <vt:lpwstr/>
      </vt:variant>
      <vt:variant>
        <vt:i4>8126478</vt:i4>
      </vt:variant>
      <vt:variant>
        <vt:i4>24</vt:i4>
      </vt:variant>
      <vt:variant>
        <vt:i4>0</vt:i4>
      </vt:variant>
      <vt:variant>
        <vt:i4>5</vt:i4>
      </vt:variant>
      <vt:variant>
        <vt:lpwstr>http://www.nevo.co.il/Law_word/law14/LAW-2017.pdf</vt:lpwstr>
      </vt:variant>
      <vt:variant>
        <vt:lpwstr/>
      </vt:variant>
      <vt:variant>
        <vt:i4>5767205</vt:i4>
      </vt:variant>
      <vt:variant>
        <vt:i4>21</vt:i4>
      </vt:variant>
      <vt:variant>
        <vt:i4>0</vt:i4>
      </vt:variant>
      <vt:variant>
        <vt:i4>5</vt:i4>
      </vt:variant>
      <vt:variant>
        <vt:lpwstr>http://www.nevo.co.il/Law_word/law16/KNESSET-75.pdf</vt:lpwstr>
      </vt:variant>
      <vt:variant>
        <vt:lpwstr/>
      </vt:variant>
      <vt:variant>
        <vt:i4>8192001</vt:i4>
      </vt:variant>
      <vt:variant>
        <vt:i4>18</vt:i4>
      </vt:variant>
      <vt:variant>
        <vt:i4>0</vt:i4>
      </vt:variant>
      <vt:variant>
        <vt:i4>5</vt:i4>
      </vt:variant>
      <vt:variant>
        <vt:lpwstr>http://www.nevo.co.il/Law_word/law14/LAW-2008.pdf</vt:lpwstr>
      </vt:variant>
      <vt:variant>
        <vt:lpwstr/>
      </vt:variant>
      <vt:variant>
        <vt:i4>127</vt:i4>
      </vt:variant>
      <vt:variant>
        <vt:i4>15</vt:i4>
      </vt:variant>
      <vt:variant>
        <vt:i4>0</vt:i4>
      </vt:variant>
      <vt:variant>
        <vt:i4>5</vt:i4>
      </vt:variant>
      <vt:variant>
        <vt:lpwstr>http://www.nevo.co.il/Law_word/law17/PROP-2801.pdf</vt:lpwstr>
      </vt:variant>
      <vt:variant>
        <vt:lpwstr/>
      </vt:variant>
      <vt:variant>
        <vt:i4>8192011</vt:i4>
      </vt:variant>
      <vt:variant>
        <vt:i4>12</vt:i4>
      </vt:variant>
      <vt:variant>
        <vt:i4>0</vt:i4>
      </vt:variant>
      <vt:variant>
        <vt:i4>5</vt:i4>
      </vt:variant>
      <vt:variant>
        <vt:lpwstr>http://www.nevo.co.il/Law_word/law14/LAW-1735.pdf</vt:lpwstr>
      </vt:variant>
      <vt:variant>
        <vt:lpwstr/>
      </vt:variant>
      <vt:variant>
        <vt:i4>917625</vt:i4>
      </vt:variant>
      <vt:variant>
        <vt:i4>9</vt:i4>
      </vt:variant>
      <vt:variant>
        <vt:i4>0</vt:i4>
      </vt:variant>
      <vt:variant>
        <vt:i4>5</vt:i4>
      </vt:variant>
      <vt:variant>
        <vt:lpwstr>http://www.nevo.co.il/Law_word/law17/PROP-0344.pdf</vt:lpwstr>
      </vt:variant>
      <vt:variant>
        <vt:lpwstr/>
      </vt:variant>
      <vt:variant>
        <vt:i4>8060939</vt:i4>
      </vt:variant>
      <vt:variant>
        <vt:i4>6</vt:i4>
      </vt:variant>
      <vt:variant>
        <vt:i4>0</vt:i4>
      </vt:variant>
      <vt:variant>
        <vt:i4>5</vt:i4>
      </vt:variant>
      <vt:variant>
        <vt:lpwstr>http://www.nevo.co.il/Law_word/law14/LAW-0446.pdf</vt:lpwstr>
      </vt:variant>
      <vt:variant>
        <vt:lpwstr/>
      </vt:variant>
      <vt:variant>
        <vt:i4>786554</vt:i4>
      </vt:variant>
      <vt:variant>
        <vt:i4>3</vt:i4>
      </vt:variant>
      <vt:variant>
        <vt:i4>0</vt:i4>
      </vt:variant>
      <vt:variant>
        <vt:i4>5</vt:i4>
      </vt:variant>
      <vt:variant>
        <vt:lpwstr>http://www.nevo.co.il/Law_word/law17/PROP-0075.pdf</vt:lpwstr>
      </vt:variant>
      <vt:variant>
        <vt:lpwstr/>
      </vt:variant>
      <vt:variant>
        <vt:i4>7798795</vt:i4>
      </vt:variant>
      <vt:variant>
        <vt:i4>0</vt:i4>
      </vt:variant>
      <vt:variant>
        <vt:i4>0</vt:i4>
      </vt:variant>
      <vt:variant>
        <vt:i4>5</vt:i4>
      </vt:variant>
      <vt:variant>
        <vt:lpwstr>http://www.nevo.co.il/Law_word/law14/LAW-0082.pdf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2006-04-04T12:32:00Z</cp:lastPrinted>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0317</vt:lpwstr>
  </property>
  <property fmtid="{D5CDD505-2E9C-101B-9397-08002B2CF9AE}" pid="3" name="CHNAME">
    <vt:lpwstr>נישואין וגירושין</vt:lpwstr>
  </property>
  <property fmtid="{D5CDD505-2E9C-101B-9397-08002B2CF9AE}" pid="4" name="LAWNAME">
    <vt:lpwstr>חוק שיווי זכויות האשה, תשי"א-1951</vt:lpwstr>
  </property>
  <property fmtid="{D5CDD505-2E9C-101B-9397-08002B2CF9AE}" pid="5" name="LAWNUMBER">
    <vt:lpwstr>0004</vt:lpwstr>
  </property>
  <property fmtid="{D5CDD505-2E9C-101B-9397-08002B2CF9AE}" pid="6" name="TYPE">
    <vt:lpwstr>01</vt:lpwstr>
  </property>
  <property fmtid="{D5CDD505-2E9C-101B-9397-08002B2CF9AE}" pid="7" name="LINKK1">
    <vt:lpwstr>http://www.nevo.co.il/Law_word/law14/law-2166.pdf;‎רשומות - ספר חוקים#ס"ח תשס"ח מס' 2166 #מיום ‏‏14.7.2008 #עמ' 645  – תיקון מס' 8; תחילתו שישה חודשים מיום פרסומו</vt:lpwstr>
  </property>
  <property fmtid="{D5CDD505-2E9C-101B-9397-08002B2CF9AE}" pid="8" name="LINKK2">
    <vt:lpwstr>http://www.nevo.co.il/Law_word/law14/law-2294.pdf;‎רשומות - ספר חוקים#ס"ח תשע"א מס' 2294 #מיום ‏‏10.4.2011 עמ' 802  – תיקון מס' 9 בסעיף 3 לחוק להרחבת הייצוג ההולם לנשים (תיקוני חקיקה), תשע"א-2011‏</vt:lpwstr>
  </property>
  <property fmtid="{D5CDD505-2E9C-101B-9397-08002B2CF9AE}" pid="9" name="LINKK3">
    <vt:lpwstr>http://www.nevo.co.il/law_word/law14/law-2438.pdf;‎רשומות - ספר חוקים#ס"ח תשע"ד מס' 2438# מיום ‏‏10.3.2014 עמ' 339  – תיקון מס' 10 בסעיף 3 לחוק שכר שווה לעובדת ולעובד (תיקון מס' 3), תשע"ד-2014‏</vt:lpwstr>
  </property>
  <property fmtid="{D5CDD505-2E9C-101B-9397-08002B2CF9AE}" pid="10" name="LINKK4">
    <vt:lpwstr>http://www.nevo.co.il/law_word/law14/law-2736.pdf;‎רשומות - ספר חוקים#ס"ח תשע"ח מס' 2736# מיום ‏‏24.7.2018 עמ' 827  – תיקון מס' 11‏</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נישואין וגירושין</vt:lpwstr>
  </property>
  <property fmtid="{D5CDD505-2E9C-101B-9397-08002B2CF9AE}" pid="24" name="NOSE31">
    <vt:lpwstr>שיווי זכויות האישה</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שוויון</vt:lpwstr>
  </property>
  <property fmtid="{D5CDD505-2E9C-101B-9397-08002B2CF9AE}" pid="28" name="NOSE32">
    <vt:lpwstr>שיווי זכויות האישה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