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D48D" w14:textId="77777777" w:rsidR="0007461D" w:rsidRDefault="0007461D">
      <w:pPr>
        <w:pStyle w:val="big-header"/>
        <w:ind w:left="0" w:right="1134"/>
      </w:pPr>
      <w:r>
        <w:rPr>
          <w:rFonts w:hint="cs"/>
          <w:rtl/>
        </w:rPr>
        <w:t>חוק שילוב סטודנטים במערכת החינוך, תשס"ה-2005</w:t>
      </w:r>
    </w:p>
    <w:p w14:paraId="346DFD31" w14:textId="77777777" w:rsidR="00016D07" w:rsidRPr="00016D07" w:rsidRDefault="00016D07" w:rsidP="00016D07">
      <w:pPr>
        <w:spacing w:line="320" w:lineRule="auto"/>
        <w:jc w:val="left"/>
        <w:rPr>
          <w:rFonts w:cs="FrankRuehl"/>
          <w:szCs w:val="26"/>
          <w:rtl/>
        </w:rPr>
      </w:pPr>
    </w:p>
    <w:p w14:paraId="7A96FDB7" w14:textId="77777777" w:rsidR="00016D07" w:rsidRDefault="00016D07" w:rsidP="00016D07">
      <w:pPr>
        <w:spacing w:line="320" w:lineRule="auto"/>
        <w:jc w:val="left"/>
        <w:rPr>
          <w:rtl/>
        </w:rPr>
      </w:pPr>
    </w:p>
    <w:p w14:paraId="0D90492C" w14:textId="77777777" w:rsidR="00016D07" w:rsidRPr="00016D07" w:rsidRDefault="00016D07" w:rsidP="00016D07">
      <w:pPr>
        <w:spacing w:line="320" w:lineRule="auto"/>
        <w:jc w:val="left"/>
        <w:rPr>
          <w:rFonts w:cs="Miriam"/>
          <w:szCs w:val="22"/>
          <w:rtl/>
        </w:rPr>
      </w:pPr>
      <w:r w:rsidRPr="00016D07">
        <w:rPr>
          <w:rFonts w:cs="Miriam"/>
          <w:szCs w:val="22"/>
          <w:rtl/>
        </w:rPr>
        <w:t>רשויות ומשפט מנהלי</w:t>
      </w:r>
      <w:r w:rsidRPr="00016D07">
        <w:rPr>
          <w:rFonts w:cs="FrankRuehl"/>
          <w:szCs w:val="26"/>
          <w:rtl/>
        </w:rPr>
        <w:t xml:space="preserve"> – חינוך – סטודנטים</w:t>
      </w:r>
    </w:p>
    <w:p w14:paraId="7353E1D7" w14:textId="77777777" w:rsidR="0007461D" w:rsidRDefault="0007461D">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7461D" w14:paraId="66CA46D6" w14:textId="77777777">
        <w:tblPrEx>
          <w:tblCellMar>
            <w:top w:w="0" w:type="dxa"/>
            <w:bottom w:w="0" w:type="dxa"/>
          </w:tblCellMar>
        </w:tblPrEx>
        <w:trPr>
          <w:jc w:val="right"/>
        </w:trPr>
        <w:tc>
          <w:tcPr>
            <w:tcW w:w="850" w:type="dxa"/>
          </w:tcPr>
          <w:p w14:paraId="740BF288" w14:textId="77777777" w:rsidR="0007461D" w:rsidRDefault="0007461D">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9644E4F" w14:textId="77777777" w:rsidR="0007461D" w:rsidRDefault="0007461D">
            <w:pPr>
              <w:spacing w:line="240" w:lineRule="auto"/>
              <w:jc w:val="left"/>
              <w:rPr>
                <w:rFonts w:hint="cs"/>
                <w:sz w:val="24"/>
              </w:rPr>
            </w:pPr>
            <w:hyperlink w:anchor="Seif0" w:tooltip="שילוב סטודנטים במערכת החינוך" w:history="1">
              <w:r>
                <w:rPr>
                  <w:rStyle w:val="Hyperlink"/>
                </w:rPr>
                <w:t>Go</w:t>
              </w:r>
            </w:hyperlink>
          </w:p>
        </w:tc>
        <w:tc>
          <w:tcPr>
            <w:tcW w:w="5669" w:type="dxa"/>
          </w:tcPr>
          <w:p w14:paraId="681CECC3" w14:textId="77777777" w:rsidR="0007461D" w:rsidRDefault="0007461D">
            <w:pPr>
              <w:spacing w:line="240" w:lineRule="auto"/>
              <w:jc w:val="left"/>
              <w:rPr>
                <w:sz w:val="24"/>
                <w:rtl/>
              </w:rPr>
            </w:pPr>
            <w:r>
              <w:rPr>
                <w:sz w:val="24"/>
                <w:rtl/>
              </w:rPr>
              <w:t>שילוב סטודנטים במערכת החינוך</w:t>
            </w:r>
          </w:p>
        </w:tc>
        <w:tc>
          <w:tcPr>
            <w:tcW w:w="1247" w:type="dxa"/>
          </w:tcPr>
          <w:p w14:paraId="38B3DA4B" w14:textId="77777777" w:rsidR="0007461D" w:rsidRDefault="0007461D">
            <w:pPr>
              <w:spacing w:line="240" w:lineRule="auto"/>
              <w:jc w:val="left"/>
              <w:rPr>
                <w:rFonts w:hint="cs"/>
                <w:sz w:val="24"/>
              </w:rPr>
            </w:pPr>
            <w:r>
              <w:rPr>
                <w:sz w:val="24"/>
                <w:rtl/>
              </w:rPr>
              <w:t xml:space="preserve">סעיף 1 </w:t>
            </w:r>
          </w:p>
        </w:tc>
      </w:tr>
      <w:tr w:rsidR="0007461D" w14:paraId="498F38F1" w14:textId="77777777">
        <w:tblPrEx>
          <w:tblCellMar>
            <w:top w:w="0" w:type="dxa"/>
            <w:bottom w:w="0" w:type="dxa"/>
          </w:tblCellMar>
        </w:tblPrEx>
        <w:trPr>
          <w:jc w:val="right"/>
        </w:trPr>
        <w:tc>
          <w:tcPr>
            <w:tcW w:w="850" w:type="dxa"/>
          </w:tcPr>
          <w:p w14:paraId="790C668A" w14:textId="77777777" w:rsidR="0007461D" w:rsidRDefault="0007461D">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BC6C46D" w14:textId="77777777" w:rsidR="0007461D" w:rsidRDefault="0007461D">
            <w:pPr>
              <w:spacing w:line="240" w:lineRule="auto"/>
              <w:jc w:val="left"/>
              <w:rPr>
                <w:rFonts w:hint="cs"/>
                <w:sz w:val="24"/>
              </w:rPr>
            </w:pPr>
            <w:hyperlink w:anchor="Seif1" w:tooltip="תחילה" w:history="1">
              <w:r>
                <w:rPr>
                  <w:rStyle w:val="Hyperlink"/>
                </w:rPr>
                <w:t>Go</w:t>
              </w:r>
            </w:hyperlink>
          </w:p>
        </w:tc>
        <w:tc>
          <w:tcPr>
            <w:tcW w:w="5669" w:type="dxa"/>
          </w:tcPr>
          <w:p w14:paraId="436A7306" w14:textId="77777777" w:rsidR="0007461D" w:rsidRDefault="0007461D">
            <w:pPr>
              <w:spacing w:line="240" w:lineRule="auto"/>
              <w:jc w:val="left"/>
              <w:rPr>
                <w:sz w:val="24"/>
                <w:rtl/>
              </w:rPr>
            </w:pPr>
            <w:r>
              <w:rPr>
                <w:sz w:val="24"/>
                <w:rtl/>
              </w:rPr>
              <w:t>תחילה</w:t>
            </w:r>
          </w:p>
        </w:tc>
        <w:tc>
          <w:tcPr>
            <w:tcW w:w="1247" w:type="dxa"/>
          </w:tcPr>
          <w:p w14:paraId="65CB7688" w14:textId="77777777" w:rsidR="0007461D" w:rsidRDefault="0007461D">
            <w:pPr>
              <w:spacing w:line="240" w:lineRule="auto"/>
              <w:jc w:val="left"/>
              <w:rPr>
                <w:rFonts w:hint="cs"/>
                <w:sz w:val="24"/>
              </w:rPr>
            </w:pPr>
            <w:r>
              <w:rPr>
                <w:sz w:val="24"/>
                <w:rtl/>
              </w:rPr>
              <w:t xml:space="preserve">סעיף 2 </w:t>
            </w:r>
          </w:p>
        </w:tc>
      </w:tr>
      <w:tr w:rsidR="0007461D" w14:paraId="562B25C1" w14:textId="77777777">
        <w:tblPrEx>
          <w:tblCellMar>
            <w:top w:w="0" w:type="dxa"/>
            <w:bottom w:w="0" w:type="dxa"/>
          </w:tblCellMar>
        </w:tblPrEx>
        <w:trPr>
          <w:jc w:val="right"/>
        </w:trPr>
        <w:tc>
          <w:tcPr>
            <w:tcW w:w="850" w:type="dxa"/>
          </w:tcPr>
          <w:p w14:paraId="168840DB" w14:textId="77777777" w:rsidR="0007461D" w:rsidRDefault="0007461D">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42CDA18" w14:textId="77777777" w:rsidR="0007461D" w:rsidRDefault="0007461D">
            <w:pPr>
              <w:spacing w:line="240" w:lineRule="auto"/>
              <w:jc w:val="left"/>
              <w:rPr>
                <w:rFonts w:hint="cs"/>
                <w:sz w:val="24"/>
              </w:rPr>
            </w:pPr>
            <w:hyperlink w:anchor="Seif2" w:tooltip="אישור תכנית ראשונה" w:history="1">
              <w:r>
                <w:rPr>
                  <w:rStyle w:val="Hyperlink"/>
                </w:rPr>
                <w:t>Go</w:t>
              </w:r>
            </w:hyperlink>
          </w:p>
        </w:tc>
        <w:tc>
          <w:tcPr>
            <w:tcW w:w="5669" w:type="dxa"/>
          </w:tcPr>
          <w:p w14:paraId="47B7779A" w14:textId="77777777" w:rsidR="0007461D" w:rsidRDefault="0007461D">
            <w:pPr>
              <w:spacing w:line="240" w:lineRule="auto"/>
              <w:jc w:val="left"/>
              <w:rPr>
                <w:sz w:val="24"/>
                <w:rtl/>
              </w:rPr>
            </w:pPr>
            <w:r>
              <w:rPr>
                <w:sz w:val="24"/>
                <w:rtl/>
              </w:rPr>
              <w:t>אישור תכנית ראשונה</w:t>
            </w:r>
          </w:p>
        </w:tc>
        <w:tc>
          <w:tcPr>
            <w:tcW w:w="1247" w:type="dxa"/>
          </w:tcPr>
          <w:p w14:paraId="64742137" w14:textId="77777777" w:rsidR="0007461D" w:rsidRDefault="0007461D">
            <w:pPr>
              <w:spacing w:line="240" w:lineRule="auto"/>
              <w:jc w:val="left"/>
              <w:rPr>
                <w:rFonts w:hint="cs"/>
                <w:sz w:val="24"/>
              </w:rPr>
            </w:pPr>
            <w:r>
              <w:rPr>
                <w:sz w:val="24"/>
                <w:rtl/>
              </w:rPr>
              <w:t xml:space="preserve">סעיף 3 </w:t>
            </w:r>
          </w:p>
        </w:tc>
      </w:tr>
    </w:tbl>
    <w:p w14:paraId="505430BC" w14:textId="77777777" w:rsidR="0007461D" w:rsidRDefault="0007461D">
      <w:pPr>
        <w:pStyle w:val="P00"/>
        <w:spacing w:before="72"/>
        <w:ind w:left="0" w:right="1134"/>
        <w:rPr>
          <w:rFonts w:hint="cs"/>
          <w:rtl/>
        </w:rPr>
      </w:pPr>
    </w:p>
    <w:p w14:paraId="48DE6B0C" w14:textId="77777777" w:rsidR="0007461D" w:rsidRDefault="0007461D" w:rsidP="00016D07">
      <w:pPr>
        <w:pStyle w:val="big-header"/>
        <w:ind w:left="0" w:right="1134"/>
        <w:rPr>
          <w:rStyle w:val="default"/>
          <w:rFonts w:cs="FrankRuehl"/>
          <w:rtl/>
        </w:rPr>
      </w:pPr>
      <w:r>
        <w:rPr>
          <w:rtl/>
        </w:rPr>
        <w:br w:type="page"/>
      </w:r>
      <w:r>
        <w:rPr>
          <w:rFonts w:hint="cs"/>
          <w:rtl/>
        </w:rPr>
        <w:lastRenderedPageBreak/>
        <w:t>חוק שילוב סטודנטים במערכת החינוך, תשס"ה-2005</w:t>
      </w:r>
      <w:r>
        <w:rPr>
          <w:rStyle w:val="default"/>
          <w:sz w:val="22"/>
          <w:szCs w:val="22"/>
          <w:rtl/>
        </w:rPr>
        <w:footnoteReference w:customMarkFollows="1" w:id="1"/>
        <w:t>*</w:t>
      </w:r>
    </w:p>
    <w:p w14:paraId="17BD8188" w14:textId="77777777" w:rsidR="0007461D" w:rsidRDefault="0007461D">
      <w:pPr>
        <w:pStyle w:val="P00"/>
        <w:spacing w:before="72"/>
        <w:ind w:left="0" w:right="1134"/>
        <w:rPr>
          <w:rStyle w:val="default"/>
          <w:rFonts w:cs="FrankRuehl" w:hint="cs"/>
          <w:rtl/>
        </w:rPr>
      </w:pPr>
      <w:bookmarkStart w:id="0" w:name="Seif0"/>
      <w:bookmarkEnd w:id="0"/>
      <w:r>
        <w:rPr>
          <w:lang w:val="he-IL"/>
        </w:rPr>
        <w:pict w14:anchorId="41B59A21">
          <v:rect id="_x0000_s1026" style="position:absolute;left:0;text-align:left;margin-left:464.5pt;margin-top:8.05pt;width:75.05pt;height:14.8pt;z-index:251656704" o:allowincell="f" filled="f" stroked="f" strokecolor="lime" strokeweight=".25pt">
            <v:textbox inset="0,0,0,0">
              <w:txbxContent>
                <w:p w14:paraId="1E5141BF" w14:textId="77777777" w:rsidR="0007461D" w:rsidRDefault="0007461D">
                  <w:pPr>
                    <w:spacing w:line="160" w:lineRule="exact"/>
                    <w:jc w:val="left"/>
                    <w:rPr>
                      <w:rFonts w:cs="Miriam" w:hint="cs"/>
                      <w:noProof/>
                      <w:szCs w:val="18"/>
                      <w:rtl/>
                    </w:rPr>
                  </w:pPr>
                  <w:r>
                    <w:rPr>
                      <w:rFonts w:cs="Miriam" w:hint="cs"/>
                      <w:szCs w:val="18"/>
                      <w:rtl/>
                    </w:rPr>
                    <w:t>שילוב סטודנטים במערכת החינוך</w:t>
                  </w:r>
                </w:p>
              </w:txbxContent>
            </v:textbox>
            <w10:anchorlock/>
          </v:rect>
        </w:pict>
      </w:r>
      <w:r>
        <w:rPr>
          <w:rStyle w:val="big-number"/>
          <w:rtl/>
        </w:rPr>
        <w:t>1.</w:t>
      </w:r>
      <w:r>
        <w:rPr>
          <w:rStyle w:val="big-number"/>
          <w:rtl/>
        </w:rPr>
        <w:tab/>
      </w:r>
      <w:r>
        <w:rPr>
          <w:rStyle w:val="default"/>
          <w:rFonts w:cs="FrankRuehl" w:hint="cs"/>
          <w:rtl/>
        </w:rPr>
        <w:t>(א)</w:t>
      </w:r>
      <w:r>
        <w:rPr>
          <w:rStyle w:val="default"/>
          <w:rFonts w:cs="FrankRuehl" w:hint="cs"/>
          <w:rtl/>
        </w:rPr>
        <w:tab/>
        <w:t>השר, בהתייעצות עם המועצה להשכלה גבוהה, ובאישור ועדת החינוך התרבות והספורט של הכנסת, יקבע תכנית לשילוב סטודנטים בפעילות חינוכית במוסדות חינוך מוכרים, בהתנדבות.</w:t>
      </w:r>
    </w:p>
    <w:p w14:paraId="5C1EED89" w14:textId="77777777" w:rsidR="0007461D" w:rsidRDefault="000746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סעיף 15 לחוק המועצה להשכלה גבוהה, מוסד להשכלה גבוהה רשאי לקבוע כי בתכנית הלימודים לתואר אקדמי יוקצו לסטודנט, במסגרת מכסת קורסי הבחירה, מספר שעות שנתיות, כפי שיקבע המוסד, לפעילות חינוכית לפי התכנית.</w:t>
      </w:r>
    </w:p>
    <w:p w14:paraId="298B8447" w14:textId="77777777" w:rsidR="0007461D" w:rsidRDefault="000746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685E53A9" w14:textId="77777777" w:rsidR="0007461D" w:rsidRDefault="0007461D">
      <w:pPr>
        <w:pStyle w:val="P00"/>
        <w:spacing w:before="72"/>
        <w:ind w:left="0" w:right="1134"/>
        <w:rPr>
          <w:rStyle w:val="default"/>
          <w:rFonts w:cs="FrankRuehl" w:hint="cs"/>
          <w:rtl/>
        </w:rPr>
      </w:pPr>
      <w:r>
        <w:rPr>
          <w:rStyle w:val="default"/>
          <w:rFonts w:cs="FrankRuehl" w:hint="cs"/>
          <w:rtl/>
        </w:rPr>
        <w:tab/>
        <w:t xml:space="preserve">"חוק המועצה להשכלה גבוהה" </w:t>
      </w:r>
      <w:r>
        <w:rPr>
          <w:rStyle w:val="default"/>
          <w:rFonts w:cs="FrankRuehl"/>
          <w:rtl/>
        </w:rPr>
        <w:t>–</w:t>
      </w:r>
      <w:r>
        <w:rPr>
          <w:rStyle w:val="default"/>
          <w:rFonts w:cs="FrankRuehl" w:hint="cs"/>
          <w:rtl/>
        </w:rPr>
        <w:t xml:space="preserve"> חוק המועצה להשכלה גבוהה, התשי"ח-1958;</w:t>
      </w:r>
    </w:p>
    <w:p w14:paraId="05BC5942" w14:textId="77777777" w:rsidR="0007461D" w:rsidRDefault="0007461D">
      <w:pPr>
        <w:pStyle w:val="P00"/>
        <w:spacing w:before="72"/>
        <w:ind w:left="0" w:right="1134"/>
        <w:rPr>
          <w:rStyle w:val="default"/>
          <w:rFonts w:cs="FrankRuehl" w:hint="cs"/>
          <w:rtl/>
        </w:rPr>
      </w:pPr>
      <w:r>
        <w:rPr>
          <w:rStyle w:val="default"/>
          <w:rFonts w:cs="FrankRuehl" w:hint="cs"/>
          <w:rtl/>
        </w:rPr>
        <w:tab/>
        <w:t xml:space="preserve">"מוסד להשכלה גבוהה" </w:t>
      </w:r>
      <w:r>
        <w:rPr>
          <w:rStyle w:val="default"/>
          <w:rFonts w:cs="FrankRuehl"/>
          <w:rtl/>
        </w:rPr>
        <w:t>–</w:t>
      </w:r>
      <w:r>
        <w:rPr>
          <w:rStyle w:val="default"/>
          <w:rFonts w:cs="FrankRuehl" w:hint="cs"/>
          <w:rtl/>
        </w:rPr>
        <w:t xml:space="preserve"> מוסד שהוא אחד מאלה:</w:t>
      </w:r>
    </w:p>
    <w:p w14:paraId="25B8EACE" w14:textId="77777777" w:rsidR="0007461D" w:rsidRDefault="000746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מוסד שקיבל הכרה לפי סעיף 9 לחוק המועצה להשכלה גבוהה;</w:t>
      </w:r>
    </w:p>
    <w:p w14:paraId="4214B2A8" w14:textId="77777777" w:rsidR="0007461D" w:rsidRDefault="000746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מוסד שקיבל תעודת היתר או אישור לפי סעיף 21א לחוק המועצה להשכלה גבוהה;</w:t>
      </w:r>
    </w:p>
    <w:p w14:paraId="2F16BE5C" w14:textId="77777777" w:rsidR="0007461D" w:rsidRDefault="000746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שהתואר שהוא מעניק הוכר לפי סעיף 28א לחוק המועצה להשכלה גבוהה;</w:t>
      </w:r>
    </w:p>
    <w:p w14:paraId="16919568" w14:textId="77777777" w:rsidR="0007461D" w:rsidRDefault="0007461D">
      <w:pPr>
        <w:pStyle w:val="P00"/>
        <w:spacing w:before="72"/>
        <w:ind w:left="0" w:right="1134"/>
        <w:rPr>
          <w:rStyle w:val="default"/>
          <w:rFonts w:cs="FrankRuehl" w:hint="cs"/>
          <w:rtl/>
        </w:rPr>
      </w:pPr>
      <w:r>
        <w:rPr>
          <w:rStyle w:val="default"/>
          <w:rFonts w:cs="FrankRuehl" w:hint="cs"/>
          <w:rtl/>
        </w:rPr>
        <w:tab/>
        <w:t xml:space="preserve">"מוסד חינוך מוכר" </w:t>
      </w:r>
      <w:r>
        <w:rPr>
          <w:rStyle w:val="default"/>
          <w:rFonts w:cs="FrankRuehl"/>
          <w:rtl/>
        </w:rPr>
        <w:t>–</w:t>
      </w:r>
      <w:r>
        <w:rPr>
          <w:rStyle w:val="default"/>
          <w:rFonts w:cs="FrankRuehl" w:hint="cs"/>
          <w:rtl/>
        </w:rPr>
        <w:t xml:space="preserve"> כהגדרתו בחוק לימוד חובה, התש"ט-1949;</w:t>
      </w:r>
    </w:p>
    <w:p w14:paraId="6A1D8348" w14:textId="77777777" w:rsidR="0007461D" w:rsidRDefault="0007461D">
      <w:pPr>
        <w:pStyle w:val="P00"/>
        <w:spacing w:before="72"/>
        <w:ind w:left="0" w:right="1134"/>
        <w:rPr>
          <w:rStyle w:val="default"/>
          <w:rFonts w:cs="FrankRuehl" w:hint="cs"/>
          <w:rtl/>
        </w:rPr>
      </w:pPr>
      <w:r>
        <w:rPr>
          <w:rStyle w:val="default"/>
          <w:rFonts w:cs="FrankRuehl" w:hint="cs"/>
          <w:rtl/>
        </w:rPr>
        <w:tab/>
        <w:t xml:space="preserve">"סטודנט" </w:t>
      </w:r>
      <w:r>
        <w:rPr>
          <w:rStyle w:val="default"/>
          <w:rFonts w:cs="FrankRuehl"/>
          <w:rtl/>
        </w:rPr>
        <w:t>–</w:t>
      </w:r>
      <w:r>
        <w:rPr>
          <w:rStyle w:val="default"/>
          <w:rFonts w:cs="FrankRuehl" w:hint="cs"/>
          <w:rtl/>
        </w:rPr>
        <w:t xml:space="preserve"> תלמיד במוסד להשכלה גבוהה;</w:t>
      </w:r>
    </w:p>
    <w:p w14:paraId="09424C75" w14:textId="77777777" w:rsidR="0007461D" w:rsidRDefault="0007461D">
      <w:pPr>
        <w:pStyle w:val="P00"/>
        <w:spacing w:before="72"/>
        <w:ind w:left="0" w:right="1134"/>
        <w:rPr>
          <w:rStyle w:val="default"/>
          <w:rFonts w:cs="FrankRuehl" w:hint="cs"/>
          <w:rtl/>
        </w:rPr>
      </w:pPr>
      <w:r>
        <w:rPr>
          <w:rStyle w:val="default"/>
          <w:rFonts w:cs="FrankRuehl" w:hint="cs"/>
          <w:rtl/>
        </w:rPr>
        <w:tab/>
        <w:t xml:space="preserve">"תואר אקדמי" </w:t>
      </w:r>
      <w:r>
        <w:rPr>
          <w:rStyle w:val="default"/>
          <w:rFonts w:cs="FrankRuehl"/>
          <w:rtl/>
        </w:rPr>
        <w:t>–</w:t>
      </w:r>
      <w:r>
        <w:rPr>
          <w:rStyle w:val="default"/>
          <w:rFonts w:cs="FrankRuehl" w:hint="cs"/>
          <w:rtl/>
        </w:rPr>
        <w:t xml:space="preserve"> תואר אקדמי ראשון או תואר אקדמי שני;</w:t>
      </w:r>
    </w:p>
    <w:p w14:paraId="4F7BDC2D" w14:textId="77777777" w:rsidR="0007461D" w:rsidRDefault="0007461D">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החינוך התרבות והספורט.</w:t>
      </w:r>
    </w:p>
    <w:p w14:paraId="5DBA829D" w14:textId="77777777" w:rsidR="0007461D" w:rsidRDefault="0007461D">
      <w:pPr>
        <w:pStyle w:val="P00"/>
        <w:spacing w:before="72"/>
        <w:ind w:left="0" w:right="1134"/>
        <w:rPr>
          <w:rStyle w:val="default"/>
          <w:rFonts w:cs="FrankRuehl" w:hint="cs"/>
          <w:rtl/>
        </w:rPr>
      </w:pPr>
      <w:bookmarkStart w:id="1" w:name="Seif1"/>
      <w:bookmarkEnd w:id="1"/>
      <w:r>
        <w:rPr>
          <w:lang w:val="he-IL"/>
        </w:rPr>
        <w:pict w14:anchorId="6EE6C564">
          <v:rect id="_x0000_s1027" style="position:absolute;left:0;text-align:left;margin-left:464.5pt;margin-top:8.05pt;width:75.05pt;height:8.7pt;z-index:251657728" o:allowincell="f" filled="f" stroked="f" strokecolor="lime" strokeweight=".25pt">
            <v:textbox style="mso-next-textbox:#_x0000_s1027" inset="0,0,0,0">
              <w:txbxContent>
                <w:p w14:paraId="6517639A" w14:textId="77777777" w:rsidR="0007461D" w:rsidRDefault="0007461D">
                  <w:pPr>
                    <w:spacing w:line="160" w:lineRule="exact"/>
                    <w:jc w:val="left"/>
                    <w:rPr>
                      <w:rFonts w:cs="Miriam" w:hint="cs"/>
                      <w:szCs w:val="18"/>
                      <w:rtl/>
                    </w:rPr>
                  </w:pPr>
                  <w:r>
                    <w:rPr>
                      <w:rFonts w:cs="Miriam" w:hint="cs"/>
                      <w:szCs w:val="18"/>
                      <w:rtl/>
                    </w:rPr>
                    <w:t>תחילה</w:t>
                  </w:r>
                </w:p>
              </w:txbxContent>
            </v:textbox>
            <w10:anchorlock/>
          </v:rect>
        </w:pict>
      </w:r>
      <w:r>
        <w:rPr>
          <w:rStyle w:val="big-number"/>
          <w:rtl/>
        </w:rPr>
        <w:t>2.</w:t>
      </w:r>
      <w:r>
        <w:rPr>
          <w:rStyle w:val="big-number"/>
          <w:rtl/>
        </w:rPr>
        <w:tab/>
      </w:r>
      <w:r>
        <w:rPr>
          <w:rStyle w:val="default"/>
          <w:rFonts w:cs="FrankRuehl" w:hint="cs"/>
          <w:rtl/>
        </w:rPr>
        <w:t>תחילתו של חוק זה ביום י"ג בחשון התשס"ו (15 בנובמבר 2005).</w:t>
      </w:r>
    </w:p>
    <w:p w14:paraId="573199D3" w14:textId="77777777" w:rsidR="0007461D" w:rsidRDefault="0007461D">
      <w:pPr>
        <w:pStyle w:val="P00"/>
        <w:spacing w:before="72"/>
        <w:ind w:left="0" w:right="1134"/>
        <w:rPr>
          <w:rStyle w:val="default"/>
          <w:rFonts w:cs="FrankRuehl" w:hint="cs"/>
          <w:rtl/>
        </w:rPr>
      </w:pPr>
      <w:bookmarkStart w:id="2" w:name="Seif2"/>
      <w:bookmarkEnd w:id="2"/>
      <w:r>
        <w:rPr>
          <w:lang w:val="he-IL"/>
        </w:rPr>
        <w:pict w14:anchorId="262F92A1">
          <v:rect id="_x0000_s1029" style="position:absolute;left:0;text-align:left;margin-left:464.35pt;margin-top:5.65pt;width:75.05pt;height:7.95pt;z-index:251658752" o:allowincell="f" filled="f" stroked="f" strokecolor="lime" strokeweight=".25pt">
            <v:textbox inset="0,0,0,0">
              <w:txbxContent>
                <w:p w14:paraId="3958D848" w14:textId="77777777" w:rsidR="0007461D" w:rsidRDefault="0007461D">
                  <w:pPr>
                    <w:spacing w:line="160" w:lineRule="exact"/>
                    <w:jc w:val="left"/>
                    <w:rPr>
                      <w:rFonts w:cs="Miriam" w:hint="cs"/>
                      <w:noProof/>
                      <w:szCs w:val="18"/>
                      <w:rtl/>
                    </w:rPr>
                  </w:pPr>
                  <w:r>
                    <w:rPr>
                      <w:rFonts w:cs="Miriam" w:hint="cs"/>
                      <w:szCs w:val="18"/>
                      <w:rtl/>
                    </w:rPr>
                    <w:t>אישור תכנית ראשונה</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תכנית ראשונה לפי סעיף 1 תובא לאישור ועדת החינוך התרבות והספורט של הכנסת, לא יאוחר מיום כ"ט בתשרי התשס"ו (1 בנובמבר 2005).</w:t>
      </w:r>
    </w:p>
    <w:p w14:paraId="24E716DC" w14:textId="77777777" w:rsidR="0007461D" w:rsidRDefault="0007461D">
      <w:pPr>
        <w:pStyle w:val="P00"/>
        <w:spacing w:before="72"/>
        <w:ind w:left="0" w:right="1134"/>
        <w:rPr>
          <w:rFonts w:hint="cs"/>
          <w:rtl/>
        </w:rPr>
      </w:pPr>
    </w:p>
    <w:p w14:paraId="5064BC47" w14:textId="77777777" w:rsidR="0007461D" w:rsidRDefault="0007461D">
      <w:pPr>
        <w:pStyle w:val="P00"/>
        <w:spacing w:before="72"/>
        <w:ind w:left="0" w:right="1134"/>
        <w:rPr>
          <w:rFonts w:hint="cs"/>
          <w:rtl/>
        </w:rPr>
      </w:pPr>
    </w:p>
    <w:p w14:paraId="4397DF23" w14:textId="77777777" w:rsidR="0007461D" w:rsidRDefault="0007461D">
      <w:pPr>
        <w:pStyle w:val="sig-0"/>
        <w:tabs>
          <w:tab w:val="clear" w:pos="4820"/>
          <w:tab w:val="center" w:pos="1701"/>
          <w:tab w:val="center" w:pos="3402"/>
          <w:tab w:val="center" w:pos="5103"/>
          <w:tab w:val="center" w:pos="6804"/>
        </w:tabs>
        <w:ind w:left="0" w:right="1134"/>
        <w:rPr>
          <w:rtl/>
        </w:rPr>
      </w:pPr>
      <w:r>
        <w:rPr>
          <w:rtl/>
        </w:rPr>
        <w:tab/>
      </w:r>
      <w:r>
        <w:rPr>
          <w:rFonts w:hint="cs"/>
          <w:rtl/>
        </w:rPr>
        <w:tab/>
        <w:t>אריאל שרון</w:t>
      </w:r>
      <w:r>
        <w:rPr>
          <w:rFonts w:hint="cs"/>
          <w:rtl/>
        </w:rPr>
        <w:tab/>
      </w:r>
      <w:r>
        <w:rPr>
          <w:rFonts w:hint="cs"/>
          <w:rtl/>
        </w:rPr>
        <w:tab/>
        <w:t>לימור לבנת</w:t>
      </w:r>
    </w:p>
    <w:p w14:paraId="34581868" w14:textId="77777777" w:rsidR="0007461D" w:rsidRDefault="0007461D">
      <w:pPr>
        <w:pStyle w:val="sig-1"/>
        <w:widowControl/>
        <w:tabs>
          <w:tab w:val="clear" w:pos="851"/>
          <w:tab w:val="clear" w:pos="2835"/>
          <w:tab w:val="clear" w:pos="4820"/>
          <w:tab w:val="center" w:pos="1701"/>
          <w:tab w:val="center" w:pos="3402"/>
          <w:tab w:val="center" w:pos="5103"/>
          <w:tab w:val="center" w:pos="6804"/>
        </w:tabs>
        <w:ind w:left="0" w:right="1134"/>
        <w:rPr>
          <w:rtl/>
        </w:rPr>
      </w:pPr>
      <w:r>
        <w:rPr>
          <w:rtl/>
        </w:rPr>
        <w:tab/>
      </w:r>
      <w:r>
        <w:rPr>
          <w:rFonts w:hint="cs"/>
          <w:rtl/>
        </w:rPr>
        <w:tab/>
        <w:t>ראש הממשלה</w:t>
      </w:r>
      <w:r>
        <w:rPr>
          <w:rFonts w:hint="cs"/>
          <w:rtl/>
        </w:rPr>
        <w:tab/>
      </w:r>
      <w:r>
        <w:rPr>
          <w:rtl/>
        </w:rPr>
        <w:tab/>
      </w:r>
      <w:r>
        <w:rPr>
          <w:rFonts w:hint="cs"/>
          <w:rtl/>
        </w:rPr>
        <w:t>שרת החינוך התרבות והספורט</w:t>
      </w:r>
    </w:p>
    <w:p w14:paraId="32AD2DB1" w14:textId="77777777" w:rsidR="0007461D" w:rsidRDefault="0007461D">
      <w:pPr>
        <w:pStyle w:val="sig-0"/>
        <w:tabs>
          <w:tab w:val="clear" w:pos="4820"/>
          <w:tab w:val="center" w:pos="1701"/>
          <w:tab w:val="center" w:pos="3402"/>
          <w:tab w:val="center" w:pos="5103"/>
          <w:tab w:val="center" w:pos="6804"/>
        </w:tabs>
        <w:ind w:left="0" w:right="1134"/>
        <w:rPr>
          <w:rtl/>
        </w:rPr>
      </w:pPr>
      <w:r>
        <w:rPr>
          <w:rtl/>
        </w:rPr>
        <w:tab/>
      </w:r>
      <w:r>
        <w:rPr>
          <w:rFonts w:hint="cs"/>
          <w:rtl/>
        </w:rPr>
        <w:t>משה קצב</w:t>
      </w:r>
      <w:r>
        <w:rPr>
          <w:rFonts w:hint="cs"/>
          <w:rtl/>
        </w:rPr>
        <w:tab/>
      </w:r>
      <w:r>
        <w:rPr>
          <w:rFonts w:hint="cs"/>
          <w:rtl/>
        </w:rPr>
        <w:tab/>
        <w:t>ראובן ריבלין</w:t>
      </w:r>
    </w:p>
    <w:p w14:paraId="38BEA5F5" w14:textId="77777777" w:rsidR="0007461D" w:rsidRDefault="0007461D">
      <w:pPr>
        <w:pStyle w:val="sig-1"/>
        <w:widowControl/>
        <w:tabs>
          <w:tab w:val="clear" w:pos="851"/>
          <w:tab w:val="clear" w:pos="2835"/>
          <w:tab w:val="clear" w:pos="4820"/>
          <w:tab w:val="center" w:pos="1701"/>
          <w:tab w:val="center" w:pos="3402"/>
          <w:tab w:val="center" w:pos="5103"/>
          <w:tab w:val="center" w:pos="6804"/>
        </w:tabs>
        <w:ind w:left="0" w:right="1134"/>
        <w:rPr>
          <w:rtl/>
        </w:rPr>
      </w:pPr>
      <w:r>
        <w:rPr>
          <w:rtl/>
        </w:rPr>
        <w:tab/>
      </w:r>
      <w:r>
        <w:rPr>
          <w:rFonts w:hint="cs"/>
          <w:rtl/>
        </w:rPr>
        <w:t>נשיא המדינה</w:t>
      </w:r>
      <w:r>
        <w:rPr>
          <w:rtl/>
        </w:rPr>
        <w:tab/>
      </w:r>
      <w:r>
        <w:rPr>
          <w:rFonts w:hint="cs"/>
          <w:rtl/>
        </w:rPr>
        <w:tab/>
        <w:t>יושב ראש הכנסת</w:t>
      </w:r>
    </w:p>
    <w:p w14:paraId="04F18CDC" w14:textId="77777777" w:rsidR="0007461D" w:rsidRDefault="0007461D">
      <w:pPr>
        <w:pStyle w:val="sig-1"/>
        <w:widowControl/>
        <w:ind w:left="0" w:right="1134"/>
        <w:rPr>
          <w:rtl/>
        </w:rPr>
      </w:pPr>
    </w:p>
    <w:sectPr w:rsidR="0007461D">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F58CA" w14:textId="77777777" w:rsidR="0007461D" w:rsidRDefault="0007461D">
      <w:r>
        <w:separator/>
      </w:r>
    </w:p>
  </w:endnote>
  <w:endnote w:type="continuationSeparator" w:id="0">
    <w:p w14:paraId="230EC0B1" w14:textId="77777777" w:rsidR="0007461D" w:rsidRDefault="0007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FDCE" w14:textId="77777777" w:rsidR="0007461D" w:rsidRDefault="0007461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676B3F4" w14:textId="77777777" w:rsidR="0007461D" w:rsidRDefault="000746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E29BF7" w14:textId="77777777" w:rsidR="0007461D" w:rsidRDefault="000746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M:\-000000-law\0-yael\05-07-07\999_442.doc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BD32" w14:textId="77777777" w:rsidR="0007461D" w:rsidRDefault="0007461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16D07">
      <w:rPr>
        <w:rFonts w:hAnsi="FrankRuehl"/>
        <w:noProof/>
        <w:sz w:val="24"/>
        <w:szCs w:val="24"/>
        <w:rtl/>
      </w:rPr>
      <w:t>2</w:t>
    </w:r>
    <w:r>
      <w:rPr>
        <w:rFonts w:hAnsi="FrankRuehl"/>
        <w:sz w:val="24"/>
        <w:szCs w:val="24"/>
        <w:rtl/>
      </w:rPr>
      <w:fldChar w:fldCharType="end"/>
    </w:r>
  </w:p>
  <w:p w14:paraId="043501C2" w14:textId="77777777" w:rsidR="0007461D" w:rsidRDefault="000746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9113BF" w14:textId="77777777" w:rsidR="0007461D" w:rsidRDefault="000746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M:\-000000-law\0-yael\05-07-07\999_442.doc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8E35D" w14:textId="77777777" w:rsidR="0007461D" w:rsidRDefault="0007461D">
      <w:r>
        <w:separator/>
      </w:r>
    </w:p>
  </w:footnote>
  <w:footnote w:type="continuationSeparator" w:id="0">
    <w:p w14:paraId="1150F6F0" w14:textId="77777777" w:rsidR="0007461D" w:rsidRDefault="0007461D">
      <w:r>
        <w:continuationSeparator/>
      </w:r>
    </w:p>
  </w:footnote>
  <w:footnote w:id="1">
    <w:p w14:paraId="5DE9FCAB" w14:textId="77777777" w:rsidR="0007461D" w:rsidRDefault="0007461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ס</w:t>
      </w:r>
      <w:hyperlink r:id="rId1" w:history="1">
        <w:r>
          <w:rPr>
            <w:rStyle w:val="Hyperlink"/>
            <w:rFonts w:hint="cs"/>
            <w:sz w:val="20"/>
            <w:rtl/>
          </w:rPr>
          <w:t>"ח תשס"ה מס' 2007</w:t>
        </w:r>
      </w:hyperlink>
      <w:r>
        <w:rPr>
          <w:rFonts w:hint="cs"/>
          <w:sz w:val="20"/>
          <w:rtl/>
        </w:rPr>
        <w:t xml:space="preserve"> מיום 26.6.2005 עמ' 520 (</w:t>
      </w:r>
      <w:hyperlink r:id="rId2" w:history="1">
        <w:r>
          <w:rPr>
            <w:rStyle w:val="Hyperlink"/>
            <w:rFonts w:hint="cs"/>
            <w:sz w:val="20"/>
            <w:rtl/>
          </w:rPr>
          <w:t>ה"ח הכנסת תשס"ה מס' 73</w:t>
        </w:r>
      </w:hyperlink>
      <w:r>
        <w:rPr>
          <w:rFonts w:hint="cs"/>
          <w:sz w:val="20"/>
          <w:rtl/>
        </w:rPr>
        <w:t xml:space="preserve"> עמ' 128).</w:t>
      </w:r>
    </w:p>
    <w:p w14:paraId="748F0835" w14:textId="77777777" w:rsidR="0007461D" w:rsidRDefault="0007461D">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CA91C" w14:textId="77777777" w:rsidR="0007461D" w:rsidRDefault="0007461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72D0A0AA" w14:textId="77777777" w:rsidR="0007461D" w:rsidRDefault="0007461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8B07F96" w14:textId="77777777" w:rsidR="0007461D" w:rsidRDefault="0007461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35361" w14:textId="77777777" w:rsidR="0007461D" w:rsidRDefault="0007461D">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שילוב סטודנטים במערכת החינוך</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14:paraId="0D028FED" w14:textId="77777777" w:rsidR="0007461D" w:rsidRDefault="0007461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65828DA" w14:textId="77777777" w:rsidR="0007461D" w:rsidRDefault="0007461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6D07"/>
    <w:rsid w:val="00016D07"/>
    <w:rsid w:val="0007461D"/>
    <w:rsid w:val="001107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FA37CD1"/>
  <w15:chartTrackingRefBased/>
  <w15:docId w15:val="{993C6636-0A29-49D1-9129-9AC2D422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73.pdf" TargetMode="External"/><Relationship Id="rId1" Type="http://schemas.openxmlformats.org/officeDocument/2006/relationships/hyperlink" Target="http://www.nevo.co.il/Law_word/law14/law-20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1649</CharactersWithSpaces>
  <SharedDoc>false</SharedDoc>
  <HLinks>
    <vt:vector size="30"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5767203</vt:i4>
      </vt:variant>
      <vt:variant>
        <vt:i4>3</vt:i4>
      </vt:variant>
      <vt:variant>
        <vt:i4>0</vt:i4>
      </vt:variant>
      <vt:variant>
        <vt:i4>5</vt:i4>
      </vt:variant>
      <vt:variant>
        <vt:lpwstr>http://www.nevo.co.il/Law_word/law16/KNESSET-73.pdf</vt:lpwstr>
      </vt:variant>
      <vt:variant>
        <vt:lpwstr/>
      </vt:variant>
      <vt:variant>
        <vt:i4>8192014</vt:i4>
      </vt:variant>
      <vt:variant>
        <vt:i4>0</vt:i4>
      </vt:variant>
      <vt:variant>
        <vt:i4>0</vt:i4>
      </vt:variant>
      <vt:variant>
        <vt:i4>5</vt:i4>
      </vt:variant>
      <vt:variant>
        <vt:lpwstr>http://www.nevo.co.il/Law_word/law14/law-2007.pdf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חקלאות</vt:lpwstr>
  </property>
  <property fmtid="{D5CDD505-2E9C-101B-9397-08002B2CF9AE}" pid="4" name="LAWNAME">
    <vt:lpwstr>חוק שילוב סטודנטים במערכת החינוך, תשס"ה-2005</vt:lpwstr>
  </property>
  <property fmtid="{D5CDD505-2E9C-101B-9397-08002B2CF9AE}" pid="5" name="LAWNUMBER">
    <vt:lpwstr>0442</vt:lpwstr>
  </property>
  <property fmtid="{D5CDD505-2E9C-101B-9397-08002B2CF9AE}" pid="6" name="TYPE">
    <vt:lpwstr>01</vt:lpwstr>
  </property>
  <property fmtid="{D5CDD505-2E9C-101B-9397-08002B2CF9AE}" pid="7" name="LINKK1">
    <vt:lpwstr>http://www.nevo.co.il/Law_word/law14/law-2007.pdf;רשומות – ספר חוקים#פורסם ס"ח תשס"ה מס' 2007#מיום 26.6.2005#עמ' 520 </vt:lpwstr>
  </property>
  <property fmtid="{D5CDD505-2E9C-101B-9397-08002B2CF9AE}" pid="8" name="LINKK2">
    <vt:lpwstr>http://www.nevo.co.il/Law_word/law16/KNESSET-73.pdf;רשומות – הצעות חוק הכנסת ודברי הסבר#ה"ח הכנסת תשס"ה מס' 73#עמ' 128</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חינוך</vt:lpwstr>
  </property>
  <property fmtid="{D5CDD505-2E9C-101B-9397-08002B2CF9AE}" pid="24" name="NOSE31">
    <vt:lpwstr>סטודנטים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