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061D" w:rsidRDefault="0009061D">
      <w:pPr>
        <w:pStyle w:val="big-header"/>
        <w:ind w:left="0" w:right="1134"/>
        <w:rPr>
          <w:rFonts w:cs="FrankRuehl" w:hint="cs"/>
          <w:sz w:val="32"/>
          <w:rtl/>
        </w:rPr>
      </w:pPr>
      <w:r>
        <w:rPr>
          <w:rFonts w:cs="FrankRuehl"/>
          <w:sz w:val="32"/>
          <w:rtl/>
        </w:rPr>
        <w:t>חוק שיפוט המשמעת (משפט חוזר), תשכ"א</w:t>
      </w:r>
      <w:r>
        <w:rPr>
          <w:rFonts w:cs="FrankRuehl" w:hint="cs"/>
          <w:sz w:val="32"/>
          <w:rtl/>
        </w:rPr>
        <w:t>-</w:t>
      </w:r>
      <w:r>
        <w:rPr>
          <w:rFonts w:cs="FrankRuehl"/>
          <w:sz w:val="32"/>
          <w:rtl/>
        </w:rPr>
        <w:t>1961</w:t>
      </w:r>
    </w:p>
    <w:p w:rsidR="001D22AB" w:rsidRDefault="001D22AB" w:rsidP="001D22AB">
      <w:pPr>
        <w:spacing w:line="320" w:lineRule="auto"/>
        <w:jc w:val="left"/>
        <w:rPr>
          <w:rFonts w:hint="cs"/>
          <w:rtl/>
        </w:rPr>
      </w:pPr>
    </w:p>
    <w:p w:rsidR="008C1D89" w:rsidRDefault="008C1D89" w:rsidP="001D22AB">
      <w:pPr>
        <w:spacing w:line="320" w:lineRule="auto"/>
        <w:jc w:val="left"/>
        <w:rPr>
          <w:rFonts w:hint="cs"/>
          <w:rtl/>
        </w:rPr>
      </w:pPr>
    </w:p>
    <w:p w:rsidR="001D22AB" w:rsidRPr="001D22AB" w:rsidRDefault="001D22AB" w:rsidP="001D22AB">
      <w:pPr>
        <w:spacing w:line="320" w:lineRule="auto"/>
        <w:jc w:val="left"/>
        <w:rPr>
          <w:rFonts w:cs="Miriam"/>
          <w:szCs w:val="22"/>
          <w:rtl/>
        </w:rPr>
      </w:pPr>
      <w:r w:rsidRPr="001D22AB">
        <w:rPr>
          <w:rFonts w:cs="Miriam"/>
          <w:szCs w:val="22"/>
          <w:rtl/>
        </w:rPr>
        <w:t>בתי משפט וסדרי דין</w:t>
      </w:r>
      <w:r w:rsidRPr="001D22AB">
        <w:rPr>
          <w:rFonts w:cs="FrankRuehl"/>
          <w:szCs w:val="26"/>
          <w:rtl/>
        </w:rPr>
        <w:t xml:space="preserve"> – בתי משפט ובתי דין – בתי דין משמעתיים – משפט חוזר</w:t>
      </w:r>
    </w:p>
    <w:p w:rsidR="0009061D" w:rsidRDefault="0009061D">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9061D">
        <w:tblPrEx>
          <w:tblCellMar>
            <w:top w:w="0" w:type="dxa"/>
            <w:bottom w:w="0" w:type="dxa"/>
          </w:tblCellMar>
        </w:tblPrEx>
        <w:trPr>
          <w:jc w:val="right"/>
        </w:trPr>
        <w:tc>
          <w:tcPr>
            <w:tcW w:w="850" w:type="dxa"/>
          </w:tcPr>
          <w:p w:rsidR="0009061D" w:rsidRDefault="0009061D">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9061D" w:rsidRDefault="0009061D">
            <w:pPr>
              <w:spacing w:line="240" w:lineRule="auto"/>
              <w:jc w:val="left"/>
              <w:rPr>
                <w:sz w:val="24"/>
              </w:rPr>
            </w:pPr>
            <w:hyperlink w:anchor="Seif0" w:tooltip="הגדרות" w:history="1">
              <w:r>
                <w:rPr>
                  <w:rStyle w:val="Hyperlink"/>
                </w:rPr>
                <w:t>Go</w:t>
              </w:r>
            </w:hyperlink>
          </w:p>
        </w:tc>
        <w:tc>
          <w:tcPr>
            <w:tcW w:w="5669" w:type="dxa"/>
          </w:tcPr>
          <w:p w:rsidR="0009061D" w:rsidRDefault="0009061D">
            <w:pPr>
              <w:spacing w:line="240" w:lineRule="auto"/>
              <w:jc w:val="left"/>
              <w:rPr>
                <w:sz w:val="24"/>
                <w:rtl/>
              </w:rPr>
            </w:pPr>
            <w:r>
              <w:rPr>
                <w:sz w:val="24"/>
                <w:rtl/>
              </w:rPr>
              <w:t>הגדרות</w:t>
            </w:r>
          </w:p>
        </w:tc>
        <w:tc>
          <w:tcPr>
            <w:tcW w:w="1247" w:type="dxa"/>
          </w:tcPr>
          <w:p w:rsidR="0009061D" w:rsidRDefault="0009061D">
            <w:pPr>
              <w:spacing w:line="240" w:lineRule="auto"/>
              <w:jc w:val="left"/>
              <w:rPr>
                <w:sz w:val="24"/>
              </w:rPr>
            </w:pPr>
            <w:r>
              <w:rPr>
                <w:sz w:val="24"/>
                <w:rtl/>
              </w:rPr>
              <w:t xml:space="preserve">סעיף 1 </w:t>
            </w:r>
          </w:p>
        </w:tc>
      </w:tr>
      <w:tr w:rsidR="0009061D">
        <w:tblPrEx>
          <w:tblCellMar>
            <w:top w:w="0" w:type="dxa"/>
            <w:bottom w:w="0" w:type="dxa"/>
          </w:tblCellMar>
        </w:tblPrEx>
        <w:trPr>
          <w:jc w:val="right"/>
        </w:trPr>
        <w:tc>
          <w:tcPr>
            <w:tcW w:w="850" w:type="dxa"/>
          </w:tcPr>
          <w:p w:rsidR="0009061D" w:rsidRDefault="0009061D">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9061D" w:rsidRDefault="0009061D">
            <w:pPr>
              <w:spacing w:line="240" w:lineRule="auto"/>
              <w:jc w:val="left"/>
              <w:rPr>
                <w:sz w:val="24"/>
              </w:rPr>
            </w:pPr>
            <w:hyperlink w:anchor="Seif1" w:tooltip="הוראה על קיום משפט חוזר" w:history="1">
              <w:r>
                <w:rPr>
                  <w:rStyle w:val="Hyperlink"/>
                </w:rPr>
                <w:t>Go</w:t>
              </w:r>
            </w:hyperlink>
          </w:p>
        </w:tc>
        <w:tc>
          <w:tcPr>
            <w:tcW w:w="5669" w:type="dxa"/>
          </w:tcPr>
          <w:p w:rsidR="0009061D" w:rsidRDefault="0009061D">
            <w:pPr>
              <w:spacing w:line="240" w:lineRule="auto"/>
              <w:jc w:val="left"/>
              <w:rPr>
                <w:sz w:val="24"/>
                <w:rtl/>
              </w:rPr>
            </w:pPr>
            <w:r>
              <w:rPr>
                <w:sz w:val="24"/>
                <w:rtl/>
              </w:rPr>
              <w:t>הוראה על קיום משפט חוזר</w:t>
            </w:r>
          </w:p>
        </w:tc>
        <w:tc>
          <w:tcPr>
            <w:tcW w:w="1247" w:type="dxa"/>
          </w:tcPr>
          <w:p w:rsidR="0009061D" w:rsidRDefault="0009061D">
            <w:pPr>
              <w:spacing w:line="240" w:lineRule="auto"/>
              <w:jc w:val="left"/>
              <w:rPr>
                <w:sz w:val="24"/>
              </w:rPr>
            </w:pPr>
            <w:r>
              <w:rPr>
                <w:sz w:val="24"/>
                <w:rtl/>
              </w:rPr>
              <w:t xml:space="preserve">סעיף 2 </w:t>
            </w:r>
          </w:p>
        </w:tc>
      </w:tr>
      <w:tr w:rsidR="0009061D">
        <w:tblPrEx>
          <w:tblCellMar>
            <w:top w:w="0" w:type="dxa"/>
            <w:bottom w:w="0" w:type="dxa"/>
          </w:tblCellMar>
        </w:tblPrEx>
        <w:trPr>
          <w:jc w:val="right"/>
        </w:trPr>
        <w:tc>
          <w:tcPr>
            <w:tcW w:w="850" w:type="dxa"/>
          </w:tcPr>
          <w:p w:rsidR="0009061D" w:rsidRDefault="0009061D">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9061D" w:rsidRDefault="0009061D">
            <w:pPr>
              <w:spacing w:line="240" w:lineRule="auto"/>
              <w:jc w:val="left"/>
              <w:rPr>
                <w:sz w:val="24"/>
              </w:rPr>
            </w:pPr>
            <w:hyperlink w:anchor="Seif2" w:tooltip="הזכאים לבקש  משפט חוזר" w:history="1">
              <w:r>
                <w:rPr>
                  <w:rStyle w:val="Hyperlink"/>
                </w:rPr>
                <w:t>Go</w:t>
              </w:r>
            </w:hyperlink>
          </w:p>
        </w:tc>
        <w:tc>
          <w:tcPr>
            <w:tcW w:w="5669" w:type="dxa"/>
          </w:tcPr>
          <w:p w:rsidR="0009061D" w:rsidRDefault="0009061D">
            <w:pPr>
              <w:spacing w:line="240" w:lineRule="auto"/>
              <w:jc w:val="left"/>
              <w:rPr>
                <w:sz w:val="24"/>
                <w:rtl/>
              </w:rPr>
            </w:pPr>
            <w:r>
              <w:rPr>
                <w:sz w:val="24"/>
                <w:rtl/>
              </w:rPr>
              <w:t>הזכאים לבקש  משפט חוזר</w:t>
            </w:r>
          </w:p>
        </w:tc>
        <w:tc>
          <w:tcPr>
            <w:tcW w:w="1247" w:type="dxa"/>
          </w:tcPr>
          <w:p w:rsidR="0009061D" w:rsidRDefault="0009061D">
            <w:pPr>
              <w:spacing w:line="240" w:lineRule="auto"/>
              <w:jc w:val="left"/>
              <w:rPr>
                <w:sz w:val="24"/>
              </w:rPr>
            </w:pPr>
            <w:r>
              <w:rPr>
                <w:sz w:val="24"/>
                <w:rtl/>
              </w:rPr>
              <w:t xml:space="preserve">סעיף 3 </w:t>
            </w:r>
          </w:p>
        </w:tc>
      </w:tr>
      <w:tr w:rsidR="0009061D">
        <w:tblPrEx>
          <w:tblCellMar>
            <w:top w:w="0" w:type="dxa"/>
            <w:bottom w:w="0" w:type="dxa"/>
          </w:tblCellMar>
        </w:tblPrEx>
        <w:trPr>
          <w:jc w:val="right"/>
        </w:trPr>
        <w:tc>
          <w:tcPr>
            <w:tcW w:w="850" w:type="dxa"/>
          </w:tcPr>
          <w:p w:rsidR="0009061D" w:rsidRDefault="0009061D">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9061D" w:rsidRDefault="0009061D">
            <w:pPr>
              <w:spacing w:line="240" w:lineRule="auto"/>
              <w:jc w:val="left"/>
              <w:rPr>
                <w:sz w:val="24"/>
              </w:rPr>
            </w:pPr>
            <w:hyperlink w:anchor="Seif3" w:tooltip="קיום המשפט  החוזר" w:history="1">
              <w:r>
                <w:rPr>
                  <w:rStyle w:val="Hyperlink"/>
                </w:rPr>
                <w:t>Go</w:t>
              </w:r>
            </w:hyperlink>
          </w:p>
        </w:tc>
        <w:tc>
          <w:tcPr>
            <w:tcW w:w="5669" w:type="dxa"/>
          </w:tcPr>
          <w:p w:rsidR="0009061D" w:rsidRDefault="0009061D">
            <w:pPr>
              <w:spacing w:line="240" w:lineRule="auto"/>
              <w:jc w:val="left"/>
              <w:rPr>
                <w:sz w:val="24"/>
                <w:rtl/>
              </w:rPr>
            </w:pPr>
            <w:r>
              <w:rPr>
                <w:sz w:val="24"/>
                <w:rtl/>
              </w:rPr>
              <w:t>קיום המשפט  החוזר</w:t>
            </w:r>
          </w:p>
        </w:tc>
        <w:tc>
          <w:tcPr>
            <w:tcW w:w="1247" w:type="dxa"/>
          </w:tcPr>
          <w:p w:rsidR="0009061D" w:rsidRDefault="0009061D">
            <w:pPr>
              <w:spacing w:line="240" w:lineRule="auto"/>
              <w:jc w:val="left"/>
              <w:rPr>
                <w:sz w:val="24"/>
              </w:rPr>
            </w:pPr>
            <w:r>
              <w:rPr>
                <w:sz w:val="24"/>
                <w:rtl/>
              </w:rPr>
              <w:t xml:space="preserve">סעיף 4 </w:t>
            </w:r>
          </w:p>
        </w:tc>
      </w:tr>
      <w:tr w:rsidR="0009061D">
        <w:tblPrEx>
          <w:tblCellMar>
            <w:top w:w="0" w:type="dxa"/>
            <w:bottom w:w="0" w:type="dxa"/>
          </w:tblCellMar>
        </w:tblPrEx>
        <w:trPr>
          <w:jc w:val="right"/>
        </w:trPr>
        <w:tc>
          <w:tcPr>
            <w:tcW w:w="850" w:type="dxa"/>
          </w:tcPr>
          <w:p w:rsidR="0009061D" w:rsidRDefault="0009061D">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09061D" w:rsidRDefault="0009061D">
            <w:pPr>
              <w:spacing w:line="240" w:lineRule="auto"/>
              <w:jc w:val="left"/>
              <w:rPr>
                <w:sz w:val="24"/>
              </w:rPr>
            </w:pPr>
            <w:hyperlink w:anchor="Seif4" w:tooltip="פיצוי על ענישה שבוטלה" w:history="1">
              <w:r>
                <w:rPr>
                  <w:rStyle w:val="Hyperlink"/>
                </w:rPr>
                <w:t>Go</w:t>
              </w:r>
            </w:hyperlink>
          </w:p>
        </w:tc>
        <w:tc>
          <w:tcPr>
            <w:tcW w:w="5669" w:type="dxa"/>
          </w:tcPr>
          <w:p w:rsidR="0009061D" w:rsidRDefault="0009061D">
            <w:pPr>
              <w:spacing w:line="240" w:lineRule="auto"/>
              <w:jc w:val="left"/>
              <w:rPr>
                <w:sz w:val="24"/>
                <w:rtl/>
              </w:rPr>
            </w:pPr>
            <w:r>
              <w:rPr>
                <w:sz w:val="24"/>
                <w:rtl/>
              </w:rPr>
              <w:t>פיצוי על ענישה שבוטלה</w:t>
            </w:r>
          </w:p>
        </w:tc>
        <w:tc>
          <w:tcPr>
            <w:tcW w:w="1247" w:type="dxa"/>
          </w:tcPr>
          <w:p w:rsidR="0009061D" w:rsidRDefault="0009061D">
            <w:pPr>
              <w:spacing w:line="240" w:lineRule="auto"/>
              <w:jc w:val="left"/>
              <w:rPr>
                <w:sz w:val="24"/>
              </w:rPr>
            </w:pPr>
            <w:r>
              <w:rPr>
                <w:sz w:val="24"/>
                <w:rtl/>
              </w:rPr>
              <w:t xml:space="preserve">סעיף 5 </w:t>
            </w:r>
          </w:p>
        </w:tc>
      </w:tr>
      <w:tr w:rsidR="0009061D">
        <w:tblPrEx>
          <w:tblCellMar>
            <w:top w:w="0" w:type="dxa"/>
            <w:bottom w:w="0" w:type="dxa"/>
          </w:tblCellMar>
        </w:tblPrEx>
        <w:trPr>
          <w:jc w:val="right"/>
        </w:trPr>
        <w:tc>
          <w:tcPr>
            <w:tcW w:w="850" w:type="dxa"/>
          </w:tcPr>
          <w:p w:rsidR="0009061D" w:rsidRDefault="0009061D">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061D" w:rsidRDefault="0009061D">
            <w:pPr>
              <w:spacing w:line="240" w:lineRule="auto"/>
              <w:jc w:val="left"/>
              <w:rPr>
                <w:sz w:val="24"/>
              </w:rPr>
            </w:pPr>
            <w:hyperlink w:anchor="Seif5" w:tooltip="החזרת זכויות ותפקידים" w:history="1">
              <w:r>
                <w:rPr>
                  <w:rStyle w:val="Hyperlink"/>
                </w:rPr>
                <w:t>Go</w:t>
              </w:r>
            </w:hyperlink>
          </w:p>
        </w:tc>
        <w:tc>
          <w:tcPr>
            <w:tcW w:w="5669" w:type="dxa"/>
          </w:tcPr>
          <w:p w:rsidR="0009061D" w:rsidRDefault="0009061D">
            <w:pPr>
              <w:spacing w:line="240" w:lineRule="auto"/>
              <w:jc w:val="left"/>
              <w:rPr>
                <w:sz w:val="24"/>
                <w:rtl/>
              </w:rPr>
            </w:pPr>
            <w:r>
              <w:rPr>
                <w:sz w:val="24"/>
                <w:rtl/>
              </w:rPr>
              <w:t>החזרת זכויות ותפקידים</w:t>
            </w:r>
          </w:p>
        </w:tc>
        <w:tc>
          <w:tcPr>
            <w:tcW w:w="1247" w:type="dxa"/>
          </w:tcPr>
          <w:p w:rsidR="0009061D" w:rsidRDefault="0009061D">
            <w:pPr>
              <w:spacing w:line="240" w:lineRule="auto"/>
              <w:jc w:val="left"/>
              <w:rPr>
                <w:sz w:val="24"/>
              </w:rPr>
            </w:pPr>
            <w:r>
              <w:rPr>
                <w:sz w:val="24"/>
                <w:rtl/>
              </w:rPr>
              <w:t xml:space="preserve">סעיף 6 </w:t>
            </w:r>
          </w:p>
        </w:tc>
      </w:tr>
      <w:tr w:rsidR="0009061D">
        <w:tblPrEx>
          <w:tblCellMar>
            <w:top w:w="0" w:type="dxa"/>
            <w:bottom w:w="0" w:type="dxa"/>
          </w:tblCellMar>
        </w:tblPrEx>
        <w:trPr>
          <w:jc w:val="right"/>
        </w:trPr>
        <w:tc>
          <w:tcPr>
            <w:tcW w:w="850" w:type="dxa"/>
          </w:tcPr>
          <w:p w:rsidR="0009061D" w:rsidRDefault="0009061D">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061D" w:rsidRDefault="0009061D">
            <w:pPr>
              <w:spacing w:line="240" w:lineRule="auto"/>
              <w:jc w:val="left"/>
              <w:rPr>
                <w:sz w:val="24"/>
              </w:rPr>
            </w:pPr>
            <w:hyperlink w:anchor="Seif6" w:tooltip="שינוי התוספת" w:history="1">
              <w:r>
                <w:rPr>
                  <w:rStyle w:val="Hyperlink"/>
                </w:rPr>
                <w:t>Go</w:t>
              </w:r>
            </w:hyperlink>
          </w:p>
        </w:tc>
        <w:tc>
          <w:tcPr>
            <w:tcW w:w="5669" w:type="dxa"/>
          </w:tcPr>
          <w:p w:rsidR="0009061D" w:rsidRDefault="0009061D">
            <w:pPr>
              <w:spacing w:line="240" w:lineRule="auto"/>
              <w:jc w:val="left"/>
              <w:rPr>
                <w:sz w:val="24"/>
                <w:rtl/>
              </w:rPr>
            </w:pPr>
            <w:r>
              <w:rPr>
                <w:sz w:val="24"/>
                <w:rtl/>
              </w:rPr>
              <w:t>שינוי התוספת</w:t>
            </w:r>
          </w:p>
        </w:tc>
        <w:tc>
          <w:tcPr>
            <w:tcW w:w="1247" w:type="dxa"/>
          </w:tcPr>
          <w:p w:rsidR="0009061D" w:rsidRDefault="0009061D">
            <w:pPr>
              <w:spacing w:line="240" w:lineRule="auto"/>
              <w:jc w:val="left"/>
              <w:rPr>
                <w:sz w:val="24"/>
              </w:rPr>
            </w:pPr>
            <w:r>
              <w:rPr>
                <w:sz w:val="24"/>
                <w:rtl/>
              </w:rPr>
              <w:t xml:space="preserve">סעיף 7 </w:t>
            </w:r>
          </w:p>
        </w:tc>
      </w:tr>
      <w:tr w:rsidR="0009061D">
        <w:tblPrEx>
          <w:tblCellMar>
            <w:top w:w="0" w:type="dxa"/>
            <w:bottom w:w="0" w:type="dxa"/>
          </w:tblCellMar>
        </w:tblPrEx>
        <w:trPr>
          <w:jc w:val="right"/>
        </w:trPr>
        <w:tc>
          <w:tcPr>
            <w:tcW w:w="850" w:type="dxa"/>
          </w:tcPr>
          <w:p w:rsidR="0009061D" w:rsidRDefault="0009061D">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061D" w:rsidRDefault="0009061D">
            <w:pPr>
              <w:spacing w:line="240" w:lineRule="auto"/>
              <w:jc w:val="left"/>
              <w:rPr>
                <w:sz w:val="24"/>
              </w:rPr>
            </w:pPr>
            <w:hyperlink w:anchor="Seif7" w:tooltip="ביצוע ותקנות" w:history="1">
              <w:r>
                <w:rPr>
                  <w:rStyle w:val="Hyperlink"/>
                </w:rPr>
                <w:t>Go</w:t>
              </w:r>
            </w:hyperlink>
          </w:p>
        </w:tc>
        <w:tc>
          <w:tcPr>
            <w:tcW w:w="5669" w:type="dxa"/>
          </w:tcPr>
          <w:p w:rsidR="0009061D" w:rsidRDefault="0009061D">
            <w:pPr>
              <w:spacing w:line="240" w:lineRule="auto"/>
              <w:jc w:val="left"/>
              <w:rPr>
                <w:sz w:val="24"/>
                <w:rtl/>
              </w:rPr>
            </w:pPr>
            <w:r>
              <w:rPr>
                <w:sz w:val="24"/>
                <w:rtl/>
              </w:rPr>
              <w:t>ביצוע ותקנות</w:t>
            </w:r>
          </w:p>
        </w:tc>
        <w:tc>
          <w:tcPr>
            <w:tcW w:w="1247" w:type="dxa"/>
          </w:tcPr>
          <w:p w:rsidR="0009061D" w:rsidRDefault="0009061D">
            <w:pPr>
              <w:spacing w:line="240" w:lineRule="auto"/>
              <w:jc w:val="left"/>
              <w:rPr>
                <w:sz w:val="24"/>
              </w:rPr>
            </w:pPr>
            <w:r>
              <w:rPr>
                <w:sz w:val="24"/>
                <w:rtl/>
              </w:rPr>
              <w:t xml:space="preserve">סעיף 8 </w:t>
            </w:r>
          </w:p>
        </w:tc>
      </w:tr>
      <w:tr w:rsidR="0009061D">
        <w:tblPrEx>
          <w:tblCellMar>
            <w:top w:w="0" w:type="dxa"/>
            <w:bottom w:w="0" w:type="dxa"/>
          </w:tblCellMar>
        </w:tblPrEx>
        <w:trPr>
          <w:jc w:val="right"/>
        </w:trPr>
        <w:tc>
          <w:tcPr>
            <w:tcW w:w="850" w:type="dxa"/>
          </w:tcPr>
          <w:p w:rsidR="0009061D" w:rsidRDefault="0009061D">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09061D" w:rsidRDefault="0009061D">
            <w:pPr>
              <w:spacing w:line="240" w:lineRule="auto"/>
              <w:jc w:val="left"/>
              <w:rPr>
                <w:sz w:val="24"/>
              </w:rPr>
            </w:pPr>
            <w:hyperlink w:anchor="med0" w:tooltip="תוספת" w:history="1">
              <w:r>
                <w:rPr>
                  <w:rStyle w:val="Hyperlink"/>
                </w:rPr>
                <w:t>Go</w:t>
              </w:r>
            </w:hyperlink>
          </w:p>
        </w:tc>
        <w:tc>
          <w:tcPr>
            <w:tcW w:w="5669" w:type="dxa"/>
          </w:tcPr>
          <w:p w:rsidR="0009061D" w:rsidRDefault="0009061D">
            <w:pPr>
              <w:spacing w:line="240" w:lineRule="auto"/>
              <w:jc w:val="left"/>
              <w:rPr>
                <w:sz w:val="24"/>
              </w:rPr>
            </w:pPr>
            <w:r>
              <w:rPr>
                <w:sz w:val="24"/>
                <w:rtl/>
              </w:rPr>
              <w:t>תוספת</w:t>
            </w:r>
          </w:p>
        </w:tc>
        <w:tc>
          <w:tcPr>
            <w:tcW w:w="1247" w:type="dxa"/>
          </w:tcPr>
          <w:p w:rsidR="0009061D" w:rsidRDefault="0009061D">
            <w:pPr>
              <w:spacing w:line="240" w:lineRule="auto"/>
              <w:jc w:val="left"/>
              <w:rPr>
                <w:sz w:val="24"/>
              </w:rPr>
            </w:pPr>
          </w:p>
        </w:tc>
      </w:tr>
    </w:tbl>
    <w:p w:rsidR="0009061D" w:rsidRDefault="0009061D">
      <w:pPr>
        <w:pStyle w:val="big-header"/>
        <w:ind w:left="0" w:right="1134"/>
        <w:rPr>
          <w:rFonts w:cs="FrankRuehl"/>
          <w:sz w:val="32"/>
          <w:rtl/>
        </w:rPr>
      </w:pPr>
    </w:p>
    <w:p w:rsidR="0009061D" w:rsidRDefault="0009061D" w:rsidP="001D22AB">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שיפוט המשמעת (משפט חוזר), תשכ"א-</w:t>
      </w:r>
      <w:r>
        <w:rPr>
          <w:rFonts w:cs="FrankRuehl"/>
          <w:sz w:val="32"/>
          <w:rtl/>
        </w:rPr>
        <w:t>1961</w:t>
      </w:r>
      <w:r>
        <w:rPr>
          <w:rStyle w:val="default"/>
          <w:rtl/>
        </w:rPr>
        <w:footnoteReference w:customMarkFollows="1" w:id="1"/>
        <w:t>*</w:t>
      </w:r>
    </w:p>
    <w:p w:rsidR="0009061D" w:rsidRDefault="0009061D">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pt;z-index:251649536" o:allowincell="f" filled="f" stroked="f" strokecolor="lime" strokeweight=".25pt">
            <v:textbox style="mso-next-textbox:#_x0000_s1026" inset="0,0,0,0">
              <w:txbxContent>
                <w:p w:rsidR="0009061D" w:rsidRDefault="0009061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8C1D89">
        <w:rPr>
          <w:rStyle w:val="default"/>
          <w:rFonts w:cs="FrankRuehl"/>
          <w:rtl/>
        </w:rPr>
        <w:t>–</w:t>
      </w:r>
    </w:p>
    <w:p w:rsidR="0009061D" w:rsidRDefault="0009061D" w:rsidP="008C1D89">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משמעת" </w:t>
      </w:r>
      <w:r w:rsidR="008C1D89">
        <w:rPr>
          <w:rStyle w:val="default"/>
          <w:rFonts w:cs="FrankRuehl"/>
          <w:rtl/>
        </w:rPr>
        <w:t>–</w:t>
      </w:r>
      <w:r>
        <w:rPr>
          <w:rStyle w:val="default"/>
          <w:rFonts w:cs="FrankRuehl"/>
          <w:rtl/>
        </w:rPr>
        <w:t xml:space="preserve"> </w:t>
      </w:r>
      <w:r>
        <w:rPr>
          <w:rStyle w:val="default"/>
          <w:rFonts w:cs="FrankRuehl" w:hint="cs"/>
          <w:rtl/>
        </w:rPr>
        <w:t>רשות המוסמכת לשפוט משפט משמעת על פי החיקוקים המפורטים בטור א' שבתוספת;</w:t>
      </w:r>
    </w:p>
    <w:p w:rsidR="0009061D" w:rsidRDefault="0009061D">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מאשרת" </w:t>
      </w:r>
      <w:r w:rsidR="008C1D89">
        <w:rPr>
          <w:rStyle w:val="default"/>
          <w:rFonts w:cs="FrankRuehl"/>
          <w:rtl/>
        </w:rPr>
        <w:t>–</w:t>
      </w:r>
      <w:r>
        <w:rPr>
          <w:rStyle w:val="default"/>
          <w:rFonts w:cs="FrankRuehl"/>
          <w:rtl/>
        </w:rPr>
        <w:t xml:space="preserve"> </w:t>
      </w:r>
      <w:r>
        <w:rPr>
          <w:rStyle w:val="default"/>
          <w:rFonts w:cs="FrankRuehl" w:hint="cs"/>
          <w:rtl/>
        </w:rPr>
        <w:t>הרשות הנקובה, לפי הענין בטור ב' שבתוספת;</w:t>
      </w:r>
    </w:p>
    <w:p w:rsidR="0009061D" w:rsidRDefault="0009061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שפט משמעת" </w:t>
      </w:r>
      <w:r w:rsidR="008C1D89">
        <w:rPr>
          <w:rStyle w:val="default"/>
          <w:rFonts w:cs="FrankRuehl"/>
          <w:rtl/>
        </w:rPr>
        <w:t>–</w:t>
      </w:r>
      <w:r>
        <w:rPr>
          <w:rStyle w:val="default"/>
          <w:rFonts w:cs="FrankRuehl"/>
          <w:rtl/>
        </w:rPr>
        <w:t xml:space="preserve"> </w:t>
      </w:r>
      <w:r>
        <w:rPr>
          <w:rStyle w:val="default"/>
          <w:rFonts w:cs="FrankRuehl" w:hint="cs"/>
          <w:rtl/>
        </w:rPr>
        <w:t>משפט</w:t>
      </w:r>
      <w:r>
        <w:rPr>
          <w:rStyle w:val="default"/>
          <w:rFonts w:cs="FrankRuehl"/>
          <w:rtl/>
        </w:rPr>
        <w:t xml:space="preserve"> ב</w:t>
      </w:r>
      <w:r>
        <w:rPr>
          <w:rStyle w:val="default"/>
          <w:rFonts w:cs="FrankRuehl" w:hint="cs"/>
          <w:rtl/>
        </w:rPr>
        <w:t>פני רשות משמעת או ענישה על ידיה;</w:t>
      </w:r>
    </w:p>
    <w:p w:rsidR="0009061D" w:rsidRDefault="0009061D" w:rsidP="008C1D89">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נישה" </w:t>
      </w:r>
      <w:r w:rsidR="008C1D89">
        <w:rPr>
          <w:rStyle w:val="default"/>
          <w:rFonts w:cs="FrankRuehl"/>
          <w:rtl/>
        </w:rPr>
        <w:t>–</w:t>
      </w:r>
      <w:r>
        <w:rPr>
          <w:rStyle w:val="default"/>
          <w:rFonts w:cs="FrankRuehl"/>
          <w:rtl/>
        </w:rPr>
        <w:t xml:space="preserve"> </w:t>
      </w:r>
      <w:r>
        <w:rPr>
          <w:rStyle w:val="default"/>
          <w:rFonts w:cs="FrankRuehl" w:hint="cs"/>
          <w:rtl/>
        </w:rPr>
        <w:t>כל עונש שרשו</w:t>
      </w:r>
      <w:r>
        <w:rPr>
          <w:rStyle w:val="default"/>
          <w:rFonts w:cs="FrankRuehl"/>
          <w:rtl/>
        </w:rPr>
        <w:t>ת</w:t>
      </w:r>
      <w:r>
        <w:rPr>
          <w:rStyle w:val="default"/>
          <w:rFonts w:cs="FrankRuehl" w:hint="cs"/>
          <w:rtl/>
        </w:rPr>
        <w:t xml:space="preserve"> משמעת מוסמכת להטיל על נידון וכל אמצעי נגד נידון שהיא מוסמכת לנקוט או להורות על נקיטתו;</w:t>
      </w:r>
    </w:p>
    <w:p w:rsidR="0009061D" w:rsidRDefault="0009061D" w:rsidP="008C1D89">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ידון" </w:t>
      </w:r>
      <w:r w:rsidR="008C1D89">
        <w:rPr>
          <w:rStyle w:val="default"/>
          <w:rFonts w:cs="FrankRuehl"/>
          <w:rtl/>
        </w:rPr>
        <w:t>–</w:t>
      </w:r>
      <w:r>
        <w:rPr>
          <w:rStyle w:val="default"/>
          <w:rFonts w:cs="FrankRuehl"/>
          <w:rtl/>
        </w:rPr>
        <w:t xml:space="preserve"> </w:t>
      </w:r>
      <w:r>
        <w:rPr>
          <w:rStyle w:val="default"/>
          <w:rFonts w:cs="FrankRuehl" w:hint="cs"/>
          <w:rtl/>
        </w:rPr>
        <w:t>מי שנידון במשפט משמעת.</w:t>
      </w:r>
    </w:p>
    <w:p w:rsidR="0009061D" w:rsidRDefault="0009061D">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6pt;z-index:251650560" o:allowincell="f" filled="f" stroked="f" strokecolor="lime" strokeweight=".25pt">
            <v:textbox style="mso-next-textbox:#_x0000_s1027" inset="0,0,0,0">
              <w:txbxContent>
                <w:p w:rsidR="0009061D" w:rsidRDefault="0009061D">
                  <w:pPr>
                    <w:spacing w:line="160" w:lineRule="exact"/>
                    <w:jc w:val="left"/>
                    <w:rPr>
                      <w:rFonts w:cs="Miriam"/>
                      <w:noProof/>
                      <w:sz w:val="18"/>
                      <w:szCs w:val="18"/>
                      <w:rtl/>
                    </w:rPr>
                  </w:pPr>
                  <w:r>
                    <w:rPr>
                      <w:rFonts w:cs="Miriam"/>
                      <w:sz w:val="18"/>
                      <w:szCs w:val="18"/>
                      <w:rtl/>
                    </w:rPr>
                    <w:t>הו</w:t>
                  </w:r>
                  <w:r>
                    <w:rPr>
                      <w:rFonts w:cs="Miriam" w:hint="cs"/>
                      <w:sz w:val="18"/>
                      <w:szCs w:val="18"/>
                      <w:rtl/>
                    </w:rPr>
                    <w:t>ר</w:t>
                  </w:r>
                  <w:r>
                    <w:rPr>
                      <w:rFonts w:cs="Miriam"/>
                      <w:sz w:val="18"/>
                      <w:szCs w:val="18"/>
                      <w:rtl/>
                    </w:rPr>
                    <w:t>אה</w:t>
                  </w:r>
                  <w:r>
                    <w:rPr>
                      <w:rFonts w:cs="Miriam" w:hint="cs"/>
                      <w:sz w:val="18"/>
                      <w:szCs w:val="18"/>
                      <w:rtl/>
                    </w:rPr>
                    <w:t xml:space="preserve"> על קיום </w:t>
                  </w:r>
                  <w:r>
                    <w:rPr>
                      <w:rFonts w:cs="Miriam"/>
                      <w:sz w:val="18"/>
                      <w:szCs w:val="18"/>
                      <w:rtl/>
                    </w:rPr>
                    <w:t>מש</w:t>
                  </w:r>
                  <w:r>
                    <w:rPr>
                      <w:rFonts w:cs="Miriam" w:hint="cs"/>
                      <w:sz w:val="18"/>
                      <w:szCs w:val="18"/>
                      <w:rtl/>
                    </w:rPr>
                    <w:t>פט חוזר</w:t>
                  </w:r>
                </w:p>
              </w:txbxContent>
            </v:textbox>
            <w10:anchorlock/>
          </v:rect>
        </w:pict>
      </w:r>
      <w:r>
        <w:rPr>
          <w:rStyle w:val="big-number"/>
          <w:rFonts w:cs="Miriam"/>
          <w:rtl/>
        </w:rPr>
        <w:t>2.</w:t>
      </w:r>
      <w:r>
        <w:rPr>
          <w:rStyle w:val="big-number"/>
          <w:rFonts w:cs="Miriam"/>
          <w:rtl/>
        </w:rPr>
        <w:tab/>
      </w:r>
      <w:r>
        <w:rPr>
          <w:rStyle w:val="default"/>
          <w:rFonts w:cs="FrankRuehl"/>
          <w:rtl/>
        </w:rPr>
        <w:t>רש</w:t>
      </w:r>
      <w:r>
        <w:rPr>
          <w:rStyle w:val="default"/>
          <w:rFonts w:cs="FrankRuehl" w:hint="cs"/>
          <w:rtl/>
        </w:rPr>
        <w:t>ות מאשרת רשאית להורות על קיום משפט חוזר בענינו של נידון אם ראתה אחת מ</w:t>
      </w:r>
      <w:r>
        <w:rPr>
          <w:rStyle w:val="default"/>
          <w:rFonts w:cs="FrankRuehl"/>
          <w:rtl/>
        </w:rPr>
        <w:t>אל</w:t>
      </w:r>
      <w:r>
        <w:rPr>
          <w:rStyle w:val="default"/>
          <w:rFonts w:cs="FrankRuehl" w:hint="cs"/>
          <w:rtl/>
        </w:rPr>
        <w:t>ה:</w:t>
      </w:r>
    </w:p>
    <w:p w:rsidR="0009061D" w:rsidRDefault="0009061D" w:rsidP="008C1D8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סק בית משפט או בית דין או קבעה רשות משמעת כי ראיה מהראיות שהובאו באותו ענין היה יסודה בשקר או בזיוף, ויש יסוד להניח כי אילולא ראיה זאת היה בכך כדי לשנות את תוצאות משפט המשמעת לטובת הנידון;</w:t>
      </w:r>
    </w:p>
    <w:p w:rsidR="0009061D" w:rsidRDefault="0009061D" w:rsidP="008C1D8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תגלו עובדות חדשות או ראיות חדשות העשויות, לבדן או בי</w:t>
      </w:r>
      <w:r>
        <w:rPr>
          <w:rStyle w:val="default"/>
          <w:rFonts w:cs="FrankRuehl"/>
          <w:rtl/>
        </w:rPr>
        <w:t>חד</w:t>
      </w:r>
      <w:r>
        <w:rPr>
          <w:rStyle w:val="default"/>
          <w:rFonts w:cs="FrankRuehl" w:hint="cs"/>
          <w:rtl/>
        </w:rPr>
        <w:t xml:space="preserve"> עם החומר שהיה לפני רשות המשמעת לראשונה, לשנות את תוצאות משפט המשמעת לטובת הנידון, ולא יכלו להיות בידי הנידון, או לא יכלו להיות ידועות לו, בשעת בירור משפט המשמעת;</w:t>
      </w:r>
    </w:p>
    <w:p w:rsidR="0009061D" w:rsidRDefault="0009061D" w:rsidP="008C1D89">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ל אותו מעשה נידון בינתיים אדם אחר לפני בית משפט, בית דין או רשות המשמעת, ומהנסיבות שנת</w:t>
      </w:r>
      <w:r>
        <w:rPr>
          <w:rStyle w:val="default"/>
          <w:rFonts w:cs="FrankRuehl"/>
          <w:rtl/>
        </w:rPr>
        <w:t>גל</w:t>
      </w:r>
      <w:r>
        <w:rPr>
          <w:rStyle w:val="default"/>
          <w:rFonts w:cs="FrankRuehl" w:hint="cs"/>
          <w:rtl/>
        </w:rPr>
        <w:t xml:space="preserve">ו במשפטו של אותו אדם אחר נראה </w:t>
      </w:r>
      <w:r>
        <w:rPr>
          <w:rStyle w:val="default"/>
          <w:rFonts w:cs="FrankRuehl"/>
          <w:rtl/>
        </w:rPr>
        <w:t>כ</w:t>
      </w:r>
      <w:r>
        <w:rPr>
          <w:rStyle w:val="default"/>
          <w:rFonts w:cs="FrankRuehl" w:hint="cs"/>
          <w:rtl/>
        </w:rPr>
        <w:t>י מי שנידון לראשונה בשל אותו מעשה לא ביצע אותו.</w:t>
      </w:r>
    </w:p>
    <w:p w:rsidR="0009061D" w:rsidRDefault="0009061D">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6pt;z-index:251651584" o:allowincell="f" filled="f" stroked="f" strokecolor="lime" strokeweight=".25pt">
            <v:textbox style="mso-next-textbox:#_x0000_s1028" inset="0,0,0,0">
              <w:txbxContent>
                <w:p w:rsidR="0009061D" w:rsidRDefault="0009061D">
                  <w:pPr>
                    <w:spacing w:line="160" w:lineRule="exact"/>
                    <w:jc w:val="left"/>
                    <w:rPr>
                      <w:rFonts w:cs="Miriam"/>
                      <w:noProof/>
                      <w:sz w:val="18"/>
                      <w:szCs w:val="18"/>
                      <w:rtl/>
                    </w:rPr>
                  </w:pPr>
                  <w:r>
                    <w:rPr>
                      <w:rFonts w:cs="Miriam"/>
                      <w:sz w:val="18"/>
                      <w:szCs w:val="18"/>
                      <w:rtl/>
                    </w:rPr>
                    <w:t>הז</w:t>
                  </w:r>
                  <w:r>
                    <w:rPr>
                      <w:rFonts w:cs="Miriam" w:hint="cs"/>
                      <w:sz w:val="18"/>
                      <w:szCs w:val="18"/>
                      <w:rtl/>
                    </w:rPr>
                    <w:t>כאים לבקש מ</w:t>
                  </w:r>
                  <w:r>
                    <w:rPr>
                      <w:rFonts w:cs="Miriam"/>
                      <w:sz w:val="18"/>
                      <w:szCs w:val="18"/>
                      <w:rtl/>
                    </w:rPr>
                    <w:t>ש</w:t>
                  </w:r>
                  <w:r>
                    <w:rPr>
                      <w:rFonts w:cs="Miriam" w:hint="cs"/>
                      <w:sz w:val="18"/>
                      <w:szCs w:val="18"/>
                      <w:rtl/>
                    </w:rPr>
                    <w:t>פט חוזר</w:t>
                  </w:r>
                </w:p>
              </w:txbxContent>
            </v:textbox>
            <w10:anchorlock/>
          </v:rect>
        </w:pict>
      </w:r>
      <w:r>
        <w:rPr>
          <w:rStyle w:val="big-number"/>
          <w:rFonts w:cs="Miriam"/>
          <w:rtl/>
        </w:rPr>
        <w:t>3.</w:t>
      </w:r>
      <w:r>
        <w:rPr>
          <w:rStyle w:val="big-number"/>
          <w:rFonts w:cs="Miriam"/>
          <w:rtl/>
        </w:rPr>
        <w:tab/>
      </w:r>
      <w:r>
        <w:rPr>
          <w:rStyle w:val="default"/>
          <w:rFonts w:cs="FrankRuehl"/>
          <w:rtl/>
        </w:rPr>
        <w:t>הר</w:t>
      </w:r>
      <w:r>
        <w:rPr>
          <w:rStyle w:val="default"/>
          <w:rFonts w:cs="FrankRuehl" w:hint="cs"/>
          <w:rtl/>
        </w:rPr>
        <w:t>שות לבקש משפט חוזר נתונה לנידון, ליועץ המשפטי לממשלה ולרשות המשמעת; מת הנידון, תהיה הרשות נתונה גם לבן-זוגו ולכל אחד מצאצאיו, הוריו, אחיו, או אחיותיו.</w:t>
      </w:r>
    </w:p>
    <w:p w:rsidR="0009061D" w:rsidRDefault="0009061D">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0.75pt;z-index:251652608" o:allowincell="f" filled="f" stroked="f" strokecolor="lime" strokeweight=".25pt">
            <v:textbox style="mso-next-textbox:#_x0000_s1029" inset="0,0,0,0">
              <w:txbxContent>
                <w:p w:rsidR="0009061D" w:rsidRDefault="0009061D">
                  <w:pPr>
                    <w:spacing w:line="160" w:lineRule="exact"/>
                    <w:jc w:val="left"/>
                    <w:rPr>
                      <w:rFonts w:cs="Miriam"/>
                      <w:noProof/>
                      <w:sz w:val="18"/>
                      <w:szCs w:val="18"/>
                      <w:rtl/>
                    </w:rPr>
                  </w:pPr>
                  <w:r>
                    <w:rPr>
                      <w:rFonts w:cs="Miriam"/>
                      <w:sz w:val="18"/>
                      <w:szCs w:val="18"/>
                      <w:rtl/>
                    </w:rPr>
                    <w:t>קי</w:t>
                  </w:r>
                  <w:r>
                    <w:rPr>
                      <w:rFonts w:cs="Miriam" w:hint="cs"/>
                      <w:sz w:val="18"/>
                      <w:szCs w:val="18"/>
                      <w:rtl/>
                    </w:rPr>
                    <w:t>ום המשפט ה</w:t>
                  </w:r>
                  <w:r>
                    <w:rPr>
                      <w:rFonts w:cs="Miriam"/>
                      <w:sz w:val="18"/>
                      <w:szCs w:val="18"/>
                      <w:rtl/>
                    </w:rPr>
                    <w:t>ח</w:t>
                  </w:r>
                  <w:r>
                    <w:rPr>
                      <w:rFonts w:cs="Miriam" w:hint="cs"/>
                      <w:sz w:val="18"/>
                      <w:szCs w:val="18"/>
                      <w:rtl/>
                    </w:rPr>
                    <w:t>וזר</w:t>
                  </w:r>
                </w:p>
              </w:txbxContent>
            </v:textbox>
            <w10:anchorlock/>
          </v:rect>
        </w:pict>
      </w:r>
      <w:r>
        <w:rPr>
          <w:rStyle w:val="big-number"/>
          <w:rFonts w:cs="Miriam"/>
          <w:rtl/>
        </w:rPr>
        <w:t>4.</w:t>
      </w:r>
      <w:r>
        <w:rPr>
          <w:rStyle w:val="big-number"/>
          <w:rFonts w:cs="Miriam"/>
          <w:rtl/>
        </w:rPr>
        <w:tab/>
      </w:r>
      <w:r>
        <w:rPr>
          <w:rStyle w:val="default"/>
          <w:rFonts w:cs="FrankRuehl"/>
          <w:rtl/>
        </w:rPr>
        <w:t>מש</w:t>
      </w:r>
      <w:r>
        <w:rPr>
          <w:rStyle w:val="default"/>
          <w:rFonts w:cs="FrankRuehl" w:hint="cs"/>
          <w:rtl/>
        </w:rPr>
        <w:t>פט חוזר יקויים בפני רשות המשמעת; במשפט חוזר יהיו לרשות המשמעת כל הסמכויות הנתונות לה במשפט משמעת, ובלבד שלא תוחמר ענישתו של הנידון; דין ההחלטה במשפט חוזר כדין החלטה במשפט משמעת.</w:t>
      </w:r>
    </w:p>
    <w:p w:rsidR="0009061D" w:rsidRDefault="0009061D">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0.85pt;z-index:251653632" o:allowincell="f" filled="f" stroked="f" strokecolor="lime" strokeweight=".25pt">
            <v:textbox style="mso-next-textbox:#_x0000_s1030" inset="0,0,0,0">
              <w:txbxContent>
                <w:p w:rsidR="0009061D" w:rsidRDefault="0009061D">
                  <w:pPr>
                    <w:spacing w:line="160" w:lineRule="exact"/>
                    <w:jc w:val="left"/>
                    <w:rPr>
                      <w:rFonts w:cs="Miriam"/>
                      <w:noProof/>
                      <w:sz w:val="18"/>
                      <w:szCs w:val="18"/>
                      <w:rtl/>
                    </w:rPr>
                  </w:pPr>
                  <w:r>
                    <w:rPr>
                      <w:rFonts w:cs="Miriam"/>
                      <w:sz w:val="18"/>
                      <w:szCs w:val="18"/>
                      <w:rtl/>
                    </w:rPr>
                    <w:t>פי</w:t>
                  </w:r>
                  <w:r>
                    <w:rPr>
                      <w:rFonts w:cs="Miriam" w:hint="cs"/>
                      <w:sz w:val="18"/>
                      <w:szCs w:val="18"/>
                      <w:rtl/>
                    </w:rPr>
                    <w:t>צוי על ענישה שבוטלה</w:t>
                  </w:r>
                </w:p>
              </w:txbxContent>
            </v:textbox>
            <w10:anchorlock/>
          </v:rect>
        </w:pict>
      </w:r>
      <w:r>
        <w:rPr>
          <w:rStyle w:val="big-number"/>
          <w:rFonts w:cs="Miriam"/>
          <w:rtl/>
        </w:rPr>
        <w:t>5.</w:t>
      </w:r>
      <w:r>
        <w:rPr>
          <w:rStyle w:val="big-number"/>
          <w:rFonts w:cs="Miriam"/>
          <w:rtl/>
        </w:rPr>
        <w:tab/>
      </w:r>
      <w:r>
        <w:rPr>
          <w:rStyle w:val="default"/>
          <w:rFonts w:cs="FrankRuehl"/>
          <w:rtl/>
        </w:rPr>
        <w:t>במ</w:t>
      </w:r>
      <w:r>
        <w:rPr>
          <w:rStyle w:val="default"/>
          <w:rFonts w:cs="FrankRuehl" w:hint="cs"/>
          <w:rtl/>
        </w:rPr>
        <w:t>שפט חוזר רשאית רשות המשמעת לתת כל צו שנראה בעיניה כדי לפצות נידון שנ</w:t>
      </w:r>
      <w:r>
        <w:rPr>
          <w:rStyle w:val="default"/>
          <w:rFonts w:cs="FrankRuehl"/>
          <w:rtl/>
        </w:rPr>
        <w:t>שא</w:t>
      </w:r>
      <w:r>
        <w:rPr>
          <w:rStyle w:val="default"/>
          <w:rFonts w:cs="FrankRuehl" w:hint="cs"/>
          <w:rtl/>
        </w:rPr>
        <w:t xml:space="preserve"> ענישתו או חלק ממנה ושהרשעתו או ענישתו בוטלו במשפט החוזר, או לתת כל סעד אחר; מת הנידון, רשאית רשות המשמעת לתת צו כאמור לטובתם של בני-משפחתו האמורים בסעיף 3. צו לפי סעיף זה, פרט לצו של רשות משמעת לפי החיקוקים המפורטים </w:t>
      </w:r>
      <w:r>
        <w:rPr>
          <w:rStyle w:val="default"/>
          <w:rFonts w:cs="FrankRuehl"/>
          <w:rtl/>
        </w:rPr>
        <w:t>ב</w:t>
      </w:r>
      <w:r>
        <w:rPr>
          <w:rStyle w:val="default"/>
          <w:rFonts w:cs="FrankRuehl" w:hint="cs"/>
          <w:rtl/>
        </w:rPr>
        <w:t>פסקאות (1), (2), (3) לתוספת, טעון 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 בית המשפט המחוזי, ודינו, משאושר וכפי שאושר, כדין פסק דין של בית המשפט המחוזי במשפט אזרחי.</w:t>
      </w:r>
    </w:p>
    <w:p w:rsidR="0009061D" w:rsidRDefault="0009061D">
      <w:pPr>
        <w:pStyle w:val="P00"/>
        <w:spacing w:before="72"/>
        <w:ind w:left="0" w:right="1134"/>
        <w:rPr>
          <w:rStyle w:val="default"/>
          <w:rFonts w:cs="FrankRuehl"/>
          <w:rtl/>
        </w:rPr>
      </w:pPr>
      <w:bookmarkStart w:id="5" w:name="Seif5"/>
      <w:bookmarkEnd w:id="5"/>
      <w:r>
        <w:rPr>
          <w:lang w:val="he-IL"/>
        </w:rPr>
        <w:lastRenderedPageBreak/>
        <w:pict>
          <v:rect id="_x0000_s1031" style="position:absolute;left:0;text-align:left;margin-left:464.5pt;margin-top:8.05pt;width:75.05pt;height:18.6pt;z-index:251654656" o:allowincell="f" filled="f" stroked="f" strokecolor="lime" strokeweight=".25pt">
            <v:textbox style="mso-next-textbox:#_x0000_s1031" inset="0,0,0,0">
              <w:txbxContent>
                <w:p w:rsidR="0009061D" w:rsidRDefault="0009061D">
                  <w:pPr>
                    <w:spacing w:line="160" w:lineRule="exact"/>
                    <w:jc w:val="left"/>
                    <w:rPr>
                      <w:rFonts w:cs="Miriam"/>
                      <w:noProof/>
                      <w:sz w:val="18"/>
                      <w:szCs w:val="18"/>
                      <w:rtl/>
                    </w:rPr>
                  </w:pPr>
                  <w:r>
                    <w:rPr>
                      <w:rFonts w:cs="Miriam"/>
                      <w:sz w:val="18"/>
                      <w:szCs w:val="18"/>
                      <w:rtl/>
                    </w:rPr>
                    <w:t>הח</w:t>
                  </w:r>
                  <w:r>
                    <w:rPr>
                      <w:rFonts w:cs="Miriam" w:hint="cs"/>
                      <w:sz w:val="18"/>
                      <w:szCs w:val="18"/>
                      <w:rtl/>
                    </w:rPr>
                    <w:t>זרת זכויות ותפקידים</w:t>
                  </w:r>
                </w:p>
              </w:txbxContent>
            </v:textbox>
            <w10:anchorlock/>
          </v:rect>
        </w:pict>
      </w:r>
      <w:r>
        <w:rPr>
          <w:rStyle w:val="big-number"/>
          <w:rFonts w:cs="Miriam"/>
          <w:rtl/>
        </w:rPr>
        <w:t>6.</w:t>
      </w:r>
      <w:r>
        <w:rPr>
          <w:rStyle w:val="big-number"/>
          <w:rFonts w:cs="Miriam"/>
          <w:rtl/>
        </w:rPr>
        <w:tab/>
      </w:r>
      <w:r>
        <w:rPr>
          <w:rStyle w:val="default"/>
          <w:rFonts w:cs="FrankRuehl"/>
          <w:rtl/>
        </w:rPr>
        <w:t>במ</w:t>
      </w:r>
      <w:r>
        <w:rPr>
          <w:rStyle w:val="default"/>
          <w:rFonts w:cs="FrankRuehl" w:hint="cs"/>
          <w:rtl/>
        </w:rPr>
        <w:t>שפט חוזר רשאית רשות המשמעת להורות כי זכות או תפקיד שנשללו מהנידון עקב משפט המשמעת יוחזרו לו, וה</w:t>
      </w:r>
      <w:r>
        <w:rPr>
          <w:rStyle w:val="default"/>
          <w:rFonts w:cs="FrankRuehl"/>
          <w:rtl/>
        </w:rPr>
        <w:t>ם</w:t>
      </w:r>
      <w:r>
        <w:rPr>
          <w:rStyle w:val="default"/>
          <w:rFonts w:cs="FrankRuehl" w:hint="cs"/>
          <w:rtl/>
        </w:rPr>
        <w:t xml:space="preserve"> יוחזרו לו, בהתאם לכך, על אף האמור בכל דין.</w:t>
      </w:r>
    </w:p>
    <w:p w:rsidR="0009061D" w:rsidRDefault="0009061D">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3.7pt;z-index:251655680" o:allowincell="f" filled="f" stroked="f" strokecolor="lime" strokeweight=".25pt">
            <v:textbox style="mso-next-textbox:#_x0000_s1032" inset="0,0,0,0">
              <w:txbxContent>
                <w:p w:rsidR="0009061D" w:rsidRDefault="0009061D">
                  <w:pPr>
                    <w:spacing w:line="160" w:lineRule="exact"/>
                    <w:jc w:val="left"/>
                    <w:rPr>
                      <w:rFonts w:cs="Miriam"/>
                      <w:noProof/>
                      <w:sz w:val="18"/>
                      <w:szCs w:val="18"/>
                      <w:rtl/>
                    </w:rPr>
                  </w:pPr>
                  <w:r>
                    <w:rPr>
                      <w:rFonts w:cs="Miriam"/>
                      <w:sz w:val="18"/>
                      <w:szCs w:val="18"/>
                      <w:rtl/>
                    </w:rPr>
                    <w:t>שי</w:t>
                  </w:r>
                  <w:r>
                    <w:rPr>
                      <w:rFonts w:cs="Miriam" w:hint="cs"/>
                      <w:sz w:val="18"/>
                      <w:szCs w:val="18"/>
                      <w:rtl/>
                    </w:rPr>
                    <w:t>נוי התוספת</w:t>
                  </w:r>
                </w:p>
              </w:txbxContent>
            </v:textbox>
            <w10:anchorlock/>
          </v:rect>
        </w:pict>
      </w:r>
      <w:r>
        <w:rPr>
          <w:rStyle w:val="big-number"/>
          <w:rFonts w:cs="Miriam"/>
          <w:rtl/>
        </w:rPr>
        <w:t>7.</w:t>
      </w:r>
      <w:r>
        <w:rPr>
          <w:rStyle w:val="big-number"/>
          <w:rFonts w:cs="Miriam"/>
          <w:rtl/>
        </w:rPr>
        <w:tab/>
      </w:r>
      <w:r>
        <w:rPr>
          <w:rStyle w:val="default"/>
          <w:rFonts w:cs="FrankRuehl"/>
          <w:rtl/>
        </w:rPr>
        <w:t>שר</w:t>
      </w:r>
      <w:r>
        <w:rPr>
          <w:rStyle w:val="default"/>
          <w:rFonts w:cs="FrankRuehl" w:hint="cs"/>
          <w:rtl/>
        </w:rPr>
        <w:t xml:space="preserve"> המשפטים ר</w:t>
      </w:r>
      <w:r>
        <w:rPr>
          <w:rStyle w:val="default"/>
          <w:rFonts w:cs="FrankRuehl"/>
          <w:rtl/>
        </w:rPr>
        <w:t>שא</w:t>
      </w:r>
      <w:r>
        <w:rPr>
          <w:rStyle w:val="default"/>
          <w:rFonts w:cs="FrankRuehl" w:hint="cs"/>
          <w:rtl/>
        </w:rPr>
        <w:t>י להוסיף על התוספת.</w:t>
      </w:r>
    </w:p>
    <w:p w:rsidR="0009061D" w:rsidRDefault="0009061D">
      <w:pPr>
        <w:pStyle w:val="P00"/>
        <w:spacing w:before="72"/>
        <w:ind w:left="0" w:right="1134"/>
        <w:rPr>
          <w:rStyle w:val="default"/>
          <w:rFonts w:cs="FrankRuehl" w:hint="cs"/>
          <w:rtl/>
        </w:rPr>
      </w:pPr>
      <w:bookmarkStart w:id="7" w:name="Seif7"/>
      <w:bookmarkEnd w:id="7"/>
      <w:r>
        <w:rPr>
          <w:lang w:val="he-IL"/>
        </w:rPr>
        <w:pict>
          <v:rect id="_x0000_s1033" style="position:absolute;left:0;text-align:left;margin-left:464.5pt;margin-top:8.05pt;width:75.05pt;height:10.55pt;z-index:251656704" o:allowincell="f" filled="f" stroked="f" strokecolor="lime" strokeweight=".25pt">
            <v:textbox style="mso-next-textbox:#_x0000_s1033" inset="0,0,0,0">
              <w:txbxContent>
                <w:p w:rsidR="0009061D" w:rsidRDefault="0009061D">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8.</w:t>
      </w:r>
      <w:r>
        <w:rPr>
          <w:rStyle w:val="big-number"/>
          <w:rFonts w:cs="Miriam"/>
          <w:rtl/>
        </w:rPr>
        <w:tab/>
      </w:r>
      <w:r>
        <w:rPr>
          <w:rStyle w:val="default"/>
          <w:rFonts w:cs="FrankRuehl"/>
          <w:rtl/>
        </w:rPr>
        <w:t>שר</w:t>
      </w:r>
      <w:r>
        <w:rPr>
          <w:rStyle w:val="default"/>
          <w:rFonts w:cs="FrankRuehl" w:hint="cs"/>
          <w:rtl/>
        </w:rPr>
        <w:t xml:space="preserve"> המשפטים ממונה על ביצוע חוק זה, והוא רשאי להתקין תקנות לביצועו, ובהן תקנות בדבר אישור בית המשפט לפי סעיף 5.</w:t>
      </w:r>
    </w:p>
    <w:p w:rsidR="0009061D" w:rsidRDefault="0009061D">
      <w:pPr>
        <w:pStyle w:val="P00"/>
        <w:spacing w:before="72"/>
        <w:ind w:left="0" w:right="1134"/>
        <w:rPr>
          <w:rStyle w:val="default"/>
          <w:rFonts w:cs="FrankRuehl"/>
          <w:rtl/>
        </w:rPr>
      </w:pPr>
    </w:p>
    <w:p w:rsidR="0009061D" w:rsidRDefault="0009061D">
      <w:pPr>
        <w:pStyle w:val="medium2-header"/>
        <w:keepLines w:val="0"/>
        <w:spacing w:before="72"/>
        <w:ind w:left="0" w:right="1134"/>
        <w:rPr>
          <w:rFonts w:cs="FrankRuehl"/>
          <w:noProof/>
          <w:rtl/>
        </w:rPr>
      </w:pPr>
      <w:bookmarkStart w:id="8" w:name="med0"/>
      <w:bookmarkEnd w:id="8"/>
      <w:r>
        <w:rPr>
          <w:rFonts w:cs="FrankRuehl"/>
          <w:noProof/>
          <w:rtl/>
        </w:rPr>
        <w:t>תו</w:t>
      </w:r>
      <w:r>
        <w:rPr>
          <w:rFonts w:cs="FrankRuehl" w:hint="cs"/>
          <w:noProof/>
          <w:rtl/>
        </w:rPr>
        <w:t>ספת</w:t>
      </w:r>
    </w:p>
    <w:p w:rsidR="0009061D" w:rsidRDefault="0009061D">
      <w:pPr>
        <w:pStyle w:val="sig-1"/>
        <w:widowControl/>
        <w:pBdr>
          <w:bottom w:val="single" w:sz="4" w:space="1" w:color="auto"/>
        </w:pBdr>
        <w:tabs>
          <w:tab w:val="clear" w:pos="851"/>
          <w:tab w:val="clear" w:pos="2835"/>
          <w:tab w:val="clear" w:pos="4820"/>
          <w:tab w:val="center" w:pos="2268"/>
          <w:tab w:val="center" w:pos="6521"/>
        </w:tabs>
        <w:ind w:left="0" w:right="1134"/>
        <w:rPr>
          <w:rStyle w:val="default"/>
          <w:rFonts w:cs="FrankRuehl"/>
          <w:sz w:val="22"/>
          <w:szCs w:val="22"/>
          <w:rtl/>
        </w:rPr>
      </w:pPr>
      <w:r>
        <w:rPr>
          <w:rFonts w:cs="FrankRuehl"/>
          <w:sz w:val="22"/>
          <w:rtl/>
        </w:rPr>
        <w:tab/>
      </w:r>
      <w:r>
        <w:rPr>
          <w:rStyle w:val="default"/>
          <w:rFonts w:cs="FrankRuehl"/>
          <w:sz w:val="22"/>
          <w:szCs w:val="22"/>
          <w:rtl/>
        </w:rPr>
        <w:t>טו</w:t>
      </w:r>
      <w:r>
        <w:rPr>
          <w:rStyle w:val="default"/>
          <w:rFonts w:cs="FrankRuehl" w:hint="cs"/>
          <w:sz w:val="22"/>
          <w:szCs w:val="22"/>
          <w:rtl/>
        </w:rPr>
        <w:t>ר א'</w:t>
      </w:r>
      <w:r>
        <w:rPr>
          <w:rStyle w:val="default"/>
          <w:rFonts w:cs="FrankRuehl"/>
          <w:sz w:val="22"/>
          <w:szCs w:val="22"/>
          <w:rtl/>
        </w:rPr>
        <w:tab/>
        <w:t>ט</w:t>
      </w:r>
      <w:r>
        <w:rPr>
          <w:rStyle w:val="default"/>
          <w:rFonts w:cs="FrankRuehl" w:hint="cs"/>
          <w:sz w:val="22"/>
          <w:szCs w:val="22"/>
          <w:rtl/>
        </w:rPr>
        <w:t>ור ב'</w:t>
      </w:r>
    </w:p>
    <w:p w:rsidR="0009061D" w:rsidRDefault="0009061D" w:rsidP="008C1D89">
      <w:pPr>
        <w:pStyle w:val="P01"/>
        <w:tabs>
          <w:tab w:val="clear" w:pos="624"/>
          <w:tab w:val="clear" w:pos="1021"/>
          <w:tab w:val="clear" w:pos="1474"/>
          <w:tab w:val="clear" w:pos="1928"/>
          <w:tab w:val="clear" w:pos="2381"/>
          <w:tab w:val="clear" w:pos="2835"/>
          <w:tab w:val="clear" w:pos="6259"/>
          <w:tab w:val="left" w:pos="567"/>
          <w:tab w:val="left" w:pos="5103"/>
        </w:tabs>
        <w:spacing w:before="72"/>
        <w:ind w:left="5103" w:right="1134" w:hanging="5103"/>
        <w:jc w:val="left"/>
        <w:rPr>
          <w:rStyle w:val="default"/>
          <w:rFonts w:cs="FrankRuehl"/>
          <w:rtl/>
        </w:rPr>
      </w:pPr>
      <w:r>
        <w:rPr>
          <w:rFonts w:cs="FrankRuehl"/>
          <w:rtl/>
        </w:rPr>
        <w:t>(1)</w:t>
      </w:r>
      <w:r>
        <w:rPr>
          <w:rFonts w:cs="FrankRuehl"/>
          <w:rtl/>
        </w:rPr>
        <w:tab/>
      </w:r>
      <w:r>
        <w:rPr>
          <w:rStyle w:val="default"/>
          <w:rFonts w:cs="FrankRuehl"/>
          <w:rtl/>
        </w:rPr>
        <w:t>פר</w:t>
      </w:r>
      <w:r>
        <w:rPr>
          <w:rStyle w:val="default"/>
          <w:rFonts w:cs="FrankRuehl" w:hint="cs"/>
          <w:rtl/>
        </w:rPr>
        <w:t xml:space="preserve">ק הרביעי לחוק </w:t>
      </w:r>
      <w:r>
        <w:rPr>
          <w:rStyle w:val="default"/>
          <w:rFonts w:cs="FrankRuehl"/>
          <w:rtl/>
        </w:rPr>
        <w:t>הש</w:t>
      </w:r>
      <w:r>
        <w:rPr>
          <w:rStyle w:val="default"/>
          <w:rFonts w:cs="FrankRuehl" w:hint="cs"/>
          <w:rtl/>
        </w:rPr>
        <w:t>ופטים, תשי"ג-</w:t>
      </w:r>
      <w:r>
        <w:rPr>
          <w:rStyle w:val="default"/>
          <w:rFonts w:cs="FrankRuehl"/>
          <w:rtl/>
        </w:rPr>
        <w:t>1953</w:t>
      </w:r>
      <w:r>
        <w:rPr>
          <w:rStyle w:val="default"/>
          <w:rFonts w:cs="FrankRuehl"/>
          <w:rtl/>
        </w:rPr>
        <w:tab/>
        <w:t>נ</w:t>
      </w:r>
      <w:r>
        <w:rPr>
          <w:rStyle w:val="default"/>
          <w:rFonts w:cs="FrankRuehl" w:hint="cs"/>
          <w:rtl/>
        </w:rPr>
        <w:t xml:space="preserve">שיא בית המשפט העליון או </w:t>
      </w:r>
      <w:r>
        <w:rPr>
          <w:rStyle w:val="default"/>
          <w:rFonts w:cs="FrankRuehl"/>
          <w:rtl/>
        </w:rPr>
        <w:t>מ</w:t>
      </w:r>
      <w:r>
        <w:rPr>
          <w:rStyle w:val="default"/>
          <w:rFonts w:cs="FrankRuehl" w:hint="cs"/>
          <w:rtl/>
        </w:rPr>
        <w:t>מלא מקומו הקבוע</w:t>
      </w:r>
    </w:p>
    <w:p w:rsidR="0009061D" w:rsidRDefault="0009061D">
      <w:pPr>
        <w:pStyle w:val="P11"/>
        <w:tabs>
          <w:tab w:val="clear" w:pos="1021"/>
          <w:tab w:val="clear" w:pos="1474"/>
          <w:tab w:val="clear" w:pos="1928"/>
          <w:tab w:val="clear" w:pos="2381"/>
          <w:tab w:val="clear" w:pos="2835"/>
          <w:tab w:val="clear" w:pos="6259"/>
          <w:tab w:val="left" w:pos="567"/>
          <w:tab w:val="left" w:pos="5103"/>
        </w:tabs>
        <w:spacing w:before="72"/>
        <w:ind w:left="0" w:right="1134"/>
        <w:rPr>
          <w:rStyle w:val="default"/>
          <w:rFonts w:cs="FrankRuehl"/>
          <w:rtl/>
        </w:rPr>
      </w:pPr>
      <w:r>
        <w:rPr>
          <w:rFonts w:cs="FrankRuehl"/>
          <w:lang w:val="he-IL"/>
        </w:rPr>
        <w:pict>
          <v:rect id="_x0000_s1034" style="position:absolute;left:0;text-align:left;margin-left:475.65pt;margin-top:8.05pt;width:63.9pt;height:18.5pt;z-index:251657728" o:allowincell="f" filled="f" stroked="f" strokecolor="lime" strokeweight=".25pt">
            <v:textbox style="mso-next-textbox:#_x0000_s1034" inset="0,0,0,0">
              <w:txbxContent>
                <w:p w:rsidR="0009061D" w:rsidRDefault="0009061D">
                  <w:pPr>
                    <w:spacing w:line="160" w:lineRule="exact"/>
                    <w:jc w:val="left"/>
                    <w:rPr>
                      <w:rFonts w:cs="Miriam"/>
                      <w:noProof/>
                      <w:sz w:val="18"/>
                      <w:szCs w:val="18"/>
                      <w:rtl/>
                    </w:rPr>
                  </w:pPr>
                  <w:r>
                    <w:rPr>
                      <w:rFonts w:cs="Miriam" w:hint="cs"/>
                      <w:sz w:val="18"/>
                      <w:szCs w:val="18"/>
                      <w:rtl/>
                    </w:rPr>
                    <w:t>(תיקון מס' 2) תש"ם-</w:t>
                  </w:r>
                  <w:r>
                    <w:rPr>
                      <w:rFonts w:cs="Miriam"/>
                      <w:sz w:val="18"/>
                      <w:szCs w:val="18"/>
                      <w:rtl/>
                    </w:rPr>
                    <w:t>1980</w:t>
                  </w:r>
                </w:p>
              </w:txbxContent>
            </v:textbox>
            <w10:anchorlock/>
          </v:rect>
        </w:pict>
      </w:r>
      <w:r>
        <w:rPr>
          <w:rStyle w:val="default"/>
          <w:rFonts w:cs="FrankRuehl"/>
          <w:rtl/>
        </w:rPr>
        <w:t>(2)</w:t>
      </w:r>
      <w:r>
        <w:rPr>
          <w:rStyle w:val="default"/>
          <w:rFonts w:cs="FrankRuehl"/>
          <w:rtl/>
        </w:rPr>
        <w:tab/>
        <w:t>ס</w:t>
      </w:r>
      <w:r>
        <w:rPr>
          <w:rStyle w:val="default"/>
          <w:rFonts w:cs="FrankRuehl" w:hint="cs"/>
          <w:rtl/>
        </w:rPr>
        <w:t>עיפ</w:t>
      </w:r>
      <w:r>
        <w:rPr>
          <w:rStyle w:val="default"/>
          <w:rFonts w:cs="FrankRuehl"/>
          <w:rtl/>
        </w:rPr>
        <w:t>ים</w:t>
      </w:r>
      <w:r>
        <w:rPr>
          <w:rStyle w:val="default"/>
          <w:rFonts w:cs="FrankRuehl" w:hint="cs"/>
          <w:rtl/>
        </w:rPr>
        <w:t xml:space="preserve"> 20 עד 22 לחוק ה</w:t>
      </w:r>
      <w:r>
        <w:rPr>
          <w:rStyle w:val="default"/>
          <w:rFonts w:cs="FrankRuehl"/>
          <w:rtl/>
        </w:rPr>
        <w:t>ד</w:t>
      </w:r>
      <w:r>
        <w:rPr>
          <w:rStyle w:val="default"/>
          <w:rFonts w:cs="FrankRuehl" w:hint="cs"/>
          <w:rtl/>
        </w:rPr>
        <w:t>יינים, תשט"ו-</w:t>
      </w:r>
      <w:r>
        <w:rPr>
          <w:rStyle w:val="default"/>
          <w:rFonts w:cs="FrankRuehl"/>
          <w:rtl/>
        </w:rPr>
        <w:t>1955</w:t>
      </w:r>
      <w:r>
        <w:rPr>
          <w:rStyle w:val="default"/>
          <w:rFonts w:cs="FrankRuehl" w:hint="cs"/>
          <w:rtl/>
        </w:rPr>
        <w:tab/>
      </w:r>
      <w:r>
        <w:rPr>
          <w:rStyle w:val="default"/>
          <w:rFonts w:cs="FrankRuehl"/>
          <w:rtl/>
        </w:rPr>
        <w:t>נ</w:t>
      </w:r>
      <w:r>
        <w:rPr>
          <w:rStyle w:val="default"/>
          <w:rFonts w:cs="FrankRuehl" w:hint="cs"/>
          <w:rtl/>
        </w:rPr>
        <w:t>שיא בית הדין הרבני הגדול</w:t>
      </w:r>
    </w:p>
    <w:p w:rsidR="0009061D" w:rsidRPr="003A6857" w:rsidRDefault="0009061D">
      <w:pPr>
        <w:pStyle w:val="P00"/>
        <w:spacing w:before="0"/>
        <w:ind w:left="0" w:right="1134"/>
        <w:rPr>
          <w:rFonts w:cs="FrankRuehl"/>
          <w:vanish/>
          <w:color w:val="FF0000"/>
          <w:szCs w:val="20"/>
          <w:shd w:val="clear" w:color="auto" w:fill="FFFF99"/>
        </w:rPr>
      </w:pPr>
      <w:bookmarkStart w:id="9" w:name="Rov11"/>
      <w:r w:rsidRPr="003A6857">
        <w:rPr>
          <w:rFonts w:cs="FrankRuehl" w:hint="cs"/>
          <w:vanish/>
          <w:color w:val="FF0000"/>
          <w:szCs w:val="20"/>
          <w:shd w:val="clear" w:color="auto" w:fill="FFFF99"/>
          <w:rtl/>
        </w:rPr>
        <w:t>מיום 28.3.1980</w:t>
      </w:r>
    </w:p>
    <w:p w:rsidR="0009061D" w:rsidRPr="003A6857" w:rsidRDefault="0009061D">
      <w:pPr>
        <w:pStyle w:val="P00"/>
        <w:spacing w:before="0"/>
        <w:ind w:left="0" w:right="1134"/>
        <w:rPr>
          <w:rFonts w:cs="FrankRuehl"/>
          <w:b/>
          <w:bCs/>
          <w:vanish/>
          <w:szCs w:val="20"/>
          <w:shd w:val="clear" w:color="auto" w:fill="FFFF99"/>
        </w:rPr>
      </w:pPr>
      <w:r w:rsidRPr="003A6857">
        <w:rPr>
          <w:rFonts w:cs="FrankRuehl" w:hint="cs"/>
          <w:b/>
          <w:bCs/>
          <w:vanish/>
          <w:szCs w:val="20"/>
          <w:shd w:val="clear" w:color="auto" w:fill="FFFF99"/>
          <w:rtl/>
        </w:rPr>
        <w:t>תיקון מס' 2</w:t>
      </w:r>
    </w:p>
    <w:p w:rsidR="0009061D" w:rsidRPr="003A6857" w:rsidRDefault="0009061D">
      <w:pPr>
        <w:pStyle w:val="P00"/>
        <w:spacing w:before="0"/>
        <w:ind w:left="0" w:right="1134"/>
        <w:rPr>
          <w:rFonts w:cs="FrankRuehl" w:hint="cs"/>
          <w:vanish/>
          <w:szCs w:val="20"/>
          <w:shd w:val="clear" w:color="auto" w:fill="FFFF99"/>
          <w:rtl/>
        </w:rPr>
      </w:pPr>
      <w:hyperlink r:id="rId6" w:history="1">
        <w:r w:rsidRPr="003A6857">
          <w:rPr>
            <w:rStyle w:val="Hyperlink"/>
            <w:rFonts w:cs="FrankRuehl" w:hint="cs"/>
            <w:vanish/>
            <w:szCs w:val="20"/>
            <w:shd w:val="clear" w:color="auto" w:fill="FFFF99"/>
            <w:rtl/>
          </w:rPr>
          <w:t>ס"ח תש"ם מס' 965</w:t>
        </w:r>
      </w:hyperlink>
      <w:r w:rsidRPr="003A6857">
        <w:rPr>
          <w:rFonts w:cs="FrankRuehl" w:hint="cs"/>
          <w:vanish/>
          <w:szCs w:val="20"/>
          <w:shd w:val="clear" w:color="auto" w:fill="FFFF99"/>
          <w:rtl/>
        </w:rPr>
        <w:t xml:space="preserve"> מיום 16.8.1963 בעמ' 147 (</w:t>
      </w:r>
      <w:hyperlink r:id="rId7" w:history="1">
        <w:r w:rsidRPr="003A6857">
          <w:rPr>
            <w:rStyle w:val="Hyperlink"/>
            <w:rFonts w:cs="FrankRuehl" w:hint="cs"/>
            <w:vanish/>
            <w:szCs w:val="20"/>
            <w:shd w:val="clear" w:color="auto" w:fill="FFFF99"/>
            <w:rtl/>
          </w:rPr>
          <w:t>ה"ח 1405</w:t>
        </w:r>
      </w:hyperlink>
      <w:r w:rsidRPr="003A6857">
        <w:rPr>
          <w:rFonts w:cs="FrankRuehl" w:hint="cs"/>
          <w:vanish/>
          <w:szCs w:val="20"/>
          <w:shd w:val="clear" w:color="auto" w:fill="FFFF99"/>
          <w:rtl/>
        </w:rPr>
        <w:t>)</w:t>
      </w:r>
    </w:p>
    <w:p w:rsidR="0009061D" w:rsidRDefault="0009061D">
      <w:pPr>
        <w:pStyle w:val="P11"/>
        <w:tabs>
          <w:tab w:val="clear" w:pos="1021"/>
          <w:tab w:val="clear" w:pos="1474"/>
          <w:tab w:val="clear" w:pos="1928"/>
          <w:tab w:val="clear" w:pos="2381"/>
          <w:tab w:val="clear" w:pos="2835"/>
          <w:tab w:val="clear" w:pos="6259"/>
          <w:tab w:val="left" w:pos="567"/>
          <w:tab w:val="left" w:pos="5103"/>
        </w:tabs>
        <w:ind w:left="5103" w:right="1134" w:hanging="5103"/>
        <w:rPr>
          <w:rStyle w:val="default"/>
          <w:rFonts w:cs="FrankRuehl"/>
          <w:sz w:val="2"/>
          <w:szCs w:val="2"/>
          <w:shd w:val="clear" w:color="auto" w:fill="FFFF99"/>
          <w:rtl/>
        </w:rPr>
      </w:pPr>
      <w:r w:rsidRPr="003A6857">
        <w:rPr>
          <w:rStyle w:val="default"/>
          <w:rFonts w:cs="FrankRuehl"/>
          <w:vanish/>
          <w:sz w:val="22"/>
          <w:szCs w:val="22"/>
          <w:shd w:val="clear" w:color="auto" w:fill="FFFF99"/>
          <w:rtl/>
        </w:rPr>
        <w:t>(2)</w:t>
      </w:r>
      <w:r w:rsidRPr="003A6857">
        <w:rPr>
          <w:rStyle w:val="default"/>
          <w:rFonts w:cs="FrankRuehl"/>
          <w:vanish/>
          <w:sz w:val="22"/>
          <w:szCs w:val="22"/>
          <w:shd w:val="clear" w:color="auto" w:fill="FFFF99"/>
          <w:rtl/>
        </w:rPr>
        <w:tab/>
        <w:t>ס</w:t>
      </w:r>
      <w:r w:rsidRPr="003A6857">
        <w:rPr>
          <w:rStyle w:val="default"/>
          <w:rFonts w:cs="FrankRuehl" w:hint="cs"/>
          <w:vanish/>
          <w:sz w:val="22"/>
          <w:szCs w:val="22"/>
          <w:shd w:val="clear" w:color="auto" w:fill="FFFF99"/>
          <w:rtl/>
        </w:rPr>
        <w:t>עיפ</w:t>
      </w:r>
      <w:r w:rsidRPr="003A6857">
        <w:rPr>
          <w:rStyle w:val="default"/>
          <w:rFonts w:cs="FrankRuehl"/>
          <w:vanish/>
          <w:sz w:val="22"/>
          <w:szCs w:val="22"/>
          <w:shd w:val="clear" w:color="auto" w:fill="FFFF99"/>
          <w:rtl/>
        </w:rPr>
        <w:t>ים</w:t>
      </w:r>
      <w:r w:rsidRPr="003A6857">
        <w:rPr>
          <w:rStyle w:val="default"/>
          <w:rFonts w:cs="FrankRuehl" w:hint="cs"/>
          <w:vanish/>
          <w:sz w:val="22"/>
          <w:szCs w:val="22"/>
          <w:shd w:val="clear" w:color="auto" w:fill="FFFF99"/>
          <w:rtl/>
        </w:rPr>
        <w:t xml:space="preserve"> 20 עד 22 לחוק ה</w:t>
      </w:r>
      <w:r w:rsidRPr="003A6857">
        <w:rPr>
          <w:rStyle w:val="default"/>
          <w:rFonts w:cs="FrankRuehl"/>
          <w:vanish/>
          <w:sz w:val="22"/>
          <w:szCs w:val="22"/>
          <w:shd w:val="clear" w:color="auto" w:fill="FFFF99"/>
          <w:rtl/>
        </w:rPr>
        <w:t>ד</w:t>
      </w:r>
      <w:r w:rsidRPr="003A6857">
        <w:rPr>
          <w:rStyle w:val="default"/>
          <w:rFonts w:cs="FrankRuehl" w:hint="cs"/>
          <w:vanish/>
          <w:sz w:val="22"/>
          <w:szCs w:val="22"/>
          <w:shd w:val="clear" w:color="auto" w:fill="FFFF99"/>
          <w:rtl/>
        </w:rPr>
        <w:t>יינים, תשט"ו-</w:t>
      </w:r>
      <w:r w:rsidRPr="003A6857">
        <w:rPr>
          <w:rStyle w:val="default"/>
          <w:rFonts w:cs="FrankRuehl"/>
          <w:vanish/>
          <w:sz w:val="22"/>
          <w:szCs w:val="22"/>
          <w:shd w:val="clear" w:color="auto" w:fill="FFFF99"/>
          <w:rtl/>
        </w:rPr>
        <w:t>1955</w:t>
      </w:r>
      <w:r w:rsidRPr="003A6857">
        <w:rPr>
          <w:rStyle w:val="default"/>
          <w:rFonts w:cs="FrankRuehl"/>
          <w:vanish/>
          <w:sz w:val="22"/>
          <w:szCs w:val="22"/>
          <w:shd w:val="clear" w:color="auto" w:fill="FFFF99"/>
          <w:rtl/>
        </w:rPr>
        <w:tab/>
      </w:r>
      <w:r w:rsidRPr="003A6857">
        <w:rPr>
          <w:rStyle w:val="default"/>
          <w:rFonts w:cs="FrankRuehl" w:hint="cs"/>
          <w:strike/>
          <w:vanish/>
          <w:sz w:val="22"/>
          <w:szCs w:val="22"/>
          <w:shd w:val="clear" w:color="auto" w:fill="FFFF99"/>
          <w:rtl/>
        </w:rPr>
        <w:t>כל אחד מן הרבנים הראשיים לישראל</w:t>
      </w:r>
      <w:r w:rsidRPr="003A6857">
        <w:rPr>
          <w:rStyle w:val="default"/>
          <w:rFonts w:cs="FrankRuehl" w:hint="cs"/>
          <w:vanish/>
          <w:sz w:val="22"/>
          <w:szCs w:val="22"/>
          <w:shd w:val="clear" w:color="auto" w:fill="FFFF99"/>
          <w:rtl/>
        </w:rPr>
        <w:t xml:space="preserve"> </w:t>
      </w:r>
      <w:r w:rsidRPr="003A6857">
        <w:rPr>
          <w:rStyle w:val="default"/>
          <w:rFonts w:cs="FrankRuehl"/>
          <w:vanish/>
          <w:sz w:val="22"/>
          <w:szCs w:val="22"/>
          <w:u w:val="single"/>
          <w:shd w:val="clear" w:color="auto" w:fill="FFFF99"/>
          <w:rtl/>
        </w:rPr>
        <w:t>נ</w:t>
      </w:r>
      <w:r w:rsidRPr="003A6857">
        <w:rPr>
          <w:rStyle w:val="default"/>
          <w:rFonts w:cs="FrankRuehl" w:hint="cs"/>
          <w:vanish/>
          <w:sz w:val="22"/>
          <w:szCs w:val="22"/>
          <w:u w:val="single"/>
          <w:shd w:val="clear" w:color="auto" w:fill="FFFF99"/>
          <w:rtl/>
        </w:rPr>
        <w:t>שיא בית הדין הרבני הגדול</w:t>
      </w:r>
      <w:bookmarkEnd w:id="9"/>
    </w:p>
    <w:p w:rsidR="0009061D" w:rsidRDefault="0009061D">
      <w:pPr>
        <w:pStyle w:val="P01"/>
        <w:tabs>
          <w:tab w:val="clear" w:pos="624"/>
          <w:tab w:val="clear" w:pos="1021"/>
          <w:tab w:val="clear" w:pos="1474"/>
          <w:tab w:val="clear" w:pos="1928"/>
          <w:tab w:val="clear" w:pos="2381"/>
          <w:tab w:val="clear" w:pos="2835"/>
          <w:tab w:val="clear" w:pos="6259"/>
          <w:tab w:val="left" w:pos="567"/>
          <w:tab w:val="left" w:pos="5103"/>
        </w:tabs>
        <w:spacing w:before="72"/>
        <w:ind w:left="0" w:right="1134" w:firstLine="0"/>
        <w:rPr>
          <w:rStyle w:val="default"/>
          <w:rFonts w:cs="FrankRuehl"/>
          <w:rtl/>
        </w:rPr>
      </w:pPr>
      <w:r>
        <w:rPr>
          <w:rFonts w:cs="FrankRuehl"/>
          <w:rtl/>
        </w:rPr>
        <w:t>(3)</w:t>
      </w:r>
      <w:r>
        <w:rPr>
          <w:rFonts w:cs="FrankRuehl"/>
          <w:rtl/>
        </w:rPr>
        <w:tab/>
      </w:r>
      <w:r>
        <w:rPr>
          <w:rStyle w:val="default"/>
          <w:rFonts w:cs="FrankRuehl"/>
          <w:rtl/>
        </w:rPr>
        <w:t>סע</w:t>
      </w:r>
      <w:r>
        <w:rPr>
          <w:rStyle w:val="default"/>
          <w:rFonts w:cs="FrankRuehl" w:hint="cs"/>
          <w:rtl/>
        </w:rPr>
        <w:t xml:space="preserve">יף 191 לחוק השיפוט </w:t>
      </w:r>
      <w:r>
        <w:rPr>
          <w:rStyle w:val="default"/>
          <w:rFonts w:cs="FrankRuehl"/>
          <w:rtl/>
        </w:rPr>
        <w:t>הצ</w:t>
      </w:r>
      <w:r>
        <w:rPr>
          <w:rStyle w:val="default"/>
          <w:rFonts w:cs="FrankRuehl" w:hint="cs"/>
          <w:rtl/>
        </w:rPr>
        <w:t>באי, תשט"ו-</w:t>
      </w:r>
      <w:r>
        <w:rPr>
          <w:rStyle w:val="default"/>
          <w:rFonts w:cs="FrankRuehl"/>
          <w:rtl/>
        </w:rPr>
        <w:t>1955</w:t>
      </w:r>
      <w:r>
        <w:rPr>
          <w:rStyle w:val="default"/>
          <w:rFonts w:cs="FrankRuehl"/>
          <w:rtl/>
        </w:rPr>
        <w:tab/>
      </w:r>
      <w:r>
        <w:rPr>
          <w:rStyle w:val="default"/>
          <w:rFonts w:cs="FrankRuehl" w:hint="cs"/>
          <w:rtl/>
        </w:rPr>
        <w:t>שר הבטחון</w:t>
      </w:r>
    </w:p>
    <w:p w:rsidR="0009061D" w:rsidRDefault="0009061D">
      <w:pPr>
        <w:pStyle w:val="P01"/>
        <w:tabs>
          <w:tab w:val="clear" w:pos="624"/>
          <w:tab w:val="clear" w:pos="1021"/>
          <w:tab w:val="clear" w:pos="1474"/>
          <w:tab w:val="clear" w:pos="1928"/>
          <w:tab w:val="clear" w:pos="2381"/>
          <w:tab w:val="clear" w:pos="2835"/>
          <w:tab w:val="clear" w:pos="6259"/>
          <w:tab w:val="left" w:pos="567"/>
          <w:tab w:val="left" w:pos="5103"/>
        </w:tabs>
        <w:spacing w:before="72"/>
        <w:ind w:left="0" w:right="1134" w:firstLine="0"/>
        <w:rPr>
          <w:rFonts w:cs="FrankRuehl" w:hint="cs"/>
          <w:sz w:val="26"/>
          <w:rtl/>
        </w:rPr>
      </w:pPr>
      <w:r>
        <w:rPr>
          <w:rFonts w:cs="FrankRuehl"/>
          <w:rtl/>
          <w:lang w:val="he-IL"/>
        </w:rPr>
        <w:pict>
          <v:shapetype id="_x0000_t202" coordsize="21600,21600" o:spt="202" path="m,l,21600r21600,l21600,xe">
            <v:stroke joinstyle="miter"/>
            <v:path gradientshapeok="t" o:connecttype="rect"/>
          </v:shapetype>
          <v:shape id="_x0000_s1038" type="#_x0000_t202" style="position:absolute;left:0;text-align:left;margin-left:470.25pt;margin-top:7.1pt;width:1in;height:20.4pt;z-index:251661824" filled="f" stroked="f">
            <v:textbox inset="1mm,0,1mm,0">
              <w:txbxContent>
                <w:p w:rsidR="0009061D" w:rsidRDefault="0009061D">
                  <w:pPr>
                    <w:spacing w:line="160" w:lineRule="exact"/>
                    <w:jc w:val="left"/>
                    <w:rPr>
                      <w:rFonts w:cs="Miriam" w:hint="cs"/>
                      <w:sz w:val="18"/>
                      <w:szCs w:val="18"/>
                      <w:rtl/>
                    </w:rPr>
                  </w:pPr>
                  <w:r>
                    <w:rPr>
                      <w:rFonts w:cs="Miriam" w:hint="cs"/>
                      <w:sz w:val="18"/>
                      <w:szCs w:val="18"/>
                      <w:rtl/>
                    </w:rPr>
                    <w:t>(תיקון מס' 4) תשס"ו-2006</w:t>
                  </w:r>
                </w:p>
              </w:txbxContent>
            </v:textbox>
            <w10:anchorlock/>
          </v:shape>
        </w:pict>
      </w:r>
      <w:r>
        <w:rPr>
          <w:rFonts w:cs="FrankRuehl"/>
          <w:sz w:val="26"/>
          <w:rtl/>
        </w:rPr>
        <w:t>(4)</w:t>
      </w:r>
      <w:r>
        <w:rPr>
          <w:rFonts w:cs="FrankRuehl"/>
          <w:sz w:val="26"/>
          <w:rtl/>
        </w:rPr>
        <w:tab/>
      </w:r>
      <w:r>
        <w:rPr>
          <w:rFonts w:cs="FrankRuehl" w:hint="cs"/>
          <w:sz w:val="26"/>
          <w:rtl/>
        </w:rPr>
        <w:t>(</w:t>
      </w:r>
      <w:r>
        <w:rPr>
          <w:rStyle w:val="default"/>
          <w:rFonts w:cs="FrankRuehl" w:hint="cs"/>
          <w:rtl/>
        </w:rPr>
        <w:t>נמחק</w:t>
      </w:r>
      <w:r>
        <w:rPr>
          <w:rFonts w:cs="FrankRuehl" w:hint="cs"/>
          <w:sz w:val="26"/>
          <w:rtl/>
        </w:rPr>
        <w:t>)</w:t>
      </w:r>
    </w:p>
    <w:p w:rsidR="0009061D" w:rsidRPr="003A6857" w:rsidRDefault="0009061D">
      <w:pPr>
        <w:pStyle w:val="P00"/>
        <w:spacing w:before="0"/>
        <w:ind w:left="0" w:right="1134"/>
        <w:rPr>
          <w:rFonts w:cs="FrankRuehl" w:hint="cs"/>
          <w:vanish/>
          <w:color w:val="FF0000"/>
          <w:szCs w:val="20"/>
          <w:shd w:val="clear" w:color="auto" w:fill="FFFF99"/>
        </w:rPr>
      </w:pPr>
      <w:bookmarkStart w:id="10" w:name="Rov12"/>
      <w:r w:rsidRPr="003A6857">
        <w:rPr>
          <w:rFonts w:cs="FrankRuehl" w:hint="cs"/>
          <w:vanish/>
          <w:color w:val="FF0000"/>
          <w:szCs w:val="20"/>
          <w:shd w:val="clear" w:color="auto" w:fill="FFFF99"/>
          <w:rtl/>
        </w:rPr>
        <w:t>מיום 1.4.2006</w:t>
      </w:r>
    </w:p>
    <w:p w:rsidR="0009061D" w:rsidRPr="003A6857" w:rsidRDefault="0009061D">
      <w:pPr>
        <w:pStyle w:val="P00"/>
        <w:spacing w:before="0"/>
        <w:ind w:left="0" w:right="1134"/>
        <w:rPr>
          <w:rFonts w:cs="FrankRuehl"/>
          <w:b/>
          <w:bCs/>
          <w:vanish/>
          <w:szCs w:val="20"/>
          <w:shd w:val="clear" w:color="auto" w:fill="FFFF99"/>
        </w:rPr>
      </w:pPr>
      <w:r w:rsidRPr="003A6857">
        <w:rPr>
          <w:rFonts w:cs="FrankRuehl" w:hint="cs"/>
          <w:b/>
          <w:bCs/>
          <w:vanish/>
          <w:szCs w:val="20"/>
          <w:shd w:val="clear" w:color="auto" w:fill="FFFF99"/>
          <w:rtl/>
        </w:rPr>
        <w:t>תיקון מס' 4</w:t>
      </w:r>
    </w:p>
    <w:p w:rsidR="0009061D" w:rsidRPr="003A6857" w:rsidRDefault="0009061D">
      <w:pPr>
        <w:pStyle w:val="P00"/>
        <w:spacing w:before="0"/>
        <w:ind w:left="0" w:right="1134"/>
        <w:rPr>
          <w:rFonts w:cs="FrankRuehl" w:hint="cs"/>
          <w:vanish/>
          <w:szCs w:val="20"/>
          <w:shd w:val="clear" w:color="auto" w:fill="FFFF99"/>
          <w:rtl/>
        </w:rPr>
      </w:pPr>
      <w:hyperlink r:id="rId8" w:history="1">
        <w:r w:rsidRPr="003A6857">
          <w:rPr>
            <w:rStyle w:val="Hyperlink"/>
            <w:rFonts w:cs="FrankRuehl" w:hint="cs"/>
            <w:vanish/>
            <w:szCs w:val="20"/>
            <w:shd w:val="clear" w:color="auto" w:fill="FFFF99"/>
            <w:rtl/>
          </w:rPr>
          <w:t>ס"ח תשס"ו מס' 2045</w:t>
        </w:r>
      </w:hyperlink>
      <w:r w:rsidRPr="003A6857">
        <w:rPr>
          <w:rFonts w:cs="FrankRuehl" w:hint="cs"/>
          <w:vanish/>
          <w:szCs w:val="20"/>
          <w:shd w:val="clear" w:color="auto" w:fill="FFFF99"/>
          <w:rtl/>
        </w:rPr>
        <w:t xml:space="preserve"> מיום 1.1.2006 בעמ' 151 (</w:t>
      </w:r>
      <w:hyperlink r:id="rId9" w:history="1">
        <w:r w:rsidRPr="003A6857">
          <w:rPr>
            <w:rStyle w:val="Hyperlink"/>
            <w:rFonts w:cs="FrankRuehl" w:hint="cs"/>
            <w:vanish/>
            <w:szCs w:val="20"/>
            <w:shd w:val="clear" w:color="auto" w:fill="FFFF99"/>
            <w:rtl/>
          </w:rPr>
          <w:t>ה"ח 174</w:t>
        </w:r>
      </w:hyperlink>
      <w:r w:rsidRPr="003A6857">
        <w:rPr>
          <w:rFonts w:cs="FrankRuehl" w:hint="cs"/>
          <w:vanish/>
          <w:szCs w:val="20"/>
          <w:shd w:val="clear" w:color="auto" w:fill="FFFF99"/>
          <w:rtl/>
        </w:rPr>
        <w:t>)</w:t>
      </w:r>
    </w:p>
    <w:p w:rsidR="0009061D" w:rsidRPr="003A6857" w:rsidRDefault="0009061D">
      <w:pPr>
        <w:pStyle w:val="P00"/>
        <w:spacing w:before="0"/>
        <w:ind w:left="0" w:right="1134"/>
        <w:rPr>
          <w:rFonts w:cs="FrankRuehl" w:hint="cs"/>
          <w:b/>
          <w:bCs/>
          <w:vanish/>
          <w:szCs w:val="20"/>
          <w:shd w:val="clear" w:color="auto" w:fill="FFFF99"/>
          <w:rtl/>
        </w:rPr>
      </w:pPr>
      <w:r w:rsidRPr="003A6857">
        <w:rPr>
          <w:rFonts w:cs="FrankRuehl" w:hint="cs"/>
          <w:b/>
          <w:bCs/>
          <w:vanish/>
          <w:szCs w:val="20"/>
          <w:shd w:val="clear" w:color="auto" w:fill="FFFF99"/>
          <w:rtl/>
        </w:rPr>
        <w:t>מחיקת פרט (4)</w:t>
      </w:r>
    </w:p>
    <w:p w:rsidR="0009061D" w:rsidRPr="003A6857" w:rsidRDefault="0009061D">
      <w:pPr>
        <w:pStyle w:val="P00"/>
        <w:ind w:left="0" w:right="1134"/>
        <w:rPr>
          <w:rFonts w:cs="FrankRuehl" w:hint="cs"/>
          <w:vanish/>
          <w:szCs w:val="20"/>
          <w:shd w:val="clear" w:color="auto" w:fill="FFFF99"/>
          <w:rtl/>
        </w:rPr>
      </w:pPr>
      <w:r w:rsidRPr="003A6857">
        <w:rPr>
          <w:rFonts w:cs="FrankRuehl" w:hint="cs"/>
          <w:vanish/>
          <w:szCs w:val="20"/>
          <w:shd w:val="clear" w:color="auto" w:fill="FFFF99"/>
          <w:rtl/>
        </w:rPr>
        <w:t>הנוסח הקודם:</w:t>
      </w:r>
    </w:p>
    <w:p w:rsidR="0009061D" w:rsidRDefault="0009061D">
      <w:pPr>
        <w:pStyle w:val="P00"/>
        <w:tabs>
          <w:tab w:val="clear" w:pos="624"/>
          <w:tab w:val="clear" w:pos="1021"/>
          <w:tab w:val="clear" w:pos="1474"/>
          <w:tab w:val="clear" w:pos="1928"/>
          <w:tab w:val="clear" w:pos="2381"/>
          <w:tab w:val="clear" w:pos="2835"/>
          <w:tab w:val="clear" w:pos="6259"/>
          <w:tab w:val="left" w:pos="567"/>
          <w:tab w:val="left" w:pos="5103"/>
        </w:tabs>
        <w:spacing w:before="0"/>
        <w:ind w:left="5103" w:right="1134" w:hanging="5103"/>
        <w:rPr>
          <w:rFonts w:cs="FrankRuehl" w:hint="cs"/>
          <w:strike/>
          <w:sz w:val="2"/>
          <w:szCs w:val="2"/>
          <w:shd w:val="clear" w:color="auto" w:fill="FFFF99"/>
          <w:rtl/>
        </w:rPr>
      </w:pPr>
      <w:r w:rsidRPr="003A6857">
        <w:rPr>
          <w:rFonts w:cs="FrankRuehl" w:hint="cs"/>
          <w:strike/>
          <w:vanish/>
          <w:sz w:val="22"/>
          <w:szCs w:val="22"/>
          <w:shd w:val="clear" w:color="auto" w:fill="FFFF99"/>
          <w:rtl/>
        </w:rPr>
        <w:t>(4)</w:t>
      </w:r>
      <w:r w:rsidRPr="003A6857">
        <w:rPr>
          <w:rFonts w:cs="FrankRuehl" w:hint="cs"/>
          <w:strike/>
          <w:vanish/>
          <w:sz w:val="22"/>
          <w:szCs w:val="22"/>
          <w:shd w:val="clear" w:color="auto" w:fill="FFFF99"/>
          <w:rtl/>
        </w:rPr>
        <w:tab/>
        <w:t>סעיפים 17 ו-18 לפקודת המשטרה</w:t>
      </w:r>
      <w:r w:rsidRPr="003A6857">
        <w:rPr>
          <w:rFonts w:cs="FrankRuehl" w:hint="cs"/>
          <w:strike/>
          <w:vanish/>
          <w:sz w:val="22"/>
          <w:szCs w:val="22"/>
          <w:shd w:val="clear" w:color="auto" w:fill="FFFF99"/>
          <w:rtl/>
        </w:rPr>
        <w:tab/>
        <w:t xml:space="preserve">שר המשטרה </w:t>
      </w:r>
      <w:r w:rsidRPr="003A6857">
        <w:rPr>
          <w:rFonts w:cs="FrankRuehl"/>
          <w:strike/>
          <w:vanish/>
          <w:sz w:val="22"/>
          <w:szCs w:val="22"/>
          <w:shd w:val="clear" w:color="auto" w:fill="FFFF99"/>
          <w:rtl/>
        </w:rPr>
        <w:t>–</w:t>
      </w:r>
      <w:r w:rsidRPr="003A6857">
        <w:rPr>
          <w:rFonts w:cs="FrankRuehl" w:hint="cs"/>
          <w:strike/>
          <w:vanish/>
          <w:sz w:val="22"/>
          <w:szCs w:val="22"/>
          <w:shd w:val="clear" w:color="auto" w:fill="FFFF99"/>
          <w:rtl/>
        </w:rPr>
        <w:t xml:space="preserve"> מקום שפסק הדין הראשון היה טעון אישורו</w:t>
      </w:r>
      <w:bookmarkEnd w:id="10"/>
    </w:p>
    <w:p w:rsidR="0009061D" w:rsidRDefault="0009061D" w:rsidP="003C138B">
      <w:pPr>
        <w:pStyle w:val="P01"/>
        <w:tabs>
          <w:tab w:val="clear" w:pos="624"/>
          <w:tab w:val="clear" w:pos="1021"/>
          <w:tab w:val="clear" w:pos="1474"/>
          <w:tab w:val="clear" w:pos="1928"/>
          <w:tab w:val="clear" w:pos="2381"/>
          <w:tab w:val="clear" w:pos="2835"/>
          <w:tab w:val="clear" w:pos="6259"/>
          <w:tab w:val="left" w:pos="567"/>
          <w:tab w:val="left" w:pos="5103"/>
        </w:tabs>
        <w:spacing w:before="72"/>
        <w:ind w:left="567" w:right="4253" w:hanging="567"/>
        <w:rPr>
          <w:rStyle w:val="default"/>
          <w:rFonts w:cs="FrankRuehl" w:hint="cs"/>
          <w:rtl/>
        </w:rPr>
      </w:pPr>
      <w:r>
        <w:rPr>
          <w:rFonts w:cs="FrankRuehl"/>
          <w:lang w:val="he-IL"/>
        </w:rPr>
        <w:pict>
          <v:rect id="_x0000_s1035" style="position:absolute;left:0;text-align:left;margin-left:482.85pt;margin-top:8.05pt;width:56.7pt;height:20.1pt;z-index:251658752" o:allowincell="f" filled="f" stroked="f" strokecolor="lime" strokeweight=".25pt">
            <v:textbox style="mso-next-textbox:#_x0000_s1035" inset="0,0,0,0">
              <w:txbxContent>
                <w:p w:rsidR="0009061D" w:rsidRDefault="0009061D" w:rsidP="003C138B">
                  <w:pPr>
                    <w:spacing w:line="160" w:lineRule="exact"/>
                    <w:jc w:val="left"/>
                    <w:rPr>
                      <w:rFonts w:cs="Miriam" w:hint="cs"/>
                      <w:noProof/>
                      <w:sz w:val="18"/>
                      <w:szCs w:val="18"/>
                      <w:rtl/>
                    </w:rPr>
                  </w:pPr>
                  <w:r>
                    <w:rPr>
                      <w:rFonts w:cs="Miriam" w:hint="cs"/>
                      <w:sz w:val="18"/>
                      <w:szCs w:val="18"/>
                      <w:rtl/>
                    </w:rPr>
                    <w:t xml:space="preserve">(תיקון מס' </w:t>
                  </w:r>
                  <w:r w:rsidR="003C138B">
                    <w:rPr>
                      <w:rFonts w:cs="Miriam" w:hint="cs"/>
                      <w:sz w:val="18"/>
                      <w:szCs w:val="18"/>
                      <w:rtl/>
                    </w:rPr>
                    <w:t>5) תשס"ח-2008</w:t>
                  </w:r>
                </w:p>
              </w:txbxContent>
            </v:textbox>
            <w10:anchorlock/>
          </v:rect>
        </w:pict>
      </w:r>
      <w:r>
        <w:rPr>
          <w:rStyle w:val="default"/>
          <w:rFonts w:cs="FrankRuehl"/>
          <w:rtl/>
        </w:rPr>
        <w:t>(5)</w:t>
      </w:r>
      <w:r>
        <w:rPr>
          <w:rStyle w:val="default"/>
          <w:rFonts w:cs="FrankRuehl"/>
          <w:rtl/>
        </w:rPr>
        <w:tab/>
      </w:r>
      <w:r w:rsidR="003C138B">
        <w:rPr>
          <w:rStyle w:val="default"/>
          <w:rFonts w:cs="FrankRuehl" w:hint="cs"/>
          <w:rtl/>
        </w:rPr>
        <w:t>(בוטל)</w:t>
      </w:r>
    </w:p>
    <w:p w:rsidR="0009061D" w:rsidRPr="003A6857" w:rsidRDefault="0009061D">
      <w:pPr>
        <w:pStyle w:val="P00"/>
        <w:spacing w:before="0"/>
        <w:ind w:left="0" w:right="1134"/>
        <w:rPr>
          <w:rFonts w:cs="FrankRuehl" w:hint="cs"/>
          <w:vanish/>
          <w:color w:val="FF0000"/>
          <w:szCs w:val="20"/>
          <w:shd w:val="clear" w:color="auto" w:fill="FFFF99"/>
        </w:rPr>
      </w:pPr>
      <w:bookmarkStart w:id="11" w:name="Rov20"/>
      <w:r w:rsidRPr="003A6857">
        <w:rPr>
          <w:rFonts w:cs="FrankRuehl" w:hint="cs"/>
          <w:vanish/>
          <w:color w:val="FF0000"/>
          <w:szCs w:val="20"/>
          <w:shd w:val="clear" w:color="auto" w:fill="FFFF99"/>
          <w:rtl/>
        </w:rPr>
        <w:t>מיום 27.12.1988</w:t>
      </w:r>
    </w:p>
    <w:p w:rsidR="0009061D" w:rsidRPr="003A6857" w:rsidRDefault="0009061D">
      <w:pPr>
        <w:pStyle w:val="P00"/>
        <w:spacing w:before="0"/>
        <w:ind w:left="0" w:right="1134"/>
        <w:rPr>
          <w:rFonts w:cs="FrankRuehl"/>
          <w:b/>
          <w:bCs/>
          <w:vanish/>
          <w:szCs w:val="20"/>
          <w:shd w:val="clear" w:color="auto" w:fill="FFFF99"/>
        </w:rPr>
      </w:pPr>
      <w:r w:rsidRPr="003A6857">
        <w:rPr>
          <w:rFonts w:cs="FrankRuehl" w:hint="cs"/>
          <w:b/>
          <w:bCs/>
          <w:vanish/>
          <w:szCs w:val="20"/>
          <w:shd w:val="clear" w:color="auto" w:fill="FFFF99"/>
          <w:rtl/>
        </w:rPr>
        <w:t>תיקון מס' 3</w:t>
      </w:r>
    </w:p>
    <w:p w:rsidR="0009061D" w:rsidRPr="003A6857" w:rsidRDefault="0009061D">
      <w:pPr>
        <w:pStyle w:val="P00"/>
        <w:spacing w:before="0"/>
        <w:ind w:left="0" w:right="1134"/>
        <w:rPr>
          <w:rFonts w:cs="FrankRuehl" w:hint="cs"/>
          <w:vanish/>
          <w:szCs w:val="20"/>
          <w:shd w:val="clear" w:color="auto" w:fill="FFFF99"/>
          <w:rtl/>
        </w:rPr>
      </w:pPr>
      <w:hyperlink r:id="rId10" w:history="1">
        <w:r w:rsidRPr="003A6857">
          <w:rPr>
            <w:rStyle w:val="Hyperlink"/>
            <w:rFonts w:cs="FrankRuehl" w:hint="cs"/>
            <w:vanish/>
            <w:szCs w:val="20"/>
            <w:shd w:val="clear" w:color="auto" w:fill="FFFF99"/>
            <w:rtl/>
          </w:rPr>
          <w:t>ס"ח תשמ"ח מס' 1262</w:t>
        </w:r>
      </w:hyperlink>
      <w:r w:rsidRPr="003A6857">
        <w:rPr>
          <w:rFonts w:cs="FrankRuehl" w:hint="cs"/>
          <w:vanish/>
          <w:szCs w:val="20"/>
          <w:shd w:val="clear" w:color="auto" w:fill="FFFF99"/>
          <w:rtl/>
        </w:rPr>
        <w:t xml:space="preserve"> מיום 27.7.1988 בעמ' 238 (</w:t>
      </w:r>
      <w:hyperlink r:id="rId11" w:history="1">
        <w:r w:rsidRPr="003A6857">
          <w:rPr>
            <w:rStyle w:val="Hyperlink"/>
            <w:rFonts w:cs="FrankRuehl" w:hint="cs"/>
            <w:vanish/>
            <w:szCs w:val="20"/>
            <w:shd w:val="clear" w:color="auto" w:fill="FFFF99"/>
            <w:rtl/>
          </w:rPr>
          <w:t>ה"ח 1827</w:t>
        </w:r>
      </w:hyperlink>
      <w:r w:rsidRPr="003A6857">
        <w:rPr>
          <w:rFonts w:cs="FrankRuehl" w:hint="cs"/>
          <w:vanish/>
          <w:szCs w:val="20"/>
          <w:shd w:val="clear" w:color="auto" w:fill="FFFF99"/>
          <w:rtl/>
        </w:rPr>
        <w:t>)</w:t>
      </w:r>
    </w:p>
    <w:p w:rsidR="0009061D" w:rsidRPr="003A6857" w:rsidRDefault="0009061D">
      <w:pPr>
        <w:pStyle w:val="P00"/>
        <w:spacing w:before="0"/>
        <w:ind w:left="0" w:right="1134"/>
        <w:rPr>
          <w:rFonts w:cs="FrankRuehl" w:hint="cs"/>
          <w:b/>
          <w:bCs/>
          <w:vanish/>
          <w:szCs w:val="20"/>
          <w:shd w:val="clear" w:color="auto" w:fill="FFFF99"/>
          <w:rtl/>
        </w:rPr>
      </w:pPr>
      <w:r w:rsidRPr="003A6857">
        <w:rPr>
          <w:rFonts w:cs="FrankRuehl" w:hint="cs"/>
          <w:b/>
          <w:bCs/>
          <w:vanish/>
          <w:szCs w:val="20"/>
          <w:shd w:val="clear" w:color="auto" w:fill="FFFF99"/>
          <w:rtl/>
        </w:rPr>
        <w:t>החלפת פרט (5)</w:t>
      </w:r>
    </w:p>
    <w:p w:rsidR="0009061D" w:rsidRPr="003A6857" w:rsidRDefault="0009061D">
      <w:pPr>
        <w:pStyle w:val="P00"/>
        <w:ind w:left="0" w:right="1134"/>
        <w:rPr>
          <w:rFonts w:cs="FrankRuehl" w:hint="cs"/>
          <w:vanish/>
          <w:szCs w:val="20"/>
          <w:shd w:val="clear" w:color="auto" w:fill="FFFF99"/>
          <w:rtl/>
        </w:rPr>
      </w:pPr>
      <w:r w:rsidRPr="003A6857">
        <w:rPr>
          <w:rFonts w:cs="FrankRuehl" w:hint="cs"/>
          <w:vanish/>
          <w:szCs w:val="20"/>
          <w:shd w:val="clear" w:color="auto" w:fill="FFFF99"/>
          <w:rtl/>
        </w:rPr>
        <w:t>הנוסח הקודם:</w:t>
      </w:r>
    </w:p>
    <w:p w:rsidR="0009061D" w:rsidRPr="003A6857" w:rsidRDefault="0009061D">
      <w:pPr>
        <w:pStyle w:val="P00"/>
        <w:tabs>
          <w:tab w:val="clear" w:pos="624"/>
          <w:tab w:val="clear" w:pos="1021"/>
          <w:tab w:val="clear" w:pos="1474"/>
          <w:tab w:val="clear" w:pos="1928"/>
          <w:tab w:val="clear" w:pos="2381"/>
          <w:tab w:val="clear" w:pos="2835"/>
          <w:tab w:val="clear" w:pos="6259"/>
          <w:tab w:val="left" w:pos="567"/>
          <w:tab w:val="left" w:pos="5103"/>
        </w:tabs>
        <w:spacing w:before="0"/>
        <w:ind w:left="0" w:right="1134"/>
        <w:rPr>
          <w:rFonts w:cs="FrankRuehl" w:hint="cs"/>
          <w:vanish/>
          <w:sz w:val="22"/>
          <w:szCs w:val="22"/>
          <w:shd w:val="clear" w:color="auto" w:fill="FFFF99"/>
          <w:rtl/>
        </w:rPr>
      </w:pPr>
      <w:r w:rsidRPr="003A6857">
        <w:rPr>
          <w:rFonts w:cs="FrankRuehl" w:hint="cs"/>
          <w:strike/>
          <w:vanish/>
          <w:sz w:val="22"/>
          <w:szCs w:val="22"/>
          <w:shd w:val="clear" w:color="auto" w:fill="FFFF99"/>
          <w:rtl/>
        </w:rPr>
        <w:t>(5)</w:t>
      </w:r>
      <w:r w:rsidRPr="003A6857">
        <w:rPr>
          <w:rFonts w:cs="FrankRuehl" w:hint="cs"/>
          <w:strike/>
          <w:vanish/>
          <w:sz w:val="22"/>
          <w:szCs w:val="22"/>
          <w:shd w:val="clear" w:color="auto" w:fill="FFFF99"/>
          <w:rtl/>
        </w:rPr>
        <w:tab/>
        <w:t>סעיף 33 לפקודת בתי הסוהר, 1946</w:t>
      </w:r>
      <w:r w:rsidRPr="003A6857">
        <w:rPr>
          <w:rFonts w:cs="FrankRuehl" w:hint="cs"/>
          <w:strike/>
          <w:vanish/>
          <w:sz w:val="22"/>
          <w:szCs w:val="22"/>
          <w:shd w:val="clear" w:color="auto" w:fill="FFFF99"/>
          <w:rtl/>
        </w:rPr>
        <w:tab/>
        <w:t>שר המשטרה</w:t>
      </w:r>
    </w:p>
    <w:p w:rsidR="003C138B" w:rsidRPr="003A6857" w:rsidRDefault="003C138B" w:rsidP="003C138B">
      <w:pPr>
        <w:pStyle w:val="P22"/>
        <w:spacing w:before="0"/>
        <w:ind w:left="0" w:right="1134"/>
        <w:rPr>
          <w:rFonts w:cs="FrankRuehl" w:hint="cs"/>
          <w:vanish/>
          <w:szCs w:val="20"/>
          <w:shd w:val="clear" w:color="auto" w:fill="FFFF99"/>
          <w:rtl/>
        </w:rPr>
      </w:pPr>
    </w:p>
    <w:p w:rsidR="003C138B" w:rsidRPr="003A6857" w:rsidRDefault="003C138B" w:rsidP="003C138B">
      <w:pPr>
        <w:pStyle w:val="P00"/>
        <w:spacing w:before="0"/>
        <w:ind w:left="0" w:right="1134"/>
        <w:rPr>
          <w:rStyle w:val="default"/>
          <w:rFonts w:cs="FrankRuehl" w:hint="cs"/>
          <w:vanish/>
          <w:color w:val="FF0000"/>
          <w:szCs w:val="20"/>
          <w:shd w:val="clear" w:color="auto" w:fill="FFFF99"/>
          <w:rtl/>
        </w:rPr>
      </w:pPr>
      <w:r w:rsidRPr="003A6857">
        <w:rPr>
          <w:rStyle w:val="default"/>
          <w:rFonts w:cs="FrankRuehl" w:hint="cs"/>
          <w:vanish/>
          <w:color w:val="FF0000"/>
          <w:szCs w:val="20"/>
          <w:shd w:val="clear" w:color="auto" w:fill="FFFF99"/>
          <w:rtl/>
        </w:rPr>
        <w:t>מיום 16.7.2008</w:t>
      </w:r>
    </w:p>
    <w:p w:rsidR="003C138B" w:rsidRPr="003A6857" w:rsidRDefault="003C138B" w:rsidP="003C138B">
      <w:pPr>
        <w:pStyle w:val="P00"/>
        <w:tabs>
          <w:tab w:val="clear" w:pos="1021"/>
          <w:tab w:val="clear" w:pos="1474"/>
          <w:tab w:val="clear" w:pos="1928"/>
          <w:tab w:val="clear" w:pos="2381"/>
          <w:tab w:val="clear" w:pos="2835"/>
          <w:tab w:val="clear" w:pos="6259"/>
        </w:tabs>
        <w:spacing w:before="0"/>
        <w:ind w:left="0" w:right="1134"/>
        <w:rPr>
          <w:rStyle w:val="default"/>
          <w:rFonts w:cs="FrankRuehl" w:hint="cs"/>
          <w:vanish/>
          <w:szCs w:val="20"/>
          <w:shd w:val="clear" w:color="auto" w:fill="FFFF99"/>
          <w:rtl/>
        </w:rPr>
      </w:pPr>
      <w:r w:rsidRPr="003A6857">
        <w:rPr>
          <w:rStyle w:val="default"/>
          <w:rFonts w:cs="FrankRuehl" w:hint="cs"/>
          <w:b/>
          <w:bCs/>
          <w:vanish/>
          <w:szCs w:val="20"/>
          <w:shd w:val="clear" w:color="auto" w:fill="FFFF99"/>
          <w:rtl/>
        </w:rPr>
        <w:t>תיקון מס' 5</w:t>
      </w:r>
    </w:p>
    <w:p w:rsidR="003C138B" w:rsidRPr="003A6857" w:rsidRDefault="003C138B" w:rsidP="003C138B">
      <w:pPr>
        <w:pStyle w:val="P00"/>
        <w:spacing w:before="0"/>
        <w:ind w:left="0" w:right="1134"/>
        <w:rPr>
          <w:rStyle w:val="default"/>
          <w:rFonts w:cs="FrankRuehl" w:hint="cs"/>
          <w:vanish/>
          <w:szCs w:val="20"/>
          <w:shd w:val="clear" w:color="auto" w:fill="FFFF99"/>
          <w:rtl/>
        </w:rPr>
      </w:pPr>
      <w:hyperlink r:id="rId12" w:history="1">
        <w:r w:rsidRPr="003A6857">
          <w:rPr>
            <w:rStyle w:val="Hyperlink"/>
            <w:rFonts w:cs="FrankRuehl" w:hint="cs"/>
            <w:vanish/>
            <w:szCs w:val="20"/>
            <w:shd w:val="clear" w:color="auto" w:fill="FFFF99"/>
            <w:rtl/>
          </w:rPr>
          <w:t>ס"ח תשס"ח מס' 2156</w:t>
        </w:r>
      </w:hyperlink>
      <w:r w:rsidRPr="003A6857">
        <w:rPr>
          <w:rStyle w:val="default"/>
          <w:rFonts w:cs="FrankRuehl" w:hint="cs"/>
          <w:vanish/>
          <w:szCs w:val="20"/>
          <w:shd w:val="clear" w:color="auto" w:fill="FFFF99"/>
          <w:rtl/>
        </w:rPr>
        <w:t xml:space="preserve"> מיום 16.6.2008 עמ' 563 (</w:t>
      </w:r>
      <w:hyperlink r:id="rId13" w:history="1">
        <w:r w:rsidRPr="003A6857">
          <w:rPr>
            <w:rStyle w:val="Hyperlink"/>
            <w:rFonts w:cs="FrankRuehl" w:hint="cs"/>
            <w:vanish/>
            <w:szCs w:val="20"/>
            <w:shd w:val="clear" w:color="auto" w:fill="FFFF99"/>
            <w:rtl/>
          </w:rPr>
          <w:t>ה"ח 324</w:t>
        </w:r>
      </w:hyperlink>
      <w:r w:rsidRPr="003A6857">
        <w:rPr>
          <w:rStyle w:val="default"/>
          <w:rFonts w:cs="FrankRuehl" w:hint="cs"/>
          <w:vanish/>
          <w:szCs w:val="20"/>
          <w:shd w:val="clear" w:color="auto" w:fill="FFFF99"/>
          <w:rtl/>
        </w:rPr>
        <w:t>)</w:t>
      </w:r>
    </w:p>
    <w:p w:rsidR="003C138B" w:rsidRPr="003A6857" w:rsidRDefault="003C138B" w:rsidP="003C138B">
      <w:pPr>
        <w:pStyle w:val="P00"/>
        <w:spacing w:before="0"/>
        <w:ind w:left="0" w:right="1134"/>
        <w:rPr>
          <w:rStyle w:val="default"/>
          <w:rFonts w:cs="FrankRuehl" w:hint="cs"/>
          <w:vanish/>
          <w:szCs w:val="20"/>
          <w:shd w:val="clear" w:color="auto" w:fill="FFFF99"/>
          <w:rtl/>
        </w:rPr>
      </w:pPr>
      <w:r w:rsidRPr="003A6857">
        <w:rPr>
          <w:rStyle w:val="default"/>
          <w:rFonts w:cs="FrankRuehl" w:hint="cs"/>
          <w:b/>
          <w:bCs/>
          <w:vanish/>
          <w:szCs w:val="20"/>
          <w:shd w:val="clear" w:color="auto" w:fill="FFFF99"/>
          <w:rtl/>
        </w:rPr>
        <w:t>ביטול פרט (5)</w:t>
      </w:r>
    </w:p>
    <w:p w:rsidR="003C138B" w:rsidRPr="003A6857" w:rsidRDefault="003C138B" w:rsidP="003C138B">
      <w:pPr>
        <w:pStyle w:val="P00"/>
        <w:ind w:left="0" w:right="1134"/>
        <w:rPr>
          <w:rStyle w:val="default"/>
          <w:rFonts w:cs="FrankRuehl" w:hint="cs"/>
          <w:vanish/>
          <w:szCs w:val="20"/>
          <w:shd w:val="clear" w:color="auto" w:fill="FFFF99"/>
          <w:rtl/>
        </w:rPr>
      </w:pPr>
      <w:r w:rsidRPr="003A6857">
        <w:rPr>
          <w:rStyle w:val="default"/>
          <w:rFonts w:cs="FrankRuehl" w:hint="cs"/>
          <w:vanish/>
          <w:szCs w:val="20"/>
          <w:shd w:val="clear" w:color="auto" w:fill="FFFF99"/>
          <w:rtl/>
        </w:rPr>
        <w:t>הנוסח הקודם:</w:t>
      </w:r>
    </w:p>
    <w:p w:rsidR="003C138B" w:rsidRPr="003C138B" w:rsidRDefault="003C138B" w:rsidP="003C138B">
      <w:pPr>
        <w:pStyle w:val="P01"/>
        <w:tabs>
          <w:tab w:val="clear" w:pos="624"/>
          <w:tab w:val="clear" w:pos="1021"/>
          <w:tab w:val="clear" w:pos="1474"/>
          <w:tab w:val="clear" w:pos="1928"/>
          <w:tab w:val="clear" w:pos="2381"/>
          <w:tab w:val="clear" w:pos="2835"/>
          <w:tab w:val="clear" w:pos="6259"/>
          <w:tab w:val="left" w:pos="567"/>
          <w:tab w:val="left" w:pos="5103"/>
        </w:tabs>
        <w:spacing w:before="0"/>
        <w:ind w:left="567" w:right="4253" w:hanging="567"/>
        <w:rPr>
          <w:rStyle w:val="default"/>
          <w:rFonts w:cs="FrankRuehl"/>
          <w:strike/>
          <w:sz w:val="2"/>
          <w:szCs w:val="2"/>
          <w:rtl/>
        </w:rPr>
      </w:pPr>
      <w:r w:rsidRPr="003A6857">
        <w:rPr>
          <w:rStyle w:val="default"/>
          <w:rFonts w:cs="FrankRuehl"/>
          <w:strike/>
          <w:vanish/>
          <w:sz w:val="22"/>
          <w:szCs w:val="22"/>
          <w:shd w:val="clear" w:color="auto" w:fill="FFFF99"/>
          <w:rtl/>
        </w:rPr>
        <w:t>(5)</w:t>
      </w:r>
      <w:r w:rsidRPr="003A6857">
        <w:rPr>
          <w:rStyle w:val="default"/>
          <w:rFonts w:cs="FrankRuehl"/>
          <w:strike/>
          <w:vanish/>
          <w:sz w:val="22"/>
          <w:szCs w:val="22"/>
          <w:shd w:val="clear" w:color="auto" w:fill="FFFF99"/>
          <w:rtl/>
        </w:rPr>
        <w:tab/>
        <w:t>ס</w:t>
      </w:r>
      <w:r w:rsidRPr="003A6857">
        <w:rPr>
          <w:rStyle w:val="default"/>
          <w:rFonts w:cs="FrankRuehl" w:hint="cs"/>
          <w:strike/>
          <w:vanish/>
          <w:sz w:val="22"/>
          <w:szCs w:val="22"/>
          <w:shd w:val="clear" w:color="auto" w:fill="FFFF99"/>
          <w:rtl/>
        </w:rPr>
        <w:t>ימנים ט'1 וט'2 בפרק ג' ל</w:t>
      </w:r>
      <w:r w:rsidRPr="003A6857">
        <w:rPr>
          <w:rStyle w:val="default"/>
          <w:rFonts w:cs="FrankRuehl"/>
          <w:strike/>
          <w:vanish/>
          <w:sz w:val="22"/>
          <w:szCs w:val="22"/>
          <w:shd w:val="clear" w:color="auto" w:fill="FFFF99"/>
          <w:rtl/>
        </w:rPr>
        <w:t>פ</w:t>
      </w:r>
      <w:r w:rsidRPr="003A6857">
        <w:rPr>
          <w:rStyle w:val="default"/>
          <w:rFonts w:cs="FrankRuehl" w:hint="cs"/>
          <w:strike/>
          <w:vanish/>
          <w:sz w:val="22"/>
          <w:szCs w:val="22"/>
          <w:shd w:val="clear" w:color="auto" w:fill="FFFF99"/>
          <w:rtl/>
        </w:rPr>
        <w:t>קודת בתי הסוהר [נוסח ח</w:t>
      </w:r>
      <w:r w:rsidRPr="003A6857">
        <w:rPr>
          <w:rStyle w:val="default"/>
          <w:rFonts w:cs="FrankRuehl"/>
          <w:strike/>
          <w:vanish/>
          <w:sz w:val="22"/>
          <w:szCs w:val="22"/>
          <w:shd w:val="clear" w:color="auto" w:fill="FFFF99"/>
          <w:rtl/>
        </w:rPr>
        <w:t>ד</w:t>
      </w:r>
      <w:r w:rsidRPr="003A6857">
        <w:rPr>
          <w:rStyle w:val="default"/>
          <w:rFonts w:cs="FrankRuehl" w:hint="cs"/>
          <w:strike/>
          <w:vanish/>
          <w:sz w:val="22"/>
          <w:szCs w:val="22"/>
          <w:shd w:val="clear" w:color="auto" w:fill="FFFF99"/>
          <w:rtl/>
        </w:rPr>
        <w:t>ש], תשל"ב-</w:t>
      </w:r>
      <w:r w:rsidRPr="003A6857">
        <w:rPr>
          <w:rStyle w:val="default"/>
          <w:rFonts w:cs="FrankRuehl"/>
          <w:strike/>
          <w:vanish/>
          <w:sz w:val="22"/>
          <w:szCs w:val="22"/>
          <w:shd w:val="clear" w:color="auto" w:fill="FFFF99"/>
          <w:rtl/>
        </w:rPr>
        <w:t>1971</w:t>
      </w:r>
      <w:r w:rsidRPr="003A6857">
        <w:rPr>
          <w:rStyle w:val="default"/>
          <w:rFonts w:cs="FrankRuehl"/>
          <w:strike/>
          <w:vanish/>
          <w:sz w:val="22"/>
          <w:szCs w:val="22"/>
          <w:shd w:val="clear" w:color="auto" w:fill="FFFF99"/>
          <w:rtl/>
        </w:rPr>
        <w:tab/>
        <w:t>ש</w:t>
      </w:r>
      <w:r w:rsidRPr="003A6857">
        <w:rPr>
          <w:rStyle w:val="default"/>
          <w:rFonts w:cs="FrankRuehl" w:hint="cs"/>
          <w:strike/>
          <w:vanish/>
          <w:sz w:val="22"/>
          <w:szCs w:val="22"/>
          <w:shd w:val="clear" w:color="auto" w:fill="FFFF99"/>
          <w:rtl/>
        </w:rPr>
        <w:t>ר המשטרה</w:t>
      </w:r>
      <w:bookmarkEnd w:id="11"/>
    </w:p>
    <w:p w:rsidR="0009061D" w:rsidRDefault="0009061D" w:rsidP="008C1D89">
      <w:pPr>
        <w:pStyle w:val="P01"/>
        <w:tabs>
          <w:tab w:val="clear" w:pos="624"/>
          <w:tab w:val="clear" w:pos="1021"/>
          <w:tab w:val="clear" w:pos="1474"/>
          <w:tab w:val="clear" w:pos="1928"/>
          <w:tab w:val="clear" w:pos="2381"/>
          <w:tab w:val="clear" w:pos="2835"/>
          <w:tab w:val="clear" w:pos="6259"/>
          <w:tab w:val="left" w:pos="567"/>
          <w:tab w:val="left" w:pos="5103"/>
        </w:tabs>
        <w:spacing w:before="72"/>
        <w:ind w:left="567" w:right="4253" w:hanging="567"/>
        <w:jc w:val="left"/>
        <w:rPr>
          <w:rStyle w:val="default"/>
          <w:rFonts w:cs="FrankRuehl"/>
          <w:rtl/>
        </w:rPr>
      </w:pPr>
      <w:r>
        <w:rPr>
          <w:rFonts w:cs="FrankRuehl"/>
          <w:rtl/>
        </w:rPr>
        <w:t>(6)</w:t>
      </w:r>
      <w:r>
        <w:rPr>
          <w:rFonts w:cs="FrankRuehl"/>
          <w:rtl/>
        </w:rPr>
        <w:tab/>
      </w:r>
      <w:r>
        <w:rPr>
          <w:rStyle w:val="default"/>
          <w:rFonts w:cs="FrankRuehl"/>
          <w:rtl/>
        </w:rPr>
        <w:t>סע</w:t>
      </w:r>
      <w:r>
        <w:rPr>
          <w:rStyle w:val="default"/>
          <w:rFonts w:cs="FrankRuehl" w:hint="cs"/>
          <w:rtl/>
        </w:rPr>
        <w:t xml:space="preserve">יפים 16 ו-17 לחוק </w:t>
      </w:r>
      <w:r>
        <w:rPr>
          <w:rStyle w:val="default"/>
          <w:rFonts w:cs="FrankRuehl"/>
          <w:rtl/>
        </w:rPr>
        <w:t>המ</w:t>
      </w:r>
      <w:r>
        <w:rPr>
          <w:rStyle w:val="default"/>
          <w:rFonts w:cs="FrankRuehl" w:hint="cs"/>
          <w:rtl/>
        </w:rPr>
        <w:t>הנדסים והאדריכלים, ת</w:t>
      </w:r>
      <w:r>
        <w:rPr>
          <w:rStyle w:val="default"/>
          <w:rFonts w:cs="FrankRuehl"/>
          <w:rtl/>
        </w:rPr>
        <w:t>ש</w:t>
      </w:r>
      <w:r>
        <w:rPr>
          <w:rStyle w:val="default"/>
          <w:rFonts w:cs="FrankRuehl" w:hint="cs"/>
          <w:rtl/>
        </w:rPr>
        <w:t>י"ח-</w:t>
      </w:r>
      <w:r>
        <w:rPr>
          <w:rStyle w:val="default"/>
          <w:rFonts w:cs="FrankRuehl"/>
          <w:rtl/>
        </w:rPr>
        <w:t>1958</w:t>
      </w:r>
      <w:r>
        <w:rPr>
          <w:rStyle w:val="default"/>
          <w:rFonts w:cs="FrankRuehl"/>
          <w:rtl/>
        </w:rPr>
        <w:tab/>
      </w:r>
      <w:r>
        <w:rPr>
          <w:rStyle w:val="default"/>
          <w:rFonts w:cs="FrankRuehl" w:hint="cs"/>
          <w:rtl/>
        </w:rPr>
        <w:t>השר הממונה על ביצוע החוק</w:t>
      </w:r>
    </w:p>
    <w:p w:rsidR="0009061D" w:rsidRDefault="0009061D" w:rsidP="008C1D89">
      <w:pPr>
        <w:pStyle w:val="P01"/>
        <w:tabs>
          <w:tab w:val="clear" w:pos="624"/>
          <w:tab w:val="clear" w:pos="1021"/>
          <w:tab w:val="clear" w:pos="1474"/>
          <w:tab w:val="clear" w:pos="1928"/>
          <w:tab w:val="clear" w:pos="2381"/>
          <w:tab w:val="clear" w:pos="2835"/>
          <w:tab w:val="clear" w:pos="6259"/>
          <w:tab w:val="left" w:pos="567"/>
          <w:tab w:val="left" w:pos="5103"/>
        </w:tabs>
        <w:spacing w:before="72"/>
        <w:ind w:left="567" w:right="4253" w:hanging="567"/>
        <w:jc w:val="left"/>
        <w:rPr>
          <w:rStyle w:val="default"/>
          <w:rFonts w:cs="FrankRuehl"/>
          <w:rtl/>
        </w:rPr>
      </w:pPr>
      <w:r>
        <w:rPr>
          <w:rFonts w:cs="FrankRuehl"/>
          <w:rtl/>
        </w:rPr>
        <w:t>(7)</w:t>
      </w:r>
      <w:r>
        <w:rPr>
          <w:rFonts w:cs="FrankRuehl"/>
          <w:rtl/>
        </w:rPr>
        <w:tab/>
      </w:r>
      <w:r>
        <w:rPr>
          <w:rStyle w:val="default"/>
          <w:rFonts w:cs="FrankRuehl"/>
          <w:rtl/>
        </w:rPr>
        <w:t>סע</w:t>
      </w:r>
      <w:r>
        <w:rPr>
          <w:rStyle w:val="default"/>
          <w:rFonts w:cs="FrankRuehl" w:hint="cs"/>
          <w:rtl/>
        </w:rPr>
        <w:t xml:space="preserve">יף 5א לחוק נטריונים </w:t>
      </w:r>
      <w:r>
        <w:rPr>
          <w:rStyle w:val="default"/>
          <w:rFonts w:cs="FrankRuehl"/>
          <w:rtl/>
        </w:rPr>
        <w:t>למ</w:t>
      </w:r>
      <w:r>
        <w:rPr>
          <w:rStyle w:val="default"/>
          <w:rFonts w:cs="FrankRuehl" w:hint="cs"/>
          <w:rtl/>
        </w:rPr>
        <w:t>סמכים י</w:t>
      </w:r>
      <w:r>
        <w:rPr>
          <w:rStyle w:val="default"/>
          <w:rFonts w:cs="FrankRuehl"/>
          <w:rtl/>
        </w:rPr>
        <w:t>וצ</w:t>
      </w:r>
      <w:r>
        <w:rPr>
          <w:rStyle w:val="default"/>
          <w:rFonts w:cs="FrankRuehl" w:hint="cs"/>
          <w:rtl/>
        </w:rPr>
        <w:t>אי-חוץ, ת</w:t>
      </w:r>
      <w:r>
        <w:rPr>
          <w:rStyle w:val="default"/>
          <w:rFonts w:cs="FrankRuehl"/>
          <w:rtl/>
        </w:rPr>
        <w:t>ש</w:t>
      </w:r>
      <w:r>
        <w:rPr>
          <w:rStyle w:val="default"/>
          <w:rFonts w:cs="FrankRuehl" w:hint="cs"/>
          <w:rtl/>
        </w:rPr>
        <w:t>"י-</w:t>
      </w:r>
      <w:r>
        <w:rPr>
          <w:rStyle w:val="default"/>
          <w:rFonts w:cs="FrankRuehl"/>
          <w:rtl/>
        </w:rPr>
        <w:t>1950</w:t>
      </w:r>
      <w:r>
        <w:rPr>
          <w:rStyle w:val="default"/>
          <w:rFonts w:cs="FrankRuehl"/>
          <w:rtl/>
        </w:rPr>
        <w:tab/>
        <w:t>י</w:t>
      </w:r>
      <w:r>
        <w:rPr>
          <w:rStyle w:val="default"/>
          <w:rFonts w:cs="FrankRuehl" w:hint="cs"/>
          <w:rtl/>
        </w:rPr>
        <w:t>ושב ראש ועדת ההמלצות</w:t>
      </w:r>
    </w:p>
    <w:p w:rsidR="0009061D" w:rsidRDefault="0009061D">
      <w:pPr>
        <w:pStyle w:val="P11"/>
        <w:tabs>
          <w:tab w:val="clear" w:pos="1021"/>
          <w:tab w:val="clear" w:pos="1474"/>
          <w:tab w:val="clear" w:pos="1928"/>
          <w:tab w:val="clear" w:pos="2381"/>
          <w:tab w:val="clear" w:pos="2835"/>
          <w:tab w:val="clear" w:pos="6259"/>
          <w:tab w:val="left" w:pos="567"/>
          <w:tab w:val="left" w:pos="5103"/>
        </w:tabs>
        <w:spacing w:before="72"/>
        <w:ind w:left="0" w:right="1134"/>
        <w:rPr>
          <w:rStyle w:val="default"/>
          <w:rFonts w:cs="FrankRuehl" w:hint="cs"/>
          <w:rtl/>
        </w:rPr>
      </w:pPr>
      <w:r>
        <w:rPr>
          <w:rFonts w:cs="FrankRuehl"/>
          <w:lang w:val="he-IL"/>
        </w:rPr>
        <w:pict>
          <v:rect id="_x0000_s1036" style="position:absolute;left:0;text-align:left;margin-left:482.85pt;margin-top:8.05pt;width:56.7pt;height:14.3pt;z-index:251659776" o:allowincell="f" filled="f" stroked="f" strokecolor="lime" strokeweight=".25pt">
            <v:textbox style="mso-next-textbox:#_x0000_s1036" inset="0,0,0,0">
              <w:txbxContent>
                <w:p w:rsidR="0009061D" w:rsidRDefault="0009061D">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ת</w:t>
                  </w:r>
                  <w:r>
                    <w:rPr>
                      <w:rFonts w:cs="Miriam" w:hint="cs"/>
                      <w:sz w:val="18"/>
                      <w:szCs w:val="18"/>
                      <w:rtl/>
                    </w:rPr>
                    <w:t>שכ"ג-</w:t>
                  </w:r>
                  <w:r>
                    <w:rPr>
                      <w:rFonts w:cs="Miriam"/>
                      <w:sz w:val="18"/>
                      <w:szCs w:val="18"/>
                      <w:rtl/>
                    </w:rPr>
                    <w:t>1963</w:t>
                  </w:r>
                </w:p>
              </w:txbxContent>
            </v:textbox>
            <w10:anchorlock/>
          </v:rect>
        </w:pict>
      </w:r>
      <w:r>
        <w:rPr>
          <w:rStyle w:val="default"/>
          <w:rFonts w:cs="FrankRuehl"/>
          <w:rtl/>
        </w:rPr>
        <w:t>(8)</w:t>
      </w:r>
      <w:r>
        <w:rPr>
          <w:rStyle w:val="default"/>
          <w:rFonts w:cs="FrankRuehl" w:hint="cs"/>
          <w:rtl/>
        </w:rPr>
        <w:tab/>
      </w:r>
      <w:r>
        <w:rPr>
          <w:rStyle w:val="default"/>
          <w:rFonts w:cs="FrankRuehl"/>
          <w:rtl/>
        </w:rPr>
        <w:t>ס</w:t>
      </w:r>
      <w:r>
        <w:rPr>
          <w:rStyle w:val="default"/>
          <w:rFonts w:cs="FrankRuehl" w:hint="cs"/>
          <w:rtl/>
        </w:rPr>
        <w:t>עיף 20 לפקודת עורכי הדין, 1938</w:t>
      </w:r>
      <w:r>
        <w:rPr>
          <w:rStyle w:val="default"/>
          <w:rFonts w:cs="FrankRuehl"/>
          <w:rtl/>
        </w:rPr>
        <w:tab/>
        <w:t>ר</w:t>
      </w:r>
      <w:r>
        <w:rPr>
          <w:rStyle w:val="default"/>
          <w:rFonts w:cs="FrankRuehl" w:hint="cs"/>
          <w:rtl/>
        </w:rPr>
        <w:t>אש לשכת עורכי הדין</w:t>
      </w:r>
    </w:p>
    <w:p w:rsidR="0009061D" w:rsidRPr="003A6857" w:rsidRDefault="0009061D">
      <w:pPr>
        <w:pStyle w:val="P00"/>
        <w:spacing w:before="0"/>
        <w:ind w:left="0" w:right="1134"/>
        <w:rPr>
          <w:rFonts w:cs="FrankRuehl"/>
          <w:vanish/>
          <w:color w:val="FF0000"/>
          <w:szCs w:val="20"/>
          <w:shd w:val="clear" w:color="auto" w:fill="FFFF99"/>
        </w:rPr>
      </w:pPr>
      <w:bookmarkStart w:id="12" w:name="Rov14"/>
      <w:r w:rsidRPr="003A6857">
        <w:rPr>
          <w:rFonts w:cs="FrankRuehl" w:hint="cs"/>
          <w:vanish/>
          <w:color w:val="FF0000"/>
          <w:szCs w:val="20"/>
          <w:shd w:val="clear" w:color="auto" w:fill="FFFF99"/>
          <w:rtl/>
        </w:rPr>
        <w:t>מיום 16.8.1963</w:t>
      </w:r>
    </w:p>
    <w:p w:rsidR="0009061D" w:rsidRPr="003A6857" w:rsidRDefault="0009061D">
      <w:pPr>
        <w:pStyle w:val="P00"/>
        <w:spacing w:before="0"/>
        <w:ind w:left="0" w:right="1134"/>
        <w:rPr>
          <w:rFonts w:cs="FrankRuehl"/>
          <w:b/>
          <w:bCs/>
          <w:vanish/>
          <w:szCs w:val="20"/>
          <w:shd w:val="clear" w:color="auto" w:fill="FFFF99"/>
        </w:rPr>
      </w:pPr>
      <w:r w:rsidRPr="003A6857">
        <w:rPr>
          <w:rFonts w:cs="FrankRuehl" w:hint="cs"/>
          <w:b/>
          <w:bCs/>
          <w:vanish/>
          <w:szCs w:val="20"/>
          <w:shd w:val="clear" w:color="auto" w:fill="FFFF99"/>
          <w:rtl/>
        </w:rPr>
        <w:t>תיקון מס' 1</w:t>
      </w:r>
    </w:p>
    <w:p w:rsidR="0009061D" w:rsidRPr="003A6857" w:rsidRDefault="0009061D">
      <w:pPr>
        <w:pStyle w:val="P00"/>
        <w:spacing w:before="0"/>
        <w:ind w:left="0" w:right="1134"/>
        <w:rPr>
          <w:rFonts w:cs="FrankRuehl" w:hint="cs"/>
          <w:vanish/>
          <w:szCs w:val="20"/>
          <w:shd w:val="clear" w:color="auto" w:fill="FFFF99"/>
          <w:rtl/>
        </w:rPr>
      </w:pPr>
      <w:hyperlink r:id="rId14" w:history="1">
        <w:r w:rsidRPr="003A6857">
          <w:rPr>
            <w:rStyle w:val="Hyperlink"/>
            <w:rFonts w:cs="FrankRuehl" w:hint="cs"/>
            <w:vanish/>
            <w:szCs w:val="20"/>
            <w:shd w:val="clear" w:color="auto" w:fill="FFFF99"/>
            <w:rtl/>
          </w:rPr>
          <w:t>ס"ח תשכ"ג מס' 404</w:t>
        </w:r>
      </w:hyperlink>
      <w:r w:rsidRPr="003A6857">
        <w:rPr>
          <w:rFonts w:cs="FrankRuehl" w:hint="cs"/>
          <w:vanish/>
          <w:szCs w:val="20"/>
          <w:shd w:val="clear" w:color="auto" w:fill="FFFF99"/>
          <w:rtl/>
        </w:rPr>
        <w:t xml:space="preserve"> מיום 16.8.1963 בעמ' 147 (</w:t>
      </w:r>
      <w:hyperlink r:id="rId15" w:history="1">
        <w:r w:rsidRPr="003A6857">
          <w:rPr>
            <w:rStyle w:val="Hyperlink"/>
            <w:rFonts w:cs="FrankRuehl" w:hint="cs"/>
            <w:vanish/>
            <w:szCs w:val="20"/>
            <w:shd w:val="clear" w:color="auto" w:fill="FFFF99"/>
            <w:rtl/>
          </w:rPr>
          <w:t>ה"ח 567</w:t>
        </w:r>
      </w:hyperlink>
      <w:r w:rsidRPr="003A6857">
        <w:rPr>
          <w:rFonts w:cs="FrankRuehl" w:hint="cs"/>
          <w:vanish/>
          <w:szCs w:val="20"/>
          <w:shd w:val="clear" w:color="auto" w:fill="FFFF99"/>
          <w:rtl/>
        </w:rPr>
        <w:t>)</w:t>
      </w:r>
    </w:p>
    <w:p w:rsidR="0009061D" w:rsidRDefault="0009061D">
      <w:pPr>
        <w:pStyle w:val="P11"/>
        <w:tabs>
          <w:tab w:val="clear" w:pos="1021"/>
          <w:tab w:val="clear" w:pos="1474"/>
          <w:tab w:val="clear" w:pos="1928"/>
          <w:tab w:val="clear" w:pos="2381"/>
          <w:tab w:val="clear" w:pos="2835"/>
          <w:tab w:val="clear" w:pos="6259"/>
          <w:tab w:val="left" w:pos="567"/>
          <w:tab w:val="left" w:pos="5103"/>
        </w:tabs>
        <w:ind w:left="5103" w:right="1134" w:hanging="5103"/>
        <w:rPr>
          <w:rStyle w:val="default"/>
          <w:rFonts w:cs="FrankRuehl" w:hint="cs"/>
          <w:sz w:val="2"/>
          <w:szCs w:val="2"/>
          <w:shd w:val="clear" w:color="auto" w:fill="FFFF99"/>
          <w:rtl/>
        </w:rPr>
      </w:pPr>
      <w:r w:rsidRPr="003A6857">
        <w:rPr>
          <w:rStyle w:val="default"/>
          <w:rFonts w:cs="FrankRuehl"/>
          <w:vanish/>
          <w:sz w:val="22"/>
          <w:szCs w:val="22"/>
          <w:shd w:val="clear" w:color="auto" w:fill="FFFF99"/>
          <w:rtl/>
        </w:rPr>
        <w:t>(8)</w:t>
      </w:r>
      <w:r w:rsidRPr="003A6857">
        <w:rPr>
          <w:rStyle w:val="default"/>
          <w:rFonts w:cs="FrankRuehl" w:hint="cs"/>
          <w:vanish/>
          <w:sz w:val="22"/>
          <w:szCs w:val="22"/>
          <w:shd w:val="clear" w:color="auto" w:fill="FFFF99"/>
          <w:rtl/>
        </w:rPr>
        <w:tab/>
      </w:r>
      <w:r w:rsidRPr="003A6857">
        <w:rPr>
          <w:rStyle w:val="default"/>
          <w:rFonts w:cs="FrankRuehl"/>
          <w:vanish/>
          <w:sz w:val="22"/>
          <w:szCs w:val="22"/>
          <w:shd w:val="clear" w:color="auto" w:fill="FFFF99"/>
          <w:rtl/>
        </w:rPr>
        <w:t>ס</w:t>
      </w:r>
      <w:r w:rsidRPr="003A6857">
        <w:rPr>
          <w:rStyle w:val="default"/>
          <w:rFonts w:cs="FrankRuehl" w:hint="cs"/>
          <w:vanish/>
          <w:sz w:val="22"/>
          <w:szCs w:val="22"/>
          <w:shd w:val="clear" w:color="auto" w:fill="FFFF99"/>
          <w:rtl/>
        </w:rPr>
        <w:t>עיף 20 לפקודת עורכי הדין, 1938</w:t>
      </w:r>
      <w:r w:rsidRPr="003A6857">
        <w:rPr>
          <w:rStyle w:val="default"/>
          <w:rFonts w:cs="FrankRuehl"/>
          <w:vanish/>
          <w:sz w:val="22"/>
          <w:szCs w:val="22"/>
          <w:shd w:val="clear" w:color="auto" w:fill="FFFF99"/>
          <w:rtl/>
        </w:rPr>
        <w:tab/>
      </w:r>
      <w:r w:rsidRPr="003A6857">
        <w:rPr>
          <w:rStyle w:val="default"/>
          <w:rFonts w:cs="FrankRuehl" w:hint="cs"/>
          <w:strike/>
          <w:vanish/>
          <w:sz w:val="22"/>
          <w:szCs w:val="22"/>
          <w:shd w:val="clear" w:color="auto" w:fill="FFFF99"/>
          <w:rtl/>
        </w:rPr>
        <w:t>יושב ראש המועצה המשפטית</w:t>
      </w:r>
      <w:r w:rsidRPr="003A6857">
        <w:rPr>
          <w:rStyle w:val="default"/>
          <w:rFonts w:cs="FrankRuehl" w:hint="cs"/>
          <w:vanish/>
          <w:sz w:val="22"/>
          <w:szCs w:val="22"/>
          <w:shd w:val="clear" w:color="auto" w:fill="FFFF99"/>
          <w:rtl/>
        </w:rPr>
        <w:t xml:space="preserve"> </w:t>
      </w:r>
      <w:r w:rsidRPr="003A6857">
        <w:rPr>
          <w:rStyle w:val="default"/>
          <w:rFonts w:cs="FrankRuehl"/>
          <w:vanish/>
          <w:sz w:val="22"/>
          <w:szCs w:val="22"/>
          <w:u w:val="single"/>
          <w:shd w:val="clear" w:color="auto" w:fill="FFFF99"/>
          <w:rtl/>
        </w:rPr>
        <w:t>ר</w:t>
      </w:r>
      <w:r w:rsidRPr="003A6857">
        <w:rPr>
          <w:rStyle w:val="default"/>
          <w:rFonts w:cs="FrankRuehl" w:hint="cs"/>
          <w:vanish/>
          <w:sz w:val="22"/>
          <w:szCs w:val="22"/>
          <w:u w:val="single"/>
          <w:shd w:val="clear" w:color="auto" w:fill="FFFF99"/>
          <w:rtl/>
        </w:rPr>
        <w:t>אש לשכת עורכי הדין</w:t>
      </w:r>
      <w:bookmarkEnd w:id="12"/>
    </w:p>
    <w:p w:rsidR="0009061D" w:rsidRDefault="0009061D">
      <w:pPr>
        <w:pStyle w:val="P01"/>
        <w:tabs>
          <w:tab w:val="clear" w:pos="624"/>
          <w:tab w:val="clear" w:pos="1021"/>
          <w:tab w:val="clear" w:pos="1474"/>
          <w:tab w:val="clear" w:pos="1928"/>
          <w:tab w:val="clear" w:pos="2381"/>
          <w:tab w:val="clear" w:pos="2835"/>
          <w:tab w:val="clear" w:pos="6259"/>
          <w:tab w:val="left" w:pos="567"/>
          <w:tab w:val="left" w:pos="5103"/>
        </w:tabs>
        <w:spacing w:before="72"/>
        <w:ind w:left="0" w:right="1134" w:firstLine="0"/>
        <w:rPr>
          <w:rStyle w:val="default"/>
          <w:rFonts w:cs="FrankRuehl"/>
          <w:rtl/>
        </w:rPr>
      </w:pPr>
      <w:r>
        <w:rPr>
          <w:rFonts w:cs="FrankRuehl"/>
          <w:rtl/>
        </w:rPr>
        <w:t>(9)</w:t>
      </w:r>
      <w:r>
        <w:rPr>
          <w:rFonts w:cs="FrankRuehl"/>
          <w:rtl/>
        </w:rPr>
        <w:tab/>
      </w:r>
      <w:r>
        <w:rPr>
          <w:rStyle w:val="default"/>
          <w:rFonts w:cs="FrankRuehl"/>
          <w:rtl/>
        </w:rPr>
        <w:t>סע</w:t>
      </w:r>
      <w:r>
        <w:rPr>
          <w:rStyle w:val="default"/>
          <w:rFonts w:cs="FrankRuehl" w:hint="cs"/>
          <w:rtl/>
        </w:rPr>
        <w:t xml:space="preserve">יף 9 לפקודת הרופאים, </w:t>
      </w:r>
      <w:r>
        <w:rPr>
          <w:rStyle w:val="default"/>
          <w:rFonts w:cs="FrankRuehl"/>
          <w:rtl/>
        </w:rPr>
        <w:t>1947</w:t>
      </w:r>
      <w:r>
        <w:rPr>
          <w:rStyle w:val="default"/>
          <w:rFonts w:cs="FrankRuehl"/>
          <w:rtl/>
        </w:rPr>
        <w:tab/>
        <w:t>ש</w:t>
      </w:r>
      <w:r>
        <w:rPr>
          <w:rStyle w:val="default"/>
          <w:rFonts w:cs="FrankRuehl" w:hint="cs"/>
          <w:rtl/>
        </w:rPr>
        <w:t>ר הבריאות</w:t>
      </w:r>
    </w:p>
    <w:p w:rsidR="0009061D" w:rsidRDefault="0009061D">
      <w:pPr>
        <w:pStyle w:val="P01"/>
        <w:tabs>
          <w:tab w:val="clear" w:pos="624"/>
          <w:tab w:val="clear" w:pos="1021"/>
          <w:tab w:val="clear" w:pos="1474"/>
          <w:tab w:val="clear" w:pos="1928"/>
          <w:tab w:val="clear" w:pos="2381"/>
          <w:tab w:val="clear" w:pos="2835"/>
          <w:tab w:val="clear" w:pos="6259"/>
          <w:tab w:val="left" w:pos="567"/>
          <w:tab w:val="left" w:pos="5103"/>
        </w:tabs>
        <w:spacing w:before="72"/>
        <w:ind w:left="0" w:right="1134" w:firstLine="0"/>
        <w:rPr>
          <w:rStyle w:val="default"/>
          <w:rFonts w:cs="FrankRuehl"/>
          <w:rtl/>
        </w:rPr>
      </w:pPr>
      <w:r>
        <w:rPr>
          <w:rFonts w:cs="FrankRuehl"/>
          <w:rtl/>
        </w:rPr>
        <w:t>(10)</w:t>
      </w:r>
      <w:r>
        <w:rPr>
          <w:rFonts w:cs="FrankRuehl"/>
          <w:rtl/>
        </w:rPr>
        <w:tab/>
      </w:r>
      <w:r>
        <w:rPr>
          <w:rStyle w:val="default"/>
          <w:rFonts w:cs="FrankRuehl"/>
          <w:rtl/>
        </w:rPr>
        <w:t>סע</w:t>
      </w:r>
      <w:r>
        <w:rPr>
          <w:rStyle w:val="default"/>
          <w:rFonts w:cs="FrankRuehl" w:hint="cs"/>
          <w:rtl/>
        </w:rPr>
        <w:t xml:space="preserve">יף 8 לפקודת רופאי </w:t>
      </w:r>
      <w:r>
        <w:rPr>
          <w:rStyle w:val="default"/>
          <w:rFonts w:cs="FrankRuehl"/>
          <w:rtl/>
        </w:rPr>
        <w:t>הש</w:t>
      </w:r>
      <w:r>
        <w:rPr>
          <w:rStyle w:val="default"/>
          <w:rFonts w:cs="FrankRuehl" w:hint="cs"/>
          <w:rtl/>
        </w:rPr>
        <w:t>יניים, 1945</w:t>
      </w:r>
      <w:r>
        <w:rPr>
          <w:rStyle w:val="default"/>
          <w:rFonts w:cs="FrankRuehl"/>
          <w:rtl/>
        </w:rPr>
        <w:tab/>
      </w:r>
      <w:r>
        <w:rPr>
          <w:rStyle w:val="default"/>
          <w:rFonts w:cs="FrankRuehl" w:hint="cs"/>
          <w:rtl/>
        </w:rPr>
        <w:t>שר הבריאות</w:t>
      </w:r>
    </w:p>
    <w:p w:rsidR="0009061D" w:rsidRDefault="0009061D">
      <w:pPr>
        <w:pStyle w:val="P01"/>
        <w:tabs>
          <w:tab w:val="clear" w:pos="624"/>
          <w:tab w:val="clear" w:pos="1021"/>
          <w:tab w:val="clear" w:pos="1474"/>
          <w:tab w:val="clear" w:pos="1928"/>
          <w:tab w:val="clear" w:pos="2381"/>
          <w:tab w:val="clear" w:pos="2835"/>
          <w:tab w:val="clear" w:pos="6259"/>
          <w:tab w:val="left" w:pos="567"/>
          <w:tab w:val="left" w:pos="5103"/>
        </w:tabs>
        <w:spacing w:before="72"/>
        <w:ind w:left="0" w:right="1134" w:firstLine="0"/>
        <w:rPr>
          <w:rStyle w:val="default"/>
          <w:rFonts w:cs="FrankRuehl"/>
          <w:rtl/>
        </w:rPr>
      </w:pPr>
      <w:r>
        <w:rPr>
          <w:rFonts w:cs="FrankRuehl"/>
          <w:rtl/>
        </w:rPr>
        <w:t>(11)</w:t>
      </w:r>
      <w:r>
        <w:rPr>
          <w:rFonts w:cs="FrankRuehl"/>
          <w:rtl/>
        </w:rPr>
        <w:tab/>
      </w:r>
      <w:r>
        <w:rPr>
          <w:rStyle w:val="default"/>
          <w:rFonts w:cs="FrankRuehl"/>
          <w:rtl/>
        </w:rPr>
        <w:t>סע</w:t>
      </w:r>
      <w:r>
        <w:rPr>
          <w:rStyle w:val="default"/>
          <w:rFonts w:cs="FrankRuehl" w:hint="cs"/>
          <w:rtl/>
        </w:rPr>
        <w:t xml:space="preserve">יף 6 לפקודת הרופאים </w:t>
      </w:r>
      <w:r>
        <w:rPr>
          <w:rStyle w:val="default"/>
          <w:rFonts w:cs="FrankRuehl"/>
          <w:rtl/>
        </w:rPr>
        <w:t>הו</w:t>
      </w:r>
      <w:r>
        <w:rPr>
          <w:rStyle w:val="default"/>
          <w:rFonts w:cs="FrankRuehl" w:hint="cs"/>
          <w:rtl/>
        </w:rPr>
        <w:t>טרינרים</w:t>
      </w:r>
      <w:r>
        <w:rPr>
          <w:rStyle w:val="default"/>
          <w:rFonts w:cs="FrankRuehl"/>
          <w:rtl/>
        </w:rPr>
        <w:tab/>
        <w:t>ש</w:t>
      </w:r>
      <w:r>
        <w:rPr>
          <w:rStyle w:val="default"/>
          <w:rFonts w:cs="FrankRuehl" w:hint="cs"/>
          <w:rtl/>
        </w:rPr>
        <w:t>ר הבריאות</w:t>
      </w:r>
    </w:p>
    <w:p w:rsidR="0009061D" w:rsidRDefault="0009061D">
      <w:pPr>
        <w:pStyle w:val="P01"/>
        <w:tabs>
          <w:tab w:val="clear" w:pos="624"/>
          <w:tab w:val="clear" w:pos="1021"/>
          <w:tab w:val="clear" w:pos="1474"/>
          <w:tab w:val="clear" w:pos="1928"/>
          <w:tab w:val="clear" w:pos="2381"/>
          <w:tab w:val="clear" w:pos="2835"/>
          <w:tab w:val="clear" w:pos="6259"/>
          <w:tab w:val="left" w:pos="567"/>
          <w:tab w:val="left" w:pos="5103"/>
        </w:tabs>
        <w:spacing w:before="72"/>
        <w:ind w:left="0" w:right="1134" w:firstLine="0"/>
        <w:rPr>
          <w:rStyle w:val="default"/>
          <w:rFonts w:cs="FrankRuehl"/>
          <w:rtl/>
        </w:rPr>
      </w:pPr>
      <w:r>
        <w:rPr>
          <w:rFonts w:cs="FrankRuehl"/>
          <w:sz w:val="26"/>
          <w:rtl/>
        </w:rPr>
        <w:t>(12)</w:t>
      </w:r>
      <w:r>
        <w:rPr>
          <w:rFonts w:cs="FrankRuehl"/>
          <w:sz w:val="26"/>
          <w:rtl/>
        </w:rPr>
        <w:tab/>
      </w:r>
      <w:r>
        <w:rPr>
          <w:rStyle w:val="default"/>
          <w:rFonts w:cs="FrankRuehl"/>
          <w:rtl/>
        </w:rPr>
        <w:t>סע</w:t>
      </w:r>
      <w:r>
        <w:rPr>
          <w:rStyle w:val="default"/>
          <w:rFonts w:cs="FrankRuehl" w:hint="cs"/>
          <w:rtl/>
        </w:rPr>
        <w:t>יף 45 לפק</w:t>
      </w:r>
      <w:r>
        <w:rPr>
          <w:rStyle w:val="default"/>
          <w:rFonts w:cs="FrankRuehl"/>
          <w:rtl/>
        </w:rPr>
        <w:t>ו</w:t>
      </w:r>
      <w:r>
        <w:rPr>
          <w:rStyle w:val="default"/>
          <w:rFonts w:cs="FrankRuehl" w:hint="cs"/>
          <w:rtl/>
        </w:rPr>
        <w:t>דת הרוקחים</w:t>
      </w:r>
      <w:r>
        <w:rPr>
          <w:rStyle w:val="default"/>
          <w:rFonts w:cs="FrankRuehl"/>
          <w:rtl/>
        </w:rPr>
        <w:tab/>
      </w:r>
      <w:r>
        <w:rPr>
          <w:rStyle w:val="default"/>
          <w:rFonts w:cs="FrankRuehl" w:hint="cs"/>
          <w:rtl/>
        </w:rPr>
        <w:t>שר הבריאות</w:t>
      </w:r>
    </w:p>
    <w:p w:rsidR="0009061D" w:rsidRDefault="0009061D">
      <w:pPr>
        <w:pStyle w:val="P01"/>
        <w:tabs>
          <w:tab w:val="clear" w:pos="624"/>
          <w:tab w:val="clear" w:pos="1021"/>
          <w:tab w:val="clear" w:pos="1474"/>
          <w:tab w:val="clear" w:pos="1928"/>
          <w:tab w:val="clear" w:pos="2381"/>
          <w:tab w:val="clear" w:pos="2835"/>
          <w:tab w:val="clear" w:pos="6259"/>
          <w:tab w:val="left" w:pos="567"/>
          <w:tab w:val="left" w:pos="5103"/>
        </w:tabs>
        <w:spacing w:before="72"/>
        <w:ind w:left="0" w:right="1134" w:firstLine="0"/>
        <w:rPr>
          <w:rStyle w:val="default"/>
          <w:rFonts w:cs="FrankRuehl"/>
          <w:rtl/>
        </w:rPr>
      </w:pPr>
      <w:r>
        <w:rPr>
          <w:rFonts w:cs="FrankRuehl"/>
          <w:rtl/>
        </w:rPr>
        <w:t>(13)</w:t>
      </w:r>
      <w:r>
        <w:rPr>
          <w:rFonts w:cs="FrankRuehl"/>
          <w:rtl/>
        </w:rPr>
        <w:tab/>
      </w:r>
      <w:r>
        <w:rPr>
          <w:rStyle w:val="default"/>
          <w:rFonts w:cs="FrankRuehl"/>
          <w:rtl/>
        </w:rPr>
        <w:t>סע</w:t>
      </w:r>
      <w:r>
        <w:rPr>
          <w:rStyle w:val="default"/>
          <w:rFonts w:cs="FrankRuehl" w:hint="cs"/>
          <w:rtl/>
        </w:rPr>
        <w:t xml:space="preserve">יף 12 לחוק רואי חשבון, </w:t>
      </w:r>
      <w:r>
        <w:rPr>
          <w:rStyle w:val="default"/>
          <w:rFonts w:cs="FrankRuehl"/>
          <w:rtl/>
        </w:rPr>
        <w:t>תש</w:t>
      </w:r>
      <w:r>
        <w:rPr>
          <w:rStyle w:val="default"/>
          <w:rFonts w:cs="FrankRuehl" w:hint="cs"/>
          <w:rtl/>
        </w:rPr>
        <w:t>ט"ו-</w:t>
      </w:r>
      <w:r>
        <w:rPr>
          <w:rStyle w:val="default"/>
          <w:rFonts w:cs="FrankRuehl"/>
          <w:rtl/>
        </w:rPr>
        <w:t>1955</w:t>
      </w:r>
      <w:r>
        <w:rPr>
          <w:rStyle w:val="default"/>
          <w:rFonts w:cs="FrankRuehl"/>
          <w:rtl/>
        </w:rPr>
        <w:tab/>
        <w:t>י</w:t>
      </w:r>
      <w:r>
        <w:rPr>
          <w:rStyle w:val="default"/>
          <w:rFonts w:cs="FrankRuehl" w:hint="cs"/>
          <w:rtl/>
        </w:rPr>
        <w:t>ושב ראש מועצת רואי חשבון</w:t>
      </w:r>
    </w:p>
    <w:p w:rsidR="0009061D" w:rsidRDefault="0009061D">
      <w:pPr>
        <w:pStyle w:val="P01"/>
        <w:tabs>
          <w:tab w:val="clear" w:pos="624"/>
          <w:tab w:val="clear" w:pos="1021"/>
          <w:tab w:val="clear" w:pos="1474"/>
          <w:tab w:val="clear" w:pos="1928"/>
          <w:tab w:val="clear" w:pos="2381"/>
          <w:tab w:val="clear" w:pos="2835"/>
          <w:tab w:val="clear" w:pos="6259"/>
          <w:tab w:val="left" w:pos="567"/>
          <w:tab w:val="left" w:pos="5103"/>
        </w:tabs>
        <w:spacing w:before="72"/>
        <w:ind w:left="0" w:right="1134" w:firstLine="0"/>
        <w:rPr>
          <w:rStyle w:val="default"/>
          <w:rFonts w:cs="FrankRuehl"/>
          <w:rtl/>
        </w:rPr>
      </w:pPr>
      <w:r>
        <w:rPr>
          <w:rFonts w:cs="FrankRuehl"/>
          <w:rtl/>
        </w:rPr>
        <w:t>(14)</w:t>
      </w:r>
      <w:r>
        <w:rPr>
          <w:rFonts w:cs="FrankRuehl"/>
          <w:rtl/>
        </w:rPr>
        <w:tab/>
      </w:r>
      <w:r>
        <w:rPr>
          <w:rStyle w:val="default"/>
          <w:rFonts w:cs="FrankRuehl"/>
          <w:rtl/>
        </w:rPr>
        <w:t>סע</w:t>
      </w:r>
      <w:r>
        <w:rPr>
          <w:rStyle w:val="default"/>
          <w:rFonts w:cs="FrankRuehl" w:hint="cs"/>
          <w:rtl/>
        </w:rPr>
        <w:t xml:space="preserve">יף 7 לפקודת מעריכי </w:t>
      </w:r>
      <w:r>
        <w:rPr>
          <w:rStyle w:val="default"/>
          <w:rFonts w:cs="FrankRuehl"/>
          <w:rtl/>
        </w:rPr>
        <w:t>קר</w:t>
      </w:r>
      <w:r>
        <w:rPr>
          <w:rStyle w:val="default"/>
          <w:rFonts w:cs="FrankRuehl" w:hint="cs"/>
          <w:rtl/>
        </w:rPr>
        <w:t>קע, 1947</w:t>
      </w:r>
      <w:r>
        <w:rPr>
          <w:rStyle w:val="default"/>
          <w:rFonts w:cs="FrankRuehl"/>
          <w:rtl/>
        </w:rPr>
        <w:tab/>
      </w:r>
      <w:r>
        <w:rPr>
          <w:rStyle w:val="default"/>
          <w:rFonts w:cs="FrankRuehl" w:hint="cs"/>
          <w:rtl/>
        </w:rPr>
        <w:t>שר המשפטים</w:t>
      </w:r>
    </w:p>
    <w:p w:rsidR="0009061D" w:rsidRDefault="0009061D" w:rsidP="008C1D89">
      <w:pPr>
        <w:pStyle w:val="P01"/>
        <w:tabs>
          <w:tab w:val="clear" w:pos="624"/>
          <w:tab w:val="clear" w:pos="1021"/>
          <w:tab w:val="clear" w:pos="1474"/>
          <w:tab w:val="clear" w:pos="1928"/>
          <w:tab w:val="clear" w:pos="2381"/>
          <w:tab w:val="clear" w:pos="2835"/>
          <w:tab w:val="clear" w:pos="6259"/>
          <w:tab w:val="left" w:pos="567"/>
          <w:tab w:val="left" w:pos="5103"/>
        </w:tabs>
        <w:spacing w:before="72"/>
        <w:ind w:left="567" w:right="4253" w:hanging="567"/>
        <w:jc w:val="left"/>
        <w:rPr>
          <w:rStyle w:val="default"/>
          <w:rFonts w:cs="FrankRuehl"/>
          <w:rtl/>
        </w:rPr>
      </w:pPr>
      <w:r>
        <w:rPr>
          <w:rFonts w:cs="FrankRuehl"/>
          <w:rtl/>
        </w:rPr>
        <w:t>(15)</w:t>
      </w:r>
      <w:r>
        <w:rPr>
          <w:rFonts w:cs="FrankRuehl"/>
          <w:rtl/>
        </w:rPr>
        <w:tab/>
      </w:r>
      <w:r>
        <w:rPr>
          <w:rStyle w:val="default"/>
          <w:rFonts w:cs="FrankRuehl"/>
          <w:rtl/>
        </w:rPr>
        <w:t>סע</w:t>
      </w:r>
      <w:r>
        <w:rPr>
          <w:rStyle w:val="default"/>
          <w:rFonts w:cs="FrankRuehl" w:hint="cs"/>
          <w:rtl/>
        </w:rPr>
        <w:t xml:space="preserve">יפים 16ב עד 16יא לחוק </w:t>
      </w:r>
      <w:r>
        <w:rPr>
          <w:rStyle w:val="default"/>
          <w:rFonts w:cs="FrankRuehl"/>
          <w:rtl/>
        </w:rPr>
        <w:t>הת</w:t>
      </w:r>
      <w:r>
        <w:rPr>
          <w:rStyle w:val="default"/>
          <w:rFonts w:cs="FrankRuehl" w:hint="cs"/>
          <w:rtl/>
        </w:rPr>
        <w:t>ביעות של קרבנות השואה (</w:t>
      </w:r>
      <w:r>
        <w:rPr>
          <w:rStyle w:val="default"/>
          <w:rFonts w:cs="FrankRuehl"/>
          <w:rtl/>
        </w:rPr>
        <w:t>ה</w:t>
      </w:r>
      <w:r>
        <w:rPr>
          <w:rStyle w:val="default"/>
          <w:rFonts w:cs="FrankRuehl" w:hint="cs"/>
          <w:rtl/>
        </w:rPr>
        <w:t>סדר הטיפול), תש</w:t>
      </w:r>
      <w:r>
        <w:rPr>
          <w:rStyle w:val="default"/>
          <w:rFonts w:cs="FrankRuehl"/>
          <w:rtl/>
        </w:rPr>
        <w:t>י"</w:t>
      </w:r>
      <w:r>
        <w:rPr>
          <w:rStyle w:val="default"/>
          <w:rFonts w:cs="FrankRuehl" w:hint="cs"/>
          <w:rtl/>
        </w:rPr>
        <w:t>ז-</w:t>
      </w:r>
      <w:r>
        <w:rPr>
          <w:rStyle w:val="default"/>
          <w:rFonts w:cs="FrankRuehl"/>
          <w:rtl/>
        </w:rPr>
        <w:t>1957</w:t>
      </w:r>
      <w:r>
        <w:rPr>
          <w:rStyle w:val="default"/>
          <w:rFonts w:cs="FrankRuehl"/>
          <w:rtl/>
        </w:rPr>
        <w:tab/>
      </w:r>
      <w:r>
        <w:rPr>
          <w:rStyle w:val="default"/>
          <w:rFonts w:cs="FrankRuehl" w:hint="cs"/>
          <w:rtl/>
        </w:rPr>
        <w:t>שר המשפטים</w:t>
      </w:r>
    </w:p>
    <w:p w:rsidR="0009061D" w:rsidRDefault="0009061D">
      <w:pPr>
        <w:pStyle w:val="page"/>
        <w:widowControl/>
        <w:tabs>
          <w:tab w:val="left" w:pos="567"/>
          <w:tab w:val="left" w:pos="5103"/>
        </w:tabs>
        <w:ind w:right="1134"/>
        <w:rPr>
          <w:rStyle w:val="default"/>
          <w:rFonts w:cs="FrankRuehl"/>
          <w:rtl/>
        </w:rPr>
      </w:pPr>
      <w:r>
        <w:rPr>
          <w:rStyle w:val="default"/>
          <w:rFonts w:cs="FrankRuehl"/>
          <w:position w:val="0"/>
        </w:rPr>
        <w:pict>
          <v:rect id="_x0000_s1037" style="position:absolute;left:0;text-align:left;margin-left:464.5pt;margin-top:8.05pt;width:75.05pt;height:8pt;z-index:251660800" o:allowincell="f" filled="f" stroked="f" strokecolor="lime" strokeweight=".25pt">
            <v:textbox style="mso-next-textbox:#_x0000_s1037" inset="0,0,0,0">
              <w:txbxContent>
                <w:p w:rsidR="0009061D" w:rsidRDefault="0009061D">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תשל"א-</w:t>
                  </w:r>
                  <w:r>
                    <w:rPr>
                      <w:rFonts w:cs="Miriam"/>
                      <w:sz w:val="18"/>
                      <w:szCs w:val="18"/>
                      <w:rtl/>
                    </w:rPr>
                    <w:t>1971</w:t>
                  </w:r>
                </w:p>
              </w:txbxContent>
            </v:textbox>
            <w10:anchorlock/>
          </v:rect>
        </w:pict>
      </w:r>
      <w:r>
        <w:rPr>
          <w:rStyle w:val="default"/>
          <w:rFonts w:cs="FrankRuehl"/>
          <w:position w:val="0"/>
          <w:rtl/>
        </w:rPr>
        <w:t>(16)</w:t>
      </w:r>
      <w:r>
        <w:rPr>
          <w:rStyle w:val="default"/>
          <w:rFonts w:cs="FrankRuehl"/>
          <w:position w:val="0"/>
          <w:rtl/>
        </w:rPr>
        <w:tab/>
        <w:t>ס</w:t>
      </w:r>
      <w:r>
        <w:rPr>
          <w:rStyle w:val="default"/>
          <w:rFonts w:cs="FrankRuehl" w:hint="cs"/>
          <w:position w:val="0"/>
          <w:rtl/>
        </w:rPr>
        <w:t xml:space="preserve">עיפים 17 עד 19 לחוק </w:t>
      </w:r>
      <w:r>
        <w:rPr>
          <w:rStyle w:val="default"/>
          <w:rFonts w:cs="FrankRuehl"/>
          <w:position w:val="0"/>
          <w:rtl/>
        </w:rPr>
        <w:t>הק</w:t>
      </w:r>
      <w:r>
        <w:rPr>
          <w:rStyle w:val="default"/>
          <w:rFonts w:cs="FrankRuehl" w:hint="cs"/>
          <w:position w:val="0"/>
          <w:rtl/>
        </w:rPr>
        <w:t>אדים, תשכ"</w:t>
      </w:r>
      <w:r>
        <w:rPr>
          <w:rStyle w:val="default"/>
          <w:rFonts w:cs="FrankRuehl"/>
          <w:position w:val="0"/>
          <w:rtl/>
        </w:rPr>
        <w:t>א</w:t>
      </w:r>
      <w:r>
        <w:rPr>
          <w:rStyle w:val="default"/>
          <w:rFonts w:cs="FrankRuehl" w:hint="cs"/>
          <w:position w:val="0"/>
          <w:rtl/>
        </w:rPr>
        <w:t>-</w:t>
      </w:r>
      <w:r>
        <w:rPr>
          <w:rStyle w:val="default"/>
          <w:rFonts w:cs="FrankRuehl"/>
          <w:position w:val="0"/>
          <w:rtl/>
        </w:rPr>
        <w:t xml:space="preserve">1961 </w:t>
      </w:r>
      <w:r>
        <w:rPr>
          <w:rStyle w:val="default"/>
          <w:rFonts w:cs="FrankRuehl"/>
          <w:position w:val="0"/>
          <w:rtl/>
        </w:rPr>
        <w:tab/>
      </w:r>
      <w:r>
        <w:rPr>
          <w:rStyle w:val="default"/>
          <w:rFonts w:cs="FrankRuehl" w:hint="cs"/>
          <w:position w:val="0"/>
          <w:rtl/>
        </w:rPr>
        <w:t>שר הדתות</w:t>
      </w:r>
      <w:r>
        <w:rPr>
          <w:rStyle w:val="a6"/>
          <w:rFonts w:cs="FrankRuehl"/>
          <w:sz w:val="26"/>
        </w:rPr>
        <w:footnoteReference w:id="2"/>
      </w:r>
    </w:p>
    <w:p w:rsidR="0009061D" w:rsidRPr="003A6857" w:rsidRDefault="0009061D">
      <w:pPr>
        <w:pStyle w:val="P00"/>
        <w:spacing w:before="0"/>
        <w:ind w:left="0" w:right="1134"/>
        <w:rPr>
          <w:rFonts w:cs="FrankRuehl"/>
          <w:vanish/>
          <w:color w:val="FF0000"/>
          <w:szCs w:val="20"/>
          <w:shd w:val="clear" w:color="auto" w:fill="FFFF99"/>
        </w:rPr>
      </w:pPr>
      <w:bookmarkStart w:id="13" w:name="Rov15"/>
      <w:r w:rsidRPr="003A6857">
        <w:rPr>
          <w:rFonts w:cs="FrankRuehl" w:hint="cs"/>
          <w:vanish/>
          <w:color w:val="FF0000"/>
          <w:szCs w:val="20"/>
          <w:shd w:val="clear" w:color="auto" w:fill="FFFF99"/>
          <w:rtl/>
        </w:rPr>
        <w:t>מיום 5.8.1971</w:t>
      </w:r>
    </w:p>
    <w:p w:rsidR="0009061D" w:rsidRPr="003A6857" w:rsidRDefault="0009061D">
      <w:pPr>
        <w:pStyle w:val="P00"/>
        <w:spacing w:before="0"/>
        <w:ind w:left="0" w:right="1134"/>
        <w:rPr>
          <w:rFonts w:cs="FrankRuehl"/>
          <w:b/>
          <w:bCs/>
          <w:vanish/>
          <w:szCs w:val="20"/>
          <w:shd w:val="clear" w:color="auto" w:fill="FFFF99"/>
        </w:rPr>
      </w:pPr>
      <w:r w:rsidRPr="003A6857">
        <w:rPr>
          <w:rFonts w:cs="FrankRuehl" w:hint="cs"/>
          <w:b/>
          <w:bCs/>
          <w:vanish/>
          <w:szCs w:val="20"/>
          <w:shd w:val="clear" w:color="auto" w:fill="FFFF99"/>
          <w:rtl/>
        </w:rPr>
        <w:t xml:space="preserve">צו תשל"א-1971 </w:t>
      </w:r>
    </w:p>
    <w:p w:rsidR="0009061D" w:rsidRPr="003A6857" w:rsidRDefault="0009061D">
      <w:pPr>
        <w:pStyle w:val="P00"/>
        <w:spacing w:before="0"/>
        <w:ind w:left="0" w:right="1134"/>
        <w:rPr>
          <w:rFonts w:cs="FrankRuehl" w:hint="cs"/>
          <w:vanish/>
          <w:szCs w:val="20"/>
          <w:shd w:val="clear" w:color="auto" w:fill="FFFF99"/>
          <w:rtl/>
        </w:rPr>
      </w:pPr>
      <w:hyperlink r:id="rId16" w:history="1">
        <w:r w:rsidRPr="003A6857">
          <w:rPr>
            <w:rStyle w:val="Hyperlink"/>
            <w:rFonts w:cs="FrankRuehl" w:hint="cs"/>
            <w:vanish/>
            <w:szCs w:val="20"/>
            <w:shd w:val="clear" w:color="auto" w:fill="FFFF99"/>
            <w:rtl/>
          </w:rPr>
          <w:t>ק"ת תשל"א מס' 2724</w:t>
        </w:r>
      </w:hyperlink>
      <w:r w:rsidRPr="003A6857">
        <w:rPr>
          <w:rFonts w:cs="FrankRuehl" w:hint="cs"/>
          <w:vanish/>
          <w:szCs w:val="20"/>
          <w:shd w:val="clear" w:color="auto" w:fill="FFFF99"/>
          <w:rtl/>
        </w:rPr>
        <w:t xml:space="preserve"> מיום 5.8.1971 בעמ' 1442</w:t>
      </w:r>
    </w:p>
    <w:p w:rsidR="0009061D" w:rsidRDefault="0009061D">
      <w:pPr>
        <w:pStyle w:val="P00"/>
        <w:spacing w:before="0"/>
        <w:ind w:left="0" w:right="1134"/>
        <w:rPr>
          <w:rFonts w:cs="FrankRuehl" w:hint="cs"/>
          <w:b/>
          <w:bCs/>
          <w:sz w:val="2"/>
          <w:szCs w:val="2"/>
          <w:shd w:val="clear" w:color="auto" w:fill="FFFF99"/>
          <w:rtl/>
        </w:rPr>
      </w:pPr>
      <w:r w:rsidRPr="003A6857">
        <w:rPr>
          <w:rFonts w:cs="FrankRuehl" w:hint="cs"/>
          <w:b/>
          <w:bCs/>
          <w:vanish/>
          <w:szCs w:val="20"/>
          <w:shd w:val="clear" w:color="auto" w:fill="FFFF99"/>
          <w:rtl/>
        </w:rPr>
        <w:t>הוספת פרט (16)</w:t>
      </w:r>
      <w:bookmarkEnd w:id="13"/>
    </w:p>
    <w:p w:rsidR="0009061D" w:rsidRDefault="0009061D">
      <w:pPr>
        <w:pStyle w:val="P01"/>
        <w:tabs>
          <w:tab w:val="clear" w:pos="624"/>
          <w:tab w:val="clear" w:pos="1021"/>
          <w:tab w:val="clear" w:pos="1474"/>
          <w:tab w:val="clear" w:pos="1928"/>
          <w:tab w:val="clear" w:pos="2381"/>
          <w:tab w:val="clear" w:pos="2835"/>
          <w:tab w:val="clear" w:pos="6259"/>
          <w:tab w:val="left" w:pos="567"/>
          <w:tab w:val="left" w:pos="5103"/>
        </w:tabs>
        <w:spacing w:before="72"/>
        <w:ind w:left="0" w:right="1134" w:firstLine="0"/>
        <w:rPr>
          <w:rStyle w:val="default"/>
          <w:rFonts w:cs="FrankRuehl"/>
          <w:rtl/>
        </w:rPr>
      </w:pPr>
      <w:r>
        <w:rPr>
          <w:rFonts w:cs="FrankRuehl"/>
          <w:rtl/>
          <w:lang w:val="he-IL"/>
        </w:rPr>
        <w:pict>
          <v:shape id="_x0000_s1041" type="#_x0000_t202" style="position:absolute;left:0;text-align:left;margin-left:470.25pt;margin-top:7.1pt;width:1in;height:11.2pt;z-index:251662848" filled="f" stroked="f">
            <v:textbox inset="1mm,0,1mm,0">
              <w:txbxContent>
                <w:p w:rsidR="0009061D" w:rsidRDefault="0009061D">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תשל"א-</w:t>
                  </w:r>
                  <w:r>
                    <w:rPr>
                      <w:rFonts w:cs="Miriam"/>
                      <w:sz w:val="18"/>
                      <w:szCs w:val="18"/>
                      <w:rtl/>
                    </w:rPr>
                    <w:t>1971</w:t>
                  </w:r>
                </w:p>
              </w:txbxContent>
            </v:textbox>
          </v:shape>
        </w:pict>
      </w:r>
      <w:r>
        <w:rPr>
          <w:rStyle w:val="default"/>
          <w:rFonts w:cs="FrankRuehl"/>
          <w:rtl/>
        </w:rPr>
        <w:t>(17)</w:t>
      </w:r>
      <w:r>
        <w:rPr>
          <w:rStyle w:val="default"/>
          <w:rFonts w:cs="FrankRuehl"/>
          <w:rtl/>
        </w:rPr>
        <w:tab/>
        <w:t>סע</w:t>
      </w:r>
      <w:r>
        <w:rPr>
          <w:rStyle w:val="default"/>
          <w:rFonts w:cs="FrankRuehl" w:hint="cs"/>
          <w:rtl/>
        </w:rPr>
        <w:t xml:space="preserve">יפים 13 עד 16 לחוק </w:t>
      </w:r>
      <w:r>
        <w:rPr>
          <w:rStyle w:val="default"/>
          <w:rFonts w:cs="FrankRuehl"/>
          <w:rtl/>
        </w:rPr>
        <w:t>שמ</w:t>
      </w:r>
      <w:r>
        <w:rPr>
          <w:rStyle w:val="default"/>
          <w:rFonts w:cs="FrankRuehl" w:hint="cs"/>
          <w:rtl/>
        </w:rPr>
        <w:t>אי מקרקעין, ת</w:t>
      </w:r>
      <w:r>
        <w:rPr>
          <w:rStyle w:val="default"/>
          <w:rFonts w:cs="FrankRuehl"/>
          <w:rtl/>
        </w:rPr>
        <w:t>ש</w:t>
      </w:r>
      <w:r>
        <w:rPr>
          <w:rStyle w:val="default"/>
          <w:rFonts w:cs="FrankRuehl" w:hint="cs"/>
          <w:rtl/>
        </w:rPr>
        <w:t>כ"ב-</w:t>
      </w:r>
      <w:r>
        <w:rPr>
          <w:rStyle w:val="default"/>
          <w:rFonts w:cs="FrankRuehl"/>
          <w:rtl/>
        </w:rPr>
        <w:t>1962</w:t>
      </w:r>
      <w:r>
        <w:rPr>
          <w:rStyle w:val="default"/>
          <w:rFonts w:cs="FrankRuehl"/>
          <w:rtl/>
        </w:rPr>
        <w:tab/>
      </w:r>
      <w:r>
        <w:rPr>
          <w:rStyle w:val="default"/>
          <w:rFonts w:cs="FrankRuehl" w:hint="cs"/>
          <w:rtl/>
        </w:rPr>
        <w:t>שר המשפטים</w:t>
      </w:r>
    </w:p>
    <w:p w:rsidR="0009061D" w:rsidRPr="003A6857" w:rsidRDefault="0009061D">
      <w:pPr>
        <w:pStyle w:val="P00"/>
        <w:spacing w:before="0"/>
        <w:ind w:left="0" w:right="1134"/>
        <w:rPr>
          <w:rFonts w:cs="FrankRuehl"/>
          <w:vanish/>
          <w:color w:val="FF0000"/>
          <w:szCs w:val="20"/>
          <w:shd w:val="clear" w:color="auto" w:fill="FFFF99"/>
        </w:rPr>
      </w:pPr>
      <w:bookmarkStart w:id="14" w:name="Rov16"/>
      <w:r w:rsidRPr="003A6857">
        <w:rPr>
          <w:rFonts w:cs="FrankRuehl" w:hint="cs"/>
          <w:vanish/>
          <w:color w:val="FF0000"/>
          <w:szCs w:val="20"/>
          <w:shd w:val="clear" w:color="auto" w:fill="FFFF99"/>
          <w:rtl/>
        </w:rPr>
        <w:t>מיום 5.8.1971</w:t>
      </w:r>
    </w:p>
    <w:p w:rsidR="0009061D" w:rsidRPr="003A6857" w:rsidRDefault="0009061D">
      <w:pPr>
        <w:pStyle w:val="P00"/>
        <w:spacing w:before="0"/>
        <w:ind w:left="0" w:right="1134"/>
        <w:rPr>
          <w:rFonts w:cs="FrankRuehl"/>
          <w:b/>
          <w:bCs/>
          <w:vanish/>
          <w:szCs w:val="20"/>
          <w:shd w:val="clear" w:color="auto" w:fill="FFFF99"/>
        </w:rPr>
      </w:pPr>
      <w:r w:rsidRPr="003A6857">
        <w:rPr>
          <w:rFonts w:cs="FrankRuehl" w:hint="cs"/>
          <w:b/>
          <w:bCs/>
          <w:vanish/>
          <w:szCs w:val="20"/>
          <w:shd w:val="clear" w:color="auto" w:fill="FFFF99"/>
          <w:rtl/>
        </w:rPr>
        <w:t xml:space="preserve">צו תשל"א-1971 </w:t>
      </w:r>
    </w:p>
    <w:p w:rsidR="0009061D" w:rsidRPr="003A6857" w:rsidRDefault="0009061D">
      <w:pPr>
        <w:pStyle w:val="P00"/>
        <w:spacing w:before="0"/>
        <w:ind w:left="0" w:right="1134"/>
        <w:rPr>
          <w:rFonts w:cs="FrankRuehl" w:hint="cs"/>
          <w:vanish/>
          <w:szCs w:val="20"/>
          <w:shd w:val="clear" w:color="auto" w:fill="FFFF99"/>
          <w:rtl/>
        </w:rPr>
      </w:pPr>
      <w:hyperlink r:id="rId17" w:history="1">
        <w:r w:rsidRPr="003A6857">
          <w:rPr>
            <w:rStyle w:val="Hyperlink"/>
            <w:rFonts w:cs="FrankRuehl" w:hint="cs"/>
            <w:vanish/>
            <w:szCs w:val="20"/>
            <w:shd w:val="clear" w:color="auto" w:fill="FFFF99"/>
            <w:rtl/>
          </w:rPr>
          <w:t>ק"ת תשל"א מס' 2724</w:t>
        </w:r>
      </w:hyperlink>
      <w:r w:rsidRPr="003A6857">
        <w:rPr>
          <w:rFonts w:cs="FrankRuehl" w:hint="cs"/>
          <w:vanish/>
          <w:szCs w:val="20"/>
          <w:shd w:val="clear" w:color="auto" w:fill="FFFF99"/>
          <w:rtl/>
        </w:rPr>
        <w:t xml:space="preserve"> מיום 5.8.1971 בעמ' 1442</w:t>
      </w:r>
    </w:p>
    <w:p w:rsidR="0009061D" w:rsidRDefault="0009061D">
      <w:pPr>
        <w:pStyle w:val="P00"/>
        <w:spacing w:before="0"/>
        <w:ind w:left="0" w:right="1134"/>
        <w:rPr>
          <w:rFonts w:cs="FrankRuehl" w:hint="cs"/>
          <w:b/>
          <w:bCs/>
          <w:sz w:val="2"/>
          <w:szCs w:val="2"/>
          <w:shd w:val="clear" w:color="auto" w:fill="FFFF99"/>
          <w:rtl/>
        </w:rPr>
      </w:pPr>
      <w:r w:rsidRPr="003A6857">
        <w:rPr>
          <w:rFonts w:cs="FrankRuehl" w:hint="cs"/>
          <w:b/>
          <w:bCs/>
          <w:vanish/>
          <w:szCs w:val="20"/>
          <w:shd w:val="clear" w:color="auto" w:fill="FFFF99"/>
          <w:rtl/>
        </w:rPr>
        <w:t>הוספת פרט (17)</w:t>
      </w:r>
      <w:bookmarkEnd w:id="14"/>
    </w:p>
    <w:p w:rsidR="0009061D" w:rsidRDefault="0009061D" w:rsidP="008C1D89">
      <w:pPr>
        <w:pStyle w:val="P01"/>
        <w:tabs>
          <w:tab w:val="clear" w:pos="624"/>
          <w:tab w:val="clear" w:pos="1021"/>
          <w:tab w:val="clear" w:pos="1474"/>
          <w:tab w:val="clear" w:pos="1928"/>
          <w:tab w:val="clear" w:pos="2381"/>
          <w:tab w:val="clear" w:pos="2835"/>
          <w:tab w:val="clear" w:pos="6259"/>
          <w:tab w:val="left" w:pos="567"/>
          <w:tab w:val="left" w:pos="5103"/>
        </w:tabs>
        <w:spacing w:before="72"/>
        <w:ind w:left="567" w:right="4253" w:hanging="567"/>
        <w:jc w:val="left"/>
        <w:rPr>
          <w:rStyle w:val="default"/>
          <w:rFonts w:cs="FrankRuehl"/>
          <w:rtl/>
        </w:rPr>
      </w:pPr>
      <w:r>
        <w:rPr>
          <w:rFonts w:cs="FrankRuehl"/>
          <w:rtl/>
          <w:lang w:val="he-IL"/>
        </w:rPr>
        <w:pict>
          <v:shape id="_x0000_s1042" type="#_x0000_t202" style="position:absolute;left:0;text-align:left;margin-left:470.25pt;margin-top:7.1pt;width:1in;height:11.2pt;z-index:251663872" filled="f" stroked="f">
            <v:textbox inset="1mm,0,1mm,0">
              <w:txbxContent>
                <w:p w:rsidR="0009061D" w:rsidRDefault="0009061D">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תשל"א-</w:t>
                  </w:r>
                  <w:r>
                    <w:rPr>
                      <w:rFonts w:cs="Miriam"/>
                      <w:sz w:val="18"/>
                      <w:szCs w:val="18"/>
                      <w:rtl/>
                    </w:rPr>
                    <w:t>1971</w:t>
                  </w:r>
                </w:p>
              </w:txbxContent>
            </v:textbox>
          </v:shape>
        </w:pict>
      </w:r>
      <w:r>
        <w:rPr>
          <w:rStyle w:val="default"/>
          <w:rFonts w:cs="FrankRuehl"/>
          <w:rtl/>
        </w:rPr>
        <w:t>(18)</w:t>
      </w:r>
      <w:r>
        <w:rPr>
          <w:rStyle w:val="default"/>
          <w:rFonts w:cs="FrankRuehl"/>
          <w:rtl/>
        </w:rPr>
        <w:tab/>
        <w:t>סע</w:t>
      </w:r>
      <w:r>
        <w:rPr>
          <w:rStyle w:val="default"/>
          <w:rFonts w:cs="FrankRuehl" w:hint="cs"/>
          <w:rtl/>
        </w:rPr>
        <w:t xml:space="preserve">יפים 22 עד 24 לחוק בתי </w:t>
      </w:r>
      <w:r>
        <w:rPr>
          <w:rStyle w:val="default"/>
          <w:rFonts w:cs="FrankRuehl"/>
          <w:rtl/>
        </w:rPr>
        <w:t>הד</w:t>
      </w:r>
      <w:r>
        <w:rPr>
          <w:rStyle w:val="default"/>
          <w:rFonts w:cs="FrankRuehl" w:hint="cs"/>
          <w:rtl/>
        </w:rPr>
        <w:t>ין הדתיים הדרוזיים, ת</w:t>
      </w:r>
      <w:r>
        <w:rPr>
          <w:rStyle w:val="default"/>
          <w:rFonts w:cs="FrankRuehl"/>
          <w:rtl/>
        </w:rPr>
        <w:t>ש</w:t>
      </w:r>
      <w:r>
        <w:rPr>
          <w:rStyle w:val="default"/>
          <w:rFonts w:cs="FrankRuehl" w:hint="cs"/>
          <w:rtl/>
        </w:rPr>
        <w:t>כ"ג-</w:t>
      </w:r>
      <w:r>
        <w:rPr>
          <w:rStyle w:val="default"/>
          <w:rFonts w:cs="FrankRuehl"/>
          <w:rtl/>
        </w:rPr>
        <w:t>1962</w:t>
      </w:r>
      <w:r>
        <w:rPr>
          <w:rStyle w:val="default"/>
          <w:rFonts w:cs="FrankRuehl"/>
          <w:rtl/>
        </w:rPr>
        <w:tab/>
      </w:r>
      <w:r>
        <w:rPr>
          <w:rStyle w:val="default"/>
          <w:rFonts w:cs="FrankRuehl" w:hint="cs"/>
          <w:rtl/>
        </w:rPr>
        <w:t>שר הדתות</w:t>
      </w:r>
      <w:r>
        <w:rPr>
          <w:rStyle w:val="a6"/>
          <w:rFonts w:hint="cs"/>
          <w:position w:val="4"/>
          <w:szCs w:val="22"/>
          <w:rtl/>
        </w:rPr>
        <w:t>1</w:t>
      </w:r>
    </w:p>
    <w:p w:rsidR="0009061D" w:rsidRPr="003A6857" w:rsidRDefault="0009061D">
      <w:pPr>
        <w:pStyle w:val="P00"/>
        <w:spacing w:before="0"/>
        <w:ind w:left="0" w:right="1134"/>
        <w:rPr>
          <w:rFonts w:cs="FrankRuehl"/>
          <w:vanish/>
          <w:color w:val="FF0000"/>
          <w:szCs w:val="20"/>
          <w:shd w:val="clear" w:color="auto" w:fill="FFFF99"/>
        </w:rPr>
      </w:pPr>
      <w:bookmarkStart w:id="15" w:name="Rov17"/>
      <w:r w:rsidRPr="003A6857">
        <w:rPr>
          <w:rFonts w:cs="FrankRuehl" w:hint="cs"/>
          <w:vanish/>
          <w:color w:val="FF0000"/>
          <w:szCs w:val="20"/>
          <w:shd w:val="clear" w:color="auto" w:fill="FFFF99"/>
          <w:rtl/>
        </w:rPr>
        <w:t>מיום 5.8.1971</w:t>
      </w:r>
    </w:p>
    <w:p w:rsidR="0009061D" w:rsidRPr="003A6857" w:rsidRDefault="0009061D">
      <w:pPr>
        <w:pStyle w:val="P00"/>
        <w:spacing w:before="0"/>
        <w:ind w:left="0" w:right="1134"/>
        <w:rPr>
          <w:rFonts w:cs="FrankRuehl"/>
          <w:b/>
          <w:bCs/>
          <w:vanish/>
          <w:szCs w:val="20"/>
          <w:shd w:val="clear" w:color="auto" w:fill="FFFF99"/>
        </w:rPr>
      </w:pPr>
      <w:r w:rsidRPr="003A6857">
        <w:rPr>
          <w:rFonts w:cs="FrankRuehl" w:hint="cs"/>
          <w:b/>
          <w:bCs/>
          <w:vanish/>
          <w:szCs w:val="20"/>
          <w:shd w:val="clear" w:color="auto" w:fill="FFFF99"/>
          <w:rtl/>
        </w:rPr>
        <w:t xml:space="preserve">צו תשל"א-1971 </w:t>
      </w:r>
    </w:p>
    <w:p w:rsidR="0009061D" w:rsidRPr="003A6857" w:rsidRDefault="0009061D">
      <w:pPr>
        <w:pStyle w:val="P00"/>
        <w:spacing w:before="0"/>
        <w:ind w:left="0" w:right="1134"/>
        <w:rPr>
          <w:rFonts w:cs="FrankRuehl" w:hint="cs"/>
          <w:vanish/>
          <w:szCs w:val="20"/>
          <w:shd w:val="clear" w:color="auto" w:fill="FFFF99"/>
          <w:rtl/>
        </w:rPr>
      </w:pPr>
      <w:hyperlink r:id="rId18" w:history="1">
        <w:r w:rsidRPr="003A6857">
          <w:rPr>
            <w:rStyle w:val="Hyperlink"/>
            <w:rFonts w:cs="FrankRuehl" w:hint="cs"/>
            <w:vanish/>
            <w:szCs w:val="20"/>
            <w:shd w:val="clear" w:color="auto" w:fill="FFFF99"/>
            <w:rtl/>
          </w:rPr>
          <w:t>ק"ת תשל"א מס' 2724</w:t>
        </w:r>
      </w:hyperlink>
      <w:r w:rsidRPr="003A6857">
        <w:rPr>
          <w:rFonts w:cs="FrankRuehl" w:hint="cs"/>
          <w:vanish/>
          <w:szCs w:val="20"/>
          <w:shd w:val="clear" w:color="auto" w:fill="FFFF99"/>
          <w:rtl/>
        </w:rPr>
        <w:t xml:space="preserve"> מיום 5.8.1971 בעמ' 1442</w:t>
      </w:r>
    </w:p>
    <w:p w:rsidR="0009061D" w:rsidRDefault="0009061D">
      <w:pPr>
        <w:pStyle w:val="P00"/>
        <w:spacing w:before="0"/>
        <w:ind w:left="0" w:right="1134"/>
        <w:rPr>
          <w:rFonts w:cs="FrankRuehl" w:hint="cs"/>
          <w:b/>
          <w:bCs/>
          <w:sz w:val="2"/>
          <w:szCs w:val="2"/>
          <w:shd w:val="clear" w:color="auto" w:fill="FFFF99"/>
          <w:rtl/>
        </w:rPr>
      </w:pPr>
      <w:r w:rsidRPr="003A6857">
        <w:rPr>
          <w:rFonts w:cs="FrankRuehl" w:hint="cs"/>
          <w:b/>
          <w:bCs/>
          <w:vanish/>
          <w:szCs w:val="20"/>
          <w:shd w:val="clear" w:color="auto" w:fill="FFFF99"/>
          <w:rtl/>
        </w:rPr>
        <w:t>הוספת פרט (18)</w:t>
      </w:r>
      <w:bookmarkEnd w:id="15"/>
    </w:p>
    <w:p w:rsidR="0009061D" w:rsidRDefault="0009061D">
      <w:pPr>
        <w:pStyle w:val="P01"/>
        <w:tabs>
          <w:tab w:val="clear" w:pos="624"/>
          <w:tab w:val="clear" w:pos="1021"/>
          <w:tab w:val="clear" w:pos="1474"/>
          <w:tab w:val="clear" w:pos="1928"/>
          <w:tab w:val="clear" w:pos="2381"/>
          <w:tab w:val="clear" w:pos="2835"/>
          <w:tab w:val="clear" w:pos="6259"/>
          <w:tab w:val="left" w:pos="567"/>
          <w:tab w:val="left" w:pos="5103"/>
        </w:tabs>
        <w:spacing w:before="72"/>
        <w:ind w:left="0" w:right="1134" w:firstLine="0"/>
        <w:rPr>
          <w:rStyle w:val="default"/>
          <w:rFonts w:cs="FrankRuehl"/>
          <w:rtl/>
        </w:rPr>
      </w:pPr>
      <w:r>
        <w:rPr>
          <w:rFonts w:cs="FrankRuehl"/>
          <w:rtl/>
          <w:lang w:val="he-IL"/>
        </w:rPr>
        <w:pict>
          <v:shape id="_x0000_s1043" type="#_x0000_t202" style="position:absolute;left:0;text-align:left;margin-left:470.25pt;margin-top:7.1pt;width:1in;height:11.2pt;z-index:251664896" filled="f" stroked="f">
            <v:textbox inset="1mm,0,1mm,0">
              <w:txbxContent>
                <w:p w:rsidR="0009061D" w:rsidRDefault="0009061D">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תשל"א-</w:t>
                  </w:r>
                  <w:r>
                    <w:rPr>
                      <w:rFonts w:cs="Miriam"/>
                      <w:sz w:val="18"/>
                      <w:szCs w:val="18"/>
                      <w:rtl/>
                    </w:rPr>
                    <w:t>1971</w:t>
                  </w:r>
                </w:p>
              </w:txbxContent>
            </v:textbox>
          </v:shape>
        </w:pict>
      </w:r>
      <w:r>
        <w:rPr>
          <w:rStyle w:val="default"/>
          <w:rFonts w:cs="FrankRuehl"/>
          <w:rtl/>
        </w:rPr>
        <w:t>(19)</w:t>
      </w:r>
      <w:r>
        <w:rPr>
          <w:rStyle w:val="default"/>
          <w:rFonts w:cs="FrankRuehl"/>
          <w:rtl/>
        </w:rPr>
        <w:tab/>
        <w:t>הפ</w:t>
      </w:r>
      <w:r>
        <w:rPr>
          <w:rStyle w:val="default"/>
          <w:rFonts w:cs="FrankRuehl" w:hint="cs"/>
          <w:rtl/>
        </w:rPr>
        <w:t xml:space="preserve">רק השלישי לחוק סוכני </w:t>
      </w:r>
      <w:r>
        <w:rPr>
          <w:rStyle w:val="default"/>
          <w:rFonts w:cs="FrankRuehl"/>
          <w:rtl/>
        </w:rPr>
        <w:t>המ</w:t>
      </w:r>
      <w:r>
        <w:rPr>
          <w:rStyle w:val="default"/>
          <w:rFonts w:cs="FrankRuehl" w:hint="cs"/>
          <w:rtl/>
        </w:rPr>
        <w:t>כס, תשכ"ה-</w:t>
      </w:r>
      <w:r>
        <w:rPr>
          <w:rStyle w:val="default"/>
          <w:rFonts w:cs="FrankRuehl"/>
          <w:rtl/>
        </w:rPr>
        <w:t>1964</w:t>
      </w:r>
      <w:r>
        <w:rPr>
          <w:rStyle w:val="default"/>
          <w:rFonts w:cs="FrankRuehl"/>
          <w:rtl/>
        </w:rPr>
        <w:tab/>
      </w:r>
      <w:r>
        <w:rPr>
          <w:rStyle w:val="default"/>
          <w:rFonts w:cs="FrankRuehl" w:hint="cs"/>
          <w:rtl/>
        </w:rPr>
        <w:t>הממונה על הכנסות המדינה</w:t>
      </w:r>
    </w:p>
    <w:p w:rsidR="0009061D" w:rsidRPr="003A6857" w:rsidRDefault="0009061D">
      <w:pPr>
        <w:pStyle w:val="P00"/>
        <w:spacing w:before="0"/>
        <w:ind w:left="0" w:right="1134"/>
        <w:rPr>
          <w:rFonts w:cs="FrankRuehl"/>
          <w:vanish/>
          <w:color w:val="FF0000"/>
          <w:szCs w:val="20"/>
          <w:shd w:val="clear" w:color="auto" w:fill="FFFF99"/>
        </w:rPr>
      </w:pPr>
      <w:bookmarkStart w:id="16" w:name="Rov18"/>
      <w:r w:rsidRPr="003A6857">
        <w:rPr>
          <w:rFonts w:cs="FrankRuehl" w:hint="cs"/>
          <w:vanish/>
          <w:color w:val="FF0000"/>
          <w:szCs w:val="20"/>
          <w:shd w:val="clear" w:color="auto" w:fill="FFFF99"/>
          <w:rtl/>
        </w:rPr>
        <w:t>מיום 5.8.1971</w:t>
      </w:r>
    </w:p>
    <w:p w:rsidR="0009061D" w:rsidRPr="003A6857" w:rsidRDefault="0009061D">
      <w:pPr>
        <w:pStyle w:val="P00"/>
        <w:spacing w:before="0"/>
        <w:ind w:left="0" w:right="1134"/>
        <w:rPr>
          <w:rFonts w:cs="FrankRuehl"/>
          <w:b/>
          <w:bCs/>
          <w:vanish/>
          <w:szCs w:val="20"/>
          <w:shd w:val="clear" w:color="auto" w:fill="FFFF99"/>
        </w:rPr>
      </w:pPr>
      <w:r w:rsidRPr="003A6857">
        <w:rPr>
          <w:rFonts w:cs="FrankRuehl" w:hint="cs"/>
          <w:b/>
          <w:bCs/>
          <w:vanish/>
          <w:szCs w:val="20"/>
          <w:shd w:val="clear" w:color="auto" w:fill="FFFF99"/>
          <w:rtl/>
        </w:rPr>
        <w:t xml:space="preserve">צו תשל"א-1971 </w:t>
      </w:r>
    </w:p>
    <w:p w:rsidR="0009061D" w:rsidRPr="003A6857" w:rsidRDefault="0009061D">
      <w:pPr>
        <w:pStyle w:val="P00"/>
        <w:spacing w:before="0"/>
        <w:ind w:left="0" w:right="1134"/>
        <w:rPr>
          <w:rFonts w:cs="FrankRuehl" w:hint="cs"/>
          <w:vanish/>
          <w:szCs w:val="20"/>
          <w:shd w:val="clear" w:color="auto" w:fill="FFFF99"/>
          <w:rtl/>
        </w:rPr>
      </w:pPr>
      <w:hyperlink r:id="rId19" w:history="1">
        <w:r w:rsidRPr="003A6857">
          <w:rPr>
            <w:rStyle w:val="Hyperlink"/>
            <w:rFonts w:cs="FrankRuehl" w:hint="cs"/>
            <w:vanish/>
            <w:szCs w:val="20"/>
            <w:shd w:val="clear" w:color="auto" w:fill="FFFF99"/>
            <w:rtl/>
          </w:rPr>
          <w:t>ק"ת תשל"א מס' 2724</w:t>
        </w:r>
      </w:hyperlink>
      <w:r w:rsidRPr="003A6857">
        <w:rPr>
          <w:rFonts w:cs="FrankRuehl" w:hint="cs"/>
          <w:vanish/>
          <w:szCs w:val="20"/>
          <w:shd w:val="clear" w:color="auto" w:fill="FFFF99"/>
          <w:rtl/>
        </w:rPr>
        <w:t xml:space="preserve"> מיום 5.8.1971 בעמ' 1442</w:t>
      </w:r>
    </w:p>
    <w:p w:rsidR="0009061D" w:rsidRDefault="0009061D">
      <w:pPr>
        <w:pStyle w:val="P00"/>
        <w:spacing w:before="0"/>
        <w:ind w:left="0" w:right="1134"/>
        <w:rPr>
          <w:rFonts w:cs="FrankRuehl" w:hint="cs"/>
          <w:b/>
          <w:bCs/>
          <w:sz w:val="2"/>
          <w:szCs w:val="2"/>
          <w:shd w:val="clear" w:color="auto" w:fill="FFFF99"/>
          <w:rtl/>
        </w:rPr>
      </w:pPr>
      <w:r w:rsidRPr="003A6857">
        <w:rPr>
          <w:rFonts w:cs="FrankRuehl" w:hint="cs"/>
          <w:b/>
          <w:bCs/>
          <w:vanish/>
          <w:szCs w:val="20"/>
          <w:shd w:val="clear" w:color="auto" w:fill="FFFF99"/>
          <w:rtl/>
        </w:rPr>
        <w:t>הוספת פרט (19)</w:t>
      </w:r>
      <w:bookmarkEnd w:id="16"/>
    </w:p>
    <w:p w:rsidR="0009061D" w:rsidRDefault="0009061D">
      <w:pPr>
        <w:pStyle w:val="P01"/>
        <w:tabs>
          <w:tab w:val="clear" w:pos="624"/>
          <w:tab w:val="clear" w:pos="1021"/>
          <w:tab w:val="clear" w:pos="1474"/>
          <w:tab w:val="clear" w:pos="1928"/>
          <w:tab w:val="clear" w:pos="2381"/>
          <w:tab w:val="clear" w:pos="2835"/>
          <w:tab w:val="clear" w:pos="6259"/>
          <w:tab w:val="left" w:pos="567"/>
          <w:tab w:val="left" w:pos="5103"/>
        </w:tabs>
        <w:spacing w:before="72"/>
        <w:ind w:left="0" w:right="1134" w:firstLine="0"/>
        <w:rPr>
          <w:rStyle w:val="default"/>
          <w:rFonts w:cs="FrankRuehl"/>
          <w:rtl/>
        </w:rPr>
      </w:pPr>
      <w:r>
        <w:rPr>
          <w:rFonts w:cs="FrankRuehl"/>
          <w:rtl/>
          <w:lang w:val="he-IL"/>
        </w:rPr>
        <w:pict>
          <v:shape id="_x0000_s1044" type="#_x0000_t202" style="position:absolute;left:0;text-align:left;margin-left:470.25pt;margin-top:7.1pt;width:1in;height:11.2pt;z-index:251665920" filled="f" stroked="f">
            <v:textbox inset="1mm,0,1mm,0">
              <w:txbxContent>
                <w:p w:rsidR="0009061D" w:rsidRDefault="0009061D">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תשל"א-</w:t>
                  </w:r>
                  <w:r>
                    <w:rPr>
                      <w:rFonts w:cs="Miriam"/>
                      <w:sz w:val="18"/>
                      <w:szCs w:val="18"/>
                      <w:rtl/>
                    </w:rPr>
                    <w:t>1971</w:t>
                  </w:r>
                </w:p>
              </w:txbxContent>
            </v:textbox>
          </v:shape>
        </w:pict>
      </w:r>
      <w:r>
        <w:rPr>
          <w:rStyle w:val="default"/>
          <w:rFonts w:cs="FrankRuehl"/>
          <w:rtl/>
        </w:rPr>
        <w:t>(20)</w:t>
      </w:r>
      <w:r>
        <w:rPr>
          <w:rStyle w:val="default"/>
          <w:rFonts w:cs="FrankRuehl"/>
          <w:rtl/>
        </w:rPr>
        <w:tab/>
        <w:t>סע</w:t>
      </w:r>
      <w:r>
        <w:rPr>
          <w:rStyle w:val="default"/>
          <w:rFonts w:cs="FrankRuehl" w:hint="cs"/>
          <w:rtl/>
        </w:rPr>
        <w:t xml:space="preserve">יפים 146 </w:t>
      </w:r>
      <w:r>
        <w:rPr>
          <w:rStyle w:val="default"/>
          <w:rFonts w:cs="FrankRuehl"/>
          <w:rtl/>
        </w:rPr>
        <w:t>עד</w:t>
      </w:r>
      <w:r>
        <w:rPr>
          <w:rStyle w:val="default"/>
          <w:rFonts w:cs="FrankRuehl" w:hint="cs"/>
          <w:rtl/>
        </w:rPr>
        <w:t xml:space="preserve"> 152 לחוק </w:t>
      </w:r>
      <w:r>
        <w:rPr>
          <w:rStyle w:val="default"/>
          <w:rFonts w:cs="FrankRuehl"/>
          <w:rtl/>
        </w:rPr>
        <w:t>הפ</w:t>
      </w:r>
      <w:r>
        <w:rPr>
          <w:rStyle w:val="default"/>
          <w:rFonts w:cs="FrankRuehl" w:hint="cs"/>
          <w:rtl/>
        </w:rPr>
        <w:t>טנטים, תשכ"ז-</w:t>
      </w:r>
      <w:r>
        <w:rPr>
          <w:rStyle w:val="default"/>
          <w:rFonts w:cs="FrankRuehl"/>
          <w:rtl/>
        </w:rPr>
        <w:t>1967</w:t>
      </w:r>
      <w:r>
        <w:rPr>
          <w:rStyle w:val="default"/>
          <w:rFonts w:cs="FrankRuehl"/>
          <w:rtl/>
        </w:rPr>
        <w:tab/>
      </w:r>
      <w:r>
        <w:rPr>
          <w:rStyle w:val="default"/>
          <w:rFonts w:cs="FrankRuehl" w:hint="cs"/>
          <w:rtl/>
        </w:rPr>
        <w:t>שר המשפטים</w:t>
      </w:r>
    </w:p>
    <w:p w:rsidR="0009061D" w:rsidRPr="003A6857" w:rsidRDefault="0009061D">
      <w:pPr>
        <w:pStyle w:val="P00"/>
        <w:spacing w:before="0"/>
        <w:ind w:left="0" w:right="1134"/>
        <w:rPr>
          <w:rFonts w:cs="FrankRuehl"/>
          <w:vanish/>
          <w:color w:val="FF0000"/>
          <w:szCs w:val="20"/>
          <w:shd w:val="clear" w:color="auto" w:fill="FFFF99"/>
        </w:rPr>
      </w:pPr>
      <w:bookmarkStart w:id="17" w:name="Rov19"/>
      <w:r w:rsidRPr="003A6857">
        <w:rPr>
          <w:rFonts w:cs="FrankRuehl" w:hint="cs"/>
          <w:vanish/>
          <w:color w:val="FF0000"/>
          <w:szCs w:val="20"/>
          <w:shd w:val="clear" w:color="auto" w:fill="FFFF99"/>
          <w:rtl/>
        </w:rPr>
        <w:t>מיום 5.8.1971</w:t>
      </w:r>
    </w:p>
    <w:p w:rsidR="0009061D" w:rsidRPr="003A6857" w:rsidRDefault="0009061D">
      <w:pPr>
        <w:pStyle w:val="P00"/>
        <w:spacing w:before="0"/>
        <w:ind w:left="0" w:right="1134"/>
        <w:rPr>
          <w:rFonts w:cs="FrankRuehl"/>
          <w:b/>
          <w:bCs/>
          <w:vanish/>
          <w:szCs w:val="20"/>
          <w:shd w:val="clear" w:color="auto" w:fill="FFFF99"/>
        </w:rPr>
      </w:pPr>
      <w:r w:rsidRPr="003A6857">
        <w:rPr>
          <w:rFonts w:cs="FrankRuehl" w:hint="cs"/>
          <w:b/>
          <w:bCs/>
          <w:vanish/>
          <w:szCs w:val="20"/>
          <w:shd w:val="clear" w:color="auto" w:fill="FFFF99"/>
          <w:rtl/>
        </w:rPr>
        <w:t xml:space="preserve">צו תשל"א-1971 </w:t>
      </w:r>
    </w:p>
    <w:p w:rsidR="0009061D" w:rsidRPr="003A6857" w:rsidRDefault="0009061D">
      <w:pPr>
        <w:pStyle w:val="P00"/>
        <w:spacing w:before="0"/>
        <w:ind w:left="0" w:right="1134"/>
        <w:rPr>
          <w:rFonts w:cs="FrankRuehl" w:hint="cs"/>
          <w:vanish/>
          <w:szCs w:val="20"/>
          <w:shd w:val="clear" w:color="auto" w:fill="FFFF99"/>
          <w:rtl/>
        </w:rPr>
      </w:pPr>
      <w:hyperlink r:id="rId20" w:history="1">
        <w:r w:rsidRPr="003A6857">
          <w:rPr>
            <w:rStyle w:val="Hyperlink"/>
            <w:rFonts w:cs="FrankRuehl" w:hint="cs"/>
            <w:vanish/>
            <w:szCs w:val="20"/>
            <w:shd w:val="clear" w:color="auto" w:fill="FFFF99"/>
            <w:rtl/>
          </w:rPr>
          <w:t>ק"ת תשל"א מס' 2724</w:t>
        </w:r>
      </w:hyperlink>
      <w:r w:rsidRPr="003A6857">
        <w:rPr>
          <w:rFonts w:cs="FrankRuehl" w:hint="cs"/>
          <w:vanish/>
          <w:szCs w:val="20"/>
          <w:shd w:val="clear" w:color="auto" w:fill="FFFF99"/>
          <w:rtl/>
        </w:rPr>
        <w:t xml:space="preserve"> מיום 5.8.1971 בעמ' 1442</w:t>
      </w:r>
    </w:p>
    <w:p w:rsidR="0009061D" w:rsidRDefault="0009061D">
      <w:pPr>
        <w:pStyle w:val="P00"/>
        <w:spacing w:before="0"/>
        <w:ind w:left="0" w:right="1134"/>
        <w:rPr>
          <w:rFonts w:cs="FrankRuehl" w:hint="cs"/>
          <w:b/>
          <w:bCs/>
          <w:sz w:val="2"/>
          <w:szCs w:val="2"/>
          <w:shd w:val="clear" w:color="auto" w:fill="FFFF99"/>
          <w:rtl/>
        </w:rPr>
      </w:pPr>
      <w:r w:rsidRPr="003A6857">
        <w:rPr>
          <w:rFonts w:cs="FrankRuehl" w:hint="cs"/>
          <w:b/>
          <w:bCs/>
          <w:vanish/>
          <w:szCs w:val="20"/>
          <w:shd w:val="clear" w:color="auto" w:fill="FFFF99"/>
          <w:rtl/>
        </w:rPr>
        <w:t>הוספת פרט (20)</w:t>
      </w:r>
      <w:bookmarkEnd w:id="17"/>
    </w:p>
    <w:p w:rsidR="0009061D" w:rsidRDefault="0009061D">
      <w:pPr>
        <w:pStyle w:val="P00"/>
        <w:spacing w:before="72"/>
        <w:ind w:left="0" w:right="1134"/>
        <w:rPr>
          <w:rStyle w:val="default"/>
          <w:rFonts w:cs="FrankRuehl" w:hint="cs"/>
          <w:rtl/>
        </w:rPr>
      </w:pPr>
    </w:p>
    <w:p w:rsidR="0009061D" w:rsidRDefault="0009061D">
      <w:pPr>
        <w:pStyle w:val="P00"/>
        <w:spacing w:before="72"/>
        <w:ind w:left="0" w:right="1134"/>
        <w:rPr>
          <w:rStyle w:val="default"/>
          <w:rFonts w:cs="FrankRuehl" w:hint="cs"/>
          <w:rtl/>
        </w:rPr>
      </w:pPr>
    </w:p>
    <w:p w:rsidR="008C1D89" w:rsidRDefault="008C1D89" w:rsidP="008C1D89">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r>
        <w:rPr>
          <w:rFonts w:cs="FrankRuehl"/>
          <w:sz w:val="26"/>
          <w:szCs w:val="26"/>
          <w:rtl/>
        </w:rPr>
        <w:tab/>
        <w:t>פ</w:t>
      </w:r>
      <w:r>
        <w:rPr>
          <w:rFonts w:cs="FrankRuehl" w:hint="cs"/>
          <w:sz w:val="26"/>
          <w:szCs w:val="26"/>
          <w:rtl/>
        </w:rPr>
        <w:t>נחס רוזן</w:t>
      </w:r>
    </w:p>
    <w:p w:rsidR="008C1D89" w:rsidRDefault="008C1D89" w:rsidP="008C1D89">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המשפטים</w:t>
      </w:r>
    </w:p>
    <w:p w:rsidR="0009061D" w:rsidRDefault="0009061D" w:rsidP="008C1D89">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י</w:t>
      </w:r>
      <w:r>
        <w:rPr>
          <w:rFonts w:cs="FrankRuehl" w:hint="cs"/>
          <w:sz w:val="26"/>
          <w:szCs w:val="26"/>
          <w:rtl/>
        </w:rPr>
        <w:t>צחק בן-צבי</w:t>
      </w:r>
    </w:p>
    <w:p w:rsidR="0009061D" w:rsidRDefault="0009061D" w:rsidP="008C1D89">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09061D" w:rsidRDefault="0009061D">
      <w:pPr>
        <w:pStyle w:val="P00"/>
        <w:spacing w:before="72"/>
        <w:ind w:left="0" w:right="1134"/>
        <w:rPr>
          <w:rStyle w:val="default"/>
          <w:rFonts w:cs="FrankRuehl" w:hint="cs"/>
          <w:rtl/>
        </w:rPr>
      </w:pPr>
    </w:p>
    <w:p w:rsidR="008C1D89" w:rsidRDefault="008C1D89">
      <w:pPr>
        <w:pStyle w:val="P00"/>
        <w:spacing w:before="72"/>
        <w:ind w:left="0" w:right="1134"/>
        <w:rPr>
          <w:rStyle w:val="default"/>
          <w:rFonts w:cs="FrankRuehl" w:hint="cs"/>
          <w:rtl/>
        </w:rPr>
      </w:pPr>
    </w:p>
    <w:p w:rsidR="0009061D" w:rsidRDefault="0009061D">
      <w:pPr>
        <w:pStyle w:val="P00"/>
        <w:spacing w:before="72"/>
        <w:ind w:left="0" w:right="1134"/>
        <w:rPr>
          <w:rStyle w:val="default"/>
          <w:rFonts w:cs="FrankRuehl"/>
          <w:rtl/>
        </w:rPr>
      </w:pPr>
      <w:bookmarkStart w:id="18" w:name="LawPartEnd"/>
    </w:p>
    <w:bookmarkEnd w:id="18"/>
    <w:p w:rsidR="0009061D" w:rsidRDefault="0009061D">
      <w:pPr>
        <w:pStyle w:val="P00"/>
        <w:spacing w:before="72"/>
        <w:ind w:left="0" w:right="1134"/>
        <w:rPr>
          <w:rStyle w:val="default"/>
          <w:rFonts w:cs="FrankRuehl"/>
          <w:rtl/>
        </w:rPr>
      </w:pPr>
    </w:p>
    <w:sectPr w:rsidR="0009061D">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775F" w:rsidRDefault="00CE775F">
      <w:r>
        <w:separator/>
      </w:r>
    </w:p>
  </w:endnote>
  <w:endnote w:type="continuationSeparator" w:id="0">
    <w:p w:rsidR="00CE775F" w:rsidRDefault="00CE7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061D" w:rsidRDefault="0009061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9061D" w:rsidRDefault="0009061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9061D" w:rsidRDefault="0009061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Z:\00000000-law\yael\revadim\06-09-13\Yael\hakika\Revadim\p220k1_001.doc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061D" w:rsidRDefault="0009061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C1D89">
      <w:rPr>
        <w:rFonts w:hAnsi="FrankRuehl" w:cs="FrankRuehl"/>
        <w:noProof/>
        <w:sz w:val="24"/>
        <w:szCs w:val="24"/>
        <w:rtl/>
      </w:rPr>
      <w:t>2</w:t>
    </w:r>
    <w:r>
      <w:rPr>
        <w:rFonts w:hAnsi="FrankRuehl" w:cs="FrankRuehl"/>
        <w:sz w:val="24"/>
        <w:szCs w:val="24"/>
        <w:rtl/>
      </w:rPr>
      <w:fldChar w:fldCharType="end"/>
    </w:r>
  </w:p>
  <w:p w:rsidR="0009061D" w:rsidRDefault="0009061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9061D" w:rsidRDefault="0009061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Z:\00000000-law\yael\revadim\06-09-13\Yael\hakika\Revadim\p220k1_001.doc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775F" w:rsidRDefault="00CE775F">
      <w:pPr>
        <w:spacing w:before="60" w:line="240" w:lineRule="auto"/>
        <w:ind w:right="1134"/>
      </w:pPr>
      <w:r>
        <w:separator/>
      </w:r>
    </w:p>
  </w:footnote>
  <w:footnote w:type="continuationSeparator" w:id="0">
    <w:p w:rsidR="00CE775F" w:rsidRDefault="00CE775F">
      <w:r>
        <w:separator/>
      </w:r>
    </w:p>
  </w:footnote>
  <w:footnote w:id="1">
    <w:p w:rsidR="0009061D" w:rsidRDefault="000906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תשכ"א מס' 332</w:t>
        </w:r>
      </w:hyperlink>
      <w:r>
        <w:rPr>
          <w:rFonts w:cs="FrankRuehl" w:hint="cs"/>
          <w:rtl/>
        </w:rPr>
        <w:t xml:space="preserve"> מיום 23.3.1961 עמ' 56 (</w:t>
      </w:r>
      <w:hyperlink r:id="rId2" w:history="1">
        <w:r>
          <w:rPr>
            <w:rStyle w:val="Hyperlink"/>
            <w:rFonts w:cs="FrankRuehl" w:hint="cs"/>
            <w:rtl/>
          </w:rPr>
          <w:t>ה"ח תש"ך מס' 433</w:t>
        </w:r>
      </w:hyperlink>
      <w:r>
        <w:rPr>
          <w:rFonts w:cs="FrankRuehl" w:hint="cs"/>
          <w:rtl/>
        </w:rPr>
        <w:t xml:space="preserve"> עמ' 158).</w:t>
      </w:r>
    </w:p>
    <w:p w:rsidR="0009061D" w:rsidRDefault="000906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תשכ"ג מס' 404</w:t>
        </w:r>
      </w:hyperlink>
      <w:r>
        <w:rPr>
          <w:rFonts w:cs="FrankRuehl" w:hint="cs"/>
          <w:rtl/>
        </w:rPr>
        <w:t xml:space="preserve"> מיום 16.8.1963 עמ' 147 (</w:t>
      </w:r>
      <w:hyperlink r:id="rId4" w:history="1">
        <w:r>
          <w:rPr>
            <w:rStyle w:val="Hyperlink"/>
            <w:rFonts w:cs="FrankRuehl" w:hint="cs"/>
            <w:rtl/>
          </w:rPr>
          <w:t>ה"ח תשכ"ג מס' 567</w:t>
        </w:r>
      </w:hyperlink>
      <w:r>
        <w:rPr>
          <w:rFonts w:cs="FrankRuehl" w:hint="cs"/>
          <w:rtl/>
        </w:rPr>
        <w:t xml:space="preserve"> עמ' 314) </w:t>
      </w:r>
      <w:r>
        <w:rPr>
          <w:rFonts w:cs="FrankRuehl"/>
          <w:rtl/>
        </w:rPr>
        <w:t>–</w:t>
      </w:r>
      <w:r>
        <w:rPr>
          <w:rFonts w:cs="FrankRuehl" w:hint="cs"/>
          <w:rtl/>
        </w:rPr>
        <w:t xml:space="preserve"> תיקון מס' 1</w:t>
      </w:r>
      <w:r>
        <w:rPr>
          <w:rFonts w:cs="FrankRuehl"/>
          <w:rtl/>
        </w:rPr>
        <w:t xml:space="preserve"> </w:t>
      </w:r>
      <w:r>
        <w:rPr>
          <w:rFonts w:cs="FrankRuehl" w:hint="cs"/>
          <w:rtl/>
        </w:rPr>
        <w:t>בסעיף 13 לחוק לשכת עורכי הדין (תיקון מס' 3), תשכ</w:t>
      </w:r>
      <w:r>
        <w:rPr>
          <w:rFonts w:cs="FrankRuehl"/>
          <w:rtl/>
        </w:rPr>
        <w:t>"ג</w:t>
      </w:r>
      <w:r>
        <w:rPr>
          <w:rFonts w:cs="FrankRuehl" w:hint="cs"/>
          <w:rtl/>
        </w:rPr>
        <w:t>-1963.</w:t>
      </w:r>
    </w:p>
    <w:p w:rsidR="0009061D" w:rsidRDefault="000906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w:t>
        </w:r>
        <w:r>
          <w:rPr>
            <w:rStyle w:val="Hyperlink"/>
            <w:rFonts w:cs="FrankRuehl"/>
            <w:rtl/>
          </w:rPr>
          <w:t>"</w:t>
        </w:r>
        <w:r>
          <w:rPr>
            <w:rStyle w:val="Hyperlink"/>
            <w:rFonts w:cs="FrankRuehl" w:hint="cs"/>
            <w:rtl/>
          </w:rPr>
          <w:t>ת תשל"א מס' 2724</w:t>
        </w:r>
      </w:hyperlink>
      <w:r>
        <w:rPr>
          <w:rFonts w:cs="FrankRuehl" w:hint="cs"/>
          <w:rtl/>
        </w:rPr>
        <w:t xml:space="preserve"> מיום 5.8.1971 עמ' 1442 </w:t>
      </w:r>
      <w:r>
        <w:rPr>
          <w:rFonts w:cs="FrankRuehl"/>
          <w:rtl/>
        </w:rPr>
        <w:t>–</w:t>
      </w:r>
      <w:r>
        <w:rPr>
          <w:rFonts w:cs="FrankRuehl" w:hint="cs"/>
          <w:rtl/>
        </w:rPr>
        <w:t xml:space="preserve"> צו תשל"א-1971.</w:t>
      </w:r>
    </w:p>
    <w:p w:rsidR="0009061D" w:rsidRDefault="000906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ס</w:t>
        </w:r>
        <w:r>
          <w:rPr>
            <w:rStyle w:val="Hyperlink"/>
            <w:rFonts w:cs="FrankRuehl"/>
            <w:rtl/>
          </w:rPr>
          <w:t>"</w:t>
        </w:r>
        <w:r>
          <w:rPr>
            <w:rStyle w:val="Hyperlink"/>
            <w:rFonts w:cs="FrankRuehl" w:hint="cs"/>
            <w:rtl/>
          </w:rPr>
          <w:t>ח תש"ם מס' 965</w:t>
        </w:r>
      </w:hyperlink>
      <w:r>
        <w:rPr>
          <w:rFonts w:cs="FrankRuehl" w:hint="cs"/>
          <w:rtl/>
        </w:rPr>
        <w:t xml:space="preserve"> מיום 28.3.1980 עמ' 95 (</w:t>
      </w:r>
      <w:hyperlink r:id="rId7" w:history="1">
        <w:r>
          <w:rPr>
            <w:rStyle w:val="Hyperlink"/>
            <w:rFonts w:cs="FrankRuehl" w:hint="cs"/>
            <w:rtl/>
          </w:rPr>
          <w:t>ה"ח תשל"ט מס' 1405</w:t>
        </w:r>
      </w:hyperlink>
      <w:r>
        <w:rPr>
          <w:rFonts w:cs="FrankRuehl" w:hint="cs"/>
          <w:rtl/>
        </w:rPr>
        <w:t xml:space="preserve"> עמ' 214) </w:t>
      </w:r>
      <w:r>
        <w:rPr>
          <w:rFonts w:cs="FrankRuehl"/>
          <w:rtl/>
        </w:rPr>
        <w:t>–</w:t>
      </w:r>
      <w:r>
        <w:rPr>
          <w:rFonts w:cs="FrankRuehl" w:hint="cs"/>
          <w:rtl/>
        </w:rPr>
        <w:t xml:space="preserve"> תיקון מס' 2 בסעיף 28 לחוק הרבנות הראשית לישראל, תש"ם-1980.</w:t>
      </w:r>
    </w:p>
    <w:p w:rsidR="0009061D" w:rsidRDefault="000906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w:t>
        </w:r>
        <w:r>
          <w:rPr>
            <w:rStyle w:val="Hyperlink"/>
            <w:rFonts w:cs="FrankRuehl"/>
            <w:rtl/>
          </w:rPr>
          <w:t>"</w:t>
        </w:r>
        <w:r>
          <w:rPr>
            <w:rStyle w:val="Hyperlink"/>
            <w:rFonts w:cs="FrankRuehl" w:hint="cs"/>
            <w:rtl/>
          </w:rPr>
          <w:t>ח תשמ"ח מס' 1262</w:t>
        </w:r>
      </w:hyperlink>
      <w:r>
        <w:rPr>
          <w:rFonts w:cs="FrankRuehl" w:hint="cs"/>
          <w:rtl/>
        </w:rPr>
        <w:t xml:space="preserve"> מיום 27.7.1988 עמ' 238 (</w:t>
      </w:r>
      <w:hyperlink r:id="rId9" w:history="1">
        <w:r>
          <w:rPr>
            <w:rStyle w:val="Hyperlink"/>
            <w:rFonts w:cs="FrankRuehl" w:hint="cs"/>
            <w:rtl/>
          </w:rPr>
          <w:t>ה"ח תשמ"ז מס' 1827</w:t>
        </w:r>
      </w:hyperlink>
      <w:r>
        <w:rPr>
          <w:rFonts w:cs="FrankRuehl" w:hint="cs"/>
          <w:rtl/>
        </w:rPr>
        <w:t xml:space="preserve"> עמ' 230) </w:t>
      </w:r>
      <w:r>
        <w:rPr>
          <w:rFonts w:cs="FrankRuehl"/>
          <w:rtl/>
        </w:rPr>
        <w:t>–</w:t>
      </w:r>
      <w:r>
        <w:rPr>
          <w:rFonts w:cs="FrankRuehl" w:hint="cs"/>
          <w:rtl/>
        </w:rPr>
        <w:t xml:space="preserve"> תיקון מס' 3 בסעיף 14 לחוק לתיקון פקודת בתי הסוהר (מס' </w:t>
      </w:r>
      <w:r>
        <w:rPr>
          <w:rFonts w:cs="FrankRuehl"/>
          <w:rtl/>
        </w:rPr>
        <w:t>9)</w:t>
      </w:r>
      <w:r>
        <w:rPr>
          <w:rFonts w:cs="FrankRuehl" w:hint="cs"/>
          <w:rtl/>
        </w:rPr>
        <w:t>,</w:t>
      </w:r>
      <w:r>
        <w:rPr>
          <w:rFonts w:cs="FrankRuehl"/>
          <w:rtl/>
        </w:rPr>
        <w:t xml:space="preserve"> ת</w:t>
      </w:r>
      <w:r>
        <w:rPr>
          <w:rFonts w:cs="FrankRuehl" w:hint="cs"/>
          <w:rtl/>
        </w:rPr>
        <w:t>שמ"ח-1988; תחילתו ששה חדשים מיום פרסומו.</w:t>
      </w:r>
    </w:p>
    <w:p w:rsidR="0009061D" w:rsidRDefault="000906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ס"ח תשס"ו מס' 2045</w:t>
        </w:r>
      </w:hyperlink>
      <w:r>
        <w:rPr>
          <w:rFonts w:cs="FrankRuehl" w:hint="cs"/>
          <w:rtl/>
        </w:rPr>
        <w:t xml:space="preserve"> מיום 1.1.2006 עמ' 151 (</w:t>
      </w:r>
      <w:hyperlink r:id="rId11" w:history="1">
        <w:r>
          <w:rPr>
            <w:rStyle w:val="Hyperlink"/>
            <w:rFonts w:cs="FrankRuehl" w:hint="cs"/>
            <w:rtl/>
          </w:rPr>
          <w:t>ה"ח הממשלה תשס"ה מס' 174</w:t>
        </w:r>
      </w:hyperlink>
      <w:r>
        <w:rPr>
          <w:rFonts w:cs="FrankRuehl" w:hint="cs"/>
          <w:rtl/>
        </w:rPr>
        <w:t xml:space="preserve"> עמ' 628) </w:t>
      </w:r>
      <w:r>
        <w:rPr>
          <w:rFonts w:cs="FrankRuehl"/>
          <w:rtl/>
        </w:rPr>
        <w:t>–</w:t>
      </w:r>
      <w:r>
        <w:rPr>
          <w:rFonts w:cs="FrankRuehl" w:hint="cs"/>
          <w:rtl/>
        </w:rPr>
        <w:t xml:space="preserve"> תיקון מס' 4 בסעיף 106 לחוק המשטרה (דין משמעתי, בירור קבילות שוטרים והוראות שונות), תשס"ו-2006; תחילתו שלושה חודשים מיום פרסומו.</w:t>
      </w:r>
    </w:p>
    <w:p w:rsidR="00577648" w:rsidRDefault="00577648" w:rsidP="005776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3C138B" w:rsidRPr="00577648">
          <w:rPr>
            <w:rStyle w:val="Hyperlink"/>
            <w:rFonts w:cs="FrankRuehl" w:hint="cs"/>
            <w:rtl/>
          </w:rPr>
          <w:t>ס"ח תשס"ח מס' 2156</w:t>
        </w:r>
      </w:hyperlink>
      <w:r w:rsidR="003C138B">
        <w:rPr>
          <w:rFonts w:cs="FrankRuehl" w:hint="cs"/>
          <w:rtl/>
        </w:rPr>
        <w:t xml:space="preserve"> מיום 16.6.2008 עמ' 563 (</w:t>
      </w:r>
      <w:hyperlink r:id="rId13" w:history="1">
        <w:r w:rsidR="003C138B" w:rsidRPr="00C0684E">
          <w:rPr>
            <w:rStyle w:val="Hyperlink"/>
            <w:rFonts w:cs="FrankRuehl" w:hint="cs"/>
            <w:rtl/>
          </w:rPr>
          <w:t>ה"ח הממשלה תשס"ז מס' 324</w:t>
        </w:r>
      </w:hyperlink>
      <w:r w:rsidR="003C138B">
        <w:rPr>
          <w:rFonts w:cs="FrankRuehl" w:hint="cs"/>
          <w:rtl/>
        </w:rPr>
        <w:t xml:space="preserve"> עמ' 832) </w:t>
      </w:r>
      <w:r w:rsidR="003C138B">
        <w:rPr>
          <w:rFonts w:cs="FrankRuehl"/>
          <w:rtl/>
        </w:rPr>
        <w:t>–</w:t>
      </w:r>
      <w:r w:rsidR="003C138B">
        <w:rPr>
          <w:rFonts w:cs="FrankRuehl" w:hint="cs"/>
          <w:rtl/>
        </w:rPr>
        <w:t xml:space="preserve"> תיקון מס' 5 בסעיף 23 לחוק לתיקון פקודת בתי הסוהר (מס' 35), תשס"ח-2008; תחילתו 30 ימים מיום פרסומו.</w:t>
      </w:r>
    </w:p>
  </w:footnote>
  <w:footnote w:id="2">
    <w:p w:rsidR="0009061D" w:rsidRDefault="000906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6"/>
          <w:noProof w:val="0"/>
          <w:sz w:val="20"/>
          <w:szCs w:val="20"/>
        </w:rPr>
        <w:footnoteRef/>
      </w:r>
      <w:r>
        <w:rPr>
          <w:rFonts w:cs="FrankRuehl" w:hint="cs"/>
          <w:sz w:val="20"/>
          <w:rtl/>
        </w:rPr>
        <w:t xml:space="preserve"> סמכויותיו הועברו לשר המשפטים ב</w:t>
      </w:r>
      <w:hyperlink r:id="rId14" w:history="1">
        <w:r>
          <w:rPr>
            <w:rStyle w:val="Hyperlink"/>
            <w:rFonts w:cs="FrankRuehl" w:hint="eastAsia"/>
            <w:sz w:val="20"/>
            <w:rtl/>
          </w:rPr>
          <w:t>י</w:t>
        </w:r>
        <w:r>
          <w:rPr>
            <w:rStyle w:val="Hyperlink"/>
            <w:rFonts w:cs="FrankRuehl"/>
            <w:sz w:val="20"/>
            <w:rtl/>
          </w:rPr>
          <w:t>"פ תשס"ד מס' 5266</w:t>
        </w:r>
      </w:hyperlink>
      <w:r>
        <w:rPr>
          <w:rFonts w:cs="FrankRuehl" w:hint="cs"/>
          <w:sz w:val="20"/>
          <w:rtl/>
        </w:rPr>
        <w:t xml:space="preserve"> מיום 21.1.2004 עמ' 1642.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061D" w:rsidRDefault="0009061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שיפוט המשמעת (משפט חוזר), תשכ"א–1961</w:t>
    </w:r>
  </w:p>
  <w:p w:rsidR="0009061D" w:rsidRDefault="0009061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9061D" w:rsidRDefault="0009061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061D" w:rsidRDefault="0009061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שיפוט המשמעת (משפט חוזר), תשכ"א</w:t>
    </w:r>
    <w:r>
      <w:rPr>
        <w:rFonts w:hAnsi="FrankRuehl" w:cs="FrankRuehl" w:hint="cs"/>
        <w:color w:val="000000"/>
        <w:sz w:val="28"/>
        <w:szCs w:val="28"/>
        <w:rtl/>
      </w:rPr>
      <w:t>-</w:t>
    </w:r>
    <w:r>
      <w:rPr>
        <w:rFonts w:hAnsi="FrankRuehl" w:cs="FrankRuehl"/>
        <w:color w:val="000000"/>
        <w:sz w:val="28"/>
        <w:szCs w:val="28"/>
        <w:rtl/>
      </w:rPr>
      <w:t>1961</w:t>
    </w:r>
  </w:p>
  <w:p w:rsidR="0009061D" w:rsidRDefault="0009061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9061D" w:rsidRDefault="0009061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138B"/>
    <w:rsid w:val="0009061D"/>
    <w:rsid w:val="001D22AB"/>
    <w:rsid w:val="00306E4C"/>
    <w:rsid w:val="00370890"/>
    <w:rsid w:val="003A6857"/>
    <w:rsid w:val="003C138B"/>
    <w:rsid w:val="00577648"/>
    <w:rsid w:val="008C1D89"/>
    <w:rsid w:val="00CE775F"/>
    <w:rsid w:val="00FB5DE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1251D28-52D7-4E4E-94F5-6D00472D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045.pdf" TargetMode="External"/><Relationship Id="rId13" Type="http://schemas.openxmlformats.org/officeDocument/2006/relationships/hyperlink" Target="http://www.nevo.co.il/Law_word/law15/memshala-324.pdf" TargetMode="External"/><Relationship Id="rId18" Type="http://schemas.openxmlformats.org/officeDocument/2006/relationships/hyperlink" Target="http://www.nevo.co.il/Law_word/law10/YALKUT-2724.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17/PROP-1405.pdf" TargetMode="External"/><Relationship Id="rId12" Type="http://schemas.openxmlformats.org/officeDocument/2006/relationships/hyperlink" Target="http://www.nevo.co.il/Law_word/law14/law-2156.pdf" TargetMode="External"/><Relationship Id="rId17" Type="http://schemas.openxmlformats.org/officeDocument/2006/relationships/hyperlink" Target="http://www.nevo.co.il/Law_word/law10/YALKUT-2724.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10/YALKUT-2724.pdf" TargetMode="External"/><Relationship Id="rId20" Type="http://schemas.openxmlformats.org/officeDocument/2006/relationships/hyperlink" Target="http://www.nevo.co.il/Law_word/law10/YALKUT-2724.pdf" TargetMode="External"/><Relationship Id="rId1" Type="http://schemas.openxmlformats.org/officeDocument/2006/relationships/styles" Target="styles.xml"/><Relationship Id="rId6" Type="http://schemas.openxmlformats.org/officeDocument/2006/relationships/hyperlink" Target="http://www.nevo.co.il/Law_word/law14/LAW-0965.pdf" TargetMode="External"/><Relationship Id="rId11" Type="http://schemas.openxmlformats.org/officeDocument/2006/relationships/hyperlink" Target="http://www.nevo.co.il/Law_word/law17/PROP-1827.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17/PROP-0567.pdf" TargetMode="External"/><Relationship Id="rId23" Type="http://schemas.openxmlformats.org/officeDocument/2006/relationships/footer" Target="footer1.xml"/><Relationship Id="rId10" Type="http://schemas.openxmlformats.org/officeDocument/2006/relationships/hyperlink" Target="http://www.nevo.co.il/Law_word/law14/LAW-1262.pdf" TargetMode="External"/><Relationship Id="rId19" Type="http://schemas.openxmlformats.org/officeDocument/2006/relationships/hyperlink" Target="http://www.nevo.co.il/Law_word/law10/YALKUT-2724.pdf" TargetMode="External"/><Relationship Id="rId4" Type="http://schemas.openxmlformats.org/officeDocument/2006/relationships/footnotes" Target="footnotes.xml"/><Relationship Id="rId9" Type="http://schemas.openxmlformats.org/officeDocument/2006/relationships/hyperlink" Target="http://www.nevo.co.il/Law_word/law15/MEMSHALA-174.pdf" TargetMode="External"/><Relationship Id="rId14" Type="http://schemas.openxmlformats.org/officeDocument/2006/relationships/hyperlink" Target="http://www.nevo.co.il/Law_word/law14/LAW-0404.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262.pdf" TargetMode="External"/><Relationship Id="rId13" Type="http://schemas.openxmlformats.org/officeDocument/2006/relationships/hyperlink" Target="http://www.nevo.co.il/Law_word/law15/memshala-324.pdf" TargetMode="External"/><Relationship Id="rId3" Type="http://schemas.openxmlformats.org/officeDocument/2006/relationships/hyperlink" Target="http://www.nevo.co.il/Law_word/law14/LAW-0404.pdf" TargetMode="External"/><Relationship Id="rId7" Type="http://schemas.openxmlformats.org/officeDocument/2006/relationships/hyperlink" Target="http://www.nevo.co.il/Law_word/law17/PROP-1405.pdf" TargetMode="External"/><Relationship Id="rId12" Type="http://schemas.openxmlformats.org/officeDocument/2006/relationships/hyperlink" Target="http://www.nevo.co.il/Law_word/law14/law-2156.pdf" TargetMode="External"/><Relationship Id="rId2" Type="http://schemas.openxmlformats.org/officeDocument/2006/relationships/hyperlink" Target="http://www.nevo.co.il/Law_word/law17/PROP-0433.pdf" TargetMode="External"/><Relationship Id="rId1" Type="http://schemas.openxmlformats.org/officeDocument/2006/relationships/hyperlink" Target="http://www.nevo.co.il/Law_word/law14/LAW-0332.pdf" TargetMode="External"/><Relationship Id="rId6" Type="http://schemas.openxmlformats.org/officeDocument/2006/relationships/hyperlink" Target="http://www.nevo.co.il/Law_word/law14/LAW-0965.pdf" TargetMode="External"/><Relationship Id="rId11" Type="http://schemas.openxmlformats.org/officeDocument/2006/relationships/hyperlink" Target="http://www.nevo.co.il/Law_word/law15/MEMSHALA-174.pdf" TargetMode="External"/><Relationship Id="rId5" Type="http://schemas.openxmlformats.org/officeDocument/2006/relationships/hyperlink" Target="http://www.nevo.co.il/Law_word/law06/TAK-2724.pdf" TargetMode="External"/><Relationship Id="rId10" Type="http://schemas.openxmlformats.org/officeDocument/2006/relationships/hyperlink" Target="http://www.nevo.co.il/Law_word/law14/LAW-2045.pdf" TargetMode="External"/><Relationship Id="rId4" Type="http://schemas.openxmlformats.org/officeDocument/2006/relationships/hyperlink" Target="http://www.nevo.co.il/Law_word/law17/PROP-0567.pdf" TargetMode="External"/><Relationship Id="rId9" Type="http://schemas.openxmlformats.org/officeDocument/2006/relationships/hyperlink" Target="http://www.nevo.co.il/Law_word/law17/PROP-1827.pdf" TargetMode="External"/><Relationship Id="rId14" Type="http://schemas.openxmlformats.org/officeDocument/2006/relationships/hyperlink" Target="http://www.nevo.co.il/Law_word/law10/YALKUT-52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פרק 220א</vt:lpstr>
    </vt:vector>
  </TitlesOfParts>
  <Company/>
  <LinksUpToDate>false</LinksUpToDate>
  <CharactersWithSpaces>6700</CharactersWithSpaces>
  <SharedDoc>false</SharedDoc>
  <HLinks>
    <vt:vector size="228" baseType="variant">
      <vt:variant>
        <vt:i4>7471105</vt:i4>
      </vt:variant>
      <vt:variant>
        <vt:i4>96</vt:i4>
      </vt:variant>
      <vt:variant>
        <vt:i4>0</vt:i4>
      </vt:variant>
      <vt:variant>
        <vt:i4>5</vt:i4>
      </vt:variant>
      <vt:variant>
        <vt:lpwstr>http://www.nevo.co.il/Law_word/law10/YALKUT-2724.pdf</vt:lpwstr>
      </vt:variant>
      <vt:variant>
        <vt:lpwstr/>
      </vt:variant>
      <vt:variant>
        <vt:i4>7471105</vt:i4>
      </vt:variant>
      <vt:variant>
        <vt:i4>93</vt:i4>
      </vt:variant>
      <vt:variant>
        <vt:i4>0</vt:i4>
      </vt:variant>
      <vt:variant>
        <vt:i4>5</vt:i4>
      </vt:variant>
      <vt:variant>
        <vt:lpwstr>http://www.nevo.co.il/Law_word/law10/YALKUT-2724.pdf</vt:lpwstr>
      </vt:variant>
      <vt:variant>
        <vt:lpwstr/>
      </vt:variant>
      <vt:variant>
        <vt:i4>7471105</vt:i4>
      </vt:variant>
      <vt:variant>
        <vt:i4>90</vt:i4>
      </vt:variant>
      <vt:variant>
        <vt:i4>0</vt:i4>
      </vt:variant>
      <vt:variant>
        <vt:i4>5</vt:i4>
      </vt:variant>
      <vt:variant>
        <vt:lpwstr>http://www.nevo.co.il/Law_word/law10/YALKUT-2724.pdf</vt:lpwstr>
      </vt:variant>
      <vt:variant>
        <vt:lpwstr/>
      </vt:variant>
      <vt:variant>
        <vt:i4>7471105</vt:i4>
      </vt:variant>
      <vt:variant>
        <vt:i4>87</vt:i4>
      </vt:variant>
      <vt:variant>
        <vt:i4>0</vt:i4>
      </vt:variant>
      <vt:variant>
        <vt:i4>5</vt:i4>
      </vt:variant>
      <vt:variant>
        <vt:lpwstr>http://www.nevo.co.il/Law_word/law10/YALKUT-2724.pdf</vt:lpwstr>
      </vt:variant>
      <vt:variant>
        <vt:lpwstr/>
      </vt:variant>
      <vt:variant>
        <vt:i4>7471105</vt:i4>
      </vt:variant>
      <vt:variant>
        <vt:i4>84</vt:i4>
      </vt:variant>
      <vt:variant>
        <vt:i4>0</vt:i4>
      </vt:variant>
      <vt:variant>
        <vt:i4>5</vt:i4>
      </vt:variant>
      <vt:variant>
        <vt:lpwstr>http://www.nevo.co.il/Law_word/law10/YALKUT-2724.pdf</vt:lpwstr>
      </vt:variant>
      <vt:variant>
        <vt:lpwstr/>
      </vt:variant>
      <vt:variant>
        <vt:i4>721019</vt:i4>
      </vt:variant>
      <vt:variant>
        <vt:i4>81</vt:i4>
      </vt:variant>
      <vt:variant>
        <vt:i4>0</vt:i4>
      </vt:variant>
      <vt:variant>
        <vt:i4>5</vt:i4>
      </vt:variant>
      <vt:variant>
        <vt:lpwstr>http://www.nevo.co.il/Law_word/law17/PROP-0567.pdf</vt:lpwstr>
      </vt:variant>
      <vt:variant>
        <vt:lpwstr/>
      </vt:variant>
      <vt:variant>
        <vt:i4>8323081</vt:i4>
      </vt:variant>
      <vt:variant>
        <vt:i4>78</vt:i4>
      </vt:variant>
      <vt:variant>
        <vt:i4>0</vt:i4>
      </vt:variant>
      <vt:variant>
        <vt:i4>5</vt:i4>
      </vt:variant>
      <vt:variant>
        <vt:lpwstr>http://www.nevo.co.il/Law_word/law14/LAW-0404.pdf</vt:lpwstr>
      </vt:variant>
      <vt:variant>
        <vt:lpwstr/>
      </vt:variant>
      <vt:variant>
        <vt:i4>8257620</vt:i4>
      </vt:variant>
      <vt:variant>
        <vt:i4>75</vt:i4>
      </vt:variant>
      <vt:variant>
        <vt:i4>0</vt:i4>
      </vt:variant>
      <vt:variant>
        <vt:i4>5</vt:i4>
      </vt:variant>
      <vt:variant>
        <vt:lpwstr>http://www.nevo.co.il/Law_word/law15/memshala-324.pdf</vt:lpwstr>
      </vt:variant>
      <vt:variant>
        <vt:lpwstr/>
      </vt:variant>
      <vt:variant>
        <vt:i4>7864334</vt:i4>
      </vt:variant>
      <vt:variant>
        <vt:i4>72</vt:i4>
      </vt:variant>
      <vt:variant>
        <vt:i4>0</vt:i4>
      </vt:variant>
      <vt:variant>
        <vt:i4>5</vt:i4>
      </vt:variant>
      <vt:variant>
        <vt:lpwstr>http://www.nevo.co.il/Law_word/law14/law-2156.pdf</vt:lpwstr>
      </vt:variant>
      <vt:variant>
        <vt:lpwstr/>
      </vt:variant>
      <vt:variant>
        <vt:i4>393342</vt:i4>
      </vt:variant>
      <vt:variant>
        <vt:i4>69</vt:i4>
      </vt:variant>
      <vt:variant>
        <vt:i4>0</vt:i4>
      </vt:variant>
      <vt:variant>
        <vt:i4>5</vt:i4>
      </vt:variant>
      <vt:variant>
        <vt:lpwstr>http://www.nevo.co.il/Law_word/law17/PROP-1827.pdf</vt:lpwstr>
      </vt:variant>
      <vt:variant>
        <vt:lpwstr/>
      </vt:variant>
      <vt:variant>
        <vt:i4>7864329</vt:i4>
      </vt:variant>
      <vt:variant>
        <vt:i4>66</vt:i4>
      </vt:variant>
      <vt:variant>
        <vt:i4>0</vt:i4>
      </vt:variant>
      <vt:variant>
        <vt:i4>5</vt:i4>
      </vt:variant>
      <vt:variant>
        <vt:lpwstr>http://www.nevo.co.il/Law_word/law14/LAW-1262.pdf</vt:lpwstr>
      </vt:variant>
      <vt:variant>
        <vt:lpwstr/>
      </vt:variant>
      <vt:variant>
        <vt:i4>8061014</vt:i4>
      </vt:variant>
      <vt:variant>
        <vt:i4>63</vt:i4>
      </vt:variant>
      <vt:variant>
        <vt:i4>0</vt:i4>
      </vt:variant>
      <vt:variant>
        <vt:i4>5</vt:i4>
      </vt:variant>
      <vt:variant>
        <vt:lpwstr>http://www.nevo.co.il/Law_word/law15/MEMSHALA-174.pdf</vt:lpwstr>
      </vt:variant>
      <vt:variant>
        <vt:lpwstr/>
      </vt:variant>
      <vt:variant>
        <vt:i4>7929868</vt:i4>
      </vt:variant>
      <vt:variant>
        <vt:i4>60</vt:i4>
      </vt:variant>
      <vt:variant>
        <vt:i4>0</vt:i4>
      </vt:variant>
      <vt:variant>
        <vt:i4>5</vt:i4>
      </vt:variant>
      <vt:variant>
        <vt:lpwstr>http://www.nevo.co.il/Law_word/law14/LAW-2045.pdf</vt:lpwstr>
      </vt:variant>
      <vt:variant>
        <vt:lpwstr/>
      </vt:variant>
      <vt:variant>
        <vt:i4>524412</vt:i4>
      </vt:variant>
      <vt:variant>
        <vt:i4>57</vt:i4>
      </vt:variant>
      <vt:variant>
        <vt:i4>0</vt:i4>
      </vt:variant>
      <vt:variant>
        <vt:i4>5</vt:i4>
      </vt:variant>
      <vt:variant>
        <vt:lpwstr>http://www.nevo.co.il/Law_word/law17/PROP-1405.pdf</vt:lpwstr>
      </vt:variant>
      <vt:variant>
        <vt:lpwstr/>
      </vt:variant>
      <vt:variant>
        <vt:i4>7929861</vt:i4>
      </vt:variant>
      <vt:variant>
        <vt:i4>54</vt:i4>
      </vt:variant>
      <vt:variant>
        <vt:i4>0</vt:i4>
      </vt:variant>
      <vt:variant>
        <vt:i4>5</vt:i4>
      </vt:variant>
      <vt:variant>
        <vt:lpwstr>http://www.nevo.co.il/Law_word/law14/LAW-0965.pdf</vt:lpwstr>
      </vt:variant>
      <vt:variant>
        <vt:lpwstr/>
      </vt:variant>
      <vt:variant>
        <vt:i4>5570569</vt:i4>
      </vt:variant>
      <vt:variant>
        <vt:i4>51</vt:i4>
      </vt:variant>
      <vt:variant>
        <vt:i4>0</vt:i4>
      </vt:variant>
      <vt:variant>
        <vt:i4>5</vt:i4>
      </vt:variant>
      <vt:variant>
        <vt:lpwstr/>
      </vt:variant>
      <vt:variant>
        <vt:lpwstr>med0</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7667714</vt:i4>
      </vt:variant>
      <vt:variant>
        <vt:i4>39</vt:i4>
      </vt:variant>
      <vt:variant>
        <vt:i4>0</vt:i4>
      </vt:variant>
      <vt:variant>
        <vt:i4>5</vt:i4>
      </vt:variant>
      <vt:variant>
        <vt:lpwstr>http://www.nevo.co.il/Law_word/law10/YALKUT-5266.pdf</vt:lpwstr>
      </vt:variant>
      <vt:variant>
        <vt:lpwstr/>
      </vt:variant>
      <vt:variant>
        <vt:i4>8257620</vt:i4>
      </vt:variant>
      <vt:variant>
        <vt:i4>36</vt:i4>
      </vt:variant>
      <vt:variant>
        <vt:i4>0</vt:i4>
      </vt:variant>
      <vt:variant>
        <vt:i4>5</vt:i4>
      </vt:variant>
      <vt:variant>
        <vt:lpwstr>http://www.nevo.co.il/Law_word/law15/memshala-324.pdf</vt:lpwstr>
      </vt:variant>
      <vt:variant>
        <vt:lpwstr/>
      </vt:variant>
      <vt:variant>
        <vt:i4>7864334</vt:i4>
      </vt:variant>
      <vt:variant>
        <vt:i4>33</vt:i4>
      </vt:variant>
      <vt:variant>
        <vt:i4>0</vt:i4>
      </vt:variant>
      <vt:variant>
        <vt:i4>5</vt:i4>
      </vt:variant>
      <vt:variant>
        <vt:lpwstr>http://www.nevo.co.il/Law_word/law14/law-2156.pdf</vt:lpwstr>
      </vt:variant>
      <vt:variant>
        <vt:lpwstr/>
      </vt:variant>
      <vt:variant>
        <vt:i4>8061014</vt:i4>
      </vt:variant>
      <vt:variant>
        <vt:i4>30</vt:i4>
      </vt:variant>
      <vt:variant>
        <vt:i4>0</vt:i4>
      </vt:variant>
      <vt:variant>
        <vt:i4>5</vt:i4>
      </vt:variant>
      <vt:variant>
        <vt:lpwstr>http://www.nevo.co.il/Law_word/law15/MEMSHALA-174.pdf</vt:lpwstr>
      </vt:variant>
      <vt:variant>
        <vt:lpwstr/>
      </vt:variant>
      <vt:variant>
        <vt:i4>7929868</vt:i4>
      </vt:variant>
      <vt:variant>
        <vt:i4>27</vt:i4>
      </vt:variant>
      <vt:variant>
        <vt:i4>0</vt:i4>
      </vt:variant>
      <vt:variant>
        <vt:i4>5</vt:i4>
      </vt:variant>
      <vt:variant>
        <vt:lpwstr>http://www.nevo.co.il/Law_word/law14/LAW-2045.pdf</vt:lpwstr>
      </vt:variant>
      <vt:variant>
        <vt:lpwstr/>
      </vt:variant>
      <vt:variant>
        <vt:i4>393342</vt:i4>
      </vt:variant>
      <vt:variant>
        <vt:i4>24</vt:i4>
      </vt:variant>
      <vt:variant>
        <vt:i4>0</vt:i4>
      </vt:variant>
      <vt:variant>
        <vt:i4>5</vt:i4>
      </vt:variant>
      <vt:variant>
        <vt:lpwstr>http://www.nevo.co.il/Law_word/law17/PROP-1827.pdf</vt:lpwstr>
      </vt:variant>
      <vt:variant>
        <vt:lpwstr/>
      </vt:variant>
      <vt:variant>
        <vt:i4>7864329</vt:i4>
      </vt:variant>
      <vt:variant>
        <vt:i4>21</vt:i4>
      </vt:variant>
      <vt:variant>
        <vt:i4>0</vt:i4>
      </vt:variant>
      <vt:variant>
        <vt:i4>5</vt:i4>
      </vt:variant>
      <vt:variant>
        <vt:lpwstr>http://www.nevo.co.il/Law_word/law14/LAW-1262.pdf</vt:lpwstr>
      </vt:variant>
      <vt:variant>
        <vt:lpwstr/>
      </vt:variant>
      <vt:variant>
        <vt:i4>524412</vt:i4>
      </vt:variant>
      <vt:variant>
        <vt:i4>18</vt:i4>
      </vt:variant>
      <vt:variant>
        <vt:i4>0</vt:i4>
      </vt:variant>
      <vt:variant>
        <vt:i4>5</vt:i4>
      </vt:variant>
      <vt:variant>
        <vt:lpwstr>http://www.nevo.co.il/Law_word/law17/PROP-1405.pdf</vt:lpwstr>
      </vt:variant>
      <vt:variant>
        <vt:lpwstr/>
      </vt:variant>
      <vt:variant>
        <vt:i4>7929861</vt:i4>
      </vt:variant>
      <vt:variant>
        <vt:i4>15</vt:i4>
      </vt:variant>
      <vt:variant>
        <vt:i4>0</vt:i4>
      </vt:variant>
      <vt:variant>
        <vt:i4>5</vt:i4>
      </vt:variant>
      <vt:variant>
        <vt:lpwstr>http://www.nevo.co.il/Law_word/law14/LAW-0965.pdf</vt:lpwstr>
      </vt:variant>
      <vt:variant>
        <vt:lpwstr/>
      </vt:variant>
      <vt:variant>
        <vt:i4>7929867</vt:i4>
      </vt:variant>
      <vt:variant>
        <vt:i4>12</vt:i4>
      </vt:variant>
      <vt:variant>
        <vt:i4>0</vt:i4>
      </vt:variant>
      <vt:variant>
        <vt:i4>5</vt:i4>
      </vt:variant>
      <vt:variant>
        <vt:lpwstr>http://www.nevo.co.il/Law_word/law06/TAK-2724.pdf</vt:lpwstr>
      </vt:variant>
      <vt:variant>
        <vt:lpwstr/>
      </vt:variant>
      <vt:variant>
        <vt:i4>721019</vt:i4>
      </vt:variant>
      <vt:variant>
        <vt:i4>9</vt:i4>
      </vt:variant>
      <vt:variant>
        <vt:i4>0</vt:i4>
      </vt:variant>
      <vt:variant>
        <vt:i4>5</vt:i4>
      </vt:variant>
      <vt:variant>
        <vt:lpwstr>http://www.nevo.co.il/Law_word/law17/PROP-0567.pdf</vt:lpwstr>
      </vt:variant>
      <vt:variant>
        <vt:lpwstr/>
      </vt:variant>
      <vt:variant>
        <vt:i4>8323081</vt:i4>
      </vt:variant>
      <vt:variant>
        <vt:i4>6</vt:i4>
      </vt:variant>
      <vt:variant>
        <vt:i4>0</vt:i4>
      </vt:variant>
      <vt:variant>
        <vt:i4>5</vt:i4>
      </vt:variant>
      <vt:variant>
        <vt:lpwstr>http://www.nevo.co.il/Law_word/law14/LAW-0404.pdf</vt:lpwstr>
      </vt:variant>
      <vt:variant>
        <vt:lpwstr/>
      </vt:variant>
      <vt:variant>
        <vt:i4>917630</vt:i4>
      </vt:variant>
      <vt:variant>
        <vt:i4>3</vt:i4>
      </vt:variant>
      <vt:variant>
        <vt:i4>0</vt:i4>
      </vt:variant>
      <vt:variant>
        <vt:i4>5</vt:i4>
      </vt:variant>
      <vt:variant>
        <vt:lpwstr>http://www.nevo.co.il/Law_word/law17/PROP-0433.pdf</vt:lpwstr>
      </vt:variant>
      <vt:variant>
        <vt:lpwstr/>
      </vt:variant>
      <vt:variant>
        <vt:i4>8126472</vt:i4>
      </vt:variant>
      <vt:variant>
        <vt:i4>0</vt:i4>
      </vt:variant>
      <vt:variant>
        <vt:i4>0</vt:i4>
      </vt:variant>
      <vt:variant>
        <vt:i4>5</vt:i4>
      </vt:variant>
      <vt:variant>
        <vt:lpwstr>http://www.nevo.co.il/Law_word/law14/LAW-0332.pdf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220א</dc:title>
  <dc:subject/>
  <dc:creator>eli</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p220k1</vt:lpwstr>
  </property>
  <property fmtid="{D5CDD505-2E9C-101B-9397-08002B2CF9AE}" pid="3" name="CHNAME">
    <vt:lpwstr>שיפוט משמעת</vt:lpwstr>
  </property>
  <property fmtid="{D5CDD505-2E9C-101B-9397-08002B2CF9AE}" pid="4" name="LAWNAME">
    <vt:lpwstr>חוק שיפוט המשמעת (משפט חוזר), תשכ"א-1961</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http://www.nevo.co.il/Law_word/law14/law-2156.pdf;‎רשומות - ספר חוקים#ס"ח תשס"ח מס' 2156 ‏‏#מיום 16.6.2008 #עמ' 563 #תיקון מס' 5 בסעיף 23 לחוק לתיקון פקודת בתי הסוהר (מס' 35), תשס"ח-2008; ‏תחילתו 30 ימים מיום פרסומו‏</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בתי משפט וסדרי דין</vt:lpwstr>
  </property>
  <property fmtid="{D5CDD505-2E9C-101B-9397-08002B2CF9AE}" pid="23" name="NOSE21">
    <vt:lpwstr>בתי משפט ובתי דין</vt:lpwstr>
  </property>
  <property fmtid="{D5CDD505-2E9C-101B-9397-08002B2CF9AE}" pid="24" name="NOSE31">
    <vt:lpwstr>בתי דין משמעתיים</vt:lpwstr>
  </property>
  <property fmtid="{D5CDD505-2E9C-101B-9397-08002B2CF9AE}" pid="25" name="NOSE41">
    <vt:lpwstr>משפט חוזר</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