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9220" w14:textId="77777777" w:rsidR="00B13EBC" w:rsidRDefault="00B13EBC">
      <w:pPr>
        <w:pStyle w:val="big-header"/>
        <w:ind w:left="0" w:right="1134"/>
        <w:rPr>
          <w:rFonts w:cs="FrankRuehl"/>
          <w:sz w:val="32"/>
        </w:rPr>
      </w:pPr>
      <w:r>
        <w:rPr>
          <w:rFonts w:cs="FrankRuehl"/>
          <w:sz w:val="32"/>
          <w:rtl/>
        </w:rPr>
        <w:t>חוק שיפוץ בתים ואחזקתם, תש"ם-1980</w:t>
      </w:r>
    </w:p>
    <w:p w14:paraId="70D898AF" w14:textId="77777777" w:rsidR="00EB73AE" w:rsidRPr="00EB73AE" w:rsidRDefault="00EB73AE" w:rsidP="00EB73AE">
      <w:pPr>
        <w:spacing w:line="320" w:lineRule="auto"/>
        <w:jc w:val="left"/>
        <w:rPr>
          <w:rFonts w:cs="FrankRuehl"/>
          <w:szCs w:val="26"/>
          <w:rtl/>
        </w:rPr>
      </w:pPr>
    </w:p>
    <w:p w14:paraId="40666138" w14:textId="77777777" w:rsidR="00EB73AE" w:rsidRDefault="00EB73AE" w:rsidP="00EB73AE">
      <w:pPr>
        <w:spacing w:line="320" w:lineRule="auto"/>
        <w:jc w:val="left"/>
        <w:rPr>
          <w:rtl/>
        </w:rPr>
      </w:pPr>
    </w:p>
    <w:p w14:paraId="32AC6DB2" w14:textId="77777777" w:rsidR="00EB73AE" w:rsidRPr="00EB73AE" w:rsidRDefault="00EB73AE" w:rsidP="00EB73AE">
      <w:pPr>
        <w:spacing w:line="320" w:lineRule="auto"/>
        <w:jc w:val="left"/>
        <w:rPr>
          <w:rFonts w:cs="Miriam"/>
          <w:szCs w:val="22"/>
          <w:rtl/>
        </w:rPr>
      </w:pPr>
      <w:r w:rsidRPr="00EB73AE">
        <w:rPr>
          <w:rFonts w:cs="Miriam"/>
          <w:szCs w:val="22"/>
          <w:rtl/>
        </w:rPr>
        <w:t>רשויות ומשפט מנהלי</w:t>
      </w:r>
      <w:r w:rsidRPr="00EB73AE">
        <w:rPr>
          <w:rFonts w:cs="FrankRuehl"/>
          <w:szCs w:val="26"/>
          <w:rtl/>
        </w:rPr>
        <w:t xml:space="preserve"> – רשויות מקומיות – שיפוץ בתים ואחזקתם</w:t>
      </w:r>
    </w:p>
    <w:p w14:paraId="1BF92307" w14:textId="77777777" w:rsidR="00B13EBC" w:rsidRDefault="00B13EB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13EBC" w14:paraId="2B9803E8" w14:textId="77777777">
        <w:tblPrEx>
          <w:tblCellMar>
            <w:top w:w="0" w:type="dxa"/>
            <w:bottom w:w="0" w:type="dxa"/>
          </w:tblCellMar>
        </w:tblPrEx>
        <w:tc>
          <w:tcPr>
            <w:tcW w:w="850" w:type="dxa"/>
          </w:tcPr>
          <w:p w14:paraId="3FC18375"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43462">
              <w:rPr>
                <w:noProof/>
                <w:sz w:val="24"/>
                <w:rtl/>
              </w:rPr>
              <w:t>2</w:t>
            </w:r>
            <w:r>
              <w:rPr>
                <w:sz w:val="24"/>
                <w:rtl/>
              </w:rPr>
              <w:fldChar w:fldCharType="end"/>
            </w:r>
          </w:p>
        </w:tc>
        <w:tc>
          <w:tcPr>
            <w:tcW w:w="567" w:type="dxa"/>
          </w:tcPr>
          <w:p w14:paraId="7DDCF704" w14:textId="77777777" w:rsidR="00B13EBC" w:rsidRDefault="00B13EBC">
            <w:pPr>
              <w:spacing w:line="240" w:lineRule="auto"/>
              <w:rPr>
                <w:sz w:val="24"/>
              </w:rPr>
            </w:pPr>
            <w:hyperlink w:anchor="Seif0" w:tooltip="הגדרות" w:history="1">
              <w:r>
                <w:rPr>
                  <w:rStyle w:val="Hyperlink"/>
                </w:rPr>
                <w:t>Go</w:t>
              </w:r>
            </w:hyperlink>
          </w:p>
        </w:tc>
        <w:tc>
          <w:tcPr>
            <w:tcW w:w="5669" w:type="dxa"/>
          </w:tcPr>
          <w:p w14:paraId="20FD5AA7" w14:textId="77777777" w:rsidR="00B13EBC" w:rsidRDefault="00B13EBC">
            <w:pPr>
              <w:spacing w:line="240" w:lineRule="auto"/>
              <w:rPr>
                <w:sz w:val="24"/>
                <w:rtl/>
              </w:rPr>
            </w:pPr>
            <w:r>
              <w:rPr>
                <w:sz w:val="24"/>
                <w:rtl/>
              </w:rPr>
              <w:t>הגדרות</w:t>
            </w:r>
          </w:p>
        </w:tc>
        <w:tc>
          <w:tcPr>
            <w:tcW w:w="1247" w:type="dxa"/>
          </w:tcPr>
          <w:p w14:paraId="328B786F" w14:textId="77777777" w:rsidR="00B13EBC" w:rsidRDefault="00B13EBC">
            <w:pPr>
              <w:spacing w:line="240" w:lineRule="auto"/>
              <w:rPr>
                <w:sz w:val="24"/>
              </w:rPr>
            </w:pPr>
            <w:r>
              <w:rPr>
                <w:sz w:val="24"/>
                <w:rtl/>
              </w:rPr>
              <w:t xml:space="preserve">סעיף 1 </w:t>
            </w:r>
          </w:p>
        </w:tc>
      </w:tr>
      <w:tr w:rsidR="00B13EBC" w14:paraId="6B45397C" w14:textId="77777777">
        <w:tblPrEx>
          <w:tblCellMar>
            <w:top w:w="0" w:type="dxa"/>
            <w:bottom w:w="0" w:type="dxa"/>
          </w:tblCellMar>
        </w:tblPrEx>
        <w:tc>
          <w:tcPr>
            <w:tcW w:w="850" w:type="dxa"/>
          </w:tcPr>
          <w:p w14:paraId="01DA9CFF"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43462">
              <w:rPr>
                <w:noProof/>
                <w:sz w:val="24"/>
                <w:rtl/>
              </w:rPr>
              <w:t>2</w:t>
            </w:r>
            <w:r>
              <w:rPr>
                <w:sz w:val="24"/>
                <w:rtl/>
              </w:rPr>
              <w:fldChar w:fldCharType="end"/>
            </w:r>
          </w:p>
        </w:tc>
        <w:tc>
          <w:tcPr>
            <w:tcW w:w="567" w:type="dxa"/>
          </w:tcPr>
          <w:p w14:paraId="3AC5A194" w14:textId="77777777" w:rsidR="00B13EBC" w:rsidRDefault="00B13EBC">
            <w:pPr>
              <w:spacing w:line="240" w:lineRule="auto"/>
              <w:rPr>
                <w:sz w:val="24"/>
              </w:rPr>
            </w:pPr>
            <w:hyperlink w:anchor="Seif1" w:tooltip="הכרזה על אזור שיפוץ" w:history="1">
              <w:r>
                <w:rPr>
                  <w:rStyle w:val="Hyperlink"/>
                </w:rPr>
                <w:t>Go</w:t>
              </w:r>
            </w:hyperlink>
          </w:p>
        </w:tc>
        <w:tc>
          <w:tcPr>
            <w:tcW w:w="5669" w:type="dxa"/>
          </w:tcPr>
          <w:p w14:paraId="4AD4746C" w14:textId="77777777" w:rsidR="00B13EBC" w:rsidRDefault="00B13EBC">
            <w:pPr>
              <w:spacing w:line="240" w:lineRule="auto"/>
              <w:rPr>
                <w:sz w:val="24"/>
                <w:rtl/>
              </w:rPr>
            </w:pPr>
            <w:r>
              <w:rPr>
                <w:sz w:val="24"/>
                <w:rtl/>
              </w:rPr>
              <w:t>הכרזה על אזור שיפוץ</w:t>
            </w:r>
          </w:p>
        </w:tc>
        <w:tc>
          <w:tcPr>
            <w:tcW w:w="1247" w:type="dxa"/>
          </w:tcPr>
          <w:p w14:paraId="538332EB" w14:textId="77777777" w:rsidR="00B13EBC" w:rsidRDefault="00B13EBC">
            <w:pPr>
              <w:spacing w:line="240" w:lineRule="auto"/>
              <w:rPr>
                <w:sz w:val="24"/>
              </w:rPr>
            </w:pPr>
            <w:r>
              <w:rPr>
                <w:sz w:val="24"/>
                <w:rtl/>
              </w:rPr>
              <w:t xml:space="preserve">סעיף 2 </w:t>
            </w:r>
          </w:p>
        </w:tc>
      </w:tr>
      <w:tr w:rsidR="00B13EBC" w14:paraId="7AC57B17" w14:textId="77777777">
        <w:tblPrEx>
          <w:tblCellMar>
            <w:top w:w="0" w:type="dxa"/>
            <w:bottom w:w="0" w:type="dxa"/>
          </w:tblCellMar>
        </w:tblPrEx>
        <w:tc>
          <w:tcPr>
            <w:tcW w:w="850" w:type="dxa"/>
          </w:tcPr>
          <w:p w14:paraId="59BB3B43"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43462">
              <w:rPr>
                <w:noProof/>
                <w:sz w:val="24"/>
                <w:rtl/>
              </w:rPr>
              <w:t>2</w:t>
            </w:r>
            <w:r>
              <w:rPr>
                <w:sz w:val="24"/>
                <w:rtl/>
              </w:rPr>
              <w:fldChar w:fldCharType="end"/>
            </w:r>
          </w:p>
        </w:tc>
        <w:tc>
          <w:tcPr>
            <w:tcW w:w="567" w:type="dxa"/>
          </w:tcPr>
          <w:p w14:paraId="7EDD64DC" w14:textId="77777777" w:rsidR="00B13EBC" w:rsidRDefault="00B13EBC">
            <w:pPr>
              <w:spacing w:line="240" w:lineRule="auto"/>
              <w:rPr>
                <w:sz w:val="24"/>
              </w:rPr>
            </w:pPr>
            <w:hyperlink w:anchor="Seif2" w:tooltip="שיעור השתתפות בהוצאות השיפוץ" w:history="1">
              <w:r>
                <w:rPr>
                  <w:rStyle w:val="Hyperlink"/>
                </w:rPr>
                <w:t>Go</w:t>
              </w:r>
            </w:hyperlink>
          </w:p>
        </w:tc>
        <w:tc>
          <w:tcPr>
            <w:tcW w:w="5669" w:type="dxa"/>
          </w:tcPr>
          <w:p w14:paraId="0E733EDE" w14:textId="77777777" w:rsidR="00B13EBC" w:rsidRDefault="00B13EBC">
            <w:pPr>
              <w:spacing w:line="240" w:lineRule="auto"/>
              <w:rPr>
                <w:sz w:val="24"/>
                <w:rtl/>
              </w:rPr>
            </w:pPr>
            <w:r>
              <w:rPr>
                <w:sz w:val="24"/>
                <w:rtl/>
              </w:rPr>
              <w:t>שיעור השתתפות בהוצאות השיפוץ</w:t>
            </w:r>
          </w:p>
        </w:tc>
        <w:tc>
          <w:tcPr>
            <w:tcW w:w="1247" w:type="dxa"/>
          </w:tcPr>
          <w:p w14:paraId="763F7056" w14:textId="77777777" w:rsidR="00B13EBC" w:rsidRDefault="00B13EBC">
            <w:pPr>
              <w:spacing w:line="240" w:lineRule="auto"/>
              <w:rPr>
                <w:sz w:val="24"/>
              </w:rPr>
            </w:pPr>
            <w:r>
              <w:rPr>
                <w:sz w:val="24"/>
                <w:rtl/>
              </w:rPr>
              <w:t xml:space="preserve">סעיף 3 </w:t>
            </w:r>
          </w:p>
        </w:tc>
      </w:tr>
      <w:tr w:rsidR="00B13EBC" w14:paraId="6EC43BE4" w14:textId="77777777">
        <w:tblPrEx>
          <w:tblCellMar>
            <w:top w:w="0" w:type="dxa"/>
            <w:bottom w:w="0" w:type="dxa"/>
          </w:tblCellMar>
        </w:tblPrEx>
        <w:tc>
          <w:tcPr>
            <w:tcW w:w="850" w:type="dxa"/>
          </w:tcPr>
          <w:p w14:paraId="05101845"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43462">
              <w:rPr>
                <w:noProof/>
                <w:sz w:val="24"/>
                <w:rtl/>
              </w:rPr>
              <w:t>3</w:t>
            </w:r>
            <w:r>
              <w:rPr>
                <w:sz w:val="24"/>
                <w:rtl/>
              </w:rPr>
              <w:fldChar w:fldCharType="end"/>
            </w:r>
          </w:p>
        </w:tc>
        <w:tc>
          <w:tcPr>
            <w:tcW w:w="567" w:type="dxa"/>
          </w:tcPr>
          <w:p w14:paraId="557FCCBB" w14:textId="77777777" w:rsidR="00B13EBC" w:rsidRDefault="00B13EBC">
            <w:pPr>
              <w:spacing w:line="240" w:lineRule="auto"/>
              <w:rPr>
                <w:sz w:val="24"/>
              </w:rPr>
            </w:pPr>
            <w:hyperlink w:anchor="Seif3" w:tooltip="הודעת שיפוץ" w:history="1">
              <w:r>
                <w:rPr>
                  <w:rStyle w:val="Hyperlink"/>
                </w:rPr>
                <w:t>Go</w:t>
              </w:r>
            </w:hyperlink>
          </w:p>
        </w:tc>
        <w:tc>
          <w:tcPr>
            <w:tcW w:w="5669" w:type="dxa"/>
          </w:tcPr>
          <w:p w14:paraId="22DE0E95" w14:textId="77777777" w:rsidR="00B13EBC" w:rsidRDefault="00B13EBC">
            <w:pPr>
              <w:spacing w:line="240" w:lineRule="auto"/>
              <w:rPr>
                <w:sz w:val="24"/>
                <w:rtl/>
              </w:rPr>
            </w:pPr>
            <w:r>
              <w:rPr>
                <w:sz w:val="24"/>
                <w:rtl/>
              </w:rPr>
              <w:t>הודעת שיפוץ</w:t>
            </w:r>
          </w:p>
        </w:tc>
        <w:tc>
          <w:tcPr>
            <w:tcW w:w="1247" w:type="dxa"/>
          </w:tcPr>
          <w:p w14:paraId="3BE22C24" w14:textId="77777777" w:rsidR="00B13EBC" w:rsidRDefault="00B13EBC">
            <w:pPr>
              <w:spacing w:line="240" w:lineRule="auto"/>
              <w:rPr>
                <w:sz w:val="24"/>
              </w:rPr>
            </w:pPr>
            <w:r>
              <w:rPr>
                <w:sz w:val="24"/>
                <w:rtl/>
              </w:rPr>
              <w:t xml:space="preserve">סעיף 4 </w:t>
            </w:r>
          </w:p>
        </w:tc>
      </w:tr>
      <w:tr w:rsidR="00B13EBC" w14:paraId="59C93470" w14:textId="77777777">
        <w:tblPrEx>
          <w:tblCellMar>
            <w:top w:w="0" w:type="dxa"/>
            <w:bottom w:w="0" w:type="dxa"/>
          </w:tblCellMar>
        </w:tblPrEx>
        <w:tc>
          <w:tcPr>
            <w:tcW w:w="850" w:type="dxa"/>
          </w:tcPr>
          <w:p w14:paraId="793A795C"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43462">
              <w:rPr>
                <w:noProof/>
                <w:sz w:val="24"/>
                <w:rtl/>
              </w:rPr>
              <w:t>3</w:t>
            </w:r>
            <w:r>
              <w:rPr>
                <w:sz w:val="24"/>
                <w:rtl/>
              </w:rPr>
              <w:fldChar w:fldCharType="end"/>
            </w:r>
          </w:p>
        </w:tc>
        <w:tc>
          <w:tcPr>
            <w:tcW w:w="567" w:type="dxa"/>
          </w:tcPr>
          <w:p w14:paraId="534EAF0A" w14:textId="77777777" w:rsidR="00B13EBC" w:rsidRDefault="00B13EBC">
            <w:pPr>
              <w:spacing w:line="240" w:lineRule="auto"/>
              <w:rPr>
                <w:sz w:val="24"/>
              </w:rPr>
            </w:pPr>
            <w:hyperlink w:anchor="Seif4" w:tooltip="רשות כניסה" w:history="1">
              <w:r>
                <w:rPr>
                  <w:rStyle w:val="Hyperlink"/>
                </w:rPr>
                <w:t>Go</w:t>
              </w:r>
            </w:hyperlink>
          </w:p>
        </w:tc>
        <w:tc>
          <w:tcPr>
            <w:tcW w:w="5669" w:type="dxa"/>
          </w:tcPr>
          <w:p w14:paraId="0C9DECC6" w14:textId="77777777" w:rsidR="00B13EBC" w:rsidRDefault="00B13EBC">
            <w:pPr>
              <w:spacing w:line="240" w:lineRule="auto"/>
              <w:rPr>
                <w:sz w:val="24"/>
                <w:rtl/>
              </w:rPr>
            </w:pPr>
            <w:r>
              <w:rPr>
                <w:sz w:val="24"/>
                <w:rtl/>
              </w:rPr>
              <w:t>רשות כניסה</w:t>
            </w:r>
          </w:p>
        </w:tc>
        <w:tc>
          <w:tcPr>
            <w:tcW w:w="1247" w:type="dxa"/>
          </w:tcPr>
          <w:p w14:paraId="21912F1D" w14:textId="77777777" w:rsidR="00B13EBC" w:rsidRDefault="00B13EBC">
            <w:pPr>
              <w:spacing w:line="240" w:lineRule="auto"/>
              <w:rPr>
                <w:sz w:val="24"/>
              </w:rPr>
            </w:pPr>
            <w:r>
              <w:rPr>
                <w:sz w:val="24"/>
                <w:rtl/>
              </w:rPr>
              <w:t xml:space="preserve">סעיף 5 </w:t>
            </w:r>
          </w:p>
        </w:tc>
      </w:tr>
      <w:tr w:rsidR="00B13EBC" w14:paraId="689C9E06" w14:textId="77777777">
        <w:tblPrEx>
          <w:tblCellMar>
            <w:top w:w="0" w:type="dxa"/>
            <w:bottom w:w="0" w:type="dxa"/>
          </w:tblCellMar>
        </w:tblPrEx>
        <w:tc>
          <w:tcPr>
            <w:tcW w:w="850" w:type="dxa"/>
          </w:tcPr>
          <w:p w14:paraId="16EDA2C7"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43462">
              <w:rPr>
                <w:noProof/>
                <w:sz w:val="24"/>
                <w:rtl/>
              </w:rPr>
              <w:t>3</w:t>
            </w:r>
            <w:r>
              <w:rPr>
                <w:sz w:val="24"/>
                <w:rtl/>
              </w:rPr>
              <w:fldChar w:fldCharType="end"/>
            </w:r>
          </w:p>
        </w:tc>
        <w:tc>
          <w:tcPr>
            <w:tcW w:w="567" w:type="dxa"/>
          </w:tcPr>
          <w:p w14:paraId="358A69F6" w14:textId="77777777" w:rsidR="00B13EBC" w:rsidRDefault="00B13EBC">
            <w:pPr>
              <w:spacing w:line="240" w:lineRule="auto"/>
              <w:rPr>
                <w:sz w:val="24"/>
              </w:rPr>
            </w:pPr>
            <w:hyperlink w:anchor="Seif5" w:tooltip="ביצוע עבודות בידי המנהל" w:history="1">
              <w:r>
                <w:rPr>
                  <w:rStyle w:val="Hyperlink"/>
                </w:rPr>
                <w:t>Go</w:t>
              </w:r>
            </w:hyperlink>
          </w:p>
        </w:tc>
        <w:tc>
          <w:tcPr>
            <w:tcW w:w="5669" w:type="dxa"/>
          </w:tcPr>
          <w:p w14:paraId="1A0FC8A7" w14:textId="77777777" w:rsidR="00B13EBC" w:rsidRDefault="00B13EBC">
            <w:pPr>
              <w:spacing w:line="240" w:lineRule="auto"/>
              <w:rPr>
                <w:sz w:val="24"/>
                <w:rtl/>
              </w:rPr>
            </w:pPr>
            <w:r>
              <w:rPr>
                <w:sz w:val="24"/>
                <w:rtl/>
              </w:rPr>
              <w:t>ביצוע עבודות בידי המנהל</w:t>
            </w:r>
          </w:p>
        </w:tc>
        <w:tc>
          <w:tcPr>
            <w:tcW w:w="1247" w:type="dxa"/>
          </w:tcPr>
          <w:p w14:paraId="6A9170AD" w14:textId="77777777" w:rsidR="00B13EBC" w:rsidRDefault="00B13EBC">
            <w:pPr>
              <w:spacing w:line="240" w:lineRule="auto"/>
              <w:rPr>
                <w:sz w:val="24"/>
              </w:rPr>
            </w:pPr>
            <w:r>
              <w:rPr>
                <w:sz w:val="24"/>
                <w:rtl/>
              </w:rPr>
              <w:t xml:space="preserve">סעיף 6 </w:t>
            </w:r>
          </w:p>
        </w:tc>
      </w:tr>
      <w:tr w:rsidR="00B13EBC" w14:paraId="72B64BD2" w14:textId="77777777">
        <w:tblPrEx>
          <w:tblCellMar>
            <w:top w:w="0" w:type="dxa"/>
            <w:bottom w:w="0" w:type="dxa"/>
          </w:tblCellMar>
        </w:tblPrEx>
        <w:tc>
          <w:tcPr>
            <w:tcW w:w="850" w:type="dxa"/>
          </w:tcPr>
          <w:p w14:paraId="5B672BB6"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43462">
              <w:rPr>
                <w:noProof/>
                <w:sz w:val="24"/>
                <w:rtl/>
              </w:rPr>
              <w:t>3</w:t>
            </w:r>
            <w:r>
              <w:rPr>
                <w:sz w:val="24"/>
                <w:rtl/>
              </w:rPr>
              <w:fldChar w:fldCharType="end"/>
            </w:r>
          </w:p>
        </w:tc>
        <w:tc>
          <w:tcPr>
            <w:tcW w:w="567" w:type="dxa"/>
          </w:tcPr>
          <w:p w14:paraId="2004D5A9" w14:textId="77777777" w:rsidR="00B13EBC" w:rsidRDefault="00B13EBC">
            <w:pPr>
              <w:spacing w:line="240" w:lineRule="auto"/>
              <w:rPr>
                <w:sz w:val="24"/>
              </w:rPr>
            </w:pPr>
            <w:hyperlink w:anchor="Seif6" w:tooltip="מסירת הודעות" w:history="1">
              <w:r>
                <w:rPr>
                  <w:rStyle w:val="Hyperlink"/>
                </w:rPr>
                <w:t>Go</w:t>
              </w:r>
            </w:hyperlink>
          </w:p>
        </w:tc>
        <w:tc>
          <w:tcPr>
            <w:tcW w:w="5669" w:type="dxa"/>
          </w:tcPr>
          <w:p w14:paraId="7485877D" w14:textId="77777777" w:rsidR="00B13EBC" w:rsidRDefault="00B13EBC">
            <w:pPr>
              <w:spacing w:line="240" w:lineRule="auto"/>
              <w:rPr>
                <w:sz w:val="24"/>
                <w:rtl/>
              </w:rPr>
            </w:pPr>
            <w:r>
              <w:rPr>
                <w:sz w:val="24"/>
                <w:rtl/>
              </w:rPr>
              <w:t>מסירת הודעות</w:t>
            </w:r>
          </w:p>
        </w:tc>
        <w:tc>
          <w:tcPr>
            <w:tcW w:w="1247" w:type="dxa"/>
          </w:tcPr>
          <w:p w14:paraId="41ABB11C" w14:textId="77777777" w:rsidR="00B13EBC" w:rsidRDefault="00B13EBC">
            <w:pPr>
              <w:spacing w:line="240" w:lineRule="auto"/>
              <w:rPr>
                <w:sz w:val="24"/>
              </w:rPr>
            </w:pPr>
            <w:r>
              <w:rPr>
                <w:sz w:val="24"/>
                <w:rtl/>
              </w:rPr>
              <w:t xml:space="preserve">סעיף 7 </w:t>
            </w:r>
          </w:p>
        </w:tc>
      </w:tr>
      <w:tr w:rsidR="00B13EBC" w14:paraId="7CDF31A7" w14:textId="77777777">
        <w:tblPrEx>
          <w:tblCellMar>
            <w:top w:w="0" w:type="dxa"/>
            <w:bottom w:w="0" w:type="dxa"/>
          </w:tblCellMar>
        </w:tblPrEx>
        <w:tc>
          <w:tcPr>
            <w:tcW w:w="850" w:type="dxa"/>
          </w:tcPr>
          <w:p w14:paraId="5687B086"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43462">
              <w:rPr>
                <w:noProof/>
                <w:sz w:val="24"/>
                <w:rtl/>
              </w:rPr>
              <w:t>3</w:t>
            </w:r>
            <w:r>
              <w:rPr>
                <w:sz w:val="24"/>
                <w:rtl/>
              </w:rPr>
              <w:fldChar w:fldCharType="end"/>
            </w:r>
          </w:p>
        </w:tc>
        <w:tc>
          <w:tcPr>
            <w:tcW w:w="567" w:type="dxa"/>
          </w:tcPr>
          <w:p w14:paraId="2E8BDAA0" w14:textId="77777777" w:rsidR="00B13EBC" w:rsidRDefault="00B13EBC">
            <w:pPr>
              <w:spacing w:line="240" w:lineRule="auto"/>
              <w:rPr>
                <w:sz w:val="24"/>
              </w:rPr>
            </w:pPr>
            <w:hyperlink w:anchor="Seif7" w:tooltip="עונשין" w:history="1">
              <w:r>
                <w:rPr>
                  <w:rStyle w:val="Hyperlink"/>
                </w:rPr>
                <w:t>Go</w:t>
              </w:r>
            </w:hyperlink>
          </w:p>
        </w:tc>
        <w:tc>
          <w:tcPr>
            <w:tcW w:w="5669" w:type="dxa"/>
          </w:tcPr>
          <w:p w14:paraId="464EECB7" w14:textId="77777777" w:rsidR="00B13EBC" w:rsidRDefault="00B13EBC">
            <w:pPr>
              <w:spacing w:line="240" w:lineRule="auto"/>
              <w:rPr>
                <w:sz w:val="24"/>
                <w:rtl/>
              </w:rPr>
            </w:pPr>
            <w:r>
              <w:rPr>
                <w:sz w:val="24"/>
                <w:rtl/>
              </w:rPr>
              <w:t>עונשין</w:t>
            </w:r>
          </w:p>
        </w:tc>
        <w:tc>
          <w:tcPr>
            <w:tcW w:w="1247" w:type="dxa"/>
          </w:tcPr>
          <w:p w14:paraId="5CDBF1FC" w14:textId="77777777" w:rsidR="00B13EBC" w:rsidRDefault="00B13EBC">
            <w:pPr>
              <w:spacing w:line="240" w:lineRule="auto"/>
              <w:rPr>
                <w:sz w:val="24"/>
              </w:rPr>
            </w:pPr>
            <w:r>
              <w:rPr>
                <w:sz w:val="24"/>
                <w:rtl/>
              </w:rPr>
              <w:t xml:space="preserve">סעיף 8 </w:t>
            </w:r>
          </w:p>
        </w:tc>
      </w:tr>
      <w:tr w:rsidR="00B13EBC" w14:paraId="3F72509A" w14:textId="77777777">
        <w:tblPrEx>
          <w:tblCellMar>
            <w:top w:w="0" w:type="dxa"/>
            <w:bottom w:w="0" w:type="dxa"/>
          </w:tblCellMar>
        </w:tblPrEx>
        <w:tc>
          <w:tcPr>
            <w:tcW w:w="850" w:type="dxa"/>
          </w:tcPr>
          <w:p w14:paraId="1980BD18"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F43462">
              <w:rPr>
                <w:noProof/>
                <w:sz w:val="24"/>
                <w:rtl/>
              </w:rPr>
              <w:t>3</w:t>
            </w:r>
            <w:r>
              <w:rPr>
                <w:sz w:val="24"/>
                <w:rtl/>
              </w:rPr>
              <w:fldChar w:fldCharType="end"/>
            </w:r>
          </w:p>
        </w:tc>
        <w:tc>
          <w:tcPr>
            <w:tcW w:w="567" w:type="dxa"/>
          </w:tcPr>
          <w:p w14:paraId="7AE30B12" w14:textId="77777777" w:rsidR="00B13EBC" w:rsidRDefault="00B13EBC">
            <w:pPr>
              <w:spacing w:line="240" w:lineRule="auto"/>
              <w:rPr>
                <w:sz w:val="24"/>
              </w:rPr>
            </w:pPr>
            <w:hyperlink w:anchor="Seif8" w:tooltip="אצילה" w:history="1">
              <w:r>
                <w:rPr>
                  <w:rStyle w:val="Hyperlink"/>
                </w:rPr>
                <w:t>Go</w:t>
              </w:r>
            </w:hyperlink>
          </w:p>
        </w:tc>
        <w:tc>
          <w:tcPr>
            <w:tcW w:w="5669" w:type="dxa"/>
          </w:tcPr>
          <w:p w14:paraId="732CAB12" w14:textId="77777777" w:rsidR="00B13EBC" w:rsidRDefault="00B13EBC">
            <w:pPr>
              <w:spacing w:line="240" w:lineRule="auto"/>
              <w:rPr>
                <w:sz w:val="24"/>
                <w:rtl/>
              </w:rPr>
            </w:pPr>
            <w:r>
              <w:rPr>
                <w:sz w:val="24"/>
                <w:rtl/>
              </w:rPr>
              <w:t>אצילה</w:t>
            </w:r>
          </w:p>
        </w:tc>
        <w:tc>
          <w:tcPr>
            <w:tcW w:w="1247" w:type="dxa"/>
          </w:tcPr>
          <w:p w14:paraId="13ABC35C" w14:textId="77777777" w:rsidR="00B13EBC" w:rsidRDefault="00B13EBC">
            <w:pPr>
              <w:spacing w:line="240" w:lineRule="auto"/>
              <w:rPr>
                <w:sz w:val="24"/>
              </w:rPr>
            </w:pPr>
            <w:r>
              <w:rPr>
                <w:sz w:val="24"/>
                <w:rtl/>
              </w:rPr>
              <w:t xml:space="preserve">סעיף 9 </w:t>
            </w:r>
          </w:p>
        </w:tc>
      </w:tr>
      <w:tr w:rsidR="00B13EBC" w14:paraId="0A91090E" w14:textId="77777777">
        <w:tblPrEx>
          <w:tblCellMar>
            <w:top w:w="0" w:type="dxa"/>
            <w:bottom w:w="0" w:type="dxa"/>
          </w:tblCellMar>
        </w:tblPrEx>
        <w:tc>
          <w:tcPr>
            <w:tcW w:w="850" w:type="dxa"/>
          </w:tcPr>
          <w:p w14:paraId="1F8AF5EB"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F43462">
              <w:rPr>
                <w:noProof/>
                <w:sz w:val="24"/>
                <w:rtl/>
              </w:rPr>
              <w:t>3</w:t>
            </w:r>
            <w:r>
              <w:rPr>
                <w:sz w:val="24"/>
                <w:rtl/>
              </w:rPr>
              <w:fldChar w:fldCharType="end"/>
            </w:r>
          </w:p>
        </w:tc>
        <w:tc>
          <w:tcPr>
            <w:tcW w:w="567" w:type="dxa"/>
          </w:tcPr>
          <w:p w14:paraId="31090746" w14:textId="77777777" w:rsidR="00B13EBC" w:rsidRDefault="00B13EBC">
            <w:pPr>
              <w:spacing w:line="240" w:lineRule="auto"/>
              <w:rPr>
                <w:sz w:val="24"/>
              </w:rPr>
            </w:pPr>
            <w:hyperlink w:anchor="Seif9" w:tooltip="אחריות המדינה" w:history="1">
              <w:r>
                <w:rPr>
                  <w:rStyle w:val="Hyperlink"/>
                </w:rPr>
                <w:t>Go</w:t>
              </w:r>
            </w:hyperlink>
          </w:p>
        </w:tc>
        <w:tc>
          <w:tcPr>
            <w:tcW w:w="5669" w:type="dxa"/>
          </w:tcPr>
          <w:p w14:paraId="4268C62C" w14:textId="77777777" w:rsidR="00B13EBC" w:rsidRDefault="00B13EBC">
            <w:pPr>
              <w:spacing w:line="240" w:lineRule="auto"/>
              <w:rPr>
                <w:sz w:val="24"/>
                <w:rtl/>
              </w:rPr>
            </w:pPr>
            <w:r>
              <w:rPr>
                <w:sz w:val="24"/>
                <w:rtl/>
              </w:rPr>
              <w:t>אחריות המדינה</w:t>
            </w:r>
          </w:p>
        </w:tc>
        <w:tc>
          <w:tcPr>
            <w:tcW w:w="1247" w:type="dxa"/>
          </w:tcPr>
          <w:p w14:paraId="4887533C" w14:textId="77777777" w:rsidR="00B13EBC" w:rsidRDefault="00B13EBC">
            <w:pPr>
              <w:spacing w:line="240" w:lineRule="auto"/>
              <w:rPr>
                <w:sz w:val="24"/>
              </w:rPr>
            </w:pPr>
            <w:r>
              <w:rPr>
                <w:sz w:val="24"/>
                <w:rtl/>
              </w:rPr>
              <w:t xml:space="preserve">סעיף 10 </w:t>
            </w:r>
          </w:p>
        </w:tc>
      </w:tr>
      <w:tr w:rsidR="00B13EBC" w14:paraId="65E7B9E6" w14:textId="77777777">
        <w:tblPrEx>
          <w:tblCellMar>
            <w:top w:w="0" w:type="dxa"/>
            <w:bottom w:w="0" w:type="dxa"/>
          </w:tblCellMar>
        </w:tblPrEx>
        <w:tc>
          <w:tcPr>
            <w:tcW w:w="850" w:type="dxa"/>
          </w:tcPr>
          <w:p w14:paraId="791512E8"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F43462">
              <w:rPr>
                <w:noProof/>
                <w:sz w:val="24"/>
                <w:rtl/>
              </w:rPr>
              <w:t>3</w:t>
            </w:r>
            <w:r>
              <w:rPr>
                <w:sz w:val="24"/>
                <w:rtl/>
              </w:rPr>
              <w:fldChar w:fldCharType="end"/>
            </w:r>
          </w:p>
        </w:tc>
        <w:tc>
          <w:tcPr>
            <w:tcW w:w="567" w:type="dxa"/>
          </w:tcPr>
          <w:p w14:paraId="388350A8" w14:textId="77777777" w:rsidR="00B13EBC" w:rsidRDefault="00B13EBC">
            <w:pPr>
              <w:spacing w:line="240" w:lineRule="auto"/>
              <w:rPr>
                <w:sz w:val="24"/>
              </w:rPr>
            </w:pPr>
            <w:hyperlink w:anchor="Seif10" w:tooltip="דיווח" w:history="1">
              <w:r>
                <w:rPr>
                  <w:rStyle w:val="Hyperlink"/>
                </w:rPr>
                <w:t>Go</w:t>
              </w:r>
            </w:hyperlink>
          </w:p>
        </w:tc>
        <w:tc>
          <w:tcPr>
            <w:tcW w:w="5669" w:type="dxa"/>
          </w:tcPr>
          <w:p w14:paraId="20BA18F8" w14:textId="77777777" w:rsidR="00B13EBC" w:rsidRDefault="00B13EBC">
            <w:pPr>
              <w:spacing w:line="240" w:lineRule="auto"/>
              <w:rPr>
                <w:sz w:val="24"/>
                <w:rtl/>
              </w:rPr>
            </w:pPr>
            <w:r>
              <w:rPr>
                <w:sz w:val="24"/>
                <w:rtl/>
              </w:rPr>
              <w:t>דיווח</w:t>
            </w:r>
          </w:p>
        </w:tc>
        <w:tc>
          <w:tcPr>
            <w:tcW w:w="1247" w:type="dxa"/>
          </w:tcPr>
          <w:p w14:paraId="1E5CB711" w14:textId="77777777" w:rsidR="00B13EBC" w:rsidRDefault="00B13EBC">
            <w:pPr>
              <w:spacing w:line="240" w:lineRule="auto"/>
              <w:rPr>
                <w:sz w:val="24"/>
              </w:rPr>
            </w:pPr>
            <w:r>
              <w:rPr>
                <w:sz w:val="24"/>
                <w:rtl/>
              </w:rPr>
              <w:t xml:space="preserve">סעיף 11 </w:t>
            </w:r>
          </w:p>
        </w:tc>
      </w:tr>
      <w:tr w:rsidR="00B13EBC" w14:paraId="5279C88B" w14:textId="77777777">
        <w:tblPrEx>
          <w:tblCellMar>
            <w:top w:w="0" w:type="dxa"/>
            <w:bottom w:w="0" w:type="dxa"/>
          </w:tblCellMar>
        </w:tblPrEx>
        <w:tc>
          <w:tcPr>
            <w:tcW w:w="850" w:type="dxa"/>
          </w:tcPr>
          <w:p w14:paraId="05D3ABA3"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F43462">
              <w:rPr>
                <w:noProof/>
                <w:sz w:val="24"/>
                <w:rtl/>
              </w:rPr>
              <w:t>3</w:t>
            </w:r>
            <w:r>
              <w:rPr>
                <w:sz w:val="24"/>
                <w:rtl/>
              </w:rPr>
              <w:fldChar w:fldCharType="end"/>
            </w:r>
          </w:p>
        </w:tc>
        <w:tc>
          <w:tcPr>
            <w:tcW w:w="567" w:type="dxa"/>
          </w:tcPr>
          <w:p w14:paraId="246C4217" w14:textId="77777777" w:rsidR="00B13EBC" w:rsidRDefault="00B13EBC">
            <w:pPr>
              <w:spacing w:line="240" w:lineRule="auto"/>
              <w:rPr>
                <w:sz w:val="24"/>
              </w:rPr>
            </w:pPr>
            <w:hyperlink w:anchor="Seif11" w:tooltip="ביצוע ותקנות" w:history="1">
              <w:r>
                <w:rPr>
                  <w:rStyle w:val="Hyperlink"/>
                </w:rPr>
                <w:t>Go</w:t>
              </w:r>
            </w:hyperlink>
          </w:p>
        </w:tc>
        <w:tc>
          <w:tcPr>
            <w:tcW w:w="5669" w:type="dxa"/>
          </w:tcPr>
          <w:p w14:paraId="683036D5" w14:textId="77777777" w:rsidR="00B13EBC" w:rsidRDefault="00B13EBC">
            <w:pPr>
              <w:spacing w:line="240" w:lineRule="auto"/>
              <w:rPr>
                <w:sz w:val="24"/>
                <w:rtl/>
              </w:rPr>
            </w:pPr>
            <w:r>
              <w:rPr>
                <w:sz w:val="24"/>
                <w:rtl/>
              </w:rPr>
              <w:t>ביצוע ותקנות</w:t>
            </w:r>
          </w:p>
        </w:tc>
        <w:tc>
          <w:tcPr>
            <w:tcW w:w="1247" w:type="dxa"/>
          </w:tcPr>
          <w:p w14:paraId="1CB4785A" w14:textId="77777777" w:rsidR="00B13EBC" w:rsidRDefault="00B13EBC">
            <w:pPr>
              <w:spacing w:line="240" w:lineRule="auto"/>
              <w:rPr>
                <w:sz w:val="24"/>
              </w:rPr>
            </w:pPr>
            <w:r>
              <w:rPr>
                <w:sz w:val="24"/>
                <w:rtl/>
              </w:rPr>
              <w:t xml:space="preserve">סעיף 12 </w:t>
            </w:r>
          </w:p>
        </w:tc>
      </w:tr>
      <w:tr w:rsidR="00B13EBC" w14:paraId="4B01E445" w14:textId="77777777">
        <w:tblPrEx>
          <w:tblCellMar>
            <w:top w:w="0" w:type="dxa"/>
            <w:bottom w:w="0" w:type="dxa"/>
          </w:tblCellMar>
        </w:tblPrEx>
        <w:tc>
          <w:tcPr>
            <w:tcW w:w="850" w:type="dxa"/>
          </w:tcPr>
          <w:p w14:paraId="250F7103" w14:textId="77777777" w:rsidR="00B13EBC" w:rsidRDefault="00B13EBC">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F43462">
              <w:rPr>
                <w:noProof/>
                <w:sz w:val="24"/>
                <w:rtl/>
              </w:rPr>
              <w:t>3</w:t>
            </w:r>
            <w:r>
              <w:rPr>
                <w:sz w:val="24"/>
                <w:rtl/>
              </w:rPr>
              <w:fldChar w:fldCharType="end"/>
            </w:r>
          </w:p>
        </w:tc>
        <w:tc>
          <w:tcPr>
            <w:tcW w:w="567" w:type="dxa"/>
          </w:tcPr>
          <w:p w14:paraId="5C6F44DF" w14:textId="77777777" w:rsidR="00B13EBC" w:rsidRDefault="00B13EBC">
            <w:pPr>
              <w:spacing w:line="240" w:lineRule="auto"/>
              <w:rPr>
                <w:sz w:val="24"/>
              </w:rPr>
            </w:pPr>
            <w:hyperlink w:anchor="Seif12" w:tooltip="פרסום" w:history="1">
              <w:r>
                <w:rPr>
                  <w:rStyle w:val="Hyperlink"/>
                </w:rPr>
                <w:t>Go</w:t>
              </w:r>
            </w:hyperlink>
          </w:p>
        </w:tc>
        <w:tc>
          <w:tcPr>
            <w:tcW w:w="5669" w:type="dxa"/>
          </w:tcPr>
          <w:p w14:paraId="33B21579" w14:textId="77777777" w:rsidR="00B13EBC" w:rsidRDefault="00B13EBC">
            <w:pPr>
              <w:spacing w:line="240" w:lineRule="auto"/>
              <w:rPr>
                <w:sz w:val="24"/>
                <w:rtl/>
              </w:rPr>
            </w:pPr>
            <w:r>
              <w:rPr>
                <w:sz w:val="24"/>
                <w:rtl/>
              </w:rPr>
              <w:t>פרסום</w:t>
            </w:r>
          </w:p>
        </w:tc>
        <w:tc>
          <w:tcPr>
            <w:tcW w:w="1247" w:type="dxa"/>
          </w:tcPr>
          <w:p w14:paraId="51EEA377" w14:textId="77777777" w:rsidR="00B13EBC" w:rsidRDefault="00B13EBC">
            <w:pPr>
              <w:spacing w:line="240" w:lineRule="auto"/>
              <w:rPr>
                <w:sz w:val="24"/>
              </w:rPr>
            </w:pPr>
            <w:r>
              <w:rPr>
                <w:sz w:val="24"/>
                <w:rtl/>
              </w:rPr>
              <w:t xml:space="preserve">סעיף 13 </w:t>
            </w:r>
          </w:p>
        </w:tc>
      </w:tr>
    </w:tbl>
    <w:p w14:paraId="229F1551" w14:textId="77777777" w:rsidR="00B13EBC" w:rsidRDefault="00B13EBC">
      <w:pPr>
        <w:pStyle w:val="big-header"/>
        <w:ind w:left="0" w:right="1134"/>
        <w:rPr>
          <w:rFonts w:cs="FrankRuehl"/>
          <w:sz w:val="32"/>
          <w:rtl/>
        </w:rPr>
      </w:pPr>
    </w:p>
    <w:p w14:paraId="4C018DA1" w14:textId="77777777" w:rsidR="00B13EBC" w:rsidRDefault="00B13EBC" w:rsidP="00EB73AE">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שיפוץ בתים ואחזקתם, תש"ם-1980</w:t>
      </w:r>
      <w:r w:rsidR="00F43462">
        <w:rPr>
          <w:rStyle w:val="a6"/>
          <w:rFonts w:cs="FrankRuehl"/>
          <w:sz w:val="32"/>
          <w:rtl/>
        </w:rPr>
        <w:footnoteReference w:customMarkFollows="1" w:id="1"/>
        <w:t>*</w:t>
      </w:r>
    </w:p>
    <w:p w14:paraId="72A34515" w14:textId="77777777" w:rsidR="00B13EBC" w:rsidRDefault="00B13EBC">
      <w:pPr>
        <w:pStyle w:val="P00"/>
        <w:spacing w:before="72"/>
        <w:ind w:left="0" w:right="1134"/>
        <w:rPr>
          <w:rStyle w:val="default"/>
          <w:rFonts w:cs="FrankRuehl"/>
          <w:rtl/>
        </w:rPr>
      </w:pPr>
      <w:bookmarkStart w:id="0" w:name="Seif0"/>
      <w:bookmarkEnd w:id="0"/>
      <w:r>
        <w:rPr>
          <w:lang w:val="he-IL"/>
        </w:rPr>
        <w:pict w14:anchorId="76C4011F">
          <v:rect id="_x0000_s1026" style="position:absolute;left:0;text-align:left;margin-left:464.5pt;margin-top:8.05pt;width:75.05pt;height:12.8pt;z-index:251651584" o:allowincell="f" filled="f" stroked="f" strokecolor="lime" strokeweight=".25pt">
            <v:textbox style="mso-next-textbox:#_x0000_s1026" inset="0,0,0,0">
              <w:txbxContent>
                <w:p w14:paraId="14B2AEFE" w14:textId="77777777" w:rsidR="00B13EBC" w:rsidRDefault="00B13EB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וק זה</w:t>
      </w:r>
      <w:r w:rsidR="00F43462">
        <w:rPr>
          <w:rStyle w:val="default"/>
          <w:rFonts w:cs="FrankRuehl" w:hint="cs"/>
          <w:rtl/>
        </w:rPr>
        <w:t xml:space="preserve"> </w:t>
      </w:r>
      <w:r>
        <w:rPr>
          <w:rStyle w:val="default"/>
          <w:rFonts w:cs="FrankRuehl"/>
          <w:rtl/>
        </w:rPr>
        <w:t>–</w:t>
      </w:r>
    </w:p>
    <w:p w14:paraId="7C9E3089" w14:textId="77777777" w:rsidR="00B13EBC" w:rsidRDefault="00B13EBC" w:rsidP="00DC01A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זור" </w:t>
      </w:r>
      <w:r w:rsidR="00DC01AC">
        <w:rPr>
          <w:rStyle w:val="default"/>
          <w:rFonts w:cs="FrankRuehl" w:hint="cs"/>
          <w:rtl/>
        </w:rPr>
        <w:t>-</w:t>
      </w:r>
      <w:r>
        <w:rPr>
          <w:rStyle w:val="default"/>
          <w:rFonts w:cs="FrankRuehl"/>
          <w:rtl/>
        </w:rPr>
        <w:t xml:space="preserve"> </w:t>
      </w:r>
      <w:r>
        <w:rPr>
          <w:rStyle w:val="default"/>
          <w:rFonts w:cs="FrankRuehl" w:hint="cs"/>
          <w:rtl/>
        </w:rPr>
        <w:t>אזור שבו לפחות בית אחד;</w:t>
      </w:r>
    </w:p>
    <w:p w14:paraId="5BB8E5FD" w14:textId="77777777" w:rsidR="00B13EBC" w:rsidRDefault="00B13EBC" w:rsidP="00DC01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w:t>
      </w:r>
      <w:r w:rsidR="00DC01AC">
        <w:rPr>
          <w:rStyle w:val="default"/>
          <w:rFonts w:cs="FrankRuehl" w:hint="cs"/>
          <w:rtl/>
        </w:rPr>
        <w:t>-</w:t>
      </w:r>
      <w:r>
        <w:rPr>
          <w:rStyle w:val="default"/>
          <w:rFonts w:cs="FrankRuehl"/>
          <w:rtl/>
        </w:rPr>
        <w:t xml:space="preserve"> </w:t>
      </w:r>
      <w:r>
        <w:rPr>
          <w:rStyle w:val="default"/>
          <w:rFonts w:cs="FrankRuehl" w:hint="cs"/>
          <w:rtl/>
        </w:rPr>
        <w:t>לרבות שטח הקרקע שעיקר שימושו לצורך הבית; לענין חוק זה אין נפקא מינה לחומר שממנו נבנה הבית, למטרה שהוא משמש, ולהיותו תפוש או פנוי;</w:t>
      </w:r>
    </w:p>
    <w:p w14:paraId="5F5BFC3E" w14:textId="77777777" w:rsidR="00B13EBC" w:rsidRDefault="00B13EBC" w:rsidP="00DC01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w:t>
      </w:r>
      <w:r>
        <w:rPr>
          <w:rStyle w:val="default"/>
          <w:rFonts w:cs="FrankRuehl"/>
          <w:rtl/>
        </w:rPr>
        <w:t xml:space="preserve">ל </w:t>
      </w:r>
      <w:r>
        <w:rPr>
          <w:rStyle w:val="default"/>
          <w:rFonts w:cs="FrankRuehl" w:hint="cs"/>
          <w:rtl/>
        </w:rPr>
        <w:t xml:space="preserve">בית" </w:t>
      </w:r>
      <w:r w:rsidR="00DC01AC">
        <w:rPr>
          <w:rStyle w:val="default"/>
          <w:rFonts w:cs="FrankRuehl" w:hint="cs"/>
          <w:rtl/>
        </w:rPr>
        <w:t>-</w:t>
      </w:r>
      <w:r>
        <w:rPr>
          <w:rStyle w:val="default"/>
          <w:rFonts w:cs="FrankRuehl"/>
          <w:rtl/>
        </w:rPr>
        <w:t xml:space="preserve"> </w:t>
      </w:r>
      <w:r>
        <w:rPr>
          <w:rStyle w:val="default"/>
          <w:rFonts w:cs="FrankRuehl" w:hint="cs"/>
          <w:rtl/>
        </w:rPr>
        <w:t>כל אחד מאלה:</w:t>
      </w:r>
    </w:p>
    <w:p w14:paraId="66E8AE7D" w14:textId="77777777" w:rsidR="00B13EBC" w:rsidRDefault="00B13EB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בעל הרשום או הזכאי על פי הסכם בכתב להירשם כבעל;</w:t>
      </w:r>
    </w:p>
    <w:p w14:paraId="077AD4B2" w14:textId="77777777" w:rsidR="00B13EBC" w:rsidRDefault="00B13EBC">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וכר לדורות או חוכר משנה לדורות, כמשמעותו בחוק המקרקעין, תשכ"ט-1969, או מי שזכאי על פי ה</w:t>
      </w:r>
      <w:r>
        <w:rPr>
          <w:rStyle w:val="default"/>
          <w:rFonts w:cs="FrankRuehl"/>
          <w:rtl/>
        </w:rPr>
        <w:t>ס</w:t>
      </w:r>
      <w:r>
        <w:rPr>
          <w:rStyle w:val="default"/>
          <w:rFonts w:cs="FrankRuehl" w:hint="cs"/>
          <w:rtl/>
        </w:rPr>
        <w:t>כם בכתב להירשם כחוכר לדורות או כחוכר משנה לדורות;</w:t>
      </w:r>
    </w:p>
    <w:p w14:paraId="0E3E57A1" w14:textId="77777777" w:rsidR="00B13EBC" w:rsidRDefault="00B13EBC">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ציגות בית משותף או נציגות בית לפי</w:t>
      </w:r>
      <w:r>
        <w:rPr>
          <w:rStyle w:val="default"/>
          <w:rFonts w:cs="FrankRuehl"/>
          <w:rtl/>
        </w:rPr>
        <w:t xml:space="preserve"> פ</w:t>
      </w:r>
      <w:r>
        <w:rPr>
          <w:rStyle w:val="default"/>
          <w:rFonts w:cs="FrankRuehl" w:hint="cs"/>
          <w:rtl/>
        </w:rPr>
        <w:t>רקים ו' או ו'1 לחוק המקרקעין, תשכ"ט-1969;</w:t>
      </w:r>
    </w:p>
    <w:p w14:paraId="08B4805A" w14:textId="77777777" w:rsidR="00B13EBC" w:rsidRDefault="00B13EBC" w:rsidP="00DC01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DC01AC">
        <w:rPr>
          <w:rStyle w:val="default"/>
          <w:rFonts w:cs="FrankRuehl" w:hint="cs"/>
          <w:rtl/>
        </w:rPr>
        <w:t>-</w:t>
      </w:r>
      <w:r>
        <w:rPr>
          <w:rStyle w:val="default"/>
          <w:rFonts w:cs="FrankRuehl"/>
          <w:rtl/>
        </w:rPr>
        <w:t xml:space="preserve"> </w:t>
      </w:r>
      <w:r>
        <w:rPr>
          <w:rStyle w:val="default"/>
          <w:rFonts w:cs="FrankRuehl" w:hint="cs"/>
          <w:rtl/>
        </w:rPr>
        <w:t>מי שימנהו השר להיות מנהל לענין חוק זה;</w:t>
      </w:r>
    </w:p>
    <w:p w14:paraId="0FACAD67" w14:textId="77777777" w:rsidR="00B13EBC" w:rsidRDefault="00B13EBC" w:rsidP="00DC01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DC01AC">
        <w:rPr>
          <w:rStyle w:val="default"/>
          <w:rFonts w:cs="FrankRuehl" w:hint="cs"/>
          <w:rtl/>
        </w:rPr>
        <w:t>-</w:t>
      </w:r>
      <w:r>
        <w:rPr>
          <w:rStyle w:val="default"/>
          <w:rFonts w:cs="FrankRuehl"/>
          <w:rtl/>
        </w:rPr>
        <w:t xml:space="preserve"> </w:t>
      </w:r>
      <w:r>
        <w:rPr>
          <w:rStyle w:val="default"/>
          <w:rFonts w:cs="FrankRuehl" w:hint="cs"/>
          <w:rtl/>
        </w:rPr>
        <w:t>שר הבינוי והשיכון;</w:t>
      </w:r>
    </w:p>
    <w:p w14:paraId="6E84FE70" w14:textId="77777777" w:rsidR="00B13EBC" w:rsidRDefault="00B13EBC" w:rsidP="00DC01AC">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אש רשות מקומית" </w:t>
      </w:r>
      <w:r w:rsidR="00DC01AC">
        <w:rPr>
          <w:rStyle w:val="default"/>
          <w:rFonts w:cs="FrankRuehl" w:hint="cs"/>
          <w:rtl/>
        </w:rPr>
        <w:t>-</w:t>
      </w:r>
      <w:r>
        <w:rPr>
          <w:rStyle w:val="default"/>
          <w:rFonts w:cs="FrankRuehl"/>
          <w:rtl/>
        </w:rPr>
        <w:t xml:space="preserve"> </w:t>
      </w:r>
      <w:r>
        <w:rPr>
          <w:rStyle w:val="default"/>
          <w:rFonts w:cs="FrankRuehl" w:hint="cs"/>
          <w:rtl/>
        </w:rPr>
        <w:t>לרבות כל אדם אשר ראש רשות מקומית העביר אליו בכתב את סמכויותיו לענין חוק זה;</w:t>
      </w:r>
    </w:p>
    <w:p w14:paraId="7F220D76" w14:textId="77777777" w:rsidR="00B13EBC" w:rsidRDefault="00B13EBC">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יפוץ" </w:t>
      </w:r>
      <w:r w:rsidR="00DC01AC">
        <w:rPr>
          <w:rStyle w:val="default"/>
          <w:rFonts w:cs="FrankRuehl"/>
          <w:rtl/>
        </w:rPr>
        <w:t>–</w:t>
      </w:r>
    </w:p>
    <w:p w14:paraId="586B74F5" w14:textId="77777777" w:rsidR="00B13EBC" w:rsidRDefault="00B13EB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בודות צביעה, טיוח, סי</w:t>
      </w:r>
      <w:r>
        <w:rPr>
          <w:rStyle w:val="default"/>
          <w:rFonts w:cs="FrankRuehl"/>
          <w:rtl/>
        </w:rPr>
        <w:t>וד</w:t>
      </w:r>
      <w:r>
        <w:rPr>
          <w:rStyle w:val="default"/>
          <w:rFonts w:cs="FrankRuehl" w:hint="cs"/>
          <w:rtl/>
        </w:rPr>
        <w:t>, סתימה, מילוי וציפוי;</w:t>
      </w:r>
    </w:p>
    <w:p w14:paraId="2D72B60B" w14:textId="77777777" w:rsidR="00B13EBC" w:rsidRDefault="00B13EB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ינוי מקום הצנרת החיצונית;</w:t>
      </w:r>
    </w:p>
    <w:p w14:paraId="24BE9213" w14:textId="77777777" w:rsidR="00B13EBC" w:rsidRDefault="00B13EBC">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יצוף, גינון ותיקוני בניה;</w:t>
      </w:r>
    </w:p>
    <w:p w14:paraId="3DF6A0B8" w14:textId="77777777" w:rsidR="00B13EBC" w:rsidRDefault="00B13EBC">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בודות להגנה מפני חלודה, רטיבות או מים;</w:t>
      </w:r>
    </w:p>
    <w:p w14:paraId="39808710" w14:textId="77777777" w:rsidR="00B13EBC" w:rsidRDefault="00B13EBC">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ריסה, החלפה וסילוק של כל דבר הפוגם במראה החיצוני של הבית;</w:t>
      </w:r>
    </w:p>
    <w:p w14:paraId="12CA50F3" w14:textId="77777777" w:rsidR="00B13EBC" w:rsidRDefault="00B13EBC" w:rsidP="00DC01AC">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 xml:space="preserve">כל </w:t>
      </w:r>
      <w:r w:rsidR="00DC01AC">
        <w:rPr>
          <w:rStyle w:val="default"/>
          <w:rFonts w:cs="FrankRuehl" w:hint="cs"/>
          <w:rtl/>
        </w:rPr>
        <w:t>-</w:t>
      </w:r>
      <w:r>
        <w:rPr>
          <w:rStyle w:val="default"/>
          <w:rFonts w:cs="FrankRuehl"/>
          <w:rtl/>
        </w:rPr>
        <w:t xml:space="preserve"> </w:t>
      </w:r>
      <w:r>
        <w:rPr>
          <w:rStyle w:val="default"/>
          <w:rFonts w:cs="FrankRuehl" w:hint="cs"/>
          <w:rtl/>
        </w:rPr>
        <w:t>לענין תיקון הרכוש המשותף של בית או לענין שיפור חיצוניו</w:t>
      </w:r>
      <w:r>
        <w:rPr>
          <w:rStyle w:val="default"/>
          <w:rFonts w:cs="FrankRuehl"/>
          <w:rtl/>
        </w:rPr>
        <w:t>תו</w:t>
      </w:r>
      <w:r>
        <w:rPr>
          <w:rStyle w:val="default"/>
          <w:rFonts w:cs="FrankRuehl" w:hint="cs"/>
          <w:rtl/>
        </w:rPr>
        <w:t>.</w:t>
      </w:r>
    </w:p>
    <w:p w14:paraId="76902F79" w14:textId="77777777" w:rsidR="00B13EBC" w:rsidRDefault="00B13EBC">
      <w:pPr>
        <w:pStyle w:val="P00"/>
        <w:spacing w:before="72"/>
        <w:ind w:left="0" w:right="1134"/>
        <w:rPr>
          <w:rStyle w:val="default"/>
          <w:rFonts w:cs="FrankRuehl" w:hint="cs"/>
          <w:rtl/>
        </w:rPr>
      </w:pPr>
      <w:bookmarkStart w:id="1" w:name="Seif1"/>
      <w:bookmarkEnd w:id="1"/>
      <w:r>
        <w:rPr>
          <w:lang w:val="he-IL"/>
        </w:rPr>
        <w:pict w14:anchorId="586BEF82">
          <v:rect id="_x0000_s1027" style="position:absolute;left:0;text-align:left;margin-left:464.5pt;margin-top:8.05pt;width:75.05pt;height:22pt;z-index:251652608" o:allowincell="f" filled="f" stroked="f" strokecolor="lime" strokeweight=".25pt">
            <v:textbox style="mso-next-textbox:#_x0000_s1027" inset="0,0,0,0">
              <w:txbxContent>
                <w:p w14:paraId="03F3996A" w14:textId="77777777" w:rsidR="00B13EBC" w:rsidRDefault="00B13EBC" w:rsidP="00F43462">
                  <w:pPr>
                    <w:spacing w:line="160" w:lineRule="exact"/>
                    <w:jc w:val="left"/>
                    <w:rPr>
                      <w:rFonts w:cs="Miriam"/>
                      <w:noProof/>
                      <w:sz w:val="18"/>
                      <w:szCs w:val="18"/>
                      <w:rtl/>
                    </w:rPr>
                  </w:pPr>
                  <w:r>
                    <w:rPr>
                      <w:rFonts w:cs="Miriam"/>
                      <w:sz w:val="18"/>
                      <w:szCs w:val="18"/>
                      <w:rtl/>
                    </w:rPr>
                    <w:t>הכ</w:t>
                  </w:r>
                  <w:r>
                    <w:rPr>
                      <w:rFonts w:cs="Miriam" w:hint="cs"/>
                      <w:sz w:val="18"/>
                      <w:szCs w:val="18"/>
                      <w:rtl/>
                    </w:rPr>
                    <w:t>רזה על אזור</w:t>
                  </w:r>
                  <w:r w:rsidR="00F43462">
                    <w:rPr>
                      <w:rFonts w:cs="Miriam" w:hint="cs"/>
                      <w:sz w:val="18"/>
                      <w:szCs w:val="18"/>
                      <w:rtl/>
                    </w:rPr>
                    <w:t xml:space="preserve"> </w:t>
                  </w:r>
                  <w:r>
                    <w:rPr>
                      <w:rFonts w:cs="Miriam"/>
                      <w:sz w:val="18"/>
                      <w:szCs w:val="18"/>
                      <w:rtl/>
                    </w:rPr>
                    <w:t>שי</w:t>
                  </w:r>
                  <w:r>
                    <w:rPr>
                      <w:rFonts w:cs="Miriam" w:hint="cs"/>
                      <w:sz w:val="18"/>
                      <w:szCs w:val="18"/>
                      <w:rtl/>
                    </w:rPr>
                    <w:t>פוץ</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רשאי להכריז ברשומות </w:t>
      </w:r>
      <w:r w:rsidR="00DC01AC">
        <w:rPr>
          <w:rStyle w:val="default"/>
          <w:rFonts w:cs="FrankRuehl"/>
          <w:rtl/>
        </w:rPr>
        <w:t>–</w:t>
      </w:r>
    </w:p>
    <w:p w14:paraId="147A33D0" w14:textId="77777777" w:rsidR="00B13EBC" w:rsidRDefault="00B13EBC" w:rsidP="00DC01A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פי פניה מאת ראש הרשות המקומית </w:t>
      </w:r>
      <w:r w:rsidR="00DC01AC">
        <w:rPr>
          <w:rStyle w:val="default"/>
          <w:rFonts w:cs="FrankRuehl" w:hint="cs"/>
          <w:rtl/>
        </w:rPr>
        <w:t>-</w:t>
      </w:r>
      <w:r>
        <w:rPr>
          <w:rStyle w:val="default"/>
          <w:rFonts w:cs="FrankRuehl"/>
          <w:rtl/>
        </w:rPr>
        <w:t xml:space="preserve"> </w:t>
      </w:r>
      <w:r>
        <w:rPr>
          <w:rStyle w:val="default"/>
          <w:rFonts w:cs="FrankRuehl" w:hint="cs"/>
          <w:rtl/>
        </w:rPr>
        <w:t>כי אזור בתחום אותה רשות מקומית יהיה אזור שיפוץ;</w:t>
      </w:r>
    </w:p>
    <w:p w14:paraId="2F2279F8" w14:textId="77777777" w:rsidR="00B13EBC" w:rsidRDefault="00B13EBC" w:rsidP="00DC01A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פי פניה מאת ה</w:t>
      </w:r>
      <w:r>
        <w:rPr>
          <w:rStyle w:val="default"/>
          <w:rFonts w:cs="FrankRuehl"/>
          <w:rtl/>
        </w:rPr>
        <w:t>מ</w:t>
      </w:r>
      <w:r>
        <w:rPr>
          <w:rStyle w:val="default"/>
          <w:rFonts w:cs="FrankRuehl" w:hint="cs"/>
          <w:rtl/>
        </w:rPr>
        <w:t xml:space="preserve">מונה על המחוז </w:t>
      </w:r>
      <w:r w:rsidR="00DC01AC">
        <w:rPr>
          <w:rStyle w:val="default"/>
          <w:rFonts w:cs="FrankRuehl" w:hint="cs"/>
          <w:rtl/>
        </w:rPr>
        <w:t>-</w:t>
      </w:r>
      <w:r>
        <w:rPr>
          <w:rStyle w:val="default"/>
          <w:rFonts w:cs="FrankRuehl"/>
          <w:rtl/>
        </w:rPr>
        <w:t xml:space="preserve"> </w:t>
      </w:r>
      <w:r>
        <w:rPr>
          <w:rStyle w:val="default"/>
          <w:rFonts w:cs="FrankRuehl" w:hint="cs"/>
          <w:rtl/>
        </w:rPr>
        <w:t>כי אזור באותו מחוז, שאינו בתחום רשות מקומית, יהיה אזור שיפוץ.</w:t>
      </w:r>
    </w:p>
    <w:p w14:paraId="58ADFCE7" w14:textId="77777777" w:rsidR="00B13EBC" w:rsidRDefault="00B13EB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אזור שיפוץ רשאי השר לקבוע את פרטי השיפוץ ואת אופן ביצועו.</w:t>
      </w:r>
    </w:p>
    <w:p w14:paraId="25CC13A5" w14:textId="77777777" w:rsidR="00B13EBC" w:rsidRDefault="00B13EBC" w:rsidP="00DC01AC">
      <w:pPr>
        <w:pStyle w:val="P00"/>
        <w:spacing w:before="72"/>
        <w:ind w:left="0" w:right="1134"/>
        <w:rPr>
          <w:rStyle w:val="default"/>
          <w:rFonts w:cs="FrankRuehl"/>
          <w:rtl/>
        </w:rPr>
      </w:pPr>
      <w:bookmarkStart w:id="2" w:name="Seif2"/>
      <w:bookmarkEnd w:id="2"/>
      <w:r>
        <w:rPr>
          <w:lang w:val="he-IL"/>
        </w:rPr>
        <w:pict w14:anchorId="3FD021C6">
          <v:rect id="_x0000_s1028" style="position:absolute;left:0;text-align:left;margin-left:464.5pt;margin-top:8.05pt;width:75.05pt;height:23.2pt;z-index:251653632" o:allowincell="f" filled="f" stroked="f" strokecolor="lime" strokeweight=".25pt">
            <v:textbox style="mso-next-textbox:#_x0000_s1028" inset="0,0,0,0">
              <w:txbxContent>
                <w:p w14:paraId="4D0D2A28" w14:textId="77777777" w:rsidR="00B13EBC" w:rsidRDefault="00B13EBC" w:rsidP="00F43462">
                  <w:pPr>
                    <w:spacing w:line="160" w:lineRule="exact"/>
                    <w:jc w:val="left"/>
                    <w:rPr>
                      <w:rFonts w:cs="Miriam"/>
                      <w:noProof/>
                      <w:sz w:val="18"/>
                      <w:szCs w:val="18"/>
                      <w:rtl/>
                    </w:rPr>
                  </w:pPr>
                  <w:r>
                    <w:rPr>
                      <w:rFonts w:cs="Miriam"/>
                      <w:sz w:val="18"/>
                      <w:szCs w:val="18"/>
                      <w:rtl/>
                    </w:rPr>
                    <w:t>שי</w:t>
                  </w:r>
                  <w:r>
                    <w:rPr>
                      <w:rFonts w:cs="Miriam" w:hint="cs"/>
                      <w:sz w:val="18"/>
                      <w:szCs w:val="18"/>
                      <w:rtl/>
                    </w:rPr>
                    <w:t>עור השתתפות</w:t>
                  </w:r>
                  <w:r w:rsidR="00F43462">
                    <w:rPr>
                      <w:rFonts w:cs="Miriam" w:hint="cs"/>
                      <w:sz w:val="18"/>
                      <w:szCs w:val="18"/>
                      <w:rtl/>
                    </w:rPr>
                    <w:t xml:space="preserve"> </w:t>
                  </w:r>
                  <w:r>
                    <w:rPr>
                      <w:rFonts w:cs="Miriam"/>
                      <w:sz w:val="18"/>
                      <w:szCs w:val="18"/>
                      <w:rtl/>
                    </w:rPr>
                    <w:t>בה</w:t>
                  </w:r>
                  <w:r>
                    <w:rPr>
                      <w:rFonts w:cs="Miriam" w:hint="cs"/>
                      <w:sz w:val="18"/>
                      <w:szCs w:val="18"/>
                      <w:rtl/>
                    </w:rPr>
                    <w:t>וצאות השיפוץ</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יקבע לגבי כל אזור שיפוץ, ואם אזור השיפוץ בתחום רשות מקומית </w:t>
      </w:r>
      <w:r w:rsidR="00DC01AC">
        <w:rPr>
          <w:rStyle w:val="default"/>
          <w:rFonts w:cs="FrankRuehl" w:hint="cs"/>
          <w:rtl/>
        </w:rPr>
        <w:t>-</w:t>
      </w:r>
      <w:r>
        <w:rPr>
          <w:rStyle w:val="default"/>
          <w:rFonts w:cs="FrankRuehl"/>
          <w:rtl/>
        </w:rPr>
        <w:t xml:space="preserve"> </w:t>
      </w:r>
      <w:r>
        <w:rPr>
          <w:rStyle w:val="default"/>
          <w:rFonts w:cs="FrankRuehl" w:hint="cs"/>
          <w:rtl/>
        </w:rPr>
        <w:t xml:space="preserve">בהתייעצות עם ראש הרשות, את </w:t>
      </w:r>
      <w:r>
        <w:rPr>
          <w:rStyle w:val="default"/>
          <w:rFonts w:cs="FrankRuehl"/>
          <w:rtl/>
        </w:rPr>
        <w:t>שי</w:t>
      </w:r>
      <w:r>
        <w:rPr>
          <w:rStyle w:val="default"/>
          <w:rFonts w:cs="FrankRuehl" w:hint="cs"/>
          <w:rtl/>
        </w:rPr>
        <w:t>עור ההשתתפות של הממשלה בהוצאות השיפוץ, ובלבד שלגבי דירת מגורים לא יפחת שיעור זה מ-30% מעלות השיפוץ.</w:t>
      </w:r>
    </w:p>
    <w:p w14:paraId="211A5FBC" w14:textId="77777777" w:rsidR="00B13EBC" w:rsidRDefault="00B13EBC" w:rsidP="00DC01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שתתפות הממשלה בשיפוץ בנין או חלק מבנין המשמש למגורים אשר חוק הגנת הדייר [נוסח משולב], תשל"ב-1972, חל עליו (להלן </w:t>
      </w:r>
      <w:r w:rsidR="00DC01AC">
        <w:rPr>
          <w:rStyle w:val="default"/>
          <w:rFonts w:cs="FrankRuehl" w:hint="cs"/>
          <w:rtl/>
        </w:rPr>
        <w:t>-</w:t>
      </w:r>
      <w:r>
        <w:rPr>
          <w:rStyle w:val="default"/>
          <w:rFonts w:cs="FrankRuehl"/>
          <w:rtl/>
        </w:rPr>
        <w:t xml:space="preserve"> </w:t>
      </w:r>
      <w:r>
        <w:rPr>
          <w:rStyle w:val="default"/>
          <w:rFonts w:cs="FrankRuehl" w:hint="cs"/>
          <w:rtl/>
        </w:rPr>
        <w:t>מושכר מוגן), לא תפחת מ-60% מעלות ה</w:t>
      </w:r>
      <w:r>
        <w:rPr>
          <w:rStyle w:val="default"/>
          <w:rFonts w:cs="FrankRuehl"/>
          <w:rtl/>
        </w:rPr>
        <w:t>שי</w:t>
      </w:r>
      <w:r>
        <w:rPr>
          <w:rStyle w:val="default"/>
          <w:rFonts w:cs="FrankRuehl" w:hint="cs"/>
          <w:rtl/>
        </w:rPr>
        <w:t>פוץ; בעל הבית והדייר המוגן ישתתפו בחלקים שווים ביתרת עלות השיפוץ, והדייר ישלם את חלקו כאמור לבעל הבית; אופן ביצו</w:t>
      </w:r>
      <w:r>
        <w:rPr>
          <w:rStyle w:val="default"/>
          <w:rFonts w:cs="FrankRuehl"/>
          <w:rtl/>
        </w:rPr>
        <w:t>ע</w:t>
      </w:r>
      <w:r>
        <w:rPr>
          <w:rStyle w:val="default"/>
          <w:rFonts w:cs="FrankRuehl" w:hint="cs"/>
          <w:rtl/>
        </w:rPr>
        <w:t xml:space="preserve"> התשלום ומועדו ייקבעו בתקנות.</w:t>
      </w:r>
    </w:p>
    <w:p w14:paraId="0BD76B05" w14:textId="77777777" w:rsidR="00B13EBC" w:rsidRDefault="00B13EBC" w:rsidP="00DC01AC">
      <w:pPr>
        <w:pStyle w:val="P00"/>
        <w:spacing w:before="72"/>
        <w:ind w:left="0" w:right="1134"/>
        <w:rPr>
          <w:rStyle w:val="default"/>
          <w:rFonts w:cs="FrankRuehl"/>
          <w:rtl/>
        </w:rPr>
      </w:pPr>
      <w:bookmarkStart w:id="3" w:name="Seif3"/>
      <w:bookmarkEnd w:id="3"/>
      <w:r>
        <w:rPr>
          <w:lang w:val="he-IL"/>
        </w:rPr>
        <w:pict w14:anchorId="2EAC70B6">
          <v:rect id="_x0000_s1029" style="position:absolute;left:0;text-align:left;margin-left:464.5pt;margin-top:8.05pt;width:75.05pt;height:14.95pt;z-index:251654656" o:allowincell="f" filled="f" stroked="f" strokecolor="lime" strokeweight=".25pt">
            <v:textbox style="mso-next-textbox:#_x0000_s1029" inset="0,0,0,0">
              <w:txbxContent>
                <w:p w14:paraId="4B279700" w14:textId="77777777" w:rsidR="00B13EBC" w:rsidRDefault="00B13EBC">
                  <w:pPr>
                    <w:spacing w:line="160" w:lineRule="exact"/>
                    <w:jc w:val="left"/>
                    <w:rPr>
                      <w:rFonts w:cs="Miriam"/>
                      <w:noProof/>
                      <w:sz w:val="18"/>
                      <w:szCs w:val="18"/>
                      <w:rtl/>
                    </w:rPr>
                  </w:pPr>
                  <w:r>
                    <w:rPr>
                      <w:rFonts w:cs="Miriam"/>
                      <w:sz w:val="18"/>
                      <w:szCs w:val="18"/>
                      <w:rtl/>
                    </w:rPr>
                    <w:t>הו</w:t>
                  </w:r>
                  <w:r>
                    <w:rPr>
                      <w:rFonts w:cs="Miriam" w:hint="cs"/>
                      <w:sz w:val="18"/>
                      <w:szCs w:val="18"/>
                      <w:rtl/>
                    </w:rPr>
                    <w:t>דעת שיפוץ</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באישור מהנדס הועדה המקומית או מוסד תכנון לפי חוק התכנון והבניה, תשכ"ה-1965, הכל לפי הענין, רשאי </w:t>
      </w:r>
      <w:r>
        <w:rPr>
          <w:rStyle w:val="default"/>
          <w:rFonts w:cs="FrankRuehl"/>
          <w:rtl/>
        </w:rPr>
        <w:t>לש</w:t>
      </w:r>
      <w:r>
        <w:rPr>
          <w:rStyle w:val="default"/>
          <w:rFonts w:cs="FrankRuehl" w:hint="cs"/>
          <w:rtl/>
        </w:rPr>
        <w:t xml:space="preserve">לוח לכל בעל בית באזור השיפוץ הודעה בכתב הדורשת ממנו לבצע בביתו את עבודות השיפוץ המנויות בהודעה (להלן </w:t>
      </w:r>
      <w:r w:rsidR="00DC01AC">
        <w:rPr>
          <w:rStyle w:val="default"/>
          <w:rFonts w:cs="FrankRuehl" w:hint="cs"/>
          <w:rtl/>
        </w:rPr>
        <w:t>-</w:t>
      </w:r>
      <w:r>
        <w:rPr>
          <w:rStyle w:val="default"/>
          <w:rFonts w:cs="FrankRuehl"/>
          <w:rtl/>
        </w:rPr>
        <w:t xml:space="preserve"> </w:t>
      </w:r>
      <w:r>
        <w:rPr>
          <w:rStyle w:val="default"/>
          <w:rFonts w:cs="FrankRuehl" w:hint="cs"/>
          <w:rtl/>
        </w:rPr>
        <w:t>הודעת שיפוץ); במושכר מוגן תישלח הודעה כאמור גם לדייר.</w:t>
      </w:r>
    </w:p>
    <w:p w14:paraId="62314960" w14:textId="77777777" w:rsidR="00B13EBC" w:rsidRDefault="00B13EBC">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ודעת שיפוץ תכלול את התנאים, הפרטים והדרכים לביצוע העבודות, את התקופה שבה יש לבצען, ואת חלוק</w:t>
      </w:r>
      <w:r>
        <w:rPr>
          <w:rStyle w:val="default"/>
          <w:rFonts w:cs="FrankRuehl"/>
          <w:rtl/>
        </w:rPr>
        <w:t xml:space="preserve">ת </w:t>
      </w:r>
      <w:r>
        <w:rPr>
          <w:rStyle w:val="default"/>
          <w:rFonts w:cs="FrankRuehl" w:hint="cs"/>
          <w:rtl/>
        </w:rPr>
        <w:t>הוצאות השיפוץ.</w:t>
      </w:r>
    </w:p>
    <w:p w14:paraId="17D8C84F" w14:textId="77777777" w:rsidR="00B13EBC" w:rsidRDefault="00B13EB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בית שקיבל הודעה כאמור, חייב למלא אחריה תוך התקופה הנקובה בה.</w:t>
      </w:r>
    </w:p>
    <w:p w14:paraId="72894FC5" w14:textId="77777777" w:rsidR="00B13EBC" w:rsidRDefault="00B13EB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ודעת שי</w:t>
      </w:r>
      <w:r>
        <w:rPr>
          <w:rStyle w:val="default"/>
          <w:rFonts w:cs="FrankRuehl"/>
          <w:rtl/>
        </w:rPr>
        <w:t>פ</w:t>
      </w:r>
      <w:r>
        <w:rPr>
          <w:rStyle w:val="default"/>
          <w:rFonts w:cs="FrankRuehl" w:hint="cs"/>
          <w:rtl/>
        </w:rPr>
        <w:t>וץ, חתומה בידי המנהל, כמוה כהיתר לפי חוק התכנון והבניה לביצוע העבודות המנויות בה.</w:t>
      </w:r>
    </w:p>
    <w:p w14:paraId="18C626F0" w14:textId="77777777" w:rsidR="00B13EBC" w:rsidRDefault="00B13EBC">
      <w:pPr>
        <w:pStyle w:val="P00"/>
        <w:spacing w:before="72"/>
        <w:ind w:left="0" w:right="1134"/>
        <w:rPr>
          <w:rStyle w:val="default"/>
          <w:rFonts w:cs="FrankRuehl"/>
          <w:rtl/>
        </w:rPr>
      </w:pPr>
      <w:bookmarkStart w:id="4" w:name="Seif4"/>
      <w:bookmarkEnd w:id="4"/>
      <w:r>
        <w:rPr>
          <w:lang w:val="he-IL"/>
        </w:rPr>
        <w:pict w14:anchorId="286CD068">
          <v:rect id="_x0000_s1030" style="position:absolute;left:0;text-align:left;margin-left:464.5pt;margin-top:8.05pt;width:75.05pt;height:12.55pt;z-index:251655680" o:allowincell="f" filled="f" stroked="f" strokecolor="lime" strokeweight=".25pt">
            <v:textbox style="mso-next-textbox:#_x0000_s1030" inset="0,0,0,0">
              <w:txbxContent>
                <w:p w14:paraId="3EB235DA" w14:textId="77777777" w:rsidR="00B13EBC" w:rsidRDefault="00B13EBC">
                  <w:pPr>
                    <w:spacing w:line="160" w:lineRule="exact"/>
                    <w:jc w:val="left"/>
                    <w:rPr>
                      <w:rFonts w:cs="Miriam"/>
                      <w:noProof/>
                      <w:sz w:val="18"/>
                      <w:szCs w:val="18"/>
                      <w:rtl/>
                    </w:rPr>
                  </w:pPr>
                  <w:r>
                    <w:rPr>
                      <w:rFonts w:cs="Miriam"/>
                      <w:sz w:val="18"/>
                      <w:szCs w:val="18"/>
                      <w:rtl/>
                    </w:rPr>
                    <w:t>רש</w:t>
                  </w:r>
                  <w:r>
                    <w:rPr>
                      <w:rFonts w:cs="Miriam" w:hint="cs"/>
                      <w:sz w:val="18"/>
                      <w:szCs w:val="18"/>
                      <w:rtl/>
                    </w:rPr>
                    <w:t>ות כניסה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או מי שהוא הסמיך בכתב, רשאי להיכנס לכל מקום באזור שיפוץ לצ</w:t>
      </w:r>
      <w:r>
        <w:rPr>
          <w:rStyle w:val="default"/>
          <w:rFonts w:cs="FrankRuehl"/>
          <w:rtl/>
        </w:rPr>
        <w:t>ור</w:t>
      </w:r>
      <w:r>
        <w:rPr>
          <w:rStyle w:val="default"/>
          <w:rFonts w:cs="FrankRuehl" w:hint="cs"/>
          <w:rtl/>
        </w:rPr>
        <w:t>ך ביצוע הוראות חוק זה.</w:t>
      </w:r>
    </w:p>
    <w:p w14:paraId="04D08E19" w14:textId="77777777" w:rsidR="00B13EBC" w:rsidRDefault="00B13EB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יפריע אדם למנהל או למי שהוא הסמיך כאמור בסעיף קטן (א) </w:t>
      </w:r>
      <w:r>
        <w:rPr>
          <w:rStyle w:val="default"/>
          <w:rFonts w:cs="FrankRuehl"/>
          <w:rtl/>
        </w:rPr>
        <w:t>ו</w:t>
      </w:r>
      <w:r>
        <w:rPr>
          <w:rStyle w:val="default"/>
          <w:rFonts w:cs="FrankRuehl" w:hint="cs"/>
          <w:rtl/>
        </w:rPr>
        <w:t>לא ימנע ממנו שימוש בסמכויותיו על פי חוק זה.</w:t>
      </w:r>
    </w:p>
    <w:p w14:paraId="4FE7FE71" w14:textId="77777777" w:rsidR="00B13EBC" w:rsidRDefault="00B13EBC">
      <w:pPr>
        <w:pStyle w:val="P00"/>
        <w:spacing w:before="72"/>
        <w:ind w:left="0" w:right="1134"/>
        <w:rPr>
          <w:rStyle w:val="default"/>
          <w:rFonts w:cs="FrankRuehl"/>
          <w:rtl/>
        </w:rPr>
      </w:pPr>
      <w:bookmarkStart w:id="5" w:name="Seif5"/>
      <w:bookmarkEnd w:id="5"/>
      <w:r>
        <w:rPr>
          <w:lang w:val="he-IL"/>
        </w:rPr>
        <w:pict w14:anchorId="7183FAE6">
          <v:rect id="_x0000_s1031" style="position:absolute;left:0;text-align:left;margin-left:464.5pt;margin-top:8.05pt;width:75.05pt;height:22.8pt;z-index:251656704" o:allowincell="f" filled="f" stroked="f" strokecolor="lime" strokeweight=".25pt">
            <v:textbox style="mso-next-textbox:#_x0000_s1031" inset="0,0,0,0">
              <w:txbxContent>
                <w:p w14:paraId="130BB150" w14:textId="77777777" w:rsidR="00B13EBC" w:rsidRDefault="00B13EBC" w:rsidP="00F43462">
                  <w:pPr>
                    <w:spacing w:line="160" w:lineRule="exact"/>
                    <w:jc w:val="left"/>
                    <w:rPr>
                      <w:rFonts w:cs="Miriam"/>
                      <w:noProof/>
                      <w:sz w:val="18"/>
                      <w:szCs w:val="18"/>
                      <w:rtl/>
                    </w:rPr>
                  </w:pPr>
                  <w:r>
                    <w:rPr>
                      <w:rFonts w:cs="Miriam"/>
                      <w:sz w:val="18"/>
                      <w:szCs w:val="18"/>
                      <w:rtl/>
                    </w:rPr>
                    <w:t>בי</w:t>
                  </w:r>
                  <w:r>
                    <w:rPr>
                      <w:rFonts w:cs="Miriam" w:hint="cs"/>
                      <w:sz w:val="18"/>
                      <w:szCs w:val="18"/>
                      <w:rtl/>
                    </w:rPr>
                    <w:t>צוע עבודות</w:t>
                  </w:r>
                  <w:r w:rsidR="00F43462">
                    <w:rPr>
                      <w:rFonts w:cs="Miriam" w:hint="cs"/>
                      <w:sz w:val="18"/>
                      <w:szCs w:val="18"/>
                      <w:rtl/>
                    </w:rPr>
                    <w:t xml:space="preserve"> </w:t>
                  </w:r>
                  <w:r>
                    <w:rPr>
                      <w:rFonts w:cs="Miriam"/>
                      <w:sz w:val="18"/>
                      <w:szCs w:val="18"/>
                      <w:rtl/>
                    </w:rPr>
                    <w:t>בי</w:t>
                  </w:r>
                  <w:r>
                    <w:rPr>
                      <w:rFonts w:cs="Miriam" w:hint="cs"/>
                      <w:sz w:val="18"/>
                      <w:szCs w:val="18"/>
                      <w:rtl/>
                    </w:rPr>
                    <w:t>די המנהל</w:t>
                  </w:r>
                </w:p>
              </w:txbxContent>
            </v:textbox>
            <w10:anchorlock/>
          </v:rect>
        </w:pict>
      </w:r>
      <w:r>
        <w:rPr>
          <w:rStyle w:val="big-number"/>
          <w:rFonts w:cs="Miriam"/>
          <w:rtl/>
        </w:rPr>
        <w:t>6.</w:t>
      </w:r>
      <w:r>
        <w:rPr>
          <w:rStyle w:val="big-number"/>
          <w:rFonts w:cs="Miriam"/>
          <w:rtl/>
        </w:rPr>
        <w:tab/>
      </w:r>
      <w:r>
        <w:rPr>
          <w:rStyle w:val="default"/>
          <w:rFonts w:cs="FrankRuehl"/>
          <w:rtl/>
        </w:rPr>
        <w:t>דר</w:t>
      </w:r>
      <w:r>
        <w:rPr>
          <w:rStyle w:val="default"/>
          <w:rFonts w:cs="FrankRuehl" w:hint="cs"/>
          <w:rtl/>
        </w:rPr>
        <w:t>ש המנהל מבעל בית בהודעת שיפוץ לבצע עבודות שיפוץ. ולא ביצען, או לא ביצען כהלכה, או ביצען שלא לפי התנאים, הדרכים והפרטים</w:t>
      </w:r>
      <w:r>
        <w:rPr>
          <w:rStyle w:val="default"/>
          <w:rFonts w:cs="FrankRuehl"/>
          <w:rtl/>
        </w:rPr>
        <w:t xml:space="preserve"> ש</w:t>
      </w:r>
      <w:r>
        <w:rPr>
          <w:rStyle w:val="default"/>
          <w:rFonts w:cs="FrankRuehl" w:hint="cs"/>
          <w:rtl/>
        </w:rPr>
        <w:t>נקבעו בהודעת השיפוץ, או לא השלימן תוך התקופה שנקבעה לכך, רש</w:t>
      </w:r>
      <w:r>
        <w:rPr>
          <w:rStyle w:val="default"/>
          <w:rFonts w:cs="FrankRuehl"/>
          <w:rtl/>
        </w:rPr>
        <w:t>א</w:t>
      </w:r>
      <w:r>
        <w:rPr>
          <w:rStyle w:val="default"/>
          <w:rFonts w:cs="FrankRuehl" w:hint="cs"/>
          <w:rtl/>
        </w:rPr>
        <w:t>י המנהל לבצע בעצמו או על ידי אחר את עבודות השיפוץ הדרושות, ולחייב את בעל הבית בהוצאות בהתאם לחלקו על פי ההודעה.</w:t>
      </w:r>
    </w:p>
    <w:p w14:paraId="12191915" w14:textId="77777777" w:rsidR="00B13EBC" w:rsidRDefault="00B13EBC" w:rsidP="00F43462">
      <w:pPr>
        <w:pStyle w:val="P00"/>
        <w:spacing w:before="72"/>
        <w:ind w:left="0" w:right="1134"/>
        <w:rPr>
          <w:rFonts w:cs="FrankRuehl"/>
          <w:sz w:val="26"/>
          <w:rtl/>
        </w:rPr>
      </w:pPr>
      <w:bookmarkStart w:id="6" w:name="Seif6"/>
      <w:bookmarkEnd w:id="6"/>
      <w:r>
        <w:rPr>
          <w:lang w:val="he-IL"/>
        </w:rPr>
        <w:pict w14:anchorId="6F3D3094">
          <v:rect id="_x0000_s1032" style="position:absolute;left:0;text-align:left;margin-left:464.5pt;margin-top:8.05pt;width:75.05pt;height:14.3pt;z-index:251657728" o:allowincell="f" filled="f" stroked="f" strokecolor="lime" strokeweight=".25pt">
            <v:textbox style="mso-next-textbox:#_x0000_s1032" inset="0,0,0,0">
              <w:txbxContent>
                <w:p w14:paraId="45D19DBD" w14:textId="77777777" w:rsidR="00B13EBC" w:rsidRDefault="00B13EBC">
                  <w:pPr>
                    <w:spacing w:line="160" w:lineRule="exact"/>
                    <w:jc w:val="left"/>
                    <w:rPr>
                      <w:rFonts w:cs="Miriam"/>
                      <w:noProof/>
                      <w:sz w:val="18"/>
                      <w:szCs w:val="18"/>
                      <w:rtl/>
                    </w:rPr>
                  </w:pPr>
                  <w:r>
                    <w:rPr>
                      <w:rFonts w:cs="Miriam"/>
                      <w:sz w:val="18"/>
                      <w:szCs w:val="18"/>
                      <w:rtl/>
                    </w:rPr>
                    <w:t>מס</w:t>
                  </w:r>
                  <w:r>
                    <w:rPr>
                      <w:rFonts w:cs="Miriam" w:hint="cs"/>
                      <w:sz w:val="18"/>
                      <w:szCs w:val="18"/>
                      <w:rtl/>
                    </w:rPr>
                    <w:t>ירת הודעות</w:t>
                  </w:r>
                </w:p>
              </w:txbxContent>
            </v:textbox>
            <w10:anchorlock/>
          </v:rect>
        </w:pict>
      </w:r>
      <w:r>
        <w:rPr>
          <w:rStyle w:val="big-number"/>
          <w:rFonts w:cs="Miriam"/>
          <w:rtl/>
        </w:rPr>
        <w:t>7.</w:t>
      </w:r>
      <w:r>
        <w:rPr>
          <w:rStyle w:val="big-number"/>
          <w:rFonts w:cs="Miriam"/>
          <w:rtl/>
        </w:rPr>
        <w:tab/>
      </w:r>
      <w:r>
        <w:rPr>
          <w:rStyle w:val="default"/>
          <w:rFonts w:cs="FrankRuehl"/>
          <w:rtl/>
        </w:rPr>
        <w:t>מס</w:t>
      </w:r>
      <w:r>
        <w:rPr>
          <w:rStyle w:val="default"/>
          <w:rFonts w:cs="FrankRuehl" w:hint="cs"/>
          <w:rtl/>
        </w:rPr>
        <w:t>ירת הודעה לפי חוק זה תהיה כדין, אם נמסרה ההודעה לידי האדם שאליו היא מכווונת,</w:t>
      </w:r>
      <w:r>
        <w:rPr>
          <w:rStyle w:val="default"/>
          <w:rFonts w:cs="FrankRuehl"/>
          <w:rtl/>
        </w:rPr>
        <w:t xml:space="preserve"> א</w:t>
      </w:r>
      <w:r>
        <w:rPr>
          <w:rStyle w:val="default"/>
          <w:rFonts w:cs="FrankRuehl" w:hint="cs"/>
          <w:rtl/>
        </w:rPr>
        <w:t>ו נמסרה במקום מגוריו או במקום עסקו הרגיל או הידועים לאחרונה, לאחד מבני משפחתו הבוגרים, או לכל אדם בוגר העובד או המועסק שם, או נשלחה במכתב רשום אל אותו אדם לפי מען מקום</w:t>
      </w:r>
      <w:r w:rsidR="00F43462">
        <w:rPr>
          <w:rStyle w:val="default"/>
          <w:rFonts w:cs="FrankRuehl" w:hint="cs"/>
          <w:rtl/>
        </w:rPr>
        <w:t xml:space="preserve"> </w:t>
      </w:r>
      <w:r>
        <w:rPr>
          <w:rFonts w:cs="FrankRuehl"/>
          <w:sz w:val="26"/>
          <w:rtl/>
        </w:rPr>
        <w:t>מג</w:t>
      </w:r>
      <w:r>
        <w:rPr>
          <w:rFonts w:cs="FrankRuehl" w:hint="cs"/>
          <w:sz w:val="26"/>
          <w:rtl/>
        </w:rPr>
        <w:t>וריו או מקום עסקו הרגילים לאחרונה, או הוצגה או הודבקה במק</w:t>
      </w:r>
      <w:r>
        <w:rPr>
          <w:rFonts w:cs="FrankRuehl"/>
          <w:sz w:val="26"/>
          <w:rtl/>
        </w:rPr>
        <w:t>ום</w:t>
      </w:r>
      <w:r>
        <w:rPr>
          <w:rFonts w:cs="FrankRuehl" w:hint="cs"/>
          <w:sz w:val="26"/>
          <w:rtl/>
        </w:rPr>
        <w:t xml:space="preserve"> בולט באחד המקומות האמורים או על הבית הנדון בהודעה.</w:t>
      </w:r>
    </w:p>
    <w:p w14:paraId="67E400E9" w14:textId="77777777" w:rsidR="00B13EBC" w:rsidRDefault="00B13EBC" w:rsidP="00DC01AC">
      <w:pPr>
        <w:pStyle w:val="P00"/>
        <w:spacing w:before="72"/>
        <w:ind w:left="0" w:right="1134"/>
        <w:rPr>
          <w:rStyle w:val="default"/>
          <w:rFonts w:cs="FrankRuehl"/>
          <w:rtl/>
        </w:rPr>
      </w:pPr>
      <w:bookmarkStart w:id="7" w:name="Seif7"/>
      <w:bookmarkEnd w:id="7"/>
      <w:r>
        <w:rPr>
          <w:lang w:val="he-IL"/>
        </w:rPr>
        <w:pict w14:anchorId="197D94AE">
          <v:rect id="_x0000_s1033" style="position:absolute;left:0;text-align:left;margin-left:464.5pt;margin-top:8.05pt;width:75.05pt;height:15.2pt;z-index:251658752" o:allowincell="f" filled="f" stroked="f" strokecolor="lime" strokeweight=".25pt">
            <v:textbox style="mso-next-textbox:#_x0000_s1033" inset="0,0,0,0">
              <w:txbxContent>
                <w:p w14:paraId="4C5952D1" w14:textId="77777777" w:rsidR="00B13EBC" w:rsidRDefault="00B13EBC">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8.</w:t>
      </w:r>
      <w:r>
        <w:rPr>
          <w:rStyle w:val="big-number"/>
          <w:rFonts w:cs="Miriam"/>
          <w:rtl/>
        </w:rPr>
        <w:tab/>
      </w:r>
      <w:r>
        <w:rPr>
          <w:rStyle w:val="default"/>
          <w:rFonts w:cs="FrankRuehl"/>
          <w:rtl/>
        </w:rPr>
        <w:t>הע</w:t>
      </w:r>
      <w:r>
        <w:rPr>
          <w:rStyle w:val="default"/>
          <w:rFonts w:cs="FrankRuehl" w:hint="cs"/>
          <w:rtl/>
        </w:rPr>
        <w:t xml:space="preserve">ובר על הוראה מהוראות חוק זה, דינו </w:t>
      </w:r>
      <w:r w:rsidR="00DC01AC">
        <w:rPr>
          <w:rStyle w:val="default"/>
          <w:rFonts w:cs="FrankRuehl" w:hint="cs"/>
          <w:rtl/>
        </w:rPr>
        <w:t>-</w:t>
      </w:r>
      <w:r>
        <w:rPr>
          <w:rStyle w:val="default"/>
          <w:rFonts w:cs="FrankRuehl"/>
          <w:rtl/>
        </w:rPr>
        <w:t xml:space="preserve"> </w:t>
      </w:r>
      <w:r>
        <w:rPr>
          <w:rStyle w:val="default"/>
          <w:rFonts w:cs="FrankRuehl" w:hint="cs"/>
          <w:rtl/>
        </w:rPr>
        <w:t xml:space="preserve">קנס 5,000 שקלים, ובמקרה של עבירה נמשכת, דינו </w:t>
      </w:r>
      <w:r w:rsidR="00DC01AC">
        <w:rPr>
          <w:rStyle w:val="default"/>
          <w:rFonts w:cs="FrankRuehl" w:hint="cs"/>
          <w:rtl/>
        </w:rPr>
        <w:t>-</w:t>
      </w:r>
      <w:r>
        <w:rPr>
          <w:rStyle w:val="default"/>
          <w:rFonts w:cs="FrankRuehl"/>
          <w:rtl/>
        </w:rPr>
        <w:t xml:space="preserve"> </w:t>
      </w:r>
      <w:r>
        <w:rPr>
          <w:rStyle w:val="default"/>
          <w:rFonts w:cs="FrankRuehl" w:hint="cs"/>
          <w:rtl/>
        </w:rPr>
        <w:t>קנס נוסף 500 שקלים בעד כל יום שבו נמשכה העבירה אחרי הרשעתו או אחרי שנמסרה לו הודעה בכתב מאת המנהל.</w:t>
      </w:r>
    </w:p>
    <w:p w14:paraId="3103D305" w14:textId="77777777" w:rsidR="00B13EBC" w:rsidRDefault="00B13EBC">
      <w:pPr>
        <w:pStyle w:val="P00"/>
        <w:spacing w:before="72"/>
        <w:ind w:left="0" w:right="1134"/>
        <w:rPr>
          <w:rStyle w:val="default"/>
          <w:rFonts w:cs="FrankRuehl"/>
          <w:rtl/>
        </w:rPr>
      </w:pPr>
      <w:bookmarkStart w:id="8" w:name="Seif8"/>
      <w:bookmarkEnd w:id="8"/>
      <w:r>
        <w:rPr>
          <w:lang w:val="he-IL"/>
        </w:rPr>
        <w:pict w14:anchorId="01BD94E2">
          <v:rect id="_x0000_s1034" style="position:absolute;left:0;text-align:left;margin-left:464.5pt;margin-top:8.05pt;width:75.05pt;height:12.1pt;z-index:251659776" o:allowincell="f" filled="f" stroked="f" strokecolor="lime" strokeweight=".25pt">
            <v:textbox style="mso-next-textbox:#_x0000_s1034" inset="0,0,0,0">
              <w:txbxContent>
                <w:p w14:paraId="1AA20D9C" w14:textId="77777777" w:rsidR="00B13EBC" w:rsidRDefault="00B13EBC">
                  <w:pPr>
                    <w:spacing w:line="160" w:lineRule="exact"/>
                    <w:jc w:val="left"/>
                    <w:rPr>
                      <w:rFonts w:cs="Miriam"/>
                      <w:noProof/>
                      <w:sz w:val="18"/>
                      <w:szCs w:val="18"/>
                      <w:rtl/>
                    </w:rPr>
                  </w:pPr>
                  <w:r>
                    <w:rPr>
                      <w:rFonts w:cs="Miriam"/>
                      <w:sz w:val="18"/>
                      <w:szCs w:val="18"/>
                      <w:rtl/>
                    </w:rPr>
                    <w:t>אצ</w:t>
                  </w:r>
                  <w:r>
                    <w:rPr>
                      <w:rFonts w:cs="Miriam" w:hint="cs"/>
                      <w:sz w:val="18"/>
                      <w:szCs w:val="18"/>
                      <w:rtl/>
                    </w:rPr>
                    <w:t>ילה</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נהל רשאי</w:t>
      </w:r>
      <w:r>
        <w:rPr>
          <w:rStyle w:val="default"/>
          <w:rFonts w:cs="FrankRuehl"/>
          <w:rtl/>
        </w:rPr>
        <w:t xml:space="preserve"> ל</w:t>
      </w:r>
      <w:r>
        <w:rPr>
          <w:rStyle w:val="default"/>
          <w:rFonts w:cs="FrankRuehl" w:hint="cs"/>
          <w:rtl/>
        </w:rPr>
        <w:t>אצול לאדם אחר מתפקידיו ומסמ</w:t>
      </w:r>
      <w:r>
        <w:rPr>
          <w:rStyle w:val="default"/>
          <w:rFonts w:cs="FrankRuehl"/>
          <w:rtl/>
        </w:rPr>
        <w:t>כ</w:t>
      </w:r>
      <w:r>
        <w:rPr>
          <w:rStyle w:val="default"/>
          <w:rFonts w:cs="FrankRuehl" w:hint="cs"/>
          <w:rtl/>
        </w:rPr>
        <w:t>ויותיו לפי חוק זה.</w:t>
      </w:r>
    </w:p>
    <w:p w14:paraId="7AC341A0" w14:textId="77777777" w:rsidR="00B13EBC" w:rsidRDefault="00B13EBC">
      <w:pPr>
        <w:pStyle w:val="P00"/>
        <w:spacing w:before="72"/>
        <w:ind w:left="0" w:right="1134"/>
        <w:rPr>
          <w:rStyle w:val="default"/>
          <w:rFonts w:cs="FrankRuehl"/>
          <w:rtl/>
        </w:rPr>
      </w:pPr>
      <w:bookmarkStart w:id="9" w:name="Seif9"/>
      <w:bookmarkEnd w:id="9"/>
      <w:r>
        <w:rPr>
          <w:lang w:val="he-IL"/>
        </w:rPr>
        <w:pict w14:anchorId="61054205">
          <v:rect id="_x0000_s1035" style="position:absolute;left:0;text-align:left;margin-left:464.5pt;margin-top:8.05pt;width:75.05pt;height:14.6pt;z-index:251660800" o:allowincell="f" filled="f" stroked="f" strokecolor="lime" strokeweight=".25pt">
            <v:textbox style="mso-next-textbox:#_x0000_s1035" inset="0,0,0,0">
              <w:txbxContent>
                <w:p w14:paraId="14877F1F" w14:textId="77777777" w:rsidR="00B13EBC" w:rsidRDefault="00B13EBC">
                  <w:pPr>
                    <w:spacing w:line="160" w:lineRule="exact"/>
                    <w:jc w:val="left"/>
                    <w:rPr>
                      <w:rFonts w:cs="Miriam"/>
                      <w:noProof/>
                      <w:sz w:val="18"/>
                      <w:szCs w:val="18"/>
                      <w:rtl/>
                    </w:rPr>
                  </w:pPr>
                  <w:r>
                    <w:rPr>
                      <w:rFonts w:cs="Miriam"/>
                      <w:sz w:val="18"/>
                      <w:szCs w:val="18"/>
                      <w:rtl/>
                    </w:rPr>
                    <w:t>אח</w:t>
                  </w:r>
                  <w:r>
                    <w:rPr>
                      <w:rFonts w:cs="Miriam" w:hint="cs"/>
                      <w:sz w:val="18"/>
                      <w:szCs w:val="18"/>
                      <w:rtl/>
                    </w:rPr>
                    <w:t>ריות המדינ</w:t>
                  </w:r>
                  <w:r>
                    <w:rPr>
                      <w:rFonts w:cs="Miriam"/>
                      <w:sz w:val="18"/>
                      <w:szCs w:val="18"/>
                      <w:rtl/>
                    </w:rPr>
                    <w:t>ה</w:t>
                  </w:r>
                </w:p>
              </w:txbxContent>
            </v:textbox>
            <w10:anchorlock/>
          </v:rect>
        </w:pict>
      </w:r>
      <w:r>
        <w:rPr>
          <w:rStyle w:val="big-number"/>
          <w:rFonts w:cs="Miriam"/>
          <w:rtl/>
        </w:rPr>
        <w:t>10.</w:t>
      </w:r>
      <w:r>
        <w:rPr>
          <w:rStyle w:val="big-number"/>
          <w:rFonts w:cs="Miriam"/>
          <w:rtl/>
        </w:rPr>
        <w:tab/>
      </w:r>
      <w:r>
        <w:rPr>
          <w:rStyle w:val="default"/>
          <w:rFonts w:cs="FrankRuehl"/>
          <w:rtl/>
        </w:rPr>
        <w:t>לע</w:t>
      </w:r>
      <w:r>
        <w:rPr>
          <w:rStyle w:val="default"/>
          <w:rFonts w:cs="FrankRuehl" w:hint="cs"/>
          <w:rtl/>
        </w:rPr>
        <w:t>נין חוק זה, דין המדינה כבעל בית או כדייר כדין כל אדם.</w:t>
      </w:r>
    </w:p>
    <w:p w14:paraId="2FB99D06" w14:textId="77777777" w:rsidR="00B13EBC" w:rsidRDefault="00B13EBC">
      <w:pPr>
        <w:pStyle w:val="P00"/>
        <w:spacing w:before="72"/>
        <w:ind w:left="0" w:right="1134"/>
        <w:rPr>
          <w:rStyle w:val="default"/>
          <w:rFonts w:cs="FrankRuehl"/>
          <w:rtl/>
        </w:rPr>
      </w:pPr>
      <w:bookmarkStart w:id="10" w:name="Seif10"/>
      <w:bookmarkEnd w:id="10"/>
      <w:r>
        <w:rPr>
          <w:lang w:val="he-IL"/>
        </w:rPr>
        <w:pict w14:anchorId="21C2A232">
          <v:rect id="_x0000_s1036" style="position:absolute;left:0;text-align:left;margin-left:464.5pt;margin-top:8.05pt;width:75.05pt;height:11.5pt;z-index:251661824" o:allowincell="f" filled="f" stroked="f" strokecolor="lime" strokeweight=".25pt">
            <v:textbox style="mso-next-textbox:#_x0000_s1036" inset="0,0,0,0">
              <w:txbxContent>
                <w:p w14:paraId="6F240B5E" w14:textId="77777777" w:rsidR="00B13EBC" w:rsidRDefault="00B13EBC">
                  <w:pPr>
                    <w:spacing w:line="160" w:lineRule="exact"/>
                    <w:jc w:val="left"/>
                    <w:rPr>
                      <w:rFonts w:cs="Miriam"/>
                      <w:noProof/>
                      <w:sz w:val="18"/>
                      <w:szCs w:val="18"/>
                      <w:rtl/>
                    </w:rPr>
                  </w:pPr>
                  <w:r>
                    <w:rPr>
                      <w:rFonts w:cs="Miriam"/>
                      <w:sz w:val="18"/>
                      <w:szCs w:val="18"/>
                      <w:rtl/>
                    </w:rPr>
                    <w:t>די</w:t>
                  </w:r>
                  <w:r>
                    <w:rPr>
                      <w:rFonts w:cs="Miriam" w:hint="cs"/>
                      <w:sz w:val="18"/>
                      <w:szCs w:val="18"/>
                      <w:rtl/>
                    </w:rPr>
                    <w:t>ווח</w:t>
                  </w:r>
                </w:p>
              </w:txbxContent>
            </v:textbox>
            <w10:anchorlock/>
          </v:rect>
        </w:pict>
      </w:r>
      <w:r>
        <w:rPr>
          <w:rStyle w:val="big-number"/>
          <w:rFonts w:cs="Miriam"/>
          <w:rtl/>
        </w:rPr>
        <w:t>11.</w:t>
      </w:r>
      <w:r>
        <w:rPr>
          <w:rStyle w:val="big-number"/>
          <w:rFonts w:cs="Miriam"/>
          <w:rtl/>
        </w:rPr>
        <w:tab/>
      </w:r>
      <w:r>
        <w:rPr>
          <w:rStyle w:val="default"/>
          <w:rFonts w:cs="FrankRuehl"/>
          <w:rtl/>
        </w:rPr>
        <w:t>הש</w:t>
      </w:r>
      <w:r>
        <w:rPr>
          <w:rStyle w:val="default"/>
          <w:rFonts w:cs="FrankRuehl" w:hint="cs"/>
          <w:rtl/>
        </w:rPr>
        <w:t>ר ידווח לוועדת הפנים ואיכות הסביבה של הכנסת בתום כל שנת כספים על פעולות שיפוץ שנעשו על פי חוק זה.</w:t>
      </w:r>
    </w:p>
    <w:p w14:paraId="7EC9B96E" w14:textId="77777777" w:rsidR="00B13EBC" w:rsidRDefault="00B13EBC">
      <w:pPr>
        <w:pStyle w:val="P00"/>
        <w:spacing w:before="72"/>
        <w:ind w:left="0" w:right="1134"/>
        <w:rPr>
          <w:rStyle w:val="default"/>
          <w:rFonts w:cs="FrankRuehl"/>
          <w:rtl/>
        </w:rPr>
      </w:pPr>
      <w:bookmarkStart w:id="11" w:name="Seif11"/>
      <w:bookmarkEnd w:id="11"/>
      <w:r>
        <w:rPr>
          <w:lang w:val="he-IL"/>
        </w:rPr>
        <w:pict w14:anchorId="42D5239E">
          <v:rect id="_x0000_s1037" style="position:absolute;left:0;text-align:left;margin-left:464.5pt;margin-top:8.05pt;width:75.05pt;height:12.15pt;z-index:251662848" o:allowincell="f" filled="f" stroked="f" strokecolor="lime" strokeweight=".25pt">
            <v:textbox style="mso-next-textbox:#_x0000_s1037" inset="0,0,0,0">
              <w:txbxContent>
                <w:p w14:paraId="0C731D1A" w14:textId="77777777" w:rsidR="00B13EBC" w:rsidRDefault="00B13EBC">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12.</w:t>
      </w:r>
      <w:r>
        <w:rPr>
          <w:rStyle w:val="big-number"/>
          <w:rFonts w:cs="Miriam"/>
          <w:rtl/>
        </w:rPr>
        <w:tab/>
      </w:r>
      <w:r>
        <w:rPr>
          <w:rStyle w:val="default"/>
          <w:rFonts w:cs="FrankRuehl"/>
          <w:rtl/>
        </w:rPr>
        <w:t>הש</w:t>
      </w:r>
      <w:r>
        <w:rPr>
          <w:rStyle w:val="default"/>
          <w:rFonts w:cs="FrankRuehl" w:hint="cs"/>
          <w:rtl/>
        </w:rPr>
        <w:t xml:space="preserve">ר ממונה על ביצוע חוק זה והוא רשאי </w:t>
      </w:r>
      <w:r>
        <w:rPr>
          <w:rStyle w:val="default"/>
          <w:rFonts w:cs="FrankRuehl"/>
          <w:rtl/>
        </w:rPr>
        <w:t>לה</w:t>
      </w:r>
      <w:r>
        <w:rPr>
          <w:rStyle w:val="default"/>
          <w:rFonts w:cs="FrankRuehl" w:hint="cs"/>
          <w:rtl/>
        </w:rPr>
        <w:t>תקין תקנות בכל הנוגע לביצועו, לרבות תקנות לענין ביצוע הוראות סעיפים 5 ו-9.</w:t>
      </w:r>
    </w:p>
    <w:p w14:paraId="1BDBB164" w14:textId="77777777" w:rsidR="00B13EBC" w:rsidRDefault="00B13EBC">
      <w:pPr>
        <w:pStyle w:val="P00"/>
        <w:spacing w:before="72"/>
        <w:ind w:left="0" w:right="1134"/>
        <w:rPr>
          <w:rStyle w:val="default"/>
          <w:rFonts w:cs="FrankRuehl"/>
          <w:rtl/>
        </w:rPr>
      </w:pPr>
      <w:bookmarkStart w:id="12" w:name="Seif12"/>
      <w:bookmarkEnd w:id="12"/>
      <w:r>
        <w:rPr>
          <w:lang w:val="he-IL"/>
        </w:rPr>
        <w:pict w14:anchorId="05C43ADF">
          <v:rect id="_x0000_s1038" style="position:absolute;left:0;text-align:left;margin-left:464.5pt;margin-top:8.05pt;width:75.05pt;height:12.85pt;z-index:251663872" o:allowincell="f" filled="f" stroked="f" strokecolor="lime" strokeweight=".25pt">
            <v:textbox style="mso-next-textbox:#_x0000_s1038" inset="0,0,0,0">
              <w:txbxContent>
                <w:p w14:paraId="4A72E4D9" w14:textId="77777777" w:rsidR="00B13EBC" w:rsidRDefault="00B13EBC">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13.</w:t>
      </w:r>
      <w:r>
        <w:rPr>
          <w:rStyle w:val="big-number"/>
          <w:rFonts w:cs="Miriam"/>
          <w:rtl/>
        </w:rPr>
        <w:tab/>
      </w:r>
      <w:r>
        <w:rPr>
          <w:rStyle w:val="default"/>
          <w:rFonts w:cs="FrankRuehl"/>
          <w:rtl/>
        </w:rPr>
        <w:t>חו</w:t>
      </w:r>
      <w:r>
        <w:rPr>
          <w:rStyle w:val="default"/>
          <w:rFonts w:cs="FrankRuehl" w:hint="cs"/>
          <w:rtl/>
        </w:rPr>
        <w:t>ק זה יפורסם ברשומות תוך שלושים ימים מיום קבלתו בכנסת.</w:t>
      </w:r>
    </w:p>
    <w:p w14:paraId="563109B1" w14:textId="77777777" w:rsidR="00B13EBC" w:rsidRDefault="00B13EBC">
      <w:pPr>
        <w:pStyle w:val="P00"/>
        <w:spacing w:before="72"/>
        <w:ind w:left="0" w:right="1134"/>
        <w:rPr>
          <w:rStyle w:val="default"/>
          <w:rFonts w:cs="FrankRuehl"/>
          <w:rtl/>
        </w:rPr>
      </w:pPr>
    </w:p>
    <w:p w14:paraId="324DA644" w14:textId="77777777" w:rsidR="00B13EBC" w:rsidRDefault="00B13EBC">
      <w:pPr>
        <w:pStyle w:val="P00"/>
        <w:spacing w:before="72"/>
        <w:ind w:left="0" w:right="1134"/>
        <w:rPr>
          <w:rStyle w:val="default"/>
          <w:rFonts w:cs="FrankRuehl"/>
          <w:rtl/>
        </w:rPr>
      </w:pPr>
    </w:p>
    <w:p w14:paraId="67F045CF" w14:textId="77777777" w:rsidR="00B13EBC" w:rsidRPr="00F43462" w:rsidRDefault="00B13EBC" w:rsidP="00F43462">
      <w:pPr>
        <w:pStyle w:val="sig-1"/>
        <w:widowControl/>
        <w:spacing w:before="72"/>
        <w:ind w:left="0" w:right="1134"/>
        <w:rPr>
          <w:rFonts w:cs="FrankRuehl"/>
          <w:sz w:val="26"/>
          <w:szCs w:val="26"/>
          <w:rtl/>
        </w:rPr>
      </w:pPr>
      <w:r w:rsidRPr="00F43462">
        <w:rPr>
          <w:rFonts w:cs="FrankRuehl"/>
          <w:sz w:val="26"/>
          <w:szCs w:val="26"/>
          <w:rtl/>
        </w:rPr>
        <w:tab/>
      </w:r>
      <w:r w:rsidRPr="00F43462">
        <w:rPr>
          <w:rFonts w:cs="FrankRuehl"/>
          <w:sz w:val="26"/>
          <w:szCs w:val="26"/>
          <w:rtl/>
        </w:rPr>
        <w:tab/>
        <w:t>מ</w:t>
      </w:r>
      <w:r w:rsidRPr="00F43462">
        <w:rPr>
          <w:rFonts w:cs="FrankRuehl" w:hint="cs"/>
          <w:sz w:val="26"/>
          <w:szCs w:val="26"/>
          <w:rtl/>
        </w:rPr>
        <w:t>נחם בגין</w:t>
      </w:r>
      <w:r w:rsidR="00F43462" w:rsidRPr="00F43462">
        <w:rPr>
          <w:rFonts w:cs="FrankRuehl"/>
          <w:sz w:val="26"/>
          <w:szCs w:val="26"/>
          <w:rtl/>
        </w:rPr>
        <w:tab/>
        <w:t>ד</w:t>
      </w:r>
      <w:r w:rsidR="00F43462" w:rsidRPr="00F43462">
        <w:rPr>
          <w:rFonts w:cs="FrankRuehl" w:hint="cs"/>
          <w:sz w:val="26"/>
          <w:szCs w:val="26"/>
          <w:rtl/>
        </w:rPr>
        <w:t>וד לוי</w:t>
      </w:r>
    </w:p>
    <w:p w14:paraId="07B2FE81" w14:textId="77777777" w:rsidR="00B13EBC" w:rsidRDefault="00B13EBC">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sidR="00F43462">
        <w:rPr>
          <w:rFonts w:cs="FrankRuehl"/>
          <w:sz w:val="22"/>
          <w:rtl/>
        </w:rPr>
        <w:tab/>
        <w:t>ש</w:t>
      </w:r>
      <w:r w:rsidR="00F43462">
        <w:rPr>
          <w:rFonts w:cs="FrankRuehl" w:hint="cs"/>
          <w:sz w:val="22"/>
          <w:rtl/>
        </w:rPr>
        <w:t>ר הבינוי והשיכון</w:t>
      </w:r>
    </w:p>
    <w:p w14:paraId="78DA4857" w14:textId="77777777" w:rsidR="00B13EBC" w:rsidRPr="00F43462" w:rsidRDefault="00B13EBC" w:rsidP="00F43462">
      <w:pPr>
        <w:pStyle w:val="sig-1"/>
        <w:widowControl/>
        <w:spacing w:before="72"/>
        <w:ind w:left="0" w:right="1134"/>
        <w:rPr>
          <w:rFonts w:cs="FrankRuehl" w:hint="cs"/>
          <w:sz w:val="26"/>
          <w:szCs w:val="26"/>
          <w:rtl/>
        </w:rPr>
      </w:pPr>
      <w:r w:rsidRPr="00F43462">
        <w:rPr>
          <w:rFonts w:cs="FrankRuehl"/>
          <w:sz w:val="26"/>
          <w:szCs w:val="26"/>
          <w:rtl/>
        </w:rPr>
        <w:tab/>
        <w:t>י</w:t>
      </w:r>
      <w:r w:rsidRPr="00F43462">
        <w:rPr>
          <w:rFonts w:cs="FrankRuehl" w:hint="cs"/>
          <w:sz w:val="26"/>
          <w:szCs w:val="26"/>
          <w:rtl/>
        </w:rPr>
        <w:t>צחק נבון</w:t>
      </w:r>
    </w:p>
    <w:p w14:paraId="69163B9F" w14:textId="77777777" w:rsidR="00B13EBC" w:rsidRDefault="00B13EBC" w:rsidP="00F43462">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14:paraId="14FA3315" w14:textId="77777777" w:rsidR="00B13EBC" w:rsidRPr="00F43462" w:rsidRDefault="00B13EBC" w:rsidP="00F43462">
      <w:pPr>
        <w:pStyle w:val="P00"/>
        <w:spacing w:before="72"/>
        <w:ind w:left="0" w:right="1134"/>
        <w:rPr>
          <w:rStyle w:val="default"/>
          <w:rFonts w:cs="FrankRuehl"/>
          <w:rtl/>
        </w:rPr>
      </w:pPr>
    </w:p>
    <w:p w14:paraId="5D866AD1" w14:textId="77777777" w:rsidR="00B13EBC" w:rsidRPr="00F43462" w:rsidRDefault="00B13EBC" w:rsidP="00F43462">
      <w:pPr>
        <w:pStyle w:val="P00"/>
        <w:spacing w:before="72"/>
        <w:ind w:left="0" w:right="1134"/>
        <w:rPr>
          <w:rStyle w:val="default"/>
          <w:rFonts w:cs="FrankRuehl"/>
          <w:rtl/>
        </w:rPr>
      </w:pPr>
    </w:p>
    <w:p w14:paraId="08BCCAFE" w14:textId="77777777" w:rsidR="00B13EBC" w:rsidRPr="00F43462" w:rsidRDefault="00B13EBC" w:rsidP="00F43462">
      <w:pPr>
        <w:pStyle w:val="P00"/>
        <w:spacing w:before="72"/>
        <w:ind w:left="0" w:right="1134"/>
        <w:rPr>
          <w:rStyle w:val="default"/>
          <w:rFonts w:cs="FrankRuehl"/>
          <w:rtl/>
        </w:rPr>
      </w:pPr>
      <w:bookmarkStart w:id="13" w:name="LawPartEnd"/>
    </w:p>
    <w:bookmarkEnd w:id="13"/>
    <w:p w14:paraId="4DC41770" w14:textId="77777777" w:rsidR="00B13EBC" w:rsidRPr="00F43462" w:rsidRDefault="00B13EBC" w:rsidP="00F43462">
      <w:pPr>
        <w:pStyle w:val="P00"/>
        <w:spacing w:before="72"/>
        <w:ind w:left="0" w:right="1134"/>
        <w:rPr>
          <w:rStyle w:val="default"/>
          <w:rFonts w:cs="FrankRuehl"/>
          <w:rtl/>
        </w:rPr>
      </w:pPr>
    </w:p>
    <w:sectPr w:rsidR="00B13EBC" w:rsidRPr="00F4346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D7C8E" w14:textId="77777777" w:rsidR="00DE658A" w:rsidRDefault="00DE658A">
      <w:r>
        <w:separator/>
      </w:r>
    </w:p>
  </w:endnote>
  <w:endnote w:type="continuationSeparator" w:id="0">
    <w:p w14:paraId="17490613" w14:textId="77777777" w:rsidR="00DE658A" w:rsidRDefault="00DE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AFCF" w14:textId="77777777" w:rsidR="00B13EBC" w:rsidRDefault="00B13EB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5BB8B10" w14:textId="77777777" w:rsidR="00B13EBC" w:rsidRDefault="00B13EB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6D2D01C" w14:textId="77777777" w:rsidR="00B13EBC" w:rsidRDefault="00B13EB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43462">
      <w:rPr>
        <w:rFonts w:cs="TopType Jerushalmi"/>
        <w:noProof/>
        <w:color w:val="000000"/>
        <w:sz w:val="14"/>
        <w:szCs w:val="14"/>
      </w:rPr>
      <w:t>D:\Yael\hakika\Revadim</w:t>
    </w:r>
    <w:r w:rsidR="00F43462">
      <w:rPr>
        <w:rFonts w:cs="TopType Jerushalmi"/>
        <w:noProof/>
        <w:color w:val="000000"/>
        <w:sz w:val="14"/>
        <w:szCs w:val="14"/>
        <w:rtl/>
      </w:rPr>
      <w:t>\קישורים\</w:t>
    </w:r>
    <w:r w:rsidR="00F43462">
      <w:rPr>
        <w:rFonts w:cs="TopType Jerushalmi"/>
        <w:noProof/>
        <w:color w:val="000000"/>
        <w:sz w:val="14"/>
        <w:szCs w:val="14"/>
      </w:rPr>
      <w:t>p220k2_001.doc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E985" w14:textId="77777777" w:rsidR="00B13EBC" w:rsidRDefault="00B13EB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B73AE">
      <w:rPr>
        <w:rFonts w:hAnsi="FrankRuehl" w:cs="FrankRuehl"/>
        <w:noProof/>
        <w:sz w:val="24"/>
        <w:szCs w:val="24"/>
        <w:rtl/>
      </w:rPr>
      <w:t>2</w:t>
    </w:r>
    <w:r>
      <w:rPr>
        <w:rFonts w:hAnsi="FrankRuehl" w:cs="FrankRuehl"/>
        <w:sz w:val="24"/>
        <w:szCs w:val="24"/>
        <w:rtl/>
      </w:rPr>
      <w:fldChar w:fldCharType="end"/>
    </w:r>
  </w:p>
  <w:p w14:paraId="05576C1C" w14:textId="77777777" w:rsidR="00B13EBC" w:rsidRDefault="00B13EB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5DB2B04" w14:textId="77777777" w:rsidR="00B13EBC" w:rsidRDefault="00B13EB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43462">
      <w:rPr>
        <w:rFonts w:cs="TopType Jerushalmi"/>
        <w:noProof/>
        <w:color w:val="000000"/>
        <w:sz w:val="14"/>
        <w:szCs w:val="14"/>
      </w:rPr>
      <w:t>D:\Yael\hakika\Revadim</w:t>
    </w:r>
    <w:r w:rsidR="00F43462">
      <w:rPr>
        <w:rFonts w:cs="TopType Jerushalmi"/>
        <w:noProof/>
        <w:color w:val="000000"/>
        <w:sz w:val="14"/>
        <w:szCs w:val="14"/>
        <w:rtl/>
      </w:rPr>
      <w:t>\קישורים\</w:t>
    </w:r>
    <w:r w:rsidR="00F43462">
      <w:rPr>
        <w:rFonts w:cs="TopType Jerushalmi"/>
        <w:noProof/>
        <w:color w:val="000000"/>
        <w:sz w:val="14"/>
        <w:szCs w:val="14"/>
      </w:rPr>
      <w:t>p220k2_001.doc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321A7" w14:textId="77777777" w:rsidR="00DE658A" w:rsidRDefault="00DE658A" w:rsidP="00F43462">
      <w:pPr>
        <w:spacing w:before="60" w:line="240" w:lineRule="auto"/>
        <w:ind w:right="1134"/>
      </w:pPr>
      <w:r>
        <w:separator/>
      </w:r>
    </w:p>
  </w:footnote>
  <w:footnote w:type="continuationSeparator" w:id="0">
    <w:p w14:paraId="577F01AA" w14:textId="77777777" w:rsidR="00DE658A" w:rsidRDefault="00DE658A">
      <w:r>
        <w:continuationSeparator/>
      </w:r>
    </w:p>
  </w:footnote>
  <w:footnote w:id="1">
    <w:p w14:paraId="45D3BD30" w14:textId="77777777" w:rsidR="00F43462" w:rsidRPr="00F43462" w:rsidRDefault="00F43462" w:rsidP="00F434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F43462">
        <w:rPr>
          <w:rFonts w:cs="FrankRuehl"/>
          <w:rtl/>
        </w:rPr>
        <w:t xml:space="preserve">* </w:t>
      </w:r>
      <w:r>
        <w:rPr>
          <w:rFonts w:cs="FrankRuehl"/>
          <w:rtl/>
        </w:rPr>
        <w:t>פו</w:t>
      </w:r>
      <w:r>
        <w:rPr>
          <w:rFonts w:cs="FrankRuehl" w:hint="cs"/>
          <w:rtl/>
        </w:rPr>
        <w:t xml:space="preserve">רסם </w:t>
      </w:r>
      <w:hyperlink r:id="rId1" w:history="1">
        <w:r w:rsidRPr="003115C2">
          <w:rPr>
            <w:rStyle w:val="Hyperlink"/>
            <w:rFonts w:cs="FrankRuehl" w:hint="cs"/>
            <w:rtl/>
          </w:rPr>
          <w:t xml:space="preserve">ס"ח תש"ם </w:t>
        </w:r>
        <w:r w:rsidRPr="003115C2">
          <w:rPr>
            <w:rStyle w:val="Hyperlink"/>
            <w:rFonts w:cs="FrankRuehl"/>
            <w:rtl/>
          </w:rPr>
          <w:t>מס</w:t>
        </w:r>
        <w:r w:rsidRPr="003115C2">
          <w:rPr>
            <w:rStyle w:val="Hyperlink"/>
            <w:rFonts w:cs="FrankRuehl" w:hint="cs"/>
            <w:rtl/>
          </w:rPr>
          <w:t>' 981</w:t>
        </w:r>
      </w:hyperlink>
      <w:r>
        <w:rPr>
          <w:rFonts w:cs="FrankRuehl" w:hint="cs"/>
          <w:rtl/>
        </w:rPr>
        <w:t xml:space="preserve"> מיום 7.8.1980 עמ' 194 (</w:t>
      </w:r>
      <w:hyperlink r:id="rId2" w:history="1">
        <w:r w:rsidRPr="003115C2">
          <w:rPr>
            <w:rStyle w:val="Hyperlink"/>
            <w:rFonts w:cs="FrankRuehl" w:hint="cs"/>
            <w:rtl/>
          </w:rPr>
          <w:t>ה"ח תשל"ז מס' 1300</w:t>
        </w:r>
      </w:hyperlink>
      <w:r>
        <w:rPr>
          <w:rFonts w:cs="FrankRuehl" w:hint="cs"/>
          <w:rtl/>
        </w:rPr>
        <w:t xml:space="preserve"> עמ' 232).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741F9" w14:textId="77777777" w:rsidR="00B13EBC" w:rsidRDefault="00B13EB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שיפוץ בתים ואחזקתם, תש"ם-1980</w:t>
    </w:r>
  </w:p>
  <w:p w14:paraId="277AD3BC" w14:textId="77777777" w:rsidR="00B13EBC" w:rsidRDefault="00B13EB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19AAE4" w14:textId="77777777" w:rsidR="00B13EBC" w:rsidRDefault="00B13EB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CEBA2" w14:textId="77777777" w:rsidR="00B13EBC" w:rsidRDefault="00B13EB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שיפוץ בתים ואחזקתם, תש"ם-1980</w:t>
    </w:r>
  </w:p>
  <w:p w14:paraId="40D88F33" w14:textId="77777777" w:rsidR="00B13EBC" w:rsidRDefault="00B13EB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FA805A" w14:textId="77777777" w:rsidR="00B13EBC" w:rsidRDefault="00B13EB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15C2"/>
    <w:rsid w:val="003115C2"/>
    <w:rsid w:val="006976CE"/>
    <w:rsid w:val="0082391A"/>
    <w:rsid w:val="00B13EBC"/>
    <w:rsid w:val="00DC01AC"/>
    <w:rsid w:val="00DE658A"/>
    <w:rsid w:val="00EB73AE"/>
    <w:rsid w:val="00F43462"/>
    <w:rsid w:val="00FE76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4BD472C"/>
  <w15:chartTrackingRefBased/>
  <w15:docId w15:val="{A374B263-DE29-4953-9972-E68EF570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43462"/>
    <w:rPr>
      <w:sz w:val="20"/>
      <w:szCs w:val="20"/>
    </w:rPr>
  </w:style>
  <w:style w:type="character" w:styleId="a6">
    <w:name w:val="footnote reference"/>
    <w:basedOn w:val="a0"/>
    <w:semiHidden/>
    <w:rsid w:val="00F434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1300.pdf" TargetMode="External"/><Relationship Id="rId1" Type="http://schemas.openxmlformats.org/officeDocument/2006/relationships/hyperlink" Target="http://www.nevo.co.il/Law_word/law14/LAW-09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פרק 220ב</vt:lpstr>
    </vt:vector>
  </TitlesOfParts>
  <Company/>
  <LinksUpToDate>false</LinksUpToDate>
  <CharactersWithSpaces>5156</CharactersWithSpaces>
  <SharedDoc>false</SharedDoc>
  <HLinks>
    <vt:vector size="90" baseType="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655484</vt:i4>
      </vt:variant>
      <vt:variant>
        <vt:i4>3</vt:i4>
      </vt:variant>
      <vt:variant>
        <vt:i4>0</vt:i4>
      </vt:variant>
      <vt:variant>
        <vt:i4>5</vt:i4>
      </vt:variant>
      <vt:variant>
        <vt:lpwstr>http://www.nevo.co.il/Law_word/law17/PROP-1300.pdf</vt:lpwstr>
      </vt:variant>
      <vt:variant>
        <vt:lpwstr/>
      </vt:variant>
      <vt:variant>
        <vt:i4>7798785</vt:i4>
      </vt:variant>
      <vt:variant>
        <vt:i4>0</vt:i4>
      </vt:variant>
      <vt:variant>
        <vt:i4>0</vt:i4>
      </vt:variant>
      <vt:variant>
        <vt:i4>5</vt:i4>
      </vt:variant>
      <vt:variant>
        <vt:lpwstr>http://www.nevo.co.il/Law_word/law14/LAW-0981.pdf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220ב</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p220k2</vt:lpwstr>
  </property>
  <property fmtid="{D5CDD505-2E9C-101B-9397-08002B2CF9AE}" pid="3" name="CHNAME">
    <vt:lpwstr>שיפוץ בתים ואחזקתם</vt:lpwstr>
  </property>
  <property fmtid="{D5CDD505-2E9C-101B-9397-08002B2CF9AE}" pid="4" name="LAWNAME">
    <vt:lpwstr>חוק שיפוץ בתים ואחזקתם, תש"ם-1980</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שיפוץ בתים ואחזקתם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