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D45" w:rsidRDefault="00426D45">
      <w:pPr>
        <w:pStyle w:val="big-header"/>
        <w:ind w:left="0" w:right="1134"/>
        <w:rPr>
          <w:rFonts w:cs="FrankRuehl" w:hint="cs"/>
          <w:sz w:val="32"/>
          <w:rtl/>
        </w:rPr>
      </w:pPr>
      <w:r>
        <w:rPr>
          <w:rFonts w:cs="FrankRuehl"/>
          <w:sz w:val="32"/>
          <w:rtl/>
        </w:rPr>
        <w:t>חוק שירות המדינה (משמעת), תשכ"ג</w:t>
      </w:r>
      <w:r>
        <w:rPr>
          <w:rFonts w:cs="FrankRuehl" w:hint="cs"/>
          <w:sz w:val="32"/>
          <w:rtl/>
        </w:rPr>
        <w:t>-</w:t>
      </w:r>
      <w:r>
        <w:rPr>
          <w:rFonts w:cs="FrankRuehl"/>
          <w:sz w:val="32"/>
          <w:rtl/>
        </w:rPr>
        <w:t>1963</w:t>
      </w:r>
    </w:p>
    <w:p w:rsidR="00DA0F75" w:rsidRDefault="00DA0F75" w:rsidP="00DA0F75">
      <w:pPr>
        <w:spacing w:line="320" w:lineRule="auto"/>
        <w:jc w:val="left"/>
        <w:rPr>
          <w:rFonts w:hint="cs"/>
          <w:rtl/>
        </w:rPr>
      </w:pPr>
    </w:p>
    <w:p w:rsidR="00EA5C8C" w:rsidRDefault="00EA5C8C" w:rsidP="00DA0F75">
      <w:pPr>
        <w:spacing w:line="320" w:lineRule="auto"/>
        <w:jc w:val="left"/>
        <w:rPr>
          <w:rFonts w:hint="cs"/>
          <w:rtl/>
        </w:rPr>
      </w:pPr>
    </w:p>
    <w:p w:rsidR="00DA0F75" w:rsidRPr="00DA0F75" w:rsidRDefault="00DA0F75" w:rsidP="00DA0F75">
      <w:pPr>
        <w:spacing w:line="320" w:lineRule="auto"/>
        <w:jc w:val="left"/>
        <w:rPr>
          <w:rFonts w:cs="Miriam"/>
          <w:szCs w:val="22"/>
          <w:rtl/>
        </w:rPr>
      </w:pPr>
      <w:r w:rsidRPr="00DA0F75">
        <w:rPr>
          <w:rFonts w:cs="Miriam"/>
          <w:szCs w:val="22"/>
          <w:rtl/>
        </w:rPr>
        <w:t>רשויות ומשפט מנהלי</w:t>
      </w:r>
      <w:r w:rsidRPr="00DA0F75">
        <w:rPr>
          <w:rFonts w:cs="FrankRuehl"/>
          <w:szCs w:val="26"/>
          <w:rtl/>
        </w:rPr>
        <w:t xml:space="preserve"> – שירות המדינה – משמעת</w:t>
      </w:r>
    </w:p>
    <w:p w:rsidR="00426D45" w:rsidRDefault="00426D4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p>
        </w:tc>
        <w:tc>
          <w:tcPr>
            <w:tcW w:w="5669" w:type="dxa"/>
          </w:tcPr>
          <w:p w:rsidR="007104BC" w:rsidRPr="007104BC" w:rsidRDefault="007104BC" w:rsidP="007104BC">
            <w:pPr>
              <w:spacing w:line="240" w:lineRule="auto"/>
              <w:jc w:val="left"/>
              <w:rPr>
                <w:rFonts w:cs="Frankruhel"/>
                <w:sz w:val="24"/>
                <w:rtl/>
              </w:rPr>
            </w:pPr>
            <w:r>
              <w:rPr>
                <w:sz w:val="24"/>
                <w:rtl/>
              </w:rPr>
              <w:t>פרק ראשון: פרשנות</w:t>
            </w:r>
          </w:p>
        </w:tc>
        <w:tc>
          <w:tcPr>
            <w:tcW w:w="567" w:type="dxa"/>
          </w:tcPr>
          <w:p w:rsidR="007104BC" w:rsidRPr="007104BC" w:rsidRDefault="007104BC" w:rsidP="007104BC">
            <w:pPr>
              <w:spacing w:line="240" w:lineRule="auto"/>
              <w:jc w:val="left"/>
              <w:rPr>
                <w:rStyle w:val="Hyperlink"/>
                <w:rtl/>
              </w:rPr>
            </w:pPr>
            <w:hyperlink w:anchor="med0" w:tooltip="פרק ראשון: פרשנו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1 </w:t>
            </w:r>
          </w:p>
        </w:tc>
        <w:tc>
          <w:tcPr>
            <w:tcW w:w="5669" w:type="dxa"/>
          </w:tcPr>
          <w:p w:rsidR="007104BC" w:rsidRPr="007104BC" w:rsidRDefault="007104BC" w:rsidP="007104BC">
            <w:pPr>
              <w:spacing w:line="240" w:lineRule="auto"/>
              <w:jc w:val="left"/>
              <w:rPr>
                <w:rFonts w:cs="Frankruhel"/>
                <w:sz w:val="24"/>
                <w:rtl/>
              </w:rPr>
            </w:pPr>
            <w:r>
              <w:rPr>
                <w:sz w:val="24"/>
                <w:rtl/>
              </w:rPr>
              <w:t>הגדרות</w:t>
            </w:r>
          </w:p>
        </w:tc>
        <w:tc>
          <w:tcPr>
            <w:tcW w:w="567" w:type="dxa"/>
          </w:tcPr>
          <w:p w:rsidR="007104BC" w:rsidRPr="007104BC" w:rsidRDefault="007104BC" w:rsidP="007104BC">
            <w:pPr>
              <w:spacing w:line="240" w:lineRule="auto"/>
              <w:jc w:val="left"/>
              <w:rPr>
                <w:rStyle w:val="Hyperlink"/>
                <w:rtl/>
              </w:rPr>
            </w:pPr>
            <w:hyperlink w:anchor="Seif88" w:tooltip="הגדרו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p>
        </w:tc>
        <w:tc>
          <w:tcPr>
            <w:tcW w:w="5669" w:type="dxa"/>
          </w:tcPr>
          <w:p w:rsidR="007104BC" w:rsidRPr="007104BC" w:rsidRDefault="007104BC" w:rsidP="007104BC">
            <w:pPr>
              <w:spacing w:line="240" w:lineRule="auto"/>
              <w:jc w:val="left"/>
              <w:rPr>
                <w:rFonts w:cs="Frankruhel"/>
                <w:sz w:val="24"/>
                <w:rtl/>
              </w:rPr>
            </w:pPr>
            <w:r>
              <w:rPr>
                <w:sz w:val="24"/>
                <w:rtl/>
              </w:rPr>
              <w:t>פרק שני: מינוי בית הדין למשמעת, תובע וחוקר</w:t>
            </w:r>
          </w:p>
        </w:tc>
        <w:tc>
          <w:tcPr>
            <w:tcW w:w="567" w:type="dxa"/>
          </w:tcPr>
          <w:p w:rsidR="007104BC" w:rsidRPr="007104BC" w:rsidRDefault="007104BC" w:rsidP="007104BC">
            <w:pPr>
              <w:spacing w:line="240" w:lineRule="auto"/>
              <w:jc w:val="left"/>
              <w:rPr>
                <w:rStyle w:val="Hyperlink"/>
                <w:rtl/>
              </w:rPr>
            </w:pPr>
            <w:hyperlink w:anchor="med1" w:tooltip="פרק שני: מינוי בית הדין למשמעת, תובע וחוקר"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2 </w:t>
            </w:r>
          </w:p>
        </w:tc>
        <w:tc>
          <w:tcPr>
            <w:tcW w:w="5669" w:type="dxa"/>
          </w:tcPr>
          <w:p w:rsidR="007104BC" w:rsidRPr="007104BC" w:rsidRDefault="007104BC" w:rsidP="007104BC">
            <w:pPr>
              <w:spacing w:line="240" w:lineRule="auto"/>
              <w:jc w:val="left"/>
              <w:rPr>
                <w:rFonts w:cs="Frankruhel"/>
                <w:sz w:val="24"/>
                <w:rtl/>
              </w:rPr>
            </w:pPr>
            <w:r>
              <w:rPr>
                <w:sz w:val="24"/>
                <w:rtl/>
              </w:rPr>
              <w:t>בית הדין למשמעת</w:t>
            </w:r>
          </w:p>
        </w:tc>
        <w:tc>
          <w:tcPr>
            <w:tcW w:w="567" w:type="dxa"/>
          </w:tcPr>
          <w:p w:rsidR="007104BC" w:rsidRPr="007104BC" w:rsidRDefault="007104BC" w:rsidP="007104BC">
            <w:pPr>
              <w:spacing w:line="240" w:lineRule="auto"/>
              <w:jc w:val="left"/>
              <w:rPr>
                <w:rStyle w:val="Hyperlink"/>
                <w:rtl/>
              </w:rPr>
            </w:pPr>
            <w:hyperlink w:anchor="Seif1" w:tooltip="בית הדין למשמע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3 </w:t>
            </w:r>
          </w:p>
        </w:tc>
        <w:tc>
          <w:tcPr>
            <w:tcW w:w="5669" w:type="dxa"/>
          </w:tcPr>
          <w:p w:rsidR="007104BC" w:rsidRPr="007104BC" w:rsidRDefault="007104BC" w:rsidP="007104BC">
            <w:pPr>
              <w:spacing w:line="240" w:lineRule="auto"/>
              <w:jc w:val="left"/>
              <w:rPr>
                <w:rFonts w:cs="Frankruhel"/>
                <w:sz w:val="24"/>
                <w:rtl/>
              </w:rPr>
            </w:pPr>
            <w:r>
              <w:rPr>
                <w:sz w:val="24"/>
                <w:rtl/>
              </w:rPr>
              <w:t>חברי בית הדין</w:t>
            </w:r>
          </w:p>
        </w:tc>
        <w:tc>
          <w:tcPr>
            <w:tcW w:w="567" w:type="dxa"/>
          </w:tcPr>
          <w:p w:rsidR="007104BC" w:rsidRPr="007104BC" w:rsidRDefault="007104BC" w:rsidP="007104BC">
            <w:pPr>
              <w:spacing w:line="240" w:lineRule="auto"/>
              <w:jc w:val="left"/>
              <w:rPr>
                <w:rStyle w:val="Hyperlink"/>
                <w:rtl/>
              </w:rPr>
            </w:pPr>
            <w:hyperlink w:anchor="Seif2" w:tooltip="חברי בית הדין"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4 </w:t>
            </w:r>
          </w:p>
        </w:tc>
        <w:tc>
          <w:tcPr>
            <w:tcW w:w="5669" w:type="dxa"/>
          </w:tcPr>
          <w:p w:rsidR="007104BC" w:rsidRPr="007104BC" w:rsidRDefault="007104BC" w:rsidP="007104BC">
            <w:pPr>
              <w:spacing w:line="240" w:lineRule="auto"/>
              <w:jc w:val="left"/>
              <w:rPr>
                <w:rFonts w:cs="Frankruhel"/>
                <w:sz w:val="24"/>
                <w:rtl/>
              </w:rPr>
            </w:pPr>
            <w:r>
              <w:rPr>
                <w:sz w:val="24"/>
                <w:rtl/>
              </w:rPr>
              <w:t>אב בית הדין וממלא מקומו</w:t>
            </w:r>
          </w:p>
        </w:tc>
        <w:tc>
          <w:tcPr>
            <w:tcW w:w="567" w:type="dxa"/>
          </w:tcPr>
          <w:p w:rsidR="007104BC" w:rsidRPr="007104BC" w:rsidRDefault="007104BC" w:rsidP="007104BC">
            <w:pPr>
              <w:spacing w:line="240" w:lineRule="auto"/>
              <w:jc w:val="left"/>
              <w:rPr>
                <w:rStyle w:val="Hyperlink"/>
                <w:rtl/>
              </w:rPr>
            </w:pPr>
            <w:hyperlink w:anchor="Seif3" w:tooltip="אב בית הדין וממלא מקומו"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5 </w:t>
            </w:r>
          </w:p>
        </w:tc>
        <w:tc>
          <w:tcPr>
            <w:tcW w:w="5669" w:type="dxa"/>
          </w:tcPr>
          <w:p w:rsidR="007104BC" w:rsidRPr="007104BC" w:rsidRDefault="007104BC" w:rsidP="007104BC">
            <w:pPr>
              <w:spacing w:line="240" w:lineRule="auto"/>
              <w:jc w:val="left"/>
              <w:rPr>
                <w:rFonts w:cs="Frankruhel"/>
                <w:sz w:val="24"/>
                <w:rtl/>
              </w:rPr>
            </w:pPr>
            <w:r>
              <w:rPr>
                <w:sz w:val="24"/>
                <w:rtl/>
              </w:rPr>
              <w:t>פרסומים</w:t>
            </w:r>
          </w:p>
        </w:tc>
        <w:tc>
          <w:tcPr>
            <w:tcW w:w="567" w:type="dxa"/>
          </w:tcPr>
          <w:p w:rsidR="007104BC" w:rsidRPr="007104BC" w:rsidRDefault="007104BC" w:rsidP="007104BC">
            <w:pPr>
              <w:spacing w:line="240" w:lineRule="auto"/>
              <w:jc w:val="left"/>
              <w:rPr>
                <w:rStyle w:val="Hyperlink"/>
                <w:rtl/>
              </w:rPr>
            </w:pPr>
            <w:hyperlink w:anchor="Seif4" w:tooltip="פרסומים"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6 </w:t>
            </w:r>
          </w:p>
        </w:tc>
        <w:tc>
          <w:tcPr>
            <w:tcW w:w="5669" w:type="dxa"/>
          </w:tcPr>
          <w:p w:rsidR="007104BC" w:rsidRPr="007104BC" w:rsidRDefault="007104BC" w:rsidP="007104BC">
            <w:pPr>
              <w:spacing w:line="240" w:lineRule="auto"/>
              <w:jc w:val="left"/>
              <w:rPr>
                <w:rFonts w:cs="Frankruhel"/>
                <w:sz w:val="24"/>
                <w:rtl/>
              </w:rPr>
            </w:pPr>
            <w:r>
              <w:rPr>
                <w:sz w:val="24"/>
                <w:rtl/>
              </w:rPr>
              <w:t>הרכב המותבים של בית הדין</w:t>
            </w:r>
          </w:p>
        </w:tc>
        <w:tc>
          <w:tcPr>
            <w:tcW w:w="567" w:type="dxa"/>
          </w:tcPr>
          <w:p w:rsidR="007104BC" w:rsidRPr="007104BC" w:rsidRDefault="007104BC" w:rsidP="007104BC">
            <w:pPr>
              <w:spacing w:line="240" w:lineRule="auto"/>
              <w:jc w:val="left"/>
              <w:rPr>
                <w:rStyle w:val="Hyperlink"/>
                <w:rtl/>
              </w:rPr>
            </w:pPr>
            <w:hyperlink w:anchor="Seif5" w:tooltip="הרכב המותבים של בית הדין"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7 </w:t>
            </w:r>
          </w:p>
        </w:tc>
        <w:tc>
          <w:tcPr>
            <w:tcW w:w="5669" w:type="dxa"/>
          </w:tcPr>
          <w:p w:rsidR="007104BC" w:rsidRPr="007104BC" w:rsidRDefault="007104BC" w:rsidP="007104BC">
            <w:pPr>
              <w:spacing w:line="240" w:lineRule="auto"/>
              <w:jc w:val="left"/>
              <w:rPr>
                <w:rFonts w:cs="Frankruhel"/>
                <w:sz w:val="24"/>
                <w:rtl/>
              </w:rPr>
            </w:pPr>
            <w:r>
              <w:rPr>
                <w:sz w:val="24"/>
                <w:rtl/>
              </w:rPr>
              <w:t>סדרי הדין</w:t>
            </w:r>
          </w:p>
        </w:tc>
        <w:tc>
          <w:tcPr>
            <w:tcW w:w="567" w:type="dxa"/>
          </w:tcPr>
          <w:p w:rsidR="007104BC" w:rsidRPr="007104BC" w:rsidRDefault="007104BC" w:rsidP="007104BC">
            <w:pPr>
              <w:spacing w:line="240" w:lineRule="auto"/>
              <w:jc w:val="left"/>
              <w:rPr>
                <w:rStyle w:val="Hyperlink"/>
                <w:rtl/>
              </w:rPr>
            </w:pPr>
            <w:hyperlink w:anchor="Seif6" w:tooltip="סדרי הדין"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8 </w:t>
            </w:r>
          </w:p>
        </w:tc>
        <w:tc>
          <w:tcPr>
            <w:tcW w:w="5669" w:type="dxa"/>
          </w:tcPr>
          <w:p w:rsidR="007104BC" w:rsidRPr="007104BC" w:rsidRDefault="007104BC" w:rsidP="007104BC">
            <w:pPr>
              <w:spacing w:line="240" w:lineRule="auto"/>
              <w:jc w:val="left"/>
              <w:rPr>
                <w:rFonts w:cs="Frankruhel"/>
                <w:sz w:val="24"/>
                <w:rtl/>
              </w:rPr>
            </w:pPr>
            <w:r>
              <w:rPr>
                <w:sz w:val="24"/>
                <w:rtl/>
              </w:rPr>
              <w:t>אי תלותם של חברי בית הדין</w:t>
            </w:r>
          </w:p>
        </w:tc>
        <w:tc>
          <w:tcPr>
            <w:tcW w:w="567" w:type="dxa"/>
          </w:tcPr>
          <w:p w:rsidR="007104BC" w:rsidRPr="007104BC" w:rsidRDefault="007104BC" w:rsidP="007104BC">
            <w:pPr>
              <w:spacing w:line="240" w:lineRule="auto"/>
              <w:jc w:val="left"/>
              <w:rPr>
                <w:rStyle w:val="Hyperlink"/>
                <w:rtl/>
              </w:rPr>
            </w:pPr>
            <w:hyperlink w:anchor="Seif7" w:tooltip="אי תלותם של חברי בית הדין"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9 </w:t>
            </w:r>
          </w:p>
        </w:tc>
        <w:tc>
          <w:tcPr>
            <w:tcW w:w="5669" w:type="dxa"/>
          </w:tcPr>
          <w:p w:rsidR="007104BC" w:rsidRPr="007104BC" w:rsidRDefault="007104BC" w:rsidP="007104BC">
            <w:pPr>
              <w:spacing w:line="240" w:lineRule="auto"/>
              <w:jc w:val="left"/>
              <w:rPr>
                <w:rFonts w:cs="Frankruhel"/>
                <w:sz w:val="24"/>
                <w:rtl/>
              </w:rPr>
            </w:pPr>
            <w:r>
              <w:rPr>
                <w:sz w:val="24"/>
                <w:rtl/>
              </w:rPr>
              <w:t>הפסקת הכהונה</w:t>
            </w:r>
          </w:p>
        </w:tc>
        <w:tc>
          <w:tcPr>
            <w:tcW w:w="567" w:type="dxa"/>
          </w:tcPr>
          <w:p w:rsidR="007104BC" w:rsidRPr="007104BC" w:rsidRDefault="007104BC" w:rsidP="007104BC">
            <w:pPr>
              <w:spacing w:line="240" w:lineRule="auto"/>
              <w:jc w:val="left"/>
              <w:rPr>
                <w:rStyle w:val="Hyperlink"/>
                <w:rtl/>
              </w:rPr>
            </w:pPr>
            <w:hyperlink w:anchor="Seif8" w:tooltip="הפסקת הכהונ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11 </w:t>
            </w:r>
          </w:p>
        </w:tc>
        <w:tc>
          <w:tcPr>
            <w:tcW w:w="5669" w:type="dxa"/>
          </w:tcPr>
          <w:p w:rsidR="007104BC" w:rsidRPr="007104BC" w:rsidRDefault="007104BC" w:rsidP="007104BC">
            <w:pPr>
              <w:spacing w:line="240" w:lineRule="auto"/>
              <w:jc w:val="left"/>
              <w:rPr>
                <w:rFonts w:cs="Frankruhel"/>
                <w:sz w:val="24"/>
                <w:rtl/>
              </w:rPr>
            </w:pPr>
            <w:r>
              <w:rPr>
                <w:sz w:val="24"/>
                <w:rtl/>
              </w:rPr>
              <w:t>סמכויות בית הדין</w:t>
            </w:r>
          </w:p>
        </w:tc>
        <w:tc>
          <w:tcPr>
            <w:tcW w:w="567" w:type="dxa"/>
          </w:tcPr>
          <w:p w:rsidR="007104BC" w:rsidRPr="007104BC" w:rsidRDefault="007104BC" w:rsidP="007104BC">
            <w:pPr>
              <w:spacing w:line="240" w:lineRule="auto"/>
              <w:jc w:val="left"/>
              <w:rPr>
                <w:rStyle w:val="Hyperlink"/>
                <w:rtl/>
              </w:rPr>
            </w:pPr>
            <w:hyperlink w:anchor="Seif9" w:tooltip="סמכויות בית הדין"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12 </w:t>
            </w:r>
          </w:p>
        </w:tc>
        <w:tc>
          <w:tcPr>
            <w:tcW w:w="5669" w:type="dxa"/>
          </w:tcPr>
          <w:p w:rsidR="007104BC" w:rsidRPr="007104BC" w:rsidRDefault="007104BC" w:rsidP="007104BC">
            <w:pPr>
              <w:spacing w:line="240" w:lineRule="auto"/>
              <w:jc w:val="left"/>
              <w:rPr>
                <w:rFonts w:cs="Frankruhel"/>
                <w:sz w:val="24"/>
                <w:rtl/>
              </w:rPr>
            </w:pPr>
            <w:r>
              <w:rPr>
                <w:sz w:val="24"/>
                <w:rtl/>
              </w:rPr>
              <w:t>התפטרות</w:t>
            </w:r>
          </w:p>
        </w:tc>
        <w:tc>
          <w:tcPr>
            <w:tcW w:w="567" w:type="dxa"/>
          </w:tcPr>
          <w:p w:rsidR="007104BC" w:rsidRPr="007104BC" w:rsidRDefault="007104BC" w:rsidP="007104BC">
            <w:pPr>
              <w:spacing w:line="240" w:lineRule="auto"/>
              <w:jc w:val="left"/>
              <w:rPr>
                <w:rStyle w:val="Hyperlink"/>
                <w:rtl/>
              </w:rPr>
            </w:pPr>
            <w:hyperlink w:anchor="Seif10" w:tooltip="התפטרו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13 </w:t>
            </w:r>
          </w:p>
        </w:tc>
        <w:tc>
          <w:tcPr>
            <w:tcW w:w="5669" w:type="dxa"/>
          </w:tcPr>
          <w:p w:rsidR="007104BC" w:rsidRPr="007104BC" w:rsidRDefault="007104BC" w:rsidP="007104BC">
            <w:pPr>
              <w:spacing w:line="240" w:lineRule="auto"/>
              <w:jc w:val="left"/>
              <w:rPr>
                <w:rFonts w:cs="Frankruhel"/>
                <w:sz w:val="24"/>
                <w:rtl/>
              </w:rPr>
            </w:pPr>
            <w:r>
              <w:rPr>
                <w:sz w:val="24"/>
                <w:rtl/>
              </w:rPr>
              <w:t>סמכות להעביר מכהונה</w:t>
            </w:r>
          </w:p>
        </w:tc>
        <w:tc>
          <w:tcPr>
            <w:tcW w:w="567" w:type="dxa"/>
          </w:tcPr>
          <w:p w:rsidR="007104BC" w:rsidRPr="007104BC" w:rsidRDefault="007104BC" w:rsidP="007104BC">
            <w:pPr>
              <w:spacing w:line="240" w:lineRule="auto"/>
              <w:jc w:val="left"/>
              <w:rPr>
                <w:rStyle w:val="Hyperlink"/>
                <w:rtl/>
              </w:rPr>
            </w:pPr>
            <w:hyperlink w:anchor="Seif11" w:tooltip="סמכות להעביר מכהונ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14 </w:t>
            </w:r>
          </w:p>
        </w:tc>
        <w:tc>
          <w:tcPr>
            <w:tcW w:w="5669" w:type="dxa"/>
          </w:tcPr>
          <w:p w:rsidR="007104BC" w:rsidRPr="007104BC" w:rsidRDefault="007104BC" w:rsidP="007104BC">
            <w:pPr>
              <w:spacing w:line="240" w:lineRule="auto"/>
              <w:jc w:val="left"/>
              <w:rPr>
                <w:rFonts w:cs="Frankruhel"/>
                <w:sz w:val="24"/>
                <w:rtl/>
              </w:rPr>
            </w:pPr>
            <w:r>
              <w:rPr>
                <w:sz w:val="24"/>
                <w:rtl/>
              </w:rPr>
              <w:t>תובע</w:t>
            </w:r>
          </w:p>
        </w:tc>
        <w:tc>
          <w:tcPr>
            <w:tcW w:w="567" w:type="dxa"/>
          </w:tcPr>
          <w:p w:rsidR="007104BC" w:rsidRPr="007104BC" w:rsidRDefault="007104BC" w:rsidP="007104BC">
            <w:pPr>
              <w:spacing w:line="240" w:lineRule="auto"/>
              <w:jc w:val="left"/>
              <w:rPr>
                <w:rStyle w:val="Hyperlink"/>
                <w:rtl/>
              </w:rPr>
            </w:pPr>
            <w:hyperlink w:anchor="Seif12" w:tooltip="תובע"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15 </w:t>
            </w:r>
          </w:p>
        </w:tc>
        <w:tc>
          <w:tcPr>
            <w:tcW w:w="5669" w:type="dxa"/>
          </w:tcPr>
          <w:p w:rsidR="007104BC" w:rsidRPr="007104BC" w:rsidRDefault="007104BC" w:rsidP="007104BC">
            <w:pPr>
              <w:spacing w:line="240" w:lineRule="auto"/>
              <w:jc w:val="left"/>
              <w:rPr>
                <w:rFonts w:cs="Frankruhel"/>
                <w:sz w:val="24"/>
                <w:rtl/>
              </w:rPr>
            </w:pPr>
            <w:r>
              <w:rPr>
                <w:sz w:val="24"/>
                <w:rtl/>
              </w:rPr>
              <w:t>חוקר</w:t>
            </w:r>
          </w:p>
        </w:tc>
        <w:tc>
          <w:tcPr>
            <w:tcW w:w="567" w:type="dxa"/>
          </w:tcPr>
          <w:p w:rsidR="007104BC" w:rsidRPr="007104BC" w:rsidRDefault="007104BC" w:rsidP="007104BC">
            <w:pPr>
              <w:spacing w:line="240" w:lineRule="auto"/>
              <w:jc w:val="left"/>
              <w:rPr>
                <w:rStyle w:val="Hyperlink"/>
                <w:rtl/>
              </w:rPr>
            </w:pPr>
            <w:hyperlink w:anchor="Seif13" w:tooltip="חוקר"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16 </w:t>
            </w:r>
          </w:p>
        </w:tc>
        <w:tc>
          <w:tcPr>
            <w:tcW w:w="5669" w:type="dxa"/>
          </w:tcPr>
          <w:p w:rsidR="007104BC" w:rsidRPr="007104BC" w:rsidRDefault="007104BC" w:rsidP="007104BC">
            <w:pPr>
              <w:spacing w:line="240" w:lineRule="auto"/>
              <w:jc w:val="left"/>
              <w:rPr>
                <w:rFonts w:cs="Frankruhel"/>
                <w:sz w:val="24"/>
                <w:rtl/>
              </w:rPr>
            </w:pPr>
            <w:r>
              <w:rPr>
                <w:sz w:val="24"/>
                <w:rtl/>
              </w:rPr>
              <w:t>סמכויות חקירה</w:t>
            </w:r>
          </w:p>
        </w:tc>
        <w:tc>
          <w:tcPr>
            <w:tcW w:w="567" w:type="dxa"/>
          </w:tcPr>
          <w:p w:rsidR="007104BC" w:rsidRPr="007104BC" w:rsidRDefault="007104BC" w:rsidP="007104BC">
            <w:pPr>
              <w:spacing w:line="240" w:lineRule="auto"/>
              <w:jc w:val="left"/>
              <w:rPr>
                <w:rStyle w:val="Hyperlink"/>
                <w:rtl/>
              </w:rPr>
            </w:pPr>
            <w:hyperlink w:anchor="Seif14" w:tooltip="סמכויות חקיר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p>
        </w:tc>
        <w:tc>
          <w:tcPr>
            <w:tcW w:w="5669" w:type="dxa"/>
          </w:tcPr>
          <w:p w:rsidR="007104BC" w:rsidRPr="007104BC" w:rsidRDefault="007104BC" w:rsidP="007104BC">
            <w:pPr>
              <w:spacing w:line="240" w:lineRule="auto"/>
              <w:jc w:val="left"/>
              <w:rPr>
                <w:rFonts w:cs="Frankruhel"/>
                <w:sz w:val="24"/>
                <w:rtl/>
              </w:rPr>
            </w:pPr>
            <w:r>
              <w:rPr>
                <w:sz w:val="24"/>
                <w:rtl/>
              </w:rPr>
              <w:t>פרק שלישי: עבירות משמעת, שפיטה ועונשין</w:t>
            </w:r>
          </w:p>
        </w:tc>
        <w:tc>
          <w:tcPr>
            <w:tcW w:w="567" w:type="dxa"/>
          </w:tcPr>
          <w:p w:rsidR="007104BC" w:rsidRPr="007104BC" w:rsidRDefault="007104BC" w:rsidP="007104BC">
            <w:pPr>
              <w:spacing w:line="240" w:lineRule="auto"/>
              <w:jc w:val="left"/>
              <w:rPr>
                <w:rStyle w:val="Hyperlink"/>
                <w:rtl/>
              </w:rPr>
            </w:pPr>
            <w:hyperlink w:anchor="med2" w:tooltip="פרק שלישי: עבירות משמעת, שפיטה ועונשין"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17 </w:t>
            </w:r>
          </w:p>
        </w:tc>
        <w:tc>
          <w:tcPr>
            <w:tcW w:w="5669" w:type="dxa"/>
          </w:tcPr>
          <w:p w:rsidR="007104BC" w:rsidRPr="007104BC" w:rsidRDefault="007104BC" w:rsidP="007104BC">
            <w:pPr>
              <w:spacing w:line="240" w:lineRule="auto"/>
              <w:jc w:val="left"/>
              <w:rPr>
                <w:rFonts w:cs="Frankruhel"/>
                <w:sz w:val="24"/>
                <w:rtl/>
              </w:rPr>
            </w:pPr>
            <w:r>
              <w:rPr>
                <w:sz w:val="24"/>
                <w:rtl/>
              </w:rPr>
              <w:t>עבירות משמעת</w:t>
            </w:r>
          </w:p>
        </w:tc>
        <w:tc>
          <w:tcPr>
            <w:tcW w:w="567" w:type="dxa"/>
          </w:tcPr>
          <w:p w:rsidR="007104BC" w:rsidRPr="007104BC" w:rsidRDefault="007104BC" w:rsidP="007104BC">
            <w:pPr>
              <w:spacing w:line="240" w:lineRule="auto"/>
              <w:jc w:val="left"/>
              <w:rPr>
                <w:rStyle w:val="Hyperlink"/>
                <w:rtl/>
              </w:rPr>
            </w:pPr>
            <w:hyperlink w:anchor="Seif15" w:tooltip="עבירות משמע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18 </w:t>
            </w:r>
          </w:p>
        </w:tc>
        <w:tc>
          <w:tcPr>
            <w:tcW w:w="5669" w:type="dxa"/>
          </w:tcPr>
          <w:p w:rsidR="007104BC" w:rsidRPr="007104BC" w:rsidRDefault="007104BC" w:rsidP="007104BC">
            <w:pPr>
              <w:spacing w:line="240" w:lineRule="auto"/>
              <w:jc w:val="left"/>
              <w:rPr>
                <w:rFonts w:cs="Frankruhel"/>
                <w:sz w:val="24"/>
                <w:rtl/>
              </w:rPr>
            </w:pPr>
            <w:r>
              <w:rPr>
                <w:sz w:val="24"/>
                <w:rtl/>
              </w:rPr>
              <w:t>שותפות לעבירת משמעת</w:t>
            </w:r>
          </w:p>
        </w:tc>
        <w:tc>
          <w:tcPr>
            <w:tcW w:w="567" w:type="dxa"/>
          </w:tcPr>
          <w:p w:rsidR="007104BC" w:rsidRPr="007104BC" w:rsidRDefault="007104BC" w:rsidP="007104BC">
            <w:pPr>
              <w:spacing w:line="240" w:lineRule="auto"/>
              <w:jc w:val="left"/>
              <w:rPr>
                <w:rStyle w:val="Hyperlink"/>
                <w:rtl/>
              </w:rPr>
            </w:pPr>
            <w:hyperlink w:anchor="Seif16" w:tooltip="שותפות לעבירת משמע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19 </w:t>
            </w:r>
          </w:p>
        </w:tc>
        <w:tc>
          <w:tcPr>
            <w:tcW w:w="5669" w:type="dxa"/>
          </w:tcPr>
          <w:p w:rsidR="007104BC" w:rsidRPr="007104BC" w:rsidRDefault="007104BC" w:rsidP="007104BC">
            <w:pPr>
              <w:spacing w:line="240" w:lineRule="auto"/>
              <w:jc w:val="left"/>
              <w:rPr>
                <w:rFonts w:cs="Frankruhel"/>
                <w:sz w:val="24"/>
                <w:rtl/>
              </w:rPr>
            </w:pPr>
            <w:r>
              <w:rPr>
                <w:sz w:val="24"/>
                <w:rtl/>
              </w:rPr>
              <w:t>ועדות משמעת</w:t>
            </w:r>
          </w:p>
        </w:tc>
        <w:tc>
          <w:tcPr>
            <w:tcW w:w="567" w:type="dxa"/>
          </w:tcPr>
          <w:p w:rsidR="007104BC" w:rsidRPr="007104BC" w:rsidRDefault="007104BC" w:rsidP="007104BC">
            <w:pPr>
              <w:spacing w:line="240" w:lineRule="auto"/>
              <w:jc w:val="left"/>
              <w:rPr>
                <w:rStyle w:val="Hyperlink"/>
                <w:rtl/>
              </w:rPr>
            </w:pPr>
            <w:hyperlink w:anchor="Seif17" w:tooltip="ועדות משמע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20 </w:t>
            </w:r>
          </w:p>
        </w:tc>
        <w:tc>
          <w:tcPr>
            <w:tcW w:w="5669" w:type="dxa"/>
          </w:tcPr>
          <w:p w:rsidR="007104BC" w:rsidRPr="007104BC" w:rsidRDefault="007104BC" w:rsidP="007104BC">
            <w:pPr>
              <w:spacing w:line="240" w:lineRule="auto"/>
              <w:jc w:val="left"/>
              <w:rPr>
                <w:rFonts w:cs="Frankruhel"/>
                <w:sz w:val="24"/>
                <w:rtl/>
              </w:rPr>
            </w:pPr>
            <w:r>
              <w:rPr>
                <w:sz w:val="24"/>
                <w:rtl/>
              </w:rPr>
              <w:t>מינוי ועדות משמעת</w:t>
            </w:r>
          </w:p>
        </w:tc>
        <w:tc>
          <w:tcPr>
            <w:tcW w:w="567" w:type="dxa"/>
          </w:tcPr>
          <w:p w:rsidR="007104BC" w:rsidRPr="007104BC" w:rsidRDefault="007104BC" w:rsidP="007104BC">
            <w:pPr>
              <w:spacing w:line="240" w:lineRule="auto"/>
              <w:jc w:val="left"/>
              <w:rPr>
                <w:rStyle w:val="Hyperlink"/>
                <w:rtl/>
              </w:rPr>
            </w:pPr>
            <w:hyperlink w:anchor="Seif18" w:tooltip="מינוי ועדות משמע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21 </w:t>
            </w:r>
          </w:p>
        </w:tc>
        <w:tc>
          <w:tcPr>
            <w:tcW w:w="5669" w:type="dxa"/>
          </w:tcPr>
          <w:p w:rsidR="007104BC" w:rsidRPr="007104BC" w:rsidRDefault="007104BC" w:rsidP="007104BC">
            <w:pPr>
              <w:spacing w:line="240" w:lineRule="auto"/>
              <w:jc w:val="left"/>
              <w:rPr>
                <w:rFonts w:cs="Frankruhel"/>
                <w:sz w:val="24"/>
                <w:rtl/>
              </w:rPr>
            </w:pPr>
            <w:r>
              <w:rPr>
                <w:sz w:val="24"/>
                <w:rtl/>
              </w:rPr>
              <w:t>סייג לכשירות</w:t>
            </w:r>
          </w:p>
        </w:tc>
        <w:tc>
          <w:tcPr>
            <w:tcW w:w="567" w:type="dxa"/>
          </w:tcPr>
          <w:p w:rsidR="007104BC" w:rsidRPr="007104BC" w:rsidRDefault="007104BC" w:rsidP="007104BC">
            <w:pPr>
              <w:spacing w:line="240" w:lineRule="auto"/>
              <w:jc w:val="left"/>
              <w:rPr>
                <w:rStyle w:val="Hyperlink"/>
                <w:rtl/>
              </w:rPr>
            </w:pPr>
            <w:hyperlink w:anchor="Seif19" w:tooltip="סייג לכשירו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22 </w:t>
            </w:r>
          </w:p>
        </w:tc>
        <w:tc>
          <w:tcPr>
            <w:tcW w:w="5669" w:type="dxa"/>
          </w:tcPr>
          <w:p w:rsidR="007104BC" w:rsidRPr="007104BC" w:rsidRDefault="007104BC" w:rsidP="007104BC">
            <w:pPr>
              <w:spacing w:line="240" w:lineRule="auto"/>
              <w:jc w:val="left"/>
              <w:rPr>
                <w:rFonts w:cs="Frankruhel"/>
                <w:sz w:val="24"/>
                <w:rtl/>
              </w:rPr>
            </w:pPr>
            <w:r>
              <w:rPr>
                <w:sz w:val="24"/>
                <w:rtl/>
              </w:rPr>
              <w:t>הגשת תלונה</w:t>
            </w:r>
          </w:p>
        </w:tc>
        <w:tc>
          <w:tcPr>
            <w:tcW w:w="567" w:type="dxa"/>
          </w:tcPr>
          <w:p w:rsidR="007104BC" w:rsidRPr="007104BC" w:rsidRDefault="007104BC" w:rsidP="007104BC">
            <w:pPr>
              <w:spacing w:line="240" w:lineRule="auto"/>
              <w:jc w:val="left"/>
              <w:rPr>
                <w:rStyle w:val="Hyperlink"/>
                <w:rtl/>
              </w:rPr>
            </w:pPr>
            <w:hyperlink w:anchor="Seif20" w:tooltip="הגשת תלונ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23 </w:t>
            </w:r>
          </w:p>
        </w:tc>
        <w:tc>
          <w:tcPr>
            <w:tcW w:w="5669" w:type="dxa"/>
          </w:tcPr>
          <w:p w:rsidR="007104BC" w:rsidRPr="007104BC" w:rsidRDefault="007104BC" w:rsidP="007104BC">
            <w:pPr>
              <w:spacing w:line="240" w:lineRule="auto"/>
              <w:jc w:val="left"/>
              <w:rPr>
                <w:rFonts w:cs="Frankruhel"/>
                <w:sz w:val="24"/>
                <w:rtl/>
              </w:rPr>
            </w:pPr>
            <w:r>
              <w:rPr>
                <w:sz w:val="24"/>
                <w:rtl/>
              </w:rPr>
              <w:t>סדרי דין בועדת משמעת</w:t>
            </w:r>
          </w:p>
        </w:tc>
        <w:tc>
          <w:tcPr>
            <w:tcW w:w="567" w:type="dxa"/>
          </w:tcPr>
          <w:p w:rsidR="007104BC" w:rsidRPr="007104BC" w:rsidRDefault="007104BC" w:rsidP="007104BC">
            <w:pPr>
              <w:spacing w:line="240" w:lineRule="auto"/>
              <w:jc w:val="left"/>
              <w:rPr>
                <w:rStyle w:val="Hyperlink"/>
                <w:rtl/>
              </w:rPr>
            </w:pPr>
            <w:hyperlink w:anchor="Seif21" w:tooltip="סדרי דין בועדת משמע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24 </w:t>
            </w:r>
          </w:p>
        </w:tc>
        <w:tc>
          <w:tcPr>
            <w:tcW w:w="5669" w:type="dxa"/>
          </w:tcPr>
          <w:p w:rsidR="007104BC" w:rsidRPr="007104BC" w:rsidRDefault="007104BC" w:rsidP="007104BC">
            <w:pPr>
              <w:spacing w:line="240" w:lineRule="auto"/>
              <w:jc w:val="left"/>
              <w:rPr>
                <w:rFonts w:cs="Frankruhel"/>
                <w:sz w:val="24"/>
                <w:rtl/>
              </w:rPr>
            </w:pPr>
            <w:r>
              <w:rPr>
                <w:sz w:val="24"/>
                <w:rtl/>
              </w:rPr>
              <w:t>סמכויות ועדת משמעת</w:t>
            </w:r>
          </w:p>
        </w:tc>
        <w:tc>
          <w:tcPr>
            <w:tcW w:w="567" w:type="dxa"/>
          </w:tcPr>
          <w:p w:rsidR="007104BC" w:rsidRPr="007104BC" w:rsidRDefault="007104BC" w:rsidP="007104BC">
            <w:pPr>
              <w:spacing w:line="240" w:lineRule="auto"/>
              <w:jc w:val="left"/>
              <w:rPr>
                <w:rStyle w:val="Hyperlink"/>
                <w:rtl/>
              </w:rPr>
            </w:pPr>
            <w:hyperlink w:anchor="Seif22" w:tooltip="סמכויות ועדת משמע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25 </w:t>
            </w:r>
          </w:p>
        </w:tc>
        <w:tc>
          <w:tcPr>
            <w:tcW w:w="5669" w:type="dxa"/>
          </w:tcPr>
          <w:p w:rsidR="007104BC" w:rsidRPr="007104BC" w:rsidRDefault="007104BC" w:rsidP="007104BC">
            <w:pPr>
              <w:spacing w:line="240" w:lineRule="auto"/>
              <w:jc w:val="left"/>
              <w:rPr>
                <w:rFonts w:cs="Frankruhel"/>
                <w:sz w:val="24"/>
                <w:rtl/>
              </w:rPr>
            </w:pPr>
            <w:r>
              <w:rPr>
                <w:sz w:val="24"/>
                <w:rtl/>
              </w:rPr>
              <w:t>החלטת הועדה ואמצעי משמעת</w:t>
            </w:r>
          </w:p>
        </w:tc>
        <w:tc>
          <w:tcPr>
            <w:tcW w:w="567" w:type="dxa"/>
          </w:tcPr>
          <w:p w:rsidR="007104BC" w:rsidRPr="007104BC" w:rsidRDefault="007104BC" w:rsidP="007104BC">
            <w:pPr>
              <w:spacing w:line="240" w:lineRule="auto"/>
              <w:jc w:val="left"/>
              <w:rPr>
                <w:rStyle w:val="Hyperlink"/>
                <w:rtl/>
              </w:rPr>
            </w:pPr>
            <w:hyperlink w:anchor="Seif23" w:tooltip="החלטת הועדה ואמצעי משמע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26 </w:t>
            </w:r>
          </w:p>
        </w:tc>
        <w:tc>
          <w:tcPr>
            <w:tcW w:w="5669" w:type="dxa"/>
          </w:tcPr>
          <w:p w:rsidR="007104BC" w:rsidRPr="007104BC" w:rsidRDefault="007104BC" w:rsidP="007104BC">
            <w:pPr>
              <w:spacing w:line="240" w:lineRule="auto"/>
              <w:jc w:val="left"/>
              <w:rPr>
                <w:rFonts w:cs="Frankruhel"/>
                <w:sz w:val="24"/>
                <w:rtl/>
              </w:rPr>
            </w:pPr>
            <w:r>
              <w:rPr>
                <w:sz w:val="24"/>
                <w:rtl/>
              </w:rPr>
              <w:t>הודעה לנציב השירות</w:t>
            </w:r>
          </w:p>
        </w:tc>
        <w:tc>
          <w:tcPr>
            <w:tcW w:w="567" w:type="dxa"/>
          </w:tcPr>
          <w:p w:rsidR="007104BC" w:rsidRPr="007104BC" w:rsidRDefault="007104BC" w:rsidP="007104BC">
            <w:pPr>
              <w:spacing w:line="240" w:lineRule="auto"/>
              <w:jc w:val="left"/>
              <w:rPr>
                <w:rStyle w:val="Hyperlink"/>
                <w:rtl/>
              </w:rPr>
            </w:pPr>
            <w:hyperlink w:anchor="Seif24" w:tooltip="הודעה לנציב השירו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27 </w:t>
            </w:r>
          </w:p>
        </w:tc>
        <w:tc>
          <w:tcPr>
            <w:tcW w:w="5669" w:type="dxa"/>
          </w:tcPr>
          <w:p w:rsidR="007104BC" w:rsidRPr="007104BC" w:rsidRDefault="007104BC" w:rsidP="007104BC">
            <w:pPr>
              <w:spacing w:line="240" w:lineRule="auto"/>
              <w:jc w:val="left"/>
              <w:rPr>
                <w:rFonts w:cs="Frankruhel"/>
                <w:sz w:val="24"/>
                <w:rtl/>
              </w:rPr>
            </w:pPr>
            <w:r>
              <w:rPr>
                <w:sz w:val="24"/>
                <w:rtl/>
              </w:rPr>
              <w:t>הפסקת הליכים בועדת משמעת</w:t>
            </w:r>
          </w:p>
        </w:tc>
        <w:tc>
          <w:tcPr>
            <w:tcW w:w="567" w:type="dxa"/>
          </w:tcPr>
          <w:p w:rsidR="007104BC" w:rsidRPr="007104BC" w:rsidRDefault="007104BC" w:rsidP="007104BC">
            <w:pPr>
              <w:spacing w:line="240" w:lineRule="auto"/>
              <w:jc w:val="left"/>
              <w:rPr>
                <w:rStyle w:val="Hyperlink"/>
                <w:rtl/>
              </w:rPr>
            </w:pPr>
            <w:hyperlink w:anchor="Seif89" w:tooltip="הפסקת הליכים בועדת משמע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28 </w:t>
            </w:r>
          </w:p>
        </w:tc>
        <w:tc>
          <w:tcPr>
            <w:tcW w:w="5669" w:type="dxa"/>
          </w:tcPr>
          <w:p w:rsidR="007104BC" w:rsidRPr="007104BC" w:rsidRDefault="007104BC" w:rsidP="007104BC">
            <w:pPr>
              <w:spacing w:line="240" w:lineRule="auto"/>
              <w:jc w:val="left"/>
              <w:rPr>
                <w:rFonts w:cs="Frankruhel"/>
                <w:sz w:val="24"/>
                <w:rtl/>
              </w:rPr>
            </w:pPr>
            <w:r>
              <w:rPr>
                <w:sz w:val="24"/>
                <w:rtl/>
              </w:rPr>
              <w:t>התערבות נציב השירות בהחלטת ועדת המשמעת</w:t>
            </w:r>
          </w:p>
        </w:tc>
        <w:tc>
          <w:tcPr>
            <w:tcW w:w="567" w:type="dxa"/>
          </w:tcPr>
          <w:p w:rsidR="007104BC" w:rsidRPr="007104BC" w:rsidRDefault="007104BC" w:rsidP="007104BC">
            <w:pPr>
              <w:spacing w:line="240" w:lineRule="auto"/>
              <w:jc w:val="left"/>
              <w:rPr>
                <w:rStyle w:val="Hyperlink"/>
                <w:rtl/>
              </w:rPr>
            </w:pPr>
            <w:hyperlink w:anchor="Seif25" w:tooltip="התערבות נציב השירות בהחלטת ועדת המשמע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29 </w:t>
            </w:r>
          </w:p>
        </w:tc>
        <w:tc>
          <w:tcPr>
            <w:tcW w:w="5669" w:type="dxa"/>
          </w:tcPr>
          <w:p w:rsidR="007104BC" w:rsidRPr="007104BC" w:rsidRDefault="007104BC" w:rsidP="007104BC">
            <w:pPr>
              <w:spacing w:line="240" w:lineRule="auto"/>
              <w:jc w:val="left"/>
              <w:rPr>
                <w:rFonts w:cs="Frankruhel"/>
                <w:sz w:val="24"/>
                <w:rtl/>
              </w:rPr>
            </w:pPr>
            <w:r>
              <w:rPr>
                <w:sz w:val="24"/>
                <w:rtl/>
              </w:rPr>
              <w:t>ערעור העובד על החלטת ועדת משמעת</w:t>
            </w:r>
          </w:p>
        </w:tc>
        <w:tc>
          <w:tcPr>
            <w:tcW w:w="567" w:type="dxa"/>
          </w:tcPr>
          <w:p w:rsidR="007104BC" w:rsidRPr="007104BC" w:rsidRDefault="007104BC" w:rsidP="007104BC">
            <w:pPr>
              <w:spacing w:line="240" w:lineRule="auto"/>
              <w:jc w:val="left"/>
              <w:rPr>
                <w:rStyle w:val="Hyperlink"/>
                <w:rtl/>
              </w:rPr>
            </w:pPr>
            <w:hyperlink w:anchor="Seif26" w:tooltip="ערעור העובד על החלטת ועדת משמע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30 </w:t>
            </w:r>
          </w:p>
        </w:tc>
        <w:tc>
          <w:tcPr>
            <w:tcW w:w="5669" w:type="dxa"/>
          </w:tcPr>
          <w:p w:rsidR="007104BC" w:rsidRPr="007104BC" w:rsidRDefault="007104BC" w:rsidP="007104BC">
            <w:pPr>
              <w:spacing w:line="240" w:lineRule="auto"/>
              <w:jc w:val="left"/>
              <w:rPr>
                <w:rFonts w:cs="Frankruhel"/>
                <w:sz w:val="24"/>
                <w:rtl/>
              </w:rPr>
            </w:pPr>
            <w:r>
              <w:rPr>
                <w:sz w:val="24"/>
                <w:rtl/>
              </w:rPr>
              <w:t>ביצוע וסדרי דין</w:t>
            </w:r>
          </w:p>
        </w:tc>
        <w:tc>
          <w:tcPr>
            <w:tcW w:w="567" w:type="dxa"/>
          </w:tcPr>
          <w:p w:rsidR="007104BC" w:rsidRPr="007104BC" w:rsidRDefault="007104BC" w:rsidP="007104BC">
            <w:pPr>
              <w:spacing w:line="240" w:lineRule="auto"/>
              <w:jc w:val="left"/>
              <w:rPr>
                <w:rStyle w:val="Hyperlink"/>
                <w:rtl/>
              </w:rPr>
            </w:pPr>
            <w:hyperlink w:anchor="Seif27" w:tooltip="ביצוע וסדרי דין"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31 </w:t>
            </w:r>
          </w:p>
        </w:tc>
        <w:tc>
          <w:tcPr>
            <w:tcW w:w="5669" w:type="dxa"/>
          </w:tcPr>
          <w:p w:rsidR="007104BC" w:rsidRPr="007104BC" w:rsidRDefault="007104BC" w:rsidP="007104BC">
            <w:pPr>
              <w:spacing w:line="240" w:lineRule="auto"/>
              <w:jc w:val="left"/>
              <w:rPr>
                <w:rFonts w:cs="Frankruhel"/>
                <w:sz w:val="24"/>
                <w:rtl/>
              </w:rPr>
            </w:pPr>
            <w:r>
              <w:rPr>
                <w:sz w:val="24"/>
                <w:rtl/>
              </w:rPr>
              <w:t>סמכות של שר או מנהל כללי</w:t>
            </w:r>
          </w:p>
        </w:tc>
        <w:tc>
          <w:tcPr>
            <w:tcW w:w="567" w:type="dxa"/>
          </w:tcPr>
          <w:p w:rsidR="007104BC" w:rsidRPr="007104BC" w:rsidRDefault="007104BC" w:rsidP="007104BC">
            <w:pPr>
              <w:spacing w:line="240" w:lineRule="auto"/>
              <w:jc w:val="left"/>
              <w:rPr>
                <w:rStyle w:val="Hyperlink"/>
                <w:rtl/>
              </w:rPr>
            </w:pPr>
            <w:hyperlink w:anchor="Seif28" w:tooltip="סמכות של שר או מנהל כללי"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32 </w:t>
            </w:r>
          </w:p>
        </w:tc>
        <w:tc>
          <w:tcPr>
            <w:tcW w:w="5669" w:type="dxa"/>
          </w:tcPr>
          <w:p w:rsidR="007104BC" w:rsidRPr="007104BC" w:rsidRDefault="007104BC" w:rsidP="007104BC">
            <w:pPr>
              <w:spacing w:line="240" w:lineRule="auto"/>
              <w:jc w:val="left"/>
              <w:rPr>
                <w:rFonts w:cs="Frankruhel"/>
                <w:sz w:val="24"/>
                <w:rtl/>
              </w:rPr>
            </w:pPr>
            <w:r>
              <w:rPr>
                <w:sz w:val="24"/>
                <w:rtl/>
              </w:rPr>
              <w:t>קובלנה</w:t>
            </w:r>
          </w:p>
        </w:tc>
        <w:tc>
          <w:tcPr>
            <w:tcW w:w="567" w:type="dxa"/>
          </w:tcPr>
          <w:p w:rsidR="007104BC" w:rsidRPr="007104BC" w:rsidRDefault="007104BC" w:rsidP="007104BC">
            <w:pPr>
              <w:spacing w:line="240" w:lineRule="auto"/>
              <w:jc w:val="left"/>
              <w:rPr>
                <w:rStyle w:val="Hyperlink"/>
                <w:rtl/>
              </w:rPr>
            </w:pPr>
            <w:hyperlink w:anchor="Seif29" w:tooltip="קובלנ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33 </w:t>
            </w:r>
          </w:p>
        </w:tc>
        <w:tc>
          <w:tcPr>
            <w:tcW w:w="5669" w:type="dxa"/>
          </w:tcPr>
          <w:p w:rsidR="007104BC" w:rsidRPr="007104BC" w:rsidRDefault="007104BC" w:rsidP="007104BC">
            <w:pPr>
              <w:spacing w:line="240" w:lineRule="auto"/>
              <w:jc w:val="left"/>
              <w:rPr>
                <w:rFonts w:cs="Frankruhel"/>
                <w:sz w:val="24"/>
                <w:rtl/>
              </w:rPr>
            </w:pPr>
            <w:r>
              <w:rPr>
                <w:sz w:val="24"/>
                <w:rtl/>
              </w:rPr>
              <w:t>הגשת תובענה</w:t>
            </w:r>
          </w:p>
        </w:tc>
        <w:tc>
          <w:tcPr>
            <w:tcW w:w="567" w:type="dxa"/>
          </w:tcPr>
          <w:p w:rsidR="007104BC" w:rsidRPr="007104BC" w:rsidRDefault="007104BC" w:rsidP="007104BC">
            <w:pPr>
              <w:spacing w:line="240" w:lineRule="auto"/>
              <w:jc w:val="left"/>
              <w:rPr>
                <w:rStyle w:val="Hyperlink"/>
                <w:rtl/>
              </w:rPr>
            </w:pPr>
            <w:hyperlink w:anchor="Seif30" w:tooltip="הגשת תובענ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34 </w:t>
            </w:r>
          </w:p>
        </w:tc>
        <w:tc>
          <w:tcPr>
            <w:tcW w:w="5669" w:type="dxa"/>
          </w:tcPr>
          <w:p w:rsidR="007104BC" w:rsidRPr="007104BC" w:rsidRDefault="007104BC" w:rsidP="007104BC">
            <w:pPr>
              <w:spacing w:line="240" w:lineRule="auto"/>
              <w:jc w:val="left"/>
              <w:rPr>
                <w:rFonts w:cs="Frankruhel"/>
                <w:sz w:val="24"/>
                <w:rtl/>
              </w:rPr>
            </w:pPr>
            <w:r>
              <w:rPr>
                <w:sz w:val="24"/>
                <w:rtl/>
              </w:rPr>
              <w:t>אמצעי משמעת על ידי בית הדין</w:t>
            </w:r>
          </w:p>
        </w:tc>
        <w:tc>
          <w:tcPr>
            <w:tcW w:w="567" w:type="dxa"/>
          </w:tcPr>
          <w:p w:rsidR="007104BC" w:rsidRPr="007104BC" w:rsidRDefault="007104BC" w:rsidP="007104BC">
            <w:pPr>
              <w:spacing w:line="240" w:lineRule="auto"/>
              <w:jc w:val="left"/>
              <w:rPr>
                <w:rStyle w:val="Hyperlink"/>
                <w:rtl/>
              </w:rPr>
            </w:pPr>
            <w:hyperlink w:anchor="Seif31" w:tooltip="אמצעי משמעת על ידי בית הדין"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35 </w:t>
            </w:r>
          </w:p>
        </w:tc>
        <w:tc>
          <w:tcPr>
            <w:tcW w:w="5669" w:type="dxa"/>
          </w:tcPr>
          <w:p w:rsidR="007104BC" w:rsidRPr="007104BC" w:rsidRDefault="007104BC" w:rsidP="007104BC">
            <w:pPr>
              <w:spacing w:line="240" w:lineRule="auto"/>
              <w:jc w:val="left"/>
              <w:rPr>
                <w:rFonts w:cs="Frankruhel"/>
                <w:sz w:val="24"/>
                <w:rtl/>
              </w:rPr>
            </w:pPr>
            <w:r>
              <w:rPr>
                <w:sz w:val="24"/>
                <w:rtl/>
              </w:rPr>
              <w:t>השבה</w:t>
            </w:r>
          </w:p>
        </w:tc>
        <w:tc>
          <w:tcPr>
            <w:tcW w:w="567" w:type="dxa"/>
          </w:tcPr>
          <w:p w:rsidR="007104BC" w:rsidRPr="007104BC" w:rsidRDefault="007104BC" w:rsidP="007104BC">
            <w:pPr>
              <w:spacing w:line="240" w:lineRule="auto"/>
              <w:jc w:val="left"/>
              <w:rPr>
                <w:rStyle w:val="Hyperlink"/>
                <w:rtl/>
              </w:rPr>
            </w:pPr>
            <w:hyperlink w:anchor="Seif32" w:tooltip="השב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36 </w:t>
            </w:r>
          </w:p>
        </w:tc>
        <w:tc>
          <w:tcPr>
            <w:tcW w:w="5669" w:type="dxa"/>
          </w:tcPr>
          <w:p w:rsidR="007104BC" w:rsidRPr="007104BC" w:rsidRDefault="007104BC" w:rsidP="007104BC">
            <w:pPr>
              <w:spacing w:line="240" w:lineRule="auto"/>
              <w:jc w:val="left"/>
              <w:rPr>
                <w:rFonts w:cs="Frankruhel"/>
                <w:sz w:val="24"/>
                <w:rtl/>
              </w:rPr>
            </w:pPr>
            <w:r>
              <w:rPr>
                <w:sz w:val="24"/>
                <w:rtl/>
              </w:rPr>
              <w:t>הוצאות ההגנה</w:t>
            </w:r>
          </w:p>
        </w:tc>
        <w:tc>
          <w:tcPr>
            <w:tcW w:w="567" w:type="dxa"/>
          </w:tcPr>
          <w:p w:rsidR="007104BC" w:rsidRPr="007104BC" w:rsidRDefault="007104BC" w:rsidP="007104BC">
            <w:pPr>
              <w:spacing w:line="240" w:lineRule="auto"/>
              <w:jc w:val="left"/>
              <w:rPr>
                <w:rStyle w:val="Hyperlink"/>
                <w:rtl/>
              </w:rPr>
            </w:pPr>
            <w:hyperlink w:anchor="Seif33" w:tooltip="הוצאות ההגנ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lastRenderedPageBreak/>
              <w:t xml:space="preserve">סעיף 37 </w:t>
            </w:r>
          </w:p>
        </w:tc>
        <w:tc>
          <w:tcPr>
            <w:tcW w:w="5669" w:type="dxa"/>
          </w:tcPr>
          <w:p w:rsidR="007104BC" w:rsidRPr="007104BC" w:rsidRDefault="007104BC" w:rsidP="007104BC">
            <w:pPr>
              <w:spacing w:line="240" w:lineRule="auto"/>
              <w:jc w:val="left"/>
              <w:rPr>
                <w:rFonts w:cs="Frankruhel"/>
                <w:sz w:val="24"/>
                <w:rtl/>
              </w:rPr>
            </w:pPr>
            <w:r>
              <w:rPr>
                <w:sz w:val="24"/>
                <w:rtl/>
              </w:rPr>
              <w:t>מינוי סניגור על ידי אב בית הדין</w:t>
            </w:r>
          </w:p>
        </w:tc>
        <w:tc>
          <w:tcPr>
            <w:tcW w:w="567" w:type="dxa"/>
          </w:tcPr>
          <w:p w:rsidR="007104BC" w:rsidRPr="007104BC" w:rsidRDefault="007104BC" w:rsidP="007104BC">
            <w:pPr>
              <w:spacing w:line="240" w:lineRule="auto"/>
              <w:jc w:val="left"/>
              <w:rPr>
                <w:rStyle w:val="Hyperlink"/>
                <w:rtl/>
              </w:rPr>
            </w:pPr>
            <w:hyperlink w:anchor="Seif34" w:tooltip="מינוי סניגור על ידי אב בית הדין"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38 </w:t>
            </w:r>
          </w:p>
        </w:tc>
        <w:tc>
          <w:tcPr>
            <w:tcW w:w="5669" w:type="dxa"/>
          </w:tcPr>
          <w:p w:rsidR="007104BC" w:rsidRPr="007104BC" w:rsidRDefault="007104BC" w:rsidP="007104BC">
            <w:pPr>
              <w:spacing w:line="240" w:lineRule="auto"/>
              <w:jc w:val="left"/>
              <w:rPr>
                <w:rFonts w:cs="Frankruhel"/>
                <w:sz w:val="24"/>
                <w:rtl/>
              </w:rPr>
            </w:pPr>
            <w:r>
              <w:rPr>
                <w:sz w:val="24"/>
                <w:rtl/>
              </w:rPr>
              <w:t>נוכחות העובד</w:t>
            </w:r>
          </w:p>
        </w:tc>
        <w:tc>
          <w:tcPr>
            <w:tcW w:w="567" w:type="dxa"/>
          </w:tcPr>
          <w:p w:rsidR="007104BC" w:rsidRPr="007104BC" w:rsidRDefault="007104BC" w:rsidP="007104BC">
            <w:pPr>
              <w:spacing w:line="240" w:lineRule="auto"/>
              <w:jc w:val="left"/>
              <w:rPr>
                <w:rStyle w:val="Hyperlink"/>
                <w:rtl/>
              </w:rPr>
            </w:pPr>
            <w:hyperlink w:anchor="Seif35" w:tooltip="נוכחות העובד"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39 </w:t>
            </w:r>
          </w:p>
        </w:tc>
        <w:tc>
          <w:tcPr>
            <w:tcW w:w="5669" w:type="dxa"/>
          </w:tcPr>
          <w:p w:rsidR="007104BC" w:rsidRPr="007104BC" w:rsidRDefault="007104BC" w:rsidP="007104BC">
            <w:pPr>
              <w:spacing w:line="240" w:lineRule="auto"/>
              <w:jc w:val="left"/>
              <w:rPr>
                <w:rFonts w:cs="Frankruhel"/>
                <w:sz w:val="24"/>
                <w:rtl/>
              </w:rPr>
            </w:pPr>
            <w:r>
              <w:rPr>
                <w:sz w:val="24"/>
                <w:rtl/>
              </w:rPr>
              <w:t>סירוב להעיד או להגיש מסמך</w:t>
            </w:r>
          </w:p>
        </w:tc>
        <w:tc>
          <w:tcPr>
            <w:tcW w:w="567" w:type="dxa"/>
          </w:tcPr>
          <w:p w:rsidR="007104BC" w:rsidRPr="007104BC" w:rsidRDefault="007104BC" w:rsidP="007104BC">
            <w:pPr>
              <w:spacing w:line="240" w:lineRule="auto"/>
              <w:jc w:val="left"/>
              <w:rPr>
                <w:rStyle w:val="Hyperlink"/>
                <w:rtl/>
              </w:rPr>
            </w:pPr>
            <w:hyperlink w:anchor="Seif36" w:tooltip="סירוב להעיד או להגיש מסמך"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40 </w:t>
            </w:r>
          </w:p>
        </w:tc>
        <w:tc>
          <w:tcPr>
            <w:tcW w:w="5669" w:type="dxa"/>
          </w:tcPr>
          <w:p w:rsidR="007104BC" w:rsidRPr="007104BC" w:rsidRDefault="007104BC" w:rsidP="007104BC">
            <w:pPr>
              <w:spacing w:line="240" w:lineRule="auto"/>
              <w:jc w:val="left"/>
              <w:rPr>
                <w:rFonts w:cs="Frankruhel"/>
                <w:sz w:val="24"/>
                <w:rtl/>
              </w:rPr>
            </w:pPr>
            <w:r>
              <w:rPr>
                <w:sz w:val="24"/>
                <w:rtl/>
              </w:rPr>
              <w:t>ביצוע</w:t>
            </w:r>
          </w:p>
        </w:tc>
        <w:tc>
          <w:tcPr>
            <w:tcW w:w="567" w:type="dxa"/>
          </w:tcPr>
          <w:p w:rsidR="007104BC" w:rsidRPr="007104BC" w:rsidRDefault="007104BC" w:rsidP="007104BC">
            <w:pPr>
              <w:spacing w:line="240" w:lineRule="auto"/>
              <w:jc w:val="left"/>
              <w:rPr>
                <w:rStyle w:val="Hyperlink"/>
                <w:rtl/>
              </w:rPr>
            </w:pPr>
            <w:hyperlink w:anchor="Seif37" w:tooltip="ביצוע"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41 </w:t>
            </w:r>
          </w:p>
        </w:tc>
        <w:tc>
          <w:tcPr>
            <w:tcW w:w="5669" w:type="dxa"/>
          </w:tcPr>
          <w:p w:rsidR="007104BC" w:rsidRPr="007104BC" w:rsidRDefault="007104BC" w:rsidP="007104BC">
            <w:pPr>
              <w:spacing w:line="240" w:lineRule="auto"/>
              <w:jc w:val="left"/>
              <w:rPr>
                <w:rFonts w:cs="Frankruhel"/>
                <w:sz w:val="24"/>
                <w:rtl/>
              </w:rPr>
            </w:pPr>
            <w:r>
              <w:rPr>
                <w:sz w:val="24"/>
                <w:rtl/>
              </w:rPr>
              <w:t>פומביות הדיון</w:t>
            </w:r>
          </w:p>
        </w:tc>
        <w:tc>
          <w:tcPr>
            <w:tcW w:w="567" w:type="dxa"/>
          </w:tcPr>
          <w:p w:rsidR="007104BC" w:rsidRPr="007104BC" w:rsidRDefault="007104BC" w:rsidP="007104BC">
            <w:pPr>
              <w:spacing w:line="240" w:lineRule="auto"/>
              <w:jc w:val="left"/>
              <w:rPr>
                <w:rStyle w:val="Hyperlink"/>
                <w:rtl/>
              </w:rPr>
            </w:pPr>
            <w:hyperlink w:anchor="Seif38" w:tooltip="פומביות הדיון"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41א </w:t>
            </w:r>
          </w:p>
        </w:tc>
        <w:tc>
          <w:tcPr>
            <w:tcW w:w="5669" w:type="dxa"/>
          </w:tcPr>
          <w:p w:rsidR="007104BC" w:rsidRPr="007104BC" w:rsidRDefault="007104BC" w:rsidP="007104BC">
            <w:pPr>
              <w:spacing w:line="240" w:lineRule="auto"/>
              <w:jc w:val="left"/>
              <w:rPr>
                <w:rFonts w:cs="Frankruhel"/>
                <w:sz w:val="24"/>
                <w:rtl/>
              </w:rPr>
            </w:pPr>
            <w:r>
              <w:rPr>
                <w:sz w:val="24"/>
                <w:rtl/>
              </w:rPr>
              <w:t>הרחקת קטינים מבית הדין</w:t>
            </w:r>
          </w:p>
        </w:tc>
        <w:tc>
          <w:tcPr>
            <w:tcW w:w="567" w:type="dxa"/>
          </w:tcPr>
          <w:p w:rsidR="007104BC" w:rsidRPr="007104BC" w:rsidRDefault="007104BC" w:rsidP="007104BC">
            <w:pPr>
              <w:spacing w:line="240" w:lineRule="auto"/>
              <w:jc w:val="left"/>
              <w:rPr>
                <w:rStyle w:val="Hyperlink"/>
                <w:rtl/>
              </w:rPr>
            </w:pPr>
            <w:hyperlink w:anchor="Seif39" w:tooltip="הרחקת קטינים מבית הדין"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41ב </w:t>
            </w:r>
          </w:p>
        </w:tc>
        <w:tc>
          <w:tcPr>
            <w:tcW w:w="5669" w:type="dxa"/>
          </w:tcPr>
          <w:p w:rsidR="007104BC" w:rsidRPr="007104BC" w:rsidRDefault="007104BC" w:rsidP="007104BC">
            <w:pPr>
              <w:spacing w:line="240" w:lineRule="auto"/>
              <w:jc w:val="left"/>
              <w:rPr>
                <w:rFonts w:cs="Frankruhel"/>
                <w:sz w:val="24"/>
                <w:rtl/>
              </w:rPr>
            </w:pPr>
            <w:r>
              <w:rPr>
                <w:sz w:val="24"/>
                <w:rtl/>
              </w:rPr>
              <w:t>איסור פרסומים</w:t>
            </w:r>
          </w:p>
        </w:tc>
        <w:tc>
          <w:tcPr>
            <w:tcW w:w="567" w:type="dxa"/>
          </w:tcPr>
          <w:p w:rsidR="007104BC" w:rsidRPr="007104BC" w:rsidRDefault="007104BC" w:rsidP="007104BC">
            <w:pPr>
              <w:spacing w:line="240" w:lineRule="auto"/>
              <w:jc w:val="left"/>
              <w:rPr>
                <w:rStyle w:val="Hyperlink"/>
                <w:rtl/>
              </w:rPr>
            </w:pPr>
            <w:hyperlink w:anchor="Seif40" w:tooltip="איסור פרסומים"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41ג </w:t>
            </w:r>
          </w:p>
        </w:tc>
        <w:tc>
          <w:tcPr>
            <w:tcW w:w="5669" w:type="dxa"/>
          </w:tcPr>
          <w:p w:rsidR="007104BC" w:rsidRPr="007104BC" w:rsidRDefault="007104BC" w:rsidP="007104BC">
            <w:pPr>
              <w:spacing w:line="240" w:lineRule="auto"/>
              <w:jc w:val="left"/>
              <w:rPr>
                <w:rFonts w:cs="Frankruhel"/>
                <w:sz w:val="24"/>
                <w:rtl/>
              </w:rPr>
            </w:pPr>
            <w:r>
              <w:rPr>
                <w:sz w:val="24"/>
                <w:rtl/>
              </w:rPr>
              <w:t>הפרעת הדיונים</w:t>
            </w:r>
          </w:p>
        </w:tc>
        <w:tc>
          <w:tcPr>
            <w:tcW w:w="567" w:type="dxa"/>
          </w:tcPr>
          <w:p w:rsidR="007104BC" w:rsidRPr="007104BC" w:rsidRDefault="007104BC" w:rsidP="007104BC">
            <w:pPr>
              <w:spacing w:line="240" w:lineRule="auto"/>
              <w:jc w:val="left"/>
              <w:rPr>
                <w:rStyle w:val="Hyperlink"/>
                <w:rtl/>
              </w:rPr>
            </w:pPr>
            <w:hyperlink w:anchor="Seif41" w:tooltip="הפרעת הדיונים"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41ד </w:t>
            </w:r>
          </w:p>
        </w:tc>
        <w:tc>
          <w:tcPr>
            <w:tcW w:w="5669" w:type="dxa"/>
          </w:tcPr>
          <w:p w:rsidR="007104BC" w:rsidRPr="007104BC" w:rsidRDefault="007104BC" w:rsidP="007104BC">
            <w:pPr>
              <w:spacing w:line="240" w:lineRule="auto"/>
              <w:jc w:val="left"/>
              <w:rPr>
                <w:rFonts w:cs="Frankruhel"/>
                <w:sz w:val="24"/>
                <w:rtl/>
              </w:rPr>
            </w:pPr>
            <w:r>
              <w:rPr>
                <w:sz w:val="24"/>
                <w:rtl/>
              </w:rPr>
              <w:t>עונשין</w:t>
            </w:r>
          </w:p>
        </w:tc>
        <w:tc>
          <w:tcPr>
            <w:tcW w:w="567" w:type="dxa"/>
          </w:tcPr>
          <w:p w:rsidR="007104BC" w:rsidRPr="007104BC" w:rsidRDefault="007104BC" w:rsidP="007104BC">
            <w:pPr>
              <w:spacing w:line="240" w:lineRule="auto"/>
              <w:jc w:val="left"/>
              <w:rPr>
                <w:rStyle w:val="Hyperlink"/>
                <w:rtl/>
              </w:rPr>
            </w:pPr>
            <w:hyperlink w:anchor="Seif42" w:tooltip="עונשין"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41ה </w:t>
            </w:r>
          </w:p>
        </w:tc>
        <w:tc>
          <w:tcPr>
            <w:tcW w:w="5669" w:type="dxa"/>
          </w:tcPr>
          <w:p w:rsidR="007104BC" w:rsidRPr="007104BC" w:rsidRDefault="007104BC" w:rsidP="007104BC">
            <w:pPr>
              <w:spacing w:line="240" w:lineRule="auto"/>
              <w:jc w:val="left"/>
              <w:rPr>
                <w:rFonts w:cs="Frankruhel"/>
                <w:sz w:val="24"/>
                <w:rtl/>
              </w:rPr>
            </w:pPr>
            <w:r>
              <w:rPr>
                <w:sz w:val="24"/>
                <w:rtl/>
              </w:rPr>
              <w:t>זילות בית הדין</w:t>
            </w:r>
          </w:p>
        </w:tc>
        <w:tc>
          <w:tcPr>
            <w:tcW w:w="567" w:type="dxa"/>
          </w:tcPr>
          <w:p w:rsidR="007104BC" w:rsidRPr="007104BC" w:rsidRDefault="007104BC" w:rsidP="007104BC">
            <w:pPr>
              <w:spacing w:line="240" w:lineRule="auto"/>
              <w:jc w:val="left"/>
              <w:rPr>
                <w:rStyle w:val="Hyperlink"/>
                <w:rtl/>
              </w:rPr>
            </w:pPr>
            <w:hyperlink w:anchor="Seif43" w:tooltip="זילות בית הדין"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42 </w:t>
            </w:r>
          </w:p>
        </w:tc>
        <w:tc>
          <w:tcPr>
            <w:tcW w:w="5669" w:type="dxa"/>
          </w:tcPr>
          <w:p w:rsidR="007104BC" w:rsidRPr="007104BC" w:rsidRDefault="007104BC" w:rsidP="007104BC">
            <w:pPr>
              <w:spacing w:line="240" w:lineRule="auto"/>
              <w:jc w:val="left"/>
              <w:rPr>
                <w:rFonts w:cs="Frankruhel"/>
                <w:sz w:val="24"/>
                <w:rtl/>
              </w:rPr>
            </w:pPr>
            <w:r>
              <w:rPr>
                <w:sz w:val="24"/>
                <w:rtl/>
              </w:rPr>
              <w:t>פרסום החלטות</w:t>
            </w:r>
          </w:p>
        </w:tc>
        <w:tc>
          <w:tcPr>
            <w:tcW w:w="567" w:type="dxa"/>
          </w:tcPr>
          <w:p w:rsidR="007104BC" w:rsidRPr="007104BC" w:rsidRDefault="007104BC" w:rsidP="007104BC">
            <w:pPr>
              <w:spacing w:line="240" w:lineRule="auto"/>
              <w:jc w:val="left"/>
              <w:rPr>
                <w:rStyle w:val="Hyperlink"/>
                <w:rtl/>
              </w:rPr>
            </w:pPr>
            <w:hyperlink w:anchor="Seif44" w:tooltip="פרסום החלטו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43 </w:t>
            </w:r>
          </w:p>
        </w:tc>
        <w:tc>
          <w:tcPr>
            <w:tcW w:w="5669" w:type="dxa"/>
          </w:tcPr>
          <w:p w:rsidR="007104BC" w:rsidRPr="007104BC" w:rsidRDefault="007104BC" w:rsidP="007104BC">
            <w:pPr>
              <w:spacing w:line="240" w:lineRule="auto"/>
              <w:jc w:val="left"/>
              <w:rPr>
                <w:rFonts w:cs="Frankruhel"/>
                <w:sz w:val="24"/>
                <w:rtl/>
              </w:rPr>
            </w:pPr>
            <w:r>
              <w:rPr>
                <w:sz w:val="24"/>
                <w:rtl/>
              </w:rPr>
              <w:t>ערעור על החלטת בית הדין</w:t>
            </w:r>
          </w:p>
        </w:tc>
        <w:tc>
          <w:tcPr>
            <w:tcW w:w="567" w:type="dxa"/>
          </w:tcPr>
          <w:p w:rsidR="007104BC" w:rsidRPr="007104BC" w:rsidRDefault="007104BC" w:rsidP="007104BC">
            <w:pPr>
              <w:spacing w:line="240" w:lineRule="auto"/>
              <w:jc w:val="left"/>
              <w:rPr>
                <w:rStyle w:val="Hyperlink"/>
                <w:rtl/>
              </w:rPr>
            </w:pPr>
            <w:hyperlink w:anchor="Seif45" w:tooltip="ערעור על החלטת בית הדין"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43א </w:t>
            </w:r>
          </w:p>
        </w:tc>
        <w:tc>
          <w:tcPr>
            <w:tcW w:w="5669" w:type="dxa"/>
          </w:tcPr>
          <w:p w:rsidR="007104BC" w:rsidRPr="007104BC" w:rsidRDefault="007104BC" w:rsidP="007104BC">
            <w:pPr>
              <w:spacing w:line="240" w:lineRule="auto"/>
              <w:jc w:val="left"/>
              <w:rPr>
                <w:rFonts w:cs="Frankruhel"/>
                <w:sz w:val="24"/>
                <w:rtl/>
              </w:rPr>
            </w:pPr>
            <w:r>
              <w:rPr>
                <w:sz w:val="24"/>
                <w:rtl/>
              </w:rPr>
              <w:t>החלת הוראות מחוק זכויות נפגעי עבירה</w:t>
            </w:r>
          </w:p>
        </w:tc>
        <w:tc>
          <w:tcPr>
            <w:tcW w:w="567" w:type="dxa"/>
          </w:tcPr>
          <w:p w:rsidR="007104BC" w:rsidRPr="007104BC" w:rsidRDefault="007104BC" w:rsidP="007104BC">
            <w:pPr>
              <w:spacing w:line="240" w:lineRule="auto"/>
              <w:jc w:val="left"/>
              <w:rPr>
                <w:rStyle w:val="Hyperlink"/>
                <w:rtl/>
              </w:rPr>
            </w:pPr>
            <w:hyperlink w:anchor="Seif91" w:tooltip="החלת הוראות מחוק זכויות נפגעי עביר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44 </w:t>
            </w:r>
          </w:p>
        </w:tc>
        <w:tc>
          <w:tcPr>
            <w:tcW w:w="5669" w:type="dxa"/>
          </w:tcPr>
          <w:p w:rsidR="007104BC" w:rsidRPr="007104BC" w:rsidRDefault="007104BC" w:rsidP="007104BC">
            <w:pPr>
              <w:spacing w:line="240" w:lineRule="auto"/>
              <w:jc w:val="left"/>
              <w:rPr>
                <w:rFonts w:cs="Frankruhel"/>
                <w:sz w:val="24"/>
                <w:rtl/>
              </w:rPr>
            </w:pPr>
            <w:r>
              <w:rPr>
                <w:sz w:val="24"/>
                <w:rtl/>
              </w:rPr>
              <w:t>עובד שאינו מסוגל לעמוד בדין</w:t>
            </w:r>
          </w:p>
        </w:tc>
        <w:tc>
          <w:tcPr>
            <w:tcW w:w="567" w:type="dxa"/>
          </w:tcPr>
          <w:p w:rsidR="007104BC" w:rsidRPr="007104BC" w:rsidRDefault="007104BC" w:rsidP="007104BC">
            <w:pPr>
              <w:spacing w:line="240" w:lineRule="auto"/>
              <w:jc w:val="left"/>
              <w:rPr>
                <w:rStyle w:val="Hyperlink"/>
                <w:rtl/>
              </w:rPr>
            </w:pPr>
            <w:hyperlink w:anchor="Seif46" w:tooltip="עובד שאינו מסוגל לעמוד בדין"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45 </w:t>
            </w:r>
          </w:p>
        </w:tc>
        <w:tc>
          <w:tcPr>
            <w:tcW w:w="5669" w:type="dxa"/>
          </w:tcPr>
          <w:p w:rsidR="007104BC" w:rsidRPr="007104BC" w:rsidRDefault="007104BC" w:rsidP="007104BC">
            <w:pPr>
              <w:spacing w:line="240" w:lineRule="auto"/>
              <w:jc w:val="left"/>
              <w:rPr>
                <w:rFonts w:cs="Frankruhel"/>
                <w:sz w:val="24"/>
                <w:rtl/>
              </w:rPr>
            </w:pPr>
            <w:r>
              <w:rPr>
                <w:sz w:val="24"/>
                <w:rtl/>
              </w:rPr>
              <w:t>חידוש הדיון נגד מי שאינו מסוגל לעמוד בו</w:t>
            </w:r>
          </w:p>
        </w:tc>
        <w:tc>
          <w:tcPr>
            <w:tcW w:w="567" w:type="dxa"/>
          </w:tcPr>
          <w:p w:rsidR="007104BC" w:rsidRPr="007104BC" w:rsidRDefault="007104BC" w:rsidP="007104BC">
            <w:pPr>
              <w:spacing w:line="240" w:lineRule="auto"/>
              <w:jc w:val="left"/>
              <w:rPr>
                <w:rStyle w:val="Hyperlink"/>
                <w:rtl/>
              </w:rPr>
            </w:pPr>
            <w:hyperlink w:anchor="Seif47" w:tooltip="חידוש הדיון נגד מי שאינו מסוגל לעמוד בו"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46 </w:t>
            </w:r>
          </w:p>
        </w:tc>
        <w:tc>
          <w:tcPr>
            <w:tcW w:w="5669" w:type="dxa"/>
          </w:tcPr>
          <w:p w:rsidR="007104BC" w:rsidRPr="007104BC" w:rsidRDefault="007104BC" w:rsidP="007104BC">
            <w:pPr>
              <w:spacing w:line="240" w:lineRule="auto"/>
              <w:jc w:val="left"/>
              <w:rPr>
                <w:rFonts w:cs="Frankruhel"/>
                <w:sz w:val="24"/>
                <w:rtl/>
              </w:rPr>
            </w:pPr>
            <w:r>
              <w:rPr>
                <w:sz w:val="24"/>
                <w:rtl/>
              </w:rPr>
              <w:t>שמירת סמכות</w:t>
            </w:r>
          </w:p>
        </w:tc>
        <w:tc>
          <w:tcPr>
            <w:tcW w:w="567" w:type="dxa"/>
          </w:tcPr>
          <w:p w:rsidR="007104BC" w:rsidRPr="007104BC" w:rsidRDefault="007104BC" w:rsidP="007104BC">
            <w:pPr>
              <w:spacing w:line="240" w:lineRule="auto"/>
              <w:jc w:val="left"/>
              <w:rPr>
                <w:rStyle w:val="Hyperlink"/>
                <w:rtl/>
              </w:rPr>
            </w:pPr>
            <w:hyperlink w:anchor="Seif48" w:tooltip="שמירת סמכו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p>
        </w:tc>
        <w:tc>
          <w:tcPr>
            <w:tcW w:w="5669" w:type="dxa"/>
          </w:tcPr>
          <w:p w:rsidR="007104BC" w:rsidRPr="007104BC" w:rsidRDefault="007104BC" w:rsidP="007104BC">
            <w:pPr>
              <w:spacing w:line="240" w:lineRule="auto"/>
              <w:jc w:val="left"/>
              <w:rPr>
                <w:rFonts w:cs="Frankruhel"/>
                <w:sz w:val="24"/>
                <w:rtl/>
              </w:rPr>
            </w:pPr>
            <w:r>
              <w:rPr>
                <w:sz w:val="24"/>
                <w:rtl/>
              </w:rPr>
              <w:t>פרק רביעי: השעיה</w:t>
            </w:r>
          </w:p>
        </w:tc>
        <w:tc>
          <w:tcPr>
            <w:tcW w:w="567" w:type="dxa"/>
          </w:tcPr>
          <w:p w:rsidR="007104BC" w:rsidRPr="007104BC" w:rsidRDefault="007104BC" w:rsidP="007104BC">
            <w:pPr>
              <w:spacing w:line="240" w:lineRule="auto"/>
              <w:jc w:val="left"/>
              <w:rPr>
                <w:rStyle w:val="Hyperlink"/>
                <w:rtl/>
              </w:rPr>
            </w:pPr>
            <w:hyperlink w:anchor="med3" w:tooltip="פרק רביעי: השעי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46א </w:t>
            </w:r>
          </w:p>
        </w:tc>
        <w:tc>
          <w:tcPr>
            <w:tcW w:w="5669" w:type="dxa"/>
          </w:tcPr>
          <w:p w:rsidR="007104BC" w:rsidRPr="007104BC" w:rsidRDefault="007104BC" w:rsidP="007104BC">
            <w:pPr>
              <w:spacing w:line="240" w:lineRule="auto"/>
              <w:jc w:val="left"/>
              <w:rPr>
                <w:rFonts w:cs="Frankruhel"/>
                <w:sz w:val="24"/>
                <w:rtl/>
              </w:rPr>
            </w:pPr>
            <w:r>
              <w:rPr>
                <w:sz w:val="24"/>
                <w:rtl/>
              </w:rPr>
              <w:t>פרשנות</w:t>
            </w:r>
          </w:p>
        </w:tc>
        <w:tc>
          <w:tcPr>
            <w:tcW w:w="567" w:type="dxa"/>
          </w:tcPr>
          <w:p w:rsidR="007104BC" w:rsidRPr="007104BC" w:rsidRDefault="007104BC" w:rsidP="007104BC">
            <w:pPr>
              <w:spacing w:line="240" w:lineRule="auto"/>
              <w:jc w:val="left"/>
              <w:rPr>
                <w:rStyle w:val="Hyperlink"/>
                <w:rtl/>
              </w:rPr>
            </w:pPr>
            <w:hyperlink w:anchor="Seif49" w:tooltip="פרשנו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47 </w:t>
            </w:r>
          </w:p>
        </w:tc>
        <w:tc>
          <w:tcPr>
            <w:tcW w:w="5669" w:type="dxa"/>
          </w:tcPr>
          <w:p w:rsidR="007104BC" w:rsidRPr="007104BC" w:rsidRDefault="007104BC" w:rsidP="007104BC">
            <w:pPr>
              <w:spacing w:line="240" w:lineRule="auto"/>
              <w:jc w:val="left"/>
              <w:rPr>
                <w:rFonts w:cs="Frankruhel"/>
                <w:sz w:val="24"/>
                <w:rtl/>
              </w:rPr>
            </w:pPr>
            <w:r>
              <w:rPr>
                <w:sz w:val="24"/>
                <w:rtl/>
              </w:rPr>
              <w:t>השעיה</w:t>
            </w:r>
          </w:p>
        </w:tc>
        <w:tc>
          <w:tcPr>
            <w:tcW w:w="567" w:type="dxa"/>
          </w:tcPr>
          <w:p w:rsidR="007104BC" w:rsidRPr="007104BC" w:rsidRDefault="007104BC" w:rsidP="007104BC">
            <w:pPr>
              <w:spacing w:line="240" w:lineRule="auto"/>
              <w:jc w:val="left"/>
              <w:rPr>
                <w:rStyle w:val="Hyperlink"/>
                <w:rtl/>
              </w:rPr>
            </w:pPr>
            <w:hyperlink w:anchor="Seif50" w:tooltip="השעי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48 </w:t>
            </w:r>
          </w:p>
        </w:tc>
        <w:tc>
          <w:tcPr>
            <w:tcW w:w="5669" w:type="dxa"/>
          </w:tcPr>
          <w:p w:rsidR="007104BC" w:rsidRPr="007104BC" w:rsidRDefault="007104BC" w:rsidP="007104BC">
            <w:pPr>
              <w:spacing w:line="240" w:lineRule="auto"/>
              <w:jc w:val="left"/>
              <w:rPr>
                <w:rFonts w:cs="Frankruhel"/>
                <w:sz w:val="24"/>
                <w:rtl/>
              </w:rPr>
            </w:pPr>
            <w:r>
              <w:rPr>
                <w:sz w:val="24"/>
                <w:rtl/>
              </w:rPr>
              <w:t>השעיה והעברה דחופות</w:t>
            </w:r>
          </w:p>
        </w:tc>
        <w:tc>
          <w:tcPr>
            <w:tcW w:w="567" w:type="dxa"/>
          </w:tcPr>
          <w:p w:rsidR="007104BC" w:rsidRPr="007104BC" w:rsidRDefault="007104BC" w:rsidP="007104BC">
            <w:pPr>
              <w:spacing w:line="240" w:lineRule="auto"/>
              <w:jc w:val="left"/>
              <w:rPr>
                <w:rStyle w:val="Hyperlink"/>
                <w:rtl/>
              </w:rPr>
            </w:pPr>
            <w:hyperlink w:anchor="Seif51" w:tooltip="השעיה והעברה דחופו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49 </w:t>
            </w:r>
          </w:p>
        </w:tc>
        <w:tc>
          <w:tcPr>
            <w:tcW w:w="5669" w:type="dxa"/>
          </w:tcPr>
          <w:p w:rsidR="007104BC" w:rsidRPr="007104BC" w:rsidRDefault="007104BC" w:rsidP="007104BC">
            <w:pPr>
              <w:spacing w:line="240" w:lineRule="auto"/>
              <w:jc w:val="left"/>
              <w:rPr>
                <w:rFonts w:cs="Frankruhel"/>
                <w:sz w:val="24"/>
                <w:rtl/>
              </w:rPr>
            </w:pPr>
            <w:r>
              <w:rPr>
                <w:sz w:val="24"/>
                <w:rtl/>
              </w:rPr>
              <w:t>תשלום המשכורת בתקופת ההשעיה</w:t>
            </w:r>
          </w:p>
        </w:tc>
        <w:tc>
          <w:tcPr>
            <w:tcW w:w="567" w:type="dxa"/>
          </w:tcPr>
          <w:p w:rsidR="007104BC" w:rsidRPr="007104BC" w:rsidRDefault="007104BC" w:rsidP="007104BC">
            <w:pPr>
              <w:spacing w:line="240" w:lineRule="auto"/>
              <w:jc w:val="left"/>
              <w:rPr>
                <w:rStyle w:val="Hyperlink"/>
                <w:rtl/>
              </w:rPr>
            </w:pPr>
            <w:hyperlink w:anchor="Seif52" w:tooltip="תשלום המשכורת בתקופת ההשעי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50 </w:t>
            </w:r>
          </w:p>
        </w:tc>
        <w:tc>
          <w:tcPr>
            <w:tcW w:w="5669" w:type="dxa"/>
          </w:tcPr>
          <w:p w:rsidR="007104BC" w:rsidRPr="007104BC" w:rsidRDefault="007104BC" w:rsidP="007104BC">
            <w:pPr>
              <w:spacing w:line="240" w:lineRule="auto"/>
              <w:jc w:val="left"/>
              <w:rPr>
                <w:rFonts w:cs="Frankruhel"/>
                <w:sz w:val="24"/>
                <w:rtl/>
              </w:rPr>
            </w:pPr>
            <w:r>
              <w:rPr>
                <w:sz w:val="24"/>
                <w:rtl/>
              </w:rPr>
              <w:t>עובד שהושעה מותר בעבודת חוץ</w:t>
            </w:r>
          </w:p>
        </w:tc>
        <w:tc>
          <w:tcPr>
            <w:tcW w:w="567" w:type="dxa"/>
          </w:tcPr>
          <w:p w:rsidR="007104BC" w:rsidRPr="007104BC" w:rsidRDefault="007104BC" w:rsidP="007104BC">
            <w:pPr>
              <w:spacing w:line="240" w:lineRule="auto"/>
              <w:jc w:val="left"/>
              <w:rPr>
                <w:rStyle w:val="Hyperlink"/>
                <w:rtl/>
              </w:rPr>
            </w:pPr>
            <w:hyperlink w:anchor="Seif53" w:tooltip="עובד שהושעה מותר בעבודת חוץ"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51 </w:t>
            </w:r>
          </w:p>
        </w:tc>
        <w:tc>
          <w:tcPr>
            <w:tcW w:w="5669" w:type="dxa"/>
          </w:tcPr>
          <w:p w:rsidR="007104BC" w:rsidRPr="007104BC" w:rsidRDefault="007104BC" w:rsidP="007104BC">
            <w:pPr>
              <w:spacing w:line="240" w:lineRule="auto"/>
              <w:jc w:val="left"/>
              <w:rPr>
                <w:rFonts w:cs="Frankruhel"/>
                <w:sz w:val="24"/>
                <w:rtl/>
              </w:rPr>
            </w:pPr>
            <w:r>
              <w:rPr>
                <w:sz w:val="24"/>
                <w:rtl/>
              </w:rPr>
              <w:t>משכורתו של מושעה שהורשע בבית המשפט ופוטר</w:t>
            </w:r>
          </w:p>
        </w:tc>
        <w:tc>
          <w:tcPr>
            <w:tcW w:w="567" w:type="dxa"/>
          </w:tcPr>
          <w:p w:rsidR="007104BC" w:rsidRPr="007104BC" w:rsidRDefault="007104BC" w:rsidP="007104BC">
            <w:pPr>
              <w:spacing w:line="240" w:lineRule="auto"/>
              <w:jc w:val="left"/>
              <w:rPr>
                <w:rStyle w:val="Hyperlink"/>
                <w:rtl/>
              </w:rPr>
            </w:pPr>
            <w:hyperlink w:anchor="Seif54" w:tooltip="משכורתו של מושעה שהורשע בבית המשפט ופוטר"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52 </w:t>
            </w:r>
          </w:p>
        </w:tc>
        <w:tc>
          <w:tcPr>
            <w:tcW w:w="5669" w:type="dxa"/>
          </w:tcPr>
          <w:p w:rsidR="007104BC" w:rsidRPr="007104BC" w:rsidRDefault="007104BC" w:rsidP="007104BC">
            <w:pPr>
              <w:spacing w:line="240" w:lineRule="auto"/>
              <w:jc w:val="left"/>
              <w:rPr>
                <w:rFonts w:cs="Frankruhel"/>
                <w:sz w:val="24"/>
                <w:rtl/>
              </w:rPr>
            </w:pPr>
            <w:r>
              <w:rPr>
                <w:sz w:val="24"/>
                <w:rtl/>
              </w:rPr>
              <w:t>משכורתו של מושעה שהורשע בבית המשפט ולא פוטר</w:t>
            </w:r>
          </w:p>
        </w:tc>
        <w:tc>
          <w:tcPr>
            <w:tcW w:w="567" w:type="dxa"/>
          </w:tcPr>
          <w:p w:rsidR="007104BC" w:rsidRPr="007104BC" w:rsidRDefault="007104BC" w:rsidP="007104BC">
            <w:pPr>
              <w:spacing w:line="240" w:lineRule="auto"/>
              <w:jc w:val="left"/>
              <w:rPr>
                <w:rStyle w:val="Hyperlink"/>
                <w:rtl/>
              </w:rPr>
            </w:pPr>
            <w:hyperlink w:anchor="Seif55" w:tooltip="משכורתו של מושעה שהורשע בבית המשפט ולא פוטר"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53 </w:t>
            </w:r>
          </w:p>
        </w:tc>
        <w:tc>
          <w:tcPr>
            <w:tcW w:w="5669" w:type="dxa"/>
          </w:tcPr>
          <w:p w:rsidR="007104BC" w:rsidRPr="007104BC" w:rsidRDefault="007104BC" w:rsidP="007104BC">
            <w:pPr>
              <w:spacing w:line="240" w:lineRule="auto"/>
              <w:jc w:val="left"/>
              <w:rPr>
                <w:rFonts w:cs="Frankruhel"/>
                <w:sz w:val="24"/>
                <w:rtl/>
              </w:rPr>
            </w:pPr>
            <w:r>
              <w:rPr>
                <w:sz w:val="24"/>
                <w:rtl/>
              </w:rPr>
              <w:t>משכורתו של מושעה שיצא זכאי בבית המשפט</w:t>
            </w:r>
          </w:p>
        </w:tc>
        <w:tc>
          <w:tcPr>
            <w:tcW w:w="567" w:type="dxa"/>
          </w:tcPr>
          <w:p w:rsidR="007104BC" w:rsidRPr="007104BC" w:rsidRDefault="007104BC" w:rsidP="007104BC">
            <w:pPr>
              <w:spacing w:line="240" w:lineRule="auto"/>
              <w:jc w:val="left"/>
              <w:rPr>
                <w:rStyle w:val="Hyperlink"/>
                <w:rtl/>
              </w:rPr>
            </w:pPr>
            <w:hyperlink w:anchor="Seif56" w:tooltip="משכורתו של מושעה שיצא זכאי בבית המשפט"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54 </w:t>
            </w:r>
          </w:p>
        </w:tc>
        <w:tc>
          <w:tcPr>
            <w:tcW w:w="5669" w:type="dxa"/>
          </w:tcPr>
          <w:p w:rsidR="007104BC" w:rsidRPr="007104BC" w:rsidRDefault="007104BC" w:rsidP="007104BC">
            <w:pPr>
              <w:spacing w:line="240" w:lineRule="auto"/>
              <w:jc w:val="left"/>
              <w:rPr>
                <w:rFonts w:cs="Frankruhel"/>
                <w:sz w:val="24"/>
                <w:rtl/>
              </w:rPr>
            </w:pPr>
            <w:r>
              <w:rPr>
                <w:sz w:val="24"/>
                <w:rtl/>
              </w:rPr>
              <w:t>משכורתו של מושעה שהורשע בבית הדין</w:t>
            </w:r>
          </w:p>
        </w:tc>
        <w:tc>
          <w:tcPr>
            <w:tcW w:w="567" w:type="dxa"/>
          </w:tcPr>
          <w:p w:rsidR="007104BC" w:rsidRPr="007104BC" w:rsidRDefault="007104BC" w:rsidP="007104BC">
            <w:pPr>
              <w:spacing w:line="240" w:lineRule="auto"/>
              <w:jc w:val="left"/>
              <w:rPr>
                <w:rStyle w:val="Hyperlink"/>
                <w:rtl/>
              </w:rPr>
            </w:pPr>
            <w:hyperlink w:anchor="Seif57" w:tooltip="משכורתו של מושעה שהורשע בבית הדין"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54א </w:t>
            </w:r>
          </w:p>
        </w:tc>
        <w:tc>
          <w:tcPr>
            <w:tcW w:w="5669" w:type="dxa"/>
          </w:tcPr>
          <w:p w:rsidR="007104BC" w:rsidRPr="007104BC" w:rsidRDefault="007104BC" w:rsidP="007104BC">
            <w:pPr>
              <w:spacing w:line="240" w:lineRule="auto"/>
              <w:jc w:val="left"/>
              <w:rPr>
                <w:rFonts w:cs="Frankruhel"/>
                <w:sz w:val="24"/>
                <w:rtl/>
              </w:rPr>
            </w:pPr>
            <w:r>
              <w:rPr>
                <w:sz w:val="24"/>
                <w:rtl/>
              </w:rPr>
              <w:t>פיצויי פיטורים של מושעה שהורשע ופוטר</w:t>
            </w:r>
          </w:p>
        </w:tc>
        <w:tc>
          <w:tcPr>
            <w:tcW w:w="567" w:type="dxa"/>
          </w:tcPr>
          <w:p w:rsidR="007104BC" w:rsidRPr="007104BC" w:rsidRDefault="007104BC" w:rsidP="007104BC">
            <w:pPr>
              <w:spacing w:line="240" w:lineRule="auto"/>
              <w:jc w:val="left"/>
              <w:rPr>
                <w:rStyle w:val="Hyperlink"/>
                <w:rtl/>
              </w:rPr>
            </w:pPr>
            <w:hyperlink w:anchor="Seif58" w:tooltip="פיצויי פיטורים של מושעה שהורשע ופוטר"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55 </w:t>
            </w:r>
          </w:p>
        </w:tc>
        <w:tc>
          <w:tcPr>
            <w:tcW w:w="5669" w:type="dxa"/>
          </w:tcPr>
          <w:p w:rsidR="007104BC" w:rsidRPr="007104BC" w:rsidRDefault="007104BC" w:rsidP="007104BC">
            <w:pPr>
              <w:spacing w:line="240" w:lineRule="auto"/>
              <w:jc w:val="left"/>
              <w:rPr>
                <w:rFonts w:cs="Frankruhel"/>
                <w:sz w:val="24"/>
                <w:rtl/>
              </w:rPr>
            </w:pPr>
            <w:r>
              <w:rPr>
                <w:sz w:val="24"/>
                <w:rtl/>
              </w:rPr>
              <w:t>משכורתו של מושעה אחרי הפסקת ההליכים או ביטול ההשעיה</w:t>
            </w:r>
          </w:p>
        </w:tc>
        <w:tc>
          <w:tcPr>
            <w:tcW w:w="567" w:type="dxa"/>
          </w:tcPr>
          <w:p w:rsidR="007104BC" w:rsidRPr="007104BC" w:rsidRDefault="007104BC" w:rsidP="007104BC">
            <w:pPr>
              <w:spacing w:line="240" w:lineRule="auto"/>
              <w:jc w:val="left"/>
              <w:rPr>
                <w:rStyle w:val="Hyperlink"/>
                <w:rtl/>
              </w:rPr>
            </w:pPr>
            <w:hyperlink w:anchor="Seif59" w:tooltip="משכורתו של מושעה אחרי הפסקת ההליכים או ביטול ההשעי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55א </w:t>
            </w:r>
          </w:p>
        </w:tc>
        <w:tc>
          <w:tcPr>
            <w:tcW w:w="5669" w:type="dxa"/>
          </w:tcPr>
          <w:p w:rsidR="007104BC" w:rsidRPr="007104BC" w:rsidRDefault="007104BC" w:rsidP="007104BC">
            <w:pPr>
              <w:spacing w:line="240" w:lineRule="auto"/>
              <w:jc w:val="left"/>
              <w:rPr>
                <w:rFonts w:cs="Frankruhel"/>
                <w:sz w:val="24"/>
                <w:rtl/>
              </w:rPr>
            </w:pPr>
            <w:r>
              <w:rPr>
                <w:sz w:val="24"/>
                <w:rtl/>
              </w:rPr>
              <w:t>דיווח על הליכי השעיה</w:t>
            </w:r>
          </w:p>
        </w:tc>
        <w:tc>
          <w:tcPr>
            <w:tcW w:w="567" w:type="dxa"/>
          </w:tcPr>
          <w:p w:rsidR="007104BC" w:rsidRPr="007104BC" w:rsidRDefault="007104BC" w:rsidP="007104BC">
            <w:pPr>
              <w:spacing w:line="240" w:lineRule="auto"/>
              <w:jc w:val="left"/>
              <w:rPr>
                <w:rStyle w:val="Hyperlink"/>
                <w:rtl/>
              </w:rPr>
            </w:pPr>
            <w:hyperlink w:anchor="Seif92" w:tooltip="דיווח על הליכי השעי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p>
        </w:tc>
        <w:tc>
          <w:tcPr>
            <w:tcW w:w="5669" w:type="dxa"/>
          </w:tcPr>
          <w:p w:rsidR="007104BC" w:rsidRPr="007104BC" w:rsidRDefault="007104BC" w:rsidP="007104BC">
            <w:pPr>
              <w:spacing w:line="240" w:lineRule="auto"/>
              <w:jc w:val="left"/>
              <w:rPr>
                <w:rFonts w:cs="Frankruhel"/>
                <w:sz w:val="24"/>
                <w:rtl/>
              </w:rPr>
            </w:pPr>
            <w:r>
              <w:rPr>
                <w:sz w:val="24"/>
                <w:rtl/>
              </w:rPr>
              <w:t>פרק חמישי: דיון חוזר</w:t>
            </w:r>
          </w:p>
        </w:tc>
        <w:tc>
          <w:tcPr>
            <w:tcW w:w="567" w:type="dxa"/>
          </w:tcPr>
          <w:p w:rsidR="007104BC" w:rsidRPr="007104BC" w:rsidRDefault="007104BC" w:rsidP="007104BC">
            <w:pPr>
              <w:spacing w:line="240" w:lineRule="auto"/>
              <w:jc w:val="left"/>
              <w:rPr>
                <w:rStyle w:val="Hyperlink"/>
                <w:rtl/>
              </w:rPr>
            </w:pPr>
            <w:hyperlink w:anchor="med4" w:tooltip="פרק חמישי: דיון חוזר"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56 </w:t>
            </w:r>
          </w:p>
        </w:tc>
        <w:tc>
          <w:tcPr>
            <w:tcW w:w="5669" w:type="dxa"/>
          </w:tcPr>
          <w:p w:rsidR="007104BC" w:rsidRPr="007104BC" w:rsidRDefault="007104BC" w:rsidP="007104BC">
            <w:pPr>
              <w:spacing w:line="240" w:lineRule="auto"/>
              <w:jc w:val="left"/>
              <w:rPr>
                <w:rFonts w:cs="Frankruhel"/>
                <w:sz w:val="24"/>
                <w:rtl/>
              </w:rPr>
            </w:pPr>
            <w:r>
              <w:rPr>
                <w:sz w:val="24"/>
                <w:rtl/>
              </w:rPr>
              <w:t>דיון חוזר בפיטורים או בפסילה</w:t>
            </w:r>
          </w:p>
        </w:tc>
        <w:tc>
          <w:tcPr>
            <w:tcW w:w="567" w:type="dxa"/>
          </w:tcPr>
          <w:p w:rsidR="007104BC" w:rsidRPr="007104BC" w:rsidRDefault="007104BC" w:rsidP="007104BC">
            <w:pPr>
              <w:spacing w:line="240" w:lineRule="auto"/>
              <w:jc w:val="left"/>
              <w:rPr>
                <w:rStyle w:val="Hyperlink"/>
                <w:rtl/>
              </w:rPr>
            </w:pPr>
            <w:hyperlink w:anchor="Seif60" w:tooltip="דיון חוזר בפיטורים או בפסיל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57 </w:t>
            </w:r>
          </w:p>
        </w:tc>
        <w:tc>
          <w:tcPr>
            <w:tcW w:w="5669" w:type="dxa"/>
          </w:tcPr>
          <w:p w:rsidR="007104BC" w:rsidRPr="007104BC" w:rsidRDefault="007104BC" w:rsidP="007104BC">
            <w:pPr>
              <w:spacing w:line="240" w:lineRule="auto"/>
              <w:jc w:val="left"/>
              <w:rPr>
                <w:rFonts w:cs="Frankruhel"/>
                <w:sz w:val="24"/>
                <w:rtl/>
              </w:rPr>
            </w:pPr>
            <w:r>
              <w:rPr>
                <w:sz w:val="24"/>
                <w:rtl/>
              </w:rPr>
              <w:t>שאירים זכאים לבקש דיון חוזר</w:t>
            </w:r>
          </w:p>
        </w:tc>
        <w:tc>
          <w:tcPr>
            <w:tcW w:w="567" w:type="dxa"/>
          </w:tcPr>
          <w:p w:rsidR="007104BC" w:rsidRPr="007104BC" w:rsidRDefault="007104BC" w:rsidP="007104BC">
            <w:pPr>
              <w:spacing w:line="240" w:lineRule="auto"/>
              <w:jc w:val="left"/>
              <w:rPr>
                <w:rStyle w:val="Hyperlink"/>
                <w:rtl/>
              </w:rPr>
            </w:pPr>
            <w:hyperlink w:anchor="Seif61" w:tooltip="שאירים זכאים לבקש דיון חוזר"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58 </w:t>
            </w:r>
          </w:p>
        </w:tc>
        <w:tc>
          <w:tcPr>
            <w:tcW w:w="5669" w:type="dxa"/>
          </w:tcPr>
          <w:p w:rsidR="007104BC" w:rsidRPr="007104BC" w:rsidRDefault="007104BC" w:rsidP="007104BC">
            <w:pPr>
              <w:spacing w:line="240" w:lineRule="auto"/>
              <w:jc w:val="left"/>
              <w:rPr>
                <w:rFonts w:cs="Frankruhel"/>
                <w:sz w:val="24"/>
                <w:rtl/>
              </w:rPr>
            </w:pPr>
            <w:r>
              <w:rPr>
                <w:sz w:val="24"/>
                <w:rtl/>
              </w:rPr>
              <w:t>קיום הדיון החוזר</w:t>
            </w:r>
          </w:p>
        </w:tc>
        <w:tc>
          <w:tcPr>
            <w:tcW w:w="567" w:type="dxa"/>
          </w:tcPr>
          <w:p w:rsidR="007104BC" w:rsidRPr="007104BC" w:rsidRDefault="007104BC" w:rsidP="007104BC">
            <w:pPr>
              <w:spacing w:line="240" w:lineRule="auto"/>
              <w:jc w:val="left"/>
              <w:rPr>
                <w:rStyle w:val="Hyperlink"/>
                <w:rtl/>
              </w:rPr>
            </w:pPr>
            <w:hyperlink w:anchor="Seif62" w:tooltip="קיום הדיון החוזר"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59 </w:t>
            </w:r>
          </w:p>
        </w:tc>
        <w:tc>
          <w:tcPr>
            <w:tcW w:w="5669" w:type="dxa"/>
          </w:tcPr>
          <w:p w:rsidR="007104BC" w:rsidRPr="007104BC" w:rsidRDefault="007104BC" w:rsidP="007104BC">
            <w:pPr>
              <w:spacing w:line="240" w:lineRule="auto"/>
              <w:jc w:val="left"/>
              <w:rPr>
                <w:rFonts w:cs="Frankruhel"/>
                <w:sz w:val="24"/>
                <w:rtl/>
              </w:rPr>
            </w:pPr>
            <w:r>
              <w:rPr>
                <w:sz w:val="24"/>
                <w:rtl/>
              </w:rPr>
              <w:t>פיצוי על פיטורים ופסילה שבוטלו</w:t>
            </w:r>
          </w:p>
        </w:tc>
        <w:tc>
          <w:tcPr>
            <w:tcW w:w="567" w:type="dxa"/>
          </w:tcPr>
          <w:p w:rsidR="007104BC" w:rsidRPr="007104BC" w:rsidRDefault="007104BC" w:rsidP="007104BC">
            <w:pPr>
              <w:spacing w:line="240" w:lineRule="auto"/>
              <w:jc w:val="left"/>
              <w:rPr>
                <w:rStyle w:val="Hyperlink"/>
                <w:rtl/>
              </w:rPr>
            </w:pPr>
            <w:hyperlink w:anchor="Seif63" w:tooltip="פיצוי על פיטורים ופסילה שבוטלו"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60 </w:t>
            </w:r>
          </w:p>
        </w:tc>
        <w:tc>
          <w:tcPr>
            <w:tcW w:w="5669" w:type="dxa"/>
          </w:tcPr>
          <w:p w:rsidR="007104BC" w:rsidRPr="007104BC" w:rsidRDefault="007104BC" w:rsidP="007104BC">
            <w:pPr>
              <w:spacing w:line="240" w:lineRule="auto"/>
              <w:jc w:val="left"/>
              <w:rPr>
                <w:rFonts w:cs="Frankruhel"/>
                <w:sz w:val="24"/>
                <w:rtl/>
              </w:rPr>
            </w:pPr>
            <w:r>
              <w:rPr>
                <w:sz w:val="24"/>
                <w:rtl/>
              </w:rPr>
              <w:t>החזרה לעבודה</w:t>
            </w:r>
          </w:p>
        </w:tc>
        <w:tc>
          <w:tcPr>
            <w:tcW w:w="567" w:type="dxa"/>
          </w:tcPr>
          <w:p w:rsidR="007104BC" w:rsidRPr="007104BC" w:rsidRDefault="007104BC" w:rsidP="007104BC">
            <w:pPr>
              <w:spacing w:line="240" w:lineRule="auto"/>
              <w:jc w:val="left"/>
              <w:rPr>
                <w:rStyle w:val="Hyperlink"/>
                <w:rtl/>
              </w:rPr>
            </w:pPr>
            <w:hyperlink w:anchor="Seif64" w:tooltip="החזרה לעבוד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p>
        </w:tc>
        <w:tc>
          <w:tcPr>
            <w:tcW w:w="5669" w:type="dxa"/>
          </w:tcPr>
          <w:p w:rsidR="007104BC" w:rsidRPr="007104BC" w:rsidRDefault="007104BC" w:rsidP="007104BC">
            <w:pPr>
              <w:spacing w:line="240" w:lineRule="auto"/>
              <w:jc w:val="left"/>
              <w:rPr>
                <w:rFonts w:cs="Frankruhel"/>
                <w:sz w:val="24"/>
                <w:rtl/>
              </w:rPr>
            </w:pPr>
            <w:r>
              <w:rPr>
                <w:sz w:val="24"/>
                <w:rtl/>
              </w:rPr>
              <w:t>פרק ששי: הוראות כלליות</w:t>
            </w:r>
          </w:p>
        </w:tc>
        <w:tc>
          <w:tcPr>
            <w:tcW w:w="567" w:type="dxa"/>
          </w:tcPr>
          <w:p w:rsidR="007104BC" w:rsidRPr="007104BC" w:rsidRDefault="007104BC" w:rsidP="007104BC">
            <w:pPr>
              <w:spacing w:line="240" w:lineRule="auto"/>
              <w:jc w:val="left"/>
              <w:rPr>
                <w:rStyle w:val="Hyperlink"/>
                <w:rtl/>
              </w:rPr>
            </w:pPr>
            <w:hyperlink w:anchor="med5" w:tooltip="פרק ששי: הוראות כלליו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61 </w:t>
            </w:r>
          </w:p>
        </w:tc>
        <w:tc>
          <w:tcPr>
            <w:tcW w:w="5669" w:type="dxa"/>
          </w:tcPr>
          <w:p w:rsidR="007104BC" w:rsidRPr="007104BC" w:rsidRDefault="007104BC" w:rsidP="007104BC">
            <w:pPr>
              <w:spacing w:line="240" w:lineRule="auto"/>
              <w:jc w:val="left"/>
              <w:rPr>
                <w:rFonts w:cs="Frankruhel"/>
                <w:sz w:val="24"/>
                <w:rtl/>
              </w:rPr>
            </w:pPr>
            <w:r>
              <w:rPr>
                <w:sz w:val="24"/>
                <w:rtl/>
              </w:rPr>
              <w:t>שיפוט פלילי אינו מוציא שיפוט משמעתי</w:t>
            </w:r>
          </w:p>
        </w:tc>
        <w:tc>
          <w:tcPr>
            <w:tcW w:w="567" w:type="dxa"/>
          </w:tcPr>
          <w:p w:rsidR="007104BC" w:rsidRPr="007104BC" w:rsidRDefault="007104BC" w:rsidP="007104BC">
            <w:pPr>
              <w:spacing w:line="240" w:lineRule="auto"/>
              <w:jc w:val="left"/>
              <w:rPr>
                <w:rStyle w:val="Hyperlink"/>
                <w:rtl/>
              </w:rPr>
            </w:pPr>
            <w:hyperlink w:anchor="Seif65" w:tooltip="שיפוט פלילי אינו מוציא שיפוט משמעתי"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61א </w:t>
            </w:r>
          </w:p>
        </w:tc>
        <w:tc>
          <w:tcPr>
            <w:tcW w:w="5669" w:type="dxa"/>
          </w:tcPr>
          <w:p w:rsidR="007104BC" w:rsidRPr="007104BC" w:rsidRDefault="007104BC" w:rsidP="007104BC">
            <w:pPr>
              <w:spacing w:line="240" w:lineRule="auto"/>
              <w:jc w:val="left"/>
              <w:rPr>
                <w:rFonts w:cs="Frankruhel"/>
                <w:sz w:val="24"/>
                <w:rtl/>
              </w:rPr>
            </w:pPr>
            <w:r>
              <w:rPr>
                <w:sz w:val="24"/>
                <w:rtl/>
              </w:rPr>
              <w:t>הליך משמעת והליך פלילי</w:t>
            </w:r>
          </w:p>
        </w:tc>
        <w:tc>
          <w:tcPr>
            <w:tcW w:w="567" w:type="dxa"/>
          </w:tcPr>
          <w:p w:rsidR="007104BC" w:rsidRPr="007104BC" w:rsidRDefault="007104BC" w:rsidP="007104BC">
            <w:pPr>
              <w:spacing w:line="240" w:lineRule="auto"/>
              <w:jc w:val="left"/>
              <w:rPr>
                <w:rStyle w:val="Hyperlink"/>
                <w:rtl/>
              </w:rPr>
            </w:pPr>
            <w:hyperlink w:anchor="Seif66" w:tooltip="הליך משמעת והליך פלילי"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61ב </w:t>
            </w:r>
          </w:p>
        </w:tc>
        <w:tc>
          <w:tcPr>
            <w:tcW w:w="5669" w:type="dxa"/>
          </w:tcPr>
          <w:p w:rsidR="007104BC" w:rsidRPr="007104BC" w:rsidRDefault="007104BC" w:rsidP="007104BC">
            <w:pPr>
              <w:spacing w:line="240" w:lineRule="auto"/>
              <w:jc w:val="left"/>
              <w:rPr>
                <w:rFonts w:cs="Frankruhel"/>
                <w:sz w:val="24"/>
                <w:rtl/>
              </w:rPr>
            </w:pPr>
            <w:r>
              <w:rPr>
                <w:sz w:val="24"/>
                <w:rtl/>
              </w:rPr>
              <w:t>ראיות חסויות</w:t>
            </w:r>
          </w:p>
        </w:tc>
        <w:tc>
          <w:tcPr>
            <w:tcW w:w="567" w:type="dxa"/>
          </w:tcPr>
          <w:p w:rsidR="007104BC" w:rsidRPr="007104BC" w:rsidRDefault="007104BC" w:rsidP="007104BC">
            <w:pPr>
              <w:spacing w:line="240" w:lineRule="auto"/>
              <w:jc w:val="left"/>
              <w:rPr>
                <w:rStyle w:val="Hyperlink"/>
                <w:rtl/>
              </w:rPr>
            </w:pPr>
            <w:hyperlink w:anchor="Seif67" w:tooltip="ראיות חסויו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61ג </w:t>
            </w:r>
          </w:p>
        </w:tc>
        <w:tc>
          <w:tcPr>
            <w:tcW w:w="5669" w:type="dxa"/>
          </w:tcPr>
          <w:p w:rsidR="007104BC" w:rsidRPr="007104BC" w:rsidRDefault="007104BC" w:rsidP="007104BC">
            <w:pPr>
              <w:spacing w:line="240" w:lineRule="auto"/>
              <w:jc w:val="left"/>
              <w:rPr>
                <w:rFonts w:cs="Frankruhel"/>
                <w:sz w:val="24"/>
                <w:rtl/>
              </w:rPr>
            </w:pPr>
            <w:r>
              <w:rPr>
                <w:sz w:val="24"/>
                <w:rtl/>
              </w:rPr>
              <w:t>פסק דין במשפט פלילי</w:t>
            </w:r>
          </w:p>
        </w:tc>
        <w:tc>
          <w:tcPr>
            <w:tcW w:w="567" w:type="dxa"/>
          </w:tcPr>
          <w:p w:rsidR="007104BC" w:rsidRPr="007104BC" w:rsidRDefault="007104BC" w:rsidP="007104BC">
            <w:pPr>
              <w:spacing w:line="240" w:lineRule="auto"/>
              <w:jc w:val="left"/>
              <w:rPr>
                <w:rStyle w:val="Hyperlink"/>
                <w:rtl/>
              </w:rPr>
            </w:pPr>
            <w:hyperlink w:anchor="Seif68" w:tooltip="פסק דין במשפט פלילי"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62 </w:t>
            </w:r>
          </w:p>
        </w:tc>
        <w:tc>
          <w:tcPr>
            <w:tcW w:w="5669" w:type="dxa"/>
          </w:tcPr>
          <w:p w:rsidR="007104BC" w:rsidRPr="007104BC" w:rsidRDefault="007104BC" w:rsidP="007104BC">
            <w:pPr>
              <w:spacing w:line="240" w:lineRule="auto"/>
              <w:jc w:val="left"/>
              <w:rPr>
                <w:rFonts w:cs="Frankruhel"/>
                <w:sz w:val="24"/>
                <w:rtl/>
              </w:rPr>
            </w:pPr>
            <w:r>
              <w:rPr>
                <w:sz w:val="24"/>
                <w:rtl/>
              </w:rPr>
              <w:t>אין מענישים פעמיים על אותה עבירה</w:t>
            </w:r>
          </w:p>
        </w:tc>
        <w:tc>
          <w:tcPr>
            <w:tcW w:w="567" w:type="dxa"/>
          </w:tcPr>
          <w:p w:rsidR="007104BC" w:rsidRPr="007104BC" w:rsidRDefault="007104BC" w:rsidP="007104BC">
            <w:pPr>
              <w:spacing w:line="240" w:lineRule="auto"/>
              <w:jc w:val="left"/>
              <w:rPr>
                <w:rStyle w:val="Hyperlink"/>
                <w:rtl/>
              </w:rPr>
            </w:pPr>
            <w:hyperlink w:anchor="Seif69" w:tooltip="אין מענישים פעמיים על אותה עביר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63 </w:t>
            </w:r>
          </w:p>
        </w:tc>
        <w:tc>
          <w:tcPr>
            <w:tcW w:w="5669" w:type="dxa"/>
          </w:tcPr>
          <w:p w:rsidR="007104BC" w:rsidRPr="007104BC" w:rsidRDefault="007104BC" w:rsidP="007104BC">
            <w:pPr>
              <w:spacing w:line="240" w:lineRule="auto"/>
              <w:jc w:val="left"/>
              <w:rPr>
                <w:rFonts w:cs="Frankruhel"/>
                <w:sz w:val="24"/>
                <w:rtl/>
              </w:rPr>
            </w:pPr>
            <w:r>
              <w:rPr>
                <w:sz w:val="24"/>
                <w:rtl/>
              </w:rPr>
              <w:t>שיפוט שמעתי לפי חיקוק אחר</w:t>
            </w:r>
          </w:p>
        </w:tc>
        <w:tc>
          <w:tcPr>
            <w:tcW w:w="567" w:type="dxa"/>
          </w:tcPr>
          <w:p w:rsidR="007104BC" w:rsidRPr="007104BC" w:rsidRDefault="007104BC" w:rsidP="007104BC">
            <w:pPr>
              <w:spacing w:line="240" w:lineRule="auto"/>
              <w:jc w:val="left"/>
              <w:rPr>
                <w:rStyle w:val="Hyperlink"/>
                <w:rtl/>
              </w:rPr>
            </w:pPr>
            <w:hyperlink w:anchor="Seif90" w:tooltip="שיפוט שמעתי לפי חיקוק אחר"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63א </w:t>
            </w:r>
          </w:p>
        </w:tc>
        <w:tc>
          <w:tcPr>
            <w:tcW w:w="5669" w:type="dxa"/>
          </w:tcPr>
          <w:p w:rsidR="007104BC" w:rsidRPr="007104BC" w:rsidRDefault="007104BC" w:rsidP="007104BC">
            <w:pPr>
              <w:spacing w:line="240" w:lineRule="auto"/>
              <w:jc w:val="left"/>
              <w:rPr>
                <w:rFonts w:cs="Frankruhel"/>
                <w:sz w:val="24"/>
                <w:rtl/>
              </w:rPr>
            </w:pPr>
            <w:r>
              <w:rPr>
                <w:sz w:val="24"/>
                <w:rtl/>
              </w:rPr>
              <w:t>אי תחולה על רשם</w:t>
            </w:r>
          </w:p>
        </w:tc>
        <w:tc>
          <w:tcPr>
            <w:tcW w:w="567" w:type="dxa"/>
          </w:tcPr>
          <w:p w:rsidR="007104BC" w:rsidRPr="007104BC" w:rsidRDefault="007104BC" w:rsidP="007104BC">
            <w:pPr>
              <w:spacing w:line="240" w:lineRule="auto"/>
              <w:jc w:val="left"/>
              <w:rPr>
                <w:rStyle w:val="Hyperlink"/>
                <w:rtl/>
              </w:rPr>
            </w:pPr>
            <w:hyperlink w:anchor="Seif70" w:tooltip="אי תחולה על רשם"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63ב </w:t>
            </w:r>
          </w:p>
        </w:tc>
        <w:tc>
          <w:tcPr>
            <w:tcW w:w="5669" w:type="dxa"/>
          </w:tcPr>
          <w:p w:rsidR="007104BC" w:rsidRPr="007104BC" w:rsidRDefault="007104BC" w:rsidP="007104BC">
            <w:pPr>
              <w:spacing w:line="240" w:lineRule="auto"/>
              <w:jc w:val="left"/>
              <w:rPr>
                <w:rFonts w:cs="Frankruhel"/>
                <w:sz w:val="24"/>
                <w:rtl/>
              </w:rPr>
            </w:pPr>
            <w:r>
              <w:rPr>
                <w:sz w:val="24"/>
                <w:rtl/>
              </w:rPr>
              <w:t>תחולה על רשם הוצאה לפועל</w:t>
            </w:r>
          </w:p>
        </w:tc>
        <w:tc>
          <w:tcPr>
            <w:tcW w:w="567" w:type="dxa"/>
          </w:tcPr>
          <w:p w:rsidR="007104BC" w:rsidRPr="007104BC" w:rsidRDefault="007104BC" w:rsidP="007104BC">
            <w:pPr>
              <w:spacing w:line="240" w:lineRule="auto"/>
              <w:jc w:val="left"/>
              <w:rPr>
                <w:rStyle w:val="Hyperlink"/>
                <w:rtl/>
              </w:rPr>
            </w:pPr>
            <w:hyperlink w:anchor="Seif93" w:tooltip="תחולה על רשם הוצאה לפועל"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64 </w:t>
            </w:r>
          </w:p>
        </w:tc>
        <w:tc>
          <w:tcPr>
            <w:tcW w:w="5669" w:type="dxa"/>
          </w:tcPr>
          <w:p w:rsidR="007104BC" w:rsidRPr="007104BC" w:rsidRDefault="007104BC" w:rsidP="007104BC">
            <w:pPr>
              <w:spacing w:line="240" w:lineRule="auto"/>
              <w:jc w:val="left"/>
              <w:rPr>
                <w:rFonts w:cs="Frankruhel"/>
                <w:sz w:val="24"/>
                <w:rtl/>
              </w:rPr>
            </w:pPr>
            <w:r>
              <w:rPr>
                <w:sz w:val="24"/>
                <w:rtl/>
              </w:rPr>
              <w:t>התיישנות</w:t>
            </w:r>
          </w:p>
        </w:tc>
        <w:tc>
          <w:tcPr>
            <w:tcW w:w="567" w:type="dxa"/>
          </w:tcPr>
          <w:p w:rsidR="007104BC" w:rsidRPr="007104BC" w:rsidRDefault="007104BC" w:rsidP="007104BC">
            <w:pPr>
              <w:spacing w:line="240" w:lineRule="auto"/>
              <w:jc w:val="left"/>
              <w:rPr>
                <w:rStyle w:val="Hyperlink"/>
                <w:rtl/>
              </w:rPr>
            </w:pPr>
            <w:hyperlink w:anchor="Seif71" w:tooltip="התיישנו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65 </w:t>
            </w:r>
          </w:p>
        </w:tc>
        <w:tc>
          <w:tcPr>
            <w:tcW w:w="5669" w:type="dxa"/>
          </w:tcPr>
          <w:p w:rsidR="007104BC" w:rsidRPr="007104BC" w:rsidRDefault="007104BC" w:rsidP="007104BC">
            <w:pPr>
              <w:spacing w:line="240" w:lineRule="auto"/>
              <w:jc w:val="left"/>
              <w:rPr>
                <w:rFonts w:cs="Frankruhel"/>
                <w:sz w:val="24"/>
                <w:rtl/>
              </w:rPr>
            </w:pPr>
            <w:r>
              <w:rPr>
                <w:sz w:val="24"/>
                <w:rtl/>
              </w:rPr>
              <w:t>פרישה אינה מפסקת הליכים</w:t>
            </w:r>
          </w:p>
        </w:tc>
        <w:tc>
          <w:tcPr>
            <w:tcW w:w="567" w:type="dxa"/>
          </w:tcPr>
          <w:p w:rsidR="007104BC" w:rsidRPr="007104BC" w:rsidRDefault="007104BC" w:rsidP="007104BC">
            <w:pPr>
              <w:spacing w:line="240" w:lineRule="auto"/>
              <w:jc w:val="left"/>
              <w:rPr>
                <w:rStyle w:val="Hyperlink"/>
                <w:rtl/>
              </w:rPr>
            </w:pPr>
            <w:hyperlink w:anchor="Seif72" w:tooltip="פרישה אינה מפסקת הליכים"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66 </w:t>
            </w:r>
          </w:p>
        </w:tc>
        <w:tc>
          <w:tcPr>
            <w:tcW w:w="5669" w:type="dxa"/>
          </w:tcPr>
          <w:p w:rsidR="007104BC" w:rsidRPr="007104BC" w:rsidRDefault="007104BC" w:rsidP="007104BC">
            <w:pPr>
              <w:spacing w:line="240" w:lineRule="auto"/>
              <w:jc w:val="left"/>
              <w:rPr>
                <w:rFonts w:cs="Frankruhel"/>
                <w:sz w:val="24"/>
                <w:rtl/>
              </w:rPr>
            </w:pPr>
            <w:r>
              <w:rPr>
                <w:sz w:val="24"/>
                <w:rtl/>
              </w:rPr>
              <w:t>הגשת תובענה לאחר פרישת העובד</w:t>
            </w:r>
          </w:p>
        </w:tc>
        <w:tc>
          <w:tcPr>
            <w:tcW w:w="567" w:type="dxa"/>
          </w:tcPr>
          <w:p w:rsidR="007104BC" w:rsidRPr="007104BC" w:rsidRDefault="007104BC" w:rsidP="007104BC">
            <w:pPr>
              <w:spacing w:line="240" w:lineRule="auto"/>
              <w:jc w:val="left"/>
              <w:rPr>
                <w:rStyle w:val="Hyperlink"/>
                <w:rtl/>
              </w:rPr>
            </w:pPr>
            <w:hyperlink w:anchor="Seif73" w:tooltip="הגשת תובענה לאחר פרישת העובד"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67 </w:t>
            </w:r>
          </w:p>
        </w:tc>
        <w:tc>
          <w:tcPr>
            <w:tcW w:w="5669" w:type="dxa"/>
          </w:tcPr>
          <w:p w:rsidR="007104BC" w:rsidRPr="007104BC" w:rsidRDefault="007104BC" w:rsidP="007104BC">
            <w:pPr>
              <w:spacing w:line="240" w:lineRule="auto"/>
              <w:jc w:val="left"/>
              <w:rPr>
                <w:rFonts w:cs="Frankruhel"/>
                <w:sz w:val="24"/>
                <w:rtl/>
              </w:rPr>
            </w:pPr>
            <w:r>
              <w:rPr>
                <w:sz w:val="24"/>
                <w:rtl/>
              </w:rPr>
              <w:t>טיהור שמו של עובד המדינה</w:t>
            </w:r>
          </w:p>
        </w:tc>
        <w:tc>
          <w:tcPr>
            <w:tcW w:w="567" w:type="dxa"/>
          </w:tcPr>
          <w:p w:rsidR="007104BC" w:rsidRPr="007104BC" w:rsidRDefault="007104BC" w:rsidP="007104BC">
            <w:pPr>
              <w:spacing w:line="240" w:lineRule="auto"/>
              <w:jc w:val="left"/>
              <w:rPr>
                <w:rStyle w:val="Hyperlink"/>
                <w:rtl/>
              </w:rPr>
            </w:pPr>
            <w:hyperlink w:anchor="Seif74" w:tooltip="טיהור שמו של עובד המדינ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68 </w:t>
            </w:r>
          </w:p>
        </w:tc>
        <w:tc>
          <w:tcPr>
            <w:tcW w:w="5669" w:type="dxa"/>
          </w:tcPr>
          <w:p w:rsidR="007104BC" w:rsidRPr="007104BC" w:rsidRDefault="007104BC" w:rsidP="007104BC">
            <w:pPr>
              <w:spacing w:line="240" w:lineRule="auto"/>
              <w:jc w:val="left"/>
              <w:rPr>
                <w:rFonts w:cs="Frankruhel"/>
                <w:sz w:val="24"/>
                <w:rtl/>
              </w:rPr>
            </w:pPr>
            <w:r>
              <w:rPr>
                <w:sz w:val="24"/>
                <w:rtl/>
              </w:rPr>
              <w:t>אין פיטורין על עבירה אלא על פי פסק דין</w:t>
            </w:r>
          </w:p>
        </w:tc>
        <w:tc>
          <w:tcPr>
            <w:tcW w:w="567" w:type="dxa"/>
          </w:tcPr>
          <w:p w:rsidR="007104BC" w:rsidRPr="007104BC" w:rsidRDefault="007104BC" w:rsidP="007104BC">
            <w:pPr>
              <w:spacing w:line="240" w:lineRule="auto"/>
              <w:jc w:val="left"/>
              <w:rPr>
                <w:rStyle w:val="Hyperlink"/>
                <w:rtl/>
              </w:rPr>
            </w:pPr>
            <w:hyperlink w:anchor="Seif75" w:tooltip="אין פיטורין על עבירה אלא על פי פסק דין"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lastRenderedPageBreak/>
              <w:t xml:space="preserve">סעיף 69 </w:t>
            </w:r>
          </w:p>
        </w:tc>
        <w:tc>
          <w:tcPr>
            <w:tcW w:w="5669" w:type="dxa"/>
          </w:tcPr>
          <w:p w:rsidR="007104BC" w:rsidRPr="007104BC" w:rsidRDefault="007104BC" w:rsidP="007104BC">
            <w:pPr>
              <w:spacing w:line="240" w:lineRule="auto"/>
              <w:jc w:val="left"/>
              <w:rPr>
                <w:rFonts w:cs="Frankruhel"/>
                <w:sz w:val="24"/>
                <w:rtl/>
              </w:rPr>
            </w:pPr>
            <w:r>
              <w:rPr>
                <w:sz w:val="24"/>
                <w:rtl/>
              </w:rPr>
              <w:t>אין השעיה אלא על פי חוק</w:t>
            </w:r>
          </w:p>
        </w:tc>
        <w:tc>
          <w:tcPr>
            <w:tcW w:w="567" w:type="dxa"/>
          </w:tcPr>
          <w:p w:rsidR="007104BC" w:rsidRPr="007104BC" w:rsidRDefault="007104BC" w:rsidP="007104BC">
            <w:pPr>
              <w:spacing w:line="240" w:lineRule="auto"/>
              <w:jc w:val="left"/>
              <w:rPr>
                <w:rStyle w:val="Hyperlink"/>
                <w:rtl/>
              </w:rPr>
            </w:pPr>
            <w:hyperlink w:anchor="Seif76" w:tooltip="אין השעיה אלא על פי חוק"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70 </w:t>
            </w:r>
          </w:p>
        </w:tc>
        <w:tc>
          <w:tcPr>
            <w:tcW w:w="5669" w:type="dxa"/>
          </w:tcPr>
          <w:p w:rsidR="007104BC" w:rsidRPr="007104BC" w:rsidRDefault="007104BC" w:rsidP="007104BC">
            <w:pPr>
              <w:spacing w:line="240" w:lineRule="auto"/>
              <w:jc w:val="left"/>
              <w:rPr>
                <w:rFonts w:cs="Frankruhel"/>
                <w:sz w:val="24"/>
                <w:rtl/>
              </w:rPr>
            </w:pPr>
            <w:r>
              <w:rPr>
                <w:sz w:val="24"/>
                <w:rtl/>
              </w:rPr>
              <w:t>סמכויות ומינויים</w:t>
            </w:r>
          </w:p>
        </w:tc>
        <w:tc>
          <w:tcPr>
            <w:tcW w:w="567" w:type="dxa"/>
          </w:tcPr>
          <w:p w:rsidR="007104BC" w:rsidRPr="007104BC" w:rsidRDefault="007104BC" w:rsidP="007104BC">
            <w:pPr>
              <w:spacing w:line="240" w:lineRule="auto"/>
              <w:jc w:val="left"/>
              <w:rPr>
                <w:rStyle w:val="Hyperlink"/>
                <w:rtl/>
              </w:rPr>
            </w:pPr>
            <w:hyperlink w:anchor="Seif77" w:tooltip="סמכויות ומינויים"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71 </w:t>
            </w:r>
          </w:p>
        </w:tc>
        <w:tc>
          <w:tcPr>
            <w:tcW w:w="5669" w:type="dxa"/>
          </w:tcPr>
          <w:p w:rsidR="007104BC" w:rsidRPr="007104BC" w:rsidRDefault="007104BC" w:rsidP="007104BC">
            <w:pPr>
              <w:spacing w:line="240" w:lineRule="auto"/>
              <w:jc w:val="left"/>
              <w:rPr>
                <w:rFonts w:cs="Frankruhel"/>
                <w:sz w:val="24"/>
                <w:rtl/>
              </w:rPr>
            </w:pPr>
            <w:r>
              <w:rPr>
                <w:sz w:val="24"/>
                <w:rtl/>
              </w:rPr>
              <w:t>סמכויות מנהל כללי ובעל משרה אחרת</w:t>
            </w:r>
          </w:p>
        </w:tc>
        <w:tc>
          <w:tcPr>
            <w:tcW w:w="567" w:type="dxa"/>
          </w:tcPr>
          <w:p w:rsidR="007104BC" w:rsidRPr="007104BC" w:rsidRDefault="007104BC" w:rsidP="007104BC">
            <w:pPr>
              <w:spacing w:line="240" w:lineRule="auto"/>
              <w:jc w:val="left"/>
              <w:rPr>
                <w:rStyle w:val="Hyperlink"/>
                <w:rtl/>
              </w:rPr>
            </w:pPr>
            <w:hyperlink w:anchor="Seif78" w:tooltip="סמכויות מנהל כללי ובעל משרה אחר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72 </w:t>
            </w:r>
          </w:p>
        </w:tc>
        <w:tc>
          <w:tcPr>
            <w:tcW w:w="5669" w:type="dxa"/>
          </w:tcPr>
          <w:p w:rsidR="007104BC" w:rsidRPr="007104BC" w:rsidRDefault="007104BC" w:rsidP="007104BC">
            <w:pPr>
              <w:spacing w:line="240" w:lineRule="auto"/>
              <w:jc w:val="left"/>
              <w:rPr>
                <w:rFonts w:cs="Frankruhel"/>
                <w:sz w:val="24"/>
                <w:rtl/>
              </w:rPr>
            </w:pPr>
            <w:r>
              <w:rPr>
                <w:sz w:val="24"/>
                <w:rtl/>
              </w:rPr>
              <w:t>עובדי לשכת הנשיא, הכנסת ומבקר המדינה</w:t>
            </w:r>
          </w:p>
        </w:tc>
        <w:tc>
          <w:tcPr>
            <w:tcW w:w="567" w:type="dxa"/>
          </w:tcPr>
          <w:p w:rsidR="007104BC" w:rsidRPr="007104BC" w:rsidRDefault="007104BC" w:rsidP="007104BC">
            <w:pPr>
              <w:spacing w:line="240" w:lineRule="auto"/>
              <w:jc w:val="left"/>
              <w:rPr>
                <w:rStyle w:val="Hyperlink"/>
                <w:rtl/>
              </w:rPr>
            </w:pPr>
            <w:hyperlink w:anchor="Seif79" w:tooltip="עובדי לשכת הנשיא, הכנסת ומבקר המדינ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73 </w:t>
            </w:r>
          </w:p>
        </w:tc>
        <w:tc>
          <w:tcPr>
            <w:tcW w:w="5669" w:type="dxa"/>
          </w:tcPr>
          <w:p w:rsidR="007104BC" w:rsidRPr="007104BC" w:rsidRDefault="007104BC" w:rsidP="007104BC">
            <w:pPr>
              <w:spacing w:line="240" w:lineRule="auto"/>
              <w:jc w:val="left"/>
              <w:rPr>
                <w:rFonts w:cs="Frankruhel"/>
                <w:sz w:val="24"/>
                <w:rtl/>
              </w:rPr>
            </w:pPr>
            <w:r>
              <w:rPr>
                <w:sz w:val="24"/>
                <w:rtl/>
              </w:rPr>
              <w:t>אצילת סמכויות</w:t>
            </w:r>
          </w:p>
        </w:tc>
        <w:tc>
          <w:tcPr>
            <w:tcW w:w="567" w:type="dxa"/>
          </w:tcPr>
          <w:p w:rsidR="007104BC" w:rsidRPr="007104BC" w:rsidRDefault="007104BC" w:rsidP="007104BC">
            <w:pPr>
              <w:spacing w:line="240" w:lineRule="auto"/>
              <w:jc w:val="left"/>
              <w:rPr>
                <w:rStyle w:val="Hyperlink"/>
                <w:rtl/>
              </w:rPr>
            </w:pPr>
            <w:hyperlink w:anchor="Seif80" w:tooltip="אצילת סמכויו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74 </w:t>
            </w:r>
          </w:p>
        </w:tc>
        <w:tc>
          <w:tcPr>
            <w:tcW w:w="5669" w:type="dxa"/>
          </w:tcPr>
          <w:p w:rsidR="007104BC" w:rsidRPr="007104BC" w:rsidRDefault="007104BC" w:rsidP="007104BC">
            <w:pPr>
              <w:spacing w:line="240" w:lineRule="auto"/>
              <w:jc w:val="left"/>
              <w:rPr>
                <w:rFonts w:cs="Frankruhel"/>
                <w:sz w:val="24"/>
                <w:rtl/>
              </w:rPr>
            </w:pPr>
            <w:r>
              <w:rPr>
                <w:sz w:val="24"/>
                <w:rtl/>
              </w:rPr>
              <w:t>החלת החוק על מי שהופטר מתחולת חוק המינויים</w:t>
            </w:r>
          </w:p>
        </w:tc>
        <w:tc>
          <w:tcPr>
            <w:tcW w:w="567" w:type="dxa"/>
          </w:tcPr>
          <w:p w:rsidR="007104BC" w:rsidRPr="007104BC" w:rsidRDefault="007104BC" w:rsidP="007104BC">
            <w:pPr>
              <w:spacing w:line="240" w:lineRule="auto"/>
              <w:jc w:val="left"/>
              <w:rPr>
                <w:rStyle w:val="Hyperlink"/>
                <w:rtl/>
              </w:rPr>
            </w:pPr>
            <w:hyperlink w:anchor="Seif81" w:tooltip="החלת החוק על מי שהופטר מתחולת חוק המינויים"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75 </w:t>
            </w:r>
          </w:p>
        </w:tc>
        <w:tc>
          <w:tcPr>
            <w:tcW w:w="5669" w:type="dxa"/>
          </w:tcPr>
          <w:p w:rsidR="007104BC" w:rsidRPr="007104BC" w:rsidRDefault="007104BC" w:rsidP="007104BC">
            <w:pPr>
              <w:spacing w:line="240" w:lineRule="auto"/>
              <w:jc w:val="left"/>
              <w:rPr>
                <w:rFonts w:cs="Frankruhel"/>
                <w:sz w:val="24"/>
                <w:rtl/>
              </w:rPr>
            </w:pPr>
            <w:r>
              <w:rPr>
                <w:sz w:val="24"/>
                <w:rtl/>
              </w:rPr>
              <w:t>תחולה על עובדי גוף מבוקר</w:t>
            </w:r>
          </w:p>
        </w:tc>
        <w:tc>
          <w:tcPr>
            <w:tcW w:w="567" w:type="dxa"/>
          </w:tcPr>
          <w:p w:rsidR="007104BC" w:rsidRPr="007104BC" w:rsidRDefault="007104BC" w:rsidP="007104BC">
            <w:pPr>
              <w:spacing w:line="240" w:lineRule="auto"/>
              <w:jc w:val="left"/>
              <w:rPr>
                <w:rStyle w:val="Hyperlink"/>
                <w:rtl/>
              </w:rPr>
            </w:pPr>
            <w:hyperlink w:anchor="Seif82" w:tooltip="תחולה על עובדי גוף מבוקר"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75א </w:t>
            </w:r>
          </w:p>
        </w:tc>
        <w:tc>
          <w:tcPr>
            <w:tcW w:w="5669" w:type="dxa"/>
          </w:tcPr>
          <w:p w:rsidR="007104BC" w:rsidRPr="007104BC" w:rsidRDefault="007104BC" w:rsidP="007104BC">
            <w:pPr>
              <w:spacing w:line="240" w:lineRule="auto"/>
              <w:jc w:val="left"/>
              <w:rPr>
                <w:rFonts w:cs="Frankruhel"/>
                <w:sz w:val="24"/>
                <w:rtl/>
              </w:rPr>
            </w:pPr>
            <w:r>
              <w:rPr>
                <w:sz w:val="24"/>
                <w:rtl/>
              </w:rPr>
              <w:t>הוראות בקשר לעובדי שירות הבטחון הכללי והמוסד למודיעין</w:t>
            </w:r>
          </w:p>
        </w:tc>
        <w:tc>
          <w:tcPr>
            <w:tcW w:w="567" w:type="dxa"/>
          </w:tcPr>
          <w:p w:rsidR="007104BC" w:rsidRPr="007104BC" w:rsidRDefault="007104BC" w:rsidP="007104BC">
            <w:pPr>
              <w:spacing w:line="240" w:lineRule="auto"/>
              <w:jc w:val="left"/>
              <w:rPr>
                <w:rStyle w:val="Hyperlink"/>
                <w:rtl/>
              </w:rPr>
            </w:pPr>
            <w:hyperlink w:anchor="Seif83" w:tooltip="הוראות בקשר לעובדי שירות הבטחון הכללי והמוסד למודיעין"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76 </w:t>
            </w:r>
          </w:p>
        </w:tc>
        <w:tc>
          <w:tcPr>
            <w:tcW w:w="5669" w:type="dxa"/>
          </w:tcPr>
          <w:p w:rsidR="007104BC" w:rsidRPr="007104BC" w:rsidRDefault="007104BC" w:rsidP="007104BC">
            <w:pPr>
              <w:spacing w:line="240" w:lineRule="auto"/>
              <w:jc w:val="left"/>
              <w:rPr>
                <w:rFonts w:cs="Frankruhel"/>
                <w:sz w:val="24"/>
                <w:rtl/>
              </w:rPr>
            </w:pPr>
            <w:r>
              <w:rPr>
                <w:sz w:val="24"/>
                <w:rtl/>
              </w:rPr>
              <w:t>עבירות משמעת מלפני תחילת החוק</w:t>
            </w:r>
          </w:p>
        </w:tc>
        <w:tc>
          <w:tcPr>
            <w:tcW w:w="567" w:type="dxa"/>
          </w:tcPr>
          <w:p w:rsidR="007104BC" w:rsidRPr="007104BC" w:rsidRDefault="007104BC" w:rsidP="007104BC">
            <w:pPr>
              <w:spacing w:line="240" w:lineRule="auto"/>
              <w:jc w:val="left"/>
              <w:rPr>
                <w:rStyle w:val="Hyperlink"/>
                <w:rtl/>
              </w:rPr>
            </w:pPr>
            <w:hyperlink w:anchor="Seif84" w:tooltip="עבירות משמעת מלפני תחילת החוק"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77 </w:t>
            </w:r>
          </w:p>
        </w:tc>
        <w:tc>
          <w:tcPr>
            <w:tcW w:w="5669" w:type="dxa"/>
          </w:tcPr>
          <w:p w:rsidR="007104BC" w:rsidRPr="007104BC" w:rsidRDefault="007104BC" w:rsidP="007104BC">
            <w:pPr>
              <w:spacing w:line="240" w:lineRule="auto"/>
              <w:jc w:val="left"/>
              <w:rPr>
                <w:rFonts w:cs="Frankruhel"/>
                <w:sz w:val="24"/>
                <w:rtl/>
              </w:rPr>
            </w:pPr>
            <w:r>
              <w:rPr>
                <w:sz w:val="24"/>
                <w:rtl/>
              </w:rPr>
              <w:t>דין החלטות קודמות</w:t>
            </w:r>
          </w:p>
        </w:tc>
        <w:tc>
          <w:tcPr>
            <w:tcW w:w="567" w:type="dxa"/>
          </w:tcPr>
          <w:p w:rsidR="007104BC" w:rsidRPr="007104BC" w:rsidRDefault="007104BC" w:rsidP="007104BC">
            <w:pPr>
              <w:spacing w:line="240" w:lineRule="auto"/>
              <w:jc w:val="left"/>
              <w:rPr>
                <w:rStyle w:val="Hyperlink"/>
                <w:rtl/>
              </w:rPr>
            </w:pPr>
            <w:hyperlink w:anchor="Seif85" w:tooltip="דין החלטות קודמו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78 </w:t>
            </w:r>
          </w:p>
        </w:tc>
        <w:tc>
          <w:tcPr>
            <w:tcW w:w="5669" w:type="dxa"/>
          </w:tcPr>
          <w:p w:rsidR="007104BC" w:rsidRPr="007104BC" w:rsidRDefault="007104BC" w:rsidP="007104BC">
            <w:pPr>
              <w:spacing w:line="240" w:lineRule="auto"/>
              <w:jc w:val="left"/>
              <w:rPr>
                <w:rFonts w:cs="Frankruhel"/>
                <w:sz w:val="24"/>
                <w:rtl/>
              </w:rPr>
            </w:pPr>
            <w:r>
              <w:rPr>
                <w:sz w:val="24"/>
                <w:rtl/>
              </w:rPr>
              <w:t>ביצוע ותקנות</w:t>
            </w:r>
          </w:p>
        </w:tc>
        <w:tc>
          <w:tcPr>
            <w:tcW w:w="567" w:type="dxa"/>
          </w:tcPr>
          <w:p w:rsidR="007104BC" w:rsidRPr="007104BC" w:rsidRDefault="007104BC" w:rsidP="007104BC">
            <w:pPr>
              <w:spacing w:line="240" w:lineRule="auto"/>
              <w:jc w:val="left"/>
              <w:rPr>
                <w:rStyle w:val="Hyperlink"/>
                <w:rtl/>
              </w:rPr>
            </w:pPr>
            <w:hyperlink w:anchor="Seif86" w:tooltip="ביצוע ותקנות"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7104BC" w:rsidRPr="007104BC">
        <w:tblPrEx>
          <w:tblCellMar>
            <w:top w:w="0" w:type="dxa"/>
            <w:bottom w:w="0" w:type="dxa"/>
          </w:tblCellMar>
        </w:tblPrEx>
        <w:tc>
          <w:tcPr>
            <w:tcW w:w="1247" w:type="dxa"/>
          </w:tcPr>
          <w:p w:rsidR="007104BC" w:rsidRPr="007104BC" w:rsidRDefault="007104BC" w:rsidP="007104BC">
            <w:pPr>
              <w:spacing w:line="240" w:lineRule="auto"/>
              <w:jc w:val="left"/>
              <w:rPr>
                <w:rFonts w:cs="Frankruhel"/>
                <w:sz w:val="24"/>
                <w:rtl/>
              </w:rPr>
            </w:pPr>
            <w:r>
              <w:rPr>
                <w:sz w:val="24"/>
                <w:rtl/>
              </w:rPr>
              <w:t xml:space="preserve">סעיף 79 </w:t>
            </w:r>
          </w:p>
        </w:tc>
        <w:tc>
          <w:tcPr>
            <w:tcW w:w="5669" w:type="dxa"/>
          </w:tcPr>
          <w:p w:rsidR="007104BC" w:rsidRPr="007104BC" w:rsidRDefault="007104BC" w:rsidP="007104BC">
            <w:pPr>
              <w:spacing w:line="240" w:lineRule="auto"/>
              <w:jc w:val="left"/>
              <w:rPr>
                <w:rFonts w:cs="Frankruhel"/>
                <w:sz w:val="24"/>
                <w:rtl/>
              </w:rPr>
            </w:pPr>
            <w:r>
              <w:rPr>
                <w:sz w:val="24"/>
                <w:rtl/>
              </w:rPr>
              <w:t>תחילה</w:t>
            </w:r>
          </w:p>
        </w:tc>
        <w:tc>
          <w:tcPr>
            <w:tcW w:w="567" w:type="dxa"/>
          </w:tcPr>
          <w:p w:rsidR="007104BC" w:rsidRPr="007104BC" w:rsidRDefault="007104BC" w:rsidP="007104BC">
            <w:pPr>
              <w:spacing w:line="240" w:lineRule="auto"/>
              <w:jc w:val="left"/>
              <w:rPr>
                <w:rStyle w:val="Hyperlink"/>
                <w:rtl/>
              </w:rPr>
            </w:pPr>
            <w:hyperlink w:anchor="Seif87" w:tooltip="תחילה" w:history="1">
              <w:r w:rsidRPr="007104BC">
                <w:rPr>
                  <w:rStyle w:val="Hyperlink"/>
                </w:rPr>
                <w:t>Go</w:t>
              </w:r>
            </w:hyperlink>
          </w:p>
        </w:tc>
        <w:tc>
          <w:tcPr>
            <w:tcW w:w="850" w:type="dxa"/>
          </w:tcPr>
          <w:p w:rsidR="007104BC" w:rsidRPr="007104BC" w:rsidRDefault="007104BC" w:rsidP="007104B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bl>
    <w:p w:rsidR="00426D45" w:rsidRDefault="00426D45">
      <w:pPr>
        <w:pStyle w:val="big-header"/>
        <w:ind w:left="0" w:right="1134"/>
        <w:rPr>
          <w:rFonts w:cs="FrankRuehl"/>
          <w:sz w:val="32"/>
          <w:rtl/>
        </w:rPr>
      </w:pPr>
    </w:p>
    <w:p w:rsidR="00426D45" w:rsidRDefault="00426D45" w:rsidP="00DA0F75">
      <w:pPr>
        <w:pStyle w:val="big-header"/>
        <w:ind w:left="0" w:right="1134"/>
        <w:rPr>
          <w:rStyle w:val="default"/>
          <w:rFonts w:cs="FrankRuehl" w:hint="cs"/>
          <w:rtl/>
        </w:rPr>
      </w:pPr>
      <w:r>
        <w:rPr>
          <w:rFonts w:cs="FrankRuehl"/>
          <w:sz w:val="32"/>
          <w:rtl/>
        </w:rPr>
        <w:br w:type="page"/>
        <w:t>חו</w:t>
      </w:r>
      <w:r>
        <w:rPr>
          <w:rFonts w:cs="FrankRuehl" w:hint="cs"/>
          <w:sz w:val="32"/>
          <w:rtl/>
        </w:rPr>
        <w:t>ק שירות המדינה (משמעת), תשכ"ג-</w:t>
      </w:r>
      <w:r>
        <w:rPr>
          <w:rFonts w:cs="FrankRuehl"/>
          <w:sz w:val="32"/>
          <w:rtl/>
        </w:rPr>
        <w:t>1963</w:t>
      </w:r>
      <w:r>
        <w:rPr>
          <w:rStyle w:val="default"/>
          <w:rtl/>
        </w:rPr>
        <w:footnoteReference w:id="1"/>
        <w:t>*</w:t>
      </w:r>
    </w:p>
    <w:p w:rsidR="00426D45" w:rsidRDefault="00426D45">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פרשנות</w:t>
      </w:r>
    </w:p>
    <w:p w:rsidR="00426D45" w:rsidRDefault="00426D45">
      <w:pPr>
        <w:pStyle w:val="P00"/>
        <w:spacing w:before="72"/>
        <w:ind w:left="0" w:right="1134"/>
        <w:rPr>
          <w:rStyle w:val="default"/>
          <w:rFonts w:cs="FrankRuehl" w:hint="cs"/>
          <w:rtl/>
        </w:rPr>
      </w:pPr>
      <w:bookmarkStart w:id="1" w:name="Seif88"/>
      <w:bookmarkEnd w:id="1"/>
      <w:r>
        <w:rPr>
          <w:lang w:val="he-IL"/>
        </w:rPr>
        <w:pict>
          <v:rect id="_x0000_s2050" style="position:absolute;left:0;text-align:left;margin-left:464.5pt;margin-top:8.05pt;width:75.05pt;height:10.4pt;z-index:251696640" o:allowincell="f" filled="f" stroked="f" strokecolor="lime" strokeweight=".25pt">
            <v:textbox style="mso-next-textbox:#_x0000_s2050" inset="0,0,0,0">
              <w:txbxContent>
                <w:p w:rsidR="00426D45" w:rsidRDefault="00426D4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המינויים" </w:t>
      </w:r>
      <w:r>
        <w:rPr>
          <w:rStyle w:val="default"/>
          <w:rFonts w:cs="FrankRuehl"/>
          <w:rtl/>
        </w:rPr>
        <w:t xml:space="preserve">– </w:t>
      </w:r>
      <w:r>
        <w:rPr>
          <w:rStyle w:val="default"/>
          <w:rFonts w:cs="FrankRuehl" w:hint="cs"/>
          <w:rtl/>
        </w:rPr>
        <w:t>חוק שירות המדינה (מינויים), תשי"ט-</w:t>
      </w:r>
      <w:r>
        <w:rPr>
          <w:rStyle w:val="default"/>
          <w:rFonts w:cs="FrankRuehl"/>
          <w:rtl/>
        </w:rPr>
        <w:t>1959;</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ובד המדינה" </w:t>
      </w:r>
      <w:r>
        <w:rPr>
          <w:rStyle w:val="default"/>
          <w:rFonts w:cs="FrankRuehl"/>
          <w:rtl/>
        </w:rPr>
        <w:t xml:space="preserve">– </w:t>
      </w:r>
      <w:r>
        <w:rPr>
          <w:rStyle w:val="default"/>
          <w:rFonts w:cs="FrankRuehl" w:hint="cs"/>
          <w:rtl/>
        </w:rPr>
        <w:t>מי שנתמנה לשירות המדינה לפי חוק המינויים, לרבות עובד על פי חוזה מיוחד כאמור בס</w:t>
      </w:r>
      <w:r>
        <w:rPr>
          <w:rStyle w:val="default"/>
          <w:rFonts w:cs="FrankRuehl"/>
          <w:rtl/>
        </w:rPr>
        <w:t>עי</w:t>
      </w:r>
      <w:r>
        <w:rPr>
          <w:rStyle w:val="default"/>
          <w:rFonts w:cs="FrankRuehl" w:hint="cs"/>
          <w:rtl/>
        </w:rPr>
        <w:t>ף 40 לחוק המינויים;</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Pr>
          <w:rStyle w:val="default"/>
          <w:rFonts w:cs="FrankRuehl"/>
          <w:rtl/>
        </w:rPr>
        <w:t xml:space="preserve">– </w:t>
      </w:r>
      <w:r>
        <w:rPr>
          <w:rStyle w:val="default"/>
          <w:rFonts w:cs="FrankRuehl" w:hint="cs"/>
          <w:rtl/>
        </w:rPr>
        <w:t>השר הממונה על עובד המדינה הנדון, ולרבות ראש הממשלה לענין עובדי המדינה שהוא ממונה עליהם;</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ציב השירות" </w:t>
      </w:r>
      <w:r>
        <w:rPr>
          <w:rStyle w:val="default"/>
          <w:rFonts w:cs="FrankRuehl"/>
          <w:rtl/>
        </w:rPr>
        <w:t xml:space="preserve">– </w:t>
      </w:r>
      <w:r>
        <w:rPr>
          <w:rStyle w:val="default"/>
          <w:rFonts w:cs="FrankRuehl" w:hint="cs"/>
          <w:rtl/>
        </w:rPr>
        <w:t>מי שנתמנה נציב שירות המדינה על פי חוק המינויים;</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עדת השירות" </w:t>
      </w:r>
      <w:r>
        <w:rPr>
          <w:rStyle w:val="default"/>
          <w:rFonts w:cs="FrankRuehl"/>
          <w:rtl/>
        </w:rPr>
        <w:t xml:space="preserve">– </w:t>
      </w:r>
      <w:r>
        <w:rPr>
          <w:rStyle w:val="default"/>
          <w:rFonts w:cs="FrankRuehl" w:hint="cs"/>
          <w:rtl/>
        </w:rPr>
        <w:t>ועדת שירות המדינה שנתמנתה לענין חוק המינויים;</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נהל כל</w:t>
      </w:r>
      <w:r>
        <w:rPr>
          <w:rStyle w:val="default"/>
          <w:rFonts w:cs="FrankRuehl"/>
          <w:rtl/>
        </w:rPr>
        <w:t>לי</w:t>
      </w:r>
      <w:r>
        <w:rPr>
          <w:rStyle w:val="default"/>
          <w:rFonts w:cs="FrankRuehl" w:hint="cs"/>
          <w:rtl/>
        </w:rPr>
        <w:t xml:space="preserve">" </w:t>
      </w:r>
      <w:r>
        <w:rPr>
          <w:rStyle w:val="default"/>
          <w:rFonts w:cs="FrankRuehl"/>
          <w:rtl/>
        </w:rPr>
        <w:t xml:space="preserve">– </w:t>
      </w:r>
      <w:r>
        <w:rPr>
          <w:rStyle w:val="default"/>
          <w:rFonts w:cs="FrankRuehl" w:hint="cs"/>
          <w:rtl/>
        </w:rPr>
        <w:t>מי שנתמנה מנהל כללי של משרד על פי חוק</w:t>
      </w:r>
      <w:r>
        <w:rPr>
          <w:rStyle w:val="default"/>
          <w:rFonts w:cs="FrankRuehl"/>
          <w:rtl/>
        </w:rPr>
        <w:t xml:space="preserve"> </w:t>
      </w:r>
      <w:r>
        <w:rPr>
          <w:rStyle w:val="default"/>
          <w:rFonts w:cs="FrankRuehl" w:hint="cs"/>
          <w:rtl/>
        </w:rPr>
        <w:t>המינויים;</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שרד" </w:t>
      </w:r>
      <w:r>
        <w:rPr>
          <w:rStyle w:val="default"/>
          <w:rFonts w:cs="FrankRuehl"/>
          <w:rtl/>
        </w:rPr>
        <w:t xml:space="preserve">– </w:t>
      </w:r>
      <w:r>
        <w:rPr>
          <w:rStyle w:val="default"/>
          <w:rFonts w:cs="FrankRuehl" w:hint="cs"/>
          <w:rtl/>
        </w:rPr>
        <w:t>כמשמעותו בחוק המינויים;</w:t>
      </w:r>
    </w:p>
    <w:p w:rsidR="00426D45" w:rsidRDefault="00426D45">
      <w:pPr>
        <w:pStyle w:val="P00"/>
        <w:spacing w:before="72"/>
        <w:ind w:left="0" w:right="1134"/>
        <w:rPr>
          <w:rStyle w:val="default"/>
          <w:rFonts w:cs="FrankRuehl" w:hint="cs"/>
          <w:rtl/>
        </w:rPr>
      </w:pPr>
      <w:r>
        <w:rPr>
          <w:lang w:val="he-IL"/>
        </w:rPr>
        <w:pict>
          <v:rect id="_x0000_s2162" style="position:absolute;left:0;text-align:left;margin-left:464.5pt;margin-top:8.05pt;width:75.05pt;height:16pt;z-index:251700736" o:allowincell="f" filled="f" stroked="f" strokecolor="lime" strokeweight=".25pt">
            <v:textbox inset="0,0,0,0">
              <w:txbxContent>
                <w:p w:rsidR="00426D45" w:rsidRDefault="00426D45">
                  <w:pPr>
                    <w:spacing w:line="160" w:lineRule="exact"/>
                    <w:jc w:val="left"/>
                    <w:rPr>
                      <w:rFonts w:cs="Miriam"/>
                      <w:sz w:val="18"/>
                      <w:szCs w:val="18"/>
                      <w:rtl/>
                    </w:rPr>
                  </w:pPr>
                  <w:r>
                    <w:rPr>
                      <w:rFonts w:cs="Miriam" w:hint="cs"/>
                      <w:sz w:val="18"/>
                      <w:szCs w:val="18"/>
                      <w:rtl/>
                    </w:rPr>
                    <w:t xml:space="preserve">(תיקון מס' 5) </w:t>
                  </w:r>
                </w:p>
                <w:p w:rsidR="00426D45" w:rsidRDefault="00426D4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ל"ז-</w:t>
                  </w:r>
                  <w:r>
                    <w:rPr>
                      <w:rFonts w:cs="Miriam"/>
                      <w:sz w:val="18"/>
                      <w:szCs w:val="18"/>
                      <w:rtl/>
                    </w:rPr>
                    <w:t>1977</w:t>
                  </w:r>
                </w:p>
              </w:txbxContent>
            </v:textbox>
            <w10:anchorlock/>
          </v:rect>
        </w:pict>
      </w:r>
      <w:r>
        <w:rPr>
          <w:rFonts w:cs="FrankRuehl"/>
          <w:sz w:val="26"/>
          <w:rtl/>
        </w:rPr>
        <w:tab/>
      </w:r>
      <w:r>
        <w:rPr>
          <w:rStyle w:val="default"/>
          <w:rFonts w:cs="FrankRuehl"/>
          <w:rtl/>
        </w:rPr>
        <w:t>"ג</w:t>
      </w:r>
      <w:r>
        <w:rPr>
          <w:rStyle w:val="default"/>
          <w:rFonts w:cs="FrankRuehl" w:hint="cs"/>
          <w:rtl/>
        </w:rPr>
        <w:t xml:space="preserve">וף מבוקר" </w:t>
      </w:r>
      <w:r>
        <w:rPr>
          <w:rStyle w:val="default"/>
          <w:rFonts w:cs="FrankRuehl"/>
          <w:rtl/>
        </w:rPr>
        <w:t xml:space="preserve">– </w:t>
      </w:r>
      <w:r>
        <w:rPr>
          <w:rStyle w:val="default"/>
          <w:rFonts w:cs="FrankRuehl" w:hint="cs"/>
          <w:rtl/>
        </w:rPr>
        <w:t>רשות מקומית או גוף אחר שחוק זה הוחל על עוב</w:t>
      </w:r>
      <w:r>
        <w:rPr>
          <w:rStyle w:val="default"/>
          <w:rFonts w:cs="FrankRuehl"/>
          <w:rtl/>
        </w:rPr>
        <w:t>די</w:t>
      </w:r>
      <w:r>
        <w:rPr>
          <w:rStyle w:val="default"/>
          <w:rFonts w:cs="FrankRuehl" w:hint="cs"/>
          <w:rtl/>
        </w:rPr>
        <w:t>הם כאמור בסעיף</w:t>
      </w:r>
      <w:r>
        <w:rPr>
          <w:rStyle w:val="default"/>
          <w:rFonts w:cs="FrankRuehl"/>
          <w:rtl/>
        </w:rPr>
        <w:t xml:space="preserve"> 75;</w:t>
      </w:r>
    </w:p>
    <w:p w:rsidR="00426D45" w:rsidRPr="00272E28" w:rsidRDefault="00426D45">
      <w:pPr>
        <w:pStyle w:val="P00"/>
        <w:spacing w:before="0"/>
        <w:ind w:left="0" w:right="1134"/>
        <w:rPr>
          <w:rFonts w:cs="FrankRuehl" w:hint="cs"/>
          <w:vanish/>
          <w:color w:val="FF0000"/>
          <w:szCs w:val="20"/>
          <w:shd w:val="clear" w:color="auto" w:fill="FFFF99"/>
          <w:rtl/>
        </w:rPr>
      </w:pPr>
      <w:bookmarkStart w:id="2" w:name="Rov100"/>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6"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170 (</w:t>
      </w:r>
      <w:hyperlink r:id="rId7"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Default="00426D45">
      <w:pPr>
        <w:pStyle w:val="P00"/>
        <w:spacing w:before="0"/>
        <w:ind w:left="0" w:right="1134"/>
        <w:rPr>
          <w:rStyle w:val="default"/>
          <w:rFonts w:cs="FrankRuehl" w:hint="cs"/>
          <w:b/>
          <w:bCs/>
          <w:sz w:val="2"/>
          <w:szCs w:val="2"/>
          <w:rtl/>
        </w:rPr>
      </w:pPr>
      <w:r w:rsidRPr="00272E28">
        <w:rPr>
          <w:rFonts w:cs="FrankRuehl" w:hint="cs"/>
          <w:b/>
          <w:bCs/>
          <w:vanish/>
          <w:szCs w:val="20"/>
          <w:shd w:val="clear" w:color="auto" w:fill="FFFF99"/>
          <w:rtl/>
        </w:rPr>
        <w:t>הוספת הגדרת "גוף מבוקר"</w:t>
      </w:r>
      <w:bookmarkEnd w:id="2"/>
    </w:p>
    <w:p w:rsidR="00426D45" w:rsidRDefault="00426D45">
      <w:pPr>
        <w:pStyle w:val="P00"/>
        <w:spacing w:before="72"/>
        <w:ind w:left="0" w:right="1134"/>
        <w:rPr>
          <w:rFonts w:cs="FrankRuehl" w:hint="cs"/>
          <w:sz w:val="26"/>
          <w:rtl/>
        </w:rPr>
      </w:pPr>
      <w:r>
        <w:rPr>
          <w:lang w:val="he-IL"/>
        </w:rPr>
        <w:pict>
          <v:rect id="_x0000_s2163" style="position:absolute;left:0;text-align:left;margin-left:464.5pt;margin-top:8.05pt;width:75.05pt;height:16pt;z-index:251701760" o:allowincell="f" filled="f" stroked="f" strokecolor="lime" strokeweight=".25pt">
            <v:textbox inset="0,0,0,0">
              <w:txbxContent>
                <w:p w:rsidR="00426D45" w:rsidRDefault="00426D45">
                  <w:pPr>
                    <w:spacing w:line="160" w:lineRule="exact"/>
                    <w:jc w:val="left"/>
                    <w:rPr>
                      <w:rFonts w:cs="Miriam"/>
                      <w:sz w:val="18"/>
                      <w:szCs w:val="18"/>
                      <w:rtl/>
                    </w:rPr>
                  </w:pPr>
                  <w:r>
                    <w:rPr>
                      <w:rFonts w:cs="Miriam" w:hint="cs"/>
                      <w:sz w:val="18"/>
                      <w:szCs w:val="18"/>
                      <w:rtl/>
                    </w:rPr>
                    <w:t xml:space="preserve">(תיקון מס' 7) </w:t>
                  </w:r>
                </w:p>
                <w:p w:rsidR="00426D45" w:rsidRDefault="00426D4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מ"ג-</w:t>
                  </w:r>
                  <w:r>
                    <w:rPr>
                      <w:rFonts w:cs="Miriam"/>
                      <w:sz w:val="18"/>
                      <w:szCs w:val="18"/>
                      <w:rtl/>
                    </w:rPr>
                    <w:t>1983</w:t>
                  </w:r>
                </w:p>
              </w:txbxContent>
            </v:textbox>
            <w10:anchorlock/>
          </v:rect>
        </w:pict>
      </w:r>
      <w:r>
        <w:rPr>
          <w:rFonts w:cs="FrankRuehl"/>
          <w:sz w:val="26"/>
          <w:rtl/>
        </w:rPr>
        <w:tab/>
      </w:r>
      <w:r>
        <w:rPr>
          <w:rStyle w:val="default"/>
          <w:rFonts w:cs="FrankRuehl"/>
          <w:rtl/>
        </w:rPr>
        <w:t>"י</w:t>
      </w:r>
      <w:r>
        <w:rPr>
          <w:rStyle w:val="default"/>
          <w:rFonts w:cs="FrankRuehl" w:hint="cs"/>
          <w:rtl/>
        </w:rPr>
        <w:t xml:space="preserve">חידת סמך" </w:t>
      </w:r>
      <w:r>
        <w:rPr>
          <w:rStyle w:val="default"/>
          <w:rFonts w:cs="FrankRuehl"/>
          <w:rtl/>
        </w:rPr>
        <w:t xml:space="preserve">– </w:t>
      </w:r>
      <w:r>
        <w:rPr>
          <w:rStyle w:val="default"/>
          <w:rFonts w:cs="FrankRuehl" w:hint="cs"/>
          <w:rtl/>
        </w:rPr>
        <w:t>יחידה במשרד שועדת השירות העניקה לה סמכויות מינהליות של משרד, בהתאם לכללים הנהוגים בשירות המדינה.</w:t>
      </w:r>
    </w:p>
    <w:p w:rsidR="00426D45" w:rsidRPr="00272E28" w:rsidRDefault="00426D45">
      <w:pPr>
        <w:pStyle w:val="P00"/>
        <w:spacing w:before="0"/>
        <w:ind w:left="0" w:right="1134"/>
        <w:rPr>
          <w:rFonts w:cs="FrankRuehl" w:hint="cs"/>
          <w:vanish/>
          <w:color w:val="FF0000"/>
          <w:szCs w:val="20"/>
          <w:shd w:val="clear" w:color="auto" w:fill="FFFF99"/>
          <w:rtl/>
        </w:rPr>
      </w:pPr>
      <w:bookmarkStart w:id="3" w:name="Rov101"/>
      <w:r w:rsidRPr="00272E28">
        <w:rPr>
          <w:rFonts w:cs="FrankRuehl" w:hint="cs"/>
          <w:vanish/>
          <w:color w:val="FF0000"/>
          <w:szCs w:val="20"/>
          <w:shd w:val="clear" w:color="auto" w:fill="FFFF99"/>
          <w:rtl/>
        </w:rPr>
        <w:t>מיום 11.1.1983</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7</w:t>
      </w:r>
    </w:p>
    <w:p w:rsidR="00426D45" w:rsidRPr="00272E28" w:rsidRDefault="00426D45">
      <w:pPr>
        <w:pStyle w:val="P00"/>
        <w:spacing w:before="0"/>
        <w:ind w:left="0" w:right="1134"/>
        <w:rPr>
          <w:rFonts w:cs="FrankRuehl" w:hint="cs"/>
          <w:vanish/>
          <w:szCs w:val="20"/>
          <w:shd w:val="clear" w:color="auto" w:fill="FFFF99"/>
          <w:rtl/>
        </w:rPr>
      </w:pPr>
      <w:hyperlink r:id="rId8" w:history="1">
        <w:r w:rsidRPr="00272E28">
          <w:rPr>
            <w:rStyle w:val="Hyperlink"/>
            <w:rFonts w:cs="FrankRuehl" w:hint="cs"/>
            <w:vanish/>
            <w:szCs w:val="20"/>
            <w:shd w:val="clear" w:color="auto" w:fill="FFFF99"/>
            <w:rtl/>
          </w:rPr>
          <w:t>ס"ח תשמ"ג מס' 1072</w:t>
        </w:r>
      </w:hyperlink>
      <w:r w:rsidRPr="00272E28">
        <w:rPr>
          <w:rFonts w:cs="FrankRuehl" w:hint="cs"/>
          <w:vanish/>
          <w:szCs w:val="20"/>
          <w:shd w:val="clear" w:color="auto" w:fill="FFFF99"/>
          <w:rtl/>
        </w:rPr>
        <w:t xml:space="preserve"> מיום 11.1.1983 בעמ' 32 (</w:t>
      </w:r>
      <w:hyperlink r:id="rId9" w:history="1">
        <w:r w:rsidRPr="00272E28">
          <w:rPr>
            <w:rStyle w:val="Hyperlink"/>
            <w:rFonts w:cs="FrankRuehl" w:hint="cs"/>
            <w:vanish/>
            <w:szCs w:val="20"/>
            <w:shd w:val="clear" w:color="auto" w:fill="FFFF99"/>
            <w:rtl/>
          </w:rPr>
          <w:t>ה"ח 1560</w:t>
        </w:r>
      </w:hyperlink>
      <w:r w:rsidRPr="00272E28">
        <w:rPr>
          <w:rFonts w:cs="FrankRuehl" w:hint="cs"/>
          <w:vanish/>
          <w:szCs w:val="20"/>
          <w:shd w:val="clear" w:color="auto" w:fill="FFFF99"/>
          <w:rtl/>
        </w:rPr>
        <w:t>)</w:t>
      </w:r>
    </w:p>
    <w:p w:rsidR="00426D45" w:rsidRDefault="00426D45">
      <w:pPr>
        <w:pStyle w:val="P00"/>
        <w:spacing w:before="0"/>
        <w:ind w:left="0" w:right="1134"/>
        <w:rPr>
          <w:rFonts w:cs="FrankRuehl" w:hint="cs"/>
          <w:b/>
          <w:bCs/>
          <w:sz w:val="2"/>
          <w:szCs w:val="2"/>
          <w:rtl/>
        </w:rPr>
      </w:pPr>
      <w:r w:rsidRPr="00272E28">
        <w:rPr>
          <w:rFonts w:cs="FrankRuehl" w:hint="cs"/>
          <w:b/>
          <w:bCs/>
          <w:vanish/>
          <w:szCs w:val="20"/>
          <w:shd w:val="clear" w:color="auto" w:fill="FFFF99"/>
          <w:rtl/>
        </w:rPr>
        <w:t>הוספת הגדרת "יחידת סמך"</w:t>
      </w:r>
      <w:bookmarkEnd w:id="3"/>
    </w:p>
    <w:p w:rsidR="00426D45" w:rsidRDefault="00426D45">
      <w:pPr>
        <w:pStyle w:val="medium2-header"/>
        <w:keepLines w:val="0"/>
        <w:spacing w:before="72"/>
        <w:ind w:left="0" w:right="1134"/>
        <w:rPr>
          <w:rFonts w:cs="FrankRuehl"/>
          <w:noProof/>
          <w:rtl/>
        </w:rPr>
      </w:pPr>
      <w:bookmarkStart w:id="4" w:name="med1"/>
      <w:bookmarkEnd w:id="4"/>
      <w:r>
        <w:rPr>
          <w:rFonts w:cs="FrankRuehl"/>
          <w:noProof/>
          <w:rtl/>
        </w:rPr>
        <w:t>פר</w:t>
      </w:r>
      <w:r>
        <w:rPr>
          <w:rFonts w:cs="FrankRuehl" w:hint="cs"/>
          <w:noProof/>
          <w:rtl/>
        </w:rPr>
        <w:t>ק שני: מינוי בית הדין למשמעת, תובע וחוקר</w:t>
      </w:r>
    </w:p>
    <w:p w:rsidR="00426D45" w:rsidRDefault="00426D45">
      <w:pPr>
        <w:pStyle w:val="P00"/>
        <w:spacing w:before="72"/>
        <w:ind w:left="0" w:right="1134"/>
        <w:rPr>
          <w:rStyle w:val="default"/>
          <w:rFonts w:cs="FrankRuehl"/>
          <w:rtl/>
        </w:rPr>
      </w:pPr>
      <w:bookmarkStart w:id="5" w:name="Seif1"/>
      <w:bookmarkEnd w:id="5"/>
      <w:r>
        <w:rPr>
          <w:lang w:val="he-IL"/>
        </w:rPr>
        <w:pict>
          <v:rect id="_x0000_s2053" style="position:absolute;left:0;text-align:left;margin-left:464.5pt;margin-top:8.05pt;width:75.05pt;height:12.4pt;z-index:251588096"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בי</w:t>
                  </w:r>
                  <w:r>
                    <w:rPr>
                      <w:rFonts w:cs="Miriam" w:hint="cs"/>
                      <w:sz w:val="18"/>
                      <w:szCs w:val="18"/>
                      <w:rtl/>
                    </w:rPr>
                    <w:t>ת הדין למשמעת</w:t>
                  </w:r>
                </w:p>
              </w:txbxContent>
            </v:textbox>
            <w10:anchorlock/>
          </v:rect>
        </w:pict>
      </w:r>
      <w:r>
        <w:rPr>
          <w:rStyle w:val="big-number"/>
          <w:rFonts w:cs="Miriam"/>
          <w:rtl/>
        </w:rPr>
        <w:t>2.</w:t>
      </w:r>
      <w:r>
        <w:rPr>
          <w:rStyle w:val="big-number"/>
          <w:rFonts w:cs="Miriam"/>
          <w:rtl/>
        </w:rPr>
        <w:tab/>
      </w:r>
      <w:r>
        <w:rPr>
          <w:rStyle w:val="default"/>
          <w:rFonts w:cs="FrankRuehl"/>
          <w:rtl/>
        </w:rPr>
        <w:t>יו</w:t>
      </w:r>
      <w:r>
        <w:rPr>
          <w:rStyle w:val="default"/>
          <w:rFonts w:cs="FrankRuehl" w:hint="cs"/>
          <w:rtl/>
        </w:rPr>
        <w:t>קם בית דין למשמעת של עובדי המדינה, שתפקידו לשפוט על עבירות שהן עבירות משמ</w:t>
      </w:r>
      <w:r>
        <w:rPr>
          <w:rStyle w:val="default"/>
          <w:rFonts w:cs="FrankRuehl"/>
          <w:rtl/>
        </w:rPr>
        <w:t>עת</w:t>
      </w:r>
      <w:r>
        <w:rPr>
          <w:rStyle w:val="default"/>
          <w:rFonts w:cs="FrankRuehl" w:hint="cs"/>
          <w:rtl/>
        </w:rPr>
        <w:t xml:space="preserve"> של עובדי המדינה לפי חוק זה או לפי חוק אחר (להלן </w:t>
      </w:r>
      <w:r>
        <w:rPr>
          <w:rStyle w:val="default"/>
          <w:rFonts w:cs="FrankRuehl"/>
          <w:rtl/>
        </w:rPr>
        <w:t xml:space="preserve">– </w:t>
      </w:r>
      <w:r>
        <w:rPr>
          <w:rStyle w:val="default"/>
          <w:rFonts w:cs="FrankRuehl" w:hint="cs"/>
          <w:rtl/>
        </w:rPr>
        <w:t>בית דין).</w:t>
      </w:r>
    </w:p>
    <w:p w:rsidR="00426D45" w:rsidRDefault="00426D45">
      <w:pPr>
        <w:pStyle w:val="P00"/>
        <w:spacing w:before="72"/>
        <w:ind w:left="0" w:right="1134"/>
        <w:rPr>
          <w:rStyle w:val="default"/>
          <w:rFonts w:cs="FrankRuehl"/>
          <w:rtl/>
        </w:rPr>
      </w:pPr>
      <w:bookmarkStart w:id="6" w:name="Seif2"/>
      <w:bookmarkEnd w:id="6"/>
      <w:r>
        <w:rPr>
          <w:lang w:val="he-IL"/>
        </w:rPr>
        <w:pict>
          <v:rect id="_x0000_s2054" style="position:absolute;left:0;text-align:left;margin-left:470.25pt;margin-top:8.05pt;width:69.3pt;height:39.15pt;z-index:251589120" o:allowincell="f" filled="f" stroked="f" strokecolor="lime" strokeweight=".25pt">
            <v:textbox inset="0,0,0,0">
              <w:txbxContent>
                <w:p w:rsidR="00426D45" w:rsidRDefault="00426D45">
                  <w:pPr>
                    <w:spacing w:line="160" w:lineRule="exact"/>
                    <w:jc w:val="left"/>
                    <w:rPr>
                      <w:rFonts w:cs="Miriam" w:hint="cs"/>
                      <w:sz w:val="18"/>
                      <w:szCs w:val="18"/>
                      <w:rtl/>
                    </w:rPr>
                  </w:pPr>
                  <w:r>
                    <w:rPr>
                      <w:rFonts w:cs="Miriam"/>
                      <w:sz w:val="18"/>
                      <w:szCs w:val="18"/>
                      <w:rtl/>
                    </w:rPr>
                    <w:t>חב</w:t>
                  </w:r>
                  <w:r>
                    <w:rPr>
                      <w:rFonts w:cs="Miriam" w:hint="cs"/>
                      <w:sz w:val="18"/>
                      <w:szCs w:val="18"/>
                      <w:rtl/>
                    </w:rPr>
                    <w:t>רי בית הדין</w:t>
                  </w:r>
                </w:p>
                <w:p w:rsidR="00426D45" w:rsidRDefault="00426D45">
                  <w:pPr>
                    <w:spacing w:line="160" w:lineRule="exact"/>
                    <w:jc w:val="left"/>
                    <w:rPr>
                      <w:rFonts w:cs="Miriam"/>
                      <w:noProof/>
                      <w:sz w:val="18"/>
                      <w:szCs w:val="18"/>
                      <w:rtl/>
                    </w:rPr>
                  </w:pPr>
                  <w:r>
                    <w:rPr>
                      <w:rFonts w:cs="Miriam" w:hint="cs"/>
                      <w:sz w:val="18"/>
                      <w:szCs w:val="18"/>
                      <w:rtl/>
                    </w:rPr>
                    <w:t>(תיקון מס' 5) תשל"ז-</w:t>
                  </w:r>
                  <w:r>
                    <w:rPr>
                      <w:rFonts w:cs="Miriam"/>
                      <w:sz w:val="18"/>
                      <w:szCs w:val="18"/>
                      <w:rtl/>
                    </w:rPr>
                    <w:t>1977</w:t>
                  </w:r>
                </w:p>
                <w:p w:rsidR="00426D45" w:rsidRDefault="00426D45">
                  <w:pPr>
                    <w:spacing w:line="160" w:lineRule="exact"/>
                    <w:jc w:val="left"/>
                    <w:rPr>
                      <w:rFonts w:cs="Miriam"/>
                      <w:noProof/>
                      <w:sz w:val="18"/>
                      <w:szCs w:val="18"/>
                      <w:rtl/>
                    </w:rPr>
                  </w:pPr>
                  <w:r>
                    <w:rPr>
                      <w:rFonts w:cs="Miriam" w:hint="cs"/>
                      <w:sz w:val="18"/>
                      <w:szCs w:val="18"/>
                      <w:rtl/>
                    </w:rPr>
                    <w:t>(תיקון מס' 7) תשמ"ג-</w:t>
                  </w:r>
                  <w:r>
                    <w:rPr>
                      <w:rFonts w:cs="Miriam"/>
                      <w:sz w:val="18"/>
                      <w:szCs w:val="18"/>
                      <w:rtl/>
                    </w:rPr>
                    <w:t>1983</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המשפטים בהתייעצות עם שר האוצר ימנה את חברי בית הדין לתקופה של חמש שנים מתוך רשימות של עובדי </w:t>
      </w:r>
      <w:r>
        <w:rPr>
          <w:rStyle w:val="default"/>
          <w:rFonts w:cs="FrankRuehl"/>
          <w:rtl/>
        </w:rPr>
        <w:t>ה</w:t>
      </w:r>
      <w:r>
        <w:rPr>
          <w:rStyle w:val="default"/>
          <w:rFonts w:cs="FrankRuehl" w:hint="cs"/>
          <w:rtl/>
        </w:rPr>
        <w:t>מדינה ועובדי גופים מבוקרים, לרבות הזכאים לקצבת פרישה משירות המדינה או לקצבת פרישה משירותי</w:t>
      </w:r>
      <w:r>
        <w:rPr>
          <w:rStyle w:val="default"/>
          <w:rFonts w:cs="FrankRuehl"/>
          <w:rtl/>
        </w:rPr>
        <w:t xml:space="preserve"> ה</w:t>
      </w:r>
      <w:r>
        <w:rPr>
          <w:rStyle w:val="default"/>
          <w:rFonts w:cs="FrankRuehl" w:hint="cs"/>
          <w:rtl/>
        </w:rPr>
        <w:t>גופים המבוקרים שטרם מלאו להם שבעים שנים ושטרם חלפו חמש שנים מיום יציאתם לקצבה; ואלה הן הרשימות:</w:t>
      </w:r>
    </w:p>
    <w:p w:rsidR="00426D45" w:rsidRDefault="00426D45">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שימת כשירים להתמנות שופטי בית משפט השלום, שערך שר המשפטים (להלן</w:t>
      </w:r>
      <w:r>
        <w:rPr>
          <w:rStyle w:val="default"/>
          <w:rFonts w:cs="FrankRuehl"/>
          <w:rtl/>
        </w:rPr>
        <w:t xml:space="preserve"> – </w:t>
      </w:r>
      <w:r>
        <w:rPr>
          <w:rStyle w:val="default"/>
          <w:rFonts w:cs="FrankRuehl" w:hint="cs"/>
          <w:rtl/>
        </w:rPr>
        <w:t>רשימת המשפטנים);</w:t>
      </w:r>
    </w:p>
    <w:p w:rsidR="00426D45" w:rsidRDefault="00426D45">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 xml:space="preserve">שימה שהגיש נציב השירות (להלן </w:t>
      </w:r>
      <w:r>
        <w:rPr>
          <w:rStyle w:val="default"/>
          <w:rFonts w:cs="FrankRuehl"/>
          <w:rtl/>
        </w:rPr>
        <w:t xml:space="preserve">– </w:t>
      </w:r>
      <w:r>
        <w:rPr>
          <w:rStyle w:val="default"/>
          <w:rFonts w:cs="FrankRuehl" w:hint="cs"/>
          <w:rtl/>
        </w:rPr>
        <w:t>רשימת נציב השירות);</w:t>
      </w:r>
    </w:p>
    <w:p w:rsidR="00426D45" w:rsidRDefault="00426D45">
      <w:pPr>
        <w:pStyle w:val="P22"/>
        <w:spacing w:before="72"/>
        <w:ind w:left="1021" w:right="1134"/>
        <w:rPr>
          <w:rStyle w:val="default"/>
          <w:rFonts w:cs="FrankRuehl"/>
          <w:rtl/>
        </w:rPr>
      </w:pPr>
      <w:r>
        <w:rPr>
          <w:lang w:val="he-IL"/>
        </w:rPr>
        <w:pict>
          <v:rect id="_x0000_s2055" style="position:absolute;left:0;text-align:left;margin-left:464.5pt;margin-top:8.05pt;width:75.05pt;height:16pt;z-index:251590144" o:allowincell="f" filled="f" stroked="f" strokecolor="lime" strokeweight=".25pt">
            <v:textbox inset="0,0,0,0">
              <w:txbxContent>
                <w:p w:rsidR="00426D45" w:rsidRDefault="00426D45">
                  <w:pPr>
                    <w:spacing w:line="160" w:lineRule="exact"/>
                    <w:jc w:val="left"/>
                    <w:rPr>
                      <w:rFonts w:cs="Miriam"/>
                      <w:sz w:val="18"/>
                      <w:szCs w:val="18"/>
                      <w:rtl/>
                    </w:rPr>
                  </w:pP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נ"ד-</w:t>
                  </w:r>
                  <w:r>
                    <w:rPr>
                      <w:rFonts w:cs="Miriam"/>
                      <w:sz w:val="18"/>
                      <w:szCs w:val="18"/>
                      <w:rtl/>
                    </w:rPr>
                    <w:t>1994</w:t>
                  </w:r>
                </w:p>
              </w:txbxContent>
            </v:textbox>
            <w10:anchorlock/>
          </v:rect>
        </w:pict>
      </w:r>
      <w:r>
        <w:rPr>
          <w:rStyle w:val="default"/>
          <w:rFonts w:cs="FrankRuehl"/>
          <w:rtl/>
        </w:rPr>
        <w:t>(3)</w:t>
      </w:r>
      <w:r>
        <w:rPr>
          <w:rStyle w:val="default"/>
          <w:rFonts w:cs="FrankRuehl"/>
          <w:rtl/>
        </w:rPr>
        <w:tab/>
        <w:t>ר</w:t>
      </w:r>
      <w:r>
        <w:rPr>
          <w:rStyle w:val="default"/>
          <w:rFonts w:cs="FrankRuehl" w:hint="cs"/>
          <w:rtl/>
        </w:rPr>
        <w:t xml:space="preserve">שימה של </w:t>
      </w:r>
      <w:r>
        <w:rPr>
          <w:rStyle w:val="default"/>
          <w:rFonts w:cs="FrankRuehl"/>
          <w:rtl/>
        </w:rPr>
        <w:t>עו</w:t>
      </w:r>
      <w:r>
        <w:rPr>
          <w:rStyle w:val="default"/>
          <w:rFonts w:cs="FrankRuehl" w:hint="cs"/>
          <w:rtl/>
        </w:rPr>
        <w:t xml:space="preserve">בדי המדינה ועובדים של גופים מבוקרים שהגישו הארגונים המייצגים את המספר הגדול ביותר של עובדים אלה (להלן </w:t>
      </w:r>
      <w:r>
        <w:rPr>
          <w:rStyle w:val="default"/>
          <w:rFonts w:cs="FrankRuehl"/>
          <w:rtl/>
        </w:rPr>
        <w:t xml:space="preserve">– </w:t>
      </w:r>
      <w:r>
        <w:rPr>
          <w:rStyle w:val="default"/>
          <w:rFonts w:cs="FrankRuehl" w:hint="cs"/>
          <w:rtl/>
        </w:rPr>
        <w:t>רשימת ארגוני העובדים);</w:t>
      </w:r>
    </w:p>
    <w:p w:rsidR="00426D45" w:rsidRDefault="00426D45">
      <w:pPr>
        <w:pStyle w:val="P22"/>
        <w:spacing w:before="72"/>
        <w:ind w:left="1021" w:right="1134"/>
        <w:rPr>
          <w:rStyle w:val="default"/>
          <w:rFonts w:cs="FrankRuehl" w:hint="cs"/>
          <w:rtl/>
        </w:rPr>
      </w:pPr>
      <w:r>
        <w:rPr>
          <w:lang w:val="he-IL"/>
        </w:rPr>
        <w:pict>
          <v:rect id="_x0000_s2056" style="position:absolute;left:0;text-align:left;margin-left:464.5pt;margin-top:8.05pt;width:75.05pt;height:16pt;z-index:251591168" o:allowincell="f" filled="f" stroked="f" strokecolor="lime" strokeweight=".25pt">
            <v:textbox inset="0,0,0,0">
              <w:txbxContent>
                <w:p w:rsidR="00426D45" w:rsidRDefault="00426D45">
                  <w:pPr>
                    <w:spacing w:line="160" w:lineRule="exact"/>
                    <w:jc w:val="left"/>
                    <w:rPr>
                      <w:rFonts w:cs="Miriam"/>
                      <w:sz w:val="18"/>
                      <w:szCs w:val="18"/>
                      <w:rtl/>
                    </w:rPr>
                  </w:pP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נ"ד-</w:t>
                  </w:r>
                  <w:r>
                    <w:rPr>
                      <w:rFonts w:cs="Miriam"/>
                      <w:sz w:val="18"/>
                      <w:szCs w:val="18"/>
                      <w:rtl/>
                    </w:rPr>
                    <w:t>1994</w:t>
                  </w:r>
                </w:p>
              </w:txbxContent>
            </v:textbox>
            <w10:anchorlock/>
          </v:rect>
        </w:pict>
      </w:r>
      <w:r>
        <w:rPr>
          <w:rStyle w:val="default"/>
          <w:rFonts w:cs="FrankRuehl"/>
          <w:rtl/>
        </w:rPr>
        <w:t>(4)</w:t>
      </w:r>
      <w:r>
        <w:rPr>
          <w:rStyle w:val="default"/>
          <w:rFonts w:cs="FrankRuehl"/>
          <w:rtl/>
        </w:rPr>
        <w:tab/>
        <w:t>(</w:t>
      </w:r>
      <w:r>
        <w:rPr>
          <w:rStyle w:val="default"/>
          <w:rFonts w:cs="FrankRuehl" w:hint="cs"/>
          <w:rtl/>
        </w:rPr>
        <w:t>בוטלה).</w:t>
      </w:r>
    </w:p>
    <w:p w:rsidR="00426D45" w:rsidRDefault="00426D45">
      <w:pPr>
        <w:pStyle w:val="P00"/>
        <w:spacing w:before="72"/>
        <w:ind w:left="0" w:right="1134"/>
        <w:rPr>
          <w:rStyle w:val="default"/>
          <w:rFonts w:cs="FrankRuehl"/>
          <w:rtl/>
        </w:rPr>
      </w:pPr>
      <w:r>
        <w:rPr>
          <w:lang w:val="he-IL"/>
        </w:rPr>
        <w:pict>
          <v:rect id="_x0000_s2057" style="position:absolute;left:0;text-align:left;margin-left:464.5pt;margin-top:8.05pt;width:75.05pt;height:16pt;z-index:251592192" o:allowincell="f" filled="f" stroked="f" strokecolor="lime" strokeweight=".25pt">
            <v:textbox inset="0,0,0,0">
              <w:txbxContent>
                <w:p w:rsidR="00426D45" w:rsidRDefault="00426D45">
                  <w:pPr>
                    <w:spacing w:line="160" w:lineRule="exact"/>
                    <w:jc w:val="left"/>
                    <w:rPr>
                      <w:rFonts w:cs="Miriam"/>
                      <w:sz w:val="18"/>
                      <w:szCs w:val="18"/>
                      <w:rtl/>
                    </w:rPr>
                  </w:pPr>
                  <w:r>
                    <w:rPr>
                      <w:rFonts w:cs="Miriam" w:hint="cs"/>
                      <w:sz w:val="18"/>
                      <w:szCs w:val="18"/>
                      <w:rtl/>
                    </w:rPr>
                    <w:t xml:space="preserve">(תיקון מס' 7) </w:t>
                  </w:r>
                </w:p>
                <w:p w:rsidR="00426D45" w:rsidRDefault="00426D4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מ"ג-</w:t>
                  </w:r>
                  <w:r>
                    <w:rPr>
                      <w:rFonts w:cs="Miriam"/>
                      <w:sz w:val="18"/>
                      <w:szCs w:val="18"/>
                      <w:rtl/>
                    </w:rPr>
                    <w:t>1983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הוגשו רשימות הארגון היציג של עובדי המדינה או הארגון היציג של עובדי הגוף המבוקר תוך חדשיים לאחר המצאת ד</w:t>
      </w:r>
      <w:r>
        <w:rPr>
          <w:rStyle w:val="default"/>
          <w:rFonts w:cs="FrankRuehl"/>
          <w:rtl/>
        </w:rPr>
        <w:t>רי</w:t>
      </w:r>
      <w:r>
        <w:rPr>
          <w:rStyle w:val="default"/>
          <w:rFonts w:cs="FrankRuehl" w:hint="cs"/>
          <w:rtl/>
        </w:rPr>
        <w:t>שה להגישן, יהיה המינוי מתוך כלל ציבור עובדי המדינה או עובדי הגוף המבוקר, הכל לפי הענין, לרבות הזכאים לקצבת פרישה משירות המדינה או לקצבת פרישה מהשירות בגוף המבוקר שטרם מלאו להם שבעים שנים ושטרם חלפו חמש שנים מיום יציאתם לקצבה ורואים אותם כאילו נתמנו מתוך</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ימות שהגישו הארגונים היציגים כאמור.</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המשפטים רשאי לקבוע בצו את המספר המינימלי של בני-אדם שייכללו בכל רשימה לפי סעיף זה, ויכול שהמספר יהיה ש</w:t>
      </w:r>
      <w:r>
        <w:rPr>
          <w:rStyle w:val="default"/>
          <w:rFonts w:cs="FrankRuehl"/>
          <w:rtl/>
        </w:rPr>
        <w:t>ונ</w:t>
      </w:r>
      <w:r>
        <w:rPr>
          <w:rStyle w:val="default"/>
          <w:rFonts w:cs="FrankRuehl" w:hint="cs"/>
          <w:rtl/>
        </w:rPr>
        <w:t>ה לגבי הרשימות השונות; פחת מספר בני האדם שברשימה פלונית מהמינימום שנקבע לה, והרשאי להגישה לא השלים אותה תוך 60 יום לאחר המצאת דרישה להשלימה, רשאי שר המשפטים להשלים את הרשימה.</w:t>
      </w:r>
    </w:p>
    <w:p w:rsidR="00426D45" w:rsidRDefault="00426D45">
      <w:pPr>
        <w:pStyle w:val="P00"/>
        <w:spacing w:before="72"/>
        <w:ind w:left="0" w:right="1134"/>
        <w:rPr>
          <w:rStyle w:val="default"/>
          <w:rFonts w:cs="FrankRuehl"/>
          <w:rtl/>
        </w:rPr>
      </w:pPr>
      <w:r>
        <w:rPr>
          <w:lang w:val="he-IL"/>
        </w:rPr>
        <w:pict>
          <v:rect id="_x0000_s2058" style="position:absolute;left:0;text-align:left;margin-left:464.5pt;margin-top:8.05pt;width:75.05pt;height:24pt;z-index:251593216"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hint="cs"/>
                      <w:sz w:val="18"/>
                      <w:szCs w:val="18"/>
                      <w:rtl/>
                    </w:rPr>
                    <w:t>(תיקון מס' 7)</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p w:rsidR="00426D45" w:rsidRDefault="00426D45">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ותר לחזור ולמנות חבר בית הדין שתמה תקופת כהונתו, זולת חבר שכהונתו נפסקה </w:t>
      </w:r>
      <w:r>
        <w:rPr>
          <w:rStyle w:val="default"/>
          <w:rFonts w:cs="FrankRuehl"/>
          <w:rtl/>
        </w:rPr>
        <w:t>לפ</w:t>
      </w:r>
      <w:r>
        <w:rPr>
          <w:rStyle w:val="default"/>
          <w:rFonts w:cs="FrankRuehl" w:hint="cs"/>
          <w:rtl/>
        </w:rPr>
        <w:t>י סעיף 9.</w:t>
      </w:r>
    </w:p>
    <w:p w:rsidR="00426D45" w:rsidRDefault="00426D45">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בר בית הדין שהחל לדון בענין פלוני תוך תקופ</w:t>
      </w:r>
      <w:r>
        <w:rPr>
          <w:rStyle w:val="default"/>
          <w:rFonts w:cs="FrankRuehl"/>
          <w:rtl/>
        </w:rPr>
        <w:t>ת</w:t>
      </w:r>
      <w:r>
        <w:rPr>
          <w:rStyle w:val="default"/>
          <w:rFonts w:cs="FrankRuehl" w:hint="cs"/>
          <w:rtl/>
        </w:rPr>
        <w:t xml:space="preserve"> כהונתו, רשאי לסיימו גם לאחר שתמה תקופה זו.</w:t>
      </w:r>
    </w:p>
    <w:p w:rsidR="00426D45" w:rsidRPr="00272E28" w:rsidRDefault="00426D45">
      <w:pPr>
        <w:pStyle w:val="P00"/>
        <w:spacing w:before="0"/>
        <w:ind w:left="0" w:right="1134"/>
        <w:rPr>
          <w:rFonts w:cs="FrankRuehl" w:hint="cs"/>
          <w:vanish/>
          <w:color w:val="FF0000"/>
          <w:szCs w:val="20"/>
          <w:shd w:val="clear" w:color="auto" w:fill="FFFF99"/>
          <w:rtl/>
        </w:rPr>
      </w:pPr>
      <w:bookmarkStart w:id="7" w:name="Rov156"/>
      <w:r w:rsidRPr="00272E28">
        <w:rPr>
          <w:rFonts w:cs="FrankRuehl" w:hint="cs"/>
          <w:vanish/>
          <w:color w:val="FF0000"/>
          <w:szCs w:val="20"/>
          <w:shd w:val="clear" w:color="auto" w:fill="FFFF99"/>
          <w:rtl/>
        </w:rPr>
        <w:t>מיום 29.9.1977</w:t>
      </w:r>
    </w:p>
    <w:p w:rsidR="00426D45" w:rsidRPr="00272E28" w:rsidRDefault="00426D45">
      <w:pPr>
        <w:pStyle w:val="P00"/>
        <w:spacing w:before="0"/>
        <w:ind w:left="0" w:right="1134"/>
        <w:rPr>
          <w:rFonts w:cs="FrankRuehl" w:hint="cs"/>
          <w:vanish/>
          <w:color w:val="FF0000"/>
          <w:szCs w:val="20"/>
          <w:u w:val="single"/>
          <w:shd w:val="clear" w:color="auto" w:fill="FFFF99"/>
          <w:rtl/>
        </w:rPr>
      </w:pPr>
      <w:r w:rsidRPr="00272E28">
        <w:rPr>
          <w:rFonts w:cs="FrankRuehl" w:hint="cs"/>
          <w:vanish/>
          <w:color w:val="FF0000"/>
          <w:szCs w:val="20"/>
          <w:shd w:val="clear" w:color="auto" w:fill="FFFF99"/>
          <w:rtl/>
        </w:rPr>
        <w:t>סעיף 3(ה) מיום 29.3.1977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10"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170 (</w:t>
      </w:r>
      <w:hyperlink r:id="rId11"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spacing w:before="0"/>
        <w:ind w:left="0" w:right="1134"/>
        <w:rPr>
          <w:rStyle w:val="default"/>
          <w:rFonts w:cs="FrankRuehl" w:hint="cs"/>
          <w:b/>
          <w:bCs/>
          <w:vanish/>
          <w:sz w:val="20"/>
          <w:szCs w:val="20"/>
          <w:shd w:val="clear" w:color="auto" w:fill="FFFF99"/>
          <w:rtl/>
        </w:rPr>
      </w:pPr>
      <w:r w:rsidRPr="00272E28">
        <w:rPr>
          <w:rFonts w:cs="FrankRuehl" w:hint="cs"/>
          <w:b/>
          <w:bCs/>
          <w:vanish/>
          <w:szCs w:val="20"/>
          <w:shd w:val="clear" w:color="auto" w:fill="FFFF99"/>
          <w:rtl/>
        </w:rPr>
        <w:t>החלפת סעיף 3</w:t>
      </w:r>
    </w:p>
    <w:p w:rsidR="00426D45" w:rsidRPr="00272E28" w:rsidRDefault="00426D45">
      <w:pPr>
        <w:pStyle w:val="P00"/>
        <w:ind w:left="0" w:right="1134"/>
        <w:rPr>
          <w:rStyle w:val="default"/>
          <w:rFonts w:cs="FrankRuehl" w:hint="cs"/>
          <w:vanish/>
          <w:sz w:val="20"/>
          <w:szCs w:val="20"/>
          <w:shd w:val="clear" w:color="auto" w:fill="FFFF99"/>
          <w:rtl/>
        </w:rPr>
      </w:pPr>
      <w:r w:rsidRPr="00272E28">
        <w:rPr>
          <w:rStyle w:val="default"/>
          <w:rFonts w:cs="FrankRuehl" w:hint="cs"/>
          <w:vanish/>
          <w:sz w:val="20"/>
          <w:szCs w:val="20"/>
          <w:shd w:val="clear" w:color="auto" w:fill="FFFF99"/>
          <w:rtl/>
        </w:rPr>
        <w:t>הנוסח הקודם:</w:t>
      </w:r>
    </w:p>
    <w:p w:rsidR="00426D45" w:rsidRPr="00272E28" w:rsidRDefault="00426D45">
      <w:pPr>
        <w:pStyle w:val="P00"/>
        <w:spacing w:before="0"/>
        <w:ind w:left="0" w:right="1134"/>
        <w:rPr>
          <w:rStyle w:val="default"/>
          <w:rFonts w:cs="FrankRuehl" w:hint="cs"/>
          <w:strike/>
          <w:vanish/>
          <w:sz w:val="22"/>
          <w:szCs w:val="22"/>
          <w:shd w:val="clear" w:color="auto" w:fill="FFFF99"/>
          <w:rtl/>
        </w:rPr>
      </w:pPr>
      <w:r w:rsidRPr="00272E28">
        <w:rPr>
          <w:rStyle w:val="default"/>
          <w:rFonts w:cs="FrankRuehl" w:hint="cs"/>
          <w:strike/>
          <w:vanish/>
          <w:sz w:val="22"/>
          <w:szCs w:val="22"/>
          <w:shd w:val="clear" w:color="auto" w:fill="FFFF99"/>
          <w:rtl/>
        </w:rPr>
        <w:t>3.</w:t>
      </w:r>
      <w:r w:rsidRPr="00272E28">
        <w:rPr>
          <w:rStyle w:val="default"/>
          <w:rFonts w:cs="FrankRuehl" w:hint="cs"/>
          <w:strike/>
          <w:vanish/>
          <w:sz w:val="22"/>
          <w:szCs w:val="22"/>
          <w:shd w:val="clear" w:color="auto" w:fill="FFFF99"/>
          <w:rtl/>
        </w:rPr>
        <w:tab/>
        <w:t>חברי בית הדין יהיו עובדי המדינה, שיתמנו לתקופה של חמש שנים על ידי שר המשפטים בהתייעצות עם שר האוצר מתוך שלוש רשימות של עובדי המדינה והן:</w:t>
      </w:r>
    </w:p>
    <w:p w:rsidR="00426D45" w:rsidRPr="00272E28" w:rsidRDefault="00426D45">
      <w:pPr>
        <w:pStyle w:val="P00"/>
        <w:spacing w:before="0"/>
        <w:ind w:left="0" w:right="1134"/>
        <w:rPr>
          <w:rStyle w:val="default"/>
          <w:rFonts w:cs="FrankRuehl" w:hint="cs"/>
          <w:strike/>
          <w:vanish/>
          <w:sz w:val="22"/>
          <w:szCs w:val="22"/>
          <w:shd w:val="clear" w:color="auto" w:fill="FFFF99"/>
          <w:rtl/>
        </w:rPr>
      </w:pPr>
      <w:r w:rsidRPr="00272E28">
        <w:rPr>
          <w:rStyle w:val="default"/>
          <w:rFonts w:cs="FrankRuehl" w:hint="cs"/>
          <w:vanish/>
          <w:sz w:val="22"/>
          <w:szCs w:val="22"/>
          <w:shd w:val="clear" w:color="auto" w:fill="FFFF99"/>
          <w:rtl/>
        </w:rPr>
        <w:tab/>
      </w:r>
      <w:r w:rsidRPr="00272E28">
        <w:rPr>
          <w:rStyle w:val="default"/>
          <w:rFonts w:cs="FrankRuehl" w:hint="cs"/>
          <w:vanish/>
          <w:sz w:val="22"/>
          <w:szCs w:val="22"/>
          <w:shd w:val="clear" w:color="auto" w:fill="FFFF99"/>
          <w:rtl/>
        </w:rPr>
        <w:tab/>
      </w:r>
      <w:r w:rsidRPr="00272E28">
        <w:rPr>
          <w:rStyle w:val="default"/>
          <w:rFonts w:cs="FrankRuehl" w:hint="cs"/>
          <w:strike/>
          <w:vanish/>
          <w:sz w:val="22"/>
          <w:szCs w:val="22"/>
          <w:shd w:val="clear" w:color="auto" w:fill="FFFF99"/>
          <w:rtl/>
        </w:rPr>
        <w:t>(1)</w:t>
      </w:r>
      <w:r w:rsidRPr="00272E28">
        <w:rPr>
          <w:rStyle w:val="default"/>
          <w:rFonts w:cs="FrankRuehl" w:hint="cs"/>
          <w:strike/>
          <w:vanish/>
          <w:sz w:val="22"/>
          <w:szCs w:val="22"/>
          <w:shd w:val="clear" w:color="auto" w:fill="FFFF99"/>
          <w:rtl/>
        </w:rPr>
        <w:tab/>
        <w:t>רשימת כשירים להתמנות שופטי בית משפט שלום, שהוגשה על ידי שר המשפטים;</w:t>
      </w:r>
    </w:p>
    <w:p w:rsidR="00426D45" w:rsidRPr="00272E28" w:rsidRDefault="00426D45">
      <w:pPr>
        <w:pStyle w:val="P00"/>
        <w:spacing w:before="0"/>
        <w:ind w:left="0" w:right="1134"/>
        <w:rPr>
          <w:rStyle w:val="default"/>
          <w:rFonts w:cs="FrankRuehl" w:hint="cs"/>
          <w:strike/>
          <w:vanish/>
          <w:sz w:val="22"/>
          <w:szCs w:val="22"/>
          <w:shd w:val="clear" w:color="auto" w:fill="FFFF99"/>
          <w:rtl/>
        </w:rPr>
      </w:pPr>
      <w:r w:rsidRPr="00272E28">
        <w:rPr>
          <w:rStyle w:val="default"/>
          <w:rFonts w:cs="FrankRuehl" w:hint="cs"/>
          <w:vanish/>
          <w:sz w:val="22"/>
          <w:szCs w:val="22"/>
          <w:shd w:val="clear" w:color="auto" w:fill="FFFF99"/>
          <w:rtl/>
        </w:rPr>
        <w:tab/>
      </w:r>
      <w:r w:rsidRPr="00272E28">
        <w:rPr>
          <w:rStyle w:val="default"/>
          <w:rFonts w:cs="FrankRuehl" w:hint="cs"/>
          <w:vanish/>
          <w:sz w:val="22"/>
          <w:szCs w:val="22"/>
          <w:shd w:val="clear" w:color="auto" w:fill="FFFF99"/>
          <w:rtl/>
        </w:rPr>
        <w:tab/>
      </w:r>
      <w:r w:rsidRPr="00272E28">
        <w:rPr>
          <w:rStyle w:val="default"/>
          <w:rFonts w:cs="FrankRuehl" w:hint="cs"/>
          <w:strike/>
          <w:vanish/>
          <w:sz w:val="22"/>
          <w:szCs w:val="22"/>
          <w:shd w:val="clear" w:color="auto" w:fill="FFFF99"/>
          <w:rtl/>
        </w:rPr>
        <w:t>(2)</w:t>
      </w:r>
      <w:r w:rsidRPr="00272E28">
        <w:rPr>
          <w:rStyle w:val="default"/>
          <w:rFonts w:cs="FrankRuehl" w:hint="cs"/>
          <w:strike/>
          <w:vanish/>
          <w:sz w:val="22"/>
          <w:szCs w:val="22"/>
          <w:shd w:val="clear" w:color="auto" w:fill="FFFF99"/>
          <w:rtl/>
        </w:rPr>
        <w:tab/>
        <w:t>רשימה שהוגשה על ידי נציב השירות;</w:t>
      </w:r>
    </w:p>
    <w:p w:rsidR="00426D45" w:rsidRPr="00272E28" w:rsidRDefault="00426D45">
      <w:pPr>
        <w:pStyle w:val="P00"/>
        <w:spacing w:before="0"/>
        <w:ind w:left="0" w:right="1134"/>
        <w:rPr>
          <w:rStyle w:val="default"/>
          <w:rFonts w:cs="FrankRuehl" w:hint="cs"/>
          <w:strike/>
          <w:vanish/>
          <w:sz w:val="2"/>
          <w:szCs w:val="2"/>
          <w:shd w:val="clear" w:color="auto" w:fill="FFFF99"/>
          <w:rtl/>
        </w:rPr>
      </w:pPr>
      <w:r w:rsidRPr="00272E28">
        <w:rPr>
          <w:rStyle w:val="default"/>
          <w:rFonts w:cs="FrankRuehl" w:hint="cs"/>
          <w:vanish/>
          <w:sz w:val="22"/>
          <w:szCs w:val="22"/>
          <w:shd w:val="clear" w:color="auto" w:fill="FFFF99"/>
          <w:rtl/>
        </w:rPr>
        <w:tab/>
      </w:r>
      <w:r w:rsidRPr="00272E28">
        <w:rPr>
          <w:rStyle w:val="default"/>
          <w:rFonts w:cs="FrankRuehl" w:hint="cs"/>
          <w:vanish/>
          <w:sz w:val="22"/>
          <w:szCs w:val="22"/>
          <w:shd w:val="clear" w:color="auto" w:fill="FFFF99"/>
          <w:rtl/>
        </w:rPr>
        <w:tab/>
      </w:r>
      <w:r w:rsidRPr="00272E28">
        <w:rPr>
          <w:rStyle w:val="default"/>
          <w:rFonts w:cs="FrankRuehl" w:hint="cs"/>
          <w:strike/>
          <w:vanish/>
          <w:sz w:val="22"/>
          <w:szCs w:val="22"/>
          <w:shd w:val="clear" w:color="auto" w:fill="FFFF99"/>
          <w:rtl/>
        </w:rPr>
        <w:t>(3)</w:t>
      </w:r>
      <w:r w:rsidRPr="00272E28">
        <w:rPr>
          <w:rStyle w:val="default"/>
          <w:rFonts w:cs="FrankRuehl" w:hint="cs"/>
          <w:strike/>
          <w:vanish/>
          <w:sz w:val="22"/>
          <w:szCs w:val="22"/>
          <w:shd w:val="clear" w:color="auto" w:fill="FFFF99"/>
          <w:rtl/>
        </w:rPr>
        <w:tab/>
        <w:t xml:space="preserve">רשימה שהוגשה על ידי ארגון עובדי המדינה המייצג את המספר הגדול ביותר של עובדי המדינה, ואם לא הוגשה תוך חדשיים לאחר קבלת דרישה להגישה </w:t>
      </w:r>
      <w:r w:rsidRPr="00272E28">
        <w:rPr>
          <w:rStyle w:val="default"/>
          <w:rFonts w:cs="FrankRuehl"/>
          <w:strike/>
          <w:vanish/>
          <w:sz w:val="22"/>
          <w:szCs w:val="22"/>
          <w:shd w:val="clear" w:color="auto" w:fill="FFFF99"/>
          <w:rtl/>
        </w:rPr>
        <w:t>–</w:t>
      </w:r>
      <w:r w:rsidRPr="00272E28">
        <w:rPr>
          <w:rStyle w:val="default"/>
          <w:rFonts w:cs="FrankRuehl" w:hint="cs"/>
          <w:strike/>
          <w:vanish/>
          <w:sz w:val="22"/>
          <w:szCs w:val="22"/>
          <w:shd w:val="clear" w:color="auto" w:fill="FFFF99"/>
          <w:rtl/>
        </w:rPr>
        <w:t xml:space="preserve"> מתוך כלל ציבור עובדי המדינה;</w:t>
      </w:r>
    </w:p>
    <w:p w:rsidR="00426D45" w:rsidRPr="00272E28" w:rsidRDefault="00426D45">
      <w:pPr>
        <w:pStyle w:val="P00"/>
        <w:spacing w:before="0"/>
        <w:ind w:left="0" w:right="1134"/>
        <w:rPr>
          <w:rStyle w:val="default"/>
          <w:rFonts w:cs="FrankRuehl" w:hint="cs"/>
          <w:vanish/>
          <w:sz w:val="20"/>
          <w:szCs w:val="20"/>
          <w:highlight w:val="yellow"/>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11.1.1983</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7</w:t>
      </w:r>
    </w:p>
    <w:p w:rsidR="00426D45" w:rsidRPr="00272E28" w:rsidRDefault="00426D45">
      <w:pPr>
        <w:pStyle w:val="P00"/>
        <w:spacing w:before="0"/>
        <w:ind w:left="0" w:right="1134"/>
        <w:rPr>
          <w:rFonts w:cs="FrankRuehl" w:hint="cs"/>
          <w:vanish/>
          <w:szCs w:val="20"/>
          <w:shd w:val="clear" w:color="auto" w:fill="FFFF99"/>
          <w:rtl/>
        </w:rPr>
      </w:pPr>
      <w:hyperlink r:id="rId12" w:history="1">
        <w:r w:rsidRPr="00272E28">
          <w:rPr>
            <w:rStyle w:val="Hyperlink"/>
            <w:rFonts w:cs="FrankRuehl" w:hint="cs"/>
            <w:vanish/>
            <w:szCs w:val="20"/>
            <w:shd w:val="clear" w:color="auto" w:fill="FFFF99"/>
            <w:rtl/>
          </w:rPr>
          <w:t>ס"ח תשמ"ג מס' 1072</w:t>
        </w:r>
      </w:hyperlink>
      <w:r w:rsidRPr="00272E28">
        <w:rPr>
          <w:rFonts w:cs="FrankRuehl" w:hint="cs"/>
          <w:vanish/>
          <w:szCs w:val="20"/>
          <w:shd w:val="clear" w:color="auto" w:fill="FFFF99"/>
          <w:rtl/>
        </w:rPr>
        <w:t xml:space="preserve"> מיום 11.1.1983 בעמ' 32 (</w:t>
      </w:r>
      <w:hyperlink r:id="rId13" w:history="1">
        <w:r w:rsidRPr="00272E28">
          <w:rPr>
            <w:rStyle w:val="Hyperlink"/>
            <w:rFonts w:cs="FrankRuehl" w:hint="cs"/>
            <w:vanish/>
            <w:szCs w:val="20"/>
            <w:shd w:val="clear" w:color="auto" w:fill="FFFF99"/>
            <w:rtl/>
          </w:rPr>
          <w:t>ה"ח 1560</w:t>
        </w:r>
      </w:hyperlink>
      <w:r w:rsidRPr="00272E28">
        <w:rPr>
          <w:rFonts w:cs="FrankRuehl" w:hint="cs"/>
          <w:vanish/>
          <w:szCs w:val="20"/>
          <w:shd w:val="clear" w:color="auto" w:fill="FFFF99"/>
          <w:rtl/>
        </w:rPr>
        <w:t>)</w:t>
      </w:r>
    </w:p>
    <w:p w:rsidR="00426D45" w:rsidRPr="00272E28" w:rsidRDefault="00426D45">
      <w:pPr>
        <w:pStyle w:val="P00"/>
        <w:ind w:left="0" w:right="1134"/>
        <w:rPr>
          <w:rStyle w:val="default"/>
          <w:rFonts w:cs="FrankRuehl"/>
          <w:vanish/>
          <w:sz w:val="22"/>
          <w:szCs w:val="22"/>
          <w:shd w:val="clear" w:color="auto" w:fill="FFFF99"/>
          <w:rtl/>
        </w:rPr>
      </w:pPr>
      <w:r w:rsidRPr="00272E28">
        <w:rPr>
          <w:rStyle w:val="big-number"/>
          <w:rFonts w:cs="FrankRuehl"/>
          <w:vanish/>
          <w:sz w:val="22"/>
          <w:szCs w:val="22"/>
          <w:shd w:val="clear" w:color="auto" w:fill="FFFF99"/>
          <w:rtl/>
        </w:rPr>
        <w:t>3.</w:t>
      </w:r>
      <w:r w:rsidRPr="00272E28">
        <w:rPr>
          <w:rStyle w:val="big-number"/>
          <w:rFonts w:cs="FrankRuehl"/>
          <w:vanish/>
          <w:sz w:val="22"/>
          <w:szCs w:val="22"/>
          <w:shd w:val="clear" w:color="auto" w:fill="FFFF99"/>
          <w:rtl/>
        </w:rPr>
        <w:tab/>
      </w:r>
      <w:r w:rsidRPr="00272E28">
        <w:rPr>
          <w:rStyle w:val="default"/>
          <w:rFonts w:cs="FrankRuehl"/>
          <w:vanish/>
          <w:sz w:val="22"/>
          <w:szCs w:val="22"/>
          <w:shd w:val="clear" w:color="auto" w:fill="FFFF99"/>
          <w:rtl/>
        </w:rPr>
        <w:t>(א</w:t>
      </w:r>
      <w:r w:rsidRPr="00272E28">
        <w:rPr>
          <w:rStyle w:val="default"/>
          <w:rFonts w:cs="FrankRuehl" w:hint="cs"/>
          <w:vanish/>
          <w:sz w:val="22"/>
          <w:szCs w:val="22"/>
          <w:shd w:val="clear" w:color="auto" w:fill="FFFF99"/>
          <w:rtl/>
        </w:rPr>
        <w:t>)</w:t>
      </w:r>
      <w:r w:rsidRPr="00272E28">
        <w:rPr>
          <w:rStyle w:val="default"/>
          <w:rFonts w:cs="FrankRuehl"/>
          <w:vanish/>
          <w:sz w:val="22"/>
          <w:szCs w:val="22"/>
          <w:shd w:val="clear" w:color="auto" w:fill="FFFF99"/>
          <w:rtl/>
        </w:rPr>
        <w:tab/>
        <w:t>ש</w:t>
      </w:r>
      <w:r w:rsidRPr="00272E28">
        <w:rPr>
          <w:rStyle w:val="default"/>
          <w:rFonts w:cs="FrankRuehl" w:hint="cs"/>
          <w:vanish/>
          <w:sz w:val="22"/>
          <w:szCs w:val="22"/>
          <w:shd w:val="clear" w:color="auto" w:fill="FFFF99"/>
          <w:rtl/>
        </w:rPr>
        <w:t xml:space="preserve">ר המשפטים בהתייעצות עם שר האוצר ימנה את חברי בית הדין לתקופה של חמש שנים מתוך רשימות של עובדי </w:t>
      </w:r>
      <w:r w:rsidRPr="00272E28">
        <w:rPr>
          <w:rStyle w:val="default"/>
          <w:rFonts w:cs="FrankRuehl"/>
          <w:vanish/>
          <w:sz w:val="22"/>
          <w:szCs w:val="22"/>
          <w:shd w:val="clear" w:color="auto" w:fill="FFFF99"/>
          <w:rtl/>
        </w:rPr>
        <w:t>ה</w:t>
      </w:r>
      <w:r w:rsidRPr="00272E28">
        <w:rPr>
          <w:rStyle w:val="default"/>
          <w:rFonts w:cs="FrankRuehl" w:hint="cs"/>
          <w:vanish/>
          <w:sz w:val="22"/>
          <w:szCs w:val="22"/>
          <w:shd w:val="clear" w:color="auto" w:fill="FFFF99"/>
          <w:rtl/>
        </w:rPr>
        <w:t>מדינה ועובדי גופים מבוקרים, לרבות הזכאים לקצבת פרישה משירות המדינה או לקצבת פרישה משירותי</w:t>
      </w:r>
      <w:r w:rsidRPr="00272E28">
        <w:rPr>
          <w:rStyle w:val="default"/>
          <w:rFonts w:cs="FrankRuehl"/>
          <w:vanish/>
          <w:sz w:val="22"/>
          <w:szCs w:val="22"/>
          <w:shd w:val="clear" w:color="auto" w:fill="FFFF99"/>
          <w:rtl/>
        </w:rPr>
        <w:t xml:space="preserve"> ה</w:t>
      </w:r>
      <w:r w:rsidRPr="00272E28">
        <w:rPr>
          <w:rStyle w:val="default"/>
          <w:rFonts w:cs="FrankRuehl" w:hint="cs"/>
          <w:vanish/>
          <w:sz w:val="22"/>
          <w:szCs w:val="22"/>
          <w:shd w:val="clear" w:color="auto" w:fill="FFFF99"/>
          <w:rtl/>
        </w:rPr>
        <w:t xml:space="preserve">גופים המבוקרים </w:t>
      </w:r>
      <w:r w:rsidRPr="00272E28">
        <w:rPr>
          <w:rStyle w:val="default"/>
          <w:rFonts w:cs="FrankRuehl" w:hint="cs"/>
          <w:strike/>
          <w:vanish/>
          <w:sz w:val="22"/>
          <w:szCs w:val="22"/>
          <w:shd w:val="clear" w:color="auto" w:fill="FFFF99"/>
          <w:rtl/>
        </w:rPr>
        <w:t>ושטרם מלאו להם שבעים שנים</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שטרם מלאו להם שבעים שנים ושטרם חלפו חמש שנים מיום יציאתם לקצבה</w:t>
      </w:r>
      <w:r w:rsidRPr="00272E28">
        <w:rPr>
          <w:rStyle w:val="default"/>
          <w:rFonts w:cs="FrankRuehl" w:hint="cs"/>
          <w:vanish/>
          <w:sz w:val="22"/>
          <w:szCs w:val="22"/>
          <w:shd w:val="clear" w:color="auto" w:fill="FFFF99"/>
          <w:rtl/>
        </w:rPr>
        <w:t>; ואלה הן הרשימות:</w:t>
      </w:r>
    </w:p>
    <w:p w:rsidR="00426D45" w:rsidRPr="00272E28" w:rsidRDefault="00426D45">
      <w:pPr>
        <w:pStyle w:val="P22"/>
        <w:spacing w:before="0"/>
        <w:ind w:left="1021" w:right="1134"/>
        <w:rPr>
          <w:rStyle w:val="default"/>
          <w:rFonts w:cs="FrankRuehl"/>
          <w:vanish/>
          <w:sz w:val="22"/>
          <w:szCs w:val="22"/>
          <w:shd w:val="clear" w:color="auto" w:fill="FFFF99"/>
          <w:rtl/>
        </w:rPr>
      </w:pPr>
      <w:r w:rsidRPr="00272E28">
        <w:rPr>
          <w:rStyle w:val="default"/>
          <w:rFonts w:cs="FrankRuehl"/>
          <w:vanish/>
          <w:sz w:val="22"/>
          <w:szCs w:val="22"/>
          <w:shd w:val="clear" w:color="auto" w:fill="FFFF99"/>
          <w:rtl/>
        </w:rPr>
        <w:t>(1)</w:t>
      </w:r>
      <w:r w:rsidRPr="00272E28">
        <w:rPr>
          <w:rStyle w:val="default"/>
          <w:rFonts w:cs="FrankRuehl"/>
          <w:vanish/>
          <w:sz w:val="22"/>
          <w:szCs w:val="22"/>
          <w:shd w:val="clear" w:color="auto" w:fill="FFFF99"/>
          <w:rtl/>
        </w:rPr>
        <w:tab/>
        <w:t>ר</w:t>
      </w:r>
      <w:r w:rsidRPr="00272E28">
        <w:rPr>
          <w:rStyle w:val="default"/>
          <w:rFonts w:cs="FrankRuehl" w:hint="cs"/>
          <w:vanish/>
          <w:sz w:val="22"/>
          <w:szCs w:val="22"/>
          <w:shd w:val="clear" w:color="auto" w:fill="FFFF99"/>
          <w:rtl/>
        </w:rPr>
        <w:t>שימת כשירים להתמנות שופטי בית משפט השלום, שערך שר המשפטים (להלן</w:t>
      </w:r>
      <w:r w:rsidRPr="00272E28">
        <w:rPr>
          <w:rStyle w:val="default"/>
          <w:rFonts w:cs="FrankRuehl"/>
          <w:vanish/>
          <w:sz w:val="22"/>
          <w:szCs w:val="22"/>
          <w:shd w:val="clear" w:color="auto" w:fill="FFFF99"/>
          <w:rtl/>
        </w:rPr>
        <w:t xml:space="preserve"> – </w:t>
      </w:r>
      <w:r w:rsidRPr="00272E28">
        <w:rPr>
          <w:rStyle w:val="default"/>
          <w:rFonts w:cs="FrankRuehl" w:hint="cs"/>
          <w:vanish/>
          <w:sz w:val="22"/>
          <w:szCs w:val="22"/>
          <w:shd w:val="clear" w:color="auto" w:fill="FFFF99"/>
          <w:rtl/>
        </w:rPr>
        <w:t>רשימת המשפטנים);</w:t>
      </w:r>
    </w:p>
    <w:p w:rsidR="00426D45" w:rsidRPr="00272E28" w:rsidRDefault="00426D45">
      <w:pPr>
        <w:pStyle w:val="P22"/>
        <w:spacing w:before="0"/>
        <w:ind w:left="1021" w:right="1134"/>
        <w:rPr>
          <w:rStyle w:val="default"/>
          <w:rFonts w:cs="FrankRuehl"/>
          <w:vanish/>
          <w:sz w:val="22"/>
          <w:szCs w:val="22"/>
          <w:shd w:val="clear" w:color="auto" w:fill="FFFF99"/>
          <w:rtl/>
        </w:rPr>
      </w:pPr>
      <w:r w:rsidRPr="00272E28">
        <w:rPr>
          <w:rStyle w:val="default"/>
          <w:rFonts w:cs="FrankRuehl" w:hint="cs"/>
          <w:vanish/>
          <w:sz w:val="22"/>
          <w:szCs w:val="22"/>
          <w:shd w:val="clear" w:color="auto" w:fill="FFFF99"/>
          <w:rtl/>
        </w:rPr>
        <w:t>(2)</w:t>
      </w:r>
      <w:r w:rsidRPr="00272E28">
        <w:rPr>
          <w:rStyle w:val="default"/>
          <w:rFonts w:cs="FrankRuehl"/>
          <w:vanish/>
          <w:sz w:val="22"/>
          <w:szCs w:val="22"/>
          <w:shd w:val="clear" w:color="auto" w:fill="FFFF99"/>
          <w:rtl/>
        </w:rPr>
        <w:tab/>
        <w:t>ר</w:t>
      </w:r>
      <w:r w:rsidRPr="00272E28">
        <w:rPr>
          <w:rStyle w:val="default"/>
          <w:rFonts w:cs="FrankRuehl" w:hint="cs"/>
          <w:vanish/>
          <w:sz w:val="22"/>
          <w:szCs w:val="22"/>
          <w:shd w:val="clear" w:color="auto" w:fill="FFFF99"/>
          <w:rtl/>
        </w:rPr>
        <w:t xml:space="preserve">שימה שהגיש נציב השירות (להלן </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רשימת נציב השירות);</w:t>
      </w:r>
    </w:p>
    <w:p w:rsidR="00426D45" w:rsidRPr="00272E28" w:rsidRDefault="00426D45">
      <w:pPr>
        <w:pStyle w:val="P22"/>
        <w:spacing w:before="0"/>
        <w:ind w:left="1021" w:right="1134"/>
        <w:rPr>
          <w:rStyle w:val="default"/>
          <w:rFonts w:cs="FrankRuehl"/>
          <w:vanish/>
          <w:sz w:val="22"/>
          <w:szCs w:val="22"/>
          <w:shd w:val="clear" w:color="auto" w:fill="FFFF99"/>
          <w:rtl/>
        </w:rPr>
      </w:pPr>
      <w:r w:rsidRPr="00272E28">
        <w:rPr>
          <w:rStyle w:val="default"/>
          <w:rFonts w:cs="FrankRuehl"/>
          <w:vanish/>
          <w:sz w:val="22"/>
          <w:szCs w:val="22"/>
          <w:shd w:val="clear" w:color="auto" w:fill="FFFF99"/>
          <w:rtl/>
        </w:rPr>
        <w:t>(3)</w:t>
      </w:r>
      <w:r w:rsidRPr="00272E28">
        <w:rPr>
          <w:rStyle w:val="default"/>
          <w:rFonts w:cs="FrankRuehl"/>
          <w:vanish/>
          <w:sz w:val="22"/>
          <w:szCs w:val="22"/>
          <w:shd w:val="clear" w:color="auto" w:fill="FFFF99"/>
          <w:rtl/>
        </w:rPr>
        <w:tab/>
        <w:t>ר</w:t>
      </w:r>
      <w:r w:rsidRPr="00272E28">
        <w:rPr>
          <w:rStyle w:val="default"/>
          <w:rFonts w:cs="FrankRuehl" w:hint="cs"/>
          <w:vanish/>
          <w:sz w:val="22"/>
          <w:szCs w:val="22"/>
          <w:shd w:val="clear" w:color="auto" w:fill="FFFF99"/>
          <w:rtl/>
        </w:rPr>
        <w:t xml:space="preserve">שימה שהגיש ארגון עובדי המדינה המייצג את המספר הגדול ביותר של עובדי המדינה (להלן </w:t>
      </w:r>
      <w:r w:rsidRPr="00272E28">
        <w:rPr>
          <w:rStyle w:val="default"/>
          <w:rFonts w:cs="FrankRuehl"/>
          <w:vanish/>
          <w:sz w:val="22"/>
          <w:szCs w:val="22"/>
          <w:shd w:val="clear" w:color="auto" w:fill="FFFF99"/>
          <w:rtl/>
        </w:rPr>
        <w:t>–</w:t>
      </w:r>
      <w:r w:rsidRPr="00272E28">
        <w:rPr>
          <w:rStyle w:val="default"/>
          <w:rFonts w:cs="FrankRuehl" w:hint="cs"/>
          <w:vanish/>
          <w:sz w:val="22"/>
          <w:szCs w:val="22"/>
          <w:shd w:val="clear" w:color="auto" w:fill="FFFF99"/>
          <w:rtl/>
        </w:rPr>
        <w:t xml:space="preserve"> רשימת הארגון היציג של עובדי המדינה); </w:t>
      </w:r>
    </w:p>
    <w:p w:rsidR="00426D45" w:rsidRPr="00272E28" w:rsidRDefault="00426D45">
      <w:pPr>
        <w:pStyle w:val="P22"/>
        <w:spacing w:before="0"/>
        <w:ind w:left="1021" w:right="1134"/>
        <w:rPr>
          <w:rStyle w:val="default"/>
          <w:rFonts w:cs="FrankRuehl" w:hint="cs"/>
          <w:vanish/>
          <w:sz w:val="22"/>
          <w:szCs w:val="22"/>
          <w:shd w:val="clear" w:color="auto" w:fill="FFFF99"/>
          <w:rtl/>
        </w:rPr>
      </w:pPr>
      <w:r w:rsidRPr="00272E28">
        <w:rPr>
          <w:rStyle w:val="default"/>
          <w:rFonts w:cs="FrankRuehl"/>
          <w:vanish/>
          <w:sz w:val="22"/>
          <w:szCs w:val="22"/>
          <w:shd w:val="clear" w:color="auto" w:fill="FFFF99"/>
          <w:rtl/>
        </w:rPr>
        <w:t>(4)</w:t>
      </w:r>
      <w:r w:rsidRPr="00272E28">
        <w:rPr>
          <w:rStyle w:val="default"/>
          <w:rFonts w:cs="FrankRuehl"/>
          <w:vanish/>
          <w:sz w:val="22"/>
          <w:szCs w:val="22"/>
          <w:shd w:val="clear" w:color="auto" w:fill="FFFF99"/>
          <w:rtl/>
        </w:rPr>
        <w:tab/>
      </w:r>
      <w:r w:rsidRPr="00272E28">
        <w:rPr>
          <w:rStyle w:val="default"/>
          <w:rFonts w:cs="FrankRuehl" w:hint="cs"/>
          <w:vanish/>
          <w:sz w:val="22"/>
          <w:szCs w:val="22"/>
          <w:shd w:val="clear" w:color="auto" w:fill="FFFF99"/>
          <w:rtl/>
        </w:rPr>
        <w:t xml:space="preserve">רשימת עובדים של כל גוף מבוקר, שהגיש ארגון העובדים המייצג את המספר הגדול ביותר של עובדי הגוף המבוקר (להלן </w:t>
      </w:r>
      <w:r w:rsidRPr="00272E28">
        <w:rPr>
          <w:rStyle w:val="default"/>
          <w:rFonts w:cs="FrankRuehl"/>
          <w:vanish/>
          <w:sz w:val="22"/>
          <w:szCs w:val="22"/>
          <w:shd w:val="clear" w:color="auto" w:fill="FFFF99"/>
          <w:rtl/>
        </w:rPr>
        <w:t>–</w:t>
      </w:r>
      <w:r w:rsidRPr="00272E28">
        <w:rPr>
          <w:rStyle w:val="default"/>
          <w:rFonts w:cs="FrankRuehl" w:hint="cs"/>
          <w:vanish/>
          <w:sz w:val="22"/>
          <w:szCs w:val="22"/>
          <w:shd w:val="clear" w:color="auto" w:fill="FFFF99"/>
          <w:rtl/>
        </w:rPr>
        <w:t xml:space="preserve"> רשימת הארגון היציג של עובדי הגוף המבוקר);</w:t>
      </w:r>
    </w:p>
    <w:p w:rsidR="00426D45" w:rsidRPr="00272E28" w:rsidRDefault="00426D45">
      <w:pPr>
        <w:pStyle w:val="P00"/>
        <w:spacing w:before="0"/>
        <w:ind w:left="0" w:right="1134"/>
        <w:rPr>
          <w:rStyle w:val="default"/>
          <w:rFonts w:cs="FrankRuehl"/>
          <w:vanish/>
          <w:sz w:val="22"/>
          <w:szCs w:val="22"/>
          <w:shd w:val="clear" w:color="auto" w:fill="FFFF99"/>
          <w:rtl/>
        </w:rPr>
      </w:pPr>
      <w:r w:rsidRPr="00272E28">
        <w:rPr>
          <w:rFonts w:cs="FrankRuehl"/>
          <w:vanish/>
          <w:sz w:val="22"/>
          <w:szCs w:val="22"/>
          <w:shd w:val="clear" w:color="auto" w:fill="FFFF99"/>
          <w:rtl/>
        </w:rPr>
        <w:tab/>
      </w:r>
      <w:r w:rsidRPr="00272E28">
        <w:rPr>
          <w:rStyle w:val="default"/>
          <w:rFonts w:cs="FrankRuehl"/>
          <w:vanish/>
          <w:sz w:val="22"/>
          <w:szCs w:val="22"/>
          <w:shd w:val="clear" w:color="auto" w:fill="FFFF99"/>
          <w:rtl/>
        </w:rPr>
        <w:t>(ב</w:t>
      </w:r>
      <w:r w:rsidRPr="00272E28">
        <w:rPr>
          <w:rStyle w:val="default"/>
          <w:rFonts w:cs="FrankRuehl" w:hint="cs"/>
          <w:vanish/>
          <w:sz w:val="22"/>
          <w:szCs w:val="22"/>
          <w:shd w:val="clear" w:color="auto" w:fill="FFFF99"/>
          <w:rtl/>
        </w:rPr>
        <w:t>)</w:t>
      </w:r>
      <w:r w:rsidRPr="00272E28">
        <w:rPr>
          <w:rStyle w:val="default"/>
          <w:rFonts w:cs="FrankRuehl"/>
          <w:vanish/>
          <w:sz w:val="22"/>
          <w:szCs w:val="22"/>
          <w:shd w:val="clear" w:color="auto" w:fill="FFFF99"/>
          <w:rtl/>
        </w:rPr>
        <w:tab/>
        <w:t>ל</w:t>
      </w:r>
      <w:r w:rsidRPr="00272E28">
        <w:rPr>
          <w:rStyle w:val="default"/>
          <w:rFonts w:cs="FrankRuehl" w:hint="cs"/>
          <w:vanish/>
          <w:sz w:val="22"/>
          <w:szCs w:val="22"/>
          <w:shd w:val="clear" w:color="auto" w:fill="FFFF99"/>
          <w:rtl/>
        </w:rPr>
        <w:t>א הוגשו רשימות הארגון היציג של עובדי המדינה או הארגון היציג של עובדי הגוף המבוקר תוך חדשיים לאחר המצאת ד</w:t>
      </w:r>
      <w:r w:rsidRPr="00272E28">
        <w:rPr>
          <w:rStyle w:val="default"/>
          <w:rFonts w:cs="FrankRuehl"/>
          <w:vanish/>
          <w:sz w:val="22"/>
          <w:szCs w:val="22"/>
          <w:shd w:val="clear" w:color="auto" w:fill="FFFF99"/>
          <w:rtl/>
        </w:rPr>
        <w:t>רי</w:t>
      </w:r>
      <w:r w:rsidRPr="00272E28">
        <w:rPr>
          <w:rStyle w:val="default"/>
          <w:rFonts w:cs="FrankRuehl" w:hint="cs"/>
          <w:vanish/>
          <w:sz w:val="22"/>
          <w:szCs w:val="22"/>
          <w:shd w:val="clear" w:color="auto" w:fill="FFFF99"/>
          <w:rtl/>
        </w:rPr>
        <w:t xml:space="preserve">שה להגישן, יהיה המינוי מתוך כלל ציבור עובדי המדינה או עובדי הגוף המבוקר, הכל לפי הענין, לרבות הזכאים לקצבת פרישה משירות המדינה או לקצבת פרישה מהשירות בגוף המבוקר </w:t>
      </w:r>
      <w:r w:rsidRPr="00272E28">
        <w:rPr>
          <w:rStyle w:val="default"/>
          <w:rFonts w:cs="FrankRuehl" w:hint="cs"/>
          <w:strike/>
          <w:vanish/>
          <w:sz w:val="22"/>
          <w:szCs w:val="22"/>
          <w:shd w:val="clear" w:color="auto" w:fill="FFFF99"/>
          <w:rtl/>
        </w:rPr>
        <w:t>ושטרם מלאו להם שבעים שנים</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שטרם מלאו להם שבעים שנים ושטרם חלפו חמש שנים מיום יציאתם לקצבה</w:t>
      </w:r>
      <w:r w:rsidRPr="00272E28">
        <w:rPr>
          <w:rStyle w:val="default"/>
          <w:rFonts w:cs="FrankRuehl" w:hint="cs"/>
          <w:vanish/>
          <w:sz w:val="22"/>
          <w:szCs w:val="22"/>
          <w:shd w:val="clear" w:color="auto" w:fill="FFFF99"/>
          <w:rtl/>
        </w:rPr>
        <w:t xml:space="preserve"> ורואים אותם כאילו נתמנו מתוך</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ר</w:t>
      </w:r>
      <w:r w:rsidRPr="00272E28">
        <w:rPr>
          <w:rStyle w:val="default"/>
          <w:rFonts w:cs="FrankRuehl"/>
          <w:vanish/>
          <w:sz w:val="22"/>
          <w:szCs w:val="22"/>
          <w:shd w:val="clear" w:color="auto" w:fill="FFFF99"/>
          <w:rtl/>
        </w:rPr>
        <w:t>ש</w:t>
      </w:r>
      <w:r w:rsidRPr="00272E28">
        <w:rPr>
          <w:rStyle w:val="default"/>
          <w:rFonts w:cs="FrankRuehl" w:hint="cs"/>
          <w:vanish/>
          <w:sz w:val="22"/>
          <w:szCs w:val="22"/>
          <w:shd w:val="clear" w:color="auto" w:fill="FFFF99"/>
          <w:rtl/>
        </w:rPr>
        <w:t>ימות שהגישו הארגונים היציגים כאמור.</w:t>
      </w:r>
    </w:p>
    <w:p w:rsidR="00426D45" w:rsidRPr="00272E28" w:rsidRDefault="00426D45">
      <w:pPr>
        <w:pStyle w:val="P00"/>
        <w:spacing w:before="0"/>
        <w:ind w:left="0" w:right="1134"/>
        <w:rPr>
          <w:rStyle w:val="default"/>
          <w:rFonts w:cs="FrankRuehl" w:hint="cs"/>
          <w:vanish/>
          <w:sz w:val="22"/>
          <w:szCs w:val="22"/>
          <w:shd w:val="clear" w:color="auto" w:fill="FFFF99"/>
          <w:rtl/>
        </w:rPr>
      </w:pPr>
      <w:r w:rsidRPr="00272E28">
        <w:rPr>
          <w:rFonts w:cs="FrankRuehl"/>
          <w:vanish/>
          <w:sz w:val="22"/>
          <w:szCs w:val="22"/>
          <w:shd w:val="clear" w:color="auto" w:fill="FFFF99"/>
          <w:rtl/>
        </w:rPr>
        <w:tab/>
      </w:r>
      <w:r w:rsidRPr="00272E28">
        <w:rPr>
          <w:rStyle w:val="default"/>
          <w:rFonts w:cs="FrankRuehl"/>
          <w:vanish/>
          <w:sz w:val="22"/>
          <w:szCs w:val="22"/>
          <w:shd w:val="clear" w:color="auto" w:fill="FFFF99"/>
          <w:rtl/>
        </w:rPr>
        <w:t>(ג</w:t>
      </w:r>
      <w:r w:rsidRPr="00272E28">
        <w:rPr>
          <w:rStyle w:val="default"/>
          <w:rFonts w:cs="FrankRuehl" w:hint="cs"/>
          <w:vanish/>
          <w:sz w:val="22"/>
          <w:szCs w:val="22"/>
          <w:shd w:val="clear" w:color="auto" w:fill="FFFF99"/>
          <w:rtl/>
        </w:rPr>
        <w:t>)</w:t>
      </w:r>
      <w:r w:rsidRPr="00272E28">
        <w:rPr>
          <w:rStyle w:val="default"/>
          <w:rFonts w:cs="FrankRuehl"/>
          <w:vanish/>
          <w:sz w:val="22"/>
          <w:szCs w:val="22"/>
          <w:shd w:val="clear" w:color="auto" w:fill="FFFF99"/>
          <w:rtl/>
        </w:rPr>
        <w:tab/>
        <w:t>ש</w:t>
      </w:r>
      <w:r w:rsidRPr="00272E28">
        <w:rPr>
          <w:rStyle w:val="default"/>
          <w:rFonts w:cs="FrankRuehl" w:hint="cs"/>
          <w:vanish/>
          <w:sz w:val="22"/>
          <w:szCs w:val="22"/>
          <w:shd w:val="clear" w:color="auto" w:fill="FFFF99"/>
          <w:rtl/>
        </w:rPr>
        <w:t>ר המשפטים רשאי לקבוע בצו את המספר המינימלי של בני-אדם שייכללו בכל רשימה לפי סעיף זה, ויכול שהמספר יהיה ש</w:t>
      </w:r>
      <w:r w:rsidRPr="00272E28">
        <w:rPr>
          <w:rStyle w:val="default"/>
          <w:rFonts w:cs="FrankRuehl"/>
          <w:vanish/>
          <w:sz w:val="22"/>
          <w:szCs w:val="22"/>
          <w:shd w:val="clear" w:color="auto" w:fill="FFFF99"/>
          <w:rtl/>
        </w:rPr>
        <w:t>ונ</w:t>
      </w:r>
      <w:r w:rsidRPr="00272E28">
        <w:rPr>
          <w:rStyle w:val="default"/>
          <w:rFonts w:cs="FrankRuehl" w:hint="cs"/>
          <w:vanish/>
          <w:sz w:val="22"/>
          <w:szCs w:val="22"/>
          <w:shd w:val="clear" w:color="auto" w:fill="FFFF99"/>
          <w:rtl/>
        </w:rPr>
        <w:t>ה לגבי הרשימות השונות; פחת מספר בני האדם שברשימה פלונית מהמינימום שנקבע לה, והרשאי להגישה לא השלים אותה תוך 60 יום לאחר המצאת דרישה להשלימה, רשאי שר המשפטים להשלים את הרשימה.</w:t>
      </w:r>
    </w:p>
    <w:p w:rsidR="00426D45" w:rsidRPr="00272E28" w:rsidRDefault="00426D45">
      <w:pPr>
        <w:pStyle w:val="P00"/>
        <w:spacing w:before="0"/>
        <w:ind w:left="0" w:right="1134"/>
        <w:rPr>
          <w:rStyle w:val="default"/>
          <w:rFonts w:cs="FrankRuehl" w:hint="cs"/>
          <w:strike/>
          <w:vanish/>
          <w:sz w:val="22"/>
          <w:szCs w:val="22"/>
          <w:shd w:val="clear" w:color="auto" w:fill="FFFF99"/>
          <w:rtl/>
        </w:rPr>
      </w:pPr>
      <w:r w:rsidRPr="00272E28">
        <w:rPr>
          <w:rStyle w:val="default"/>
          <w:rFonts w:cs="FrankRuehl" w:hint="cs"/>
          <w:vanish/>
          <w:sz w:val="22"/>
          <w:szCs w:val="22"/>
          <w:shd w:val="clear" w:color="auto" w:fill="FFFF99"/>
          <w:rtl/>
        </w:rPr>
        <w:tab/>
      </w:r>
      <w:r w:rsidRPr="00272E28">
        <w:rPr>
          <w:rStyle w:val="default"/>
          <w:rFonts w:cs="FrankRuehl" w:hint="cs"/>
          <w:strike/>
          <w:vanish/>
          <w:sz w:val="22"/>
          <w:szCs w:val="22"/>
          <w:shd w:val="clear" w:color="auto" w:fill="FFFF99"/>
          <w:rtl/>
        </w:rPr>
        <w:t>(ד)</w:t>
      </w:r>
      <w:r w:rsidRPr="00272E28">
        <w:rPr>
          <w:rStyle w:val="default"/>
          <w:rFonts w:cs="FrankRuehl" w:hint="cs"/>
          <w:strike/>
          <w:vanish/>
          <w:sz w:val="22"/>
          <w:szCs w:val="22"/>
          <w:shd w:val="clear" w:color="auto" w:fill="FFFF99"/>
          <w:rtl/>
        </w:rPr>
        <w:tab/>
        <w:t>חבר בית הדין שתמה תקופת כהונתו, למעט מי שאינו עובד המדינה או עובד גוף מבוקר, מותר לחזור ולמנותו.</w:t>
      </w:r>
    </w:p>
    <w:p w:rsidR="00426D45" w:rsidRPr="00272E28" w:rsidRDefault="00426D45">
      <w:pPr>
        <w:pStyle w:val="P00"/>
        <w:spacing w:before="0"/>
        <w:ind w:left="0" w:right="1134"/>
        <w:rPr>
          <w:rStyle w:val="default"/>
          <w:rFonts w:cs="FrankRuehl" w:hint="cs"/>
          <w:strike/>
          <w:vanish/>
          <w:sz w:val="22"/>
          <w:szCs w:val="22"/>
          <w:shd w:val="clear" w:color="auto" w:fill="FFFF99"/>
          <w:rtl/>
        </w:rPr>
      </w:pPr>
      <w:r w:rsidRPr="00272E28">
        <w:rPr>
          <w:rStyle w:val="default"/>
          <w:rFonts w:cs="FrankRuehl" w:hint="cs"/>
          <w:vanish/>
          <w:sz w:val="22"/>
          <w:szCs w:val="22"/>
          <w:shd w:val="clear" w:color="auto" w:fill="FFFF99"/>
          <w:rtl/>
        </w:rPr>
        <w:tab/>
      </w:r>
      <w:r w:rsidRPr="00272E28">
        <w:rPr>
          <w:rStyle w:val="default"/>
          <w:rFonts w:cs="FrankRuehl"/>
          <w:vanish/>
          <w:sz w:val="22"/>
          <w:szCs w:val="22"/>
          <w:u w:val="single"/>
          <w:shd w:val="clear" w:color="auto" w:fill="FFFF99"/>
          <w:rtl/>
        </w:rPr>
        <w:t>(ד</w:t>
      </w:r>
      <w:r w:rsidRPr="00272E28">
        <w:rPr>
          <w:rStyle w:val="default"/>
          <w:rFonts w:cs="FrankRuehl" w:hint="cs"/>
          <w:vanish/>
          <w:sz w:val="22"/>
          <w:szCs w:val="22"/>
          <w:u w:val="single"/>
          <w:shd w:val="clear" w:color="auto" w:fill="FFFF99"/>
          <w:rtl/>
        </w:rPr>
        <w:t>)</w:t>
      </w:r>
      <w:r w:rsidRPr="00272E28">
        <w:rPr>
          <w:rStyle w:val="default"/>
          <w:rFonts w:cs="FrankRuehl"/>
          <w:vanish/>
          <w:sz w:val="22"/>
          <w:szCs w:val="22"/>
          <w:u w:val="single"/>
          <w:shd w:val="clear" w:color="auto" w:fill="FFFF99"/>
          <w:rtl/>
        </w:rPr>
        <w:tab/>
        <w:t>מ</w:t>
      </w:r>
      <w:r w:rsidRPr="00272E28">
        <w:rPr>
          <w:rStyle w:val="default"/>
          <w:rFonts w:cs="FrankRuehl" w:hint="cs"/>
          <w:vanish/>
          <w:sz w:val="22"/>
          <w:szCs w:val="22"/>
          <w:u w:val="single"/>
          <w:shd w:val="clear" w:color="auto" w:fill="FFFF99"/>
          <w:rtl/>
        </w:rPr>
        <w:t xml:space="preserve">ותר לחזור ולמנות חבר בית הדין שתמה תקופת כהונתו, זולת חבר שכהונתו נפסקה </w:t>
      </w:r>
      <w:r w:rsidRPr="00272E28">
        <w:rPr>
          <w:rStyle w:val="default"/>
          <w:rFonts w:cs="FrankRuehl"/>
          <w:vanish/>
          <w:sz w:val="22"/>
          <w:szCs w:val="22"/>
          <w:u w:val="single"/>
          <w:shd w:val="clear" w:color="auto" w:fill="FFFF99"/>
          <w:rtl/>
        </w:rPr>
        <w:t>לפ</w:t>
      </w:r>
      <w:r w:rsidRPr="00272E28">
        <w:rPr>
          <w:rStyle w:val="default"/>
          <w:rFonts w:cs="FrankRuehl" w:hint="cs"/>
          <w:vanish/>
          <w:sz w:val="22"/>
          <w:szCs w:val="22"/>
          <w:u w:val="single"/>
          <w:shd w:val="clear" w:color="auto" w:fill="FFFF99"/>
          <w:rtl/>
        </w:rPr>
        <w:t>י סעיף 9.</w:t>
      </w:r>
    </w:p>
    <w:p w:rsidR="00426D45" w:rsidRPr="00272E28" w:rsidRDefault="00426D45">
      <w:pPr>
        <w:pStyle w:val="P00"/>
        <w:spacing w:before="0"/>
        <w:ind w:left="0" w:right="1134"/>
        <w:rPr>
          <w:rStyle w:val="default"/>
          <w:rFonts w:cs="FrankRuehl" w:hint="cs"/>
          <w:vanish/>
          <w:sz w:val="22"/>
          <w:szCs w:val="22"/>
          <w:u w:val="single"/>
          <w:shd w:val="clear" w:color="auto" w:fill="FFFF99"/>
          <w:rtl/>
        </w:rPr>
      </w:pPr>
      <w:r w:rsidRPr="00272E28">
        <w:rPr>
          <w:rStyle w:val="default"/>
          <w:rFonts w:cs="FrankRuehl" w:hint="cs"/>
          <w:vanish/>
          <w:sz w:val="22"/>
          <w:szCs w:val="22"/>
          <w:shd w:val="clear" w:color="auto" w:fill="FFFF99"/>
          <w:rtl/>
        </w:rPr>
        <w:tab/>
      </w:r>
      <w:r w:rsidRPr="00272E28">
        <w:rPr>
          <w:rStyle w:val="default"/>
          <w:rFonts w:cs="FrankRuehl"/>
          <w:vanish/>
          <w:sz w:val="22"/>
          <w:szCs w:val="22"/>
          <w:shd w:val="clear" w:color="auto" w:fill="FFFF99"/>
          <w:rtl/>
        </w:rPr>
        <w:t>(ה</w:t>
      </w:r>
      <w:r w:rsidRPr="00272E28">
        <w:rPr>
          <w:rStyle w:val="default"/>
          <w:rFonts w:cs="FrankRuehl" w:hint="cs"/>
          <w:vanish/>
          <w:sz w:val="22"/>
          <w:szCs w:val="22"/>
          <w:shd w:val="clear" w:color="auto" w:fill="FFFF99"/>
          <w:rtl/>
        </w:rPr>
        <w:t>)</w:t>
      </w:r>
      <w:r w:rsidRPr="00272E28">
        <w:rPr>
          <w:rStyle w:val="default"/>
          <w:rFonts w:cs="FrankRuehl"/>
          <w:vanish/>
          <w:sz w:val="22"/>
          <w:szCs w:val="22"/>
          <w:shd w:val="clear" w:color="auto" w:fill="FFFF99"/>
          <w:rtl/>
        </w:rPr>
        <w:tab/>
        <w:t>ח</w:t>
      </w:r>
      <w:r w:rsidRPr="00272E28">
        <w:rPr>
          <w:rStyle w:val="default"/>
          <w:rFonts w:cs="FrankRuehl" w:hint="cs"/>
          <w:vanish/>
          <w:sz w:val="22"/>
          <w:szCs w:val="22"/>
          <w:shd w:val="clear" w:color="auto" w:fill="FFFF99"/>
          <w:rtl/>
        </w:rPr>
        <w:t>בר בית הדין שהחל לדון בענין פלוני תוך תקופ</w:t>
      </w:r>
      <w:r w:rsidRPr="00272E28">
        <w:rPr>
          <w:rStyle w:val="default"/>
          <w:rFonts w:cs="FrankRuehl"/>
          <w:vanish/>
          <w:sz w:val="22"/>
          <w:szCs w:val="22"/>
          <w:shd w:val="clear" w:color="auto" w:fill="FFFF99"/>
          <w:rtl/>
        </w:rPr>
        <w:t>ת</w:t>
      </w:r>
      <w:r w:rsidRPr="00272E28">
        <w:rPr>
          <w:rStyle w:val="default"/>
          <w:rFonts w:cs="FrankRuehl" w:hint="cs"/>
          <w:vanish/>
          <w:sz w:val="22"/>
          <w:szCs w:val="22"/>
          <w:shd w:val="clear" w:color="auto" w:fill="FFFF99"/>
          <w:rtl/>
        </w:rPr>
        <w:t xml:space="preserve"> כהונתו, רשאי לסיימו גם לאחר שתמה תקופה זו.</w:t>
      </w:r>
    </w:p>
    <w:p w:rsidR="00426D45" w:rsidRPr="00272E28" w:rsidRDefault="00426D45">
      <w:pPr>
        <w:pStyle w:val="P00"/>
        <w:spacing w:before="0"/>
        <w:ind w:left="0" w:right="1134"/>
        <w:rPr>
          <w:rStyle w:val="default"/>
          <w:rFonts w:cs="FrankRuehl" w:hint="cs"/>
          <w:vanish/>
          <w:sz w:val="20"/>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10.3.1994</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9</w:t>
      </w:r>
    </w:p>
    <w:p w:rsidR="00426D45" w:rsidRPr="00272E28" w:rsidRDefault="00426D45">
      <w:pPr>
        <w:pStyle w:val="P00"/>
        <w:spacing w:before="0"/>
        <w:ind w:left="0" w:right="1134"/>
        <w:rPr>
          <w:rFonts w:cs="FrankRuehl" w:hint="cs"/>
          <w:vanish/>
          <w:szCs w:val="20"/>
          <w:shd w:val="clear" w:color="auto" w:fill="FFFF99"/>
          <w:rtl/>
        </w:rPr>
      </w:pPr>
      <w:hyperlink r:id="rId14" w:history="1">
        <w:r w:rsidRPr="00272E28">
          <w:rPr>
            <w:rStyle w:val="Hyperlink"/>
            <w:rFonts w:cs="FrankRuehl" w:hint="cs"/>
            <w:vanish/>
            <w:szCs w:val="20"/>
            <w:shd w:val="clear" w:color="auto" w:fill="FFFF99"/>
            <w:rtl/>
          </w:rPr>
          <w:t>ס"ח תשנ"ד מס' 1453</w:t>
        </w:r>
      </w:hyperlink>
      <w:r w:rsidRPr="00272E28">
        <w:rPr>
          <w:rFonts w:cs="FrankRuehl" w:hint="cs"/>
          <w:vanish/>
          <w:szCs w:val="20"/>
          <w:shd w:val="clear" w:color="auto" w:fill="FFFF99"/>
          <w:rtl/>
        </w:rPr>
        <w:t xml:space="preserve"> מיום 10.9.1994 בעמ' 82 (</w:t>
      </w:r>
      <w:hyperlink r:id="rId15" w:history="1">
        <w:r w:rsidRPr="00272E28">
          <w:rPr>
            <w:rStyle w:val="Hyperlink"/>
            <w:rFonts w:cs="FrankRuehl" w:hint="cs"/>
            <w:vanish/>
            <w:szCs w:val="20"/>
            <w:shd w:val="clear" w:color="auto" w:fill="FFFF99"/>
            <w:rtl/>
          </w:rPr>
          <w:t>ה"ח 2184</w:t>
        </w:r>
      </w:hyperlink>
      <w:r w:rsidRPr="00272E28">
        <w:rPr>
          <w:rFonts w:cs="FrankRuehl" w:hint="cs"/>
          <w:vanish/>
          <w:szCs w:val="20"/>
          <w:shd w:val="clear" w:color="auto" w:fill="FFFF99"/>
          <w:rtl/>
        </w:rPr>
        <w:t>)</w:t>
      </w:r>
    </w:p>
    <w:p w:rsidR="00426D45" w:rsidRPr="00272E28" w:rsidRDefault="00426D45">
      <w:pPr>
        <w:pStyle w:val="P00"/>
        <w:ind w:left="0" w:right="1134"/>
        <w:rPr>
          <w:rStyle w:val="default"/>
          <w:rFonts w:cs="FrankRuehl"/>
          <w:vanish/>
          <w:sz w:val="22"/>
          <w:szCs w:val="22"/>
          <w:shd w:val="clear" w:color="auto" w:fill="FFFF99"/>
          <w:rtl/>
        </w:rPr>
      </w:pPr>
      <w:r w:rsidRPr="00272E28">
        <w:rPr>
          <w:rStyle w:val="default"/>
          <w:rFonts w:cs="FrankRuehl" w:hint="cs"/>
          <w:vanish/>
          <w:sz w:val="22"/>
          <w:szCs w:val="22"/>
          <w:shd w:val="clear" w:color="auto" w:fill="FFFF99"/>
          <w:rtl/>
        </w:rPr>
        <w:tab/>
      </w:r>
      <w:r w:rsidRPr="00272E28">
        <w:rPr>
          <w:rStyle w:val="default"/>
          <w:rFonts w:cs="FrankRuehl"/>
          <w:vanish/>
          <w:sz w:val="22"/>
          <w:szCs w:val="22"/>
          <w:shd w:val="clear" w:color="auto" w:fill="FFFF99"/>
          <w:rtl/>
        </w:rPr>
        <w:t>(א</w:t>
      </w:r>
      <w:r w:rsidRPr="00272E28">
        <w:rPr>
          <w:rStyle w:val="default"/>
          <w:rFonts w:cs="FrankRuehl" w:hint="cs"/>
          <w:vanish/>
          <w:sz w:val="22"/>
          <w:szCs w:val="22"/>
          <w:shd w:val="clear" w:color="auto" w:fill="FFFF99"/>
          <w:rtl/>
        </w:rPr>
        <w:t>)</w:t>
      </w:r>
      <w:r w:rsidRPr="00272E28">
        <w:rPr>
          <w:rStyle w:val="default"/>
          <w:rFonts w:cs="FrankRuehl"/>
          <w:vanish/>
          <w:sz w:val="22"/>
          <w:szCs w:val="22"/>
          <w:shd w:val="clear" w:color="auto" w:fill="FFFF99"/>
          <w:rtl/>
        </w:rPr>
        <w:tab/>
        <w:t>ש</w:t>
      </w:r>
      <w:r w:rsidRPr="00272E28">
        <w:rPr>
          <w:rStyle w:val="default"/>
          <w:rFonts w:cs="FrankRuehl" w:hint="cs"/>
          <w:vanish/>
          <w:sz w:val="22"/>
          <w:szCs w:val="22"/>
          <w:shd w:val="clear" w:color="auto" w:fill="FFFF99"/>
          <w:rtl/>
        </w:rPr>
        <w:t xml:space="preserve">ר המשפטים בהתייעצות עם שר האוצר ימנה את חברי בית הדין לתקופה של חמש שנים מתוך רשימות של עובדי </w:t>
      </w:r>
      <w:r w:rsidRPr="00272E28">
        <w:rPr>
          <w:rStyle w:val="default"/>
          <w:rFonts w:cs="FrankRuehl"/>
          <w:vanish/>
          <w:sz w:val="22"/>
          <w:szCs w:val="22"/>
          <w:shd w:val="clear" w:color="auto" w:fill="FFFF99"/>
          <w:rtl/>
        </w:rPr>
        <w:t>ה</w:t>
      </w:r>
      <w:r w:rsidRPr="00272E28">
        <w:rPr>
          <w:rStyle w:val="default"/>
          <w:rFonts w:cs="FrankRuehl" w:hint="cs"/>
          <w:vanish/>
          <w:sz w:val="22"/>
          <w:szCs w:val="22"/>
          <w:shd w:val="clear" w:color="auto" w:fill="FFFF99"/>
          <w:rtl/>
        </w:rPr>
        <w:t>מדינה ועובדי גופים מבוקרים, לרבות הזכאים לקצבת פרישה משירות המדינה או לקצבת פרישה משירותי</w:t>
      </w:r>
      <w:r w:rsidRPr="00272E28">
        <w:rPr>
          <w:rStyle w:val="default"/>
          <w:rFonts w:cs="FrankRuehl"/>
          <w:vanish/>
          <w:sz w:val="22"/>
          <w:szCs w:val="22"/>
          <w:shd w:val="clear" w:color="auto" w:fill="FFFF99"/>
          <w:rtl/>
        </w:rPr>
        <w:t xml:space="preserve"> ה</w:t>
      </w:r>
      <w:r w:rsidRPr="00272E28">
        <w:rPr>
          <w:rStyle w:val="default"/>
          <w:rFonts w:cs="FrankRuehl" w:hint="cs"/>
          <w:vanish/>
          <w:sz w:val="22"/>
          <w:szCs w:val="22"/>
          <w:shd w:val="clear" w:color="auto" w:fill="FFFF99"/>
          <w:rtl/>
        </w:rPr>
        <w:t>גופים המבוקרים שטרם מלאו להם שבעים שנים ושטרם חלפו חמש שנים מיום יציאתם לקצבה; ואלה הן הרשימות:</w:t>
      </w:r>
    </w:p>
    <w:p w:rsidR="00426D45" w:rsidRPr="00272E28" w:rsidRDefault="00426D45">
      <w:pPr>
        <w:pStyle w:val="P22"/>
        <w:spacing w:before="0"/>
        <w:ind w:left="1021" w:right="1134"/>
        <w:rPr>
          <w:rStyle w:val="default"/>
          <w:rFonts w:cs="FrankRuehl"/>
          <w:vanish/>
          <w:sz w:val="22"/>
          <w:szCs w:val="22"/>
          <w:shd w:val="clear" w:color="auto" w:fill="FFFF99"/>
          <w:rtl/>
        </w:rPr>
      </w:pPr>
      <w:r w:rsidRPr="00272E28">
        <w:rPr>
          <w:rStyle w:val="default"/>
          <w:rFonts w:cs="FrankRuehl"/>
          <w:vanish/>
          <w:sz w:val="22"/>
          <w:szCs w:val="22"/>
          <w:shd w:val="clear" w:color="auto" w:fill="FFFF99"/>
          <w:rtl/>
        </w:rPr>
        <w:t>(1)</w:t>
      </w:r>
      <w:r w:rsidRPr="00272E28">
        <w:rPr>
          <w:rStyle w:val="default"/>
          <w:rFonts w:cs="FrankRuehl"/>
          <w:vanish/>
          <w:sz w:val="22"/>
          <w:szCs w:val="22"/>
          <w:shd w:val="clear" w:color="auto" w:fill="FFFF99"/>
          <w:rtl/>
        </w:rPr>
        <w:tab/>
        <w:t>ר</w:t>
      </w:r>
      <w:r w:rsidRPr="00272E28">
        <w:rPr>
          <w:rStyle w:val="default"/>
          <w:rFonts w:cs="FrankRuehl" w:hint="cs"/>
          <w:vanish/>
          <w:sz w:val="22"/>
          <w:szCs w:val="22"/>
          <w:shd w:val="clear" w:color="auto" w:fill="FFFF99"/>
          <w:rtl/>
        </w:rPr>
        <w:t>שימת כשירים להתמנות שופטי בית משפט השלום, שערך שר המשפטים (להלן</w:t>
      </w:r>
      <w:r w:rsidRPr="00272E28">
        <w:rPr>
          <w:rStyle w:val="default"/>
          <w:rFonts w:cs="FrankRuehl"/>
          <w:vanish/>
          <w:sz w:val="22"/>
          <w:szCs w:val="22"/>
          <w:shd w:val="clear" w:color="auto" w:fill="FFFF99"/>
          <w:rtl/>
        </w:rPr>
        <w:t xml:space="preserve"> – </w:t>
      </w:r>
      <w:r w:rsidRPr="00272E28">
        <w:rPr>
          <w:rStyle w:val="default"/>
          <w:rFonts w:cs="FrankRuehl" w:hint="cs"/>
          <w:vanish/>
          <w:sz w:val="22"/>
          <w:szCs w:val="22"/>
          <w:shd w:val="clear" w:color="auto" w:fill="FFFF99"/>
          <w:rtl/>
        </w:rPr>
        <w:t>רשימת המשפטנים);</w:t>
      </w:r>
    </w:p>
    <w:p w:rsidR="00426D45" w:rsidRPr="00272E28" w:rsidRDefault="00426D45">
      <w:pPr>
        <w:pStyle w:val="P22"/>
        <w:spacing w:before="0"/>
        <w:ind w:left="1021" w:right="1134"/>
        <w:rPr>
          <w:rStyle w:val="default"/>
          <w:rFonts w:cs="FrankRuehl"/>
          <w:vanish/>
          <w:sz w:val="22"/>
          <w:szCs w:val="22"/>
          <w:shd w:val="clear" w:color="auto" w:fill="FFFF99"/>
          <w:rtl/>
        </w:rPr>
      </w:pPr>
      <w:r w:rsidRPr="00272E28">
        <w:rPr>
          <w:rStyle w:val="default"/>
          <w:rFonts w:cs="FrankRuehl" w:hint="cs"/>
          <w:vanish/>
          <w:sz w:val="22"/>
          <w:szCs w:val="22"/>
          <w:shd w:val="clear" w:color="auto" w:fill="FFFF99"/>
          <w:rtl/>
        </w:rPr>
        <w:t>(2)</w:t>
      </w:r>
      <w:r w:rsidRPr="00272E28">
        <w:rPr>
          <w:rStyle w:val="default"/>
          <w:rFonts w:cs="FrankRuehl"/>
          <w:vanish/>
          <w:sz w:val="22"/>
          <w:szCs w:val="22"/>
          <w:shd w:val="clear" w:color="auto" w:fill="FFFF99"/>
          <w:rtl/>
        </w:rPr>
        <w:tab/>
        <w:t>ר</w:t>
      </w:r>
      <w:r w:rsidRPr="00272E28">
        <w:rPr>
          <w:rStyle w:val="default"/>
          <w:rFonts w:cs="FrankRuehl" w:hint="cs"/>
          <w:vanish/>
          <w:sz w:val="22"/>
          <w:szCs w:val="22"/>
          <w:shd w:val="clear" w:color="auto" w:fill="FFFF99"/>
          <w:rtl/>
        </w:rPr>
        <w:t xml:space="preserve">שימה שהגיש נציב השירות (להלן </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רשימת נציב השירות);</w:t>
      </w:r>
    </w:p>
    <w:p w:rsidR="00426D45" w:rsidRPr="00272E28" w:rsidRDefault="00426D45">
      <w:pPr>
        <w:pStyle w:val="P22"/>
        <w:spacing w:before="0"/>
        <w:ind w:left="1021" w:right="1134"/>
        <w:rPr>
          <w:rStyle w:val="default"/>
          <w:rFonts w:cs="FrankRuehl" w:hint="cs"/>
          <w:strike/>
          <w:vanish/>
          <w:sz w:val="22"/>
          <w:szCs w:val="22"/>
          <w:shd w:val="clear" w:color="auto" w:fill="FFFF99"/>
          <w:rtl/>
        </w:rPr>
      </w:pPr>
      <w:r w:rsidRPr="00272E28">
        <w:rPr>
          <w:rStyle w:val="default"/>
          <w:rFonts w:cs="FrankRuehl"/>
          <w:strike/>
          <w:vanish/>
          <w:sz w:val="22"/>
          <w:szCs w:val="22"/>
          <w:shd w:val="clear" w:color="auto" w:fill="FFFF99"/>
          <w:rtl/>
        </w:rPr>
        <w:t>(3)</w:t>
      </w:r>
      <w:r w:rsidRPr="00272E28">
        <w:rPr>
          <w:rStyle w:val="default"/>
          <w:rFonts w:cs="FrankRuehl"/>
          <w:strike/>
          <w:vanish/>
          <w:sz w:val="22"/>
          <w:szCs w:val="22"/>
          <w:shd w:val="clear" w:color="auto" w:fill="FFFF99"/>
          <w:rtl/>
        </w:rPr>
        <w:tab/>
        <w:t>ר</w:t>
      </w:r>
      <w:r w:rsidRPr="00272E28">
        <w:rPr>
          <w:rStyle w:val="default"/>
          <w:rFonts w:cs="FrankRuehl" w:hint="cs"/>
          <w:strike/>
          <w:vanish/>
          <w:sz w:val="22"/>
          <w:szCs w:val="22"/>
          <w:shd w:val="clear" w:color="auto" w:fill="FFFF99"/>
          <w:rtl/>
        </w:rPr>
        <w:t xml:space="preserve">שימה שהגיש ארגון עובדי המדינה המייצג את המספר הגדול ביותר של עובדי המדינה (להלן </w:t>
      </w:r>
      <w:r w:rsidRPr="00272E28">
        <w:rPr>
          <w:rStyle w:val="default"/>
          <w:rFonts w:cs="FrankRuehl"/>
          <w:strike/>
          <w:vanish/>
          <w:sz w:val="22"/>
          <w:szCs w:val="22"/>
          <w:shd w:val="clear" w:color="auto" w:fill="FFFF99"/>
          <w:rtl/>
        </w:rPr>
        <w:t>–</w:t>
      </w:r>
      <w:r w:rsidRPr="00272E28">
        <w:rPr>
          <w:rStyle w:val="default"/>
          <w:rFonts w:cs="FrankRuehl" w:hint="cs"/>
          <w:strike/>
          <w:vanish/>
          <w:sz w:val="22"/>
          <w:szCs w:val="22"/>
          <w:shd w:val="clear" w:color="auto" w:fill="FFFF99"/>
          <w:rtl/>
        </w:rPr>
        <w:t xml:space="preserve"> רשימת הארגון היציג של עובדי המדינה); </w:t>
      </w:r>
    </w:p>
    <w:p w:rsidR="00426D45" w:rsidRPr="00272E28" w:rsidRDefault="00426D45">
      <w:pPr>
        <w:pStyle w:val="P22"/>
        <w:spacing w:before="0"/>
        <w:ind w:left="1021" w:right="1134"/>
        <w:rPr>
          <w:rStyle w:val="default"/>
          <w:rFonts w:cs="FrankRuehl" w:hint="cs"/>
          <w:vanish/>
          <w:u w:val="single"/>
          <w:shd w:val="clear" w:color="auto" w:fill="FFFF99"/>
          <w:rtl/>
        </w:rPr>
      </w:pPr>
      <w:r w:rsidRPr="00272E28">
        <w:rPr>
          <w:rStyle w:val="default"/>
          <w:rFonts w:cs="FrankRuehl" w:hint="cs"/>
          <w:vanish/>
          <w:sz w:val="22"/>
          <w:szCs w:val="22"/>
          <w:u w:val="single"/>
          <w:shd w:val="clear" w:color="auto" w:fill="FFFF99"/>
          <w:rtl/>
        </w:rPr>
        <w:t>(3)</w:t>
      </w:r>
      <w:r w:rsidRPr="00272E28">
        <w:rPr>
          <w:rStyle w:val="default"/>
          <w:rFonts w:cs="FrankRuehl" w:hint="cs"/>
          <w:vanish/>
          <w:sz w:val="22"/>
          <w:szCs w:val="22"/>
          <w:u w:val="single"/>
          <w:shd w:val="clear" w:color="auto" w:fill="FFFF99"/>
          <w:rtl/>
        </w:rPr>
        <w:tab/>
      </w:r>
      <w:r w:rsidRPr="00272E28">
        <w:rPr>
          <w:rStyle w:val="default"/>
          <w:rFonts w:cs="FrankRuehl"/>
          <w:vanish/>
          <w:sz w:val="22"/>
          <w:szCs w:val="22"/>
          <w:u w:val="single"/>
          <w:shd w:val="clear" w:color="auto" w:fill="FFFF99"/>
          <w:rtl/>
        </w:rPr>
        <w:t>ר</w:t>
      </w:r>
      <w:r w:rsidRPr="00272E28">
        <w:rPr>
          <w:rStyle w:val="default"/>
          <w:rFonts w:cs="FrankRuehl" w:hint="cs"/>
          <w:vanish/>
          <w:sz w:val="22"/>
          <w:szCs w:val="22"/>
          <w:u w:val="single"/>
          <w:shd w:val="clear" w:color="auto" w:fill="FFFF99"/>
          <w:rtl/>
        </w:rPr>
        <w:t xml:space="preserve">שימה של </w:t>
      </w:r>
      <w:r w:rsidRPr="00272E28">
        <w:rPr>
          <w:rStyle w:val="default"/>
          <w:rFonts w:cs="FrankRuehl"/>
          <w:vanish/>
          <w:sz w:val="22"/>
          <w:szCs w:val="22"/>
          <w:u w:val="single"/>
          <w:shd w:val="clear" w:color="auto" w:fill="FFFF99"/>
          <w:rtl/>
        </w:rPr>
        <w:t>עו</w:t>
      </w:r>
      <w:r w:rsidRPr="00272E28">
        <w:rPr>
          <w:rStyle w:val="default"/>
          <w:rFonts w:cs="FrankRuehl" w:hint="cs"/>
          <w:vanish/>
          <w:sz w:val="22"/>
          <w:szCs w:val="22"/>
          <w:u w:val="single"/>
          <w:shd w:val="clear" w:color="auto" w:fill="FFFF99"/>
          <w:rtl/>
        </w:rPr>
        <w:t xml:space="preserve">בדי המדינה ועובדים של גופים  מבוקרים שהגישו הארגונים המייצגים את המספר הגדול ביותר של עובדים אלה (להלן </w:t>
      </w:r>
      <w:r w:rsidRPr="00272E28">
        <w:rPr>
          <w:rStyle w:val="default"/>
          <w:rFonts w:cs="FrankRuehl"/>
          <w:vanish/>
          <w:sz w:val="22"/>
          <w:szCs w:val="22"/>
          <w:u w:val="single"/>
          <w:shd w:val="clear" w:color="auto" w:fill="FFFF99"/>
          <w:rtl/>
        </w:rPr>
        <w:t xml:space="preserve">– </w:t>
      </w:r>
      <w:r w:rsidRPr="00272E28">
        <w:rPr>
          <w:rStyle w:val="default"/>
          <w:rFonts w:cs="FrankRuehl" w:hint="cs"/>
          <w:vanish/>
          <w:sz w:val="22"/>
          <w:szCs w:val="22"/>
          <w:u w:val="single"/>
          <w:shd w:val="clear" w:color="auto" w:fill="FFFF99"/>
          <w:rtl/>
        </w:rPr>
        <w:t>רשימת ארגוני העובדים);</w:t>
      </w:r>
    </w:p>
    <w:p w:rsidR="00426D45" w:rsidRDefault="00426D45">
      <w:pPr>
        <w:pStyle w:val="P22"/>
        <w:spacing w:before="0"/>
        <w:ind w:left="1021" w:right="1134"/>
        <w:rPr>
          <w:rStyle w:val="default"/>
          <w:rFonts w:cs="FrankRuehl" w:hint="cs"/>
          <w:strike/>
          <w:sz w:val="2"/>
          <w:szCs w:val="2"/>
          <w:rtl/>
        </w:rPr>
      </w:pPr>
      <w:r w:rsidRPr="00272E28">
        <w:rPr>
          <w:rStyle w:val="default"/>
          <w:rFonts w:cs="FrankRuehl"/>
          <w:strike/>
          <w:vanish/>
          <w:sz w:val="22"/>
          <w:szCs w:val="22"/>
          <w:shd w:val="clear" w:color="auto" w:fill="FFFF99"/>
          <w:rtl/>
        </w:rPr>
        <w:t>(4)</w:t>
      </w:r>
      <w:r w:rsidRPr="00272E28">
        <w:rPr>
          <w:rStyle w:val="default"/>
          <w:rFonts w:cs="FrankRuehl"/>
          <w:strike/>
          <w:vanish/>
          <w:sz w:val="22"/>
          <w:szCs w:val="22"/>
          <w:shd w:val="clear" w:color="auto" w:fill="FFFF99"/>
          <w:rtl/>
        </w:rPr>
        <w:tab/>
      </w:r>
      <w:r w:rsidRPr="00272E28">
        <w:rPr>
          <w:rStyle w:val="default"/>
          <w:rFonts w:cs="FrankRuehl" w:hint="cs"/>
          <w:strike/>
          <w:vanish/>
          <w:sz w:val="22"/>
          <w:szCs w:val="22"/>
          <w:shd w:val="clear" w:color="auto" w:fill="FFFF99"/>
          <w:rtl/>
        </w:rPr>
        <w:t xml:space="preserve">רשימת עובדים של כל גוף מבוקר, שהגיש ארגון העובדים המייצג את המספר הגדול ביותר של עובדי הגוף המבוקר (להלן </w:t>
      </w:r>
      <w:r w:rsidRPr="00272E28">
        <w:rPr>
          <w:rStyle w:val="default"/>
          <w:rFonts w:cs="FrankRuehl"/>
          <w:strike/>
          <w:vanish/>
          <w:sz w:val="22"/>
          <w:szCs w:val="22"/>
          <w:shd w:val="clear" w:color="auto" w:fill="FFFF99"/>
          <w:rtl/>
        </w:rPr>
        <w:t>–</w:t>
      </w:r>
      <w:r w:rsidRPr="00272E28">
        <w:rPr>
          <w:rStyle w:val="default"/>
          <w:rFonts w:cs="FrankRuehl" w:hint="cs"/>
          <w:strike/>
          <w:vanish/>
          <w:sz w:val="22"/>
          <w:szCs w:val="22"/>
          <w:shd w:val="clear" w:color="auto" w:fill="FFFF99"/>
          <w:rtl/>
        </w:rPr>
        <w:t xml:space="preserve"> רשימת הארגון היציג של עובדי הגוף המבוקר);</w:t>
      </w:r>
      <w:bookmarkEnd w:id="7"/>
    </w:p>
    <w:p w:rsidR="00426D45" w:rsidRDefault="00426D45">
      <w:pPr>
        <w:pStyle w:val="P00"/>
        <w:spacing w:before="72"/>
        <w:ind w:left="0" w:right="1134"/>
        <w:rPr>
          <w:rStyle w:val="default"/>
          <w:rFonts w:cs="FrankRuehl" w:hint="cs"/>
          <w:rtl/>
        </w:rPr>
      </w:pPr>
      <w:bookmarkStart w:id="8" w:name="Seif3"/>
      <w:bookmarkEnd w:id="8"/>
      <w:r>
        <w:rPr>
          <w:lang w:val="he-IL"/>
        </w:rPr>
        <w:pict>
          <v:rect id="_x0000_s2059" style="position:absolute;left:0;text-align:left;margin-left:464.5pt;margin-top:8.05pt;width:75.05pt;height:32pt;z-index:251594240" o:allowincell="f" filled="f" stroked="f" strokecolor="lime" strokeweight=".25pt">
            <v:textbox style="mso-next-textbox:#_x0000_s2059" inset="0,0,0,0">
              <w:txbxContent>
                <w:p w:rsidR="00426D45" w:rsidRDefault="00426D45">
                  <w:pPr>
                    <w:spacing w:line="160" w:lineRule="exact"/>
                    <w:jc w:val="left"/>
                    <w:rPr>
                      <w:rFonts w:cs="Miriam"/>
                      <w:noProof/>
                      <w:sz w:val="18"/>
                      <w:szCs w:val="18"/>
                      <w:rtl/>
                    </w:rPr>
                  </w:pPr>
                  <w:r>
                    <w:rPr>
                      <w:rFonts w:cs="Miriam"/>
                      <w:sz w:val="18"/>
                      <w:szCs w:val="18"/>
                      <w:rtl/>
                    </w:rPr>
                    <w:t>אב</w:t>
                  </w:r>
                  <w:r>
                    <w:rPr>
                      <w:rFonts w:cs="Miriam" w:hint="cs"/>
                      <w:sz w:val="18"/>
                      <w:szCs w:val="18"/>
                      <w:rtl/>
                    </w:rPr>
                    <w:t xml:space="preserve"> בית הד</w:t>
                  </w:r>
                  <w:r>
                    <w:rPr>
                      <w:rFonts w:cs="Miriam"/>
                      <w:sz w:val="18"/>
                      <w:szCs w:val="18"/>
                      <w:rtl/>
                    </w:rPr>
                    <w:t>ין</w:t>
                  </w:r>
                  <w:r>
                    <w:rPr>
                      <w:rFonts w:cs="Miriam" w:hint="cs"/>
                      <w:sz w:val="18"/>
                      <w:szCs w:val="18"/>
                      <w:rtl/>
                    </w:rPr>
                    <w:t xml:space="preserve"> </w:t>
                  </w:r>
                  <w:r>
                    <w:rPr>
                      <w:rFonts w:cs="Miriam"/>
                      <w:sz w:val="18"/>
                      <w:szCs w:val="18"/>
                      <w:rtl/>
                    </w:rPr>
                    <w:t>ומ</w:t>
                  </w:r>
                  <w:r>
                    <w:rPr>
                      <w:rFonts w:cs="Miriam" w:hint="cs"/>
                      <w:sz w:val="18"/>
                      <w:szCs w:val="18"/>
                      <w:rtl/>
                    </w:rPr>
                    <w:t>מלא מקומו</w:t>
                  </w:r>
                </w:p>
                <w:p w:rsidR="00426D45" w:rsidRDefault="00426D45">
                  <w:pPr>
                    <w:spacing w:line="160" w:lineRule="exact"/>
                    <w:jc w:val="left"/>
                    <w:rPr>
                      <w:rFonts w:cs="Miriam"/>
                      <w:sz w:val="18"/>
                      <w:szCs w:val="18"/>
                      <w:rtl/>
                    </w:rPr>
                  </w:pP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נ"ד-</w:t>
                  </w:r>
                  <w:r>
                    <w:rPr>
                      <w:rFonts w:cs="Miriam"/>
                      <w:sz w:val="18"/>
                      <w:szCs w:val="18"/>
                      <w:rtl/>
                    </w:rPr>
                    <w:t>1994</w:t>
                  </w:r>
                </w:p>
              </w:txbxContent>
            </v:textbox>
            <w10:anchorlock/>
          </v:rect>
        </w:pict>
      </w:r>
      <w:r>
        <w:rPr>
          <w:rStyle w:val="big-number"/>
          <w:rFonts w:cs="Miriam"/>
          <w:rtl/>
        </w:rPr>
        <w:t>4.</w:t>
      </w:r>
      <w:r>
        <w:rPr>
          <w:rStyle w:val="big-number"/>
          <w:rFonts w:cs="Miriam"/>
          <w:rtl/>
        </w:rPr>
        <w:tab/>
      </w:r>
      <w:r>
        <w:rPr>
          <w:rStyle w:val="default"/>
          <w:rFonts w:cs="FrankRuehl"/>
          <w:rtl/>
        </w:rPr>
        <w:t>שר</w:t>
      </w:r>
      <w:r>
        <w:rPr>
          <w:rStyle w:val="default"/>
          <w:rFonts w:cs="FrankRuehl" w:hint="cs"/>
          <w:rtl/>
        </w:rPr>
        <w:t xml:space="preserve"> המשפטים, בהתייעצות עם שר האוצר, ימנה את אב בית הדין ואת ממלא מקומו מבין עובדי המדינה הכשירים להתמנות שופטים של בית משפט מחוזי.</w:t>
      </w:r>
    </w:p>
    <w:p w:rsidR="00426D45" w:rsidRPr="00272E28" w:rsidRDefault="00426D45">
      <w:pPr>
        <w:pStyle w:val="P00"/>
        <w:spacing w:before="0"/>
        <w:ind w:left="0" w:right="1134"/>
        <w:rPr>
          <w:rFonts w:cs="FrankRuehl" w:hint="cs"/>
          <w:vanish/>
          <w:color w:val="FF0000"/>
          <w:szCs w:val="20"/>
          <w:shd w:val="clear" w:color="auto" w:fill="FFFF99"/>
          <w:rtl/>
        </w:rPr>
      </w:pPr>
      <w:bookmarkStart w:id="9" w:name="Rov104"/>
      <w:r w:rsidRPr="00272E28">
        <w:rPr>
          <w:rFonts w:cs="FrankRuehl" w:hint="cs"/>
          <w:vanish/>
          <w:color w:val="FF0000"/>
          <w:szCs w:val="20"/>
          <w:shd w:val="clear" w:color="auto" w:fill="FFFF99"/>
          <w:rtl/>
        </w:rPr>
        <w:t>מיום 10.3.1994</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9</w:t>
      </w:r>
    </w:p>
    <w:p w:rsidR="00426D45" w:rsidRPr="00272E28" w:rsidRDefault="00426D45">
      <w:pPr>
        <w:pStyle w:val="P00"/>
        <w:spacing w:before="0"/>
        <w:ind w:left="0" w:right="1134"/>
        <w:rPr>
          <w:rFonts w:cs="FrankRuehl" w:hint="cs"/>
          <w:vanish/>
          <w:szCs w:val="20"/>
          <w:shd w:val="clear" w:color="auto" w:fill="FFFF99"/>
          <w:rtl/>
        </w:rPr>
      </w:pPr>
      <w:hyperlink r:id="rId16" w:history="1">
        <w:r w:rsidRPr="00272E28">
          <w:rPr>
            <w:rStyle w:val="Hyperlink"/>
            <w:rFonts w:cs="FrankRuehl" w:hint="cs"/>
            <w:vanish/>
            <w:szCs w:val="20"/>
            <w:shd w:val="clear" w:color="auto" w:fill="FFFF99"/>
            <w:rtl/>
          </w:rPr>
          <w:t>ס"ח תשנ"ד מס' 1453</w:t>
        </w:r>
      </w:hyperlink>
      <w:r w:rsidRPr="00272E28">
        <w:rPr>
          <w:rFonts w:cs="FrankRuehl" w:hint="cs"/>
          <w:vanish/>
          <w:szCs w:val="20"/>
          <w:shd w:val="clear" w:color="auto" w:fill="FFFF99"/>
          <w:rtl/>
        </w:rPr>
        <w:t xml:space="preserve"> מיום 10.9.1994 בעמ' 82 (</w:t>
      </w:r>
      <w:hyperlink r:id="rId17" w:history="1">
        <w:r w:rsidRPr="00272E28">
          <w:rPr>
            <w:rStyle w:val="Hyperlink"/>
            <w:rFonts w:cs="FrankRuehl" w:hint="cs"/>
            <w:vanish/>
            <w:szCs w:val="20"/>
            <w:shd w:val="clear" w:color="auto" w:fill="FFFF99"/>
            <w:rtl/>
          </w:rPr>
          <w:t>ה"ח 2184</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החלפת סעיף 4</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הקודם:</w:t>
      </w:r>
    </w:p>
    <w:p w:rsidR="00426D45" w:rsidRPr="00272E28" w:rsidRDefault="00426D45">
      <w:pPr>
        <w:pStyle w:val="P00"/>
        <w:spacing w:before="20"/>
        <w:ind w:left="0" w:right="1134"/>
        <w:rPr>
          <w:rFonts w:cs="Miriam" w:hint="cs"/>
          <w:strike/>
          <w:vanish/>
          <w:sz w:val="16"/>
          <w:szCs w:val="16"/>
          <w:shd w:val="clear" w:color="auto" w:fill="FFFF99"/>
          <w:rtl/>
        </w:rPr>
      </w:pPr>
      <w:r w:rsidRPr="00272E28">
        <w:rPr>
          <w:rFonts w:cs="Miriam" w:hint="cs"/>
          <w:strike/>
          <w:vanish/>
          <w:sz w:val="16"/>
          <w:szCs w:val="16"/>
          <w:shd w:val="clear" w:color="auto" w:fill="FFFF99"/>
          <w:rtl/>
        </w:rPr>
        <w:t>אב בית הדין</w:t>
      </w:r>
    </w:p>
    <w:p w:rsidR="00426D45" w:rsidRDefault="00426D45">
      <w:pPr>
        <w:pStyle w:val="P00"/>
        <w:spacing w:before="0"/>
        <w:ind w:left="0" w:right="1134"/>
        <w:rPr>
          <w:rStyle w:val="default"/>
          <w:rFonts w:cs="FrankRuehl" w:hint="cs"/>
          <w:strike/>
          <w:sz w:val="2"/>
          <w:szCs w:val="2"/>
          <w:rtl/>
        </w:rPr>
      </w:pPr>
      <w:r w:rsidRPr="00272E28">
        <w:rPr>
          <w:rFonts w:cs="FrankRuehl" w:hint="cs"/>
          <w:strike/>
          <w:vanish/>
          <w:sz w:val="22"/>
          <w:szCs w:val="22"/>
          <w:shd w:val="clear" w:color="auto" w:fill="FFFF99"/>
          <w:rtl/>
        </w:rPr>
        <w:t>4.</w:t>
      </w:r>
      <w:r w:rsidRPr="00272E28">
        <w:rPr>
          <w:rFonts w:cs="FrankRuehl" w:hint="cs"/>
          <w:strike/>
          <w:vanish/>
          <w:sz w:val="22"/>
          <w:szCs w:val="22"/>
          <w:shd w:val="clear" w:color="auto" w:fill="FFFF99"/>
          <w:rtl/>
        </w:rPr>
        <w:tab/>
      </w:r>
      <w:r w:rsidRPr="00272E28">
        <w:rPr>
          <w:rStyle w:val="default"/>
          <w:rFonts w:cs="FrankRuehl" w:hint="cs"/>
          <w:strike/>
          <w:vanish/>
          <w:sz w:val="22"/>
          <w:szCs w:val="22"/>
          <w:shd w:val="clear" w:color="auto" w:fill="FFFF99"/>
          <w:rtl/>
        </w:rPr>
        <w:t>מבין חברי בית הדין שנתמנו מתוך הרשימה שהוגשה על ידי נציב השירות, ימנה שר המשפטים, בהתייעצות עם שר האוצר, את אב ביח הדין ואת ממלא מקומו.</w:t>
      </w:r>
      <w:bookmarkEnd w:id="9"/>
    </w:p>
    <w:p w:rsidR="00426D45" w:rsidRDefault="00426D45">
      <w:pPr>
        <w:pStyle w:val="P00"/>
        <w:spacing w:before="72"/>
        <w:ind w:left="0" w:right="1134"/>
        <w:rPr>
          <w:rStyle w:val="default"/>
          <w:rFonts w:cs="FrankRuehl" w:hint="cs"/>
          <w:rtl/>
        </w:rPr>
      </w:pPr>
    </w:p>
    <w:p w:rsidR="00426D45" w:rsidRDefault="00426D45">
      <w:pPr>
        <w:pStyle w:val="P00"/>
        <w:spacing w:before="72"/>
        <w:ind w:left="0" w:right="1134"/>
        <w:rPr>
          <w:rStyle w:val="default"/>
          <w:rFonts w:cs="FrankRuehl"/>
          <w:rtl/>
        </w:rPr>
      </w:pPr>
      <w:bookmarkStart w:id="10" w:name="Seif4"/>
      <w:bookmarkEnd w:id="10"/>
      <w:r>
        <w:rPr>
          <w:lang w:val="he-IL"/>
        </w:rPr>
        <w:pict>
          <v:rect id="_x0000_s2060" style="position:absolute;left:0;text-align:left;margin-left:464.5pt;margin-top:8.05pt;width:75.05pt;height:16pt;z-index:251595264" o:allowincell="f" filled="f" stroked="f" strokecolor="lime" strokeweight=".25pt">
            <v:textbox style="mso-next-textbox:#_x0000_s2060" inset="0,0,0,0">
              <w:txbxContent>
                <w:p w:rsidR="00426D45" w:rsidRDefault="00426D45">
                  <w:pPr>
                    <w:spacing w:line="160" w:lineRule="exact"/>
                    <w:jc w:val="left"/>
                    <w:rPr>
                      <w:rFonts w:cs="Miriam"/>
                      <w:noProof/>
                      <w:sz w:val="18"/>
                      <w:szCs w:val="18"/>
                      <w:rtl/>
                    </w:rPr>
                  </w:pPr>
                  <w:r>
                    <w:rPr>
                      <w:rFonts w:cs="Miriam"/>
                      <w:sz w:val="18"/>
                      <w:szCs w:val="18"/>
                      <w:rtl/>
                    </w:rPr>
                    <w:t>פר</w:t>
                  </w:r>
                  <w:r>
                    <w:rPr>
                      <w:rFonts w:cs="Miriam" w:hint="cs"/>
                      <w:sz w:val="18"/>
                      <w:szCs w:val="18"/>
                      <w:rtl/>
                    </w:rPr>
                    <w:t>סומים</w:t>
                  </w:r>
                </w:p>
                <w:p w:rsidR="00426D45" w:rsidRDefault="00426D45">
                  <w:pPr>
                    <w:spacing w:line="160" w:lineRule="exact"/>
                    <w:jc w:val="left"/>
                    <w:rPr>
                      <w:rFonts w:cs="Miriam"/>
                      <w:noProof/>
                      <w:sz w:val="18"/>
                      <w:szCs w:val="18"/>
                      <w:rtl/>
                    </w:rPr>
                  </w:pPr>
                </w:p>
              </w:txbxContent>
            </v:textbox>
            <w10:anchorlock/>
          </v:rect>
        </w:pict>
      </w:r>
      <w:r>
        <w:rPr>
          <w:rStyle w:val="big-number"/>
          <w:rFonts w:cs="Miriam"/>
          <w:rtl/>
        </w:rPr>
        <w:t>5.</w:t>
      </w:r>
      <w:r>
        <w:rPr>
          <w:rStyle w:val="big-number"/>
          <w:rFonts w:cs="Miriam"/>
          <w:rtl/>
        </w:rPr>
        <w:tab/>
      </w:r>
      <w:r>
        <w:rPr>
          <w:rStyle w:val="default"/>
          <w:rFonts w:cs="FrankRuehl"/>
          <w:rtl/>
        </w:rPr>
        <w:t>המ</w:t>
      </w:r>
      <w:r>
        <w:rPr>
          <w:rStyle w:val="default"/>
          <w:rFonts w:cs="FrankRuehl" w:hint="cs"/>
          <w:rtl/>
        </w:rPr>
        <w:t>ינויים של ח</w:t>
      </w:r>
      <w:r>
        <w:rPr>
          <w:rStyle w:val="default"/>
          <w:rFonts w:cs="FrankRuehl"/>
          <w:rtl/>
        </w:rPr>
        <w:t>בר</w:t>
      </w:r>
      <w:r>
        <w:rPr>
          <w:rStyle w:val="default"/>
          <w:rFonts w:cs="FrankRuehl" w:hint="cs"/>
          <w:rtl/>
        </w:rPr>
        <w:t>י בית הדין, של אב בית הדין ושל ממלא מקומו יפורסמו ברשומות.</w:t>
      </w:r>
    </w:p>
    <w:p w:rsidR="00426D45" w:rsidRDefault="00426D45">
      <w:pPr>
        <w:pStyle w:val="P00"/>
        <w:spacing w:before="72"/>
        <w:ind w:left="0" w:right="1134"/>
        <w:rPr>
          <w:rStyle w:val="default"/>
          <w:rFonts w:cs="FrankRuehl"/>
          <w:rtl/>
        </w:rPr>
      </w:pPr>
      <w:bookmarkStart w:id="11" w:name="Seif5"/>
      <w:bookmarkEnd w:id="11"/>
      <w:r>
        <w:rPr>
          <w:lang w:val="he-IL"/>
        </w:rPr>
        <w:pict>
          <v:rect id="_x0000_s2061" style="position:absolute;left:0;text-align:left;margin-left:464.5pt;margin-top:8.05pt;width:75.05pt;height:32pt;z-index:251596288"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כב המותבים </w:t>
                  </w:r>
                  <w:r>
                    <w:rPr>
                      <w:rFonts w:cs="Miriam"/>
                      <w:sz w:val="18"/>
                      <w:szCs w:val="18"/>
                      <w:rtl/>
                    </w:rPr>
                    <w:t>של</w:t>
                  </w:r>
                  <w:r>
                    <w:rPr>
                      <w:rFonts w:cs="Miriam" w:hint="cs"/>
                      <w:sz w:val="18"/>
                      <w:szCs w:val="18"/>
                      <w:rtl/>
                    </w:rPr>
                    <w:t xml:space="preserve"> בית הדין</w:t>
                  </w:r>
                </w:p>
                <w:p w:rsidR="00426D45" w:rsidRDefault="00426D45">
                  <w:pPr>
                    <w:spacing w:line="160" w:lineRule="exact"/>
                    <w:jc w:val="left"/>
                    <w:rPr>
                      <w:rFonts w:cs="Miriam"/>
                      <w:noProof/>
                      <w:sz w:val="18"/>
                      <w:szCs w:val="18"/>
                      <w:rtl/>
                    </w:rPr>
                  </w:pP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הדין ידון במותבים של שלושה שימנה אב בית הדין; בכל מותב יהיה אחד מרשימת המשפטנים, אחד מרשימת נציב השירות ואחד מרשימת ארגוני העובדים, ובלבד שנתקיימו כל אלה:</w:t>
      </w:r>
    </w:p>
    <w:p w:rsidR="00426D45" w:rsidRDefault="00426D45">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כל מותב לא יהיה יותר מח</w:t>
      </w:r>
      <w:r>
        <w:rPr>
          <w:rStyle w:val="default"/>
          <w:rFonts w:cs="FrankRuehl"/>
          <w:rtl/>
        </w:rPr>
        <w:t>בר</w:t>
      </w:r>
      <w:r>
        <w:rPr>
          <w:rStyle w:val="default"/>
          <w:rFonts w:cs="FrankRuehl" w:hint="cs"/>
          <w:rtl/>
        </w:rPr>
        <w:t xml:space="preserve"> אחד שיצא לקיצבה;</w:t>
      </w:r>
    </w:p>
    <w:p w:rsidR="00426D45" w:rsidRDefault="00426D45">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תובענה המוגשת נגד עובד המדינה יהיה חבר בית הדין מרשימת ארגון העובדים, גם הוא עובד המדינה;</w:t>
      </w:r>
    </w:p>
    <w:p w:rsidR="00426D45" w:rsidRDefault="00426D45">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יהיה חבר המותב עובד המשרד או הגוף המבוקר שהנאשם נמנה עם עובדיו;</w:t>
      </w:r>
    </w:p>
    <w:p w:rsidR="00426D45" w:rsidRDefault="00426D45">
      <w:pPr>
        <w:pStyle w:val="P22"/>
        <w:spacing w:before="72"/>
        <w:ind w:left="1021"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משלה רשאית לקבו</w:t>
      </w:r>
      <w:r>
        <w:rPr>
          <w:rStyle w:val="default"/>
          <w:rFonts w:cs="FrankRuehl"/>
          <w:rtl/>
        </w:rPr>
        <w:t>ע</w:t>
      </w:r>
      <w:r>
        <w:rPr>
          <w:rStyle w:val="default"/>
          <w:rFonts w:cs="FrankRuehl" w:hint="cs"/>
          <w:rtl/>
        </w:rPr>
        <w:t xml:space="preserve"> סייגים נוספים להרכב בית הדין הדן נאשם שהוא עובד גוף</w:t>
      </w:r>
      <w:r>
        <w:rPr>
          <w:rStyle w:val="default"/>
          <w:rFonts w:cs="FrankRuehl"/>
          <w:rtl/>
        </w:rPr>
        <w:t xml:space="preserve"> מ</w:t>
      </w:r>
      <w:r>
        <w:rPr>
          <w:rStyle w:val="default"/>
          <w:rFonts w:cs="FrankRuehl" w:hint="cs"/>
          <w:rtl/>
        </w:rPr>
        <w:t>בוקר.</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שאב בית הדין נמנה עם המותב, יהיה הוא היושב ראש; אין הוא נמנה עמו, אך ממלא מקומו נמנה עם המותב, יהיה הוא היושב ראש ולענין סעיף קטן (א) ייחשבו אב בית הדין וממלא מקומו כנמנים עם רשימת המשפטנים</w:t>
      </w:r>
      <w:r>
        <w:rPr>
          <w:rStyle w:val="default"/>
          <w:rFonts w:cs="FrankRuehl"/>
          <w:rtl/>
        </w:rPr>
        <w:t xml:space="preserve"> </w:t>
      </w:r>
      <w:r>
        <w:rPr>
          <w:rStyle w:val="default"/>
          <w:rFonts w:cs="FrankRuehl" w:hint="cs"/>
          <w:rtl/>
        </w:rPr>
        <w:t>או רשימת נציב השירות, כפי שיצויין בכתב המינוי של חבר</w:t>
      </w:r>
      <w:r>
        <w:rPr>
          <w:rStyle w:val="default"/>
          <w:rFonts w:cs="FrankRuehl"/>
          <w:rtl/>
        </w:rPr>
        <w:t xml:space="preserve">י </w:t>
      </w:r>
      <w:r>
        <w:rPr>
          <w:rStyle w:val="default"/>
          <w:rFonts w:cs="FrankRuehl" w:hint="cs"/>
          <w:rtl/>
        </w:rPr>
        <w:t>המותב; בכל מקרה אחר, חבר המותב מרשימת המשפטנים יהיה היושב ראש.</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עדר מישיבה חבר מותב של בית הדין, למעט היושב ראש, יתקיים הדיון באותה ישיבה לפנ</w:t>
      </w:r>
      <w:r>
        <w:rPr>
          <w:rStyle w:val="default"/>
          <w:rFonts w:cs="FrankRuehl"/>
          <w:rtl/>
        </w:rPr>
        <w:t xml:space="preserve">י </w:t>
      </w:r>
      <w:r>
        <w:rPr>
          <w:rStyle w:val="default"/>
          <w:rFonts w:cs="FrankRuehl" w:hint="cs"/>
          <w:rtl/>
        </w:rPr>
        <w:t>שני חברי המותב הנותרים, אם הסכים לכך הנאשם, זולת אם החליט יושב ראש המותב לדחות את הדיון.</w:t>
      </w:r>
    </w:p>
    <w:p w:rsidR="00426D45" w:rsidRDefault="00426D4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 xml:space="preserve">בר מותב של בית הדין שנפטר או שכהונתו נפסקה או שהועבר מכהונתו או שאב בית הדין קבע, לאחר שנתן הזדמנות לבעלי </w:t>
      </w:r>
      <w:r>
        <w:rPr>
          <w:rStyle w:val="default"/>
          <w:rFonts w:cs="FrankRuehl"/>
          <w:rtl/>
        </w:rPr>
        <w:t>ה</w:t>
      </w:r>
      <w:r>
        <w:rPr>
          <w:rStyle w:val="default"/>
          <w:rFonts w:cs="FrankRuehl" w:hint="cs"/>
          <w:rtl/>
        </w:rPr>
        <w:t>דין להשמיע טענותיהם לענין זה, כי החבר נעדר לעתים תכו</w:t>
      </w:r>
      <w:r>
        <w:rPr>
          <w:rStyle w:val="default"/>
          <w:rFonts w:cs="FrankRuehl"/>
          <w:rtl/>
        </w:rPr>
        <w:t>פו</w:t>
      </w:r>
      <w:r>
        <w:rPr>
          <w:rStyle w:val="default"/>
          <w:rFonts w:cs="FrankRuehl" w:hint="cs"/>
          <w:rtl/>
        </w:rPr>
        <w:t>ת מישיבות בית הדין או שלא יוכל להמשיך ולהשתתף בישיבות בית הדין, רשאי אב בית הדין למנות למותב חבר אחר במקומו; המותב האחר רשאי להמשיך בדיון מן השלב שאליו הגיע ההרכב הקודם, ורשאי הוא, לאחר שנתן הזדמנות לב</w:t>
      </w:r>
      <w:r>
        <w:rPr>
          <w:rStyle w:val="default"/>
          <w:rFonts w:cs="FrankRuehl"/>
          <w:rtl/>
        </w:rPr>
        <w:t>ע</w:t>
      </w:r>
      <w:r>
        <w:rPr>
          <w:rStyle w:val="default"/>
          <w:rFonts w:cs="FrankRuehl" w:hint="cs"/>
          <w:rtl/>
        </w:rPr>
        <w:t>לי הדין להשמיע טענותיהם לענין זה, לנהוג בראיות שגבה</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רכב הקודם כאילו גבה אותן בעצמו, או לחזור ולגבותן, כולן או מקצתן.</w:t>
      </w:r>
    </w:p>
    <w:p w:rsidR="00426D45" w:rsidRPr="00272E28" w:rsidRDefault="00426D45">
      <w:pPr>
        <w:pStyle w:val="P00"/>
        <w:spacing w:before="0"/>
        <w:ind w:left="0" w:right="1134"/>
        <w:rPr>
          <w:rFonts w:cs="FrankRuehl" w:hint="cs"/>
          <w:vanish/>
          <w:color w:val="FF0000"/>
          <w:szCs w:val="20"/>
          <w:shd w:val="clear" w:color="auto" w:fill="FFFF99"/>
          <w:rtl/>
        </w:rPr>
      </w:pPr>
      <w:bookmarkStart w:id="12" w:name="Rov105"/>
      <w:r w:rsidRPr="00272E28">
        <w:rPr>
          <w:rFonts w:cs="FrankRuehl" w:hint="cs"/>
          <w:vanish/>
          <w:color w:val="FF0000"/>
          <w:szCs w:val="20"/>
          <w:shd w:val="clear" w:color="auto" w:fill="FFFF99"/>
          <w:rtl/>
        </w:rPr>
        <w:t>מיום 29.9.1977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18"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171 (</w:t>
      </w:r>
      <w:hyperlink r:id="rId19"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החלפת סעיף 6</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הקודם:</w:t>
      </w:r>
    </w:p>
    <w:p w:rsidR="00426D45" w:rsidRPr="00272E28" w:rsidRDefault="00426D45">
      <w:pPr>
        <w:pStyle w:val="P00"/>
        <w:spacing w:before="0"/>
        <w:ind w:left="0" w:right="1134"/>
        <w:rPr>
          <w:rFonts w:cs="FrankRuehl" w:hint="cs"/>
          <w:strike/>
          <w:vanish/>
          <w:sz w:val="22"/>
          <w:szCs w:val="22"/>
          <w:shd w:val="clear" w:color="auto" w:fill="FFFF99"/>
          <w:rtl/>
        </w:rPr>
      </w:pPr>
      <w:r w:rsidRPr="00272E28">
        <w:rPr>
          <w:rFonts w:cs="FrankRuehl" w:hint="cs"/>
          <w:strike/>
          <w:vanish/>
          <w:sz w:val="22"/>
          <w:szCs w:val="22"/>
          <w:shd w:val="clear" w:color="auto" w:fill="FFFF99"/>
          <w:rtl/>
        </w:rPr>
        <w:t>6.</w:t>
      </w:r>
      <w:r w:rsidRPr="00272E28">
        <w:rPr>
          <w:rFonts w:cs="FrankRuehl" w:hint="cs"/>
          <w:strike/>
          <w:vanish/>
          <w:sz w:val="22"/>
          <w:szCs w:val="22"/>
          <w:shd w:val="clear" w:color="auto" w:fill="FFFF99"/>
          <w:rtl/>
        </w:rPr>
        <w:tab/>
        <w:t>בית הדין ידון בצוותים של שלושה, שיתמנו לענין פלוני על ידי אב בית הדין, אחד אחד מכל הרשימות הנקובות בסעיף 3; אב בית הדין ימנה את היושב ראש לכל צוות, אולם אם הוא עצמו נמנה עם הצוות יהיה הוא היושב ראש.</w:t>
      </w:r>
    </w:p>
    <w:p w:rsidR="00426D45" w:rsidRPr="00272E28" w:rsidRDefault="00426D45">
      <w:pPr>
        <w:pStyle w:val="P00"/>
        <w:spacing w:before="0"/>
        <w:ind w:left="0" w:right="1134"/>
        <w:rPr>
          <w:rFonts w:cs="FrankRuehl" w:hint="cs"/>
          <w:vanish/>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11.1.1983</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7</w:t>
      </w:r>
    </w:p>
    <w:p w:rsidR="00426D45" w:rsidRPr="00272E28" w:rsidRDefault="00426D45">
      <w:pPr>
        <w:pStyle w:val="P00"/>
        <w:spacing w:before="0"/>
        <w:ind w:left="0" w:right="1134"/>
        <w:rPr>
          <w:rFonts w:cs="FrankRuehl" w:hint="cs"/>
          <w:vanish/>
          <w:szCs w:val="20"/>
          <w:shd w:val="clear" w:color="auto" w:fill="FFFF99"/>
          <w:rtl/>
        </w:rPr>
      </w:pPr>
      <w:hyperlink r:id="rId20" w:history="1">
        <w:r w:rsidRPr="00272E28">
          <w:rPr>
            <w:rStyle w:val="Hyperlink"/>
            <w:rFonts w:cs="FrankRuehl" w:hint="cs"/>
            <w:vanish/>
            <w:szCs w:val="20"/>
            <w:shd w:val="clear" w:color="auto" w:fill="FFFF99"/>
            <w:rtl/>
          </w:rPr>
          <w:t>ס"ח תשמ"ג מס' 1072</w:t>
        </w:r>
      </w:hyperlink>
      <w:r w:rsidRPr="00272E28">
        <w:rPr>
          <w:rFonts w:cs="FrankRuehl" w:hint="cs"/>
          <w:vanish/>
          <w:szCs w:val="20"/>
          <w:shd w:val="clear" w:color="auto" w:fill="FFFF99"/>
          <w:rtl/>
        </w:rPr>
        <w:t xml:space="preserve"> מיום 11.1.1983 בעמ' 32 (</w:t>
      </w:r>
      <w:hyperlink r:id="rId21" w:history="1">
        <w:r w:rsidRPr="00272E28">
          <w:rPr>
            <w:rStyle w:val="Hyperlink"/>
            <w:rFonts w:cs="FrankRuehl" w:hint="cs"/>
            <w:vanish/>
            <w:szCs w:val="20"/>
            <w:shd w:val="clear" w:color="auto" w:fill="FFFF99"/>
            <w:rtl/>
          </w:rPr>
          <w:t>ה"ח 1560</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הוספת סעיפים קטנים 6(ד), 6(ה)</w:t>
      </w:r>
    </w:p>
    <w:p w:rsidR="00426D45" w:rsidRPr="00272E28" w:rsidRDefault="00426D45">
      <w:pPr>
        <w:pStyle w:val="P00"/>
        <w:spacing w:before="0"/>
        <w:ind w:left="0" w:right="1134"/>
        <w:rPr>
          <w:rFonts w:cs="FrankRuehl" w:hint="cs"/>
          <w:vanish/>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10.3.1994</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9</w:t>
      </w:r>
    </w:p>
    <w:p w:rsidR="00426D45" w:rsidRPr="00272E28" w:rsidRDefault="00426D45">
      <w:pPr>
        <w:pStyle w:val="P00"/>
        <w:spacing w:before="0"/>
        <w:ind w:left="0" w:right="1134"/>
        <w:rPr>
          <w:rFonts w:cs="FrankRuehl" w:hint="cs"/>
          <w:vanish/>
          <w:szCs w:val="20"/>
          <w:shd w:val="clear" w:color="auto" w:fill="FFFF99"/>
          <w:rtl/>
        </w:rPr>
      </w:pPr>
      <w:hyperlink r:id="rId22" w:history="1">
        <w:r w:rsidRPr="00272E28">
          <w:rPr>
            <w:rStyle w:val="Hyperlink"/>
            <w:rFonts w:cs="FrankRuehl" w:hint="cs"/>
            <w:vanish/>
            <w:szCs w:val="20"/>
            <w:shd w:val="clear" w:color="auto" w:fill="FFFF99"/>
            <w:rtl/>
          </w:rPr>
          <w:t>ס"ח תשנ"ד מס' 1453</w:t>
        </w:r>
      </w:hyperlink>
      <w:r w:rsidRPr="00272E28">
        <w:rPr>
          <w:rFonts w:cs="FrankRuehl" w:hint="cs"/>
          <w:vanish/>
          <w:szCs w:val="20"/>
          <w:shd w:val="clear" w:color="auto" w:fill="FFFF99"/>
          <w:rtl/>
        </w:rPr>
        <w:t xml:space="preserve"> מיום 10.9.1994 בעמ' 82 (</w:t>
      </w:r>
      <w:hyperlink r:id="rId23" w:history="1">
        <w:r w:rsidRPr="00272E28">
          <w:rPr>
            <w:rStyle w:val="Hyperlink"/>
            <w:rFonts w:cs="FrankRuehl" w:hint="cs"/>
            <w:vanish/>
            <w:szCs w:val="20"/>
            <w:shd w:val="clear" w:color="auto" w:fill="FFFF99"/>
            <w:rtl/>
          </w:rPr>
          <w:t>ה"ח 2184</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vanish/>
          <w:szCs w:val="20"/>
          <w:shd w:val="clear" w:color="auto" w:fill="FFFF99"/>
          <w:rtl/>
        </w:rPr>
      </w:pPr>
      <w:r w:rsidRPr="00272E28">
        <w:rPr>
          <w:rFonts w:cs="FrankRuehl" w:hint="cs"/>
          <w:b/>
          <w:bCs/>
          <w:vanish/>
          <w:szCs w:val="20"/>
          <w:shd w:val="clear" w:color="auto" w:fill="FFFF99"/>
          <w:rtl/>
        </w:rPr>
        <w:t>החלפת סעיף 6</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הקודם:</w:t>
      </w:r>
    </w:p>
    <w:p w:rsidR="00426D45" w:rsidRPr="00272E28" w:rsidRDefault="00426D45">
      <w:pPr>
        <w:pStyle w:val="P00"/>
        <w:spacing w:before="20"/>
        <w:ind w:left="0" w:right="1134"/>
        <w:rPr>
          <w:rFonts w:cs="Miriam" w:hint="cs"/>
          <w:strike/>
          <w:vanish/>
          <w:sz w:val="16"/>
          <w:szCs w:val="16"/>
          <w:shd w:val="clear" w:color="auto" w:fill="FFFF99"/>
          <w:rtl/>
        </w:rPr>
      </w:pPr>
      <w:r w:rsidRPr="00272E28">
        <w:rPr>
          <w:rFonts w:cs="Miriam" w:hint="cs"/>
          <w:strike/>
          <w:vanish/>
          <w:sz w:val="16"/>
          <w:szCs w:val="16"/>
          <w:shd w:val="clear" w:color="auto" w:fill="FFFF99"/>
          <w:rtl/>
        </w:rPr>
        <w:t>הרכב צוותי בית הדין</w:t>
      </w:r>
    </w:p>
    <w:p w:rsidR="00426D45" w:rsidRPr="00272E28" w:rsidRDefault="00426D45">
      <w:pPr>
        <w:pStyle w:val="P00"/>
        <w:spacing w:before="0"/>
        <w:ind w:left="0" w:right="1134"/>
        <w:rPr>
          <w:rFonts w:cs="FrankRuehl" w:hint="cs"/>
          <w:strike/>
          <w:vanish/>
          <w:sz w:val="22"/>
          <w:szCs w:val="22"/>
          <w:shd w:val="clear" w:color="auto" w:fill="FFFF99"/>
          <w:rtl/>
        </w:rPr>
      </w:pPr>
      <w:r w:rsidRPr="00272E28">
        <w:rPr>
          <w:rFonts w:cs="FrankRuehl" w:hint="cs"/>
          <w:strike/>
          <w:vanish/>
          <w:sz w:val="22"/>
          <w:szCs w:val="22"/>
          <w:shd w:val="clear" w:color="auto" w:fill="FFFF99"/>
          <w:rtl/>
        </w:rPr>
        <w:t>6.</w:t>
      </w:r>
      <w:r w:rsidRPr="00272E28">
        <w:rPr>
          <w:rFonts w:cs="FrankRuehl" w:hint="cs"/>
          <w:strike/>
          <w:vanish/>
          <w:sz w:val="22"/>
          <w:szCs w:val="22"/>
          <w:shd w:val="clear" w:color="auto" w:fill="FFFF99"/>
          <w:rtl/>
        </w:rPr>
        <w:tab/>
        <w:t>(א)</w:t>
      </w:r>
      <w:r w:rsidRPr="00272E28">
        <w:rPr>
          <w:rFonts w:cs="FrankRuehl" w:hint="cs"/>
          <w:strike/>
          <w:vanish/>
          <w:sz w:val="22"/>
          <w:szCs w:val="22"/>
          <w:shd w:val="clear" w:color="auto" w:fill="FFFF99"/>
          <w:rtl/>
        </w:rPr>
        <w:tab/>
        <w:t>בית הדין ידון בצוותים של שלושה שימנה אב בית הדין לענין פלוני; בכל צוות יהיו אחד מרשימת המשפטנים, אחד מרשימת נציב השירות ואחד מרשימת הארגון היציג של עובדי המדינה, אם התובענה מוגשת נגד עובד המדינה, או אחד מרשימת הארגון היציג של עובדי הגוף המבוקר שנגד עובדו מוגשת התובענה, ובלבד שבכל צוות יהיו לפחות שני חברים שהם עובדים אשר חוק זה חל עליהם.</w:t>
      </w:r>
    </w:p>
    <w:p w:rsidR="00426D45" w:rsidRPr="00272E28" w:rsidRDefault="00426D45">
      <w:pPr>
        <w:pStyle w:val="P00"/>
        <w:spacing w:before="0"/>
        <w:ind w:left="0" w:right="1134"/>
        <w:rPr>
          <w:rFonts w:cs="FrankRuehl" w:hint="cs"/>
          <w:strike/>
          <w:vanish/>
          <w:sz w:val="22"/>
          <w:szCs w:val="22"/>
          <w:shd w:val="clear" w:color="auto" w:fill="FFFF99"/>
          <w:rtl/>
        </w:rPr>
      </w:pPr>
      <w:r w:rsidRPr="00272E28">
        <w:rPr>
          <w:rFonts w:cs="FrankRuehl" w:hint="cs"/>
          <w:vanish/>
          <w:sz w:val="22"/>
          <w:szCs w:val="22"/>
          <w:shd w:val="clear" w:color="auto" w:fill="FFFF99"/>
          <w:rtl/>
        </w:rPr>
        <w:tab/>
      </w:r>
      <w:r w:rsidRPr="00272E28">
        <w:rPr>
          <w:rFonts w:cs="FrankRuehl" w:hint="cs"/>
          <w:strike/>
          <w:vanish/>
          <w:sz w:val="22"/>
          <w:szCs w:val="22"/>
          <w:shd w:val="clear" w:color="auto" w:fill="FFFF99"/>
          <w:rtl/>
        </w:rPr>
        <w:t>(ב)</w:t>
      </w:r>
      <w:r w:rsidRPr="00272E28">
        <w:rPr>
          <w:rFonts w:cs="FrankRuehl" w:hint="cs"/>
          <w:strike/>
          <w:vanish/>
          <w:sz w:val="22"/>
          <w:szCs w:val="22"/>
          <w:shd w:val="clear" w:color="auto" w:fill="FFFF99"/>
          <w:rtl/>
        </w:rPr>
        <w:tab/>
        <w:t>הממשלה רשאית לקבוע סייגים נוספים להרכב בית הדין הדן בעבירה של עובד גוף מבוקר.</w:t>
      </w:r>
    </w:p>
    <w:p w:rsidR="00426D45" w:rsidRPr="00272E28" w:rsidRDefault="00426D45">
      <w:pPr>
        <w:pStyle w:val="P00"/>
        <w:spacing w:before="0"/>
        <w:ind w:left="0" w:right="1134"/>
        <w:rPr>
          <w:rFonts w:cs="FrankRuehl" w:hint="cs"/>
          <w:strike/>
          <w:vanish/>
          <w:sz w:val="22"/>
          <w:szCs w:val="22"/>
          <w:shd w:val="clear" w:color="auto" w:fill="FFFF99"/>
          <w:rtl/>
        </w:rPr>
      </w:pPr>
      <w:r w:rsidRPr="00272E28">
        <w:rPr>
          <w:rFonts w:cs="FrankRuehl" w:hint="cs"/>
          <w:vanish/>
          <w:sz w:val="22"/>
          <w:szCs w:val="22"/>
          <w:shd w:val="clear" w:color="auto" w:fill="FFFF99"/>
          <w:rtl/>
        </w:rPr>
        <w:tab/>
      </w:r>
      <w:r w:rsidRPr="00272E28">
        <w:rPr>
          <w:rFonts w:cs="FrankRuehl" w:hint="cs"/>
          <w:strike/>
          <w:vanish/>
          <w:sz w:val="22"/>
          <w:szCs w:val="22"/>
          <w:shd w:val="clear" w:color="auto" w:fill="FFFF99"/>
          <w:rtl/>
        </w:rPr>
        <w:t>(ג)</w:t>
      </w:r>
      <w:r w:rsidRPr="00272E28">
        <w:rPr>
          <w:rFonts w:cs="FrankRuehl" w:hint="cs"/>
          <w:strike/>
          <w:vanish/>
          <w:sz w:val="22"/>
          <w:szCs w:val="22"/>
          <w:shd w:val="clear" w:color="auto" w:fill="FFFF99"/>
          <w:rtl/>
        </w:rPr>
        <w:tab/>
        <w:t>אב בית הדין ימנה את היושב ראש לכל צוות, אולם אם הוא עצמו נמנה עם הצוות, יהיה הוא היושב ראש.</w:t>
      </w:r>
    </w:p>
    <w:p w:rsidR="00426D45" w:rsidRPr="00272E28" w:rsidRDefault="00426D45">
      <w:pPr>
        <w:pStyle w:val="P00"/>
        <w:spacing w:before="0"/>
        <w:ind w:left="0" w:right="1134"/>
        <w:rPr>
          <w:rFonts w:cs="FrankRuehl" w:hint="cs"/>
          <w:strike/>
          <w:vanish/>
          <w:sz w:val="22"/>
          <w:szCs w:val="22"/>
          <w:shd w:val="clear" w:color="auto" w:fill="FFFF99"/>
          <w:rtl/>
        </w:rPr>
      </w:pPr>
      <w:r w:rsidRPr="00272E28">
        <w:rPr>
          <w:rFonts w:cs="FrankRuehl" w:hint="cs"/>
          <w:vanish/>
          <w:sz w:val="22"/>
          <w:szCs w:val="22"/>
          <w:shd w:val="clear" w:color="auto" w:fill="FFFF99"/>
          <w:rtl/>
        </w:rPr>
        <w:tab/>
      </w:r>
      <w:r w:rsidRPr="00272E28">
        <w:rPr>
          <w:rFonts w:cs="FrankRuehl" w:hint="cs"/>
          <w:strike/>
          <w:vanish/>
          <w:sz w:val="22"/>
          <w:szCs w:val="22"/>
          <w:shd w:val="clear" w:color="auto" w:fill="FFFF99"/>
          <w:rtl/>
        </w:rPr>
        <w:t>(ד)</w:t>
      </w:r>
      <w:r w:rsidRPr="00272E28">
        <w:rPr>
          <w:rFonts w:cs="FrankRuehl" w:hint="cs"/>
          <w:strike/>
          <w:vanish/>
          <w:sz w:val="22"/>
          <w:szCs w:val="22"/>
          <w:shd w:val="clear" w:color="auto" w:fill="FFFF99"/>
          <w:rtl/>
        </w:rPr>
        <w:tab/>
        <w:t>נבצר מחבר צוות של בית הדין, למעט היושב ראש, להשתתף בישיבה, יתקיים הדיון באותה ישיבה לפני שני חברי הצוות הנותרים אם הסכים לכך הנאשם, אלא אם החליט יושב ראש הצוות לדחות את הדיון.</w:t>
      </w:r>
    </w:p>
    <w:p w:rsidR="00426D45" w:rsidRDefault="00426D45">
      <w:pPr>
        <w:pStyle w:val="P00"/>
        <w:spacing w:before="0"/>
        <w:ind w:left="0" w:right="1134"/>
        <w:rPr>
          <w:rFonts w:cs="FrankRuehl" w:hint="cs"/>
          <w:strike/>
          <w:sz w:val="2"/>
          <w:szCs w:val="2"/>
          <w:rtl/>
        </w:rPr>
      </w:pPr>
      <w:r w:rsidRPr="00272E28">
        <w:rPr>
          <w:rFonts w:cs="FrankRuehl" w:hint="cs"/>
          <w:vanish/>
          <w:sz w:val="22"/>
          <w:szCs w:val="22"/>
          <w:shd w:val="clear" w:color="auto" w:fill="FFFF99"/>
          <w:rtl/>
        </w:rPr>
        <w:tab/>
      </w:r>
      <w:r w:rsidRPr="00272E28">
        <w:rPr>
          <w:rFonts w:cs="FrankRuehl" w:hint="cs"/>
          <w:strike/>
          <w:vanish/>
          <w:sz w:val="22"/>
          <w:szCs w:val="22"/>
          <w:shd w:val="clear" w:color="auto" w:fill="FFFF99"/>
          <w:rtl/>
        </w:rPr>
        <w:t>(ה)</w:t>
      </w:r>
      <w:r w:rsidRPr="00272E28">
        <w:rPr>
          <w:rFonts w:cs="FrankRuehl" w:hint="cs"/>
          <w:strike/>
          <w:vanish/>
          <w:sz w:val="22"/>
          <w:szCs w:val="22"/>
          <w:shd w:val="clear" w:color="auto" w:fill="FFFF99"/>
          <w:rtl/>
        </w:rPr>
        <w:tab/>
        <w:t>נבצר מחבר צוות של בית הדין לסיים את הדיון, רשאי אב בית הדין למנות אחר במקומו, והצוות רשאי להמשיך בדיון מן השלב שאליו הגיע ההרכב הקודם, ורשאי הוא, לאחר שנתן הזדמנות לבעלי הדין להשמיע טענותיהם לענין זה, לנהוג בראיות שגבה ההרכב הקודם כאילו גבה אותן בעצמו, או לחזור ולגבותן, כולן או מקצתן.</w:t>
      </w:r>
      <w:bookmarkEnd w:id="12"/>
    </w:p>
    <w:p w:rsidR="00426D45" w:rsidRDefault="00426D45">
      <w:pPr>
        <w:pStyle w:val="P00"/>
        <w:spacing w:before="72"/>
        <w:ind w:left="0" w:right="1134"/>
        <w:rPr>
          <w:rStyle w:val="default"/>
          <w:rFonts w:cs="FrankRuehl"/>
          <w:rtl/>
        </w:rPr>
      </w:pPr>
      <w:bookmarkStart w:id="13" w:name="Seif6"/>
      <w:bookmarkEnd w:id="13"/>
      <w:r>
        <w:rPr>
          <w:lang w:val="he-IL"/>
        </w:rPr>
        <w:pict>
          <v:rect id="_x0000_s2062" style="position:absolute;left:0;text-align:left;margin-left:464.5pt;margin-top:8.05pt;width:75.05pt;height:16pt;z-index:251597312" o:allowincell="f" filled="f" stroked="f" strokecolor="lime" strokeweight=".25pt">
            <v:textbox style="mso-next-textbox:#_x0000_s2062" inset="0,0,0,0">
              <w:txbxContent>
                <w:p w:rsidR="00426D45" w:rsidRDefault="00426D45">
                  <w:pPr>
                    <w:spacing w:line="160" w:lineRule="exact"/>
                    <w:jc w:val="left"/>
                    <w:rPr>
                      <w:rFonts w:cs="Miriam"/>
                      <w:noProof/>
                      <w:sz w:val="18"/>
                      <w:szCs w:val="18"/>
                      <w:rtl/>
                    </w:rPr>
                  </w:pPr>
                  <w:r>
                    <w:rPr>
                      <w:rFonts w:cs="Miriam"/>
                      <w:sz w:val="18"/>
                      <w:szCs w:val="18"/>
                      <w:rtl/>
                    </w:rPr>
                    <w:t>סד</w:t>
                  </w:r>
                  <w:r>
                    <w:rPr>
                      <w:rFonts w:cs="Miriam" w:hint="cs"/>
                      <w:sz w:val="18"/>
                      <w:szCs w:val="18"/>
                      <w:rtl/>
                    </w:rPr>
                    <w:t>רי הדין</w:t>
                  </w:r>
                </w:p>
                <w:p w:rsidR="00426D45" w:rsidRDefault="00426D45">
                  <w:pPr>
                    <w:spacing w:line="160" w:lineRule="exact"/>
                    <w:jc w:val="left"/>
                    <w:rPr>
                      <w:rFonts w:cs="Miriam"/>
                      <w:noProof/>
                      <w:sz w:val="18"/>
                      <w:szCs w:val="18"/>
                      <w:rtl/>
                    </w:rPr>
                  </w:pPr>
                </w:p>
              </w:txbxContent>
            </v:textbox>
            <w10:anchorlock/>
          </v:rect>
        </w:pict>
      </w:r>
      <w:r>
        <w:rPr>
          <w:rStyle w:val="big-number"/>
          <w:rFonts w:cs="Miriam"/>
          <w:rtl/>
        </w:rPr>
        <w:t>7.</w:t>
      </w:r>
      <w:r>
        <w:rPr>
          <w:rStyle w:val="big-number"/>
          <w:rFonts w:cs="Miriam"/>
          <w:rtl/>
        </w:rPr>
        <w:tab/>
      </w:r>
      <w:r>
        <w:rPr>
          <w:rStyle w:val="default"/>
          <w:rFonts w:cs="FrankRuehl"/>
          <w:rtl/>
        </w:rPr>
        <w:t>סד</w:t>
      </w:r>
      <w:r>
        <w:rPr>
          <w:rStyle w:val="default"/>
          <w:rFonts w:cs="FrankRuehl" w:hint="cs"/>
          <w:rtl/>
        </w:rPr>
        <w:t>רי הדין של בית הדין ייקבעו בתקנות על ידי שר המשפטים.</w:t>
      </w:r>
    </w:p>
    <w:p w:rsidR="00426D45" w:rsidRDefault="00426D45">
      <w:pPr>
        <w:pStyle w:val="P00"/>
        <w:spacing w:before="72"/>
        <w:ind w:left="0" w:right="1134"/>
        <w:rPr>
          <w:rStyle w:val="default"/>
          <w:rFonts w:cs="FrankRuehl"/>
          <w:rtl/>
        </w:rPr>
      </w:pPr>
      <w:bookmarkStart w:id="14" w:name="Seif7"/>
      <w:bookmarkEnd w:id="14"/>
      <w:r>
        <w:rPr>
          <w:lang w:val="he-IL"/>
        </w:rPr>
        <w:pict>
          <v:rect id="_x0000_s2063" style="position:absolute;left:0;text-align:left;margin-left:464.5pt;margin-top:8.05pt;width:75.05pt;height:17.1pt;z-index:251598336"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תלותם של </w:t>
                  </w:r>
                  <w:r>
                    <w:rPr>
                      <w:rFonts w:cs="Miriam"/>
                      <w:sz w:val="18"/>
                      <w:szCs w:val="18"/>
                      <w:rtl/>
                    </w:rPr>
                    <w:t>חב</w:t>
                  </w:r>
                  <w:r>
                    <w:rPr>
                      <w:rFonts w:cs="Miriam" w:hint="cs"/>
                      <w:sz w:val="18"/>
                      <w:szCs w:val="18"/>
                      <w:rtl/>
                    </w:rPr>
                    <w:t>רי בית הדין</w:t>
                  </w:r>
                </w:p>
              </w:txbxContent>
            </v:textbox>
            <w10:anchorlock/>
          </v:rect>
        </w:pict>
      </w:r>
      <w:r>
        <w:rPr>
          <w:rStyle w:val="big-number"/>
          <w:rFonts w:cs="Miriam"/>
          <w:rtl/>
        </w:rPr>
        <w:t>8.</w:t>
      </w:r>
      <w:r>
        <w:rPr>
          <w:rStyle w:val="big-number"/>
          <w:rFonts w:cs="Miriam"/>
          <w:rtl/>
        </w:rPr>
        <w:tab/>
      </w:r>
      <w:r>
        <w:rPr>
          <w:rStyle w:val="default"/>
          <w:rFonts w:cs="FrankRuehl"/>
          <w:rtl/>
        </w:rPr>
        <w:t>אי</w:t>
      </w:r>
      <w:r>
        <w:rPr>
          <w:rStyle w:val="default"/>
          <w:rFonts w:cs="FrankRuehl" w:hint="cs"/>
          <w:rtl/>
        </w:rPr>
        <w:t>ן על חבר בית הדין מרות בעניני שפיטה זולת מרותו של הדין.</w:t>
      </w:r>
    </w:p>
    <w:p w:rsidR="00426D45" w:rsidRDefault="00426D45">
      <w:pPr>
        <w:pStyle w:val="P00"/>
        <w:spacing w:before="72"/>
        <w:ind w:left="0" w:right="1134"/>
        <w:rPr>
          <w:rStyle w:val="default"/>
          <w:rFonts w:cs="FrankRuehl"/>
          <w:rtl/>
        </w:rPr>
      </w:pPr>
      <w:bookmarkStart w:id="15" w:name="Seif8"/>
      <w:bookmarkEnd w:id="15"/>
      <w:r>
        <w:rPr>
          <w:lang w:val="he-IL"/>
        </w:rPr>
        <w:pict>
          <v:rect id="_x0000_s2064" style="position:absolute;left:0;text-align:left;margin-left:464.5pt;margin-top:8.05pt;width:75.05pt;height:25.2pt;z-index:251599360"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הפ</w:t>
                  </w:r>
                  <w:r>
                    <w:rPr>
                      <w:rFonts w:cs="Miriam" w:hint="cs"/>
                      <w:sz w:val="18"/>
                      <w:szCs w:val="18"/>
                      <w:rtl/>
                    </w:rPr>
                    <w:t>סקת הכהונה</w:t>
                  </w:r>
                </w:p>
                <w:p w:rsidR="00426D45" w:rsidRDefault="00426D45">
                  <w:pPr>
                    <w:spacing w:line="160" w:lineRule="exact"/>
                    <w:jc w:val="left"/>
                    <w:rPr>
                      <w:rFonts w:cs="Miriam"/>
                      <w:noProof/>
                      <w:sz w:val="18"/>
                      <w:szCs w:val="18"/>
                      <w:rtl/>
                    </w:rPr>
                  </w:pPr>
                  <w:r>
                    <w:rPr>
                      <w:rFonts w:cs="Miriam" w:hint="cs"/>
                      <w:sz w:val="18"/>
                      <w:szCs w:val="18"/>
                      <w:rtl/>
                    </w:rPr>
                    <w:t>(תיקון מס' 7)</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הונתו של חבר בית הדין תיפסק באחת מאלה:</w:t>
      </w:r>
    </w:p>
    <w:p w:rsidR="00426D45" w:rsidRDefault="00426D45">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דל להיות עובד ה</w:t>
      </w:r>
      <w:r>
        <w:rPr>
          <w:rStyle w:val="default"/>
          <w:rFonts w:cs="FrankRuehl"/>
          <w:rtl/>
        </w:rPr>
        <w:t>מד</w:t>
      </w:r>
      <w:r>
        <w:rPr>
          <w:rStyle w:val="default"/>
          <w:rFonts w:cs="FrankRuehl" w:hint="cs"/>
          <w:rtl/>
        </w:rPr>
        <w:t>ינה או עובד גוף מבוקר, שלא מחמת יציאה לקצבה;</w:t>
      </w:r>
    </w:p>
    <w:p w:rsidR="00426D45" w:rsidRDefault="00426D45">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לאו לו שבעים שנים;</w:t>
      </w:r>
    </w:p>
    <w:p w:rsidR="00426D45" w:rsidRDefault="00426D45">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לאו חמש שנים מיום יציאתו לקצבה.</w:t>
      </w:r>
    </w:p>
    <w:p w:rsidR="00426D45" w:rsidRDefault="00426D45">
      <w:pPr>
        <w:pStyle w:val="P00"/>
        <w:spacing w:before="72"/>
        <w:ind w:left="0" w:right="1134"/>
        <w:rPr>
          <w:rStyle w:val="default"/>
          <w:rFonts w:cs="FrankRuehl"/>
          <w:rtl/>
        </w:rPr>
      </w:pPr>
      <w:r>
        <w:rPr>
          <w:lang w:val="he-IL"/>
        </w:rPr>
        <w:pict>
          <v:rect id="_x0000_s2065" style="position:absolute;left:0;text-align:left;margin-left:464.5pt;margin-top:8.05pt;width:75.05pt;height:16pt;z-index:251600384"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ח</w:t>
      </w:r>
      <w:r>
        <w:rPr>
          <w:rStyle w:val="default"/>
          <w:rFonts w:cs="FrankRuehl" w:hint="cs"/>
          <w:rtl/>
        </w:rPr>
        <w:t>בר בית הדין שהורשע בעבירה פלילית או בעבירת משמעת, רשאי שר המשפטים, אם לדעתו אין זה ראוי שימשיך בכהונתו כחבר בית הדין, להעבירו מכהונתו בבית ה</w:t>
      </w:r>
      <w:r>
        <w:rPr>
          <w:rStyle w:val="default"/>
          <w:rFonts w:cs="FrankRuehl"/>
          <w:rtl/>
        </w:rPr>
        <w:t>די</w:t>
      </w:r>
      <w:r>
        <w:rPr>
          <w:rStyle w:val="default"/>
          <w:rFonts w:cs="FrankRuehl" w:hint="cs"/>
          <w:rtl/>
        </w:rPr>
        <w:t>ן, לאחר שנתן לו הזדמנות להביא טענותיו לפניו או לפני מי שהסמיך לכך.</w:t>
      </w:r>
    </w:p>
    <w:p w:rsidR="00426D45" w:rsidRDefault="00426D4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שכהונתו נפסקה רשאי, באישור אב בית הדין, לסיים את הדיון בענין פלוני שהחל בו לפני הפסקת כהונתו.</w:t>
      </w:r>
    </w:p>
    <w:p w:rsidR="00426D45" w:rsidRPr="00272E28" w:rsidRDefault="00426D45">
      <w:pPr>
        <w:pStyle w:val="P00"/>
        <w:spacing w:before="0"/>
        <w:ind w:left="0" w:right="1134"/>
        <w:rPr>
          <w:rFonts w:cs="FrankRuehl" w:hint="cs"/>
          <w:vanish/>
          <w:color w:val="FF0000"/>
          <w:szCs w:val="20"/>
          <w:shd w:val="clear" w:color="auto" w:fill="FFFF99"/>
          <w:rtl/>
        </w:rPr>
      </w:pPr>
      <w:bookmarkStart w:id="16" w:name="Rov106"/>
      <w:r w:rsidRPr="00272E28">
        <w:rPr>
          <w:rFonts w:cs="FrankRuehl" w:hint="cs"/>
          <w:vanish/>
          <w:color w:val="FF0000"/>
          <w:szCs w:val="20"/>
          <w:shd w:val="clear" w:color="auto" w:fill="FFFF99"/>
          <w:rtl/>
        </w:rPr>
        <w:t>מיום 29.3.1977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24"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171 (</w:t>
      </w:r>
      <w:hyperlink r:id="rId25"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spacing w:before="0"/>
        <w:ind w:left="0" w:right="1134"/>
        <w:rPr>
          <w:rStyle w:val="default"/>
          <w:rFonts w:cs="FrankRuehl" w:hint="cs"/>
          <w:b/>
          <w:bCs/>
          <w:vanish/>
          <w:sz w:val="20"/>
          <w:szCs w:val="20"/>
          <w:shd w:val="clear" w:color="auto" w:fill="FFFF99"/>
          <w:rtl/>
        </w:rPr>
      </w:pPr>
      <w:r w:rsidRPr="00272E28">
        <w:rPr>
          <w:rFonts w:cs="FrankRuehl" w:hint="cs"/>
          <w:b/>
          <w:bCs/>
          <w:vanish/>
          <w:szCs w:val="20"/>
          <w:shd w:val="clear" w:color="auto" w:fill="FFFF99"/>
          <w:rtl/>
        </w:rPr>
        <w:t>החלפת סעיף 9</w:t>
      </w:r>
    </w:p>
    <w:p w:rsidR="00426D45" w:rsidRPr="00272E28" w:rsidRDefault="00426D45">
      <w:pPr>
        <w:pStyle w:val="P00"/>
        <w:ind w:left="0" w:right="1134"/>
        <w:rPr>
          <w:rStyle w:val="default"/>
          <w:rFonts w:cs="FrankRuehl" w:hint="cs"/>
          <w:vanish/>
          <w:sz w:val="20"/>
          <w:szCs w:val="20"/>
          <w:shd w:val="clear" w:color="auto" w:fill="FFFF99"/>
          <w:rtl/>
        </w:rPr>
      </w:pPr>
      <w:r w:rsidRPr="00272E28">
        <w:rPr>
          <w:rStyle w:val="default"/>
          <w:rFonts w:cs="FrankRuehl" w:hint="cs"/>
          <w:vanish/>
          <w:sz w:val="20"/>
          <w:szCs w:val="20"/>
          <w:shd w:val="clear" w:color="auto" w:fill="FFFF99"/>
          <w:rtl/>
        </w:rPr>
        <w:t>הנוסח הקודם:</w:t>
      </w:r>
    </w:p>
    <w:p w:rsidR="00426D45" w:rsidRPr="00272E28" w:rsidRDefault="00426D45">
      <w:pPr>
        <w:pStyle w:val="P00"/>
        <w:spacing w:before="20"/>
        <w:ind w:left="0" w:right="1134"/>
        <w:rPr>
          <w:rStyle w:val="default"/>
          <w:rFonts w:cs="Miriam" w:hint="cs"/>
          <w:strike/>
          <w:vanish/>
          <w:sz w:val="16"/>
          <w:szCs w:val="16"/>
          <w:shd w:val="clear" w:color="auto" w:fill="FFFF99"/>
          <w:rtl/>
        </w:rPr>
      </w:pPr>
      <w:r w:rsidRPr="00272E28">
        <w:rPr>
          <w:rStyle w:val="default"/>
          <w:rFonts w:cs="Miriam" w:hint="cs"/>
          <w:strike/>
          <w:vanish/>
          <w:sz w:val="16"/>
          <w:szCs w:val="16"/>
          <w:shd w:val="clear" w:color="auto" w:fill="FFFF99"/>
          <w:rtl/>
        </w:rPr>
        <w:t>פרישה מהשירות</w:t>
      </w:r>
    </w:p>
    <w:p w:rsidR="00426D45" w:rsidRPr="00272E28" w:rsidRDefault="00426D45">
      <w:pPr>
        <w:pStyle w:val="P00"/>
        <w:spacing w:before="0"/>
        <w:ind w:left="0" w:right="1134"/>
        <w:rPr>
          <w:rStyle w:val="default"/>
          <w:rFonts w:cs="FrankRuehl" w:hint="cs"/>
          <w:strike/>
          <w:vanish/>
          <w:sz w:val="22"/>
          <w:szCs w:val="22"/>
          <w:shd w:val="clear" w:color="auto" w:fill="FFFF99"/>
          <w:rtl/>
        </w:rPr>
      </w:pPr>
      <w:r w:rsidRPr="00272E28">
        <w:rPr>
          <w:rStyle w:val="default"/>
          <w:rFonts w:cs="FrankRuehl" w:hint="cs"/>
          <w:strike/>
          <w:vanish/>
          <w:sz w:val="22"/>
          <w:szCs w:val="22"/>
          <w:shd w:val="clear" w:color="auto" w:fill="FFFF99"/>
          <w:rtl/>
        </w:rPr>
        <w:t>9.</w:t>
      </w:r>
      <w:r w:rsidRPr="00272E28">
        <w:rPr>
          <w:rStyle w:val="default"/>
          <w:rFonts w:cs="FrankRuehl" w:hint="cs"/>
          <w:strike/>
          <w:vanish/>
          <w:sz w:val="22"/>
          <w:szCs w:val="22"/>
          <w:shd w:val="clear" w:color="auto" w:fill="FFFF99"/>
          <w:rtl/>
        </w:rPr>
        <w:tab/>
        <w:t>חדל חבר בית הדין להיות עובד המדינה, תיפסק כהונתו כחבר בית הדין.</w:t>
      </w:r>
    </w:p>
    <w:p w:rsidR="00426D45" w:rsidRPr="00272E28" w:rsidRDefault="00426D45">
      <w:pPr>
        <w:pStyle w:val="P00"/>
        <w:spacing w:before="0"/>
        <w:ind w:left="0" w:right="1134"/>
        <w:rPr>
          <w:rStyle w:val="default"/>
          <w:rFonts w:cs="FrankRuehl" w:hint="cs"/>
          <w:vanish/>
          <w:sz w:val="20"/>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11.1.1983</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7</w:t>
      </w:r>
    </w:p>
    <w:p w:rsidR="00426D45" w:rsidRPr="00272E28" w:rsidRDefault="00426D45">
      <w:pPr>
        <w:pStyle w:val="P00"/>
        <w:spacing w:before="0"/>
        <w:ind w:left="0" w:right="1134"/>
        <w:rPr>
          <w:rStyle w:val="default"/>
          <w:rFonts w:cs="FrankRuehl" w:hint="cs"/>
          <w:vanish/>
          <w:sz w:val="20"/>
          <w:szCs w:val="20"/>
          <w:shd w:val="clear" w:color="auto" w:fill="FFFF99"/>
          <w:rtl/>
        </w:rPr>
      </w:pPr>
      <w:hyperlink r:id="rId26" w:history="1">
        <w:r w:rsidRPr="00272E28">
          <w:rPr>
            <w:rStyle w:val="Hyperlink"/>
            <w:rFonts w:cs="FrankRuehl" w:hint="cs"/>
            <w:vanish/>
            <w:szCs w:val="20"/>
            <w:shd w:val="clear" w:color="auto" w:fill="FFFF99"/>
            <w:rtl/>
          </w:rPr>
          <w:t>ס"ח תשמ"ג מס' 1072</w:t>
        </w:r>
      </w:hyperlink>
      <w:r w:rsidRPr="00272E28">
        <w:rPr>
          <w:rFonts w:cs="FrankRuehl" w:hint="cs"/>
          <w:vanish/>
          <w:szCs w:val="20"/>
          <w:shd w:val="clear" w:color="auto" w:fill="FFFF99"/>
          <w:rtl/>
        </w:rPr>
        <w:t xml:space="preserve"> מיום 11.1.1983 בעמ' 32 (</w:t>
      </w:r>
      <w:hyperlink r:id="rId27" w:history="1">
        <w:r w:rsidRPr="00272E28">
          <w:rPr>
            <w:rStyle w:val="Hyperlink"/>
            <w:rFonts w:cs="FrankRuehl" w:hint="cs"/>
            <w:vanish/>
            <w:szCs w:val="20"/>
            <w:shd w:val="clear" w:color="auto" w:fill="FFFF99"/>
            <w:rtl/>
          </w:rPr>
          <w:t>ה"ח 1560</w:t>
        </w:r>
      </w:hyperlink>
      <w:r w:rsidRPr="00272E28">
        <w:rPr>
          <w:rFonts w:cs="FrankRuehl" w:hint="cs"/>
          <w:vanish/>
          <w:szCs w:val="20"/>
          <w:shd w:val="clear" w:color="auto" w:fill="FFFF99"/>
          <w:rtl/>
        </w:rPr>
        <w:t>)</w:t>
      </w:r>
    </w:p>
    <w:p w:rsidR="00426D45" w:rsidRPr="00272E28" w:rsidRDefault="00426D45">
      <w:pPr>
        <w:pStyle w:val="P00"/>
        <w:spacing w:before="0"/>
        <w:ind w:left="0" w:right="1134"/>
        <w:rPr>
          <w:rStyle w:val="default"/>
          <w:rFonts w:cs="FrankRuehl" w:hint="cs"/>
          <w:b/>
          <w:bCs/>
          <w:vanish/>
          <w:sz w:val="20"/>
          <w:szCs w:val="20"/>
          <w:shd w:val="clear" w:color="auto" w:fill="FFFF99"/>
          <w:rtl/>
        </w:rPr>
      </w:pPr>
      <w:r w:rsidRPr="00272E28">
        <w:rPr>
          <w:rStyle w:val="default"/>
          <w:rFonts w:cs="FrankRuehl" w:hint="cs"/>
          <w:b/>
          <w:bCs/>
          <w:vanish/>
          <w:sz w:val="20"/>
          <w:szCs w:val="20"/>
          <w:shd w:val="clear" w:color="auto" w:fill="FFFF99"/>
          <w:rtl/>
        </w:rPr>
        <w:t>החלפת סעיף 9</w:t>
      </w:r>
    </w:p>
    <w:p w:rsidR="00426D45" w:rsidRPr="00272E28" w:rsidRDefault="00426D45">
      <w:pPr>
        <w:pStyle w:val="P00"/>
        <w:ind w:left="0" w:right="1134"/>
        <w:rPr>
          <w:rStyle w:val="default"/>
          <w:rFonts w:cs="FrankRuehl" w:hint="cs"/>
          <w:vanish/>
          <w:sz w:val="20"/>
          <w:szCs w:val="20"/>
          <w:shd w:val="clear" w:color="auto" w:fill="FFFF99"/>
          <w:rtl/>
        </w:rPr>
      </w:pPr>
      <w:r w:rsidRPr="00272E28">
        <w:rPr>
          <w:rStyle w:val="default"/>
          <w:rFonts w:cs="FrankRuehl" w:hint="cs"/>
          <w:vanish/>
          <w:sz w:val="20"/>
          <w:szCs w:val="20"/>
          <w:shd w:val="clear" w:color="auto" w:fill="FFFF99"/>
          <w:rtl/>
        </w:rPr>
        <w:t>הנוסח הקודם:</w:t>
      </w:r>
    </w:p>
    <w:p w:rsidR="00426D45" w:rsidRPr="00272E28" w:rsidRDefault="00426D45">
      <w:pPr>
        <w:pStyle w:val="P00"/>
        <w:spacing w:before="0"/>
        <w:ind w:left="0" w:right="1134"/>
        <w:rPr>
          <w:rStyle w:val="default"/>
          <w:rFonts w:cs="FrankRuehl" w:hint="cs"/>
          <w:strike/>
          <w:vanish/>
          <w:sz w:val="22"/>
          <w:szCs w:val="22"/>
          <w:shd w:val="clear" w:color="auto" w:fill="FFFF99"/>
          <w:rtl/>
        </w:rPr>
      </w:pPr>
      <w:r w:rsidRPr="00272E28">
        <w:rPr>
          <w:rStyle w:val="default"/>
          <w:rFonts w:cs="FrankRuehl" w:hint="cs"/>
          <w:strike/>
          <w:vanish/>
          <w:sz w:val="22"/>
          <w:szCs w:val="22"/>
          <w:shd w:val="clear" w:color="auto" w:fill="FFFF99"/>
          <w:rtl/>
        </w:rPr>
        <w:t>9.</w:t>
      </w:r>
      <w:r w:rsidRPr="00272E28">
        <w:rPr>
          <w:rStyle w:val="default"/>
          <w:rFonts w:cs="FrankRuehl" w:hint="cs"/>
          <w:strike/>
          <w:vanish/>
          <w:sz w:val="22"/>
          <w:szCs w:val="22"/>
          <w:shd w:val="clear" w:color="auto" w:fill="FFFF99"/>
          <w:rtl/>
        </w:rPr>
        <w:tab/>
        <w:t>חדל חבר בית הדין להיות עובד המדינה או עובד גוף מבוקר, שלא מחמת יציאה לקצבה, או מלאו לו שבעים שנה, תיפסק כהונתו כחבר בית הדין; אולם רשאי הוא, באישור אב בית הדין, לסיים את הדיון בענין פלוני שהחל בו לפני הפסקת כהונתו.</w:t>
      </w:r>
    </w:p>
    <w:p w:rsidR="00426D45" w:rsidRPr="00272E28" w:rsidRDefault="00426D45">
      <w:pPr>
        <w:pStyle w:val="P00"/>
        <w:spacing w:before="0"/>
        <w:ind w:left="0" w:right="1134"/>
        <w:rPr>
          <w:rFonts w:cs="FrankRuehl" w:hint="cs"/>
          <w:vanish/>
          <w:color w:val="FF6600"/>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10.3.1994</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9</w:t>
      </w:r>
    </w:p>
    <w:p w:rsidR="00426D45" w:rsidRPr="00272E28" w:rsidRDefault="00426D45">
      <w:pPr>
        <w:pStyle w:val="P00"/>
        <w:spacing w:before="0"/>
        <w:ind w:left="0" w:right="1134"/>
        <w:rPr>
          <w:rFonts w:cs="FrankRuehl" w:hint="cs"/>
          <w:vanish/>
          <w:szCs w:val="20"/>
          <w:shd w:val="clear" w:color="auto" w:fill="FFFF99"/>
          <w:rtl/>
        </w:rPr>
      </w:pPr>
      <w:hyperlink r:id="rId28" w:history="1">
        <w:r w:rsidRPr="00272E28">
          <w:rPr>
            <w:rStyle w:val="Hyperlink"/>
            <w:rFonts w:cs="FrankRuehl" w:hint="cs"/>
            <w:vanish/>
            <w:szCs w:val="20"/>
            <w:shd w:val="clear" w:color="auto" w:fill="FFFF99"/>
            <w:rtl/>
          </w:rPr>
          <w:t>ס"ח תשנ"ד מס' 1453</w:t>
        </w:r>
      </w:hyperlink>
      <w:r w:rsidRPr="00272E28">
        <w:rPr>
          <w:rFonts w:cs="FrankRuehl" w:hint="cs"/>
          <w:vanish/>
          <w:szCs w:val="20"/>
          <w:shd w:val="clear" w:color="auto" w:fill="FFFF99"/>
          <w:rtl/>
        </w:rPr>
        <w:t xml:space="preserve"> מיום 10.9.1994 בעמ' 83 (</w:t>
      </w:r>
      <w:hyperlink r:id="rId29" w:history="1">
        <w:r w:rsidRPr="00272E28">
          <w:rPr>
            <w:rStyle w:val="Hyperlink"/>
            <w:rFonts w:cs="FrankRuehl" w:hint="cs"/>
            <w:vanish/>
            <w:szCs w:val="20"/>
            <w:shd w:val="clear" w:color="auto" w:fill="FFFF99"/>
            <w:rtl/>
          </w:rPr>
          <w:t>ה"ח 2184</w:t>
        </w:r>
      </w:hyperlink>
      <w:r w:rsidRPr="00272E28">
        <w:rPr>
          <w:rFonts w:cs="FrankRuehl" w:hint="cs"/>
          <w:vanish/>
          <w:szCs w:val="20"/>
          <w:shd w:val="clear" w:color="auto" w:fill="FFFF99"/>
          <w:rtl/>
        </w:rPr>
        <w:t>)</w:t>
      </w:r>
    </w:p>
    <w:p w:rsidR="00426D45" w:rsidRDefault="00426D45">
      <w:pPr>
        <w:pStyle w:val="P00"/>
        <w:spacing w:before="0"/>
        <w:ind w:left="0" w:right="1134"/>
        <w:rPr>
          <w:rStyle w:val="default"/>
          <w:rFonts w:cs="FrankRuehl" w:hint="cs"/>
          <w:sz w:val="2"/>
          <w:szCs w:val="2"/>
          <w:rtl/>
        </w:rPr>
      </w:pPr>
      <w:r w:rsidRPr="00272E28">
        <w:rPr>
          <w:rFonts w:cs="FrankRuehl" w:hint="cs"/>
          <w:b/>
          <w:bCs/>
          <w:vanish/>
          <w:szCs w:val="20"/>
          <w:shd w:val="clear" w:color="auto" w:fill="FFFF99"/>
          <w:rtl/>
        </w:rPr>
        <w:t>הוספת סעיף קטן 9(א1)</w:t>
      </w:r>
      <w:bookmarkEnd w:id="16"/>
    </w:p>
    <w:p w:rsidR="00426D45" w:rsidRDefault="00426D45">
      <w:pPr>
        <w:pStyle w:val="P00"/>
        <w:spacing w:before="72"/>
        <w:ind w:left="0" w:right="1134"/>
        <w:rPr>
          <w:rStyle w:val="default"/>
          <w:rFonts w:cs="FrankRuehl" w:hint="cs"/>
          <w:rtl/>
        </w:rPr>
      </w:pPr>
      <w:r>
        <w:rPr>
          <w:lang w:val="he-IL"/>
        </w:rPr>
        <w:pict>
          <v:rect id="_x0000_s2066" style="position:absolute;left:0;text-align:left;margin-left:464.5pt;margin-top:8.05pt;width:75.05pt;height:16pt;z-index:251601408"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10.</w:t>
      </w:r>
      <w:r>
        <w:rPr>
          <w:rStyle w:val="big-number"/>
          <w:rFonts w:cs="Miriam"/>
          <w:rtl/>
        </w:rPr>
        <w:tab/>
      </w:r>
      <w:r>
        <w:rPr>
          <w:rStyle w:val="default"/>
          <w:rFonts w:cs="FrankRuehl"/>
          <w:rtl/>
        </w:rPr>
        <w:t>(ב</w:t>
      </w:r>
      <w:r>
        <w:rPr>
          <w:rStyle w:val="default"/>
          <w:rFonts w:cs="FrankRuehl" w:hint="cs"/>
          <w:rtl/>
        </w:rPr>
        <w:t>וטל)</w:t>
      </w:r>
    </w:p>
    <w:p w:rsidR="00426D45" w:rsidRPr="00272E28" w:rsidRDefault="00426D45">
      <w:pPr>
        <w:pStyle w:val="P00"/>
        <w:spacing w:before="0"/>
        <w:ind w:left="0" w:right="1134"/>
        <w:rPr>
          <w:rFonts w:cs="FrankRuehl" w:hint="cs"/>
          <w:vanish/>
          <w:color w:val="FF0000"/>
          <w:szCs w:val="20"/>
          <w:shd w:val="clear" w:color="auto" w:fill="FFFF99"/>
          <w:rtl/>
        </w:rPr>
      </w:pPr>
      <w:bookmarkStart w:id="17" w:name="Rov107"/>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30"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171 (</w:t>
      </w:r>
      <w:hyperlink r:id="rId31"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החלפת סעיף 10</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הקודם:</w:t>
      </w:r>
    </w:p>
    <w:p w:rsidR="00426D45" w:rsidRPr="00272E28" w:rsidRDefault="00426D45">
      <w:pPr>
        <w:pStyle w:val="P00"/>
        <w:spacing w:before="20"/>
        <w:ind w:left="0" w:right="1134"/>
        <w:rPr>
          <w:rFonts w:cs="Miriam" w:hint="cs"/>
          <w:strike/>
          <w:vanish/>
          <w:sz w:val="16"/>
          <w:szCs w:val="16"/>
          <w:shd w:val="clear" w:color="auto" w:fill="FFFF99"/>
          <w:rtl/>
        </w:rPr>
      </w:pPr>
      <w:r w:rsidRPr="00272E28">
        <w:rPr>
          <w:rFonts w:cs="Miriam" w:hint="cs"/>
          <w:strike/>
          <w:vanish/>
          <w:sz w:val="16"/>
          <w:szCs w:val="16"/>
          <w:shd w:val="clear" w:color="auto" w:fill="FFFF99"/>
          <w:rtl/>
        </w:rPr>
        <w:t>חברי בית הדין נתונים לשיפוט משמעתי</w:t>
      </w:r>
    </w:p>
    <w:p w:rsidR="00426D45" w:rsidRPr="00272E28" w:rsidRDefault="00426D45">
      <w:pPr>
        <w:pStyle w:val="P00"/>
        <w:spacing w:before="0"/>
        <w:ind w:left="0" w:right="1134"/>
        <w:rPr>
          <w:rStyle w:val="default"/>
          <w:rFonts w:cs="FrankRuehl" w:hint="cs"/>
          <w:strike/>
          <w:vanish/>
          <w:sz w:val="22"/>
          <w:szCs w:val="22"/>
          <w:shd w:val="clear" w:color="auto" w:fill="FFFF99"/>
          <w:rtl/>
        </w:rPr>
      </w:pPr>
      <w:r w:rsidRPr="00272E28">
        <w:rPr>
          <w:rFonts w:cs="FrankRuehl" w:hint="cs"/>
          <w:strike/>
          <w:vanish/>
          <w:sz w:val="22"/>
          <w:szCs w:val="22"/>
          <w:shd w:val="clear" w:color="auto" w:fill="FFFF99"/>
          <w:rtl/>
        </w:rPr>
        <w:t>10.</w:t>
      </w:r>
      <w:r w:rsidRPr="00272E28">
        <w:rPr>
          <w:rFonts w:cs="FrankRuehl" w:hint="cs"/>
          <w:strike/>
          <w:vanish/>
          <w:sz w:val="22"/>
          <w:szCs w:val="22"/>
          <w:shd w:val="clear" w:color="auto" w:fill="FFFF99"/>
          <w:rtl/>
        </w:rPr>
        <w:tab/>
        <w:t xml:space="preserve">הפרק </w:t>
      </w:r>
      <w:r w:rsidRPr="00272E28">
        <w:rPr>
          <w:rStyle w:val="default"/>
          <w:rFonts w:cs="FrankRuehl" w:hint="cs"/>
          <w:strike/>
          <w:vanish/>
          <w:sz w:val="22"/>
          <w:szCs w:val="22"/>
          <w:shd w:val="clear" w:color="auto" w:fill="FFFF99"/>
          <w:rtl/>
        </w:rPr>
        <w:t xml:space="preserve"> הרביעי לחוק השופטים, תשי"ג-1953 </w:t>
      </w:r>
      <w:r w:rsidRPr="00272E28">
        <w:rPr>
          <w:rStyle w:val="default"/>
          <w:rFonts w:cs="FrankRuehl"/>
          <w:strike/>
          <w:vanish/>
          <w:sz w:val="22"/>
          <w:szCs w:val="22"/>
          <w:shd w:val="clear" w:color="auto" w:fill="FFFF99"/>
          <w:rtl/>
        </w:rPr>
        <w:t>–</w:t>
      </w:r>
      <w:r w:rsidRPr="00272E28">
        <w:rPr>
          <w:rStyle w:val="default"/>
          <w:rFonts w:cs="FrankRuehl" w:hint="cs"/>
          <w:strike/>
          <w:vanish/>
          <w:sz w:val="22"/>
          <w:szCs w:val="22"/>
          <w:shd w:val="clear" w:color="auto" w:fill="FFFF99"/>
          <w:rtl/>
        </w:rPr>
        <w:t xml:space="preserve"> למעט הפסקאות (2), (3) ו-(4) לסעיף 22(א) ולמעט סעיף 23א </w:t>
      </w:r>
      <w:r w:rsidRPr="00272E28">
        <w:rPr>
          <w:rStyle w:val="default"/>
          <w:rFonts w:cs="FrankRuehl"/>
          <w:strike/>
          <w:vanish/>
          <w:sz w:val="22"/>
          <w:szCs w:val="22"/>
          <w:shd w:val="clear" w:color="auto" w:fill="FFFF99"/>
          <w:rtl/>
        </w:rPr>
        <w:t>–</w:t>
      </w:r>
      <w:r w:rsidRPr="00272E28">
        <w:rPr>
          <w:rStyle w:val="default"/>
          <w:rFonts w:cs="FrankRuehl" w:hint="cs"/>
          <w:strike/>
          <w:vanish/>
          <w:sz w:val="22"/>
          <w:szCs w:val="22"/>
          <w:shd w:val="clear" w:color="auto" w:fill="FFFF99"/>
          <w:rtl/>
        </w:rPr>
        <w:t xml:space="preserve"> יחול על חברי בית הדין, בהליכים לפי הפרק האמור, בלתי ראוי להמשיך בתפקידו, יעביר אותו שר המשפטים מכהונתו; עבירות משמעת שחבר בית הדין אינו נשפט עליהן לפי הפרק האמור, יישפט עליהן לפני ועדת השירות, שיהיו לה לענין זה כל הסמכויות של בית הדין.</w:t>
      </w:r>
    </w:p>
    <w:p w:rsidR="00426D45" w:rsidRPr="00272E28" w:rsidRDefault="00426D45">
      <w:pPr>
        <w:pStyle w:val="P00"/>
        <w:spacing w:before="0"/>
        <w:ind w:left="0" w:right="1134"/>
        <w:rPr>
          <w:rFonts w:cs="FrankRuehl" w:hint="cs"/>
          <w:vanish/>
          <w:color w:val="FF6600"/>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10.3.1994</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9</w:t>
      </w:r>
    </w:p>
    <w:p w:rsidR="00426D45" w:rsidRPr="00272E28" w:rsidRDefault="00426D45">
      <w:pPr>
        <w:pStyle w:val="P00"/>
        <w:spacing w:before="0"/>
        <w:ind w:left="0" w:right="1134"/>
        <w:rPr>
          <w:rFonts w:cs="FrankRuehl" w:hint="cs"/>
          <w:vanish/>
          <w:szCs w:val="20"/>
          <w:shd w:val="clear" w:color="auto" w:fill="FFFF99"/>
          <w:rtl/>
        </w:rPr>
      </w:pPr>
      <w:hyperlink r:id="rId32" w:history="1">
        <w:r w:rsidRPr="00272E28">
          <w:rPr>
            <w:rStyle w:val="Hyperlink"/>
            <w:rFonts w:cs="FrankRuehl" w:hint="cs"/>
            <w:vanish/>
            <w:szCs w:val="20"/>
            <w:shd w:val="clear" w:color="auto" w:fill="FFFF99"/>
            <w:rtl/>
          </w:rPr>
          <w:t>ס"ח תשנ"ד מס' 1453</w:t>
        </w:r>
      </w:hyperlink>
      <w:r w:rsidRPr="00272E28">
        <w:rPr>
          <w:rFonts w:cs="FrankRuehl" w:hint="cs"/>
          <w:vanish/>
          <w:szCs w:val="20"/>
          <w:shd w:val="clear" w:color="auto" w:fill="FFFF99"/>
          <w:rtl/>
        </w:rPr>
        <w:t xml:space="preserve"> מיום 10.9.1994 בעמ' 83 (</w:t>
      </w:r>
      <w:hyperlink r:id="rId33" w:history="1">
        <w:r w:rsidRPr="00272E28">
          <w:rPr>
            <w:rStyle w:val="Hyperlink"/>
            <w:rFonts w:cs="FrankRuehl" w:hint="cs"/>
            <w:vanish/>
            <w:szCs w:val="20"/>
            <w:shd w:val="clear" w:color="auto" w:fill="FFFF99"/>
            <w:rtl/>
          </w:rPr>
          <w:t>ה"ח 2184</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vanish/>
          <w:szCs w:val="20"/>
          <w:shd w:val="clear" w:color="auto" w:fill="FFFF99"/>
          <w:rtl/>
        </w:rPr>
      </w:pPr>
      <w:r w:rsidRPr="00272E28">
        <w:rPr>
          <w:rFonts w:cs="FrankRuehl" w:hint="cs"/>
          <w:b/>
          <w:bCs/>
          <w:vanish/>
          <w:szCs w:val="20"/>
          <w:shd w:val="clear" w:color="auto" w:fill="FFFF99"/>
          <w:rtl/>
        </w:rPr>
        <w:t>ביטול סעיף 10</w:t>
      </w:r>
    </w:p>
    <w:p w:rsidR="00426D45" w:rsidRPr="00272E28" w:rsidRDefault="00426D45">
      <w:pPr>
        <w:pStyle w:val="P00"/>
        <w:ind w:left="0" w:right="1134"/>
        <w:rPr>
          <w:rStyle w:val="default"/>
          <w:rFonts w:cs="FrankRuehl" w:hint="cs"/>
          <w:vanish/>
          <w:sz w:val="20"/>
          <w:szCs w:val="20"/>
          <w:shd w:val="clear" w:color="auto" w:fill="FFFF99"/>
          <w:rtl/>
        </w:rPr>
      </w:pPr>
      <w:r w:rsidRPr="00272E28">
        <w:rPr>
          <w:rFonts w:cs="FrankRuehl" w:hint="cs"/>
          <w:vanish/>
          <w:szCs w:val="20"/>
          <w:shd w:val="clear" w:color="auto" w:fill="FFFF99"/>
          <w:rtl/>
        </w:rPr>
        <w:t>הנוסח הקודם:</w:t>
      </w:r>
    </w:p>
    <w:p w:rsidR="00426D45" w:rsidRPr="00272E28" w:rsidRDefault="00426D45">
      <w:pPr>
        <w:pStyle w:val="P00"/>
        <w:spacing w:before="20"/>
        <w:ind w:left="0" w:right="1134"/>
        <w:rPr>
          <w:rStyle w:val="default"/>
          <w:rFonts w:cs="Miriam" w:hint="cs"/>
          <w:strike/>
          <w:vanish/>
          <w:sz w:val="16"/>
          <w:szCs w:val="16"/>
          <w:shd w:val="clear" w:color="auto" w:fill="FFFF99"/>
          <w:rtl/>
        </w:rPr>
      </w:pPr>
      <w:r w:rsidRPr="00272E28">
        <w:rPr>
          <w:rStyle w:val="default"/>
          <w:rFonts w:cs="Miriam" w:hint="cs"/>
          <w:strike/>
          <w:vanish/>
          <w:sz w:val="16"/>
          <w:szCs w:val="16"/>
          <w:shd w:val="clear" w:color="auto" w:fill="FFFF99"/>
          <w:rtl/>
        </w:rPr>
        <w:t>חברי בית הדין</w:t>
      </w:r>
    </w:p>
    <w:p w:rsidR="00426D45" w:rsidRPr="00272E28" w:rsidRDefault="00426D45">
      <w:pPr>
        <w:pStyle w:val="P00"/>
        <w:spacing w:before="0"/>
        <w:ind w:left="0" w:right="1134"/>
        <w:rPr>
          <w:rStyle w:val="default"/>
          <w:rFonts w:cs="FrankRuehl" w:hint="cs"/>
          <w:strike/>
          <w:vanish/>
          <w:sz w:val="22"/>
          <w:szCs w:val="22"/>
          <w:shd w:val="clear" w:color="auto" w:fill="FFFF99"/>
          <w:rtl/>
        </w:rPr>
      </w:pPr>
      <w:r w:rsidRPr="00272E28">
        <w:rPr>
          <w:rStyle w:val="default"/>
          <w:rFonts w:cs="FrankRuehl" w:hint="cs"/>
          <w:strike/>
          <w:vanish/>
          <w:sz w:val="22"/>
          <w:szCs w:val="22"/>
          <w:shd w:val="clear" w:color="auto" w:fill="FFFF99"/>
          <w:rtl/>
        </w:rPr>
        <w:t>10.</w:t>
      </w:r>
      <w:r w:rsidRPr="00272E28">
        <w:rPr>
          <w:rStyle w:val="default"/>
          <w:rFonts w:cs="FrankRuehl" w:hint="cs"/>
          <w:strike/>
          <w:vanish/>
          <w:sz w:val="22"/>
          <w:szCs w:val="22"/>
          <w:shd w:val="clear" w:color="auto" w:fill="FFFF99"/>
          <w:rtl/>
        </w:rPr>
        <w:tab/>
        <w:t>(א)</w:t>
      </w:r>
      <w:r w:rsidRPr="00272E28">
        <w:rPr>
          <w:rStyle w:val="default"/>
          <w:rFonts w:cs="FrankRuehl" w:hint="cs"/>
          <w:strike/>
          <w:vanish/>
          <w:sz w:val="22"/>
          <w:szCs w:val="22"/>
          <w:shd w:val="clear" w:color="auto" w:fill="FFFF99"/>
          <w:rtl/>
        </w:rPr>
        <w:tab/>
        <w:t>הפרק הרביעי לחוק השופטים, תשי"ג-1953, למעט סעיפים 22(א)(4) ו-23א, יחול על חברי בית הדין כאילו היו שופטים שהחוק האמור דן בהם, אלא שאם נמצא חבר בית הדין, בהליכים לפי הפרק האמור, בלתי ראוי להמשיך בתפקידו כחבר בית הדין, יחולו עליו הוראות מיוחדות אלה:</w:t>
      </w:r>
    </w:p>
    <w:p w:rsidR="00426D45" w:rsidRPr="00272E28" w:rsidRDefault="00426D45">
      <w:pPr>
        <w:pStyle w:val="P00"/>
        <w:spacing w:before="0"/>
        <w:ind w:left="1021" w:right="1134"/>
        <w:rPr>
          <w:rStyle w:val="default"/>
          <w:rFonts w:cs="FrankRuehl" w:hint="cs"/>
          <w:strike/>
          <w:vanish/>
          <w:sz w:val="22"/>
          <w:szCs w:val="22"/>
          <w:shd w:val="clear" w:color="auto" w:fill="FFFF99"/>
          <w:rtl/>
        </w:rPr>
      </w:pPr>
      <w:r w:rsidRPr="00272E28">
        <w:rPr>
          <w:rStyle w:val="default"/>
          <w:rFonts w:cs="FrankRuehl" w:hint="cs"/>
          <w:strike/>
          <w:vanish/>
          <w:sz w:val="22"/>
          <w:szCs w:val="22"/>
          <w:shd w:val="clear" w:color="auto" w:fill="FFFF99"/>
          <w:rtl/>
        </w:rPr>
        <w:t>(1)</w:t>
      </w:r>
      <w:r w:rsidRPr="00272E28">
        <w:rPr>
          <w:rStyle w:val="default"/>
          <w:rFonts w:cs="FrankRuehl" w:hint="cs"/>
          <w:strike/>
          <w:vanish/>
          <w:sz w:val="22"/>
          <w:szCs w:val="22"/>
          <w:shd w:val="clear" w:color="auto" w:fill="FFFF99"/>
          <w:rtl/>
        </w:rPr>
        <w:tab/>
        <w:t>שר המשפטים יעביר את הנשפט מכהונתו כחבר בית הדין;</w:t>
      </w:r>
    </w:p>
    <w:p w:rsidR="00426D45" w:rsidRPr="00272E28" w:rsidRDefault="00426D45">
      <w:pPr>
        <w:pStyle w:val="P00"/>
        <w:spacing w:before="0"/>
        <w:ind w:left="1021" w:right="1134"/>
        <w:rPr>
          <w:rStyle w:val="default"/>
          <w:rFonts w:cs="FrankRuehl" w:hint="cs"/>
          <w:strike/>
          <w:vanish/>
          <w:sz w:val="22"/>
          <w:szCs w:val="22"/>
          <w:shd w:val="clear" w:color="auto" w:fill="FFFF99"/>
          <w:rtl/>
        </w:rPr>
      </w:pPr>
      <w:r w:rsidRPr="00272E28">
        <w:rPr>
          <w:rStyle w:val="default"/>
          <w:rFonts w:cs="FrankRuehl" w:hint="cs"/>
          <w:strike/>
          <w:vanish/>
          <w:sz w:val="22"/>
          <w:szCs w:val="22"/>
          <w:shd w:val="clear" w:color="auto" w:fill="FFFF99"/>
          <w:rtl/>
        </w:rPr>
        <w:t>(2)</w:t>
      </w:r>
      <w:r w:rsidRPr="00272E28">
        <w:rPr>
          <w:rStyle w:val="default"/>
          <w:rFonts w:cs="FrankRuehl" w:hint="cs"/>
          <w:strike/>
          <w:vanish/>
          <w:sz w:val="22"/>
          <w:szCs w:val="22"/>
          <w:shd w:val="clear" w:color="auto" w:fill="FFFF99"/>
          <w:rtl/>
        </w:rPr>
        <w:tab/>
        <w:t>עבר את העבירה חבר בית הדין שעה שהיה עובד המדינה או עובד גוף מבוקר, יהיה רשאי בית הדין הדן את הנשפט להטיל עליו גם אמצעי משמעת מן המפורטים בחוק זה, ולהשתמש בסמכויות בית הדין למשמעת בדבר גמלאותיו ובסמכויות עזר אחרות שהוענקו לבית הדין לפי כל חיקוק;</w:t>
      </w:r>
    </w:p>
    <w:p w:rsidR="00426D45" w:rsidRPr="00272E28" w:rsidRDefault="00426D45">
      <w:pPr>
        <w:pStyle w:val="P00"/>
        <w:spacing w:before="0"/>
        <w:ind w:left="1021" w:right="1134"/>
        <w:rPr>
          <w:rStyle w:val="default"/>
          <w:rFonts w:cs="FrankRuehl" w:hint="cs"/>
          <w:strike/>
          <w:vanish/>
          <w:sz w:val="22"/>
          <w:szCs w:val="22"/>
          <w:shd w:val="clear" w:color="auto" w:fill="FFFF99"/>
          <w:rtl/>
        </w:rPr>
      </w:pPr>
      <w:r w:rsidRPr="00272E28">
        <w:rPr>
          <w:rStyle w:val="default"/>
          <w:rFonts w:cs="FrankRuehl" w:hint="cs"/>
          <w:strike/>
          <w:vanish/>
          <w:sz w:val="22"/>
          <w:szCs w:val="22"/>
          <w:shd w:val="clear" w:color="auto" w:fill="FFFF99"/>
          <w:rtl/>
        </w:rPr>
        <w:t>(3)</w:t>
      </w:r>
      <w:r w:rsidRPr="00272E28">
        <w:rPr>
          <w:rStyle w:val="default"/>
          <w:rFonts w:cs="FrankRuehl" w:hint="cs"/>
          <w:strike/>
          <w:vanish/>
          <w:sz w:val="22"/>
          <w:szCs w:val="22"/>
          <w:shd w:val="clear" w:color="auto" w:fill="FFFF99"/>
          <w:rtl/>
        </w:rPr>
        <w:tab/>
        <w:t>דין החלטותיו של בית הדין הדן את הנשפט כדין החלטותיו של בית הדין למשמעת, אך לא יהיה ערעור עליהן;</w:t>
      </w:r>
    </w:p>
    <w:p w:rsidR="00426D45" w:rsidRDefault="00426D45">
      <w:pPr>
        <w:pStyle w:val="P00"/>
        <w:spacing w:before="0"/>
        <w:ind w:left="0" w:right="1134"/>
        <w:rPr>
          <w:rStyle w:val="default"/>
          <w:rFonts w:cs="FrankRuehl" w:hint="cs"/>
          <w:strike/>
          <w:sz w:val="2"/>
          <w:szCs w:val="2"/>
          <w:rtl/>
        </w:rPr>
      </w:pPr>
      <w:r w:rsidRPr="00272E28">
        <w:rPr>
          <w:rStyle w:val="default"/>
          <w:rFonts w:cs="FrankRuehl" w:hint="cs"/>
          <w:vanish/>
          <w:sz w:val="22"/>
          <w:szCs w:val="22"/>
          <w:shd w:val="clear" w:color="auto" w:fill="FFFF99"/>
          <w:rtl/>
        </w:rPr>
        <w:tab/>
      </w:r>
      <w:r w:rsidRPr="00272E28">
        <w:rPr>
          <w:rStyle w:val="default"/>
          <w:rFonts w:cs="FrankRuehl" w:hint="cs"/>
          <w:strike/>
          <w:vanish/>
          <w:sz w:val="22"/>
          <w:szCs w:val="22"/>
          <w:shd w:val="clear" w:color="auto" w:fill="FFFF99"/>
          <w:rtl/>
        </w:rPr>
        <w:t>(ב)</w:t>
      </w:r>
      <w:r w:rsidRPr="00272E28">
        <w:rPr>
          <w:rStyle w:val="default"/>
          <w:rFonts w:cs="FrankRuehl" w:hint="cs"/>
          <w:strike/>
          <w:vanish/>
          <w:sz w:val="22"/>
          <w:szCs w:val="22"/>
          <w:shd w:val="clear" w:color="auto" w:fill="FFFF99"/>
          <w:rtl/>
        </w:rPr>
        <w:tab/>
        <w:t>עבירות משמעת שסעיף קטן (א) אינו חל עליהן, יישפט עליהן חבר בית הדין לפני ועדת השירות, ולענין זה תבוא ועדת השירות במקומו של בית הדין למשמעת.</w:t>
      </w:r>
      <w:bookmarkEnd w:id="17"/>
    </w:p>
    <w:p w:rsidR="00426D45" w:rsidRDefault="00426D45">
      <w:pPr>
        <w:pStyle w:val="P00"/>
        <w:spacing w:before="72"/>
        <w:ind w:left="0" w:right="1134"/>
        <w:rPr>
          <w:rStyle w:val="default"/>
          <w:rFonts w:cs="FrankRuehl"/>
          <w:rtl/>
        </w:rPr>
      </w:pPr>
      <w:bookmarkStart w:id="18" w:name="Seif9"/>
      <w:bookmarkEnd w:id="18"/>
      <w:r>
        <w:rPr>
          <w:lang w:val="he-IL"/>
        </w:rPr>
        <w:pict>
          <v:rect id="_x0000_s2067" style="position:absolute;left:0;text-align:left;margin-left:464.5pt;margin-top:8.05pt;width:75.05pt;height:24.7pt;z-index:251602432"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w:t>
                  </w:r>
                  <w:r>
                    <w:rPr>
                      <w:rFonts w:cs="Miriam"/>
                      <w:sz w:val="18"/>
                      <w:szCs w:val="18"/>
                      <w:rtl/>
                    </w:rPr>
                    <w:t>בי</w:t>
                  </w:r>
                  <w:r>
                    <w:rPr>
                      <w:rFonts w:cs="Miriam" w:hint="cs"/>
                      <w:sz w:val="18"/>
                      <w:szCs w:val="18"/>
                      <w:rtl/>
                    </w:rPr>
                    <w:t>ת הדין</w:t>
                  </w:r>
                </w:p>
                <w:p w:rsidR="00426D45" w:rsidRDefault="00426D45">
                  <w:pPr>
                    <w:spacing w:line="160" w:lineRule="exact"/>
                    <w:jc w:val="left"/>
                    <w:rPr>
                      <w:rFonts w:cs="Miriam"/>
                      <w:noProof/>
                      <w:sz w:val="18"/>
                      <w:szCs w:val="18"/>
                      <w:rtl/>
                    </w:rPr>
                  </w:pPr>
                  <w:r>
                    <w:rPr>
                      <w:rFonts w:cs="Miriam" w:hint="cs"/>
                      <w:sz w:val="18"/>
                      <w:szCs w:val="18"/>
                      <w:rtl/>
                    </w:rPr>
                    <w:t>(תיקון מס' 5</w:t>
                  </w:r>
                  <w:r>
                    <w:rPr>
                      <w:rFonts w:cs="Miriam"/>
                      <w:sz w:val="18"/>
                      <w:szCs w:val="18"/>
                      <w:rtl/>
                    </w:rPr>
                    <w:t>)</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11.</w:t>
      </w:r>
      <w:r>
        <w:rPr>
          <w:rStyle w:val="big-number"/>
          <w:rFonts w:cs="Miriam"/>
          <w:rtl/>
        </w:rPr>
        <w:tab/>
      </w:r>
      <w:r>
        <w:rPr>
          <w:rStyle w:val="default"/>
          <w:rFonts w:cs="FrankRuehl"/>
          <w:rtl/>
        </w:rPr>
        <w:t>בכ</w:t>
      </w:r>
      <w:r>
        <w:rPr>
          <w:rStyle w:val="default"/>
          <w:rFonts w:cs="FrankRuehl" w:hint="cs"/>
          <w:rtl/>
        </w:rPr>
        <w:t>פוף לאמור בסעיף 7 יהיו לבית הדין כל הסמכויות הנתונות לועדת חקירה לפי סעיפים 8 עד 11 ו-27(ב) לחוק ועדות חקירה, תשכ"ט-</w:t>
      </w:r>
      <w:r>
        <w:rPr>
          <w:rStyle w:val="default"/>
          <w:rFonts w:cs="FrankRuehl"/>
          <w:rtl/>
        </w:rPr>
        <w:t>1968.</w:t>
      </w:r>
    </w:p>
    <w:p w:rsidR="00426D45" w:rsidRPr="00272E28" w:rsidRDefault="00426D45">
      <w:pPr>
        <w:pStyle w:val="P00"/>
        <w:spacing w:before="0"/>
        <w:ind w:left="0" w:right="1134"/>
        <w:rPr>
          <w:rFonts w:cs="FrankRuehl" w:hint="cs"/>
          <w:vanish/>
          <w:color w:val="FF0000"/>
          <w:szCs w:val="20"/>
          <w:shd w:val="clear" w:color="auto" w:fill="FFFF99"/>
          <w:rtl/>
        </w:rPr>
      </w:pPr>
      <w:bookmarkStart w:id="19" w:name="Rov108"/>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34"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172 (</w:t>
      </w:r>
      <w:hyperlink r:id="rId35"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החלפת סעיף 11</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הקודם:</w:t>
      </w:r>
    </w:p>
    <w:p w:rsidR="00426D45" w:rsidRPr="00272E28" w:rsidRDefault="00426D45">
      <w:pPr>
        <w:pStyle w:val="P00"/>
        <w:spacing w:before="0"/>
        <w:ind w:left="0" w:right="1134"/>
        <w:rPr>
          <w:rFonts w:cs="FrankRuehl" w:hint="cs"/>
          <w:strike/>
          <w:vanish/>
          <w:sz w:val="22"/>
          <w:szCs w:val="22"/>
          <w:shd w:val="clear" w:color="auto" w:fill="FFFF99"/>
          <w:rtl/>
        </w:rPr>
      </w:pPr>
      <w:r w:rsidRPr="00272E28">
        <w:rPr>
          <w:rFonts w:cs="FrankRuehl" w:hint="cs"/>
          <w:strike/>
          <w:vanish/>
          <w:sz w:val="22"/>
          <w:szCs w:val="22"/>
          <w:shd w:val="clear" w:color="auto" w:fill="FFFF99"/>
          <w:rtl/>
        </w:rPr>
        <w:t>11.</w:t>
      </w:r>
      <w:r w:rsidRPr="00272E28">
        <w:rPr>
          <w:rFonts w:cs="FrankRuehl" w:hint="cs"/>
          <w:strike/>
          <w:vanish/>
          <w:sz w:val="22"/>
          <w:szCs w:val="22"/>
          <w:shd w:val="clear" w:color="auto" w:fill="FFFF99"/>
          <w:rtl/>
        </w:rPr>
        <w:tab/>
        <w:t xml:space="preserve">בית הדין יהיה מוסמך </w:t>
      </w:r>
      <w:r w:rsidRPr="00272E28">
        <w:rPr>
          <w:rFonts w:cs="FrankRuehl"/>
          <w:strike/>
          <w:vanish/>
          <w:sz w:val="22"/>
          <w:szCs w:val="22"/>
          <w:shd w:val="clear" w:color="auto" w:fill="FFFF99"/>
          <w:rtl/>
        </w:rPr>
        <w:t>–</w:t>
      </w:r>
      <w:r w:rsidRPr="00272E28">
        <w:rPr>
          <w:rFonts w:cs="FrankRuehl" w:hint="cs"/>
          <w:strike/>
          <w:vanish/>
          <w:sz w:val="22"/>
          <w:szCs w:val="22"/>
          <w:shd w:val="clear" w:color="auto" w:fill="FFFF99"/>
          <w:rtl/>
        </w:rPr>
        <w:t xml:space="preserve"> </w:t>
      </w:r>
    </w:p>
    <w:p w:rsidR="00426D45" w:rsidRPr="00272E28" w:rsidRDefault="00426D45">
      <w:pPr>
        <w:pStyle w:val="P00"/>
        <w:spacing w:before="0"/>
        <w:ind w:left="624" w:right="1134"/>
        <w:rPr>
          <w:rFonts w:cs="FrankRuehl" w:hint="cs"/>
          <w:strike/>
          <w:vanish/>
          <w:sz w:val="22"/>
          <w:szCs w:val="22"/>
          <w:shd w:val="clear" w:color="auto" w:fill="FFFF99"/>
          <w:rtl/>
        </w:rPr>
      </w:pPr>
      <w:r w:rsidRPr="00272E28">
        <w:rPr>
          <w:rFonts w:cs="FrankRuehl" w:hint="cs"/>
          <w:strike/>
          <w:vanish/>
          <w:sz w:val="22"/>
          <w:szCs w:val="22"/>
          <w:shd w:val="clear" w:color="auto" w:fill="FFFF99"/>
          <w:rtl/>
        </w:rPr>
        <w:t>(1)</w:t>
      </w:r>
      <w:r w:rsidRPr="00272E28">
        <w:rPr>
          <w:rFonts w:cs="FrankRuehl" w:hint="cs"/>
          <w:strike/>
          <w:vanish/>
          <w:sz w:val="22"/>
          <w:szCs w:val="22"/>
          <w:shd w:val="clear" w:color="auto" w:fill="FFFF99"/>
          <w:rtl/>
        </w:rPr>
        <w:tab/>
        <w:t>להשיג כל עדות שבכתב או שבעל פה אשר יראה בה צורך;</w:t>
      </w:r>
    </w:p>
    <w:p w:rsidR="00426D45" w:rsidRPr="00272E28" w:rsidRDefault="00426D45">
      <w:pPr>
        <w:pStyle w:val="P00"/>
        <w:spacing w:before="0"/>
        <w:ind w:left="624" w:right="1134"/>
        <w:rPr>
          <w:rFonts w:cs="FrankRuehl" w:hint="cs"/>
          <w:strike/>
          <w:vanish/>
          <w:sz w:val="22"/>
          <w:szCs w:val="22"/>
          <w:shd w:val="clear" w:color="auto" w:fill="FFFF99"/>
          <w:rtl/>
        </w:rPr>
      </w:pPr>
      <w:r w:rsidRPr="00272E28">
        <w:rPr>
          <w:rFonts w:cs="FrankRuehl" w:hint="cs"/>
          <w:strike/>
          <w:vanish/>
          <w:sz w:val="22"/>
          <w:szCs w:val="22"/>
          <w:shd w:val="clear" w:color="auto" w:fill="FFFF99"/>
          <w:rtl/>
        </w:rPr>
        <w:t>(2)</w:t>
      </w:r>
      <w:r w:rsidRPr="00272E28">
        <w:rPr>
          <w:rFonts w:cs="FrankRuehl" w:hint="cs"/>
          <w:strike/>
          <w:vanish/>
          <w:sz w:val="22"/>
          <w:szCs w:val="22"/>
          <w:shd w:val="clear" w:color="auto" w:fill="FFFF99"/>
          <w:rtl/>
        </w:rPr>
        <w:tab/>
        <w:t>להזמין כל אדם לבוא לפניו להעיד או להגיש כל מסמך שברשותו, לחקרו ולדרוש ממנו כל מסמך שברשותו;</w:t>
      </w:r>
    </w:p>
    <w:p w:rsidR="00426D45" w:rsidRPr="00272E28" w:rsidRDefault="00426D45">
      <w:pPr>
        <w:pStyle w:val="P00"/>
        <w:spacing w:before="0"/>
        <w:ind w:left="624" w:right="1134"/>
        <w:rPr>
          <w:rFonts w:cs="FrankRuehl" w:hint="cs"/>
          <w:strike/>
          <w:vanish/>
          <w:sz w:val="22"/>
          <w:szCs w:val="22"/>
          <w:shd w:val="clear" w:color="auto" w:fill="FFFF99"/>
          <w:rtl/>
        </w:rPr>
      </w:pPr>
      <w:r w:rsidRPr="00272E28">
        <w:rPr>
          <w:rFonts w:cs="FrankRuehl" w:hint="cs"/>
          <w:strike/>
          <w:vanish/>
          <w:sz w:val="22"/>
          <w:szCs w:val="22"/>
          <w:shd w:val="clear" w:color="auto" w:fill="FFFF99"/>
          <w:rtl/>
        </w:rPr>
        <w:t>(3)</w:t>
      </w:r>
      <w:r w:rsidRPr="00272E28">
        <w:rPr>
          <w:rFonts w:cs="FrankRuehl" w:hint="cs"/>
          <w:strike/>
          <w:vanish/>
          <w:sz w:val="22"/>
          <w:szCs w:val="22"/>
          <w:shd w:val="clear" w:color="auto" w:fill="FFFF99"/>
          <w:rtl/>
        </w:rPr>
        <w:tab/>
        <w:t>לכפות את התייצבותו של אדם שלא ציית להזמנת בית הדין ולא הצטדק על כך בדרך המניחה את דעתו, ולצוות עליו לשלם את כל ההוצאות שנגרמו על ידי כפיית התייצבותו או על ידי אי ציותו להזמנה, וכן לקנוס אותו בסכום כסף עד שבעים וחמש לירות;</w:t>
      </w:r>
    </w:p>
    <w:p w:rsidR="00426D45" w:rsidRPr="00272E28" w:rsidRDefault="00426D45">
      <w:pPr>
        <w:pStyle w:val="P00"/>
        <w:spacing w:before="0"/>
        <w:ind w:left="624" w:right="1134"/>
        <w:rPr>
          <w:rFonts w:cs="FrankRuehl" w:hint="cs"/>
          <w:strike/>
          <w:vanish/>
          <w:sz w:val="22"/>
          <w:szCs w:val="22"/>
          <w:shd w:val="clear" w:color="auto" w:fill="FFFF99"/>
          <w:rtl/>
        </w:rPr>
      </w:pPr>
      <w:r w:rsidRPr="00272E28">
        <w:rPr>
          <w:rFonts w:cs="FrankRuehl" w:hint="cs"/>
          <w:strike/>
          <w:vanish/>
          <w:sz w:val="22"/>
          <w:szCs w:val="22"/>
          <w:shd w:val="clear" w:color="auto" w:fill="FFFF99"/>
          <w:rtl/>
        </w:rPr>
        <w:t>(4)</w:t>
      </w:r>
      <w:r w:rsidRPr="00272E28">
        <w:rPr>
          <w:rFonts w:cs="FrankRuehl" w:hint="cs"/>
          <w:strike/>
          <w:vanish/>
          <w:sz w:val="22"/>
          <w:szCs w:val="22"/>
          <w:shd w:val="clear" w:color="auto" w:fill="FFFF99"/>
          <w:rtl/>
        </w:rPr>
        <w:tab/>
        <w:t>לחייב כל עד להעיד בשבועה או בהן צדק, בדרך הנהוגה בבית המשפט;</w:t>
      </w:r>
    </w:p>
    <w:p w:rsidR="00426D45" w:rsidRPr="00272E28" w:rsidRDefault="00426D45">
      <w:pPr>
        <w:pStyle w:val="P00"/>
        <w:spacing w:before="0"/>
        <w:ind w:left="624" w:right="1134"/>
        <w:rPr>
          <w:rStyle w:val="default"/>
          <w:rFonts w:cs="FrankRuehl" w:hint="cs"/>
          <w:strike/>
          <w:vanish/>
          <w:sz w:val="22"/>
          <w:szCs w:val="22"/>
          <w:shd w:val="clear" w:color="auto" w:fill="FFFF99"/>
          <w:rtl/>
        </w:rPr>
      </w:pPr>
      <w:r w:rsidRPr="00272E28">
        <w:rPr>
          <w:rFonts w:cs="FrankRuehl" w:hint="cs"/>
          <w:strike/>
          <w:vanish/>
          <w:sz w:val="22"/>
          <w:szCs w:val="22"/>
          <w:shd w:val="clear" w:color="auto" w:fill="FFFF99"/>
          <w:rtl/>
        </w:rPr>
        <w:t>(5)</w:t>
      </w:r>
      <w:r w:rsidRPr="00272E28">
        <w:rPr>
          <w:rFonts w:cs="FrankRuehl" w:hint="cs"/>
          <w:strike/>
          <w:vanish/>
          <w:sz w:val="22"/>
          <w:szCs w:val="22"/>
          <w:shd w:val="clear" w:color="auto" w:fill="FFFF99"/>
          <w:rtl/>
        </w:rPr>
        <w:tab/>
        <w:t>לקנוס בסכום כסף עד שבעים וחמש לירות אדם שנדרש להעיד בשבועה או בהן צדק או להגיש מסמך וסירב לעשות כן ללא צידוק המניח את דעת</w:t>
      </w:r>
      <w:r w:rsidRPr="00272E28">
        <w:rPr>
          <w:rStyle w:val="default"/>
          <w:rFonts w:cs="FrankRuehl" w:hint="cs"/>
          <w:strike/>
          <w:vanish/>
          <w:sz w:val="22"/>
          <w:szCs w:val="22"/>
          <w:shd w:val="clear" w:color="auto" w:fill="FFFF99"/>
          <w:rtl/>
        </w:rPr>
        <w:t xml:space="preserve"> בית הדין; ובלבד שלא יידרש אדם להשיב על שאלה העלולה להפלילו ולא ייקנס על סירובו להשיב עליה;</w:t>
      </w:r>
    </w:p>
    <w:p w:rsidR="00426D45" w:rsidRPr="00272E28" w:rsidRDefault="00426D45">
      <w:pPr>
        <w:pStyle w:val="P00"/>
        <w:spacing w:before="0"/>
        <w:ind w:left="624" w:right="1134"/>
        <w:rPr>
          <w:rStyle w:val="default"/>
          <w:rFonts w:cs="FrankRuehl" w:hint="cs"/>
          <w:strike/>
          <w:vanish/>
          <w:sz w:val="22"/>
          <w:szCs w:val="22"/>
          <w:shd w:val="clear" w:color="auto" w:fill="FFFF99"/>
          <w:rtl/>
        </w:rPr>
      </w:pPr>
      <w:r w:rsidRPr="00272E28">
        <w:rPr>
          <w:rStyle w:val="default"/>
          <w:rFonts w:cs="FrankRuehl" w:hint="cs"/>
          <w:strike/>
          <w:vanish/>
          <w:sz w:val="22"/>
          <w:szCs w:val="22"/>
          <w:shd w:val="clear" w:color="auto" w:fill="FFFF99"/>
          <w:rtl/>
        </w:rPr>
        <w:t>(6)</w:t>
      </w:r>
      <w:r w:rsidRPr="00272E28">
        <w:rPr>
          <w:rStyle w:val="default"/>
          <w:rFonts w:cs="FrankRuehl" w:hint="cs"/>
          <w:strike/>
          <w:vanish/>
          <w:sz w:val="22"/>
          <w:szCs w:val="22"/>
          <w:shd w:val="clear" w:color="auto" w:fill="FFFF99"/>
          <w:rtl/>
        </w:rPr>
        <w:tab/>
        <w:t>לקבל כל ראיה שבכתב או שבעל פה, אף אם אינה קבילה במשפטים אזרחיים או פליליים;</w:t>
      </w:r>
    </w:p>
    <w:p w:rsidR="00426D45" w:rsidRDefault="00426D45">
      <w:pPr>
        <w:pStyle w:val="P00"/>
        <w:spacing w:before="0"/>
        <w:ind w:left="624" w:right="1134"/>
        <w:rPr>
          <w:rStyle w:val="default"/>
          <w:rFonts w:cs="FrankRuehl" w:hint="cs"/>
          <w:strike/>
          <w:sz w:val="2"/>
          <w:szCs w:val="2"/>
          <w:rtl/>
        </w:rPr>
      </w:pPr>
      <w:r w:rsidRPr="00272E28">
        <w:rPr>
          <w:rStyle w:val="default"/>
          <w:rFonts w:cs="FrankRuehl" w:hint="cs"/>
          <w:strike/>
          <w:vanish/>
          <w:sz w:val="22"/>
          <w:szCs w:val="22"/>
          <w:shd w:val="clear" w:color="auto" w:fill="FFFF99"/>
          <w:rtl/>
        </w:rPr>
        <w:t>(7)</w:t>
      </w:r>
      <w:r w:rsidRPr="00272E28">
        <w:rPr>
          <w:rStyle w:val="default"/>
          <w:rFonts w:cs="FrankRuehl" w:hint="cs"/>
          <w:strike/>
          <w:vanish/>
          <w:sz w:val="22"/>
          <w:szCs w:val="22"/>
          <w:shd w:val="clear" w:color="auto" w:fill="FFFF99"/>
          <w:rtl/>
        </w:rPr>
        <w:tab/>
        <w:t>לפסוק לאדם שהוזמן ובא לישיבת בית הדין סכום כסף שהוצא, לפי דעת בית הדין, עקב בואו לישיבה.</w:t>
      </w:r>
      <w:bookmarkEnd w:id="19"/>
    </w:p>
    <w:p w:rsidR="00426D45" w:rsidRDefault="00426D45">
      <w:pPr>
        <w:pStyle w:val="P00"/>
        <w:spacing w:before="72"/>
        <w:ind w:left="0" w:right="1134"/>
        <w:rPr>
          <w:rStyle w:val="default"/>
          <w:rFonts w:cs="FrankRuehl"/>
          <w:rtl/>
        </w:rPr>
      </w:pPr>
      <w:bookmarkStart w:id="20" w:name="Seif10"/>
      <w:bookmarkEnd w:id="20"/>
      <w:r>
        <w:rPr>
          <w:lang w:val="he-IL"/>
        </w:rPr>
        <w:pict>
          <v:rect id="_x0000_s2068" style="position:absolute;left:0;text-align:left;margin-left:464.5pt;margin-top:8.05pt;width:75.05pt;height:16pt;z-index:251603456"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הת</w:t>
                  </w:r>
                  <w:r>
                    <w:rPr>
                      <w:rFonts w:cs="Miriam" w:hint="cs"/>
                      <w:sz w:val="18"/>
                      <w:szCs w:val="18"/>
                      <w:rtl/>
                    </w:rPr>
                    <w:t>פטרות</w:t>
                  </w:r>
                </w:p>
              </w:txbxContent>
            </v:textbox>
            <w10:anchorlock/>
          </v:rect>
        </w:pict>
      </w:r>
      <w:r>
        <w:rPr>
          <w:rStyle w:val="big-number"/>
          <w:rFonts w:cs="Miriam"/>
          <w:rtl/>
        </w:rPr>
        <w:t>12.</w:t>
      </w:r>
      <w:r>
        <w:rPr>
          <w:rStyle w:val="big-number"/>
          <w:rFonts w:cs="Miriam"/>
          <w:rtl/>
        </w:rPr>
        <w:tab/>
      </w:r>
      <w:r>
        <w:rPr>
          <w:rStyle w:val="default"/>
          <w:rFonts w:cs="FrankRuehl"/>
          <w:rtl/>
        </w:rPr>
        <w:t>חב</w:t>
      </w:r>
      <w:r>
        <w:rPr>
          <w:rStyle w:val="default"/>
          <w:rFonts w:cs="FrankRuehl" w:hint="cs"/>
          <w:rtl/>
        </w:rPr>
        <w:t>ר בית הדין רשאי להתפטר מכהונתו על ידי הגשת כתב התפטרות לשר המשפט</w:t>
      </w:r>
      <w:r>
        <w:rPr>
          <w:rStyle w:val="default"/>
          <w:rFonts w:cs="FrankRuehl"/>
          <w:rtl/>
        </w:rPr>
        <w:t>ים</w:t>
      </w:r>
      <w:r>
        <w:rPr>
          <w:rStyle w:val="default"/>
          <w:rFonts w:cs="FrankRuehl" w:hint="cs"/>
          <w:rtl/>
        </w:rPr>
        <w:t>; כהונתו תיפסק כתום שלושים יום לאחר הגשת כתב התפטרות, אם לא הסכים שר המשפטים למועד קצר מזה.</w:t>
      </w:r>
    </w:p>
    <w:p w:rsidR="00426D45" w:rsidRDefault="00426D45">
      <w:pPr>
        <w:pStyle w:val="P00"/>
        <w:spacing w:before="72"/>
        <w:ind w:left="0" w:right="1134"/>
        <w:rPr>
          <w:rStyle w:val="default"/>
          <w:rFonts w:cs="FrankRuehl"/>
          <w:rtl/>
        </w:rPr>
      </w:pPr>
      <w:bookmarkStart w:id="21" w:name="Seif11"/>
      <w:bookmarkEnd w:id="21"/>
      <w:r>
        <w:rPr>
          <w:lang w:val="he-IL"/>
        </w:rPr>
        <w:pict>
          <v:rect id="_x0000_s2069" style="position:absolute;left:0;text-align:left;margin-left:464.5pt;margin-top:8.05pt;width:75.05pt;height:24pt;z-index:251604480"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להעביר </w:t>
                  </w:r>
                  <w:r>
                    <w:rPr>
                      <w:rFonts w:cs="Miriam"/>
                      <w:sz w:val="18"/>
                      <w:szCs w:val="18"/>
                      <w:rtl/>
                    </w:rPr>
                    <w:t>מכ</w:t>
                  </w:r>
                  <w:r>
                    <w:rPr>
                      <w:rFonts w:cs="Miriam" w:hint="cs"/>
                      <w:sz w:val="18"/>
                      <w:szCs w:val="18"/>
                      <w:rtl/>
                    </w:rPr>
                    <w:t>הונה</w:t>
                  </w:r>
                </w:p>
              </w:txbxContent>
            </v:textbox>
            <w10:anchorlock/>
          </v:rect>
        </w:pict>
      </w:r>
      <w:r>
        <w:rPr>
          <w:rStyle w:val="big-number"/>
          <w:rFonts w:cs="Miriam"/>
          <w:rtl/>
        </w:rPr>
        <w:t>13.</w:t>
      </w:r>
      <w:r>
        <w:rPr>
          <w:rStyle w:val="big-number"/>
          <w:rFonts w:cs="Miriam"/>
          <w:rtl/>
        </w:rPr>
        <w:tab/>
      </w:r>
      <w:r>
        <w:rPr>
          <w:rStyle w:val="default"/>
          <w:rFonts w:cs="FrankRuehl"/>
          <w:rtl/>
        </w:rPr>
        <w:t>שר</w:t>
      </w:r>
      <w:r>
        <w:rPr>
          <w:rStyle w:val="default"/>
          <w:rFonts w:cs="FrankRuehl" w:hint="cs"/>
          <w:rtl/>
        </w:rPr>
        <w:t xml:space="preserve"> המשפטים, בהתייעצות עם שר האוצר, רשאי להעביר חבר בית הדין מכהונתו על יסוד חוות דעת של ועדה רפואית ממונה על ידי ועדת השירות המעידה שמחמת מצב בריאותו</w:t>
      </w:r>
      <w:r>
        <w:rPr>
          <w:rStyle w:val="default"/>
          <w:rFonts w:cs="FrankRuehl"/>
          <w:rtl/>
        </w:rPr>
        <w:t xml:space="preserve"> </w:t>
      </w:r>
      <w:r>
        <w:rPr>
          <w:rStyle w:val="default"/>
          <w:rFonts w:cs="FrankRuehl" w:hint="cs"/>
          <w:rtl/>
        </w:rPr>
        <w:t>נבצר ממ</w:t>
      </w:r>
      <w:r>
        <w:rPr>
          <w:rStyle w:val="default"/>
          <w:rFonts w:cs="FrankRuehl"/>
          <w:rtl/>
        </w:rPr>
        <w:t>נו</w:t>
      </w:r>
      <w:r>
        <w:rPr>
          <w:rStyle w:val="default"/>
          <w:rFonts w:cs="FrankRuehl" w:hint="cs"/>
          <w:rtl/>
        </w:rPr>
        <w:t xml:space="preserve"> למלא תפקידו.</w:t>
      </w:r>
    </w:p>
    <w:p w:rsidR="00426D45" w:rsidRDefault="00426D45">
      <w:pPr>
        <w:pStyle w:val="P00"/>
        <w:spacing w:before="72"/>
        <w:ind w:left="0" w:right="1134"/>
        <w:rPr>
          <w:rStyle w:val="default"/>
          <w:rFonts w:cs="FrankRuehl"/>
          <w:rtl/>
        </w:rPr>
      </w:pPr>
      <w:bookmarkStart w:id="22" w:name="Seif12"/>
      <w:bookmarkEnd w:id="22"/>
      <w:r>
        <w:rPr>
          <w:lang w:val="he-IL"/>
        </w:rPr>
        <w:pict>
          <v:rect id="_x0000_s2070" style="position:absolute;left:0;text-align:left;margin-left:464.5pt;margin-top:8.05pt;width:75.05pt;height:16pt;z-index:251605504"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תו</w:t>
                  </w:r>
                  <w:r>
                    <w:rPr>
                      <w:rFonts w:cs="Miriam" w:hint="cs"/>
                      <w:sz w:val="18"/>
                      <w:szCs w:val="18"/>
                      <w:rtl/>
                    </w:rPr>
                    <w:t>בע</w:t>
                  </w:r>
                </w:p>
              </w:txbxContent>
            </v:textbox>
            <w10:anchorlock/>
          </v:rect>
        </w:pict>
      </w:r>
      <w:r>
        <w:rPr>
          <w:rStyle w:val="big-number"/>
          <w:rFonts w:cs="Miriam"/>
          <w:rtl/>
        </w:rPr>
        <w:t>14.</w:t>
      </w:r>
      <w:r>
        <w:rPr>
          <w:rStyle w:val="big-number"/>
          <w:rFonts w:cs="Miriam"/>
          <w:rtl/>
        </w:rPr>
        <w:tab/>
      </w:r>
      <w:r>
        <w:rPr>
          <w:rStyle w:val="default"/>
          <w:rFonts w:cs="FrankRuehl"/>
          <w:rtl/>
        </w:rPr>
        <w:t>הת</w:t>
      </w:r>
      <w:r>
        <w:rPr>
          <w:rStyle w:val="default"/>
          <w:rFonts w:cs="FrankRuehl" w:hint="cs"/>
          <w:rtl/>
        </w:rPr>
        <w:t>ובע לפני בית הדין יהיה פרקליט המדינה או מי שהוסמך לכך על ידיו או על ידי נציב השירות.</w:t>
      </w:r>
    </w:p>
    <w:p w:rsidR="00426D45" w:rsidRDefault="00426D45">
      <w:pPr>
        <w:pStyle w:val="P00"/>
        <w:spacing w:before="72"/>
        <w:ind w:left="0" w:right="1134"/>
        <w:rPr>
          <w:rStyle w:val="default"/>
          <w:rFonts w:cs="FrankRuehl"/>
          <w:rtl/>
        </w:rPr>
      </w:pPr>
      <w:bookmarkStart w:id="23" w:name="Seif13"/>
      <w:bookmarkEnd w:id="23"/>
      <w:r>
        <w:rPr>
          <w:lang w:val="he-IL"/>
        </w:rPr>
        <w:pict>
          <v:rect id="_x0000_s2071" style="position:absolute;left:0;text-align:left;margin-left:464.5pt;margin-top:8.05pt;width:75.05pt;height:16pt;z-index:251606528"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חו</w:t>
                  </w:r>
                  <w:r>
                    <w:rPr>
                      <w:rFonts w:cs="Miriam" w:hint="cs"/>
                      <w:sz w:val="18"/>
                      <w:szCs w:val="18"/>
                      <w:rtl/>
                    </w:rPr>
                    <w:t>קר</w:t>
                  </w:r>
                </w:p>
              </w:txbxContent>
            </v:textbox>
            <w10:anchorlock/>
          </v:rect>
        </w:pict>
      </w:r>
      <w:r>
        <w:rPr>
          <w:rStyle w:val="big-number"/>
          <w:rFonts w:cs="Miriam"/>
          <w:rtl/>
        </w:rPr>
        <w:t>15.</w:t>
      </w:r>
      <w:r>
        <w:rPr>
          <w:rStyle w:val="big-number"/>
          <w:rFonts w:cs="Miriam"/>
          <w:rtl/>
        </w:rPr>
        <w:tab/>
      </w:r>
      <w:r>
        <w:rPr>
          <w:rStyle w:val="default"/>
          <w:rFonts w:cs="FrankRuehl"/>
          <w:rtl/>
        </w:rPr>
        <w:t>נצ</w:t>
      </w:r>
      <w:r>
        <w:rPr>
          <w:rStyle w:val="default"/>
          <w:rFonts w:cs="FrankRuehl" w:hint="cs"/>
          <w:rtl/>
        </w:rPr>
        <w:t>יב השירות ימנה לענין חוק זה חוקרים שיפעלו לפי הוראות התובע; לא נתן התובע לחוקר הוראה לענין פלוני, רשאי נציב השירות לתיתה.</w:t>
      </w:r>
    </w:p>
    <w:p w:rsidR="00426D45" w:rsidRDefault="00426D45">
      <w:pPr>
        <w:pStyle w:val="P00"/>
        <w:spacing w:before="72"/>
        <w:ind w:left="0" w:right="1134"/>
        <w:rPr>
          <w:rStyle w:val="default"/>
          <w:rFonts w:cs="FrankRuehl"/>
          <w:rtl/>
        </w:rPr>
      </w:pPr>
      <w:bookmarkStart w:id="24" w:name="Seif14"/>
      <w:bookmarkEnd w:id="24"/>
      <w:r>
        <w:rPr>
          <w:lang w:val="he-IL"/>
        </w:rPr>
        <w:pict>
          <v:rect id="_x0000_s2072" style="position:absolute;left:0;text-align:left;margin-left:464.5pt;margin-top:8.05pt;width:75.05pt;height:16pt;z-index:251607552"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סמ</w:t>
                  </w:r>
                  <w:r>
                    <w:rPr>
                      <w:rFonts w:cs="Miriam" w:hint="cs"/>
                      <w:sz w:val="18"/>
                      <w:szCs w:val="18"/>
                      <w:rtl/>
                    </w:rPr>
                    <w:t>כויות חקירה</w:t>
                  </w:r>
                </w:p>
              </w:txbxContent>
            </v:textbox>
            <w10:anchorlock/>
          </v:rect>
        </w:pict>
      </w:r>
      <w:r>
        <w:rPr>
          <w:rStyle w:val="big-number"/>
          <w:rFonts w:cs="Miriam"/>
          <w:rtl/>
        </w:rPr>
        <w:t>16.</w:t>
      </w:r>
      <w:r>
        <w:rPr>
          <w:rStyle w:val="big-number"/>
          <w:rFonts w:cs="Miriam"/>
          <w:rtl/>
        </w:rPr>
        <w:tab/>
      </w:r>
      <w:r>
        <w:rPr>
          <w:rStyle w:val="default"/>
          <w:rFonts w:cs="FrankRuehl"/>
          <w:rtl/>
        </w:rPr>
        <w:t>בע</w:t>
      </w:r>
      <w:r>
        <w:rPr>
          <w:rStyle w:val="default"/>
          <w:rFonts w:cs="FrankRuehl" w:hint="cs"/>
          <w:rtl/>
        </w:rPr>
        <w:t>נינים שהם בס</w:t>
      </w:r>
      <w:r>
        <w:rPr>
          <w:rStyle w:val="default"/>
          <w:rFonts w:cs="FrankRuehl"/>
          <w:rtl/>
        </w:rPr>
        <w:t>מכ</w:t>
      </w:r>
      <w:r>
        <w:rPr>
          <w:rStyle w:val="default"/>
          <w:rFonts w:cs="FrankRuehl" w:hint="cs"/>
          <w:rtl/>
        </w:rPr>
        <w:t>ותו של בית הדין יהיו לתובע ולחוקר הסמכויות שאפשר להעניקן לפי סעיף 2 לפקודת הפרוצידורה הפלילית (עדות), והסעיפים 3 ו-4 לאותה פקודה יחולו על חקירות של התובע או החוקר מכוח סמכויות אלה, בשינויים המחוייבים לפי הענין.</w:t>
      </w:r>
    </w:p>
    <w:p w:rsidR="00426D45" w:rsidRDefault="00426D45">
      <w:pPr>
        <w:pStyle w:val="medium2-header"/>
        <w:keepLines w:val="0"/>
        <w:spacing w:before="72"/>
        <w:ind w:left="0" w:right="1134"/>
        <w:rPr>
          <w:rFonts w:cs="FrankRuehl"/>
          <w:noProof/>
          <w:rtl/>
        </w:rPr>
      </w:pPr>
      <w:bookmarkStart w:id="25" w:name="med2"/>
      <w:bookmarkEnd w:id="25"/>
      <w:r>
        <w:rPr>
          <w:rFonts w:cs="FrankRuehl"/>
          <w:noProof/>
          <w:rtl/>
        </w:rPr>
        <w:t>פר</w:t>
      </w:r>
      <w:r>
        <w:rPr>
          <w:rFonts w:cs="FrankRuehl" w:hint="cs"/>
          <w:noProof/>
          <w:rtl/>
        </w:rPr>
        <w:t>ק שלישי: עבירות משמעת, שפיטה ועונשין</w:t>
      </w:r>
    </w:p>
    <w:p w:rsidR="00426D45" w:rsidRDefault="00426D45">
      <w:pPr>
        <w:pStyle w:val="P00"/>
        <w:spacing w:before="72"/>
        <w:ind w:left="0" w:right="1134"/>
        <w:rPr>
          <w:rStyle w:val="default"/>
          <w:rFonts w:cs="FrankRuehl"/>
          <w:rtl/>
        </w:rPr>
      </w:pPr>
      <w:bookmarkStart w:id="26" w:name="Seif15"/>
      <w:bookmarkEnd w:id="26"/>
      <w:r>
        <w:rPr>
          <w:lang w:val="he-IL"/>
        </w:rPr>
        <w:pict>
          <v:rect id="_x0000_s2073" style="position:absolute;left:0;text-align:left;margin-left:464.5pt;margin-top:8.05pt;width:75.05pt;height:12.6pt;z-index:251608576" o:allowincell="f" filled="f" stroked="f" strokecolor="lime" strokeweight=".25pt">
            <v:textbox inset="0,0,0,0">
              <w:txbxContent>
                <w:p w:rsidR="00426D45" w:rsidRDefault="00426D45">
                  <w:pPr>
                    <w:spacing w:line="160" w:lineRule="exact"/>
                    <w:jc w:val="left"/>
                    <w:rPr>
                      <w:rFonts w:cs="Miriam" w:hint="cs"/>
                      <w:noProof/>
                      <w:sz w:val="18"/>
                      <w:szCs w:val="18"/>
                      <w:rtl/>
                    </w:rPr>
                  </w:pPr>
                  <w:r>
                    <w:rPr>
                      <w:rFonts w:cs="Miriam"/>
                      <w:sz w:val="18"/>
                      <w:szCs w:val="18"/>
                      <w:rtl/>
                    </w:rPr>
                    <w:t>עב</w:t>
                  </w:r>
                  <w:r>
                    <w:rPr>
                      <w:rFonts w:cs="Miriam" w:hint="cs"/>
                      <w:sz w:val="18"/>
                      <w:szCs w:val="18"/>
                      <w:rtl/>
                    </w:rPr>
                    <w:t>ירות משמעת</w:t>
                  </w:r>
                </w:p>
              </w:txbxContent>
            </v:textbox>
            <w10:anchorlock/>
          </v:rect>
        </w:pict>
      </w:r>
      <w:r>
        <w:rPr>
          <w:rStyle w:val="big-number"/>
          <w:rFonts w:cs="Miriam"/>
          <w:rtl/>
        </w:rPr>
        <w:t>17.</w:t>
      </w:r>
      <w:r>
        <w:rPr>
          <w:rStyle w:val="big-number"/>
          <w:rFonts w:cs="Miriam"/>
          <w:rtl/>
        </w:rPr>
        <w:tab/>
      </w:r>
      <w:r>
        <w:rPr>
          <w:rStyle w:val="default"/>
          <w:rFonts w:cs="FrankRuehl"/>
          <w:rtl/>
        </w:rPr>
        <w:t>עו</w:t>
      </w:r>
      <w:r>
        <w:rPr>
          <w:rStyle w:val="default"/>
          <w:rFonts w:cs="FrankRuehl" w:hint="cs"/>
          <w:rtl/>
        </w:rPr>
        <w:t>בד מדינה שעשה בישראל או בחוץ לארץ אחת מאלה אשם בעבירת משמעת:</w:t>
      </w:r>
    </w:p>
    <w:p w:rsidR="00426D45" w:rsidRDefault="00426D45">
      <w:pPr>
        <w:pStyle w:val="P22"/>
        <w:spacing w:before="72"/>
        <w:ind w:left="1021" w:right="1134"/>
        <w:rPr>
          <w:rFonts w:cs="FrankRuehl" w:hint="cs"/>
          <w:sz w:val="26"/>
          <w:rtl/>
        </w:rPr>
      </w:pPr>
      <w:r>
        <w:rPr>
          <w:rStyle w:val="default"/>
          <w:rFonts w:cs="FrankRuehl"/>
          <w:rtl/>
        </w:rPr>
        <w:t>(1)</w:t>
      </w:r>
      <w:r>
        <w:rPr>
          <w:rStyle w:val="default"/>
          <w:rFonts w:cs="FrankRuehl"/>
          <w:rtl/>
        </w:rPr>
        <w:tab/>
        <w:t>ע</w:t>
      </w:r>
      <w:r>
        <w:rPr>
          <w:rStyle w:val="default"/>
          <w:rFonts w:cs="FrankRuehl" w:hint="cs"/>
          <w:rtl/>
        </w:rPr>
        <w:t>שה מעשה, או התנהג, באופן שפגע במשמעת שירות המדינה;</w:t>
      </w:r>
    </w:p>
    <w:p w:rsidR="00426D45" w:rsidRDefault="00426D45">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א קיים את המוטל עליו כעובד המדינה על פי נוהג, חוק או תקנה, או הוראה כללית או מ</w:t>
      </w:r>
      <w:r>
        <w:rPr>
          <w:rStyle w:val="default"/>
          <w:rFonts w:cs="FrankRuehl"/>
          <w:rtl/>
        </w:rPr>
        <w:t>יו</w:t>
      </w:r>
      <w:r>
        <w:rPr>
          <w:rStyle w:val="default"/>
          <w:rFonts w:cs="FrankRuehl" w:hint="cs"/>
          <w:rtl/>
        </w:rPr>
        <w:t>חדת שניתנו לו כדין, או התרשל בקיום המוטל עליו כאמור;</w:t>
      </w:r>
    </w:p>
    <w:p w:rsidR="00426D45" w:rsidRDefault="00426D45">
      <w:pPr>
        <w:pStyle w:val="P22"/>
        <w:spacing w:before="72"/>
        <w:ind w:left="1021"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2207" type="#_x0000_t202" style="position:absolute;left:0;text-align:left;margin-left:470.25pt;margin-top:7.1pt;width:1in;height:16.4pt;z-index:251702784" filled="f" stroked="f">
            <v:textbox inset="1mm,0,1mm,0">
              <w:txbxContent>
                <w:p w:rsidR="00426D45" w:rsidRDefault="00426D45">
                  <w:pPr>
                    <w:spacing w:line="160" w:lineRule="exact"/>
                    <w:jc w:val="left"/>
                    <w:rPr>
                      <w:rFonts w:cs="Miriam"/>
                      <w:noProof/>
                      <w:sz w:val="18"/>
                      <w:szCs w:val="18"/>
                      <w:rtl/>
                    </w:rPr>
                  </w:pPr>
                  <w:r>
                    <w:rPr>
                      <w:rFonts w:cs="Miriam" w:hint="cs"/>
                      <w:sz w:val="18"/>
                      <w:szCs w:val="18"/>
                      <w:rtl/>
                    </w:rPr>
                    <w:t>(תיקון מס' 5</w:t>
                  </w:r>
                  <w:r>
                    <w:rPr>
                      <w:rFonts w:cs="Miriam"/>
                      <w:sz w:val="18"/>
                      <w:szCs w:val="18"/>
                      <w:rtl/>
                    </w:rPr>
                    <w:t>)</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shape>
        </w:pict>
      </w:r>
      <w:r>
        <w:rPr>
          <w:rStyle w:val="default"/>
          <w:rFonts w:cs="FrankRuehl" w:hint="cs"/>
          <w:rtl/>
        </w:rPr>
        <w:t>(3)</w:t>
      </w:r>
      <w:r>
        <w:rPr>
          <w:rStyle w:val="default"/>
          <w:rFonts w:cs="FrankRuehl"/>
          <w:rtl/>
        </w:rPr>
        <w:tab/>
        <w:t>ה</w:t>
      </w:r>
      <w:r>
        <w:rPr>
          <w:rStyle w:val="default"/>
          <w:rFonts w:cs="FrankRuehl" w:hint="cs"/>
          <w:rtl/>
        </w:rPr>
        <w:t>תנהג התנהגות שאינה הולמת את תפקידו כעובד המדינה או התנהג התנהגות העלולה לפגוע בתדמיתו או בשמו הטוב של שירות המדינה;</w:t>
      </w:r>
    </w:p>
    <w:p w:rsidR="00426D45" w:rsidRDefault="00426D45">
      <w:pPr>
        <w:pStyle w:val="P22"/>
        <w:spacing w:before="72"/>
        <w:ind w:left="1021" w:right="1134"/>
        <w:rPr>
          <w:rStyle w:val="default"/>
          <w:rFonts w:cs="FrankRuehl"/>
          <w:rtl/>
        </w:rPr>
      </w:pPr>
      <w:r>
        <w:rPr>
          <w:rFonts w:cs="FrankRuehl"/>
          <w:rtl/>
          <w:lang w:val="he-IL"/>
        </w:rPr>
        <w:pict>
          <v:shape id="_x0000_s2208" type="#_x0000_t202" style="position:absolute;left:0;text-align:left;margin-left:470.25pt;margin-top:7.1pt;width:1in;height:16.8pt;z-index:251703808" filled="f" stroked="f">
            <v:textbox inset="1mm,0,1mm,0">
              <w:txbxContent>
                <w:p w:rsidR="00426D45" w:rsidRDefault="00426D45">
                  <w:pPr>
                    <w:spacing w:line="160" w:lineRule="exact"/>
                    <w:jc w:val="left"/>
                    <w:rPr>
                      <w:rFonts w:cs="Miriam"/>
                      <w:noProof/>
                      <w:sz w:val="18"/>
                      <w:szCs w:val="18"/>
                      <w:rtl/>
                    </w:rPr>
                  </w:pPr>
                  <w:r>
                    <w:rPr>
                      <w:rFonts w:cs="Miriam" w:hint="cs"/>
                      <w:sz w:val="18"/>
                      <w:szCs w:val="18"/>
                      <w:rtl/>
                    </w:rPr>
                    <w:t>(תיקון מס' 5</w:t>
                  </w:r>
                  <w:r>
                    <w:rPr>
                      <w:rFonts w:cs="Miriam"/>
                      <w:sz w:val="18"/>
                      <w:szCs w:val="18"/>
                      <w:rtl/>
                    </w:rPr>
                    <w:t>)</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shape>
        </w:pict>
      </w:r>
      <w:r>
        <w:rPr>
          <w:rStyle w:val="default"/>
          <w:rFonts w:cs="FrankRuehl" w:hint="cs"/>
          <w:rtl/>
        </w:rPr>
        <w:t>(4)</w:t>
      </w:r>
      <w:r>
        <w:rPr>
          <w:rStyle w:val="default"/>
          <w:rFonts w:cs="FrankRuehl"/>
          <w:rtl/>
        </w:rPr>
        <w:tab/>
        <w:t>ה</w:t>
      </w:r>
      <w:r>
        <w:rPr>
          <w:rStyle w:val="default"/>
          <w:rFonts w:cs="FrankRuehl" w:hint="cs"/>
          <w:rtl/>
        </w:rPr>
        <w:t xml:space="preserve">תנהג התנהגות בלתי </w:t>
      </w:r>
      <w:r>
        <w:rPr>
          <w:rStyle w:val="default"/>
          <w:rFonts w:cs="FrankRuehl"/>
          <w:rtl/>
        </w:rPr>
        <w:t>ה</w:t>
      </w:r>
      <w:r>
        <w:rPr>
          <w:rStyle w:val="default"/>
          <w:rFonts w:cs="FrankRuehl" w:hint="cs"/>
          <w:rtl/>
        </w:rPr>
        <w:t>וגנת במילוי תפקידו או בקשר אתו;</w:t>
      </w:r>
    </w:p>
    <w:p w:rsidR="00426D45" w:rsidRDefault="00426D45">
      <w:pPr>
        <w:pStyle w:val="P22"/>
        <w:spacing w:before="72"/>
        <w:ind w:left="1021" w:right="1134"/>
        <w:rPr>
          <w:rStyle w:val="default"/>
          <w:rFonts w:cs="FrankRuehl"/>
          <w:rtl/>
        </w:rPr>
      </w:pPr>
      <w:r>
        <w:rPr>
          <w:rFonts w:cs="FrankRuehl"/>
          <w:rtl/>
          <w:lang w:val="he-IL"/>
        </w:rPr>
        <w:pict>
          <v:shape id="_x0000_s2209" type="#_x0000_t202" style="position:absolute;left:0;text-align:left;margin-left:470.25pt;margin-top:7.1pt;width:1in;height:16.8pt;z-index:251704832" filled="f" stroked="f">
            <v:textbox inset="1mm,0,1mm,0">
              <w:txbxContent>
                <w:p w:rsidR="00426D45" w:rsidRDefault="00426D45">
                  <w:pPr>
                    <w:spacing w:line="160" w:lineRule="exact"/>
                    <w:jc w:val="left"/>
                    <w:rPr>
                      <w:rFonts w:cs="Miriam"/>
                      <w:noProof/>
                      <w:sz w:val="18"/>
                      <w:szCs w:val="18"/>
                      <w:rtl/>
                    </w:rPr>
                  </w:pPr>
                  <w:r>
                    <w:rPr>
                      <w:rFonts w:cs="Miriam" w:hint="cs"/>
                      <w:sz w:val="18"/>
                      <w:szCs w:val="18"/>
                      <w:rtl/>
                    </w:rPr>
                    <w:t>(תיקון מס' 5</w:t>
                  </w:r>
                  <w:r>
                    <w:rPr>
                      <w:rFonts w:cs="Miriam"/>
                      <w:sz w:val="18"/>
                      <w:szCs w:val="18"/>
                      <w:rtl/>
                    </w:rPr>
                    <w:t>)</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shape>
        </w:pict>
      </w:r>
      <w:r>
        <w:rPr>
          <w:rStyle w:val="default"/>
          <w:rFonts w:cs="FrankRuehl" w:hint="cs"/>
          <w:rtl/>
        </w:rPr>
        <w:t>(5)</w:t>
      </w:r>
      <w:r>
        <w:rPr>
          <w:rStyle w:val="default"/>
          <w:rFonts w:cs="FrankRuehl"/>
          <w:rtl/>
        </w:rPr>
        <w:tab/>
        <w:t>ה</w:t>
      </w:r>
      <w:r>
        <w:rPr>
          <w:rStyle w:val="default"/>
          <w:rFonts w:cs="FrankRuehl" w:hint="cs"/>
          <w:rtl/>
        </w:rPr>
        <w:t>שיג את מינויו בשירו</w:t>
      </w:r>
      <w:r>
        <w:rPr>
          <w:rStyle w:val="default"/>
          <w:rFonts w:cs="FrankRuehl"/>
          <w:rtl/>
        </w:rPr>
        <w:t xml:space="preserve">ת </w:t>
      </w:r>
      <w:r>
        <w:rPr>
          <w:rStyle w:val="default"/>
          <w:rFonts w:cs="FrankRuehl" w:hint="cs"/>
          <w:rtl/>
        </w:rPr>
        <w:t>המדינה במסירת ידיעה כוזבת או בהעלמת עובדה הנוגעת לענין, או בשימוש באיומים או בכוח או באמצעים פסולים אחרים;</w:t>
      </w:r>
    </w:p>
    <w:p w:rsidR="00426D45" w:rsidRDefault="00426D45">
      <w:pPr>
        <w:pStyle w:val="P22"/>
        <w:spacing w:before="72"/>
        <w:ind w:left="1021" w:right="1134"/>
        <w:rPr>
          <w:rStyle w:val="default"/>
          <w:rFonts w:cs="FrankRuehl" w:hint="cs"/>
          <w:rtl/>
        </w:rPr>
      </w:pPr>
      <w:r>
        <w:rPr>
          <w:rFonts w:cs="FrankRuehl"/>
          <w:rtl/>
          <w:lang w:val="he-IL"/>
        </w:rPr>
        <w:pict>
          <v:shape id="_x0000_s2210" type="#_x0000_t202" style="position:absolute;left:0;text-align:left;margin-left:470.25pt;margin-top:7.1pt;width:1in;height:16.8pt;z-index:251705856" filled="f" stroked="f">
            <v:textbox inset="1mm,0,1mm,0">
              <w:txbxContent>
                <w:p w:rsidR="00426D45" w:rsidRDefault="00426D45">
                  <w:pPr>
                    <w:spacing w:line="160" w:lineRule="exact"/>
                    <w:jc w:val="left"/>
                    <w:rPr>
                      <w:rFonts w:cs="Miriam"/>
                      <w:noProof/>
                      <w:sz w:val="18"/>
                      <w:szCs w:val="18"/>
                      <w:rtl/>
                    </w:rPr>
                  </w:pPr>
                  <w:r>
                    <w:rPr>
                      <w:rFonts w:cs="Miriam" w:hint="cs"/>
                      <w:sz w:val="18"/>
                      <w:szCs w:val="18"/>
                      <w:rtl/>
                    </w:rPr>
                    <w:t>(תיקון מס' 5</w:t>
                  </w:r>
                  <w:r>
                    <w:rPr>
                      <w:rFonts w:cs="Miriam"/>
                      <w:sz w:val="18"/>
                      <w:szCs w:val="18"/>
                      <w:rtl/>
                    </w:rPr>
                    <w:t>)</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shape>
        </w:pict>
      </w:r>
      <w:r>
        <w:rPr>
          <w:rStyle w:val="default"/>
          <w:rFonts w:cs="FrankRuehl" w:hint="cs"/>
          <w:rtl/>
        </w:rPr>
        <w:t>(6)</w:t>
      </w:r>
      <w:r>
        <w:rPr>
          <w:rStyle w:val="default"/>
          <w:rFonts w:cs="FrankRuehl"/>
          <w:rtl/>
        </w:rPr>
        <w:tab/>
        <w:t>ה</w:t>
      </w:r>
      <w:r>
        <w:rPr>
          <w:rStyle w:val="default"/>
          <w:rFonts w:cs="FrankRuehl" w:hint="cs"/>
          <w:rtl/>
        </w:rPr>
        <w:t>ורשע על עבירה שיש עמה קלון.</w:t>
      </w:r>
    </w:p>
    <w:p w:rsidR="00426D45" w:rsidRPr="00272E28" w:rsidRDefault="00426D45">
      <w:pPr>
        <w:pStyle w:val="P00"/>
        <w:spacing w:before="0"/>
        <w:ind w:left="0" w:right="1134"/>
        <w:rPr>
          <w:rFonts w:cs="FrankRuehl" w:hint="cs"/>
          <w:vanish/>
          <w:color w:val="FF0000"/>
          <w:szCs w:val="20"/>
          <w:shd w:val="clear" w:color="auto" w:fill="FFFF99"/>
          <w:rtl/>
        </w:rPr>
      </w:pPr>
      <w:bookmarkStart w:id="27" w:name="Rov109"/>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36"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172 (</w:t>
      </w:r>
      <w:hyperlink r:id="rId37"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ind w:left="0" w:right="1134"/>
        <w:rPr>
          <w:rStyle w:val="default"/>
          <w:rFonts w:cs="FrankRuehl"/>
          <w:vanish/>
          <w:sz w:val="22"/>
          <w:szCs w:val="22"/>
          <w:shd w:val="clear" w:color="auto" w:fill="FFFF99"/>
          <w:rtl/>
        </w:rPr>
      </w:pPr>
      <w:r w:rsidRPr="00272E28">
        <w:rPr>
          <w:rStyle w:val="big-number"/>
          <w:rFonts w:cs="FrankRuehl"/>
          <w:vanish/>
          <w:sz w:val="22"/>
          <w:szCs w:val="22"/>
          <w:shd w:val="clear" w:color="auto" w:fill="FFFF99"/>
          <w:rtl/>
        </w:rPr>
        <w:t>17.</w:t>
      </w:r>
      <w:r w:rsidRPr="00272E28">
        <w:rPr>
          <w:rStyle w:val="big-number"/>
          <w:rFonts w:cs="FrankRuehl"/>
          <w:vanish/>
          <w:sz w:val="22"/>
          <w:szCs w:val="22"/>
          <w:shd w:val="clear" w:color="auto" w:fill="FFFF99"/>
          <w:rtl/>
        </w:rPr>
        <w:tab/>
      </w:r>
      <w:r w:rsidRPr="00272E28">
        <w:rPr>
          <w:rStyle w:val="default"/>
          <w:rFonts w:cs="FrankRuehl"/>
          <w:vanish/>
          <w:sz w:val="22"/>
          <w:szCs w:val="22"/>
          <w:shd w:val="clear" w:color="auto" w:fill="FFFF99"/>
          <w:rtl/>
        </w:rPr>
        <w:t>עו</w:t>
      </w:r>
      <w:r w:rsidRPr="00272E28">
        <w:rPr>
          <w:rStyle w:val="default"/>
          <w:rFonts w:cs="FrankRuehl" w:hint="cs"/>
          <w:vanish/>
          <w:sz w:val="22"/>
          <w:szCs w:val="22"/>
          <w:shd w:val="clear" w:color="auto" w:fill="FFFF99"/>
          <w:rtl/>
        </w:rPr>
        <w:t>בד מדינה שעשה בישראל או בחוץ לארץ אחת מאלה אשם בעבירת משמעת:</w:t>
      </w:r>
    </w:p>
    <w:p w:rsidR="00426D45" w:rsidRPr="00272E28" w:rsidRDefault="00426D45">
      <w:pPr>
        <w:pStyle w:val="P22"/>
        <w:spacing w:before="0"/>
        <w:ind w:left="1021" w:right="1134"/>
        <w:rPr>
          <w:rFonts w:cs="FrankRuehl" w:hint="cs"/>
          <w:vanish/>
          <w:sz w:val="22"/>
          <w:szCs w:val="22"/>
          <w:shd w:val="clear" w:color="auto" w:fill="FFFF99"/>
          <w:rtl/>
        </w:rPr>
      </w:pPr>
      <w:r w:rsidRPr="00272E28">
        <w:rPr>
          <w:rStyle w:val="default"/>
          <w:rFonts w:cs="FrankRuehl"/>
          <w:vanish/>
          <w:sz w:val="22"/>
          <w:szCs w:val="22"/>
          <w:shd w:val="clear" w:color="auto" w:fill="FFFF99"/>
          <w:rtl/>
        </w:rPr>
        <w:t>(1)</w:t>
      </w:r>
      <w:r w:rsidRPr="00272E28">
        <w:rPr>
          <w:rStyle w:val="default"/>
          <w:rFonts w:cs="FrankRuehl"/>
          <w:vanish/>
          <w:sz w:val="22"/>
          <w:szCs w:val="22"/>
          <w:shd w:val="clear" w:color="auto" w:fill="FFFF99"/>
          <w:rtl/>
        </w:rPr>
        <w:tab/>
        <w:t>ע</w:t>
      </w:r>
      <w:r w:rsidRPr="00272E28">
        <w:rPr>
          <w:rStyle w:val="default"/>
          <w:rFonts w:cs="FrankRuehl" w:hint="cs"/>
          <w:vanish/>
          <w:sz w:val="22"/>
          <w:szCs w:val="22"/>
          <w:shd w:val="clear" w:color="auto" w:fill="FFFF99"/>
          <w:rtl/>
        </w:rPr>
        <w:t>שה מעשה, או התנהג, באופן שפגע במשמעת שירות המדינה;</w:t>
      </w:r>
    </w:p>
    <w:p w:rsidR="00426D45" w:rsidRPr="00272E28" w:rsidRDefault="00426D45">
      <w:pPr>
        <w:pStyle w:val="P22"/>
        <w:spacing w:before="0"/>
        <w:ind w:left="1021" w:right="1134"/>
        <w:rPr>
          <w:rStyle w:val="default"/>
          <w:rFonts w:cs="FrankRuehl"/>
          <w:vanish/>
          <w:sz w:val="22"/>
          <w:szCs w:val="22"/>
          <w:shd w:val="clear" w:color="auto" w:fill="FFFF99"/>
          <w:rtl/>
        </w:rPr>
      </w:pPr>
      <w:r w:rsidRPr="00272E28">
        <w:rPr>
          <w:rStyle w:val="default"/>
          <w:rFonts w:cs="FrankRuehl"/>
          <w:vanish/>
          <w:sz w:val="22"/>
          <w:szCs w:val="22"/>
          <w:shd w:val="clear" w:color="auto" w:fill="FFFF99"/>
          <w:rtl/>
        </w:rPr>
        <w:t>(2)</w:t>
      </w:r>
      <w:r w:rsidRPr="00272E28">
        <w:rPr>
          <w:rStyle w:val="default"/>
          <w:rFonts w:cs="FrankRuehl"/>
          <w:vanish/>
          <w:sz w:val="22"/>
          <w:szCs w:val="22"/>
          <w:shd w:val="clear" w:color="auto" w:fill="FFFF99"/>
          <w:rtl/>
        </w:rPr>
        <w:tab/>
        <w:t>ל</w:t>
      </w:r>
      <w:r w:rsidRPr="00272E28">
        <w:rPr>
          <w:rStyle w:val="default"/>
          <w:rFonts w:cs="FrankRuehl" w:hint="cs"/>
          <w:vanish/>
          <w:sz w:val="22"/>
          <w:szCs w:val="22"/>
          <w:shd w:val="clear" w:color="auto" w:fill="FFFF99"/>
          <w:rtl/>
        </w:rPr>
        <w:t>א קיים את המוטל עליו כעובד המדינה על פי נוהג, חוק או תקנה, או הוראה כללית או מ</w:t>
      </w:r>
      <w:r w:rsidRPr="00272E28">
        <w:rPr>
          <w:rStyle w:val="default"/>
          <w:rFonts w:cs="FrankRuehl"/>
          <w:vanish/>
          <w:sz w:val="22"/>
          <w:szCs w:val="22"/>
          <w:shd w:val="clear" w:color="auto" w:fill="FFFF99"/>
          <w:rtl/>
        </w:rPr>
        <w:t>יו</w:t>
      </w:r>
      <w:r w:rsidRPr="00272E28">
        <w:rPr>
          <w:rStyle w:val="default"/>
          <w:rFonts w:cs="FrankRuehl" w:hint="cs"/>
          <w:vanish/>
          <w:sz w:val="22"/>
          <w:szCs w:val="22"/>
          <w:shd w:val="clear" w:color="auto" w:fill="FFFF99"/>
          <w:rtl/>
        </w:rPr>
        <w:t>חדת שניתנו לו כדין, או התרשל בקיום המוטל עליו כאמור;</w:t>
      </w:r>
    </w:p>
    <w:p w:rsidR="00426D45" w:rsidRPr="00272E28" w:rsidRDefault="00426D45">
      <w:pPr>
        <w:pStyle w:val="P22"/>
        <w:spacing w:before="0"/>
        <w:ind w:left="1021" w:right="1134"/>
        <w:rPr>
          <w:rStyle w:val="default"/>
          <w:rFonts w:cs="FrankRuehl"/>
          <w:vanish/>
          <w:sz w:val="22"/>
          <w:szCs w:val="22"/>
          <w:u w:val="single"/>
          <w:shd w:val="clear" w:color="auto" w:fill="FFFF99"/>
          <w:rtl/>
        </w:rPr>
      </w:pPr>
      <w:r w:rsidRPr="00272E28">
        <w:rPr>
          <w:rStyle w:val="default"/>
          <w:rFonts w:cs="FrankRuehl" w:hint="cs"/>
          <w:vanish/>
          <w:sz w:val="22"/>
          <w:szCs w:val="22"/>
          <w:u w:val="single"/>
          <w:shd w:val="clear" w:color="auto" w:fill="FFFF99"/>
          <w:rtl/>
        </w:rPr>
        <w:t>(3)</w:t>
      </w:r>
      <w:r w:rsidRPr="00272E28">
        <w:rPr>
          <w:rStyle w:val="default"/>
          <w:rFonts w:cs="FrankRuehl"/>
          <w:vanish/>
          <w:sz w:val="22"/>
          <w:szCs w:val="22"/>
          <w:u w:val="single"/>
          <w:shd w:val="clear" w:color="auto" w:fill="FFFF99"/>
          <w:rtl/>
        </w:rPr>
        <w:tab/>
        <w:t>ה</w:t>
      </w:r>
      <w:r w:rsidRPr="00272E28">
        <w:rPr>
          <w:rStyle w:val="default"/>
          <w:rFonts w:cs="FrankRuehl" w:hint="cs"/>
          <w:vanish/>
          <w:sz w:val="22"/>
          <w:szCs w:val="22"/>
          <w:u w:val="single"/>
          <w:shd w:val="clear" w:color="auto" w:fill="FFFF99"/>
          <w:rtl/>
        </w:rPr>
        <w:t>תנהג התנהגות שאינה הולמת את תפקידו כעובד המדינה או התנהג התנהגות העלולה לפגוע בתדמיתו או בשמו הטוב של שירות המדינה;</w:t>
      </w:r>
    </w:p>
    <w:p w:rsidR="00426D45" w:rsidRPr="00272E28" w:rsidRDefault="00426D45">
      <w:pPr>
        <w:pStyle w:val="P22"/>
        <w:spacing w:before="0"/>
        <w:ind w:left="1021" w:right="1134"/>
        <w:rPr>
          <w:rStyle w:val="default"/>
          <w:rFonts w:cs="FrankRuehl"/>
          <w:vanish/>
          <w:sz w:val="22"/>
          <w:szCs w:val="22"/>
          <w:shd w:val="clear" w:color="auto" w:fill="FFFF99"/>
          <w:rtl/>
        </w:rPr>
      </w:pPr>
      <w:r w:rsidRPr="00272E28">
        <w:rPr>
          <w:rStyle w:val="default"/>
          <w:rFonts w:cs="FrankRuehl" w:hint="cs"/>
          <w:strike/>
          <w:vanish/>
          <w:sz w:val="22"/>
          <w:szCs w:val="22"/>
          <w:shd w:val="clear" w:color="auto" w:fill="FFFF99"/>
          <w:rtl/>
        </w:rPr>
        <w:t>(3)</w:t>
      </w:r>
      <w:r w:rsidRPr="00272E28">
        <w:rPr>
          <w:rStyle w:val="default"/>
          <w:rFonts w:cs="FrankRuehl" w:hint="cs"/>
          <w:vanish/>
          <w:sz w:val="22"/>
          <w:szCs w:val="22"/>
          <w:u w:val="single"/>
          <w:shd w:val="clear" w:color="auto" w:fill="FFFF99"/>
          <w:rtl/>
        </w:rPr>
        <w:t>(4)</w:t>
      </w:r>
      <w:r w:rsidRPr="00272E28">
        <w:rPr>
          <w:rStyle w:val="default"/>
          <w:rFonts w:cs="FrankRuehl" w:hint="cs"/>
          <w:vanish/>
          <w:sz w:val="22"/>
          <w:szCs w:val="22"/>
          <w:shd w:val="clear" w:color="auto" w:fill="FFFF99"/>
          <w:rtl/>
        </w:rPr>
        <w:tab/>
      </w:r>
      <w:r w:rsidRPr="00272E28">
        <w:rPr>
          <w:rStyle w:val="default"/>
          <w:rFonts w:cs="FrankRuehl"/>
          <w:vanish/>
          <w:sz w:val="22"/>
          <w:szCs w:val="22"/>
          <w:shd w:val="clear" w:color="auto" w:fill="FFFF99"/>
          <w:rtl/>
        </w:rPr>
        <w:t>ה</w:t>
      </w:r>
      <w:r w:rsidRPr="00272E28">
        <w:rPr>
          <w:rStyle w:val="default"/>
          <w:rFonts w:cs="FrankRuehl" w:hint="cs"/>
          <w:vanish/>
          <w:sz w:val="22"/>
          <w:szCs w:val="22"/>
          <w:shd w:val="clear" w:color="auto" w:fill="FFFF99"/>
          <w:rtl/>
        </w:rPr>
        <w:t xml:space="preserve">תנהג התנהגות בלתי </w:t>
      </w:r>
      <w:r w:rsidRPr="00272E28">
        <w:rPr>
          <w:rStyle w:val="default"/>
          <w:rFonts w:cs="FrankRuehl"/>
          <w:vanish/>
          <w:sz w:val="22"/>
          <w:szCs w:val="22"/>
          <w:shd w:val="clear" w:color="auto" w:fill="FFFF99"/>
          <w:rtl/>
        </w:rPr>
        <w:t>ה</w:t>
      </w:r>
      <w:r w:rsidRPr="00272E28">
        <w:rPr>
          <w:rStyle w:val="default"/>
          <w:rFonts w:cs="FrankRuehl" w:hint="cs"/>
          <w:vanish/>
          <w:sz w:val="22"/>
          <w:szCs w:val="22"/>
          <w:shd w:val="clear" w:color="auto" w:fill="FFFF99"/>
          <w:rtl/>
        </w:rPr>
        <w:t>וגנת במילוי תפקידו או בקשר אתו;</w:t>
      </w:r>
    </w:p>
    <w:p w:rsidR="00426D45" w:rsidRPr="00272E28" w:rsidRDefault="00426D45">
      <w:pPr>
        <w:pStyle w:val="P22"/>
        <w:spacing w:before="0"/>
        <w:ind w:left="1021" w:right="1134"/>
        <w:rPr>
          <w:rStyle w:val="default"/>
          <w:rFonts w:cs="FrankRuehl"/>
          <w:vanish/>
          <w:sz w:val="22"/>
          <w:szCs w:val="22"/>
          <w:u w:val="single"/>
          <w:shd w:val="clear" w:color="auto" w:fill="FFFF99"/>
          <w:rtl/>
        </w:rPr>
      </w:pPr>
      <w:r w:rsidRPr="00272E28">
        <w:rPr>
          <w:rStyle w:val="default"/>
          <w:rFonts w:cs="FrankRuehl" w:hint="cs"/>
          <w:vanish/>
          <w:sz w:val="22"/>
          <w:szCs w:val="22"/>
          <w:u w:val="single"/>
          <w:shd w:val="clear" w:color="auto" w:fill="FFFF99"/>
          <w:rtl/>
        </w:rPr>
        <w:t>(5)</w:t>
      </w:r>
      <w:r w:rsidRPr="00272E28">
        <w:rPr>
          <w:rStyle w:val="default"/>
          <w:rFonts w:cs="FrankRuehl"/>
          <w:vanish/>
          <w:sz w:val="22"/>
          <w:szCs w:val="22"/>
          <w:u w:val="single"/>
          <w:shd w:val="clear" w:color="auto" w:fill="FFFF99"/>
          <w:rtl/>
        </w:rPr>
        <w:tab/>
        <w:t>ה</w:t>
      </w:r>
      <w:r w:rsidRPr="00272E28">
        <w:rPr>
          <w:rStyle w:val="default"/>
          <w:rFonts w:cs="FrankRuehl" w:hint="cs"/>
          <w:vanish/>
          <w:sz w:val="22"/>
          <w:szCs w:val="22"/>
          <w:u w:val="single"/>
          <w:shd w:val="clear" w:color="auto" w:fill="FFFF99"/>
          <w:rtl/>
        </w:rPr>
        <w:t>שיג את מינויו בשירו</w:t>
      </w:r>
      <w:r w:rsidRPr="00272E28">
        <w:rPr>
          <w:rStyle w:val="default"/>
          <w:rFonts w:cs="FrankRuehl"/>
          <w:vanish/>
          <w:sz w:val="22"/>
          <w:szCs w:val="22"/>
          <w:u w:val="single"/>
          <w:shd w:val="clear" w:color="auto" w:fill="FFFF99"/>
          <w:rtl/>
        </w:rPr>
        <w:t xml:space="preserve">ת </w:t>
      </w:r>
      <w:r w:rsidRPr="00272E28">
        <w:rPr>
          <w:rStyle w:val="default"/>
          <w:rFonts w:cs="FrankRuehl" w:hint="cs"/>
          <w:vanish/>
          <w:sz w:val="22"/>
          <w:szCs w:val="22"/>
          <w:u w:val="single"/>
          <w:shd w:val="clear" w:color="auto" w:fill="FFFF99"/>
          <w:rtl/>
        </w:rPr>
        <w:t>המדינה במסירת ידיעה כוזבת או בהעלמת עובדה הנוגעת לענין, או בשימוש באיומים או בכוח או באמצעים פסולים אחרים;</w:t>
      </w:r>
    </w:p>
    <w:p w:rsidR="00426D45" w:rsidRDefault="00426D45">
      <w:pPr>
        <w:pStyle w:val="P22"/>
        <w:spacing w:before="0"/>
        <w:ind w:left="1021" w:right="1134"/>
        <w:rPr>
          <w:rFonts w:cs="FrankRuehl" w:hint="cs"/>
          <w:sz w:val="2"/>
          <w:szCs w:val="2"/>
          <w:rtl/>
        </w:rPr>
      </w:pPr>
      <w:r w:rsidRPr="00272E28">
        <w:rPr>
          <w:rStyle w:val="default"/>
          <w:rFonts w:cs="FrankRuehl" w:hint="cs"/>
          <w:strike/>
          <w:vanish/>
          <w:sz w:val="22"/>
          <w:szCs w:val="22"/>
          <w:shd w:val="clear" w:color="auto" w:fill="FFFF99"/>
          <w:rtl/>
        </w:rPr>
        <w:t>(4)</w:t>
      </w:r>
      <w:r w:rsidRPr="00272E28">
        <w:rPr>
          <w:rStyle w:val="default"/>
          <w:rFonts w:cs="FrankRuehl" w:hint="cs"/>
          <w:vanish/>
          <w:sz w:val="22"/>
          <w:szCs w:val="22"/>
          <w:u w:val="single"/>
          <w:shd w:val="clear" w:color="auto" w:fill="FFFF99"/>
          <w:rtl/>
        </w:rPr>
        <w:t>(6)</w:t>
      </w:r>
      <w:r w:rsidRPr="00272E28">
        <w:rPr>
          <w:rStyle w:val="default"/>
          <w:rFonts w:cs="FrankRuehl" w:hint="cs"/>
          <w:vanish/>
          <w:sz w:val="22"/>
          <w:szCs w:val="22"/>
          <w:shd w:val="clear" w:color="auto" w:fill="FFFF99"/>
          <w:rtl/>
        </w:rPr>
        <w:tab/>
      </w:r>
      <w:r w:rsidRPr="00272E28">
        <w:rPr>
          <w:rStyle w:val="default"/>
          <w:rFonts w:cs="FrankRuehl"/>
          <w:vanish/>
          <w:sz w:val="22"/>
          <w:szCs w:val="22"/>
          <w:shd w:val="clear" w:color="auto" w:fill="FFFF99"/>
          <w:rtl/>
        </w:rPr>
        <w:t>ה</w:t>
      </w:r>
      <w:r w:rsidRPr="00272E28">
        <w:rPr>
          <w:rStyle w:val="default"/>
          <w:rFonts w:cs="FrankRuehl" w:hint="cs"/>
          <w:vanish/>
          <w:sz w:val="22"/>
          <w:szCs w:val="22"/>
          <w:shd w:val="clear" w:color="auto" w:fill="FFFF99"/>
          <w:rtl/>
        </w:rPr>
        <w:t>ורשע על עבירה שיש עמה קלון.</w:t>
      </w:r>
      <w:bookmarkEnd w:id="27"/>
    </w:p>
    <w:p w:rsidR="00426D45" w:rsidRDefault="00426D45">
      <w:pPr>
        <w:pStyle w:val="P00"/>
        <w:spacing w:before="72"/>
        <w:ind w:left="0" w:right="1134"/>
        <w:rPr>
          <w:rStyle w:val="default"/>
          <w:rFonts w:cs="FrankRuehl"/>
          <w:rtl/>
        </w:rPr>
      </w:pPr>
      <w:bookmarkStart w:id="28" w:name="Seif16"/>
      <w:bookmarkEnd w:id="28"/>
      <w:r>
        <w:rPr>
          <w:lang w:val="he-IL"/>
        </w:rPr>
        <w:pict>
          <v:rect id="_x0000_s2074" style="position:absolute;left:0;text-align:left;margin-left:464.5pt;margin-top:8.05pt;width:75.05pt;height:20.85pt;z-index:251609600" o:allowincell="f" filled="f" stroked="f" strokecolor="lime" strokeweight=".25pt">
            <v:textbox style="mso-next-textbox:#_x0000_s2074" inset="0,0,0,0">
              <w:txbxContent>
                <w:p w:rsidR="00426D45" w:rsidRDefault="00426D45">
                  <w:pPr>
                    <w:spacing w:line="160" w:lineRule="exact"/>
                    <w:jc w:val="left"/>
                    <w:rPr>
                      <w:rFonts w:cs="Miriam"/>
                      <w:noProof/>
                      <w:sz w:val="18"/>
                      <w:szCs w:val="18"/>
                      <w:rtl/>
                    </w:rPr>
                  </w:pPr>
                  <w:r>
                    <w:rPr>
                      <w:rFonts w:cs="Miriam"/>
                      <w:sz w:val="18"/>
                      <w:szCs w:val="18"/>
                      <w:rtl/>
                    </w:rPr>
                    <w:t>שו</w:t>
                  </w:r>
                  <w:r>
                    <w:rPr>
                      <w:rFonts w:cs="Miriam" w:hint="cs"/>
                      <w:sz w:val="18"/>
                      <w:szCs w:val="18"/>
                      <w:rtl/>
                    </w:rPr>
                    <w:t xml:space="preserve">תפות לעבירת </w:t>
                  </w:r>
                  <w:r>
                    <w:rPr>
                      <w:rFonts w:cs="Miriam"/>
                      <w:sz w:val="18"/>
                      <w:szCs w:val="18"/>
                      <w:rtl/>
                    </w:rPr>
                    <w:t>מש</w:t>
                  </w:r>
                  <w:r>
                    <w:rPr>
                      <w:rFonts w:cs="Miriam" w:hint="cs"/>
                      <w:sz w:val="18"/>
                      <w:szCs w:val="18"/>
                      <w:rtl/>
                    </w:rPr>
                    <w:t>מעת</w:t>
                  </w:r>
                </w:p>
              </w:txbxContent>
            </v:textbox>
            <w10:anchorlock/>
          </v:rect>
        </w:pict>
      </w:r>
      <w:r>
        <w:rPr>
          <w:rStyle w:val="big-number"/>
          <w:rFonts w:cs="Miriam"/>
          <w:rtl/>
        </w:rPr>
        <w:t>18.</w:t>
      </w:r>
      <w:r>
        <w:rPr>
          <w:rStyle w:val="big-number"/>
          <w:rFonts w:cs="Miriam"/>
          <w:rtl/>
        </w:rPr>
        <w:tab/>
      </w:r>
      <w:r>
        <w:rPr>
          <w:rStyle w:val="default"/>
          <w:rFonts w:cs="FrankRuehl"/>
          <w:rtl/>
        </w:rPr>
        <w:t>עו</w:t>
      </w:r>
      <w:r>
        <w:rPr>
          <w:rStyle w:val="default"/>
          <w:rFonts w:cs="FrankRuehl" w:hint="cs"/>
          <w:rtl/>
        </w:rPr>
        <w:t>בד המדינה שהיה שותף לעבירת מ</w:t>
      </w:r>
      <w:r>
        <w:rPr>
          <w:rStyle w:val="default"/>
          <w:rFonts w:cs="FrankRuehl"/>
          <w:rtl/>
        </w:rPr>
        <w:t>ש</w:t>
      </w:r>
      <w:r>
        <w:rPr>
          <w:rStyle w:val="default"/>
          <w:rFonts w:cs="FrankRuehl" w:hint="cs"/>
          <w:rtl/>
        </w:rPr>
        <w:t>מעת, באופן שהיה עושה אותו אחראי בפלילים לפי פרק ה' לפקודת החוק הפלילי, 1936, א</w:t>
      </w:r>
      <w:r>
        <w:rPr>
          <w:rStyle w:val="default"/>
          <w:rFonts w:cs="FrankRuehl"/>
          <w:rtl/>
        </w:rPr>
        <w:t>יל</w:t>
      </w:r>
      <w:r>
        <w:rPr>
          <w:rStyle w:val="default"/>
          <w:rFonts w:cs="FrankRuehl" w:hint="cs"/>
          <w:rtl/>
        </w:rPr>
        <w:t xml:space="preserve">ו היתה העבירה עוון או פשע </w:t>
      </w:r>
      <w:r>
        <w:rPr>
          <w:rStyle w:val="default"/>
          <w:rFonts w:cs="FrankRuehl"/>
          <w:rtl/>
        </w:rPr>
        <w:t xml:space="preserve">– </w:t>
      </w:r>
      <w:r>
        <w:rPr>
          <w:rStyle w:val="default"/>
          <w:rFonts w:cs="FrankRuehl" w:hint="cs"/>
          <w:rtl/>
        </w:rPr>
        <w:t>אשם אף הוא בעבירת משמעת.</w:t>
      </w:r>
    </w:p>
    <w:p w:rsidR="00426D45" w:rsidRDefault="00426D45">
      <w:pPr>
        <w:pStyle w:val="P00"/>
        <w:spacing w:before="72"/>
        <w:ind w:left="0" w:right="1134"/>
        <w:rPr>
          <w:rStyle w:val="default"/>
          <w:rFonts w:cs="FrankRuehl"/>
          <w:rtl/>
        </w:rPr>
      </w:pPr>
      <w:bookmarkStart w:id="29" w:name="Seif17"/>
      <w:bookmarkEnd w:id="29"/>
      <w:r>
        <w:rPr>
          <w:lang w:val="he-IL"/>
        </w:rPr>
        <w:pict>
          <v:rect id="_x0000_s2075" style="position:absolute;left:0;text-align:left;margin-left:464.5pt;margin-top:8.05pt;width:75.05pt;height:24pt;z-index:251610624"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וע</w:t>
                  </w:r>
                  <w:r>
                    <w:rPr>
                      <w:rFonts w:cs="Miriam" w:hint="cs"/>
                      <w:sz w:val="18"/>
                      <w:szCs w:val="18"/>
                      <w:rtl/>
                    </w:rPr>
                    <w:t>דות משמעת</w:t>
                  </w:r>
                </w:p>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וקמו ועדות משמעת של שלושה עובדי המדינה כל אחת, שמתפקידן לשפוט את עובדי המדינה על עבירות משמעת מן הסוגים שקבע שר המשפטים לענין זה בתקנות, למעט עבירות כאמור בפסקאות (3) עד (6) לסעיף 17.</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w:t>
      </w:r>
      <w:r>
        <w:rPr>
          <w:rStyle w:val="default"/>
          <w:rFonts w:cs="FrankRuehl"/>
          <w:rtl/>
        </w:rPr>
        <w:t xml:space="preserve"> ה</w:t>
      </w:r>
      <w:r>
        <w:rPr>
          <w:rStyle w:val="default"/>
          <w:rFonts w:cs="FrankRuehl" w:hint="cs"/>
          <w:rtl/>
        </w:rPr>
        <w:t>משפטים ימנה את חברי ועדות המשמעת מתוך רשימה שהגיש לו נציב השירות וכן מתוך רשימה שהגיש לו ארגון עובדי המדינה המייצג את המספר הגדול ביותר של</w:t>
      </w:r>
      <w:r>
        <w:rPr>
          <w:rStyle w:val="default"/>
          <w:rFonts w:cs="FrankRuehl"/>
          <w:rtl/>
        </w:rPr>
        <w:t xml:space="preserve"> </w:t>
      </w:r>
      <w:r>
        <w:rPr>
          <w:rStyle w:val="default"/>
          <w:rFonts w:cs="FrankRuehl" w:hint="cs"/>
          <w:rtl/>
        </w:rPr>
        <w:t xml:space="preserve">עובדי המדינה, ואם לא הוגשה תוך חדשיים לאחר קבלת דרישה להגישה </w:t>
      </w:r>
      <w:r>
        <w:rPr>
          <w:rStyle w:val="default"/>
          <w:rFonts w:cs="FrankRuehl"/>
          <w:rtl/>
        </w:rPr>
        <w:t xml:space="preserve">– </w:t>
      </w:r>
      <w:r>
        <w:rPr>
          <w:rStyle w:val="default"/>
          <w:rFonts w:cs="FrankRuehl" w:hint="cs"/>
          <w:rtl/>
        </w:rPr>
        <w:t>מתוך כלל ציבור עובדי המדינה; סעיף 3(ג) יחול על הרשי</w:t>
      </w:r>
      <w:r>
        <w:rPr>
          <w:rStyle w:val="default"/>
          <w:rFonts w:cs="FrankRuehl"/>
          <w:rtl/>
        </w:rPr>
        <w:t>מ</w:t>
      </w:r>
      <w:r>
        <w:rPr>
          <w:rStyle w:val="default"/>
          <w:rFonts w:cs="FrankRuehl" w:hint="cs"/>
          <w:rtl/>
        </w:rPr>
        <w:t>ו</w:t>
      </w:r>
      <w:r>
        <w:rPr>
          <w:rStyle w:val="default"/>
          <w:rFonts w:cs="FrankRuehl"/>
          <w:rtl/>
        </w:rPr>
        <w:t>ת</w:t>
      </w:r>
      <w:r>
        <w:rPr>
          <w:rStyle w:val="default"/>
          <w:rFonts w:cs="FrankRuehl" w:hint="cs"/>
          <w:rtl/>
        </w:rPr>
        <w:t>, בשינויים המחוייבים.</w:t>
      </w:r>
    </w:p>
    <w:p w:rsidR="00426D45" w:rsidRDefault="00426D4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קמת ועדות המשמעת ומינוי חבריהן אינם גורעים מסמכותו של בית הדין.</w:t>
      </w:r>
    </w:p>
    <w:p w:rsidR="00426D45" w:rsidRPr="00272E28" w:rsidRDefault="00426D45">
      <w:pPr>
        <w:pStyle w:val="P00"/>
        <w:spacing w:before="0"/>
        <w:ind w:left="0" w:right="1134"/>
        <w:rPr>
          <w:rFonts w:cs="FrankRuehl" w:hint="cs"/>
          <w:vanish/>
          <w:color w:val="FF0000"/>
          <w:szCs w:val="20"/>
          <w:shd w:val="clear" w:color="auto" w:fill="FFFF99"/>
          <w:rtl/>
        </w:rPr>
      </w:pPr>
      <w:bookmarkStart w:id="30" w:name="Rov110"/>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38"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172 (</w:t>
      </w:r>
      <w:hyperlink r:id="rId39"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החלפת סעיף 19</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הקודם:</w:t>
      </w:r>
    </w:p>
    <w:p w:rsidR="00426D45" w:rsidRPr="00272E28" w:rsidRDefault="00426D45">
      <w:pPr>
        <w:pStyle w:val="P00"/>
        <w:spacing w:before="20"/>
        <w:ind w:left="0" w:right="1134"/>
        <w:rPr>
          <w:rFonts w:cs="Miriam" w:hint="cs"/>
          <w:strike/>
          <w:vanish/>
          <w:sz w:val="16"/>
          <w:szCs w:val="16"/>
          <w:shd w:val="clear" w:color="auto" w:fill="FFFF99"/>
          <w:rtl/>
        </w:rPr>
      </w:pPr>
      <w:r w:rsidRPr="00272E28">
        <w:rPr>
          <w:rFonts w:cs="Miriam" w:hint="cs"/>
          <w:strike/>
          <w:vanish/>
          <w:sz w:val="16"/>
          <w:szCs w:val="16"/>
          <w:shd w:val="clear" w:color="auto" w:fill="FFFF99"/>
          <w:rtl/>
        </w:rPr>
        <w:t>ועדת משמעת</w:t>
      </w:r>
    </w:p>
    <w:p w:rsidR="00426D45" w:rsidRDefault="00426D45">
      <w:pPr>
        <w:pStyle w:val="P00"/>
        <w:spacing w:before="0"/>
        <w:ind w:left="0" w:right="1134"/>
        <w:rPr>
          <w:rFonts w:cs="FrankRuehl" w:hint="cs"/>
          <w:strike/>
          <w:sz w:val="2"/>
          <w:szCs w:val="2"/>
          <w:rtl/>
        </w:rPr>
      </w:pPr>
      <w:r w:rsidRPr="00272E28">
        <w:rPr>
          <w:rFonts w:cs="FrankRuehl" w:hint="cs"/>
          <w:strike/>
          <w:vanish/>
          <w:sz w:val="22"/>
          <w:szCs w:val="22"/>
          <w:shd w:val="clear" w:color="auto" w:fill="FFFF99"/>
          <w:rtl/>
        </w:rPr>
        <w:t>19.</w:t>
      </w:r>
      <w:r w:rsidRPr="00272E28">
        <w:rPr>
          <w:rFonts w:cs="FrankRuehl" w:hint="cs"/>
          <w:strike/>
          <w:vanish/>
          <w:sz w:val="22"/>
          <w:szCs w:val="22"/>
          <w:shd w:val="clear" w:color="auto" w:fill="FFFF99"/>
          <w:rtl/>
        </w:rPr>
        <w:tab/>
        <w:t>שר המשפטים ימנה, לכל משרד ועדת משמעת לשפוט את עובדי אותו משרד על עבירות משמעת שהן מסוג העבירות שנקבעו לענין זה בתקנות, למעט עבירות כאמור בפסקאות (3) ו-(4) לסעיף 17.</w:t>
      </w:r>
      <w:bookmarkEnd w:id="30"/>
    </w:p>
    <w:p w:rsidR="00426D45" w:rsidRDefault="00426D45">
      <w:pPr>
        <w:pStyle w:val="P00"/>
        <w:spacing w:before="72"/>
        <w:ind w:left="0" w:right="1134"/>
        <w:rPr>
          <w:rStyle w:val="default"/>
          <w:rFonts w:cs="FrankRuehl"/>
          <w:rtl/>
        </w:rPr>
      </w:pPr>
      <w:bookmarkStart w:id="31" w:name="Seif18"/>
      <w:bookmarkEnd w:id="31"/>
      <w:r>
        <w:rPr>
          <w:lang w:val="he-IL"/>
        </w:rPr>
        <w:pict>
          <v:rect id="_x0000_s2076" style="position:absolute;left:0;text-align:left;margin-left:464.5pt;margin-top:8.05pt;width:75.05pt;height:32pt;z-index:251611648" o:allowincell="f" filled="f" stroked="f" strokecolor="lime" strokeweight=".25pt">
            <v:textbox style="mso-next-textbox:#_x0000_s2076" inset="0,0,0,0">
              <w:txbxContent>
                <w:p w:rsidR="00426D45" w:rsidRDefault="00426D45">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ועדות </w:t>
                  </w:r>
                  <w:r>
                    <w:rPr>
                      <w:rFonts w:cs="Miriam"/>
                      <w:sz w:val="18"/>
                      <w:szCs w:val="18"/>
                      <w:rtl/>
                    </w:rPr>
                    <w:t>מש</w:t>
                  </w:r>
                  <w:r>
                    <w:rPr>
                      <w:rFonts w:cs="Miriam" w:hint="cs"/>
                      <w:sz w:val="18"/>
                      <w:szCs w:val="18"/>
                      <w:rtl/>
                    </w:rPr>
                    <w:t>מעת</w:t>
                  </w:r>
                </w:p>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ב בית הדין ימנה את ועדות המשמעת מתוך חברי ועדות המשמעת שנתמנו כאמור בסעיף 19(ב), ויקבע מי יהיה יושב ראש כל ועדה; ואולם אם הגיש רשימה ארגון עובדי המדינה </w:t>
      </w:r>
      <w:r>
        <w:rPr>
          <w:rStyle w:val="default"/>
          <w:rFonts w:cs="FrankRuehl"/>
          <w:rtl/>
        </w:rPr>
        <w:t>המ</w:t>
      </w:r>
      <w:r>
        <w:rPr>
          <w:rStyle w:val="default"/>
          <w:rFonts w:cs="FrankRuehl" w:hint="cs"/>
          <w:rtl/>
        </w:rPr>
        <w:t xml:space="preserve">ייצג את המספר הגדול ביותר של עובדי המדינה, יהא לפחות חבר אחד בועדת משמעת עובד המדינה ששמו נכלל </w:t>
      </w:r>
      <w:r>
        <w:rPr>
          <w:rStyle w:val="default"/>
          <w:rFonts w:cs="FrankRuehl"/>
          <w:rtl/>
        </w:rPr>
        <w:t>ב</w:t>
      </w:r>
      <w:r>
        <w:rPr>
          <w:rStyle w:val="default"/>
          <w:rFonts w:cs="FrankRuehl" w:hint="cs"/>
          <w:rtl/>
        </w:rPr>
        <w:t>אותה רשימה.</w:t>
      </w:r>
    </w:p>
    <w:p w:rsidR="00426D45" w:rsidRDefault="00426D4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ב בית הדין רשאי למנות ועדות משמעת לענין פלוני או לכל ענין, ורשאי הוא להגביל את תחום סמכותה של ועדת משמעת למשרדים, ליחידות שבמשרד פלוני, לשטח</w:t>
      </w:r>
      <w:r>
        <w:rPr>
          <w:rStyle w:val="default"/>
          <w:rFonts w:cs="FrankRuehl"/>
          <w:rtl/>
        </w:rPr>
        <w:t xml:space="preserve"> פ</w:t>
      </w:r>
      <w:r>
        <w:rPr>
          <w:rStyle w:val="default"/>
          <w:rFonts w:cs="FrankRuehl" w:hint="cs"/>
          <w:rtl/>
        </w:rPr>
        <w:t>לוני של המדינה או של רשות מקומית, או לסוגים מיוחדים של עובדים או עבירות, הכל כפי שייראה לו בנסיבות הענין.</w:t>
      </w:r>
    </w:p>
    <w:p w:rsidR="00426D45" w:rsidRPr="00272E28" w:rsidRDefault="00426D45">
      <w:pPr>
        <w:pStyle w:val="P00"/>
        <w:spacing w:before="0"/>
        <w:ind w:left="0" w:right="1134"/>
        <w:rPr>
          <w:rFonts w:cs="FrankRuehl" w:hint="cs"/>
          <w:vanish/>
          <w:color w:val="FF0000"/>
          <w:szCs w:val="20"/>
          <w:shd w:val="clear" w:color="auto" w:fill="FFFF99"/>
          <w:rtl/>
        </w:rPr>
      </w:pPr>
      <w:bookmarkStart w:id="32" w:name="Rov111"/>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40"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172 (</w:t>
      </w:r>
      <w:hyperlink r:id="rId41"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החלפת סעיף 20</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הקודם:</w:t>
      </w:r>
    </w:p>
    <w:p w:rsidR="00426D45" w:rsidRPr="00272E28" w:rsidRDefault="00426D45">
      <w:pPr>
        <w:pStyle w:val="P00"/>
        <w:spacing w:before="20"/>
        <w:ind w:left="0" w:right="1134"/>
        <w:rPr>
          <w:rFonts w:cs="Miriam" w:hint="cs"/>
          <w:strike/>
          <w:vanish/>
          <w:sz w:val="16"/>
          <w:szCs w:val="16"/>
          <w:shd w:val="clear" w:color="auto" w:fill="FFFF99"/>
          <w:rtl/>
        </w:rPr>
      </w:pPr>
      <w:r w:rsidRPr="00272E28">
        <w:rPr>
          <w:rFonts w:cs="Miriam" w:hint="cs"/>
          <w:strike/>
          <w:vanish/>
          <w:sz w:val="16"/>
          <w:szCs w:val="16"/>
          <w:shd w:val="clear" w:color="auto" w:fill="FFFF99"/>
          <w:rtl/>
        </w:rPr>
        <w:t>הרכב ועדת המשמעת</w:t>
      </w:r>
    </w:p>
    <w:p w:rsidR="00426D45" w:rsidRDefault="00426D45">
      <w:pPr>
        <w:pStyle w:val="P00"/>
        <w:spacing w:before="0"/>
        <w:ind w:left="0" w:right="1134"/>
        <w:rPr>
          <w:rFonts w:cs="FrankRuehl" w:hint="cs"/>
          <w:strike/>
          <w:sz w:val="2"/>
          <w:szCs w:val="2"/>
          <w:rtl/>
        </w:rPr>
      </w:pPr>
      <w:r w:rsidRPr="00272E28">
        <w:rPr>
          <w:rFonts w:cs="FrankRuehl" w:hint="cs"/>
          <w:strike/>
          <w:vanish/>
          <w:sz w:val="22"/>
          <w:szCs w:val="22"/>
          <w:shd w:val="clear" w:color="auto" w:fill="FFFF99"/>
          <w:rtl/>
        </w:rPr>
        <w:t>20.</w:t>
      </w:r>
      <w:r w:rsidRPr="00272E28">
        <w:rPr>
          <w:rFonts w:cs="FrankRuehl" w:hint="cs"/>
          <w:strike/>
          <w:vanish/>
          <w:sz w:val="22"/>
          <w:szCs w:val="22"/>
          <w:shd w:val="clear" w:color="auto" w:fill="FFFF99"/>
          <w:rtl/>
        </w:rPr>
        <w:tab/>
        <w:t>ועדת משמעת תהא של שלושה עובדי מדינה, בתנאי שאחד מהם לפחות יתמנה מתוך רשימה שהוגשה על ידי ארגון עובדי המדינה המייצג את המספר הגדול ביותר של עובדי המדינה, אם הוגשה, ובתנאי נוסף שעובד המשרד שעמו נמנה הנאשם, לא יהיה חבר הועדה; לכל חבר ועדת משמעת ימנה שר המשפטים ממלא מקום.</w:t>
      </w:r>
      <w:bookmarkEnd w:id="32"/>
    </w:p>
    <w:p w:rsidR="00426D45" w:rsidRDefault="00426D45">
      <w:pPr>
        <w:pStyle w:val="P00"/>
        <w:spacing w:before="72"/>
        <w:ind w:left="0" w:right="1134"/>
        <w:rPr>
          <w:rStyle w:val="default"/>
          <w:rFonts w:cs="FrankRuehl" w:hint="cs"/>
          <w:rtl/>
        </w:rPr>
      </w:pPr>
      <w:bookmarkStart w:id="33" w:name="Seif19"/>
      <w:bookmarkEnd w:id="33"/>
      <w:r>
        <w:rPr>
          <w:lang w:val="he-IL"/>
        </w:rPr>
        <w:pict>
          <v:rect id="_x0000_s2077" style="position:absolute;left:0;text-align:left;margin-left:464.5pt;margin-top:8.05pt;width:75.05pt;height:24pt;z-index:251612672" o:allowincell="f" filled="f" stroked="f" strokecolor="lime" strokeweight=".25pt">
            <v:textbox style="mso-next-textbox:#_x0000_s2077" inset="0,0,0,0">
              <w:txbxContent>
                <w:p w:rsidR="00426D45" w:rsidRDefault="00426D45">
                  <w:pPr>
                    <w:spacing w:line="160" w:lineRule="exact"/>
                    <w:jc w:val="left"/>
                    <w:rPr>
                      <w:rFonts w:cs="Miriam"/>
                      <w:noProof/>
                      <w:sz w:val="18"/>
                      <w:szCs w:val="18"/>
                      <w:rtl/>
                    </w:rPr>
                  </w:pPr>
                  <w:r>
                    <w:rPr>
                      <w:rFonts w:cs="Miriam"/>
                      <w:sz w:val="18"/>
                      <w:szCs w:val="18"/>
                      <w:rtl/>
                    </w:rPr>
                    <w:t>סי</w:t>
                  </w:r>
                  <w:r>
                    <w:rPr>
                      <w:rFonts w:cs="Miriam" w:hint="cs"/>
                      <w:sz w:val="18"/>
                      <w:szCs w:val="18"/>
                      <w:rtl/>
                    </w:rPr>
                    <w:t>יג לכשירות</w:t>
                  </w:r>
                </w:p>
                <w:p w:rsidR="00426D45" w:rsidRDefault="00426D45">
                  <w:pPr>
                    <w:spacing w:line="160" w:lineRule="exact"/>
                    <w:jc w:val="left"/>
                    <w:rPr>
                      <w:rFonts w:cs="Miriam"/>
                      <w:sz w:val="18"/>
                      <w:szCs w:val="18"/>
                      <w:rtl/>
                    </w:rPr>
                  </w:pPr>
                  <w:r>
                    <w:rPr>
                      <w:rFonts w:cs="Miriam" w:hint="cs"/>
                      <w:sz w:val="18"/>
                      <w:szCs w:val="18"/>
                      <w:rtl/>
                    </w:rPr>
                    <w:t xml:space="preserve">(תיקון מס' 5) </w:t>
                  </w:r>
                </w:p>
                <w:p w:rsidR="00426D45" w:rsidRDefault="00426D4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ל"ז-</w:t>
                  </w:r>
                  <w:r>
                    <w:rPr>
                      <w:rFonts w:cs="Miriam"/>
                      <w:sz w:val="18"/>
                      <w:szCs w:val="18"/>
                      <w:rtl/>
                    </w:rPr>
                    <w:t>1977</w:t>
                  </w:r>
                </w:p>
              </w:txbxContent>
            </v:textbox>
            <w10:anchorlock/>
          </v:rect>
        </w:pict>
      </w:r>
      <w:r>
        <w:rPr>
          <w:rStyle w:val="big-number"/>
          <w:rFonts w:cs="Miriam"/>
          <w:rtl/>
        </w:rPr>
        <w:t>21.</w:t>
      </w:r>
      <w:r>
        <w:rPr>
          <w:rStyle w:val="big-number"/>
          <w:rFonts w:cs="Miriam"/>
          <w:rtl/>
        </w:rPr>
        <w:tab/>
      </w:r>
      <w:r>
        <w:rPr>
          <w:rStyle w:val="default"/>
          <w:rFonts w:cs="FrankRuehl"/>
          <w:rtl/>
        </w:rPr>
        <w:t>עו</w:t>
      </w:r>
      <w:r>
        <w:rPr>
          <w:rStyle w:val="default"/>
          <w:rFonts w:cs="FrankRuehl" w:hint="cs"/>
          <w:rtl/>
        </w:rPr>
        <w:t>בד המשרד שעמו נמנה הנאשם לא יהא חבר בועדת משמעת שתדון בתלונה שהוגשה על הנאשם.</w:t>
      </w:r>
    </w:p>
    <w:p w:rsidR="00426D45" w:rsidRPr="00272E28" w:rsidRDefault="00426D45">
      <w:pPr>
        <w:pStyle w:val="P00"/>
        <w:spacing w:before="0"/>
        <w:ind w:left="0" w:right="1134"/>
        <w:rPr>
          <w:rFonts w:cs="FrankRuehl" w:hint="cs"/>
          <w:vanish/>
          <w:color w:val="FF0000"/>
          <w:szCs w:val="20"/>
          <w:shd w:val="clear" w:color="auto" w:fill="FFFF99"/>
          <w:rtl/>
        </w:rPr>
      </w:pPr>
      <w:bookmarkStart w:id="34" w:name="Rov112"/>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42"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172 (</w:t>
      </w:r>
      <w:hyperlink r:id="rId43"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החלפת סעיף 21</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הקודם:</w:t>
      </w:r>
    </w:p>
    <w:p w:rsidR="00426D45" w:rsidRPr="00272E28" w:rsidRDefault="00426D45">
      <w:pPr>
        <w:pStyle w:val="P00"/>
        <w:spacing w:before="20"/>
        <w:ind w:left="0" w:right="1134"/>
        <w:rPr>
          <w:rFonts w:cs="Miriam" w:hint="cs"/>
          <w:strike/>
          <w:vanish/>
          <w:sz w:val="16"/>
          <w:szCs w:val="16"/>
          <w:shd w:val="clear" w:color="auto" w:fill="FFFF99"/>
          <w:rtl/>
        </w:rPr>
      </w:pPr>
      <w:r w:rsidRPr="00272E28">
        <w:rPr>
          <w:rFonts w:cs="Miriam" w:hint="cs"/>
          <w:strike/>
          <w:vanish/>
          <w:sz w:val="16"/>
          <w:szCs w:val="16"/>
          <w:shd w:val="clear" w:color="auto" w:fill="FFFF99"/>
          <w:rtl/>
        </w:rPr>
        <w:t>הגבלת תחום הסמכות</w:t>
      </w:r>
    </w:p>
    <w:p w:rsidR="00426D45" w:rsidRDefault="00426D45">
      <w:pPr>
        <w:pStyle w:val="P00"/>
        <w:spacing w:before="0"/>
        <w:ind w:left="0" w:right="1134"/>
        <w:rPr>
          <w:rStyle w:val="default"/>
          <w:rFonts w:cs="FrankRuehl" w:hint="cs"/>
          <w:strike/>
          <w:sz w:val="2"/>
          <w:szCs w:val="2"/>
          <w:rtl/>
        </w:rPr>
      </w:pPr>
      <w:r w:rsidRPr="00272E28">
        <w:rPr>
          <w:rFonts w:cs="FrankRuehl" w:hint="cs"/>
          <w:strike/>
          <w:vanish/>
          <w:sz w:val="22"/>
          <w:szCs w:val="22"/>
          <w:shd w:val="clear" w:color="auto" w:fill="FFFF99"/>
          <w:rtl/>
        </w:rPr>
        <w:t>21</w:t>
      </w:r>
      <w:r w:rsidRPr="00272E28">
        <w:rPr>
          <w:rFonts w:cs="FrankRuehl" w:hint="cs"/>
          <w:strike/>
          <w:vanish/>
          <w:sz w:val="22"/>
          <w:szCs w:val="22"/>
          <w:shd w:val="clear" w:color="auto" w:fill="FFFF99"/>
          <w:rtl/>
        </w:rPr>
        <w:tab/>
        <w:t>שר המשפטים רשאי להגביל את תחום סמכותה של ועדת המשמעת ליחידה פלונית במשרד פלוני, לשטח פלוני של המדינה או של רשות מקומית, או לסוגים מיוחדים של עובדים או של עבירות, הכל כפי שייראה לו בנסיבות העניין.</w:t>
      </w:r>
      <w:bookmarkEnd w:id="34"/>
    </w:p>
    <w:p w:rsidR="00426D45" w:rsidRDefault="00426D45">
      <w:pPr>
        <w:pStyle w:val="P00"/>
        <w:spacing w:before="72"/>
        <w:ind w:left="0" w:right="1134"/>
        <w:rPr>
          <w:rStyle w:val="default"/>
          <w:rFonts w:cs="FrankRuehl" w:hint="cs"/>
          <w:rtl/>
        </w:rPr>
      </w:pPr>
      <w:bookmarkStart w:id="35" w:name="Seif20"/>
      <w:bookmarkEnd w:id="35"/>
      <w:r>
        <w:rPr>
          <w:lang w:val="he-IL"/>
        </w:rPr>
        <w:pict>
          <v:rect id="_x0000_s2078" style="position:absolute;left:0;text-align:left;margin-left:464.5pt;margin-top:8.05pt;width:75.05pt;height:24pt;z-index:251613696" o:allowincell="f" filled="f" stroked="f" strokecolor="lime" strokeweight=".25pt">
            <v:textbox style="mso-next-textbox:#_x0000_s2078" inset="0,0,0,0">
              <w:txbxContent>
                <w:p w:rsidR="00426D45" w:rsidRDefault="00426D45">
                  <w:pPr>
                    <w:spacing w:line="160" w:lineRule="exact"/>
                    <w:jc w:val="left"/>
                    <w:rPr>
                      <w:rFonts w:cs="Miriam"/>
                      <w:noProof/>
                      <w:sz w:val="18"/>
                      <w:szCs w:val="18"/>
                      <w:rtl/>
                    </w:rPr>
                  </w:pPr>
                  <w:r>
                    <w:rPr>
                      <w:rFonts w:cs="Miriam"/>
                      <w:sz w:val="18"/>
                      <w:szCs w:val="18"/>
                      <w:rtl/>
                    </w:rPr>
                    <w:t>הג</w:t>
                  </w:r>
                  <w:r>
                    <w:rPr>
                      <w:rFonts w:cs="Miriam" w:hint="cs"/>
                      <w:sz w:val="18"/>
                      <w:szCs w:val="18"/>
                      <w:rtl/>
                    </w:rPr>
                    <w:t>שת תלונה</w:t>
                  </w:r>
                </w:p>
                <w:p w:rsidR="00426D45" w:rsidRDefault="00426D45">
                  <w:pPr>
                    <w:spacing w:line="160" w:lineRule="exact"/>
                    <w:jc w:val="left"/>
                    <w:rPr>
                      <w:rFonts w:cs="Miriam"/>
                      <w:sz w:val="18"/>
                      <w:szCs w:val="18"/>
                      <w:rtl/>
                    </w:rPr>
                  </w:pPr>
                  <w:r>
                    <w:rPr>
                      <w:rFonts w:cs="Miriam" w:hint="cs"/>
                      <w:sz w:val="18"/>
                      <w:szCs w:val="18"/>
                      <w:rtl/>
                    </w:rPr>
                    <w:t xml:space="preserve">(תיקון מס' 5) </w:t>
                  </w:r>
                </w:p>
                <w:p w:rsidR="00426D45" w:rsidRDefault="00426D4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w:t>
                  </w:r>
                  <w:r>
                    <w:rPr>
                      <w:rFonts w:cs="Miriam"/>
                      <w:sz w:val="18"/>
                      <w:szCs w:val="18"/>
                      <w:rtl/>
                    </w:rPr>
                    <w:t>"ז</w:t>
                  </w:r>
                  <w:r>
                    <w:rPr>
                      <w:rFonts w:cs="Miriam" w:hint="cs"/>
                      <w:sz w:val="18"/>
                      <w:szCs w:val="18"/>
                      <w:rtl/>
                    </w:rPr>
                    <w:t>-</w:t>
                  </w:r>
                  <w:r>
                    <w:rPr>
                      <w:rFonts w:cs="Miriam"/>
                      <w:sz w:val="18"/>
                      <w:szCs w:val="18"/>
                      <w:rtl/>
                    </w:rPr>
                    <w:t>1977</w:t>
                  </w:r>
                </w:p>
              </w:txbxContent>
            </v:textbox>
            <w10:anchorlock/>
          </v:rect>
        </w:pict>
      </w:r>
      <w:r>
        <w:rPr>
          <w:rStyle w:val="big-number"/>
          <w:rFonts w:cs="Miriam"/>
          <w:rtl/>
        </w:rPr>
        <w:t>22.</w:t>
      </w:r>
      <w:r>
        <w:rPr>
          <w:rStyle w:val="big-number"/>
          <w:rFonts w:cs="Miriam"/>
          <w:rtl/>
        </w:rPr>
        <w:tab/>
      </w:r>
      <w:r>
        <w:rPr>
          <w:rStyle w:val="default"/>
          <w:rFonts w:cs="FrankRuehl"/>
          <w:rtl/>
        </w:rPr>
        <w:t>נצ</w:t>
      </w:r>
      <w:r>
        <w:rPr>
          <w:rStyle w:val="default"/>
          <w:rFonts w:cs="FrankRuehl" w:hint="cs"/>
          <w:rtl/>
        </w:rPr>
        <w:t>יב השירות או עובד שהשר הממונה</w:t>
      </w:r>
      <w:r>
        <w:rPr>
          <w:rStyle w:val="default"/>
          <w:rFonts w:cs="FrankRuehl"/>
          <w:rtl/>
        </w:rPr>
        <w:t xml:space="preserve"> ע</w:t>
      </w:r>
      <w:r>
        <w:rPr>
          <w:rStyle w:val="default"/>
          <w:rFonts w:cs="FrankRuehl" w:hint="cs"/>
          <w:rtl/>
        </w:rPr>
        <w:t>ל העובד ימנה לכך, ר</w:t>
      </w:r>
      <w:r>
        <w:rPr>
          <w:rStyle w:val="default"/>
          <w:rFonts w:cs="FrankRuehl"/>
          <w:rtl/>
        </w:rPr>
        <w:t>ש</w:t>
      </w:r>
      <w:r>
        <w:rPr>
          <w:rStyle w:val="default"/>
          <w:rFonts w:cs="FrankRuehl" w:hint="cs"/>
          <w:rtl/>
        </w:rPr>
        <w:t>אים להגיש לועדת משמעת תלונה על עבירת משמעת שיהא בסמכותה, ועובד שהוגשה עליו תלונה כאמור חייב להתייצב לפני הועדה במקום ובמועד שתקבע. תלונה לועדת משמעת שלא מטעם נציב השירות, תוגש לנציב השירות, והוא יעבירה לועדת המשמעת שיש לה סמכות בענין</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דון.</w:t>
      </w:r>
    </w:p>
    <w:p w:rsidR="00426D45" w:rsidRPr="00272E28" w:rsidRDefault="00426D45">
      <w:pPr>
        <w:pStyle w:val="P00"/>
        <w:spacing w:before="0"/>
        <w:ind w:left="0" w:right="1134"/>
        <w:rPr>
          <w:rFonts w:cs="FrankRuehl" w:hint="cs"/>
          <w:vanish/>
          <w:color w:val="FF0000"/>
          <w:szCs w:val="20"/>
          <w:shd w:val="clear" w:color="auto" w:fill="FFFF99"/>
          <w:rtl/>
        </w:rPr>
      </w:pPr>
      <w:bookmarkStart w:id="36" w:name="Rov113"/>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44"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173 (</w:t>
      </w:r>
      <w:hyperlink r:id="rId45"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Default="00426D45">
      <w:pPr>
        <w:pStyle w:val="P00"/>
        <w:ind w:left="0" w:right="1134"/>
        <w:rPr>
          <w:rFonts w:cs="FrankRuehl" w:hint="cs"/>
          <w:sz w:val="2"/>
          <w:szCs w:val="2"/>
          <w:rtl/>
        </w:rPr>
      </w:pPr>
      <w:r w:rsidRPr="00272E28">
        <w:rPr>
          <w:rStyle w:val="big-number"/>
          <w:rFonts w:cs="FrankRuehl"/>
          <w:vanish/>
          <w:sz w:val="22"/>
          <w:szCs w:val="22"/>
          <w:shd w:val="clear" w:color="auto" w:fill="FFFF99"/>
          <w:rtl/>
        </w:rPr>
        <w:t>22.</w:t>
      </w:r>
      <w:r w:rsidRPr="00272E28">
        <w:rPr>
          <w:rStyle w:val="big-number"/>
          <w:rFonts w:cs="FrankRuehl"/>
          <w:vanish/>
          <w:sz w:val="22"/>
          <w:szCs w:val="22"/>
          <w:shd w:val="clear" w:color="auto" w:fill="FFFF99"/>
          <w:rtl/>
        </w:rPr>
        <w:tab/>
      </w:r>
      <w:r w:rsidRPr="00272E28">
        <w:rPr>
          <w:rStyle w:val="default"/>
          <w:rFonts w:cs="FrankRuehl"/>
          <w:vanish/>
          <w:sz w:val="22"/>
          <w:szCs w:val="22"/>
          <w:shd w:val="clear" w:color="auto" w:fill="FFFF99"/>
          <w:rtl/>
        </w:rPr>
        <w:t>נצ</w:t>
      </w:r>
      <w:r w:rsidRPr="00272E28">
        <w:rPr>
          <w:rStyle w:val="default"/>
          <w:rFonts w:cs="FrankRuehl" w:hint="cs"/>
          <w:vanish/>
          <w:sz w:val="22"/>
          <w:szCs w:val="22"/>
          <w:shd w:val="clear" w:color="auto" w:fill="FFFF99"/>
          <w:rtl/>
        </w:rPr>
        <w:t>יב השירות או עובד שהשר הממונה</w:t>
      </w:r>
      <w:r w:rsidRPr="00272E28">
        <w:rPr>
          <w:rStyle w:val="default"/>
          <w:rFonts w:cs="FrankRuehl"/>
          <w:vanish/>
          <w:sz w:val="22"/>
          <w:szCs w:val="22"/>
          <w:shd w:val="clear" w:color="auto" w:fill="FFFF99"/>
          <w:rtl/>
        </w:rPr>
        <w:t xml:space="preserve"> ע</w:t>
      </w:r>
      <w:r w:rsidRPr="00272E28">
        <w:rPr>
          <w:rStyle w:val="default"/>
          <w:rFonts w:cs="FrankRuehl" w:hint="cs"/>
          <w:vanish/>
          <w:sz w:val="22"/>
          <w:szCs w:val="22"/>
          <w:shd w:val="clear" w:color="auto" w:fill="FFFF99"/>
          <w:rtl/>
        </w:rPr>
        <w:t>ל העובד ימנה לכך, ר</w:t>
      </w:r>
      <w:r w:rsidRPr="00272E28">
        <w:rPr>
          <w:rStyle w:val="default"/>
          <w:rFonts w:cs="FrankRuehl"/>
          <w:vanish/>
          <w:sz w:val="22"/>
          <w:szCs w:val="22"/>
          <w:shd w:val="clear" w:color="auto" w:fill="FFFF99"/>
          <w:rtl/>
        </w:rPr>
        <w:t>ש</w:t>
      </w:r>
      <w:r w:rsidRPr="00272E28">
        <w:rPr>
          <w:rStyle w:val="default"/>
          <w:rFonts w:cs="FrankRuehl" w:hint="cs"/>
          <w:vanish/>
          <w:sz w:val="22"/>
          <w:szCs w:val="22"/>
          <w:shd w:val="clear" w:color="auto" w:fill="FFFF99"/>
          <w:rtl/>
        </w:rPr>
        <w:t xml:space="preserve">אים להגיש לועדת משמעת תלונה על עבירת משמעת שיהא בסמכותה, ועובד שהוגשה עליו תלונה כאמור חייב להתייצב לפני הועדה במקום ובמועד שתקבע. </w:t>
      </w:r>
      <w:r w:rsidRPr="00272E28">
        <w:rPr>
          <w:rStyle w:val="default"/>
          <w:rFonts w:cs="FrankRuehl" w:hint="cs"/>
          <w:vanish/>
          <w:sz w:val="22"/>
          <w:szCs w:val="22"/>
          <w:u w:val="single"/>
          <w:shd w:val="clear" w:color="auto" w:fill="FFFF99"/>
          <w:rtl/>
        </w:rPr>
        <w:t>תלונה לועדת משמעת שלא מטעם נציב השירות, תוגש לנציב השירות, והוא יעבירה לועדת המשמעת שיש לה סמכות בענין</w:t>
      </w:r>
      <w:r w:rsidRPr="00272E28">
        <w:rPr>
          <w:rStyle w:val="default"/>
          <w:rFonts w:cs="FrankRuehl"/>
          <w:vanish/>
          <w:sz w:val="22"/>
          <w:szCs w:val="22"/>
          <w:u w:val="single"/>
          <w:shd w:val="clear" w:color="auto" w:fill="FFFF99"/>
          <w:rtl/>
        </w:rPr>
        <w:t xml:space="preserve"> </w:t>
      </w:r>
      <w:r w:rsidRPr="00272E28">
        <w:rPr>
          <w:rStyle w:val="default"/>
          <w:rFonts w:cs="FrankRuehl" w:hint="cs"/>
          <w:vanish/>
          <w:sz w:val="22"/>
          <w:szCs w:val="22"/>
          <w:u w:val="single"/>
          <w:shd w:val="clear" w:color="auto" w:fill="FFFF99"/>
          <w:rtl/>
        </w:rPr>
        <w:t>ה</w:t>
      </w:r>
      <w:r w:rsidRPr="00272E28">
        <w:rPr>
          <w:rStyle w:val="default"/>
          <w:rFonts w:cs="FrankRuehl"/>
          <w:vanish/>
          <w:sz w:val="22"/>
          <w:szCs w:val="22"/>
          <w:u w:val="single"/>
          <w:shd w:val="clear" w:color="auto" w:fill="FFFF99"/>
          <w:rtl/>
        </w:rPr>
        <w:t>נ</w:t>
      </w:r>
      <w:r w:rsidRPr="00272E28">
        <w:rPr>
          <w:rStyle w:val="default"/>
          <w:rFonts w:cs="FrankRuehl" w:hint="cs"/>
          <w:vanish/>
          <w:sz w:val="22"/>
          <w:szCs w:val="22"/>
          <w:u w:val="single"/>
          <w:shd w:val="clear" w:color="auto" w:fill="FFFF99"/>
          <w:rtl/>
        </w:rPr>
        <w:t>דון.</w:t>
      </w:r>
      <w:bookmarkEnd w:id="36"/>
    </w:p>
    <w:p w:rsidR="00426D45" w:rsidRDefault="00426D45">
      <w:pPr>
        <w:pStyle w:val="P00"/>
        <w:spacing w:before="72"/>
        <w:ind w:left="0" w:right="1134"/>
        <w:rPr>
          <w:rStyle w:val="default"/>
          <w:rFonts w:cs="FrankRuehl" w:hint="cs"/>
          <w:rtl/>
        </w:rPr>
      </w:pPr>
      <w:bookmarkStart w:id="37" w:name="Seif21"/>
      <w:bookmarkEnd w:id="37"/>
      <w:r>
        <w:rPr>
          <w:lang w:val="he-IL"/>
        </w:rPr>
        <w:pict>
          <v:rect id="_x0000_s2079" style="position:absolute;left:0;text-align:left;margin-left:464.5pt;margin-top:8.05pt;width:75.05pt;height:32pt;z-index:251614720" o:allowincell="f" filled="f" stroked="f" strokecolor="lime" strokeweight=".25pt">
            <v:textbox style="mso-next-textbox:#_x0000_s2079" inset="0,0,0,0">
              <w:txbxContent>
                <w:p w:rsidR="00426D45" w:rsidRDefault="00426D45">
                  <w:pPr>
                    <w:spacing w:line="160" w:lineRule="exact"/>
                    <w:jc w:val="left"/>
                    <w:rPr>
                      <w:rFonts w:cs="Miriam"/>
                      <w:noProof/>
                      <w:sz w:val="18"/>
                      <w:szCs w:val="18"/>
                      <w:rtl/>
                    </w:rPr>
                  </w:pPr>
                  <w:r>
                    <w:rPr>
                      <w:rFonts w:cs="Miriam"/>
                      <w:sz w:val="18"/>
                      <w:szCs w:val="18"/>
                      <w:rtl/>
                    </w:rPr>
                    <w:t>סד</w:t>
                  </w:r>
                  <w:r>
                    <w:rPr>
                      <w:rFonts w:cs="Miriam" w:hint="cs"/>
                      <w:sz w:val="18"/>
                      <w:szCs w:val="18"/>
                      <w:rtl/>
                    </w:rPr>
                    <w:t>רי דין בועדת</w:t>
                  </w:r>
                  <w:r>
                    <w:rPr>
                      <w:rFonts w:cs="Miriam"/>
                      <w:sz w:val="18"/>
                      <w:szCs w:val="18"/>
                      <w:rtl/>
                    </w:rPr>
                    <w:t xml:space="preserve"> </w:t>
                  </w:r>
                  <w:r>
                    <w:rPr>
                      <w:rFonts w:cs="Miriam" w:hint="cs"/>
                      <w:sz w:val="18"/>
                      <w:szCs w:val="18"/>
                      <w:rtl/>
                    </w:rPr>
                    <w:t>משמעת</w:t>
                  </w:r>
                </w:p>
                <w:p w:rsidR="00426D45" w:rsidRDefault="00426D45">
                  <w:pPr>
                    <w:spacing w:line="160" w:lineRule="exact"/>
                    <w:jc w:val="left"/>
                    <w:rPr>
                      <w:rFonts w:cs="Miriam"/>
                      <w:sz w:val="18"/>
                      <w:szCs w:val="18"/>
                      <w:rtl/>
                    </w:rPr>
                  </w:pPr>
                  <w:r>
                    <w:rPr>
                      <w:rFonts w:cs="Miriam" w:hint="cs"/>
                      <w:sz w:val="18"/>
                      <w:szCs w:val="18"/>
                      <w:rtl/>
                    </w:rPr>
                    <w:t xml:space="preserve">(תיקון מס' 5) </w:t>
                  </w:r>
                </w:p>
                <w:p w:rsidR="00426D45" w:rsidRDefault="00426D4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ל"ז-</w:t>
                  </w:r>
                  <w:r>
                    <w:rPr>
                      <w:rFonts w:cs="Miriam"/>
                      <w:sz w:val="18"/>
                      <w:szCs w:val="18"/>
                      <w:rtl/>
                    </w:rPr>
                    <w:t>1977</w:t>
                  </w:r>
                </w:p>
              </w:txbxContent>
            </v:textbox>
            <w10:anchorlock/>
          </v:rect>
        </w:pict>
      </w:r>
      <w:r>
        <w:rPr>
          <w:rStyle w:val="big-number"/>
          <w:rFonts w:cs="Miriam"/>
          <w:rtl/>
        </w:rPr>
        <w:t>23.</w:t>
      </w:r>
      <w:r>
        <w:rPr>
          <w:rStyle w:val="big-number"/>
          <w:rFonts w:cs="Miriam"/>
          <w:rtl/>
        </w:rPr>
        <w:tab/>
      </w:r>
      <w:r>
        <w:rPr>
          <w:rStyle w:val="default"/>
          <w:rFonts w:cs="FrankRuehl"/>
          <w:rtl/>
        </w:rPr>
        <w:t>וע</w:t>
      </w:r>
      <w:r>
        <w:rPr>
          <w:rStyle w:val="default"/>
          <w:rFonts w:cs="FrankRuehl" w:hint="cs"/>
          <w:rtl/>
        </w:rPr>
        <w:t>דת המשמעת לא תשפוט עובד ולא תגבה עדות אלא בפניו; בכל הליך של ועדת משמעת תינתן לעובד הנוגע בדבר אפשרות להשמיע טענות, להביא ראיות ולחקור כל עד שהתייצב לפני הועדה.</w:t>
      </w:r>
    </w:p>
    <w:p w:rsidR="00426D45" w:rsidRPr="00272E28" w:rsidRDefault="00426D45">
      <w:pPr>
        <w:pStyle w:val="P00"/>
        <w:spacing w:before="0"/>
        <w:ind w:left="0" w:right="1134"/>
        <w:rPr>
          <w:rFonts w:cs="FrankRuehl" w:hint="cs"/>
          <w:vanish/>
          <w:color w:val="FF0000"/>
          <w:szCs w:val="20"/>
          <w:shd w:val="clear" w:color="auto" w:fill="FFFF99"/>
          <w:rtl/>
        </w:rPr>
      </w:pPr>
      <w:bookmarkStart w:id="38" w:name="Rov114"/>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46"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173 (</w:t>
      </w:r>
      <w:hyperlink r:id="rId47"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החלפת סעיף 23</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הקודם:</w:t>
      </w:r>
    </w:p>
    <w:p w:rsidR="00426D45" w:rsidRDefault="00426D45">
      <w:pPr>
        <w:pStyle w:val="P00"/>
        <w:spacing w:before="0"/>
        <w:ind w:left="0" w:right="1134"/>
        <w:rPr>
          <w:rStyle w:val="default"/>
          <w:rFonts w:cs="FrankRuehl" w:hint="cs"/>
          <w:strike/>
          <w:sz w:val="2"/>
          <w:szCs w:val="2"/>
          <w:rtl/>
        </w:rPr>
      </w:pPr>
      <w:r w:rsidRPr="00272E28">
        <w:rPr>
          <w:rFonts w:cs="FrankRuehl" w:hint="cs"/>
          <w:strike/>
          <w:vanish/>
          <w:sz w:val="22"/>
          <w:szCs w:val="22"/>
          <w:shd w:val="clear" w:color="auto" w:fill="FFFF99"/>
          <w:rtl/>
        </w:rPr>
        <w:t>23.</w:t>
      </w:r>
      <w:r w:rsidRPr="00272E28">
        <w:rPr>
          <w:rFonts w:cs="FrankRuehl" w:hint="cs"/>
          <w:strike/>
          <w:vanish/>
          <w:sz w:val="22"/>
          <w:szCs w:val="22"/>
          <w:shd w:val="clear" w:color="auto" w:fill="FFFF99"/>
          <w:rtl/>
        </w:rPr>
        <w:tab/>
        <w:t>ועדת משמעת לא תשפוט עובד ולא תגבה עדויות אלא בפניו; בתחילת הדיון ייקראו בפני העובד דברי התלונה, ולפני מתן ההחלטה הסופית תינתן לו הזדמנות להשמיע את דברו.</w:t>
      </w:r>
      <w:bookmarkEnd w:id="38"/>
    </w:p>
    <w:p w:rsidR="00426D45" w:rsidRDefault="00426D45">
      <w:pPr>
        <w:pStyle w:val="P00"/>
        <w:spacing w:before="72"/>
        <w:ind w:left="0" w:right="1134"/>
        <w:rPr>
          <w:rStyle w:val="default"/>
          <w:rFonts w:cs="FrankRuehl" w:hint="cs"/>
          <w:rtl/>
        </w:rPr>
      </w:pPr>
      <w:bookmarkStart w:id="39" w:name="Seif22"/>
      <w:bookmarkEnd w:id="39"/>
      <w:r>
        <w:rPr>
          <w:lang w:val="he-IL"/>
        </w:rPr>
        <w:pict>
          <v:rect id="_x0000_s2080" style="position:absolute;left:0;text-align:left;margin-left:464.5pt;margin-top:8.05pt;width:75.05pt;height:37.55pt;z-index:251615744"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סמ</w:t>
                  </w:r>
                  <w:r>
                    <w:rPr>
                      <w:rFonts w:cs="Miriam" w:hint="cs"/>
                      <w:sz w:val="18"/>
                      <w:szCs w:val="18"/>
                      <w:rtl/>
                    </w:rPr>
                    <w:t>כויות ועדת משמעת</w:t>
                  </w:r>
                </w:p>
                <w:p w:rsidR="00426D45" w:rsidRDefault="00426D45">
                  <w:pPr>
                    <w:spacing w:line="160" w:lineRule="exact"/>
                    <w:jc w:val="left"/>
                    <w:rPr>
                      <w:rFonts w:cs="Miriam"/>
                      <w:sz w:val="18"/>
                      <w:szCs w:val="18"/>
                      <w:rtl/>
                    </w:rPr>
                  </w:pPr>
                  <w:r>
                    <w:rPr>
                      <w:rFonts w:cs="Miriam" w:hint="cs"/>
                      <w:sz w:val="18"/>
                      <w:szCs w:val="18"/>
                      <w:rtl/>
                    </w:rPr>
                    <w:t xml:space="preserve">(תיקון מס' 5) </w:t>
                  </w:r>
                </w:p>
                <w:p w:rsidR="00426D45" w:rsidRDefault="00426D4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ל"ז-</w:t>
                  </w:r>
                  <w:r>
                    <w:rPr>
                      <w:rFonts w:cs="Miriam"/>
                      <w:sz w:val="18"/>
                      <w:szCs w:val="18"/>
                      <w:rtl/>
                    </w:rPr>
                    <w:t>1977</w:t>
                  </w:r>
                </w:p>
              </w:txbxContent>
            </v:textbox>
            <w10:anchorlock/>
          </v:rect>
        </w:pict>
      </w:r>
      <w:r>
        <w:rPr>
          <w:rStyle w:val="big-number"/>
          <w:rFonts w:cs="Miriam"/>
          <w:rtl/>
        </w:rPr>
        <w:t>24.</w:t>
      </w:r>
      <w:r>
        <w:rPr>
          <w:rStyle w:val="big-number"/>
          <w:rFonts w:cs="Miriam"/>
          <w:rtl/>
        </w:rPr>
        <w:tab/>
      </w:r>
      <w:r>
        <w:rPr>
          <w:rStyle w:val="default"/>
          <w:rFonts w:cs="FrankRuehl"/>
          <w:rtl/>
        </w:rPr>
        <w:t>בכ</w:t>
      </w:r>
      <w:r>
        <w:rPr>
          <w:rStyle w:val="default"/>
          <w:rFonts w:cs="FrankRuehl" w:hint="cs"/>
          <w:rtl/>
        </w:rPr>
        <w:t>פוף לאמור בסעיף 30 יהיו לועדת משמעת כל הסמכויות הנתונות לועדת חקירה לפי סע</w:t>
      </w:r>
      <w:r>
        <w:rPr>
          <w:rStyle w:val="default"/>
          <w:rFonts w:cs="FrankRuehl"/>
          <w:rtl/>
        </w:rPr>
        <w:t>יפ</w:t>
      </w:r>
      <w:r>
        <w:rPr>
          <w:rStyle w:val="default"/>
          <w:rFonts w:cs="FrankRuehl" w:hint="cs"/>
          <w:rtl/>
        </w:rPr>
        <w:t>ים 8 עד 11 ו-27(ב) לחוק ועדות חקירה, תשכ"ט</w:t>
      </w:r>
      <w:r>
        <w:rPr>
          <w:rStyle w:val="default"/>
          <w:rFonts w:cs="FrankRuehl"/>
          <w:rtl/>
        </w:rPr>
        <w:t>–1968.</w:t>
      </w:r>
    </w:p>
    <w:p w:rsidR="00426D45" w:rsidRPr="00272E28" w:rsidRDefault="00426D45">
      <w:pPr>
        <w:pStyle w:val="P00"/>
        <w:spacing w:before="0"/>
        <w:ind w:left="0" w:right="1134"/>
        <w:rPr>
          <w:rFonts w:cs="FrankRuehl" w:hint="cs"/>
          <w:vanish/>
          <w:color w:val="FF0000"/>
          <w:szCs w:val="20"/>
          <w:shd w:val="clear" w:color="auto" w:fill="FFFF99"/>
          <w:rtl/>
        </w:rPr>
      </w:pPr>
      <w:bookmarkStart w:id="40" w:name="Rov115"/>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48"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173 (</w:t>
      </w:r>
      <w:hyperlink r:id="rId49"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החלפת סעיף 24</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הקודם:</w:t>
      </w:r>
    </w:p>
    <w:p w:rsidR="00426D45" w:rsidRPr="00272E28" w:rsidRDefault="00426D45">
      <w:pPr>
        <w:pStyle w:val="P00"/>
        <w:spacing w:before="20"/>
        <w:ind w:left="0" w:right="1134"/>
        <w:rPr>
          <w:rFonts w:cs="Miriam" w:hint="cs"/>
          <w:strike/>
          <w:vanish/>
          <w:sz w:val="16"/>
          <w:szCs w:val="16"/>
          <w:shd w:val="clear" w:color="auto" w:fill="FFFF99"/>
          <w:rtl/>
        </w:rPr>
      </w:pPr>
      <w:r w:rsidRPr="00272E28">
        <w:rPr>
          <w:rFonts w:cs="Miriam" w:hint="cs"/>
          <w:strike/>
          <w:vanish/>
          <w:sz w:val="16"/>
          <w:szCs w:val="16"/>
          <w:shd w:val="clear" w:color="auto" w:fill="FFFF99"/>
          <w:rtl/>
        </w:rPr>
        <w:t>אי תחולת דיני ראיות</w:t>
      </w:r>
    </w:p>
    <w:p w:rsidR="00426D45" w:rsidRDefault="00426D45">
      <w:pPr>
        <w:pStyle w:val="P00"/>
        <w:spacing w:before="0"/>
        <w:ind w:left="0" w:right="1134"/>
        <w:rPr>
          <w:rStyle w:val="default"/>
          <w:rFonts w:cs="FrankRuehl" w:hint="cs"/>
          <w:strike/>
          <w:sz w:val="2"/>
          <w:szCs w:val="2"/>
          <w:rtl/>
        </w:rPr>
      </w:pPr>
      <w:r w:rsidRPr="00272E28">
        <w:rPr>
          <w:rFonts w:cs="FrankRuehl" w:hint="cs"/>
          <w:strike/>
          <w:vanish/>
          <w:sz w:val="22"/>
          <w:szCs w:val="22"/>
          <w:shd w:val="clear" w:color="auto" w:fill="FFFF99"/>
          <w:rtl/>
        </w:rPr>
        <w:t>24.</w:t>
      </w:r>
      <w:r w:rsidRPr="00272E28">
        <w:rPr>
          <w:rFonts w:cs="FrankRuehl" w:hint="cs"/>
          <w:strike/>
          <w:vanish/>
          <w:sz w:val="22"/>
          <w:szCs w:val="22"/>
          <w:shd w:val="clear" w:color="auto" w:fill="FFFF99"/>
          <w:rtl/>
        </w:rPr>
        <w:tab/>
        <w:t xml:space="preserve">ועדת </w:t>
      </w:r>
      <w:r w:rsidRPr="00272E28">
        <w:rPr>
          <w:rStyle w:val="default"/>
          <w:rFonts w:cs="FrankRuehl" w:hint="cs"/>
          <w:strike/>
          <w:vanish/>
          <w:sz w:val="22"/>
          <w:szCs w:val="22"/>
          <w:shd w:val="clear" w:color="auto" w:fill="FFFF99"/>
          <w:rtl/>
        </w:rPr>
        <w:t>משמעת לא תהא כפופה לדיני הראיות ותפעל בדרך הנראית לה מועילה ביותר לבירור התלונה; והוא כשאין בחוק זה או בתקנות על פיו הוראה אחרת לענין זה.</w:t>
      </w:r>
      <w:bookmarkEnd w:id="40"/>
    </w:p>
    <w:p w:rsidR="00426D45" w:rsidRDefault="00426D45">
      <w:pPr>
        <w:pStyle w:val="P00"/>
        <w:spacing w:before="72"/>
        <w:ind w:left="0" w:right="1134"/>
        <w:rPr>
          <w:rStyle w:val="default"/>
          <w:rFonts w:cs="FrankRuehl"/>
          <w:rtl/>
        </w:rPr>
      </w:pPr>
      <w:bookmarkStart w:id="41" w:name="Seif23"/>
      <w:bookmarkEnd w:id="41"/>
      <w:r>
        <w:rPr>
          <w:lang w:val="he-IL"/>
        </w:rPr>
        <w:pict>
          <v:rect id="_x0000_s2081" style="position:absolute;left:0;text-align:left;margin-left:464.5pt;margin-top:8.05pt;width:75.05pt;height:19.05pt;z-index:251616768" o:allowincell="f" filled="f" stroked="f" strokecolor="lime" strokeweight=".25pt">
            <v:textbox style="mso-next-textbox:#_x0000_s2081" inset="0,0,0,0">
              <w:txbxContent>
                <w:p w:rsidR="00426D45" w:rsidRDefault="00426D45">
                  <w:pPr>
                    <w:spacing w:line="160" w:lineRule="exact"/>
                    <w:jc w:val="left"/>
                    <w:rPr>
                      <w:rFonts w:cs="Miriam" w:hint="cs"/>
                      <w:noProof/>
                      <w:sz w:val="18"/>
                      <w:szCs w:val="18"/>
                      <w:rtl/>
                    </w:rPr>
                  </w:pPr>
                  <w:r>
                    <w:rPr>
                      <w:rFonts w:cs="Miriam"/>
                      <w:sz w:val="18"/>
                      <w:szCs w:val="18"/>
                      <w:rtl/>
                    </w:rPr>
                    <w:t>הח</w:t>
                  </w:r>
                  <w:r>
                    <w:rPr>
                      <w:rFonts w:cs="Miriam" w:hint="cs"/>
                      <w:sz w:val="18"/>
                      <w:szCs w:val="18"/>
                      <w:rtl/>
                    </w:rPr>
                    <w:t>לטת הועדה ואמצעי משמעת</w:t>
                  </w:r>
                </w:p>
                <w:p w:rsidR="00426D45" w:rsidRDefault="00426D45">
                  <w:pPr>
                    <w:spacing w:line="160" w:lineRule="exact"/>
                    <w:jc w:val="left"/>
                    <w:rPr>
                      <w:rFonts w:cs="Miriam" w:hint="cs"/>
                      <w:noProof/>
                      <w:sz w:val="18"/>
                      <w:szCs w:val="18"/>
                      <w:rtl/>
                    </w:rPr>
                  </w:pPr>
                </w:p>
              </w:txbxContent>
            </v:textbox>
            <w10:anchorlock/>
          </v:rect>
        </w:pict>
      </w:r>
      <w:r>
        <w:rPr>
          <w:rStyle w:val="big-number"/>
          <w:rFonts w:cs="Miriam"/>
          <w:rtl/>
        </w:rPr>
        <w:t>25.</w:t>
      </w:r>
      <w:r>
        <w:rPr>
          <w:rStyle w:val="big-number"/>
          <w:rFonts w:cs="Miriam"/>
          <w:rtl/>
        </w:rPr>
        <w:tab/>
      </w:r>
      <w:r>
        <w:rPr>
          <w:rStyle w:val="default"/>
          <w:rFonts w:cs="FrankRuehl"/>
          <w:rtl/>
        </w:rPr>
        <w:t>תם</w:t>
      </w:r>
      <w:r>
        <w:rPr>
          <w:rStyle w:val="default"/>
          <w:rFonts w:cs="FrankRuehl" w:hint="cs"/>
          <w:rtl/>
        </w:rPr>
        <w:t xml:space="preserve"> הדיון ומצאה ועדת המשמעת, כי העבירה, נושא התלונה, הוכחה ולא הופסקו ההליכים לפי סעיף 27, תנקוט הועדה נג</w:t>
      </w:r>
      <w:r>
        <w:rPr>
          <w:rStyle w:val="default"/>
          <w:rFonts w:cs="FrankRuehl"/>
          <w:rtl/>
        </w:rPr>
        <w:t>ד</w:t>
      </w:r>
      <w:r>
        <w:rPr>
          <w:rStyle w:val="default"/>
          <w:rFonts w:cs="FrankRuehl" w:hint="cs"/>
          <w:rtl/>
        </w:rPr>
        <w:t xml:space="preserve"> העובד אחד או אחדים מאמצעים אלה:</w:t>
      </w:r>
    </w:p>
    <w:p w:rsidR="00426D45" w:rsidRDefault="00426D4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תראה;</w:t>
      </w:r>
    </w:p>
    <w:p w:rsidR="00426D45" w:rsidRDefault="00426D45">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זיפה;</w:t>
      </w:r>
    </w:p>
    <w:p w:rsidR="00426D45" w:rsidRDefault="00426D45">
      <w:pPr>
        <w:pStyle w:val="P22"/>
        <w:spacing w:before="72"/>
        <w:ind w:left="1021" w:right="1134"/>
        <w:rPr>
          <w:rStyle w:val="default"/>
          <w:rFonts w:cs="FrankRuehl" w:hint="cs"/>
          <w:rtl/>
        </w:rPr>
      </w:pPr>
      <w:r>
        <w:rPr>
          <w:lang w:val="he-IL"/>
        </w:rPr>
        <w:pict>
          <v:rect id="_x0000_s2082" style="position:absolute;left:0;text-align:left;margin-left:464.5pt;margin-top:8.05pt;width:75.05pt;height:16pt;z-index:251617792" o:allowincell="f" filled="f" stroked="f" strokecolor="lime" strokeweight=".25pt">
            <v:textbox inset="0,0,0,0">
              <w:txbxContent>
                <w:p w:rsidR="00426D45" w:rsidRDefault="00426D45">
                  <w:pPr>
                    <w:spacing w:line="160" w:lineRule="exact"/>
                    <w:jc w:val="left"/>
                    <w:rPr>
                      <w:rFonts w:cs="Miriam"/>
                      <w:sz w:val="18"/>
                      <w:szCs w:val="18"/>
                      <w:rtl/>
                    </w:rPr>
                  </w:pPr>
                  <w:r>
                    <w:rPr>
                      <w:rFonts w:cs="Miriam" w:hint="cs"/>
                      <w:sz w:val="18"/>
                      <w:szCs w:val="18"/>
                      <w:rtl/>
                    </w:rPr>
                    <w:t xml:space="preserve">(תיקון מס' 7) </w:t>
                  </w:r>
                </w:p>
                <w:p w:rsidR="00426D45" w:rsidRDefault="00426D4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מ"ג-</w:t>
                  </w:r>
                  <w:r>
                    <w:rPr>
                      <w:rFonts w:cs="Miriam"/>
                      <w:sz w:val="18"/>
                      <w:szCs w:val="18"/>
                      <w:rtl/>
                    </w:rPr>
                    <w:t>1983</w:t>
                  </w:r>
                </w:p>
              </w:txbxContent>
            </v:textbox>
            <w10:anchorlock/>
          </v:rect>
        </w:pict>
      </w:r>
      <w:r>
        <w:rPr>
          <w:rStyle w:val="default"/>
          <w:rFonts w:cs="FrankRuehl"/>
          <w:rtl/>
        </w:rPr>
        <w:t>(3)</w:t>
      </w:r>
      <w:r>
        <w:rPr>
          <w:rStyle w:val="default"/>
          <w:rFonts w:cs="FrankRuehl"/>
          <w:rtl/>
        </w:rPr>
        <w:tab/>
        <w:t>ה</w:t>
      </w:r>
      <w:r>
        <w:rPr>
          <w:rStyle w:val="default"/>
          <w:rFonts w:cs="FrankRuehl" w:hint="cs"/>
          <w:rtl/>
        </w:rPr>
        <w:t>פקעת משכורת בסכום שתקבע הועדה ושלא</w:t>
      </w:r>
      <w:r>
        <w:rPr>
          <w:rStyle w:val="default"/>
          <w:rFonts w:cs="FrankRuehl"/>
          <w:rtl/>
        </w:rPr>
        <w:t xml:space="preserve"> י</w:t>
      </w:r>
      <w:r>
        <w:rPr>
          <w:rStyle w:val="default"/>
          <w:rFonts w:cs="FrankRuehl" w:hint="cs"/>
          <w:rtl/>
        </w:rPr>
        <w:t xml:space="preserve">עלה על החלק השנים-עשר ממשכורתו החדשית של העובד, לתקופה שלא תעלה על ששה חדשים; לענין פסקה זו, "המשכורת החדשית" </w:t>
      </w:r>
      <w:r>
        <w:rPr>
          <w:rStyle w:val="default"/>
          <w:rFonts w:cs="FrankRuehl"/>
          <w:rtl/>
        </w:rPr>
        <w:t xml:space="preserve">– </w:t>
      </w:r>
      <w:r>
        <w:rPr>
          <w:rStyle w:val="default"/>
          <w:rFonts w:cs="FrankRuehl" w:hint="cs"/>
          <w:rtl/>
        </w:rPr>
        <w:t>המשכורת הקובעת שלפיה</w:t>
      </w:r>
      <w:r>
        <w:rPr>
          <w:rStyle w:val="default"/>
          <w:rFonts w:cs="FrankRuehl"/>
          <w:rtl/>
        </w:rPr>
        <w:t xml:space="preserve"> </w:t>
      </w:r>
      <w:r>
        <w:rPr>
          <w:rStyle w:val="default"/>
          <w:rFonts w:cs="FrankRuehl" w:hint="cs"/>
          <w:rtl/>
        </w:rPr>
        <w:t>היתה משתלמת קצבתו של העובד אילו יצא לקצבה ביום מתן ההחלטה;</w:t>
      </w:r>
    </w:p>
    <w:p w:rsidR="00426D45" w:rsidRDefault="00426D45">
      <w:pPr>
        <w:pStyle w:val="P22"/>
        <w:spacing w:before="72"/>
        <w:ind w:left="1021" w:right="1134"/>
        <w:rPr>
          <w:rStyle w:val="default"/>
          <w:rFonts w:cs="FrankRuehl"/>
          <w:rtl/>
        </w:rPr>
      </w:pPr>
      <w:r>
        <w:rPr>
          <w:rFonts w:cs="FrankRuehl"/>
          <w:rtl/>
          <w:lang w:val="he-IL"/>
        </w:rPr>
        <w:pict>
          <v:shape id="_x0000_s2211" type="#_x0000_t202" style="position:absolute;left:0;text-align:left;margin-left:470.25pt;margin-top:7.1pt;width:1in;height:16.8pt;z-index:251706880" filled="f" stroked="f">
            <v:textbox inset="1mm,0,1mm,0">
              <w:txbxContent>
                <w:p w:rsidR="00426D45" w:rsidRDefault="00426D45">
                  <w:pPr>
                    <w:spacing w:line="160" w:lineRule="exact"/>
                    <w:jc w:val="left"/>
                    <w:rPr>
                      <w:rFonts w:cs="Miriam"/>
                      <w:sz w:val="18"/>
                      <w:szCs w:val="18"/>
                      <w:rtl/>
                    </w:rPr>
                  </w:pPr>
                  <w:r>
                    <w:rPr>
                      <w:rFonts w:cs="Miriam" w:hint="cs"/>
                      <w:sz w:val="18"/>
                      <w:szCs w:val="18"/>
                      <w:rtl/>
                    </w:rPr>
                    <w:t xml:space="preserve">(תיקון מס' 5) </w:t>
                  </w:r>
                </w:p>
                <w:p w:rsidR="00426D45" w:rsidRDefault="00426D4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ל"ז-</w:t>
                  </w:r>
                  <w:r>
                    <w:rPr>
                      <w:rFonts w:cs="Miriam"/>
                      <w:sz w:val="18"/>
                      <w:szCs w:val="18"/>
                      <w:rtl/>
                    </w:rPr>
                    <w:t>1977</w:t>
                  </w:r>
                </w:p>
              </w:txbxContent>
            </v:textbox>
            <w10:anchorlock/>
          </v:shape>
        </w:pict>
      </w:r>
      <w:r>
        <w:rPr>
          <w:rStyle w:val="default"/>
          <w:rFonts w:cs="FrankRuehl" w:hint="cs"/>
          <w:rtl/>
        </w:rPr>
        <w:t>(4)</w:t>
      </w:r>
      <w:r>
        <w:rPr>
          <w:rStyle w:val="default"/>
          <w:rFonts w:cs="FrankRuehl"/>
          <w:rtl/>
        </w:rPr>
        <w:tab/>
        <w:t>ה</w:t>
      </w:r>
      <w:r>
        <w:rPr>
          <w:rStyle w:val="default"/>
          <w:rFonts w:cs="FrankRuehl" w:hint="cs"/>
          <w:rtl/>
        </w:rPr>
        <w:t xml:space="preserve">עברתו </w:t>
      </w:r>
      <w:r>
        <w:rPr>
          <w:rStyle w:val="default"/>
          <w:rFonts w:cs="FrankRuehl"/>
          <w:rtl/>
        </w:rPr>
        <w:t xml:space="preserve">– </w:t>
      </w:r>
      <w:r>
        <w:rPr>
          <w:rStyle w:val="default"/>
          <w:rFonts w:cs="FrankRuehl" w:hint="cs"/>
          <w:rtl/>
        </w:rPr>
        <w:t>בתיאום עם המנהל הכללי של המשרד או מי שהמנהל הכללי</w:t>
      </w:r>
      <w:r>
        <w:rPr>
          <w:rStyle w:val="default"/>
          <w:rFonts w:cs="FrankRuehl"/>
          <w:rtl/>
        </w:rPr>
        <w:t xml:space="preserve"> מ</w:t>
      </w:r>
      <w:r>
        <w:rPr>
          <w:rStyle w:val="default"/>
          <w:rFonts w:cs="FrankRuehl" w:hint="cs"/>
          <w:rtl/>
        </w:rPr>
        <w:t xml:space="preserve">ינה לכך </w:t>
      </w:r>
      <w:r>
        <w:rPr>
          <w:rStyle w:val="default"/>
          <w:rFonts w:cs="FrankRuehl"/>
          <w:rtl/>
        </w:rPr>
        <w:t xml:space="preserve">– </w:t>
      </w:r>
      <w:r>
        <w:rPr>
          <w:rStyle w:val="default"/>
          <w:rFonts w:cs="FrankRuehl" w:hint="cs"/>
          <w:rtl/>
        </w:rPr>
        <w:t>למשרה אחרת או למקום עבודה אחר במשרדו, בהגבלת זמן, או ללא הגבלה;</w:t>
      </w:r>
    </w:p>
    <w:p w:rsidR="00426D45" w:rsidRDefault="00426D45">
      <w:pPr>
        <w:pStyle w:val="P22"/>
        <w:spacing w:before="72"/>
        <w:ind w:left="1021" w:right="1134"/>
        <w:rPr>
          <w:rStyle w:val="default"/>
          <w:rFonts w:cs="FrankRuehl" w:hint="cs"/>
          <w:rtl/>
        </w:rPr>
      </w:pPr>
      <w:r>
        <w:rPr>
          <w:lang w:val="he-IL"/>
        </w:rPr>
        <w:pict>
          <v:rect id="_x0000_s2083" style="position:absolute;left:0;text-align:left;margin-left:464.5pt;margin-top:8.05pt;width:75.05pt;height:16pt;z-index:251618816" o:allowincell="f" filled="f" stroked="f" strokecolor="lime" strokeweight=".25pt">
            <v:textbox style="mso-next-textbox:#_x0000_s2083" inset="0,0,0,0">
              <w:txbxContent>
                <w:p w:rsidR="00426D45" w:rsidRDefault="00426D45">
                  <w:pPr>
                    <w:spacing w:line="160" w:lineRule="exact"/>
                    <w:jc w:val="left"/>
                    <w:rPr>
                      <w:rFonts w:cs="Miriam"/>
                      <w:sz w:val="18"/>
                      <w:szCs w:val="18"/>
                      <w:rtl/>
                    </w:rPr>
                  </w:pPr>
                  <w:r>
                    <w:rPr>
                      <w:rFonts w:cs="Miriam" w:hint="cs"/>
                      <w:sz w:val="18"/>
                      <w:szCs w:val="18"/>
                      <w:rtl/>
                    </w:rPr>
                    <w:t xml:space="preserve">(תיקון מס' 7) </w:t>
                  </w:r>
                </w:p>
                <w:p w:rsidR="00426D45" w:rsidRDefault="00426D4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מ"ג-</w:t>
                  </w:r>
                  <w:r>
                    <w:rPr>
                      <w:rFonts w:cs="Miriam"/>
                      <w:sz w:val="18"/>
                      <w:szCs w:val="18"/>
                      <w:rtl/>
                    </w:rPr>
                    <w:t>1983</w:t>
                  </w:r>
                </w:p>
              </w:txbxContent>
            </v:textbox>
            <w10:anchorlock/>
          </v:rect>
        </w:pict>
      </w:r>
      <w:r>
        <w:rPr>
          <w:rStyle w:val="default"/>
          <w:rFonts w:cs="FrankRuehl"/>
          <w:rtl/>
        </w:rPr>
        <w:t>(5)</w:t>
      </w:r>
      <w:r>
        <w:rPr>
          <w:rStyle w:val="default"/>
          <w:rFonts w:cs="FrankRuehl"/>
          <w:rtl/>
        </w:rPr>
        <w:tab/>
        <w:t>(</w:t>
      </w:r>
      <w:r>
        <w:rPr>
          <w:rStyle w:val="default"/>
          <w:rFonts w:cs="FrankRuehl" w:hint="cs"/>
          <w:rtl/>
        </w:rPr>
        <w:t>בוטל).</w:t>
      </w:r>
    </w:p>
    <w:p w:rsidR="00426D45" w:rsidRDefault="00426D45">
      <w:pPr>
        <w:pStyle w:val="P22"/>
        <w:spacing w:before="72"/>
        <w:ind w:left="1021" w:right="1134"/>
        <w:rPr>
          <w:rStyle w:val="default"/>
          <w:rFonts w:cs="FrankRuehl" w:hint="cs"/>
          <w:rtl/>
        </w:rPr>
      </w:pPr>
      <w:r>
        <w:rPr>
          <w:rFonts w:cs="FrankRuehl"/>
          <w:rtl/>
          <w:lang w:val="he-IL"/>
        </w:rPr>
        <w:pict>
          <v:shape id="_x0000_s2212" type="#_x0000_t202" style="position:absolute;left:0;text-align:left;margin-left:470.25pt;margin-top:7.1pt;width:1in;height:16.8pt;z-index:251707904" filled="f" stroked="f">
            <v:textbox inset="1mm,0,1mm,0">
              <w:txbxContent>
                <w:p w:rsidR="00426D45" w:rsidRDefault="00426D45">
                  <w:pPr>
                    <w:spacing w:line="160" w:lineRule="exact"/>
                    <w:jc w:val="left"/>
                    <w:rPr>
                      <w:rFonts w:cs="Miriam"/>
                      <w:sz w:val="18"/>
                      <w:szCs w:val="18"/>
                      <w:rtl/>
                    </w:rPr>
                  </w:pPr>
                  <w:r>
                    <w:rPr>
                      <w:rFonts w:cs="Miriam" w:hint="cs"/>
                      <w:sz w:val="18"/>
                      <w:szCs w:val="18"/>
                      <w:rtl/>
                    </w:rPr>
                    <w:t xml:space="preserve">(תיקון מס' 5) </w:t>
                  </w:r>
                </w:p>
                <w:p w:rsidR="00426D45" w:rsidRDefault="00426D4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ל"ז-</w:t>
                  </w:r>
                  <w:r>
                    <w:rPr>
                      <w:rFonts w:cs="Miriam"/>
                      <w:sz w:val="18"/>
                      <w:szCs w:val="18"/>
                      <w:rtl/>
                    </w:rPr>
                    <w:t>1977</w:t>
                  </w:r>
                </w:p>
              </w:txbxContent>
            </v:textbox>
            <w10:anchorlock/>
          </v:shape>
        </w:pict>
      </w:r>
      <w:r>
        <w:rPr>
          <w:rStyle w:val="default"/>
          <w:rFonts w:cs="FrankRuehl" w:hint="cs"/>
          <w:rtl/>
        </w:rPr>
        <w:t>(6)</w:t>
      </w:r>
      <w:r>
        <w:rPr>
          <w:rStyle w:val="default"/>
          <w:rFonts w:cs="FrankRuehl"/>
          <w:rtl/>
        </w:rPr>
        <w:tab/>
        <w:t>ה</w:t>
      </w:r>
      <w:r>
        <w:rPr>
          <w:rStyle w:val="default"/>
          <w:rFonts w:cs="FrankRuehl" w:hint="cs"/>
          <w:rtl/>
        </w:rPr>
        <w:t>ורדה בדרגה או הקפאתה, במידה שתקבע ולתקופה שתקבע, ובלבד שלא תעלה על שנה אחת.</w:t>
      </w:r>
    </w:p>
    <w:p w:rsidR="00426D45" w:rsidRPr="00272E28" w:rsidRDefault="00426D45">
      <w:pPr>
        <w:pStyle w:val="P00"/>
        <w:spacing w:before="0"/>
        <w:ind w:left="0" w:right="1134"/>
        <w:rPr>
          <w:rFonts w:cs="FrankRuehl" w:hint="cs"/>
          <w:vanish/>
          <w:color w:val="FF0000"/>
          <w:szCs w:val="20"/>
          <w:shd w:val="clear" w:color="auto" w:fill="FFFF99"/>
          <w:rtl/>
        </w:rPr>
      </w:pPr>
      <w:bookmarkStart w:id="42" w:name="Rov116"/>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50"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173 (</w:t>
      </w:r>
      <w:hyperlink r:id="rId51"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ind w:left="0" w:right="1134"/>
        <w:rPr>
          <w:rStyle w:val="default"/>
          <w:rFonts w:cs="FrankRuehl"/>
          <w:vanish/>
          <w:sz w:val="22"/>
          <w:szCs w:val="22"/>
          <w:shd w:val="clear" w:color="auto" w:fill="FFFF99"/>
          <w:rtl/>
        </w:rPr>
      </w:pPr>
      <w:r w:rsidRPr="00272E28">
        <w:rPr>
          <w:rStyle w:val="big-number"/>
          <w:rFonts w:cs="FrankRuehl"/>
          <w:vanish/>
          <w:sz w:val="22"/>
          <w:szCs w:val="22"/>
          <w:shd w:val="clear" w:color="auto" w:fill="FFFF99"/>
          <w:rtl/>
        </w:rPr>
        <w:t>25.</w:t>
      </w:r>
      <w:r w:rsidRPr="00272E28">
        <w:rPr>
          <w:rStyle w:val="big-number"/>
          <w:rFonts w:cs="FrankRuehl"/>
          <w:vanish/>
          <w:sz w:val="22"/>
          <w:szCs w:val="22"/>
          <w:shd w:val="clear" w:color="auto" w:fill="FFFF99"/>
          <w:rtl/>
        </w:rPr>
        <w:tab/>
      </w:r>
      <w:r w:rsidRPr="00272E28">
        <w:rPr>
          <w:rStyle w:val="default"/>
          <w:rFonts w:cs="FrankRuehl"/>
          <w:vanish/>
          <w:sz w:val="22"/>
          <w:szCs w:val="22"/>
          <w:shd w:val="clear" w:color="auto" w:fill="FFFF99"/>
          <w:rtl/>
        </w:rPr>
        <w:t>תם</w:t>
      </w:r>
      <w:r w:rsidRPr="00272E28">
        <w:rPr>
          <w:rStyle w:val="default"/>
          <w:rFonts w:cs="FrankRuehl" w:hint="cs"/>
          <w:vanish/>
          <w:sz w:val="22"/>
          <w:szCs w:val="22"/>
          <w:shd w:val="clear" w:color="auto" w:fill="FFFF99"/>
          <w:rtl/>
        </w:rPr>
        <w:t xml:space="preserve"> הדיון ומצאה ועדת המשמעת, כי העבירה, נושא התלונה, הוכחה ולא הופסקו ההליכים לפי סעיף 27, תנקוט הועדה נג</w:t>
      </w:r>
      <w:r w:rsidRPr="00272E28">
        <w:rPr>
          <w:rStyle w:val="default"/>
          <w:rFonts w:cs="FrankRuehl"/>
          <w:vanish/>
          <w:sz w:val="22"/>
          <w:szCs w:val="22"/>
          <w:shd w:val="clear" w:color="auto" w:fill="FFFF99"/>
          <w:rtl/>
        </w:rPr>
        <w:t>ד</w:t>
      </w:r>
      <w:r w:rsidRPr="00272E28">
        <w:rPr>
          <w:rStyle w:val="default"/>
          <w:rFonts w:cs="FrankRuehl" w:hint="cs"/>
          <w:vanish/>
          <w:sz w:val="22"/>
          <w:szCs w:val="22"/>
          <w:shd w:val="clear" w:color="auto" w:fill="FFFF99"/>
          <w:rtl/>
        </w:rPr>
        <w:t xml:space="preserve"> העובד אחד או אחדים מאמצעים אלה:</w:t>
      </w:r>
    </w:p>
    <w:p w:rsidR="00426D45" w:rsidRPr="00272E28" w:rsidRDefault="00426D45">
      <w:pPr>
        <w:pStyle w:val="P22"/>
        <w:spacing w:before="0"/>
        <w:ind w:left="1021" w:right="1134"/>
        <w:rPr>
          <w:rStyle w:val="default"/>
          <w:rFonts w:cs="FrankRuehl"/>
          <w:vanish/>
          <w:sz w:val="22"/>
          <w:szCs w:val="22"/>
          <w:shd w:val="clear" w:color="auto" w:fill="FFFF99"/>
          <w:rtl/>
        </w:rPr>
      </w:pPr>
      <w:r w:rsidRPr="00272E28">
        <w:rPr>
          <w:rStyle w:val="default"/>
          <w:rFonts w:cs="FrankRuehl"/>
          <w:vanish/>
          <w:sz w:val="22"/>
          <w:szCs w:val="22"/>
          <w:shd w:val="clear" w:color="auto" w:fill="FFFF99"/>
          <w:rtl/>
        </w:rPr>
        <w:t>(1)</w:t>
      </w:r>
      <w:r w:rsidRPr="00272E28">
        <w:rPr>
          <w:rStyle w:val="default"/>
          <w:rFonts w:cs="FrankRuehl"/>
          <w:vanish/>
          <w:sz w:val="22"/>
          <w:szCs w:val="22"/>
          <w:shd w:val="clear" w:color="auto" w:fill="FFFF99"/>
          <w:rtl/>
        </w:rPr>
        <w:tab/>
        <w:t>ה</w:t>
      </w:r>
      <w:r w:rsidRPr="00272E28">
        <w:rPr>
          <w:rStyle w:val="default"/>
          <w:rFonts w:cs="FrankRuehl" w:hint="cs"/>
          <w:vanish/>
          <w:sz w:val="22"/>
          <w:szCs w:val="22"/>
          <w:shd w:val="clear" w:color="auto" w:fill="FFFF99"/>
          <w:rtl/>
        </w:rPr>
        <w:t>תראה;</w:t>
      </w:r>
    </w:p>
    <w:p w:rsidR="00426D45" w:rsidRPr="00272E28" w:rsidRDefault="00426D45">
      <w:pPr>
        <w:pStyle w:val="P22"/>
        <w:spacing w:before="0"/>
        <w:ind w:left="1021" w:right="1134"/>
        <w:rPr>
          <w:rStyle w:val="default"/>
          <w:rFonts w:cs="FrankRuehl"/>
          <w:vanish/>
          <w:sz w:val="22"/>
          <w:szCs w:val="22"/>
          <w:shd w:val="clear" w:color="auto" w:fill="FFFF99"/>
          <w:rtl/>
        </w:rPr>
      </w:pPr>
      <w:r w:rsidRPr="00272E28">
        <w:rPr>
          <w:rStyle w:val="default"/>
          <w:rFonts w:cs="FrankRuehl" w:hint="cs"/>
          <w:vanish/>
          <w:sz w:val="22"/>
          <w:szCs w:val="22"/>
          <w:shd w:val="clear" w:color="auto" w:fill="FFFF99"/>
          <w:rtl/>
        </w:rPr>
        <w:t>(2)</w:t>
      </w:r>
      <w:r w:rsidRPr="00272E28">
        <w:rPr>
          <w:rStyle w:val="default"/>
          <w:rFonts w:cs="FrankRuehl"/>
          <w:vanish/>
          <w:sz w:val="22"/>
          <w:szCs w:val="22"/>
          <w:shd w:val="clear" w:color="auto" w:fill="FFFF99"/>
          <w:rtl/>
        </w:rPr>
        <w:tab/>
        <w:t>נ</w:t>
      </w:r>
      <w:r w:rsidRPr="00272E28">
        <w:rPr>
          <w:rStyle w:val="default"/>
          <w:rFonts w:cs="FrankRuehl" w:hint="cs"/>
          <w:vanish/>
          <w:sz w:val="22"/>
          <w:szCs w:val="22"/>
          <w:shd w:val="clear" w:color="auto" w:fill="FFFF99"/>
          <w:rtl/>
        </w:rPr>
        <w:t>זיפה;</w:t>
      </w:r>
    </w:p>
    <w:p w:rsidR="00426D45" w:rsidRPr="00272E28" w:rsidRDefault="00426D45">
      <w:pPr>
        <w:pStyle w:val="P22"/>
        <w:spacing w:before="0"/>
        <w:ind w:left="1021" w:right="1134"/>
        <w:rPr>
          <w:rStyle w:val="default"/>
          <w:rFonts w:cs="FrankRuehl"/>
          <w:vanish/>
          <w:sz w:val="22"/>
          <w:szCs w:val="22"/>
          <w:shd w:val="clear" w:color="auto" w:fill="FFFF99"/>
          <w:rtl/>
        </w:rPr>
      </w:pPr>
      <w:r w:rsidRPr="00272E28">
        <w:rPr>
          <w:rStyle w:val="default"/>
          <w:rFonts w:cs="FrankRuehl"/>
          <w:vanish/>
          <w:sz w:val="22"/>
          <w:szCs w:val="22"/>
          <w:shd w:val="clear" w:color="auto" w:fill="FFFF99"/>
          <w:rtl/>
        </w:rPr>
        <w:t>(3)</w:t>
      </w:r>
      <w:r w:rsidRPr="00272E28">
        <w:rPr>
          <w:rStyle w:val="default"/>
          <w:rFonts w:cs="FrankRuehl"/>
          <w:vanish/>
          <w:sz w:val="22"/>
          <w:szCs w:val="22"/>
          <w:shd w:val="clear" w:color="auto" w:fill="FFFF99"/>
          <w:rtl/>
        </w:rPr>
        <w:tab/>
      </w:r>
      <w:r w:rsidRPr="00272E28">
        <w:rPr>
          <w:rStyle w:val="default"/>
          <w:rFonts w:cs="FrankRuehl" w:hint="cs"/>
          <w:vanish/>
          <w:sz w:val="22"/>
          <w:szCs w:val="22"/>
          <w:shd w:val="clear" w:color="auto" w:fill="FFFF99"/>
          <w:rtl/>
        </w:rPr>
        <w:t xml:space="preserve">הפקעת משכורת עד החלק השנים עשר ממנה לתקופה שלא תעלה על ששה חדשים, ובלבד שסך כל הסכומים שיופקעו כאמור לא יעלה על </w:t>
      </w:r>
      <w:r w:rsidRPr="00272E28">
        <w:rPr>
          <w:rStyle w:val="default"/>
          <w:rFonts w:cs="FrankRuehl" w:hint="cs"/>
          <w:strike/>
          <w:vanish/>
          <w:sz w:val="22"/>
          <w:szCs w:val="22"/>
          <w:shd w:val="clear" w:color="auto" w:fill="FFFF99"/>
          <w:rtl/>
        </w:rPr>
        <w:t>100 לירות</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500 לירות</w:t>
      </w:r>
      <w:r w:rsidRPr="00272E28">
        <w:rPr>
          <w:rStyle w:val="default"/>
          <w:rFonts w:cs="FrankRuehl" w:hint="cs"/>
          <w:vanish/>
          <w:sz w:val="22"/>
          <w:szCs w:val="22"/>
          <w:shd w:val="clear" w:color="auto" w:fill="FFFF99"/>
          <w:rtl/>
        </w:rPr>
        <w:t xml:space="preserve"> לכל עבירה;</w:t>
      </w:r>
    </w:p>
    <w:p w:rsidR="00426D45" w:rsidRPr="00272E28" w:rsidRDefault="00426D45">
      <w:pPr>
        <w:pStyle w:val="P22"/>
        <w:spacing w:before="0"/>
        <w:ind w:left="1021" w:right="1134"/>
        <w:rPr>
          <w:rStyle w:val="default"/>
          <w:rFonts w:cs="FrankRuehl"/>
          <w:vanish/>
          <w:sz w:val="22"/>
          <w:szCs w:val="22"/>
          <w:shd w:val="clear" w:color="auto" w:fill="FFFF99"/>
          <w:rtl/>
        </w:rPr>
      </w:pPr>
      <w:r w:rsidRPr="00272E28">
        <w:rPr>
          <w:rStyle w:val="default"/>
          <w:rFonts w:cs="FrankRuehl" w:hint="cs"/>
          <w:vanish/>
          <w:sz w:val="22"/>
          <w:szCs w:val="22"/>
          <w:shd w:val="clear" w:color="auto" w:fill="FFFF99"/>
          <w:rtl/>
        </w:rPr>
        <w:t>(4)</w:t>
      </w:r>
      <w:r w:rsidRPr="00272E28">
        <w:rPr>
          <w:rStyle w:val="default"/>
          <w:rFonts w:cs="FrankRuehl"/>
          <w:vanish/>
          <w:sz w:val="22"/>
          <w:szCs w:val="22"/>
          <w:shd w:val="clear" w:color="auto" w:fill="FFFF99"/>
          <w:rtl/>
        </w:rPr>
        <w:tab/>
        <w:t>ה</w:t>
      </w:r>
      <w:r w:rsidRPr="00272E28">
        <w:rPr>
          <w:rStyle w:val="default"/>
          <w:rFonts w:cs="FrankRuehl" w:hint="cs"/>
          <w:vanish/>
          <w:sz w:val="22"/>
          <w:szCs w:val="22"/>
          <w:shd w:val="clear" w:color="auto" w:fill="FFFF99"/>
          <w:rtl/>
        </w:rPr>
        <w:t xml:space="preserve">עברתו </w:t>
      </w:r>
      <w:r w:rsidRPr="00272E28">
        <w:rPr>
          <w:rStyle w:val="default"/>
          <w:rFonts w:cs="FrankRuehl"/>
          <w:vanish/>
          <w:sz w:val="22"/>
          <w:szCs w:val="22"/>
          <w:shd w:val="clear" w:color="auto" w:fill="FFFF99"/>
          <w:rtl/>
        </w:rPr>
        <w:t xml:space="preserve">– </w:t>
      </w:r>
      <w:r w:rsidRPr="00272E28">
        <w:rPr>
          <w:rStyle w:val="default"/>
          <w:rFonts w:cs="FrankRuehl" w:hint="cs"/>
          <w:strike/>
          <w:vanish/>
          <w:sz w:val="22"/>
          <w:szCs w:val="22"/>
          <w:shd w:val="clear" w:color="auto" w:fill="FFFF99"/>
          <w:rtl/>
        </w:rPr>
        <w:t>בתיאום עם נציב השירות</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בתיאום עם המנהל הכללי של המשרד או מי שהמנהל הכללי</w:t>
      </w:r>
      <w:r w:rsidRPr="00272E28">
        <w:rPr>
          <w:rStyle w:val="default"/>
          <w:rFonts w:cs="FrankRuehl"/>
          <w:vanish/>
          <w:sz w:val="22"/>
          <w:szCs w:val="22"/>
          <w:u w:val="single"/>
          <w:shd w:val="clear" w:color="auto" w:fill="FFFF99"/>
          <w:rtl/>
        </w:rPr>
        <w:t xml:space="preserve"> מ</w:t>
      </w:r>
      <w:r w:rsidRPr="00272E28">
        <w:rPr>
          <w:rStyle w:val="default"/>
          <w:rFonts w:cs="FrankRuehl" w:hint="cs"/>
          <w:vanish/>
          <w:sz w:val="22"/>
          <w:szCs w:val="22"/>
          <w:u w:val="single"/>
          <w:shd w:val="clear" w:color="auto" w:fill="FFFF99"/>
          <w:rtl/>
        </w:rPr>
        <w:t>ינה לכך</w:t>
      </w:r>
      <w:r w:rsidRPr="00272E28">
        <w:rPr>
          <w:rStyle w:val="default"/>
          <w:rFonts w:cs="FrankRuehl" w:hint="cs"/>
          <w:vanish/>
          <w:sz w:val="22"/>
          <w:szCs w:val="22"/>
          <w:shd w:val="clear" w:color="auto" w:fill="FFFF99"/>
          <w:rtl/>
        </w:rPr>
        <w:t xml:space="preserve"> </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למשרה אחרת או למקום עבודה אחר במשרדו, בהגבלת זמן, או ללא הגבלה;</w:t>
      </w:r>
    </w:p>
    <w:p w:rsidR="00426D45" w:rsidRPr="00272E28" w:rsidRDefault="00426D45">
      <w:pPr>
        <w:pStyle w:val="P22"/>
        <w:spacing w:before="0"/>
        <w:ind w:left="1021" w:right="1134"/>
        <w:rPr>
          <w:rStyle w:val="default"/>
          <w:rFonts w:cs="FrankRuehl"/>
          <w:vanish/>
          <w:sz w:val="22"/>
          <w:szCs w:val="22"/>
          <w:u w:val="single"/>
          <w:shd w:val="clear" w:color="auto" w:fill="FFFF99"/>
          <w:rtl/>
        </w:rPr>
      </w:pPr>
      <w:r w:rsidRPr="00272E28">
        <w:rPr>
          <w:rStyle w:val="default"/>
          <w:rFonts w:cs="FrankRuehl"/>
          <w:vanish/>
          <w:sz w:val="22"/>
          <w:szCs w:val="22"/>
          <w:u w:val="single"/>
          <w:shd w:val="clear" w:color="auto" w:fill="FFFF99"/>
          <w:rtl/>
        </w:rPr>
        <w:t>(5)</w:t>
      </w:r>
      <w:r w:rsidRPr="00272E28">
        <w:rPr>
          <w:rStyle w:val="default"/>
          <w:rFonts w:cs="FrankRuehl"/>
          <w:vanish/>
          <w:sz w:val="22"/>
          <w:szCs w:val="22"/>
          <w:u w:val="single"/>
          <w:shd w:val="clear" w:color="auto" w:fill="FFFF99"/>
          <w:rtl/>
        </w:rPr>
        <w:tab/>
      </w:r>
      <w:r w:rsidRPr="00272E28">
        <w:rPr>
          <w:rStyle w:val="default"/>
          <w:rFonts w:cs="FrankRuehl" w:hint="cs"/>
          <w:vanish/>
          <w:sz w:val="22"/>
          <w:szCs w:val="22"/>
          <w:u w:val="single"/>
          <w:shd w:val="clear" w:color="auto" w:fill="FFFF99"/>
          <w:rtl/>
        </w:rPr>
        <w:t>שלילת זכויות הותק, כולן או מקצתן, הכל לתקופה שתקבע, ובלבד שלא תעלה על שנה אחת;</w:t>
      </w:r>
    </w:p>
    <w:p w:rsidR="00426D45" w:rsidRPr="00272E28" w:rsidRDefault="00426D45">
      <w:pPr>
        <w:pStyle w:val="P22"/>
        <w:spacing w:before="0"/>
        <w:ind w:left="1021" w:right="1134"/>
        <w:rPr>
          <w:rStyle w:val="default"/>
          <w:rFonts w:cs="FrankRuehl" w:hint="cs"/>
          <w:vanish/>
          <w:sz w:val="22"/>
          <w:szCs w:val="22"/>
          <w:u w:val="single"/>
          <w:shd w:val="clear" w:color="auto" w:fill="FFFF99"/>
          <w:rtl/>
        </w:rPr>
      </w:pPr>
      <w:r w:rsidRPr="00272E28">
        <w:rPr>
          <w:rStyle w:val="default"/>
          <w:rFonts w:cs="FrankRuehl" w:hint="cs"/>
          <w:vanish/>
          <w:sz w:val="22"/>
          <w:szCs w:val="22"/>
          <w:u w:val="single"/>
          <w:shd w:val="clear" w:color="auto" w:fill="FFFF99"/>
          <w:rtl/>
        </w:rPr>
        <w:t>(6)</w:t>
      </w:r>
      <w:r w:rsidRPr="00272E28">
        <w:rPr>
          <w:rStyle w:val="default"/>
          <w:rFonts w:cs="FrankRuehl"/>
          <w:vanish/>
          <w:sz w:val="22"/>
          <w:szCs w:val="22"/>
          <w:u w:val="single"/>
          <w:shd w:val="clear" w:color="auto" w:fill="FFFF99"/>
          <w:rtl/>
        </w:rPr>
        <w:tab/>
        <w:t>ה</w:t>
      </w:r>
      <w:r w:rsidRPr="00272E28">
        <w:rPr>
          <w:rStyle w:val="default"/>
          <w:rFonts w:cs="FrankRuehl" w:hint="cs"/>
          <w:vanish/>
          <w:sz w:val="22"/>
          <w:szCs w:val="22"/>
          <w:u w:val="single"/>
          <w:shd w:val="clear" w:color="auto" w:fill="FFFF99"/>
          <w:rtl/>
        </w:rPr>
        <w:t>ורדה בדרגה או הקפאתה, במידה שתקבע ולתקופה שתקבע, ובלבד שלא תעלה על שנה אחת.</w:t>
      </w:r>
    </w:p>
    <w:p w:rsidR="00426D45" w:rsidRPr="00272E28" w:rsidRDefault="00426D45">
      <w:pPr>
        <w:pStyle w:val="P00"/>
        <w:spacing w:before="0"/>
        <w:ind w:left="0" w:right="1134"/>
        <w:rPr>
          <w:rFonts w:cs="FrankRuehl" w:hint="cs"/>
          <w:vanish/>
          <w:color w:val="FF6600"/>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11.1.1983</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7</w:t>
      </w:r>
    </w:p>
    <w:p w:rsidR="00426D45" w:rsidRPr="00272E28" w:rsidRDefault="00426D45">
      <w:pPr>
        <w:pStyle w:val="P00"/>
        <w:spacing w:before="0"/>
        <w:ind w:left="0" w:right="1134"/>
        <w:rPr>
          <w:rFonts w:cs="FrankRuehl" w:hint="cs"/>
          <w:vanish/>
          <w:szCs w:val="20"/>
          <w:shd w:val="clear" w:color="auto" w:fill="FFFF99"/>
          <w:rtl/>
        </w:rPr>
      </w:pPr>
      <w:hyperlink r:id="rId52" w:history="1">
        <w:r w:rsidRPr="00272E28">
          <w:rPr>
            <w:rStyle w:val="Hyperlink"/>
            <w:rFonts w:cs="FrankRuehl" w:hint="cs"/>
            <w:vanish/>
            <w:szCs w:val="20"/>
            <w:shd w:val="clear" w:color="auto" w:fill="FFFF99"/>
            <w:rtl/>
          </w:rPr>
          <w:t>ס"ח תשמ"ג מס' 1072</w:t>
        </w:r>
      </w:hyperlink>
      <w:r w:rsidRPr="00272E28">
        <w:rPr>
          <w:rFonts w:cs="FrankRuehl" w:hint="cs"/>
          <w:vanish/>
          <w:szCs w:val="20"/>
          <w:shd w:val="clear" w:color="auto" w:fill="FFFF99"/>
          <w:rtl/>
        </w:rPr>
        <w:t xml:space="preserve"> מיום 11.1.1983 בעמ' 32 (</w:t>
      </w:r>
      <w:hyperlink r:id="rId53" w:history="1">
        <w:r w:rsidRPr="00272E28">
          <w:rPr>
            <w:rStyle w:val="Hyperlink"/>
            <w:rFonts w:cs="FrankRuehl" w:hint="cs"/>
            <w:vanish/>
            <w:szCs w:val="20"/>
            <w:shd w:val="clear" w:color="auto" w:fill="FFFF99"/>
            <w:rtl/>
          </w:rPr>
          <w:t>ה"ח 1560</w:t>
        </w:r>
      </w:hyperlink>
      <w:r w:rsidRPr="00272E28">
        <w:rPr>
          <w:rFonts w:cs="FrankRuehl" w:hint="cs"/>
          <w:vanish/>
          <w:szCs w:val="20"/>
          <w:shd w:val="clear" w:color="auto" w:fill="FFFF99"/>
          <w:rtl/>
        </w:rPr>
        <w:t>)</w:t>
      </w:r>
    </w:p>
    <w:p w:rsidR="00426D45" w:rsidRPr="00272E28" w:rsidRDefault="00426D45">
      <w:pPr>
        <w:pStyle w:val="P00"/>
        <w:ind w:left="0" w:right="1134"/>
        <w:rPr>
          <w:rStyle w:val="default"/>
          <w:rFonts w:cs="FrankRuehl"/>
          <w:vanish/>
          <w:sz w:val="22"/>
          <w:szCs w:val="22"/>
          <w:shd w:val="clear" w:color="auto" w:fill="FFFF99"/>
          <w:rtl/>
        </w:rPr>
      </w:pPr>
      <w:r w:rsidRPr="00272E28">
        <w:rPr>
          <w:rStyle w:val="big-number"/>
          <w:rFonts w:cs="FrankRuehl"/>
          <w:vanish/>
          <w:sz w:val="22"/>
          <w:szCs w:val="22"/>
          <w:shd w:val="clear" w:color="auto" w:fill="FFFF99"/>
          <w:rtl/>
        </w:rPr>
        <w:t>25.</w:t>
      </w:r>
      <w:r w:rsidRPr="00272E28">
        <w:rPr>
          <w:rStyle w:val="big-number"/>
          <w:rFonts w:cs="FrankRuehl"/>
          <w:vanish/>
          <w:sz w:val="22"/>
          <w:szCs w:val="22"/>
          <w:shd w:val="clear" w:color="auto" w:fill="FFFF99"/>
          <w:rtl/>
        </w:rPr>
        <w:tab/>
      </w:r>
      <w:r w:rsidRPr="00272E28">
        <w:rPr>
          <w:rStyle w:val="default"/>
          <w:rFonts w:cs="FrankRuehl"/>
          <w:vanish/>
          <w:sz w:val="22"/>
          <w:szCs w:val="22"/>
          <w:shd w:val="clear" w:color="auto" w:fill="FFFF99"/>
          <w:rtl/>
        </w:rPr>
        <w:t>תם</w:t>
      </w:r>
      <w:r w:rsidRPr="00272E28">
        <w:rPr>
          <w:rStyle w:val="default"/>
          <w:rFonts w:cs="FrankRuehl" w:hint="cs"/>
          <w:vanish/>
          <w:sz w:val="22"/>
          <w:szCs w:val="22"/>
          <w:shd w:val="clear" w:color="auto" w:fill="FFFF99"/>
          <w:rtl/>
        </w:rPr>
        <w:t xml:space="preserve"> הדיון ומצאה ועדת המשמעת, כי העבירה, נושא התלונה, הוכחה ולא הופסקו ההליכים לפי סעיף 27, תנקוט הועדה נג</w:t>
      </w:r>
      <w:r w:rsidRPr="00272E28">
        <w:rPr>
          <w:rStyle w:val="default"/>
          <w:rFonts w:cs="FrankRuehl"/>
          <w:vanish/>
          <w:sz w:val="22"/>
          <w:szCs w:val="22"/>
          <w:shd w:val="clear" w:color="auto" w:fill="FFFF99"/>
          <w:rtl/>
        </w:rPr>
        <w:t>ד</w:t>
      </w:r>
      <w:r w:rsidRPr="00272E28">
        <w:rPr>
          <w:rStyle w:val="default"/>
          <w:rFonts w:cs="FrankRuehl" w:hint="cs"/>
          <w:vanish/>
          <w:sz w:val="22"/>
          <w:szCs w:val="22"/>
          <w:shd w:val="clear" w:color="auto" w:fill="FFFF99"/>
          <w:rtl/>
        </w:rPr>
        <w:t xml:space="preserve"> העובד אחד או אחדים מאמצעים אלה:</w:t>
      </w:r>
    </w:p>
    <w:p w:rsidR="00426D45" w:rsidRPr="00272E28" w:rsidRDefault="00426D45">
      <w:pPr>
        <w:pStyle w:val="P22"/>
        <w:spacing w:before="0"/>
        <w:ind w:left="1021" w:right="1134"/>
        <w:rPr>
          <w:rStyle w:val="default"/>
          <w:rFonts w:cs="FrankRuehl"/>
          <w:vanish/>
          <w:sz w:val="22"/>
          <w:szCs w:val="22"/>
          <w:shd w:val="clear" w:color="auto" w:fill="FFFF99"/>
          <w:rtl/>
        </w:rPr>
      </w:pPr>
      <w:r w:rsidRPr="00272E28">
        <w:rPr>
          <w:rStyle w:val="default"/>
          <w:rFonts w:cs="FrankRuehl"/>
          <w:vanish/>
          <w:sz w:val="22"/>
          <w:szCs w:val="22"/>
          <w:shd w:val="clear" w:color="auto" w:fill="FFFF99"/>
          <w:rtl/>
        </w:rPr>
        <w:t>(1)</w:t>
      </w:r>
      <w:r w:rsidRPr="00272E28">
        <w:rPr>
          <w:rStyle w:val="default"/>
          <w:rFonts w:cs="FrankRuehl"/>
          <w:vanish/>
          <w:sz w:val="22"/>
          <w:szCs w:val="22"/>
          <w:shd w:val="clear" w:color="auto" w:fill="FFFF99"/>
          <w:rtl/>
        </w:rPr>
        <w:tab/>
        <w:t>ה</w:t>
      </w:r>
      <w:r w:rsidRPr="00272E28">
        <w:rPr>
          <w:rStyle w:val="default"/>
          <w:rFonts w:cs="FrankRuehl" w:hint="cs"/>
          <w:vanish/>
          <w:sz w:val="22"/>
          <w:szCs w:val="22"/>
          <w:shd w:val="clear" w:color="auto" w:fill="FFFF99"/>
          <w:rtl/>
        </w:rPr>
        <w:t>תראה;</w:t>
      </w:r>
    </w:p>
    <w:p w:rsidR="00426D45" w:rsidRPr="00272E28" w:rsidRDefault="00426D45">
      <w:pPr>
        <w:pStyle w:val="P22"/>
        <w:spacing w:before="0"/>
        <w:ind w:left="1021" w:right="1134"/>
        <w:rPr>
          <w:rStyle w:val="default"/>
          <w:rFonts w:cs="FrankRuehl"/>
          <w:vanish/>
          <w:sz w:val="22"/>
          <w:szCs w:val="22"/>
          <w:shd w:val="clear" w:color="auto" w:fill="FFFF99"/>
          <w:rtl/>
        </w:rPr>
      </w:pPr>
      <w:r w:rsidRPr="00272E28">
        <w:rPr>
          <w:rStyle w:val="default"/>
          <w:rFonts w:cs="FrankRuehl" w:hint="cs"/>
          <w:vanish/>
          <w:sz w:val="22"/>
          <w:szCs w:val="22"/>
          <w:shd w:val="clear" w:color="auto" w:fill="FFFF99"/>
          <w:rtl/>
        </w:rPr>
        <w:t>(2)</w:t>
      </w:r>
      <w:r w:rsidRPr="00272E28">
        <w:rPr>
          <w:rStyle w:val="default"/>
          <w:rFonts w:cs="FrankRuehl"/>
          <w:vanish/>
          <w:sz w:val="22"/>
          <w:szCs w:val="22"/>
          <w:shd w:val="clear" w:color="auto" w:fill="FFFF99"/>
          <w:rtl/>
        </w:rPr>
        <w:tab/>
        <w:t>נ</w:t>
      </w:r>
      <w:r w:rsidRPr="00272E28">
        <w:rPr>
          <w:rStyle w:val="default"/>
          <w:rFonts w:cs="FrankRuehl" w:hint="cs"/>
          <w:vanish/>
          <w:sz w:val="22"/>
          <w:szCs w:val="22"/>
          <w:shd w:val="clear" w:color="auto" w:fill="FFFF99"/>
          <w:rtl/>
        </w:rPr>
        <w:t>זיפה;</w:t>
      </w:r>
    </w:p>
    <w:p w:rsidR="00426D45" w:rsidRPr="00272E28" w:rsidRDefault="00426D45">
      <w:pPr>
        <w:pStyle w:val="P22"/>
        <w:spacing w:before="0"/>
        <w:ind w:left="1021" w:right="1134"/>
        <w:rPr>
          <w:rStyle w:val="default"/>
          <w:rFonts w:cs="FrankRuehl" w:hint="cs"/>
          <w:strike/>
          <w:vanish/>
          <w:sz w:val="22"/>
          <w:szCs w:val="22"/>
          <w:shd w:val="clear" w:color="auto" w:fill="FFFF99"/>
          <w:rtl/>
        </w:rPr>
      </w:pPr>
      <w:r w:rsidRPr="00272E28">
        <w:rPr>
          <w:rStyle w:val="default"/>
          <w:rFonts w:cs="FrankRuehl"/>
          <w:strike/>
          <w:vanish/>
          <w:sz w:val="22"/>
          <w:szCs w:val="22"/>
          <w:shd w:val="clear" w:color="auto" w:fill="FFFF99"/>
          <w:rtl/>
        </w:rPr>
        <w:t>(3)</w:t>
      </w:r>
      <w:r w:rsidRPr="00272E28">
        <w:rPr>
          <w:rStyle w:val="default"/>
          <w:rFonts w:cs="FrankRuehl"/>
          <w:strike/>
          <w:vanish/>
          <w:sz w:val="22"/>
          <w:szCs w:val="22"/>
          <w:shd w:val="clear" w:color="auto" w:fill="FFFF99"/>
          <w:rtl/>
        </w:rPr>
        <w:tab/>
      </w:r>
      <w:r w:rsidRPr="00272E28">
        <w:rPr>
          <w:rStyle w:val="default"/>
          <w:rFonts w:cs="FrankRuehl" w:hint="cs"/>
          <w:strike/>
          <w:vanish/>
          <w:sz w:val="22"/>
          <w:szCs w:val="22"/>
          <w:shd w:val="clear" w:color="auto" w:fill="FFFF99"/>
          <w:rtl/>
        </w:rPr>
        <w:t>הפקעת משכורת עד החלק השנים עשר ממנה לתקופה שלא תעלה על ששה חדשים, ובלבד שסך כל הסכומים שיופקעו כאמור לא יעלה על 500 לירות לכל עבירה;</w:t>
      </w:r>
    </w:p>
    <w:p w:rsidR="00426D45" w:rsidRPr="00272E28" w:rsidRDefault="00426D45">
      <w:pPr>
        <w:pStyle w:val="P22"/>
        <w:spacing w:before="0"/>
        <w:ind w:left="1021" w:right="1134"/>
        <w:rPr>
          <w:rStyle w:val="default"/>
          <w:rFonts w:cs="FrankRuehl"/>
          <w:vanish/>
          <w:sz w:val="22"/>
          <w:szCs w:val="22"/>
          <w:u w:val="single"/>
          <w:shd w:val="clear" w:color="auto" w:fill="FFFF99"/>
          <w:rtl/>
        </w:rPr>
      </w:pPr>
      <w:r w:rsidRPr="00272E28">
        <w:rPr>
          <w:rStyle w:val="default"/>
          <w:rFonts w:cs="FrankRuehl"/>
          <w:vanish/>
          <w:sz w:val="22"/>
          <w:szCs w:val="22"/>
          <w:u w:val="single"/>
          <w:shd w:val="clear" w:color="auto" w:fill="FFFF99"/>
          <w:rtl/>
        </w:rPr>
        <w:t>(3)</w:t>
      </w:r>
      <w:r w:rsidRPr="00272E28">
        <w:rPr>
          <w:rStyle w:val="default"/>
          <w:rFonts w:cs="FrankRuehl"/>
          <w:vanish/>
          <w:sz w:val="22"/>
          <w:szCs w:val="22"/>
          <w:u w:val="single"/>
          <w:shd w:val="clear" w:color="auto" w:fill="FFFF99"/>
          <w:rtl/>
        </w:rPr>
        <w:tab/>
        <w:t>ה</w:t>
      </w:r>
      <w:r w:rsidRPr="00272E28">
        <w:rPr>
          <w:rStyle w:val="default"/>
          <w:rFonts w:cs="FrankRuehl" w:hint="cs"/>
          <w:vanish/>
          <w:sz w:val="22"/>
          <w:szCs w:val="22"/>
          <w:u w:val="single"/>
          <w:shd w:val="clear" w:color="auto" w:fill="FFFF99"/>
          <w:rtl/>
        </w:rPr>
        <w:t>פקעת משכורת בסכום שתקבע הועדה ושלא</w:t>
      </w:r>
      <w:r w:rsidRPr="00272E28">
        <w:rPr>
          <w:rStyle w:val="default"/>
          <w:rFonts w:cs="FrankRuehl"/>
          <w:vanish/>
          <w:sz w:val="22"/>
          <w:szCs w:val="22"/>
          <w:u w:val="single"/>
          <w:shd w:val="clear" w:color="auto" w:fill="FFFF99"/>
          <w:rtl/>
        </w:rPr>
        <w:t xml:space="preserve"> י</w:t>
      </w:r>
      <w:r w:rsidRPr="00272E28">
        <w:rPr>
          <w:rStyle w:val="default"/>
          <w:rFonts w:cs="FrankRuehl" w:hint="cs"/>
          <w:vanish/>
          <w:sz w:val="22"/>
          <w:szCs w:val="22"/>
          <w:u w:val="single"/>
          <w:shd w:val="clear" w:color="auto" w:fill="FFFF99"/>
          <w:rtl/>
        </w:rPr>
        <w:t xml:space="preserve">עלה על החלק השנים-עשר ממשכורתו החדשית של העובד, לתקופה שלא תעלה על ששה חדשים; לענין פסקה זו, "המשכורת החדשית" </w:t>
      </w:r>
      <w:r w:rsidRPr="00272E28">
        <w:rPr>
          <w:rStyle w:val="default"/>
          <w:rFonts w:cs="FrankRuehl"/>
          <w:vanish/>
          <w:sz w:val="22"/>
          <w:szCs w:val="22"/>
          <w:u w:val="single"/>
          <w:shd w:val="clear" w:color="auto" w:fill="FFFF99"/>
          <w:rtl/>
        </w:rPr>
        <w:t xml:space="preserve">– </w:t>
      </w:r>
      <w:r w:rsidRPr="00272E28">
        <w:rPr>
          <w:rStyle w:val="default"/>
          <w:rFonts w:cs="FrankRuehl" w:hint="cs"/>
          <w:vanish/>
          <w:sz w:val="22"/>
          <w:szCs w:val="22"/>
          <w:u w:val="single"/>
          <w:shd w:val="clear" w:color="auto" w:fill="FFFF99"/>
          <w:rtl/>
        </w:rPr>
        <w:t>המשכורת הקובעת שלפיה</w:t>
      </w:r>
      <w:r w:rsidRPr="00272E28">
        <w:rPr>
          <w:rStyle w:val="default"/>
          <w:rFonts w:cs="FrankRuehl"/>
          <w:vanish/>
          <w:sz w:val="22"/>
          <w:szCs w:val="22"/>
          <w:u w:val="single"/>
          <w:shd w:val="clear" w:color="auto" w:fill="FFFF99"/>
          <w:rtl/>
        </w:rPr>
        <w:t xml:space="preserve"> </w:t>
      </w:r>
      <w:r w:rsidRPr="00272E28">
        <w:rPr>
          <w:rStyle w:val="default"/>
          <w:rFonts w:cs="FrankRuehl" w:hint="cs"/>
          <w:vanish/>
          <w:sz w:val="22"/>
          <w:szCs w:val="22"/>
          <w:u w:val="single"/>
          <w:shd w:val="clear" w:color="auto" w:fill="FFFF99"/>
          <w:rtl/>
        </w:rPr>
        <w:t>היתה משתלמת קצבתו של העובד אילו יצא לקצבה ביום מתן ההחלטה;</w:t>
      </w:r>
    </w:p>
    <w:p w:rsidR="00426D45" w:rsidRPr="00272E28" w:rsidRDefault="00426D45">
      <w:pPr>
        <w:pStyle w:val="P22"/>
        <w:spacing w:before="0"/>
        <w:ind w:left="1021" w:right="1134"/>
        <w:rPr>
          <w:rStyle w:val="default"/>
          <w:rFonts w:cs="FrankRuehl"/>
          <w:vanish/>
          <w:sz w:val="22"/>
          <w:szCs w:val="22"/>
          <w:shd w:val="clear" w:color="auto" w:fill="FFFF99"/>
          <w:rtl/>
        </w:rPr>
      </w:pPr>
      <w:r w:rsidRPr="00272E28">
        <w:rPr>
          <w:rStyle w:val="default"/>
          <w:rFonts w:cs="FrankRuehl" w:hint="cs"/>
          <w:vanish/>
          <w:sz w:val="22"/>
          <w:szCs w:val="22"/>
          <w:shd w:val="clear" w:color="auto" w:fill="FFFF99"/>
          <w:rtl/>
        </w:rPr>
        <w:t>(4)</w:t>
      </w:r>
      <w:r w:rsidRPr="00272E28">
        <w:rPr>
          <w:rStyle w:val="default"/>
          <w:rFonts w:cs="FrankRuehl"/>
          <w:vanish/>
          <w:sz w:val="22"/>
          <w:szCs w:val="22"/>
          <w:shd w:val="clear" w:color="auto" w:fill="FFFF99"/>
          <w:rtl/>
        </w:rPr>
        <w:tab/>
        <w:t>ה</w:t>
      </w:r>
      <w:r w:rsidRPr="00272E28">
        <w:rPr>
          <w:rStyle w:val="default"/>
          <w:rFonts w:cs="FrankRuehl" w:hint="cs"/>
          <w:vanish/>
          <w:sz w:val="22"/>
          <w:szCs w:val="22"/>
          <w:shd w:val="clear" w:color="auto" w:fill="FFFF99"/>
          <w:rtl/>
        </w:rPr>
        <w:t xml:space="preserve">עברתו </w:t>
      </w:r>
      <w:r w:rsidRPr="00272E28">
        <w:rPr>
          <w:rStyle w:val="default"/>
          <w:rFonts w:cs="FrankRuehl"/>
          <w:vanish/>
          <w:sz w:val="22"/>
          <w:szCs w:val="22"/>
          <w:shd w:val="clear" w:color="auto" w:fill="FFFF99"/>
          <w:rtl/>
        </w:rPr>
        <w:t>–</w:t>
      </w:r>
      <w:r w:rsidRPr="00272E28">
        <w:rPr>
          <w:rStyle w:val="default"/>
          <w:rFonts w:cs="FrankRuehl" w:hint="cs"/>
          <w:vanish/>
          <w:sz w:val="22"/>
          <w:szCs w:val="22"/>
          <w:shd w:val="clear" w:color="auto" w:fill="FFFF99"/>
          <w:rtl/>
        </w:rPr>
        <w:t xml:space="preserve"> בתיאום עם המנהל הכללי של המשרד או מי שהמנהל הכללי</w:t>
      </w:r>
      <w:r w:rsidRPr="00272E28">
        <w:rPr>
          <w:rStyle w:val="default"/>
          <w:rFonts w:cs="FrankRuehl"/>
          <w:vanish/>
          <w:sz w:val="22"/>
          <w:szCs w:val="22"/>
          <w:shd w:val="clear" w:color="auto" w:fill="FFFF99"/>
          <w:rtl/>
        </w:rPr>
        <w:t xml:space="preserve"> מ</w:t>
      </w:r>
      <w:r w:rsidRPr="00272E28">
        <w:rPr>
          <w:rStyle w:val="default"/>
          <w:rFonts w:cs="FrankRuehl" w:hint="cs"/>
          <w:vanish/>
          <w:sz w:val="22"/>
          <w:szCs w:val="22"/>
          <w:shd w:val="clear" w:color="auto" w:fill="FFFF99"/>
          <w:rtl/>
        </w:rPr>
        <w:t xml:space="preserve">ינה לכך </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למשרה אחרת או למקום עבודה אחר במשרדו, בהגבלת זמן, או ללא הגבלה;</w:t>
      </w:r>
    </w:p>
    <w:p w:rsidR="00426D45" w:rsidRPr="00272E28" w:rsidRDefault="00426D45">
      <w:pPr>
        <w:pStyle w:val="P22"/>
        <w:spacing w:before="0"/>
        <w:ind w:left="1021" w:right="1134"/>
        <w:rPr>
          <w:rStyle w:val="default"/>
          <w:rFonts w:cs="FrankRuehl"/>
          <w:strike/>
          <w:vanish/>
          <w:sz w:val="22"/>
          <w:szCs w:val="22"/>
          <w:shd w:val="clear" w:color="auto" w:fill="FFFF99"/>
          <w:rtl/>
        </w:rPr>
      </w:pPr>
      <w:r w:rsidRPr="00272E28">
        <w:rPr>
          <w:rStyle w:val="default"/>
          <w:rFonts w:cs="FrankRuehl"/>
          <w:strike/>
          <w:vanish/>
          <w:sz w:val="22"/>
          <w:szCs w:val="22"/>
          <w:shd w:val="clear" w:color="auto" w:fill="FFFF99"/>
          <w:rtl/>
        </w:rPr>
        <w:t>(5)</w:t>
      </w:r>
      <w:r w:rsidRPr="00272E28">
        <w:rPr>
          <w:rStyle w:val="default"/>
          <w:rFonts w:cs="FrankRuehl"/>
          <w:strike/>
          <w:vanish/>
          <w:sz w:val="22"/>
          <w:szCs w:val="22"/>
          <w:shd w:val="clear" w:color="auto" w:fill="FFFF99"/>
          <w:rtl/>
        </w:rPr>
        <w:tab/>
      </w:r>
      <w:r w:rsidRPr="00272E28">
        <w:rPr>
          <w:rStyle w:val="default"/>
          <w:rFonts w:cs="FrankRuehl" w:hint="cs"/>
          <w:strike/>
          <w:vanish/>
          <w:sz w:val="22"/>
          <w:szCs w:val="22"/>
          <w:shd w:val="clear" w:color="auto" w:fill="FFFF99"/>
          <w:rtl/>
        </w:rPr>
        <w:t>שלילת זכויות הותק, כולן או מקצתן, הכל לתקופה שתקבע, ובלבד שלא תעלה על שנה אחת;</w:t>
      </w:r>
    </w:p>
    <w:p w:rsidR="00426D45" w:rsidRDefault="00426D45">
      <w:pPr>
        <w:pStyle w:val="P22"/>
        <w:spacing w:before="0"/>
        <w:ind w:left="1021" w:right="1134"/>
        <w:rPr>
          <w:rStyle w:val="default"/>
          <w:rFonts w:cs="FrankRuehl" w:hint="cs"/>
          <w:sz w:val="2"/>
          <w:szCs w:val="2"/>
          <w:u w:val="single"/>
          <w:rtl/>
        </w:rPr>
      </w:pPr>
      <w:r w:rsidRPr="00272E28">
        <w:rPr>
          <w:rStyle w:val="default"/>
          <w:rFonts w:cs="FrankRuehl" w:hint="cs"/>
          <w:vanish/>
          <w:sz w:val="22"/>
          <w:szCs w:val="22"/>
          <w:shd w:val="clear" w:color="auto" w:fill="FFFF99"/>
          <w:rtl/>
        </w:rPr>
        <w:t>(6)</w:t>
      </w:r>
      <w:r w:rsidRPr="00272E28">
        <w:rPr>
          <w:rStyle w:val="default"/>
          <w:rFonts w:cs="FrankRuehl"/>
          <w:vanish/>
          <w:sz w:val="22"/>
          <w:szCs w:val="22"/>
          <w:shd w:val="clear" w:color="auto" w:fill="FFFF99"/>
          <w:rtl/>
        </w:rPr>
        <w:tab/>
        <w:t>ה</w:t>
      </w:r>
      <w:r w:rsidRPr="00272E28">
        <w:rPr>
          <w:rStyle w:val="default"/>
          <w:rFonts w:cs="FrankRuehl" w:hint="cs"/>
          <w:vanish/>
          <w:sz w:val="22"/>
          <w:szCs w:val="22"/>
          <w:shd w:val="clear" w:color="auto" w:fill="FFFF99"/>
          <w:rtl/>
        </w:rPr>
        <w:t>ורדה בדרגה או הקפאתה, במידה שתקבע ולתקופה שתקבע, ובלבד שלא תעלה על שנה אחת.</w:t>
      </w:r>
      <w:bookmarkEnd w:id="42"/>
    </w:p>
    <w:p w:rsidR="00426D45" w:rsidRDefault="00426D45">
      <w:pPr>
        <w:pStyle w:val="P00"/>
        <w:spacing w:before="72"/>
        <w:ind w:left="0" w:right="1134"/>
        <w:rPr>
          <w:rFonts w:cs="FrankRuehl" w:hint="cs"/>
          <w:sz w:val="26"/>
          <w:rtl/>
        </w:rPr>
      </w:pPr>
      <w:bookmarkStart w:id="43" w:name="Seif24"/>
      <w:bookmarkEnd w:id="43"/>
      <w:r>
        <w:rPr>
          <w:lang w:val="he-IL"/>
        </w:rPr>
        <w:pict>
          <v:rect id="_x0000_s2084" style="position:absolute;left:0;text-align:left;margin-left:464.5pt;margin-top:8.05pt;width:75.05pt;height:12.7pt;z-index:251619840" o:allowincell="f" filled="f" stroked="f" strokecolor="lime" strokeweight=".25pt">
            <v:textbox style="mso-next-textbox:#_x0000_s2084" inset="0,0,0,0">
              <w:txbxContent>
                <w:p w:rsidR="00426D45" w:rsidRDefault="00426D45">
                  <w:pPr>
                    <w:spacing w:line="160" w:lineRule="exact"/>
                    <w:jc w:val="left"/>
                    <w:rPr>
                      <w:rFonts w:cs="Miriam"/>
                      <w:noProof/>
                      <w:sz w:val="18"/>
                      <w:szCs w:val="18"/>
                      <w:rtl/>
                    </w:rPr>
                  </w:pPr>
                  <w:r>
                    <w:rPr>
                      <w:rFonts w:cs="Miriam"/>
                      <w:sz w:val="18"/>
                      <w:szCs w:val="18"/>
                      <w:rtl/>
                    </w:rPr>
                    <w:t>הו</w:t>
                  </w:r>
                  <w:r>
                    <w:rPr>
                      <w:rFonts w:cs="Miriam" w:hint="cs"/>
                      <w:sz w:val="18"/>
                      <w:szCs w:val="18"/>
                      <w:rtl/>
                    </w:rPr>
                    <w:t>דעה לנציב השירות</w:t>
                  </w:r>
                </w:p>
              </w:txbxContent>
            </v:textbox>
            <w10:anchorlock/>
          </v:rect>
        </w:pict>
      </w:r>
      <w:r>
        <w:rPr>
          <w:rStyle w:val="big-number"/>
          <w:rFonts w:cs="Miriam"/>
          <w:rtl/>
        </w:rPr>
        <w:t>26.</w:t>
      </w:r>
      <w:r>
        <w:rPr>
          <w:rStyle w:val="big-number"/>
          <w:rFonts w:cs="Miriam"/>
          <w:rtl/>
        </w:rPr>
        <w:tab/>
      </w:r>
      <w:r>
        <w:rPr>
          <w:rStyle w:val="default"/>
          <w:rFonts w:cs="FrankRuehl"/>
          <w:rtl/>
        </w:rPr>
        <w:t>הע</w:t>
      </w:r>
      <w:r>
        <w:rPr>
          <w:rStyle w:val="default"/>
          <w:rFonts w:cs="FrankRuehl" w:hint="cs"/>
          <w:rtl/>
        </w:rPr>
        <w:t>תק החלטת הועדה לפי סעיף 25 יימסר לנציב השירות, לא יאוחר משבוע ימים לאחר שניתנה,</w:t>
      </w:r>
      <w:r>
        <w:rPr>
          <w:rStyle w:val="default"/>
          <w:rFonts w:cs="FrankRuehl"/>
          <w:rtl/>
        </w:rPr>
        <w:t xml:space="preserve"> ו</w:t>
      </w:r>
      <w:r>
        <w:rPr>
          <w:rStyle w:val="default"/>
          <w:rFonts w:cs="FrankRuehl" w:hint="cs"/>
          <w:rtl/>
        </w:rPr>
        <w:t>הוא רשאי לדרוש שיימסר לו כל חומר הדיונים שקדמו להחלטה.</w:t>
      </w:r>
    </w:p>
    <w:p w:rsidR="00426D45" w:rsidRDefault="00426D45">
      <w:pPr>
        <w:pStyle w:val="P00"/>
        <w:spacing w:before="72"/>
        <w:ind w:left="0" w:right="1134"/>
        <w:rPr>
          <w:rStyle w:val="default"/>
          <w:rFonts w:cs="FrankRuehl"/>
          <w:rtl/>
        </w:rPr>
      </w:pPr>
      <w:bookmarkStart w:id="44" w:name="Seif89"/>
      <w:bookmarkEnd w:id="44"/>
      <w:r>
        <w:rPr>
          <w:lang w:val="he-IL"/>
        </w:rPr>
        <w:pict>
          <v:shape id="_x0000_s2085" type="#_x0000_t202" style="position:absolute;left:0;text-align:left;margin-left:490.45pt;margin-top:7.1pt;width:79.2pt;height:19.95pt;z-index:251697664;mso-position-horizontal-relative:page" o:allowincell="f" stroked="f">
            <v:textbox inset="1mm,0,1mm,0">
              <w:txbxContent>
                <w:p w:rsidR="00426D45" w:rsidRDefault="00426D45">
                  <w:pPr>
                    <w:spacing w:line="160" w:lineRule="exact"/>
                    <w:jc w:val="left"/>
                    <w:rPr>
                      <w:rFonts w:cs="Miriam"/>
                      <w:sz w:val="18"/>
                      <w:szCs w:val="18"/>
                      <w:rtl/>
                    </w:rPr>
                  </w:pPr>
                  <w:r>
                    <w:rPr>
                      <w:rFonts w:cs="Miriam"/>
                      <w:sz w:val="18"/>
                      <w:szCs w:val="18"/>
                      <w:rtl/>
                    </w:rPr>
                    <w:t>הפס</w:t>
                  </w:r>
                  <w:r>
                    <w:rPr>
                      <w:rFonts w:cs="Miriam" w:hint="cs"/>
                      <w:sz w:val="18"/>
                      <w:szCs w:val="18"/>
                      <w:rtl/>
                    </w:rPr>
                    <w:t>קת הליכים בועדת משמעת</w:t>
                  </w:r>
                </w:p>
              </w:txbxContent>
            </v:textbox>
            <w10:wrap anchorx="page"/>
            <w10:anchorlock/>
          </v:shape>
        </w:pict>
      </w:r>
      <w:r>
        <w:rPr>
          <w:rStyle w:val="big-number"/>
          <w:rFonts w:cs="Miriam"/>
          <w:rtl/>
        </w:rPr>
        <w:t>27.</w:t>
      </w:r>
      <w:r>
        <w:rPr>
          <w:rStyle w:val="big-number"/>
          <w:rFonts w:cs="Miriam"/>
          <w:rtl/>
        </w:rPr>
        <w:tab/>
      </w:r>
      <w:r>
        <w:rPr>
          <w:rStyle w:val="default"/>
          <w:rFonts w:cs="FrankRuehl"/>
          <w:rtl/>
        </w:rPr>
        <w:t>הה</w:t>
      </w:r>
      <w:r>
        <w:rPr>
          <w:rStyle w:val="default"/>
          <w:rFonts w:cs="FrankRuehl" w:hint="cs"/>
          <w:rtl/>
        </w:rPr>
        <w:t>ליכים בועדת משמעת יופסקו באחת מאלה:</w:t>
      </w:r>
    </w:p>
    <w:p w:rsidR="00426D45" w:rsidRDefault="00426D4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ודעה מנומקת של נציב השירות לועדת המשמעת, על הפסקת ההליכים;</w:t>
      </w:r>
    </w:p>
    <w:p w:rsidR="00426D45" w:rsidRDefault="00426D4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גשת תובענה לבית הדין באותו ענין;</w:t>
      </w:r>
    </w:p>
    <w:p w:rsidR="00426D45" w:rsidRDefault="00426D45">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חלטת הועדה, שהעתק ממנ</w:t>
      </w:r>
      <w:r>
        <w:rPr>
          <w:rStyle w:val="default"/>
          <w:rFonts w:cs="FrankRuehl"/>
          <w:rtl/>
        </w:rPr>
        <w:t xml:space="preserve">ה </w:t>
      </w:r>
      <w:r>
        <w:rPr>
          <w:rStyle w:val="default"/>
          <w:rFonts w:cs="FrankRuehl" w:hint="cs"/>
          <w:rtl/>
        </w:rPr>
        <w:t>יימסר לנציב השירות, כי חומרת העבירה מחייבת העברת התלונה לב</w:t>
      </w:r>
      <w:r>
        <w:rPr>
          <w:rStyle w:val="default"/>
          <w:rFonts w:cs="FrankRuehl"/>
          <w:rtl/>
        </w:rPr>
        <w:t>י</w:t>
      </w:r>
      <w:r>
        <w:rPr>
          <w:rStyle w:val="default"/>
          <w:rFonts w:cs="FrankRuehl" w:hint="cs"/>
          <w:rtl/>
        </w:rPr>
        <w:t>ת הדין.</w:t>
      </w:r>
    </w:p>
    <w:p w:rsidR="00426D45" w:rsidRDefault="00426D45">
      <w:pPr>
        <w:pStyle w:val="P00"/>
        <w:spacing w:before="72"/>
        <w:ind w:left="0" w:right="1134"/>
        <w:rPr>
          <w:rStyle w:val="default"/>
          <w:rFonts w:cs="FrankRuehl"/>
          <w:rtl/>
        </w:rPr>
      </w:pPr>
      <w:bookmarkStart w:id="45" w:name="Seif25"/>
      <w:bookmarkEnd w:id="45"/>
      <w:r>
        <w:rPr>
          <w:lang w:val="he-IL"/>
        </w:rPr>
        <w:pict>
          <v:rect id="_x0000_s2086" style="position:absolute;left:0;text-align:left;margin-left:464.5pt;margin-top:8.05pt;width:75.05pt;height:32pt;z-index:251620864"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ערבות נציב </w:t>
                  </w:r>
                  <w:r>
                    <w:rPr>
                      <w:rFonts w:cs="Miriam"/>
                      <w:sz w:val="18"/>
                      <w:szCs w:val="18"/>
                      <w:rtl/>
                    </w:rPr>
                    <w:t>הש</w:t>
                  </w:r>
                  <w:r>
                    <w:rPr>
                      <w:rFonts w:cs="Miriam" w:hint="cs"/>
                      <w:sz w:val="18"/>
                      <w:szCs w:val="18"/>
                      <w:rtl/>
                    </w:rPr>
                    <w:t xml:space="preserve">ירות בהחלטת </w:t>
                  </w:r>
                  <w:r>
                    <w:rPr>
                      <w:rFonts w:cs="Miriam"/>
                      <w:sz w:val="18"/>
                      <w:szCs w:val="18"/>
                      <w:rtl/>
                    </w:rPr>
                    <w:t>וע</w:t>
                  </w:r>
                  <w:r>
                    <w:rPr>
                      <w:rFonts w:cs="Miriam" w:hint="cs"/>
                      <w:sz w:val="18"/>
                      <w:szCs w:val="18"/>
                      <w:rtl/>
                    </w:rPr>
                    <w:t>דת המשמע</w:t>
                  </w:r>
                  <w:r>
                    <w:rPr>
                      <w:rFonts w:cs="Miriam"/>
                      <w:sz w:val="18"/>
                      <w:szCs w:val="18"/>
                      <w:rtl/>
                    </w:rPr>
                    <w:t>ת</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ציב השירות רשאי, לא יאוחר מ-30 יום לאחר שנמסר לו העתק ההחלטה לפי סעיף 26, לעשות אחת מאלה:</w:t>
      </w:r>
    </w:p>
    <w:p w:rsidR="00426D45" w:rsidRDefault="00426D45">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בקש מבית הדין לבטל את אמצעי המשמעת שהחליטה עליהם ועדת המשמעת, לרבות ההליכים שקדמו </w:t>
      </w:r>
      <w:r>
        <w:rPr>
          <w:rStyle w:val="default"/>
          <w:rFonts w:cs="FrankRuehl"/>
          <w:rtl/>
        </w:rPr>
        <w:t>לה</w:t>
      </w:r>
      <w:r>
        <w:rPr>
          <w:rStyle w:val="default"/>
          <w:rFonts w:cs="FrankRuehl" w:hint="cs"/>
          <w:rtl/>
        </w:rPr>
        <w:t>, וכן להורות על עיכוב הביצוע של אמצעים אלה עד להחלטת בית הדין;</w:t>
      </w:r>
    </w:p>
    <w:p w:rsidR="00426D45" w:rsidRDefault="00426D45">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ערער לפני בית הדין על זיכויו או על חיובו של העובד או על קולת אמצעי המשמעת.</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יטל בית הדין אמצעי משמעת שהחליטה עליהם ועדת המשמעת, רשאי הוא להורות לתובע להגיש לו תובענה.</w:t>
      </w:r>
    </w:p>
    <w:p w:rsidR="00426D45" w:rsidRDefault="00426D45">
      <w:pPr>
        <w:pStyle w:val="P00"/>
        <w:spacing w:before="72"/>
        <w:ind w:left="0" w:right="1134"/>
        <w:rPr>
          <w:rStyle w:val="default"/>
          <w:rFonts w:cs="FrankRuehl"/>
          <w:rtl/>
        </w:rPr>
      </w:pPr>
      <w:bookmarkStart w:id="46" w:name="Seif26"/>
      <w:bookmarkEnd w:id="46"/>
      <w:r>
        <w:rPr>
          <w:lang w:val="he-IL"/>
        </w:rPr>
        <w:pict>
          <v:rect id="_x0000_s2087" style="position:absolute;left:0;text-align:left;margin-left:464.5pt;margin-top:8.05pt;width:75.05pt;height:31.15pt;z-index:251621888"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עור העובד </w:t>
                  </w:r>
                  <w:r>
                    <w:rPr>
                      <w:rFonts w:cs="Miriam"/>
                      <w:sz w:val="18"/>
                      <w:szCs w:val="18"/>
                      <w:rtl/>
                    </w:rPr>
                    <w:t>על</w:t>
                  </w:r>
                  <w:r>
                    <w:rPr>
                      <w:rFonts w:cs="Miriam" w:hint="cs"/>
                      <w:sz w:val="18"/>
                      <w:szCs w:val="18"/>
                      <w:rtl/>
                    </w:rPr>
                    <w:t xml:space="preserve"> החלטת ועדת </w:t>
                  </w:r>
                  <w:r>
                    <w:rPr>
                      <w:rFonts w:cs="Miriam"/>
                      <w:sz w:val="18"/>
                      <w:szCs w:val="18"/>
                      <w:rtl/>
                    </w:rPr>
                    <w:t>מש</w:t>
                  </w:r>
                  <w:r>
                    <w:rPr>
                      <w:rFonts w:cs="Miriam" w:hint="cs"/>
                      <w:sz w:val="18"/>
                      <w:szCs w:val="18"/>
                      <w:rtl/>
                    </w:rPr>
                    <w:t>מעת</w:t>
                  </w:r>
                </w:p>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ובד </w:t>
      </w:r>
      <w:r>
        <w:rPr>
          <w:rStyle w:val="default"/>
          <w:rFonts w:cs="FrankRuehl"/>
          <w:rtl/>
        </w:rPr>
        <w:t>הר</w:t>
      </w:r>
      <w:r>
        <w:rPr>
          <w:rStyle w:val="default"/>
          <w:rFonts w:cs="FrankRuehl" w:hint="cs"/>
          <w:rtl/>
        </w:rPr>
        <w:t xml:space="preserve">ואה את עצמו נפגע על ידי אמצעי משמעת שהחליטה עליו ועדת המשמעת </w:t>
      </w:r>
      <w:r>
        <w:rPr>
          <w:rStyle w:val="default"/>
          <w:rFonts w:cs="FrankRuehl"/>
          <w:rtl/>
        </w:rPr>
        <w:t xml:space="preserve">– </w:t>
      </w:r>
      <w:r>
        <w:rPr>
          <w:rStyle w:val="default"/>
          <w:rFonts w:cs="FrankRuehl" w:hint="cs"/>
          <w:rtl/>
        </w:rPr>
        <w:t xml:space="preserve">למעט התראה </w:t>
      </w:r>
      <w:r>
        <w:rPr>
          <w:rStyle w:val="default"/>
          <w:rFonts w:cs="FrankRuehl"/>
          <w:rtl/>
        </w:rPr>
        <w:t xml:space="preserve">– </w:t>
      </w:r>
      <w:r>
        <w:rPr>
          <w:rStyle w:val="default"/>
          <w:rFonts w:cs="FrankRuehl" w:hint="cs"/>
          <w:rtl/>
        </w:rPr>
        <w:t xml:space="preserve">רשאי לערער לפני בית הדין על חיובו בדין או על חומרת אמצעי המשמעת </w:t>
      </w:r>
      <w:r>
        <w:rPr>
          <w:rStyle w:val="default"/>
          <w:rFonts w:cs="FrankRuehl"/>
          <w:rtl/>
        </w:rPr>
        <w:t xml:space="preserve">– </w:t>
      </w:r>
      <w:r>
        <w:rPr>
          <w:rStyle w:val="default"/>
          <w:rFonts w:cs="FrankRuehl" w:hint="cs"/>
          <w:rtl/>
        </w:rPr>
        <w:t>לא יאוחר מהיום השלושים לאחר המועד שבו נמסר לו המסמך המכיל את האמצעי או ה</w:t>
      </w:r>
      <w:r>
        <w:rPr>
          <w:rStyle w:val="default"/>
          <w:rFonts w:cs="FrankRuehl"/>
          <w:rtl/>
        </w:rPr>
        <w:t>מ</w:t>
      </w:r>
      <w:r>
        <w:rPr>
          <w:rStyle w:val="default"/>
          <w:rFonts w:cs="FrankRuehl" w:hint="cs"/>
          <w:rtl/>
        </w:rPr>
        <w:t>עיד עליו.</w:t>
      </w:r>
    </w:p>
    <w:p w:rsidR="00426D45" w:rsidRDefault="00426D45">
      <w:pPr>
        <w:pStyle w:val="P00"/>
        <w:spacing w:before="72"/>
        <w:ind w:left="0" w:right="1134"/>
        <w:rPr>
          <w:rStyle w:val="default"/>
          <w:rFonts w:cs="FrankRuehl"/>
          <w:rtl/>
        </w:rPr>
      </w:pPr>
      <w:r>
        <w:rPr>
          <w:rFonts w:cs="FrankRuehl"/>
          <w:rtl/>
          <w:lang w:val="he-IL"/>
        </w:rPr>
        <w:pict>
          <v:shape id="_x0000_s2213" type="#_x0000_t202" style="position:absolute;left:0;text-align:left;margin-left:470.25pt;margin-top:7.1pt;width:1in;height:16.8pt;z-index:251708928" filled="f" stroked="f">
            <v:textbox inset="1mm,0,1mm,0">
              <w:txbxContent>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מצעי משמעת שהחליטה עליו</w:t>
      </w:r>
      <w:r>
        <w:rPr>
          <w:rStyle w:val="default"/>
          <w:rFonts w:cs="FrankRuehl"/>
          <w:rtl/>
        </w:rPr>
        <w:t xml:space="preserve"> ו</w:t>
      </w:r>
      <w:r>
        <w:rPr>
          <w:rStyle w:val="default"/>
          <w:rFonts w:cs="FrankRuehl" w:hint="cs"/>
          <w:rtl/>
        </w:rPr>
        <w:t xml:space="preserve">עדת משמעת לא יבוצע אלא לאחר שעברה תקופת הערעור, ואם הוגש ערעור </w:t>
      </w:r>
      <w:r>
        <w:rPr>
          <w:rStyle w:val="default"/>
          <w:rFonts w:cs="FrankRuehl"/>
          <w:rtl/>
        </w:rPr>
        <w:t xml:space="preserve">– </w:t>
      </w:r>
      <w:r>
        <w:rPr>
          <w:rStyle w:val="default"/>
          <w:rFonts w:cs="FrankRuehl" w:hint="cs"/>
          <w:rtl/>
        </w:rPr>
        <w:t>לא יבוצע אלא לאחר שהחליט בית הדין בערעור.</w:t>
      </w:r>
    </w:p>
    <w:p w:rsidR="00426D45" w:rsidRDefault="00426D45">
      <w:pPr>
        <w:pStyle w:val="P00"/>
        <w:spacing w:before="72"/>
        <w:ind w:left="0" w:right="1134"/>
        <w:rPr>
          <w:rStyle w:val="default"/>
          <w:rFonts w:cs="FrankRuehl" w:hint="cs"/>
          <w:rtl/>
        </w:rPr>
      </w:pPr>
      <w:r>
        <w:rPr>
          <w:rFonts w:cs="FrankRuehl"/>
          <w:rtl/>
          <w:lang w:val="he-IL"/>
        </w:rPr>
        <w:pict>
          <v:shape id="_x0000_s2214" type="#_x0000_t202" style="position:absolute;left:0;text-align:left;margin-left:470.25pt;margin-top:7.1pt;width:1in;height:16.8pt;z-index:251709952" filled="f" stroked="f">
            <v:textbox inset="1mm,0,1mm,0">
              <w:txbxContent>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בהוראות סעיף זה כדי לעכב ביצועה של החלטה להעביר את העובד מיד למשרה אחרת או למקום עבודה אחר.</w:t>
      </w:r>
    </w:p>
    <w:p w:rsidR="00426D45" w:rsidRPr="00272E28" w:rsidRDefault="00426D45">
      <w:pPr>
        <w:pStyle w:val="P00"/>
        <w:spacing w:before="0"/>
        <w:ind w:left="0" w:right="1134"/>
        <w:rPr>
          <w:rFonts w:cs="FrankRuehl" w:hint="cs"/>
          <w:vanish/>
          <w:color w:val="FF0000"/>
          <w:szCs w:val="20"/>
          <w:shd w:val="clear" w:color="auto" w:fill="FFFF99"/>
          <w:rtl/>
        </w:rPr>
      </w:pPr>
      <w:bookmarkStart w:id="47" w:name="Rov117"/>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54"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173 (</w:t>
      </w:r>
      <w:hyperlink r:id="rId55"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ind w:left="0" w:right="1134"/>
        <w:rPr>
          <w:rStyle w:val="default"/>
          <w:rFonts w:cs="FrankRuehl"/>
          <w:vanish/>
          <w:sz w:val="22"/>
          <w:szCs w:val="22"/>
          <w:shd w:val="clear" w:color="auto" w:fill="FFFF99"/>
          <w:rtl/>
        </w:rPr>
      </w:pPr>
      <w:r w:rsidRPr="00272E28">
        <w:rPr>
          <w:rStyle w:val="big-number"/>
          <w:rFonts w:cs="FrankRuehl"/>
          <w:vanish/>
          <w:sz w:val="22"/>
          <w:szCs w:val="22"/>
          <w:shd w:val="clear" w:color="auto" w:fill="FFFF99"/>
          <w:rtl/>
        </w:rPr>
        <w:t>29.</w:t>
      </w:r>
      <w:r w:rsidRPr="00272E28">
        <w:rPr>
          <w:rStyle w:val="big-number"/>
          <w:rFonts w:cs="FrankRuehl"/>
          <w:vanish/>
          <w:sz w:val="22"/>
          <w:szCs w:val="22"/>
          <w:shd w:val="clear" w:color="auto" w:fill="FFFF99"/>
          <w:rtl/>
        </w:rPr>
        <w:tab/>
      </w:r>
      <w:r w:rsidRPr="00272E28">
        <w:rPr>
          <w:rStyle w:val="default"/>
          <w:rFonts w:cs="FrankRuehl"/>
          <w:vanish/>
          <w:sz w:val="22"/>
          <w:szCs w:val="22"/>
          <w:u w:val="single"/>
          <w:shd w:val="clear" w:color="auto" w:fill="FFFF99"/>
          <w:rtl/>
        </w:rPr>
        <w:t>(א</w:t>
      </w:r>
      <w:r w:rsidRPr="00272E28">
        <w:rPr>
          <w:rStyle w:val="default"/>
          <w:rFonts w:cs="FrankRuehl" w:hint="cs"/>
          <w:vanish/>
          <w:sz w:val="22"/>
          <w:szCs w:val="22"/>
          <w:u w:val="single"/>
          <w:shd w:val="clear" w:color="auto" w:fill="FFFF99"/>
          <w:rtl/>
        </w:rPr>
        <w:t>)</w:t>
      </w:r>
      <w:r w:rsidRPr="00272E28">
        <w:rPr>
          <w:rStyle w:val="default"/>
          <w:rFonts w:cs="FrankRuehl"/>
          <w:vanish/>
          <w:sz w:val="22"/>
          <w:szCs w:val="22"/>
          <w:shd w:val="clear" w:color="auto" w:fill="FFFF99"/>
          <w:rtl/>
        </w:rPr>
        <w:tab/>
        <w:t>ע</w:t>
      </w:r>
      <w:r w:rsidRPr="00272E28">
        <w:rPr>
          <w:rStyle w:val="default"/>
          <w:rFonts w:cs="FrankRuehl" w:hint="cs"/>
          <w:vanish/>
          <w:sz w:val="22"/>
          <w:szCs w:val="22"/>
          <w:shd w:val="clear" w:color="auto" w:fill="FFFF99"/>
          <w:rtl/>
        </w:rPr>
        <w:t xml:space="preserve">ובד </w:t>
      </w:r>
      <w:r w:rsidRPr="00272E28">
        <w:rPr>
          <w:rStyle w:val="default"/>
          <w:rFonts w:cs="FrankRuehl"/>
          <w:vanish/>
          <w:sz w:val="22"/>
          <w:szCs w:val="22"/>
          <w:shd w:val="clear" w:color="auto" w:fill="FFFF99"/>
          <w:rtl/>
        </w:rPr>
        <w:t>הר</w:t>
      </w:r>
      <w:r w:rsidRPr="00272E28">
        <w:rPr>
          <w:rStyle w:val="default"/>
          <w:rFonts w:cs="FrankRuehl" w:hint="cs"/>
          <w:vanish/>
          <w:sz w:val="22"/>
          <w:szCs w:val="22"/>
          <w:shd w:val="clear" w:color="auto" w:fill="FFFF99"/>
          <w:rtl/>
        </w:rPr>
        <w:t xml:space="preserve">ואה את עצמו נפגע על ידי אמצעי משמעת שהחליטה עליו ועדת המשמעת </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 xml:space="preserve">למעט התראה </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 xml:space="preserve">רשאי לערער לפני בית הדין על חיובו בדין או על חומרת אמצעי המשמעת </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לא יאוחר מהיום השלושים לאחר המועד שבו נמסר לו המסמך המכיל את האמצעי או ה</w:t>
      </w:r>
      <w:r w:rsidRPr="00272E28">
        <w:rPr>
          <w:rStyle w:val="default"/>
          <w:rFonts w:cs="FrankRuehl"/>
          <w:vanish/>
          <w:sz w:val="22"/>
          <w:szCs w:val="22"/>
          <w:shd w:val="clear" w:color="auto" w:fill="FFFF99"/>
          <w:rtl/>
        </w:rPr>
        <w:t>מ</w:t>
      </w:r>
      <w:r w:rsidRPr="00272E28">
        <w:rPr>
          <w:rStyle w:val="default"/>
          <w:rFonts w:cs="FrankRuehl" w:hint="cs"/>
          <w:vanish/>
          <w:sz w:val="22"/>
          <w:szCs w:val="22"/>
          <w:shd w:val="clear" w:color="auto" w:fill="FFFF99"/>
          <w:rtl/>
        </w:rPr>
        <w:t>עיד עליו.</w:t>
      </w:r>
    </w:p>
    <w:p w:rsidR="00426D45" w:rsidRPr="00272E28" w:rsidRDefault="00426D45">
      <w:pPr>
        <w:pStyle w:val="P00"/>
        <w:spacing w:before="0"/>
        <w:ind w:left="0" w:right="1134"/>
        <w:rPr>
          <w:rStyle w:val="default"/>
          <w:rFonts w:cs="FrankRuehl"/>
          <w:vanish/>
          <w:sz w:val="22"/>
          <w:szCs w:val="22"/>
          <w:u w:val="single"/>
          <w:shd w:val="clear" w:color="auto" w:fill="FFFF99"/>
          <w:rtl/>
        </w:rPr>
      </w:pPr>
      <w:r w:rsidRPr="00272E28">
        <w:rPr>
          <w:rFonts w:cs="FrankRuehl"/>
          <w:vanish/>
          <w:sz w:val="22"/>
          <w:szCs w:val="22"/>
          <w:shd w:val="clear" w:color="auto" w:fill="FFFF99"/>
          <w:rtl/>
        </w:rPr>
        <w:tab/>
      </w:r>
      <w:r w:rsidRPr="00272E28">
        <w:rPr>
          <w:rStyle w:val="default"/>
          <w:rFonts w:cs="FrankRuehl"/>
          <w:vanish/>
          <w:sz w:val="22"/>
          <w:szCs w:val="22"/>
          <w:u w:val="single"/>
          <w:shd w:val="clear" w:color="auto" w:fill="FFFF99"/>
          <w:rtl/>
        </w:rPr>
        <w:t>(ב</w:t>
      </w:r>
      <w:r w:rsidRPr="00272E28">
        <w:rPr>
          <w:rStyle w:val="default"/>
          <w:rFonts w:cs="FrankRuehl" w:hint="cs"/>
          <w:vanish/>
          <w:sz w:val="22"/>
          <w:szCs w:val="22"/>
          <w:u w:val="single"/>
          <w:shd w:val="clear" w:color="auto" w:fill="FFFF99"/>
          <w:rtl/>
        </w:rPr>
        <w:t>)</w:t>
      </w:r>
      <w:r w:rsidRPr="00272E28">
        <w:rPr>
          <w:rStyle w:val="default"/>
          <w:rFonts w:cs="FrankRuehl"/>
          <w:vanish/>
          <w:sz w:val="22"/>
          <w:szCs w:val="22"/>
          <w:u w:val="single"/>
          <w:shd w:val="clear" w:color="auto" w:fill="FFFF99"/>
          <w:rtl/>
        </w:rPr>
        <w:tab/>
        <w:t>א</w:t>
      </w:r>
      <w:r w:rsidRPr="00272E28">
        <w:rPr>
          <w:rStyle w:val="default"/>
          <w:rFonts w:cs="FrankRuehl" w:hint="cs"/>
          <w:vanish/>
          <w:sz w:val="22"/>
          <w:szCs w:val="22"/>
          <w:u w:val="single"/>
          <w:shd w:val="clear" w:color="auto" w:fill="FFFF99"/>
          <w:rtl/>
        </w:rPr>
        <w:t>מצעי משמעת שהחליטה עליו</w:t>
      </w:r>
      <w:r w:rsidRPr="00272E28">
        <w:rPr>
          <w:rStyle w:val="default"/>
          <w:rFonts w:cs="FrankRuehl"/>
          <w:vanish/>
          <w:sz w:val="22"/>
          <w:szCs w:val="22"/>
          <w:u w:val="single"/>
          <w:shd w:val="clear" w:color="auto" w:fill="FFFF99"/>
          <w:rtl/>
        </w:rPr>
        <w:t xml:space="preserve"> ו</w:t>
      </w:r>
      <w:r w:rsidRPr="00272E28">
        <w:rPr>
          <w:rStyle w:val="default"/>
          <w:rFonts w:cs="FrankRuehl" w:hint="cs"/>
          <w:vanish/>
          <w:sz w:val="22"/>
          <w:szCs w:val="22"/>
          <w:u w:val="single"/>
          <w:shd w:val="clear" w:color="auto" w:fill="FFFF99"/>
          <w:rtl/>
        </w:rPr>
        <w:t xml:space="preserve">עדת משמעת לא יבוצע אלא לאחר שעברה תקופת הערעור, ואם הוגש ערעור </w:t>
      </w:r>
      <w:r w:rsidRPr="00272E28">
        <w:rPr>
          <w:rStyle w:val="default"/>
          <w:rFonts w:cs="FrankRuehl"/>
          <w:vanish/>
          <w:sz w:val="22"/>
          <w:szCs w:val="22"/>
          <w:u w:val="single"/>
          <w:shd w:val="clear" w:color="auto" w:fill="FFFF99"/>
          <w:rtl/>
        </w:rPr>
        <w:t xml:space="preserve">– </w:t>
      </w:r>
      <w:r w:rsidRPr="00272E28">
        <w:rPr>
          <w:rStyle w:val="default"/>
          <w:rFonts w:cs="FrankRuehl" w:hint="cs"/>
          <w:vanish/>
          <w:sz w:val="22"/>
          <w:szCs w:val="22"/>
          <w:u w:val="single"/>
          <w:shd w:val="clear" w:color="auto" w:fill="FFFF99"/>
          <w:rtl/>
        </w:rPr>
        <w:t>לא יבוצע אלא לאחר שהחליט בית הדין בערעור.</w:t>
      </w:r>
    </w:p>
    <w:p w:rsidR="00426D45" w:rsidRDefault="00426D45">
      <w:pPr>
        <w:pStyle w:val="P00"/>
        <w:spacing w:before="0"/>
        <w:ind w:left="0" w:right="1134"/>
        <w:rPr>
          <w:rFonts w:cs="FrankRuehl" w:hint="cs"/>
          <w:sz w:val="2"/>
          <w:szCs w:val="2"/>
          <w:rtl/>
        </w:rPr>
      </w:pPr>
      <w:r w:rsidRPr="00272E28">
        <w:rPr>
          <w:rFonts w:cs="FrankRuehl"/>
          <w:vanish/>
          <w:sz w:val="22"/>
          <w:szCs w:val="22"/>
          <w:shd w:val="clear" w:color="auto" w:fill="FFFF99"/>
          <w:rtl/>
        </w:rPr>
        <w:tab/>
      </w:r>
      <w:r w:rsidRPr="00272E28">
        <w:rPr>
          <w:rStyle w:val="default"/>
          <w:rFonts w:cs="FrankRuehl"/>
          <w:vanish/>
          <w:sz w:val="22"/>
          <w:szCs w:val="22"/>
          <w:u w:val="single"/>
          <w:shd w:val="clear" w:color="auto" w:fill="FFFF99"/>
          <w:rtl/>
        </w:rPr>
        <w:t>(ג</w:t>
      </w:r>
      <w:r w:rsidRPr="00272E28">
        <w:rPr>
          <w:rStyle w:val="default"/>
          <w:rFonts w:cs="FrankRuehl" w:hint="cs"/>
          <w:vanish/>
          <w:sz w:val="22"/>
          <w:szCs w:val="22"/>
          <w:u w:val="single"/>
          <w:shd w:val="clear" w:color="auto" w:fill="FFFF99"/>
          <w:rtl/>
        </w:rPr>
        <w:t>)</w:t>
      </w:r>
      <w:r w:rsidRPr="00272E28">
        <w:rPr>
          <w:rStyle w:val="default"/>
          <w:rFonts w:cs="FrankRuehl"/>
          <w:vanish/>
          <w:sz w:val="22"/>
          <w:szCs w:val="22"/>
          <w:u w:val="single"/>
          <w:shd w:val="clear" w:color="auto" w:fill="FFFF99"/>
          <w:rtl/>
        </w:rPr>
        <w:tab/>
        <w:t>א</w:t>
      </w:r>
      <w:r w:rsidRPr="00272E28">
        <w:rPr>
          <w:rStyle w:val="default"/>
          <w:rFonts w:cs="FrankRuehl" w:hint="cs"/>
          <w:vanish/>
          <w:sz w:val="22"/>
          <w:szCs w:val="22"/>
          <w:u w:val="single"/>
          <w:shd w:val="clear" w:color="auto" w:fill="FFFF99"/>
          <w:rtl/>
        </w:rPr>
        <w:t>ין בהוראות סעיף זה כדי לעכב ביצועה של החלטה להעביר את העובד מיד למשרה אחרת או למקום עבודה אחר.</w:t>
      </w:r>
      <w:bookmarkEnd w:id="47"/>
    </w:p>
    <w:p w:rsidR="00426D45" w:rsidRDefault="00426D45">
      <w:pPr>
        <w:pStyle w:val="P00"/>
        <w:spacing w:before="72"/>
        <w:ind w:left="0" w:right="1134"/>
        <w:rPr>
          <w:rStyle w:val="default"/>
          <w:rFonts w:cs="FrankRuehl"/>
          <w:rtl/>
        </w:rPr>
      </w:pPr>
      <w:bookmarkStart w:id="48" w:name="Seif27"/>
      <w:bookmarkEnd w:id="48"/>
      <w:r>
        <w:rPr>
          <w:lang w:val="he-IL"/>
        </w:rPr>
        <w:pict>
          <v:rect id="_x0000_s2088" style="position:absolute;left:0;text-align:left;margin-left:464.5pt;margin-top:8.05pt;width:75.05pt;height:16pt;z-index:251622912" o:allowincell="f" filled="f" stroked="f" strokecolor="lime" strokeweight=".25pt">
            <v:textbox style="mso-next-textbox:#_x0000_s2088" inset="0,0,0,0">
              <w:txbxContent>
                <w:p w:rsidR="00426D45" w:rsidRDefault="00426D45">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צוע </w:t>
                  </w:r>
                  <w:r>
                    <w:rPr>
                      <w:rFonts w:cs="Miriam"/>
                      <w:sz w:val="18"/>
                      <w:szCs w:val="18"/>
                      <w:rtl/>
                    </w:rPr>
                    <w:t>ו</w:t>
                  </w:r>
                  <w:r>
                    <w:rPr>
                      <w:rFonts w:cs="Miriam" w:hint="cs"/>
                      <w:sz w:val="18"/>
                      <w:szCs w:val="18"/>
                      <w:rtl/>
                    </w:rPr>
                    <w:t>סדרי דין</w:t>
                  </w:r>
                </w:p>
              </w:txbxContent>
            </v:textbox>
            <w10:anchorlock/>
          </v:rect>
        </w:pict>
      </w:r>
      <w:r>
        <w:rPr>
          <w:rStyle w:val="big-number"/>
          <w:rFonts w:cs="Miriam"/>
          <w:rtl/>
        </w:rPr>
        <w:t>30.</w:t>
      </w:r>
      <w:r>
        <w:rPr>
          <w:rStyle w:val="big-number"/>
          <w:rFonts w:cs="Miriam"/>
          <w:rtl/>
        </w:rPr>
        <w:tab/>
      </w:r>
      <w:r>
        <w:rPr>
          <w:rStyle w:val="default"/>
          <w:rFonts w:cs="FrankRuehl"/>
          <w:rtl/>
        </w:rPr>
        <w:t>מו</w:t>
      </w:r>
      <w:r>
        <w:rPr>
          <w:rStyle w:val="default"/>
          <w:rFonts w:cs="FrankRuehl" w:hint="cs"/>
          <w:rtl/>
        </w:rPr>
        <w:t>תר לקבוע בתקנות הוראות בדבר ביצוען של ה</w:t>
      </w:r>
      <w:r>
        <w:rPr>
          <w:rStyle w:val="default"/>
          <w:rFonts w:cs="FrankRuehl"/>
          <w:rtl/>
        </w:rPr>
        <w:t>חל</w:t>
      </w:r>
      <w:r>
        <w:rPr>
          <w:rStyle w:val="default"/>
          <w:rFonts w:cs="FrankRuehl" w:hint="cs"/>
          <w:rtl/>
        </w:rPr>
        <w:t>טות ועדת משמעת על ידי הרשויות הנוגעות בדבר, ושר המשפטים רשאי לקבוע את סדרי הדין בועדות המשמעת.</w:t>
      </w:r>
    </w:p>
    <w:p w:rsidR="00426D45" w:rsidRDefault="00426D45">
      <w:pPr>
        <w:pStyle w:val="P00"/>
        <w:spacing w:before="72"/>
        <w:ind w:left="0" w:right="1134"/>
        <w:rPr>
          <w:rFonts w:cs="FrankRuehl" w:hint="cs"/>
          <w:sz w:val="26"/>
          <w:rtl/>
        </w:rPr>
      </w:pPr>
      <w:bookmarkStart w:id="49" w:name="Seif28"/>
      <w:bookmarkEnd w:id="49"/>
      <w:r>
        <w:rPr>
          <w:lang w:val="he-IL"/>
        </w:rPr>
        <w:pict>
          <v:rect id="_x0000_s2089" style="position:absolute;left:0;text-align:left;margin-left:464.5pt;margin-top:8.05pt;width:75.05pt;height:40pt;z-index:251623936"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של שר </w:t>
                  </w:r>
                  <w:r>
                    <w:rPr>
                      <w:rFonts w:cs="Miriam"/>
                      <w:sz w:val="18"/>
                      <w:szCs w:val="18"/>
                      <w:rtl/>
                    </w:rPr>
                    <w:t>או</w:t>
                  </w:r>
                  <w:r>
                    <w:rPr>
                      <w:rFonts w:cs="Miriam" w:hint="cs"/>
                      <w:sz w:val="18"/>
                      <w:szCs w:val="18"/>
                      <w:rtl/>
                    </w:rPr>
                    <w:t xml:space="preserve"> מנהל כללי</w:t>
                  </w:r>
                </w:p>
                <w:p w:rsidR="00426D45" w:rsidRDefault="00426D45">
                  <w:pPr>
                    <w:spacing w:line="160" w:lineRule="exact"/>
                    <w:jc w:val="left"/>
                    <w:rPr>
                      <w:rFonts w:cs="Miriam"/>
                      <w:noProof/>
                      <w:sz w:val="18"/>
                      <w:szCs w:val="18"/>
                      <w:rtl/>
                    </w:rPr>
                  </w:pPr>
                  <w:r>
                    <w:rPr>
                      <w:rFonts w:cs="Miriam" w:hint="cs"/>
                      <w:sz w:val="18"/>
                      <w:szCs w:val="18"/>
                      <w:rtl/>
                    </w:rPr>
                    <w:t>(תיקון מס' 7)</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או מנהל כללי</w:t>
      </w:r>
      <w:r>
        <w:rPr>
          <w:rStyle w:val="a6"/>
          <w:rFonts w:cs="FrankRuehl"/>
          <w:sz w:val="26"/>
        </w:rPr>
        <w:footnoteReference w:id="2"/>
      </w:r>
      <w:r>
        <w:rPr>
          <w:rStyle w:val="default"/>
          <w:rFonts w:cs="FrankRuehl" w:hint="cs"/>
          <w:rtl/>
        </w:rPr>
        <w:t xml:space="preserve"> רשאים, בשל מעשה או מחדל של עובד שיש בהם משום עבירת משמעת, לנקוט כלפי העובד באחת מאלה:</w:t>
      </w:r>
    </w:p>
    <w:p w:rsidR="00426D45" w:rsidRDefault="00426D4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תראה;</w:t>
      </w:r>
    </w:p>
    <w:p w:rsidR="00426D45" w:rsidRDefault="00426D45">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זיפה.</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או מנהל כללי לא ינקטו באמצעי כאמור אלא לאחר שניתנה לעובד הזדמנות להביא טענותיו לפניהם או לפני מי שהם הסמיכו לכך.</w:t>
      </w:r>
    </w:p>
    <w:p w:rsidR="00426D45" w:rsidRDefault="00426D4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מצעי כאמור בסעיף ז</w:t>
      </w:r>
      <w:r>
        <w:rPr>
          <w:rStyle w:val="default"/>
          <w:rFonts w:cs="FrankRuehl"/>
          <w:rtl/>
        </w:rPr>
        <w:t>ה</w:t>
      </w:r>
      <w:r>
        <w:rPr>
          <w:rStyle w:val="default"/>
          <w:rFonts w:cs="FrankRuehl" w:hint="cs"/>
          <w:rtl/>
        </w:rPr>
        <w:t xml:space="preserve"> לא ייחשב כאמצעי משמעת לענין סעיף 62.</w:t>
      </w:r>
    </w:p>
    <w:p w:rsidR="00426D45" w:rsidRPr="00272E28" w:rsidRDefault="00426D45">
      <w:pPr>
        <w:pStyle w:val="P00"/>
        <w:spacing w:before="0"/>
        <w:ind w:left="0" w:right="1134"/>
        <w:rPr>
          <w:rFonts w:cs="FrankRuehl" w:hint="cs"/>
          <w:vanish/>
          <w:color w:val="FF0000"/>
          <w:szCs w:val="20"/>
          <w:shd w:val="clear" w:color="auto" w:fill="FFFF99"/>
          <w:rtl/>
        </w:rPr>
      </w:pPr>
      <w:bookmarkStart w:id="50" w:name="Rov118"/>
      <w:r w:rsidRPr="00272E28">
        <w:rPr>
          <w:rFonts w:cs="FrankRuehl" w:hint="cs"/>
          <w:vanish/>
          <w:color w:val="FF0000"/>
          <w:szCs w:val="20"/>
          <w:shd w:val="clear" w:color="auto" w:fill="FFFF99"/>
          <w:rtl/>
        </w:rPr>
        <w:t>מיום 11.1.1983</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7</w:t>
      </w:r>
    </w:p>
    <w:p w:rsidR="00426D45" w:rsidRPr="00272E28" w:rsidRDefault="00426D45">
      <w:pPr>
        <w:pStyle w:val="P00"/>
        <w:spacing w:before="0"/>
        <w:ind w:left="0" w:right="1134"/>
        <w:rPr>
          <w:rFonts w:cs="FrankRuehl" w:hint="cs"/>
          <w:vanish/>
          <w:szCs w:val="20"/>
          <w:shd w:val="clear" w:color="auto" w:fill="FFFF99"/>
          <w:rtl/>
        </w:rPr>
      </w:pPr>
      <w:hyperlink r:id="rId56" w:history="1">
        <w:r w:rsidRPr="00272E28">
          <w:rPr>
            <w:rStyle w:val="Hyperlink"/>
            <w:rFonts w:cs="FrankRuehl" w:hint="cs"/>
            <w:vanish/>
            <w:szCs w:val="20"/>
            <w:shd w:val="clear" w:color="auto" w:fill="FFFF99"/>
            <w:rtl/>
          </w:rPr>
          <w:t>ס"ח תשמ"ג מס' 1072</w:t>
        </w:r>
      </w:hyperlink>
      <w:r w:rsidRPr="00272E28">
        <w:rPr>
          <w:rFonts w:cs="FrankRuehl" w:hint="cs"/>
          <w:vanish/>
          <w:szCs w:val="20"/>
          <w:shd w:val="clear" w:color="auto" w:fill="FFFF99"/>
          <w:rtl/>
        </w:rPr>
        <w:t xml:space="preserve"> מיום 11.1.1983 בעמ' 33 (</w:t>
      </w:r>
      <w:hyperlink r:id="rId57" w:history="1">
        <w:r w:rsidRPr="00272E28">
          <w:rPr>
            <w:rStyle w:val="Hyperlink"/>
            <w:rFonts w:cs="FrankRuehl" w:hint="cs"/>
            <w:vanish/>
            <w:szCs w:val="20"/>
            <w:shd w:val="clear" w:color="auto" w:fill="FFFF99"/>
            <w:rtl/>
          </w:rPr>
          <w:t>ה"ח 1560</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החלפת סעיף 31</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הקודם:</w:t>
      </w:r>
    </w:p>
    <w:p w:rsidR="00426D45" w:rsidRDefault="00426D45">
      <w:pPr>
        <w:pStyle w:val="P00"/>
        <w:spacing w:before="0"/>
        <w:ind w:left="0" w:right="1134"/>
        <w:rPr>
          <w:rStyle w:val="default"/>
          <w:rFonts w:cs="FrankRuehl" w:hint="cs"/>
          <w:strike/>
          <w:sz w:val="2"/>
          <w:szCs w:val="2"/>
          <w:rtl/>
        </w:rPr>
      </w:pPr>
      <w:r w:rsidRPr="00272E28">
        <w:rPr>
          <w:rFonts w:cs="FrankRuehl" w:hint="cs"/>
          <w:strike/>
          <w:vanish/>
          <w:sz w:val="22"/>
          <w:szCs w:val="22"/>
          <w:shd w:val="clear" w:color="auto" w:fill="FFFF99"/>
          <w:rtl/>
        </w:rPr>
        <w:t>31.</w:t>
      </w:r>
      <w:r w:rsidRPr="00272E28">
        <w:rPr>
          <w:rFonts w:cs="FrankRuehl" w:hint="cs"/>
          <w:strike/>
          <w:vanish/>
          <w:sz w:val="22"/>
          <w:szCs w:val="22"/>
          <w:shd w:val="clear" w:color="auto" w:fill="FFFF99"/>
          <w:rtl/>
        </w:rPr>
        <w:tab/>
        <w:t>שום דבר בפרק זה לא ימנע שר או מנהל כללי מלהתרות או לנזוף בעובד על מעשה או מחדל שיש בו משום עבירת משמעת אך התראה או נזיפה זו לא יראו כאמצעי משמעת לענין סעיף 62.</w:t>
      </w:r>
      <w:bookmarkEnd w:id="50"/>
    </w:p>
    <w:p w:rsidR="00426D45" w:rsidRDefault="00426D45">
      <w:pPr>
        <w:pStyle w:val="P00"/>
        <w:spacing w:before="72"/>
        <w:ind w:left="0" w:right="1134"/>
        <w:rPr>
          <w:rStyle w:val="default"/>
          <w:rFonts w:cs="FrankRuehl" w:hint="cs"/>
          <w:rtl/>
        </w:rPr>
      </w:pPr>
      <w:bookmarkStart w:id="51" w:name="Seif29"/>
      <w:bookmarkEnd w:id="51"/>
      <w:r>
        <w:rPr>
          <w:lang w:val="he-IL"/>
        </w:rPr>
        <w:pict>
          <v:rect id="_x0000_s2090" style="position:absolute;left:0;text-align:left;margin-left:464.5pt;margin-top:8.05pt;width:75.05pt;height:32pt;z-index:251624960"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קו</w:t>
                  </w:r>
                  <w:r>
                    <w:rPr>
                      <w:rFonts w:cs="Miriam" w:hint="cs"/>
                      <w:sz w:val="18"/>
                      <w:szCs w:val="18"/>
                      <w:rtl/>
                    </w:rPr>
                    <w:t>בלנה</w:t>
                  </w:r>
                </w:p>
                <w:p w:rsidR="00426D45" w:rsidRDefault="00426D45">
                  <w:pPr>
                    <w:spacing w:line="160" w:lineRule="exact"/>
                    <w:jc w:val="left"/>
                    <w:rPr>
                      <w:rFonts w:cs="Miriam"/>
                      <w:noProof/>
                      <w:sz w:val="18"/>
                      <w:szCs w:val="18"/>
                      <w:rtl/>
                    </w:rPr>
                  </w:pPr>
                  <w:r>
                    <w:rPr>
                      <w:rFonts w:cs="Miriam" w:hint="cs"/>
                      <w:sz w:val="18"/>
                      <w:szCs w:val="18"/>
                      <w:rtl/>
                    </w:rPr>
                    <w:t>(תיקון מס' 7)</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big-number"/>
          <w:rFonts w:cs="Miriam"/>
          <w:rtl/>
        </w:rPr>
        <w:t>32.</w:t>
      </w:r>
      <w:r>
        <w:rPr>
          <w:rStyle w:val="big-number"/>
          <w:rFonts w:cs="Miriam"/>
          <w:rtl/>
        </w:rPr>
        <w:tab/>
      </w:r>
      <w:r>
        <w:rPr>
          <w:rStyle w:val="default"/>
          <w:rFonts w:cs="FrankRuehl"/>
          <w:rtl/>
        </w:rPr>
        <w:t>שר</w:t>
      </w:r>
      <w:r>
        <w:rPr>
          <w:rStyle w:val="default"/>
          <w:rFonts w:cs="FrankRuehl" w:hint="cs"/>
          <w:rtl/>
        </w:rPr>
        <w:t>, נציב השירות, היועץ המשפטי לממשלה, מנהל כללי וסגנו לעניני מינהל</w:t>
      </w:r>
      <w:r>
        <w:rPr>
          <w:rStyle w:val="default"/>
          <w:rFonts w:cs="FrankRuehl"/>
          <w:rtl/>
        </w:rPr>
        <w:t xml:space="preserve"> ו</w:t>
      </w:r>
      <w:r>
        <w:rPr>
          <w:rStyle w:val="default"/>
          <w:rFonts w:cs="FrankRuehl" w:hint="cs"/>
          <w:rtl/>
        </w:rPr>
        <w:t>מנהל יחידת סמך רשאים להגיש לתובע קובלנה על עבירת משמעת שעבר עובד המדינה, הן ביזמתם הם והן על פי תלונה שהוגשה להם.</w:t>
      </w:r>
    </w:p>
    <w:p w:rsidR="00426D45" w:rsidRPr="00272E28" w:rsidRDefault="00426D45">
      <w:pPr>
        <w:pStyle w:val="P00"/>
        <w:spacing w:before="0"/>
        <w:ind w:left="0" w:right="1134"/>
        <w:rPr>
          <w:rFonts w:cs="FrankRuehl" w:hint="cs"/>
          <w:vanish/>
          <w:color w:val="FF0000"/>
          <w:szCs w:val="20"/>
          <w:shd w:val="clear" w:color="auto" w:fill="FFFF99"/>
          <w:rtl/>
        </w:rPr>
      </w:pPr>
      <w:bookmarkStart w:id="52" w:name="Rov119"/>
      <w:r w:rsidRPr="00272E28">
        <w:rPr>
          <w:rFonts w:cs="FrankRuehl" w:hint="cs"/>
          <w:vanish/>
          <w:color w:val="FF0000"/>
          <w:szCs w:val="20"/>
          <w:shd w:val="clear" w:color="auto" w:fill="FFFF99"/>
          <w:rtl/>
        </w:rPr>
        <w:t>מיום 11.1.1983</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7</w:t>
      </w:r>
    </w:p>
    <w:p w:rsidR="00426D45" w:rsidRPr="00272E28" w:rsidRDefault="00426D45">
      <w:pPr>
        <w:pStyle w:val="P00"/>
        <w:spacing w:before="0"/>
        <w:ind w:left="0" w:right="1134"/>
        <w:rPr>
          <w:rFonts w:cs="FrankRuehl" w:hint="cs"/>
          <w:vanish/>
          <w:szCs w:val="20"/>
          <w:shd w:val="clear" w:color="auto" w:fill="FFFF99"/>
          <w:rtl/>
        </w:rPr>
      </w:pPr>
      <w:hyperlink r:id="rId58" w:history="1">
        <w:r w:rsidRPr="00272E28">
          <w:rPr>
            <w:rStyle w:val="Hyperlink"/>
            <w:rFonts w:cs="FrankRuehl" w:hint="cs"/>
            <w:vanish/>
            <w:szCs w:val="20"/>
            <w:shd w:val="clear" w:color="auto" w:fill="FFFF99"/>
            <w:rtl/>
          </w:rPr>
          <w:t>ס"ח תשמ"ג מס' 1072</w:t>
        </w:r>
      </w:hyperlink>
      <w:r w:rsidRPr="00272E28">
        <w:rPr>
          <w:rFonts w:cs="FrankRuehl" w:hint="cs"/>
          <w:vanish/>
          <w:szCs w:val="20"/>
          <w:shd w:val="clear" w:color="auto" w:fill="FFFF99"/>
          <w:rtl/>
        </w:rPr>
        <w:t xml:space="preserve"> מיום 11.1.1983 בעמ' 33 (</w:t>
      </w:r>
      <w:hyperlink r:id="rId59" w:history="1">
        <w:r w:rsidRPr="00272E28">
          <w:rPr>
            <w:rStyle w:val="Hyperlink"/>
            <w:rFonts w:cs="FrankRuehl" w:hint="cs"/>
            <w:vanish/>
            <w:szCs w:val="20"/>
            <w:shd w:val="clear" w:color="auto" w:fill="FFFF99"/>
            <w:rtl/>
          </w:rPr>
          <w:t>ה"ח 1560</w:t>
        </w:r>
      </w:hyperlink>
      <w:r w:rsidRPr="00272E28">
        <w:rPr>
          <w:rFonts w:cs="FrankRuehl" w:hint="cs"/>
          <w:vanish/>
          <w:szCs w:val="20"/>
          <w:shd w:val="clear" w:color="auto" w:fill="FFFF99"/>
          <w:rtl/>
        </w:rPr>
        <w:t>)</w:t>
      </w:r>
    </w:p>
    <w:p w:rsidR="00426D45" w:rsidRPr="00272E28" w:rsidRDefault="00426D45">
      <w:pPr>
        <w:pStyle w:val="P00"/>
        <w:spacing w:before="0"/>
        <w:ind w:left="0" w:right="1134"/>
        <w:rPr>
          <w:rStyle w:val="default"/>
          <w:rFonts w:cs="FrankRuehl" w:hint="cs"/>
          <w:b/>
          <w:bCs/>
          <w:vanish/>
          <w:sz w:val="20"/>
          <w:szCs w:val="20"/>
          <w:shd w:val="clear" w:color="auto" w:fill="FFFF99"/>
          <w:rtl/>
        </w:rPr>
      </w:pPr>
      <w:r w:rsidRPr="00272E28">
        <w:rPr>
          <w:rFonts w:cs="FrankRuehl" w:hint="cs"/>
          <w:b/>
          <w:bCs/>
          <w:vanish/>
          <w:szCs w:val="20"/>
          <w:shd w:val="clear" w:color="auto" w:fill="FFFF99"/>
          <w:rtl/>
        </w:rPr>
        <w:t>החלפת סעיף 32</w:t>
      </w:r>
    </w:p>
    <w:p w:rsidR="00426D45" w:rsidRPr="00272E28" w:rsidRDefault="00426D45">
      <w:pPr>
        <w:pStyle w:val="P00"/>
        <w:ind w:left="0" w:right="1134"/>
        <w:rPr>
          <w:rStyle w:val="default"/>
          <w:rFonts w:cs="FrankRuehl" w:hint="cs"/>
          <w:vanish/>
          <w:sz w:val="20"/>
          <w:szCs w:val="20"/>
          <w:shd w:val="clear" w:color="auto" w:fill="FFFF99"/>
          <w:rtl/>
        </w:rPr>
      </w:pPr>
      <w:r w:rsidRPr="00272E28">
        <w:rPr>
          <w:rStyle w:val="default"/>
          <w:rFonts w:cs="FrankRuehl" w:hint="cs"/>
          <w:vanish/>
          <w:sz w:val="20"/>
          <w:szCs w:val="20"/>
          <w:shd w:val="clear" w:color="auto" w:fill="FFFF99"/>
          <w:rtl/>
        </w:rPr>
        <w:t>הנוסח הקודם:</w:t>
      </w:r>
    </w:p>
    <w:p w:rsidR="00426D45" w:rsidRDefault="00426D45">
      <w:pPr>
        <w:pStyle w:val="P00"/>
        <w:spacing w:before="0"/>
        <w:ind w:left="0" w:right="1134"/>
        <w:rPr>
          <w:rStyle w:val="default"/>
          <w:rFonts w:cs="FrankRuehl" w:hint="cs"/>
          <w:strike/>
          <w:sz w:val="2"/>
          <w:szCs w:val="2"/>
          <w:rtl/>
        </w:rPr>
      </w:pPr>
      <w:r w:rsidRPr="00272E28">
        <w:rPr>
          <w:rStyle w:val="default"/>
          <w:rFonts w:cs="FrankRuehl" w:hint="cs"/>
          <w:strike/>
          <w:vanish/>
          <w:sz w:val="22"/>
          <w:szCs w:val="22"/>
          <w:shd w:val="clear" w:color="auto" w:fill="FFFF99"/>
          <w:rtl/>
        </w:rPr>
        <w:t>32.</w:t>
      </w:r>
      <w:r w:rsidRPr="00272E28">
        <w:rPr>
          <w:rStyle w:val="default"/>
          <w:rFonts w:cs="FrankRuehl" w:hint="cs"/>
          <w:strike/>
          <w:vanish/>
          <w:sz w:val="22"/>
          <w:szCs w:val="22"/>
          <w:shd w:val="clear" w:color="auto" w:fill="FFFF99"/>
          <w:rtl/>
        </w:rPr>
        <w:tab/>
        <w:t>שר, נציב השירות או היועץ המשפטי לממשלה רשאים להגיש לתובע קובלנה על עבירת משמעת שנעברה על ידי עובד המדינה,הן ביזמתם הם והן על פי תלונה שהוגשה להם.</w:t>
      </w:r>
      <w:bookmarkEnd w:id="52"/>
    </w:p>
    <w:p w:rsidR="00426D45" w:rsidRDefault="00426D45">
      <w:pPr>
        <w:pStyle w:val="P00"/>
        <w:spacing w:before="72"/>
        <w:ind w:left="0" w:right="1134"/>
        <w:rPr>
          <w:rStyle w:val="default"/>
          <w:rFonts w:cs="FrankRuehl"/>
          <w:rtl/>
        </w:rPr>
      </w:pPr>
      <w:bookmarkStart w:id="53" w:name="Seif30"/>
      <w:bookmarkEnd w:id="53"/>
      <w:r>
        <w:rPr>
          <w:lang w:val="he-IL"/>
        </w:rPr>
        <w:pict>
          <v:rect id="_x0000_s2091" style="position:absolute;left:0;text-align:left;margin-left:464.5pt;margin-top:8.05pt;width:75.05pt;height:26.65pt;z-index:251625984" o:allowincell="f" filled="f" stroked="f" strokecolor="lime" strokeweight=".25pt">
            <v:textbox inset="0,0,0,0">
              <w:txbxContent>
                <w:p w:rsidR="00426D45" w:rsidRDefault="00426D45">
                  <w:pPr>
                    <w:spacing w:line="160" w:lineRule="exact"/>
                    <w:jc w:val="left"/>
                    <w:rPr>
                      <w:rFonts w:cs="Miriam" w:hint="cs"/>
                      <w:sz w:val="18"/>
                      <w:szCs w:val="18"/>
                      <w:rtl/>
                    </w:rPr>
                  </w:pPr>
                  <w:r>
                    <w:rPr>
                      <w:rFonts w:cs="Miriam"/>
                      <w:sz w:val="18"/>
                      <w:szCs w:val="18"/>
                      <w:rtl/>
                    </w:rPr>
                    <w:t>הג</w:t>
                  </w:r>
                  <w:r>
                    <w:rPr>
                      <w:rFonts w:cs="Miriam" w:hint="cs"/>
                      <w:sz w:val="18"/>
                      <w:szCs w:val="18"/>
                      <w:rtl/>
                    </w:rPr>
                    <w:t>שת תובענה</w:t>
                  </w:r>
                </w:p>
                <w:p w:rsidR="00426D45" w:rsidRDefault="00426D45">
                  <w:pPr>
                    <w:spacing w:line="160" w:lineRule="exact"/>
                    <w:jc w:val="left"/>
                    <w:rPr>
                      <w:rFonts w:cs="Miriam"/>
                      <w:noProof/>
                      <w:sz w:val="18"/>
                      <w:szCs w:val="18"/>
                      <w:rtl/>
                    </w:rPr>
                  </w:pP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אה התובע שיש בקובלנה ובחומר הראיות שלפניו כדי להעמיד את עובד המדינה לדין משמעת, רשאי הוא להגיש לבית הדין תובענה, והוא חייב להגישה </w:t>
      </w:r>
      <w:r>
        <w:rPr>
          <w:rStyle w:val="default"/>
          <w:rFonts w:cs="FrankRuehl"/>
          <w:rtl/>
        </w:rPr>
        <w:t>אם</w:t>
      </w:r>
      <w:r>
        <w:rPr>
          <w:rStyle w:val="default"/>
          <w:rFonts w:cs="FrankRuehl" w:hint="cs"/>
          <w:rtl/>
        </w:rPr>
        <w:t xml:space="preserve"> מי שהסמיך אותו להיות תובע, הורה לו לעשות כן.</w:t>
      </w:r>
    </w:p>
    <w:p w:rsidR="00426D45" w:rsidRDefault="00426D45">
      <w:pPr>
        <w:pStyle w:val="P00"/>
        <w:spacing w:before="72"/>
        <w:ind w:left="0" w:right="1134"/>
        <w:rPr>
          <w:rStyle w:val="default"/>
          <w:rFonts w:cs="FrankRuehl" w:hint="cs"/>
          <w:rtl/>
        </w:rPr>
      </w:pPr>
      <w:r>
        <w:rPr>
          <w:lang w:val="he-IL"/>
        </w:rPr>
        <w:pict>
          <v:rect id="_x0000_s2092" style="position:absolute;left:0;text-align:left;margin-left:464.5pt;margin-top:8.05pt;width:75.05pt;height:16pt;z-index:251627008"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תובענה כאמור בסעיף קטן (א) מותר להאשים בעבירת משמעת אף אם לא צויינה בקובלנה.</w:t>
      </w:r>
    </w:p>
    <w:p w:rsidR="00426D45" w:rsidRPr="00272E28" w:rsidRDefault="00426D45">
      <w:pPr>
        <w:pStyle w:val="P00"/>
        <w:spacing w:before="0"/>
        <w:ind w:left="0" w:right="1134"/>
        <w:rPr>
          <w:rFonts w:cs="FrankRuehl" w:hint="cs"/>
          <w:vanish/>
          <w:color w:val="FF0000"/>
          <w:szCs w:val="20"/>
          <w:shd w:val="clear" w:color="auto" w:fill="FFFF99"/>
          <w:rtl/>
        </w:rPr>
      </w:pPr>
      <w:bookmarkStart w:id="54" w:name="Rov120"/>
      <w:r w:rsidRPr="00272E28">
        <w:rPr>
          <w:rFonts w:cs="FrankRuehl" w:hint="cs"/>
          <w:vanish/>
          <w:color w:val="FF0000"/>
          <w:szCs w:val="20"/>
          <w:shd w:val="clear" w:color="auto" w:fill="FFFF99"/>
          <w:rtl/>
        </w:rPr>
        <w:t>מיום 10.3.1994</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9</w:t>
      </w:r>
    </w:p>
    <w:p w:rsidR="00426D45" w:rsidRPr="00272E28" w:rsidRDefault="00426D45">
      <w:pPr>
        <w:pStyle w:val="P00"/>
        <w:spacing w:before="0"/>
        <w:ind w:left="0" w:right="1134"/>
        <w:rPr>
          <w:rFonts w:cs="FrankRuehl" w:hint="cs"/>
          <w:vanish/>
          <w:szCs w:val="20"/>
          <w:shd w:val="clear" w:color="auto" w:fill="FFFF99"/>
          <w:rtl/>
        </w:rPr>
      </w:pPr>
      <w:hyperlink r:id="rId60" w:history="1">
        <w:r w:rsidRPr="00272E28">
          <w:rPr>
            <w:rStyle w:val="Hyperlink"/>
            <w:rFonts w:cs="FrankRuehl" w:hint="cs"/>
            <w:vanish/>
            <w:szCs w:val="20"/>
            <w:shd w:val="clear" w:color="auto" w:fill="FFFF99"/>
            <w:rtl/>
          </w:rPr>
          <w:t>ס"ח תשנ"ד מס' 1453</w:t>
        </w:r>
      </w:hyperlink>
      <w:r w:rsidRPr="00272E28">
        <w:rPr>
          <w:rFonts w:cs="FrankRuehl" w:hint="cs"/>
          <w:vanish/>
          <w:szCs w:val="20"/>
          <w:shd w:val="clear" w:color="auto" w:fill="FFFF99"/>
          <w:rtl/>
        </w:rPr>
        <w:t xml:space="preserve"> מיום 10.9.1994 בעמ' 83 (</w:t>
      </w:r>
      <w:hyperlink r:id="rId61" w:history="1">
        <w:r w:rsidRPr="00272E28">
          <w:rPr>
            <w:rStyle w:val="Hyperlink"/>
            <w:rFonts w:cs="FrankRuehl" w:hint="cs"/>
            <w:vanish/>
            <w:szCs w:val="20"/>
            <w:shd w:val="clear" w:color="auto" w:fill="FFFF99"/>
            <w:rtl/>
          </w:rPr>
          <w:t>ה"ח 2184</w:t>
        </w:r>
      </w:hyperlink>
      <w:r w:rsidRPr="00272E28">
        <w:rPr>
          <w:rFonts w:cs="FrankRuehl" w:hint="cs"/>
          <w:vanish/>
          <w:szCs w:val="20"/>
          <w:shd w:val="clear" w:color="auto" w:fill="FFFF99"/>
          <w:rtl/>
        </w:rPr>
        <w:t>)</w:t>
      </w:r>
    </w:p>
    <w:p w:rsidR="00426D45" w:rsidRPr="00272E28" w:rsidRDefault="00426D45">
      <w:pPr>
        <w:pStyle w:val="P00"/>
        <w:ind w:left="0" w:right="1134"/>
        <w:rPr>
          <w:rStyle w:val="default"/>
          <w:rFonts w:cs="FrankRuehl"/>
          <w:vanish/>
          <w:sz w:val="22"/>
          <w:szCs w:val="22"/>
          <w:shd w:val="clear" w:color="auto" w:fill="FFFF99"/>
          <w:rtl/>
        </w:rPr>
      </w:pPr>
      <w:r w:rsidRPr="00272E28">
        <w:rPr>
          <w:rStyle w:val="big-number"/>
          <w:rFonts w:cs="FrankRuehl"/>
          <w:vanish/>
          <w:sz w:val="22"/>
          <w:szCs w:val="22"/>
          <w:shd w:val="clear" w:color="auto" w:fill="FFFF99"/>
          <w:rtl/>
        </w:rPr>
        <w:t>33.</w:t>
      </w:r>
      <w:r w:rsidRPr="00272E28">
        <w:rPr>
          <w:rStyle w:val="big-number"/>
          <w:rFonts w:cs="FrankRuehl"/>
          <w:vanish/>
          <w:sz w:val="22"/>
          <w:szCs w:val="22"/>
          <w:shd w:val="clear" w:color="auto" w:fill="FFFF99"/>
          <w:rtl/>
        </w:rPr>
        <w:tab/>
      </w:r>
      <w:r w:rsidRPr="00272E28">
        <w:rPr>
          <w:rStyle w:val="default"/>
          <w:rFonts w:cs="FrankRuehl"/>
          <w:vanish/>
          <w:sz w:val="22"/>
          <w:szCs w:val="22"/>
          <w:u w:val="single"/>
          <w:shd w:val="clear" w:color="auto" w:fill="FFFF99"/>
          <w:rtl/>
        </w:rPr>
        <w:t>(א</w:t>
      </w:r>
      <w:r w:rsidRPr="00272E28">
        <w:rPr>
          <w:rStyle w:val="default"/>
          <w:rFonts w:cs="FrankRuehl" w:hint="cs"/>
          <w:vanish/>
          <w:sz w:val="22"/>
          <w:szCs w:val="22"/>
          <w:u w:val="single"/>
          <w:shd w:val="clear" w:color="auto" w:fill="FFFF99"/>
          <w:rtl/>
        </w:rPr>
        <w:t>)</w:t>
      </w:r>
      <w:r w:rsidRPr="00272E28">
        <w:rPr>
          <w:rStyle w:val="default"/>
          <w:rFonts w:cs="FrankRuehl"/>
          <w:vanish/>
          <w:sz w:val="22"/>
          <w:szCs w:val="22"/>
          <w:shd w:val="clear" w:color="auto" w:fill="FFFF99"/>
          <w:rtl/>
        </w:rPr>
        <w:tab/>
        <w:t>ר</w:t>
      </w:r>
      <w:r w:rsidRPr="00272E28">
        <w:rPr>
          <w:rStyle w:val="default"/>
          <w:rFonts w:cs="FrankRuehl" w:hint="cs"/>
          <w:vanish/>
          <w:sz w:val="22"/>
          <w:szCs w:val="22"/>
          <w:shd w:val="clear" w:color="auto" w:fill="FFFF99"/>
          <w:rtl/>
        </w:rPr>
        <w:t xml:space="preserve">אה התובע שיש בקובלנה ובחומר הראיות שלפניו כדי להעמיד את עובד המדינה לדין משמעת, רשאי הוא להגיש לבית הדין תובענה, והוא חייב להגישה </w:t>
      </w:r>
      <w:r w:rsidRPr="00272E28">
        <w:rPr>
          <w:rStyle w:val="default"/>
          <w:rFonts w:cs="FrankRuehl"/>
          <w:vanish/>
          <w:sz w:val="22"/>
          <w:szCs w:val="22"/>
          <w:shd w:val="clear" w:color="auto" w:fill="FFFF99"/>
          <w:rtl/>
        </w:rPr>
        <w:t>אם</w:t>
      </w:r>
      <w:r w:rsidRPr="00272E28">
        <w:rPr>
          <w:rStyle w:val="default"/>
          <w:rFonts w:cs="FrankRuehl" w:hint="cs"/>
          <w:vanish/>
          <w:sz w:val="22"/>
          <w:szCs w:val="22"/>
          <w:shd w:val="clear" w:color="auto" w:fill="FFFF99"/>
          <w:rtl/>
        </w:rPr>
        <w:t xml:space="preserve"> מי שהסמיך אותו להיות תובע, הורה לו לעשות כן.</w:t>
      </w:r>
    </w:p>
    <w:p w:rsidR="00426D45" w:rsidRDefault="00426D45">
      <w:pPr>
        <w:pStyle w:val="P00"/>
        <w:spacing w:before="0"/>
        <w:ind w:left="0" w:right="1134"/>
        <w:rPr>
          <w:rFonts w:cs="FrankRuehl" w:hint="cs"/>
          <w:sz w:val="2"/>
          <w:szCs w:val="2"/>
          <w:u w:val="single"/>
          <w:rtl/>
        </w:rPr>
      </w:pPr>
      <w:r w:rsidRPr="00272E28">
        <w:rPr>
          <w:rFonts w:cs="FrankRuehl"/>
          <w:vanish/>
          <w:sz w:val="22"/>
          <w:szCs w:val="22"/>
          <w:shd w:val="clear" w:color="auto" w:fill="FFFF99"/>
          <w:rtl/>
        </w:rPr>
        <w:tab/>
      </w:r>
      <w:r w:rsidRPr="00272E28">
        <w:rPr>
          <w:rStyle w:val="default"/>
          <w:rFonts w:cs="FrankRuehl"/>
          <w:vanish/>
          <w:sz w:val="22"/>
          <w:szCs w:val="22"/>
          <w:u w:val="single"/>
          <w:shd w:val="clear" w:color="auto" w:fill="FFFF99"/>
          <w:rtl/>
        </w:rPr>
        <w:t>(ב</w:t>
      </w:r>
      <w:r w:rsidRPr="00272E28">
        <w:rPr>
          <w:rStyle w:val="default"/>
          <w:rFonts w:cs="FrankRuehl" w:hint="cs"/>
          <w:vanish/>
          <w:sz w:val="22"/>
          <w:szCs w:val="22"/>
          <w:u w:val="single"/>
          <w:shd w:val="clear" w:color="auto" w:fill="FFFF99"/>
          <w:rtl/>
        </w:rPr>
        <w:t>)</w:t>
      </w:r>
      <w:r w:rsidRPr="00272E28">
        <w:rPr>
          <w:rStyle w:val="default"/>
          <w:rFonts w:cs="FrankRuehl"/>
          <w:vanish/>
          <w:sz w:val="22"/>
          <w:szCs w:val="22"/>
          <w:u w:val="single"/>
          <w:shd w:val="clear" w:color="auto" w:fill="FFFF99"/>
          <w:rtl/>
        </w:rPr>
        <w:tab/>
        <w:t>ב</w:t>
      </w:r>
      <w:r w:rsidRPr="00272E28">
        <w:rPr>
          <w:rStyle w:val="default"/>
          <w:rFonts w:cs="FrankRuehl" w:hint="cs"/>
          <w:vanish/>
          <w:sz w:val="22"/>
          <w:szCs w:val="22"/>
          <w:u w:val="single"/>
          <w:shd w:val="clear" w:color="auto" w:fill="FFFF99"/>
          <w:rtl/>
        </w:rPr>
        <w:t>תובענה כאמור בסעיף קטן (א) מותר להאשים בעבירת משמעת אף אם לא צויינה בקובלנה.</w:t>
      </w:r>
      <w:bookmarkEnd w:id="54"/>
    </w:p>
    <w:p w:rsidR="00426D45" w:rsidRDefault="00426D45">
      <w:pPr>
        <w:pStyle w:val="P00"/>
        <w:spacing w:before="72"/>
        <w:ind w:left="0" w:right="1134"/>
        <w:rPr>
          <w:rStyle w:val="default"/>
          <w:rFonts w:cs="FrankRuehl"/>
          <w:rtl/>
        </w:rPr>
      </w:pPr>
      <w:bookmarkStart w:id="55" w:name="Seif31"/>
      <w:bookmarkEnd w:id="55"/>
      <w:r>
        <w:rPr>
          <w:lang w:val="he-IL"/>
        </w:rPr>
        <w:pict>
          <v:rect id="_x0000_s2093" style="position:absolute;left:0;text-align:left;margin-left:464.5pt;margin-top:8.05pt;width:75.05pt;height:24pt;z-index:251628032"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אמ</w:t>
                  </w:r>
                  <w:r>
                    <w:rPr>
                      <w:rFonts w:cs="Miriam" w:hint="cs"/>
                      <w:sz w:val="18"/>
                      <w:szCs w:val="18"/>
                      <w:rtl/>
                    </w:rPr>
                    <w:t xml:space="preserve">צעי משמעת </w:t>
                  </w:r>
                  <w:r>
                    <w:rPr>
                      <w:rFonts w:cs="Miriam"/>
                      <w:sz w:val="18"/>
                      <w:szCs w:val="18"/>
                      <w:rtl/>
                    </w:rPr>
                    <w:t>על</w:t>
                  </w:r>
                  <w:r>
                    <w:rPr>
                      <w:rFonts w:cs="Miriam" w:hint="cs"/>
                      <w:sz w:val="18"/>
                      <w:szCs w:val="18"/>
                      <w:rtl/>
                    </w:rPr>
                    <w:t xml:space="preserve"> ידי בית הדין</w:t>
                  </w:r>
                </w:p>
              </w:txbxContent>
            </v:textbox>
            <w10:anchorlock/>
          </v:rect>
        </w:pict>
      </w:r>
      <w:r>
        <w:rPr>
          <w:rStyle w:val="big-number"/>
          <w:rFonts w:cs="Miriam"/>
          <w:rtl/>
        </w:rPr>
        <w:t>34.</w:t>
      </w:r>
      <w:r>
        <w:rPr>
          <w:rStyle w:val="big-number"/>
          <w:rFonts w:cs="Miriam"/>
          <w:rtl/>
        </w:rPr>
        <w:tab/>
      </w:r>
      <w:r>
        <w:rPr>
          <w:rStyle w:val="default"/>
          <w:rFonts w:cs="FrankRuehl"/>
          <w:rtl/>
        </w:rPr>
        <w:t>בי</w:t>
      </w:r>
      <w:r>
        <w:rPr>
          <w:rStyle w:val="default"/>
          <w:rFonts w:cs="FrankRuehl" w:hint="cs"/>
          <w:rtl/>
        </w:rPr>
        <w:t>ת הדין מוסמך להחליט על אחד או אחדים מאמצעי משמעת אלה:</w:t>
      </w:r>
    </w:p>
    <w:p w:rsidR="00426D45" w:rsidRDefault="00426D4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תראה;</w:t>
      </w:r>
    </w:p>
    <w:p w:rsidR="00426D45" w:rsidRDefault="00426D45">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זיפה;</w:t>
      </w:r>
    </w:p>
    <w:p w:rsidR="00426D45" w:rsidRDefault="00426D45">
      <w:pPr>
        <w:pStyle w:val="P22"/>
        <w:spacing w:before="72"/>
        <w:ind w:left="1021" w:right="1134"/>
        <w:rPr>
          <w:rStyle w:val="default"/>
          <w:rFonts w:cs="FrankRuehl"/>
          <w:rtl/>
        </w:rPr>
      </w:pPr>
      <w:r>
        <w:rPr>
          <w:lang w:val="he-IL"/>
        </w:rPr>
        <w:pict>
          <v:rect id="_x0000_s2094" style="position:absolute;left:0;text-align:left;margin-left:464.5pt;margin-top:8.05pt;width:75.05pt;height:16pt;z-index:251629056"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(3)</w:t>
      </w:r>
      <w:r>
        <w:rPr>
          <w:rStyle w:val="default"/>
          <w:rFonts w:cs="FrankRuehl"/>
          <w:rtl/>
        </w:rPr>
        <w:tab/>
        <w:t>נ</w:t>
      </w:r>
      <w:r>
        <w:rPr>
          <w:rStyle w:val="default"/>
          <w:rFonts w:cs="FrankRuehl" w:hint="cs"/>
          <w:rtl/>
        </w:rPr>
        <w:t>זיפה חמורה;</w:t>
      </w:r>
    </w:p>
    <w:p w:rsidR="00426D45" w:rsidRDefault="00426D45">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ורדה בדרגה או הקפא</w:t>
      </w:r>
      <w:r>
        <w:rPr>
          <w:rStyle w:val="default"/>
          <w:rFonts w:cs="FrankRuehl"/>
          <w:rtl/>
        </w:rPr>
        <w:t>תה</w:t>
      </w:r>
      <w:r>
        <w:rPr>
          <w:rStyle w:val="default"/>
          <w:rFonts w:cs="FrankRuehl" w:hint="cs"/>
          <w:rtl/>
        </w:rPr>
        <w:t>, במידה ולתקופה שיקבע;</w:t>
      </w:r>
    </w:p>
    <w:p w:rsidR="00426D45" w:rsidRDefault="00426D45">
      <w:pPr>
        <w:pStyle w:val="P22"/>
        <w:spacing w:before="72"/>
        <w:ind w:left="1021" w:right="1134"/>
        <w:rPr>
          <w:rStyle w:val="default"/>
          <w:rFonts w:cs="FrankRuehl"/>
          <w:rtl/>
        </w:rPr>
      </w:pPr>
      <w:r>
        <w:rPr>
          <w:lang w:val="he-IL"/>
        </w:rPr>
        <w:pict>
          <v:rect id="_x0000_s2095" style="position:absolute;left:0;text-align:left;margin-left:464.5pt;margin-top:8.05pt;width:75.05pt;height:24pt;z-index:251630080"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hint="cs"/>
                      <w:sz w:val="18"/>
                      <w:szCs w:val="18"/>
                      <w:rtl/>
                    </w:rPr>
                    <w:t xml:space="preserve">(תיקון מס' 7)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FrankRuehl"/>
          <w:rtl/>
        </w:rPr>
        <w:t>(5)</w:t>
      </w:r>
      <w:r>
        <w:rPr>
          <w:rStyle w:val="default"/>
          <w:rFonts w:cs="FrankRuehl"/>
          <w:rtl/>
        </w:rPr>
        <w:tab/>
        <w:t>ה</w:t>
      </w:r>
      <w:r>
        <w:rPr>
          <w:rStyle w:val="default"/>
          <w:rFonts w:cs="FrankRuehl" w:hint="cs"/>
          <w:rtl/>
        </w:rPr>
        <w:t xml:space="preserve">פקעת משכורת בסכום שיקבע בית הדין ושלא יעלה על החלק הששי ממשכורתו החדשית של העובד, לתקופה שלא תעלה על ששה חדשים; לענין פסקה זו, "המשכורת החדשית" </w:t>
      </w:r>
      <w:r>
        <w:rPr>
          <w:rStyle w:val="default"/>
          <w:rFonts w:cs="FrankRuehl"/>
          <w:rtl/>
        </w:rPr>
        <w:t xml:space="preserve">– </w:t>
      </w:r>
      <w:r>
        <w:rPr>
          <w:rStyle w:val="default"/>
          <w:rFonts w:cs="FrankRuehl" w:hint="cs"/>
          <w:rtl/>
        </w:rPr>
        <w:t xml:space="preserve">המשכורת הקובעת שלפיה היתה משתלמת קצבתו של העובד אילו יצא לקצבה ביום </w:t>
      </w:r>
      <w:r>
        <w:rPr>
          <w:rStyle w:val="default"/>
          <w:rFonts w:cs="FrankRuehl"/>
          <w:rtl/>
        </w:rPr>
        <w:t>מ</w:t>
      </w:r>
      <w:r>
        <w:rPr>
          <w:rStyle w:val="default"/>
          <w:rFonts w:cs="FrankRuehl" w:hint="cs"/>
          <w:rtl/>
        </w:rPr>
        <w:t>תן ההחלטה;</w:t>
      </w:r>
    </w:p>
    <w:p w:rsidR="00426D45" w:rsidRDefault="00426D45">
      <w:pPr>
        <w:pStyle w:val="P22"/>
        <w:spacing w:before="72"/>
        <w:ind w:left="1021" w:right="1134"/>
        <w:rPr>
          <w:rStyle w:val="default"/>
          <w:rFonts w:cs="FrankRuehl"/>
          <w:rtl/>
        </w:rPr>
      </w:pPr>
      <w:r>
        <w:rPr>
          <w:lang w:val="he-IL"/>
        </w:rPr>
        <w:pict>
          <v:rect id="_x0000_s2096" style="position:absolute;left:0;text-align:left;margin-left:464.5pt;margin-top:8.05pt;width:75.05pt;height:24pt;z-index:251631104"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default"/>
          <w:rFonts w:cs="FrankRuehl"/>
          <w:rtl/>
        </w:rPr>
        <w:t>(6)</w:t>
      </w:r>
      <w:r>
        <w:rPr>
          <w:rStyle w:val="default"/>
          <w:rFonts w:cs="FrankRuehl"/>
          <w:rtl/>
        </w:rPr>
        <w:tab/>
        <w:t>ה</w:t>
      </w:r>
      <w:r>
        <w:rPr>
          <w:rStyle w:val="default"/>
          <w:rFonts w:cs="FrankRuehl" w:hint="cs"/>
          <w:rtl/>
        </w:rPr>
        <w:t xml:space="preserve">עברתו </w:t>
      </w:r>
      <w:r>
        <w:rPr>
          <w:rStyle w:val="default"/>
          <w:rFonts w:cs="FrankRuehl"/>
          <w:rtl/>
        </w:rPr>
        <w:t xml:space="preserve">– </w:t>
      </w:r>
      <w:r>
        <w:rPr>
          <w:rStyle w:val="default"/>
          <w:rFonts w:cs="FrankRuehl" w:hint="cs"/>
          <w:rtl/>
        </w:rPr>
        <w:t xml:space="preserve">בתיאום עם המנהל הכללי של המשרד או מי שהמנהל הכללי מינה לכך </w:t>
      </w:r>
      <w:r>
        <w:rPr>
          <w:rStyle w:val="default"/>
          <w:rFonts w:cs="FrankRuehl"/>
          <w:rtl/>
        </w:rPr>
        <w:t xml:space="preserve">– </w:t>
      </w:r>
      <w:r>
        <w:rPr>
          <w:rStyle w:val="default"/>
          <w:rFonts w:cs="FrankRuehl" w:hint="cs"/>
          <w:rtl/>
        </w:rPr>
        <w:t>למשרה אחרת או למקום עבודה אחר במשרדו, בהגבלת זמן או ללא הגבלה;</w:t>
      </w:r>
    </w:p>
    <w:p w:rsidR="00426D45" w:rsidRDefault="00426D45">
      <w:pPr>
        <w:pStyle w:val="P22"/>
        <w:spacing w:before="72"/>
        <w:ind w:left="1021" w:right="1134"/>
        <w:rPr>
          <w:rStyle w:val="default"/>
          <w:rFonts w:cs="FrankRuehl"/>
          <w:rtl/>
        </w:rPr>
      </w:pPr>
      <w:r>
        <w:rPr>
          <w:rFonts w:cs="FrankRuehl"/>
          <w:rtl/>
          <w:lang w:val="he-IL"/>
        </w:rPr>
        <w:pict>
          <v:shape id="_x0000_s2215" type="#_x0000_t202" style="position:absolute;left:0;text-align:left;margin-left:470.25pt;margin-top:7.1pt;width:1in;height:16.8pt;z-index:251710976" filled="f" stroked="f">
            <v:textbox inset="1mm,0,1mm,0">
              <w:txbxContent>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shape>
        </w:pict>
      </w:r>
      <w:r>
        <w:rPr>
          <w:rStyle w:val="default"/>
          <w:rFonts w:cs="FrankRuehl"/>
          <w:rtl/>
        </w:rPr>
        <w:t>(7)</w:t>
      </w:r>
      <w:r>
        <w:rPr>
          <w:rStyle w:val="default"/>
          <w:rFonts w:cs="FrankRuehl"/>
          <w:rtl/>
        </w:rPr>
        <w:tab/>
        <w:t>פ</w:t>
      </w:r>
      <w:r>
        <w:rPr>
          <w:rStyle w:val="default"/>
          <w:rFonts w:cs="FrankRuehl" w:hint="cs"/>
          <w:rtl/>
        </w:rPr>
        <w:t>סילה</w:t>
      </w:r>
      <w:r>
        <w:rPr>
          <w:rStyle w:val="default"/>
          <w:rFonts w:cs="FrankRuehl"/>
          <w:rtl/>
        </w:rPr>
        <w:t>, ל</w:t>
      </w:r>
      <w:r>
        <w:rPr>
          <w:rStyle w:val="default"/>
          <w:rFonts w:cs="FrankRuehl" w:hint="cs"/>
          <w:rtl/>
        </w:rPr>
        <w:t>אחר העברה למשרה אחרת או למקום עבודה אחר, למילוי תפקידים מסויימים, במידה ולתקופה שיקבע;</w:t>
      </w:r>
    </w:p>
    <w:p w:rsidR="00426D45" w:rsidRDefault="00426D45">
      <w:pPr>
        <w:pStyle w:val="P22"/>
        <w:spacing w:before="72"/>
        <w:ind w:left="1021" w:right="1134"/>
        <w:rPr>
          <w:rStyle w:val="default"/>
          <w:rFonts w:cs="FrankRuehl"/>
          <w:rtl/>
        </w:rPr>
      </w:pPr>
      <w:r>
        <w:rPr>
          <w:lang w:val="he-IL"/>
        </w:rPr>
        <w:pict>
          <v:rect id="_x0000_s2097" style="position:absolute;left:0;text-align:left;margin-left:464.5pt;margin-top:8.05pt;width:75.05pt;height:36.8pt;z-index:251632128"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p w:rsidR="00426D45" w:rsidRDefault="00426D45">
                  <w:pPr>
                    <w:spacing w:line="160" w:lineRule="exact"/>
                    <w:jc w:val="left"/>
                    <w:rPr>
                      <w:rFonts w:cs="Miriam"/>
                      <w:noProof/>
                      <w:sz w:val="18"/>
                      <w:szCs w:val="18"/>
                      <w:rtl/>
                    </w:rPr>
                  </w:pP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(8)</w:t>
      </w:r>
      <w:r>
        <w:rPr>
          <w:rStyle w:val="default"/>
          <w:rFonts w:cs="FrankRuehl"/>
          <w:rtl/>
        </w:rPr>
        <w:tab/>
        <w:t>פ</w:t>
      </w:r>
      <w:r>
        <w:rPr>
          <w:rStyle w:val="default"/>
          <w:rFonts w:cs="FrankRuehl" w:hint="cs"/>
          <w:rtl/>
        </w:rPr>
        <w:t>יטורים בתשלום פיצויי פיטורים, כולם או מקצתם, או ללא תשלום פיצויי פיטורים; ורשאי הוא להורות על תשלום פיצויי הפיטורים שנשללו, כולם או מקצתם, כפי שיחליט, למי שהעוב</w:t>
      </w:r>
      <w:r>
        <w:rPr>
          <w:rStyle w:val="default"/>
          <w:rFonts w:cs="FrankRuehl"/>
          <w:rtl/>
        </w:rPr>
        <w:t xml:space="preserve">ד </w:t>
      </w:r>
      <w:r>
        <w:rPr>
          <w:rStyle w:val="default"/>
          <w:rFonts w:cs="FrankRuehl" w:hint="cs"/>
          <w:rtl/>
        </w:rPr>
        <w:t>חייב בפרנסתם;</w:t>
      </w:r>
    </w:p>
    <w:p w:rsidR="00426D45" w:rsidRDefault="00426D45">
      <w:pPr>
        <w:pStyle w:val="P22"/>
        <w:spacing w:before="72"/>
        <w:ind w:left="1021" w:right="1134"/>
        <w:rPr>
          <w:rStyle w:val="default"/>
          <w:rFonts w:cs="FrankRuehl"/>
          <w:rtl/>
        </w:rPr>
      </w:pPr>
      <w:r>
        <w:rPr>
          <w:rFonts w:cs="FrankRuehl"/>
          <w:rtl/>
          <w:lang w:val="he-IL"/>
        </w:rPr>
        <w:pict>
          <v:shape id="_x0000_s2216" type="#_x0000_t202" style="position:absolute;left:0;text-align:left;margin-left:470.25pt;margin-top:7.1pt;width:1in;height:16.8pt;z-index:251712000" filled="f" stroked="f">
            <v:textbox inset="1mm,0,1mm,0">
              <w:txbxContent>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shape>
        </w:pict>
      </w:r>
      <w:r>
        <w:rPr>
          <w:rStyle w:val="default"/>
          <w:rFonts w:cs="FrankRuehl" w:hint="cs"/>
          <w:rtl/>
        </w:rPr>
        <w:t>(9)</w:t>
      </w:r>
      <w:r>
        <w:rPr>
          <w:rStyle w:val="default"/>
          <w:rFonts w:cs="FrankRuehl"/>
          <w:rtl/>
        </w:rPr>
        <w:tab/>
        <w:t>פ</w:t>
      </w:r>
      <w:r>
        <w:rPr>
          <w:rStyle w:val="default"/>
          <w:rFonts w:cs="FrankRuehl" w:hint="cs"/>
          <w:rtl/>
        </w:rPr>
        <w:t>סילה, לאחר פיטורים או פרישת העובד משירות המדינה בדרך אחרת, למילוי תפקידים מסויימים לצמיתות או לתקופה שיקבע;</w:t>
      </w:r>
    </w:p>
    <w:p w:rsidR="00426D45" w:rsidRDefault="00426D45">
      <w:pPr>
        <w:pStyle w:val="P22"/>
        <w:spacing w:before="72"/>
        <w:ind w:left="1021" w:right="1134"/>
        <w:rPr>
          <w:rStyle w:val="default"/>
          <w:rFonts w:cs="FrankRuehl"/>
          <w:rtl/>
        </w:rPr>
      </w:pPr>
      <w:r>
        <w:rPr>
          <w:rFonts w:cs="FrankRuehl"/>
          <w:rtl/>
          <w:lang w:val="he-IL"/>
        </w:rPr>
        <w:pict>
          <v:shape id="_x0000_s2217" type="#_x0000_t202" style="position:absolute;left:0;text-align:left;margin-left:470.25pt;margin-top:7.1pt;width:1in;height:16.8pt;z-index:251713024" filled="f" stroked="f">
            <v:textbox inset="1mm,0,1mm,0">
              <w:txbxContent>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shape>
        </w:pict>
      </w:r>
      <w:r>
        <w:rPr>
          <w:rStyle w:val="default"/>
          <w:rFonts w:cs="FrankRuehl" w:hint="cs"/>
          <w:rtl/>
        </w:rPr>
        <w:t>(10)</w:t>
      </w:r>
      <w:r>
        <w:rPr>
          <w:rStyle w:val="default"/>
          <w:rFonts w:cs="FrankRuehl"/>
          <w:rtl/>
        </w:rPr>
        <w:tab/>
        <w:t>פ</w:t>
      </w:r>
      <w:r>
        <w:rPr>
          <w:rStyle w:val="default"/>
          <w:rFonts w:cs="FrankRuehl" w:hint="cs"/>
          <w:rtl/>
        </w:rPr>
        <w:t>סילה, לאחר פיטורים או פרישת העובד משירות המדינה בדרך אחרת,</w:t>
      </w:r>
      <w:r>
        <w:rPr>
          <w:rStyle w:val="default"/>
          <w:rFonts w:cs="FrankRuehl"/>
          <w:rtl/>
        </w:rPr>
        <w:t xml:space="preserve"> </w:t>
      </w:r>
      <w:r>
        <w:rPr>
          <w:rStyle w:val="default"/>
          <w:rFonts w:cs="FrankRuehl" w:hint="cs"/>
          <w:rtl/>
        </w:rPr>
        <w:t>לשירות המדינה לצמיתות או לתקופה שיקבע;</w:t>
      </w:r>
    </w:p>
    <w:p w:rsidR="00426D45" w:rsidRDefault="00426D45">
      <w:pPr>
        <w:pStyle w:val="P22"/>
        <w:spacing w:before="72"/>
        <w:ind w:left="1021" w:right="1134"/>
        <w:rPr>
          <w:rStyle w:val="default"/>
          <w:rFonts w:cs="FrankRuehl" w:hint="cs"/>
          <w:rtl/>
        </w:rPr>
      </w:pPr>
      <w:r>
        <w:rPr>
          <w:rFonts w:cs="FrankRuehl"/>
          <w:rtl/>
          <w:lang w:val="he-IL"/>
        </w:rPr>
        <w:pict>
          <v:shape id="_x0000_s2218" type="#_x0000_t202" style="position:absolute;left:0;text-align:left;margin-left:470.25pt;margin-top:7.1pt;width:1in;height:16.8pt;z-index:251714048" filled="f" stroked="f">
            <v:textbox inset="1mm,0,1mm,0">
              <w:txbxContent>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shape>
        </w:pict>
      </w:r>
      <w:r>
        <w:rPr>
          <w:rStyle w:val="default"/>
          <w:rFonts w:cs="FrankRuehl" w:hint="cs"/>
          <w:rtl/>
        </w:rPr>
        <w:t>(11)</w:t>
      </w:r>
      <w:r>
        <w:rPr>
          <w:rStyle w:val="default"/>
          <w:rFonts w:cs="FrankRuehl"/>
          <w:rtl/>
        </w:rPr>
        <w:tab/>
        <w:t>ב</w:t>
      </w:r>
      <w:r>
        <w:rPr>
          <w:rStyle w:val="default"/>
          <w:rFonts w:cs="FrankRuehl" w:hint="cs"/>
          <w:rtl/>
        </w:rPr>
        <w:t>צירוף לאמצעי משמע</w:t>
      </w:r>
      <w:r>
        <w:rPr>
          <w:rStyle w:val="default"/>
          <w:rFonts w:cs="FrankRuehl"/>
          <w:rtl/>
        </w:rPr>
        <w:t xml:space="preserve">ת </w:t>
      </w:r>
      <w:r>
        <w:rPr>
          <w:rStyle w:val="default"/>
          <w:rFonts w:cs="FrankRuehl" w:hint="cs"/>
          <w:rtl/>
        </w:rPr>
        <w:t xml:space="preserve">אחר </w:t>
      </w:r>
      <w:r>
        <w:rPr>
          <w:rStyle w:val="default"/>
          <w:rFonts w:cs="FrankRuehl"/>
          <w:rtl/>
        </w:rPr>
        <w:t xml:space="preserve">– </w:t>
      </w:r>
      <w:r>
        <w:rPr>
          <w:rStyle w:val="default"/>
          <w:rFonts w:cs="FrankRuehl" w:hint="cs"/>
          <w:rtl/>
        </w:rPr>
        <w:t>פרסום החלטת בית הדין, כולה או מקצתה, באופן שיקבע בית הדין.</w:t>
      </w:r>
    </w:p>
    <w:p w:rsidR="00426D45" w:rsidRPr="00272E28" w:rsidRDefault="00426D45">
      <w:pPr>
        <w:pStyle w:val="P00"/>
        <w:spacing w:before="0"/>
        <w:ind w:left="1021" w:right="1134"/>
        <w:rPr>
          <w:rFonts w:cs="FrankRuehl" w:hint="cs"/>
          <w:vanish/>
          <w:color w:val="FF0000"/>
          <w:szCs w:val="20"/>
          <w:shd w:val="clear" w:color="auto" w:fill="FFFF99"/>
          <w:rtl/>
        </w:rPr>
      </w:pPr>
      <w:bookmarkStart w:id="56" w:name="Rov121"/>
      <w:r w:rsidRPr="00272E28">
        <w:rPr>
          <w:rFonts w:cs="FrankRuehl" w:hint="cs"/>
          <w:vanish/>
          <w:color w:val="FF0000"/>
          <w:szCs w:val="20"/>
          <w:shd w:val="clear" w:color="auto" w:fill="FFFF99"/>
          <w:rtl/>
        </w:rPr>
        <w:t>מיום 28.5.1977</w:t>
      </w:r>
    </w:p>
    <w:p w:rsidR="00426D45" w:rsidRPr="00272E28" w:rsidRDefault="00426D45">
      <w:pPr>
        <w:pStyle w:val="P00"/>
        <w:spacing w:before="0"/>
        <w:ind w:left="1021"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1021" w:right="1134"/>
        <w:rPr>
          <w:rFonts w:cs="FrankRuehl" w:hint="cs"/>
          <w:vanish/>
          <w:szCs w:val="20"/>
          <w:shd w:val="clear" w:color="auto" w:fill="FFFF99"/>
          <w:rtl/>
        </w:rPr>
      </w:pPr>
      <w:hyperlink r:id="rId62"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173 (</w:t>
      </w:r>
      <w:hyperlink r:id="rId63"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22"/>
        <w:ind w:left="1021" w:right="1134"/>
        <w:rPr>
          <w:rStyle w:val="default"/>
          <w:rFonts w:cs="FrankRuehl" w:hint="cs"/>
          <w:strike/>
          <w:vanish/>
          <w:sz w:val="22"/>
          <w:szCs w:val="22"/>
          <w:shd w:val="clear" w:color="auto" w:fill="FFFF99"/>
          <w:rtl/>
        </w:rPr>
      </w:pPr>
      <w:r w:rsidRPr="00272E28">
        <w:rPr>
          <w:rStyle w:val="default"/>
          <w:rFonts w:cs="FrankRuehl" w:hint="cs"/>
          <w:strike/>
          <w:vanish/>
          <w:sz w:val="22"/>
          <w:szCs w:val="22"/>
          <w:shd w:val="clear" w:color="auto" w:fill="FFFF99"/>
          <w:rtl/>
        </w:rPr>
        <w:t>(6)</w:t>
      </w:r>
      <w:r w:rsidRPr="00272E28">
        <w:rPr>
          <w:rStyle w:val="default"/>
          <w:rFonts w:cs="FrankRuehl" w:hint="cs"/>
          <w:strike/>
          <w:vanish/>
          <w:sz w:val="22"/>
          <w:szCs w:val="22"/>
          <w:shd w:val="clear" w:color="auto" w:fill="FFFF99"/>
          <w:rtl/>
        </w:rPr>
        <w:tab/>
        <w:t>העברה למשרה אחרת או למקום עבודה אחר, בהגבלת זמן או בלי הגבלה;</w:t>
      </w:r>
    </w:p>
    <w:p w:rsidR="00426D45" w:rsidRPr="00272E28" w:rsidRDefault="00426D45">
      <w:pPr>
        <w:pStyle w:val="P22"/>
        <w:spacing w:before="0"/>
        <w:ind w:left="1021" w:right="1134"/>
        <w:rPr>
          <w:rStyle w:val="default"/>
          <w:rFonts w:cs="FrankRuehl"/>
          <w:strike/>
          <w:vanish/>
          <w:sz w:val="22"/>
          <w:szCs w:val="22"/>
          <w:shd w:val="clear" w:color="auto" w:fill="FFFF99"/>
          <w:rtl/>
        </w:rPr>
      </w:pPr>
      <w:r w:rsidRPr="00272E28">
        <w:rPr>
          <w:rStyle w:val="default"/>
          <w:rFonts w:cs="FrankRuehl" w:hint="cs"/>
          <w:strike/>
          <w:vanish/>
          <w:sz w:val="22"/>
          <w:szCs w:val="22"/>
          <w:shd w:val="clear" w:color="auto" w:fill="FFFF99"/>
          <w:rtl/>
        </w:rPr>
        <w:t>(7)</w:t>
      </w:r>
      <w:r w:rsidRPr="00272E28">
        <w:rPr>
          <w:rStyle w:val="default"/>
          <w:rFonts w:cs="FrankRuehl" w:hint="cs"/>
          <w:strike/>
          <w:vanish/>
          <w:sz w:val="22"/>
          <w:szCs w:val="22"/>
          <w:shd w:val="clear" w:color="auto" w:fill="FFFF99"/>
          <w:rtl/>
        </w:rPr>
        <w:tab/>
        <w:t>פסילה למילוי תפקידים מסויימים, במידה ולתקופה שיקבע;</w:t>
      </w:r>
    </w:p>
    <w:p w:rsidR="00426D45" w:rsidRPr="00272E28" w:rsidRDefault="00426D45">
      <w:pPr>
        <w:pStyle w:val="P22"/>
        <w:spacing w:before="0"/>
        <w:ind w:left="1021" w:right="1134"/>
        <w:rPr>
          <w:rStyle w:val="default"/>
          <w:rFonts w:cs="FrankRuehl" w:hint="cs"/>
          <w:strike/>
          <w:vanish/>
          <w:sz w:val="22"/>
          <w:szCs w:val="22"/>
          <w:shd w:val="clear" w:color="auto" w:fill="FFFF99"/>
          <w:rtl/>
        </w:rPr>
      </w:pPr>
      <w:r w:rsidRPr="00272E28">
        <w:rPr>
          <w:rStyle w:val="default"/>
          <w:rFonts w:cs="FrankRuehl" w:hint="cs"/>
          <w:strike/>
          <w:vanish/>
          <w:sz w:val="22"/>
          <w:szCs w:val="22"/>
          <w:shd w:val="clear" w:color="auto" w:fill="FFFF99"/>
          <w:rtl/>
        </w:rPr>
        <w:t>(8)</w:t>
      </w:r>
      <w:r w:rsidRPr="00272E28">
        <w:rPr>
          <w:rStyle w:val="default"/>
          <w:rFonts w:cs="FrankRuehl" w:hint="cs"/>
          <w:strike/>
          <w:vanish/>
          <w:sz w:val="22"/>
          <w:szCs w:val="22"/>
          <w:shd w:val="clear" w:color="auto" w:fill="FFFF99"/>
          <w:rtl/>
        </w:rPr>
        <w:tab/>
        <w:t>פיטורים בתשלום פיצויים, כולם או מקצתם, או ללא תשלום פיצויים;</w:t>
      </w:r>
    </w:p>
    <w:p w:rsidR="00426D45" w:rsidRPr="00272E28" w:rsidRDefault="00426D45">
      <w:pPr>
        <w:pStyle w:val="P22"/>
        <w:spacing w:before="0"/>
        <w:ind w:left="1021" w:right="1134"/>
        <w:rPr>
          <w:rStyle w:val="default"/>
          <w:rFonts w:cs="FrankRuehl" w:hint="cs"/>
          <w:strike/>
          <w:vanish/>
          <w:sz w:val="22"/>
          <w:szCs w:val="22"/>
          <w:shd w:val="clear" w:color="auto" w:fill="FFFF99"/>
          <w:rtl/>
        </w:rPr>
      </w:pPr>
      <w:r w:rsidRPr="00272E28">
        <w:rPr>
          <w:rStyle w:val="default"/>
          <w:rFonts w:cs="FrankRuehl" w:hint="cs"/>
          <w:strike/>
          <w:vanish/>
          <w:sz w:val="22"/>
          <w:szCs w:val="22"/>
          <w:shd w:val="clear" w:color="auto" w:fill="FFFF99"/>
          <w:rtl/>
        </w:rPr>
        <w:t>(9)</w:t>
      </w:r>
      <w:r w:rsidRPr="00272E28">
        <w:rPr>
          <w:rStyle w:val="default"/>
          <w:rFonts w:cs="FrankRuehl" w:hint="cs"/>
          <w:strike/>
          <w:vanish/>
          <w:sz w:val="22"/>
          <w:szCs w:val="22"/>
          <w:shd w:val="clear" w:color="auto" w:fill="FFFF99"/>
          <w:rtl/>
        </w:rPr>
        <w:tab/>
        <w:t>פסילה לשירות המדינה לצמיתות או לתקופה שיקבע;</w:t>
      </w:r>
    </w:p>
    <w:p w:rsidR="00426D45" w:rsidRPr="00272E28" w:rsidRDefault="00426D45">
      <w:pPr>
        <w:pStyle w:val="P22"/>
        <w:spacing w:before="0"/>
        <w:ind w:left="1021" w:right="1134"/>
        <w:rPr>
          <w:rStyle w:val="default"/>
          <w:rFonts w:cs="FrankRuehl" w:hint="cs"/>
          <w:strike/>
          <w:vanish/>
          <w:sz w:val="22"/>
          <w:szCs w:val="22"/>
          <w:shd w:val="clear" w:color="auto" w:fill="FFFF99"/>
          <w:rtl/>
        </w:rPr>
      </w:pPr>
      <w:r w:rsidRPr="00272E28">
        <w:rPr>
          <w:rStyle w:val="default"/>
          <w:rFonts w:cs="FrankRuehl" w:hint="cs"/>
          <w:strike/>
          <w:vanish/>
          <w:sz w:val="22"/>
          <w:szCs w:val="22"/>
          <w:shd w:val="clear" w:color="auto" w:fill="FFFF99"/>
          <w:rtl/>
        </w:rPr>
        <w:t>(10)</w:t>
      </w:r>
      <w:r w:rsidRPr="00272E28">
        <w:rPr>
          <w:rStyle w:val="default"/>
          <w:rFonts w:cs="FrankRuehl" w:hint="cs"/>
          <w:strike/>
          <w:vanish/>
          <w:sz w:val="22"/>
          <w:szCs w:val="22"/>
          <w:shd w:val="clear" w:color="auto" w:fill="FFFF99"/>
          <w:rtl/>
        </w:rPr>
        <w:tab/>
        <w:t>פרסום החלטת בית הדין, כולה או מקצתה;</w:t>
      </w:r>
    </w:p>
    <w:p w:rsidR="00426D45" w:rsidRPr="00272E28" w:rsidRDefault="00426D45">
      <w:pPr>
        <w:pStyle w:val="P22"/>
        <w:spacing w:before="0"/>
        <w:ind w:left="1021" w:right="1134"/>
        <w:rPr>
          <w:rStyle w:val="default"/>
          <w:rFonts w:cs="FrankRuehl" w:hint="cs"/>
          <w:vanish/>
          <w:sz w:val="22"/>
          <w:szCs w:val="22"/>
          <w:u w:val="single"/>
          <w:shd w:val="clear" w:color="auto" w:fill="FFFF99"/>
          <w:rtl/>
        </w:rPr>
      </w:pPr>
      <w:r w:rsidRPr="00272E28">
        <w:rPr>
          <w:rStyle w:val="default"/>
          <w:rFonts w:cs="FrankRuehl"/>
          <w:vanish/>
          <w:sz w:val="22"/>
          <w:szCs w:val="22"/>
          <w:u w:val="single"/>
          <w:shd w:val="clear" w:color="auto" w:fill="FFFF99"/>
          <w:rtl/>
        </w:rPr>
        <w:t>(6)</w:t>
      </w:r>
      <w:r w:rsidRPr="00272E28">
        <w:rPr>
          <w:rStyle w:val="default"/>
          <w:rFonts w:cs="FrankRuehl"/>
          <w:vanish/>
          <w:sz w:val="22"/>
          <w:szCs w:val="22"/>
          <w:u w:val="single"/>
          <w:shd w:val="clear" w:color="auto" w:fill="FFFF99"/>
          <w:rtl/>
        </w:rPr>
        <w:tab/>
        <w:t>ה</w:t>
      </w:r>
      <w:r w:rsidRPr="00272E28">
        <w:rPr>
          <w:rStyle w:val="default"/>
          <w:rFonts w:cs="FrankRuehl" w:hint="cs"/>
          <w:vanish/>
          <w:sz w:val="22"/>
          <w:szCs w:val="22"/>
          <w:u w:val="single"/>
          <w:shd w:val="clear" w:color="auto" w:fill="FFFF99"/>
          <w:rtl/>
        </w:rPr>
        <w:t xml:space="preserve">עברתו </w:t>
      </w:r>
      <w:r w:rsidRPr="00272E28">
        <w:rPr>
          <w:rStyle w:val="default"/>
          <w:rFonts w:cs="FrankRuehl"/>
          <w:vanish/>
          <w:sz w:val="22"/>
          <w:szCs w:val="22"/>
          <w:u w:val="single"/>
          <w:shd w:val="clear" w:color="auto" w:fill="FFFF99"/>
          <w:rtl/>
        </w:rPr>
        <w:t xml:space="preserve">– </w:t>
      </w:r>
      <w:r w:rsidRPr="00272E28">
        <w:rPr>
          <w:rStyle w:val="default"/>
          <w:rFonts w:cs="FrankRuehl" w:hint="cs"/>
          <w:vanish/>
          <w:sz w:val="22"/>
          <w:szCs w:val="22"/>
          <w:u w:val="single"/>
          <w:shd w:val="clear" w:color="auto" w:fill="FFFF99"/>
          <w:rtl/>
        </w:rPr>
        <w:t xml:space="preserve">בתיאום עם המנהל הכללי של המשרד או מי שהמנהל הכללי מינה לכך </w:t>
      </w:r>
      <w:r w:rsidRPr="00272E28">
        <w:rPr>
          <w:rStyle w:val="default"/>
          <w:rFonts w:cs="FrankRuehl"/>
          <w:vanish/>
          <w:sz w:val="22"/>
          <w:szCs w:val="22"/>
          <w:u w:val="single"/>
          <w:shd w:val="clear" w:color="auto" w:fill="FFFF99"/>
          <w:rtl/>
        </w:rPr>
        <w:t xml:space="preserve">– </w:t>
      </w:r>
      <w:r w:rsidRPr="00272E28">
        <w:rPr>
          <w:rStyle w:val="default"/>
          <w:rFonts w:cs="FrankRuehl" w:hint="cs"/>
          <w:vanish/>
          <w:sz w:val="22"/>
          <w:szCs w:val="22"/>
          <w:u w:val="single"/>
          <w:shd w:val="clear" w:color="auto" w:fill="FFFF99"/>
          <w:rtl/>
        </w:rPr>
        <w:t>למשרה אחרת או למקום עבודה אחר במשרדו, בהגבלת זמן או ללא הגבלה;</w:t>
      </w:r>
    </w:p>
    <w:p w:rsidR="00426D45" w:rsidRPr="00272E28" w:rsidRDefault="00426D45">
      <w:pPr>
        <w:pStyle w:val="P22"/>
        <w:spacing w:before="0"/>
        <w:ind w:left="1021" w:right="1134"/>
        <w:rPr>
          <w:rStyle w:val="default"/>
          <w:rFonts w:cs="FrankRuehl" w:hint="cs"/>
          <w:vanish/>
          <w:sz w:val="22"/>
          <w:szCs w:val="22"/>
          <w:u w:val="single"/>
          <w:shd w:val="clear" w:color="auto" w:fill="FFFF99"/>
          <w:rtl/>
        </w:rPr>
      </w:pPr>
      <w:r w:rsidRPr="00272E28">
        <w:rPr>
          <w:rStyle w:val="default"/>
          <w:rFonts w:cs="FrankRuehl"/>
          <w:vanish/>
          <w:sz w:val="22"/>
          <w:szCs w:val="22"/>
          <w:u w:val="single"/>
          <w:shd w:val="clear" w:color="auto" w:fill="FFFF99"/>
          <w:rtl/>
        </w:rPr>
        <w:t>(7)</w:t>
      </w:r>
      <w:r w:rsidRPr="00272E28">
        <w:rPr>
          <w:rStyle w:val="default"/>
          <w:rFonts w:cs="FrankRuehl"/>
          <w:vanish/>
          <w:sz w:val="22"/>
          <w:szCs w:val="22"/>
          <w:u w:val="single"/>
          <w:shd w:val="clear" w:color="auto" w:fill="FFFF99"/>
          <w:rtl/>
        </w:rPr>
        <w:tab/>
        <w:t>פ</w:t>
      </w:r>
      <w:r w:rsidRPr="00272E28">
        <w:rPr>
          <w:rStyle w:val="default"/>
          <w:rFonts w:cs="FrankRuehl" w:hint="cs"/>
          <w:vanish/>
          <w:sz w:val="22"/>
          <w:szCs w:val="22"/>
          <w:u w:val="single"/>
          <w:shd w:val="clear" w:color="auto" w:fill="FFFF99"/>
          <w:rtl/>
        </w:rPr>
        <w:t>סילה</w:t>
      </w:r>
      <w:r w:rsidRPr="00272E28">
        <w:rPr>
          <w:rStyle w:val="default"/>
          <w:rFonts w:cs="FrankRuehl"/>
          <w:vanish/>
          <w:sz w:val="22"/>
          <w:szCs w:val="22"/>
          <w:u w:val="single"/>
          <w:shd w:val="clear" w:color="auto" w:fill="FFFF99"/>
          <w:rtl/>
        </w:rPr>
        <w:t>, ל</w:t>
      </w:r>
      <w:r w:rsidRPr="00272E28">
        <w:rPr>
          <w:rStyle w:val="default"/>
          <w:rFonts w:cs="FrankRuehl" w:hint="cs"/>
          <w:vanish/>
          <w:sz w:val="22"/>
          <w:szCs w:val="22"/>
          <w:u w:val="single"/>
          <w:shd w:val="clear" w:color="auto" w:fill="FFFF99"/>
          <w:rtl/>
        </w:rPr>
        <w:t>אחר העברה למשרה אחרת או למקום עבודה אחר, למילוי תפקידים מסויימים, במידה ולתקופה שיקבע;</w:t>
      </w:r>
    </w:p>
    <w:p w:rsidR="00426D45" w:rsidRPr="00272E28" w:rsidRDefault="00426D45">
      <w:pPr>
        <w:pStyle w:val="P22"/>
        <w:spacing w:before="0"/>
        <w:ind w:left="1021" w:right="1134"/>
        <w:rPr>
          <w:rStyle w:val="default"/>
          <w:rFonts w:cs="FrankRuehl" w:hint="cs"/>
          <w:vanish/>
          <w:sz w:val="22"/>
          <w:szCs w:val="22"/>
          <w:u w:val="single"/>
          <w:shd w:val="clear" w:color="auto" w:fill="FFFF99"/>
          <w:rtl/>
        </w:rPr>
      </w:pPr>
      <w:r w:rsidRPr="00272E28">
        <w:rPr>
          <w:rStyle w:val="default"/>
          <w:rFonts w:cs="FrankRuehl"/>
          <w:vanish/>
          <w:sz w:val="22"/>
          <w:szCs w:val="22"/>
          <w:u w:val="single"/>
          <w:shd w:val="clear" w:color="auto" w:fill="FFFF99"/>
          <w:rtl/>
        </w:rPr>
        <w:t>(8)</w:t>
      </w:r>
      <w:r w:rsidRPr="00272E28">
        <w:rPr>
          <w:rStyle w:val="default"/>
          <w:rFonts w:cs="FrankRuehl"/>
          <w:vanish/>
          <w:sz w:val="22"/>
          <w:szCs w:val="22"/>
          <w:u w:val="single"/>
          <w:shd w:val="clear" w:color="auto" w:fill="FFFF99"/>
          <w:rtl/>
        </w:rPr>
        <w:tab/>
        <w:t>פ</w:t>
      </w:r>
      <w:r w:rsidRPr="00272E28">
        <w:rPr>
          <w:rStyle w:val="default"/>
          <w:rFonts w:cs="FrankRuehl" w:hint="cs"/>
          <w:vanish/>
          <w:sz w:val="22"/>
          <w:szCs w:val="22"/>
          <w:u w:val="single"/>
          <w:shd w:val="clear" w:color="auto" w:fill="FFFF99"/>
          <w:rtl/>
        </w:rPr>
        <w:t xml:space="preserve">יטורים בתשלום פיצויי פיטורים, כולם או מקצתם, או ללא תשלום פיצויי פיטורים; </w:t>
      </w:r>
    </w:p>
    <w:p w:rsidR="00426D45" w:rsidRPr="00272E28" w:rsidRDefault="00426D45">
      <w:pPr>
        <w:pStyle w:val="P22"/>
        <w:spacing w:before="0"/>
        <w:ind w:left="1021" w:right="1134"/>
        <w:rPr>
          <w:rStyle w:val="default"/>
          <w:rFonts w:cs="FrankRuehl" w:hint="cs"/>
          <w:vanish/>
          <w:sz w:val="22"/>
          <w:szCs w:val="22"/>
          <w:u w:val="single"/>
          <w:shd w:val="clear" w:color="auto" w:fill="FFFF99"/>
          <w:rtl/>
        </w:rPr>
      </w:pPr>
      <w:r w:rsidRPr="00272E28">
        <w:rPr>
          <w:rStyle w:val="default"/>
          <w:rFonts w:cs="FrankRuehl" w:hint="cs"/>
          <w:vanish/>
          <w:sz w:val="22"/>
          <w:szCs w:val="22"/>
          <w:u w:val="single"/>
          <w:shd w:val="clear" w:color="auto" w:fill="FFFF99"/>
          <w:rtl/>
        </w:rPr>
        <w:t>(9)</w:t>
      </w:r>
      <w:r w:rsidRPr="00272E28">
        <w:rPr>
          <w:rStyle w:val="default"/>
          <w:rFonts w:cs="FrankRuehl"/>
          <w:vanish/>
          <w:sz w:val="22"/>
          <w:szCs w:val="22"/>
          <w:u w:val="single"/>
          <w:shd w:val="clear" w:color="auto" w:fill="FFFF99"/>
          <w:rtl/>
        </w:rPr>
        <w:tab/>
        <w:t>פ</w:t>
      </w:r>
      <w:r w:rsidRPr="00272E28">
        <w:rPr>
          <w:rStyle w:val="default"/>
          <w:rFonts w:cs="FrankRuehl" w:hint="cs"/>
          <w:vanish/>
          <w:sz w:val="22"/>
          <w:szCs w:val="22"/>
          <w:u w:val="single"/>
          <w:shd w:val="clear" w:color="auto" w:fill="FFFF99"/>
          <w:rtl/>
        </w:rPr>
        <w:t>סילה, לאחר פיטורים או פרישת העובד משירות המדינה בדרך אחרת, למילוי תפקידים מסויימים לצמיתות או לתקופה שיקבע;</w:t>
      </w:r>
    </w:p>
    <w:p w:rsidR="00426D45" w:rsidRPr="00272E28" w:rsidRDefault="00426D45">
      <w:pPr>
        <w:pStyle w:val="P22"/>
        <w:spacing w:before="0"/>
        <w:ind w:left="1021" w:right="1134"/>
        <w:rPr>
          <w:rStyle w:val="default"/>
          <w:rFonts w:cs="FrankRuehl"/>
          <w:vanish/>
          <w:sz w:val="22"/>
          <w:szCs w:val="22"/>
          <w:u w:val="single"/>
          <w:shd w:val="clear" w:color="auto" w:fill="FFFF99"/>
          <w:rtl/>
        </w:rPr>
      </w:pPr>
      <w:r w:rsidRPr="00272E28">
        <w:rPr>
          <w:rStyle w:val="default"/>
          <w:rFonts w:cs="FrankRuehl" w:hint="cs"/>
          <w:vanish/>
          <w:sz w:val="22"/>
          <w:szCs w:val="22"/>
          <w:u w:val="single"/>
          <w:shd w:val="clear" w:color="auto" w:fill="FFFF99"/>
          <w:rtl/>
        </w:rPr>
        <w:t>(10)</w:t>
      </w:r>
      <w:r w:rsidRPr="00272E28">
        <w:rPr>
          <w:rStyle w:val="default"/>
          <w:rFonts w:cs="FrankRuehl"/>
          <w:vanish/>
          <w:sz w:val="22"/>
          <w:szCs w:val="22"/>
          <w:u w:val="single"/>
          <w:shd w:val="clear" w:color="auto" w:fill="FFFF99"/>
          <w:rtl/>
        </w:rPr>
        <w:tab/>
        <w:t>פ</w:t>
      </w:r>
      <w:r w:rsidRPr="00272E28">
        <w:rPr>
          <w:rStyle w:val="default"/>
          <w:rFonts w:cs="FrankRuehl" w:hint="cs"/>
          <w:vanish/>
          <w:sz w:val="22"/>
          <w:szCs w:val="22"/>
          <w:u w:val="single"/>
          <w:shd w:val="clear" w:color="auto" w:fill="FFFF99"/>
          <w:rtl/>
        </w:rPr>
        <w:t>סילה, לאחר פיטורים או פרישת העובד משירות המדינה בדרך אחרת,</w:t>
      </w:r>
      <w:r w:rsidRPr="00272E28">
        <w:rPr>
          <w:rStyle w:val="default"/>
          <w:rFonts w:cs="FrankRuehl"/>
          <w:vanish/>
          <w:sz w:val="22"/>
          <w:szCs w:val="22"/>
          <w:u w:val="single"/>
          <w:shd w:val="clear" w:color="auto" w:fill="FFFF99"/>
          <w:rtl/>
        </w:rPr>
        <w:t xml:space="preserve"> </w:t>
      </w:r>
      <w:r w:rsidRPr="00272E28">
        <w:rPr>
          <w:rStyle w:val="default"/>
          <w:rFonts w:cs="FrankRuehl" w:hint="cs"/>
          <w:vanish/>
          <w:sz w:val="22"/>
          <w:szCs w:val="22"/>
          <w:u w:val="single"/>
          <w:shd w:val="clear" w:color="auto" w:fill="FFFF99"/>
          <w:rtl/>
        </w:rPr>
        <w:t>לשירות המדינה לצמיתות או לתקופה שיקבע;</w:t>
      </w:r>
    </w:p>
    <w:p w:rsidR="00426D45" w:rsidRPr="00272E28" w:rsidRDefault="00426D45">
      <w:pPr>
        <w:pStyle w:val="P22"/>
        <w:spacing w:before="0"/>
        <w:ind w:left="1021" w:right="1134"/>
        <w:rPr>
          <w:rStyle w:val="default"/>
          <w:rFonts w:cs="FrankRuehl" w:hint="cs"/>
          <w:vanish/>
          <w:sz w:val="22"/>
          <w:szCs w:val="22"/>
          <w:shd w:val="clear" w:color="auto" w:fill="FFFF99"/>
          <w:rtl/>
        </w:rPr>
      </w:pPr>
      <w:r w:rsidRPr="00272E28">
        <w:rPr>
          <w:rStyle w:val="default"/>
          <w:rFonts w:cs="FrankRuehl" w:hint="cs"/>
          <w:vanish/>
          <w:sz w:val="22"/>
          <w:szCs w:val="22"/>
          <w:u w:val="single"/>
          <w:shd w:val="clear" w:color="auto" w:fill="FFFF99"/>
          <w:rtl/>
        </w:rPr>
        <w:t>(11)</w:t>
      </w:r>
      <w:r w:rsidRPr="00272E28">
        <w:rPr>
          <w:rStyle w:val="default"/>
          <w:rFonts w:cs="FrankRuehl"/>
          <w:vanish/>
          <w:sz w:val="22"/>
          <w:szCs w:val="22"/>
          <w:u w:val="single"/>
          <w:shd w:val="clear" w:color="auto" w:fill="FFFF99"/>
          <w:rtl/>
        </w:rPr>
        <w:tab/>
        <w:t>ב</w:t>
      </w:r>
      <w:r w:rsidRPr="00272E28">
        <w:rPr>
          <w:rStyle w:val="default"/>
          <w:rFonts w:cs="FrankRuehl" w:hint="cs"/>
          <w:vanish/>
          <w:sz w:val="22"/>
          <w:szCs w:val="22"/>
          <w:u w:val="single"/>
          <w:shd w:val="clear" w:color="auto" w:fill="FFFF99"/>
          <w:rtl/>
        </w:rPr>
        <w:t>צירוף לאמצעי משמע</w:t>
      </w:r>
      <w:r w:rsidRPr="00272E28">
        <w:rPr>
          <w:rStyle w:val="default"/>
          <w:rFonts w:cs="FrankRuehl"/>
          <w:vanish/>
          <w:sz w:val="22"/>
          <w:szCs w:val="22"/>
          <w:u w:val="single"/>
          <w:shd w:val="clear" w:color="auto" w:fill="FFFF99"/>
          <w:rtl/>
        </w:rPr>
        <w:t xml:space="preserve">ת </w:t>
      </w:r>
      <w:r w:rsidRPr="00272E28">
        <w:rPr>
          <w:rStyle w:val="default"/>
          <w:rFonts w:cs="FrankRuehl" w:hint="cs"/>
          <w:vanish/>
          <w:sz w:val="22"/>
          <w:szCs w:val="22"/>
          <w:u w:val="single"/>
          <w:shd w:val="clear" w:color="auto" w:fill="FFFF99"/>
          <w:rtl/>
        </w:rPr>
        <w:t xml:space="preserve">אחר </w:t>
      </w:r>
      <w:r w:rsidRPr="00272E28">
        <w:rPr>
          <w:rStyle w:val="default"/>
          <w:rFonts w:cs="FrankRuehl"/>
          <w:vanish/>
          <w:sz w:val="22"/>
          <w:szCs w:val="22"/>
          <w:u w:val="single"/>
          <w:shd w:val="clear" w:color="auto" w:fill="FFFF99"/>
          <w:rtl/>
        </w:rPr>
        <w:t xml:space="preserve">– </w:t>
      </w:r>
      <w:r w:rsidRPr="00272E28">
        <w:rPr>
          <w:rStyle w:val="default"/>
          <w:rFonts w:cs="FrankRuehl" w:hint="cs"/>
          <w:vanish/>
          <w:sz w:val="22"/>
          <w:szCs w:val="22"/>
          <w:u w:val="single"/>
          <w:shd w:val="clear" w:color="auto" w:fill="FFFF99"/>
          <w:rtl/>
        </w:rPr>
        <w:t>פרסום החלטת בית הדין, כולה או מקצתה, באופן שיקבע בית הדין.</w:t>
      </w:r>
    </w:p>
    <w:p w:rsidR="00426D45" w:rsidRPr="00272E28" w:rsidRDefault="00426D45">
      <w:pPr>
        <w:pStyle w:val="P00"/>
        <w:spacing w:before="0"/>
        <w:ind w:left="1021" w:right="1134"/>
        <w:rPr>
          <w:rFonts w:cs="FrankRuehl" w:hint="cs"/>
          <w:vanish/>
          <w:szCs w:val="20"/>
          <w:shd w:val="clear" w:color="auto" w:fill="FFFF99"/>
          <w:rtl/>
        </w:rPr>
      </w:pPr>
    </w:p>
    <w:p w:rsidR="00426D45" w:rsidRPr="00272E28" w:rsidRDefault="00426D45">
      <w:pPr>
        <w:pStyle w:val="P00"/>
        <w:spacing w:before="0"/>
        <w:ind w:left="1021"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11.1.1983</w:t>
      </w:r>
    </w:p>
    <w:p w:rsidR="00426D45" w:rsidRPr="00272E28" w:rsidRDefault="00426D45">
      <w:pPr>
        <w:pStyle w:val="P00"/>
        <w:spacing w:before="0"/>
        <w:ind w:left="1021" w:right="1134"/>
        <w:rPr>
          <w:rFonts w:cs="FrankRuehl" w:hint="cs"/>
          <w:b/>
          <w:bCs/>
          <w:vanish/>
          <w:szCs w:val="20"/>
          <w:shd w:val="clear" w:color="auto" w:fill="FFFF99"/>
          <w:rtl/>
        </w:rPr>
      </w:pPr>
      <w:r w:rsidRPr="00272E28">
        <w:rPr>
          <w:rFonts w:cs="FrankRuehl" w:hint="cs"/>
          <w:b/>
          <w:bCs/>
          <w:vanish/>
          <w:szCs w:val="20"/>
          <w:shd w:val="clear" w:color="auto" w:fill="FFFF99"/>
          <w:rtl/>
        </w:rPr>
        <w:t>תיקון מס' 7</w:t>
      </w:r>
    </w:p>
    <w:p w:rsidR="00426D45" w:rsidRPr="00272E28" w:rsidRDefault="00426D45">
      <w:pPr>
        <w:pStyle w:val="P00"/>
        <w:spacing w:before="0"/>
        <w:ind w:left="1021" w:right="1134"/>
        <w:rPr>
          <w:rFonts w:cs="FrankRuehl" w:hint="cs"/>
          <w:vanish/>
          <w:szCs w:val="20"/>
          <w:shd w:val="clear" w:color="auto" w:fill="FFFF99"/>
          <w:rtl/>
        </w:rPr>
      </w:pPr>
      <w:hyperlink r:id="rId64" w:history="1">
        <w:r w:rsidRPr="00272E28">
          <w:rPr>
            <w:rStyle w:val="Hyperlink"/>
            <w:rFonts w:cs="FrankRuehl" w:hint="cs"/>
            <w:vanish/>
            <w:szCs w:val="20"/>
            <w:shd w:val="clear" w:color="auto" w:fill="FFFF99"/>
            <w:rtl/>
          </w:rPr>
          <w:t>ס"ח תשמ"ג מס' 1072</w:t>
        </w:r>
      </w:hyperlink>
      <w:r w:rsidRPr="00272E28">
        <w:rPr>
          <w:rFonts w:cs="FrankRuehl" w:hint="cs"/>
          <w:vanish/>
          <w:szCs w:val="20"/>
          <w:shd w:val="clear" w:color="auto" w:fill="FFFF99"/>
          <w:rtl/>
        </w:rPr>
        <w:t xml:space="preserve"> מיום 11.1.1983 בעמ' 33 (</w:t>
      </w:r>
      <w:hyperlink r:id="rId65" w:history="1">
        <w:r w:rsidRPr="00272E28">
          <w:rPr>
            <w:rStyle w:val="Hyperlink"/>
            <w:rFonts w:cs="FrankRuehl" w:hint="cs"/>
            <w:vanish/>
            <w:szCs w:val="20"/>
            <w:shd w:val="clear" w:color="auto" w:fill="FFFF99"/>
            <w:rtl/>
          </w:rPr>
          <w:t>ה"ח 1560</w:t>
        </w:r>
      </w:hyperlink>
      <w:r w:rsidRPr="00272E28">
        <w:rPr>
          <w:rFonts w:cs="FrankRuehl" w:hint="cs"/>
          <w:vanish/>
          <w:szCs w:val="20"/>
          <w:shd w:val="clear" w:color="auto" w:fill="FFFF99"/>
          <w:rtl/>
        </w:rPr>
        <w:t>)</w:t>
      </w:r>
    </w:p>
    <w:p w:rsidR="00426D45" w:rsidRPr="00272E28" w:rsidRDefault="00426D45">
      <w:pPr>
        <w:pStyle w:val="P22"/>
        <w:ind w:left="1021" w:right="1134"/>
        <w:rPr>
          <w:rStyle w:val="default"/>
          <w:rFonts w:cs="FrankRuehl"/>
          <w:strike/>
          <w:vanish/>
          <w:sz w:val="22"/>
          <w:szCs w:val="22"/>
          <w:shd w:val="clear" w:color="auto" w:fill="FFFF99"/>
          <w:rtl/>
        </w:rPr>
      </w:pPr>
      <w:r w:rsidRPr="00272E28">
        <w:rPr>
          <w:rStyle w:val="default"/>
          <w:rFonts w:cs="FrankRuehl"/>
          <w:strike/>
          <w:vanish/>
          <w:sz w:val="22"/>
          <w:szCs w:val="22"/>
          <w:shd w:val="clear" w:color="auto" w:fill="FFFF99"/>
          <w:rtl/>
        </w:rPr>
        <w:t>(3)</w:t>
      </w:r>
      <w:r w:rsidRPr="00272E28">
        <w:rPr>
          <w:rStyle w:val="default"/>
          <w:rFonts w:cs="FrankRuehl"/>
          <w:strike/>
          <w:vanish/>
          <w:sz w:val="22"/>
          <w:szCs w:val="22"/>
          <w:shd w:val="clear" w:color="auto" w:fill="FFFF99"/>
          <w:rtl/>
        </w:rPr>
        <w:tab/>
      </w:r>
      <w:r w:rsidRPr="00272E28">
        <w:rPr>
          <w:rStyle w:val="default"/>
          <w:rFonts w:cs="FrankRuehl" w:hint="cs"/>
          <w:strike/>
          <w:vanish/>
          <w:sz w:val="22"/>
          <w:szCs w:val="22"/>
          <w:shd w:val="clear" w:color="auto" w:fill="FFFF99"/>
          <w:rtl/>
        </w:rPr>
        <w:t>שלילת זכויות הותק, כולן או מקצתן, הכל לתקופה שיקבע;</w:t>
      </w:r>
    </w:p>
    <w:p w:rsidR="00426D45" w:rsidRPr="00272E28" w:rsidRDefault="00426D45">
      <w:pPr>
        <w:pStyle w:val="P22"/>
        <w:spacing w:before="0"/>
        <w:ind w:left="1021" w:right="1134"/>
        <w:rPr>
          <w:rStyle w:val="default"/>
          <w:rFonts w:cs="FrankRuehl"/>
          <w:vanish/>
          <w:sz w:val="22"/>
          <w:szCs w:val="22"/>
          <w:shd w:val="clear" w:color="auto" w:fill="FFFF99"/>
          <w:rtl/>
        </w:rPr>
      </w:pPr>
      <w:r w:rsidRPr="00272E28">
        <w:rPr>
          <w:rStyle w:val="default"/>
          <w:rFonts w:cs="FrankRuehl" w:hint="cs"/>
          <w:vanish/>
          <w:sz w:val="22"/>
          <w:szCs w:val="22"/>
          <w:shd w:val="clear" w:color="auto" w:fill="FFFF99"/>
          <w:rtl/>
        </w:rPr>
        <w:t>(4)</w:t>
      </w:r>
      <w:r w:rsidRPr="00272E28">
        <w:rPr>
          <w:rStyle w:val="default"/>
          <w:rFonts w:cs="FrankRuehl"/>
          <w:vanish/>
          <w:sz w:val="22"/>
          <w:szCs w:val="22"/>
          <w:shd w:val="clear" w:color="auto" w:fill="FFFF99"/>
          <w:rtl/>
        </w:rPr>
        <w:tab/>
        <w:t>ה</w:t>
      </w:r>
      <w:r w:rsidRPr="00272E28">
        <w:rPr>
          <w:rStyle w:val="default"/>
          <w:rFonts w:cs="FrankRuehl" w:hint="cs"/>
          <w:vanish/>
          <w:sz w:val="22"/>
          <w:szCs w:val="22"/>
          <w:shd w:val="clear" w:color="auto" w:fill="FFFF99"/>
          <w:rtl/>
        </w:rPr>
        <w:t>ורדה בדרגה או הקפא</w:t>
      </w:r>
      <w:r w:rsidRPr="00272E28">
        <w:rPr>
          <w:rStyle w:val="default"/>
          <w:rFonts w:cs="FrankRuehl"/>
          <w:vanish/>
          <w:sz w:val="22"/>
          <w:szCs w:val="22"/>
          <w:shd w:val="clear" w:color="auto" w:fill="FFFF99"/>
          <w:rtl/>
        </w:rPr>
        <w:t>תה</w:t>
      </w:r>
      <w:r w:rsidRPr="00272E28">
        <w:rPr>
          <w:rStyle w:val="default"/>
          <w:rFonts w:cs="FrankRuehl" w:hint="cs"/>
          <w:vanish/>
          <w:sz w:val="22"/>
          <w:szCs w:val="22"/>
          <w:shd w:val="clear" w:color="auto" w:fill="FFFF99"/>
          <w:rtl/>
        </w:rPr>
        <w:t>, במידה ולתקופה שיקבע;</w:t>
      </w:r>
    </w:p>
    <w:p w:rsidR="00426D45" w:rsidRPr="00272E28" w:rsidRDefault="00426D45">
      <w:pPr>
        <w:pStyle w:val="P22"/>
        <w:spacing w:before="0"/>
        <w:ind w:left="1021" w:right="1134"/>
        <w:rPr>
          <w:rStyle w:val="default"/>
          <w:rFonts w:cs="FrankRuehl" w:hint="cs"/>
          <w:strike/>
          <w:vanish/>
          <w:sz w:val="22"/>
          <w:szCs w:val="22"/>
          <w:shd w:val="clear" w:color="auto" w:fill="FFFF99"/>
          <w:rtl/>
        </w:rPr>
      </w:pPr>
      <w:r w:rsidRPr="00272E28">
        <w:rPr>
          <w:rStyle w:val="default"/>
          <w:rFonts w:cs="FrankRuehl"/>
          <w:strike/>
          <w:vanish/>
          <w:sz w:val="22"/>
          <w:szCs w:val="22"/>
          <w:shd w:val="clear" w:color="auto" w:fill="FFFF99"/>
          <w:rtl/>
        </w:rPr>
        <w:t>(5)</w:t>
      </w:r>
      <w:r w:rsidRPr="00272E28">
        <w:rPr>
          <w:rStyle w:val="default"/>
          <w:rFonts w:cs="FrankRuehl"/>
          <w:strike/>
          <w:vanish/>
          <w:sz w:val="22"/>
          <w:szCs w:val="22"/>
          <w:shd w:val="clear" w:color="auto" w:fill="FFFF99"/>
          <w:rtl/>
        </w:rPr>
        <w:tab/>
      </w:r>
      <w:r w:rsidRPr="00272E28">
        <w:rPr>
          <w:rStyle w:val="default"/>
          <w:rFonts w:cs="FrankRuehl" w:hint="cs"/>
          <w:strike/>
          <w:vanish/>
          <w:sz w:val="22"/>
          <w:szCs w:val="22"/>
          <w:shd w:val="clear" w:color="auto" w:fill="FFFF99"/>
          <w:rtl/>
        </w:rPr>
        <w:t>הפקעת משכורת עד החלק הששי ממנה לתקופה שלא תעלה על ששה חדשים;</w:t>
      </w:r>
    </w:p>
    <w:p w:rsidR="00426D45" w:rsidRPr="00272E28" w:rsidRDefault="00426D45">
      <w:pPr>
        <w:pStyle w:val="P22"/>
        <w:spacing w:before="0"/>
        <w:ind w:left="1021" w:right="1134"/>
        <w:rPr>
          <w:rStyle w:val="default"/>
          <w:rFonts w:cs="FrankRuehl" w:hint="cs"/>
          <w:vanish/>
          <w:sz w:val="22"/>
          <w:szCs w:val="22"/>
          <w:u w:val="single"/>
          <w:shd w:val="clear" w:color="auto" w:fill="FFFF99"/>
          <w:rtl/>
        </w:rPr>
      </w:pPr>
      <w:r w:rsidRPr="00272E28">
        <w:rPr>
          <w:rStyle w:val="default"/>
          <w:rFonts w:cs="FrankRuehl" w:hint="cs"/>
          <w:vanish/>
          <w:sz w:val="22"/>
          <w:szCs w:val="22"/>
          <w:u w:val="single"/>
          <w:shd w:val="clear" w:color="auto" w:fill="FFFF99"/>
          <w:rtl/>
        </w:rPr>
        <w:t>(5)</w:t>
      </w:r>
      <w:r w:rsidRPr="00272E28">
        <w:rPr>
          <w:rStyle w:val="default"/>
          <w:rFonts w:cs="FrankRuehl" w:hint="cs"/>
          <w:vanish/>
          <w:sz w:val="22"/>
          <w:szCs w:val="22"/>
          <w:u w:val="single"/>
          <w:shd w:val="clear" w:color="auto" w:fill="FFFF99"/>
          <w:rtl/>
        </w:rPr>
        <w:tab/>
      </w:r>
      <w:r w:rsidRPr="00272E28">
        <w:rPr>
          <w:rStyle w:val="default"/>
          <w:rFonts w:cs="FrankRuehl"/>
          <w:vanish/>
          <w:sz w:val="22"/>
          <w:szCs w:val="22"/>
          <w:u w:val="single"/>
          <w:shd w:val="clear" w:color="auto" w:fill="FFFF99"/>
          <w:rtl/>
        </w:rPr>
        <w:t>ה</w:t>
      </w:r>
      <w:r w:rsidRPr="00272E28">
        <w:rPr>
          <w:rStyle w:val="default"/>
          <w:rFonts w:cs="FrankRuehl" w:hint="cs"/>
          <w:vanish/>
          <w:sz w:val="22"/>
          <w:szCs w:val="22"/>
          <w:u w:val="single"/>
          <w:shd w:val="clear" w:color="auto" w:fill="FFFF99"/>
          <w:rtl/>
        </w:rPr>
        <w:t xml:space="preserve">פקעת משכורת בסכום שיקבע בית הדין ושלא יעלה על החלק הששי ממשכורתו החדשית של העובד, לתקופה שלא תעלה על ששה חדשים; לענין פסקה זו, "המשכורת החדשית" </w:t>
      </w:r>
      <w:r w:rsidRPr="00272E28">
        <w:rPr>
          <w:rStyle w:val="default"/>
          <w:rFonts w:cs="FrankRuehl"/>
          <w:vanish/>
          <w:sz w:val="22"/>
          <w:szCs w:val="22"/>
          <w:u w:val="single"/>
          <w:shd w:val="clear" w:color="auto" w:fill="FFFF99"/>
          <w:rtl/>
        </w:rPr>
        <w:t xml:space="preserve">– </w:t>
      </w:r>
      <w:r w:rsidRPr="00272E28">
        <w:rPr>
          <w:rStyle w:val="default"/>
          <w:rFonts w:cs="FrankRuehl" w:hint="cs"/>
          <w:vanish/>
          <w:sz w:val="22"/>
          <w:szCs w:val="22"/>
          <w:u w:val="single"/>
          <w:shd w:val="clear" w:color="auto" w:fill="FFFF99"/>
          <w:rtl/>
        </w:rPr>
        <w:t xml:space="preserve">המשכורת הקובעת שלפיה היתה משתלמת קצבתו של העובד אילו יצא לקצבה ביום </w:t>
      </w:r>
      <w:r w:rsidRPr="00272E28">
        <w:rPr>
          <w:rStyle w:val="default"/>
          <w:rFonts w:cs="FrankRuehl"/>
          <w:vanish/>
          <w:sz w:val="22"/>
          <w:szCs w:val="22"/>
          <w:u w:val="single"/>
          <w:shd w:val="clear" w:color="auto" w:fill="FFFF99"/>
          <w:rtl/>
        </w:rPr>
        <w:t>מ</w:t>
      </w:r>
      <w:r w:rsidRPr="00272E28">
        <w:rPr>
          <w:rStyle w:val="default"/>
          <w:rFonts w:cs="FrankRuehl" w:hint="cs"/>
          <w:vanish/>
          <w:sz w:val="22"/>
          <w:szCs w:val="22"/>
          <w:u w:val="single"/>
          <w:shd w:val="clear" w:color="auto" w:fill="FFFF99"/>
          <w:rtl/>
        </w:rPr>
        <w:t>תן ההחלטה;</w:t>
      </w:r>
    </w:p>
    <w:p w:rsidR="00426D45" w:rsidRPr="00272E28" w:rsidRDefault="00426D45">
      <w:pPr>
        <w:pStyle w:val="P00"/>
        <w:spacing w:before="0"/>
        <w:ind w:left="1021" w:right="1134"/>
        <w:rPr>
          <w:rFonts w:cs="FrankRuehl" w:hint="cs"/>
          <w:vanish/>
          <w:szCs w:val="20"/>
          <w:shd w:val="clear" w:color="auto" w:fill="FFFF99"/>
          <w:rtl/>
        </w:rPr>
      </w:pPr>
    </w:p>
    <w:p w:rsidR="00426D45" w:rsidRPr="00272E28" w:rsidRDefault="00426D45">
      <w:pPr>
        <w:pStyle w:val="P00"/>
        <w:spacing w:before="0"/>
        <w:ind w:left="1021"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10.3.1994</w:t>
      </w:r>
    </w:p>
    <w:p w:rsidR="00426D45" w:rsidRPr="00272E28" w:rsidRDefault="00426D45">
      <w:pPr>
        <w:pStyle w:val="P00"/>
        <w:spacing w:before="0"/>
        <w:ind w:left="1021" w:right="1134"/>
        <w:rPr>
          <w:rFonts w:cs="FrankRuehl" w:hint="cs"/>
          <w:b/>
          <w:bCs/>
          <w:vanish/>
          <w:szCs w:val="20"/>
          <w:shd w:val="clear" w:color="auto" w:fill="FFFF99"/>
          <w:rtl/>
        </w:rPr>
      </w:pPr>
      <w:r w:rsidRPr="00272E28">
        <w:rPr>
          <w:rFonts w:cs="FrankRuehl" w:hint="cs"/>
          <w:b/>
          <w:bCs/>
          <w:vanish/>
          <w:szCs w:val="20"/>
          <w:shd w:val="clear" w:color="auto" w:fill="FFFF99"/>
          <w:rtl/>
        </w:rPr>
        <w:t>תיקון מס' 9</w:t>
      </w:r>
    </w:p>
    <w:p w:rsidR="00426D45" w:rsidRPr="00272E28" w:rsidRDefault="00426D45">
      <w:pPr>
        <w:pStyle w:val="P00"/>
        <w:spacing w:before="0"/>
        <w:ind w:left="1021" w:right="1134"/>
        <w:rPr>
          <w:rFonts w:cs="FrankRuehl" w:hint="cs"/>
          <w:vanish/>
          <w:szCs w:val="20"/>
          <w:shd w:val="clear" w:color="auto" w:fill="FFFF99"/>
          <w:rtl/>
        </w:rPr>
      </w:pPr>
      <w:hyperlink r:id="rId66" w:history="1">
        <w:r w:rsidRPr="00272E28">
          <w:rPr>
            <w:rStyle w:val="Hyperlink"/>
            <w:rFonts w:cs="FrankRuehl" w:hint="cs"/>
            <w:vanish/>
            <w:szCs w:val="20"/>
            <w:shd w:val="clear" w:color="auto" w:fill="FFFF99"/>
            <w:rtl/>
          </w:rPr>
          <w:t>ס"ח תשנ"ד מס' 1453</w:t>
        </w:r>
      </w:hyperlink>
      <w:r w:rsidRPr="00272E28">
        <w:rPr>
          <w:rFonts w:cs="FrankRuehl" w:hint="cs"/>
          <w:vanish/>
          <w:szCs w:val="20"/>
          <w:shd w:val="clear" w:color="auto" w:fill="FFFF99"/>
          <w:rtl/>
        </w:rPr>
        <w:t xml:space="preserve"> מיום 10.9.1994 בעמ' 83 (</w:t>
      </w:r>
      <w:hyperlink r:id="rId67" w:history="1">
        <w:r w:rsidRPr="00272E28">
          <w:rPr>
            <w:rStyle w:val="Hyperlink"/>
            <w:rFonts w:cs="FrankRuehl" w:hint="cs"/>
            <w:vanish/>
            <w:szCs w:val="20"/>
            <w:shd w:val="clear" w:color="auto" w:fill="FFFF99"/>
            <w:rtl/>
          </w:rPr>
          <w:t>ה"ח 2184</w:t>
        </w:r>
      </w:hyperlink>
      <w:r w:rsidRPr="00272E28">
        <w:rPr>
          <w:rFonts w:cs="FrankRuehl" w:hint="cs"/>
          <w:vanish/>
          <w:szCs w:val="20"/>
          <w:shd w:val="clear" w:color="auto" w:fill="FFFF99"/>
          <w:rtl/>
        </w:rPr>
        <w:t>)</w:t>
      </w:r>
    </w:p>
    <w:p w:rsidR="00426D45" w:rsidRPr="00272E28" w:rsidRDefault="00426D45">
      <w:pPr>
        <w:pStyle w:val="P22"/>
        <w:ind w:left="1021" w:right="1134"/>
        <w:rPr>
          <w:rStyle w:val="default"/>
          <w:rFonts w:cs="FrankRuehl"/>
          <w:vanish/>
          <w:sz w:val="22"/>
          <w:szCs w:val="22"/>
          <w:u w:val="single"/>
          <w:shd w:val="clear" w:color="auto" w:fill="FFFF99"/>
          <w:rtl/>
        </w:rPr>
      </w:pPr>
      <w:r w:rsidRPr="00272E28">
        <w:rPr>
          <w:rStyle w:val="default"/>
          <w:rFonts w:cs="FrankRuehl"/>
          <w:vanish/>
          <w:sz w:val="22"/>
          <w:szCs w:val="22"/>
          <w:u w:val="single"/>
          <w:shd w:val="clear" w:color="auto" w:fill="FFFF99"/>
          <w:rtl/>
        </w:rPr>
        <w:t>(3)</w:t>
      </w:r>
      <w:r w:rsidRPr="00272E28">
        <w:rPr>
          <w:rStyle w:val="default"/>
          <w:rFonts w:cs="FrankRuehl"/>
          <w:vanish/>
          <w:sz w:val="22"/>
          <w:szCs w:val="22"/>
          <w:u w:val="single"/>
          <w:shd w:val="clear" w:color="auto" w:fill="FFFF99"/>
          <w:rtl/>
        </w:rPr>
        <w:tab/>
        <w:t>נ</w:t>
      </w:r>
      <w:r w:rsidRPr="00272E28">
        <w:rPr>
          <w:rStyle w:val="default"/>
          <w:rFonts w:cs="FrankRuehl" w:hint="cs"/>
          <w:vanish/>
          <w:sz w:val="22"/>
          <w:szCs w:val="22"/>
          <w:u w:val="single"/>
          <w:shd w:val="clear" w:color="auto" w:fill="FFFF99"/>
          <w:rtl/>
        </w:rPr>
        <w:t>זיפה חמורה;</w:t>
      </w:r>
    </w:p>
    <w:p w:rsidR="00426D45" w:rsidRPr="00272E28" w:rsidRDefault="00426D45">
      <w:pPr>
        <w:pStyle w:val="P22"/>
        <w:spacing w:before="0"/>
        <w:ind w:left="1021" w:right="1134"/>
        <w:rPr>
          <w:rStyle w:val="default"/>
          <w:rFonts w:cs="FrankRuehl"/>
          <w:vanish/>
          <w:sz w:val="22"/>
          <w:szCs w:val="22"/>
          <w:shd w:val="clear" w:color="auto" w:fill="FFFF99"/>
          <w:rtl/>
        </w:rPr>
      </w:pPr>
      <w:r w:rsidRPr="00272E28">
        <w:rPr>
          <w:rStyle w:val="default"/>
          <w:rFonts w:cs="FrankRuehl" w:hint="cs"/>
          <w:vanish/>
          <w:sz w:val="22"/>
          <w:szCs w:val="22"/>
          <w:shd w:val="clear" w:color="auto" w:fill="FFFF99"/>
          <w:rtl/>
        </w:rPr>
        <w:t>(4)</w:t>
      </w:r>
      <w:r w:rsidRPr="00272E28">
        <w:rPr>
          <w:rStyle w:val="default"/>
          <w:rFonts w:cs="FrankRuehl"/>
          <w:vanish/>
          <w:sz w:val="22"/>
          <w:szCs w:val="22"/>
          <w:shd w:val="clear" w:color="auto" w:fill="FFFF99"/>
          <w:rtl/>
        </w:rPr>
        <w:tab/>
        <w:t>ה</w:t>
      </w:r>
      <w:r w:rsidRPr="00272E28">
        <w:rPr>
          <w:rStyle w:val="default"/>
          <w:rFonts w:cs="FrankRuehl" w:hint="cs"/>
          <w:vanish/>
          <w:sz w:val="22"/>
          <w:szCs w:val="22"/>
          <w:shd w:val="clear" w:color="auto" w:fill="FFFF99"/>
          <w:rtl/>
        </w:rPr>
        <w:t>ורדה בדרגה או הקפא</w:t>
      </w:r>
      <w:r w:rsidRPr="00272E28">
        <w:rPr>
          <w:rStyle w:val="default"/>
          <w:rFonts w:cs="FrankRuehl"/>
          <w:vanish/>
          <w:sz w:val="22"/>
          <w:szCs w:val="22"/>
          <w:shd w:val="clear" w:color="auto" w:fill="FFFF99"/>
          <w:rtl/>
        </w:rPr>
        <w:t>תה</w:t>
      </w:r>
      <w:r w:rsidRPr="00272E28">
        <w:rPr>
          <w:rStyle w:val="default"/>
          <w:rFonts w:cs="FrankRuehl" w:hint="cs"/>
          <w:vanish/>
          <w:sz w:val="22"/>
          <w:szCs w:val="22"/>
          <w:shd w:val="clear" w:color="auto" w:fill="FFFF99"/>
          <w:rtl/>
        </w:rPr>
        <w:t>, במידה ולתקופה שיקבע;</w:t>
      </w:r>
    </w:p>
    <w:p w:rsidR="00426D45" w:rsidRPr="00272E28" w:rsidRDefault="00426D45">
      <w:pPr>
        <w:pStyle w:val="P22"/>
        <w:spacing w:before="0"/>
        <w:ind w:left="1021" w:right="1134"/>
        <w:rPr>
          <w:rStyle w:val="default"/>
          <w:rFonts w:cs="FrankRuehl"/>
          <w:vanish/>
          <w:sz w:val="22"/>
          <w:szCs w:val="22"/>
          <w:shd w:val="clear" w:color="auto" w:fill="FFFF99"/>
          <w:rtl/>
        </w:rPr>
      </w:pPr>
      <w:r w:rsidRPr="00272E28">
        <w:rPr>
          <w:rStyle w:val="default"/>
          <w:rFonts w:cs="FrankRuehl"/>
          <w:vanish/>
          <w:sz w:val="22"/>
          <w:szCs w:val="22"/>
          <w:shd w:val="clear" w:color="auto" w:fill="FFFF99"/>
          <w:rtl/>
        </w:rPr>
        <w:t>(5)</w:t>
      </w:r>
      <w:r w:rsidRPr="00272E28">
        <w:rPr>
          <w:rStyle w:val="default"/>
          <w:rFonts w:cs="FrankRuehl"/>
          <w:vanish/>
          <w:sz w:val="22"/>
          <w:szCs w:val="22"/>
          <w:shd w:val="clear" w:color="auto" w:fill="FFFF99"/>
          <w:rtl/>
        </w:rPr>
        <w:tab/>
        <w:t>ה</w:t>
      </w:r>
      <w:r w:rsidRPr="00272E28">
        <w:rPr>
          <w:rStyle w:val="default"/>
          <w:rFonts w:cs="FrankRuehl" w:hint="cs"/>
          <w:vanish/>
          <w:sz w:val="22"/>
          <w:szCs w:val="22"/>
          <w:shd w:val="clear" w:color="auto" w:fill="FFFF99"/>
          <w:rtl/>
        </w:rPr>
        <w:t xml:space="preserve">פקעת משכורת בסכום שיקבע בית הדין ושלא יעלה על החלק הששי ממשכורתו החדשית של העובד, לתקופה שלא תעלה על ששה חדשים; לענין פסקה זו, "המשכורת החדשית" </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 xml:space="preserve">המשכורת הקובעת שלפיה היתה משתלמת קצבתו של העובד אילו יצא לקצבה ביום </w:t>
      </w:r>
      <w:r w:rsidRPr="00272E28">
        <w:rPr>
          <w:rStyle w:val="default"/>
          <w:rFonts w:cs="FrankRuehl"/>
          <w:vanish/>
          <w:sz w:val="22"/>
          <w:szCs w:val="22"/>
          <w:shd w:val="clear" w:color="auto" w:fill="FFFF99"/>
          <w:rtl/>
        </w:rPr>
        <w:t>מ</w:t>
      </w:r>
      <w:r w:rsidRPr="00272E28">
        <w:rPr>
          <w:rStyle w:val="default"/>
          <w:rFonts w:cs="FrankRuehl" w:hint="cs"/>
          <w:vanish/>
          <w:sz w:val="22"/>
          <w:szCs w:val="22"/>
          <w:shd w:val="clear" w:color="auto" w:fill="FFFF99"/>
          <w:rtl/>
        </w:rPr>
        <w:t>תן ההחלטה;</w:t>
      </w:r>
    </w:p>
    <w:p w:rsidR="00426D45" w:rsidRPr="00272E28" w:rsidRDefault="00426D45">
      <w:pPr>
        <w:pStyle w:val="P22"/>
        <w:spacing w:before="0"/>
        <w:ind w:left="1021" w:right="1134"/>
        <w:rPr>
          <w:rStyle w:val="default"/>
          <w:rFonts w:cs="FrankRuehl"/>
          <w:vanish/>
          <w:sz w:val="22"/>
          <w:szCs w:val="22"/>
          <w:shd w:val="clear" w:color="auto" w:fill="FFFF99"/>
          <w:rtl/>
        </w:rPr>
      </w:pPr>
      <w:r w:rsidRPr="00272E28">
        <w:rPr>
          <w:rStyle w:val="default"/>
          <w:rFonts w:cs="FrankRuehl"/>
          <w:vanish/>
          <w:sz w:val="22"/>
          <w:szCs w:val="22"/>
          <w:shd w:val="clear" w:color="auto" w:fill="FFFF99"/>
          <w:rtl/>
        </w:rPr>
        <w:t>(6)</w:t>
      </w:r>
      <w:r w:rsidRPr="00272E28">
        <w:rPr>
          <w:rStyle w:val="default"/>
          <w:rFonts w:cs="FrankRuehl"/>
          <w:vanish/>
          <w:sz w:val="22"/>
          <w:szCs w:val="22"/>
          <w:shd w:val="clear" w:color="auto" w:fill="FFFF99"/>
          <w:rtl/>
        </w:rPr>
        <w:tab/>
        <w:t>ה</w:t>
      </w:r>
      <w:r w:rsidRPr="00272E28">
        <w:rPr>
          <w:rStyle w:val="default"/>
          <w:rFonts w:cs="FrankRuehl" w:hint="cs"/>
          <w:vanish/>
          <w:sz w:val="22"/>
          <w:szCs w:val="22"/>
          <w:shd w:val="clear" w:color="auto" w:fill="FFFF99"/>
          <w:rtl/>
        </w:rPr>
        <w:t xml:space="preserve">עברתו </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 xml:space="preserve">בתיאום עם המנהל הכללי של המשרד או מי שהמנהל הכללי מינה לכך </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למשרה אחרת או למקום עבודה אחר במשרדו, בהגבלת זמן או ללא הגבלה;</w:t>
      </w:r>
    </w:p>
    <w:p w:rsidR="00426D45" w:rsidRPr="00272E28" w:rsidRDefault="00426D45">
      <w:pPr>
        <w:pStyle w:val="P22"/>
        <w:spacing w:before="0"/>
        <w:ind w:left="1021" w:right="1134"/>
        <w:rPr>
          <w:rStyle w:val="default"/>
          <w:rFonts w:cs="FrankRuehl"/>
          <w:vanish/>
          <w:sz w:val="22"/>
          <w:szCs w:val="22"/>
          <w:shd w:val="clear" w:color="auto" w:fill="FFFF99"/>
          <w:rtl/>
        </w:rPr>
      </w:pPr>
      <w:r w:rsidRPr="00272E28">
        <w:rPr>
          <w:rStyle w:val="default"/>
          <w:rFonts w:cs="FrankRuehl"/>
          <w:vanish/>
          <w:sz w:val="22"/>
          <w:szCs w:val="22"/>
          <w:shd w:val="clear" w:color="auto" w:fill="FFFF99"/>
          <w:rtl/>
        </w:rPr>
        <w:t>(7)</w:t>
      </w:r>
      <w:r w:rsidRPr="00272E28">
        <w:rPr>
          <w:rStyle w:val="default"/>
          <w:rFonts w:cs="FrankRuehl"/>
          <w:vanish/>
          <w:sz w:val="22"/>
          <w:szCs w:val="22"/>
          <w:shd w:val="clear" w:color="auto" w:fill="FFFF99"/>
          <w:rtl/>
        </w:rPr>
        <w:tab/>
        <w:t>פ</w:t>
      </w:r>
      <w:r w:rsidRPr="00272E28">
        <w:rPr>
          <w:rStyle w:val="default"/>
          <w:rFonts w:cs="FrankRuehl" w:hint="cs"/>
          <w:vanish/>
          <w:sz w:val="22"/>
          <w:szCs w:val="22"/>
          <w:shd w:val="clear" w:color="auto" w:fill="FFFF99"/>
          <w:rtl/>
        </w:rPr>
        <w:t>סילה</w:t>
      </w:r>
      <w:r w:rsidRPr="00272E28">
        <w:rPr>
          <w:rStyle w:val="default"/>
          <w:rFonts w:cs="FrankRuehl"/>
          <w:vanish/>
          <w:sz w:val="22"/>
          <w:szCs w:val="22"/>
          <w:shd w:val="clear" w:color="auto" w:fill="FFFF99"/>
          <w:rtl/>
        </w:rPr>
        <w:t>, ל</w:t>
      </w:r>
      <w:r w:rsidRPr="00272E28">
        <w:rPr>
          <w:rStyle w:val="default"/>
          <w:rFonts w:cs="FrankRuehl" w:hint="cs"/>
          <w:vanish/>
          <w:sz w:val="22"/>
          <w:szCs w:val="22"/>
          <w:shd w:val="clear" w:color="auto" w:fill="FFFF99"/>
          <w:rtl/>
        </w:rPr>
        <w:t>אחר העברה למשרה אחרת או למקום עבודה אחר, למילוי תפקידים מסויימים, במידה ולתקופה שיקבע;</w:t>
      </w:r>
    </w:p>
    <w:p w:rsidR="00426D45" w:rsidRDefault="00426D45">
      <w:pPr>
        <w:pStyle w:val="P22"/>
        <w:spacing w:before="0"/>
        <w:ind w:left="1021" w:right="1134"/>
        <w:rPr>
          <w:rStyle w:val="default"/>
          <w:rFonts w:cs="FrankRuehl" w:hint="cs"/>
          <w:sz w:val="2"/>
          <w:szCs w:val="2"/>
          <w:rtl/>
        </w:rPr>
      </w:pPr>
      <w:r w:rsidRPr="00272E28">
        <w:rPr>
          <w:rStyle w:val="default"/>
          <w:rFonts w:cs="FrankRuehl"/>
          <w:vanish/>
          <w:sz w:val="22"/>
          <w:szCs w:val="22"/>
          <w:shd w:val="clear" w:color="auto" w:fill="FFFF99"/>
          <w:rtl/>
        </w:rPr>
        <w:t>(8)</w:t>
      </w:r>
      <w:r w:rsidRPr="00272E28">
        <w:rPr>
          <w:rStyle w:val="default"/>
          <w:rFonts w:cs="FrankRuehl"/>
          <w:vanish/>
          <w:sz w:val="22"/>
          <w:szCs w:val="22"/>
          <w:shd w:val="clear" w:color="auto" w:fill="FFFF99"/>
          <w:rtl/>
        </w:rPr>
        <w:tab/>
        <w:t>פ</w:t>
      </w:r>
      <w:r w:rsidRPr="00272E28">
        <w:rPr>
          <w:rStyle w:val="default"/>
          <w:rFonts w:cs="FrankRuehl" w:hint="cs"/>
          <w:vanish/>
          <w:sz w:val="22"/>
          <w:szCs w:val="22"/>
          <w:shd w:val="clear" w:color="auto" w:fill="FFFF99"/>
          <w:rtl/>
        </w:rPr>
        <w:t xml:space="preserve">יטורים בתשלום פיצויי פיטורים, כולם או מקצתם, או ללא תשלום פיצויי פיטורים; </w:t>
      </w:r>
      <w:r w:rsidRPr="00272E28">
        <w:rPr>
          <w:rStyle w:val="default"/>
          <w:rFonts w:cs="FrankRuehl" w:hint="cs"/>
          <w:vanish/>
          <w:sz w:val="22"/>
          <w:szCs w:val="22"/>
          <w:u w:val="single"/>
          <w:shd w:val="clear" w:color="auto" w:fill="FFFF99"/>
          <w:rtl/>
        </w:rPr>
        <w:t>ורשאי הוא להורות על תשלום פיצויי הפיטורים שנשללו, כולם או מקצתם, כפי שיחליט, למי שהעוב</w:t>
      </w:r>
      <w:r w:rsidRPr="00272E28">
        <w:rPr>
          <w:rStyle w:val="default"/>
          <w:rFonts w:cs="FrankRuehl"/>
          <w:vanish/>
          <w:sz w:val="22"/>
          <w:szCs w:val="22"/>
          <w:u w:val="single"/>
          <w:shd w:val="clear" w:color="auto" w:fill="FFFF99"/>
          <w:rtl/>
        </w:rPr>
        <w:t xml:space="preserve">ד </w:t>
      </w:r>
      <w:r w:rsidRPr="00272E28">
        <w:rPr>
          <w:rStyle w:val="default"/>
          <w:rFonts w:cs="FrankRuehl" w:hint="cs"/>
          <w:vanish/>
          <w:sz w:val="22"/>
          <w:szCs w:val="22"/>
          <w:u w:val="single"/>
          <w:shd w:val="clear" w:color="auto" w:fill="FFFF99"/>
          <w:rtl/>
        </w:rPr>
        <w:t>חייב בפרנסתם;</w:t>
      </w:r>
      <w:bookmarkEnd w:id="56"/>
    </w:p>
    <w:p w:rsidR="00426D45" w:rsidRDefault="00426D45" w:rsidP="00BF0599">
      <w:pPr>
        <w:pStyle w:val="P00"/>
        <w:spacing w:before="72"/>
        <w:ind w:left="0" w:right="1134"/>
        <w:rPr>
          <w:rStyle w:val="default"/>
          <w:rFonts w:cs="FrankRuehl" w:hint="cs"/>
          <w:rtl/>
        </w:rPr>
      </w:pPr>
      <w:bookmarkStart w:id="57" w:name="Seif32"/>
      <w:bookmarkEnd w:id="57"/>
      <w:r>
        <w:rPr>
          <w:lang w:val="he-IL"/>
        </w:rPr>
        <w:pict>
          <v:rect id="_x0000_s2098" style="position:absolute;left:0;text-align:left;margin-left:464.5pt;margin-top:8.05pt;width:75.05pt;height:40.65pt;z-index:251633152" o:allowincell="f" filled="f" stroked="f" strokecolor="lime" strokeweight=".25pt">
            <v:textbox style="mso-next-textbox:#_x0000_s2098" inset="0,0,0,0">
              <w:txbxContent>
                <w:p w:rsidR="00426D45" w:rsidRDefault="00426D45">
                  <w:pPr>
                    <w:spacing w:line="160" w:lineRule="exact"/>
                    <w:jc w:val="left"/>
                    <w:rPr>
                      <w:rFonts w:cs="Miriam"/>
                      <w:noProof/>
                      <w:sz w:val="18"/>
                      <w:szCs w:val="18"/>
                      <w:rtl/>
                    </w:rPr>
                  </w:pPr>
                  <w:r>
                    <w:rPr>
                      <w:rFonts w:cs="Miriam"/>
                      <w:sz w:val="18"/>
                      <w:szCs w:val="18"/>
                      <w:rtl/>
                    </w:rPr>
                    <w:t>הש</w:t>
                  </w:r>
                  <w:r>
                    <w:rPr>
                      <w:rFonts w:cs="Miriam" w:hint="cs"/>
                      <w:sz w:val="18"/>
                      <w:szCs w:val="18"/>
                      <w:rtl/>
                    </w:rPr>
                    <w:t>בה</w:t>
                  </w:r>
                </w:p>
                <w:p w:rsidR="00426D45" w:rsidRDefault="00426D45">
                  <w:pPr>
                    <w:spacing w:line="160" w:lineRule="exact"/>
                    <w:jc w:val="left"/>
                    <w:rPr>
                      <w:rFonts w:cs="Miriam"/>
                      <w:noProof/>
                      <w:sz w:val="18"/>
                      <w:szCs w:val="18"/>
                      <w:rtl/>
                    </w:rPr>
                  </w:pPr>
                  <w:r>
                    <w:rPr>
                      <w:rFonts w:cs="Miriam" w:hint="cs"/>
                      <w:sz w:val="18"/>
                      <w:szCs w:val="18"/>
                      <w:rtl/>
                    </w:rPr>
                    <w:t xml:space="preserve">(תיקון מס' 9) </w:t>
                  </w:r>
                </w:p>
                <w:p w:rsidR="00426D45" w:rsidRDefault="00426D45">
                  <w:pPr>
                    <w:spacing w:line="160" w:lineRule="exact"/>
                    <w:jc w:val="left"/>
                    <w:rPr>
                      <w:rFonts w:cs="Miriam" w:hint="cs"/>
                      <w:noProof/>
                      <w:sz w:val="18"/>
                      <w:szCs w:val="18"/>
                      <w:rtl/>
                    </w:rPr>
                  </w:pPr>
                  <w:r>
                    <w:rPr>
                      <w:rFonts w:cs="Miriam"/>
                      <w:sz w:val="18"/>
                      <w:szCs w:val="18"/>
                      <w:rtl/>
                    </w:rPr>
                    <w:t>תש</w:t>
                  </w:r>
                  <w:r>
                    <w:rPr>
                      <w:rFonts w:cs="Miriam" w:hint="cs"/>
                      <w:sz w:val="18"/>
                      <w:szCs w:val="18"/>
                      <w:rtl/>
                    </w:rPr>
                    <w:t>נ"ד-</w:t>
                  </w:r>
                  <w:r>
                    <w:rPr>
                      <w:rFonts w:cs="Miriam"/>
                      <w:sz w:val="18"/>
                      <w:szCs w:val="18"/>
                      <w:rtl/>
                    </w:rPr>
                    <w:t>1994</w:t>
                  </w:r>
                </w:p>
                <w:p w:rsidR="00137DB1" w:rsidRDefault="00137DB1">
                  <w:pPr>
                    <w:spacing w:line="160" w:lineRule="exact"/>
                    <w:jc w:val="left"/>
                    <w:rPr>
                      <w:rFonts w:cs="Miriam" w:hint="cs"/>
                      <w:noProof/>
                      <w:sz w:val="18"/>
                      <w:szCs w:val="18"/>
                      <w:rtl/>
                    </w:rPr>
                  </w:pPr>
                  <w:r>
                    <w:rPr>
                      <w:rFonts w:cs="Miriam" w:hint="cs"/>
                      <w:noProof/>
                      <w:sz w:val="18"/>
                      <w:szCs w:val="18"/>
                      <w:rtl/>
                    </w:rPr>
                    <w:t>(תיקון מס' 15) תשע"ד-2014</w:t>
                  </w:r>
                </w:p>
              </w:txbxContent>
            </v:textbox>
            <w10:anchorlock/>
          </v:rect>
        </w:pict>
      </w:r>
      <w:r>
        <w:rPr>
          <w:rStyle w:val="big-number"/>
          <w:rFonts w:cs="Miriam"/>
          <w:rtl/>
        </w:rPr>
        <w:t>35.</w:t>
      </w:r>
      <w:r>
        <w:rPr>
          <w:rStyle w:val="big-number"/>
          <w:rFonts w:cs="Miriam"/>
          <w:rtl/>
        </w:rPr>
        <w:tab/>
      </w:r>
      <w:r>
        <w:rPr>
          <w:rStyle w:val="default"/>
          <w:rFonts w:cs="FrankRuehl"/>
          <w:rtl/>
        </w:rPr>
        <w:t>בע</w:t>
      </w:r>
      <w:r>
        <w:rPr>
          <w:rStyle w:val="default"/>
          <w:rFonts w:cs="FrankRuehl" w:hint="cs"/>
          <w:rtl/>
        </w:rPr>
        <w:t>ת הטלת אמצעי משמעת כאמור בסעיף 34 או בסמוך לאחר מכן, רשאי בית הדין להורות, לאחר ששמע את טענות בעלי הדין לענין זה, כי על הנאשם להחזיר למע</w:t>
      </w:r>
      <w:r w:rsidR="00BF0599">
        <w:rPr>
          <w:rStyle w:val="default"/>
          <w:rFonts w:cs="FrankRuehl" w:hint="cs"/>
          <w:rtl/>
        </w:rPr>
        <w:t>סיק</w:t>
      </w:r>
      <w:r>
        <w:rPr>
          <w:rStyle w:val="default"/>
          <w:rFonts w:cs="FrankRuehl" w:hint="cs"/>
          <w:rtl/>
        </w:rPr>
        <w:t>ו את מה שהשיג על ידי מעשיו נושא התובענה, או</w:t>
      </w:r>
      <w:r>
        <w:rPr>
          <w:rStyle w:val="default"/>
          <w:rFonts w:cs="FrankRuehl"/>
          <w:rtl/>
        </w:rPr>
        <w:t xml:space="preserve"> א</w:t>
      </w:r>
      <w:r>
        <w:rPr>
          <w:rStyle w:val="default"/>
          <w:rFonts w:cs="FrankRuehl" w:hint="cs"/>
          <w:rtl/>
        </w:rPr>
        <w:t>ת תמורתם, ושהמע</w:t>
      </w:r>
      <w:r w:rsidR="00BF0599">
        <w:rPr>
          <w:rStyle w:val="default"/>
          <w:rFonts w:cs="FrankRuehl" w:hint="cs"/>
          <w:rtl/>
        </w:rPr>
        <w:t>סיק</w:t>
      </w:r>
      <w:r>
        <w:rPr>
          <w:rStyle w:val="default"/>
          <w:rFonts w:cs="FrankRuehl" w:hint="cs"/>
          <w:rtl/>
        </w:rPr>
        <w:t xml:space="preserve"> זכאי להם, בשיעור שלא יעלה על שש משכורות חודשיות של העובד; התמורה תיגבה בדרך ניכוי ממשכורתו, מקיצבתו, או מפיצויי פיטוריו או בדרך שבה נגבה קנס </w:t>
      </w:r>
      <w:r>
        <w:rPr>
          <w:rStyle w:val="default"/>
          <w:rFonts w:cs="FrankRuehl"/>
          <w:rtl/>
        </w:rPr>
        <w:t>ש</w:t>
      </w:r>
      <w:r>
        <w:rPr>
          <w:rStyle w:val="default"/>
          <w:rFonts w:cs="FrankRuehl" w:hint="cs"/>
          <w:rtl/>
        </w:rPr>
        <w:t xml:space="preserve">הטיל בית משפט בהליך פלילי, בסכום אחד או בשיעורים, הכל כפי שיקבע בית הדין, ובלבד שאם תוגש על </w:t>
      </w:r>
      <w:r>
        <w:rPr>
          <w:rStyle w:val="default"/>
          <w:rFonts w:cs="FrankRuehl"/>
          <w:rtl/>
        </w:rPr>
        <w:t>י</w:t>
      </w:r>
      <w:r>
        <w:rPr>
          <w:rStyle w:val="default"/>
          <w:rFonts w:cs="FrankRuehl" w:hint="cs"/>
          <w:rtl/>
        </w:rPr>
        <w:t>ד</w:t>
      </w:r>
      <w:r>
        <w:rPr>
          <w:rStyle w:val="default"/>
          <w:rFonts w:cs="FrankRuehl"/>
          <w:rtl/>
        </w:rPr>
        <w:t>י</w:t>
      </w:r>
      <w:r>
        <w:rPr>
          <w:rStyle w:val="default"/>
          <w:rFonts w:cs="FrankRuehl" w:hint="cs"/>
          <w:rtl/>
        </w:rPr>
        <w:t xml:space="preserve"> המדינה תביעה אזרחית לענין זה, יקוזז ממנה הסכום שבית הדין הורה עליו כאמור.</w:t>
      </w:r>
    </w:p>
    <w:p w:rsidR="00426D45" w:rsidRPr="00272E28" w:rsidRDefault="00426D45">
      <w:pPr>
        <w:pStyle w:val="P00"/>
        <w:spacing w:before="0"/>
        <w:ind w:left="0" w:right="1134"/>
        <w:rPr>
          <w:rFonts w:cs="FrankRuehl" w:hint="cs"/>
          <w:vanish/>
          <w:color w:val="FF0000"/>
          <w:szCs w:val="20"/>
          <w:shd w:val="clear" w:color="auto" w:fill="FFFF99"/>
          <w:rtl/>
        </w:rPr>
      </w:pPr>
      <w:bookmarkStart w:id="58" w:name="Rov164"/>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68"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174 (</w:t>
      </w:r>
      <w:hyperlink r:id="rId69"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vanish/>
          <w:szCs w:val="20"/>
          <w:shd w:val="clear" w:color="auto" w:fill="FFFF99"/>
          <w:rtl/>
        </w:rPr>
      </w:pPr>
      <w:r w:rsidRPr="00272E28">
        <w:rPr>
          <w:rFonts w:cs="FrankRuehl" w:hint="cs"/>
          <w:b/>
          <w:bCs/>
          <w:vanish/>
          <w:szCs w:val="20"/>
          <w:shd w:val="clear" w:color="auto" w:fill="FFFF99"/>
          <w:rtl/>
        </w:rPr>
        <w:t>ביטול סעיף 35</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הקודם:</w:t>
      </w:r>
    </w:p>
    <w:p w:rsidR="00426D45" w:rsidRPr="00272E28" w:rsidRDefault="00426D45">
      <w:pPr>
        <w:pStyle w:val="P00"/>
        <w:spacing w:before="0"/>
        <w:ind w:left="0" w:right="1134"/>
        <w:rPr>
          <w:rStyle w:val="default"/>
          <w:rFonts w:cs="FrankRuehl" w:hint="cs"/>
          <w:strike/>
          <w:vanish/>
          <w:sz w:val="22"/>
          <w:szCs w:val="22"/>
          <w:shd w:val="clear" w:color="auto" w:fill="FFFF99"/>
          <w:rtl/>
        </w:rPr>
      </w:pPr>
      <w:r w:rsidRPr="00272E28">
        <w:rPr>
          <w:rFonts w:cs="FrankRuehl" w:hint="cs"/>
          <w:strike/>
          <w:vanish/>
          <w:sz w:val="22"/>
          <w:szCs w:val="22"/>
          <w:shd w:val="clear" w:color="auto" w:fill="FFFF99"/>
          <w:rtl/>
        </w:rPr>
        <w:t>35.</w:t>
      </w:r>
      <w:r w:rsidRPr="00272E28">
        <w:rPr>
          <w:rFonts w:cs="FrankRuehl" w:hint="cs"/>
          <w:strike/>
          <w:vanish/>
          <w:sz w:val="22"/>
          <w:szCs w:val="22"/>
          <w:shd w:val="clear" w:color="auto" w:fill="FFFF99"/>
          <w:rtl/>
        </w:rPr>
        <w:tab/>
        <w:t>לא יחליט בית הדין על העברת עובד למקום עבודה אחר, אלא אם היתה לפניו רשימה של משרות פנויות שאליהן אפשר להעביר את העובד, ובית הדין רשאי להורות שהתובע ימציא לו רשימת המשרות הפנויות כאמור, תוך המועד שיקבע בית הדין.</w:t>
      </w:r>
    </w:p>
    <w:p w:rsidR="00426D45" w:rsidRPr="00272E28" w:rsidRDefault="00426D45">
      <w:pPr>
        <w:pStyle w:val="P00"/>
        <w:spacing w:before="0"/>
        <w:ind w:left="0" w:right="1134"/>
        <w:rPr>
          <w:rStyle w:val="default"/>
          <w:rFonts w:cs="FrankRuehl" w:hint="cs"/>
          <w:vanish/>
          <w:sz w:val="20"/>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10.3.1994</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9</w:t>
      </w:r>
    </w:p>
    <w:p w:rsidR="00426D45" w:rsidRPr="00272E28" w:rsidRDefault="00426D45">
      <w:pPr>
        <w:pStyle w:val="P00"/>
        <w:spacing w:before="0"/>
        <w:ind w:left="0" w:right="1134"/>
        <w:rPr>
          <w:rFonts w:cs="FrankRuehl" w:hint="cs"/>
          <w:vanish/>
          <w:szCs w:val="20"/>
          <w:shd w:val="clear" w:color="auto" w:fill="FFFF99"/>
          <w:rtl/>
        </w:rPr>
      </w:pPr>
      <w:hyperlink r:id="rId70" w:history="1">
        <w:r w:rsidRPr="00272E28">
          <w:rPr>
            <w:rStyle w:val="Hyperlink"/>
            <w:rFonts w:cs="FrankRuehl" w:hint="cs"/>
            <w:vanish/>
            <w:szCs w:val="20"/>
            <w:shd w:val="clear" w:color="auto" w:fill="FFFF99"/>
            <w:rtl/>
          </w:rPr>
          <w:t>ס"ח תשנ"ד מס' 1453</w:t>
        </w:r>
      </w:hyperlink>
      <w:r w:rsidRPr="00272E28">
        <w:rPr>
          <w:rFonts w:cs="FrankRuehl" w:hint="cs"/>
          <w:vanish/>
          <w:szCs w:val="20"/>
          <w:shd w:val="clear" w:color="auto" w:fill="FFFF99"/>
          <w:rtl/>
        </w:rPr>
        <w:t xml:space="preserve"> מיום 10.9.1994 בעמ' 84 (</w:t>
      </w:r>
      <w:hyperlink r:id="rId71" w:history="1">
        <w:r w:rsidRPr="00272E28">
          <w:rPr>
            <w:rStyle w:val="Hyperlink"/>
            <w:rFonts w:cs="FrankRuehl" w:hint="cs"/>
            <w:vanish/>
            <w:szCs w:val="20"/>
            <w:shd w:val="clear" w:color="auto" w:fill="FFFF99"/>
            <w:rtl/>
          </w:rPr>
          <w:t>ה"ח 2184</w:t>
        </w:r>
      </w:hyperlink>
      <w:r w:rsidRPr="00272E28">
        <w:rPr>
          <w:rFonts w:cs="FrankRuehl" w:hint="cs"/>
          <w:vanish/>
          <w:szCs w:val="20"/>
          <w:shd w:val="clear" w:color="auto" w:fill="FFFF99"/>
          <w:rtl/>
        </w:rPr>
        <w:t>)</w:t>
      </w:r>
    </w:p>
    <w:p w:rsidR="00426D45" w:rsidRPr="00272E28" w:rsidRDefault="00426D45">
      <w:pPr>
        <w:pStyle w:val="P00"/>
        <w:spacing w:before="0"/>
        <w:ind w:left="0" w:right="1134"/>
        <w:rPr>
          <w:rStyle w:val="default"/>
          <w:rFonts w:cs="FrankRuehl" w:hint="cs"/>
          <w:vanish/>
          <w:sz w:val="20"/>
          <w:szCs w:val="20"/>
          <w:shd w:val="clear" w:color="auto" w:fill="FFFF99"/>
          <w:rtl/>
        </w:rPr>
      </w:pPr>
      <w:r w:rsidRPr="00272E28">
        <w:rPr>
          <w:rStyle w:val="default"/>
          <w:rFonts w:cs="FrankRuehl" w:hint="cs"/>
          <w:b/>
          <w:bCs/>
          <w:vanish/>
          <w:sz w:val="20"/>
          <w:szCs w:val="20"/>
          <w:shd w:val="clear" w:color="auto" w:fill="FFFF99"/>
          <w:rtl/>
        </w:rPr>
        <w:t>הוספת סעיף 35</w:t>
      </w:r>
    </w:p>
    <w:p w:rsidR="00BF0599" w:rsidRPr="00272E28" w:rsidRDefault="00BF0599" w:rsidP="00BF0599">
      <w:pPr>
        <w:pStyle w:val="P00"/>
        <w:spacing w:before="0"/>
        <w:ind w:left="0" w:right="1134"/>
        <w:rPr>
          <w:rFonts w:cs="FrankRuehl" w:hint="cs"/>
          <w:vanish/>
          <w:szCs w:val="20"/>
          <w:shd w:val="clear" w:color="auto" w:fill="FFFF99"/>
          <w:rtl/>
        </w:rPr>
      </w:pPr>
    </w:p>
    <w:p w:rsidR="00BF0599" w:rsidRPr="00272E28" w:rsidRDefault="00BF0599" w:rsidP="00BF0599">
      <w:pPr>
        <w:pStyle w:val="page"/>
        <w:widowControl/>
        <w:ind w:right="1134"/>
        <w:jc w:val="both"/>
        <w:rPr>
          <w:rStyle w:val="default"/>
          <w:rFonts w:cs="FrankRuehl" w:hint="cs"/>
          <w:vanish/>
          <w:color w:val="FF0000"/>
          <w:position w:val="0"/>
          <w:sz w:val="20"/>
          <w:szCs w:val="20"/>
          <w:shd w:val="clear" w:color="auto" w:fill="FFFF99"/>
          <w:rtl/>
        </w:rPr>
      </w:pPr>
      <w:r w:rsidRPr="00272E28">
        <w:rPr>
          <w:rStyle w:val="default"/>
          <w:rFonts w:cs="FrankRuehl" w:hint="cs"/>
          <w:vanish/>
          <w:color w:val="FF0000"/>
          <w:position w:val="0"/>
          <w:sz w:val="20"/>
          <w:szCs w:val="20"/>
          <w:shd w:val="clear" w:color="auto" w:fill="FFFF99"/>
          <w:rtl/>
        </w:rPr>
        <w:t>מיום 15.7.2014</w:t>
      </w:r>
    </w:p>
    <w:p w:rsidR="00BF0599" w:rsidRPr="00272E28" w:rsidRDefault="00BF0599" w:rsidP="00BF0599">
      <w:pPr>
        <w:pStyle w:val="page"/>
        <w:widowControl/>
        <w:ind w:right="1134"/>
        <w:jc w:val="both"/>
        <w:rPr>
          <w:rStyle w:val="default"/>
          <w:rFonts w:cs="FrankRuehl" w:hint="cs"/>
          <w:vanish/>
          <w:position w:val="0"/>
          <w:sz w:val="20"/>
          <w:szCs w:val="20"/>
          <w:shd w:val="clear" w:color="auto" w:fill="FFFF99"/>
          <w:rtl/>
        </w:rPr>
      </w:pPr>
      <w:r w:rsidRPr="00272E28">
        <w:rPr>
          <w:rStyle w:val="default"/>
          <w:rFonts w:cs="FrankRuehl" w:hint="cs"/>
          <w:b/>
          <w:bCs/>
          <w:vanish/>
          <w:position w:val="0"/>
          <w:sz w:val="20"/>
          <w:szCs w:val="20"/>
          <w:shd w:val="clear" w:color="auto" w:fill="FFFF99"/>
          <w:rtl/>
        </w:rPr>
        <w:t>תיקון מס' 15</w:t>
      </w:r>
    </w:p>
    <w:p w:rsidR="00BF0599" w:rsidRPr="00272E28" w:rsidRDefault="00BF0599" w:rsidP="00BF0599">
      <w:pPr>
        <w:pStyle w:val="page"/>
        <w:widowControl/>
        <w:ind w:right="1134"/>
        <w:jc w:val="both"/>
        <w:rPr>
          <w:rStyle w:val="default"/>
          <w:rFonts w:cs="FrankRuehl" w:hint="cs"/>
          <w:vanish/>
          <w:position w:val="0"/>
          <w:sz w:val="20"/>
          <w:szCs w:val="20"/>
          <w:shd w:val="clear" w:color="auto" w:fill="FFFF99"/>
          <w:rtl/>
        </w:rPr>
      </w:pPr>
      <w:hyperlink r:id="rId72" w:history="1">
        <w:r w:rsidRPr="00272E28">
          <w:rPr>
            <w:rStyle w:val="Hyperlink"/>
            <w:rFonts w:cs="FrankRuehl" w:hint="cs"/>
            <w:vanish/>
            <w:position w:val="0"/>
            <w:szCs w:val="20"/>
            <w:shd w:val="clear" w:color="auto" w:fill="FFFF99"/>
            <w:rtl/>
          </w:rPr>
          <w:t>ס"ח תשע"ד מס' 2459</w:t>
        </w:r>
      </w:hyperlink>
      <w:r w:rsidRPr="00272E28">
        <w:rPr>
          <w:rStyle w:val="default"/>
          <w:rFonts w:cs="FrankRuehl" w:hint="cs"/>
          <w:vanish/>
          <w:position w:val="0"/>
          <w:sz w:val="20"/>
          <w:szCs w:val="20"/>
          <w:shd w:val="clear" w:color="auto" w:fill="FFFF99"/>
          <w:rtl/>
        </w:rPr>
        <w:t xml:space="preserve"> מיום 15.7.2014 עמ' 603 (</w:t>
      </w:r>
      <w:hyperlink r:id="rId73" w:history="1">
        <w:r w:rsidRPr="00272E28">
          <w:rPr>
            <w:rStyle w:val="Hyperlink"/>
            <w:rFonts w:cs="FrankRuehl" w:hint="cs"/>
            <w:vanish/>
            <w:position w:val="0"/>
            <w:szCs w:val="20"/>
            <w:shd w:val="clear" w:color="auto" w:fill="FFFF99"/>
            <w:rtl/>
          </w:rPr>
          <w:t>ה"ח 535</w:t>
        </w:r>
      </w:hyperlink>
      <w:r w:rsidRPr="00272E28">
        <w:rPr>
          <w:rStyle w:val="default"/>
          <w:rFonts w:cs="FrankRuehl" w:hint="cs"/>
          <w:vanish/>
          <w:position w:val="0"/>
          <w:sz w:val="20"/>
          <w:szCs w:val="20"/>
          <w:shd w:val="clear" w:color="auto" w:fill="FFFF99"/>
          <w:rtl/>
        </w:rPr>
        <w:t>)</w:t>
      </w:r>
    </w:p>
    <w:p w:rsidR="00BF0599" w:rsidRPr="00BF0599" w:rsidRDefault="00BF0599" w:rsidP="00BF0599">
      <w:pPr>
        <w:pStyle w:val="P00"/>
        <w:ind w:left="0" w:right="1134"/>
        <w:rPr>
          <w:rStyle w:val="default"/>
          <w:rFonts w:cs="FrankRuehl" w:hint="cs"/>
          <w:sz w:val="2"/>
          <w:szCs w:val="2"/>
          <w:rtl/>
        </w:rPr>
      </w:pPr>
      <w:r w:rsidRPr="00272E28">
        <w:rPr>
          <w:rStyle w:val="default"/>
          <w:rFonts w:cs="FrankRuehl"/>
          <w:vanish/>
          <w:sz w:val="22"/>
          <w:szCs w:val="22"/>
          <w:shd w:val="clear" w:color="auto" w:fill="FFFF99"/>
          <w:rtl/>
        </w:rPr>
        <w:t>35.</w:t>
      </w:r>
      <w:r w:rsidRPr="00272E28">
        <w:rPr>
          <w:rStyle w:val="default"/>
          <w:rFonts w:cs="FrankRuehl"/>
          <w:vanish/>
          <w:sz w:val="22"/>
          <w:szCs w:val="22"/>
          <w:shd w:val="clear" w:color="auto" w:fill="FFFF99"/>
          <w:rtl/>
        </w:rPr>
        <w:tab/>
        <w:t>בע</w:t>
      </w:r>
      <w:r w:rsidRPr="00272E28">
        <w:rPr>
          <w:rStyle w:val="default"/>
          <w:rFonts w:cs="FrankRuehl" w:hint="cs"/>
          <w:vanish/>
          <w:sz w:val="22"/>
          <w:szCs w:val="22"/>
          <w:shd w:val="clear" w:color="auto" w:fill="FFFF99"/>
          <w:rtl/>
        </w:rPr>
        <w:t xml:space="preserve">ת הטלת אמצעי משמעת כאמור בסעיף 34 או בסמוך לאחר מכן, רשאי בית הדין להורות, לאחר ששמע את טענות בעלי הדין לענין זה, כי על הנאשם להחזיר </w:t>
      </w:r>
      <w:r w:rsidRPr="00272E28">
        <w:rPr>
          <w:rStyle w:val="default"/>
          <w:rFonts w:cs="FrankRuehl" w:hint="cs"/>
          <w:strike/>
          <w:vanish/>
          <w:sz w:val="22"/>
          <w:szCs w:val="22"/>
          <w:shd w:val="clear" w:color="auto" w:fill="FFFF99"/>
          <w:rtl/>
        </w:rPr>
        <w:t>למעבידו</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למעסיקו</w:t>
      </w:r>
      <w:r w:rsidRPr="00272E28">
        <w:rPr>
          <w:rStyle w:val="default"/>
          <w:rFonts w:cs="FrankRuehl" w:hint="cs"/>
          <w:vanish/>
          <w:sz w:val="22"/>
          <w:szCs w:val="22"/>
          <w:shd w:val="clear" w:color="auto" w:fill="FFFF99"/>
          <w:rtl/>
        </w:rPr>
        <w:t xml:space="preserve"> את מה שהשיג על ידי מעשיו נושא התובענה, או</w:t>
      </w:r>
      <w:r w:rsidRPr="00272E28">
        <w:rPr>
          <w:rStyle w:val="default"/>
          <w:rFonts w:cs="FrankRuehl"/>
          <w:vanish/>
          <w:sz w:val="22"/>
          <w:szCs w:val="22"/>
          <w:shd w:val="clear" w:color="auto" w:fill="FFFF99"/>
          <w:rtl/>
        </w:rPr>
        <w:t xml:space="preserve"> א</w:t>
      </w:r>
      <w:r w:rsidRPr="00272E28">
        <w:rPr>
          <w:rStyle w:val="default"/>
          <w:rFonts w:cs="FrankRuehl" w:hint="cs"/>
          <w:vanish/>
          <w:sz w:val="22"/>
          <w:szCs w:val="22"/>
          <w:shd w:val="clear" w:color="auto" w:fill="FFFF99"/>
          <w:rtl/>
        </w:rPr>
        <w:t xml:space="preserve">ת תמורתם, </w:t>
      </w:r>
      <w:r w:rsidRPr="00272E28">
        <w:rPr>
          <w:rStyle w:val="default"/>
          <w:rFonts w:cs="FrankRuehl" w:hint="cs"/>
          <w:strike/>
          <w:vanish/>
          <w:sz w:val="22"/>
          <w:szCs w:val="22"/>
          <w:shd w:val="clear" w:color="auto" w:fill="FFFF99"/>
          <w:rtl/>
        </w:rPr>
        <w:t>ושהמעביד</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ושהמעסיק</w:t>
      </w:r>
      <w:r w:rsidRPr="00272E28">
        <w:rPr>
          <w:rStyle w:val="default"/>
          <w:rFonts w:cs="FrankRuehl" w:hint="cs"/>
          <w:vanish/>
          <w:sz w:val="22"/>
          <w:szCs w:val="22"/>
          <w:shd w:val="clear" w:color="auto" w:fill="FFFF99"/>
          <w:rtl/>
        </w:rPr>
        <w:t xml:space="preserve"> זכאי להם, בשיעור שלא יעלה על שש משכורות חודשיות של העובד; התמורה תיגבה בדרך ניכוי ממשכורתו, מקיצבתו, או מפיצויי פיטוריו או בדרך שבה נגבה קנס </w:t>
      </w:r>
      <w:r w:rsidRPr="00272E28">
        <w:rPr>
          <w:rStyle w:val="default"/>
          <w:rFonts w:cs="FrankRuehl"/>
          <w:vanish/>
          <w:sz w:val="22"/>
          <w:szCs w:val="22"/>
          <w:shd w:val="clear" w:color="auto" w:fill="FFFF99"/>
          <w:rtl/>
        </w:rPr>
        <w:t>ש</w:t>
      </w:r>
      <w:r w:rsidRPr="00272E28">
        <w:rPr>
          <w:rStyle w:val="default"/>
          <w:rFonts w:cs="FrankRuehl" w:hint="cs"/>
          <w:vanish/>
          <w:sz w:val="22"/>
          <w:szCs w:val="22"/>
          <w:shd w:val="clear" w:color="auto" w:fill="FFFF99"/>
          <w:rtl/>
        </w:rPr>
        <w:t xml:space="preserve">הטיל בית משפט בהליך פלילי, בסכום אחד או בשיעורים, הכל כפי שיקבע בית הדין, ובלבד שאם תוגש על </w:t>
      </w:r>
      <w:r w:rsidRPr="00272E28">
        <w:rPr>
          <w:rStyle w:val="default"/>
          <w:rFonts w:cs="FrankRuehl"/>
          <w:vanish/>
          <w:sz w:val="22"/>
          <w:szCs w:val="22"/>
          <w:shd w:val="clear" w:color="auto" w:fill="FFFF99"/>
          <w:rtl/>
        </w:rPr>
        <w:t>י</w:t>
      </w:r>
      <w:r w:rsidRPr="00272E28">
        <w:rPr>
          <w:rStyle w:val="default"/>
          <w:rFonts w:cs="FrankRuehl" w:hint="cs"/>
          <w:vanish/>
          <w:sz w:val="22"/>
          <w:szCs w:val="22"/>
          <w:shd w:val="clear" w:color="auto" w:fill="FFFF99"/>
          <w:rtl/>
        </w:rPr>
        <w:t>ד</w:t>
      </w:r>
      <w:r w:rsidRPr="00272E28">
        <w:rPr>
          <w:rStyle w:val="default"/>
          <w:rFonts w:cs="FrankRuehl"/>
          <w:vanish/>
          <w:sz w:val="22"/>
          <w:szCs w:val="22"/>
          <w:shd w:val="clear" w:color="auto" w:fill="FFFF99"/>
          <w:rtl/>
        </w:rPr>
        <w:t>י</w:t>
      </w:r>
      <w:r w:rsidRPr="00272E28">
        <w:rPr>
          <w:rStyle w:val="default"/>
          <w:rFonts w:cs="FrankRuehl" w:hint="cs"/>
          <w:vanish/>
          <w:sz w:val="22"/>
          <w:szCs w:val="22"/>
          <w:shd w:val="clear" w:color="auto" w:fill="FFFF99"/>
          <w:rtl/>
        </w:rPr>
        <w:t xml:space="preserve"> המדינה תביעה אזרחית לענין זה, יקוזז ממנה הסכום שבית הדין הורה עליו כאמור.</w:t>
      </w:r>
      <w:bookmarkEnd w:id="58"/>
    </w:p>
    <w:p w:rsidR="00426D45" w:rsidRDefault="00426D45">
      <w:pPr>
        <w:pStyle w:val="P00"/>
        <w:spacing w:before="72"/>
        <w:ind w:left="0" w:right="1134"/>
        <w:rPr>
          <w:rStyle w:val="default"/>
          <w:rFonts w:cs="FrankRuehl"/>
          <w:rtl/>
        </w:rPr>
      </w:pPr>
      <w:bookmarkStart w:id="59" w:name="Seif33"/>
      <w:bookmarkEnd w:id="59"/>
      <w:r>
        <w:rPr>
          <w:lang w:val="he-IL"/>
        </w:rPr>
        <w:pict>
          <v:rect id="_x0000_s2099" style="position:absolute;left:0;text-align:left;margin-left:464.5pt;margin-top:8.05pt;width:75.05pt;height:16pt;z-index:251634176"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הו</w:t>
                  </w:r>
                  <w:r>
                    <w:rPr>
                      <w:rFonts w:cs="Miriam" w:hint="cs"/>
                      <w:sz w:val="18"/>
                      <w:szCs w:val="18"/>
                      <w:rtl/>
                    </w:rPr>
                    <w:t>צאות ההגנה</w:t>
                  </w:r>
                </w:p>
              </w:txbxContent>
            </v:textbox>
            <w10:anchorlock/>
          </v:rect>
        </w:pict>
      </w:r>
      <w:r>
        <w:rPr>
          <w:rStyle w:val="big-number"/>
          <w:rFonts w:cs="Miriam"/>
          <w:rtl/>
        </w:rPr>
        <w:t>36.</w:t>
      </w:r>
      <w:r>
        <w:rPr>
          <w:rStyle w:val="big-number"/>
          <w:rFonts w:cs="Miriam"/>
          <w:rtl/>
        </w:rPr>
        <w:tab/>
      </w:r>
      <w:r>
        <w:rPr>
          <w:rStyle w:val="default"/>
          <w:rFonts w:cs="FrankRuehl"/>
          <w:rtl/>
        </w:rPr>
        <w:t>רא</w:t>
      </w:r>
      <w:r>
        <w:rPr>
          <w:rStyle w:val="default"/>
          <w:rFonts w:cs="FrankRuehl" w:hint="cs"/>
          <w:rtl/>
        </w:rPr>
        <w:t xml:space="preserve">ה בית הדין שלא היה יסוד להגשת התובענה, רשאי הוא לצוות כי אוצר </w:t>
      </w:r>
      <w:r>
        <w:rPr>
          <w:rStyle w:val="default"/>
          <w:rFonts w:cs="FrankRuehl"/>
          <w:rtl/>
        </w:rPr>
        <w:t>ה</w:t>
      </w:r>
      <w:r>
        <w:rPr>
          <w:rStyle w:val="default"/>
          <w:rFonts w:cs="FrankRuehl" w:hint="cs"/>
          <w:rtl/>
        </w:rPr>
        <w:t>מדינה ישלם לעובד את הוצאות הגנתו בסכום שיקבע בית הדין.</w:t>
      </w:r>
    </w:p>
    <w:p w:rsidR="00426D45" w:rsidRDefault="00426D45">
      <w:pPr>
        <w:pStyle w:val="P00"/>
        <w:spacing w:before="72"/>
        <w:ind w:left="0" w:right="1134"/>
        <w:rPr>
          <w:rStyle w:val="default"/>
          <w:rFonts w:cs="FrankRuehl"/>
          <w:rtl/>
        </w:rPr>
      </w:pPr>
      <w:bookmarkStart w:id="60" w:name="Seif34"/>
      <w:bookmarkEnd w:id="60"/>
      <w:r>
        <w:rPr>
          <w:lang w:val="he-IL"/>
        </w:rPr>
        <w:pict>
          <v:rect id="_x0000_s2100" style="position:absolute;left:0;text-align:left;margin-left:464.5pt;margin-top:8.05pt;width:75.05pt;height:24pt;z-index:251635200"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סניגור על </w:t>
                  </w:r>
                  <w:r>
                    <w:rPr>
                      <w:rFonts w:cs="Miriam"/>
                      <w:sz w:val="18"/>
                      <w:szCs w:val="18"/>
                      <w:rtl/>
                    </w:rPr>
                    <w:t>יד</w:t>
                  </w:r>
                  <w:r>
                    <w:rPr>
                      <w:rFonts w:cs="Miriam" w:hint="cs"/>
                      <w:sz w:val="18"/>
                      <w:szCs w:val="18"/>
                      <w:rtl/>
                    </w:rPr>
                    <w:t>י אב בית הדין</w:t>
                  </w:r>
                </w:p>
              </w:txbxContent>
            </v:textbox>
            <w10:anchorlock/>
          </v:rect>
        </w:pict>
      </w:r>
      <w:r>
        <w:rPr>
          <w:rStyle w:val="big-number"/>
          <w:rFonts w:cs="Miriam"/>
          <w:rtl/>
        </w:rPr>
        <w:t>37.</w:t>
      </w:r>
      <w:r>
        <w:rPr>
          <w:rStyle w:val="big-number"/>
          <w:rFonts w:cs="Miriam"/>
          <w:rtl/>
        </w:rPr>
        <w:tab/>
      </w:r>
      <w:r>
        <w:rPr>
          <w:rStyle w:val="default"/>
          <w:rFonts w:cs="FrankRuehl"/>
          <w:rtl/>
        </w:rPr>
        <w:t>עו</w:t>
      </w:r>
      <w:r>
        <w:rPr>
          <w:rStyle w:val="default"/>
          <w:rFonts w:cs="FrankRuehl" w:hint="cs"/>
          <w:rtl/>
        </w:rPr>
        <w:t>בד המדינה רשאי להיות מיוצג בפני בית הדין על ידי</w:t>
      </w:r>
      <w:r>
        <w:rPr>
          <w:rStyle w:val="default"/>
          <w:rFonts w:cs="FrankRuehl"/>
          <w:rtl/>
        </w:rPr>
        <w:t xml:space="preserve"> ע</w:t>
      </w:r>
      <w:r>
        <w:rPr>
          <w:rStyle w:val="default"/>
          <w:rFonts w:cs="FrankRuehl" w:hint="cs"/>
          <w:rtl/>
        </w:rPr>
        <w:t>ורך דין, ואם ביקש למנות לו סניגור שלא על מנת לקבל שכר, וראה אב בית הדין שהדבר רצוי לשם עשיית משפט צדק, ימנה לו סניגור, שהסכים עליו העובד, מתוך רשימת מועמדים שנערכה, באישור שר המשפטים, מקרב עובדי המדינה ושאינם עובדי המדינה ובהסכמתם של המועמדים.</w:t>
      </w:r>
    </w:p>
    <w:p w:rsidR="00426D45" w:rsidRDefault="00426D45">
      <w:pPr>
        <w:pStyle w:val="P00"/>
        <w:spacing w:before="72"/>
        <w:ind w:left="0" w:right="1134"/>
        <w:rPr>
          <w:rStyle w:val="default"/>
          <w:rFonts w:cs="FrankRuehl"/>
          <w:rtl/>
        </w:rPr>
      </w:pPr>
      <w:bookmarkStart w:id="61" w:name="Seif35"/>
      <w:bookmarkEnd w:id="61"/>
      <w:r>
        <w:rPr>
          <w:lang w:val="he-IL"/>
        </w:rPr>
        <w:pict>
          <v:rect id="_x0000_s2101" style="position:absolute;left:0;text-align:left;margin-left:464.5pt;margin-top:8.05pt;width:75.05pt;height:16pt;z-index:251636224"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נו</w:t>
                  </w:r>
                  <w:r>
                    <w:rPr>
                      <w:rFonts w:cs="Miriam" w:hint="cs"/>
                      <w:sz w:val="18"/>
                      <w:szCs w:val="18"/>
                      <w:rtl/>
                    </w:rPr>
                    <w:t>כחות העובד</w:t>
                  </w:r>
                </w:p>
              </w:txbxContent>
            </v:textbox>
            <w10:anchorlock/>
          </v:rect>
        </w:pict>
      </w:r>
      <w:r>
        <w:rPr>
          <w:rStyle w:val="big-number"/>
          <w:rFonts w:cs="Miriam"/>
          <w:rtl/>
        </w:rPr>
        <w:t>38.</w:t>
      </w:r>
      <w:r>
        <w:rPr>
          <w:rStyle w:val="big-number"/>
          <w:rFonts w:cs="Miriam"/>
          <w:rtl/>
        </w:rPr>
        <w:tab/>
      </w:r>
      <w:r>
        <w:rPr>
          <w:rStyle w:val="default"/>
          <w:rFonts w:cs="FrankRuehl"/>
          <w:rtl/>
        </w:rPr>
        <w:t>בכ</w:t>
      </w:r>
      <w:r>
        <w:rPr>
          <w:rStyle w:val="default"/>
          <w:rFonts w:cs="FrankRuehl" w:hint="cs"/>
          <w:rtl/>
        </w:rPr>
        <w:t>ל ה</w:t>
      </w:r>
      <w:r>
        <w:rPr>
          <w:rStyle w:val="default"/>
          <w:rFonts w:cs="FrankRuehl"/>
          <w:rtl/>
        </w:rPr>
        <w:t>לי</w:t>
      </w:r>
      <w:r>
        <w:rPr>
          <w:rStyle w:val="default"/>
          <w:rFonts w:cs="FrankRuehl" w:hint="cs"/>
          <w:rtl/>
        </w:rPr>
        <w:t>ך לפני בית הדין תינתן לעובד הנוגע בדבר אפשרות להשמיע טענותיו, להביא ראיות, ולחקור כל עד שהתיי</w:t>
      </w:r>
      <w:r>
        <w:rPr>
          <w:rStyle w:val="default"/>
          <w:rFonts w:cs="FrankRuehl"/>
          <w:rtl/>
        </w:rPr>
        <w:t>צ</w:t>
      </w:r>
      <w:r>
        <w:rPr>
          <w:rStyle w:val="default"/>
          <w:rFonts w:cs="FrankRuehl" w:hint="cs"/>
          <w:rtl/>
        </w:rPr>
        <w:t>ב לפני בית הדין.</w:t>
      </w:r>
    </w:p>
    <w:p w:rsidR="00426D45" w:rsidRDefault="00426D45">
      <w:pPr>
        <w:pStyle w:val="P00"/>
        <w:spacing w:before="72"/>
        <w:ind w:left="0" w:right="1134"/>
        <w:rPr>
          <w:rStyle w:val="default"/>
          <w:rFonts w:cs="FrankRuehl" w:hint="cs"/>
          <w:rtl/>
        </w:rPr>
      </w:pPr>
      <w:bookmarkStart w:id="62" w:name="Seif36"/>
      <w:bookmarkEnd w:id="62"/>
      <w:r>
        <w:rPr>
          <w:lang w:val="he-IL"/>
        </w:rPr>
        <w:pict>
          <v:rect id="_x0000_s2102" style="position:absolute;left:0;text-align:left;margin-left:464.5pt;margin-top:8.05pt;width:75.05pt;height:56pt;z-index:251637248"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רוב להעיד </w:t>
                  </w:r>
                  <w:r>
                    <w:rPr>
                      <w:rFonts w:cs="Miriam"/>
                      <w:sz w:val="18"/>
                      <w:szCs w:val="18"/>
                      <w:rtl/>
                    </w:rPr>
                    <w:t>או</w:t>
                  </w:r>
                  <w:r>
                    <w:rPr>
                      <w:rFonts w:cs="Miriam" w:hint="cs"/>
                      <w:sz w:val="18"/>
                      <w:szCs w:val="18"/>
                      <w:rtl/>
                    </w:rPr>
                    <w:t xml:space="preserve"> להגיש מסמך</w:t>
                  </w:r>
                </w:p>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p w:rsidR="00426D45" w:rsidRDefault="00426D45">
                  <w:pPr>
                    <w:spacing w:line="160" w:lineRule="exact"/>
                    <w:jc w:val="left"/>
                    <w:rPr>
                      <w:rFonts w:cs="Miriam"/>
                      <w:noProof/>
                      <w:sz w:val="18"/>
                      <w:szCs w:val="18"/>
                      <w:rtl/>
                    </w:rPr>
                  </w:pP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39.</w:t>
      </w:r>
      <w:r>
        <w:rPr>
          <w:rStyle w:val="big-number"/>
          <w:rFonts w:cs="Miriam"/>
          <w:rtl/>
        </w:rPr>
        <w:tab/>
      </w:r>
      <w:r>
        <w:rPr>
          <w:rStyle w:val="default"/>
          <w:rFonts w:cs="FrankRuehl"/>
          <w:rtl/>
        </w:rPr>
        <w:t>נד</w:t>
      </w:r>
      <w:r>
        <w:rPr>
          <w:rStyle w:val="default"/>
          <w:rFonts w:cs="FrankRuehl" w:hint="cs"/>
          <w:rtl/>
        </w:rPr>
        <w:t>רש אדם על ידי בית הדין להשיב</w:t>
      </w:r>
      <w:r>
        <w:rPr>
          <w:rStyle w:val="default"/>
          <w:rFonts w:cs="FrankRuehl"/>
          <w:rtl/>
        </w:rPr>
        <w:t xml:space="preserve"> ע</w:t>
      </w:r>
      <w:r>
        <w:rPr>
          <w:rStyle w:val="default"/>
          <w:rFonts w:cs="FrankRuehl" w:hint="cs"/>
          <w:rtl/>
        </w:rPr>
        <w:t>ל האזהרה כאמור בחוק לתיקון דיני הראיות (אזהרת עדים וביטול שבועה), התש"ם</w:t>
      </w:r>
      <w:r>
        <w:rPr>
          <w:rStyle w:val="default"/>
          <w:rFonts w:cs="FrankRuehl"/>
          <w:rtl/>
        </w:rPr>
        <w:t xml:space="preserve">–1980, </w:t>
      </w:r>
      <w:r>
        <w:rPr>
          <w:rStyle w:val="default"/>
          <w:rFonts w:cs="FrankRuehl" w:hint="cs"/>
          <w:rtl/>
        </w:rPr>
        <w:t>או להגיש מסמך וסירב לעשות כן, ללא צידוק המניח את דעתו של בית הדין, ולא נקנס מכוח סעיף 11, רשאי בית משפט השלום שבאזור שיפוטו גר אותו אדם או יושב בית הדין, לצוות על פי בקשת היועץ</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 xml:space="preserve">שפטי לממשלה או בא </w:t>
      </w:r>
      <w:r>
        <w:rPr>
          <w:rStyle w:val="default"/>
          <w:rFonts w:cs="FrankRuehl"/>
          <w:rtl/>
        </w:rPr>
        <w:t>כ</w:t>
      </w:r>
      <w:r>
        <w:rPr>
          <w:rStyle w:val="default"/>
          <w:rFonts w:cs="FrankRuehl" w:hint="cs"/>
          <w:rtl/>
        </w:rPr>
        <w:t>וחו, שאותו אדם ייעצר לתקופה שיקבע ושלא תעלה על חודש ימים, עד שיסכים להעיד או להגיש את המסמך כנדרש לפני גמר הדיונים בבית הדין.</w:t>
      </w:r>
    </w:p>
    <w:p w:rsidR="00426D45" w:rsidRPr="00272E28" w:rsidRDefault="00426D45">
      <w:pPr>
        <w:pStyle w:val="P00"/>
        <w:spacing w:before="0"/>
        <w:ind w:left="0" w:right="1134"/>
        <w:rPr>
          <w:rFonts w:cs="FrankRuehl" w:hint="cs"/>
          <w:vanish/>
          <w:color w:val="FF0000"/>
          <w:szCs w:val="20"/>
          <w:shd w:val="clear" w:color="auto" w:fill="FFFF99"/>
          <w:rtl/>
        </w:rPr>
      </w:pPr>
      <w:bookmarkStart w:id="63" w:name="Rov123"/>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74"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174 (</w:t>
      </w:r>
      <w:hyperlink r:id="rId75"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ind w:left="0" w:right="1134"/>
        <w:rPr>
          <w:rFonts w:cs="FrankRuehl" w:hint="cs"/>
          <w:vanish/>
          <w:sz w:val="22"/>
          <w:szCs w:val="22"/>
          <w:shd w:val="clear" w:color="auto" w:fill="FFFF99"/>
          <w:rtl/>
        </w:rPr>
      </w:pPr>
      <w:r w:rsidRPr="00272E28">
        <w:rPr>
          <w:rStyle w:val="big-number"/>
          <w:rFonts w:cs="FrankRuehl"/>
          <w:vanish/>
          <w:sz w:val="22"/>
          <w:szCs w:val="22"/>
          <w:shd w:val="clear" w:color="auto" w:fill="FFFF99"/>
          <w:rtl/>
        </w:rPr>
        <w:t>39.</w:t>
      </w:r>
      <w:r w:rsidRPr="00272E28">
        <w:rPr>
          <w:rStyle w:val="big-number"/>
          <w:rFonts w:cs="FrankRuehl"/>
          <w:vanish/>
          <w:sz w:val="22"/>
          <w:szCs w:val="22"/>
          <w:shd w:val="clear" w:color="auto" w:fill="FFFF99"/>
          <w:rtl/>
        </w:rPr>
        <w:tab/>
      </w:r>
      <w:r w:rsidRPr="00272E28">
        <w:rPr>
          <w:rStyle w:val="default"/>
          <w:rFonts w:cs="FrankRuehl"/>
          <w:vanish/>
          <w:sz w:val="22"/>
          <w:szCs w:val="22"/>
          <w:shd w:val="clear" w:color="auto" w:fill="FFFF99"/>
          <w:rtl/>
        </w:rPr>
        <w:t>נד</w:t>
      </w:r>
      <w:r w:rsidRPr="00272E28">
        <w:rPr>
          <w:rStyle w:val="default"/>
          <w:rFonts w:cs="FrankRuehl" w:hint="cs"/>
          <w:vanish/>
          <w:sz w:val="22"/>
          <w:szCs w:val="22"/>
          <w:shd w:val="clear" w:color="auto" w:fill="FFFF99"/>
          <w:rtl/>
        </w:rPr>
        <w:t>רש אדם על ידי בית הדין להעיד בשבועה או בהן צדק</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 xml:space="preserve">או להגיש מסמך וסירב לעשות כן, ללא צידוק המניח את דעתו של בית הדין, ולא נקנס </w:t>
      </w:r>
      <w:r w:rsidRPr="00272E28">
        <w:rPr>
          <w:rStyle w:val="default"/>
          <w:rFonts w:cs="FrankRuehl" w:hint="cs"/>
          <w:strike/>
          <w:vanish/>
          <w:sz w:val="22"/>
          <w:szCs w:val="22"/>
          <w:shd w:val="clear" w:color="auto" w:fill="FFFF99"/>
          <w:rtl/>
        </w:rPr>
        <w:t>לפי סעיף 11(5)</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מכוח סעיף 11</w:t>
      </w:r>
      <w:r w:rsidRPr="00272E28">
        <w:rPr>
          <w:rStyle w:val="default"/>
          <w:rFonts w:cs="FrankRuehl" w:hint="cs"/>
          <w:vanish/>
          <w:sz w:val="22"/>
          <w:szCs w:val="22"/>
          <w:shd w:val="clear" w:color="auto" w:fill="FFFF99"/>
          <w:rtl/>
        </w:rPr>
        <w:t>, רשאי בית משפט השלום שבאזור שיפוטו גר אותו אדם או יושב בית הדין, לצוות על פי בקשת היועץ</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ה</w:t>
      </w:r>
      <w:r w:rsidRPr="00272E28">
        <w:rPr>
          <w:rStyle w:val="default"/>
          <w:rFonts w:cs="FrankRuehl"/>
          <w:vanish/>
          <w:sz w:val="22"/>
          <w:szCs w:val="22"/>
          <w:shd w:val="clear" w:color="auto" w:fill="FFFF99"/>
          <w:rtl/>
        </w:rPr>
        <w:t>מ</w:t>
      </w:r>
      <w:r w:rsidRPr="00272E28">
        <w:rPr>
          <w:rStyle w:val="default"/>
          <w:rFonts w:cs="FrankRuehl" w:hint="cs"/>
          <w:vanish/>
          <w:sz w:val="22"/>
          <w:szCs w:val="22"/>
          <w:shd w:val="clear" w:color="auto" w:fill="FFFF99"/>
          <w:rtl/>
        </w:rPr>
        <w:t xml:space="preserve">שפטי לממשלה או בא </w:t>
      </w:r>
      <w:r w:rsidRPr="00272E28">
        <w:rPr>
          <w:rStyle w:val="default"/>
          <w:rFonts w:cs="FrankRuehl"/>
          <w:vanish/>
          <w:sz w:val="22"/>
          <w:szCs w:val="22"/>
          <w:shd w:val="clear" w:color="auto" w:fill="FFFF99"/>
          <w:rtl/>
        </w:rPr>
        <w:t>כ</w:t>
      </w:r>
      <w:r w:rsidRPr="00272E28">
        <w:rPr>
          <w:rStyle w:val="default"/>
          <w:rFonts w:cs="FrankRuehl" w:hint="cs"/>
          <w:vanish/>
          <w:sz w:val="22"/>
          <w:szCs w:val="22"/>
          <w:shd w:val="clear" w:color="auto" w:fill="FFFF99"/>
          <w:rtl/>
        </w:rPr>
        <w:t>וחו, שאותו אדם ייעצר לתקופה שיקבע ושלא תעלה על חודש ימים, עד שיסכים להעיד או להגיש את המסמך כנדרש לפני גמר הדיונים בבית הדין.</w:t>
      </w:r>
    </w:p>
    <w:p w:rsidR="00426D45" w:rsidRPr="00272E28" w:rsidRDefault="00426D45">
      <w:pPr>
        <w:pStyle w:val="P00"/>
        <w:spacing w:before="0"/>
        <w:ind w:left="0" w:right="1134"/>
        <w:rPr>
          <w:rFonts w:cs="FrankRuehl" w:hint="cs"/>
          <w:vanish/>
          <w:color w:val="FF6600"/>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10.3.1994</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9</w:t>
      </w:r>
    </w:p>
    <w:p w:rsidR="00426D45" w:rsidRPr="00272E28" w:rsidRDefault="00426D45">
      <w:pPr>
        <w:pStyle w:val="P00"/>
        <w:spacing w:before="0"/>
        <w:ind w:left="0" w:right="1134"/>
        <w:rPr>
          <w:rFonts w:cs="FrankRuehl" w:hint="cs"/>
          <w:vanish/>
          <w:szCs w:val="20"/>
          <w:shd w:val="clear" w:color="auto" w:fill="FFFF99"/>
          <w:rtl/>
        </w:rPr>
      </w:pPr>
      <w:hyperlink r:id="rId76" w:history="1">
        <w:r w:rsidRPr="00272E28">
          <w:rPr>
            <w:rStyle w:val="Hyperlink"/>
            <w:rFonts w:cs="FrankRuehl" w:hint="cs"/>
            <w:vanish/>
            <w:szCs w:val="20"/>
            <w:shd w:val="clear" w:color="auto" w:fill="FFFF99"/>
            <w:rtl/>
          </w:rPr>
          <w:t>ס"ח תשנ"ד מס' 1453</w:t>
        </w:r>
      </w:hyperlink>
      <w:r w:rsidRPr="00272E28">
        <w:rPr>
          <w:rFonts w:cs="FrankRuehl" w:hint="cs"/>
          <w:vanish/>
          <w:szCs w:val="20"/>
          <w:shd w:val="clear" w:color="auto" w:fill="FFFF99"/>
          <w:rtl/>
        </w:rPr>
        <w:t xml:space="preserve"> מיום 10.9.1994 בעמ' 84 (</w:t>
      </w:r>
      <w:hyperlink r:id="rId77" w:history="1">
        <w:r w:rsidRPr="00272E28">
          <w:rPr>
            <w:rStyle w:val="Hyperlink"/>
            <w:rFonts w:cs="FrankRuehl" w:hint="cs"/>
            <w:vanish/>
            <w:szCs w:val="20"/>
            <w:shd w:val="clear" w:color="auto" w:fill="FFFF99"/>
            <w:rtl/>
          </w:rPr>
          <w:t>ה"ח 2184</w:t>
        </w:r>
      </w:hyperlink>
      <w:r w:rsidRPr="00272E28">
        <w:rPr>
          <w:rFonts w:cs="FrankRuehl" w:hint="cs"/>
          <w:vanish/>
          <w:szCs w:val="20"/>
          <w:shd w:val="clear" w:color="auto" w:fill="FFFF99"/>
          <w:rtl/>
        </w:rPr>
        <w:t>)</w:t>
      </w:r>
    </w:p>
    <w:p w:rsidR="00426D45" w:rsidRDefault="00426D45">
      <w:pPr>
        <w:pStyle w:val="P00"/>
        <w:ind w:left="0" w:right="1134"/>
        <w:rPr>
          <w:rFonts w:cs="FrankRuehl" w:hint="cs"/>
          <w:sz w:val="2"/>
          <w:szCs w:val="2"/>
          <w:rtl/>
        </w:rPr>
      </w:pPr>
      <w:r w:rsidRPr="00272E28">
        <w:rPr>
          <w:rStyle w:val="big-number"/>
          <w:rFonts w:cs="FrankRuehl"/>
          <w:vanish/>
          <w:sz w:val="22"/>
          <w:szCs w:val="22"/>
          <w:shd w:val="clear" w:color="auto" w:fill="FFFF99"/>
          <w:rtl/>
        </w:rPr>
        <w:t>39.</w:t>
      </w:r>
      <w:r w:rsidRPr="00272E28">
        <w:rPr>
          <w:rStyle w:val="big-number"/>
          <w:rFonts w:cs="FrankRuehl"/>
          <w:vanish/>
          <w:sz w:val="22"/>
          <w:szCs w:val="22"/>
          <w:shd w:val="clear" w:color="auto" w:fill="FFFF99"/>
          <w:rtl/>
        </w:rPr>
        <w:tab/>
      </w:r>
      <w:r w:rsidRPr="00272E28">
        <w:rPr>
          <w:rStyle w:val="default"/>
          <w:rFonts w:cs="FrankRuehl"/>
          <w:strike/>
          <w:vanish/>
          <w:sz w:val="22"/>
          <w:szCs w:val="22"/>
          <w:shd w:val="clear" w:color="auto" w:fill="FFFF99"/>
          <w:rtl/>
        </w:rPr>
        <w:t>נד</w:t>
      </w:r>
      <w:r w:rsidRPr="00272E28">
        <w:rPr>
          <w:rStyle w:val="default"/>
          <w:rFonts w:cs="FrankRuehl" w:hint="cs"/>
          <w:strike/>
          <w:vanish/>
          <w:sz w:val="22"/>
          <w:szCs w:val="22"/>
          <w:shd w:val="clear" w:color="auto" w:fill="FFFF99"/>
          <w:rtl/>
        </w:rPr>
        <w:t>רש אדם על ידי בית הדין להעיד בשבועה או בהן צדק</w:t>
      </w:r>
      <w:r w:rsidRPr="00272E28">
        <w:rPr>
          <w:rStyle w:val="default"/>
          <w:rFonts w:cs="FrankRuehl"/>
          <w:strike/>
          <w:vanish/>
          <w:sz w:val="22"/>
          <w:szCs w:val="22"/>
          <w:shd w:val="clear" w:color="auto" w:fill="FFFF99"/>
          <w:rtl/>
        </w:rPr>
        <w:t xml:space="preserve">, </w:t>
      </w:r>
      <w:r w:rsidRPr="00272E28">
        <w:rPr>
          <w:rStyle w:val="default"/>
          <w:rFonts w:cs="FrankRuehl" w:hint="cs"/>
          <w:strike/>
          <w:vanish/>
          <w:sz w:val="22"/>
          <w:szCs w:val="22"/>
          <w:shd w:val="clear" w:color="auto" w:fill="FFFF99"/>
          <w:rtl/>
        </w:rPr>
        <w:t>או להגיש מסמך</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נדרש אדם על ידי בית הדין להשיב על האזהרה כאמור בחוק לתיקון דיני הראיות (אזהרת עדים וביטול שבועה), התש"ם-1980, או להגיש מסמך</w:t>
      </w:r>
      <w:r w:rsidRPr="00272E28">
        <w:rPr>
          <w:rStyle w:val="default"/>
          <w:rFonts w:cs="FrankRuehl" w:hint="cs"/>
          <w:vanish/>
          <w:sz w:val="22"/>
          <w:szCs w:val="22"/>
          <w:shd w:val="clear" w:color="auto" w:fill="FFFF99"/>
          <w:rtl/>
        </w:rPr>
        <w:t xml:space="preserve"> וסירב לעשות כן, ללא צידוק המניח את דעתו של בית הדין, ולא נקנס מכוח סעיף 11, רשאי בית משפט השלום שבאזור שיפוטו גר אותו אדם או יושב בית הדין, לצוות על פי בקשת היועץ</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ה</w:t>
      </w:r>
      <w:r w:rsidRPr="00272E28">
        <w:rPr>
          <w:rStyle w:val="default"/>
          <w:rFonts w:cs="FrankRuehl"/>
          <w:vanish/>
          <w:sz w:val="22"/>
          <w:szCs w:val="22"/>
          <w:shd w:val="clear" w:color="auto" w:fill="FFFF99"/>
          <w:rtl/>
        </w:rPr>
        <w:t>מ</w:t>
      </w:r>
      <w:r w:rsidRPr="00272E28">
        <w:rPr>
          <w:rStyle w:val="default"/>
          <w:rFonts w:cs="FrankRuehl" w:hint="cs"/>
          <w:vanish/>
          <w:sz w:val="22"/>
          <w:szCs w:val="22"/>
          <w:shd w:val="clear" w:color="auto" w:fill="FFFF99"/>
          <w:rtl/>
        </w:rPr>
        <w:t xml:space="preserve">שפטי לממשלה או בא </w:t>
      </w:r>
      <w:r w:rsidRPr="00272E28">
        <w:rPr>
          <w:rStyle w:val="default"/>
          <w:rFonts w:cs="FrankRuehl"/>
          <w:vanish/>
          <w:sz w:val="22"/>
          <w:szCs w:val="22"/>
          <w:shd w:val="clear" w:color="auto" w:fill="FFFF99"/>
          <w:rtl/>
        </w:rPr>
        <w:t>כ</w:t>
      </w:r>
      <w:r w:rsidRPr="00272E28">
        <w:rPr>
          <w:rStyle w:val="default"/>
          <w:rFonts w:cs="FrankRuehl" w:hint="cs"/>
          <w:vanish/>
          <w:sz w:val="22"/>
          <w:szCs w:val="22"/>
          <w:shd w:val="clear" w:color="auto" w:fill="FFFF99"/>
          <w:rtl/>
        </w:rPr>
        <w:t>וחו, שאותו אדם ייעצר לתקופה שיקבע ושלא תעלה על חודש ימים, עד שיסכים להעיד או להגיש את המסמך כנדרש לפני גמר הדיונים בבית הדין.</w:t>
      </w:r>
      <w:bookmarkEnd w:id="63"/>
    </w:p>
    <w:p w:rsidR="00426D45" w:rsidRDefault="00426D45">
      <w:pPr>
        <w:pStyle w:val="P00"/>
        <w:spacing w:before="72"/>
        <w:ind w:left="0" w:right="1134"/>
        <w:rPr>
          <w:rStyle w:val="default"/>
          <w:rFonts w:cs="FrankRuehl"/>
          <w:rtl/>
        </w:rPr>
      </w:pPr>
      <w:bookmarkStart w:id="64" w:name="Seif37"/>
      <w:bookmarkEnd w:id="64"/>
      <w:r>
        <w:rPr>
          <w:lang w:val="he-IL"/>
        </w:rPr>
        <w:pict>
          <v:rect id="_x0000_s2103" style="position:absolute;left:0;text-align:left;margin-left:464.5pt;margin-top:8.05pt;width:75.05pt;height:16pt;z-index:251638272"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מצעי המשמעת שהחליט עליהם בית הדין לא יבוצעו אלא לאחר שנמסר לידי העובד העתק מאושר של ההחלטה, ואם הית</w:t>
      </w:r>
      <w:r>
        <w:rPr>
          <w:rStyle w:val="default"/>
          <w:rFonts w:cs="FrankRuehl"/>
          <w:rtl/>
        </w:rPr>
        <w:t xml:space="preserve">ה </w:t>
      </w:r>
      <w:r>
        <w:rPr>
          <w:rStyle w:val="default"/>
          <w:rFonts w:cs="FrankRuehl" w:hint="cs"/>
          <w:rtl/>
        </w:rPr>
        <w:t>זכות ערעו</w:t>
      </w:r>
      <w:r>
        <w:rPr>
          <w:rStyle w:val="default"/>
          <w:rFonts w:cs="FrankRuehl"/>
          <w:rtl/>
        </w:rPr>
        <w:t>ר</w:t>
      </w:r>
      <w:r>
        <w:rPr>
          <w:rStyle w:val="default"/>
          <w:rFonts w:cs="FrankRuehl" w:hint="cs"/>
          <w:rtl/>
        </w:rPr>
        <w:t xml:space="preserve"> על ההחלטה </w:t>
      </w:r>
      <w:r>
        <w:rPr>
          <w:rStyle w:val="default"/>
          <w:rFonts w:cs="FrankRuehl"/>
          <w:rtl/>
        </w:rPr>
        <w:t xml:space="preserve">– </w:t>
      </w:r>
      <w:r>
        <w:rPr>
          <w:rStyle w:val="default"/>
          <w:rFonts w:cs="FrankRuehl" w:hint="cs"/>
          <w:rtl/>
        </w:rPr>
        <w:t>לאחר שעברה תקופת הערעור; הוגש ערעור, לא תבוצע החלטה אלא לאחר שנמסר לעובד העתק מאושר של פסק-הדין בערעור.</w:t>
      </w:r>
    </w:p>
    <w:p w:rsidR="00426D45" w:rsidRDefault="00426D45">
      <w:pPr>
        <w:pStyle w:val="P00"/>
        <w:spacing w:before="72"/>
        <w:ind w:left="0" w:right="1134"/>
        <w:rPr>
          <w:rStyle w:val="default"/>
          <w:rFonts w:cs="FrankRuehl"/>
          <w:rtl/>
        </w:rPr>
      </w:pPr>
      <w:r>
        <w:rPr>
          <w:lang w:val="he-IL"/>
        </w:rPr>
        <w:pict>
          <v:rect id="_x0000_s2104" style="position:absolute;left:0;text-align:left;margin-left:464.5pt;margin-top:8.05pt;width:75.05pt;height:24pt;z-index:251639296"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hint="cs"/>
                      <w:sz w:val="18"/>
                      <w:szCs w:val="18"/>
                      <w:rtl/>
                    </w:rPr>
                    <w:t>(תיקון מ</w:t>
                  </w:r>
                  <w:r>
                    <w:rPr>
                      <w:rFonts w:cs="Miriam"/>
                      <w:sz w:val="18"/>
                      <w:szCs w:val="18"/>
                      <w:rtl/>
                    </w:rPr>
                    <w:t>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חליט בית הדין לפטר עובד מהשירות או להעבירו למשרה אחרת או למקום עבודה אחר, רשאי הוא להורות בהחלטתו על ביצו</w:t>
      </w:r>
      <w:r>
        <w:rPr>
          <w:rStyle w:val="default"/>
          <w:rFonts w:cs="FrankRuehl"/>
          <w:rtl/>
        </w:rPr>
        <w:t>ע</w:t>
      </w:r>
      <w:r>
        <w:rPr>
          <w:rStyle w:val="default"/>
          <w:rFonts w:cs="FrankRuehl" w:hint="cs"/>
          <w:rtl/>
        </w:rPr>
        <w:t xml:space="preserve"> מיידי אם ראה </w:t>
      </w:r>
      <w:r>
        <w:rPr>
          <w:rStyle w:val="default"/>
          <w:rFonts w:cs="FrankRuehl"/>
          <w:rtl/>
        </w:rPr>
        <w:t>שח</w:t>
      </w:r>
      <w:r>
        <w:rPr>
          <w:rStyle w:val="default"/>
          <w:rFonts w:cs="FrankRuehl" w:hint="cs"/>
          <w:rtl/>
        </w:rPr>
        <w:t>ומרת העבירה מצדיקה זאת.</w:t>
      </w:r>
    </w:p>
    <w:p w:rsidR="00426D45" w:rsidRDefault="00426D4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ותר לקבוע בתקנות הוראות בדבר ביצוען של החלטות בית הדין על ידי הרשויות הנוגעות בדבר.</w:t>
      </w:r>
    </w:p>
    <w:p w:rsidR="00426D45" w:rsidRPr="00272E28" w:rsidRDefault="00426D45">
      <w:pPr>
        <w:pStyle w:val="P00"/>
        <w:spacing w:before="0"/>
        <w:ind w:left="0" w:right="1134"/>
        <w:rPr>
          <w:rFonts w:cs="FrankRuehl" w:hint="cs"/>
          <w:vanish/>
          <w:color w:val="FF0000"/>
          <w:szCs w:val="20"/>
          <w:shd w:val="clear" w:color="auto" w:fill="FFFF99"/>
          <w:rtl/>
        </w:rPr>
      </w:pPr>
      <w:bookmarkStart w:id="65" w:name="Rov124"/>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78"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174 (</w:t>
      </w:r>
      <w:hyperlink r:id="rId79"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החלפת סעיף קטן 40(ב)</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הקודם:</w:t>
      </w:r>
    </w:p>
    <w:p w:rsidR="00426D45" w:rsidRDefault="00426D45">
      <w:pPr>
        <w:pStyle w:val="P00"/>
        <w:spacing w:before="0"/>
        <w:ind w:left="0" w:right="1134"/>
        <w:rPr>
          <w:rStyle w:val="default"/>
          <w:rFonts w:cs="FrankRuehl" w:hint="cs"/>
          <w:strike/>
          <w:sz w:val="2"/>
          <w:szCs w:val="2"/>
          <w:rtl/>
        </w:rPr>
      </w:pPr>
      <w:r w:rsidRPr="00272E28">
        <w:rPr>
          <w:rFonts w:cs="FrankRuehl" w:hint="cs"/>
          <w:vanish/>
          <w:szCs w:val="20"/>
          <w:shd w:val="clear" w:color="auto" w:fill="FFFF99"/>
          <w:rtl/>
        </w:rPr>
        <w:tab/>
      </w:r>
      <w:r w:rsidRPr="00272E28">
        <w:rPr>
          <w:rFonts w:cs="FrankRuehl" w:hint="cs"/>
          <w:strike/>
          <w:vanish/>
          <w:sz w:val="22"/>
          <w:szCs w:val="22"/>
          <w:shd w:val="clear" w:color="auto" w:fill="FFFF99"/>
          <w:rtl/>
        </w:rPr>
        <w:t>(ב)</w:t>
      </w:r>
      <w:r w:rsidRPr="00272E28">
        <w:rPr>
          <w:rFonts w:cs="FrankRuehl" w:hint="cs"/>
          <w:strike/>
          <w:vanish/>
          <w:sz w:val="22"/>
          <w:szCs w:val="22"/>
          <w:shd w:val="clear" w:color="auto" w:fill="FFFF99"/>
          <w:rtl/>
        </w:rPr>
        <w:tab/>
        <w:t>החליט בית הדין לפטר עובד מהשירות רשאי הוא להורות בהחלטתו על ביצוע מיד, אם ראה שחומרת העבירה מצדיקה זאת.</w:t>
      </w:r>
      <w:bookmarkEnd w:id="65"/>
    </w:p>
    <w:p w:rsidR="00426D45" w:rsidRDefault="00426D45">
      <w:pPr>
        <w:pStyle w:val="P00"/>
        <w:spacing w:before="72"/>
        <w:ind w:left="0" w:right="1134"/>
        <w:rPr>
          <w:rStyle w:val="default"/>
          <w:rFonts w:cs="FrankRuehl"/>
          <w:rtl/>
        </w:rPr>
      </w:pPr>
      <w:bookmarkStart w:id="66" w:name="Seif38"/>
      <w:bookmarkEnd w:id="66"/>
      <w:r>
        <w:rPr>
          <w:lang w:val="he-IL"/>
        </w:rPr>
        <w:pict>
          <v:rect id="_x0000_s2105" style="position:absolute;left:0;text-align:left;margin-left:464.5pt;margin-top:8.05pt;width:75.05pt;height:32pt;z-index:251640320"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פו</w:t>
                  </w:r>
                  <w:r>
                    <w:rPr>
                      <w:rFonts w:cs="Miriam" w:hint="cs"/>
                      <w:sz w:val="18"/>
                      <w:szCs w:val="18"/>
                      <w:rtl/>
                    </w:rPr>
                    <w:t>מביות הדיון</w:t>
                  </w:r>
                </w:p>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הדין ידון בפומבי.</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כל שלב משלבי הדיון רשאי בית הדין להחליט, מנימוקים שיירשמו בהחלטתו, על עריכת הדיון, כולו או חלק ממנו, בד</w:t>
      </w:r>
      <w:r>
        <w:rPr>
          <w:rStyle w:val="default"/>
          <w:rFonts w:cs="FrankRuehl"/>
          <w:rtl/>
        </w:rPr>
        <w:t>לת</w:t>
      </w:r>
      <w:r>
        <w:rPr>
          <w:rStyle w:val="default"/>
          <w:rFonts w:cs="FrankRuehl" w:hint="cs"/>
          <w:rtl/>
        </w:rPr>
        <w:t>יים סגורות, אם לדעתו הדבר דרוש לשם שמירה על בטחון המדינה או יחסי החוץ שלה, או לשם הגנה על המוסר, על שלומו של קטין או על פעולתו התקינה של שירות המדינה.</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חליט בית הדין על עריכת דיון בדלתיים סגורות</w:t>
      </w:r>
      <w:r>
        <w:rPr>
          <w:rStyle w:val="default"/>
          <w:rFonts w:cs="FrankRuehl"/>
          <w:rtl/>
        </w:rPr>
        <w:t xml:space="preserve">, </w:t>
      </w:r>
      <w:r>
        <w:rPr>
          <w:rStyle w:val="default"/>
          <w:rFonts w:cs="FrankRuehl" w:hint="cs"/>
          <w:rtl/>
        </w:rPr>
        <w:t>רשאי הוא להרשות לאדם או לסוגי בני אדם להיות נוכחים בש</w:t>
      </w:r>
      <w:r>
        <w:rPr>
          <w:rStyle w:val="default"/>
          <w:rFonts w:cs="FrankRuehl"/>
          <w:rtl/>
        </w:rPr>
        <w:t>עת</w:t>
      </w:r>
      <w:r>
        <w:rPr>
          <w:rStyle w:val="default"/>
          <w:rFonts w:cs="FrankRuehl" w:hint="cs"/>
          <w:rtl/>
        </w:rPr>
        <w:t xml:space="preserve"> הדיון, כולו או מקצתו.</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יגלה אדם דבר על דיון שהתנהל בבית הדין בדלתיים סגורות אלא ברשות בית הדין או במידה שהגילוי דרוש לביצועה של החלטת בית הדין או לביצוע חוק זה.</w:t>
      </w:r>
    </w:p>
    <w:p w:rsidR="00426D45" w:rsidRDefault="00426D45">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קטן </w:t>
      </w:r>
      <w:r>
        <w:rPr>
          <w:rStyle w:val="default"/>
          <w:rFonts w:cs="FrankRuehl"/>
          <w:rtl/>
        </w:rPr>
        <w:t>(</w:t>
      </w:r>
      <w:r>
        <w:rPr>
          <w:rStyle w:val="default"/>
          <w:rFonts w:cs="FrankRuehl" w:hint="cs"/>
          <w:rtl/>
        </w:rPr>
        <w:t xml:space="preserve">ד), דינו </w:t>
      </w:r>
      <w:r>
        <w:rPr>
          <w:rStyle w:val="default"/>
          <w:rFonts w:cs="FrankRuehl"/>
          <w:rtl/>
        </w:rPr>
        <w:t xml:space="preserve">– </w:t>
      </w:r>
      <w:r>
        <w:rPr>
          <w:rStyle w:val="default"/>
          <w:rFonts w:cs="FrankRuehl" w:hint="cs"/>
          <w:rtl/>
        </w:rPr>
        <w:t>מאסר ששה חדשים או קנס חמשת אלפים לירות.</w:t>
      </w:r>
    </w:p>
    <w:p w:rsidR="00426D45" w:rsidRPr="00272E28" w:rsidRDefault="00426D45">
      <w:pPr>
        <w:pStyle w:val="P00"/>
        <w:spacing w:before="0"/>
        <w:ind w:left="0" w:right="1134"/>
        <w:rPr>
          <w:rFonts w:cs="FrankRuehl" w:hint="cs"/>
          <w:vanish/>
          <w:color w:val="FF0000"/>
          <w:szCs w:val="20"/>
          <w:shd w:val="clear" w:color="auto" w:fill="FFFF99"/>
          <w:rtl/>
        </w:rPr>
      </w:pPr>
      <w:bookmarkStart w:id="67" w:name="Rov125"/>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80"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174 (</w:t>
      </w:r>
      <w:hyperlink r:id="rId81"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החלפת סעיף 41</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הקודם:</w:t>
      </w:r>
    </w:p>
    <w:p w:rsidR="00426D45" w:rsidRPr="00272E28" w:rsidRDefault="00426D45">
      <w:pPr>
        <w:pStyle w:val="P00"/>
        <w:spacing w:before="20"/>
        <w:ind w:left="0" w:right="1134"/>
        <w:rPr>
          <w:rFonts w:cs="Miriam" w:hint="cs"/>
          <w:strike/>
          <w:vanish/>
          <w:sz w:val="16"/>
          <w:szCs w:val="16"/>
          <w:shd w:val="clear" w:color="auto" w:fill="FFFF99"/>
          <w:rtl/>
        </w:rPr>
      </w:pPr>
      <w:r w:rsidRPr="00272E28">
        <w:rPr>
          <w:rFonts w:cs="Miriam" w:hint="cs"/>
          <w:strike/>
          <w:vanish/>
          <w:sz w:val="16"/>
          <w:szCs w:val="16"/>
          <w:shd w:val="clear" w:color="auto" w:fill="FFFF99"/>
          <w:rtl/>
        </w:rPr>
        <w:t>סודיות הדיון</w:t>
      </w:r>
    </w:p>
    <w:p w:rsidR="00426D45" w:rsidRDefault="00426D45">
      <w:pPr>
        <w:pStyle w:val="P00"/>
        <w:spacing w:before="0"/>
        <w:ind w:left="0" w:right="1134"/>
        <w:rPr>
          <w:rStyle w:val="default"/>
          <w:rFonts w:cs="FrankRuehl" w:hint="cs"/>
          <w:strike/>
          <w:sz w:val="2"/>
          <w:szCs w:val="2"/>
          <w:rtl/>
        </w:rPr>
      </w:pPr>
      <w:r w:rsidRPr="00272E28">
        <w:rPr>
          <w:rFonts w:cs="FrankRuehl" w:hint="cs"/>
          <w:strike/>
          <w:vanish/>
          <w:sz w:val="22"/>
          <w:szCs w:val="22"/>
          <w:shd w:val="clear" w:color="auto" w:fill="FFFF99"/>
          <w:rtl/>
        </w:rPr>
        <w:t>41.</w:t>
      </w:r>
      <w:r w:rsidRPr="00272E28">
        <w:rPr>
          <w:rFonts w:cs="FrankRuehl" w:hint="cs"/>
          <w:strike/>
          <w:vanish/>
          <w:sz w:val="22"/>
          <w:szCs w:val="22"/>
          <w:shd w:val="clear" w:color="auto" w:fill="FFFF99"/>
          <w:rtl/>
        </w:rPr>
        <w:tab/>
      </w:r>
      <w:r w:rsidRPr="00272E28">
        <w:rPr>
          <w:rStyle w:val="default"/>
          <w:rFonts w:cs="FrankRuehl" w:hint="cs"/>
          <w:strike/>
          <w:vanish/>
          <w:sz w:val="22"/>
          <w:szCs w:val="22"/>
          <w:shd w:val="clear" w:color="auto" w:fill="FFFF99"/>
          <w:rtl/>
        </w:rPr>
        <w:t>בית הדין ידון בדלתיים סגורות, זולת אם החליט לנהוג באופן אחר; המפרסם דבר, ללא רשות בית הדין, על דיון שהתנהל בדלתיים סגורות, דינו מאסר 6 חודשים או קנס אלף לירות.</w:t>
      </w:r>
      <w:bookmarkEnd w:id="67"/>
    </w:p>
    <w:p w:rsidR="00426D45" w:rsidRDefault="00426D45">
      <w:pPr>
        <w:pStyle w:val="P00"/>
        <w:spacing w:before="72"/>
        <w:ind w:left="0" w:right="1134"/>
        <w:rPr>
          <w:rStyle w:val="default"/>
          <w:rFonts w:cs="FrankRuehl" w:hint="cs"/>
          <w:rtl/>
        </w:rPr>
      </w:pPr>
      <w:bookmarkStart w:id="68" w:name="Seif39"/>
      <w:bookmarkEnd w:id="68"/>
      <w:r>
        <w:rPr>
          <w:lang w:val="he-IL"/>
        </w:rPr>
        <w:pict>
          <v:rect id="_x0000_s2106" style="position:absolute;left:0;text-align:left;margin-left:464.5pt;margin-top:8.05pt;width:75.05pt;height:40pt;z-index:251641344"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חקת קטינים </w:t>
                  </w:r>
                  <w:r>
                    <w:rPr>
                      <w:rFonts w:cs="Miriam"/>
                      <w:sz w:val="18"/>
                      <w:szCs w:val="18"/>
                      <w:rtl/>
                    </w:rPr>
                    <w:t>מב</w:t>
                  </w:r>
                  <w:r>
                    <w:rPr>
                      <w:rFonts w:cs="Miriam" w:hint="cs"/>
                      <w:sz w:val="18"/>
                      <w:szCs w:val="18"/>
                      <w:rtl/>
                    </w:rPr>
                    <w:t>ית הדין</w:t>
                  </w:r>
                </w:p>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41</w:t>
      </w:r>
      <w:r>
        <w:rPr>
          <w:rStyle w:val="default"/>
          <w:rFonts w:cs="FrankRuehl"/>
          <w:rtl/>
        </w:rPr>
        <w:t>א.</w:t>
      </w:r>
      <w:r>
        <w:rPr>
          <w:rStyle w:val="default"/>
          <w:rFonts w:cs="FrankRuehl"/>
          <w:rtl/>
        </w:rPr>
        <w:tab/>
        <w:t>ר</w:t>
      </w:r>
      <w:r>
        <w:rPr>
          <w:rStyle w:val="default"/>
          <w:rFonts w:cs="FrankRuehl" w:hint="cs"/>
          <w:rtl/>
        </w:rPr>
        <w:t>שאי בית הדין לאסור על קטין להימצא בבית הדין בשעת הדיון ולצוות על הרחקתו.</w:t>
      </w:r>
    </w:p>
    <w:p w:rsidR="00426D45" w:rsidRPr="00272E28" w:rsidRDefault="00426D45">
      <w:pPr>
        <w:pStyle w:val="P00"/>
        <w:spacing w:before="0"/>
        <w:ind w:left="0" w:right="1134"/>
        <w:rPr>
          <w:rFonts w:cs="FrankRuehl" w:hint="cs"/>
          <w:vanish/>
          <w:color w:val="FF0000"/>
          <w:szCs w:val="20"/>
          <w:shd w:val="clear" w:color="auto" w:fill="FFFF99"/>
          <w:rtl/>
        </w:rPr>
      </w:pPr>
      <w:bookmarkStart w:id="69" w:name="Rov126"/>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82"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174 (</w:t>
      </w:r>
      <w:hyperlink r:id="rId83"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Default="00426D45">
      <w:pPr>
        <w:pStyle w:val="P00"/>
        <w:spacing w:before="0"/>
        <w:ind w:left="0" w:right="1134"/>
        <w:rPr>
          <w:rStyle w:val="default"/>
          <w:rFonts w:cs="FrankRuehl" w:hint="cs"/>
          <w:b/>
          <w:bCs/>
          <w:sz w:val="2"/>
          <w:szCs w:val="2"/>
          <w:rtl/>
        </w:rPr>
      </w:pPr>
      <w:r w:rsidRPr="00272E28">
        <w:rPr>
          <w:rFonts w:cs="FrankRuehl" w:hint="cs"/>
          <w:b/>
          <w:bCs/>
          <w:vanish/>
          <w:szCs w:val="20"/>
          <w:shd w:val="clear" w:color="auto" w:fill="FFFF99"/>
          <w:rtl/>
        </w:rPr>
        <w:t>הוספת סעיף 41א</w:t>
      </w:r>
      <w:bookmarkEnd w:id="69"/>
    </w:p>
    <w:p w:rsidR="00426D45" w:rsidRDefault="00426D45">
      <w:pPr>
        <w:pStyle w:val="P00"/>
        <w:spacing w:before="72"/>
        <w:ind w:left="0" w:right="1134"/>
        <w:rPr>
          <w:rStyle w:val="default"/>
          <w:rFonts w:cs="FrankRuehl"/>
          <w:rtl/>
        </w:rPr>
      </w:pPr>
    </w:p>
    <w:p w:rsidR="00426D45" w:rsidRDefault="00426D45">
      <w:pPr>
        <w:pStyle w:val="P00"/>
        <w:spacing w:before="72"/>
        <w:ind w:left="0" w:right="1134"/>
        <w:rPr>
          <w:rStyle w:val="default"/>
          <w:rFonts w:cs="FrankRuehl"/>
          <w:rtl/>
        </w:rPr>
      </w:pPr>
      <w:bookmarkStart w:id="70" w:name="Seif40"/>
      <w:bookmarkEnd w:id="70"/>
      <w:r>
        <w:rPr>
          <w:lang w:val="he-IL"/>
        </w:rPr>
        <w:pict>
          <v:rect id="_x0000_s2107" style="position:absolute;left:0;text-align:left;margin-left:464.5pt;margin-top:8.05pt;width:75.05pt;height:32pt;z-index:251642368"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אי</w:t>
                  </w:r>
                  <w:r>
                    <w:rPr>
                      <w:rFonts w:cs="Miriam" w:hint="cs"/>
                      <w:sz w:val="18"/>
                      <w:szCs w:val="18"/>
                      <w:rtl/>
                    </w:rPr>
                    <w:t>סור פרסומים</w:t>
                  </w:r>
                </w:p>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41</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יצלם אדם באולם בית הדין ולא יפרסם מה שצולם בו.</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יפ</w:t>
      </w:r>
      <w:r>
        <w:rPr>
          <w:rStyle w:val="default"/>
          <w:rFonts w:cs="FrankRuehl"/>
          <w:rtl/>
        </w:rPr>
        <w:t>רס</w:t>
      </w:r>
      <w:r>
        <w:rPr>
          <w:rStyle w:val="default"/>
          <w:rFonts w:cs="FrankRuehl" w:hint="cs"/>
          <w:rtl/>
        </w:rPr>
        <w:t>ם אדם בלי רשות בית הדין את שמו של קטין שלא מלאו לו שש-עשרה שנה והוא עד בהליך שבפני בית הדין, או של מתלונן או ניזוק בעבירת משמעת שיש בה משום פגיעה במוסר, ולא את תמונתם, מענם או פרטים אחרים העשויים להביא לזיהוים.</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הדין רשאי לאסור כל פרסום בדבר הליך</w:t>
      </w:r>
      <w:r>
        <w:rPr>
          <w:rStyle w:val="default"/>
          <w:rFonts w:cs="FrankRuehl"/>
          <w:rtl/>
        </w:rPr>
        <w:t xml:space="preserve"> ב</w:t>
      </w:r>
      <w:r>
        <w:rPr>
          <w:rStyle w:val="default"/>
          <w:rFonts w:cs="FrankRuehl" w:hint="cs"/>
          <w:rtl/>
        </w:rPr>
        <w:t>בית הדין במידה שהוא רואה צורך בכך לשם הגנה על בטחונם של בעל דין, של עד או של אדם ששמו הוזכר בהליך.</w:t>
      </w:r>
    </w:p>
    <w:p w:rsidR="00426D45" w:rsidRDefault="00426D4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יפר</w:t>
      </w:r>
      <w:r>
        <w:rPr>
          <w:rStyle w:val="default"/>
          <w:rFonts w:cs="FrankRuehl"/>
          <w:rtl/>
        </w:rPr>
        <w:t>ס</w:t>
      </w:r>
      <w:r>
        <w:rPr>
          <w:rStyle w:val="default"/>
          <w:rFonts w:cs="FrankRuehl" w:hint="cs"/>
          <w:rtl/>
        </w:rPr>
        <w:t xml:space="preserve">ם אדם דבר על ענין התלוי ועומד בבית הדין, אם יש בפרסום כדי להשפיע על מהלך הדיון או תוצאותיו; אולם אין איסור זה חל על פרסום ידיעה בתום לב על דבר </w:t>
      </w:r>
      <w:r>
        <w:rPr>
          <w:rStyle w:val="default"/>
          <w:rFonts w:cs="FrankRuehl"/>
          <w:rtl/>
        </w:rPr>
        <w:t>שנ</w:t>
      </w:r>
      <w:r>
        <w:rPr>
          <w:rStyle w:val="default"/>
          <w:rFonts w:cs="FrankRuehl" w:hint="cs"/>
          <w:rtl/>
        </w:rPr>
        <w:t>אמר או אירע בישיבה פומבית של בית הדין.</w:t>
      </w:r>
    </w:p>
    <w:p w:rsidR="00426D45" w:rsidRPr="00272E28" w:rsidRDefault="00426D45">
      <w:pPr>
        <w:pStyle w:val="P00"/>
        <w:spacing w:before="0"/>
        <w:ind w:left="0" w:right="1134"/>
        <w:rPr>
          <w:rFonts w:cs="FrankRuehl" w:hint="cs"/>
          <w:vanish/>
          <w:color w:val="FF0000"/>
          <w:szCs w:val="20"/>
          <w:shd w:val="clear" w:color="auto" w:fill="FFFF99"/>
          <w:rtl/>
        </w:rPr>
      </w:pPr>
      <w:bookmarkStart w:id="71" w:name="Rov127"/>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84"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174 (</w:t>
      </w:r>
      <w:hyperlink r:id="rId85"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Default="00426D45">
      <w:pPr>
        <w:pStyle w:val="P00"/>
        <w:spacing w:before="0"/>
        <w:ind w:left="0" w:right="1134"/>
        <w:rPr>
          <w:rStyle w:val="default"/>
          <w:rFonts w:cs="FrankRuehl" w:hint="cs"/>
          <w:b/>
          <w:bCs/>
          <w:sz w:val="2"/>
          <w:szCs w:val="2"/>
          <w:rtl/>
        </w:rPr>
      </w:pPr>
      <w:r w:rsidRPr="00272E28">
        <w:rPr>
          <w:rFonts w:cs="FrankRuehl" w:hint="cs"/>
          <w:b/>
          <w:bCs/>
          <w:vanish/>
          <w:szCs w:val="20"/>
          <w:shd w:val="clear" w:color="auto" w:fill="FFFF99"/>
          <w:rtl/>
        </w:rPr>
        <w:t>הוספת סעיף 41ב</w:t>
      </w:r>
      <w:bookmarkEnd w:id="71"/>
    </w:p>
    <w:p w:rsidR="00426D45" w:rsidRDefault="00426D45">
      <w:pPr>
        <w:pStyle w:val="P00"/>
        <w:spacing w:before="72"/>
        <w:ind w:left="0" w:right="1134"/>
        <w:rPr>
          <w:rStyle w:val="default"/>
          <w:rFonts w:cs="FrankRuehl" w:hint="cs"/>
          <w:rtl/>
        </w:rPr>
      </w:pPr>
      <w:bookmarkStart w:id="72" w:name="Seif41"/>
      <w:bookmarkEnd w:id="72"/>
      <w:r>
        <w:rPr>
          <w:lang w:val="he-IL"/>
        </w:rPr>
        <w:pict>
          <v:rect id="_x0000_s2108" style="position:absolute;left:0;text-align:left;margin-left:464.5pt;margin-top:8.05pt;width:75.05pt;height:32pt;z-index:251643392"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הפ</w:t>
                  </w:r>
                  <w:r>
                    <w:rPr>
                      <w:rFonts w:cs="Miriam" w:hint="cs"/>
                      <w:sz w:val="18"/>
                      <w:szCs w:val="18"/>
                      <w:rtl/>
                    </w:rPr>
                    <w:t>רעת הדיונים</w:t>
                  </w:r>
                </w:p>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41</w:t>
      </w:r>
      <w:r>
        <w:rPr>
          <w:rStyle w:val="default"/>
          <w:rFonts w:cs="FrankRuehl"/>
          <w:rtl/>
        </w:rPr>
        <w:t>ג.</w:t>
      </w:r>
      <w:r>
        <w:rPr>
          <w:rStyle w:val="default"/>
          <w:rFonts w:cs="FrankRuehl"/>
          <w:rtl/>
        </w:rPr>
        <w:tab/>
        <w:t>ה</w:t>
      </w:r>
      <w:r>
        <w:rPr>
          <w:rStyle w:val="default"/>
          <w:rFonts w:cs="FrankRuehl" w:hint="cs"/>
          <w:rtl/>
        </w:rPr>
        <w:t>מפריע לדיוני בית הדין לעיני בית הדין או סמוך למקום הדיון, רשאי בית הדין לצוות על יציאתו או הרחקתו.</w:t>
      </w:r>
    </w:p>
    <w:p w:rsidR="00426D45" w:rsidRPr="00272E28" w:rsidRDefault="00426D45">
      <w:pPr>
        <w:pStyle w:val="P00"/>
        <w:spacing w:before="0"/>
        <w:ind w:left="0" w:right="1134"/>
        <w:rPr>
          <w:rFonts w:cs="FrankRuehl" w:hint="cs"/>
          <w:vanish/>
          <w:color w:val="FF0000"/>
          <w:szCs w:val="20"/>
          <w:shd w:val="clear" w:color="auto" w:fill="FFFF99"/>
          <w:rtl/>
        </w:rPr>
      </w:pPr>
      <w:bookmarkStart w:id="73" w:name="Rov128"/>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86"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175 (</w:t>
      </w:r>
      <w:hyperlink r:id="rId87"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Default="00426D45">
      <w:pPr>
        <w:pStyle w:val="P00"/>
        <w:spacing w:before="0"/>
        <w:ind w:left="0" w:right="1134"/>
        <w:rPr>
          <w:rStyle w:val="default"/>
          <w:rFonts w:cs="FrankRuehl" w:hint="cs"/>
          <w:b/>
          <w:bCs/>
          <w:sz w:val="2"/>
          <w:szCs w:val="2"/>
          <w:rtl/>
        </w:rPr>
      </w:pPr>
      <w:r w:rsidRPr="00272E28">
        <w:rPr>
          <w:rFonts w:cs="FrankRuehl" w:hint="cs"/>
          <w:b/>
          <w:bCs/>
          <w:vanish/>
          <w:szCs w:val="20"/>
          <w:shd w:val="clear" w:color="auto" w:fill="FFFF99"/>
          <w:rtl/>
        </w:rPr>
        <w:t>הוספת סעיף 41ג</w:t>
      </w:r>
      <w:bookmarkEnd w:id="73"/>
    </w:p>
    <w:p w:rsidR="00426D45" w:rsidRDefault="00426D45">
      <w:pPr>
        <w:pStyle w:val="P00"/>
        <w:spacing w:before="72"/>
        <w:ind w:left="0" w:right="1134"/>
        <w:rPr>
          <w:rStyle w:val="default"/>
          <w:rFonts w:cs="FrankRuehl" w:hint="cs"/>
          <w:rtl/>
        </w:rPr>
      </w:pPr>
      <w:bookmarkStart w:id="74" w:name="Seif42"/>
      <w:bookmarkEnd w:id="74"/>
      <w:r>
        <w:rPr>
          <w:lang w:val="he-IL"/>
        </w:rPr>
        <w:pict>
          <v:rect id="_x0000_s2109" style="position:absolute;left:0;text-align:left;margin-left:464.5pt;margin-top:8.05pt;width:75.05pt;height:32pt;z-index:251644416"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41</w:t>
      </w:r>
      <w:r>
        <w:rPr>
          <w:rStyle w:val="default"/>
          <w:rFonts w:cs="FrankRuehl"/>
          <w:rtl/>
        </w:rPr>
        <w:t>ד.</w:t>
      </w:r>
      <w:r>
        <w:rPr>
          <w:rStyle w:val="default"/>
          <w:rFonts w:cs="FrankRuehl"/>
          <w:rtl/>
        </w:rPr>
        <w:tab/>
        <w:t>ה</w:t>
      </w:r>
      <w:r>
        <w:rPr>
          <w:rStyle w:val="default"/>
          <w:rFonts w:cs="FrankRuehl" w:hint="cs"/>
          <w:rtl/>
        </w:rPr>
        <w:t xml:space="preserve">עובר על הוראות סעיף 41ב, דינו </w:t>
      </w:r>
      <w:r>
        <w:rPr>
          <w:rStyle w:val="default"/>
          <w:rFonts w:cs="FrankRuehl"/>
          <w:rtl/>
        </w:rPr>
        <w:t xml:space="preserve">– </w:t>
      </w:r>
      <w:r>
        <w:rPr>
          <w:rStyle w:val="default"/>
          <w:rFonts w:cs="FrankRuehl" w:hint="cs"/>
          <w:rtl/>
        </w:rPr>
        <w:t>מאסר ששה חדשים או קנס חמשת אלפים לירות.</w:t>
      </w:r>
    </w:p>
    <w:p w:rsidR="00426D45" w:rsidRPr="00272E28" w:rsidRDefault="00426D45">
      <w:pPr>
        <w:pStyle w:val="P00"/>
        <w:spacing w:before="0"/>
        <w:ind w:left="0" w:right="1134"/>
        <w:rPr>
          <w:rFonts w:cs="FrankRuehl" w:hint="cs"/>
          <w:vanish/>
          <w:color w:val="FF0000"/>
          <w:szCs w:val="20"/>
          <w:shd w:val="clear" w:color="auto" w:fill="FFFF99"/>
          <w:rtl/>
        </w:rPr>
      </w:pPr>
      <w:bookmarkStart w:id="75" w:name="Rov129"/>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88"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175 (</w:t>
      </w:r>
      <w:hyperlink r:id="rId89"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Default="00426D45">
      <w:pPr>
        <w:pStyle w:val="P00"/>
        <w:spacing w:before="0"/>
        <w:ind w:left="0" w:right="1134"/>
        <w:rPr>
          <w:rStyle w:val="default"/>
          <w:rFonts w:cs="FrankRuehl" w:hint="cs"/>
          <w:b/>
          <w:bCs/>
          <w:sz w:val="2"/>
          <w:szCs w:val="2"/>
          <w:rtl/>
        </w:rPr>
      </w:pPr>
      <w:r w:rsidRPr="00272E28">
        <w:rPr>
          <w:rFonts w:cs="FrankRuehl" w:hint="cs"/>
          <w:b/>
          <w:bCs/>
          <w:vanish/>
          <w:szCs w:val="20"/>
          <w:shd w:val="clear" w:color="auto" w:fill="FFFF99"/>
          <w:rtl/>
        </w:rPr>
        <w:t>הוספת סעיף 41ד</w:t>
      </w:r>
      <w:bookmarkEnd w:id="75"/>
    </w:p>
    <w:p w:rsidR="00426D45" w:rsidRDefault="00426D45">
      <w:pPr>
        <w:pStyle w:val="P00"/>
        <w:spacing w:before="72"/>
        <w:ind w:left="0" w:right="1134"/>
        <w:rPr>
          <w:rStyle w:val="default"/>
          <w:rFonts w:cs="FrankRuehl" w:hint="cs"/>
          <w:rtl/>
        </w:rPr>
      </w:pPr>
    </w:p>
    <w:p w:rsidR="00426D45" w:rsidRDefault="00426D45">
      <w:pPr>
        <w:pStyle w:val="P00"/>
        <w:spacing w:before="72"/>
        <w:ind w:left="0" w:right="1134"/>
        <w:rPr>
          <w:rStyle w:val="default"/>
          <w:rFonts w:cs="FrankRuehl"/>
          <w:rtl/>
        </w:rPr>
      </w:pPr>
      <w:bookmarkStart w:id="76" w:name="Seif43"/>
      <w:bookmarkEnd w:id="76"/>
      <w:r>
        <w:rPr>
          <w:lang w:val="he-IL"/>
        </w:rPr>
        <w:pict>
          <v:rect id="_x0000_s2110" style="position:absolute;left:0;text-align:left;margin-left:464.5pt;margin-top:8.05pt;width:75.05pt;height:30.9pt;z-index:251645440"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זי</w:t>
                  </w:r>
                  <w:r>
                    <w:rPr>
                      <w:rFonts w:cs="Miriam" w:hint="cs"/>
                      <w:sz w:val="18"/>
                      <w:szCs w:val="18"/>
                      <w:rtl/>
                    </w:rPr>
                    <w:t>לות בית הדין</w:t>
                  </w:r>
                </w:p>
                <w:p w:rsidR="00426D45" w:rsidRDefault="00426D45">
                  <w:pPr>
                    <w:spacing w:line="160" w:lineRule="exact"/>
                    <w:jc w:val="left"/>
                    <w:rPr>
                      <w:rFonts w:cs="Miriam"/>
                      <w:noProof/>
                      <w:sz w:val="18"/>
                      <w:szCs w:val="18"/>
                      <w:rtl/>
                    </w:rPr>
                  </w:pP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41</w:t>
      </w:r>
      <w:r>
        <w:rPr>
          <w:rStyle w:val="default"/>
          <w:rFonts w:cs="FrankRuehl"/>
          <w:rtl/>
        </w:rPr>
        <w:t>ה.</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י שנתון לשיפוט מש</w:t>
      </w:r>
      <w:r>
        <w:rPr>
          <w:rStyle w:val="default"/>
          <w:rFonts w:cs="FrankRuehl"/>
          <w:rtl/>
        </w:rPr>
        <w:t>מ</w:t>
      </w:r>
      <w:r>
        <w:rPr>
          <w:rStyle w:val="default"/>
          <w:rFonts w:cs="FrankRuehl" w:hint="cs"/>
          <w:rtl/>
        </w:rPr>
        <w:t>ע</w:t>
      </w:r>
      <w:r>
        <w:rPr>
          <w:rStyle w:val="default"/>
          <w:rFonts w:cs="FrankRuehl"/>
          <w:rtl/>
        </w:rPr>
        <w:t>תי</w:t>
      </w:r>
      <w:r>
        <w:rPr>
          <w:rStyle w:val="default"/>
          <w:rFonts w:cs="FrankRuehl" w:hint="cs"/>
          <w:rtl/>
        </w:rPr>
        <w:t xml:space="preserve"> לפי חוק זה, רשאי בית הדין, ביוזמתו או אם נתבקש לכך, ולאחר שנתן לו הזדמנות לטעון טענותיו, להפקיע ממשכורתו סכום שלא יעלה על עשירית ממשכורתו החודשית אם נתקיים בו אחד מאלה:</w:t>
      </w:r>
    </w:p>
    <w:p w:rsidR="00426D45" w:rsidRDefault="00426D4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וזמן כדין לבוא לפני בית הדין ולא בא, או עזב ללא רשות בית הדין את מקום הדיון ו</w:t>
      </w:r>
      <w:r>
        <w:rPr>
          <w:rStyle w:val="default"/>
          <w:rFonts w:cs="FrankRuehl"/>
          <w:rtl/>
        </w:rPr>
        <w:t>ה</w:t>
      </w:r>
      <w:r>
        <w:rPr>
          <w:rStyle w:val="default"/>
          <w:rFonts w:cs="FrankRuehl" w:hint="cs"/>
          <w:rtl/>
        </w:rPr>
        <w:t>כ</w:t>
      </w:r>
      <w:r>
        <w:rPr>
          <w:rStyle w:val="default"/>
          <w:rFonts w:cs="FrankRuehl"/>
          <w:rtl/>
        </w:rPr>
        <w:t xml:space="preserve">ל </w:t>
      </w:r>
      <w:r>
        <w:rPr>
          <w:rStyle w:val="default"/>
          <w:rFonts w:cs="FrankRuehl" w:hint="cs"/>
          <w:rtl/>
        </w:rPr>
        <w:t>ללא הצדק סביר;</w:t>
      </w:r>
    </w:p>
    <w:p w:rsidR="00426D45" w:rsidRDefault="00426D45">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דרש להמציא מסמך או מוצג אחר שברשותו ולא המציאו, ללא הצדק סביר;</w:t>
      </w:r>
    </w:p>
    <w:p w:rsidR="00426D45" w:rsidRDefault="00426D45">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דרש להשיב על האזהרה שלפני מתן עדותו, ולא עשה כן;</w:t>
      </w:r>
    </w:p>
    <w:p w:rsidR="00426D45" w:rsidRDefault="00426D45">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צטווה על ידי בית הדין לצאת, על פי סעיף 41ג, ולא עשה כן.</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אשם שנהג כאמור בפסקה (א)(1) בהיותו מושעה כאמור בסעיף 47, רשאי בית הדין להורות גם על הקטנת משכורתו או הפסקתה.</w:t>
      </w:r>
    </w:p>
    <w:p w:rsidR="00426D45" w:rsidRDefault="00426D4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חלטת בית הדין לפי סעיף זה ניתנה לערעור כפסק דין בתובענה, וניתנת לביצוע כפסק דין.</w:t>
      </w:r>
    </w:p>
    <w:p w:rsidR="00426D45" w:rsidRPr="00272E28" w:rsidRDefault="00426D45">
      <w:pPr>
        <w:pStyle w:val="P00"/>
        <w:spacing w:before="0"/>
        <w:ind w:left="0" w:right="1134"/>
        <w:rPr>
          <w:rFonts w:cs="FrankRuehl" w:hint="cs"/>
          <w:vanish/>
          <w:color w:val="FF0000"/>
          <w:szCs w:val="20"/>
          <w:shd w:val="clear" w:color="auto" w:fill="FFFF99"/>
          <w:rtl/>
        </w:rPr>
      </w:pPr>
      <w:bookmarkStart w:id="77" w:name="Rov130"/>
      <w:r w:rsidRPr="00272E28">
        <w:rPr>
          <w:rFonts w:cs="FrankRuehl" w:hint="cs"/>
          <w:vanish/>
          <w:color w:val="FF0000"/>
          <w:szCs w:val="20"/>
          <w:shd w:val="clear" w:color="auto" w:fill="FFFF99"/>
          <w:rtl/>
        </w:rPr>
        <w:t>מיום 10.3.1994</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9</w:t>
      </w:r>
    </w:p>
    <w:p w:rsidR="00426D45" w:rsidRPr="00272E28" w:rsidRDefault="00426D45">
      <w:pPr>
        <w:pStyle w:val="P00"/>
        <w:spacing w:before="0"/>
        <w:ind w:left="0" w:right="1134"/>
        <w:rPr>
          <w:rFonts w:cs="FrankRuehl" w:hint="cs"/>
          <w:vanish/>
          <w:szCs w:val="20"/>
          <w:shd w:val="clear" w:color="auto" w:fill="FFFF99"/>
          <w:rtl/>
        </w:rPr>
      </w:pPr>
      <w:hyperlink r:id="rId90" w:history="1">
        <w:r w:rsidRPr="00272E28">
          <w:rPr>
            <w:rStyle w:val="Hyperlink"/>
            <w:rFonts w:cs="FrankRuehl" w:hint="cs"/>
            <w:vanish/>
            <w:szCs w:val="20"/>
            <w:shd w:val="clear" w:color="auto" w:fill="FFFF99"/>
            <w:rtl/>
          </w:rPr>
          <w:t>ס"ח תשנ"ד מס' 1453</w:t>
        </w:r>
      </w:hyperlink>
      <w:r w:rsidRPr="00272E28">
        <w:rPr>
          <w:rFonts w:cs="FrankRuehl" w:hint="cs"/>
          <w:vanish/>
          <w:szCs w:val="20"/>
          <w:shd w:val="clear" w:color="auto" w:fill="FFFF99"/>
          <w:rtl/>
        </w:rPr>
        <w:t xml:space="preserve"> מיום 10.9.1994 בעמ' 84 (</w:t>
      </w:r>
      <w:hyperlink r:id="rId91" w:history="1">
        <w:r w:rsidRPr="00272E28">
          <w:rPr>
            <w:rStyle w:val="Hyperlink"/>
            <w:rFonts w:cs="FrankRuehl" w:hint="cs"/>
            <w:vanish/>
            <w:szCs w:val="20"/>
            <w:shd w:val="clear" w:color="auto" w:fill="FFFF99"/>
            <w:rtl/>
          </w:rPr>
          <w:t>ה"ח 2184</w:t>
        </w:r>
      </w:hyperlink>
      <w:r w:rsidRPr="00272E28">
        <w:rPr>
          <w:rFonts w:cs="FrankRuehl" w:hint="cs"/>
          <w:vanish/>
          <w:szCs w:val="20"/>
          <w:shd w:val="clear" w:color="auto" w:fill="FFFF99"/>
          <w:rtl/>
        </w:rPr>
        <w:t>)</w:t>
      </w:r>
    </w:p>
    <w:p w:rsidR="00426D45" w:rsidRDefault="00426D45">
      <w:pPr>
        <w:pStyle w:val="P00"/>
        <w:spacing w:before="0"/>
        <w:ind w:left="0" w:right="1134"/>
        <w:rPr>
          <w:rStyle w:val="default"/>
          <w:rFonts w:cs="FrankRuehl" w:hint="cs"/>
          <w:b/>
          <w:bCs/>
          <w:sz w:val="2"/>
          <w:szCs w:val="2"/>
          <w:rtl/>
        </w:rPr>
      </w:pPr>
      <w:r w:rsidRPr="00272E28">
        <w:rPr>
          <w:rFonts w:cs="FrankRuehl" w:hint="cs"/>
          <w:b/>
          <w:bCs/>
          <w:vanish/>
          <w:szCs w:val="20"/>
          <w:shd w:val="clear" w:color="auto" w:fill="FFFF99"/>
          <w:rtl/>
        </w:rPr>
        <w:t>הוספת סעיף 41ה</w:t>
      </w:r>
      <w:bookmarkEnd w:id="77"/>
    </w:p>
    <w:p w:rsidR="00426D45" w:rsidRDefault="00426D45">
      <w:pPr>
        <w:pStyle w:val="P00"/>
        <w:spacing w:before="72"/>
        <w:ind w:left="0" w:right="1134"/>
        <w:rPr>
          <w:rStyle w:val="default"/>
          <w:rFonts w:cs="FrankRuehl" w:hint="cs"/>
          <w:rtl/>
        </w:rPr>
      </w:pPr>
      <w:bookmarkStart w:id="78" w:name="Seif44"/>
      <w:bookmarkEnd w:id="78"/>
      <w:r>
        <w:rPr>
          <w:lang w:val="he-IL"/>
        </w:rPr>
        <w:pict>
          <v:rect id="_x0000_s2111" style="position:absolute;left:0;text-align:left;margin-left:464.5pt;margin-top:8.05pt;width:75.05pt;height:32pt;z-index:251646464" o:allowincell="f" filled="f" stroked="f" strokecolor="lime" strokeweight=".25pt">
            <v:textbox style="mso-next-textbox:#_x0000_s2111" inset="0,0,0,0">
              <w:txbxContent>
                <w:p w:rsidR="00426D45" w:rsidRDefault="00426D45">
                  <w:pPr>
                    <w:spacing w:line="160" w:lineRule="exact"/>
                    <w:jc w:val="left"/>
                    <w:rPr>
                      <w:rFonts w:cs="Miriam"/>
                      <w:noProof/>
                      <w:sz w:val="18"/>
                      <w:szCs w:val="18"/>
                      <w:rtl/>
                    </w:rPr>
                  </w:pPr>
                  <w:r>
                    <w:rPr>
                      <w:rFonts w:cs="Miriam"/>
                      <w:sz w:val="18"/>
                      <w:szCs w:val="18"/>
                      <w:rtl/>
                    </w:rPr>
                    <w:t>פר</w:t>
                  </w:r>
                  <w:r>
                    <w:rPr>
                      <w:rFonts w:cs="Miriam" w:hint="cs"/>
                      <w:sz w:val="18"/>
                      <w:szCs w:val="18"/>
                      <w:rtl/>
                    </w:rPr>
                    <w:t>סום החלטות</w:t>
                  </w:r>
                </w:p>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42.</w:t>
      </w:r>
      <w:r>
        <w:rPr>
          <w:rStyle w:val="big-number"/>
          <w:rFonts w:cs="Miriam"/>
          <w:rtl/>
        </w:rPr>
        <w:tab/>
      </w:r>
      <w:r>
        <w:rPr>
          <w:rStyle w:val="default"/>
          <w:rFonts w:cs="FrankRuehl"/>
          <w:rtl/>
        </w:rPr>
        <w:t>נצ</w:t>
      </w:r>
      <w:r>
        <w:rPr>
          <w:rStyle w:val="default"/>
          <w:rFonts w:cs="FrankRuehl" w:hint="cs"/>
          <w:rtl/>
        </w:rPr>
        <w:t>יב השירות רשאי לפרסם החלטה שהחליט בית הדין בדיון בדלתיים סגורות, אולם לא יפרסם החלטה בדרך שיש בה כדי לזהות את הנשפט אלא בהסכמת בית הדין.</w:t>
      </w:r>
    </w:p>
    <w:p w:rsidR="00426D45" w:rsidRPr="00272E28" w:rsidRDefault="00426D45">
      <w:pPr>
        <w:pStyle w:val="P00"/>
        <w:spacing w:before="0"/>
        <w:ind w:left="0" w:right="1134"/>
        <w:rPr>
          <w:rFonts w:cs="FrankRuehl" w:hint="cs"/>
          <w:vanish/>
          <w:color w:val="FF0000"/>
          <w:szCs w:val="20"/>
          <w:shd w:val="clear" w:color="auto" w:fill="FFFF99"/>
          <w:rtl/>
        </w:rPr>
      </w:pPr>
      <w:bookmarkStart w:id="79" w:name="Rov131"/>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92"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175 (</w:t>
      </w:r>
      <w:hyperlink r:id="rId93"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החלפת סעיף 42</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הקודם:</w:t>
      </w:r>
    </w:p>
    <w:p w:rsidR="00426D45" w:rsidRPr="00272E28" w:rsidRDefault="00426D45">
      <w:pPr>
        <w:pStyle w:val="P00"/>
        <w:spacing w:before="0"/>
        <w:ind w:left="0" w:right="1134"/>
        <w:rPr>
          <w:rFonts w:cs="FrankRuehl" w:hint="cs"/>
          <w:strike/>
          <w:vanish/>
          <w:sz w:val="22"/>
          <w:szCs w:val="22"/>
          <w:shd w:val="clear" w:color="auto" w:fill="FFFF99"/>
          <w:rtl/>
        </w:rPr>
      </w:pPr>
      <w:r w:rsidRPr="00272E28">
        <w:rPr>
          <w:rFonts w:cs="FrankRuehl" w:hint="cs"/>
          <w:strike/>
          <w:vanish/>
          <w:sz w:val="22"/>
          <w:szCs w:val="22"/>
          <w:shd w:val="clear" w:color="auto" w:fill="FFFF99"/>
          <w:rtl/>
        </w:rPr>
        <w:t>42.</w:t>
      </w:r>
      <w:r w:rsidRPr="00272E28">
        <w:rPr>
          <w:rFonts w:cs="FrankRuehl" w:hint="cs"/>
          <w:strike/>
          <w:vanish/>
          <w:sz w:val="22"/>
          <w:szCs w:val="22"/>
          <w:shd w:val="clear" w:color="auto" w:fill="FFFF99"/>
          <w:rtl/>
        </w:rPr>
        <w:tab/>
        <w:t xml:space="preserve">נציב השירות רשאי לפרסם, בכל צורה שתיראה לו, כל החלטה שהחליט בית הדין, אולם </w:t>
      </w:r>
      <w:r w:rsidRPr="00272E28">
        <w:rPr>
          <w:rFonts w:cs="FrankRuehl"/>
          <w:strike/>
          <w:vanish/>
          <w:sz w:val="22"/>
          <w:szCs w:val="22"/>
          <w:shd w:val="clear" w:color="auto" w:fill="FFFF99"/>
          <w:rtl/>
        </w:rPr>
        <w:t>–</w:t>
      </w:r>
    </w:p>
    <w:p w:rsidR="00426D45" w:rsidRPr="00272E28" w:rsidRDefault="00426D45">
      <w:pPr>
        <w:pStyle w:val="P00"/>
        <w:spacing w:before="0"/>
        <w:ind w:left="624" w:right="1134"/>
        <w:rPr>
          <w:rFonts w:cs="FrankRuehl" w:hint="cs"/>
          <w:strike/>
          <w:vanish/>
          <w:sz w:val="22"/>
          <w:szCs w:val="22"/>
          <w:shd w:val="clear" w:color="auto" w:fill="FFFF99"/>
          <w:rtl/>
        </w:rPr>
      </w:pPr>
      <w:r w:rsidRPr="00272E28">
        <w:rPr>
          <w:rFonts w:cs="FrankRuehl" w:hint="cs"/>
          <w:strike/>
          <w:vanish/>
          <w:sz w:val="22"/>
          <w:szCs w:val="22"/>
          <w:shd w:val="clear" w:color="auto" w:fill="FFFF99"/>
          <w:rtl/>
        </w:rPr>
        <w:t>(1)</w:t>
      </w:r>
      <w:r w:rsidRPr="00272E28">
        <w:rPr>
          <w:rFonts w:cs="FrankRuehl" w:hint="cs"/>
          <w:strike/>
          <w:vanish/>
          <w:sz w:val="22"/>
          <w:szCs w:val="22"/>
          <w:shd w:val="clear" w:color="auto" w:fill="FFFF99"/>
          <w:rtl/>
        </w:rPr>
        <w:tab/>
        <w:t>לא יפרסם את ההחלטה בדרך שיש בה כדי לזהות את העובד אלא בהסכמת אב בית הדין;</w:t>
      </w:r>
    </w:p>
    <w:p w:rsidR="00426D45" w:rsidRDefault="00426D45">
      <w:pPr>
        <w:pStyle w:val="P00"/>
        <w:spacing w:before="0"/>
        <w:ind w:left="624" w:right="1134"/>
        <w:rPr>
          <w:rStyle w:val="default"/>
          <w:rFonts w:cs="FrankRuehl" w:hint="cs"/>
          <w:strike/>
          <w:sz w:val="2"/>
          <w:szCs w:val="2"/>
          <w:rtl/>
        </w:rPr>
      </w:pPr>
      <w:r w:rsidRPr="00272E28">
        <w:rPr>
          <w:rFonts w:cs="FrankRuehl" w:hint="cs"/>
          <w:strike/>
          <w:vanish/>
          <w:sz w:val="22"/>
          <w:szCs w:val="22"/>
          <w:shd w:val="clear" w:color="auto" w:fill="FFFF99"/>
          <w:rtl/>
        </w:rPr>
        <w:t>(2)</w:t>
      </w:r>
      <w:r w:rsidRPr="00272E28">
        <w:rPr>
          <w:rFonts w:cs="FrankRuehl" w:hint="cs"/>
          <w:strike/>
          <w:vanish/>
          <w:sz w:val="22"/>
          <w:szCs w:val="22"/>
          <w:shd w:val="clear" w:color="auto" w:fill="FFFF99"/>
          <w:rtl/>
        </w:rPr>
        <w:tab/>
        <w:t>הוחלט על התראה בלבד, לא יפורם שמו של העובד אלא לפי בקשתו;</w:t>
      </w:r>
      <w:bookmarkEnd w:id="79"/>
    </w:p>
    <w:p w:rsidR="00426D45" w:rsidRDefault="00426D45" w:rsidP="00D2630A">
      <w:pPr>
        <w:pStyle w:val="P00"/>
        <w:spacing w:before="72"/>
        <w:ind w:left="0" w:right="1134"/>
        <w:rPr>
          <w:rStyle w:val="default"/>
          <w:rFonts w:cs="FrankRuehl"/>
          <w:rtl/>
        </w:rPr>
      </w:pPr>
      <w:bookmarkStart w:id="80" w:name="Seif45"/>
      <w:bookmarkEnd w:id="80"/>
      <w:r>
        <w:rPr>
          <w:lang w:val="he-IL"/>
        </w:rPr>
        <w:pict>
          <v:rect id="_x0000_s2112" style="position:absolute;left:0;text-align:left;margin-left:464.5pt;margin-top:8.05pt;width:75.05pt;height:55.7pt;z-index:251647488"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עור על </w:t>
                  </w:r>
                  <w:r>
                    <w:rPr>
                      <w:rFonts w:cs="Miriam"/>
                      <w:sz w:val="18"/>
                      <w:szCs w:val="18"/>
                      <w:rtl/>
                    </w:rPr>
                    <w:t>הח</w:t>
                  </w:r>
                  <w:r>
                    <w:rPr>
                      <w:rFonts w:cs="Miriam" w:hint="cs"/>
                      <w:sz w:val="18"/>
                      <w:szCs w:val="18"/>
                      <w:rtl/>
                    </w:rPr>
                    <w:t xml:space="preserve">לטת בית </w:t>
                  </w:r>
                  <w:r>
                    <w:rPr>
                      <w:rFonts w:cs="Miriam"/>
                      <w:sz w:val="18"/>
                      <w:szCs w:val="18"/>
                      <w:rtl/>
                    </w:rPr>
                    <w:t>הד</w:t>
                  </w:r>
                  <w:r>
                    <w:rPr>
                      <w:rFonts w:cs="Miriam" w:hint="cs"/>
                      <w:sz w:val="18"/>
                      <w:szCs w:val="18"/>
                      <w:rtl/>
                    </w:rPr>
                    <w:t>ין</w:t>
                  </w:r>
                </w:p>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hint="cs"/>
                      <w:sz w:val="18"/>
                      <w:szCs w:val="18"/>
                      <w:rtl/>
                    </w:rPr>
                  </w:pPr>
                  <w:r>
                    <w:rPr>
                      <w:rFonts w:cs="Miriam"/>
                      <w:sz w:val="18"/>
                      <w:szCs w:val="18"/>
                      <w:rtl/>
                    </w:rPr>
                    <w:t>תש</w:t>
                  </w:r>
                  <w:r>
                    <w:rPr>
                      <w:rFonts w:cs="Miriam" w:hint="cs"/>
                      <w:sz w:val="18"/>
                      <w:szCs w:val="18"/>
                      <w:rtl/>
                    </w:rPr>
                    <w:t>ל"ז-</w:t>
                  </w:r>
                  <w:r>
                    <w:rPr>
                      <w:rFonts w:cs="Miriam"/>
                      <w:sz w:val="18"/>
                      <w:szCs w:val="18"/>
                      <w:rtl/>
                    </w:rPr>
                    <w:t>1977</w:t>
                  </w:r>
                </w:p>
                <w:p w:rsidR="00D2630A" w:rsidRDefault="00D2630A">
                  <w:pPr>
                    <w:spacing w:line="160" w:lineRule="exact"/>
                    <w:jc w:val="left"/>
                    <w:rPr>
                      <w:rFonts w:cs="Miriam" w:hint="cs"/>
                      <w:noProof/>
                      <w:sz w:val="18"/>
                      <w:szCs w:val="18"/>
                      <w:rtl/>
                    </w:rPr>
                  </w:pPr>
                  <w:r>
                    <w:rPr>
                      <w:rFonts w:cs="Miriam" w:hint="cs"/>
                      <w:sz w:val="18"/>
                      <w:szCs w:val="18"/>
                      <w:rtl/>
                    </w:rPr>
                    <w:t>(תיקון מס' 12) תשס"ח-2008</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 xml:space="preserve">סק הדין של בית הדין בתובענה ניתן לערעור, של העובד ושל התובע, לפני שופט של </w:t>
      </w:r>
      <w:r w:rsidR="00D2630A" w:rsidRPr="00D2630A">
        <w:rPr>
          <w:rStyle w:val="default"/>
          <w:rFonts w:cs="FrankRuehl" w:hint="cs"/>
          <w:rtl/>
        </w:rPr>
        <w:t>בית המשפט המחוזי שבאזור שיפוטו מצוי מקום מושבו של בית הדין</w:t>
      </w:r>
      <w:r>
        <w:rPr>
          <w:rStyle w:val="default"/>
          <w:rFonts w:cs="FrankRuehl" w:hint="cs"/>
          <w:rtl/>
        </w:rPr>
        <w:t xml:space="preserve"> כדן יחיד, לא </w:t>
      </w:r>
      <w:r>
        <w:rPr>
          <w:rStyle w:val="default"/>
          <w:rFonts w:cs="FrankRuehl"/>
          <w:rtl/>
        </w:rPr>
        <w:t>יא</w:t>
      </w:r>
      <w:r>
        <w:rPr>
          <w:rStyle w:val="default"/>
          <w:rFonts w:cs="FrankRuehl" w:hint="cs"/>
          <w:rtl/>
        </w:rPr>
        <w:t>וחר מהיום השלושים לאחר שניתן פסק הדין, אם ניתן בפני המערער, או לאחר שהומצא לו העתק ממנו, אם ניתן שלא בפניו.</w:t>
      </w:r>
    </w:p>
    <w:p w:rsidR="00426D45" w:rsidRDefault="00426D45" w:rsidP="00D2630A">
      <w:pPr>
        <w:pStyle w:val="P00"/>
        <w:spacing w:before="72"/>
        <w:ind w:left="0" w:right="1134"/>
        <w:rPr>
          <w:rStyle w:val="default"/>
          <w:rFonts w:cs="FrankRuehl"/>
          <w:rtl/>
        </w:rPr>
      </w:pPr>
      <w:r>
        <w:rPr>
          <w:rFonts w:cs="FrankRuehl"/>
          <w:rtl/>
          <w:lang w:val="he-IL"/>
        </w:rPr>
        <w:pict>
          <v:shape id="_x0000_s2219" type="#_x0000_t202" style="position:absolute;left:0;text-align:left;margin-left:470.25pt;margin-top:7.1pt;width:1in;height:36.9pt;z-index:251715072" filled="f" stroked="f">
            <v:textbox inset="1mm,0,1mm,0">
              <w:txbxContent>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hint="cs"/>
                      <w:noProof/>
                      <w:sz w:val="18"/>
                      <w:szCs w:val="18"/>
                      <w:rtl/>
                    </w:rPr>
                  </w:pPr>
                  <w:r>
                    <w:rPr>
                      <w:rFonts w:cs="Miriam"/>
                      <w:sz w:val="18"/>
                      <w:szCs w:val="18"/>
                      <w:rtl/>
                    </w:rPr>
                    <w:t>תש</w:t>
                  </w:r>
                  <w:r>
                    <w:rPr>
                      <w:rFonts w:cs="Miriam" w:hint="cs"/>
                      <w:sz w:val="18"/>
                      <w:szCs w:val="18"/>
                      <w:rtl/>
                    </w:rPr>
                    <w:t>ל"ז-</w:t>
                  </w:r>
                  <w:r>
                    <w:rPr>
                      <w:rFonts w:cs="Miriam"/>
                      <w:sz w:val="18"/>
                      <w:szCs w:val="18"/>
                      <w:rtl/>
                    </w:rPr>
                    <w:t>1977</w:t>
                  </w:r>
                </w:p>
                <w:p w:rsidR="00D2630A" w:rsidRDefault="00D2630A" w:rsidP="00D2630A">
                  <w:pPr>
                    <w:spacing w:line="160" w:lineRule="exact"/>
                    <w:jc w:val="left"/>
                    <w:rPr>
                      <w:rFonts w:cs="Miriam" w:hint="cs"/>
                      <w:noProof/>
                      <w:sz w:val="18"/>
                      <w:szCs w:val="18"/>
                      <w:rtl/>
                    </w:rPr>
                  </w:pPr>
                  <w:r>
                    <w:rPr>
                      <w:rFonts w:cs="Miriam" w:hint="cs"/>
                      <w:sz w:val="18"/>
                      <w:szCs w:val="18"/>
                      <w:rtl/>
                    </w:rPr>
                    <w:t>(תיקון מס' 12) תשס"ח-2008</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חליט בית הדין על ביצוע מיידי של פיטורים או על הע</w:t>
      </w:r>
      <w:r>
        <w:rPr>
          <w:rStyle w:val="default"/>
          <w:rFonts w:cs="FrankRuehl"/>
          <w:rtl/>
        </w:rPr>
        <w:t>ב</w:t>
      </w:r>
      <w:r>
        <w:rPr>
          <w:rStyle w:val="default"/>
          <w:rFonts w:cs="FrankRuehl" w:hint="cs"/>
          <w:rtl/>
        </w:rPr>
        <w:t xml:space="preserve">רה מיידית למשרה אחרת או למקום עבודה אחר כאמור בסעיף 40(ב), רשאי שופט </w:t>
      </w:r>
      <w:r w:rsidR="00D2630A" w:rsidRPr="00D2630A">
        <w:rPr>
          <w:rStyle w:val="default"/>
          <w:rFonts w:cs="FrankRuehl" w:hint="cs"/>
          <w:rtl/>
        </w:rPr>
        <w:t>בית המשפט המחוזי כאמור בסעיף קטן (א)</w:t>
      </w:r>
      <w:r>
        <w:rPr>
          <w:rStyle w:val="default"/>
          <w:rFonts w:cs="FrankRuehl" w:hint="cs"/>
          <w:rtl/>
        </w:rPr>
        <w:t>, על פ</w:t>
      </w:r>
      <w:r>
        <w:rPr>
          <w:rStyle w:val="default"/>
          <w:rFonts w:cs="FrankRuehl"/>
          <w:rtl/>
        </w:rPr>
        <w:t xml:space="preserve">י </w:t>
      </w:r>
      <w:r>
        <w:rPr>
          <w:rStyle w:val="default"/>
          <w:rFonts w:cs="FrankRuehl" w:hint="cs"/>
          <w:rtl/>
        </w:rPr>
        <w:t xml:space="preserve">בקשת העובד, לעכב את הביצוע עד להחלטה בערעור, ואם כבר פוטר העובד או הועבר כאמור לפי ההחלטה </w:t>
      </w:r>
      <w:r>
        <w:rPr>
          <w:rStyle w:val="default"/>
          <w:rFonts w:cs="FrankRuehl"/>
          <w:rtl/>
        </w:rPr>
        <w:t xml:space="preserve">– </w:t>
      </w:r>
      <w:r>
        <w:rPr>
          <w:rStyle w:val="default"/>
          <w:rFonts w:cs="FrankRuehl" w:hint="cs"/>
          <w:rtl/>
        </w:rPr>
        <w:t>להורות על החזרה למשרתו; החליט השופט לעכב הביצוע, רשאי הוא לצוות על השע</w:t>
      </w:r>
      <w:r>
        <w:rPr>
          <w:rStyle w:val="default"/>
          <w:rFonts w:cs="FrankRuehl"/>
          <w:rtl/>
        </w:rPr>
        <w:t>י</w:t>
      </w:r>
      <w:r>
        <w:rPr>
          <w:rStyle w:val="default"/>
          <w:rFonts w:cs="FrankRuehl" w:hint="cs"/>
          <w:rtl/>
        </w:rPr>
        <w:t>ית העובד מתפקידו.</w:t>
      </w:r>
    </w:p>
    <w:p w:rsidR="00426D45" w:rsidRDefault="00426D45">
      <w:pPr>
        <w:pStyle w:val="P00"/>
        <w:spacing w:before="72"/>
        <w:ind w:left="0" w:right="1134"/>
        <w:rPr>
          <w:rStyle w:val="default"/>
          <w:rFonts w:cs="FrankRuehl"/>
          <w:rtl/>
        </w:rPr>
      </w:pPr>
      <w:r>
        <w:rPr>
          <w:rFonts w:cs="FrankRuehl"/>
          <w:rtl/>
          <w:lang w:val="he-IL"/>
        </w:rPr>
        <w:pict>
          <v:shape id="_x0000_s2220" type="#_x0000_t202" style="position:absolute;left:0;text-align:left;margin-left:470.25pt;margin-top:7.1pt;width:1in;height:16.8pt;z-index:251716096" filled="f" stroked="f">
            <v:textbox inset="1mm,0,1mm,0">
              <w:txbxContent>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חליט השופט לבטל החלטה בדבר פיטורי עובד, או בדבר העברתו למשרה אחרת א</w:t>
      </w:r>
      <w:r>
        <w:rPr>
          <w:rStyle w:val="default"/>
          <w:rFonts w:cs="FrankRuehl"/>
          <w:rtl/>
        </w:rPr>
        <w:t xml:space="preserve">ו </w:t>
      </w:r>
      <w:r>
        <w:rPr>
          <w:rStyle w:val="default"/>
          <w:rFonts w:cs="FrankRuehl" w:hint="cs"/>
          <w:rtl/>
        </w:rPr>
        <w:t>למקום עבודה אחר, יהיה הביטול, לכל דבר, בר-תוקף למפרע מיום ביצוע הפיטורים או ההעברה.</w:t>
      </w:r>
    </w:p>
    <w:p w:rsidR="00426D45" w:rsidRDefault="00426D45">
      <w:pPr>
        <w:pStyle w:val="P00"/>
        <w:spacing w:before="72"/>
        <w:ind w:left="0" w:right="1134"/>
        <w:rPr>
          <w:rStyle w:val="default"/>
          <w:rFonts w:cs="FrankRuehl"/>
          <w:rtl/>
        </w:rPr>
      </w:pPr>
      <w:r>
        <w:rPr>
          <w:rFonts w:cs="FrankRuehl"/>
          <w:rtl/>
          <w:lang w:val="he-IL"/>
        </w:rPr>
        <w:pict>
          <v:shape id="_x0000_s2221" type="#_x0000_t202" style="position:absolute;left:0;text-align:left;margin-left:470.25pt;margin-top:7.1pt;width:1in;height:16.8pt;z-index:251717120" filled="f" stroked="f">
            <v:textbox inset="1mm,0,1mm,0">
              <w:txbxContent>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בואו להכריע בערעור רשאי השופט לעשות אחת מאלה:</w:t>
      </w:r>
    </w:p>
    <w:p w:rsidR="00426D45" w:rsidRDefault="00426D45">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קבל את הערעור, כולו א</w:t>
      </w:r>
      <w:r>
        <w:rPr>
          <w:rStyle w:val="default"/>
          <w:rFonts w:cs="FrankRuehl"/>
          <w:rtl/>
        </w:rPr>
        <w:t>ו</w:t>
      </w:r>
      <w:r>
        <w:rPr>
          <w:rStyle w:val="default"/>
          <w:rFonts w:cs="FrankRuehl" w:hint="cs"/>
          <w:rtl/>
        </w:rPr>
        <w:t xml:space="preserve"> מקצתו, ולשנות את פסק הדין או לבטלו ולתת אחר במקומו, או להחזיר את הדיון עם הוראות לבית הדין</w:t>
      </w:r>
      <w:r>
        <w:rPr>
          <w:rStyle w:val="default"/>
          <w:rFonts w:cs="FrankRuehl"/>
          <w:rtl/>
        </w:rPr>
        <w:t>;</w:t>
      </w:r>
    </w:p>
    <w:p w:rsidR="00426D45" w:rsidRDefault="00426D45">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דחות את הערעור;</w:t>
      </w:r>
    </w:p>
    <w:p w:rsidR="00426D45" w:rsidRDefault="00426D45">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יתן בקשר לפסק הדין כל החלטה אחרת שבית הדין היה מוסמך לתתה.</w:t>
      </w:r>
    </w:p>
    <w:p w:rsidR="00426D45" w:rsidRDefault="00426D45">
      <w:pPr>
        <w:pStyle w:val="P00"/>
        <w:spacing w:before="72"/>
        <w:ind w:left="0" w:right="1134"/>
        <w:rPr>
          <w:rStyle w:val="default"/>
          <w:rFonts w:cs="FrankRuehl"/>
          <w:rtl/>
        </w:rPr>
      </w:pPr>
      <w:r>
        <w:rPr>
          <w:rFonts w:cs="FrankRuehl"/>
          <w:rtl/>
          <w:lang w:val="he-IL"/>
        </w:rPr>
        <w:pict>
          <v:shape id="_x0000_s2222" type="#_x0000_t202" style="position:absolute;left:0;text-align:left;margin-left:470.25pt;margin-top:7.1pt;width:1in;height:16.8pt;z-index:251718144" filled="f" stroked="f">
            <v:textbox inset="1mm,0,1mm,0">
              <w:txbxContent>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שופט רשאי לדחות ערעור אף אם קיבל טענה שנטענה, אם היה סבור כי לא נגרם עי</w:t>
      </w:r>
      <w:r>
        <w:rPr>
          <w:rStyle w:val="default"/>
          <w:rFonts w:cs="FrankRuehl"/>
          <w:rtl/>
        </w:rPr>
        <w:t>ו</w:t>
      </w:r>
      <w:r>
        <w:rPr>
          <w:rStyle w:val="default"/>
          <w:rFonts w:cs="FrankRuehl" w:hint="cs"/>
          <w:rtl/>
        </w:rPr>
        <w:t>ות דין.</w:t>
      </w:r>
    </w:p>
    <w:p w:rsidR="00426D45" w:rsidRDefault="00426D45">
      <w:pPr>
        <w:pStyle w:val="P00"/>
        <w:spacing w:before="72"/>
        <w:ind w:left="0" w:right="1134"/>
        <w:rPr>
          <w:rStyle w:val="default"/>
          <w:rFonts w:cs="FrankRuehl"/>
          <w:rtl/>
        </w:rPr>
      </w:pPr>
      <w:r>
        <w:rPr>
          <w:rFonts w:cs="FrankRuehl"/>
          <w:rtl/>
          <w:lang w:val="he-IL"/>
        </w:rPr>
        <w:pict>
          <v:shape id="_x0000_s2223" type="#_x0000_t202" style="position:absolute;left:0;text-align:left;margin-left:470.25pt;margin-top:7.1pt;width:1in;height:16.8pt;z-index:251719168" filled="f" stroked="f">
            <v:textbox inset="1mm,0,1mm,0">
              <w:txbxContent>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shape>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ענין הערעור, הכרעת הדין וגזר הדין מהווים יחד את פסק-הדין.</w:t>
      </w:r>
    </w:p>
    <w:p w:rsidR="00426D45" w:rsidRDefault="00426D45">
      <w:pPr>
        <w:pStyle w:val="P00"/>
        <w:spacing w:before="72"/>
        <w:ind w:left="0" w:right="1134"/>
        <w:rPr>
          <w:rStyle w:val="default"/>
          <w:rFonts w:cs="FrankRuehl"/>
          <w:rtl/>
        </w:rPr>
      </w:pPr>
      <w:r>
        <w:rPr>
          <w:lang w:val="he-IL"/>
        </w:rPr>
        <w:pict>
          <v:rect id="_x0000_s2113" style="position:absolute;left:0;text-align:left;margin-left:464.5pt;margin-top:8.05pt;width:75.05pt;height:16pt;z-index:251648512" o:allowincell="f" filled="f" stroked="f" strokecolor="lime" strokeweight=".25pt">
            <v:textbox inset="0,0,0,0">
              <w:txbxContent>
                <w:p w:rsidR="00426D45" w:rsidRDefault="00426D45">
                  <w:pPr>
                    <w:spacing w:line="160" w:lineRule="exact"/>
                    <w:jc w:val="left"/>
                    <w:rPr>
                      <w:rFonts w:cs="Miriam"/>
                      <w:sz w:val="18"/>
                      <w:szCs w:val="18"/>
                      <w:rtl/>
                    </w:rPr>
                  </w:pPr>
                  <w:r>
                    <w:rPr>
                      <w:rFonts w:cs="Miriam" w:hint="cs"/>
                      <w:sz w:val="18"/>
                      <w:szCs w:val="18"/>
                      <w:rtl/>
                    </w:rPr>
                    <w:t xml:space="preserve">(תיקון מס' 6) </w:t>
                  </w:r>
                </w:p>
                <w:p w:rsidR="00426D45" w:rsidRDefault="00426D4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מ"ב-</w:t>
                  </w:r>
                  <w:r>
                    <w:rPr>
                      <w:rFonts w:cs="Miriam"/>
                      <w:sz w:val="18"/>
                      <w:szCs w:val="18"/>
                      <w:rtl/>
                    </w:rPr>
                    <w:t>1982</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א</w:t>
      </w:r>
      <w:r>
        <w:rPr>
          <w:rStyle w:val="default"/>
          <w:rFonts w:cs="FrankRuehl" w:hint="cs"/>
          <w:rtl/>
        </w:rPr>
        <w:t>ב בית הדין מוסמך למנות לעובד המערער או שברצונו לערער עורך דין לייצגו בהליכי הערעור בנסיבות ובתנאים שבהם הוא רשאי למנות לעובד סניגור לפי סעיף 37.</w:t>
      </w:r>
    </w:p>
    <w:p w:rsidR="00426D45" w:rsidRDefault="00426D45">
      <w:pPr>
        <w:pStyle w:val="P00"/>
        <w:spacing w:before="72"/>
        <w:ind w:left="0" w:right="1134"/>
        <w:rPr>
          <w:rStyle w:val="default"/>
          <w:rFonts w:cs="FrankRuehl" w:hint="cs"/>
          <w:rtl/>
        </w:rPr>
      </w:pPr>
      <w:r>
        <w:rPr>
          <w:rFonts w:cs="FrankRuehl"/>
          <w:rtl/>
          <w:lang w:val="he-IL"/>
        </w:rPr>
        <w:pict>
          <v:shape id="_x0000_s2224" type="#_x0000_t202" style="position:absolute;left:0;text-align:left;margin-left:470.25pt;margin-top:7.1pt;width:1in;height:35.75pt;z-index:251720192" filled="f" stroked="f">
            <v:textbox inset="1mm,0,1mm,0">
              <w:txbxContent>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hint="cs"/>
                      <w:sz w:val="18"/>
                      <w:szCs w:val="18"/>
                      <w:rtl/>
                    </w:rPr>
                  </w:pPr>
                  <w:r>
                    <w:rPr>
                      <w:rFonts w:cs="Miriam"/>
                      <w:sz w:val="18"/>
                      <w:szCs w:val="18"/>
                      <w:rtl/>
                    </w:rPr>
                    <w:t>תש</w:t>
                  </w:r>
                  <w:r>
                    <w:rPr>
                      <w:rFonts w:cs="Miriam" w:hint="cs"/>
                      <w:sz w:val="18"/>
                      <w:szCs w:val="18"/>
                      <w:rtl/>
                    </w:rPr>
                    <w:t>ל"ז-</w:t>
                  </w:r>
                  <w:r>
                    <w:rPr>
                      <w:rFonts w:cs="Miriam"/>
                      <w:sz w:val="18"/>
                      <w:szCs w:val="18"/>
                      <w:rtl/>
                    </w:rPr>
                    <w:t>1977</w:t>
                  </w:r>
                </w:p>
                <w:p w:rsidR="00426D45" w:rsidRDefault="00426D45">
                  <w:pPr>
                    <w:spacing w:line="160" w:lineRule="exact"/>
                    <w:jc w:val="left"/>
                    <w:rPr>
                      <w:rFonts w:cs="Miriam"/>
                      <w:sz w:val="18"/>
                      <w:szCs w:val="18"/>
                      <w:rtl/>
                    </w:rPr>
                  </w:pPr>
                  <w:r>
                    <w:rPr>
                      <w:rFonts w:cs="Miriam" w:hint="cs"/>
                      <w:sz w:val="18"/>
                      <w:szCs w:val="18"/>
                      <w:rtl/>
                    </w:rPr>
                    <w:t xml:space="preserve">(תיקון מס' 6) </w:t>
                  </w:r>
                </w:p>
                <w:p w:rsidR="00426D45" w:rsidRDefault="00426D4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מ"ב-</w:t>
                  </w:r>
                  <w:r>
                    <w:rPr>
                      <w:rFonts w:cs="Miriam"/>
                      <w:sz w:val="18"/>
                      <w:szCs w:val="18"/>
                      <w:rtl/>
                    </w:rPr>
                    <w:t>1982</w:t>
                  </w:r>
                </w:p>
              </w:txbxContent>
            </v:textbox>
            <w10:anchorlock/>
          </v:shape>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ש</w:t>
      </w:r>
      <w:r>
        <w:rPr>
          <w:rStyle w:val="default"/>
          <w:rFonts w:cs="FrankRuehl" w:hint="cs"/>
          <w:rtl/>
        </w:rPr>
        <w:t>ר המשפטים רשאי לקבוע בתקנות את סדרי הדין בערעור וכן בבקשות לעיכוב ביצוע והחזרה למשרה לפי ס</w:t>
      </w:r>
      <w:r>
        <w:rPr>
          <w:rStyle w:val="default"/>
          <w:rFonts w:cs="FrankRuehl"/>
          <w:rtl/>
        </w:rPr>
        <w:t>עי</w:t>
      </w:r>
      <w:r>
        <w:rPr>
          <w:rStyle w:val="default"/>
          <w:rFonts w:cs="FrankRuehl" w:hint="cs"/>
          <w:rtl/>
        </w:rPr>
        <w:t>ף זה.</w:t>
      </w:r>
    </w:p>
    <w:p w:rsidR="00426D45" w:rsidRPr="00272E28" w:rsidRDefault="00426D45">
      <w:pPr>
        <w:pStyle w:val="P00"/>
        <w:spacing w:before="0"/>
        <w:ind w:left="0" w:right="1134"/>
        <w:rPr>
          <w:rFonts w:cs="FrankRuehl" w:hint="cs"/>
          <w:vanish/>
          <w:color w:val="FF0000"/>
          <w:szCs w:val="20"/>
          <w:shd w:val="clear" w:color="auto" w:fill="FFFF99"/>
          <w:rtl/>
        </w:rPr>
      </w:pPr>
      <w:bookmarkStart w:id="81" w:name="Rov161"/>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94"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175 (</w:t>
      </w:r>
      <w:hyperlink r:id="rId95"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ind w:left="0" w:right="1134"/>
        <w:rPr>
          <w:rStyle w:val="big-number"/>
          <w:rFonts w:cs="Miriam" w:hint="cs"/>
          <w:vanish/>
          <w:sz w:val="16"/>
          <w:szCs w:val="16"/>
          <w:shd w:val="clear" w:color="auto" w:fill="FFFF99"/>
          <w:rtl/>
        </w:rPr>
      </w:pPr>
      <w:r w:rsidRPr="00272E28">
        <w:rPr>
          <w:rStyle w:val="big-number"/>
          <w:rFonts w:cs="Miriam" w:hint="cs"/>
          <w:strike/>
          <w:vanish/>
          <w:sz w:val="16"/>
          <w:szCs w:val="16"/>
          <w:shd w:val="clear" w:color="auto" w:fill="FFFF99"/>
          <w:rtl/>
        </w:rPr>
        <w:t>ערעור על פיטורים ופסילה</w:t>
      </w:r>
      <w:r w:rsidRPr="00272E28">
        <w:rPr>
          <w:rStyle w:val="big-number"/>
          <w:rFonts w:cs="Miriam" w:hint="cs"/>
          <w:vanish/>
          <w:sz w:val="16"/>
          <w:szCs w:val="16"/>
          <w:shd w:val="clear" w:color="auto" w:fill="FFFF99"/>
          <w:rtl/>
        </w:rPr>
        <w:t xml:space="preserve"> </w:t>
      </w:r>
      <w:r w:rsidRPr="00272E28">
        <w:rPr>
          <w:rStyle w:val="big-number"/>
          <w:rFonts w:cs="Miriam" w:hint="cs"/>
          <w:vanish/>
          <w:sz w:val="16"/>
          <w:szCs w:val="16"/>
          <w:u w:val="single"/>
          <w:shd w:val="clear" w:color="auto" w:fill="FFFF99"/>
          <w:rtl/>
        </w:rPr>
        <w:t>ערעור על החלטת בית הדין</w:t>
      </w:r>
    </w:p>
    <w:p w:rsidR="00426D45" w:rsidRPr="00272E28" w:rsidRDefault="00426D45">
      <w:pPr>
        <w:pStyle w:val="P00"/>
        <w:spacing w:before="0"/>
        <w:ind w:left="0" w:right="1134"/>
        <w:rPr>
          <w:rStyle w:val="default"/>
          <w:rFonts w:cs="FrankRuehl" w:hint="cs"/>
          <w:strike/>
          <w:vanish/>
          <w:sz w:val="22"/>
          <w:szCs w:val="22"/>
          <w:shd w:val="clear" w:color="auto" w:fill="FFFF99"/>
          <w:rtl/>
        </w:rPr>
      </w:pPr>
      <w:r w:rsidRPr="00272E28">
        <w:rPr>
          <w:rStyle w:val="big-number"/>
          <w:rFonts w:cs="FrankRuehl"/>
          <w:vanish/>
          <w:sz w:val="22"/>
          <w:szCs w:val="22"/>
          <w:shd w:val="clear" w:color="auto" w:fill="FFFF99"/>
          <w:rtl/>
        </w:rPr>
        <w:t>43.</w:t>
      </w:r>
      <w:r w:rsidRPr="00272E28">
        <w:rPr>
          <w:rStyle w:val="big-number"/>
          <w:rFonts w:cs="FrankRuehl"/>
          <w:vanish/>
          <w:sz w:val="22"/>
          <w:szCs w:val="22"/>
          <w:shd w:val="clear" w:color="auto" w:fill="FFFF99"/>
          <w:rtl/>
        </w:rPr>
        <w:tab/>
      </w:r>
      <w:r w:rsidRPr="00272E28">
        <w:rPr>
          <w:rStyle w:val="default"/>
          <w:rFonts w:cs="FrankRuehl"/>
          <w:strike/>
          <w:vanish/>
          <w:sz w:val="22"/>
          <w:szCs w:val="22"/>
          <w:shd w:val="clear" w:color="auto" w:fill="FFFF99"/>
          <w:rtl/>
        </w:rPr>
        <w:t>(א</w:t>
      </w:r>
      <w:r w:rsidRPr="00272E28">
        <w:rPr>
          <w:rStyle w:val="default"/>
          <w:rFonts w:cs="FrankRuehl" w:hint="cs"/>
          <w:strike/>
          <w:vanish/>
          <w:sz w:val="22"/>
          <w:szCs w:val="22"/>
          <w:shd w:val="clear" w:color="auto" w:fill="FFFF99"/>
          <w:rtl/>
        </w:rPr>
        <w:t>)</w:t>
      </w:r>
      <w:r w:rsidRPr="00272E28">
        <w:rPr>
          <w:rStyle w:val="default"/>
          <w:rFonts w:cs="FrankRuehl"/>
          <w:strike/>
          <w:vanish/>
          <w:sz w:val="22"/>
          <w:szCs w:val="22"/>
          <w:shd w:val="clear" w:color="auto" w:fill="FFFF99"/>
          <w:rtl/>
        </w:rPr>
        <w:tab/>
      </w:r>
      <w:r w:rsidRPr="00272E28">
        <w:rPr>
          <w:rStyle w:val="default"/>
          <w:rFonts w:cs="FrankRuehl" w:hint="cs"/>
          <w:strike/>
          <w:vanish/>
          <w:sz w:val="22"/>
          <w:szCs w:val="22"/>
          <w:shd w:val="clear" w:color="auto" w:fill="FFFF99"/>
          <w:rtl/>
        </w:rPr>
        <w:t>החליט בית הדין על פיטוריו של עובד המדינה או על פסילתו לשירות המדינה, רשאי העובד, לא יאוחר מהיום השלושים לאחר שניתנה ההחלטה, אם ניתנה בפניו, או לאחר שנמסר לו העתק ההחלטה אם ניתנה שלא בפניו, לערער על ההחלטה לפני שופט בית המשפט העליון כדן יחיד; הוא הדין כשבית הדין החליט להטיל אמצעי משמעת מן המפורטים בפסקאות 6 ו-7 לסעיף 34, ובלבד שבית הדין נתן רשות לערער.</w:t>
      </w:r>
    </w:p>
    <w:p w:rsidR="00426D45" w:rsidRPr="00272E28" w:rsidRDefault="00426D45">
      <w:pPr>
        <w:pStyle w:val="P00"/>
        <w:spacing w:before="0"/>
        <w:ind w:left="0" w:right="1134"/>
        <w:rPr>
          <w:rStyle w:val="default"/>
          <w:rFonts w:cs="FrankRuehl"/>
          <w:vanish/>
          <w:sz w:val="22"/>
          <w:szCs w:val="22"/>
          <w:u w:val="single"/>
          <w:shd w:val="clear" w:color="auto" w:fill="FFFF99"/>
          <w:rtl/>
        </w:rPr>
      </w:pPr>
      <w:r w:rsidRPr="00272E28">
        <w:rPr>
          <w:rStyle w:val="default"/>
          <w:rFonts w:cs="FrankRuehl" w:hint="cs"/>
          <w:vanish/>
          <w:sz w:val="22"/>
          <w:szCs w:val="22"/>
          <w:shd w:val="clear" w:color="auto" w:fill="FFFF99"/>
          <w:rtl/>
        </w:rPr>
        <w:tab/>
      </w:r>
      <w:r w:rsidRPr="00272E28">
        <w:rPr>
          <w:rStyle w:val="default"/>
          <w:rFonts w:cs="FrankRuehl" w:hint="cs"/>
          <w:vanish/>
          <w:sz w:val="22"/>
          <w:szCs w:val="22"/>
          <w:u w:val="single"/>
          <w:shd w:val="clear" w:color="auto" w:fill="FFFF99"/>
          <w:rtl/>
        </w:rPr>
        <w:t>(א)</w:t>
      </w:r>
      <w:r w:rsidRPr="00272E28">
        <w:rPr>
          <w:rStyle w:val="default"/>
          <w:rFonts w:cs="FrankRuehl" w:hint="cs"/>
          <w:vanish/>
          <w:sz w:val="22"/>
          <w:szCs w:val="22"/>
          <w:u w:val="single"/>
          <w:shd w:val="clear" w:color="auto" w:fill="FFFF99"/>
          <w:rtl/>
        </w:rPr>
        <w:tab/>
      </w:r>
      <w:r w:rsidRPr="00272E28">
        <w:rPr>
          <w:rStyle w:val="default"/>
          <w:rFonts w:cs="FrankRuehl"/>
          <w:vanish/>
          <w:sz w:val="22"/>
          <w:szCs w:val="22"/>
          <w:u w:val="single"/>
          <w:shd w:val="clear" w:color="auto" w:fill="FFFF99"/>
          <w:rtl/>
        </w:rPr>
        <w:t>פ</w:t>
      </w:r>
      <w:r w:rsidRPr="00272E28">
        <w:rPr>
          <w:rStyle w:val="default"/>
          <w:rFonts w:cs="FrankRuehl" w:hint="cs"/>
          <w:vanish/>
          <w:sz w:val="22"/>
          <w:szCs w:val="22"/>
          <w:u w:val="single"/>
          <w:shd w:val="clear" w:color="auto" w:fill="FFFF99"/>
          <w:rtl/>
        </w:rPr>
        <w:t xml:space="preserve">סק הדין של בית הדין בתובענה ניתן לערעור, של העובד ושל התובע, לפני שופט של בית המשפט העליון כדן יחיד, לא </w:t>
      </w:r>
      <w:r w:rsidRPr="00272E28">
        <w:rPr>
          <w:rStyle w:val="default"/>
          <w:rFonts w:cs="FrankRuehl"/>
          <w:vanish/>
          <w:sz w:val="22"/>
          <w:szCs w:val="22"/>
          <w:u w:val="single"/>
          <w:shd w:val="clear" w:color="auto" w:fill="FFFF99"/>
          <w:rtl/>
        </w:rPr>
        <w:t>יא</w:t>
      </w:r>
      <w:r w:rsidRPr="00272E28">
        <w:rPr>
          <w:rStyle w:val="default"/>
          <w:rFonts w:cs="FrankRuehl" w:hint="cs"/>
          <w:vanish/>
          <w:sz w:val="22"/>
          <w:szCs w:val="22"/>
          <w:u w:val="single"/>
          <w:shd w:val="clear" w:color="auto" w:fill="FFFF99"/>
          <w:rtl/>
        </w:rPr>
        <w:t>וחר מהיום השלושים לאחר שניתן פסק הדין, אם ניתן בפני המערער, או לאחר שהומצא לו העתק ממנו, אם ניתן שלא בפניו.</w:t>
      </w:r>
    </w:p>
    <w:p w:rsidR="00426D45" w:rsidRPr="00272E28" w:rsidRDefault="00426D45">
      <w:pPr>
        <w:pStyle w:val="P00"/>
        <w:spacing w:before="0"/>
        <w:ind w:left="0" w:right="1134"/>
        <w:rPr>
          <w:rStyle w:val="default"/>
          <w:rFonts w:cs="FrankRuehl" w:hint="cs"/>
          <w:vanish/>
          <w:sz w:val="22"/>
          <w:szCs w:val="22"/>
          <w:shd w:val="clear" w:color="auto" w:fill="FFFF99"/>
          <w:rtl/>
        </w:rPr>
      </w:pPr>
      <w:r w:rsidRPr="00272E28">
        <w:rPr>
          <w:rFonts w:cs="FrankRuehl"/>
          <w:vanish/>
          <w:sz w:val="22"/>
          <w:szCs w:val="22"/>
          <w:shd w:val="clear" w:color="auto" w:fill="FFFF99"/>
          <w:rtl/>
        </w:rPr>
        <w:tab/>
      </w:r>
      <w:r w:rsidRPr="00272E28">
        <w:rPr>
          <w:rStyle w:val="default"/>
          <w:rFonts w:cs="FrankRuehl"/>
          <w:vanish/>
          <w:sz w:val="22"/>
          <w:szCs w:val="22"/>
          <w:shd w:val="clear" w:color="auto" w:fill="FFFF99"/>
          <w:rtl/>
        </w:rPr>
        <w:t>(ב</w:t>
      </w:r>
      <w:r w:rsidRPr="00272E28">
        <w:rPr>
          <w:rStyle w:val="default"/>
          <w:rFonts w:cs="FrankRuehl" w:hint="cs"/>
          <w:vanish/>
          <w:sz w:val="22"/>
          <w:szCs w:val="22"/>
          <w:shd w:val="clear" w:color="auto" w:fill="FFFF99"/>
          <w:rtl/>
        </w:rPr>
        <w:t>)</w:t>
      </w:r>
      <w:r w:rsidRPr="00272E28">
        <w:rPr>
          <w:rStyle w:val="default"/>
          <w:rFonts w:cs="FrankRuehl"/>
          <w:vanish/>
          <w:sz w:val="22"/>
          <w:szCs w:val="22"/>
          <w:shd w:val="clear" w:color="auto" w:fill="FFFF99"/>
          <w:rtl/>
        </w:rPr>
        <w:tab/>
      </w:r>
      <w:r w:rsidRPr="00272E28">
        <w:rPr>
          <w:rStyle w:val="default"/>
          <w:rFonts w:cs="FrankRuehl" w:hint="cs"/>
          <w:strike/>
          <w:vanish/>
          <w:sz w:val="22"/>
          <w:szCs w:val="22"/>
          <w:shd w:val="clear" w:color="auto" w:fill="FFFF99"/>
          <w:rtl/>
        </w:rPr>
        <w:t>החליט בית הדין על ביצוע הפיטורים מיד</w:t>
      </w:r>
      <w:r w:rsidRPr="00272E28">
        <w:rPr>
          <w:rStyle w:val="default"/>
          <w:rFonts w:cs="FrankRuehl" w:hint="cs"/>
          <w:vanish/>
          <w:sz w:val="22"/>
          <w:szCs w:val="22"/>
          <w:shd w:val="clear" w:color="auto" w:fill="FFFF99"/>
          <w:rtl/>
        </w:rPr>
        <w:t xml:space="preserve"> </w:t>
      </w:r>
      <w:r w:rsidRPr="00272E28">
        <w:rPr>
          <w:rStyle w:val="default"/>
          <w:rFonts w:cs="FrankRuehl"/>
          <w:vanish/>
          <w:sz w:val="22"/>
          <w:szCs w:val="22"/>
          <w:u w:val="single"/>
          <w:shd w:val="clear" w:color="auto" w:fill="FFFF99"/>
          <w:rtl/>
        </w:rPr>
        <w:t>ה</w:t>
      </w:r>
      <w:r w:rsidRPr="00272E28">
        <w:rPr>
          <w:rStyle w:val="default"/>
          <w:rFonts w:cs="FrankRuehl" w:hint="cs"/>
          <w:vanish/>
          <w:sz w:val="22"/>
          <w:szCs w:val="22"/>
          <w:u w:val="single"/>
          <w:shd w:val="clear" w:color="auto" w:fill="FFFF99"/>
          <w:rtl/>
        </w:rPr>
        <w:t>חליט בית הדין על ביצוע מיידי של פיטורים או על הע</w:t>
      </w:r>
      <w:r w:rsidRPr="00272E28">
        <w:rPr>
          <w:rStyle w:val="default"/>
          <w:rFonts w:cs="FrankRuehl"/>
          <w:vanish/>
          <w:sz w:val="22"/>
          <w:szCs w:val="22"/>
          <w:u w:val="single"/>
          <w:shd w:val="clear" w:color="auto" w:fill="FFFF99"/>
          <w:rtl/>
        </w:rPr>
        <w:t>ב</w:t>
      </w:r>
      <w:r w:rsidRPr="00272E28">
        <w:rPr>
          <w:rStyle w:val="default"/>
          <w:rFonts w:cs="FrankRuehl" w:hint="cs"/>
          <w:vanish/>
          <w:sz w:val="22"/>
          <w:szCs w:val="22"/>
          <w:u w:val="single"/>
          <w:shd w:val="clear" w:color="auto" w:fill="FFFF99"/>
          <w:rtl/>
        </w:rPr>
        <w:t>רה מיידית למשרה אחרת או למקום עבודה אחר כאמור בסעיף 40(ב)</w:t>
      </w:r>
      <w:r w:rsidRPr="00272E28">
        <w:rPr>
          <w:rStyle w:val="default"/>
          <w:rFonts w:cs="FrankRuehl" w:hint="cs"/>
          <w:vanish/>
          <w:sz w:val="22"/>
          <w:szCs w:val="22"/>
          <w:shd w:val="clear" w:color="auto" w:fill="FFFF99"/>
          <w:rtl/>
        </w:rPr>
        <w:t>, רשאי שופט בית המשפט העליון, על פ</w:t>
      </w:r>
      <w:r w:rsidRPr="00272E28">
        <w:rPr>
          <w:rStyle w:val="default"/>
          <w:rFonts w:cs="FrankRuehl"/>
          <w:vanish/>
          <w:sz w:val="22"/>
          <w:szCs w:val="22"/>
          <w:shd w:val="clear" w:color="auto" w:fill="FFFF99"/>
          <w:rtl/>
        </w:rPr>
        <w:t xml:space="preserve">י </w:t>
      </w:r>
      <w:r w:rsidRPr="00272E28">
        <w:rPr>
          <w:rStyle w:val="default"/>
          <w:rFonts w:cs="FrankRuehl" w:hint="cs"/>
          <w:vanish/>
          <w:sz w:val="22"/>
          <w:szCs w:val="22"/>
          <w:shd w:val="clear" w:color="auto" w:fill="FFFF99"/>
          <w:rtl/>
        </w:rPr>
        <w:t xml:space="preserve">בקשת העובד, לעכב את הביצוע עד להחלטה בערעור, </w:t>
      </w:r>
      <w:r w:rsidRPr="00272E28">
        <w:rPr>
          <w:rStyle w:val="default"/>
          <w:rFonts w:cs="FrankRuehl" w:hint="cs"/>
          <w:strike/>
          <w:vanish/>
          <w:sz w:val="22"/>
          <w:szCs w:val="22"/>
          <w:shd w:val="clear" w:color="auto" w:fill="FFFF99"/>
          <w:rtl/>
        </w:rPr>
        <w:t>ואם כבר פוטר העובד לפי ההחלטה</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ואם כבר פוטר העובד או הועבר כאמור לפי ההחלטה</w:t>
      </w:r>
      <w:r w:rsidRPr="00272E28">
        <w:rPr>
          <w:rStyle w:val="default"/>
          <w:rFonts w:cs="FrankRuehl" w:hint="cs"/>
          <w:vanish/>
          <w:sz w:val="22"/>
          <w:szCs w:val="22"/>
          <w:shd w:val="clear" w:color="auto" w:fill="FFFF99"/>
          <w:rtl/>
        </w:rPr>
        <w:t xml:space="preserve"> </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להורות על החזרה למשרתו; החליט השופט לעכב הביצוע, רשאי הוא לצוות על השע</w:t>
      </w:r>
      <w:r w:rsidRPr="00272E28">
        <w:rPr>
          <w:rStyle w:val="default"/>
          <w:rFonts w:cs="FrankRuehl"/>
          <w:vanish/>
          <w:sz w:val="22"/>
          <w:szCs w:val="22"/>
          <w:shd w:val="clear" w:color="auto" w:fill="FFFF99"/>
          <w:rtl/>
        </w:rPr>
        <w:t>י</w:t>
      </w:r>
      <w:r w:rsidRPr="00272E28">
        <w:rPr>
          <w:rStyle w:val="default"/>
          <w:rFonts w:cs="FrankRuehl" w:hint="cs"/>
          <w:vanish/>
          <w:sz w:val="22"/>
          <w:szCs w:val="22"/>
          <w:shd w:val="clear" w:color="auto" w:fill="FFFF99"/>
          <w:rtl/>
        </w:rPr>
        <w:t>ית העובד מתפקידו.</w:t>
      </w:r>
    </w:p>
    <w:p w:rsidR="00426D45" w:rsidRPr="00272E28" w:rsidRDefault="00426D45">
      <w:pPr>
        <w:pStyle w:val="P00"/>
        <w:spacing w:before="0"/>
        <w:ind w:left="0" w:right="1134"/>
        <w:rPr>
          <w:rStyle w:val="default"/>
          <w:rFonts w:cs="FrankRuehl" w:hint="cs"/>
          <w:strike/>
          <w:vanish/>
          <w:sz w:val="22"/>
          <w:szCs w:val="22"/>
          <w:shd w:val="clear" w:color="auto" w:fill="FFFF99"/>
          <w:rtl/>
        </w:rPr>
      </w:pPr>
      <w:r w:rsidRPr="00272E28">
        <w:rPr>
          <w:rStyle w:val="default"/>
          <w:rFonts w:cs="FrankRuehl" w:hint="cs"/>
          <w:vanish/>
          <w:sz w:val="22"/>
          <w:szCs w:val="22"/>
          <w:shd w:val="clear" w:color="auto" w:fill="FFFF99"/>
          <w:rtl/>
        </w:rPr>
        <w:tab/>
      </w:r>
      <w:r w:rsidRPr="00272E28">
        <w:rPr>
          <w:rStyle w:val="default"/>
          <w:rFonts w:cs="FrankRuehl" w:hint="cs"/>
          <w:strike/>
          <w:vanish/>
          <w:sz w:val="22"/>
          <w:szCs w:val="22"/>
          <w:shd w:val="clear" w:color="auto" w:fill="FFFF99"/>
          <w:rtl/>
        </w:rPr>
        <w:t>(ג)</w:t>
      </w:r>
      <w:r w:rsidRPr="00272E28">
        <w:rPr>
          <w:rStyle w:val="default"/>
          <w:rFonts w:cs="FrankRuehl" w:hint="cs"/>
          <w:strike/>
          <w:vanish/>
          <w:sz w:val="22"/>
          <w:szCs w:val="22"/>
          <w:shd w:val="clear" w:color="auto" w:fill="FFFF99"/>
          <w:rtl/>
        </w:rPr>
        <w:tab/>
        <w:t>החליט השופט לבטל החלטה בדבר פיטורי עובד, יהיה הביטול, לכל דבר, בר-תוקף למפרע מיום ביצוע הפיטורים.</w:t>
      </w:r>
    </w:p>
    <w:p w:rsidR="00426D45" w:rsidRPr="00272E28" w:rsidRDefault="00426D45">
      <w:pPr>
        <w:pStyle w:val="P00"/>
        <w:spacing w:before="0"/>
        <w:ind w:left="0" w:right="1134"/>
        <w:rPr>
          <w:rStyle w:val="default"/>
          <w:rFonts w:cs="FrankRuehl" w:hint="cs"/>
          <w:strike/>
          <w:vanish/>
          <w:sz w:val="22"/>
          <w:szCs w:val="22"/>
          <w:shd w:val="clear" w:color="auto" w:fill="FFFF99"/>
          <w:rtl/>
        </w:rPr>
      </w:pPr>
      <w:r w:rsidRPr="00272E28">
        <w:rPr>
          <w:rStyle w:val="default"/>
          <w:rFonts w:cs="FrankRuehl" w:hint="cs"/>
          <w:vanish/>
          <w:sz w:val="22"/>
          <w:szCs w:val="22"/>
          <w:shd w:val="clear" w:color="auto" w:fill="FFFF99"/>
          <w:rtl/>
        </w:rPr>
        <w:tab/>
      </w:r>
      <w:r w:rsidRPr="00272E28">
        <w:rPr>
          <w:rStyle w:val="default"/>
          <w:rFonts w:cs="FrankRuehl" w:hint="cs"/>
          <w:strike/>
          <w:vanish/>
          <w:sz w:val="22"/>
          <w:szCs w:val="22"/>
          <w:shd w:val="clear" w:color="auto" w:fill="FFFF99"/>
          <w:rtl/>
        </w:rPr>
        <w:t>(ד)</w:t>
      </w:r>
      <w:r w:rsidRPr="00272E28">
        <w:rPr>
          <w:rStyle w:val="default"/>
          <w:rFonts w:cs="FrankRuehl" w:hint="cs"/>
          <w:strike/>
          <w:vanish/>
          <w:sz w:val="22"/>
          <w:szCs w:val="22"/>
          <w:shd w:val="clear" w:color="auto" w:fill="FFFF99"/>
          <w:rtl/>
        </w:rPr>
        <w:tab/>
        <w:t>החליט השופט לקבל את הערעור, כולו או מקצתו, יהיו לו, לענין הטלת אמצעי משמעת, כל הסמכויות של בית הדין לפי סעיף 34.</w:t>
      </w:r>
    </w:p>
    <w:p w:rsidR="00426D45" w:rsidRPr="00272E28" w:rsidRDefault="00426D45">
      <w:pPr>
        <w:pStyle w:val="P00"/>
        <w:spacing w:before="0"/>
        <w:ind w:left="0" w:right="1134"/>
        <w:rPr>
          <w:rStyle w:val="default"/>
          <w:rFonts w:cs="FrankRuehl" w:hint="cs"/>
          <w:vanish/>
          <w:sz w:val="22"/>
          <w:szCs w:val="22"/>
          <w:shd w:val="clear" w:color="auto" w:fill="FFFF99"/>
          <w:rtl/>
        </w:rPr>
      </w:pPr>
      <w:r w:rsidRPr="00272E28">
        <w:rPr>
          <w:rFonts w:cs="FrankRuehl"/>
          <w:vanish/>
          <w:sz w:val="22"/>
          <w:szCs w:val="22"/>
          <w:shd w:val="clear" w:color="auto" w:fill="FFFF99"/>
          <w:rtl/>
        </w:rPr>
        <w:tab/>
      </w:r>
      <w:r w:rsidRPr="00272E28">
        <w:rPr>
          <w:rStyle w:val="default"/>
          <w:rFonts w:cs="FrankRuehl"/>
          <w:vanish/>
          <w:sz w:val="22"/>
          <w:szCs w:val="22"/>
          <w:u w:val="single"/>
          <w:shd w:val="clear" w:color="auto" w:fill="FFFF99"/>
          <w:rtl/>
        </w:rPr>
        <w:t>(ג</w:t>
      </w:r>
      <w:r w:rsidRPr="00272E28">
        <w:rPr>
          <w:rStyle w:val="default"/>
          <w:rFonts w:cs="FrankRuehl" w:hint="cs"/>
          <w:vanish/>
          <w:sz w:val="22"/>
          <w:szCs w:val="22"/>
          <w:u w:val="single"/>
          <w:shd w:val="clear" w:color="auto" w:fill="FFFF99"/>
          <w:rtl/>
        </w:rPr>
        <w:t>)</w:t>
      </w:r>
      <w:r w:rsidRPr="00272E28">
        <w:rPr>
          <w:rStyle w:val="default"/>
          <w:rFonts w:cs="FrankRuehl"/>
          <w:vanish/>
          <w:sz w:val="22"/>
          <w:szCs w:val="22"/>
          <w:u w:val="single"/>
          <w:shd w:val="clear" w:color="auto" w:fill="FFFF99"/>
          <w:rtl/>
        </w:rPr>
        <w:tab/>
        <w:t>ה</w:t>
      </w:r>
      <w:r w:rsidRPr="00272E28">
        <w:rPr>
          <w:rStyle w:val="default"/>
          <w:rFonts w:cs="FrankRuehl" w:hint="cs"/>
          <w:vanish/>
          <w:sz w:val="22"/>
          <w:szCs w:val="22"/>
          <w:u w:val="single"/>
          <w:shd w:val="clear" w:color="auto" w:fill="FFFF99"/>
          <w:rtl/>
        </w:rPr>
        <w:t>חליט השופט לבטל החלטה בדבר פיטורי עובד, או בדבר העברתו למשרה אחרת א</w:t>
      </w:r>
      <w:r w:rsidRPr="00272E28">
        <w:rPr>
          <w:rStyle w:val="default"/>
          <w:rFonts w:cs="FrankRuehl"/>
          <w:vanish/>
          <w:sz w:val="22"/>
          <w:szCs w:val="22"/>
          <w:u w:val="single"/>
          <w:shd w:val="clear" w:color="auto" w:fill="FFFF99"/>
          <w:rtl/>
        </w:rPr>
        <w:t xml:space="preserve">ו </w:t>
      </w:r>
      <w:r w:rsidRPr="00272E28">
        <w:rPr>
          <w:rStyle w:val="default"/>
          <w:rFonts w:cs="FrankRuehl" w:hint="cs"/>
          <w:vanish/>
          <w:sz w:val="22"/>
          <w:szCs w:val="22"/>
          <w:u w:val="single"/>
          <w:shd w:val="clear" w:color="auto" w:fill="FFFF99"/>
          <w:rtl/>
        </w:rPr>
        <w:t>למקום עבודה אחר, יהיה הביטול, לכל דבר, בר-תוקף למפרע מיום ביצוע הפיטורים או ההעברה.</w:t>
      </w:r>
    </w:p>
    <w:p w:rsidR="00426D45" w:rsidRPr="00272E28" w:rsidRDefault="00426D45">
      <w:pPr>
        <w:pStyle w:val="P00"/>
        <w:spacing w:before="0"/>
        <w:ind w:left="0" w:right="1134"/>
        <w:rPr>
          <w:rStyle w:val="default"/>
          <w:rFonts w:cs="FrankRuehl"/>
          <w:vanish/>
          <w:sz w:val="22"/>
          <w:szCs w:val="22"/>
          <w:u w:val="single"/>
          <w:shd w:val="clear" w:color="auto" w:fill="FFFF99"/>
          <w:rtl/>
        </w:rPr>
      </w:pPr>
      <w:r w:rsidRPr="00272E28">
        <w:rPr>
          <w:rFonts w:cs="FrankRuehl"/>
          <w:vanish/>
          <w:sz w:val="22"/>
          <w:szCs w:val="22"/>
          <w:shd w:val="clear" w:color="auto" w:fill="FFFF99"/>
          <w:rtl/>
        </w:rPr>
        <w:tab/>
      </w:r>
      <w:r w:rsidRPr="00272E28">
        <w:rPr>
          <w:rStyle w:val="default"/>
          <w:rFonts w:cs="FrankRuehl"/>
          <w:vanish/>
          <w:sz w:val="22"/>
          <w:szCs w:val="22"/>
          <w:u w:val="single"/>
          <w:shd w:val="clear" w:color="auto" w:fill="FFFF99"/>
          <w:rtl/>
        </w:rPr>
        <w:t>(ד</w:t>
      </w:r>
      <w:r w:rsidRPr="00272E28">
        <w:rPr>
          <w:rStyle w:val="default"/>
          <w:rFonts w:cs="FrankRuehl" w:hint="cs"/>
          <w:vanish/>
          <w:sz w:val="22"/>
          <w:szCs w:val="22"/>
          <w:u w:val="single"/>
          <w:shd w:val="clear" w:color="auto" w:fill="FFFF99"/>
          <w:rtl/>
        </w:rPr>
        <w:t>)</w:t>
      </w:r>
      <w:r w:rsidRPr="00272E28">
        <w:rPr>
          <w:rStyle w:val="default"/>
          <w:rFonts w:cs="FrankRuehl"/>
          <w:vanish/>
          <w:sz w:val="22"/>
          <w:szCs w:val="22"/>
          <w:u w:val="single"/>
          <w:shd w:val="clear" w:color="auto" w:fill="FFFF99"/>
          <w:rtl/>
        </w:rPr>
        <w:tab/>
        <w:t>ב</w:t>
      </w:r>
      <w:r w:rsidRPr="00272E28">
        <w:rPr>
          <w:rStyle w:val="default"/>
          <w:rFonts w:cs="FrankRuehl" w:hint="cs"/>
          <w:vanish/>
          <w:sz w:val="22"/>
          <w:szCs w:val="22"/>
          <w:u w:val="single"/>
          <w:shd w:val="clear" w:color="auto" w:fill="FFFF99"/>
          <w:rtl/>
        </w:rPr>
        <w:t>בואו להכריע בערעור רשאי השופט לעשות אחת מאלה:</w:t>
      </w:r>
    </w:p>
    <w:p w:rsidR="00426D45" w:rsidRPr="00272E28" w:rsidRDefault="00426D45">
      <w:pPr>
        <w:pStyle w:val="P22"/>
        <w:spacing w:before="0"/>
        <w:ind w:left="1021" w:right="1134"/>
        <w:rPr>
          <w:rStyle w:val="default"/>
          <w:rFonts w:cs="FrankRuehl"/>
          <w:vanish/>
          <w:sz w:val="22"/>
          <w:szCs w:val="22"/>
          <w:u w:val="single"/>
          <w:shd w:val="clear" w:color="auto" w:fill="FFFF99"/>
          <w:rtl/>
        </w:rPr>
      </w:pPr>
      <w:r w:rsidRPr="00272E28">
        <w:rPr>
          <w:rStyle w:val="default"/>
          <w:rFonts w:cs="FrankRuehl"/>
          <w:vanish/>
          <w:sz w:val="22"/>
          <w:szCs w:val="22"/>
          <w:u w:val="single"/>
          <w:shd w:val="clear" w:color="auto" w:fill="FFFF99"/>
          <w:rtl/>
        </w:rPr>
        <w:t>(1)</w:t>
      </w:r>
      <w:r w:rsidRPr="00272E28">
        <w:rPr>
          <w:rStyle w:val="default"/>
          <w:rFonts w:cs="FrankRuehl"/>
          <w:vanish/>
          <w:sz w:val="22"/>
          <w:szCs w:val="22"/>
          <w:u w:val="single"/>
          <w:shd w:val="clear" w:color="auto" w:fill="FFFF99"/>
          <w:rtl/>
        </w:rPr>
        <w:tab/>
        <w:t>ל</w:t>
      </w:r>
      <w:r w:rsidRPr="00272E28">
        <w:rPr>
          <w:rStyle w:val="default"/>
          <w:rFonts w:cs="FrankRuehl" w:hint="cs"/>
          <w:vanish/>
          <w:sz w:val="22"/>
          <w:szCs w:val="22"/>
          <w:u w:val="single"/>
          <w:shd w:val="clear" w:color="auto" w:fill="FFFF99"/>
          <w:rtl/>
        </w:rPr>
        <w:t>קבל את הערעור, כולו א</w:t>
      </w:r>
      <w:r w:rsidRPr="00272E28">
        <w:rPr>
          <w:rStyle w:val="default"/>
          <w:rFonts w:cs="FrankRuehl"/>
          <w:vanish/>
          <w:sz w:val="22"/>
          <w:szCs w:val="22"/>
          <w:u w:val="single"/>
          <w:shd w:val="clear" w:color="auto" w:fill="FFFF99"/>
          <w:rtl/>
        </w:rPr>
        <w:t>ו</w:t>
      </w:r>
      <w:r w:rsidRPr="00272E28">
        <w:rPr>
          <w:rStyle w:val="default"/>
          <w:rFonts w:cs="FrankRuehl" w:hint="cs"/>
          <w:vanish/>
          <w:sz w:val="22"/>
          <w:szCs w:val="22"/>
          <w:u w:val="single"/>
          <w:shd w:val="clear" w:color="auto" w:fill="FFFF99"/>
          <w:rtl/>
        </w:rPr>
        <w:t xml:space="preserve"> מקצתו, ולשנות את פסק הדין או לבטלו ולתת אחר במקומו, או להחזיר את הדיון עם הוראות לבית הדין</w:t>
      </w:r>
      <w:r w:rsidRPr="00272E28">
        <w:rPr>
          <w:rStyle w:val="default"/>
          <w:rFonts w:cs="FrankRuehl"/>
          <w:vanish/>
          <w:sz w:val="22"/>
          <w:szCs w:val="22"/>
          <w:u w:val="single"/>
          <w:shd w:val="clear" w:color="auto" w:fill="FFFF99"/>
          <w:rtl/>
        </w:rPr>
        <w:t>;</w:t>
      </w:r>
    </w:p>
    <w:p w:rsidR="00426D45" w:rsidRPr="00272E28" w:rsidRDefault="00426D45">
      <w:pPr>
        <w:pStyle w:val="P22"/>
        <w:spacing w:before="0"/>
        <w:ind w:left="1021" w:right="1134"/>
        <w:rPr>
          <w:rStyle w:val="default"/>
          <w:rFonts w:cs="FrankRuehl"/>
          <w:vanish/>
          <w:sz w:val="22"/>
          <w:szCs w:val="22"/>
          <w:u w:val="single"/>
          <w:shd w:val="clear" w:color="auto" w:fill="FFFF99"/>
          <w:rtl/>
        </w:rPr>
      </w:pPr>
      <w:r w:rsidRPr="00272E28">
        <w:rPr>
          <w:rStyle w:val="default"/>
          <w:rFonts w:cs="FrankRuehl" w:hint="cs"/>
          <w:vanish/>
          <w:sz w:val="22"/>
          <w:szCs w:val="22"/>
          <w:u w:val="single"/>
          <w:shd w:val="clear" w:color="auto" w:fill="FFFF99"/>
          <w:rtl/>
        </w:rPr>
        <w:t>(2)</w:t>
      </w:r>
      <w:r w:rsidRPr="00272E28">
        <w:rPr>
          <w:rStyle w:val="default"/>
          <w:rFonts w:cs="FrankRuehl"/>
          <w:vanish/>
          <w:sz w:val="22"/>
          <w:szCs w:val="22"/>
          <w:u w:val="single"/>
          <w:shd w:val="clear" w:color="auto" w:fill="FFFF99"/>
          <w:rtl/>
        </w:rPr>
        <w:tab/>
        <w:t>ל</w:t>
      </w:r>
      <w:r w:rsidRPr="00272E28">
        <w:rPr>
          <w:rStyle w:val="default"/>
          <w:rFonts w:cs="FrankRuehl" w:hint="cs"/>
          <w:vanish/>
          <w:sz w:val="22"/>
          <w:szCs w:val="22"/>
          <w:u w:val="single"/>
          <w:shd w:val="clear" w:color="auto" w:fill="FFFF99"/>
          <w:rtl/>
        </w:rPr>
        <w:t>דחות את הערעור;</w:t>
      </w:r>
    </w:p>
    <w:p w:rsidR="00426D45" w:rsidRPr="00272E28" w:rsidRDefault="00426D45">
      <w:pPr>
        <w:pStyle w:val="P22"/>
        <w:spacing w:before="0"/>
        <w:ind w:left="1021" w:right="1134"/>
        <w:rPr>
          <w:rStyle w:val="default"/>
          <w:rFonts w:cs="FrankRuehl"/>
          <w:vanish/>
          <w:sz w:val="22"/>
          <w:szCs w:val="22"/>
          <w:u w:val="single"/>
          <w:shd w:val="clear" w:color="auto" w:fill="FFFF99"/>
          <w:rtl/>
        </w:rPr>
      </w:pPr>
      <w:r w:rsidRPr="00272E28">
        <w:rPr>
          <w:rStyle w:val="default"/>
          <w:rFonts w:cs="FrankRuehl" w:hint="cs"/>
          <w:vanish/>
          <w:sz w:val="22"/>
          <w:szCs w:val="22"/>
          <w:u w:val="single"/>
          <w:shd w:val="clear" w:color="auto" w:fill="FFFF99"/>
          <w:rtl/>
        </w:rPr>
        <w:t>(3)</w:t>
      </w:r>
      <w:r w:rsidRPr="00272E28">
        <w:rPr>
          <w:rStyle w:val="default"/>
          <w:rFonts w:cs="FrankRuehl"/>
          <w:vanish/>
          <w:sz w:val="22"/>
          <w:szCs w:val="22"/>
          <w:u w:val="single"/>
          <w:shd w:val="clear" w:color="auto" w:fill="FFFF99"/>
          <w:rtl/>
        </w:rPr>
        <w:tab/>
        <w:t>ל</w:t>
      </w:r>
      <w:r w:rsidRPr="00272E28">
        <w:rPr>
          <w:rStyle w:val="default"/>
          <w:rFonts w:cs="FrankRuehl" w:hint="cs"/>
          <w:vanish/>
          <w:sz w:val="22"/>
          <w:szCs w:val="22"/>
          <w:u w:val="single"/>
          <w:shd w:val="clear" w:color="auto" w:fill="FFFF99"/>
          <w:rtl/>
        </w:rPr>
        <w:t>יתן בקשר לפסק הדין כל החלטה אחרת שבית הדין היה מוסמך לתתה.</w:t>
      </w:r>
    </w:p>
    <w:p w:rsidR="00426D45" w:rsidRPr="00272E28" w:rsidRDefault="00426D45">
      <w:pPr>
        <w:pStyle w:val="P00"/>
        <w:spacing w:before="0"/>
        <w:ind w:left="0" w:right="1134"/>
        <w:rPr>
          <w:rStyle w:val="default"/>
          <w:rFonts w:cs="FrankRuehl"/>
          <w:vanish/>
          <w:sz w:val="22"/>
          <w:szCs w:val="22"/>
          <w:u w:val="single"/>
          <w:shd w:val="clear" w:color="auto" w:fill="FFFF99"/>
          <w:rtl/>
        </w:rPr>
      </w:pPr>
      <w:r w:rsidRPr="00272E28">
        <w:rPr>
          <w:rFonts w:cs="FrankRuehl"/>
          <w:vanish/>
          <w:sz w:val="22"/>
          <w:szCs w:val="22"/>
          <w:shd w:val="clear" w:color="auto" w:fill="FFFF99"/>
          <w:rtl/>
        </w:rPr>
        <w:tab/>
      </w:r>
      <w:r w:rsidRPr="00272E28">
        <w:rPr>
          <w:rStyle w:val="default"/>
          <w:rFonts w:cs="FrankRuehl"/>
          <w:vanish/>
          <w:sz w:val="22"/>
          <w:szCs w:val="22"/>
          <w:u w:val="single"/>
          <w:shd w:val="clear" w:color="auto" w:fill="FFFF99"/>
          <w:rtl/>
        </w:rPr>
        <w:t>(ה</w:t>
      </w:r>
      <w:r w:rsidRPr="00272E28">
        <w:rPr>
          <w:rStyle w:val="default"/>
          <w:rFonts w:cs="FrankRuehl" w:hint="cs"/>
          <w:vanish/>
          <w:sz w:val="22"/>
          <w:szCs w:val="22"/>
          <w:u w:val="single"/>
          <w:shd w:val="clear" w:color="auto" w:fill="FFFF99"/>
          <w:rtl/>
        </w:rPr>
        <w:t>)</w:t>
      </w:r>
      <w:r w:rsidRPr="00272E28">
        <w:rPr>
          <w:rStyle w:val="default"/>
          <w:rFonts w:cs="FrankRuehl"/>
          <w:vanish/>
          <w:sz w:val="22"/>
          <w:szCs w:val="22"/>
          <w:u w:val="single"/>
          <w:shd w:val="clear" w:color="auto" w:fill="FFFF99"/>
          <w:rtl/>
        </w:rPr>
        <w:tab/>
        <w:t>ה</w:t>
      </w:r>
      <w:r w:rsidRPr="00272E28">
        <w:rPr>
          <w:rStyle w:val="default"/>
          <w:rFonts w:cs="FrankRuehl" w:hint="cs"/>
          <w:vanish/>
          <w:sz w:val="22"/>
          <w:szCs w:val="22"/>
          <w:u w:val="single"/>
          <w:shd w:val="clear" w:color="auto" w:fill="FFFF99"/>
          <w:rtl/>
        </w:rPr>
        <w:t>שופט רשאי לדחות ערעור אף אם קיבל טענה שנטענה, אם היה סבור כי לא נגרם עי</w:t>
      </w:r>
      <w:r w:rsidRPr="00272E28">
        <w:rPr>
          <w:rStyle w:val="default"/>
          <w:rFonts w:cs="FrankRuehl"/>
          <w:vanish/>
          <w:sz w:val="22"/>
          <w:szCs w:val="22"/>
          <w:u w:val="single"/>
          <w:shd w:val="clear" w:color="auto" w:fill="FFFF99"/>
          <w:rtl/>
        </w:rPr>
        <w:t>ו</w:t>
      </w:r>
      <w:r w:rsidRPr="00272E28">
        <w:rPr>
          <w:rStyle w:val="default"/>
          <w:rFonts w:cs="FrankRuehl" w:hint="cs"/>
          <w:vanish/>
          <w:sz w:val="22"/>
          <w:szCs w:val="22"/>
          <w:u w:val="single"/>
          <w:shd w:val="clear" w:color="auto" w:fill="FFFF99"/>
          <w:rtl/>
        </w:rPr>
        <w:t>ות דין.</w:t>
      </w:r>
    </w:p>
    <w:p w:rsidR="00426D45" w:rsidRPr="00272E28" w:rsidRDefault="00426D45">
      <w:pPr>
        <w:pStyle w:val="P00"/>
        <w:spacing w:before="0"/>
        <w:ind w:left="0" w:right="1134"/>
        <w:rPr>
          <w:rStyle w:val="default"/>
          <w:rFonts w:cs="FrankRuehl"/>
          <w:vanish/>
          <w:sz w:val="22"/>
          <w:szCs w:val="22"/>
          <w:u w:val="single"/>
          <w:shd w:val="clear" w:color="auto" w:fill="FFFF99"/>
          <w:rtl/>
        </w:rPr>
      </w:pPr>
      <w:r w:rsidRPr="00272E28">
        <w:rPr>
          <w:rFonts w:cs="FrankRuehl"/>
          <w:vanish/>
          <w:sz w:val="22"/>
          <w:szCs w:val="22"/>
          <w:shd w:val="clear" w:color="auto" w:fill="FFFF99"/>
          <w:rtl/>
        </w:rPr>
        <w:tab/>
      </w:r>
      <w:r w:rsidRPr="00272E28">
        <w:rPr>
          <w:rStyle w:val="default"/>
          <w:rFonts w:cs="FrankRuehl"/>
          <w:vanish/>
          <w:sz w:val="22"/>
          <w:szCs w:val="22"/>
          <w:u w:val="single"/>
          <w:shd w:val="clear" w:color="auto" w:fill="FFFF99"/>
          <w:rtl/>
        </w:rPr>
        <w:t>(ו</w:t>
      </w:r>
      <w:r w:rsidRPr="00272E28">
        <w:rPr>
          <w:rStyle w:val="default"/>
          <w:rFonts w:cs="FrankRuehl" w:hint="cs"/>
          <w:vanish/>
          <w:sz w:val="22"/>
          <w:szCs w:val="22"/>
          <w:u w:val="single"/>
          <w:shd w:val="clear" w:color="auto" w:fill="FFFF99"/>
          <w:rtl/>
        </w:rPr>
        <w:t>)</w:t>
      </w:r>
      <w:r w:rsidRPr="00272E28">
        <w:rPr>
          <w:rStyle w:val="default"/>
          <w:rFonts w:cs="FrankRuehl"/>
          <w:vanish/>
          <w:sz w:val="22"/>
          <w:szCs w:val="22"/>
          <w:u w:val="single"/>
          <w:shd w:val="clear" w:color="auto" w:fill="FFFF99"/>
          <w:rtl/>
        </w:rPr>
        <w:tab/>
        <w:t>ל</w:t>
      </w:r>
      <w:r w:rsidRPr="00272E28">
        <w:rPr>
          <w:rStyle w:val="default"/>
          <w:rFonts w:cs="FrankRuehl" w:hint="cs"/>
          <w:vanish/>
          <w:sz w:val="22"/>
          <w:szCs w:val="22"/>
          <w:u w:val="single"/>
          <w:shd w:val="clear" w:color="auto" w:fill="FFFF99"/>
          <w:rtl/>
        </w:rPr>
        <w:t>ענין הערעור, הכרעת הדין וגזר הדין מהווים יחד את פסק-הדין.</w:t>
      </w:r>
    </w:p>
    <w:p w:rsidR="00426D45" w:rsidRPr="00272E28" w:rsidRDefault="00426D45">
      <w:pPr>
        <w:pStyle w:val="P00"/>
        <w:spacing w:before="0"/>
        <w:ind w:left="0" w:right="1134"/>
        <w:rPr>
          <w:rFonts w:cs="FrankRuehl" w:hint="cs"/>
          <w:vanish/>
          <w:sz w:val="22"/>
          <w:szCs w:val="22"/>
          <w:shd w:val="clear" w:color="auto" w:fill="FFFF99"/>
          <w:rtl/>
        </w:rPr>
      </w:pPr>
      <w:r w:rsidRPr="00272E28">
        <w:rPr>
          <w:rFonts w:cs="FrankRuehl"/>
          <w:vanish/>
          <w:sz w:val="22"/>
          <w:szCs w:val="22"/>
          <w:shd w:val="clear" w:color="auto" w:fill="FFFF99"/>
          <w:rtl/>
        </w:rPr>
        <w:tab/>
      </w:r>
      <w:r w:rsidRPr="00272E28">
        <w:rPr>
          <w:rStyle w:val="default"/>
          <w:rFonts w:cs="FrankRuehl" w:hint="cs"/>
          <w:strike/>
          <w:vanish/>
          <w:sz w:val="22"/>
          <w:szCs w:val="22"/>
          <w:shd w:val="clear" w:color="auto" w:fill="FFFF99"/>
          <w:rtl/>
        </w:rPr>
        <w:t>(ה)</w:t>
      </w:r>
      <w:r w:rsidRPr="00272E28">
        <w:rPr>
          <w:rStyle w:val="default"/>
          <w:rFonts w:cs="FrankRuehl" w:hint="cs"/>
          <w:vanish/>
          <w:sz w:val="22"/>
          <w:szCs w:val="22"/>
          <w:u w:val="single"/>
          <w:shd w:val="clear" w:color="auto" w:fill="FFFF99"/>
          <w:rtl/>
        </w:rPr>
        <w:t>(ז)</w:t>
      </w:r>
      <w:r w:rsidRPr="00272E28">
        <w:rPr>
          <w:rStyle w:val="default"/>
          <w:rFonts w:cs="FrankRuehl" w:hint="cs"/>
          <w:vanish/>
          <w:sz w:val="22"/>
          <w:szCs w:val="22"/>
          <w:shd w:val="clear" w:color="auto" w:fill="FFFF99"/>
          <w:rtl/>
        </w:rPr>
        <w:t xml:space="preserve"> </w:t>
      </w:r>
      <w:r w:rsidRPr="00272E28">
        <w:rPr>
          <w:rStyle w:val="default"/>
          <w:rFonts w:cs="FrankRuehl"/>
          <w:vanish/>
          <w:sz w:val="22"/>
          <w:szCs w:val="22"/>
          <w:shd w:val="clear" w:color="auto" w:fill="FFFF99"/>
          <w:rtl/>
        </w:rPr>
        <w:t>ש</w:t>
      </w:r>
      <w:r w:rsidRPr="00272E28">
        <w:rPr>
          <w:rStyle w:val="default"/>
          <w:rFonts w:cs="FrankRuehl" w:hint="cs"/>
          <w:vanish/>
          <w:sz w:val="22"/>
          <w:szCs w:val="22"/>
          <w:shd w:val="clear" w:color="auto" w:fill="FFFF99"/>
          <w:rtl/>
        </w:rPr>
        <w:t>ר המשפטים רשאי לקבוע בתקנות את סדרי הדין בערעור וכן בבקשות לעיכוב ביצוע והחזרה למשרה לפי ס</w:t>
      </w:r>
      <w:r w:rsidRPr="00272E28">
        <w:rPr>
          <w:rStyle w:val="default"/>
          <w:rFonts w:cs="FrankRuehl"/>
          <w:vanish/>
          <w:sz w:val="22"/>
          <w:szCs w:val="22"/>
          <w:shd w:val="clear" w:color="auto" w:fill="FFFF99"/>
          <w:rtl/>
        </w:rPr>
        <w:t>עי</w:t>
      </w:r>
      <w:r w:rsidRPr="00272E28">
        <w:rPr>
          <w:rStyle w:val="default"/>
          <w:rFonts w:cs="FrankRuehl" w:hint="cs"/>
          <w:vanish/>
          <w:sz w:val="22"/>
          <w:szCs w:val="22"/>
          <w:shd w:val="clear" w:color="auto" w:fill="FFFF99"/>
          <w:rtl/>
        </w:rPr>
        <w:t>ף זה.</w:t>
      </w:r>
    </w:p>
    <w:p w:rsidR="00426D45" w:rsidRPr="00272E28" w:rsidRDefault="00426D45">
      <w:pPr>
        <w:pStyle w:val="P00"/>
        <w:spacing w:before="0"/>
        <w:ind w:left="0" w:right="1134"/>
        <w:rPr>
          <w:rFonts w:cs="FrankRuehl" w:hint="cs"/>
          <w:vanish/>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13.1.1982</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6</w:t>
      </w:r>
    </w:p>
    <w:p w:rsidR="00426D45" w:rsidRPr="00272E28" w:rsidRDefault="00426D45">
      <w:pPr>
        <w:pStyle w:val="P00"/>
        <w:spacing w:before="0"/>
        <w:ind w:left="0" w:right="1134"/>
        <w:rPr>
          <w:rFonts w:cs="FrankRuehl" w:hint="cs"/>
          <w:vanish/>
          <w:szCs w:val="20"/>
          <w:shd w:val="clear" w:color="auto" w:fill="FFFF99"/>
          <w:rtl/>
        </w:rPr>
      </w:pPr>
      <w:hyperlink r:id="rId96" w:history="1">
        <w:r w:rsidRPr="00272E28">
          <w:rPr>
            <w:rStyle w:val="Hyperlink"/>
            <w:rFonts w:cs="FrankRuehl" w:hint="cs"/>
            <w:vanish/>
            <w:szCs w:val="20"/>
            <w:shd w:val="clear" w:color="auto" w:fill="FFFF99"/>
            <w:rtl/>
          </w:rPr>
          <w:t>ס"ח תשמ"ב מס' 1037</w:t>
        </w:r>
      </w:hyperlink>
      <w:r w:rsidRPr="00272E28">
        <w:rPr>
          <w:rFonts w:cs="FrankRuehl" w:hint="cs"/>
          <w:vanish/>
          <w:szCs w:val="20"/>
          <w:shd w:val="clear" w:color="auto" w:fill="FFFF99"/>
          <w:rtl/>
        </w:rPr>
        <w:t xml:space="preserve"> מיום 13.1.1982 בעמ' 20 (</w:t>
      </w:r>
      <w:hyperlink r:id="rId97" w:history="1">
        <w:r w:rsidRPr="00272E28">
          <w:rPr>
            <w:rStyle w:val="Hyperlink"/>
            <w:rFonts w:cs="FrankRuehl" w:hint="cs"/>
            <w:vanish/>
            <w:szCs w:val="20"/>
            <w:shd w:val="clear" w:color="auto" w:fill="FFFF99"/>
            <w:rtl/>
          </w:rPr>
          <w:t>ה"ח 1503</w:t>
        </w:r>
      </w:hyperlink>
      <w:r w:rsidRPr="00272E28">
        <w:rPr>
          <w:rFonts w:cs="FrankRuehl" w:hint="cs"/>
          <w:vanish/>
          <w:szCs w:val="20"/>
          <w:shd w:val="clear" w:color="auto" w:fill="FFFF99"/>
          <w:rtl/>
        </w:rPr>
        <w:t>)</w:t>
      </w:r>
    </w:p>
    <w:p w:rsidR="00426D45" w:rsidRPr="00272E28" w:rsidRDefault="00426D45">
      <w:pPr>
        <w:pStyle w:val="P00"/>
        <w:ind w:left="0" w:right="1134"/>
        <w:rPr>
          <w:rStyle w:val="default"/>
          <w:rFonts w:cs="FrankRuehl" w:hint="cs"/>
          <w:vanish/>
          <w:sz w:val="22"/>
          <w:szCs w:val="22"/>
          <w:u w:val="single"/>
          <w:shd w:val="clear" w:color="auto" w:fill="FFFF99"/>
          <w:rtl/>
        </w:rPr>
      </w:pPr>
      <w:r w:rsidRPr="00272E28">
        <w:rPr>
          <w:rStyle w:val="default"/>
          <w:rFonts w:cs="FrankRuehl" w:hint="cs"/>
          <w:vanish/>
          <w:sz w:val="22"/>
          <w:szCs w:val="22"/>
          <w:shd w:val="clear" w:color="auto" w:fill="FFFF99"/>
          <w:rtl/>
        </w:rPr>
        <w:tab/>
      </w:r>
      <w:r w:rsidRPr="00272E28">
        <w:rPr>
          <w:rStyle w:val="default"/>
          <w:rFonts w:cs="FrankRuehl"/>
          <w:vanish/>
          <w:sz w:val="22"/>
          <w:szCs w:val="22"/>
          <w:u w:val="single"/>
          <w:shd w:val="clear" w:color="auto" w:fill="FFFF99"/>
          <w:rtl/>
        </w:rPr>
        <w:t>(ז</w:t>
      </w:r>
      <w:r w:rsidRPr="00272E28">
        <w:rPr>
          <w:rStyle w:val="default"/>
          <w:rFonts w:cs="FrankRuehl" w:hint="cs"/>
          <w:vanish/>
          <w:sz w:val="22"/>
          <w:szCs w:val="22"/>
          <w:u w:val="single"/>
          <w:shd w:val="clear" w:color="auto" w:fill="FFFF99"/>
          <w:rtl/>
        </w:rPr>
        <w:t>)</w:t>
      </w:r>
      <w:r w:rsidRPr="00272E28">
        <w:rPr>
          <w:rStyle w:val="default"/>
          <w:rFonts w:cs="FrankRuehl"/>
          <w:vanish/>
          <w:sz w:val="22"/>
          <w:szCs w:val="22"/>
          <w:u w:val="single"/>
          <w:shd w:val="clear" w:color="auto" w:fill="FFFF99"/>
          <w:rtl/>
        </w:rPr>
        <w:tab/>
        <w:t>א</w:t>
      </w:r>
      <w:r w:rsidRPr="00272E28">
        <w:rPr>
          <w:rStyle w:val="default"/>
          <w:rFonts w:cs="FrankRuehl" w:hint="cs"/>
          <w:vanish/>
          <w:sz w:val="22"/>
          <w:szCs w:val="22"/>
          <w:u w:val="single"/>
          <w:shd w:val="clear" w:color="auto" w:fill="FFFF99"/>
          <w:rtl/>
        </w:rPr>
        <w:t>ב בית הדין מוסמך למנות לעובד המערער או שברצונו לערער עורך דין לייצגו בהליכי הערעור בנסיבות ובתנאים שבהם הוא רשאי למנות לעובד סניגור לפי סעיף 37.</w:t>
      </w:r>
    </w:p>
    <w:p w:rsidR="00426D45" w:rsidRPr="00272E28" w:rsidRDefault="00426D45">
      <w:pPr>
        <w:pStyle w:val="P00"/>
        <w:spacing w:before="0"/>
        <w:ind w:left="0" w:right="1134"/>
        <w:rPr>
          <w:rStyle w:val="default"/>
          <w:rFonts w:cs="FrankRuehl" w:hint="cs"/>
          <w:vanish/>
          <w:sz w:val="22"/>
          <w:szCs w:val="22"/>
          <w:shd w:val="clear" w:color="auto" w:fill="FFFF99"/>
          <w:rtl/>
        </w:rPr>
      </w:pPr>
      <w:r w:rsidRPr="00272E28">
        <w:rPr>
          <w:rStyle w:val="default"/>
          <w:rFonts w:cs="FrankRuehl" w:hint="cs"/>
          <w:vanish/>
          <w:sz w:val="22"/>
          <w:szCs w:val="22"/>
          <w:shd w:val="clear" w:color="auto" w:fill="FFFF99"/>
          <w:rtl/>
        </w:rPr>
        <w:tab/>
      </w:r>
      <w:r w:rsidRPr="00272E28">
        <w:rPr>
          <w:rStyle w:val="default"/>
          <w:rFonts w:cs="FrankRuehl" w:hint="cs"/>
          <w:strike/>
          <w:vanish/>
          <w:sz w:val="22"/>
          <w:szCs w:val="22"/>
          <w:shd w:val="clear" w:color="auto" w:fill="FFFF99"/>
          <w:rtl/>
        </w:rPr>
        <w:t>(ז)</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(ח)</w:t>
      </w:r>
      <w:r w:rsidRPr="00272E28">
        <w:rPr>
          <w:rStyle w:val="default"/>
          <w:rFonts w:cs="FrankRuehl" w:hint="cs"/>
          <w:vanish/>
          <w:sz w:val="22"/>
          <w:szCs w:val="22"/>
          <w:shd w:val="clear" w:color="auto" w:fill="FFFF99"/>
          <w:rtl/>
        </w:rPr>
        <w:t xml:space="preserve"> </w:t>
      </w:r>
      <w:r w:rsidRPr="00272E28">
        <w:rPr>
          <w:rStyle w:val="default"/>
          <w:rFonts w:cs="FrankRuehl"/>
          <w:vanish/>
          <w:sz w:val="22"/>
          <w:szCs w:val="22"/>
          <w:shd w:val="clear" w:color="auto" w:fill="FFFF99"/>
          <w:rtl/>
        </w:rPr>
        <w:t>ש</w:t>
      </w:r>
      <w:r w:rsidRPr="00272E28">
        <w:rPr>
          <w:rStyle w:val="default"/>
          <w:rFonts w:cs="FrankRuehl" w:hint="cs"/>
          <w:vanish/>
          <w:sz w:val="22"/>
          <w:szCs w:val="22"/>
          <w:shd w:val="clear" w:color="auto" w:fill="FFFF99"/>
          <w:rtl/>
        </w:rPr>
        <w:t>ר המשפטים רשאי לקבוע בתקנות את סדרי הדין בערעור וכן בבקשות לעיכוב ביצוע והחזרה למשרה לפי ס</w:t>
      </w:r>
      <w:r w:rsidRPr="00272E28">
        <w:rPr>
          <w:rStyle w:val="default"/>
          <w:rFonts w:cs="FrankRuehl"/>
          <w:vanish/>
          <w:sz w:val="22"/>
          <w:szCs w:val="22"/>
          <w:shd w:val="clear" w:color="auto" w:fill="FFFF99"/>
          <w:rtl/>
        </w:rPr>
        <w:t>עי</w:t>
      </w:r>
      <w:r w:rsidRPr="00272E28">
        <w:rPr>
          <w:rStyle w:val="default"/>
          <w:rFonts w:cs="FrankRuehl" w:hint="cs"/>
          <w:vanish/>
          <w:sz w:val="22"/>
          <w:szCs w:val="22"/>
          <w:shd w:val="clear" w:color="auto" w:fill="FFFF99"/>
          <w:rtl/>
        </w:rPr>
        <w:t>ף זה.</w:t>
      </w:r>
    </w:p>
    <w:p w:rsidR="00D2630A" w:rsidRPr="00272E28" w:rsidRDefault="00D2630A">
      <w:pPr>
        <w:pStyle w:val="P00"/>
        <w:spacing w:before="0"/>
        <w:ind w:left="0" w:right="1134"/>
        <w:rPr>
          <w:rFonts w:cs="FrankRuehl" w:hint="cs"/>
          <w:vanish/>
          <w:szCs w:val="20"/>
          <w:shd w:val="clear" w:color="auto" w:fill="FFFF99"/>
          <w:rtl/>
        </w:rPr>
      </w:pPr>
    </w:p>
    <w:p w:rsidR="00D2630A" w:rsidRPr="00272E28" w:rsidRDefault="00D2630A">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27.7.2008</w:t>
      </w:r>
    </w:p>
    <w:p w:rsidR="00D2630A" w:rsidRPr="00272E28" w:rsidRDefault="00D2630A">
      <w:pPr>
        <w:pStyle w:val="P00"/>
        <w:spacing w:before="0"/>
        <w:ind w:left="0" w:right="1134"/>
        <w:rPr>
          <w:rFonts w:cs="FrankRuehl" w:hint="cs"/>
          <w:vanish/>
          <w:szCs w:val="20"/>
          <w:shd w:val="clear" w:color="auto" w:fill="FFFF99"/>
          <w:rtl/>
        </w:rPr>
      </w:pPr>
      <w:r w:rsidRPr="00272E28">
        <w:rPr>
          <w:rFonts w:cs="FrankRuehl" w:hint="cs"/>
          <w:b/>
          <w:bCs/>
          <w:vanish/>
          <w:szCs w:val="20"/>
          <w:shd w:val="clear" w:color="auto" w:fill="FFFF99"/>
          <w:rtl/>
        </w:rPr>
        <w:t>תיקון מס' 12</w:t>
      </w:r>
    </w:p>
    <w:p w:rsidR="00D2630A" w:rsidRPr="00272E28" w:rsidRDefault="00D2630A">
      <w:pPr>
        <w:pStyle w:val="P00"/>
        <w:spacing w:before="0"/>
        <w:ind w:left="0" w:right="1134"/>
        <w:rPr>
          <w:rFonts w:cs="FrankRuehl" w:hint="cs"/>
          <w:vanish/>
          <w:szCs w:val="20"/>
          <w:shd w:val="clear" w:color="auto" w:fill="FFFF99"/>
          <w:rtl/>
        </w:rPr>
      </w:pPr>
      <w:hyperlink r:id="rId98" w:history="1">
        <w:r w:rsidRPr="00272E28">
          <w:rPr>
            <w:rStyle w:val="Hyperlink"/>
            <w:rFonts w:cs="FrankRuehl" w:hint="cs"/>
            <w:vanish/>
            <w:szCs w:val="20"/>
            <w:shd w:val="clear" w:color="auto" w:fill="FFFF99"/>
            <w:rtl/>
          </w:rPr>
          <w:t>ס"ח תשס"ח מס' 2169</w:t>
        </w:r>
      </w:hyperlink>
      <w:r w:rsidRPr="00272E28">
        <w:rPr>
          <w:rFonts w:cs="FrankRuehl" w:hint="cs"/>
          <w:vanish/>
          <w:szCs w:val="20"/>
          <w:shd w:val="clear" w:color="auto" w:fill="FFFF99"/>
          <w:rtl/>
        </w:rPr>
        <w:t xml:space="preserve"> מיום 27.7.2008 עמ' 669 (</w:t>
      </w:r>
      <w:hyperlink r:id="rId99" w:history="1">
        <w:r w:rsidRPr="00272E28">
          <w:rPr>
            <w:rStyle w:val="Hyperlink"/>
            <w:rFonts w:cs="FrankRuehl" w:hint="cs"/>
            <w:vanish/>
            <w:szCs w:val="20"/>
            <w:shd w:val="clear" w:color="auto" w:fill="FFFF99"/>
            <w:rtl/>
          </w:rPr>
          <w:t>ה"ח 341</w:t>
        </w:r>
      </w:hyperlink>
      <w:r w:rsidRPr="00272E28">
        <w:rPr>
          <w:rFonts w:cs="FrankRuehl" w:hint="cs"/>
          <w:vanish/>
          <w:szCs w:val="20"/>
          <w:shd w:val="clear" w:color="auto" w:fill="FFFF99"/>
          <w:rtl/>
        </w:rPr>
        <w:t>)</w:t>
      </w:r>
    </w:p>
    <w:p w:rsidR="00D2630A" w:rsidRPr="00272E28" w:rsidRDefault="00D2630A" w:rsidP="00D2630A">
      <w:pPr>
        <w:pStyle w:val="P00"/>
        <w:ind w:left="0" w:right="1134"/>
        <w:rPr>
          <w:rStyle w:val="default"/>
          <w:rFonts w:cs="FrankRuehl"/>
          <w:vanish/>
          <w:sz w:val="22"/>
          <w:szCs w:val="22"/>
          <w:shd w:val="clear" w:color="auto" w:fill="FFFF99"/>
          <w:rtl/>
        </w:rPr>
      </w:pPr>
      <w:r w:rsidRPr="00272E28">
        <w:rPr>
          <w:rStyle w:val="default"/>
          <w:rFonts w:cs="FrankRuehl" w:hint="cs"/>
          <w:vanish/>
          <w:sz w:val="22"/>
          <w:szCs w:val="22"/>
          <w:shd w:val="clear" w:color="auto" w:fill="FFFF99"/>
          <w:rtl/>
        </w:rPr>
        <w:tab/>
      </w:r>
      <w:r w:rsidRPr="00272E28">
        <w:rPr>
          <w:rStyle w:val="default"/>
          <w:rFonts w:cs="FrankRuehl"/>
          <w:vanish/>
          <w:sz w:val="22"/>
          <w:szCs w:val="22"/>
          <w:shd w:val="clear" w:color="auto" w:fill="FFFF99"/>
          <w:rtl/>
        </w:rPr>
        <w:t>(א</w:t>
      </w:r>
      <w:r w:rsidRPr="00272E28">
        <w:rPr>
          <w:rStyle w:val="default"/>
          <w:rFonts w:cs="FrankRuehl" w:hint="cs"/>
          <w:vanish/>
          <w:sz w:val="22"/>
          <w:szCs w:val="22"/>
          <w:shd w:val="clear" w:color="auto" w:fill="FFFF99"/>
          <w:rtl/>
        </w:rPr>
        <w:t>)</w:t>
      </w:r>
      <w:r w:rsidRPr="00272E28">
        <w:rPr>
          <w:rStyle w:val="default"/>
          <w:rFonts w:cs="FrankRuehl"/>
          <w:vanish/>
          <w:sz w:val="22"/>
          <w:szCs w:val="22"/>
          <w:shd w:val="clear" w:color="auto" w:fill="FFFF99"/>
          <w:rtl/>
        </w:rPr>
        <w:tab/>
        <w:t>פ</w:t>
      </w:r>
      <w:r w:rsidRPr="00272E28">
        <w:rPr>
          <w:rStyle w:val="default"/>
          <w:rFonts w:cs="FrankRuehl" w:hint="cs"/>
          <w:vanish/>
          <w:sz w:val="22"/>
          <w:szCs w:val="22"/>
          <w:shd w:val="clear" w:color="auto" w:fill="FFFF99"/>
          <w:rtl/>
        </w:rPr>
        <w:t xml:space="preserve">סק הדין של בית הדין בתובענה ניתן לערעור, של העובד ושל התובע, לפני שופט של </w:t>
      </w:r>
      <w:r w:rsidRPr="00272E28">
        <w:rPr>
          <w:rStyle w:val="default"/>
          <w:rFonts w:cs="FrankRuehl" w:hint="cs"/>
          <w:strike/>
          <w:vanish/>
          <w:sz w:val="22"/>
          <w:szCs w:val="22"/>
          <w:shd w:val="clear" w:color="auto" w:fill="FFFF99"/>
          <w:rtl/>
        </w:rPr>
        <w:t>בית המשפט העליון</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בית המשפט המחוזי שבאזור שיפוטו מצוי מקום מושבו של בית הדין</w:t>
      </w:r>
      <w:r w:rsidRPr="00272E28">
        <w:rPr>
          <w:rStyle w:val="default"/>
          <w:rFonts w:cs="FrankRuehl" w:hint="cs"/>
          <w:vanish/>
          <w:sz w:val="22"/>
          <w:szCs w:val="22"/>
          <w:shd w:val="clear" w:color="auto" w:fill="FFFF99"/>
          <w:rtl/>
        </w:rPr>
        <w:t xml:space="preserve"> כדן יחיד, לא </w:t>
      </w:r>
      <w:r w:rsidRPr="00272E28">
        <w:rPr>
          <w:rStyle w:val="default"/>
          <w:rFonts w:cs="FrankRuehl"/>
          <w:vanish/>
          <w:sz w:val="22"/>
          <w:szCs w:val="22"/>
          <w:shd w:val="clear" w:color="auto" w:fill="FFFF99"/>
          <w:rtl/>
        </w:rPr>
        <w:t>יא</w:t>
      </w:r>
      <w:r w:rsidRPr="00272E28">
        <w:rPr>
          <w:rStyle w:val="default"/>
          <w:rFonts w:cs="FrankRuehl" w:hint="cs"/>
          <w:vanish/>
          <w:sz w:val="22"/>
          <w:szCs w:val="22"/>
          <w:shd w:val="clear" w:color="auto" w:fill="FFFF99"/>
          <w:rtl/>
        </w:rPr>
        <w:t>וחר מהיום השלושים לאחר שניתן פסק הדין, אם ניתן בפני המערער, או לאחר שהומצא לו העתק ממנו, אם ניתן שלא בפניו.</w:t>
      </w:r>
    </w:p>
    <w:p w:rsidR="00D2630A" w:rsidRPr="00D2630A" w:rsidRDefault="00D2630A" w:rsidP="00D2630A">
      <w:pPr>
        <w:pStyle w:val="P00"/>
        <w:spacing w:before="0"/>
        <w:ind w:left="0" w:right="1134"/>
        <w:rPr>
          <w:rStyle w:val="default"/>
          <w:rFonts w:cs="FrankRuehl"/>
          <w:sz w:val="2"/>
          <w:szCs w:val="2"/>
          <w:rtl/>
        </w:rPr>
      </w:pPr>
      <w:r w:rsidRPr="00272E28">
        <w:rPr>
          <w:rFonts w:cs="FrankRuehl"/>
          <w:vanish/>
          <w:sz w:val="22"/>
          <w:szCs w:val="22"/>
          <w:shd w:val="clear" w:color="auto" w:fill="FFFF99"/>
          <w:rtl/>
        </w:rPr>
        <w:tab/>
      </w:r>
      <w:r w:rsidRPr="00272E28">
        <w:rPr>
          <w:rStyle w:val="default"/>
          <w:rFonts w:cs="FrankRuehl"/>
          <w:vanish/>
          <w:sz w:val="22"/>
          <w:szCs w:val="22"/>
          <w:shd w:val="clear" w:color="auto" w:fill="FFFF99"/>
          <w:rtl/>
        </w:rPr>
        <w:t>(ב</w:t>
      </w:r>
      <w:r w:rsidRPr="00272E28">
        <w:rPr>
          <w:rStyle w:val="default"/>
          <w:rFonts w:cs="FrankRuehl" w:hint="cs"/>
          <w:vanish/>
          <w:sz w:val="22"/>
          <w:szCs w:val="22"/>
          <w:shd w:val="clear" w:color="auto" w:fill="FFFF99"/>
          <w:rtl/>
        </w:rPr>
        <w:t>)</w:t>
      </w:r>
      <w:r w:rsidRPr="00272E28">
        <w:rPr>
          <w:rStyle w:val="default"/>
          <w:rFonts w:cs="FrankRuehl"/>
          <w:vanish/>
          <w:sz w:val="22"/>
          <w:szCs w:val="22"/>
          <w:shd w:val="clear" w:color="auto" w:fill="FFFF99"/>
          <w:rtl/>
        </w:rPr>
        <w:tab/>
        <w:t>ה</w:t>
      </w:r>
      <w:r w:rsidRPr="00272E28">
        <w:rPr>
          <w:rStyle w:val="default"/>
          <w:rFonts w:cs="FrankRuehl" w:hint="cs"/>
          <w:vanish/>
          <w:sz w:val="22"/>
          <w:szCs w:val="22"/>
          <w:shd w:val="clear" w:color="auto" w:fill="FFFF99"/>
          <w:rtl/>
        </w:rPr>
        <w:t>חליט בית הדין על ביצוע מיידי של פיטורים או על הע</w:t>
      </w:r>
      <w:r w:rsidRPr="00272E28">
        <w:rPr>
          <w:rStyle w:val="default"/>
          <w:rFonts w:cs="FrankRuehl"/>
          <w:vanish/>
          <w:sz w:val="22"/>
          <w:szCs w:val="22"/>
          <w:shd w:val="clear" w:color="auto" w:fill="FFFF99"/>
          <w:rtl/>
        </w:rPr>
        <w:t>ב</w:t>
      </w:r>
      <w:r w:rsidRPr="00272E28">
        <w:rPr>
          <w:rStyle w:val="default"/>
          <w:rFonts w:cs="FrankRuehl" w:hint="cs"/>
          <w:vanish/>
          <w:sz w:val="22"/>
          <w:szCs w:val="22"/>
          <w:shd w:val="clear" w:color="auto" w:fill="FFFF99"/>
          <w:rtl/>
        </w:rPr>
        <w:t xml:space="preserve">רה מיידית למשרה אחרת או למקום עבודה אחר כאמור בסעיף 40(ב), רשאי שופט </w:t>
      </w:r>
      <w:r w:rsidRPr="00272E28">
        <w:rPr>
          <w:rStyle w:val="default"/>
          <w:rFonts w:cs="FrankRuehl" w:hint="cs"/>
          <w:strike/>
          <w:vanish/>
          <w:sz w:val="22"/>
          <w:szCs w:val="22"/>
          <w:shd w:val="clear" w:color="auto" w:fill="FFFF99"/>
          <w:rtl/>
        </w:rPr>
        <w:t>בית המשפט העליון</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בית המשפט המחוזי כאמור בסעיף קטן (א)</w:t>
      </w:r>
      <w:r w:rsidRPr="00272E28">
        <w:rPr>
          <w:rStyle w:val="default"/>
          <w:rFonts w:cs="FrankRuehl" w:hint="cs"/>
          <w:vanish/>
          <w:sz w:val="22"/>
          <w:szCs w:val="22"/>
          <w:shd w:val="clear" w:color="auto" w:fill="FFFF99"/>
          <w:rtl/>
        </w:rPr>
        <w:t>, על פ</w:t>
      </w:r>
      <w:r w:rsidRPr="00272E28">
        <w:rPr>
          <w:rStyle w:val="default"/>
          <w:rFonts w:cs="FrankRuehl"/>
          <w:vanish/>
          <w:sz w:val="22"/>
          <w:szCs w:val="22"/>
          <w:shd w:val="clear" w:color="auto" w:fill="FFFF99"/>
          <w:rtl/>
        </w:rPr>
        <w:t xml:space="preserve">י </w:t>
      </w:r>
      <w:r w:rsidRPr="00272E28">
        <w:rPr>
          <w:rStyle w:val="default"/>
          <w:rFonts w:cs="FrankRuehl" w:hint="cs"/>
          <w:vanish/>
          <w:sz w:val="22"/>
          <w:szCs w:val="22"/>
          <w:shd w:val="clear" w:color="auto" w:fill="FFFF99"/>
          <w:rtl/>
        </w:rPr>
        <w:t xml:space="preserve">בקשת העובד, לעכב את הביצוע עד להחלטה בערעור, ואם כבר פוטר העובד או הועבר כאמור לפי ההחלטה </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להורות על החזרה למשרתו; החליט השופט לעכב הביצוע, רשאי הוא לצוות על השע</w:t>
      </w:r>
      <w:r w:rsidRPr="00272E28">
        <w:rPr>
          <w:rStyle w:val="default"/>
          <w:rFonts w:cs="FrankRuehl"/>
          <w:vanish/>
          <w:sz w:val="22"/>
          <w:szCs w:val="22"/>
          <w:shd w:val="clear" w:color="auto" w:fill="FFFF99"/>
          <w:rtl/>
        </w:rPr>
        <w:t>י</w:t>
      </w:r>
      <w:r w:rsidRPr="00272E28">
        <w:rPr>
          <w:rStyle w:val="default"/>
          <w:rFonts w:cs="FrankRuehl" w:hint="cs"/>
          <w:vanish/>
          <w:sz w:val="22"/>
          <w:szCs w:val="22"/>
          <w:shd w:val="clear" w:color="auto" w:fill="FFFF99"/>
          <w:rtl/>
        </w:rPr>
        <w:t>ית העובד מתפקידו.</w:t>
      </w:r>
      <w:bookmarkEnd w:id="81"/>
    </w:p>
    <w:p w:rsidR="00426D45" w:rsidRDefault="00426D45">
      <w:pPr>
        <w:pStyle w:val="P00"/>
        <w:spacing w:before="72"/>
        <w:ind w:left="0" w:right="1134"/>
        <w:rPr>
          <w:rStyle w:val="default"/>
          <w:rFonts w:cs="FrankRuehl" w:hint="cs"/>
          <w:rtl/>
        </w:rPr>
      </w:pPr>
      <w:bookmarkStart w:id="82" w:name="Seif91"/>
      <w:bookmarkEnd w:id="82"/>
      <w:r>
        <w:rPr>
          <w:lang w:val="he-IL"/>
        </w:rPr>
        <w:pict>
          <v:rect id="_x0000_s2161" style="position:absolute;left:0;text-align:left;margin-left:464.5pt;margin-top:8.05pt;width:75.05pt;height:34.6pt;z-index:251699712" o:allowincell="f" filled="f" stroked="f" strokecolor="lime" strokeweight=".25pt">
            <v:textbox inset="0,0,0,0">
              <w:txbxContent>
                <w:p w:rsidR="00426D45" w:rsidRDefault="00426D45">
                  <w:pPr>
                    <w:spacing w:line="160" w:lineRule="exact"/>
                    <w:jc w:val="left"/>
                    <w:rPr>
                      <w:rFonts w:cs="Miriam" w:hint="cs"/>
                      <w:sz w:val="18"/>
                      <w:szCs w:val="18"/>
                      <w:rtl/>
                    </w:rPr>
                  </w:pPr>
                  <w:r>
                    <w:rPr>
                      <w:rFonts w:cs="Miriam" w:hint="cs"/>
                      <w:sz w:val="18"/>
                      <w:szCs w:val="18"/>
                      <w:rtl/>
                    </w:rPr>
                    <w:t>החלת הוראות מחוק זכויות נפגעי עבירה</w:t>
                  </w:r>
                </w:p>
                <w:p w:rsidR="00426D45" w:rsidRDefault="00426D45">
                  <w:pPr>
                    <w:spacing w:line="160" w:lineRule="exact"/>
                    <w:jc w:val="left"/>
                    <w:rPr>
                      <w:rFonts w:cs="Miriam" w:hint="cs"/>
                      <w:noProof/>
                      <w:sz w:val="18"/>
                      <w:szCs w:val="18"/>
                      <w:rtl/>
                    </w:rPr>
                  </w:pPr>
                  <w:r>
                    <w:rPr>
                      <w:rFonts w:cs="Miriam" w:hint="cs"/>
                      <w:sz w:val="18"/>
                      <w:szCs w:val="18"/>
                      <w:rtl/>
                    </w:rPr>
                    <w:t>(תיקון מס' 10) תשס"ה-2005</w:t>
                  </w:r>
                </w:p>
                <w:p w:rsidR="00426D45" w:rsidRDefault="00426D45">
                  <w:pPr>
                    <w:spacing w:line="160" w:lineRule="exact"/>
                    <w:jc w:val="left"/>
                    <w:rPr>
                      <w:rFonts w:cs="Miriam"/>
                      <w:noProof/>
                      <w:sz w:val="18"/>
                      <w:szCs w:val="18"/>
                      <w:rtl/>
                    </w:rPr>
                  </w:pPr>
                </w:p>
              </w:txbxContent>
            </v:textbox>
            <w10:anchorlock/>
          </v:rect>
        </w:pict>
      </w:r>
      <w:r>
        <w:rPr>
          <w:rStyle w:val="big-number"/>
          <w:rFonts w:cs="Miriam"/>
          <w:rtl/>
        </w:rPr>
        <w:t>43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שר המשפטים באישור ועדת החוקה חוק ומשפט של הכנסת, רשאי לקבוע כי הוראות חוק זכויות נפגעי עבירה, התשס"א-2001, כולן או מקצתן ובהתאמות המתחייבות שקבע, יחולו על הליכים משמעתיים לפי חוק זה.</w:t>
      </w:r>
    </w:p>
    <w:p w:rsidR="00426D45" w:rsidRPr="00272E28" w:rsidRDefault="00426D45">
      <w:pPr>
        <w:pStyle w:val="P00"/>
        <w:spacing w:before="0"/>
        <w:ind w:left="0" w:right="1134"/>
        <w:rPr>
          <w:rFonts w:cs="FrankRuehl" w:hint="cs"/>
          <w:vanish/>
          <w:color w:val="FF0000"/>
          <w:szCs w:val="20"/>
          <w:shd w:val="clear" w:color="auto" w:fill="FFFF99"/>
          <w:rtl/>
        </w:rPr>
      </w:pPr>
      <w:bookmarkStart w:id="83" w:name="Rov133"/>
      <w:r w:rsidRPr="00272E28">
        <w:rPr>
          <w:rFonts w:cs="FrankRuehl" w:hint="cs"/>
          <w:vanish/>
          <w:color w:val="FF0000"/>
          <w:szCs w:val="20"/>
          <w:shd w:val="clear" w:color="auto" w:fill="FFFF99"/>
          <w:rtl/>
        </w:rPr>
        <w:t>מיום 1.8.2005</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10</w:t>
      </w:r>
    </w:p>
    <w:p w:rsidR="00426D45" w:rsidRPr="00272E28" w:rsidRDefault="00426D45">
      <w:pPr>
        <w:pStyle w:val="P00"/>
        <w:spacing w:before="0"/>
        <w:ind w:left="0" w:right="1134"/>
        <w:rPr>
          <w:rStyle w:val="default"/>
          <w:rFonts w:cs="FrankRuehl" w:hint="cs"/>
          <w:vanish/>
          <w:sz w:val="20"/>
          <w:szCs w:val="20"/>
          <w:shd w:val="clear" w:color="auto" w:fill="FFFF99"/>
          <w:rtl/>
        </w:rPr>
      </w:pPr>
      <w:hyperlink r:id="rId100" w:history="1">
        <w:r w:rsidRPr="00272E28">
          <w:rPr>
            <w:rStyle w:val="Hyperlink"/>
            <w:rFonts w:cs="FrankRuehl" w:hint="cs"/>
            <w:vanish/>
            <w:szCs w:val="20"/>
            <w:shd w:val="clear" w:color="auto" w:fill="FFFF99"/>
            <w:rtl/>
          </w:rPr>
          <w:t>ס"ח תשס"ה מס' 2017</w:t>
        </w:r>
      </w:hyperlink>
      <w:r w:rsidRPr="00272E28">
        <w:rPr>
          <w:rFonts w:cs="FrankRuehl" w:hint="cs"/>
          <w:vanish/>
          <w:szCs w:val="20"/>
          <w:shd w:val="clear" w:color="auto" w:fill="FFFF99"/>
          <w:rtl/>
        </w:rPr>
        <w:t xml:space="preserve"> מיום 1.8.2005 בעמ' 719 (</w:t>
      </w:r>
      <w:hyperlink r:id="rId101" w:history="1">
        <w:r w:rsidRPr="00272E28">
          <w:rPr>
            <w:rStyle w:val="Hyperlink"/>
            <w:rFonts w:cs="FrankRuehl" w:hint="cs"/>
            <w:vanish/>
            <w:szCs w:val="20"/>
            <w:shd w:val="clear" w:color="auto" w:fill="FFFF99"/>
            <w:rtl/>
          </w:rPr>
          <w:t>ה"ח 86</w:t>
        </w:r>
      </w:hyperlink>
      <w:r w:rsidRPr="00272E28">
        <w:rPr>
          <w:rFonts w:cs="FrankRuehl" w:hint="cs"/>
          <w:vanish/>
          <w:szCs w:val="20"/>
          <w:shd w:val="clear" w:color="auto" w:fill="FFFF99"/>
          <w:rtl/>
        </w:rPr>
        <w:t>)</w:t>
      </w:r>
    </w:p>
    <w:p w:rsidR="00426D45" w:rsidRDefault="00426D45">
      <w:pPr>
        <w:pStyle w:val="P00"/>
        <w:spacing w:before="0"/>
        <w:ind w:left="0" w:right="1134"/>
        <w:rPr>
          <w:rStyle w:val="default"/>
          <w:rFonts w:cs="FrankRuehl" w:hint="cs"/>
          <w:b/>
          <w:bCs/>
          <w:sz w:val="2"/>
          <w:szCs w:val="2"/>
          <w:rtl/>
        </w:rPr>
      </w:pPr>
      <w:r w:rsidRPr="00272E28">
        <w:rPr>
          <w:rStyle w:val="default"/>
          <w:rFonts w:cs="FrankRuehl" w:hint="cs"/>
          <w:b/>
          <w:bCs/>
          <w:vanish/>
          <w:sz w:val="20"/>
          <w:szCs w:val="20"/>
          <w:shd w:val="clear" w:color="auto" w:fill="FFFF99"/>
          <w:rtl/>
        </w:rPr>
        <w:t>הוספת סעיף 43א</w:t>
      </w:r>
      <w:bookmarkEnd w:id="83"/>
    </w:p>
    <w:p w:rsidR="00426D45" w:rsidRDefault="00426D45">
      <w:pPr>
        <w:pStyle w:val="P00"/>
        <w:spacing w:before="72"/>
        <w:ind w:left="0" w:right="1134"/>
        <w:rPr>
          <w:rStyle w:val="default"/>
          <w:rFonts w:cs="FrankRuehl"/>
          <w:rtl/>
        </w:rPr>
      </w:pPr>
      <w:bookmarkStart w:id="84" w:name="Seif46"/>
      <w:bookmarkEnd w:id="84"/>
      <w:r>
        <w:rPr>
          <w:lang w:val="he-IL"/>
        </w:rPr>
        <w:pict>
          <v:rect id="_x0000_s2114" style="position:absolute;left:0;text-align:left;margin-left:464.5pt;margin-top:8.05pt;width:75.05pt;height:32pt;z-index:251649536" o:allowincell="f" filled="f" stroked="f" strokecolor="lime" strokeweight=".25pt">
            <v:textbox style="mso-next-textbox:#_x0000_s2114" inset="0,0,0,0">
              <w:txbxContent>
                <w:p w:rsidR="00426D45" w:rsidRDefault="00426D45">
                  <w:pPr>
                    <w:spacing w:line="160" w:lineRule="exact"/>
                    <w:jc w:val="left"/>
                    <w:rPr>
                      <w:rFonts w:cs="Miriam"/>
                      <w:noProof/>
                      <w:sz w:val="18"/>
                      <w:szCs w:val="18"/>
                      <w:rtl/>
                    </w:rPr>
                  </w:pPr>
                  <w:r>
                    <w:rPr>
                      <w:rFonts w:cs="Miriam"/>
                      <w:sz w:val="18"/>
                      <w:szCs w:val="18"/>
                      <w:rtl/>
                    </w:rPr>
                    <w:t>עו</w:t>
                  </w:r>
                  <w:r>
                    <w:rPr>
                      <w:rFonts w:cs="Miriam" w:hint="cs"/>
                      <w:sz w:val="18"/>
                      <w:szCs w:val="18"/>
                      <w:rtl/>
                    </w:rPr>
                    <w:t>בד שאינו מסוגל לעמוד בדין</w:t>
                  </w:r>
                </w:p>
                <w:p w:rsidR="00426D45" w:rsidRDefault="00426D45">
                  <w:pPr>
                    <w:spacing w:line="160" w:lineRule="exact"/>
                    <w:jc w:val="left"/>
                    <w:rPr>
                      <w:rFonts w:cs="Miriam"/>
                      <w:sz w:val="18"/>
                      <w:szCs w:val="18"/>
                      <w:rtl/>
                    </w:rPr>
                  </w:pPr>
                  <w:r>
                    <w:rPr>
                      <w:rFonts w:cs="Miriam" w:hint="cs"/>
                      <w:sz w:val="18"/>
                      <w:szCs w:val="18"/>
                      <w:rtl/>
                    </w:rPr>
                    <w:t xml:space="preserve">(תיקון מס' 7) </w:t>
                  </w:r>
                </w:p>
                <w:p w:rsidR="00426D45" w:rsidRDefault="00426D4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מ"ג-</w:t>
                  </w:r>
                  <w:r>
                    <w:rPr>
                      <w:rFonts w:cs="Miriam"/>
                      <w:sz w:val="18"/>
                      <w:szCs w:val="18"/>
                      <w:rtl/>
                    </w:rPr>
                    <w:t>1983</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ובד הטוען כי מחמת מחלה אינו מסוגל לעמוד בדין, רשאי בית הדין לקבוע לו מועד להוכיח טענתו על ידי חוות דעת של רופא ממשלתי או ועדה של רופאים כאמור בסעיף 29(א) לחוק המינויים והדיון יידחה עד למועד האמור; לא הוכיח העובד טענתו כאמור, רשאי בית הדין</w:t>
      </w:r>
      <w:r>
        <w:rPr>
          <w:rStyle w:val="default"/>
          <w:rFonts w:cs="FrankRuehl"/>
          <w:rtl/>
        </w:rPr>
        <w:t xml:space="preserve"> ל</w:t>
      </w:r>
      <w:r>
        <w:rPr>
          <w:rStyle w:val="default"/>
          <w:rFonts w:cs="FrankRuehl" w:hint="cs"/>
          <w:rtl/>
        </w:rPr>
        <w:t>המשיך בדיון.</w:t>
      </w:r>
    </w:p>
    <w:p w:rsidR="00426D45" w:rsidRDefault="00426D4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צא בית הדין כאמור שהעובד אינו מסוגל לעמוד בדין מחמת מחלה, יפסיק</w:t>
      </w:r>
      <w:r>
        <w:rPr>
          <w:rStyle w:val="default"/>
          <w:rFonts w:cs="FrankRuehl"/>
          <w:rtl/>
        </w:rPr>
        <w:t xml:space="preserve"> </w:t>
      </w:r>
      <w:r>
        <w:rPr>
          <w:rStyle w:val="default"/>
          <w:rFonts w:cs="FrankRuehl" w:hint="cs"/>
          <w:rtl/>
        </w:rPr>
        <w:t>את הדיון ויודיע על כך לנציב השירות ולממונה הישיר על העובד, ומשעשה כן, תופסק עבודתו של העובד ורואים אותו, כל עוד אינו מסוגל לעמוד בדין, כאילו נעדר מעבודתו מחמת מחלה.</w:t>
      </w:r>
    </w:p>
    <w:p w:rsidR="00426D45" w:rsidRPr="00272E28" w:rsidRDefault="00426D45">
      <w:pPr>
        <w:pStyle w:val="P00"/>
        <w:spacing w:before="0"/>
        <w:ind w:left="0" w:right="1134"/>
        <w:rPr>
          <w:rFonts w:cs="FrankRuehl" w:hint="cs"/>
          <w:vanish/>
          <w:color w:val="FF0000"/>
          <w:szCs w:val="20"/>
          <w:shd w:val="clear" w:color="auto" w:fill="FFFF99"/>
          <w:rtl/>
        </w:rPr>
      </w:pPr>
      <w:bookmarkStart w:id="85" w:name="Rov134"/>
      <w:r w:rsidRPr="00272E28">
        <w:rPr>
          <w:rFonts w:cs="FrankRuehl" w:hint="cs"/>
          <w:vanish/>
          <w:color w:val="FF0000"/>
          <w:szCs w:val="20"/>
          <w:shd w:val="clear" w:color="auto" w:fill="FFFF99"/>
          <w:rtl/>
        </w:rPr>
        <w:t>מיום 11.1.1983</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7</w:t>
      </w:r>
    </w:p>
    <w:p w:rsidR="00426D45" w:rsidRPr="00272E28" w:rsidRDefault="00426D45">
      <w:pPr>
        <w:pStyle w:val="P00"/>
        <w:spacing w:before="0"/>
        <w:ind w:left="0" w:right="1134"/>
        <w:rPr>
          <w:rFonts w:cs="FrankRuehl" w:hint="cs"/>
          <w:vanish/>
          <w:szCs w:val="20"/>
          <w:shd w:val="clear" w:color="auto" w:fill="FFFF99"/>
          <w:rtl/>
        </w:rPr>
      </w:pPr>
      <w:hyperlink r:id="rId102" w:history="1">
        <w:r w:rsidRPr="00272E28">
          <w:rPr>
            <w:rStyle w:val="Hyperlink"/>
            <w:rFonts w:cs="FrankRuehl" w:hint="cs"/>
            <w:vanish/>
            <w:szCs w:val="20"/>
            <w:shd w:val="clear" w:color="auto" w:fill="FFFF99"/>
            <w:rtl/>
          </w:rPr>
          <w:t>ס"ח תשמ"ג מס' 1072</w:t>
        </w:r>
      </w:hyperlink>
      <w:r w:rsidRPr="00272E28">
        <w:rPr>
          <w:rFonts w:cs="FrankRuehl" w:hint="cs"/>
          <w:vanish/>
          <w:szCs w:val="20"/>
          <w:shd w:val="clear" w:color="auto" w:fill="FFFF99"/>
          <w:rtl/>
        </w:rPr>
        <w:t xml:space="preserve"> מיום 11.1.1983 בעמ' 33 (</w:t>
      </w:r>
      <w:hyperlink r:id="rId103" w:history="1">
        <w:r w:rsidRPr="00272E28">
          <w:rPr>
            <w:rStyle w:val="Hyperlink"/>
            <w:rFonts w:cs="FrankRuehl" w:hint="cs"/>
            <w:vanish/>
            <w:szCs w:val="20"/>
            <w:shd w:val="clear" w:color="auto" w:fill="FFFF99"/>
            <w:rtl/>
          </w:rPr>
          <w:t>ה"ח 1560</w:t>
        </w:r>
      </w:hyperlink>
      <w:r w:rsidRPr="00272E28">
        <w:rPr>
          <w:rFonts w:cs="FrankRuehl" w:hint="cs"/>
          <w:vanish/>
          <w:szCs w:val="20"/>
          <w:shd w:val="clear" w:color="auto" w:fill="FFFF99"/>
          <w:rtl/>
        </w:rPr>
        <w:t>)</w:t>
      </w:r>
    </w:p>
    <w:p w:rsidR="00426D45" w:rsidRDefault="00426D45">
      <w:pPr>
        <w:pStyle w:val="P00"/>
        <w:ind w:left="0" w:right="1134"/>
        <w:rPr>
          <w:rStyle w:val="default"/>
          <w:rFonts w:cs="FrankRuehl" w:hint="cs"/>
          <w:sz w:val="2"/>
          <w:szCs w:val="2"/>
          <w:rtl/>
        </w:rPr>
      </w:pPr>
      <w:r w:rsidRPr="00272E28">
        <w:rPr>
          <w:rStyle w:val="big-number"/>
          <w:rFonts w:cs="FrankRuehl" w:hint="cs"/>
          <w:vanish/>
          <w:sz w:val="22"/>
          <w:szCs w:val="22"/>
          <w:shd w:val="clear" w:color="auto" w:fill="FFFF99"/>
          <w:rtl/>
        </w:rPr>
        <w:tab/>
      </w:r>
      <w:r w:rsidRPr="00272E28">
        <w:rPr>
          <w:rStyle w:val="default"/>
          <w:rFonts w:cs="FrankRuehl"/>
          <w:vanish/>
          <w:sz w:val="22"/>
          <w:szCs w:val="22"/>
          <w:shd w:val="clear" w:color="auto" w:fill="FFFF99"/>
          <w:rtl/>
        </w:rPr>
        <w:t>(א</w:t>
      </w:r>
      <w:r w:rsidRPr="00272E28">
        <w:rPr>
          <w:rStyle w:val="default"/>
          <w:rFonts w:cs="FrankRuehl" w:hint="cs"/>
          <w:vanish/>
          <w:sz w:val="22"/>
          <w:szCs w:val="22"/>
          <w:shd w:val="clear" w:color="auto" w:fill="FFFF99"/>
          <w:rtl/>
        </w:rPr>
        <w:t>)</w:t>
      </w:r>
      <w:r w:rsidRPr="00272E28">
        <w:rPr>
          <w:rStyle w:val="default"/>
          <w:rFonts w:cs="FrankRuehl"/>
          <w:vanish/>
          <w:sz w:val="22"/>
          <w:szCs w:val="22"/>
          <w:shd w:val="clear" w:color="auto" w:fill="FFFF99"/>
          <w:rtl/>
        </w:rPr>
        <w:tab/>
        <w:t>ע</w:t>
      </w:r>
      <w:r w:rsidRPr="00272E28">
        <w:rPr>
          <w:rStyle w:val="default"/>
          <w:rFonts w:cs="FrankRuehl" w:hint="cs"/>
          <w:vanish/>
          <w:sz w:val="22"/>
          <w:szCs w:val="22"/>
          <w:shd w:val="clear" w:color="auto" w:fill="FFFF99"/>
          <w:rtl/>
        </w:rPr>
        <w:t xml:space="preserve">ובד הטוען כי מחמת מחלה אינו מסוגל לעמוד בדין, רשאי בית הדין לקבוע לו מועד להוכיח טענתו על ידי חוות דעת של </w:t>
      </w:r>
      <w:r w:rsidRPr="00272E28">
        <w:rPr>
          <w:rStyle w:val="default"/>
          <w:rFonts w:cs="FrankRuehl" w:hint="cs"/>
          <w:strike/>
          <w:vanish/>
          <w:sz w:val="22"/>
          <w:szCs w:val="22"/>
          <w:shd w:val="clear" w:color="auto" w:fill="FFFF99"/>
          <w:rtl/>
        </w:rPr>
        <w:t>ועדה רפואית שתמנה ועדת השירות</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רופא ממשלתי או ועדה של רופאים כאמור בסעיף 29(א) לחוק המינויים</w:t>
      </w:r>
      <w:r w:rsidRPr="00272E28">
        <w:rPr>
          <w:rStyle w:val="default"/>
          <w:rFonts w:cs="FrankRuehl" w:hint="cs"/>
          <w:vanish/>
          <w:sz w:val="22"/>
          <w:szCs w:val="22"/>
          <w:shd w:val="clear" w:color="auto" w:fill="FFFF99"/>
          <w:rtl/>
        </w:rPr>
        <w:t xml:space="preserve"> והדיון יידחה עד למועד האמור; לא הוכיח העובד טענתו כאמור, רשאי בית הדין</w:t>
      </w:r>
      <w:r w:rsidRPr="00272E28">
        <w:rPr>
          <w:rStyle w:val="default"/>
          <w:rFonts w:cs="FrankRuehl"/>
          <w:vanish/>
          <w:sz w:val="22"/>
          <w:szCs w:val="22"/>
          <w:shd w:val="clear" w:color="auto" w:fill="FFFF99"/>
          <w:rtl/>
        </w:rPr>
        <w:t xml:space="preserve"> ל</w:t>
      </w:r>
      <w:r w:rsidRPr="00272E28">
        <w:rPr>
          <w:rStyle w:val="default"/>
          <w:rFonts w:cs="FrankRuehl" w:hint="cs"/>
          <w:vanish/>
          <w:sz w:val="22"/>
          <w:szCs w:val="22"/>
          <w:shd w:val="clear" w:color="auto" w:fill="FFFF99"/>
          <w:rtl/>
        </w:rPr>
        <w:t>המשיך בדיון.</w:t>
      </w:r>
      <w:bookmarkEnd w:id="85"/>
    </w:p>
    <w:p w:rsidR="00426D45" w:rsidRDefault="00426D45">
      <w:pPr>
        <w:pStyle w:val="P00"/>
        <w:spacing w:before="72"/>
        <w:ind w:left="0" w:right="1134"/>
        <w:rPr>
          <w:rStyle w:val="default"/>
          <w:rFonts w:cs="FrankRuehl"/>
          <w:rtl/>
        </w:rPr>
      </w:pPr>
      <w:bookmarkStart w:id="86" w:name="Seif47"/>
      <w:bookmarkEnd w:id="86"/>
      <w:r>
        <w:rPr>
          <w:lang w:val="he-IL"/>
        </w:rPr>
        <w:pict>
          <v:rect id="_x0000_s2115" style="position:absolute;left:0;text-align:left;margin-left:464.5pt;margin-top:8.05pt;width:75.05pt;height:28.8pt;z-index:251650560" o:allowincell="f" filled="f" stroked="f" strokecolor="lime" strokeweight=".25pt">
            <v:textbox style="mso-next-textbox:#_x0000_s2115" inset="0,0,0,0">
              <w:txbxContent>
                <w:p w:rsidR="00426D45" w:rsidRDefault="00426D45">
                  <w:pPr>
                    <w:spacing w:line="160" w:lineRule="exact"/>
                    <w:jc w:val="left"/>
                    <w:rPr>
                      <w:rFonts w:cs="Miriam"/>
                      <w:noProof/>
                      <w:sz w:val="18"/>
                      <w:szCs w:val="18"/>
                      <w:rtl/>
                    </w:rPr>
                  </w:pPr>
                  <w:r>
                    <w:rPr>
                      <w:rFonts w:cs="Miriam"/>
                      <w:sz w:val="18"/>
                      <w:szCs w:val="18"/>
                      <w:rtl/>
                    </w:rPr>
                    <w:t>חי</w:t>
                  </w:r>
                  <w:r>
                    <w:rPr>
                      <w:rFonts w:cs="Miriam" w:hint="cs"/>
                      <w:sz w:val="18"/>
                      <w:szCs w:val="18"/>
                      <w:rtl/>
                    </w:rPr>
                    <w:t>דוש הדיון נגד מי שאינו מסוגל לעמוד בו</w:t>
                  </w:r>
                </w:p>
              </w:txbxContent>
            </v:textbox>
            <w10:anchorlock/>
          </v:rect>
        </w:pict>
      </w:r>
      <w:r>
        <w:rPr>
          <w:rStyle w:val="big-number"/>
          <w:rFonts w:cs="Miriam"/>
          <w:rtl/>
        </w:rPr>
        <w:t>45.</w:t>
      </w:r>
      <w:r>
        <w:rPr>
          <w:rStyle w:val="big-number"/>
          <w:rFonts w:cs="Miriam"/>
          <w:rtl/>
        </w:rPr>
        <w:tab/>
      </w:r>
      <w:r>
        <w:rPr>
          <w:rStyle w:val="default"/>
          <w:rFonts w:cs="FrankRuehl"/>
          <w:rtl/>
        </w:rPr>
        <w:t>ה</w:t>
      </w:r>
      <w:r>
        <w:rPr>
          <w:rStyle w:val="default"/>
          <w:rFonts w:cs="FrankRuehl" w:hint="cs"/>
          <w:rtl/>
        </w:rPr>
        <w:t>ו</w:t>
      </w:r>
      <w:r>
        <w:rPr>
          <w:rStyle w:val="default"/>
          <w:rFonts w:cs="FrankRuehl"/>
          <w:rtl/>
        </w:rPr>
        <w:t>פ</w:t>
      </w:r>
      <w:r>
        <w:rPr>
          <w:rStyle w:val="default"/>
          <w:rFonts w:cs="FrankRuehl" w:hint="cs"/>
          <w:rtl/>
        </w:rPr>
        <w:t xml:space="preserve">סק הדיון בנסיבות האמורות בסעיף 44, רשאי נציב השירות, מזמן לזמן, להורות לעובד להיבדק שנית בדיקה רפואית לענין זה, ואם נמצא מסוגל לעמוד בדין, וכן אם לא התייצב לבדיקה או אם סירב להיבדק </w:t>
      </w:r>
      <w:r>
        <w:rPr>
          <w:rStyle w:val="default"/>
          <w:rFonts w:cs="FrankRuehl"/>
          <w:rtl/>
        </w:rPr>
        <w:t xml:space="preserve">– </w:t>
      </w:r>
      <w:r>
        <w:rPr>
          <w:rStyle w:val="default"/>
          <w:rFonts w:cs="FrankRuehl" w:hint="cs"/>
          <w:rtl/>
        </w:rPr>
        <w:t>ימשיכו בדיון מהשלב שאליו הגיע שעה שהופסק הדיון; בשני המקרים האחרונים מ</w:t>
      </w:r>
      <w:r>
        <w:rPr>
          <w:rStyle w:val="default"/>
          <w:rFonts w:cs="FrankRuehl"/>
          <w:rtl/>
        </w:rPr>
        <w:t>ו</w:t>
      </w:r>
      <w:r>
        <w:rPr>
          <w:rStyle w:val="default"/>
          <w:rFonts w:cs="FrankRuehl" w:hint="cs"/>
          <w:rtl/>
        </w:rPr>
        <w:t>ת</w:t>
      </w:r>
      <w:r>
        <w:rPr>
          <w:rStyle w:val="default"/>
          <w:rFonts w:cs="FrankRuehl"/>
          <w:rtl/>
        </w:rPr>
        <w:t>ר</w:t>
      </w:r>
      <w:r>
        <w:rPr>
          <w:rStyle w:val="default"/>
          <w:rFonts w:cs="FrankRuehl" w:hint="cs"/>
          <w:rtl/>
        </w:rPr>
        <w:t xml:space="preserve"> להמשיך בדיון שלא בפני העובד.</w:t>
      </w:r>
    </w:p>
    <w:p w:rsidR="00426D45" w:rsidRDefault="00426D45">
      <w:pPr>
        <w:pStyle w:val="P00"/>
        <w:spacing w:before="72"/>
        <w:ind w:left="0" w:right="1134"/>
        <w:rPr>
          <w:rStyle w:val="default"/>
          <w:rFonts w:cs="FrankRuehl"/>
          <w:rtl/>
        </w:rPr>
      </w:pPr>
      <w:bookmarkStart w:id="87" w:name="Seif48"/>
      <w:bookmarkEnd w:id="87"/>
      <w:r>
        <w:rPr>
          <w:lang w:val="he-IL"/>
        </w:rPr>
        <w:pict>
          <v:rect id="_x0000_s2116" style="position:absolute;left:0;text-align:left;margin-left:464.5pt;margin-top:8.05pt;width:75.05pt;height:12.75pt;z-index:251651584"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שמ</w:t>
                  </w:r>
                  <w:r>
                    <w:rPr>
                      <w:rFonts w:cs="Miriam" w:hint="cs"/>
                      <w:sz w:val="18"/>
                      <w:szCs w:val="18"/>
                      <w:rtl/>
                    </w:rPr>
                    <w:t>ירת סמכו</w:t>
                  </w:r>
                  <w:r>
                    <w:rPr>
                      <w:rFonts w:cs="Miriam"/>
                      <w:sz w:val="18"/>
                      <w:szCs w:val="18"/>
                      <w:rtl/>
                    </w:rPr>
                    <w:t>ת</w:t>
                  </w:r>
                </w:p>
              </w:txbxContent>
            </v:textbox>
            <w10:anchorlock/>
          </v:rect>
        </w:pict>
      </w:r>
      <w:r>
        <w:rPr>
          <w:rStyle w:val="big-number"/>
          <w:rFonts w:cs="Miriam"/>
          <w:rtl/>
        </w:rPr>
        <w:t>46.</w:t>
      </w:r>
      <w:r>
        <w:rPr>
          <w:rStyle w:val="big-number"/>
          <w:rFonts w:cs="Miriam"/>
          <w:rtl/>
        </w:rPr>
        <w:tab/>
      </w:r>
      <w:r>
        <w:rPr>
          <w:rStyle w:val="default"/>
          <w:rFonts w:cs="FrankRuehl"/>
          <w:rtl/>
        </w:rPr>
        <w:t>הא</w:t>
      </w:r>
      <w:r>
        <w:rPr>
          <w:rStyle w:val="default"/>
          <w:rFonts w:cs="FrankRuehl" w:hint="cs"/>
          <w:rtl/>
        </w:rPr>
        <w:t>מור בסעיף 44 אינו גורע מן הסמכות לפטר את העובד הנדון מחמת מחלה.</w:t>
      </w:r>
    </w:p>
    <w:p w:rsidR="00426D45" w:rsidRDefault="00426D45">
      <w:pPr>
        <w:pStyle w:val="medium2-header"/>
        <w:keepLines w:val="0"/>
        <w:spacing w:before="72"/>
        <w:ind w:left="0" w:right="1134"/>
        <w:rPr>
          <w:rFonts w:cs="FrankRuehl"/>
          <w:noProof/>
          <w:rtl/>
        </w:rPr>
      </w:pPr>
      <w:bookmarkStart w:id="88" w:name="med3"/>
      <w:bookmarkEnd w:id="88"/>
      <w:r>
        <w:rPr>
          <w:rFonts w:cs="FrankRuehl"/>
          <w:noProof/>
          <w:rtl/>
        </w:rPr>
        <w:t>פר</w:t>
      </w:r>
      <w:r>
        <w:rPr>
          <w:rFonts w:cs="FrankRuehl" w:hint="cs"/>
          <w:noProof/>
          <w:rtl/>
        </w:rPr>
        <w:t>ק רביעי: השעיה</w:t>
      </w:r>
    </w:p>
    <w:p w:rsidR="00426D45" w:rsidRDefault="00426D45">
      <w:pPr>
        <w:pStyle w:val="P00"/>
        <w:spacing w:before="72"/>
        <w:ind w:left="0" w:right="1134"/>
        <w:rPr>
          <w:rStyle w:val="default"/>
          <w:rFonts w:cs="FrankRuehl" w:hint="cs"/>
          <w:rtl/>
        </w:rPr>
      </w:pPr>
      <w:bookmarkStart w:id="89" w:name="Seif49"/>
      <w:bookmarkEnd w:id="89"/>
      <w:r>
        <w:rPr>
          <w:lang w:val="he-IL"/>
        </w:rPr>
        <w:pict>
          <v:rect id="_x0000_s2117" style="position:absolute;left:0;text-align:left;margin-left:464.5pt;margin-top:8.05pt;width:75.05pt;height:24pt;z-index:251652608"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פר</w:t>
                  </w:r>
                  <w:r>
                    <w:rPr>
                      <w:rFonts w:cs="Miriam" w:hint="cs"/>
                      <w:sz w:val="18"/>
                      <w:szCs w:val="18"/>
                      <w:rtl/>
                    </w:rPr>
                    <w:t>שנות</w:t>
                  </w:r>
                </w:p>
                <w:p w:rsidR="00426D45" w:rsidRDefault="00426D45">
                  <w:pPr>
                    <w:spacing w:line="160" w:lineRule="exact"/>
                    <w:jc w:val="left"/>
                    <w:rPr>
                      <w:rFonts w:cs="Miriam"/>
                      <w:sz w:val="18"/>
                      <w:szCs w:val="18"/>
                      <w:rtl/>
                    </w:rPr>
                  </w:pPr>
                  <w:r>
                    <w:rPr>
                      <w:rFonts w:cs="Miriam" w:hint="cs"/>
                      <w:sz w:val="18"/>
                      <w:szCs w:val="18"/>
                      <w:rtl/>
                    </w:rPr>
                    <w:t xml:space="preserve">(תיקון מס' 5) </w:t>
                  </w:r>
                </w:p>
                <w:p w:rsidR="00426D45" w:rsidRDefault="00426D4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ל"ז-</w:t>
                  </w:r>
                  <w:r>
                    <w:rPr>
                      <w:rFonts w:cs="Miriam"/>
                      <w:sz w:val="18"/>
                      <w:szCs w:val="18"/>
                      <w:rtl/>
                    </w:rPr>
                    <w:t>1977</w:t>
                  </w:r>
                </w:p>
              </w:txbxContent>
            </v:textbox>
            <w10:anchorlock/>
          </v:rect>
        </w:pict>
      </w:r>
      <w:r>
        <w:rPr>
          <w:rStyle w:val="big-number"/>
          <w:rFonts w:cs="Miriam"/>
          <w:rtl/>
        </w:rPr>
        <w:t>46</w:t>
      </w:r>
      <w:r>
        <w:rPr>
          <w:rStyle w:val="default"/>
          <w:rFonts w:cs="FrankRuehl"/>
          <w:rtl/>
        </w:rPr>
        <w:t>א.</w:t>
      </w:r>
      <w:r>
        <w:rPr>
          <w:rStyle w:val="default"/>
          <w:rFonts w:cs="FrankRuehl"/>
          <w:rtl/>
        </w:rPr>
        <w:tab/>
        <w:t>ל</w:t>
      </w:r>
      <w:r>
        <w:rPr>
          <w:rStyle w:val="default"/>
          <w:rFonts w:cs="FrankRuehl" w:hint="cs"/>
          <w:rtl/>
        </w:rPr>
        <w:t xml:space="preserve">ענין פרק זה </w:t>
      </w:r>
      <w:r>
        <w:rPr>
          <w:rStyle w:val="default"/>
          <w:rFonts w:cs="FrankRuehl"/>
          <w:rtl/>
        </w:rPr>
        <w:t>–</w:t>
      </w:r>
    </w:p>
    <w:p w:rsidR="00426D45" w:rsidRDefault="00426D45">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הא הכנסתו של עובד שהושעה מעבודות חוץ </w:t>
      </w:r>
      <w:r>
        <w:rPr>
          <w:rStyle w:val="default"/>
          <w:rFonts w:cs="FrankRuehl"/>
          <w:rtl/>
        </w:rPr>
        <w:t xml:space="preserve">– </w:t>
      </w:r>
      <w:r>
        <w:rPr>
          <w:rStyle w:val="default"/>
          <w:rFonts w:cs="FrankRuehl" w:hint="cs"/>
          <w:rtl/>
        </w:rPr>
        <w:t>הכנסתו מעבודה, בין כשכיר ובין שלא כשכיר, חוץ מהכנסה מעבודה כאמור ש</w:t>
      </w:r>
      <w:r>
        <w:rPr>
          <w:rStyle w:val="default"/>
          <w:rFonts w:cs="FrankRuehl"/>
          <w:rtl/>
        </w:rPr>
        <w:t>ע</w:t>
      </w:r>
      <w:r>
        <w:rPr>
          <w:rStyle w:val="default"/>
          <w:rFonts w:cs="FrankRuehl" w:hint="cs"/>
          <w:rtl/>
        </w:rPr>
        <w:t>בד ב</w:t>
      </w:r>
      <w:r>
        <w:rPr>
          <w:rStyle w:val="default"/>
          <w:rFonts w:cs="FrankRuehl"/>
          <w:rtl/>
        </w:rPr>
        <w:t xml:space="preserve">ה </w:t>
      </w:r>
      <w:r>
        <w:rPr>
          <w:rStyle w:val="default"/>
          <w:rFonts w:cs="FrankRuehl" w:hint="cs"/>
          <w:rtl/>
        </w:rPr>
        <w:t xml:space="preserve">בקביעות ערב השעייתו, או </w:t>
      </w:r>
      <w:r>
        <w:rPr>
          <w:rStyle w:val="default"/>
          <w:rFonts w:cs="FrankRuehl"/>
          <w:rtl/>
        </w:rPr>
        <w:t xml:space="preserve">– </w:t>
      </w:r>
      <w:r>
        <w:rPr>
          <w:rStyle w:val="default"/>
          <w:rFonts w:cs="FrankRuehl" w:hint="cs"/>
          <w:rtl/>
        </w:rPr>
        <w:t xml:space="preserve">אם המשרה שעליה חלה ההשעיה היתה חלקית </w:t>
      </w:r>
      <w:r>
        <w:rPr>
          <w:rStyle w:val="default"/>
          <w:rFonts w:cs="FrankRuehl"/>
          <w:rtl/>
        </w:rPr>
        <w:t xml:space="preserve">– </w:t>
      </w:r>
      <w:r>
        <w:rPr>
          <w:rStyle w:val="default"/>
          <w:rFonts w:cs="FrankRuehl" w:hint="cs"/>
          <w:rtl/>
        </w:rPr>
        <w:t xml:space="preserve">אותו חלק מהכנסתו מחוץ למשרה כאמור שביחד עם משכורתו הקובעת מאותה משרה עודף על המשכורת הקובעת שהיתה מגיעה לו אילו היה מועסק במשרה מלאה, והכל </w:t>
      </w:r>
      <w:r>
        <w:rPr>
          <w:rStyle w:val="default"/>
          <w:rFonts w:cs="FrankRuehl"/>
          <w:rtl/>
        </w:rPr>
        <w:t xml:space="preserve">– </w:t>
      </w:r>
      <w:r>
        <w:rPr>
          <w:rStyle w:val="default"/>
          <w:rFonts w:cs="FrankRuehl" w:hint="cs"/>
          <w:rtl/>
        </w:rPr>
        <w:t>שלא מעבודתו במשרה שעליה חלה ההשעיה;</w:t>
      </w:r>
    </w:p>
    <w:p w:rsidR="00426D45" w:rsidRDefault="00426D45">
      <w:pPr>
        <w:pStyle w:val="P22"/>
        <w:spacing w:before="72"/>
        <w:ind w:left="1021" w:right="1134"/>
        <w:rPr>
          <w:rStyle w:val="default"/>
          <w:rFonts w:cs="FrankRuehl" w:hint="cs"/>
          <w:rtl/>
        </w:rPr>
      </w:pPr>
      <w:r>
        <w:rPr>
          <w:rStyle w:val="default"/>
          <w:rFonts w:cs="FrankRuehl"/>
          <w:rtl/>
        </w:rPr>
        <w:t>(2)</w:t>
      </w:r>
      <w:r>
        <w:rPr>
          <w:rStyle w:val="default"/>
          <w:rFonts w:cs="FrankRuehl"/>
          <w:rtl/>
        </w:rPr>
        <w:tab/>
        <w:t>"</w:t>
      </w:r>
      <w:r>
        <w:rPr>
          <w:rStyle w:val="default"/>
          <w:rFonts w:cs="FrankRuehl" w:hint="cs"/>
          <w:rtl/>
        </w:rPr>
        <w:t xml:space="preserve">משכורת קובעת", בזמן פלוני </w:t>
      </w:r>
      <w:r>
        <w:rPr>
          <w:rStyle w:val="default"/>
          <w:rFonts w:cs="FrankRuehl"/>
          <w:rtl/>
        </w:rPr>
        <w:t xml:space="preserve">– </w:t>
      </w:r>
      <w:r>
        <w:rPr>
          <w:rStyle w:val="default"/>
          <w:rFonts w:cs="FrankRuehl" w:hint="cs"/>
          <w:rtl/>
        </w:rPr>
        <w:t>המשכורת הקובעת שלפיה היתה משתלמת אותו זמן קצבתו של העובד המושעה אילו יצא לקצבה ביום השעייתו.</w:t>
      </w:r>
    </w:p>
    <w:p w:rsidR="00426D45" w:rsidRPr="00272E28" w:rsidRDefault="00426D45">
      <w:pPr>
        <w:pStyle w:val="P00"/>
        <w:spacing w:before="0"/>
        <w:ind w:left="0" w:right="1134"/>
        <w:rPr>
          <w:rFonts w:cs="FrankRuehl" w:hint="cs"/>
          <w:vanish/>
          <w:color w:val="FF0000"/>
          <w:szCs w:val="20"/>
          <w:shd w:val="clear" w:color="auto" w:fill="FFFF99"/>
          <w:rtl/>
        </w:rPr>
      </w:pPr>
      <w:bookmarkStart w:id="90" w:name="Rov135"/>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104"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176 (</w:t>
      </w:r>
      <w:hyperlink r:id="rId105"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Default="00426D45">
      <w:pPr>
        <w:pStyle w:val="P00"/>
        <w:spacing w:before="0"/>
        <w:ind w:left="0" w:right="1134"/>
        <w:rPr>
          <w:rFonts w:cs="FrankRuehl" w:hint="cs"/>
          <w:b/>
          <w:bCs/>
          <w:sz w:val="2"/>
          <w:szCs w:val="2"/>
          <w:rtl/>
        </w:rPr>
      </w:pPr>
      <w:r w:rsidRPr="00272E28">
        <w:rPr>
          <w:rFonts w:cs="FrankRuehl" w:hint="cs"/>
          <w:b/>
          <w:bCs/>
          <w:vanish/>
          <w:szCs w:val="20"/>
          <w:shd w:val="clear" w:color="auto" w:fill="FFFF99"/>
          <w:rtl/>
        </w:rPr>
        <w:t>הוספת סעיף 46א</w:t>
      </w:r>
      <w:bookmarkEnd w:id="90"/>
    </w:p>
    <w:p w:rsidR="00426D45" w:rsidRDefault="00426D45">
      <w:pPr>
        <w:pStyle w:val="P00"/>
        <w:spacing w:before="72"/>
        <w:ind w:left="0" w:right="1134"/>
        <w:rPr>
          <w:rStyle w:val="default"/>
          <w:rFonts w:cs="FrankRuehl" w:hint="cs"/>
          <w:rtl/>
        </w:rPr>
      </w:pPr>
      <w:bookmarkStart w:id="91" w:name="Seif50"/>
      <w:bookmarkEnd w:id="91"/>
      <w:r>
        <w:rPr>
          <w:lang w:val="he-IL"/>
        </w:rPr>
        <w:pict>
          <v:rect id="_x0000_s2118" style="position:absolute;left:0;text-align:left;margin-left:464.5pt;margin-top:8.05pt;width:75.05pt;height:27.95pt;z-index:251653632" o:allowincell="f" filled="f" stroked="f" strokecolor="lime" strokeweight=".25pt">
            <v:textbox style="mso-next-textbox:#_x0000_s2118" inset="0,0,0,0">
              <w:txbxContent>
                <w:p w:rsidR="00426D45" w:rsidRDefault="00426D45">
                  <w:pPr>
                    <w:spacing w:line="160" w:lineRule="exact"/>
                    <w:jc w:val="left"/>
                    <w:rPr>
                      <w:rFonts w:cs="Miriam"/>
                      <w:noProof/>
                      <w:sz w:val="18"/>
                      <w:szCs w:val="18"/>
                      <w:rtl/>
                    </w:rPr>
                  </w:pPr>
                  <w:r>
                    <w:rPr>
                      <w:rFonts w:cs="Miriam"/>
                      <w:sz w:val="18"/>
                      <w:szCs w:val="18"/>
                      <w:rtl/>
                    </w:rPr>
                    <w:t>הש</w:t>
                  </w:r>
                  <w:r>
                    <w:rPr>
                      <w:rFonts w:cs="Miriam" w:hint="cs"/>
                      <w:sz w:val="18"/>
                      <w:szCs w:val="18"/>
                      <w:rtl/>
                    </w:rPr>
                    <w:t>עיה</w:t>
                  </w:r>
                </w:p>
                <w:p w:rsidR="00426D45" w:rsidRDefault="00426D45">
                  <w:pPr>
                    <w:spacing w:line="160" w:lineRule="exact"/>
                    <w:jc w:val="left"/>
                    <w:rPr>
                      <w:rFonts w:cs="Miriam"/>
                      <w:sz w:val="18"/>
                      <w:szCs w:val="18"/>
                      <w:rtl/>
                    </w:rPr>
                  </w:pPr>
                  <w:r>
                    <w:rPr>
                      <w:rFonts w:cs="Miriam" w:hint="cs"/>
                      <w:sz w:val="18"/>
                      <w:szCs w:val="18"/>
                      <w:rtl/>
                    </w:rPr>
                    <w:t xml:space="preserve">(תיקון מס' 5) </w:t>
                  </w:r>
                </w:p>
                <w:p w:rsidR="00426D45" w:rsidRDefault="00426D4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ל"ז-</w:t>
                  </w:r>
                  <w:r>
                    <w:rPr>
                      <w:rFonts w:cs="Miriam"/>
                      <w:sz w:val="18"/>
                      <w:szCs w:val="18"/>
                      <w:rtl/>
                    </w:rPr>
                    <w:t>1977</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ובד שהוגשה עליו קובלנה לפי סעיף 32, רשאי נציב השירות להשעותו ממשרתו בשירות המדינה; התחילה חקירה פלילית של</w:t>
      </w:r>
      <w:r>
        <w:rPr>
          <w:rStyle w:val="default"/>
          <w:rFonts w:cs="FrankRuehl"/>
          <w:rtl/>
        </w:rPr>
        <w:t xml:space="preserve"> ה</w:t>
      </w:r>
      <w:r>
        <w:rPr>
          <w:rStyle w:val="default"/>
          <w:rFonts w:cs="FrankRuehl" w:hint="cs"/>
          <w:rtl/>
        </w:rPr>
        <w:t>משטרה נגד עובד בעבירה שלדעת נציב השירות יש עמה קלון, רשאי נציב השירות להשעותו ממשרתו בשירות המדינה לאחר התייעצות עם היועץ המשפטי לממשלה או בא כוחו.</w:t>
      </w:r>
    </w:p>
    <w:p w:rsidR="00426D45" w:rsidRDefault="00426D45">
      <w:pPr>
        <w:pStyle w:val="P00"/>
        <w:spacing w:before="72"/>
        <w:ind w:left="1021" w:right="1134" w:hanging="1021"/>
        <w:rPr>
          <w:rStyle w:val="default"/>
          <w:rFonts w:cs="FrankRuehl" w:hint="cs"/>
          <w:rtl/>
        </w:rPr>
      </w:pPr>
      <w:r>
        <w:rPr>
          <w:rFonts w:cs="FrankRuehl"/>
          <w:rtl/>
          <w:lang w:val="he-IL"/>
        </w:rPr>
        <w:pict>
          <v:shape id="_x0000_s2226" type="#_x0000_t202" style="position:absolute;left:0;text-align:left;margin-left:470.25pt;margin-top:7.1pt;width:1in;height:16.8pt;z-index:251722240" filled="f" stroked="f">
            <v:textbox inset="1mm,0,1mm,0">
              <w:txbxContent>
                <w:p w:rsidR="00426D45" w:rsidRDefault="00426D45">
                  <w:pPr>
                    <w:spacing w:line="160" w:lineRule="exact"/>
                    <w:jc w:val="left"/>
                    <w:rPr>
                      <w:rFonts w:cs="Miriam"/>
                      <w:noProof/>
                      <w:sz w:val="18"/>
                      <w:szCs w:val="18"/>
                      <w:rtl/>
                    </w:rPr>
                  </w:pPr>
                  <w:r>
                    <w:rPr>
                      <w:rFonts w:cs="Miriam" w:hint="cs"/>
                      <w:sz w:val="18"/>
                      <w:szCs w:val="18"/>
                      <w:rtl/>
                    </w:rPr>
                    <w:t>(תיקון מס' 11) תשס"ז-2007</w:t>
                  </w:r>
                </w:p>
              </w:txbxContent>
            </v:textbox>
            <w10:anchorlock/>
          </v:shape>
        </w:pict>
      </w:r>
      <w:r>
        <w:rPr>
          <w:rStyle w:val="default"/>
          <w:rFonts w:cs="FrankRuehl" w:hint="cs"/>
          <w:rtl/>
        </w:rPr>
        <w:tab/>
      </w:r>
      <w:r>
        <w:rPr>
          <w:rStyle w:val="default"/>
          <w:rFonts w:cs="FrankRuehl"/>
          <w:rtl/>
        </w:rPr>
        <w:t>(א1</w:t>
      </w:r>
      <w:r>
        <w:rPr>
          <w:rStyle w:val="default"/>
          <w:rFonts w:cs="FrankRuehl" w:hint="cs"/>
          <w:rtl/>
        </w:rPr>
        <w:t>) (1)</w:t>
      </w:r>
      <w:r>
        <w:rPr>
          <w:rStyle w:val="default"/>
          <w:rFonts w:cs="FrankRuehl" w:hint="cs"/>
          <w:rtl/>
        </w:rPr>
        <w:tab/>
      </w:r>
      <w:r>
        <w:rPr>
          <w:rStyle w:val="default"/>
          <w:rFonts w:cs="FrankRuehl"/>
          <w:rtl/>
        </w:rPr>
        <w:t>עובד אשר במסגרת עבודתו אחראי על קטין או חסר ישע, והוגש נגדו</w:t>
      </w:r>
      <w:r>
        <w:rPr>
          <w:rStyle w:val="default"/>
          <w:rFonts w:cs="FrankRuehl" w:hint="cs"/>
          <w:rtl/>
        </w:rPr>
        <w:t xml:space="preserve"> </w:t>
      </w:r>
      <w:r>
        <w:rPr>
          <w:rStyle w:val="default"/>
          <w:rFonts w:cs="FrankRuehl"/>
          <w:rtl/>
        </w:rPr>
        <w:t>כתב אישום בחשד לביצוע עבירת מין או אלימות חמורה בקטין או בחסר ישע אשר עליו הוא אחראי או היה אחראי במסגרת עבודתו, ישעה אותו נציב השירות ממשרתו בשירות המדינה, אלא אם כן שוכנע כי קיימים טעמים מיוחדים המצדיקים שלא להשעותו ובכללם האפשרות להעבירו לעבודה אחרת כאמור בסעיף קטן (ד)</w:t>
      </w:r>
      <w:r>
        <w:rPr>
          <w:rStyle w:val="default"/>
          <w:rFonts w:cs="FrankRuehl" w:hint="cs"/>
          <w:rtl/>
        </w:rPr>
        <w:t>,</w:t>
      </w:r>
      <w:r>
        <w:rPr>
          <w:rStyle w:val="default"/>
          <w:rFonts w:cs="FrankRuehl"/>
          <w:rtl/>
        </w:rPr>
        <w:t xml:space="preserve"> וכי לא ייגרם נזק לקטין או לחסר ישע שעליו הוא אחראי במסגרת עבודתו, לרבות במסגרת עבודה אחרת שאליה הועבר, בשל אי</w:t>
      </w:r>
      <w:r>
        <w:rPr>
          <w:rStyle w:val="default"/>
          <w:rFonts w:cs="FrankRuehl" w:hint="cs"/>
          <w:rtl/>
        </w:rPr>
        <w:t>-</w:t>
      </w:r>
      <w:r>
        <w:rPr>
          <w:rStyle w:val="default"/>
          <w:rFonts w:cs="FrankRuehl"/>
          <w:rtl/>
        </w:rPr>
        <w:t>השעייתו</w:t>
      </w:r>
      <w:r>
        <w:rPr>
          <w:rStyle w:val="default"/>
          <w:rFonts w:cs="FrankRuehl" w:hint="cs"/>
          <w:rtl/>
        </w:rPr>
        <w:t>;</w:t>
      </w:r>
    </w:p>
    <w:p w:rsidR="00426D45" w:rsidRDefault="00426D4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 xml:space="preserve">החלטת נציב השירות שלא להשעות עובד, או להפסיק את השעייתו, תינתן בכתב תוך פירוט האמור בפסקה </w:t>
      </w:r>
      <w:r>
        <w:rPr>
          <w:rStyle w:val="default"/>
          <w:rFonts w:cs="FrankRuehl" w:hint="cs"/>
          <w:rtl/>
        </w:rPr>
        <w:t>(1);</w:t>
      </w:r>
      <w:r>
        <w:rPr>
          <w:rStyle w:val="default"/>
          <w:rFonts w:cs="FrankRuehl"/>
          <w:rtl/>
        </w:rPr>
        <w:t xml:space="preserve"> החלטה על השעיית עובד, אי</w:t>
      </w:r>
      <w:r>
        <w:rPr>
          <w:rStyle w:val="default"/>
          <w:rFonts w:cs="FrankRuehl" w:hint="cs"/>
          <w:rtl/>
        </w:rPr>
        <w:t>-</w:t>
      </w:r>
      <w:r>
        <w:rPr>
          <w:rStyle w:val="default"/>
          <w:rFonts w:cs="FrankRuehl"/>
          <w:rtl/>
        </w:rPr>
        <w:t>השעייתו או הפסקת השעייתו לפי סעיף קטן זה טעונה התייעצות עם היועץ המשפטי לממשלה או בא כוחו</w:t>
      </w:r>
      <w:r>
        <w:rPr>
          <w:rStyle w:val="default"/>
          <w:rFonts w:cs="FrankRuehl" w:hint="cs"/>
          <w:rtl/>
        </w:rPr>
        <w:t>;</w:t>
      </w:r>
    </w:p>
    <w:p w:rsidR="00426D45" w:rsidRDefault="00426D4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אין בהוראות סעיף קטן זה כדי לגרוע מהסמכות להשעות עובד לפי</w:t>
      </w:r>
      <w:r>
        <w:rPr>
          <w:rStyle w:val="default"/>
          <w:rFonts w:cs="FrankRuehl" w:hint="cs"/>
          <w:rtl/>
        </w:rPr>
        <w:t xml:space="preserve"> </w:t>
      </w:r>
      <w:r>
        <w:rPr>
          <w:rStyle w:val="default"/>
          <w:rFonts w:cs="FrankRuehl"/>
          <w:rtl/>
        </w:rPr>
        <w:t>סעיף קטן (א) ולפי סעיף 48</w:t>
      </w:r>
      <w:r>
        <w:rPr>
          <w:rStyle w:val="default"/>
          <w:rFonts w:cs="FrankRuehl" w:hint="cs"/>
          <w:rtl/>
        </w:rPr>
        <w:t>;</w:t>
      </w:r>
    </w:p>
    <w:p w:rsidR="00426D45" w:rsidRDefault="00426D4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t>הוראות סעיף זה יחולו גם על השעיה לפי סעיף קטן זה, לרבות</w:t>
      </w:r>
      <w:r>
        <w:rPr>
          <w:rStyle w:val="default"/>
          <w:rFonts w:cs="FrankRuehl" w:hint="cs"/>
          <w:rtl/>
        </w:rPr>
        <w:t xml:space="preserve"> </w:t>
      </w:r>
      <w:r>
        <w:rPr>
          <w:rStyle w:val="default"/>
          <w:rFonts w:cs="FrankRuehl"/>
          <w:rtl/>
        </w:rPr>
        <w:t>ההוראות לעניין מתן הזדמנות לעובד להביא את טענותיו ולעניין הסמכות להעביר זמנית עובד לעבודה אחרת</w:t>
      </w:r>
      <w:r>
        <w:rPr>
          <w:rStyle w:val="default"/>
          <w:rFonts w:cs="FrankRuehl" w:hint="cs"/>
          <w:rtl/>
        </w:rPr>
        <w:t>;</w:t>
      </w:r>
    </w:p>
    <w:p w:rsidR="00426D45" w:rsidRDefault="007545E4" w:rsidP="007545E4">
      <w:pPr>
        <w:pStyle w:val="P22"/>
        <w:spacing w:before="72"/>
        <w:ind w:left="1021" w:right="1134"/>
        <w:rPr>
          <w:rStyle w:val="default"/>
          <w:rFonts w:cs="FrankRuehl" w:hint="cs"/>
          <w:rtl/>
        </w:rPr>
      </w:pPr>
      <w:r>
        <w:rPr>
          <w:lang w:val="he-IL"/>
        </w:rPr>
        <w:pict>
          <v:rect id="_x0000_s2237" style="position:absolute;left:0;text-align:left;margin-left:464.5pt;margin-top:8.05pt;width:75.05pt;height:21.4pt;z-index:251727360" o:allowincell="f" filled="f" stroked="f" strokecolor="lime" strokeweight=".25pt">
            <v:textbox inset="0,0,0,0">
              <w:txbxContent>
                <w:p w:rsidR="007545E4" w:rsidRDefault="007545E4" w:rsidP="007545E4">
                  <w:pPr>
                    <w:spacing w:line="160" w:lineRule="exact"/>
                    <w:jc w:val="left"/>
                    <w:rPr>
                      <w:rFonts w:cs="Miriam"/>
                      <w:noProof/>
                      <w:sz w:val="18"/>
                      <w:szCs w:val="18"/>
                      <w:rtl/>
                    </w:rPr>
                  </w:pPr>
                  <w:r>
                    <w:rPr>
                      <w:rFonts w:cs="Miriam" w:hint="cs"/>
                      <w:sz w:val="18"/>
                      <w:szCs w:val="18"/>
                      <w:rtl/>
                    </w:rPr>
                    <w:t>(תיקון מס' 18) תשע"ט-2019</w:t>
                  </w:r>
                </w:p>
              </w:txbxContent>
            </v:textbox>
            <w10:anchorlock/>
          </v:rect>
        </w:pict>
      </w:r>
      <w:r>
        <w:rPr>
          <w:rStyle w:val="default"/>
          <w:rFonts w:cs="FrankRuehl"/>
          <w:rtl/>
        </w:rPr>
        <w:t>(</w:t>
      </w:r>
      <w:r w:rsidR="00426D45">
        <w:rPr>
          <w:rStyle w:val="default"/>
          <w:rFonts w:cs="FrankRuehl" w:hint="cs"/>
          <w:rtl/>
        </w:rPr>
        <w:t>5)</w:t>
      </w:r>
      <w:r w:rsidR="00426D45">
        <w:rPr>
          <w:rStyle w:val="default"/>
          <w:rFonts w:cs="FrankRuehl" w:hint="cs"/>
          <w:rtl/>
        </w:rPr>
        <w:tab/>
      </w:r>
      <w:r w:rsidR="00426D45">
        <w:rPr>
          <w:rStyle w:val="default"/>
          <w:rFonts w:cs="FrankRuehl"/>
          <w:rtl/>
        </w:rPr>
        <w:t>בסעיף קטן זה –</w:t>
      </w:r>
    </w:p>
    <w:p w:rsidR="00426D45" w:rsidRDefault="00426D45">
      <w:pPr>
        <w:pStyle w:val="P00"/>
        <w:spacing w:before="72"/>
        <w:ind w:left="1021" w:right="1134"/>
        <w:rPr>
          <w:rStyle w:val="default"/>
          <w:rFonts w:cs="FrankRuehl" w:hint="cs"/>
          <w:rtl/>
        </w:rPr>
      </w:pPr>
      <w:r>
        <w:rPr>
          <w:rStyle w:val="default"/>
          <w:rFonts w:cs="FrankRuehl"/>
          <w:rtl/>
        </w:rPr>
        <w:t>"אחראי על קטין או חסר ישע" ו"חסר ישע</w:t>
      </w:r>
      <w:r>
        <w:rPr>
          <w:rStyle w:val="default"/>
          <w:rFonts w:cs="FrankRuehl" w:hint="cs"/>
          <w:rtl/>
        </w:rPr>
        <w:t>"</w:t>
      </w:r>
      <w:r>
        <w:rPr>
          <w:rStyle w:val="default"/>
          <w:rFonts w:cs="FrankRuehl"/>
          <w:rtl/>
        </w:rPr>
        <w:t xml:space="preserve"> – כהגדרתם בסעיף 368א לחוק העונשין, התשל"ז</w:t>
      </w:r>
      <w:r>
        <w:rPr>
          <w:rStyle w:val="default"/>
          <w:rFonts w:cs="FrankRuehl" w:hint="cs"/>
          <w:rtl/>
        </w:rPr>
        <w:t>-</w:t>
      </w:r>
      <w:r>
        <w:rPr>
          <w:rStyle w:val="default"/>
          <w:rFonts w:cs="FrankRuehl"/>
          <w:rtl/>
        </w:rPr>
        <w:t>1977</w:t>
      </w:r>
      <w:r>
        <w:rPr>
          <w:rStyle w:val="default"/>
          <w:rFonts w:cs="FrankRuehl" w:hint="cs"/>
          <w:rtl/>
        </w:rPr>
        <w:t xml:space="preserve"> </w:t>
      </w:r>
      <w:r>
        <w:rPr>
          <w:rStyle w:val="default"/>
          <w:rFonts w:cs="FrankRuehl"/>
          <w:rtl/>
        </w:rPr>
        <w:t>(בסעיף זה – חוק העונשין)</w:t>
      </w:r>
      <w:r>
        <w:rPr>
          <w:rStyle w:val="default"/>
          <w:rFonts w:cs="FrankRuehl" w:hint="cs"/>
          <w:rtl/>
        </w:rPr>
        <w:t>;</w:t>
      </w:r>
    </w:p>
    <w:p w:rsidR="00426D45" w:rsidRDefault="00426D45">
      <w:pPr>
        <w:pStyle w:val="P00"/>
        <w:spacing w:before="72"/>
        <w:ind w:left="1021" w:right="1134"/>
        <w:rPr>
          <w:rStyle w:val="default"/>
          <w:rFonts w:cs="FrankRuehl" w:hint="cs"/>
          <w:rtl/>
        </w:rPr>
      </w:pPr>
      <w:r>
        <w:rPr>
          <w:rStyle w:val="default"/>
          <w:rFonts w:cs="FrankRuehl"/>
          <w:rtl/>
        </w:rPr>
        <w:t>"עבירת מין או אלימות חמורה"</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 xml:space="preserve">עבירה לפי סעיפים </w:t>
      </w:r>
      <w:r>
        <w:rPr>
          <w:rStyle w:val="default"/>
          <w:rFonts w:cs="FrankRuehl" w:hint="cs"/>
          <w:rtl/>
        </w:rPr>
        <w:t xml:space="preserve">203ב, </w:t>
      </w:r>
      <w:r w:rsidR="00272E28" w:rsidRPr="00272E28">
        <w:rPr>
          <w:rStyle w:val="default"/>
          <w:rFonts w:cs="FrankRuehl" w:hint="cs"/>
          <w:rtl/>
        </w:rPr>
        <w:t>300 עד 301ג</w:t>
      </w:r>
      <w:r>
        <w:rPr>
          <w:rStyle w:val="default"/>
          <w:rFonts w:cs="FrankRuehl" w:hint="cs"/>
          <w:rtl/>
        </w:rPr>
        <w:t xml:space="preserve">, 305, 329, 333, 335, 345, 346, 347, 347א, 348, 351, 368ב, 368ג ו-377א </w:t>
      </w:r>
      <w:r>
        <w:rPr>
          <w:rStyle w:val="default"/>
          <w:rFonts w:cs="FrankRuehl"/>
          <w:rtl/>
        </w:rPr>
        <w:t>לחוק העונשין</w:t>
      </w:r>
      <w:r>
        <w:rPr>
          <w:rStyle w:val="default"/>
          <w:rFonts w:cs="FrankRuehl" w:hint="cs"/>
          <w:rtl/>
        </w:rPr>
        <w:t>.</w:t>
      </w:r>
    </w:p>
    <w:p w:rsidR="00426D45" w:rsidRDefault="00426D45">
      <w:pPr>
        <w:pStyle w:val="P00"/>
        <w:spacing w:before="72"/>
        <w:ind w:left="0" w:right="1134"/>
        <w:rPr>
          <w:rStyle w:val="default"/>
          <w:rFonts w:cs="FrankRuehl"/>
          <w:rtl/>
        </w:rPr>
      </w:pPr>
      <w:r>
        <w:rPr>
          <w:lang w:val="he-IL"/>
        </w:rPr>
        <w:pict>
          <v:rect id="_x0000_s2119" style="position:absolute;left:0;text-align:left;margin-left:464.5pt;margin-top:8.05pt;width:75.05pt;height:16pt;z-index:251654656"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ציב השירות לא ישעה עובד אלא לאחר שני</w:t>
      </w:r>
      <w:r>
        <w:rPr>
          <w:rStyle w:val="default"/>
          <w:rFonts w:cs="FrankRuehl"/>
          <w:rtl/>
        </w:rPr>
        <w:t>ת</w:t>
      </w:r>
      <w:r>
        <w:rPr>
          <w:rStyle w:val="default"/>
          <w:rFonts w:cs="FrankRuehl" w:hint="cs"/>
          <w:rtl/>
        </w:rPr>
        <w:t>נה לו הזדמנות להביא טענותיו לענין ההשעיה תוך תקופה שיקצוב לו ל</w:t>
      </w:r>
      <w:r>
        <w:rPr>
          <w:rStyle w:val="default"/>
          <w:rFonts w:cs="FrankRuehl"/>
          <w:rtl/>
        </w:rPr>
        <w:t>פנ</w:t>
      </w:r>
      <w:r>
        <w:rPr>
          <w:rStyle w:val="default"/>
          <w:rFonts w:cs="FrankRuehl" w:hint="cs"/>
          <w:rtl/>
        </w:rPr>
        <w:t>י נציב השירות או לפני מי שנציב השירות הסמיך לכך דרך קבע או לענין פלוני. ואולם אם העובד כבר הביא טענותיו לענין השעיה דחופה בהתאם לסעיף 48, רשאי נציב השירות להשעותו אף בטרם ניתנה לו הזדמנות כאמ</w:t>
      </w:r>
      <w:r>
        <w:rPr>
          <w:rStyle w:val="default"/>
          <w:rFonts w:cs="FrankRuehl"/>
          <w:rtl/>
        </w:rPr>
        <w:t>ו</w:t>
      </w:r>
      <w:r>
        <w:rPr>
          <w:rStyle w:val="default"/>
          <w:rFonts w:cs="FrankRuehl" w:hint="cs"/>
          <w:rtl/>
        </w:rPr>
        <w:t>ר, ובלבד שיתן לו הזדמנות סמוך לאחר מכן להביא טענותיו להפסקת ה</w:t>
      </w:r>
      <w:r>
        <w:rPr>
          <w:rStyle w:val="default"/>
          <w:rFonts w:cs="FrankRuehl"/>
          <w:rtl/>
        </w:rPr>
        <w:t>ה</w:t>
      </w:r>
      <w:r>
        <w:rPr>
          <w:rStyle w:val="default"/>
          <w:rFonts w:cs="FrankRuehl" w:hint="cs"/>
          <w:rtl/>
        </w:rPr>
        <w:t>ש</w:t>
      </w:r>
      <w:r>
        <w:rPr>
          <w:rStyle w:val="default"/>
          <w:rFonts w:cs="FrankRuehl"/>
          <w:rtl/>
        </w:rPr>
        <w:t>ע</w:t>
      </w:r>
      <w:r>
        <w:rPr>
          <w:rStyle w:val="default"/>
          <w:rFonts w:cs="FrankRuehl" w:hint="cs"/>
          <w:rtl/>
        </w:rPr>
        <w:t>יה; והוא הדין לענין העברתו הזמנית לעבודה אחרת לפי סעיף קטן (ד).</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 העובד מועסק במספר משרות בשירות המדינה, רשאי נציב השירות להשעותו כאמור בכולן או בחלק מהן.</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כל מקום שנציב השירות רשאי להשעות עובד לפי סעיף זה, רשאי הוא, במקום להשעותו, להעבירו זמ</w:t>
      </w:r>
      <w:r>
        <w:rPr>
          <w:rStyle w:val="default"/>
          <w:rFonts w:cs="FrankRuehl"/>
          <w:rtl/>
        </w:rPr>
        <w:t>ני</w:t>
      </w:r>
      <w:r>
        <w:rPr>
          <w:rStyle w:val="default"/>
          <w:rFonts w:cs="FrankRuehl" w:hint="cs"/>
          <w:rtl/>
        </w:rPr>
        <w:t>ת לעבודה אחרת במשרה שאחת מדרגותיה אינה נמוכה מדרגת משרתו של העובד, ובלבד שדרגת העובד במשרה שאליה הוא מועבר לא תהיה נמוכה מדרגתו ערב העברתו, או, בהסכמת העובד, לעבודה במשרה שדרגתה נמוכה מדרגת מ</w:t>
      </w:r>
      <w:r>
        <w:rPr>
          <w:rStyle w:val="default"/>
          <w:rFonts w:cs="FrankRuehl"/>
          <w:rtl/>
        </w:rPr>
        <w:t>ש</w:t>
      </w:r>
      <w:r>
        <w:rPr>
          <w:rStyle w:val="default"/>
          <w:rFonts w:cs="FrankRuehl" w:hint="cs"/>
          <w:rtl/>
        </w:rPr>
        <w:t>רתו.</w:t>
      </w:r>
    </w:p>
    <w:p w:rsidR="00426D45" w:rsidRDefault="00426D45">
      <w:pPr>
        <w:pStyle w:val="P00"/>
        <w:spacing w:before="72"/>
        <w:ind w:left="0" w:right="1134"/>
        <w:rPr>
          <w:rStyle w:val="default"/>
          <w:rFonts w:cs="FrankRuehl" w:hint="cs"/>
          <w:rtl/>
        </w:rPr>
      </w:pPr>
      <w:r>
        <w:rPr>
          <w:lang w:val="he-IL"/>
        </w:rPr>
        <w:pict>
          <v:rect id="_x0000_s2120" style="position:absolute;left:0;text-align:left;margin-left:464.5pt;margin-top:8.05pt;width:75.05pt;height:16pt;z-index:251655680"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ושעה עובד, תימשך ההשעיה עד שיחליט המוסמך לכך שלא ל</w:t>
      </w:r>
      <w:r>
        <w:rPr>
          <w:rStyle w:val="default"/>
          <w:rFonts w:cs="FrankRuehl"/>
          <w:rtl/>
        </w:rPr>
        <w:t>הע</w:t>
      </w:r>
      <w:r>
        <w:rPr>
          <w:rStyle w:val="default"/>
          <w:rFonts w:cs="FrankRuehl" w:hint="cs"/>
          <w:rtl/>
        </w:rPr>
        <w:t xml:space="preserve">מידו לדין פלילי או משמעתי, ואם הועמד לדין פלילי או משמעתי </w:t>
      </w:r>
      <w:r>
        <w:rPr>
          <w:rStyle w:val="default"/>
          <w:rFonts w:cs="FrankRuehl"/>
          <w:rtl/>
        </w:rPr>
        <w:t xml:space="preserve">– </w:t>
      </w:r>
      <w:r>
        <w:rPr>
          <w:rStyle w:val="default"/>
          <w:rFonts w:cs="FrankRuehl" w:hint="cs"/>
          <w:rtl/>
        </w:rPr>
        <w:t>עד למתן פסק הדין הסופי באותם הליכים; ואולם רשאי נציב השירות להורות על הפסקת ההשעיה במועד מוקדם יותר.</w:t>
      </w:r>
    </w:p>
    <w:p w:rsidR="00426D45" w:rsidRDefault="00426D45">
      <w:pPr>
        <w:pStyle w:val="P00"/>
        <w:spacing w:before="72"/>
        <w:ind w:left="0" w:right="1134"/>
        <w:rPr>
          <w:rStyle w:val="default"/>
          <w:rFonts w:cs="FrankRuehl" w:hint="cs"/>
          <w:rtl/>
        </w:rPr>
      </w:pPr>
      <w:r>
        <w:rPr>
          <w:rFonts w:cs="FrankRuehl"/>
          <w:rtl/>
          <w:lang w:val="he-IL"/>
        </w:rPr>
        <w:pict>
          <v:shape id="_x0000_s2227" type="#_x0000_t202" style="position:absolute;left:0;text-align:left;margin-left:470.25pt;margin-top:7.1pt;width:1in;height:16.8pt;z-index:251723264" filled="f" stroked="f">
            <v:textbox inset="1mm,0,1mm,0">
              <w:txbxContent>
                <w:p w:rsidR="00426D45" w:rsidRDefault="00426D45">
                  <w:pPr>
                    <w:spacing w:line="160" w:lineRule="exact"/>
                    <w:jc w:val="left"/>
                    <w:rPr>
                      <w:rFonts w:cs="Miriam"/>
                      <w:noProof/>
                      <w:sz w:val="18"/>
                      <w:szCs w:val="18"/>
                      <w:rtl/>
                    </w:rPr>
                  </w:pPr>
                  <w:r>
                    <w:rPr>
                      <w:rFonts w:cs="Miriam" w:hint="cs"/>
                      <w:sz w:val="18"/>
                      <w:szCs w:val="18"/>
                      <w:rtl/>
                    </w:rPr>
                    <w:t>(תיקון מס' 11) תשס"ז-2007</w:t>
                  </w:r>
                </w:p>
              </w:txbxContent>
            </v:textbox>
            <w10:anchorlock/>
          </v:shape>
        </w:pict>
      </w:r>
      <w:r>
        <w:rPr>
          <w:rStyle w:val="default"/>
          <w:rFonts w:cs="FrankRuehl" w:hint="cs"/>
          <w:rtl/>
        </w:rPr>
        <w:tab/>
      </w:r>
      <w:r>
        <w:rPr>
          <w:rStyle w:val="default"/>
          <w:rFonts w:cs="FrankRuehl"/>
          <w:rtl/>
        </w:rPr>
        <w:t>(ה1</w:t>
      </w:r>
      <w:r>
        <w:rPr>
          <w:rStyle w:val="default"/>
          <w:rFonts w:cs="FrankRuehl" w:hint="cs"/>
          <w:rtl/>
        </w:rPr>
        <w:t xml:space="preserve">) </w:t>
      </w:r>
      <w:r>
        <w:rPr>
          <w:rStyle w:val="default"/>
          <w:rFonts w:cs="FrankRuehl"/>
          <w:rtl/>
        </w:rPr>
        <w:t>בלי לגרוע מהוראות סעיף קטן (ה)</w:t>
      </w:r>
      <w:r>
        <w:rPr>
          <w:rStyle w:val="default"/>
          <w:rFonts w:cs="FrankRuehl" w:hint="cs"/>
          <w:rtl/>
        </w:rPr>
        <w:t>,</w:t>
      </w:r>
      <w:r>
        <w:rPr>
          <w:rStyle w:val="default"/>
          <w:rFonts w:cs="FrankRuehl"/>
          <w:rtl/>
        </w:rPr>
        <w:t xml:space="preserve"> נציב השירות, בהתייעצות עם היועץ</w:t>
      </w:r>
      <w:r>
        <w:rPr>
          <w:rStyle w:val="default"/>
          <w:rFonts w:cs="FrankRuehl" w:hint="cs"/>
          <w:rtl/>
        </w:rPr>
        <w:t xml:space="preserve"> </w:t>
      </w:r>
      <w:r>
        <w:rPr>
          <w:rStyle w:val="default"/>
          <w:rFonts w:cs="FrankRuehl"/>
          <w:rtl/>
        </w:rPr>
        <w:t>המשפטי לממשלה או בא כוחו, ישקול בתום שישה חודשים מיום מתן החלטה על השעיית עובד המדינה לפי סעיף זה, את האפשרות להפסיק את ההשעיה באותו מועד; החליט נציב השירות שלא להפסיק את ההשעיה במועד כאמור, ישקול מחדש, בהתייעצות עם היועץ המשפטי לממשלה או בא כוחו, אחת לתשעה חודשים החל במועד ההחלטה לפי סעיף קטן זה, את האפשרות להפסיק את ההשעיה</w:t>
      </w:r>
      <w:r>
        <w:rPr>
          <w:rStyle w:val="default"/>
          <w:rFonts w:cs="FrankRuehl" w:hint="cs"/>
          <w:rtl/>
        </w:rPr>
        <w:t>.</w:t>
      </w:r>
    </w:p>
    <w:p w:rsidR="00426D45" w:rsidRDefault="00426D45">
      <w:pPr>
        <w:pStyle w:val="P00"/>
        <w:spacing w:before="72"/>
        <w:ind w:left="0" w:right="1134"/>
        <w:rPr>
          <w:rStyle w:val="default"/>
          <w:rFonts w:cs="FrankRuehl" w:hint="cs"/>
          <w:rtl/>
        </w:rPr>
      </w:pPr>
      <w:r>
        <w:rPr>
          <w:lang w:val="he-IL"/>
        </w:rPr>
        <w:pict>
          <v:rect id="_x0000_s2225" style="position:absolute;left:0;text-align:left;margin-left:464.5pt;margin-top:8.05pt;width:75.05pt;height:16pt;z-index:251721216"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hint="cs"/>
          <w:rtl/>
        </w:rPr>
        <w:tab/>
      </w:r>
      <w:r>
        <w:rPr>
          <w:rStyle w:val="default"/>
          <w:rFonts w:cs="FrankRuehl"/>
          <w:rtl/>
        </w:rPr>
        <w:t>(ב</w:t>
      </w:r>
      <w:r>
        <w:rPr>
          <w:rStyle w:val="default"/>
          <w:rFonts w:cs="FrankRuehl" w:hint="cs"/>
          <w:rtl/>
        </w:rPr>
        <w:t>וטל).</w:t>
      </w:r>
    </w:p>
    <w:p w:rsidR="00426D45" w:rsidRDefault="00426D45">
      <w:pPr>
        <w:pStyle w:val="P00"/>
        <w:spacing w:before="72"/>
        <w:ind w:left="0" w:right="1134"/>
        <w:rPr>
          <w:rStyle w:val="default"/>
          <w:rFonts w:cs="FrankRuehl" w:hint="cs"/>
          <w:rtl/>
        </w:rPr>
      </w:pPr>
      <w:r>
        <w:rPr>
          <w:lang w:val="he-IL"/>
        </w:rPr>
        <w:pict>
          <v:rect id="_x0000_s2121" style="position:absolute;left:0;text-align:left;margin-left:464.5pt;margin-top:8.05pt;width:75.05pt;height:16pt;z-index:251656704"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hint="cs"/>
          <w:rtl/>
        </w:rPr>
        <w:tab/>
      </w:r>
      <w:r>
        <w:rPr>
          <w:rStyle w:val="default"/>
          <w:rFonts w:cs="FrankRuehl"/>
          <w:rtl/>
        </w:rPr>
        <w:t>(ב</w:t>
      </w:r>
      <w:r>
        <w:rPr>
          <w:rStyle w:val="default"/>
          <w:rFonts w:cs="FrankRuehl" w:hint="cs"/>
          <w:rtl/>
        </w:rPr>
        <w:t>וטל).</w:t>
      </w:r>
    </w:p>
    <w:p w:rsidR="00426D45" w:rsidRPr="00272E28" w:rsidRDefault="00426D45">
      <w:pPr>
        <w:pStyle w:val="P00"/>
        <w:spacing w:before="0"/>
        <w:ind w:left="0" w:right="1134"/>
        <w:rPr>
          <w:rFonts w:cs="FrankRuehl" w:hint="cs"/>
          <w:vanish/>
          <w:color w:val="FF0000"/>
          <w:szCs w:val="20"/>
          <w:shd w:val="clear" w:color="auto" w:fill="FFFF99"/>
          <w:rtl/>
        </w:rPr>
      </w:pPr>
      <w:bookmarkStart w:id="92" w:name="Rov159"/>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106"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176 (</w:t>
      </w:r>
      <w:hyperlink r:id="rId107"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החלפת סעיף 47</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הקודם:</w:t>
      </w:r>
    </w:p>
    <w:p w:rsidR="00426D45" w:rsidRPr="00272E28" w:rsidRDefault="00426D45">
      <w:pPr>
        <w:pStyle w:val="P00"/>
        <w:spacing w:before="0"/>
        <w:ind w:left="0" w:right="1134"/>
        <w:rPr>
          <w:rStyle w:val="default"/>
          <w:rFonts w:cs="FrankRuehl" w:hint="cs"/>
          <w:vanish/>
          <w:sz w:val="22"/>
          <w:szCs w:val="22"/>
          <w:shd w:val="clear" w:color="auto" w:fill="FFFF99"/>
          <w:rtl/>
        </w:rPr>
      </w:pPr>
      <w:r w:rsidRPr="00272E28">
        <w:rPr>
          <w:rFonts w:cs="FrankRuehl" w:hint="cs"/>
          <w:strike/>
          <w:vanish/>
          <w:sz w:val="22"/>
          <w:szCs w:val="22"/>
          <w:shd w:val="clear" w:color="auto" w:fill="FFFF99"/>
          <w:rtl/>
        </w:rPr>
        <w:t>47.</w:t>
      </w:r>
      <w:r w:rsidRPr="00272E28">
        <w:rPr>
          <w:rFonts w:cs="FrankRuehl" w:hint="cs"/>
          <w:strike/>
          <w:vanish/>
          <w:sz w:val="22"/>
          <w:szCs w:val="22"/>
          <w:shd w:val="clear" w:color="auto" w:fill="FFFF99"/>
          <w:rtl/>
        </w:rPr>
        <w:tab/>
        <w:t>עובד המדינה שהוגשה עליו קובלנה לפי סעיף 32, רשאי נציב השירות להשעותו מתפקידו, עד גמר הליכי החקירה והדיון; התחילה חקירה פלילית של המשטרה נגד עובד המדינה בעבירה שיש עמה קלון, לדעת נציב השירות, רשאי נציב השירות לעשות כן לאחר התייעצות עם היועץ המשפטי לממשלה או בא כוחו.</w:t>
      </w:r>
    </w:p>
    <w:p w:rsidR="00426D45" w:rsidRPr="00272E28" w:rsidRDefault="00426D45">
      <w:pPr>
        <w:pStyle w:val="P00"/>
        <w:spacing w:before="0"/>
        <w:ind w:left="0" w:right="1134"/>
        <w:rPr>
          <w:rStyle w:val="default"/>
          <w:rFonts w:cs="FrankRuehl" w:hint="cs"/>
          <w:vanish/>
          <w:sz w:val="20"/>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ת"ט תשל"ח-1978</w:t>
      </w:r>
    </w:p>
    <w:p w:rsidR="00426D45" w:rsidRPr="00272E28" w:rsidRDefault="00426D45">
      <w:pPr>
        <w:pStyle w:val="P00"/>
        <w:spacing w:before="0"/>
        <w:ind w:left="0" w:right="1134"/>
        <w:rPr>
          <w:rFonts w:cs="FrankRuehl" w:hint="cs"/>
          <w:vanish/>
          <w:szCs w:val="20"/>
          <w:shd w:val="clear" w:color="auto" w:fill="FFFF99"/>
          <w:rtl/>
        </w:rPr>
      </w:pPr>
      <w:hyperlink r:id="rId108" w:history="1">
        <w:r w:rsidRPr="00272E28">
          <w:rPr>
            <w:rStyle w:val="Hyperlink"/>
            <w:rFonts w:cs="FrankRuehl" w:hint="cs"/>
            <w:vanish/>
            <w:szCs w:val="20"/>
            <w:shd w:val="clear" w:color="auto" w:fill="FFFF99"/>
            <w:rtl/>
          </w:rPr>
          <w:t>ס"ח תשל"ח מס' 892</w:t>
        </w:r>
      </w:hyperlink>
      <w:r w:rsidRPr="00272E28">
        <w:rPr>
          <w:rFonts w:cs="FrankRuehl" w:hint="cs"/>
          <w:vanish/>
          <w:szCs w:val="20"/>
          <w:shd w:val="clear" w:color="auto" w:fill="FFFF99"/>
          <w:rtl/>
        </w:rPr>
        <w:t xml:space="preserve"> מיום 7.4.1978 בעמ' 117</w:t>
      </w:r>
    </w:p>
    <w:p w:rsidR="00426D45" w:rsidRPr="00272E28" w:rsidRDefault="00426D45">
      <w:pPr>
        <w:pStyle w:val="P00"/>
        <w:ind w:left="0" w:right="1134"/>
        <w:rPr>
          <w:rFonts w:cs="FrankRuehl" w:hint="cs"/>
          <w:vanish/>
          <w:sz w:val="22"/>
          <w:szCs w:val="22"/>
          <w:shd w:val="clear" w:color="auto" w:fill="FFFF99"/>
          <w:rtl/>
        </w:rPr>
      </w:pPr>
      <w:r w:rsidRPr="00272E28">
        <w:rPr>
          <w:rFonts w:cs="FrankRuehl" w:hint="cs"/>
          <w:vanish/>
          <w:sz w:val="22"/>
          <w:szCs w:val="22"/>
          <w:shd w:val="clear" w:color="auto" w:fill="FFFF99"/>
          <w:rtl/>
        </w:rPr>
        <w:tab/>
        <w:t>(ו)</w:t>
      </w:r>
      <w:r w:rsidRPr="00272E28">
        <w:rPr>
          <w:rFonts w:cs="FrankRuehl" w:hint="cs"/>
          <w:vanish/>
          <w:sz w:val="22"/>
          <w:szCs w:val="22"/>
          <w:shd w:val="clear" w:color="auto" w:fill="FFFF99"/>
          <w:rtl/>
        </w:rPr>
        <w:tab/>
        <w:t xml:space="preserve">הושעה עובד עקב חקירה משטרתית כאמור בסעיף קטן </w:t>
      </w:r>
      <w:r w:rsidRPr="00272E28">
        <w:rPr>
          <w:rFonts w:cs="FrankRuehl" w:hint="cs"/>
          <w:strike/>
          <w:vanish/>
          <w:sz w:val="22"/>
          <w:szCs w:val="22"/>
          <w:shd w:val="clear" w:color="auto" w:fill="FFFF99"/>
          <w:rtl/>
        </w:rPr>
        <w:t>(ב)</w:t>
      </w:r>
      <w:r w:rsidRPr="00272E28">
        <w:rPr>
          <w:rFonts w:cs="FrankRuehl" w:hint="cs"/>
          <w:vanish/>
          <w:sz w:val="22"/>
          <w:szCs w:val="22"/>
          <w:shd w:val="clear" w:color="auto" w:fill="FFFF99"/>
          <w:rtl/>
        </w:rPr>
        <w:t xml:space="preserve"> </w:t>
      </w:r>
      <w:r w:rsidRPr="00272E28">
        <w:rPr>
          <w:rFonts w:cs="FrankRuehl" w:hint="cs"/>
          <w:vanish/>
          <w:sz w:val="22"/>
          <w:szCs w:val="22"/>
          <w:u w:val="single"/>
          <w:shd w:val="clear" w:color="auto" w:fill="FFFF99"/>
          <w:rtl/>
        </w:rPr>
        <w:t>(א)</w:t>
      </w:r>
      <w:r w:rsidRPr="00272E28">
        <w:rPr>
          <w:rFonts w:cs="FrankRuehl" w:hint="cs"/>
          <w:vanish/>
          <w:sz w:val="22"/>
          <w:szCs w:val="22"/>
          <w:shd w:val="clear" w:color="auto" w:fill="FFFF99"/>
          <w:rtl/>
        </w:rPr>
        <w:t xml:space="preserve">, לא תימשך ההשעיה מעבר למתן החלטה בדבר תוצאות החקירה; אולם </w:t>
      </w:r>
      <w:r w:rsidRPr="00272E28">
        <w:rPr>
          <w:rFonts w:cs="FrankRuehl"/>
          <w:vanish/>
          <w:sz w:val="22"/>
          <w:szCs w:val="22"/>
          <w:shd w:val="clear" w:color="auto" w:fill="FFFF99"/>
          <w:rtl/>
        </w:rPr>
        <w:t>–</w:t>
      </w:r>
    </w:p>
    <w:p w:rsidR="00426D45" w:rsidRPr="00272E28" w:rsidRDefault="00426D45">
      <w:pPr>
        <w:pStyle w:val="P00"/>
        <w:spacing w:before="0"/>
        <w:ind w:left="0" w:right="1134"/>
        <w:rPr>
          <w:rFonts w:cs="FrankRuehl" w:hint="cs"/>
          <w:vanish/>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10.3.1994</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9</w:t>
      </w:r>
    </w:p>
    <w:p w:rsidR="00426D45" w:rsidRPr="00272E28" w:rsidRDefault="00426D45">
      <w:pPr>
        <w:pStyle w:val="P00"/>
        <w:spacing w:before="0"/>
        <w:ind w:left="0" w:right="1134"/>
        <w:rPr>
          <w:rFonts w:cs="FrankRuehl" w:hint="cs"/>
          <w:vanish/>
          <w:szCs w:val="20"/>
          <w:shd w:val="clear" w:color="auto" w:fill="FFFF99"/>
          <w:rtl/>
        </w:rPr>
      </w:pPr>
      <w:hyperlink r:id="rId109" w:history="1">
        <w:r w:rsidRPr="00272E28">
          <w:rPr>
            <w:rStyle w:val="Hyperlink"/>
            <w:rFonts w:cs="FrankRuehl" w:hint="cs"/>
            <w:vanish/>
            <w:szCs w:val="20"/>
            <w:shd w:val="clear" w:color="auto" w:fill="FFFF99"/>
            <w:rtl/>
          </w:rPr>
          <w:t>ס"ח תשנ"ד מס' 1453</w:t>
        </w:r>
      </w:hyperlink>
      <w:r w:rsidRPr="00272E28">
        <w:rPr>
          <w:rFonts w:cs="FrankRuehl" w:hint="cs"/>
          <w:vanish/>
          <w:szCs w:val="20"/>
          <w:shd w:val="clear" w:color="auto" w:fill="FFFF99"/>
          <w:rtl/>
        </w:rPr>
        <w:t xml:space="preserve"> מיום 10.9.1994 בעמ' 83 (</w:t>
      </w:r>
      <w:hyperlink r:id="rId110" w:history="1">
        <w:r w:rsidRPr="00272E28">
          <w:rPr>
            <w:rStyle w:val="Hyperlink"/>
            <w:rFonts w:cs="FrankRuehl" w:hint="cs"/>
            <w:vanish/>
            <w:szCs w:val="20"/>
            <w:shd w:val="clear" w:color="auto" w:fill="FFFF99"/>
            <w:rtl/>
          </w:rPr>
          <w:t>ה"ח 2184</w:t>
        </w:r>
      </w:hyperlink>
      <w:r w:rsidRPr="00272E28">
        <w:rPr>
          <w:rFonts w:cs="FrankRuehl" w:hint="cs"/>
          <w:vanish/>
          <w:szCs w:val="20"/>
          <w:shd w:val="clear" w:color="auto" w:fill="FFFF99"/>
          <w:rtl/>
        </w:rPr>
        <w:t>)</w:t>
      </w:r>
    </w:p>
    <w:p w:rsidR="00426D45" w:rsidRPr="00272E28" w:rsidRDefault="00426D45">
      <w:pPr>
        <w:pStyle w:val="P00"/>
        <w:ind w:left="0" w:right="1134"/>
        <w:rPr>
          <w:rStyle w:val="default"/>
          <w:rFonts w:cs="FrankRuehl"/>
          <w:vanish/>
          <w:sz w:val="22"/>
          <w:szCs w:val="22"/>
          <w:shd w:val="clear" w:color="auto" w:fill="FFFF99"/>
          <w:rtl/>
        </w:rPr>
      </w:pPr>
      <w:r w:rsidRPr="00272E28">
        <w:rPr>
          <w:rStyle w:val="default"/>
          <w:rFonts w:cs="FrankRuehl" w:hint="cs"/>
          <w:vanish/>
          <w:shd w:val="clear" w:color="auto" w:fill="FFFF99"/>
          <w:rtl/>
        </w:rPr>
        <w:tab/>
      </w:r>
      <w:r w:rsidRPr="00272E28">
        <w:rPr>
          <w:rStyle w:val="default"/>
          <w:rFonts w:cs="FrankRuehl"/>
          <w:vanish/>
          <w:sz w:val="22"/>
          <w:szCs w:val="22"/>
          <w:shd w:val="clear" w:color="auto" w:fill="FFFF99"/>
          <w:rtl/>
        </w:rPr>
        <w:t>(ב</w:t>
      </w:r>
      <w:r w:rsidRPr="00272E28">
        <w:rPr>
          <w:rStyle w:val="default"/>
          <w:rFonts w:cs="FrankRuehl" w:hint="cs"/>
          <w:vanish/>
          <w:sz w:val="22"/>
          <w:szCs w:val="22"/>
          <w:shd w:val="clear" w:color="auto" w:fill="FFFF99"/>
          <w:rtl/>
        </w:rPr>
        <w:t>)</w:t>
      </w:r>
      <w:r w:rsidRPr="00272E28">
        <w:rPr>
          <w:rStyle w:val="default"/>
          <w:rFonts w:cs="FrankRuehl"/>
          <w:vanish/>
          <w:sz w:val="22"/>
          <w:szCs w:val="22"/>
          <w:shd w:val="clear" w:color="auto" w:fill="FFFF99"/>
          <w:rtl/>
        </w:rPr>
        <w:tab/>
        <w:t>נ</w:t>
      </w:r>
      <w:r w:rsidRPr="00272E28">
        <w:rPr>
          <w:rStyle w:val="default"/>
          <w:rFonts w:cs="FrankRuehl" w:hint="cs"/>
          <w:vanish/>
          <w:sz w:val="22"/>
          <w:szCs w:val="22"/>
          <w:shd w:val="clear" w:color="auto" w:fill="FFFF99"/>
          <w:rtl/>
        </w:rPr>
        <w:t>ציב השירות לא ישעה עובד אלא לאחר שני</w:t>
      </w:r>
      <w:r w:rsidRPr="00272E28">
        <w:rPr>
          <w:rStyle w:val="default"/>
          <w:rFonts w:cs="FrankRuehl"/>
          <w:vanish/>
          <w:sz w:val="22"/>
          <w:szCs w:val="22"/>
          <w:shd w:val="clear" w:color="auto" w:fill="FFFF99"/>
          <w:rtl/>
        </w:rPr>
        <w:t>ת</w:t>
      </w:r>
      <w:r w:rsidRPr="00272E28">
        <w:rPr>
          <w:rStyle w:val="default"/>
          <w:rFonts w:cs="FrankRuehl" w:hint="cs"/>
          <w:vanish/>
          <w:sz w:val="22"/>
          <w:szCs w:val="22"/>
          <w:shd w:val="clear" w:color="auto" w:fill="FFFF99"/>
          <w:rtl/>
        </w:rPr>
        <w:t xml:space="preserve">נה לו הזדמנות להביא טענותיו לענין ההשעיה </w:t>
      </w:r>
      <w:r w:rsidRPr="00272E28">
        <w:rPr>
          <w:rStyle w:val="default"/>
          <w:rFonts w:cs="FrankRuehl" w:hint="cs"/>
          <w:vanish/>
          <w:sz w:val="22"/>
          <w:szCs w:val="22"/>
          <w:u w:val="single"/>
          <w:shd w:val="clear" w:color="auto" w:fill="FFFF99"/>
          <w:rtl/>
        </w:rPr>
        <w:t>תוך תקופה שיקצוב לו</w:t>
      </w:r>
      <w:r w:rsidRPr="00272E28">
        <w:rPr>
          <w:rStyle w:val="default"/>
          <w:rFonts w:cs="FrankRuehl" w:hint="cs"/>
          <w:vanish/>
          <w:sz w:val="22"/>
          <w:szCs w:val="22"/>
          <w:shd w:val="clear" w:color="auto" w:fill="FFFF99"/>
          <w:rtl/>
        </w:rPr>
        <w:t xml:space="preserve"> ל</w:t>
      </w:r>
      <w:r w:rsidRPr="00272E28">
        <w:rPr>
          <w:rStyle w:val="default"/>
          <w:rFonts w:cs="FrankRuehl"/>
          <w:vanish/>
          <w:sz w:val="22"/>
          <w:szCs w:val="22"/>
          <w:shd w:val="clear" w:color="auto" w:fill="FFFF99"/>
          <w:rtl/>
        </w:rPr>
        <w:t>פנ</w:t>
      </w:r>
      <w:r w:rsidRPr="00272E28">
        <w:rPr>
          <w:rStyle w:val="default"/>
          <w:rFonts w:cs="FrankRuehl" w:hint="cs"/>
          <w:vanish/>
          <w:sz w:val="22"/>
          <w:szCs w:val="22"/>
          <w:shd w:val="clear" w:color="auto" w:fill="FFFF99"/>
          <w:rtl/>
        </w:rPr>
        <w:t xml:space="preserve">י נציב השירות או לפני מי שנציב השירות הסמיך לכך דרך קבע או לענין פלוני. </w:t>
      </w:r>
      <w:r w:rsidRPr="00272E28">
        <w:rPr>
          <w:rStyle w:val="default"/>
          <w:rFonts w:cs="FrankRuehl" w:hint="cs"/>
          <w:vanish/>
          <w:sz w:val="22"/>
          <w:szCs w:val="22"/>
          <w:u w:val="single"/>
          <w:shd w:val="clear" w:color="auto" w:fill="FFFF99"/>
          <w:rtl/>
        </w:rPr>
        <w:t>ואולם אם העובד כבר הביא טענותיו לענין השעיה דחופה בהתאם לסעיף 48, רשאי נציב השירות להשעותו אף בטרם ניתנה לו הזדמנות כאמ</w:t>
      </w:r>
      <w:r w:rsidRPr="00272E28">
        <w:rPr>
          <w:rStyle w:val="default"/>
          <w:rFonts w:cs="FrankRuehl"/>
          <w:vanish/>
          <w:sz w:val="22"/>
          <w:szCs w:val="22"/>
          <w:u w:val="single"/>
          <w:shd w:val="clear" w:color="auto" w:fill="FFFF99"/>
          <w:rtl/>
        </w:rPr>
        <w:t>ו</w:t>
      </w:r>
      <w:r w:rsidRPr="00272E28">
        <w:rPr>
          <w:rStyle w:val="default"/>
          <w:rFonts w:cs="FrankRuehl" w:hint="cs"/>
          <w:vanish/>
          <w:sz w:val="22"/>
          <w:szCs w:val="22"/>
          <w:u w:val="single"/>
          <w:shd w:val="clear" w:color="auto" w:fill="FFFF99"/>
          <w:rtl/>
        </w:rPr>
        <w:t>ר, ובלבד שיתן לו הזדמנות סמוך לאחר מכן להביא טענותיו להפסקת ה</w:t>
      </w:r>
      <w:r w:rsidRPr="00272E28">
        <w:rPr>
          <w:rStyle w:val="default"/>
          <w:rFonts w:cs="FrankRuehl"/>
          <w:vanish/>
          <w:sz w:val="22"/>
          <w:szCs w:val="22"/>
          <w:u w:val="single"/>
          <w:shd w:val="clear" w:color="auto" w:fill="FFFF99"/>
          <w:rtl/>
        </w:rPr>
        <w:t>ה</w:t>
      </w:r>
      <w:r w:rsidRPr="00272E28">
        <w:rPr>
          <w:rStyle w:val="default"/>
          <w:rFonts w:cs="FrankRuehl" w:hint="cs"/>
          <w:vanish/>
          <w:sz w:val="22"/>
          <w:szCs w:val="22"/>
          <w:u w:val="single"/>
          <w:shd w:val="clear" w:color="auto" w:fill="FFFF99"/>
          <w:rtl/>
        </w:rPr>
        <w:t>ש</w:t>
      </w:r>
      <w:r w:rsidRPr="00272E28">
        <w:rPr>
          <w:rStyle w:val="default"/>
          <w:rFonts w:cs="FrankRuehl"/>
          <w:vanish/>
          <w:sz w:val="22"/>
          <w:szCs w:val="22"/>
          <w:u w:val="single"/>
          <w:shd w:val="clear" w:color="auto" w:fill="FFFF99"/>
          <w:rtl/>
        </w:rPr>
        <w:t>ע</w:t>
      </w:r>
      <w:r w:rsidRPr="00272E28">
        <w:rPr>
          <w:rStyle w:val="default"/>
          <w:rFonts w:cs="FrankRuehl" w:hint="cs"/>
          <w:vanish/>
          <w:sz w:val="22"/>
          <w:szCs w:val="22"/>
          <w:u w:val="single"/>
          <w:shd w:val="clear" w:color="auto" w:fill="FFFF99"/>
          <w:rtl/>
        </w:rPr>
        <w:t>יה; והוא הדין לענין העברתו הזמנית לעבודה אחרת לפי סעיף קטן (ד).</w:t>
      </w:r>
    </w:p>
    <w:p w:rsidR="00426D45" w:rsidRPr="00272E28" w:rsidRDefault="00426D45">
      <w:pPr>
        <w:pStyle w:val="P00"/>
        <w:spacing w:before="0"/>
        <w:ind w:left="0" w:right="1134"/>
        <w:rPr>
          <w:rStyle w:val="default"/>
          <w:rFonts w:cs="FrankRuehl"/>
          <w:vanish/>
          <w:sz w:val="22"/>
          <w:szCs w:val="22"/>
          <w:shd w:val="clear" w:color="auto" w:fill="FFFF99"/>
          <w:rtl/>
        </w:rPr>
      </w:pPr>
      <w:r w:rsidRPr="00272E28">
        <w:rPr>
          <w:rFonts w:cs="FrankRuehl"/>
          <w:vanish/>
          <w:sz w:val="22"/>
          <w:szCs w:val="22"/>
          <w:shd w:val="clear" w:color="auto" w:fill="FFFF99"/>
          <w:rtl/>
        </w:rPr>
        <w:tab/>
      </w:r>
      <w:r w:rsidRPr="00272E28">
        <w:rPr>
          <w:rStyle w:val="default"/>
          <w:rFonts w:cs="FrankRuehl"/>
          <w:vanish/>
          <w:sz w:val="22"/>
          <w:szCs w:val="22"/>
          <w:shd w:val="clear" w:color="auto" w:fill="FFFF99"/>
          <w:rtl/>
        </w:rPr>
        <w:t>(ג</w:t>
      </w:r>
      <w:r w:rsidRPr="00272E28">
        <w:rPr>
          <w:rStyle w:val="default"/>
          <w:rFonts w:cs="FrankRuehl" w:hint="cs"/>
          <w:vanish/>
          <w:sz w:val="22"/>
          <w:szCs w:val="22"/>
          <w:shd w:val="clear" w:color="auto" w:fill="FFFF99"/>
          <w:rtl/>
        </w:rPr>
        <w:t>)</w:t>
      </w:r>
      <w:r w:rsidRPr="00272E28">
        <w:rPr>
          <w:rStyle w:val="default"/>
          <w:rFonts w:cs="FrankRuehl"/>
          <w:vanish/>
          <w:sz w:val="22"/>
          <w:szCs w:val="22"/>
          <w:shd w:val="clear" w:color="auto" w:fill="FFFF99"/>
          <w:rtl/>
        </w:rPr>
        <w:tab/>
        <w:t>ה</w:t>
      </w:r>
      <w:r w:rsidRPr="00272E28">
        <w:rPr>
          <w:rStyle w:val="default"/>
          <w:rFonts w:cs="FrankRuehl" w:hint="cs"/>
          <w:vanish/>
          <w:sz w:val="22"/>
          <w:szCs w:val="22"/>
          <w:shd w:val="clear" w:color="auto" w:fill="FFFF99"/>
          <w:rtl/>
        </w:rPr>
        <w:t>יה העובד מועסק במספר משרות בשירות המדינה, רשאי נציב השירות להשעותו כאמור בכולן או בחלק מהן.</w:t>
      </w:r>
    </w:p>
    <w:p w:rsidR="00426D45" w:rsidRPr="00272E28" w:rsidRDefault="00426D45">
      <w:pPr>
        <w:pStyle w:val="P00"/>
        <w:spacing w:before="0"/>
        <w:ind w:left="0" w:right="1134"/>
        <w:rPr>
          <w:rStyle w:val="default"/>
          <w:rFonts w:cs="FrankRuehl" w:hint="cs"/>
          <w:vanish/>
          <w:sz w:val="22"/>
          <w:szCs w:val="22"/>
          <w:shd w:val="clear" w:color="auto" w:fill="FFFF99"/>
          <w:rtl/>
        </w:rPr>
      </w:pPr>
      <w:r w:rsidRPr="00272E28">
        <w:rPr>
          <w:rFonts w:cs="FrankRuehl"/>
          <w:vanish/>
          <w:sz w:val="22"/>
          <w:szCs w:val="22"/>
          <w:shd w:val="clear" w:color="auto" w:fill="FFFF99"/>
          <w:rtl/>
        </w:rPr>
        <w:tab/>
      </w:r>
      <w:r w:rsidRPr="00272E28">
        <w:rPr>
          <w:rStyle w:val="default"/>
          <w:rFonts w:cs="FrankRuehl"/>
          <w:vanish/>
          <w:sz w:val="22"/>
          <w:szCs w:val="22"/>
          <w:shd w:val="clear" w:color="auto" w:fill="FFFF99"/>
          <w:rtl/>
        </w:rPr>
        <w:t>(ד</w:t>
      </w:r>
      <w:r w:rsidRPr="00272E28">
        <w:rPr>
          <w:rStyle w:val="default"/>
          <w:rFonts w:cs="FrankRuehl" w:hint="cs"/>
          <w:vanish/>
          <w:sz w:val="22"/>
          <w:szCs w:val="22"/>
          <w:shd w:val="clear" w:color="auto" w:fill="FFFF99"/>
          <w:rtl/>
        </w:rPr>
        <w:t>)</w:t>
      </w:r>
      <w:r w:rsidRPr="00272E28">
        <w:rPr>
          <w:rStyle w:val="default"/>
          <w:rFonts w:cs="FrankRuehl"/>
          <w:vanish/>
          <w:sz w:val="22"/>
          <w:szCs w:val="22"/>
          <w:shd w:val="clear" w:color="auto" w:fill="FFFF99"/>
          <w:rtl/>
        </w:rPr>
        <w:tab/>
        <w:t>ב</w:t>
      </w:r>
      <w:r w:rsidRPr="00272E28">
        <w:rPr>
          <w:rStyle w:val="default"/>
          <w:rFonts w:cs="FrankRuehl" w:hint="cs"/>
          <w:vanish/>
          <w:sz w:val="22"/>
          <w:szCs w:val="22"/>
          <w:shd w:val="clear" w:color="auto" w:fill="FFFF99"/>
          <w:rtl/>
        </w:rPr>
        <w:t>כל מקום שנציב השירות רשאי להשעות עובד לפי סעיף זה, רשאי הוא, במקום להשעותו, להעבירו זמ</w:t>
      </w:r>
      <w:r w:rsidRPr="00272E28">
        <w:rPr>
          <w:rStyle w:val="default"/>
          <w:rFonts w:cs="FrankRuehl"/>
          <w:vanish/>
          <w:sz w:val="22"/>
          <w:szCs w:val="22"/>
          <w:shd w:val="clear" w:color="auto" w:fill="FFFF99"/>
          <w:rtl/>
        </w:rPr>
        <w:t>ני</w:t>
      </w:r>
      <w:r w:rsidRPr="00272E28">
        <w:rPr>
          <w:rStyle w:val="default"/>
          <w:rFonts w:cs="FrankRuehl" w:hint="cs"/>
          <w:vanish/>
          <w:sz w:val="22"/>
          <w:szCs w:val="22"/>
          <w:shd w:val="clear" w:color="auto" w:fill="FFFF99"/>
          <w:rtl/>
        </w:rPr>
        <w:t>ת לעבודה אחרת במשרה שאחת מדרגותיה אינה נמוכה מדרגת משרתו של העובד, ובלבד שדרגת העובד במשרה שאליה הוא מועבר לא תהיה נמוכה מדרגתו ערב העברתו, או, בהסכמת העובד, לעבודה במשרה שדרגתה נמוכה מדרגת מ</w:t>
      </w:r>
      <w:r w:rsidRPr="00272E28">
        <w:rPr>
          <w:rStyle w:val="default"/>
          <w:rFonts w:cs="FrankRuehl"/>
          <w:vanish/>
          <w:sz w:val="22"/>
          <w:szCs w:val="22"/>
          <w:shd w:val="clear" w:color="auto" w:fill="FFFF99"/>
          <w:rtl/>
        </w:rPr>
        <w:t>ש</w:t>
      </w:r>
      <w:r w:rsidRPr="00272E28">
        <w:rPr>
          <w:rStyle w:val="default"/>
          <w:rFonts w:cs="FrankRuehl" w:hint="cs"/>
          <w:vanish/>
          <w:sz w:val="22"/>
          <w:szCs w:val="22"/>
          <w:shd w:val="clear" w:color="auto" w:fill="FFFF99"/>
          <w:rtl/>
        </w:rPr>
        <w:t>רתו.</w:t>
      </w:r>
    </w:p>
    <w:p w:rsidR="00426D45" w:rsidRPr="00272E28" w:rsidRDefault="00426D45">
      <w:pPr>
        <w:pStyle w:val="P00"/>
        <w:spacing w:before="0"/>
        <w:ind w:left="0" w:right="1134"/>
        <w:rPr>
          <w:rStyle w:val="default"/>
          <w:rFonts w:cs="FrankRuehl" w:hint="cs"/>
          <w:strike/>
          <w:vanish/>
          <w:sz w:val="22"/>
          <w:szCs w:val="22"/>
          <w:shd w:val="clear" w:color="auto" w:fill="FFFF99"/>
          <w:rtl/>
        </w:rPr>
      </w:pPr>
      <w:r w:rsidRPr="00272E28">
        <w:rPr>
          <w:rStyle w:val="default"/>
          <w:rFonts w:cs="FrankRuehl" w:hint="cs"/>
          <w:vanish/>
          <w:sz w:val="22"/>
          <w:szCs w:val="22"/>
          <w:shd w:val="clear" w:color="auto" w:fill="FFFF99"/>
          <w:rtl/>
        </w:rPr>
        <w:tab/>
      </w:r>
      <w:r w:rsidRPr="00272E28">
        <w:rPr>
          <w:rStyle w:val="default"/>
          <w:rFonts w:cs="FrankRuehl" w:hint="cs"/>
          <w:strike/>
          <w:vanish/>
          <w:sz w:val="22"/>
          <w:szCs w:val="22"/>
          <w:shd w:val="clear" w:color="auto" w:fill="FFFF99"/>
          <w:rtl/>
        </w:rPr>
        <w:t>(ה)</w:t>
      </w:r>
      <w:r w:rsidRPr="00272E28">
        <w:rPr>
          <w:rStyle w:val="default"/>
          <w:rFonts w:cs="FrankRuehl" w:hint="cs"/>
          <w:strike/>
          <w:vanish/>
          <w:sz w:val="22"/>
          <w:szCs w:val="22"/>
          <w:shd w:val="clear" w:color="auto" w:fill="FFFF99"/>
          <w:rtl/>
        </w:rPr>
        <w:tab/>
        <w:t xml:space="preserve">הושעה עובד שהוגשה עליו קובלנה בלבד, בלי שקדמה להשעיה חקירה משטרתית, תימשך השעייתו לא מעבר לגמר הליכי הדיון בתובענה שתוגש נגדו לפי סעיף 33 (להלן </w:t>
      </w:r>
      <w:r w:rsidRPr="00272E28">
        <w:rPr>
          <w:rStyle w:val="default"/>
          <w:rFonts w:cs="FrankRuehl"/>
          <w:strike/>
          <w:vanish/>
          <w:sz w:val="22"/>
          <w:szCs w:val="22"/>
          <w:shd w:val="clear" w:color="auto" w:fill="FFFF99"/>
          <w:rtl/>
        </w:rPr>
        <w:t>–</w:t>
      </w:r>
      <w:r w:rsidRPr="00272E28">
        <w:rPr>
          <w:rStyle w:val="default"/>
          <w:rFonts w:cs="FrankRuehl" w:hint="cs"/>
          <w:strike/>
          <w:vanish/>
          <w:sz w:val="22"/>
          <w:szCs w:val="22"/>
          <w:shd w:val="clear" w:color="auto" w:fill="FFFF99"/>
          <w:rtl/>
        </w:rPr>
        <w:t xml:space="preserve"> גמר ההליכים המשמעתיים).</w:t>
      </w:r>
    </w:p>
    <w:p w:rsidR="00426D45" w:rsidRPr="00272E28" w:rsidRDefault="00426D45">
      <w:pPr>
        <w:pStyle w:val="P00"/>
        <w:spacing w:before="0"/>
        <w:ind w:left="0" w:right="1134"/>
        <w:rPr>
          <w:rStyle w:val="default"/>
          <w:rFonts w:cs="FrankRuehl" w:hint="cs"/>
          <w:vanish/>
          <w:sz w:val="22"/>
          <w:szCs w:val="22"/>
          <w:shd w:val="clear" w:color="auto" w:fill="FFFF99"/>
          <w:rtl/>
        </w:rPr>
      </w:pPr>
      <w:r w:rsidRPr="00272E28">
        <w:rPr>
          <w:rFonts w:cs="FrankRuehl"/>
          <w:vanish/>
          <w:sz w:val="22"/>
          <w:szCs w:val="22"/>
          <w:shd w:val="clear" w:color="auto" w:fill="FFFF99"/>
          <w:rtl/>
        </w:rPr>
        <w:tab/>
      </w:r>
      <w:r w:rsidRPr="00272E28">
        <w:rPr>
          <w:rStyle w:val="default"/>
          <w:rFonts w:cs="FrankRuehl"/>
          <w:vanish/>
          <w:sz w:val="22"/>
          <w:szCs w:val="22"/>
          <w:u w:val="single"/>
          <w:shd w:val="clear" w:color="auto" w:fill="FFFF99"/>
          <w:rtl/>
        </w:rPr>
        <w:t>(ה</w:t>
      </w:r>
      <w:r w:rsidRPr="00272E28">
        <w:rPr>
          <w:rStyle w:val="default"/>
          <w:rFonts w:cs="FrankRuehl" w:hint="cs"/>
          <w:vanish/>
          <w:sz w:val="22"/>
          <w:szCs w:val="22"/>
          <w:u w:val="single"/>
          <w:shd w:val="clear" w:color="auto" w:fill="FFFF99"/>
          <w:rtl/>
        </w:rPr>
        <w:t>)</w:t>
      </w:r>
      <w:r w:rsidRPr="00272E28">
        <w:rPr>
          <w:rStyle w:val="default"/>
          <w:rFonts w:cs="FrankRuehl"/>
          <w:vanish/>
          <w:sz w:val="22"/>
          <w:szCs w:val="22"/>
          <w:u w:val="single"/>
          <w:shd w:val="clear" w:color="auto" w:fill="FFFF99"/>
          <w:rtl/>
        </w:rPr>
        <w:tab/>
        <w:t>ה</w:t>
      </w:r>
      <w:r w:rsidRPr="00272E28">
        <w:rPr>
          <w:rStyle w:val="default"/>
          <w:rFonts w:cs="FrankRuehl" w:hint="cs"/>
          <w:vanish/>
          <w:sz w:val="22"/>
          <w:szCs w:val="22"/>
          <w:u w:val="single"/>
          <w:shd w:val="clear" w:color="auto" w:fill="FFFF99"/>
          <w:rtl/>
        </w:rPr>
        <w:t>ושעה עובד, תימשך ההשעיה עד שיחליט המוסמך לכך שלא ל</w:t>
      </w:r>
      <w:r w:rsidRPr="00272E28">
        <w:rPr>
          <w:rStyle w:val="default"/>
          <w:rFonts w:cs="FrankRuehl"/>
          <w:vanish/>
          <w:sz w:val="22"/>
          <w:szCs w:val="22"/>
          <w:u w:val="single"/>
          <w:shd w:val="clear" w:color="auto" w:fill="FFFF99"/>
          <w:rtl/>
        </w:rPr>
        <w:t>הע</w:t>
      </w:r>
      <w:r w:rsidRPr="00272E28">
        <w:rPr>
          <w:rStyle w:val="default"/>
          <w:rFonts w:cs="FrankRuehl" w:hint="cs"/>
          <w:vanish/>
          <w:sz w:val="22"/>
          <w:szCs w:val="22"/>
          <w:u w:val="single"/>
          <w:shd w:val="clear" w:color="auto" w:fill="FFFF99"/>
          <w:rtl/>
        </w:rPr>
        <w:t xml:space="preserve">מידו לדין פלילי או משמעתי, ואם הועמד לדין פלילי או משמעתי </w:t>
      </w:r>
      <w:r w:rsidRPr="00272E28">
        <w:rPr>
          <w:rStyle w:val="default"/>
          <w:rFonts w:cs="FrankRuehl"/>
          <w:vanish/>
          <w:sz w:val="22"/>
          <w:szCs w:val="22"/>
          <w:u w:val="single"/>
          <w:shd w:val="clear" w:color="auto" w:fill="FFFF99"/>
          <w:rtl/>
        </w:rPr>
        <w:t xml:space="preserve">– </w:t>
      </w:r>
      <w:r w:rsidRPr="00272E28">
        <w:rPr>
          <w:rStyle w:val="default"/>
          <w:rFonts w:cs="FrankRuehl" w:hint="cs"/>
          <w:vanish/>
          <w:sz w:val="22"/>
          <w:szCs w:val="22"/>
          <w:u w:val="single"/>
          <w:shd w:val="clear" w:color="auto" w:fill="FFFF99"/>
          <w:rtl/>
        </w:rPr>
        <w:t>עד למתן פסק הדין הסופי באותם הליכים; ואולם רשאי נציב השירות להורות על הפסקת ההשעיה במועד מוקדם יותר.</w:t>
      </w:r>
    </w:p>
    <w:p w:rsidR="00426D45" w:rsidRPr="00272E28" w:rsidRDefault="00426D45">
      <w:pPr>
        <w:pStyle w:val="P00"/>
        <w:spacing w:before="0"/>
        <w:ind w:left="0" w:right="1134"/>
        <w:rPr>
          <w:rFonts w:cs="FrankRuehl" w:hint="cs"/>
          <w:strike/>
          <w:vanish/>
          <w:sz w:val="22"/>
          <w:szCs w:val="22"/>
          <w:shd w:val="clear" w:color="auto" w:fill="FFFF99"/>
          <w:rtl/>
        </w:rPr>
      </w:pPr>
      <w:r w:rsidRPr="00272E28">
        <w:rPr>
          <w:rStyle w:val="default"/>
          <w:rFonts w:cs="FrankRuehl" w:hint="cs"/>
          <w:vanish/>
          <w:sz w:val="22"/>
          <w:szCs w:val="22"/>
          <w:shd w:val="clear" w:color="auto" w:fill="FFFF99"/>
          <w:rtl/>
        </w:rPr>
        <w:tab/>
      </w:r>
      <w:r w:rsidRPr="00272E28">
        <w:rPr>
          <w:rStyle w:val="default"/>
          <w:rFonts w:cs="FrankRuehl" w:hint="cs"/>
          <w:strike/>
          <w:vanish/>
          <w:sz w:val="22"/>
          <w:szCs w:val="22"/>
          <w:shd w:val="clear" w:color="auto" w:fill="FFFF99"/>
          <w:rtl/>
        </w:rPr>
        <w:t>(ו)</w:t>
      </w:r>
      <w:r w:rsidRPr="00272E28">
        <w:rPr>
          <w:rStyle w:val="default"/>
          <w:rFonts w:cs="FrankRuehl" w:hint="cs"/>
          <w:strike/>
          <w:vanish/>
          <w:sz w:val="22"/>
          <w:szCs w:val="22"/>
          <w:shd w:val="clear" w:color="auto" w:fill="FFFF99"/>
          <w:rtl/>
        </w:rPr>
        <w:tab/>
      </w:r>
      <w:r w:rsidRPr="00272E28">
        <w:rPr>
          <w:rFonts w:cs="FrankRuehl" w:hint="cs"/>
          <w:strike/>
          <w:vanish/>
          <w:sz w:val="22"/>
          <w:szCs w:val="22"/>
          <w:shd w:val="clear" w:color="auto" w:fill="FFFF99"/>
          <w:rtl/>
        </w:rPr>
        <w:t xml:space="preserve">הושעה עובד עקב חקירה משטרתית כאמור בסעיף קטן (ב) </w:t>
      </w:r>
      <w:r w:rsidRPr="00272E28">
        <w:rPr>
          <w:rFonts w:cs="FrankRuehl" w:hint="cs"/>
          <w:strike/>
          <w:vanish/>
          <w:sz w:val="22"/>
          <w:szCs w:val="22"/>
          <w:u w:val="single"/>
          <w:shd w:val="clear" w:color="auto" w:fill="FFFF99"/>
          <w:rtl/>
        </w:rPr>
        <w:t>(א)</w:t>
      </w:r>
      <w:r w:rsidRPr="00272E28">
        <w:rPr>
          <w:rFonts w:cs="FrankRuehl" w:hint="cs"/>
          <w:strike/>
          <w:vanish/>
          <w:sz w:val="22"/>
          <w:szCs w:val="22"/>
          <w:shd w:val="clear" w:color="auto" w:fill="FFFF99"/>
          <w:rtl/>
        </w:rPr>
        <w:t xml:space="preserve">, לא תימשך ההשעיה מעבר למתן החלטה בדבר תוצאות החקירה; אולם </w:t>
      </w:r>
      <w:r w:rsidRPr="00272E28">
        <w:rPr>
          <w:rFonts w:cs="FrankRuehl"/>
          <w:strike/>
          <w:vanish/>
          <w:sz w:val="22"/>
          <w:szCs w:val="22"/>
          <w:shd w:val="clear" w:color="auto" w:fill="FFFF99"/>
          <w:rtl/>
        </w:rPr>
        <w:t>–</w:t>
      </w:r>
    </w:p>
    <w:p w:rsidR="00426D45" w:rsidRPr="00272E28" w:rsidRDefault="00426D45">
      <w:pPr>
        <w:pStyle w:val="P00"/>
        <w:spacing w:before="0"/>
        <w:ind w:left="1021" w:right="1134"/>
        <w:rPr>
          <w:rFonts w:cs="FrankRuehl" w:hint="cs"/>
          <w:strike/>
          <w:vanish/>
          <w:sz w:val="22"/>
          <w:szCs w:val="22"/>
          <w:shd w:val="clear" w:color="auto" w:fill="FFFF99"/>
          <w:rtl/>
        </w:rPr>
      </w:pPr>
      <w:r w:rsidRPr="00272E28">
        <w:rPr>
          <w:rFonts w:cs="FrankRuehl" w:hint="cs"/>
          <w:strike/>
          <w:vanish/>
          <w:sz w:val="22"/>
          <w:szCs w:val="22"/>
          <w:shd w:val="clear" w:color="auto" w:fill="FFFF99"/>
          <w:rtl/>
        </w:rPr>
        <w:t>(1)</w:t>
      </w:r>
      <w:r w:rsidRPr="00272E28">
        <w:rPr>
          <w:rFonts w:cs="FrankRuehl" w:hint="cs"/>
          <w:strike/>
          <w:vanish/>
          <w:sz w:val="22"/>
          <w:szCs w:val="22"/>
          <w:shd w:val="clear" w:color="auto" w:fill="FFFF99"/>
          <w:rtl/>
        </w:rPr>
        <w:tab/>
        <w:t xml:space="preserve">אם הוחלט להגיש כתב אישום נגד העובד, תימשך ההשעיה לא מעבר ל-15 ימים מיום גמר ההליכים בכתב האישום (להלן </w:t>
      </w:r>
      <w:r w:rsidRPr="00272E28">
        <w:rPr>
          <w:rFonts w:cs="FrankRuehl"/>
          <w:strike/>
          <w:vanish/>
          <w:sz w:val="22"/>
          <w:szCs w:val="22"/>
          <w:shd w:val="clear" w:color="auto" w:fill="FFFF99"/>
          <w:rtl/>
        </w:rPr>
        <w:t>–</w:t>
      </w:r>
      <w:r w:rsidRPr="00272E28">
        <w:rPr>
          <w:rFonts w:cs="FrankRuehl" w:hint="cs"/>
          <w:strike/>
          <w:vanish/>
          <w:sz w:val="22"/>
          <w:szCs w:val="22"/>
          <w:shd w:val="clear" w:color="auto" w:fill="FFFF99"/>
          <w:rtl/>
        </w:rPr>
        <w:t xml:space="preserve"> גמר ההליכים הפליליים);</w:t>
      </w:r>
    </w:p>
    <w:p w:rsidR="00426D45" w:rsidRPr="00272E28" w:rsidRDefault="00426D45">
      <w:pPr>
        <w:pStyle w:val="P00"/>
        <w:spacing w:before="0"/>
        <w:ind w:left="1021" w:right="1134"/>
        <w:rPr>
          <w:rFonts w:cs="FrankRuehl" w:hint="cs"/>
          <w:strike/>
          <w:vanish/>
          <w:sz w:val="22"/>
          <w:szCs w:val="22"/>
          <w:shd w:val="clear" w:color="auto" w:fill="FFFF99"/>
          <w:rtl/>
        </w:rPr>
      </w:pPr>
      <w:r w:rsidRPr="00272E28">
        <w:rPr>
          <w:rFonts w:cs="FrankRuehl" w:hint="cs"/>
          <w:strike/>
          <w:vanish/>
          <w:sz w:val="22"/>
          <w:szCs w:val="22"/>
          <w:shd w:val="clear" w:color="auto" w:fill="FFFF99"/>
          <w:rtl/>
        </w:rPr>
        <w:t>(2)</w:t>
      </w:r>
      <w:r w:rsidRPr="00272E28">
        <w:rPr>
          <w:rFonts w:cs="FrankRuehl" w:hint="cs"/>
          <w:strike/>
          <w:vanish/>
          <w:sz w:val="22"/>
          <w:szCs w:val="22"/>
          <w:shd w:val="clear" w:color="auto" w:fill="FFFF99"/>
          <w:rtl/>
        </w:rPr>
        <w:tab/>
        <w:t xml:space="preserve">אם נסתיימו ההליכים הפליליים והוגשה קובלנה נגד העובד על עובדות שעלו במהלך החקירה או הדיון בבית המשפט, עד תום 15 הימים האמורים בפסקה (1) </w:t>
      </w:r>
      <w:r w:rsidRPr="00272E28">
        <w:rPr>
          <w:rFonts w:cs="FrankRuehl"/>
          <w:strike/>
          <w:vanish/>
          <w:sz w:val="22"/>
          <w:szCs w:val="22"/>
          <w:shd w:val="clear" w:color="auto" w:fill="FFFF99"/>
          <w:rtl/>
        </w:rPr>
        <w:t>–</w:t>
      </w:r>
      <w:r w:rsidRPr="00272E28">
        <w:rPr>
          <w:rFonts w:cs="FrankRuehl" w:hint="cs"/>
          <w:strike/>
          <w:vanish/>
          <w:sz w:val="22"/>
          <w:szCs w:val="22"/>
          <w:shd w:val="clear" w:color="auto" w:fill="FFFF99"/>
          <w:rtl/>
        </w:rPr>
        <w:t xml:space="preserve"> תימשך ההשעיה לא מעבר לגמר ההליכים המשמעתיים;</w:t>
      </w:r>
    </w:p>
    <w:p w:rsidR="00426D45" w:rsidRPr="00272E28" w:rsidRDefault="00426D45">
      <w:pPr>
        <w:pStyle w:val="P00"/>
        <w:spacing w:before="0"/>
        <w:ind w:left="1021" w:right="1134"/>
        <w:rPr>
          <w:rFonts w:cs="FrankRuehl" w:hint="cs"/>
          <w:strike/>
          <w:vanish/>
          <w:sz w:val="22"/>
          <w:szCs w:val="22"/>
          <w:shd w:val="clear" w:color="auto" w:fill="FFFF99"/>
          <w:rtl/>
        </w:rPr>
      </w:pPr>
      <w:r w:rsidRPr="00272E28">
        <w:rPr>
          <w:rFonts w:cs="FrankRuehl" w:hint="cs"/>
          <w:strike/>
          <w:vanish/>
          <w:sz w:val="22"/>
          <w:szCs w:val="22"/>
          <w:shd w:val="clear" w:color="auto" w:fill="FFFF99"/>
          <w:rtl/>
        </w:rPr>
        <w:t>(3)</w:t>
      </w:r>
      <w:r w:rsidRPr="00272E28">
        <w:rPr>
          <w:rFonts w:cs="FrankRuehl" w:hint="cs"/>
          <w:strike/>
          <w:vanish/>
          <w:sz w:val="22"/>
          <w:szCs w:val="22"/>
          <w:shd w:val="clear" w:color="auto" w:fill="FFFF99"/>
          <w:rtl/>
        </w:rPr>
        <w:tab/>
        <w:t xml:space="preserve">אם הוחלט שלא להגיש כתב אישום כתוצאה מהחקירה המשטרתית, והוגשה קובלנה על עובדות שעלו במהלך החקירה, תוך 15 ימים מיום ההחלטה האמורה </w:t>
      </w:r>
      <w:r w:rsidRPr="00272E28">
        <w:rPr>
          <w:rFonts w:cs="FrankRuehl"/>
          <w:strike/>
          <w:vanish/>
          <w:sz w:val="22"/>
          <w:szCs w:val="22"/>
          <w:shd w:val="clear" w:color="auto" w:fill="FFFF99"/>
          <w:rtl/>
        </w:rPr>
        <w:t>–</w:t>
      </w:r>
      <w:r w:rsidRPr="00272E28">
        <w:rPr>
          <w:rFonts w:cs="FrankRuehl" w:hint="cs"/>
          <w:strike/>
          <w:vanish/>
          <w:sz w:val="22"/>
          <w:szCs w:val="22"/>
          <w:shd w:val="clear" w:color="auto" w:fill="FFFF99"/>
          <w:rtl/>
        </w:rPr>
        <w:t xml:space="preserve"> תימשך ההשעיה עד לגמר ההליכים המשמעתיים.</w:t>
      </w:r>
    </w:p>
    <w:p w:rsidR="00426D45" w:rsidRPr="00272E28" w:rsidRDefault="00426D45">
      <w:pPr>
        <w:pStyle w:val="P00"/>
        <w:spacing w:before="0"/>
        <w:ind w:left="0" w:right="1134"/>
        <w:rPr>
          <w:rFonts w:cs="FrankRuehl" w:hint="cs"/>
          <w:strike/>
          <w:vanish/>
          <w:sz w:val="22"/>
          <w:szCs w:val="22"/>
          <w:shd w:val="clear" w:color="auto" w:fill="FFFF99"/>
          <w:rtl/>
        </w:rPr>
      </w:pPr>
      <w:r w:rsidRPr="00272E28">
        <w:rPr>
          <w:rFonts w:cs="FrankRuehl" w:hint="cs"/>
          <w:vanish/>
          <w:sz w:val="22"/>
          <w:szCs w:val="22"/>
          <w:shd w:val="clear" w:color="auto" w:fill="FFFF99"/>
          <w:rtl/>
        </w:rPr>
        <w:tab/>
      </w:r>
      <w:r w:rsidRPr="00272E28">
        <w:rPr>
          <w:rFonts w:cs="FrankRuehl" w:hint="cs"/>
          <w:strike/>
          <w:vanish/>
          <w:sz w:val="22"/>
          <w:szCs w:val="22"/>
          <w:shd w:val="clear" w:color="auto" w:fill="FFFF99"/>
          <w:rtl/>
        </w:rPr>
        <w:t>(ז)</w:t>
      </w:r>
      <w:r w:rsidRPr="00272E28">
        <w:rPr>
          <w:rFonts w:cs="FrankRuehl" w:hint="cs"/>
          <w:strike/>
          <w:vanish/>
          <w:sz w:val="22"/>
          <w:szCs w:val="22"/>
          <w:shd w:val="clear" w:color="auto" w:fill="FFFF99"/>
          <w:rtl/>
        </w:rPr>
        <w:tab/>
        <w:t>לעניין סעיף זה רואים הליך כנגמר לאחר שאין עוד ערעור עליו.</w:t>
      </w:r>
    </w:p>
    <w:p w:rsidR="00426D45" w:rsidRPr="00272E28" w:rsidRDefault="00426D45">
      <w:pPr>
        <w:pStyle w:val="P00"/>
        <w:spacing w:before="0"/>
        <w:ind w:left="0" w:right="1134"/>
        <w:rPr>
          <w:rFonts w:cs="FrankRuehl" w:hint="cs"/>
          <w:vanish/>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5.11.2007</w:t>
      </w:r>
    </w:p>
    <w:p w:rsidR="00426D45" w:rsidRPr="00272E28" w:rsidRDefault="00426D45">
      <w:pPr>
        <w:pStyle w:val="P00"/>
        <w:spacing w:before="0"/>
        <w:ind w:left="0" w:right="1134"/>
        <w:rPr>
          <w:rFonts w:cs="FrankRuehl" w:hint="cs"/>
          <w:vanish/>
          <w:szCs w:val="20"/>
          <w:shd w:val="clear" w:color="auto" w:fill="FFFF99"/>
          <w:rtl/>
        </w:rPr>
      </w:pPr>
      <w:r w:rsidRPr="00272E28">
        <w:rPr>
          <w:rFonts w:cs="FrankRuehl" w:hint="cs"/>
          <w:b/>
          <w:bCs/>
          <w:vanish/>
          <w:szCs w:val="20"/>
          <w:shd w:val="clear" w:color="auto" w:fill="FFFF99"/>
          <w:rtl/>
        </w:rPr>
        <w:t>תיקון מס' 11</w:t>
      </w:r>
    </w:p>
    <w:p w:rsidR="00426D45" w:rsidRPr="00272E28" w:rsidRDefault="00426D45">
      <w:pPr>
        <w:pStyle w:val="P00"/>
        <w:spacing w:before="0"/>
        <w:ind w:left="0" w:right="1134"/>
        <w:rPr>
          <w:rFonts w:cs="FrankRuehl" w:hint="cs"/>
          <w:vanish/>
          <w:szCs w:val="20"/>
          <w:shd w:val="clear" w:color="auto" w:fill="FFFF99"/>
          <w:rtl/>
        </w:rPr>
      </w:pPr>
      <w:hyperlink r:id="rId111" w:history="1">
        <w:r w:rsidRPr="00272E28">
          <w:rPr>
            <w:rStyle w:val="Hyperlink"/>
            <w:rFonts w:cs="FrankRuehl" w:hint="cs"/>
            <w:vanish/>
            <w:szCs w:val="20"/>
            <w:shd w:val="clear" w:color="auto" w:fill="FFFF99"/>
            <w:rtl/>
          </w:rPr>
          <w:t>ס"ח תשס"ז מס' 2108</w:t>
        </w:r>
      </w:hyperlink>
      <w:r w:rsidRPr="00272E28">
        <w:rPr>
          <w:rFonts w:cs="FrankRuehl" w:hint="cs"/>
          <w:vanish/>
          <w:szCs w:val="20"/>
          <w:shd w:val="clear" w:color="auto" w:fill="FFFF99"/>
          <w:rtl/>
        </w:rPr>
        <w:t xml:space="preserve"> מיום 7.8.2007 עמ' 434 (</w:t>
      </w:r>
      <w:hyperlink r:id="rId112" w:history="1">
        <w:r w:rsidRPr="00272E28">
          <w:rPr>
            <w:rStyle w:val="Hyperlink"/>
            <w:rFonts w:cs="FrankRuehl" w:hint="cs"/>
            <w:vanish/>
            <w:szCs w:val="20"/>
            <w:shd w:val="clear" w:color="auto" w:fill="FFFF99"/>
            <w:rtl/>
          </w:rPr>
          <w:t>ה"ח 152</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vanish/>
          <w:szCs w:val="20"/>
          <w:shd w:val="clear" w:color="auto" w:fill="FFFF99"/>
          <w:rtl/>
        </w:rPr>
      </w:pPr>
      <w:r w:rsidRPr="00272E28">
        <w:rPr>
          <w:rFonts w:cs="FrankRuehl" w:hint="cs"/>
          <w:b/>
          <w:bCs/>
          <w:vanish/>
          <w:szCs w:val="20"/>
          <w:shd w:val="clear" w:color="auto" w:fill="FFFF99"/>
          <w:rtl/>
        </w:rPr>
        <w:t>הוספת סעיפים קטנים 47(א1), 47(ה1)</w:t>
      </w:r>
    </w:p>
    <w:p w:rsidR="007545E4" w:rsidRPr="00272E28" w:rsidRDefault="007545E4" w:rsidP="007545E4">
      <w:pPr>
        <w:pStyle w:val="P00"/>
        <w:spacing w:before="0"/>
        <w:ind w:left="0" w:right="1134"/>
        <w:rPr>
          <w:rStyle w:val="default"/>
          <w:rFonts w:ascii="FrankRuehl" w:hAnsi="FrankRuehl" w:cs="FrankRuehl"/>
          <w:vanish/>
          <w:sz w:val="20"/>
          <w:szCs w:val="20"/>
          <w:shd w:val="clear" w:color="auto" w:fill="FFFF99"/>
          <w:rtl/>
        </w:rPr>
      </w:pPr>
    </w:p>
    <w:p w:rsidR="007545E4" w:rsidRPr="00272E28" w:rsidRDefault="007545E4" w:rsidP="00817C48">
      <w:pPr>
        <w:pStyle w:val="P00"/>
        <w:spacing w:before="0"/>
        <w:ind w:left="1021" w:right="1134"/>
        <w:rPr>
          <w:rFonts w:ascii="FrankRuehl" w:hAnsi="FrankRuehl" w:cs="FrankRuehl"/>
          <w:vanish/>
          <w:color w:val="FF0000"/>
          <w:szCs w:val="20"/>
          <w:shd w:val="clear" w:color="auto" w:fill="FFFF99"/>
          <w:rtl/>
        </w:rPr>
      </w:pPr>
      <w:r w:rsidRPr="00272E28">
        <w:rPr>
          <w:rFonts w:ascii="FrankRuehl" w:hAnsi="FrankRuehl" w:cs="FrankRuehl"/>
          <w:vanish/>
          <w:color w:val="FF0000"/>
          <w:szCs w:val="20"/>
          <w:shd w:val="clear" w:color="auto" w:fill="FFFF99"/>
          <w:rtl/>
        </w:rPr>
        <w:t>מיום 10.7.2019</w:t>
      </w:r>
    </w:p>
    <w:p w:rsidR="007545E4" w:rsidRPr="00272E28" w:rsidRDefault="007545E4" w:rsidP="00817C48">
      <w:pPr>
        <w:pStyle w:val="P00"/>
        <w:spacing w:before="0"/>
        <w:ind w:left="1021" w:right="1134"/>
        <w:rPr>
          <w:rFonts w:ascii="FrankRuehl" w:hAnsi="FrankRuehl" w:cs="FrankRuehl"/>
          <w:vanish/>
          <w:szCs w:val="20"/>
          <w:shd w:val="clear" w:color="auto" w:fill="FFFF99"/>
          <w:rtl/>
        </w:rPr>
      </w:pPr>
      <w:r w:rsidRPr="00272E28">
        <w:rPr>
          <w:rFonts w:ascii="FrankRuehl" w:hAnsi="FrankRuehl" w:cs="FrankRuehl"/>
          <w:b/>
          <w:bCs/>
          <w:vanish/>
          <w:szCs w:val="20"/>
          <w:shd w:val="clear" w:color="auto" w:fill="FFFF99"/>
          <w:rtl/>
        </w:rPr>
        <w:t xml:space="preserve">תיקון מס' </w:t>
      </w:r>
      <w:r w:rsidRPr="00272E28">
        <w:rPr>
          <w:rFonts w:ascii="FrankRuehl" w:hAnsi="FrankRuehl" w:cs="FrankRuehl" w:hint="cs"/>
          <w:b/>
          <w:bCs/>
          <w:vanish/>
          <w:szCs w:val="20"/>
          <w:shd w:val="clear" w:color="auto" w:fill="FFFF99"/>
          <w:rtl/>
        </w:rPr>
        <w:t>18</w:t>
      </w:r>
    </w:p>
    <w:p w:rsidR="007545E4" w:rsidRPr="00272E28" w:rsidRDefault="007545E4" w:rsidP="00817C48">
      <w:pPr>
        <w:pStyle w:val="P00"/>
        <w:spacing w:before="0"/>
        <w:ind w:left="1021" w:right="1134"/>
        <w:rPr>
          <w:rFonts w:ascii="FrankRuehl" w:hAnsi="FrankRuehl" w:cs="FrankRuehl"/>
          <w:vanish/>
          <w:szCs w:val="20"/>
          <w:shd w:val="clear" w:color="auto" w:fill="FFFF99"/>
          <w:rtl/>
        </w:rPr>
      </w:pPr>
      <w:hyperlink r:id="rId113" w:history="1">
        <w:r w:rsidRPr="00272E28">
          <w:rPr>
            <w:rStyle w:val="Hyperlink"/>
            <w:rFonts w:ascii="FrankRuehl" w:hAnsi="FrankRuehl" w:cs="FrankRuehl"/>
            <w:vanish/>
            <w:szCs w:val="20"/>
            <w:shd w:val="clear" w:color="auto" w:fill="FFFF99"/>
            <w:rtl/>
          </w:rPr>
          <w:t>ס"ח תשע"ט מס' 2779</w:t>
        </w:r>
      </w:hyperlink>
      <w:r w:rsidRPr="00272E28">
        <w:rPr>
          <w:rFonts w:ascii="FrankRuehl" w:hAnsi="FrankRuehl" w:cs="FrankRuehl"/>
          <w:vanish/>
          <w:szCs w:val="20"/>
          <w:shd w:val="clear" w:color="auto" w:fill="FFFF99"/>
          <w:rtl/>
        </w:rPr>
        <w:t xml:space="preserve"> מיום 10.1.2019 עמ' 232 (</w:t>
      </w:r>
      <w:hyperlink r:id="rId114" w:history="1">
        <w:r w:rsidRPr="00272E28">
          <w:rPr>
            <w:rStyle w:val="Hyperlink"/>
            <w:rFonts w:ascii="FrankRuehl" w:hAnsi="FrankRuehl" w:cs="FrankRuehl"/>
            <w:vanish/>
            <w:szCs w:val="20"/>
            <w:shd w:val="clear" w:color="auto" w:fill="FFFF99"/>
            <w:rtl/>
          </w:rPr>
          <w:t>ה"ח 972</w:t>
        </w:r>
      </w:hyperlink>
      <w:r w:rsidRPr="00272E28">
        <w:rPr>
          <w:rFonts w:ascii="FrankRuehl" w:hAnsi="FrankRuehl" w:cs="FrankRuehl"/>
          <w:vanish/>
          <w:szCs w:val="20"/>
          <w:shd w:val="clear" w:color="auto" w:fill="FFFF99"/>
          <w:rtl/>
        </w:rPr>
        <w:t>)</w:t>
      </w:r>
    </w:p>
    <w:p w:rsidR="007545E4" w:rsidRPr="00272E28" w:rsidRDefault="007545E4" w:rsidP="007545E4">
      <w:pPr>
        <w:pStyle w:val="P00"/>
        <w:ind w:left="1021" w:right="1134"/>
        <w:rPr>
          <w:rStyle w:val="default"/>
          <w:rFonts w:cs="FrankRuehl" w:hint="cs"/>
          <w:vanish/>
          <w:sz w:val="22"/>
          <w:szCs w:val="22"/>
          <w:shd w:val="clear" w:color="auto" w:fill="FFFF99"/>
          <w:rtl/>
        </w:rPr>
      </w:pPr>
      <w:r w:rsidRPr="00272E28">
        <w:rPr>
          <w:rStyle w:val="default"/>
          <w:rFonts w:cs="FrankRuehl" w:hint="cs"/>
          <w:vanish/>
          <w:sz w:val="22"/>
          <w:szCs w:val="22"/>
          <w:shd w:val="clear" w:color="auto" w:fill="FFFF99"/>
          <w:rtl/>
        </w:rPr>
        <w:t>(5)</w:t>
      </w:r>
      <w:r w:rsidRPr="00272E28">
        <w:rPr>
          <w:rStyle w:val="default"/>
          <w:rFonts w:cs="FrankRuehl" w:hint="cs"/>
          <w:vanish/>
          <w:sz w:val="22"/>
          <w:szCs w:val="22"/>
          <w:shd w:val="clear" w:color="auto" w:fill="FFFF99"/>
          <w:rtl/>
        </w:rPr>
        <w:tab/>
      </w:r>
      <w:r w:rsidRPr="00272E28">
        <w:rPr>
          <w:rStyle w:val="default"/>
          <w:rFonts w:cs="FrankRuehl"/>
          <w:vanish/>
          <w:sz w:val="22"/>
          <w:szCs w:val="22"/>
          <w:shd w:val="clear" w:color="auto" w:fill="FFFF99"/>
          <w:rtl/>
        </w:rPr>
        <w:t>בסעיף קטן זה –</w:t>
      </w:r>
    </w:p>
    <w:p w:rsidR="007545E4" w:rsidRPr="00272E28" w:rsidRDefault="007545E4" w:rsidP="007545E4">
      <w:pPr>
        <w:pStyle w:val="P00"/>
        <w:spacing w:before="0"/>
        <w:ind w:left="1021" w:right="1134"/>
        <w:rPr>
          <w:rStyle w:val="default"/>
          <w:rFonts w:cs="FrankRuehl" w:hint="cs"/>
          <w:vanish/>
          <w:sz w:val="22"/>
          <w:szCs w:val="22"/>
          <w:shd w:val="clear" w:color="auto" w:fill="FFFF99"/>
          <w:rtl/>
        </w:rPr>
      </w:pPr>
      <w:r w:rsidRPr="00272E28">
        <w:rPr>
          <w:rStyle w:val="default"/>
          <w:rFonts w:cs="FrankRuehl"/>
          <w:vanish/>
          <w:sz w:val="22"/>
          <w:szCs w:val="22"/>
          <w:shd w:val="clear" w:color="auto" w:fill="FFFF99"/>
          <w:rtl/>
        </w:rPr>
        <w:t>"אחראי על קטין או חסר ישע" ו"חסר ישע</w:t>
      </w:r>
      <w:r w:rsidRPr="00272E28">
        <w:rPr>
          <w:rStyle w:val="default"/>
          <w:rFonts w:cs="FrankRuehl" w:hint="cs"/>
          <w:vanish/>
          <w:sz w:val="22"/>
          <w:szCs w:val="22"/>
          <w:shd w:val="clear" w:color="auto" w:fill="FFFF99"/>
          <w:rtl/>
        </w:rPr>
        <w:t>"</w:t>
      </w:r>
      <w:r w:rsidRPr="00272E28">
        <w:rPr>
          <w:rStyle w:val="default"/>
          <w:rFonts w:cs="FrankRuehl"/>
          <w:vanish/>
          <w:sz w:val="22"/>
          <w:szCs w:val="22"/>
          <w:shd w:val="clear" w:color="auto" w:fill="FFFF99"/>
          <w:rtl/>
        </w:rPr>
        <w:t xml:space="preserve"> – כהגדרתם בסעיף 368א לחוק העונשין, התשל"ז</w:t>
      </w:r>
      <w:r w:rsidRPr="00272E28">
        <w:rPr>
          <w:rStyle w:val="default"/>
          <w:rFonts w:cs="FrankRuehl" w:hint="cs"/>
          <w:vanish/>
          <w:sz w:val="22"/>
          <w:szCs w:val="22"/>
          <w:shd w:val="clear" w:color="auto" w:fill="FFFF99"/>
          <w:rtl/>
        </w:rPr>
        <w:t>-</w:t>
      </w:r>
      <w:r w:rsidRPr="00272E28">
        <w:rPr>
          <w:rStyle w:val="default"/>
          <w:rFonts w:cs="FrankRuehl"/>
          <w:vanish/>
          <w:sz w:val="22"/>
          <w:szCs w:val="22"/>
          <w:shd w:val="clear" w:color="auto" w:fill="FFFF99"/>
          <w:rtl/>
        </w:rPr>
        <w:t>1977</w:t>
      </w:r>
      <w:r w:rsidRPr="00272E28">
        <w:rPr>
          <w:rStyle w:val="default"/>
          <w:rFonts w:cs="FrankRuehl" w:hint="cs"/>
          <w:vanish/>
          <w:sz w:val="22"/>
          <w:szCs w:val="22"/>
          <w:shd w:val="clear" w:color="auto" w:fill="FFFF99"/>
          <w:rtl/>
        </w:rPr>
        <w:t xml:space="preserve"> </w:t>
      </w:r>
      <w:r w:rsidRPr="00272E28">
        <w:rPr>
          <w:rStyle w:val="default"/>
          <w:rFonts w:cs="FrankRuehl"/>
          <w:vanish/>
          <w:sz w:val="22"/>
          <w:szCs w:val="22"/>
          <w:shd w:val="clear" w:color="auto" w:fill="FFFF99"/>
          <w:rtl/>
        </w:rPr>
        <w:t>(בסעיף זה – חוק העונשין)</w:t>
      </w:r>
      <w:r w:rsidRPr="00272E28">
        <w:rPr>
          <w:rStyle w:val="default"/>
          <w:rFonts w:cs="FrankRuehl" w:hint="cs"/>
          <w:vanish/>
          <w:sz w:val="22"/>
          <w:szCs w:val="22"/>
          <w:shd w:val="clear" w:color="auto" w:fill="FFFF99"/>
          <w:rtl/>
        </w:rPr>
        <w:t>;</w:t>
      </w:r>
    </w:p>
    <w:p w:rsidR="007545E4" w:rsidRPr="00817C48" w:rsidRDefault="007545E4" w:rsidP="00817C48">
      <w:pPr>
        <w:pStyle w:val="P00"/>
        <w:spacing w:before="0"/>
        <w:ind w:left="1021" w:right="1134"/>
        <w:rPr>
          <w:rStyle w:val="default"/>
          <w:rFonts w:cs="FrankRuehl" w:hint="cs"/>
          <w:sz w:val="2"/>
          <w:szCs w:val="2"/>
          <w:rtl/>
        </w:rPr>
      </w:pPr>
      <w:r w:rsidRPr="00272E28">
        <w:rPr>
          <w:rStyle w:val="default"/>
          <w:rFonts w:cs="FrankRuehl"/>
          <w:vanish/>
          <w:sz w:val="22"/>
          <w:szCs w:val="22"/>
          <w:shd w:val="clear" w:color="auto" w:fill="FFFF99"/>
          <w:rtl/>
        </w:rPr>
        <w:t>"עבירת מין או אלימות חמורה"</w:t>
      </w:r>
      <w:r w:rsidRPr="00272E28">
        <w:rPr>
          <w:rStyle w:val="default"/>
          <w:rFonts w:cs="FrankRuehl" w:hint="cs"/>
          <w:vanish/>
          <w:sz w:val="22"/>
          <w:szCs w:val="22"/>
          <w:shd w:val="clear" w:color="auto" w:fill="FFFF99"/>
          <w:rtl/>
        </w:rPr>
        <w:t xml:space="preserve"> </w:t>
      </w:r>
      <w:r w:rsidRPr="00272E28">
        <w:rPr>
          <w:rStyle w:val="default"/>
          <w:rFonts w:cs="FrankRuehl"/>
          <w:vanish/>
          <w:sz w:val="22"/>
          <w:szCs w:val="22"/>
          <w:shd w:val="clear" w:color="auto" w:fill="FFFF99"/>
          <w:rtl/>
        </w:rPr>
        <w:t>–</w:t>
      </w:r>
      <w:r w:rsidRPr="00272E28">
        <w:rPr>
          <w:rStyle w:val="default"/>
          <w:rFonts w:cs="FrankRuehl" w:hint="cs"/>
          <w:vanish/>
          <w:sz w:val="22"/>
          <w:szCs w:val="22"/>
          <w:shd w:val="clear" w:color="auto" w:fill="FFFF99"/>
          <w:rtl/>
        </w:rPr>
        <w:t xml:space="preserve"> </w:t>
      </w:r>
      <w:r w:rsidRPr="00272E28">
        <w:rPr>
          <w:rStyle w:val="default"/>
          <w:rFonts w:cs="FrankRuehl"/>
          <w:vanish/>
          <w:sz w:val="22"/>
          <w:szCs w:val="22"/>
          <w:shd w:val="clear" w:color="auto" w:fill="FFFF99"/>
          <w:rtl/>
        </w:rPr>
        <w:t xml:space="preserve">עבירה לפי סעיפים </w:t>
      </w:r>
      <w:r w:rsidRPr="00272E28">
        <w:rPr>
          <w:rStyle w:val="default"/>
          <w:rFonts w:cs="FrankRuehl" w:hint="cs"/>
          <w:vanish/>
          <w:sz w:val="22"/>
          <w:szCs w:val="22"/>
          <w:shd w:val="clear" w:color="auto" w:fill="FFFF99"/>
          <w:rtl/>
        </w:rPr>
        <w:t xml:space="preserve">203ב, </w:t>
      </w:r>
      <w:r w:rsidRPr="00272E28">
        <w:rPr>
          <w:rStyle w:val="default"/>
          <w:rFonts w:cs="FrankRuehl" w:hint="cs"/>
          <w:strike/>
          <w:vanish/>
          <w:sz w:val="22"/>
          <w:szCs w:val="22"/>
          <w:shd w:val="clear" w:color="auto" w:fill="FFFF99"/>
          <w:rtl/>
        </w:rPr>
        <w:t>298, 300</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300 עד 301ג</w:t>
      </w:r>
      <w:r w:rsidRPr="00272E28">
        <w:rPr>
          <w:rStyle w:val="default"/>
          <w:rFonts w:cs="FrankRuehl" w:hint="cs"/>
          <w:vanish/>
          <w:sz w:val="22"/>
          <w:szCs w:val="22"/>
          <w:shd w:val="clear" w:color="auto" w:fill="FFFF99"/>
          <w:rtl/>
        </w:rPr>
        <w:t xml:space="preserve">, 305, 329, 333, 335, 345, 346, 347, 347א, 348, 351, 368ב, 368ג ו-377א </w:t>
      </w:r>
      <w:r w:rsidRPr="00272E28">
        <w:rPr>
          <w:rStyle w:val="default"/>
          <w:rFonts w:cs="FrankRuehl"/>
          <w:vanish/>
          <w:sz w:val="22"/>
          <w:szCs w:val="22"/>
          <w:shd w:val="clear" w:color="auto" w:fill="FFFF99"/>
          <w:rtl/>
        </w:rPr>
        <w:t>לחוק העונשין</w:t>
      </w:r>
      <w:r w:rsidRPr="00272E28">
        <w:rPr>
          <w:rStyle w:val="default"/>
          <w:rFonts w:cs="FrankRuehl" w:hint="cs"/>
          <w:vanish/>
          <w:sz w:val="22"/>
          <w:szCs w:val="22"/>
          <w:shd w:val="clear" w:color="auto" w:fill="FFFF99"/>
          <w:rtl/>
        </w:rPr>
        <w:t>.</w:t>
      </w:r>
      <w:bookmarkEnd w:id="92"/>
    </w:p>
    <w:p w:rsidR="00426D45" w:rsidRDefault="00426D45">
      <w:pPr>
        <w:pStyle w:val="P00"/>
        <w:spacing w:before="72"/>
        <w:ind w:left="0" w:right="1134"/>
        <w:rPr>
          <w:rStyle w:val="default"/>
          <w:rFonts w:cs="FrankRuehl"/>
          <w:rtl/>
        </w:rPr>
      </w:pPr>
      <w:bookmarkStart w:id="93" w:name="Seif51"/>
      <w:bookmarkEnd w:id="93"/>
      <w:r>
        <w:rPr>
          <w:lang w:val="he-IL"/>
        </w:rPr>
        <w:pict>
          <v:rect id="_x0000_s2122" style="position:absolute;left:0;text-align:left;margin-left:464.5pt;margin-top:8.05pt;width:75.05pt;height:40pt;z-index:251657728"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עיה והעברה </w:t>
                  </w:r>
                  <w:r>
                    <w:rPr>
                      <w:rFonts w:cs="Miriam"/>
                      <w:sz w:val="18"/>
                      <w:szCs w:val="18"/>
                      <w:rtl/>
                    </w:rPr>
                    <w:t>דח</w:t>
                  </w:r>
                  <w:r>
                    <w:rPr>
                      <w:rFonts w:cs="Miriam" w:hint="cs"/>
                      <w:sz w:val="18"/>
                      <w:szCs w:val="18"/>
                      <w:rtl/>
                    </w:rPr>
                    <w:t>ופות</w:t>
                  </w:r>
                </w:p>
                <w:p w:rsidR="00426D45" w:rsidRDefault="00426D45">
                  <w:pPr>
                    <w:spacing w:line="160" w:lineRule="exact"/>
                    <w:jc w:val="left"/>
                    <w:rPr>
                      <w:rFonts w:cs="Miriam"/>
                      <w:noProof/>
                      <w:sz w:val="18"/>
                      <w:szCs w:val="18"/>
                      <w:rtl/>
                    </w:rPr>
                  </w:pP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48.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לשר</w:t>
      </w:r>
      <w:r w:rsidR="00AE5254">
        <w:rPr>
          <w:rStyle w:val="a6"/>
          <w:rFonts w:cs="FrankRuehl"/>
          <w:sz w:val="26"/>
          <w:rtl/>
        </w:rPr>
        <w:footnoteReference w:id="3"/>
      </w:r>
      <w:r>
        <w:rPr>
          <w:rStyle w:val="default"/>
          <w:rFonts w:cs="FrankRuehl" w:hint="cs"/>
          <w:rtl/>
        </w:rPr>
        <w:t xml:space="preserve"> יסוד סביר להניח כי עובד המדינה, ביודעין, מעל בתפקידו או השתמש בו לרעה, או שהפר את המשמעת הפרה זדונית וחמורה, או עבר עבירה פלילית שיש עמה קלון, והיה השר סבור כי המשך עבודתו של העובד י</w:t>
      </w:r>
      <w:r>
        <w:rPr>
          <w:rStyle w:val="default"/>
          <w:rFonts w:cs="FrankRuehl"/>
          <w:rtl/>
        </w:rPr>
        <w:t>בי</w:t>
      </w:r>
      <w:r>
        <w:rPr>
          <w:rStyle w:val="default"/>
          <w:rFonts w:cs="FrankRuehl" w:hint="cs"/>
          <w:rtl/>
        </w:rPr>
        <w:t xml:space="preserve">א לפגיעה חמורה בשירות המדינה, רשאי הוא להשעותו לתקופה שלא תעלה על ארבעה עשר ימים, לאחר שנתן </w:t>
      </w:r>
      <w:r>
        <w:rPr>
          <w:rStyle w:val="default"/>
          <w:rFonts w:cs="FrankRuehl"/>
          <w:rtl/>
        </w:rPr>
        <w:t>ל</w:t>
      </w:r>
      <w:r>
        <w:rPr>
          <w:rStyle w:val="default"/>
          <w:rFonts w:cs="FrankRuehl" w:hint="cs"/>
          <w:rtl/>
        </w:rPr>
        <w:t>ו, תוך תקופה שיקצוב לו, הזדמנות להביא טענותיו לענין זה לפניו או לפני מי שהוא הסמיך לכך, דרך כלל או לענין מסוים.</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מקום להשעותו, רשאי השר להעביר את העובד לעבו</w:t>
      </w:r>
      <w:r>
        <w:rPr>
          <w:rStyle w:val="default"/>
          <w:rFonts w:cs="FrankRuehl"/>
          <w:rtl/>
        </w:rPr>
        <w:t>דה</w:t>
      </w:r>
      <w:r>
        <w:rPr>
          <w:rStyle w:val="default"/>
          <w:rFonts w:cs="FrankRuehl" w:hint="cs"/>
          <w:rtl/>
        </w:rPr>
        <w:t xml:space="preserve"> אחרת באותו משרד, במשרה שאליה רשאי נציב השירות להעבירו לפי סעיף 47, בתנאים ולתקופה האמורים ב</w:t>
      </w:r>
      <w:r>
        <w:rPr>
          <w:rStyle w:val="default"/>
          <w:rFonts w:cs="FrankRuehl"/>
          <w:rtl/>
        </w:rPr>
        <w:t>ס</w:t>
      </w:r>
      <w:r>
        <w:rPr>
          <w:rStyle w:val="default"/>
          <w:rFonts w:cs="FrankRuehl" w:hint="cs"/>
          <w:rtl/>
        </w:rPr>
        <w:t>עיף קטן (א).</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רשאי להאריך את תקופת ההשעיה או ההעברה כאמור, לתקופה שלא תעלה בסיכום על שלושים ימים.</w:t>
      </w:r>
    </w:p>
    <w:p w:rsidR="00426D45" w:rsidRDefault="00426D4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מכויות השר לפי סעיף זה נתונות גם למנהל הכללי של מ</w:t>
      </w:r>
      <w:r>
        <w:rPr>
          <w:rStyle w:val="default"/>
          <w:rFonts w:cs="FrankRuehl"/>
          <w:rtl/>
        </w:rPr>
        <w:t>שר</w:t>
      </w:r>
      <w:r>
        <w:rPr>
          <w:rStyle w:val="default"/>
          <w:rFonts w:cs="FrankRuehl" w:hint="cs"/>
          <w:rtl/>
        </w:rPr>
        <w:t>דו ואינן גורעות מסמכות נציב השירות לפי סעיף 47.</w:t>
      </w:r>
    </w:p>
    <w:p w:rsidR="00426D45" w:rsidRPr="00272E28" w:rsidRDefault="00426D45">
      <w:pPr>
        <w:pStyle w:val="P00"/>
        <w:spacing w:before="0"/>
        <w:ind w:left="0" w:right="1134"/>
        <w:rPr>
          <w:rFonts w:cs="FrankRuehl" w:hint="cs"/>
          <w:vanish/>
          <w:color w:val="FF0000"/>
          <w:szCs w:val="20"/>
          <w:shd w:val="clear" w:color="auto" w:fill="FFFF99"/>
          <w:rtl/>
        </w:rPr>
      </w:pPr>
      <w:bookmarkStart w:id="94" w:name="Rov137"/>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115"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177 (</w:t>
      </w:r>
      <w:hyperlink r:id="rId116"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ind w:left="0" w:right="1134"/>
        <w:rPr>
          <w:rFonts w:cs="FrankRuehl" w:hint="cs"/>
          <w:vanish/>
          <w:sz w:val="22"/>
          <w:szCs w:val="22"/>
          <w:shd w:val="clear" w:color="auto" w:fill="FFFF99"/>
          <w:rtl/>
        </w:rPr>
      </w:pPr>
      <w:r w:rsidRPr="00272E28">
        <w:rPr>
          <w:rFonts w:cs="FrankRuehl" w:hint="cs"/>
          <w:vanish/>
          <w:sz w:val="22"/>
          <w:szCs w:val="22"/>
          <w:shd w:val="clear" w:color="auto" w:fill="FFFF99"/>
          <w:rtl/>
        </w:rPr>
        <w:t>48.</w:t>
      </w:r>
      <w:r w:rsidRPr="00272E28">
        <w:rPr>
          <w:rFonts w:cs="FrankRuehl" w:hint="cs"/>
          <w:vanish/>
          <w:sz w:val="22"/>
          <w:szCs w:val="22"/>
          <w:shd w:val="clear" w:color="auto" w:fill="FFFF99"/>
          <w:rtl/>
        </w:rPr>
        <w:tab/>
        <w:t xml:space="preserve">היה לשר חשד כבד שעובד המדינה, ביודעין, מעל בתפקידו או השתמש בו לרעה, או שהפר את המשמעת הפרה זדונית וחמורה, או עבר עבירה פלילית שיש עמה קלון, והיה השר סבור, כי המשכת עבודתו של העובד תביא לידי פגיעה חמורה בשירות המדינה, רשאי הוא </w:t>
      </w:r>
      <w:r w:rsidRPr="00272E28">
        <w:rPr>
          <w:rFonts w:cs="FrankRuehl" w:hint="cs"/>
          <w:strike/>
          <w:vanish/>
          <w:sz w:val="22"/>
          <w:szCs w:val="22"/>
          <w:shd w:val="clear" w:color="auto" w:fill="FFFF99"/>
          <w:rtl/>
        </w:rPr>
        <w:t>להשעותו לתקופה שלא תעלה על ארבעה עשר ימים</w:t>
      </w:r>
      <w:r w:rsidRPr="00272E28">
        <w:rPr>
          <w:rFonts w:cs="FrankRuehl" w:hint="cs"/>
          <w:vanish/>
          <w:sz w:val="22"/>
          <w:szCs w:val="22"/>
          <w:shd w:val="clear" w:color="auto" w:fill="FFFF99"/>
          <w:rtl/>
        </w:rPr>
        <w:t xml:space="preserve"> </w:t>
      </w:r>
      <w:r w:rsidRPr="00272E28">
        <w:rPr>
          <w:rFonts w:cs="FrankRuehl" w:hint="cs"/>
          <w:vanish/>
          <w:sz w:val="22"/>
          <w:szCs w:val="22"/>
          <w:u w:val="single"/>
          <w:shd w:val="clear" w:color="auto" w:fill="FFFF99"/>
          <w:rtl/>
        </w:rPr>
        <w:t>להשעותו, לאחר שנתן לעובד הזדמנות להביא טענותיו לפניו או לפני מי שהסמיך לכך דרך קבע או לעניין מסויים, לתקופה שלא תעלה על ארבעה עשר ימים, או להעבירו זמנית למשך תקופה כאמור לעבודה אחרת באותו משרד במשרה שאליה רשאי נציב השירות להעבירו לפי סעיף 47</w:t>
      </w:r>
      <w:r w:rsidRPr="00272E28">
        <w:rPr>
          <w:rFonts w:cs="FrankRuehl" w:hint="cs"/>
          <w:vanish/>
          <w:sz w:val="22"/>
          <w:szCs w:val="22"/>
          <w:shd w:val="clear" w:color="auto" w:fill="FFFF99"/>
          <w:rtl/>
        </w:rPr>
        <w:t>; אין הוראה זו גורעת מסמכות נציב השירות לפי סעיף 47.</w:t>
      </w:r>
    </w:p>
    <w:p w:rsidR="00426D45" w:rsidRPr="00272E28" w:rsidRDefault="00426D45">
      <w:pPr>
        <w:pStyle w:val="P00"/>
        <w:spacing w:before="0"/>
        <w:ind w:left="0" w:right="1134"/>
        <w:rPr>
          <w:rFonts w:cs="FrankRuehl" w:hint="cs"/>
          <w:vanish/>
          <w:color w:val="FF6600"/>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11.1.1983</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7</w:t>
      </w:r>
    </w:p>
    <w:p w:rsidR="00426D45" w:rsidRPr="00272E28" w:rsidRDefault="00426D45">
      <w:pPr>
        <w:pStyle w:val="P00"/>
        <w:spacing w:before="0"/>
        <w:ind w:left="0" w:right="1134"/>
        <w:rPr>
          <w:rFonts w:cs="FrankRuehl" w:hint="cs"/>
          <w:vanish/>
          <w:szCs w:val="20"/>
          <w:shd w:val="clear" w:color="auto" w:fill="FFFF99"/>
          <w:rtl/>
        </w:rPr>
      </w:pPr>
      <w:hyperlink r:id="rId117" w:history="1">
        <w:r w:rsidRPr="00272E28">
          <w:rPr>
            <w:rStyle w:val="Hyperlink"/>
            <w:rFonts w:cs="FrankRuehl" w:hint="cs"/>
            <w:vanish/>
            <w:szCs w:val="20"/>
            <w:shd w:val="clear" w:color="auto" w:fill="FFFF99"/>
            <w:rtl/>
          </w:rPr>
          <w:t>ס"ח תשמ"ג מס' 1072</w:t>
        </w:r>
      </w:hyperlink>
      <w:r w:rsidRPr="00272E28">
        <w:rPr>
          <w:rFonts w:cs="FrankRuehl" w:hint="cs"/>
          <w:vanish/>
          <w:szCs w:val="20"/>
          <w:shd w:val="clear" w:color="auto" w:fill="FFFF99"/>
          <w:rtl/>
        </w:rPr>
        <w:t xml:space="preserve"> מיום 11.1.1983 בעמ' 33 (</w:t>
      </w:r>
      <w:hyperlink r:id="rId118" w:history="1">
        <w:r w:rsidRPr="00272E28">
          <w:rPr>
            <w:rStyle w:val="Hyperlink"/>
            <w:rFonts w:cs="FrankRuehl" w:hint="cs"/>
            <w:vanish/>
            <w:szCs w:val="20"/>
            <w:shd w:val="clear" w:color="auto" w:fill="FFFF99"/>
            <w:rtl/>
          </w:rPr>
          <w:t>ה"ח 1560</w:t>
        </w:r>
      </w:hyperlink>
      <w:r w:rsidRPr="00272E28">
        <w:rPr>
          <w:rFonts w:cs="FrankRuehl" w:hint="cs"/>
          <w:vanish/>
          <w:szCs w:val="20"/>
          <w:shd w:val="clear" w:color="auto" w:fill="FFFF99"/>
          <w:rtl/>
        </w:rPr>
        <w:t>)</w:t>
      </w:r>
    </w:p>
    <w:p w:rsidR="00426D45" w:rsidRPr="00272E28" w:rsidRDefault="00426D45">
      <w:pPr>
        <w:pStyle w:val="P00"/>
        <w:ind w:left="0" w:right="1134"/>
        <w:rPr>
          <w:rFonts w:cs="FrankRuehl" w:hint="cs"/>
          <w:vanish/>
          <w:sz w:val="22"/>
          <w:szCs w:val="22"/>
          <w:u w:val="single"/>
          <w:shd w:val="clear" w:color="auto" w:fill="FFFF99"/>
          <w:rtl/>
        </w:rPr>
      </w:pPr>
      <w:r w:rsidRPr="00272E28">
        <w:rPr>
          <w:rFonts w:cs="FrankRuehl" w:hint="cs"/>
          <w:vanish/>
          <w:sz w:val="22"/>
          <w:szCs w:val="22"/>
          <w:shd w:val="clear" w:color="auto" w:fill="FFFF99"/>
          <w:rtl/>
        </w:rPr>
        <w:t>48.</w:t>
      </w:r>
      <w:r w:rsidRPr="00272E28">
        <w:rPr>
          <w:rFonts w:cs="FrankRuehl" w:hint="cs"/>
          <w:vanish/>
          <w:sz w:val="22"/>
          <w:szCs w:val="22"/>
          <w:shd w:val="clear" w:color="auto" w:fill="FFFF99"/>
          <w:rtl/>
        </w:rPr>
        <w:tab/>
        <w:t xml:space="preserve">היה לשר חשד כבד שעובד המדינה, ביודעין, מעל בתפקידו או השתמש בו לרעה, או שהפר את המשמעת הפרה זדונית וחמורה, או עבר עבירה פלילית שיש עמה קלון, והיה השר סבור, כי המשכת עבודתו של העובד תביא לידי פגיעה חמורה בשירות המדינה, רשאי הוא להשעותו, לאחר שנתן לעובד הזדמנות להביא טענותיו לפניו או לפני מי שהסמיך לכך דרך קבע או לעניין מסויים, לתקופה שלא תעלה על ארבעה עשר ימים, או להעבירו זמנית למשך תקופה כאמור לעבודה אחרת באותו משרד במשרה שאליה רשאי נציב השירות להעבירו לפי סעיף 47; אין הוראה זו גורעת מסמכות נציב השירות לפי סעיף 47. </w:t>
      </w:r>
      <w:r w:rsidRPr="00272E28">
        <w:rPr>
          <w:rFonts w:cs="FrankRuehl" w:hint="cs"/>
          <w:vanish/>
          <w:sz w:val="22"/>
          <w:szCs w:val="22"/>
          <w:u w:val="single"/>
          <w:shd w:val="clear" w:color="auto" w:fill="FFFF99"/>
          <w:rtl/>
        </w:rPr>
        <w:t>השר רשאי להאריך את תקופת ההשעיה כאמור לתקופה שלא תעלה בסיכום על שלושים ימים; סמכויות השר לפי סעיף זה נתונות גם למנהל הכללי של משרדו.</w:t>
      </w:r>
    </w:p>
    <w:p w:rsidR="00426D45" w:rsidRPr="00272E28" w:rsidRDefault="00426D45">
      <w:pPr>
        <w:pStyle w:val="P00"/>
        <w:spacing w:before="0"/>
        <w:ind w:left="0" w:right="1134"/>
        <w:rPr>
          <w:rFonts w:cs="FrankRuehl" w:hint="cs"/>
          <w:vanish/>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10.3.1994</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9</w:t>
      </w:r>
    </w:p>
    <w:p w:rsidR="00426D45" w:rsidRPr="00272E28" w:rsidRDefault="00426D45">
      <w:pPr>
        <w:pStyle w:val="P00"/>
        <w:spacing w:before="0"/>
        <w:ind w:left="0" w:right="1134"/>
        <w:rPr>
          <w:rFonts w:cs="FrankRuehl" w:hint="cs"/>
          <w:vanish/>
          <w:szCs w:val="20"/>
          <w:shd w:val="clear" w:color="auto" w:fill="FFFF99"/>
          <w:rtl/>
        </w:rPr>
      </w:pPr>
      <w:hyperlink r:id="rId119" w:history="1">
        <w:r w:rsidRPr="00272E28">
          <w:rPr>
            <w:rStyle w:val="Hyperlink"/>
            <w:rFonts w:cs="FrankRuehl" w:hint="cs"/>
            <w:vanish/>
            <w:szCs w:val="20"/>
            <w:shd w:val="clear" w:color="auto" w:fill="FFFF99"/>
            <w:rtl/>
          </w:rPr>
          <w:t>ס"ח תשנ"ד מס' 1453</w:t>
        </w:r>
      </w:hyperlink>
      <w:r w:rsidRPr="00272E28">
        <w:rPr>
          <w:rFonts w:cs="FrankRuehl" w:hint="cs"/>
          <w:vanish/>
          <w:szCs w:val="20"/>
          <w:shd w:val="clear" w:color="auto" w:fill="FFFF99"/>
          <w:rtl/>
        </w:rPr>
        <w:t xml:space="preserve"> מיום 10.9.1994 בעמ' 83 (</w:t>
      </w:r>
      <w:hyperlink r:id="rId120" w:history="1">
        <w:r w:rsidRPr="00272E28">
          <w:rPr>
            <w:rStyle w:val="Hyperlink"/>
            <w:rFonts w:cs="FrankRuehl" w:hint="cs"/>
            <w:vanish/>
            <w:szCs w:val="20"/>
            <w:shd w:val="clear" w:color="auto" w:fill="FFFF99"/>
            <w:rtl/>
          </w:rPr>
          <w:t>ה"ח 2184</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vanish/>
          <w:szCs w:val="20"/>
          <w:shd w:val="clear" w:color="auto" w:fill="FFFF99"/>
          <w:rtl/>
        </w:rPr>
      </w:pPr>
      <w:r w:rsidRPr="00272E28">
        <w:rPr>
          <w:rFonts w:cs="FrankRuehl" w:hint="cs"/>
          <w:b/>
          <w:bCs/>
          <w:vanish/>
          <w:szCs w:val="20"/>
          <w:shd w:val="clear" w:color="auto" w:fill="FFFF99"/>
          <w:rtl/>
        </w:rPr>
        <w:t>החלפת סעיף 48</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הקודם:</w:t>
      </w:r>
    </w:p>
    <w:p w:rsidR="00426D45" w:rsidRPr="00272E28" w:rsidRDefault="00426D45">
      <w:pPr>
        <w:pStyle w:val="P00"/>
        <w:spacing w:before="20"/>
        <w:ind w:left="0" w:right="1134"/>
        <w:rPr>
          <w:rFonts w:cs="Miriam" w:hint="cs"/>
          <w:strike/>
          <w:vanish/>
          <w:sz w:val="16"/>
          <w:szCs w:val="16"/>
          <w:shd w:val="clear" w:color="auto" w:fill="FFFF99"/>
          <w:rtl/>
        </w:rPr>
      </w:pPr>
      <w:r w:rsidRPr="00272E28">
        <w:rPr>
          <w:rFonts w:cs="Miriam" w:hint="cs"/>
          <w:strike/>
          <w:vanish/>
          <w:sz w:val="16"/>
          <w:szCs w:val="16"/>
          <w:shd w:val="clear" w:color="auto" w:fill="FFFF99"/>
          <w:rtl/>
        </w:rPr>
        <w:t>השעיה דחופה</w:t>
      </w:r>
    </w:p>
    <w:p w:rsidR="00426D45" w:rsidRDefault="00426D45">
      <w:pPr>
        <w:pStyle w:val="P00"/>
        <w:spacing w:before="0"/>
        <w:ind w:left="0" w:right="1134"/>
        <w:rPr>
          <w:rFonts w:cs="FrankRuehl" w:hint="cs"/>
          <w:strike/>
          <w:sz w:val="2"/>
          <w:szCs w:val="2"/>
          <w:u w:val="single"/>
          <w:rtl/>
        </w:rPr>
      </w:pPr>
      <w:r w:rsidRPr="00272E28">
        <w:rPr>
          <w:rFonts w:cs="FrankRuehl" w:hint="cs"/>
          <w:strike/>
          <w:vanish/>
          <w:sz w:val="22"/>
          <w:szCs w:val="22"/>
          <w:shd w:val="clear" w:color="auto" w:fill="FFFF99"/>
          <w:rtl/>
        </w:rPr>
        <w:t>48.</w:t>
      </w:r>
      <w:r w:rsidRPr="00272E28">
        <w:rPr>
          <w:rFonts w:cs="FrankRuehl" w:hint="cs"/>
          <w:strike/>
          <w:vanish/>
          <w:sz w:val="22"/>
          <w:szCs w:val="22"/>
          <w:shd w:val="clear" w:color="auto" w:fill="FFFF99"/>
          <w:rtl/>
        </w:rPr>
        <w:tab/>
        <w:t>היה לשר חשד כבד שעובד המדינה, ביודעין, מעל בתפקידו או השתמש בו לרעה, או שהפר את המשמעת הפרה זדונית וחמורה, או עבר עבירה פלילית שיש עמה קלון, והיה השר סבור, כי המשכת עבודתו של העובד תביא לידי פגיעה חמורה בשירות המדינה, רשאי הוא להשעותו, לאחר שנתן לעובד הזדמנות להביא טענותיו לפניו או לפני מי שהסמיך לכך דרך קבע או לעניין מסויים, לתקופה שלא תעלה על ארבעה עשר ימים, או להעבירו זמנית למשך תקופה כאמור לעבודה אחרת באותו משרד במשרה שאליה רשאי נציב השירות להעבירו לפי סעיף 47; אין הוראה זו גורעת מסמכות נציב השירות לפי סעיף 47. השר רשאי להאריך את תקופת ההשעיה כאמור לתקופה שלא תעלה בסיכום על שלושים ימים; סמכויות השר לפי סעיף זה נתונות גם למנהל הכללי של משרדו.</w:t>
      </w:r>
      <w:bookmarkEnd w:id="94"/>
    </w:p>
    <w:p w:rsidR="00426D45" w:rsidRDefault="00426D45">
      <w:pPr>
        <w:pStyle w:val="P00"/>
        <w:spacing w:before="72"/>
        <w:ind w:left="0" w:right="1134"/>
        <w:rPr>
          <w:rStyle w:val="default"/>
          <w:rFonts w:cs="FrankRuehl"/>
          <w:rtl/>
        </w:rPr>
      </w:pPr>
      <w:bookmarkStart w:id="95" w:name="Seif52"/>
      <w:bookmarkEnd w:id="95"/>
      <w:r>
        <w:rPr>
          <w:lang w:val="he-IL"/>
        </w:rPr>
        <w:pict>
          <v:rect id="_x0000_s2123" style="position:absolute;left:0;text-align:left;margin-left:464.5pt;margin-top:8.05pt;width:75.05pt;height:53.15pt;z-index:251658752"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לום המשכורת </w:t>
                  </w:r>
                  <w:r>
                    <w:rPr>
                      <w:rFonts w:cs="Miriam"/>
                      <w:sz w:val="18"/>
                      <w:szCs w:val="18"/>
                      <w:rtl/>
                    </w:rPr>
                    <w:t>בת</w:t>
                  </w:r>
                  <w:r>
                    <w:rPr>
                      <w:rFonts w:cs="Miriam" w:hint="cs"/>
                      <w:sz w:val="18"/>
                      <w:szCs w:val="18"/>
                      <w:rtl/>
                    </w:rPr>
                    <w:t>קופת ההשעיה</w:t>
                  </w:r>
                </w:p>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w:t>
                  </w:r>
                  <w:r>
                    <w:rPr>
                      <w:rFonts w:cs="Miriam"/>
                      <w:sz w:val="18"/>
                      <w:szCs w:val="18"/>
                      <w:rtl/>
                    </w:rPr>
                    <w:t>ז</w:t>
                  </w:r>
                  <w:r>
                    <w:rPr>
                      <w:rFonts w:cs="Miriam" w:hint="cs"/>
                      <w:sz w:val="18"/>
                      <w:szCs w:val="18"/>
                      <w:rtl/>
                    </w:rPr>
                    <w:t>-</w:t>
                  </w:r>
                  <w:r>
                    <w:rPr>
                      <w:rFonts w:cs="Miriam"/>
                      <w:sz w:val="18"/>
                      <w:szCs w:val="18"/>
                      <w:rtl/>
                    </w:rPr>
                    <w:t>1977</w:t>
                  </w:r>
                </w:p>
                <w:p w:rsidR="00480D0A" w:rsidRDefault="00480D0A">
                  <w:pPr>
                    <w:spacing w:line="160" w:lineRule="exact"/>
                    <w:jc w:val="left"/>
                    <w:rPr>
                      <w:rFonts w:cs="Miriam"/>
                      <w:noProof/>
                      <w:sz w:val="18"/>
                      <w:szCs w:val="18"/>
                      <w:rtl/>
                    </w:rPr>
                  </w:pPr>
                  <w:r>
                    <w:rPr>
                      <w:rFonts w:cs="Miriam" w:hint="cs"/>
                      <w:noProof/>
                      <w:sz w:val="18"/>
                      <w:szCs w:val="18"/>
                      <w:rtl/>
                    </w:rPr>
                    <w:t>(תיקון מס' 17) תשע"ח-2018</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ובד שהשעהו נציב השירות או שופט לפי סעיף 43(ב), תשולם לו במשך </w:t>
      </w:r>
      <w:r w:rsidR="00656756">
        <w:rPr>
          <w:rStyle w:val="default"/>
          <w:rFonts w:cs="FrankRuehl" w:hint="cs"/>
          <w:rtl/>
        </w:rPr>
        <w:t>שלושה</w:t>
      </w:r>
      <w:r>
        <w:rPr>
          <w:rStyle w:val="default"/>
          <w:rFonts w:cs="FrankRuehl" w:hint="cs"/>
          <w:rtl/>
        </w:rPr>
        <w:t xml:space="preserve"> חדשי ההשעיה הראשונים, לרבות תקופת השעייתו הקודמת לפי סעיף 48, מחצית ממשכורתו הקובעת, וממועד זה ואילך תשולם לו משכורתו הקובעת המלאה;</w:t>
      </w:r>
      <w:r>
        <w:rPr>
          <w:rStyle w:val="default"/>
          <w:rFonts w:cs="FrankRuehl"/>
          <w:rtl/>
        </w:rPr>
        <w:t xml:space="preserve"> ו</w:t>
      </w:r>
      <w:r>
        <w:rPr>
          <w:rStyle w:val="default"/>
          <w:rFonts w:cs="FrankRuehl" w:hint="cs"/>
          <w:rtl/>
        </w:rPr>
        <w:t>אולם אב בית הדין, ממלא מקומו, או חבר בית הדין הכשיר להתמנות שופט בית משפט שלום שאב בית הדין הסמיך לכך, רשאי, לפי בקשת התובע או העובד, לפי הענין, להקטין או להפסיק את התשלום לתקופת ההשעיה, כולה או מקצתה, ובתקופה של ש</w:t>
      </w:r>
      <w:r w:rsidR="00656756">
        <w:rPr>
          <w:rStyle w:val="default"/>
          <w:rFonts w:cs="FrankRuehl" w:hint="cs"/>
          <w:rtl/>
        </w:rPr>
        <w:t>לו</w:t>
      </w:r>
      <w:r>
        <w:rPr>
          <w:rStyle w:val="default"/>
          <w:rFonts w:cs="FrankRuehl" w:hint="cs"/>
          <w:rtl/>
        </w:rPr>
        <w:t xml:space="preserve">שת חדשי ההשעיה הראשונים </w:t>
      </w:r>
      <w:r>
        <w:rPr>
          <w:rStyle w:val="default"/>
          <w:rFonts w:cs="FrankRuehl"/>
          <w:rtl/>
        </w:rPr>
        <w:t xml:space="preserve">– </w:t>
      </w:r>
      <w:r>
        <w:rPr>
          <w:rStyle w:val="default"/>
          <w:rFonts w:cs="FrankRuehl" w:hint="cs"/>
          <w:rtl/>
        </w:rPr>
        <w:t xml:space="preserve">גם להגדיל את </w:t>
      </w:r>
      <w:r>
        <w:rPr>
          <w:rStyle w:val="default"/>
          <w:rFonts w:cs="FrankRuehl"/>
          <w:rtl/>
        </w:rPr>
        <w:t>ה</w:t>
      </w:r>
      <w:r>
        <w:rPr>
          <w:rStyle w:val="default"/>
          <w:rFonts w:cs="FrankRuehl" w:hint="cs"/>
          <w:rtl/>
        </w:rPr>
        <w:t>ת</w:t>
      </w:r>
      <w:r>
        <w:rPr>
          <w:rStyle w:val="default"/>
          <w:rFonts w:cs="FrankRuehl"/>
          <w:rtl/>
        </w:rPr>
        <w:t>ש</w:t>
      </w:r>
      <w:r>
        <w:rPr>
          <w:rStyle w:val="default"/>
          <w:rFonts w:cs="FrankRuehl" w:hint="cs"/>
          <w:rtl/>
        </w:rPr>
        <w:t>לום, הכל בתנאים שייראו לו.</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תשלום</w:t>
      </w:r>
      <w:r>
        <w:rPr>
          <w:rStyle w:val="default"/>
          <w:rFonts w:cs="FrankRuehl"/>
          <w:rtl/>
        </w:rPr>
        <w:t xml:space="preserve"> </w:t>
      </w:r>
      <w:r>
        <w:rPr>
          <w:rStyle w:val="default"/>
          <w:rFonts w:cs="FrankRuehl" w:hint="cs"/>
          <w:rtl/>
        </w:rPr>
        <w:t>על פי סעיף זה יהיה תשלום זמני וכפוף להחלטה הסופית של בית הדין למשמעת או נציב השירות, לפי הענין; היה התשלום חלק ממשכורתו הקובעת של העובד, תעוכב היתרה באוצר המדינה לכל תקופת השעייתו.</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ר המשפטים רשאי לקבוע בתקנות </w:t>
      </w:r>
      <w:r>
        <w:rPr>
          <w:rStyle w:val="default"/>
          <w:rFonts w:cs="FrankRuehl"/>
          <w:rtl/>
        </w:rPr>
        <w:t>מב</w:t>
      </w:r>
      <w:r>
        <w:rPr>
          <w:rStyle w:val="default"/>
          <w:rFonts w:cs="FrankRuehl" w:hint="cs"/>
          <w:rtl/>
        </w:rPr>
        <w:t>חנים, סדרי דין והוראות מיוחדות בדבר רא</w:t>
      </w:r>
      <w:r>
        <w:rPr>
          <w:rStyle w:val="default"/>
          <w:rFonts w:cs="FrankRuehl"/>
          <w:rtl/>
        </w:rPr>
        <w:t>י</w:t>
      </w:r>
      <w:r>
        <w:rPr>
          <w:rStyle w:val="default"/>
          <w:rFonts w:cs="FrankRuehl" w:hint="cs"/>
          <w:rtl/>
        </w:rPr>
        <w:t>ות בהליכי בקשה לפי סעיף קטן (א).</w:t>
      </w:r>
    </w:p>
    <w:p w:rsidR="00426D45" w:rsidRDefault="00426D4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בסעיף קטן (א) לא יעלה בחודש פלוני התשלום הזמני המשתלם למושעה על הסכום שבו עודפת משכורתו הקובעת על הכנסותיו מעבודות חוץ באותו חודש.</w:t>
      </w:r>
    </w:p>
    <w:p w:rsidR="00426D45" w:rsidRPr="00272E28" w:rsidRDefault="00426D45">
      <w:pPr>
        <w:pStyle w:val="P00"/>
        <w:spacing w:before="0"/>
        <w:ind w:left="0" w:right="1134"/>
        <w:rPr>
          <w:rFonts w:cs="FrankRuehl" w:hint="cs"/>
          <w:vanish/>
          <w:color w:val="FF0000"/>
          <w:szCs w:val="20"/>
          <w:shd w:val="clear" w:color="auto" w:fill="FFFF99"/>
          <w:rtl/>
        </w:rPr>
      </w:pPr>
      <w:bookmarkStart w:id="96" w:name="Rov165"/>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121"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177 (</w:t>
      </w:r>
      <w:hyperlink r:id="rId122"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החלפת סעיף 49</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הישן:</w:t>
      </w:r>
    </w:p>
    <w:p w:rsidR="00426D45" w:rsidRPr="00272E28" w:rsidRDefault="00426D45">
      <w:pPr>
        <w:pStyle w:val="P00"/>
        <w:spacing w:before="0"/>
        <w:ind w:left="0" w:right="1134"/>
        <w:rPr>
          <w:rFonts w:cs="FrankRuehl" w:hint="cs"/>
          <w:strike/>
          <w:vanish/>
          <w:sz w:val="22"/>
          <w:szCs w:val="22"/>
          <w:shd w:val="clear" w:color="auto" w:fill="FFFF99"/>
          <w:rtl/>
        </w:rPr>
      </w:pPr>
      <w:r w:rsidRPr="00272E28">
        <w:rPr>
          <w:rFonts w:cs="FrankRuehl" w:hint="cs"/>
          <w:strike/>
          <w:vanish/>
          <w:sz w:val="22"/>
          <w:szCs w:val="22"/>
          <w:shd w:val="clear" w:color="auto" w:fill="FFFF99"/>
          <w:rtl/>
        </w:rPr>
        <w:t>49</w:t>
      </w:r>
      <w:r w:rsidRPr="00272E28">
        <w:rPr>
          <w:rFonts w:cs="FrankRuehl" w:hint="cs"/>
          <w:strike/>
          <w:vanish/>
          <w:sz w:val="22"/>
          <w:szCs w:val="22"/>
          <w:shd w:val="clear" w:color="auto" w:fill="FFFF99"/>
          <w:rtl/>
        </w:rPr>
        <w:tab/>
        <w:t>(א)</w:t>
      </w:r>
      <w:r w:rsidRPr="00272E28">
        <w:rPr>
          <w:rFonts w:cs="FrankRuehl" w:hint="cs"/>
          <w:strike/>
          <w:vanish/>
          <w:sz w:val="22"/>
          <w:szCs w:val="22"/>
          <w:shd w:val="clear" w:color="auto" w:fill="FFFF99"/>
          <w:rtl/>
        </w:rPr>
        <w:tab/>
        <w:t>מחצית ממשכורתו של עובד שהושעה על ידי נציב השירות או על ידי שופט לפי סעיף 43(ב) תעוכב באוצר המדינה לכל תקופת השעייתו, לרבות השעייתו הקודמת על ידי השר, אולם על פי בקשת העובד ובהמלצת השר ואחרי שמיעת תובע, או על פי בקשת נציב השירות ואחרי שמיעת המושעה, רשאי אב בית הדין להגדיל,להקטין או להפסיק את התשלום הזמני לתקופת ההשעיה, כולה או מקצתה, הכל בתנאים שייראו לו.</w:t>
      </w:r>
    </w:p>
    <w:p w:rsidR="00426D45" w:rsidRPr="00272E28" w:rsidRDefault="00426D45">
      <w:pPr>
        <w:pStyle w:val="P00"/>
        <w:spacing w:before="0"/>
        <w:ind w:left="0" w:right="1134"/>
        <w:rPr>
          <w:rFonts w:cs="FrankRuehl"/>
          <w:vanish/>
          <w:sz w:val="22"/>
          <w:szCs w:val="22"/>
          <w:shd w:val="clear" w:color="auto" w:fill="FFFF99"/>
          <w:rtl/>
        </w:rPr>
      </w:pPr>
      <w:r w:rsidRPr="00272E28">
        <w:rPr>
          <w:rFonts w:cs="FrankRuehl" w:hint="cs"/>
          <w:vanish/>
          <w:sz w:val="22"/>
          <w:szCs w:val="22"/>
          <w:shd w:val="clear" w:color="auto" w:fill="FFFF99"/>
          <w:rtl/>
        </w:rPr>
        <w:tab/>
      </w:r>
      <w:r w:rsidRPr="00272E28">
        <w:rPr>
          <w:rFonts w:cs="FrankRuehl" w:hint="cs"/>
          <w:strike/>
          <w:vanish/>
          <w:sz w:val="22"/>
          <w:szCs w:val="22"/>
          <w:shd w:val="clear" w:color="auto" w:fill="FFFF99"/>
          <w:rtl/>
        </w:rPr>
        <w:t>(ב)</w:t>
      </w:r>
      <w:r w:rsidRPr="00272E28">
        <w:rPr>
          <w:rFonts w:cs="FrankRuehl" w:hint="cs"/>
          <w:strike/>
          <w:vanish/>
          <w:sz w:val="22"/>
          <w:szCs w:val="22"/>
          <w:shd w:val="clear" w:color="auto" w:fill="FFFF99"/>
          <w:rtl/>
        </w:rPr>
        <w:tab/>
        <w:t>אב בית הדין יורה על הפסקת התשלום הזמני לפי סעיף קטן (א) או על הקטנתו,הכל לפי הענין, כשהכנסותיו של העובד מן המשכורת ומעבודת-חוץ גם יחד יעלו על המשכורת שהשתלמה לו ערב השעייתו.</w:t>
      </w:r>
    </w:p>
    <w:p w:rsidR="00480D0A" w:rsidRPr="00272E28" w:rsidRDefault="00480D0A">
      <w:pPr>
        <w:pStyle w:val="P00"/>
        <w:spacing w:before="0"/>
        <w:ind w:left="0" w:right="1134"/>
        <w:rPr>
          <w:rFonts w:cs="FrankRuehl"/>
          <w:vanish/>
          <w:szCs w:val="20"/>
          <w:shd w:val="clear" w:color="auto" w:fill="FFFF99"/>
          <w:rtl/>
        </w:rPr>
      </w:pPr>
    </w:p>
    <w:p w:rsidR="00480D0A" w:rsidRPr="00272E28" w:rsidRDefault="00480D0A">
      <w:pPr>
        <w:pStyle w:val="P00"/>
        <w:spacing w:before="0"/>
        <w:ind w:left="0" w:right="1134"/>
        <w:rPr>
          <w:rFonts w:cs="FrankRuehl"/>
          <w:vanish/>
          <w:color w:val="FF0000"/>
          <w:szCs w:val="20"/>
          <w:shd w:val="clear" w:color="auto" w:fill="FFFF99"/>
          <w:rtl/>
        </w:rPr>
      </w:pPr>
      <w:r w:rsidRPr="00272E28">
        <w:rPr>
          <w:rFonts w:cs="FrankRuehl" w:hint="cs"/>
          <w:vanish/>
          <w:color w:val="FF0000"/>
          <w:szCs w:val="20"/>
          <w:shd w:val="clear" w:color="auto" w:fill="FFFF99"/>
          <w:rtl/>
        </w:rPr>
        <w:t>מיום 27.1.2019</w:t>
      </w:r>
    </w:p>
    <w:p w:rsidR="00480D0A" w:rsidRPr="00272E28" w:rsidRDefault="00480D0A">
      <w:pPr>
        <w:pStyle w:val="P00"/>
        <w:spacing w:before="0"/>
        <w:ind w:left="0" w:right="1134"/>
        <w:rPr>
          <w:rFonts w:cs="FrankRuehl"/>
          <w:vanish/>
          <w:szCs w:val="20"/>
          <w:shd w:val="clear" w:color="auto" w:fill="FFFF99"/>
          <w:rtl/>
        </w:rPr>
      </w:pPr>
      <w:r w:rsidRPr="00272E28">
        <w:rPr>
          <w:rFonts w:cs="FrankRuehl" w:hint="cs"/>
          <w:b/>
          <w:bCs/>
          <w:vanish/>
          <w:szCs w:val="20"/>
          <w:shd w:val="clear" w:color="auto" w:fill="FFFF99"/>
          <w:rtl/>
        </w:rPr>
        <w:t>תיקון מס' 17</w:t>
      </w:r>
    </w:p>
    <w:p w:rsidR="00480D0A" w:rsidRPr="00272E28" w:rsidRDefault="00480D0A">
      <w:pPr>
        <w:pStyle w:val="P00"/>
        <w:spacing w:before="0"/>
        <w:ind w:left="0" w:right="1134"/>
        <w:rPr>
          <w:rFonts w:cs="FrankRuehl"/>
          <w:vanish/>
          <w:szCs w:val="20"/>
          <w:shd w:val="clear" w:color="auto" w:fill="FFFF99"/>
          <w:rtl/>
        </w:rPr>
      </w:pPr>
      <w:hyperlink r:id="rId123" w:history="1">
        <w:r w:rsidRPr="00272E28">
          <w:rPr>
            <w:rStyle w:val="Hyperlink"/>
            <w:rFonts w:cs="FrankRuehl" w:hint="cs"/>
            <w:vanish/>
            <w:szCs w:val="20"/>
            <w:shd w:val="clear" w:color="auto" w:fill="FFFF99"/>
            <w:rtl/>
          </w:rPr>
          <w:t>ס"ח תשע"ח מס' 2744</w:t>
        </w:r>
      </w:hyperlink>
      <w:r w:rsidRPr="00272E28">
        <w:rPr>
          <w:rFonts w:cs="FrankRuehl" w:hint="cs"/>
          <w:vanish/>
          <w:szCs w:val="20"/>
          <w:shd w:val="clear" w:color="auto" w:fill="FFFF99"/>
          <w:rtl/>
        </w:rPr>
        <w:t xml:space="preserve"> מיום 26.7.2018 עמ' 906 (</w:t>
      </w:r>
      <w:hyperlink r:id="rId124" w:history="1">
        <w:r w:rsidRPr="00272E28">
          <w:rPr>
            <w:rStyle w:val="Hyperlink"/>
            <w:rFonts w:cs="FrankRuehl" w:hint="cs"/>
            <w:vanish/>
            <w:szCs w:val="20"/>
            <w:shd w:val="clear" w:color="auto" w:fill="FFFF99"/>
            <w:rtl/>
          </w:rPr>
          <w:t>ה"ח 800</w:t>
        </w:r>
      </w:hyperlink>
      <w:r w:rsidRPr="00272E28">
        <w:rPr>
          <w:rFonts w:cs="FrankRuehl" w:hint="cs"/>
          <w:vanish/>
          <w:szCs w:val="20"/>
          <w:shd w:val="clear" w:color="auto" w:fill="FFFF99"/>
          <w:rtl/>
        </w:rPr>
        <w:t>)</w:t>
      </w:r>
    </w:p>
    <w:p w:rsidR="00480D0A" w:rsidRPr="00480D0A" w:rsidRDefault="00480D0A" w:rsidP="00480D0A">
      <w:pPr>
        <w:pStyle w:val="P00"/>
        <w:ind w:left="0" w:right="1134"/>
        <w:rPr>
          <w:rStyle w:val="default"/>
          <w:rFonts w:cs="FrankRuehl"/>
          <w:sz w:val="2"/>
          <w:szCs w:val="2"/>
          <w:rtl/>
        </w:rPr>
      </w:pPr>
      <w:r w:rsidRPr="00272E28">
        <w:rPr>
          <w:rStyle w:val="default"/>
          <w:rFonts w:cs="FrankRuehl"/>
          <w:vanish/>
          <w:sz w:val="22"/>
          <w:szCs w:val="22"/>
          <w:shd w:val="clear" w:color="auto" w:fill="FFFF99"/>
          <w:rtl/>
        </w:rPr>
        <w:tab/>
        <w:t>(א</w:t>
      </w:r>
      <w:r w:rsidRPr="00272E28">
        <w:rPr>
          <w:rStyle w:val="default"/>
          <w:rFonts w:cs="FrankRuehl" w:hint="cs"/>
          <w:vanish/>
          <w:sz w:val="22"/>
          <w:szCs w:val="22"/>
          <w:shd w:val="clear" w:color="auto" w:fill="FFFF99"/>
          <w:rtl/>
        </w:rPr>
        <w:t>)</w:t>
      </w:r>
      <w:r w:rsidRPr="00272E28">
        <w:rPr>
          <w:rStyle w:val="default"/>
          <w:rFonts w:cs="FrankRuehl"/>
          <w:vanish/>
          <w:sz w:val="22"/>
          <w:szCs w:val="22"/>
          <w:shd w:val="clear" w:color="auto" w:fill="FFFF99"/>
          <w:rtl/>
        </w:rPr>
        <w:tab/>
        <w:t>ע</w:t>
      </w:r>
      <w:r w:rsidRPr="00272E28">
        <w:rPr>
          <w:rStyle w:val="default"/>
          <w:rFonts w:cs="FrankRuehl" w:hint="cs"/>
          <w:vanish/>
          <w:sz w:val="22"/>
          <w:szCs w:val="22"/>
          <w:shd w:val="clear" w:color="auto" w:fill="FFFF99"/>
          <w:rtl/>
        </w:rPr>
        <w:t xml:space="preserve">ובד שהשעהו נציב השירות או שופט לפי סעיף 43(ב), תשולם לו במשך </w:t>
      </w:r>
      <w:r w:rsidRPr="00272E28">
        <w:rPr>
          <w:rStyle w:val="default"/>
          <w:rFonts w:cs="FrankRuehl" w:hint="cs"/>
          <w:strike/>
          <w:vanish/>
          <w:sz w:val="22"/>
          <w:szCs w:val="22"/>
          <w:shd w:val="clear" w:color="auto" w:fill="FFFF99"/>
          <w:rtl/>
        </w:rPr>
        <w:t>ששת</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שלושה</w:t>
      </w:r>
      <w:r w:rsidRPr="00272E28">
        <w:rPr>
          <w:rStyle w:val="default"/>
          <w:rFonts w:cs="FrankRuehl" w:hint="cs"/>
          <w:vanish/>
          <w:sz w:val="22"/>
          <w:szCs w:val="22"/>
          <w:shd w:val="clear" w:color="auto" w:fill="FFFF99"/>
          <w:rtl/>
        </w:rPr>
        <w:t xml:space="preserve"> חדשי ההשעיה הראשונים, לרבות תקופת השעייתו הקודמת לפי סעיף 48, מחצית ממשכורתו הקובעת, וממועד זה ואילך תשולם לו משכורתו הקובעת המלאה;</w:t>
      </w:r>
      <w:r w:rsidRPr="00272E28">
        <w:rPr>
          <w:rStyle w:val="default"/>
          <w:rFonts w:cs="FrankRuehl"/>
          <w:vanish/>
          <w:sz w:val="22"/>
          <w:szCs w:val="22"/>
          <w:shd w:val="clear" w:color="auto" w:fill="FFFF99"/>
          <w:rtl/>
        </w:rPr>
        <w:t xml:space="preserve"> ו</w:t>
      </w:r>
      <w:r w:rsidRPr="00272E28">
        <w:rPr>
          <w:rStyle w:val="default"/>
          <w:rFonts w:cs="FrankRuehl" w:hint="cs"/>
          <w:vanish/>
          <w:sz w:val="22"/>
          <w:szCs w:val="22"/>
          <w:shd w:val="clear" w:color="auto" w:fill="FFFF99"/>
          <w:rtl/>
        </w:rPr>
        <w:t xml:space="preserve">אולם אב בית הדין, ממלא מקומו, או חבר בית הדין הכשיר להתמנות שופט בית משפט שלום שאב בית הדין הסמיך לכך, רשאי, לפי בקשת התובע או העובד, לפי הענין, להקטין או להפסיק את התשלום לתקופת ההשעיה, כולה או מקצתה, ובתקופה של </w:t>
      </w:r>
      <w:r w:rsidRPr="00272E28">
        <w:rPr>
          <w:rStyle w:val="default"/>
          <w:rFonts w:cs="FrankRuehl" w:hint="cs"/>
          <w:strike/>
          <w:vanish/>
          <w:sz w:val="22"/>
          <w:szCs w:val="22"/>
          <w:shd w:val="clear" w:color="auto" w:fill="FFFF99"/>
          <w:rtl/>
        </w:rPr>
        <w:t>ששת</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שלושת</w:t>
      </w:r>
      <w:r w:rsidRPr="00272E28">
        <w:rPr>
          <w:rStyle w:val="default"/>
          <w:rFonts w:cs="FrankRuehl" w:hint="cs"/>
          <w:vanish/>
          <w:sz w:val="22"/>
          <w:szCs w:val="22"/>
          <w:shd w:val="clear" w:color="auto" w:fill="FFFF99"/>
          <w:rtl/>
        </w:rPr>
        <w:t xml:space="preserve"> חדשי ההשעיה הראשונים </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 xml:space="preserve">גם להגדיל את </w:t>
      </w:r>
      <w:r w:rsidRPr="00272E28">
        <w:rPr>
          <w:rStyle w:val="default"/>
          <w:rFonts w:cs="FrankRuehl"/>
          <w:vanish/>
          <w:sz w:val="22"/>
          <w:szCs w:val="22"/>
          <w:shd w:val="clear" w:color="auto" w:fill="FFFF99"/>
          <w:rtl/>
        </w:rPr>
        <w:t>ה</w:t>
      </w:r>
      <w:r w:rsidRPr="00272E28">
        <w:rPr>
          <w:rStyle w:val="default"/>
          <w:rFonts w:cs="FrankRuehl" w:hint="cs"/>
          <w:vanish/>
          <w:sz w:val="22"/>
          <w:szCs w:val="22"/>
          <w:shd w:val="clear" w:color="auto" w:fill="FFFF99"/>
          <w:rtl/>
        </w:rPr>
        <w:t>ת</w:t>
      </w:r>
      <w:r w:rsidRPr="00272E28">
        <w:rPr>
          <w:rStyle w:val="default"/>
          <w:rFonts w:cs="FrankRuehl"/>
          <w:vanish/>
          <w:sz w:val="22"/>
          <w:szCs w:val="22"/>
          <w:shd w:val="clear" w:color="auto" w:fill="FFFF99"/>
          <w:rtl/>
        </w:rPr>
        <w:t>ש</w:t>
      </w:r>
      <w:r w:rsidRPr="00272E28">
        <w:rPr>
          <w:rStyle w:val="default"/>
          <w:rFonts w:cs="FrankRuehl" w:hint="cs"/>
          <w:vanish/>
          <w:sz w:val="22"/>
          <w:szCs w:val="22"/>
          <w:shd w:val="clear" w:color="auto" w:fill="FFFF99"/>
          <w:rtl/>
        </w:rPr>
        <w:t>לום, הכל בתנאים שייראו לו.</w:t>
      </w:r>
      <w:bookmarkEnd w:id="96"/>
    </w:p>
    <w:p w:rsidR="00426D45" w:rsidRDefault="00426D45">
      <w:pPr>
        <w:pStyle w:val="P00"/>
        <w:spacing w:before="72"/>
        <w:ind w:left="0" w:right="1134"/>
        <w:rPr>
          <w:rStyle w:val="default"/>
          <w:rFonts w:cs="FrankRuehl" w:hint="cs"/>
          <w:rtl/>
        </w:rPr>
      </w:pPr>
      <w:bookmarkStart w:id="97" w:name="Seif53"/>
      <w:bookmarkEnd w:id="97"/>
      <w:r>
        <w:rPr>
          <w:lang w:val="he-IL"/>
        </w:rPr>
        <w:pict>
          <v:rect id="_x0000_s2124" style="position:absolute;left:0;text-align:left;margin-left:464.5pt;margin-top:8.05pt;width:75.05pt;height:56pt;z-index:251659776" o:allowincell="f" filled="f" stroked="f" strokecolor="lime" strokeweight=".25pt">
            <v:textbox style="mso-next-textbox:#_x0000_s2124" inset="0,0,0,0">
              <w:txbxContent>
                <w:p w:rsidR="00426D45" w:rsidRDefault="00426D45">
                  <w:pPr>
                    <w:spacing w:line="160" w:lineRule="exact"/>
                    <w:jc w:val="left"/>
                    <w:rPr>
                      <w:rFonts w:cs="Miriam"/>
                      <w:noProof/>
                      <w:sz w:val="18"/>
                      <w:szCs w:val="18"/>
                      <w:rtl/>
                    </w:rPr>
                  </w:pPr>
                  <w:r>
                    <w:rPr>
                      <w:rFonts w:cs="Miriam"/>
                      <w:sz w:val="18"/>
                      <w:szCs w:val="18"/>
                      <w:rtl/>
                    </w:rPr>
                    <w:t>עו</w:t>
                  </w:r>
                  <w:r>
                    <w:rPr>
                      <w:rFonts w:cs="Miriam" w:hint="cs"/>
                      <w:sz w:val="18"/>
                      <w:szCs w:val="18"/>
                      <w:rtl/>
                    </w:rPr>
                    <w:t xml:space="preserve">בד שהושעה </w:t>
                  </w:r>
                  <w:r>
                    <w:rPr>
                      <w:rFonts w:cs="Miriam"/>
                      <w:sz w:val="18"/>
                      <w:szCs w:val="18"/>
                      <w:rtl/>
                    </w:rPr>
                    <w:t>מו</w:t>
                  </w:r>
                  <w:r>
                    <w:rPr>
                      <w:rFonts w:cs="Miriam" w:hint="cs"/>
                      <w:sz w:val="18"/>
                      <w:szCs w:val="18"/>
                      <w:rtl/>
                    </w:rPr>
                    <w:t>תר בעבודת-חוץ</w:t>
                  </w:r>
                </w:p>
                <w:p w:rsidR="00426D45" w:rsidRDefault="00426D45">
                  <w:pPr>
                    <w:spacing w:line="160" w:lineRule="exact"/>
                    <w:jc w:val="left"/>
                    <w:rPr>
                      <w:rFonts w:cs="Miriam"/>
                      <w:noProof/>
                      <w:sz w:val="18"/>
                      <w:szCs w:val="18"/>
                      <w:rtl/>
                    </w:rPr>
                  </w:pPr>
                  <w:r>
                    <w:rPr>
                      <w:rFonts w:cs="Miriam" w:hint="cs"/>
                      <w:sz w:val="18"/>
                      <w:szCs w:val="18"/>
                      <w:rtl/>
                    </w:rPr>
                    <w:t>(תיקון מס' 7)</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p w:rsidR="00426D45" w:rsidRDefault="00426D45">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9)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50.</w:t>
      </w:r>
      <w:r>
        <w:rPr>
          <w:rStyle w:val="big-number"/>
          <w:rFonts w:cs="Miriam"/>
          <w:rtl/>
        </w:rPr>
        <w:tab/>
      </w:r>
      <w:r>
        <w:rPr>
          <w:rStyle w:val="default"/>
          <w:rFonts w:cs="FrankRuehl"/>
          <w:rtl/>
        </w:rPr>
        <w:t>עו</w:t>
      </w:r>
      <w:r>
        <w:rPr>
          <w:rStyle w:val="default"/>
          <w:rFonts w:cs="FrankRuehl" w:hint="cs"/>
          <w:rtl/>
        </w:rPr>
        <w:t>בד שהושעה לא יחולו עליו ההגבלות והאיסורים בדבר עבודה מחוץ לשירות המדינה המוטלים על עובדי המדינה, ובלבד שלא ייצג אדם אחר כלפי המדינה או מוסד ממוסדותיה, למעט בתי המשפט, ולא יע</w:t>
      </w:r>
      <w:r>
        <w:rPr>
          <w:rStyle w:val="default"/>
          <w:rFonts w:cs="FrankRuehl"/>
          <w:rtl/>
        </w:rPr>
        <w:t>סו</w:t>
      </w:r>
      <w:r>
        <w:rPr>
          <w:rStyle w:val="default"/>
          <w:rFonts w:cs="FrankRuehl" w:hint="cs"/>
          <w:rtl/>
        </w:rPr>
        <w:t>ק בעבודה שיש בה כדי ליצור התקשרות בינו ובין מי שיש לו מגע כספי או מסחרי או עניני עם היחידה שבה הועסק לאחרונה; כן עליו להודיע לנציב השירות, במועדים ובדרך שייקבעו בתקנות על השתכרויותיו בתקופת ההשעיה. לא הודיע המושעה כאמ</w:t>
      </w:r>
      <w:r>
        <w:rPr>
          <w:rStyle w:val="default"/>
          <w:rFonts w:cs="FrankRuehl"/>
          <w:rtl/>
        </w:rPr>
        <w:t>ו</w:t>
      </w:r>
      <w:r>
        <w:rPr>
          <w:rStyle w:val="default"/>
          <w:rFonts w:cs="FrankRuehl" w:hint="cs"/>
          <w:rtl/>
        </w:rPr>
        <w:t>ר, ניתן לעכב את המשכורת המגיעה לו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סעיף 49(א) עד שידווח כנדרש.</w:t>
      </w:r>
    </w:p>
    <w:p w:rsidR="00426D45" w:rsidRPr="00272E28" w:rsidRDefault="00426D45">
      <w:pPr>
        <w:pStyle w:val="P00"/>
        <w:spacing w:before="0"/>
        <w:ind w:left="0" w:right="1134"/>
        <w:rPr>
          <w:rFonts w:cs="FrankRuehl" w:hint="cs"/>
          <w:vanish/>
          <w:color w:val="FF0000"/>
          <w:szCs w:val="20"/>
          <w:shd w:val="clear" w:color="auto" w:fill="FFFF99"/>
          <w:rtl/>
        </w:rPr>
      </w:pPr>
      <w:bookmarkStart w:id="98" w:name="Rov139"/>
      <w:r w:rsidRPr="00272E28">
        <w:rPr>
          <w:rFonts w:cs="FrankRuehl" w:hint="cs"/>
          <w:vanish/>
          <w:color w:val="FF0000"/>
          <w:szCs w:val="20"/>
          <w:shd w:val="clear" w:color="auto" w:fill="FFFF99"/>
          <w:rtl/>
        </w:rPr>
        <w:t>מיום 11.1.1983</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7</w:t>
      </w:r>
    </w:p>
    <w:p w:rsidR="00426D45" w:rsidRPr="00272E28" w:rsidRDefault="00426D45">
      <w:pPr>
        <w:pStyle w:val="P00"/>
        <w:spacing w:before="0"/>
        <w:ind w:left="0" w:right="1134"/>
        <w:rPr>
          <w:rFonts w:cs="FrankRuehl" w:hint="cs"/>
          <w:vanish/>
          <w:szCs w:val="20"/>
          <w:shd w:val="clear" w:color="auto" w:fill="FFFF99"/>
          <w:rtl/>
        </w:rPr>
      </w:pPr>
      <w:hyperlink r:id="rId125" w:history="1">
        <w:r w:rsidRPr="00272E28">
          <w:rPr>
            <w:rStyle w:val="Hyperlink"/>
            <w:rFonts w:cs="FrankRuehl" w:hint="cs"/>
            <w:vanish/>
            <w:szCs w:val="20"/>
            <w:shd w:val="clear" w:color="auto" w:fill="FFFF99"/>
            <w:rtl/>
          </w:rPr>
          <w:t>ס"ח תשמ"ג מס' 1072</w:t>
        </w:r>
      </w:hyperlink>
      <w:r w:rsidRPr="00272E28">
        <w:rPr>
          <w:rFonts w:cs="FrankRuehl" w:hint="cs"/>
          <w:vanish/>
          <w:szCs w:val="20"/>
          <w:shd w:val="clear" w:color="auto" w:fill="FFFF99"/>
          <w:rtl/>
        </w:rPr>
        <w:t xml:space="preserve"> מיום 11.1.1983 בעמ' 33 (</w:t>
      </w:r>
      <w:hyperlink r:id="rId126" w:history="1">
        <w:r w:rsidRPr="00272E28">
          <w:rPr>
            <w:rStyle w:val="Hyperlink"/>
            <w:rFonts w:cs="FrankRuehl" w:hint="cs"/>
            <w:vanish/>
            <w:szCs w:val="20"/>
            <w:shd w:val="clear" w:color="auto" w:fill="FFFF99"/>
            <w:rtl/>
          </w:rPr>
          <w:t>ה"ח 1560</w:t>
        </w:r>
      </w:hyperlink>
      <w:r w:rsidRPr="00272E28">
        <w:rPr>
          <w:rFonts w:cs="FrankRuehl" w:hint="cs"/>
          <w:vanish/>
          <w:szCs w:val="20"/>
          <w:shd w:val="clear" w:color="auto" w:fill="FFFF99"/>
          <w:rtl/>
        </w:rPr>
        <w:t>)</w:t>
      </w:r>
    </w:p>
    <w:p w:rsidR="00426D45" w:rsidRPr="00272E28" w:rsidRDefault="00426D45">
      <w:pPr>
        <w:pStyle w:val="P00"/>
        <w:ind w:left="0" w:right="1134"/>
        <w:rPr>
          <w:rStyle w:val="default"/>
          <w:rFonts w:cs="FrankRuehl" w:hint="cs"/>
          <w:vanish/>
          <w:sz w:val="22"/>
          <w:szCs w:val="22"/>
          <w:shd w:val="clear" w:color="auto" w:fill="FFFF99"/>
          <w:rtl/>
        </w:rPr>
      </w:pPr>
      <w:r w:rsidRPr="00272E28">
        <w:rPr>
          <w:rStyle w:val="big-number"/>
          <w:rFonts w:cs="FrankRuehl"/>
          <w:vanish/>
          <w:sz w:val="22"/>
          <w:szCs w:val="22"/>
          <w:shd w:val="clear" w:color="auto" w:fill="FFFF99"/>
          <w:rtl/>
        </w:rPr>
        <w:t>50.</w:t>
      </w:r>
      <w:r w:rsidRPr="00272E28">
        <w:rPr>
          <w:rStyle w:val="big-number"/>
          <w:rFonts w:cs="FrankRuehl"/>
          <w:vanish/>
          <w:sz w:val="22"/>
          <w:szCs w:val="22"/>
          <w:shd w:val="clear" w:color="auto" w:fill="FFFF99"/>
          <w:rtl/>
        </w:rPr>
        <w:tab/>
      </w:r>
      <w:r w:rsidRPr="00272E28">
        <w:rPr>
          <w:rStyle w:val="default"/>
          <w:rFonts w:cs="FrankRuehl"/>
          <w:vanish/>
          <w:sz w:val="22"/>
          <w:szCs w:val="22"/>
          <w:shd w:val="clear" w:color="auto" w:fill="FFFF99"/>
          <w:rtl/>
        </w:rPr>
        <w:t>עו</w:t>
      </w:r>
      <w:r w:rsidRPr="00272E28">
        <w:rPr>
          <w:rStyle w:val="default"/>
          <w:rFonts w:cs="FrankRuehl" w:hint="cs"/>
          <w:vanish/>
          <w:sz w:val="22"/>
          <w:szCs w:val="22"/>
          <w:shd w:val="clear" w:color="auto" w:fill="FFFF99"/>
          <w:rtl/>
        </w:rPr>
        <w:t xml:space="preserve">בד שהושעה </w:t>
      </w:r>
      <w:r w:rsidRPr="00272E28">
        <w:rPr>
          <w:rStyle w:val="default"/>
          <w:rFonts w:cs="FrankRuehl" w:hint="cs"/>
          <w:strike/>
          <w:vanish/>
          <w:sz w:val="22"/>
          <w:szCs w:val="22"/>
          <w:shd w:val="clear" w:color="auto" w:fill="FFFF99"/>
          <w:rtl/>
        </w:rPr>
        <w:t>ומשכורתו אינה משתלמת לו במלואה</w:t>
      </w:r>
      <w:r w:rsidRPr="00272E28">
        <w:rPr>
          <w:rStyle w:val="default"/>
          <w:rFonts w:cs="FrankRuehl" w:hint="cs"/>
          <w:vanish/>
          <w:sz w:val="22"/>
          <w:szCs w:val="22"/>
          <w:shd w:val="clear" w:color="auto" w:fill="FFFF99"/>
          <w:rtl/>
        </w:rPr>
        <w:t>, לא יחולו עליו ההגבלות והאיסורים בדבר עבודה מחוץ לשירות המדינה המוטלים על עובדי המדינה, ובלבד שלא ייצג אדם אחר כלפי המדינה או מוסד ממוסדותיה, למעט בתי המשפט, ולא יע</w:t>
      </w:r>
      <w:r w:rsidRPr="00272E28">
        <w:rPr>
          <w:rStyle w:val="default"/>
          <w:rFonts w:cs="FrankRuehl"/>
          <w:vanish/>
          <w:sz w:val="22"/>
          <w:szCs w:val="22"/>
          <w:shd w:val="clear" w:color="auto" w:fill="FFFF99"/>
          <w:rtl/>
        </w:rPr>
        <w:t>סו</w:t>
      </w:r>
      <w:r w:rsidRPr="00272E28">
        <w:rPr>
          <w:rStyle w:val="default"/>
          <w:rFonts w:cs="FrankRuehl" w:hint="cs"/>
          <w:vanish/>
          <w:sz w:val="22"/>
          <w:szCs w:val="22"/>
          <w:shd w:val="clear" w:color="auto" w:fill="FFFF99"/>
          <w:rtl/>
        </w:rPr>
        <w:t xml:space="preserve">ק בעבודה שיש בה כדי ליצור התקשרות בינו ובין מי שיש לו מגע כספי או מסחרי או עניני עם היחידה שבה הועסק לאחרונה; כן עליו להודיע לנציב השירות, במועדים ובדרך שייקבעו בתקנות על השתכרויותיו בתקופת ההשעיה. </w:t>
      </w:r>
    </w:p>
    <w:p w:rsidR="00426D45" w:rsidRPr="00272E28" w:rsidRDefault="00426D45">
      <w:pPr>
        <w:pStyle w:val="P00"/>
        <w:spacing w:before="0"/>
        <w:ind w:left="0" w:right="1134"/>
        <w:rPr>
          <w:rStyle w:val="default"/>
          <w:rFonts w:cs="FrankRuehl" w:hint="cs"/>
          <w:vanish/>
          <w:sz w:val="20"/>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10.3.1994</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9</w:t>
      </w:r>
    </w:p>
    <w:p w:rsidR="00426D45" w:rsidRPr="00272E28" w:rsidRDefault="00426D45">
      <w:pPr>
        <w:pStyle w:val="P00"/>
        <w:spacing w:before="0"/>
        <w:ind w:left="0" w:right="1134"/>
        <w:rPr>
          <w:rFonts w:cs="FrankRuehl" w:hint="cs"/>
          <w:vanish/>
          <w:szCs w:val="20"/>
          <w:shd w:val="clear" w:color="auto" w:fill="FFFF99"/>
          <w:rtl/>
        </w:rPr>
      </w:pPr>
      <w:hyperlink r:id="rId127" w:history="1">
        <w:r w:rsidRPr="00272E28">
          <w:rPr>
            <w:rStyle w:val="Hyperlink"/>
            <w:rFonts w:cs="FrankRuehl" w:hint="cs"/>
            <w:vanish/>
            <w:szCs w:val="20"/>
            <w:shd w:val="clear" w:color="auto" w:fill="FFFF99"/>
            <w:rtl/>
          </w:rPr>
          <w:t>ס"ח תשנ"ד מס' 1453</w:t>
        </w:r>
      </w:hyperlink>
      <w:r w:rsidRPr="00272E28">
        <w:rPr>
          <w:rFonts w:cs="FrankRuehl" w:hint="cs"/>
          <w:vanish/>
          <w:szCs w:val="20"/>
          <w:shd w:val="clear" w:color="auto" w:fill="FFFF99"/>
          <w:rtl/>
        </w:rPr>
        <w:t xml:space="preserve"> מיום 10.9.1994 בעמ' 83 (</w:t>
      </w:r>
      <w:hyperlink r:id="rId128" w:history="1">
        <w:r w:rsidRPr="00272E28">
          <w:rPr>
            <w:rStyle w:val="Hyperlink"/>
            <w:rFonts w:cs="FrankRuehl" w:hint="cs"/>
            <w:vanish/>
            <w:szCs w:val="20"/>
            <w:shd w:val="clear" w:color="auto" w:fill="FFFF99"/>
            <w:rtl/>
          </w:rPr>
          <w:t>ה"ח 2184</w:t>
        </w:r>
      </w:hyperlink>
      <w:r w:rsidRPr="00272E28">
        <w:rPr>
          <w:rFonts w:cs="FrankRuehl" w:hint="cs"/>
          <w:vanish/>
          <w:szCs w:val="20"/>
          <w:shd w:val="clear" w:color="auto" w:fill="FFFF99"/>
          <w:rtl/>
        </w:rPr>
        <w:t>)</w:t>
      </w:r>
    </w:p>
    <w:p w:rsidR="00426D45" w:rsidRDefault="00426D45">
      <w:pPr>
        <w:pStyle w:val="P00"/>
        <w:ind w:left="0" w:right="1134"/>
        <w:rPr>
          <w:rStyle w:val="default"/>
          <w:rFonts w:cs="FrankRuehl" w:hint="cs"/>
          <w:sz w:val="2"/>
          <w:szCs w:val="2"/>
          <w:rtl/>
        </w:rPr>
      </w:pPr>
      <w:r w:rsidRPr="00272E28">
        <w:rPr>
          <w:rStyle w:val="big-number"/>
          <w:rFonts w:cs="FrankRuehl"/>
          <w:vanish/>
          <w:sz w:val="22"/>
          <w:szCs w:val="22"/>
          <w:shd w:val="clear" w:color="auto" w:fill="FFFF99"/>
          <w:rtl/>
        </w:rPr>
        <w:t>50.</w:t>
      </w:r>
      <w:r w:rsidRPr="00272E28">
        <w:rPr>
          <w:rStyle w:val="big-number"/>
          <w:rFonts w:cs="FrankRuehl"/>
          <w:vanish/>
          <w:sz w:val="22"/>
          <w:szCs w:val="22"/>
          <w:shd w:val="clear" w:color="auto" w:fill="FFFF99"/>
          <w:rtl/>
        </w:rPr>
        <w:tab/>
      </w:r>
      <w:r w:rsidRPr="00272E28">
        <w:rPr>
          <w:rStyle w:val="default"/>
          <w:rFonts w:cs="FrankRuehl"/>
          <w:vanish/>
          <w:sz w:val="22"/>
          <w:szCs w:val="22"/>
          <w:shd w:val="clear" w:color="auto" w:fill="FFFF99"/>
          <w:rtl/>
        </w:rPr>
        <w:t>עו</w:t>
      </w:r>
      <w:r w:rsidRPr="00272E28">
        <w:rPr>
          <w:rStyle w:val="default"/>
          <w:rFonts w:cs="FrankRuehl" w:hint="cs"/>
          <w:vanish/>
          <w:sz w:val="22"/>
          <w:szCs w:val="22"/>
          <w:shd w:val="clear" w:color="auto" w:fill="FFFF99"/>
          <w:rtl/>
        </w:rPr>
        <w:t>בד שהושעה לא יחולו עליו ההגבלות והאיסורים בדבר עבודה מחוץ לשירות המדינה המוטלים על עובדי המדינה, ובלבד שלא ייצג אדם אחר כלפי המדינה או מוסד ממוסדותיה, למעט בתי המשפט, ולא יע</w:t>
      </w:r>
      <w:r w:rsidRPr="00272E28">
        <w:rPr>
          <w:rStyle w:val="default"/>
          <w:rFonts w:cs="FrankRuehl"/>
          <w:vanish/>
          <w:sz w:val="22"/>
          <w:szCs w:val="22"/>
          <w:shd w:val="clear" w:color="auto" w:fill="FFFF99"/>
          <w:rtl/>
        </w:rPr>
        <w:t>סו</w:t>
      </w:r>
      <w:r w:rsidRPr="00272E28">
        <w:rPr>
          <w:rStyle w:val="default"/>
          <w:rFonts w:cs="FrankRuehl" w:hint="cs"/>
          <w:vanish/>
          <w:sz w:val="22"/>
          <w:szCs w:val="22"/>
          <w:shd w:val="clear" w:color="auto" w:fill="FFFF99"/>
          <w:rtl/>
        </w:rPr>
        <w:t xml:space="preserve">ק בעבודה שיש בה כדי ליצור התקשרות בינו ובין מי שיש לו מגע כספי או מסחרי או עניני עם היחידה שבה הועסק לאחרונה; כן עליו להודיע לנציב השירות, במועדים ובדרך שייקבעו בתקנות על השתכרויותיו בתקופת ההשעיה. </w:t>
      </w:r>
      <w:r w:rsidRPr="00272E28">
        <w:rPr>
          <w:rStyle w:val="default"/>
          <w:rFonts w:cs="FrankRuehl" w:hint="cs"/>
          <w:vanish/>
          <w:sz w:val="22"/>
          <w:szCs w:val="22"/>
          <w:u w:val="single"/>
          <w:shd w:val="clear" w:color="auto" w:fill="FFFF99"/>
          <w:rtl/>
        </w:rPr>
        <w:t>לא הודיע המושעה כאמ</w:t>
      </w:r>
      <w:r w:rsidRPr="00272E28">
        <w:rPr>
          <w:rStyle w:val="default"/>
          <w:rFonts w:cs="FrankRuehl"/>
          <w:vanish/>
          <w:sz w:val="22"/>
          <w:szCs w:val="22"/>
          <w:u w:val="single"/>
          <w:shd w:val="clear" w:color="auto" w:fill="FFFF99"/>
          <w:rtl/>
        </w:rPr>
        <w:t>ו</w:t>
      </w:r>
      <w:r w:rsidRPr="00272E28">
        <w:rPr>
          <w:rStyle w:val="default"/>
          <w:rFonts w:cs="FrankRuehl" w:hint="cs"/>
          <w:vanish/>
          <w:sz w:val="22"/>
          <w:szCs w:val="22"/>
          <w:u w:val="single"/>
          <w:shd w:val="clear" w:color="auto" w:fill="FFFF99"/>
          <w:rtl/>
        </w:rPr>
        <w:t>ר, ניתן לעכב את המשכורת המגיעה לו ל</w:t>
      </w:r>
      <w:r w:rsidRPr="00272E28">
        <w:rPr>
          <w:rStyle w:val="default"/>
          <w:rFonts w:cs="FrankRuehl"/>
          <w:vanish/>
          <w:sz w:val="22"/>
          <w:szCs w:val="22"/>
          <w:u w:val="single"/>
          <w:shd w:val="clear" w:color="auto" w:fill="FFFF99"/>
          <w:rtl/>
        </w:rPr>
        <w:t>פ</w:t>
      </w:r>
      <w:r w:rsidRPr="00272E28">
        <w:rPr>
          <w:rStyle w:val="default"/>
          <w:rFonts w:cs="FrankRuehl" w:hint="cs"/>
          <w:vanish/>
          <w:sz w:val="22"/>
          <w:szCs w:val="22"/>
          <w:u w:val="single"/>
          <w:shd w:val="clear" w:color="auto" w:fill="FFFF99"/>
          <w:rtl/>
        </w:rPr>
        <w:t>י</w:t>
      </w:r>
      <w:r w:rsidRPr="00272E28">
        <w:rPr>
          <w:rStyle w:val="default"/>
          <w:rFonts w:cs="FrankRuehl"/>
          <w:vanish/>
          <w:sz w:val="22"/>
          <w:szCs w:val="22"/>
          <w:u w:val="single"/>
          <w:shd w:val="clear" w:color="auto" w:fill="FFFF99"/>
          <w:rtl/>
        </w:rPr>
        <w:t xml:space="preserve"> </w:t>
      </w:r>
      <w:r w:rsidRPr="00272E28">
        <w:rPr>
          <w:rStyle w:val="default"/>
          <w:rFonts w:cs="FrankRuehl" w:hint="cs"/>
          <w:vanish/>
          <w:sz w:val="22"/>
          <w:szCs w:val="22"/>
          <w:u w:val="single"/>
          <w:shd w:val="clear" w:color="auto" w:fill="FFFF99"/>
          <w:rtl/>
        </w:rPr>
        <w:t>סעיף 49(א) עד שידווח כנדרש.</w:t>
      </w:r>
      <w:bookmarkEnd w:id="98"/>
    </w:p>
    <w:p w:rsidR="00426D45" w:rsidRDefault="00426D45">
      <w:pPr>
        <w:pStyle w:val="P00"/>
        <w:spacing w:before="72"/>
        <w:ind w:left="0" w:right="1134"/>
        <w:rPr>
          <w:rStyle w:val="default"/>
          <w:rFonts w:cs="FrankRuehl"/>
          <w:rtl/>
        </w:rPr>
      </w:pPr>
      <w:bookmarkStart w:id="99" w:name="Seif54"/>
      <w:bookmarkEnd w:id="99"/>
      <w:r>
        <w:rPr>
          <w:lang w:val="he-IL"/>
        </w:rPr>
        <w:pict>
          <v:rect id="_x0000_s2125" style="position:absolute;left:0;text-align:left;margin-left:464.5pt;margin-top:8.05pt;width:75.05pt;height:26.95pt;z-index:251660800"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מש</w:t>
                  </w:r>
                  <w:r>
                    <w:rPr>
                      <w:rFonts w:cs="Miriam" w:hint="cs"/>
                      <w:sz w:val="18"/>
                      <w:szCs w:val="18"/>
                      <w:rtl/>
                    </w:rPr>
                    <w:t xml:space="preserve">כורתו של </w:t>
                  </w:r>
                  <w:r>
                    <w:rPr>
                      <w:rFonts w:cs="Miriam"/>
                      <w:sz w:val="18"/>
                      <w:szCs w:val="18"/>
                      <w:rtl/>
                    </w:rPr>
                    <w:t>מו</w:t>
                  </w:r>
                  <w:r>
                    <w:rPr>
                      <w:rFonts w:cs="Miriam" w:hint="cs"/>
                      <w:sz w:val="18"/>
                      <w:szCs w:val="18"/>
                      <w:rtl/>
                    </w:rPr>
                    <w:t xml:space="preserve">שעה שהורשע </w:t>
                  </w:r>
                  <w:r>
                    <w:rPr>
                      <w:rFonts w:cs="Miriam"/>
                      <w:sz w:val="18"/>
                      <w:szCs w:val="18"/>
                      <w:rtl/>
                    </w:rPr>
                    <w:t>בב</w:t>
                  </w:r>
                  <w:r>
                    <w:rPr>
                      <w:rFonts w:cs="Miriam" w:hint="cs"/>
                      <w:sz w:val="18"/>
                      <w:szCs w:val="18"/>
                      <w:rtl/>
                    </w:rPr>
                    <w:t xml:space="preserve">ית המשפט </w:t>
                  </w:r>
                  <w:r>
                    <w:rPr>
                      <w:rFonts w:cs="Miriam"/>
                      <w:sz w:val="18"/>
                      <w:szCs w:val="18"/>
                      <w:rtl/>
                    </w:rPr>
                    <w:t>ופ</w:t>
                  </w:r>
                  <w:r>
                    <w:rPr>
                      <w:rFonts w:cs="Miriam" w:hint="cs"/>
                      <w:sz w:val="18"/>
                      <w:szCs w:val="18"/>
                      <w:rtl/>
                    </w:rPr>
                    <w:t>וטר</w:t>
                  </w:r>
                </w:p>
              </w:txbxContent>
            </v:textbox>
            <w10:anchorlock/>
          </v:rect>
        </w:pict>
      </w:r>
      <w:r>
        <w:rPr>
          <w:rStyle w:val="big-number"/>
          <w:rFonts w:cs="Miriam"/>
          <w:rtl/>
        </w:rPr>
        <w:t>51.</w:t>
      </w:r>
      <w:r>
        <w:rPr>
          <w:rStyle w:val="big-number"/>
          <w:rFonts w:cs="Miriam"/>
          <w:rtl/>
        </w:rPr>
        <w:tab/>
      </w:r>
      <w:r>
        <w:rPr>
          <w:rStyle w:val="default"/>
          <w:rFonts w:cs="FrankRuehl"/>
          <w:rtl/>
        </w:rPr>
        <w:t>מו</w:t>
      </w:r>
      <w:r>
        <w:rPr>
          <w:rStyle w:val="default"/>
          <w:rFonts w:cs="FrankRuehl" w:hint="cs"/>
          <w:rtl/>
        </w:rPr>
        <w:t>שעה שהורשע בבית המשפט ופוטר עקב ההרשעה, לא יהיה זכאי למשכורת בעד תקופת השעייתו, אולם לא יהיה חייב להחזיר את המשכורת ששולמה לו זמנית מכוח סעיף 49.</w:t>
      </w:r>
    </w:p>
    <w:p w:rsidR="00426D45" w:rsidRDefault="00426D45">
      <w:pPr>
        <w:pStyle w:val="P00"/>
        <w:spacing w:before="72"/>
        <w:ind w:left="0" w:right="1134"/>
        <w:rPr>
          <w:rStyle w:val="default"/>
          <w:rFonts w:cs="FrankRuehl"/>
          <w:rtl/>
        </w:rPr>
      </w:pPr>
      <w:bookmarkStart w:id="100" w:name="Seif55"/>
      <w:bookmarkEnd w:id="100"/>
      <w:r>
        <w:rPr>
          <w:lang w:val="he-IL"/>
        </w:rPr>
        <w:pict>
          <v:rect id="_x0000_s2126" style="position:absolute;left:0;text-align:left;margin-left:464.5pt;margin-top:8.05pt;width:75.05pt;height:27.65pt;z-index:251661824"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מש</w:t>
                  </w:r>
                  <w:r>
                    <w:rPr>
                      <w:rFonts w:cs="Miriam" w:hint="cs"/>
                      <w:sz w:val="18"/>
                      <w:szCs w:val="18"/>
                      <w:rtl/>
                    </w:rPr>
                    <w:t xml:space="preserve">כורתו של </w:t>
                  </w:r>
                  <w:r>
                    <w:rPr>
                      <w:rFonts w:cs="Miriam"/>
                      <w:sz w:val="18"/>
                      <w:szCs w:val="18"/>
                      <w:rtl/>
                    </w:rPr>
                    <w:t>מו</w:t>
                  </w:r>
                  <w:r>
                    <w:rPr>
                      <w:rFonts w:cs="Miriam" w:hint="cs"/>
                      <w:sz w:val="18"/>
                      <w:szCs w:val="18"/>
                      <w:rtl/>
                    </w:rPr>
                    <w:t xml:space="preserve">שעה שהורשע </w:t>
                  </w:r>
                  <w:r>
                    <w:rPr>
                      <w:rFonts w:cs="Miriam"/>
                      <w:sz w:val="18"/>
                      <w:szCs w:val="18"/>
                      <w:rtl/>
                    </w:rPr>
                    <w:t>בב</w:t>
                  </w:r>
                  <w:r>
                    <w:rPr>
                      <w:rFonts w:cs="Miriam" w:hint="cs"/>
                      <w:sz w:val="18"/>
                      <w:szCs w:val="18"/>
                      <w:rtl/>
                    </w:rPr>
                    <w:t xml:space="preserve">ית המשפט </w:t>
                  </w:r>
                  <w:r>
                    <w:rPr>
                      <w:rFonts w:cs="Miriam"/>
                      <w:sz w:val="18"/>
                      <w:szCs w:val="18"/>
                      <w:rtl/>
                    </w:rPr>
                    <w:t>ול</w:t>
                  </w:r>
                  <w:r>
                    <w:rPr>
                      <w:rFonts w:cs="Miriam" w:hint="cs"/>
                      <w:sz w:val="18"/>
                      <w:szCs w:val="18"/>
                      <w:rtl/>
                    </w:rPr>
                    <w:t>א פוטר</w:t>
                  </w:r>
                </w:p>
              </w:txbxContent>
            </v:textbox>
            <w10:anchorlock/>
          </v:rect>
        </w:pict>
      </w:r>
      <w:r>
        <w:rPr>
          <w:rStyle w:val="big-number"/>
          <w:rFonts w:cs="Miriam"/>
          <w:rtl/>
        </w:rPr>
        <w:t>52.</w:t>
      </w:r>
      <w:r>
        <w:rPr>
          <w:rStyle w:val="big-number"/>
          <w:rFonts w:cs="Miriam"/>
          <w:rtl/>
        </w:rPr>
        <w:tab/>
      </w:r>
      <w:r>
        <w:rPr>
          <w:rStyle w:val="default"/>
          <w:rFonts w:cs="FrankRuehl"/>
          <w:rtl/>
        </w:rPr>
        <w:t>מו</w:t>
      </w:r>
      <w:r>
        <w:rPr>
          <w:rStyle w:val="default"/>
          <w:rFonts w:cs="FrankRuehl" w:hint="cs"/>
          <w:rtl/>
        </w:rPr>
        <w:t>שעה שהורשע בבית המשפט ולא פוטר עקב ההרשעה, אך פרש מהשירות לפני שהו</w:t>
      </w:r>
      <w:r>
        <w:rPr>
          <w:rStyle w:val="default"/>
          <w:rFonts w:cs="FrankRuehl"/>
          <w:rtl/>
        </w:rPr>
        <w:t>עמ</w:t>
      </w:r>
      <w:r>
        <w:rPr>
          <w:rStyle w:val="default"/>
          <w:rFonts w:cs="FrankRuehl" w:hint="cs"/>
          <w:rtl/>
        </w:rPr>
        <w:t xml:space="preserve">ד לדין משמעת עקב ההרשעה </w:t>
      </w:r>
      <w:r>
        <w:rPr>
          <w:rStyle w:val="default"/>
          <w:rFonts w:cs="FrankRuehl"/>
          <w:rtl/>
        </w:rPr>
        <w:t xml:space="preserve">– </w:t>
      </w:r>
      <w:r>
        <w:rPr>
          <w:rStyle w:val="default"/>
          <w:rFonts w:cs="FrankRuehl" w:hint="cs"/>
          <w:rtl/>
        </w:rPr>
        <w:t>רשאי נציב השירות על פי בקשתו של אותו אדם להחליט על תשלום המשכורת, כולה או מקצתה, לתקופת ההשעיה, בתנאים ולתקופה שייראו לו.</w:t>
      </w:r>
    </w:p>
    <w:p w:rsidR="00426D45" w:rsidRDefault="00426D45">
      <w:pPr>
        <w:pStyle w:val="P00"/>
        <w:spacing w:before="72"/>
        <w:ind w:left="0" w:right="1134"/>
        <w:rPr>
          <w:rStyle w:val="default"/>
          <w:rFonts w:cs="FrankRuehl" w:hint="cs"/>
          <w:rtl/>
        </w:rPr>
      </w:pPr>
      <w:bookmarkStart w:id="101" w:name="Seif56"/>
      <w:bookmarkEnd w:id="101"/>
      <w:r>
        <w:rPr>
          <w:lang w:val="he-IL"/>
        </w:rPr>
        <w:pict>
          <v:rect id="_x0000_s2127" style="position:absolute;left:0;text-align:left;margin-left:464.5pt;margin-top:8.05pt;width:75.05pt;height:41.4pt;z-index:251662848" o:allowincell="f" filled="f" stroked="f" strokecolor="lime" strokeweight=".25pt">
            <v:textbox style="mso-next-textbox:#_x0000_s2127" inset="0,0,0,0">
              <w:txbxContent>
                <w:p w:rsidR="00426D45" w:rsidRDefault="00426D45">
                  <w:pPr>
                    <w:spacing w:line="160" w:lineRule="exact"/>
                    <w:jc w:val="left"/>
                    <w:rPr>
                      <w:rFonts w:cs="Miriam"/>
                      <w:noProof/>
                      <w:sz w:val="18"/>
                      <w:szCs w:val="18"/>
                      <w:rtl/>
                    </w:rPr>
                  </w:pPr>
                  <w:r>
                    <w:rPr>
                      <w:rFonts w:cs="Miriam"/>
                      <w:sz w:val="18"/>
                      <w:szCs w:val="18"/>
                      <w:rtl/>
                    </w:rPr>
                    <w:t>מש</w:t>
                  </w:r>
                  <w:r>
                    <w:rPr>
                      <w:rFonts w:cs="Miriam" w:hint="cs"/>
                      <w:sz w:val="18"/>
                      <w:szCs w:val="18"/>
                      <w:rtl/>
                    </w:rPr>
                    <w:t xml:space="preserve">כורתו של </w:t>
                  </w:r>
                  <w:r>
                    <w:rPr>
                      <w:rFonts w:cs="Miriam"/>
                      <w:sz w:val="18"/>
                      <w:szCs w:val="18"/>
                      <w:rtl/>
                    </w:rPr>
                    <w:t>מו</w:t>
                  </w:r>
                  <w:r>
                    <w:rPr>
                      <w:rFonts w:cs="Miriam" w:hint="cs"/>
                      <w:sz w:val="18"/>
                      <w:szCs w:val="18"/>
                      <w:rtl/>
                    </w:rPr>
                    <w:t xml:space="preserve">שעה שיצא </w:t>
                  </w:r>
                  <w:r>
                    <w:rPr>
                      <w:rFonts w:cs="Miriam"/>
                      <w:sz w:val="18"/>
                      <w:szCs w:val="18"/>
                      <w:rtl/>
                    </w:rPr>
                    <w:t>זכ</w:t>
                  </w:r>
                  <w:r>
                    <w:rPr>
                      <w:rFonts w:cs="Miriam" w:hint="cs"/>
                      <w:sz w:val="18"/>
                      <w:szCs w:val="18"/>
                      <w:rtl/>
                    </w:rPr>
                    <w:t>אי בבית-המשפט</w:t>
                  </w:r>
                </w:p>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53.</w:t>
      </w:r>
      <w:r>
        <w:rPr>
          <w:rStyle w:val="big-number"/>
          <w:rFonts w:cs="Miriam"/>
          <w:rtl/>
        </w:rPr>
        <w:tab/>
      </w:r>
      <w:r>
        <w:rPr>
          <w:rStyle w:val="default"/>
          <w:rFonts w:cs="FrankRuehl"/>
          <w:rtl/>
        </w:rPr>
        <w:t>מו</w:t>
      </w:r>
      <w:r>
        <w:rPr>
          <w:rStyle w:val="default"/>
          <w:rFonts w:cs="FrankRuehl" w:hint="cs"/>
          <w:rtl/>
        </w:rPr>
        <w:t>שעה שזוכה בבית המשפט מן האשמה שגרמה להשעייתו ולא הועמד לדין משמעת על עובדות שפורטו בכתב האישום או ש</w:t>
      </w:r>
      <w:r>
        <w:rPr>
          <w:rStyle w:val="default"/>
          <w:rFonts w:cs="FrankRuehl"/>
          <w:rtl/>
        </w:rPr>
        <w:t>על</w:t>
      </w:r>
      <w:r>
        <w:rPr>
          <w:rStyle w:val="default"/>
          <w:rFonts w:cs="FrankRuehl" w:hint="cs"/>
          <w:rtl/>
        </w:rPr>
        <w:t>ו במהלך הדין בבית המשפט וכן מושעה שיצא זכאי בבית הדין או בערעו</w:t>
      </w:r>
      <w:r>
        <w:rPr>
          <w:rStyle w:val="default"/>
          <w:rFonts w:cs="FrankRuehl"/>
          <w:rtl/>
        </w:rPr>
        <w:t>ר</w:t>
      </w:r>
      <w:r>
        <w:rPr>
          <w:rStyle w:val="default"/>
          <w:rFonts w:cs="FrankRuehl" w:hint="cs"/>
          <w:rtl/>
        </w:rPr>
        <w:t xml:space="preserve"> לפי סעיף 43, תשולם להם משכורתם לתקופת השעייתם במידה שלא שולמה להם לפי סעיף 49 ובניכוי הכנסתם מעבודת-חוץ במשך תקופת ההשעיה, זולת אם הורה נציב השירות או בית הדין על פי בקשת המושעה במקרה של זי</w:t>
      </w:r>
      <w:r>
        <w:rPr>
          <w:rStyle w:val="default"/>
          <w:rFonts w:cs="FrankRuehl"/>
          <w:rtl/>
        </w:rPr>
        <w:t>כ</w:t>
      </w:r>
      <w:r>
        <w:rPr>
          <w:rStyle w:val="default"/>
          <w:rFonts w:cs="FrankRuehl" w:hint="cs"/>
          <w:rtl/>
        </w:rPr>
        <w:t>ו</w:t>
      </w:r>
      <w:r>
        <w:rPr>
          <w:rStyle w:val="default"/>
          <w:rFonts w:cs="FrankRuehl"/>
          <w:rtl/>
        </w:rPr>
        <w:t>י</w:t>
      </w:r>
      <w:r>
        <w:rPr>
          <w:rStyle w:val="default"/>
          <w:rFonts w:cs="FrankRuehl" w:hint="cs"/>
          <w:rtl/>
        </w:rPr>
        <w:t xml:space="preserve"> על ידי בית-הדין או על ידי השופט בערעור, שלא תנוכה הכנסה זו, כ</w:t>
      </w:r>
      <w:r>
        <w:rPr>
          <w:rStyle w:val="default"/>
          <w:rFonts w:cs="FrankRuehl"/>
          <w:rtl/>
        </w:rPr>
        <w:t>ו</w:t>
      </w:r>
      <w:r>
        <w:rPr>
          <w:rStyle w:val="default"/>
          <w:rFonts w:cs="FrankRuehl" w:hint="cs"/>
          <w:rtl/>
        </w:rPr>
        <w:t>לה או מקצתה.</w:t>
      </w:r>
    </w:p>
    <w:p w:rsidR="00426D45" w:rsidRPr="00272E28" w:rsidRDefault="00426D45">
      <w:pPr>
        <w:pStyle w:val="P00"/>
        <w:spacing w:before="0"/>
        <w:ind w:left="0" w:right="1134"/>
        <w:rPr>
          <w:rFonts w:cs="FrankRuehl" w:hint="cs"/>
          <w:vanish/>
          <w:color w:val="FF0000"/>
          <w:szCs w:val="20"/>
          <w:shd w:val="clear" w:color="auto" w:fill="FFFF99"/>
          <w:rtl/>
        </w:rPr>
      </w:pPr>
      <w:bookmarkStart w:id="102" w:name="Rov140"/>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129"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178 (</w:t>
      </w:r>
      <w:hyperlink r:id="rId130"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Default="00426D45">
      <w:pPr>
        <w:pStyle w:val="P00"/>
        <w:ind w:left="0" w:right="1134"/>
        <w:rPr>
          <w:rFonts w:cs="FrankRuehl" w:hint="cs"/>
          <w:sz w:val="2"/>
          <w:szCs w:val="2"/>
          <w:rtl/>
        </w:rPr>
      </w:pPr>
      <w:r w:rsidRPr="00272E28">
        <w:rPr>
          <w:rStyle w:val="big-number"/>
          <w:rFonts w:cs="FrankRuehl"/>
          <w:vanish/>
          <w:sz w:val="22"/>
          <w:szCs w:val="22"/>
          <w:shd w:val="clear" w:color="auto" w:fill="FFFF99"/>
          <w:rtl/>
        </w:rPr>
        <w:t>53.</w:t>
      </w:r>
      <w:r w:rsidRPr="00272E28">
        <w:rPr>
          <w:rStyle w:val="big-number"/>
          <w:rFonts w:cs="FrankRuehl"/>
          <w:vanish/>
          <w:sz w:val="22"/>
          <w:szCs w:val="22"/>
          <w:shd w:val="clear" w:color="auto" w:fill="FFFF99"/>
          <w:rtl/>
        </w:rPr>
        <w:tab/>
      </w:r>
      <w:r w:rsidRPr="00272E28">
        <w:rPr>
          <w:rStyle w:val="default"/>
          <w:rFonts w:cs="FrankRuehl"/>
          <w:vanish/>
          <w:sz w:val="22"/>
          <w:szCs w:val="22"/>
          <w:shd w:val="clear" w:color="auto" w:fill="FFFF99"/>
          <w:rtl/>
        </w:rPr>
        <w:t>מו</w:t>
      </w:r>
      <w:r w:rsidRPr="00272E28">
        <w:rPr>
          <w:rStyle w:val="default"/>
          <w:rFonts w:cs="FrankRuehl" w:hint="cs"/>
          <w:vanish/>
          <w:sz w:val="22"/>
          <w:szCs w:val="22"/>
          <w:shd w:val="clear" w:color="auto" w:fill="FFFF99"/>
          <w:rtl/>
        </w:rPr>
        <w:t xml:space="preserve">שעה שזוכה בבית המשפט מן האשמה שגרמה להשעייתו </w:t>
      </w:r>
      <w:r w:rsidRPr="00272E28">
        <w:rPr>
          <w:rStyle w:val="default"/>
          <w:rFonts w:cs="FrankRuehl" w:hint="cs"/>
          <w:strike/>
          <w:vanish/>
          <w:sz w:val="22"/>
          <w:szCs w:val="22"/>
          <w:shd w:val="clear" w:color="auto" w:fill="FFFF99"/>
          <w:rtl/>
        </w:rPr>
        <w:t>ולא הועמד עליה לדין משמעת</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ולא הועמד לדין משמעת על עובדות שפורטו בכתב האישום או ש</w:t>
      </w:r>
      <w:r w:rsidRPr="00272E28">
        <w:rPr>
          <w:rStyle w:val="default"/>
          <w:rFonts w:cs="FrankRuehl"/>
          <w:vanish/>
          <w:sz w:val="22"/>
          <w:szCs w:val="22"/>
          <w:u w:val="single"/>
          <w:shd w:val="clear" w:color="auto" w:fill="FFFF99"/>
          <w:rtl/>
        </w:rPr>
        <w:t>על</w:t>
      </w:r>
      <w:r w:rsidRPr="00272E28">
        <w:rPr>
          <w:rStyle w:val="default"/>
          <w:rFonts w:cs="FrankRuehl" w:hint="cs"/>
          <w:vanish/>
          <w:sz w:val="22"/>
          <w:szCs w:val="22"/>
          <w:u w:val="single"/>
          <w:shd w:val="clear" w:color="auto" w:fill="FFFF99"/>
          <w:rtl/>
        </w:rPr>
        <w:t>ו במהלך הדין בבית המשפט</w:t>
      </w:r>
      <w:r w:rsidRPr="00272E28">
        <w:rPr>
          <w:rStyle w:val="default"/>
          <w:rFonts w:cs="FrankRuehl" w:hint="cs"/>
          <w:vanish/>
          <w:sz w:val="22"/>
          <w:szCs w:val="22"/>
          <w:shd w:val="clear" w:color="auto" w:fill="FFFF99"/>
          <w:rtl/>
        </w:rPr>
        <w:t xml:space="preserve"> וכן מושעה שיצא זכאי בבית הדין או בערעו</w:t>
      </w:r>
      <w:r w:rsidRPr="00272E28">
        <w:rPr>
          <w:rStyle w:val="default"/>
          <w:rFonts w:cs="FrankRuehl"/>
          <w:vanish/>
          <w:sz w:val="22"/>
          <w:szCs w:val="22"/>
          <w:shd w:val="clear" w:color="auto" w:fill="FFFF99"/>
          <w:rtl/>
        </w:rPr>
        <w:t>ר</w:t>
      </w:r>
      <w:r w:rsidRPr="00272E28">
        <w:rPr>
          <w:rStyle w:val="default"/>
          <w:rFonts w:cs="FrankRuehl" w:hint="cs"/>
          <w:vanish/>
          <w:sz w:val="22"/>
          <w:szCs w:val="22"/>
          <w:shd w:val="clear" w:color="auto" w:fill="FFFF99"/>
          <w:rtl/>
        </w:rPr>
        <w:t xml:space="preserve"> לפי סעיף 43, תשולם להם משכורתם לתקופת השעייתם במידה שלא שולמה להם לפי סעיף 49 ובניכוי הכנסתם מעבודת-חוץ במשך תקופת ההשעיה, זולת אם הורה נציב השירות או בית הדין על פי בקשת המושעה במקרה של זי</w:t>
      </w:r>
      <w:r w:rsidRPr="00272E28">
        <w:rPr>
          <w:rStyle w:val="default"/>
          <w:rFonts w:cs="FrankRuehl"/>
          <w:vanish/>
          <w:sz w:val="22"/>
          <w:szCs w:val="22"/>
          <w:shd w:val="clear" w:color="auto" w:fill="FFFF99"/>
          <w:rtl/>
        </w:rPr>
        <w:t>כ</w:t>
      </w:r>
      <w:r w:rsidRPr="00272E28">
        <w:rPr>
          <w:rStyle w:val="default"/>
          <w:rFonts w:cs="FrankRuehl" w:hint="cs"/>
          <w:vanish/>
          <w:sz w:val="22"/>
          <w:szCs w:val="22"/>
          <w:shd w:val="clear" w:color="auto" w:fill="FFFF99"/>
          <w:rtl/>
        </w:rPr>
        <w:t>ו</w:t>
      </w:r>
      <w:r w:rsidRPr="00272E28">
        <w:rPr>
          <w:rStyle w:val="default"/>
          <w:rFonts w:cs="FrankRuehl"/>
          <w:vanish/>
          <w:sz w:val="22"/>
          <w:szCs w:val="22"/>
          <w:shd w:val="clear" w:color="auto" w:fill="FFFF99"/>
          <w:rtl/>
        </w:rPr>
        <w:t>י</w:t>
      </w:r>
      <w:r w:rsidRPr="00272E28">
        <w:rPr>
          <w:rStyle w:val="default"/>
          <w:rFonts w:cs="FrankRuehl" w:hint="cs"/>
          <w:vanish/>
          <w:sz w:val="22"/>
          <w:szCs w:val="22"/>
          <w:shd w:val="clear" w:color="auto" w:fill="FFFF99"/>
          <w:rtl/>
        </w:rPr>
        <w:t xml:space="preserve"> על ידי בית-הדין או על ידי השופט בערעור, שלא תנוכה הכנסה זו, כ</w:t>
      </w:r>
      <w:r w:rsidRPr="00272E28">
        <w:rPr>
          <w:rStyle w:val="default"/>
          <w:rFonts w:cs="FrankRuehl"/>
          <w:vanish/>
          <w:sz w:val="22"/>
          <w:szCs w:val="22"/>
          <w:shd w:val="clear" w:color="auto" w:fill="FFFF99"/>
          <w:rtl/>
        </w:rPr>
        <w:t>ו</w:t>
      </w:r>
      <w:r w:rsidRPr="00272E28">
        <w:rPr>
          <w:rStyle w:val="default"/>
          <w:rFonts w:cs="FrankRuehl" w:hint="cs"/>
          <w:vanish/>
          <w:sz w:val="22"/>
          <w:szCs w:val="22"/>
          <w:shd w:val="clear" w:color="auto" w:fill="FFFF99"/>
          <w:rtl/>
        </w:rPr>
        <w:t>לה או מקצתה.</w:t>
      </w:r>
      <w:bookmarkEnd w:id="102"/>
    </w:p>
    <w:p w:rsidR="00426D45" w:rsidRDefault="00426D45">
      <w:pPr>
        <w:pStyle w:val="P00"/>
        <w:spacing w:before="72"/>
        <w:ind w:left="0" w:right="1134"/>
        <w:rPr>
          <w:rStyle w:val="default"/>
          <w:rFonts w:cs="FrankRuehl"/>
          <w:rtl/>
        </w:rPr>
      </w:pPr>
      <w:bookmarkStart w:id="103" w:name="Seif57"/>
      <w:bookmarkEnd w:id="103"/>
      <w:r>
        <w:rPr>
          <w:lang w:val="he-IL"/>
        </w:rPr>
        <w:pict>
          <v:rect id="_x0000_s2128" style="position:absolute;left:0;text-align:left;margin-left:464.5pt;margin-top:8.05pt;width:75.05pt;height:19.65pt;z-index:251663872"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מש</w:t>
                  </w:r>
                  <w:r>
                    <w:rPr>
                      <w:rFonts w:cs="Miriam" w:hint="cs"/>
                      <w:sz w:val="18"/>
                      <w:szCs w:val="18"/>
                      <w:rtl/>
                    </w:rPr>
                    <w:t xml:space="preserve">כורתו של </w:t>
                  </w:r>
                  <w:r>
                    <w:rPr>
                      <w:rFonts w:cs="Miriam"/>
                      <w:sz w:val="18"/>
                      <w:szCs w:val="18"/>
                      <w:rtl/>
                    </w:rPr>
                    <w:t>מו</w:t>
                  </w:r>
                  <w:r>
                    <w:rPr>
                      <w:rFonts w:cs="Miriam" w:hint="cs"/>
                      <w:sz w:val="18"/>
                      <w:szCs w:val="18"/>
                      <w:rtl/>
                    </w:rPr>
                    <w:t xml:space="preserve">שעה שהורשע </w:t>
                  </w:r>
                  <w:r>
                    <w:rPr>
                      <w:rFonts w:cs="Miriam"/>
                      <w:sz w:val="18"/>
                      <w:szCs w:val="18"/>
                      <w:rtl/>
                    </w:rPr>
                    <w:t>בב</w:t>
                  </w:r>
                  <w:r>
                    <w:rPr>
                      <w:rFonts w:cs="Miriam" w:hint="cs"/>
                      <w:sz w:val="18"/>
                      <w:szCs w:val="18"/>
                      <w:rtl/>
                    </w:rPr>
                    <w:t>ית הדין</w:t>
                  </w:r>
                </w:p>
              </w:txbxContent>
            </v:textbox>
            <w10:anchorlock/>
          </v:rect>
        </w:pict>
      </w:r>
      <w:r>
        <w:rPr>
          <w:rStyle w:val="big-number"/>
          <w:rFonts w:cs="Miriam"/>
          <w:rtl/>
        </w:rPr>
        <w:t>54.</w:t>
      </w:r>
      <w:r>
        <w:rPr>
          <w:rStyle w:val="big-number"/>
          <w:rFonts w:cs="Miriam"/>
          <w:rtl/>
        </w:rPr>
        <w:tab/>
      </w:r>
      <w:r>
        <w:rPr>
          <w:rStyle w:val="default"/>
          <w:rFonts w:cs="FrankRuehl"/>
          <w:rtl/>
        </w:rPr>
        <w:t>מו</w:t>
      </w:r>
      <w:r>
        <w:rPr>
          <w:rStyle w:val="default"/>
          <w:rFonts w:cs="FrankRuehl" w:hint="cs"/>
          <w:rtl/>
        </w:rPr>
        <w:t>שעה שהורשע בבית הדין, רשאי בית הדין להחליט על פי בקשת הנשפט, אם ובאיזו מידה, תשולם לו משכורת לתקופת השעייתו, בהתחשב בין השאר עם הכנסותיו של הנשפט מכוח הסעיפים 49 ו-50.</w:t>
      </w:r>
    </w:p>
    <w:p w:rsidR="00426D45" w:rsidRDefault="00426D45">
      <w:pPr>
        <w:pStyle w:val="P00"/>
        <w:spacing w:before="72"/>
        <w:ind w:left="0" w:right="1134"/>
        <w:rPr>
          <w:rStyle w:val="default"/>
          <w:rFonts w:cs="FrankRuehl" w:hint="cs"/>
          <w:rtl/>
        </w:rPr>
      </w:pPr>
      <w:bookmarkStart w:id="104" w:name="Seif58"/>
      <w:bookmarkEnd w:id="104"/>
      <w:r>
        <w:rPr>
          <w:lang w:val="he-IL"/>
        </w:rPr>
        <w:pict>
          <v:rect id="_x0000_s2129" style="position:absolute;left:0;text-align:left;margin-left:464.5pt;margin-top:8.05pt;width:75.05pt;height:40pt;z-index:251664896"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פי</w:t>
                  </w:r>
                  <w:r>
                    <w:rPr>
                      <w:rFonts w:cs="Miriam" w:hint="cs"/>
                      <w:sz w:val="18"/>
                      <w:szCs w:val="18"/>
                      <w:rtl/>
                    </w:rPr>
                    <w:t xml:space="preserve">צויי פיטורים </w:t>
                  </w:r>
                  <w:r>
                    <w:rPr>
                      <w:rFonts w:cs="Miriam"/>
                      <w:sz w:val="18"/>
                      <w:szCs w:val="18"/>
                      <w:rtl/>
                    </w:rPr>
                    <w:t>של</w:t>
                  </w:r>
                  <w:r>
                    <w:rPr>
                      <w:rFonts w:cs="Miriam" w:hint="cs"/>
                      <w:sz w:val="18"/>
                      <w:szCs w:val="18"/>
                      <w:rtl/>
                    </w:rPr>
                    <w:t xml:space="preserve"> מושעה </w:t>
                  </w:r>
                  <w:r>
                    <w:rPr>
                      <w:rFonts w:cs="Miriam"/>
                      <w:sz w:val="18"/>
                      <w:szCs w:val="18"/>
                      <w:rtl/>
                    </w:rPr>
                    <w:t>שה</w:t>
                  </w:r>
                  <w:r>
                    <w:rPr>
                      <w:rFonts w:cs="Miriam" w:hint="cs"/>
                      <w:sz w:val="18"/>
                      <w:szCs w:val="18"/>
                      <w:rtl/>
                    </w:rPr>
                    <w:t>ורשע ופוטר</w:t>
                  </w:r>
                </w:p>
                <w:p w:rsidR="00426D45" w:rsidRDefault="00426D45">
                  <w:pPr>
                    <w:spacing w:line="160" w:lineRule="exact"/>
                    <w:jc w:val="left"/>
                    <w:rPr>
                      <w:rFonts w:cs="Miriam" w:hint="cs"/>
                      <w:noProof/>
                      <w:sz w:val="18"/>
                      <w:szCs w:val="18"/>
                      <w:rtl/>
                    </w:rPr>
                  </w:pP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54</w:t>
      </w:r>
      <w:r>
        <w:rPr>
          <w:rStyle w:val="default"/>
          <w:rFonts w:cs="FrankRuehl"/>
          <w:rtl/>
        </w:rPr>
        <w:t>א.</w:t>
      </w:r>
      <w:r>
        <w:rPr>
          <w:rStyle w:val="default"/>
          <w:rFonts w:cs="FrankRuehl"/>
          <w:rtl/>
        </w:rPr>
        <w:tab/>
        <w:t>מ</w:t>
      </w:r>
      <w:r>
        <w:rPr>
          <w:rStyle w:val="default"/>
          <w:rFonts w:cs="FrankRuehl" w:hint="cs"/>
          <w:rtl/>
        </w:rPr>
        <w:t>ושעה שהורשע בבית הדין ופוטר עקב ההרשעה, תקופת השעייתו לא תבוא בחשבון לצורך קביעת פיצויי הפיטורים, אולם אלה יחושבו לפי המשכורת הקובעת בחודש ההשעיה האחרון שלפני הפיטורים.</w:t>
      </w:r>
    </w:p>
    <w:p w:rsidR="00426D45" w:rsidRPr="00272E28" w:rsidRDefault="00426D45">
      <w:pPr>
        <w:pStyle w:val="P00"/>
        <w:spacing w:before="0"/>
        <w:ind w:left="0" w:right="1134"/>
        <w:rPr>
          <w:rFonts w:cs="FrankRuehl" w:hint="cs"/>
          <w:vanish/>
          <w:color w:val="FF0000"/>
          <w:szCs w:val="20"/>
          <w:shd w:val="clear" w:color="auto" w:fill="FFFF99"/>
          <w:rtl/>
        </w:rPr>
      </w:pPr>
      <w:bookmarkStart w:id="105" w:name="Rov141"/>
      <w:r w:rsidRPr="00272E28">
        <w:rPr>
          <w:rFonts w:cs="FrankRuehl" w:hint="cs"/>
          <w:vanish/>
          <w:color w:val="FF0000"/>
          <w:szCs w:val="20"/>
          <w:shd w:val="clear" w:color="auto" w:fill="FFFF99"/>
          <w:rtl/>
        </w:rPr>
        <w:t>מיום 10.3.1994</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9</w:t>
      </w:r>
    </w:p>
    <w:p w:rsidR="00426D45" w:rsidRPr="00272E28" w:rsidRDefault="00426D45">
      <w:pPr>
        <w:pStyle w:val="P00"/>
        <w:spacing w:before="0"/>
        <w:ind w:left="0" w:right="1134"/>
        <w:rPr>
          <w:rFonts w:cs="FrankRuehl" w:hint="cs"/>
          <w:vanish/>
          <w:szCs w:val="20"/>
          <w:shd w:val="clear" w:color="auto" w:fill="FFFF99"/>
          <w:rtl/>
        </w:rPr>
      </w:pPr>
      <w:hyperlink r:id="rId131" w:history="1">
        <w:r w:rsidRPr="00272E28">
          <w:rPr>
            <w:rStyle w:val="Hyperlink"/>
            <w:rFonts w:cs="FrankRuehl" w:hint="cs"/>
            <w:vanish/>
            <w:szCs w:val="20"/>
            <w:shd w:val="clear" w:color="auto" w:fill="FFFF99"/>
            <w:rtl/>
          </w:rPr>
          <w:t>ס"ח תשנ"ד מס' 1453</w:t>
        </w:r>
      </w:hyperlink>
      <w:r w:rsidRPr="00272E28">
        <w:rPr>
          <w:rFonts w:cs="FrankRuehl" w:hint="cs"/>
          <w:vanish/>
          <w:szCs w:val="20"/>
          <w:shd w:val="clear" w:color="auto" w:fill="FFFF99"/>
          <w:rtl/>
        </w:rPr>
        <w:t xml:space="preserve"> מיום 10.9.1994 בעמ' 83 (</w:t>
      </w:r>
      <w:hyperlink r:id="rId132" w:history="1">
        <w:r w:rsidRPr="00272E28">
          <w:rPr>
            <w:rStyle w:val="Hyperlink"/>
            <w:rFonts w:cs="FrankRuehl" w:hint="cs"/>
            <w:vanish/>
            <w:szCs w:val="20"/>
            <w:shd w:val="clear" w:color="auto" w:fill="FFFF99"/>
            <w:rtl/>
          </w:rPr>
          <w:t>ה"ח 2184</w:t>
        </w:r>
      </w:hyperlink>
      <w:r w:rsidRPr="00272E28">
        <w:rPr>
          <w:rFonts w:cs="FrankRuehl" w:hint="cs"/>
          <w:vanish/>
          <w:szCs w:val="20"/>
          <w:shd w:val="clear" w:color="auto" w:fill="FFFF99"/>
          <w:rtl/>
        </w:rPr>
        <w:t>)</w:t>
      </w:r>
    </w:p>
    <w:p w:rsidR="00426D45" w:rsidRDefault="00426D45">
      <w:pPr>
        <w:pStyle w:val="P00"/>
        <w:spacing w:before="0"/>
        <w:ind w:left="0" w:right="1134"/>
        <w:rPr>
          <w:rStyle w:val="default"/>
          <w:rFonts w:cs="FrankRuehl" w:hint="cs"/>
          <w:b/>
          <w:bCs/>
          <w:sz w:val="2"/>
          <w:szCs w:val="2"/>
          <w:rtl/>
        </w:rPr>
      </w:pPr>
      <w:r w:rsidRPr="00272E28">
        <w:rPr>
          <w:rFonts w:cs="FrankRuehl" w:hint="cs"/>
          <w:b/>
          <w:bCs/>
          <w:vanish/>
          <w:szCs w:val="20"/>
          <w:shd w:val="clear" w:color="auto" w:fill="FFFF99"/>
          <w:rtl/>
        </w:rPr>
        <w:t>הוספת סעיף 54א</w:t>
      </w:r>
      <w:bookmarkEnd w:id="105"/>
    </w:p>
    <w:p w:rsidR="00426D45" w:rsidRDefault="00426D45">
      <w:pPr>
        <w:pStyle w:val="P00"/>
        <w:spacing w:before="72"/>
        <w:ind w:left="0" w:right="1134"/>
        <w:rPr>
          <w:rStyle w:val="default"/>
          <w:rFonts w:cs="FrankRuehl"/>
          <w:rtl/>
        </w:rPr>
      </w:pPr>
      <w:bookmarkStart w:id="106" w:name="Seif59"/>
      <w:bookmarkEnd w:id="106"/>
      <w:r>
        <w:rPr>
          <w:lang w:val="he-IL"/>
        </w:rPr>
        <w:pict>
          <v:rect id="_x0000_s2130" style="position:absolute;left:0;text-align:left;margin-left:464.5pt;margin-top:8.05pt;width:75.05pt;height:56pt;z-index:251665920"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מש</w:t>
                  </w:r>
                  <w:r>
                    <w:rPr>
                      <w:rFonts w:cs="Miriam" w:hint="cs"/>
                      <w:sz w:val="18"/>
                      <w:szCs w:val="18"/>
                      <w:rtl/>
                    </w:rPr>
                    <w:t xml:space="preserve">כורתו של </w:t>
                  </w:r>
                  <w:r>
                    <w:rPr>
                      <w:rFonts w:cs="Miriam"/>
                      <w:sz w:val="18"/>
                      <w:szCs w:val="18"/>
                      <w:rtl/>
                    </w:rPr>
                    <w:t>מו</w:t>
                  </w:r>
                  <w:r>
                    <w:rPr>
                      <w:rFonts w:cs="Miriam" w:hint="cs"/>
                      <w:sz w:val="18"/>
                      <w:szCs w:val="18"/>
                      <w:rtl/>
                    </w:rPr>
                    <w:t xml:space="preserve">שעה אחרי </w:t>
                  </w:r>
                  <w:r>
                    <w:rPr>
                      <w:rFonts w:cs="Miriam"/>
                      <w:sz w:val="18"/>
                      <w:szCs w:val="18"/>
                      <w:rtl/>
                    </w:rPr>
                    <w:t>הפ</w:t>
                  </w:r>
                  <w:r>
                    <w:rPr>
                      <w:rFonts w:cs="Miriam" w:hint="cs"/>
                      <w:sz w:val="18"/>
                      <w:szCs w:val="18"/>
                      <w:rtl/>
                    </w:rPr>
                    <w:t xml:space="preserve">סקת ההליכים </w:t>
                  </w:r>
                  <w:r>
                    <w:rPr>
                      <w:rFonts w:cs="Miriam"/>
                      <w:sz w:val="18"/>
                      <w:szCs w:val="18"/>
                      <w:rtl/>
                    </w:rPr>
                    <w:t>או</w:t>
                  </w:r>
                  <w:r>
                    <w:rPr>
                      <w:rFonts w:cs="Miriam" w:hint="cs"/>
                      <w:sz w:val="18"/>
                      <w:szCs w:val="18"/>
                      <w:rtl/>
                    </w:rPr>
                    <w:t xml:space="preserve"> ביטול </w:t>
                  </w:r>
                  <w:r>
                    <w:rPr>
                      <w:rFonts w:cs="Miriam"/>
                      <w:sz w:val="18"/>
                      <w:szCs w:val="18"/>
                      <w:rtl/>
                    </w:rPr>
                    <w:t>הה</w:t>
                  </w:r>
                  <w:r>
                    <w:rPr>
                      <w:rFonts w:cs="Miriam" w:hint="cs"/>
                      <w:sz w:val="18"/>
                      <w:szCs w:val="18"/>
                      <w:rtl/>
                    </w:rPr>
                    <w:t>שעיה</w:t>
                  </w:r>
                </w:p>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זר עובד מושעה לעבודה לאחר שהופסקו ההליכים נגדו, תשולם לו משכורתו לתקופת ההשעיה שלא שולמה לו לפי סעיף 49; חזר לעבודה לאחר שנציב השירות ביטל את ההשעיה ולא הופסקו ההליכים נגדו תשולם לו משכורתו כאמור זולת </w:t>
      </w:r>
      <w:r>
        <w:rPr>
          <w:rStyle w:val="default"/>
          <w:rFonts w:cs="FrankRuehl"/>
          <w:rtl/>
        </w:rPr>
        <w:t>אם</w:t>
      </w:r>
      <w:r>
        <w:rPr>
          <w:rStyle w:val="default"/>
          <w:rFonts w:cs="FrankRuehl" w:hint="cs"/>
          <w:rtl/>
        </w:rPr>
        <w:t xml:space="preserve"> החליט הנציב אחרת.</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המשכורת שתשולם לפי סעיף קטן (א) תנוכה הכנסתו של העובד מעבודת-חוץ מכוח סעיף 50, זולת אם הורה נציב השירות, על פי בקשת </w:t>
      </w:r>
      <w:r>
        <w:rPr>
          <w:rStyle w:val="default"/>
          <w:rFonts w:cs="FrankRuehl"/>
          <w:rtl/>
        </w:rPr>
        <w:t>ה</w:t>
      </w:r>
      <w:r>
        <w:rPr>
          <w:rStyle w:val="default"/>
          <w:rFonts w:cs="FrankRuehl" w:hint="cs"/>
          <w:rtl/>
        </w:rPr>
        <w:t>מושעה, שלא תנוכה כולה או מקצתה.</w:t>
      </w:r>
    </w:p>
    <w:p w:rsidR="00426D45" w:rsidRDefault="00426D4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ופסקו ההליכים כאמור בסעיף קטן (א), לאחר שהעובד פרש מהשירות, רשאי נציב השיר</w:t>
      </w:r>
      <w:r>
        <w:rPr>
          <w:rStyle w:val="default"/>
          <w:rFonts w:cs="FrankRuehl"/>
          <w:rtl/>
        </w:rPr>
        <w:t>ות</w:t>
      </w:r>
      <w:r>
        <w:rPr>
          <w:rStyle w:val="default"/>
          <w:rFonts w:cs="FrankRuehl" w:hint="cs"/>
          <w:rtl/>
        </w:rPr>
        <w:t xml:space="preserve"> להחליט על תשלום המשכורת, כולה או מקצתה, לתקופת ההשעיה, בתנאים ולתקופה שייראו לו.</w:t>
      </w:r>
    </w:p>
    <w:p w:rsidR="00426D45" w:rsidRPr="00272E28" w:rsidRDefault="00426D45">
      <w:pPr>
        <w:pStyle w:val="P00"/>
        <w:spacing w:before="0"/>
        <w:ind w:left="0" w:right="1134"/>
        <w:rPr>
          <w:rFonts w:cs="FrankRuehl" w:hint="cs"/>
          <w:vanish/>
          <w:color w:val="FF0000"/>
          <w:szCs w:val="20"/>
          <w:shd w:val="clear" w:color="auto" w:fill="FFFF99"/>
          <w:rtl/>
        </w:rPr>
      </w:pPr>
      <w:bookmarkStart w:id="107" w:name="Rov157"/>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133"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178 (</w:t>
      </w:r>
      <w:hyperlink r:id="rId134"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spacing w:before="0"/>
        <w:ind w:left="0" w:right="1134"/>
        <w:rPr>
          <w:rStyle w:val="default"/>
          <w:rFonts w:cs="FrankRuehl" w:hint="cs"/>
          <w:b/>
          <w:bCs/>
          <w:vanish/>
          <w:sz w:val="20"/>
          <w:szCs w:val="20"/>
          <w:shd w:val="clear" w:color="auto" w:fill="FFFF99"/>
          <w:rtl/>
        </w:rPr>
      </w:pPr>
      <w:r w:rsidRPr="00272E28">
        <w:rPr>
          <w:rFonts w:cs="FrankRuehl" w:hint="cs"/>
          <w:b/>
          <w:bCs/>
          <w:vanish/>
          <w:szCs w:val="20"/>
          <w:shd w:val="clear" w:color="auto" w:fill="FFFF99"/>
          <w:rtl/>
        </w:rPr>
        <w:t>החלפת סעיף קטן 55(א)</w:t>
      </w:r>
    </w:p>
    <w:p w:rsidR="00426D45" w:rsidRPr="00272E28" w:rsidRDefault="00426D45">
      <w:pPr>
        <w:pStyle w:val="P00"/>
        <w:ind w:left="0" w:right="1134"/>
        <w:rPr>
          <w:rStyle w:val="default"/>
          <w:rFonts w:cs="FrankRuehl" w:hint="cs"/>
          <w:vanish/>
          <w:sz w:val="20"/>
          <w:szCs w:val="20"/>
          <w:shd w:val="clear" w:color="auto" w:fill="FFFF99"/>
          <w:rtl/>
        </w:rPr>
      </w:pPr>
      <w:r w:rsidRPr="00272E28">
        <w:rPr>
          <w:rStyle w:val="default"/>
          <w:rFonts w:cs="FrankRuehl" w:hint="cs"/>
          <w:vanish/>
          <w:sz w:val="20"/>
          <w:szCs w:val="20"/>
          <w:shd w:val="clear" w:color="auto" w:fill="FFFF99"/>
          <w:rtl/>
        </w:rPr>
        <w:t>הנוסח הקודם:</w:t>
      </w:r>
    </w:p>
    <w:p w:rsidR="00426D45" w:rsidRDefault="00426D45">
      <w:pPr>
        <w:pStyle w:val="P00"/>
        <w:spacing w:before="0"/>
        <w:ind w:left="0" w:right="1134"/>
        <w:rPr>
          <w:rStyle w:val="default"/>
          <w:rFonts w:cs="FrankRuehl" w:hint="cs"/>
          <w:strike/>
          <w:sz w:val="2"/>
          <w:szCs w:val="2"/>
          <w:shd w:val="clear" w:color="auto" w:fill="FFFF99"/>
          <w:rtl/>
        </w:rPr>
      </w:pPr>
      <w:r w:rsidRPr="00272E28">
        <w:rPr>
          <w:rStyle w:val="default"/>
          <w:rFonts w:cs="FrankRuehl" w:hint="cs"/>
          <w:vanish/>
          <w:sz w:val="20"/>
          <w:szCs w:val="20"/>
          <w:shd w:val="clear" w:color="auto" w:fill="FFFF99"/>
          <w:rtl/>
        </w:rPr>
        <w:tab/>
      </w:r>
      <w:r w:rsidRPr="00272E28">
        <w:rPr>
          <w:rStyle w:val="default"/>
          <w:rFonts w:cs="FrankRuehl" w:hint="cs"/>
          <w:strike/>
          <w:vanish/>
          <w:sz w:val="22"/>
          <w:szCs w:val="22"/>
          <w:shd w:val="clear" w:color="auto" w:fill="FFFF99"/>
          <w:rtl/>
        </w:rPr>
        <w:t>(א)</w:t>
      </w:r>
      <w:r w:rsidRPr="00272E28">
        <w:rPr>
          <w:rStyle w:val="default"/>
          <w:rFonts w:cs="FrankRuehl" w:hint="cs"/>
          <w:strike/>
          <w:vanish/>
          <w:sz w:val="22"/>
          <w:szCs w:val="22"/>
          <w:shd w:val="clear" w:color="auto" w:fill="FFFF99"/>
          <w:rtl/>
        </w:rPr>
        <w:tab/>
        <w:t>חזר עובד מושעה לעבודה לאחר שהופסקו ההליכים נגדו ביזמת חוקר, המשטרה, תובע, נציב השירות או היועץ המשפטי לממשלה או בא כוחו או לאחר שנציב השירות ביטל את ההשעיה אף אם לא הופסקו ההליכים נגד העובד, תשולם לעובד משכורתו לתקופת ההשעיה במידה ולא שולמה לו לפי סעיף 49.</w:t>
      </w:r>
      <w:bookmarkEnd w:id="107"/>
    </w:p>
    <w:p w:rsidR="00426D45" w:rsidRDefault="00426D45">
      <w:pPr>
        <w:pStyle w:val="P00"/>
        <w:spacing w:before="72"/>
        <w:ind w:left="0" w:right="1134"/>
        <w:rPr>
          <w:rStyle w:val="default"/>
          <w:rFonts w:cs="FrankRuehl" w:hint="cs"/>
          <w:rtl/>
        </w:rPr>
      </w:pPr>
      <w:bookmarkStart w:id="108" w:name="Seif92"/>
      <w:bookmarkEnd w:id="108"/>
      <w:r>
        <w:rPr>
          <w:lang w:val="he-IL"/>
        </w:rPr>
        <w:pict>
          <v:rect id="_x0000_s2228" style="position:absolute;left:0;text-align:left;margin-left:464.5pt;margin-top:8.05pt;width:75.05pt;height:32.4pt;z-index:251724288" o:allowincell="f" filled="f" stroked="f" strokecolor="lime" strokeweight=".25pt">
            <v:textbox style="mso-next-textbox:#_x0000_s2228" inset="0,0,0,0">
              <w:txbxContent>
                <w:p w:rsidR="00426D45" w:rsidRDefault="00426D45">
                  <w:pPr>
                    <w:spacing w:line="160" w:lineRule="exact"/>
                    <w:jc w:val="left"/>
                    <w:rPr>
                      <w:rFonts w:cs="Miriam" w:hint="cs"/>
                      <w:sz w:val="18"/>
                      <w:szCs w:val="18"/>
                      <w:rtl/>
                    </w:rPr>
                  </w:pPr>
                  <w:r>
                    <w:rPr>
                      <w:rFonts w:cs="Miriam" w:hint="cs"/>
                      <w:sz w:val="18"/>
                      <w:szCs w:val="18"/>
                      <w:rtl/>
                    </w:rPr>
                    <w:t>דיווח על הליכי השעיה</w:t>
                  </w:r>
                </w:p>
                <w:p w:rsidR="00426D45" w:rsidRDefault="00426D45">
                  <w:pPr>
                    <w:spacing w:line="160" w:lineRule="exact"/>
                    <w:jc w:val="left"/>
                    <w:rPr>
                      <w:rFonts w:cs="Miriam" w:hint="cs"/>
                      <w:noProof/>
                      <w:sz w:val="18"/>
                      <w:szCs w:val="18"/>
                      <w:rtl/>
                    </w:rPr>
                  </w:pPr>
                  <w:r>
                    <w:rPr>
                      <w:rFonts w:cs="Miriam" w:hint="cs"/>
                      <w:sz w:val="18"/>
                      <w:szCs w:val="18"/>
                      <w:rtl/>
                    </w:rPr>
                    <w:t>(תיקון מס' 11) תשס"ז-2007</w:t>
                  </w:r>
                </w:p>
              </w:txbxContent>
            </v:textbox>
            <w10:anchorlock/>
          </v:rect>
        </w:pict>
      </w:r>
      <w:r>
        <w:rPr>
          <w:rStyle w:val="big-number"/>
          <w:rFonts w:cs="Miriam"/>
          <w:rtl/>
        </w:rPr>
        <w:t>55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ציב השירות ידווח לוועדת החוקה חוק ומשפט של הכנסת, אחת לשנה, על הליכי השעיה, ובין היתר על העניינים המפורטים להלן, ובלבד שדין וחשבון לפי סעיף זה לא יכלול שמות ופרטים מזהים:</w:t>
      </w:r>
    </w:p>
    <w:p w:rsidR="00426D45" w:rsidRDefault="00426D4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מספרי העובדים המושעים והעובדים שהועברו זמנית</w:t>
      </w:r>
      <w:r>
        <w:rPr>
          <w:rStyle w:val="default"/>
          <w:rFonts w:cs="FrankRuehl" w:hint="cs"/>
          <w:rtl/>
        </w:rPr>
        <w:t xml:space="preserve"> </w:t>
      </w:r>
      <w:r>
        <w:rPr>
          <w:rStyle w:val="default"/>
          <w:rFonts w:cs="FrankRuehl"/>
          <w:rtl/>
        </w:rPr>
        <w:t>לעבודה אחרת עד למועד הדיווח, ומספרי העובדים שהושעו והעובדים שהועברו זמנית לעבודה אחרת בשנה שקדמה למועד הדיווח;</w:t>
      </w:r>
    </w:p>
    <w:p w:rsidR="00426D45" w:rsidRDefault="00426D4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העבירות הפליליות והעבירות המשמעתיות שהיו עילה</w:t>
      </w:r>
      <w:r>
        <w:rPr>
          <w:rStyle w:val="default"/>
          <w:rFonts w:cs="FrankRuehl" w:hint="cs"/>
          <w:rtl/>
        </w:rPr>
        <w:t xml:space="preserve"> </w:t>
      </w:r>
      <w:r>
        <w:rPr>
          <w:rStyle w:val="default"/>
          <w:rFonts w:cs="FrankRuehl"/>
          <w:rtl/>
        </w:rPr>
        <w:t>להשעיה;</w:t>
      </w:r>
    </w:p>
    <w:p w:rsidR="00426D45" w:rsidRDefault="00426D4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לעניין הליכי השעיה בעקבות חקירה פלילית, השלב</w:t>
      </w:r>
      <w:r>
        <w:rPr>
          <w:rStyle w:val="default"/>
          <w:rFonts w:cs="FrankRuehl" w:hint="cs"/>
          <w:rtl/>
        </w:rPr>
        <w:t xml:space="preserve"> </w:t>
      </w:r>
      <w:r>
        <w:rPr>
          <w:rStyle w:val="default"/>
          <w:rFonts w:cs="FrankRuehl"/>
          <w:rtl/>
        </w:rPr>
        <w:t>בהליך הפלילי שבו הוחלט על ההשעיה;</w:t>
      </w:r>
    </w:p>
    <w:p w:rsidR="00426D45" w:rsidRDefault="00426D4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t>שיעור העובדים מבין העובדים המושעים אשר תקופת</w:t>
      </w:r>
      <w:r>
        <w:rPr>
          <w:rStyle w:val="default"/>
          <w:rFonts w:cs="FrankRuehl" w:hint="cs"/>
          <w:rtl/>
        </w:rPr>
        <w:t xml:space="preserve"> </w:t>
      </w:r>
      <w:r>
        <w:rPr>
          <w:rStyle w:val="default"/>
          <w:rFonts w:cs="FrankRuehl"/>
          <w:rtl/>
        </w:rPr>
        <w:t>השעייתם עולה על שישה חודשים, על שנה, על שנתיים, על שלוש שנים וכן הלאה;</w:t>
      </w:r>
    </w:p>
    <w:p w:rsidR="00426D45" w:rsidRDefault="00426D4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Pr>
          <w:rStyle w:val="default"/>
          <w:rFonts w:cs="FrankRuehl"/>
          <w:rtl/>
        </w:rPr>
        <w:t>סוגי המשרות והדרגות של העובדים שהושעו ושל</w:t>
      </w:r>
      <w:r>
        <w:rPr>
          <w:rStyle w:val="default"/>
          <w:rFonts w:cs="FrankRuehl" w:hint="cs"/>
          <w:rtl/>
        </w:rPr>
        <w:t xml:space="preserve"> </w:t>
      </w:r>
      <w:r>
        <w:rPr>
          <w:rStyle w:val="default"/>
          <w:rFonts w:cs="FrankRuehl"/>
          <w:rtl/>
        </w:rPr>
        <w:t>העובדים שהועברו זמנית לעבודה אחרת עד למועד הדיווח;</w:t>
      </w:r>
    </w:p>
    <w:p w:rsidR="00426D45" w:rsidRDefault="00426D45">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r>
      <w:r>
        <w:rPr>
          <w:rStyle w:val="default"/>
          <w:rFonts w:cs="FrankRuehl"/>
          <w:rtl/>
        </w:rPr>
        <w:t>מספרי העובדים שהושעו לפי הוראות סעיף (47א</w:t>
      </w:r>
      <w:r>
        <w:rPr>
          <w:rStyle w:val="default"/>
          <w:rFonts w:cs="FrankRuehl" w:hint="cs"/>
          <w:rtl/>
        </w:rPr>
        <w:t>1</w:t>
      </w:r>
      <w:r>
        <w:rPr>
          <w:rStyle w:val="default"/>
          <w:rFonts w:cs="FrankRuehl"/>
          <w:rtl/>
        </w:rPr>
        <w:t>)</w:t>
      </w:r>
      <w:r>
        <w:rPr>
          <w:rStyle w:val="default"/>
          <w:rFonts w:cs="FrankRuehl" w:hint="cs"/>
          <w:rtl/>
        </w:rPr>
        <w:t xml:space="preserve"> </w:t>
      </w:r>
      <w:r>
        <w:rPr>
          <w:rStyle w:val="default"/>
          <w:rFonts w:cs="FrankRuehl"/>
          <w:rtl/>
        </w:rPr>
        <w:t>והעובדים שהתקיימו בהם התנאים האמורים באותו סעיף ונציב השירות החליט שלא להשעותם</w:t>
      </w:r>
      <w:r>
        <w:rPr>
          <w:rStyle w:val="default"/>
          <w:rFonts w:cs="FrankRuehl" w:hint="cs"/>
          <w:rtl/>
        </w:rPr>
        <w:t>.</w:t>
      </w:r>
    </w:p>
    <w:p w:rsidR="00426D45" w:rsidRPr="00272E28" w:rsidRDefault="00426D45">
      <w:pPr>
        <w:pStyle w:val="P00"/>
        <w:spacing w:before="0"/>
        <w:ind w:left="0" w:right="1134"/>
        <w:rPr>
          <w:rFonts w:cs="FrankRuehl" w:hint="cs"/>
          <w:vanish/>
          <w:color w:val="FF0000"/>
          <w:szCs w:val="20"/>
          <w:shd w:val="clear" w:color="auto" w:fill="FFFF99"/>
          <w:rtl/>
        </w:rPr>
      </w:pPr>
      <w:bookmarkStart w:id="109" w:name="Rov160"/>
      <w:r w:rsidRPr="00272E28">
        <w:rPr>
          <w:rFonts w:cs="FrankRuehl" w:hint="cs"/>
          <w:vanish/>
          <w:color w:val="FF0000"/>
          <w:szCs w:val="20"/>
          <w:shd w:val="clear" w:color="auto" w:fill="FFFF99"/>
          <w:rtl/>
        </w:rPr>
        <w:t>מיום 5.11.2007</w:t>
      </w:r>
    </w:p>
    <w:p w:rsidR="00426D45" w:rsidRPr="00272E28" w:rsidRDefault="00426D45">
      <w:pPr>
        <w:pStyle w:val="P00"/>
        <w:spacing w:before="0"/>
        <w:ind w:left="0" w:right="1134"/>
        <w:rPr>
          <w:rFonts w:cs="FrankRuehl" w:hint="cs"/>
          <w:vanish/>
          <w:szCs w:val="20"/>
          <w:shd w:val="clear" w:color="auto" w:fill="FFFF99"/>
          <w:rtl/>
        </w:rPr>
      </w:pPr>
      <w:r w:rsidRPr="00272E28">
        <w:rPr>
          <w:rFonts w:cs="FrankRuehl" w:hint="cs"/>
          <w:b/>
          <w:bCs/>
          <w:vanish/>
          <w:szCs w:val="20"/>
          <w:shd w:val="clear" w:color="auto" w:fill="FFFF99"/>
          <w:rtl/>
        </w:rPr>
        <w:t>תיקון מס' 11</w:t>
      </w:r>
    </w:p>
    <w:p w:rsidR="00426D45" w:rsidRPr="00272E28" w:rsidRDefault="00426D45">
      <w:pPr>
        <w:pStyle w:val="P00"/>
        <w:spacing w:before="0"/>
        <w:ind w:left="0" w:right="1134"/>
        <w:rPr>
          <w:rFonts w:cs="FrankRuehl" w:hint="cs"/>
          <w:vanish/>
          <w:szCs w:val="20"/>
          <w:shd w:val="clear" w:color="auto" w:fill="FFFF99"/>
          <w:rtl/>
        </w:rPr>
      </w:pPr>
      <w:hyperlink r:id="rId135" w:history="1">
        <w:r w:rsidRPr="00272E28">
          <w:rPr>
            <w:rStyle w:val="Hyperlink"/>
            <w:rFonts w:cs="FrankRuehl" w:hint="cs"/>
            <w:vanish/>
            <w:szCs w:val="20"/>
            <w:shd w:val="clear" w:color="auto" w:fill="FFFF99"/>
            <w:rtl/>
          </w:rPr>
          <w:t>ס"ח תשס"ז מס' 2108</w:t>
        </w:r>
      </w:hyperlink>
      <w:r w:rsidRPr="00272E28">
        <w:rPr>
          <w:rFonts w:cs="FrankRuehl" w:hint="cs"/>
          <w:vanish/>
          <w:szCs w:val="20"/>
          <w:shd w:val="clear" w:color="auto" w:fill="FFFF99"/>
          <w:rtl/>
        </w:rPr>
        <w:t xml:space="preserve"> מיום 7.8.2007 עמ' 435 (</w:t>
      </w:r>
      <w:hyperlink r:id="rId136" w:history="1">
        <w:r w:rsidRPr="00272E28">
          <w:rPr>
            <w:rStyle w:val="Hyperlink"/>
            <w:rFonts w:cs="FrankRuehl" w:hint="cs"/>
            <w:vanish/>
            <w:szCs w:val="20"/>
            <w:shd w:val="clear" w:color="auto" w:fill="FFFF99"/>
            <w:rtl/>
          </w:rPr>
          <w:t>ה"ח 152</w:t>
        </w:r>
      </w:hyperlink>
      <w:r w:rsidRPr="00272E28">
        <w:rPr>
          <w:rFonts w:cs="FrankRuehl" w:hint="cs"/>
          <w:vanish/>
          <w:szCs w:val="20"/>
          <w:shd w:val="clear" w:color="auto" w:fill="FFFF99"/>
          <w:rtl/>
        </w:rPr>
        <w:t>)</w:t>
      </w:r>
    </w:p>
    <w:p w:rsidR="00426D45" w:rsidRDefault="00426D45">
      <w:pPr>
        <w:pStyle w:val="P00"/>
        <w:spacing w:before="0"/>
        <w:ind w:left="0" w:right="1134"/>
        <w:rPr>
          <w:rFonts w:cs="FrankRuehl" w:hint="cs"/>
          <w:sz w:val="2"/>
          <w:szCs w:val="2"/>
          <w:shd w:val="clear" w:color="auto" w:fill="FFFF99"/>
          <w:rtl/>
        </w:rPr>
      </w:pPr>
      <w:r w:rsidRPr="00272E28">
        <w:rPr>
          <w:rFonts w:cs="FrankRuehl" w:hint="cs"/>
          <w:b/>
          <w:bCs/>
          <w:vanish/>
          <w:szCs w:val="20"/>
          <w:shd w:val="clear" w:color="auto" w:fill="FFFF99"/>
          <w:rtl/>
        </w:rPr>
        <w:t>הוספת סעיף 55א</w:t>
      </w:r>
      <w:bookmarkEnd w:id="109"/>
    </w:p>
    <w:p w:rsidR="00426D45" w:rsidRDefault="00426D45">
      <w:pPr>
        <w:pStyle w:val="medium2-header"/>
        <w:keepLines w:val="0"/>
        <w:spacing w:before="72"/>
        <w:ind w:left="0" w:right="1134"/>
        <w:rPr>
          <w:rFonts w:cs="FrankRuehl"/>
          <w:noProof/>
          <w:rtl/>
        </w:rPr>
      </w:pPr>
      <w:bookmarkStart w:id="110" w:name="med4"/>
      <w:bookmarkEnd w:id="110"/>
      <w:r>
        <w:rPr>
          <w:rFonts w:cs="FrankRuehl"/>
          <w:noProof/>
          <w:rtl/>
        </w:rPr>
        <w:t>פר</w:t>
      </w:r>
      <w:r>
        <w:rPr>
          <w:rFonts w:cs="FrankRuehl" w:hint="cs"/>
          <w:noProof/>
          <w:rtl/>
        </w:rPr>
        <w:t>ק חמישי: דיון חוזר</w:t>
      </w:r>
    </w:p>
    <w:p w:rsidR="00426D45" w:rsidRDefault="00426D45">
      <w:pPr>
        <w:pStyle w:val="P00"/>
        <w:spacing w:before="72"/>
        <w:ind w:left="0" w:right="1134"/>
        <w:rPr>
          <w:rStyle w:val="default"/>
          <w:rFonts w:cs="FrankRuehl"/>
          <w:rtl/>
        </w:rPr>
      </w:pPr>
      <w:bookmarkStart w:id="111" w:name="Seif60"/>
      <w:bookmarkEnd w:id="111"/>
      <w:r>
        <w:rPr>
          <w:lang w:val="he-IL"/>
        </w:rPr>
        <w:pict>
          <v:rect id="_x0000_s2131" style="position:absolute;left:0;text-align:left;margin-left:464.5pt;margin-top:8.05pt;width:75.05pt;height:24pt;z-index:251666944"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ון חוזר </w:t>
                  </w:r>
                  <w:r>
                    <w:rPr>
                      <w:rFonts w:cs="Miriam"/>
                      <w:sz w:val="18"/>
                      <w:szCs w:val="18"/>
                      <w:rtl/>
                    </w:rPr>
                    <w:t>בפ</w:t>
                  </w:r>
                  <w:r>
                    <w:rPr>
                      <w:rFonts w:cs="Miriam" w:hint="cs"/>
                      <w:sz w:val="18"/>
                      <w:szCs w:val="18"/>
                      <w:rtl/>
                    </w:rPr>
                    <w:t xml:space="preserve">יטורים או </w:t>
                  </w:r>
                  <w:r>
                    <w:rPr>
                      <w:rFonts w:cs="Miriam"/>
                      <w:sz w:val="18"/>
                      <w:szCs w:val="18"/>
                      <w:rtl/>
                    </w:rPr>
                    <w:t>בפ</w:t>
                  </w:r>
                  <w:r>
                    <w:rPr>
                      <w:rFonts w:cs="Miriam" w:hint="cs"/>
                      <w:sz w:val="18"/>
                      <w:szCs w:val="18"/>
                      <w:rtl/>
                    </w:rPr>
                    <w:t>סילה</w:t>
                  </w:r>
                </w:p>
              </w:txbxContent>
            </v:textbox>
            <w10:anchorlock/>
          </v:rect>
        </w:pict>
      </w:r>
      <w:r>
        <w:rPr>
          <w:rStyle w:val="big-number"/>
          <w:rFonts w:cs="Miriam"/>
          <w:rtl/>
        </w:rPr>
        <w:t>56.</w:t>
      </w:r>
      <w:r>
        <w:rPr>
          <w:rStyle w:val="big-number"/>
          <w:rFonts w:cs="Miriam"/>
          <w:rtl/>
        </w:rPr>
        <w:tab/>
      </w:r>
      <w:r>
        <w:rPr>
          <w:rStyle w:val="default"/>
          <w:rFonts w:cs="FrankRuehl"/>
          <w:rtl/>
        </w:rPr>
        <w:t xml:space="preserve">על </w:t>
      </w:r>
      <w:r>
        <w:rPr>
          <w:rStyle w:val="default"/>
          <w:rFonts w:cs="FrankRuehl" w:hint="cs"/>
          <w:rtl/>
        </w:rPr>
        <w:t>פי בקשתו של נידון לפיטורים או לפסילה או של היועץ המשפטי לממשלה, רשאי אב בית הדין, להורות על קיום דיון חוזר בענינו של הנידון אם ראה אחת מאלה:</w:t>
      </w:r>
    </w:p>
    <w:p w:rsidR="00426D45" w:rsidRDefault="00426D45">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ית משפט או בית הדין פסקו, כי ראיה מהראיות שהובאו באותו ענין יסודה בשקר או בזיוף, ויש להניח כי אילולא הובאה רא</w:t>
      </w:r>
      <w:r>
        <w:rPr>
          <w:rStyle w:val="default"/>
          <w:rFonts w:cs="FrankRuehl"/>
          <w:rtl/>
        </w:rPr>
        <w:t>י</w:t>
      </w:r>
      <w:r>
        <w:rPr>
          <w:rStyle w:val="default"/>
          <w:rFonts w:cs="FrankRuehl" w:hint="cs"/>
          <w:rtl/>
        </w:rPr>
        <w:t>ה זו היה בכך כדי לשנות את התוצאות לטובת הנידון;</w:t>
      </w:r>
    </w:p>
    <w:p w:rsidR="00426D45" w:rsidRDefault="00426D45">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תגלו עובדות חדשות או ראיות חדשות, העשויות לבדן או ביחד עם החומר שהיה לפני בית הדין בראשונה</w:t>
      </w:r>
      <w:r>
        <w:rPr>
          <w:rStyle w:val="default"/>
          <w:rFonts w:cs="FrankRuehl"/>
          <w:rtl/>
        </w:rPr>
        <w:t>, ל</w:t>
      </w:r>
      <w:r>
        <w:rPr>
          <w:rStyle w:val="default"/>
          <w:rFonts w:cs="FrankRuehl" w:hint="cs"/>
          <w:rtl/>
        </w:rPr>
        <w:t>שנות את התוצאות לטובת הנידון, ולא יכלו להיות ידועות לו בשעת הדיון;</w:t>
      </w:r>
    </w:p>
    <w:p w:rsidR="00426D45" w:rsidRDefault="00426D45">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ל אותו מעשה הורשע בינתיים אדם אחר בבי</w:t>
      </w:r>
      <w:r>
        <w:rPr>
          <w:rStyle w:val="default"/>
          <w:rFonts w:cs="FrankRuehl"/>
          <w:rtl/>
        </w:rPr>
        <w:t>ת</w:t>
      </w:r>
      <w:r>
        <w:rPr>
          <w:rStyle w:val="default"/>
          <w:rFonts w:cs="FrankRuehl" w:hint="cs"/>
          <w:rtl/>
        </w:rPr>
        <w:t xml:space="preserve"> משפט או בבית דין ומהנסיבות שנתגלו במשפט נראה כי הנידון לא ביצע את העבירה.</w:t>
      </w:r>
    </w:p>
    <w:p w:rsidR="00426D45" w:rsidRDefault="00426D45">
      <w:pPr>
        <w:pStyle w:val="P00"/>
        <w:spacing w:before="72"/>
        <w:ind w:left="0" w:right="1134"/>
        <w:rPr>
          <w:rStyle w:val="default"/>
          <w:rFonts w:cs="FrankRuehl"/>
          <w:rtl/>
        </w:rPr>
      </w:pPr>
      <w:bookmarkStart w:id="112" w:name="Seif61"/>
      <w:bookmarkEnd w:id="112"/>
      <w:r>
        <w:rPr>
          <w:lang w:val="he-IL"/>
        </w:rPr>
        <w:pict>
          <v:rect id="_x0000_s2132" style="position:absolute;left:0;text-align:left;margin-left:464.5pt;margin-top:8.05pt;width:75.05pt;height:16pt;z-index:251667968"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שא</w:t>
                  </w:r>
                  <w:r>
                    <w:rPr>
                      <w:rFonts w:cs="Miriam" w:hint="cs"/>
                      <w:sz w:val="18"/>
                      <w:szCs w:val="18"/>
                      <w:rtl/>
                    </w:rPr>
                    <w:t xml:space="preserve">ירים זכאים </w:t>
                  </w:r>
                  <w:r>
                    <w:rPr>
                      <w:rFonts w:cs="Miriam"/>
                      <w:sz w:val="18"/>
                      <w:szCs w:val="18"/>
                      <w:rtl/>
                    </w:rPr>
                    <w:t>לב</w:t>
                  </w:r>
                  <w:r>
                    <w:rPr>
                      <w:rFonts w:cs="Miriam" w:hint="cs"/>
                      <w:sz w:val="18"/>
                      <w:szCs w:val="18"/>
                      <w:rtl/>
                    </w:rPr>
                    <w:t>קש דיון חוזר</w:t>
                  </w:r>
                </w:p>
              </w:txbxContent>
            </v:textbox>
            <w10:anchorlock/>
          </v:rect>
        </w:pict>
      </w:r>
      <w:r>
        <w:rPr>
          <w:rStyle w:val="big-number"/>
          <w:rFonts w:cs="Miriam"/>
          <w:rtl/>
        </w:rPr>
        <w:t>57.</w:t>
      </w:r>
      <w:r>
        <w:rPr>
          <w:rStyle w:val="big-number"/>
          <w:rFonts w:cs="Miriam"/>
          <w:rtl/>
        </w:rPr>
        <w:tab/>
      </w:r>
      <w:r>
        <w:rPr>
          <w:rStyle w:val="default"/>
          <w:rFonts w:cs="FrankRuehl"/>
          <w:rtl/>
        </w:rPr>
        <w:t>מת</w:t>
      </w:r>
      <w:r>
        <w:rPr>
          <w:rStyle w:val="default"/>
          <w:rFonts w:cs="FrankRuehl" w:hint="cs"/>
          <w:rtl/>
        </w:rPr>
        <w:t xml:space="preserve"> הנידון </w:t>
      </w:r>
      <w:r>
        <w:rPr>
          <w:rStyle w:val="default"/>
          <w:rFonts w:cs="FrankRuehl"/>
          <w:rtl/>
        </w:rPr>
        <w:t xml:space="preserve">– </w:t>
      </w:r>
      <w:r>
        <w:rPr>
          <w:rStyle w:val="default"/>
          <w:rFonts w:cs="FrankRuehl" w:hint="cs"/>
          <w:rtl/>
        </w:rPr>
        <w:t>יהיו גם בן-זוגו וכל אחד מצאצאיו, הוריו, אחיו או אחי</w:t>
      </w:r>
      <w:r>
        <w:rPr>
          <w:rStyle w:val="default"/>
          <w:rFonts w:cs="FrankRuehl"/>
          <w:rtl/>
        </w:rPr>
        <w:t>ות</w:t>
      </w:r>
      <w:r>
        <w:rPr>
          <w:rStyle w:val="default"/>
          <w:rFonts w:cs="FrankRuehl" w:hint="cs"/>
          <w:rtl/>
        </w:rPr>
        <w:t>יו, זכאים לבקש דיון חוזר.</w:t>
      </w:r>
    </w:p>
    <w:p w:rsidR="00426D45" w:rsidRDefault="00426D45">
      <w:pPr>
        <w:pStyle w:val="P00"/>
        <w:spacing w:before="72"/>
        <w:ind w:left="0" w:right="1134"/>
        <w:rPr>
          <w:rStyle w:val="default"/>
          <w:rFonts w:cs="FrankRuehl"/>
          <w:rtl/>
        </w:rPr>
      </w:pPr>
      <w:bookmarkStart w:id="113" w:name="Seif62"/>
      <w:bookmarkEnd w:id="113"/>
      <w:r>
        <w:rPr>
          <w:lang w:val="he-IL"/>
        </w:rPr>
        <w:pict>
          <v:rect id="_x0000_s2133" style="position:absolute;left:0;text-align:left;margin-left:464.5pt;margin-top:8.05pt;width:75.05pt;height:16pt;z-index:251668992"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קי</w:t>
                  </w:r>
                  <w:r>
                    <w:rPr>
                      <w:rFonts w:cs="Miriam" w:hint="cs"/>
                      <w:sz w:val="18"/>
                      <w:szCs w:val="18"/>
                      <w:rtl/>
                    </w:rPr>
                    <w:t xml:space="preserve">ום הדיון </w:t>
                  </w:r>
                  <w:r>
                    <w:rPr>
                      <w:rFonts w:cs="Miriam"/>
                      <w:sz w:val="18"/>
                      <w:szCs w:val="18"/>
                      <w:rtl/>
                    </w:rPr>
                    <w:t>הח</w:t>
                  </w:r>
                  <w:r>
                    <w:rPr>
                      <w:rFonts w:cs="Miriam" w:hint="cs"/>
                      <w:sz w:val="18"/>
                      <w:szCs w:val="18"/>
                      <w:rtl/>
                    </w:rPr>
                    <w:t>וזר</w:t>
                  </w:r>
                </w:p>
              </w:txbxContent>
            </v:textbox>
            <w10:anchorlock/>
          </v:rect>
        </w:pict>
      </w:r>
      <w:r>
        <w:rPr>
          <w:rStyle w:val="big-number"/>
          <w:rFonts w:cs="Miriam"/>
          <w:rtl/>
        </w:rPr>
        <w:t>58.</w:t>
      </w:r>
      <w:r>
        <w:rPr>
          <w:rStyle w:val="big-number"/>
          <w:rFonts w:cs="Miriam"/>
          <w:rtl/>
        </w:rPr>
        <w:tab/>
      </w:r>
      <w:r>
        <w:rPr>
          <w:rStyle w:val="default"/>
          <w:rFonts w:cs="FrankRuehl"/>
          <w:rtl/>
        </w:rPr>
        <w:t>בד</w:t>
      </w:r>
      <w:r>
        <w:rPr>
          <w:rStyle w:val="default"/>
          <w:rFonts w:cs="FrankRuehl" w:hint="cs"/>
          <w:rtl/>
        </w:rPr>
        <w:t>יון החוזר יהיו לבית הדין הסמכויות אשר לדיון הקודם ובלבד שלא יוחמר דינו של הנידון.</w:t>
      </w:r>
    </w:p>
    <w:p w:rsidR="00426D45" w:rsidRDefault="00426D45">
      <w:pPr>
        <w:pStyle w:val="P00"/>
        <w:spacing w:before="72"/>
        <w:ind w:left="0" w:right="1134"/>
        <w:rPr>
          <w:rStyle w:val="default"/>
          <w:rFonts w:cs="FrankRuehl"/>
          <w:rtl/>
        </w:rPr>
      </w:pPr>
      <w:bookmarkStart w:id="114" w:name="Seif63"/>
      <w:bookmarkEnd w:id="114"/>
      <w:r>
        <w:rPr>
          <w:lang w:val="he-IL"/>
        </w:rPr>
        <w:pict>
          <v:rect id="_x0000_s2134" style="position:absolute;left:0;text-align:left;margin-left:464.5pt;margin-top:8.05pt;width:75.05pt;height:24pt;z-index:251670016"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פי</w:t>
                  </w:r>
                  <w:r>
                    <w:rPr>
                      <w:rFonts w:cs="Miriam" w:hint="cs"/>
                      <w:sz w:val="18"/>
                      <w:szCs w:val="18"/>
                      <w:rtl/>
                    </w:rPr>
                    <w:t xml:space="preserve">צוי על </w:t>
                  </w:r>
                  <w:r>
                    <w:rPr>
                      <w:rFonts w:cs="Miriam"/>
                      <w:sz w:val="18"/>
                      <w:szCs w:val="18"/>
                      <w:rtl/>
                    </w:rPr>
                    <w:t>פי</w:t>
                  </w:r>
                  <w:r>
                    <w:rPr>
                      <w:rFonts w:cs="Miriam" w:hint="cs"/>
                      <w:sz w:val="18"/>
                      <w:szCs w:val="18"/>
                      <w:rtl/>
                    </w:rPr>
                    <w:t xml:space="preserve">טורים </w:t>
                  </w:r>
                  <w:r>
                    <w:rPr>
                      <w:rFonts w:cs="Miriam"/>
                      <w:sz w:val="18"/>
                      <w:szCs w:val="18"/>
                      <w:rtl/>
                    </w:rPr>
                    <w:t>ופ</w:t>
                  </w:r>
                  <w:r>
                    <w:rPr>
                      <w:rFonts w:cs="Miriam" w:hint="cs"/>
                      <w:sz w:val="18"/>
                      <w:szCs w:val="18"/>
                      <w:rtl/>
                    </w:rPr>
                    <w:t>סילה שבוטלו</w:t>
                  </w:r>
                </w:p>
              </w:txbxContent>
            </v:textbox>
            <w10:anchorlock/>
          </v:rect>
        </w:pict>
      </w:r>
      <w:r>
        <w:rPr>
          <w:rStyle w:val="big-number"/>
          <w:rFonts w:cs="Miriam"/>
          <w:rtl/>
        </w:rPr>
        <w:t>59.</w:t>
      </w:r>
      <w:r>
        <w:rPr>
          <w:rStyle w:val="big-number"/>
          <w:rFonts w:cs="Miriam"/>
          <w:rtl/>
        </w:rPr>
        <w:tab/>
      </w:r>
      <w:r>
        <w:rPr>
          <w:rStyle w:val="default"/>
          <w:rFonts w:cs="FrankRuehl"/>
          <w:rtl/>
        </w:rPr>
        <w:t>בו</w:t>
      </w:r>
      <w:r>
        <w:rPr>
          <w:rStyle w:val="default"/>
          <w:rFonts w:cs="FrankRuehl" w:hint="cs"/>
          <w:rtl/>
        </w:rPr>
        <w:t>טלו הפיטורים או הפסילה בדיון החוזר, רשאי בית הדין לתת כל צו שנראה לו כדי לפצות נידון שנשא ענשו או חלק ממנו, או לתת לו כל סעד אחר; מת</w:t>
      </w:r>
      <w:r>
        <w:rPr>
          <w:rStyle w:val="default"/>
          <w:rFonts w:cs="FrankRuehl"/>
          <w:rtl/>
        </w:rPr>
        <w:t xml:space="preserve"> ה</w:t>
      </w:r>
      <w:r>
        <w:rPr>
          <w:rStyle w:val="default"/>
          <w:rFonts w:cs="FrankRuehl" w:hint="cs"/>
          <w:rtl/>
        </w:rPr>
        <w:t xml:space="preserve">נידון </w:t>
      </w:r>
      <w:r>
        <w:rPr>
          <w:rStyle w:val="default"/>
          <w:rFonts w:cs="FrankRuehl"/>
          <w:rtl/>
        </w:rPr>
        <w:t xml:space="preserve">– </w:t>
      </w:r>
      <w:r>
        <w:rPr>
          <w:rStyle w:val="default"/>
          <w:rFonts w:cs="FrankRuehl" w:hint="cs"/>
          <w:rtl/>
        </w:rPr>
        <w:t>רשאי בית הדין לתת צו</w:t>
      </w:r>
      <w:r>
        <w:rPr>
          <w:rStyle w:val="default"/>
          <w:rFonts w:cs="FrankRuehl"/>
          <w:rtl/>
        </w:rPr>
        <w:t xml:space="preserve"> </w:t>
      </w:r>
      <w:r>
        <w:rPr>
          <w:rStyle w:val="default"/>
          <w:rFonts w:cs="FrankRuehl" w:hint="cs"/>
          <w:rtl/>
        </w:rPr>
        <w:t>כאמור לטובת אדם אחר.</w:t>
      </w:r>
    </w:p>
    <w:p w:rsidR="00426D45" w:rsidRDefault="00426D45">
      <w:pPr>
        <w:pStyle w:val="P00"/>
        <w:spacing w:before="72"/>
        <w:ind w:left="0" w:right="1134"/>
        <w:rPr>
          <w:rStyle w:val="default"/>
          <w:rFonts w:cs="FrankRuehl"/>
          <w:rtl/>
        </w:rPr>
      </w:pPr>
      <w:bookmarkStart w:id="115" w:name="Seif64"/>
      <w:bookmarkEnd w:id="115"/>
      <w:r>
        <w:rPr>
          <w:lang w:val="he-IL"/>
        </w:rPr>
        <w:pict>
          <v:rect id="_x0000_s2135" style="position:absolute;left:0;text-align:left;margin-left:464.5pt;margin-top:8.05pt;width:75.05pt;height:15.3pt;z-index:251671040"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הח</w:t>
                  </w:r>
                  <w:r>
                    <w:rPr>
                      <w:rFonts w:cs="Miriam" w:hint="cs"/>
                      <w:sz w:val="18"/>
                      <w:szCs w:val="18"/>
                      <w:rtl/>
                    </w:rPr>
                    <w:t>זרה לעבודה</w:t>
                  </w:r>
                </w:p>
              </w:txbxContent>
            </v:textbox>
            <w10:anchorlock/>
          </v:rect>
        </w:pict>
      </w:r>
      <w:r>
        <w:rPr>
          <w:rStyle w:val="big-number"/>
          <w:rFonts w:cs="Miriam"/>
          <w:rtl/>
        </w:rPr>
        <w:t>60.</w:t>
      </w:r>
      <w:r>
        <w:rPr>
          <w:rStyle w:val="big-number"/>
          <w:rFonts w:cs="Miriam"/>
          <w:rtl/>
        </w:rPr>
        <w:tab/>
      </w:r>
      <w:r>
        <w:rPr>
          <w:rStyle w:val="default"/>
          <w:rFonts w:cs="FrankRuehl"/>
          <w:rtl/>
        </w:rPr>
        <w:t>בו</w:t>
      </w:r>
      <w:r>
        <w:rPr>
          <w:rStyle w:val="default"/>
          <w:rFonts w:cs="FrankRuehl" w:hint="cs"/>
          <w:rtl/>
        </w:rPr>
        <w:t>טלו הפיטורים בדיון חוזר, יוחזר העובד לשירות המדינה במעמד ובזכויות שהיו לו ערב הפיטורים החל מן היום שנמסרה החלטת הביטול לנציב השירות.</w:t>
      </w:r>
    </w:p>
    <w:p w:rsidR="00426D45" w:rsidRDefault="00426D45">
      <w:pPr>
        <w:pStyle w:val="medium2-header"/>
        <w:keepLines w:val="0"/>
        <w:spacing w:before="72"/>
        <w:ind w:left="0" w:right="1134"/>
        <w:rPr>
          <w:rFonts w:cs="FrankRuehl"/>
          <w:noProof/>
          <w:rtl/>
        </w:rPr>
      </w:pPr>
      <w:bookmarkStart w:id="116" w:name="med5"/>
      <w:bookmarkEnd w:id="116"/>
      <w:r>
        <w:rPr>
          <w:rFonts w:cs="FrankRuehl"/>
          <w:noProof/>
          <w:rtl/>
        </w:rPr>
        <w:t>פר</w:t>
      </w:r>
      <w:r>
        <w:rPr>
          <w:rFonts w:cs="FrankRuehl" w:hint="cs"/>
          <w:noProof/>
          <w:rtl/>
        </w:rPr>
        <w:t>ק ששי: הוראות כלליות</w:t>
      </w:r>
    </w:p>
    <w:p w:rsidR="00426D45" w:rsidRDefault="00426D45">
      <w:pPr>
        <w:pStyle w:val="P00"/>
        <w:spacing w:before="72"/>
        <w:ind w:left="0" w:right="1134"/>
        <w:rPr>
          <w:rStyle w:val="default"/>
          <w:rFonts w:cs="FrankRuehl"/>
          <w:rtl/>
        </w:rPr>
      </w:pPr>
      <w:bookmarkStart w:id="117" w:name="Seif65"/>
      <w:bookmarkEnd w:id="117"/>
      <w:r>
        <w:rPr>
          <w:lang w:val="he-IL"/>
        </w:rPr>
        <w:pict>
          <v:rect id="_x0000_s2136" style="position:absolute;left:0;text-align:left;margin-left:464.5pt;margin-top:8.05pt;width:75.05pt;height:28.4pt;z-index:251672064"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פוט פלילי </w:t>
                  </w:r>
                  <w:r>
                    <w:rPr>
                      <w:rFonts w:cs="Miriam"/>
                      <w:sz w:val="18"/>
                      <w:szCs w:val="18"/>
                      <w:rtl/>
                    </w:rPr>
                    <w:t>אי</w:t>
                  </w:r>
                  <w:r>
                    <w:rPr>
                      <w:rFonts w:cs="Miriam" w:hint="cs"/>
                      <w:sz w:val="18"/>
                      <w:szCs w:val="18"/>
                      <w:rtl/>
                    </w:rPr>
                    <w:t xml:space="preserve">נו מוציא </w:t>
                  </w:r>
                  <w:r>
                    <w:rPr>
                      <w:rFonts w:cs="Miriam"/>
                      <w:sz w:val="18"/>
                      <w:szCs w:val="18"/>
                      <w:rtl/>
                    </w:rPr>
                    <w:t>שי</w:t>
                  </w:r>
                  <w:r>
                    <w:rPr>
                      <w:rFonts w:cs="Miriam" w:hint="cs"/>
                      <w:sz w:val="18"/>
                      <w:szCs w:val="18"/>
                      <w:rtl/>
                    </w:rPr>
                    <w:t>פוט משמעתי</w:t>
                  </w:r>
                </w:p>
              </w:txbxContent>
            </v:textbox>
            <w10:anchorlock/>
          </v:rect>
        </w:pict>
      </w:r>
      <w:r>
        <w:rPr>
          <w:rStyle w:val="big-number"/>
          <w:rFonts w:cs="Miriam"/>
          <w:rtl/>
        </w:rPr>
        <w:t>61.</w:t>
      </w:r>
      <w:r>
        <w:rPr>
          <w:rStyle w:val="big-number"/>
          <w:rFonts w:cs="Miriam"/>
          <w:rtl/>
        </w:rPr>
        <w:tab/>
      </w:r>
      <w:r>
        <w:rPr>
          <w:rStyle w:val="default"/>
          <w:rFonts w:cs="FrankRuehl"/>
          <w:rtl/>
        </w:rPr>
        <w:t>אח</w:t>
      </w:r>
      <w:r>
        <w:rPr>
          <w:rStyle w:val="default"/>
          <w:rFonts w:cs="FrankRuehl" w:hint="cs"/>
          <w:rtl/>
        </w:rPr>
        <w:t>ריותו ש</w:t>
      </w:r>
      <w:r>
        <w:rPr>
          <w:rStyle w:val="default"/>
          <w:rFonts w:cs="FrankRuehl"/>
          <w:rtl/>
        </w:rPr>
        <w:t xml:space="preserve">ל </w:t>
      </w:r>
      <w:r>
        <w:rPr>
          <w:rStyle w:val="default"/>
          <w:rFonts w:cs="FrankRuehl" w:hint="cs"/>
          <w:rtl/>
        </w:rPr>
        <w:t>עובד-המדינה לפי חוק זה בשל עבירת משמעת פלונית אינה גורעת מאחריותו הפלילית בשל אותו מעשה או מחדל ומותר לנקוט נגדו אמצעי משמעת לפי חוק זה אף אם נענש או זוכה על אותו מעשה או מחדל בבית המשפט.</w:t>
      </w:r>
    </w:p>
    <w:p w:rsidR="00426D45" w:rsidRDefault="00426D45">
      <w:pPr>
        <w:pStyle w:val="P00"/>
        <w:spacing w:before="72"/>
        <w:ind w:left="0" w:right="1134"/>
        <w:rPr>
          <w:rStyle w:val="default"/>
          <w:rFonts w:cs="FrankRuehl"/>
          <w:rtl/>
        </w:rPr>
      </w:pPr>
      <w:bookmarkStart w:id="118" w:name="Seif66"/>
      <w:bookmarkEnd w:id="118"/>
      <w:r>
        <w:rPr>
          <w:lang w:val="he-IL"/>
        </w:rPr>
        <w:pict>
          <v:rect id="_x0000_s2137" style="position:absolute;left:0;text-align:left;margin-left:464.5pt;margin-top:8.05pt;width:75.05pt;height:32pt;z-index:251673088"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הל</w:t>
                  </w:r>
                  <w:r>
                    <w:rPr>
                      <w:rFonts w:cs="Miriam" w:hint="cs"/>
                      <w:sz w:val="18"/>
                      <w:szCs w:val="18"/>
                      <w:rtl/>
                    </w:rPr>
                    <w:t>יך מ</w:t>
                  </w:r>
                  <w:r>
                    <w:rPr>
                      <w:rFonts w:cs="Miriam"/>
                      <w:sz w:val="18"/>
                      <w:szCs w:val="18"/>
                      <w:rtl/>
                    </w:rPr>
                    <w:t>שמ</w:t>
                  </w:r>
                  <w:r>
                    <w:rPr>
                      <w:rFonts w:cs="Miriam" w:hint="cs"/>
                      <w:sz w:val="18"/>
                      <w:szCs w:val="18"/>
                      <w:rtl/>
                    </w:rPr>
                    <w:t xml:space="preserve">עת </w:t>
                  </w:r>
                  <w:r>
                    <w:rPr>
                      <w:rFonts w:cs="Miriam"/>
                      <w:sz w:val="18"/>
                      <w:szCs w:val="18"/>
                      <w:rtl/>
                    </w:rPr>
                    <w:t>וה</w:t>
                  </w:r>
                  <w:r>
                    <w:rPr>
                      <w:rFonts w:cs="Miriam" w:hint="cs"/>
                      <w:sz w:val="18"/>
                      <w:szCs w:val="18"/>
                      <w:rtl/>
                    </w:rPr>
                    <w:t>ליך פלילי</w:t>
                  </w:r>
                </w:p>
                <w:p w:rsidR="00426D45" w:rsidRDefault="00426D45">
                  <w:pPr>
                    <w:spacing w:line="160" w:lineRule="exact"/>
                    <w:jc w:val="left"/>
                    <w:rPr>
                      <w:rFonts w:cs="Miriam"/>
                      <w:noProof/>
                      <w:sz w:val="18"/>
                      <w:szCs w:val="18"/>
                      <w:rtl/>
                    </w:rPr>
                  </w:pPr>
                  <w:r>
                    <w:rPr>
                      <w:rFonts w:cs="Miriam" w:hint="cs"/>
                      <w:sz w:val="18"/>
                      <w:szCs w:val="18"/>
                      <w:rtl/>
                    </w:rPr>
                    <w:t>(תיקון מס' 2)</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ל"א-</w:t>
                  </w:r>
                  <w:r>
                    <w:rPr>
                      <w:rFonts w:cs="Miriam"/>
                      <w:sz w:val="18"/>
                      <w:szCs w:val="18"/>
                      <w:rtl/>
                    </w:rPr>
                    <w:t>1971</w:t>
                  </w:r>
                </w:p>
              </w:txbxContent>
            </v:textbox>
            <w10:anchorlock/>
          </v:rect>
        </w:pict>
      </w:r>
      <w:r>
        <w:rPr>
          <w:rStyle w:val="big-number"/>
          <w:rFonts w:cs="Miriam"/>
          <w:rtl/>
        </w:rPr>
        <w:t>61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וגשה קובלנה על אדם לפי סעיף 32 והוגש בשל אותו מעשה או מ</w:t>
      </w:r>
      <w:r>
        <w:rPr>
          <w:rStyle w:val="default"/>
          <w:rFonts w:cs="FrankRuehl"/>
          <w:rtl/>
        </w:rPr>
        <w:t>חד</w:t>
      </w:r>
      <w:r>
        <w:rPr>
          <w:rStyle w:val="default"/>
          <w:rFonts w:cs="FrankRuehl" w:hint="cs"/>
          <w:rtl/>
        </w:rPr>
        <w:t>ל גם כתב אישום לבית משפט על עבירה פלילית או שהיועץ המשפטי לממשלה הודיע לאב בית הדין שבכוונתו שיוגש כתב אישום כזה, יעוכבו, על אף האמור בסעיף 61, ההליכים לפי חוק זה עד גמר ההליכים בפל</w:t>
      </w:r>
      <w:r>
        <w:rPr>
          <w:rStyle w:val="default"/>
          <w:rFonts w:cs="FrankRuehl"/>
          <w:rtl/>
        </w:rPr>
        <w:t>י</w:t>
      </w:r>
      <w:r>
        <w:rPr>
          <w:rStyle w:val="default"/>
          <w:rFonts w:cs="FrankRuehl" w:hint="cs"/>
          <w:rtl/>
        </w:rPr>
        <w:t>לים, והוא הדין אם הוגשה הקובלנה לאחר הגשת כתב האישום כאמור.</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גמרו ה</w:t>
      </w:r>
      <w:r>
        <w:rPr>
          <w:rStyle w:val="default"/>
          <w:rFonts w:cs="FrankRuehl"/>
          <w:rtl/>
        </w:rPr>
        <w:t>הל</w:t>
      </w:r>
      <w:r>
        <w:rPr>
          <w:rStyle w:val="default"/>
          <w:rFonts w:cs="FrankRuehl" w:hint="cs"/>
          <w:rtl/>
        </w:rPr>
        <w:t>יכים בפלילים, או שהיועץ המשפטי לממשלה הודיע לאב בית הדין שחזר בו מכוונתו להגיש כתב אישום, ימשיכו בהליכים משמעתיים לפי חוק זה.</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עיף קטן (א) לא יחול אם נתקיימה אחת מאלה:</w:t>
      </w:r>
    </w:p>
    <w:p w:rsidR="00426D45" w:rsidRDefault="00426D45">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אדם שעליו הוגשה קובלנה הסכים שישפט תחילה בבית דין למשמעת;</w:t>
      </w:r>
    </w:p>
    <w:p w:rsidR="00426D45" w:rsidRDefault="00426D45">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ית הדין החליט</w:t>
      </w:r>
      <w:r>
        <w:rPr>
          <w:rStyle w:val="default"/>
          <w:rFonts w:cs="FrankRuehl"/>
          <w:rtl/>
        </w:rPr>
        <w:t>, ע</w:t>
      </w:r>
      <w:r>
        <w:rPr>
          <w:rStyle w:val="default"/>
          <w:rFonts w:cs="FrankRuehl" w:hint="cs"/>
          <w:rtl/>
        </w:rPr>
        <w:t>ל פי בקשת היועץ המשפטי לממשלה, כי נסיבות המקרה מחייבות להקדים הליכים לפי חוק זה להליכים בפלילים.</w:t>
      </w:r>
    </w:p>
    <w:p w:rsidR="00426D45" w:rsidRDefault="00426D4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ום דבר בסעיף זה לא יגרע מסמכויות ההשעיה לפי הפרק הרביעי.</w:t>
      </w:r>
    </w:p>
    <w:p w:rsidR="00426D45" w:rsidRPr="00272E28" w:rsidRDefault="00426D45">
      <w:pPr>
        <w:pStyle w:val="P00"/>
        <w:spacing w:before="0"/>
        <w:ind w:left="0" w:right="1134"/>
        <w:rPr>
          <w:rFonts w:cs="FrankRuehl" w:hint="cs"/>
          <w:vanish/>
          <w:color w:val="FF0000"/>
          <w:szCs w:val="20"/>
          <w:shd w:val="clear" w:color="auto" w:fill="FFFF99"/>
          <w:rtl/>
        </w:rPr>
      </w:pPr>
      <w:bookmarkStart w:id="119" w:name="Rov143"/>
      <w:r w:rsidRPr="00272E28">
        <w:rPr>
          <w:rFonts w:cs="FrankRuehl" w:hint="cs"/>
          <w:vanish/>
          <w:color w:val="FF0000"/>
          <w:szCs w:val="20"/>
          <w:shd w:val="clear" w:color="auto" w:fill="FFFF99"/>
          <w:rtl/>
        </w:rPr>
        <w:t>מיום 21.1.1971</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2</w:t>
      </w:r>
    </w:p>
    <w:p w:rsidR="00426D45" w:rsidRPr="00272E28" w:rsidRDefault="00426D45">
      <w:pPr>
        <w:pStyle w:val="P00"/>
        <w:spacing w:before="0"/>
        <w:ind w:left="0" w:right="1134"/>
        <w:rPr>
          <w:rFonts w:cs="FrankRuehl" w:hint="cs"/>
          <w:vanish/>
          <w:szCs w:val="20"/>
          <w:shd w:val="clear" w:color="auto" w:fill="FFFF99"/>
          <w:rtl/>
        </w:rPr>
      </w:pPr>
      <w:hyperlink r:id="rId137" w:history="1">
        <w:r w:rsidRPr="00272E28">
          <w:rPr>
            <w:rStyle w:val="Hyperlink"/>
            <w:rFonts w:cs="FrankRuehl" w:hint="cs"/>
            <w:vanish/>
            <w:szCs w:val="20"/>
            <w:shd w:val="clear" w:color="auto" w:fill="FFFF99"/>
            <w:rtl/>
          </w:rPr>
          <w:t>ס"ח תשל"א מס' 614</w:t>
        </w:r>
      </w:hyperlink>
      <w:r w:rsidRPr="00272E28">
        <w:rPr>
          <w:rFonts w:cs="FrankRuehl" w:hint="cs"/>
          <w:vanish/>
          <w:szCs w:val="20"/>
          <w:shd w:val="clear" w:color="auto" w:fill="FFFF99"/>
          <w:rtl/>
        </w:rPr>
        <w:t xml:space="preserve"> מיום 21.1.1971 בעמ' 39 (</w:t>
      </w:r>
      <w:hyperlink r:id="rId138" w:history="1">
        <w:r w:rsidRPr="00272E28">
          <w:rPr>
            <w:rStyle w:val="Hyperlink"/>
            <w:rFonts w:cs="FrankRuehl" w:hint="cs"/>
            <w:vanish/>
            <w:szCs w:val="20"/>
            <w:shd w:val="clear" w:color="auto" w:fill="FFFF99"/>
            <w:rtl/>
          </w:rPr>
          <w:t>ה"ח 912</w:t>
        </w:r>
      </w:hyperlink>
      <w:r w:rsidRPr="00272E28">
        <w:rPr>
          <w:rFonts w:cs="FrankRuehl" w:hint="cs"/>
          <w:vanish/>
          <w:szCs w:val="20"/>
          <w:shd w:val="clear" w:color="auto" w:fill="FFFF99"/>
          <w:rtl/>
        </w:rPr>
        <w:t>)</w:t>
      </w:r>
    </w:p>
    <w:p w:rsidR="00426D45" w:rsidRDefault="00426D45">
      <w:pPr>
        <w:pStyle w:val="P00"/>
        <w:spacing w:before="0"/>
        <w:ind w:left="0" w:right="1134"/>
        <w:rPr>
          <w:rFonts w:cs="FrankRuehl" w:hint="cs"/>
          <w:b/>
          <w:bCs/>
          <w:sz w:val="2"/>
          <w:szCs w:val="2"/>
          <w:rtl/>
        </w:rPr>
      </w:pPr>
      <w:r w:rsidRPr="00272E28">
        <w:rPr>
          <w:rFonts w:cs="FrankRuehl" w:hint="cs"/>
          <w:b/>
          <w:bCs/>
          <w:vanish/>
          <w:szCs w:val="20"/>
          <w:shd w:val="clear" w:color="auto" w:fill="FFFF99"/>
          <w:rtl/>
        </w:rPr>
        <w:t>הוספת סעיף 61א</w:t>
      </w:r>
      <w:bookmarkEnd w:id="119"/>
    </w:p>
    <w:p w:rsidR="00426D45" w:rsidRDefault="00426D45">
      <w:pPr>
        <w:pStyle w:val="P00"/>
        <w:spacing w:before="72"/>
        <w:ind w:left="0" w:right="1134"/>
        <w:rPr>
          <w:rStyle w:val="default"/>
          <w:rFonts w:cs="FrankRuehl" w:hint="cs"/>
          <w:rtl/>
        </w:rPr>
      </w:pPr>
      <w:bookmarkStart w:id="120" w:name="Seif67"/>
      <w:bookmarkEnd w:id="120"/>
      <w:r>
        <w:rPr>
          <w:lang w:val="he-IL"/>
        </w:rPr>
        <w:pict>
          <v:rect id="_x0000_s2138" style="position:absolute;left:0;text-align:left;margin-left:464.5pt;margin-top:8.05pt;width:75.05pt;height:24pt;z-index:251674112" o:allowincell="f" filled="f" stroked="f" strokecolor="lime" strokeweight=".25pt">
            <v:textbox style="mso-next-textbox:#_x0000_s2138" inset="0,0,0,0">
              <w:txbxContent>
                <w:p w:rsidR="00426D45" w:rsidRDefault="00426D45">
                  <w:pPr>
                    <w:spacing w:line="160" w:lineRule="exact"/>
                    <w:jc w:val="left"/>
                    <w:rPr>
                      <w:rFonts w:cs="Miriam"/>
                      <w:noProof/>
                      <w:sz w:val="18"/>
                      <w:szCs w:val="18"/>
                      <w:rtl/>
                    </w:rPr>
                  </w:pPr>
                  <w:r>
                    <w:rPr>
                      <w:rFonts w:cs="Miriam"/>
                      <w:sz w:val="18"/>
                      <w:szCs w:val="18"/>
                      <w:rtl/>
                    </w:rPr>
                    <w:t>רא</w:t>
                  </w:r>
                  <w:r>
                    <w:rPr>
                      <w:rFonts w:cs="Miriam" w:hint="cs"/>
                      <w:sz w:val="18"/>
                      <w:szCs w:val="18"/>
                      <w:rtl/>
                    </w:rPr>
                    <w:t>יות חסויות</w:t>
                  </w:r>
                </w:p>
                <w:p w:rsidR="00426D45" w:rsidRDefault="00426D45">
                  <w:pPr>
                    <w:spacing w:line="160" w:lineRule="exact"/>
                    <w:jc w:val="left"/>
                    <w:rPr>
                      <w:rFonts w:cs="Miriam"/>
                      <w:noProof/>
                      <w:sz w:val="18"/>
                      <w:szCs w:val="18"/>
                      <w:rtl/>
                    </w:rPr>
                  </w:pPr>
                  <w:r>
                    <w:rPr>
                      <w:rFonts w:cs="Miriam" w:hint="cs"/>
                      <w:sz w:val="18"/>
                      <w:szCs w:val="18"/>
                      <w:rtl/>
                    </w:rPr>
                    <w:t>(תיקון מס</w:t>
                  </w:r>
                  <w:r>
                    <w:rPr>
                      <w:rFonts w:cs="Miriam"/>
                      <w:sz w:val="18"/>
                      <w:szCs w:val="18"/>
                      <w:rtl/>
                    </w:rPr>
                    <w:t>' 2)</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ל"א-</w:t>
                  </w:r>
                  <w:r>
                    <w:rPr>
                      <w:rFonts w:cs="Miriam"/>
                      <w:sz w:val="18"/>
                      <w:szCs w:val="18"/>
                      <w:rtl/>
                    </w:rPr>
                    <w:t>1971</w:t>
                  </w:r>
                </w:p>
              </w:txbxContent>
            </v:textbox>
            <w10:anchorlock/>
          </v:rect>
        </w:pict>
      </w:r>
      <w:r>
        <w:rPr>
          <w:rStyle w:val="big-number"/>
          <w:rFonts w:cs="Miriam"/>
          <w:rtl/>
        </w:rPr>
        <w:t>61</w:t>
      </w:r>
      <w:r>
        <w:rPr>
          <w:rStyle w:val="default"/>
          <w:rFonts w:cs="FrankRuehl"/>
          <w:rtl/>
        </w:rPr>
        <w:t>ב.</w:t>
      </w:r>
      <w:r>
        <w:rPr>
          <w:rStyle w:val="default"/>
          <w:rFonts w:cs="FrankRuehl"/>
          <w:rtl/>
        </w:rPr>
        <w:tab/>
        <w:t>ע</w:t>
      </w:r>
      <w:r>
        <w:rPr>
          <w:rStyle w:val="default"/>
          <w:rFonts w:cs="FrankRuehl" w:hint="cs"/>
          <w:rtl/>
        </w:rPr>
        <w:t>ל אף האמור בסעיף 61 לא תשמש אמרתו של נאשם בהליך לפי חוק זה, ראיה נגדו בהליך בפלילים.</w:t>
      </w:r>
    </w:p>
    <w:p w:rsidR="00426D45" w:rsidRPr="00272E28" w:rsidRDefault="00426D45">
      <w:pPr>
        <w:pStyle w:val="P00"/>
        <w:spacing w:before="0"/>
        <w:ind w:left="0" w:right="1134"/>
        <w:rPr>
          <w:rFonts w:cs="FrankRuehl" w:hint="cs"/>
          <w:vanish/>
          <w:color w:val="FF0000"/>
          <w:szCs w:val="20"/>
          <w:shd w:val="clear" w:color="auto" w:fill="FFFF99"/>
          <w:rtl/>
        </w:rPr>
      </w:pPr>
      <w:bookmarkStart w:id="121" w:name="Rov144"/>
      <w:r w:rsidRPr="00272E28">
        <w:rPr>
          <w:rFonts w:cs="FrankRuehl" w:hint="cs"/>
          <w:vanish/>
          <w:color w:val="FF0000"/>
          <w:szCs w:val="20"/>
          <w:shd w:val="clear" w:color="auto" w:fill="FFFF99"/>
          <w:rtl/>
        </w:rPr>
        <w:t>מיום 21.1.1971</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2</w:t>
      </w:r>
    </w:p>
    <w:p w:rsidR="00426D45" w:rsidRPr="00272E28" w:rsidRDefault="00426D45">
      <w:pPr>
        <w:pStyle w:val="P00"/>
        <w:spacing w:before="0"/>
        <w:ind w:left="0" w:right="1134"/>
        <w:rPr>
          <w:rFonts w:cs="FrankRuehl" w:hint="cs"/>
          <w:vanish/>
          <w:szCs w:val="20"/>
          <w:shd w:val="clear" w:color="auto" w:fill="FFFF99"/>
          <w:rtl/>
        </w:rPr>
      </w:pPr>
      <w:hyperlink r:id="rId139" w:history="1">
        <w:r w:rsidRPr="00272E28">
          <w:rPr>
            <w:rStyle w:val="Hyperlink"/>
            <w:rFonts w:cs="FrankRuehl" w:hint="cs"/>
            <w:vanish/>
            <w:szCs w:val="20"/>
            <w:shd w:val="clear" w:color="auto" w:fill="FFFF99"/>
            <w:rtl/>
          </w:rPr>
          <w:t>ס"ח תשל"א מס' 614</w:t>
        </w:r>
      </w:hyperlink>
      <w:r w:rsidRPr="00272E28">
        <w:rPr>
          <w:rFonts w:cs="FrankRuehl" w:hint="cs"/>
          <w:vanish/>
          <w:szCs w:val="20"/>
          <w:shd w:val="clear" w:color="auto" w:fill="FFFF99"/>
          <w:rtl/>
        </w:rPr>
        <w:t xml:space="preserve"> מיום 21.1.1971 בעמ' 39 (</w:t>
      </w:r>
      <w:hyperlink r:id="rId140" w:history="1">
        <w:r w:rsidRPr="00272E28">
          <w:rPr>
            <w:rStyle w:val="Hyperlink"/>
            <w:rFonts w:cs="FrankRuehl" w:hint="cs"/>
            <w:vanish/>
            <w:szCs w:val="20"/>
            <w:shd w:val="clear" w:color="auto" w:fill="FFFF99"/>
            <w:rtl/>
          </w:rPr>
          <w:t>ה"ח 912</w:t>
        </w:r>
      </w:hyperlink>
      <w:r w:rsidRPr="00272E28">
        <w:rPr>
          <w:rFonts w:cs="FrankRuehl" w:hint="cs"/>
          <w:vanish/>
          <w:szCs w:val="20"/>
          <w:shd w:val="clear" w:color="auto" w:fill="FFFF99"/>
          <w:rtl/>
        </w:rPr>
        <w:t>)</w:t>
      </w:r>
    </w:p>
    <w:p w:rsidR="00426D45" w:rsidRDefault="00426D45">
      <w:pPr>
        <w:pStyle w:val="P00"/>
        <w:spacing w:before="0"/>
        <w:ind w:left="0" w:right="1134"/>
        <w:rPr>
          <w:rStyle w:val="default"/>
          <w:rFonts w:cs="FrankRuehl" w:hint="cs"/>
          <w:b/>
          <w:bCs/>
          <w:sz w:val="2"/>
          <w:szCs w:val="2"/>
          <w:rtl/>
        </w:rPr>
      </w:pPr>
      <w:r w:rsidRPr="00272E28">
        <w:rPr>
          <w:rFonts w:cs="FrankRuehl" w:hint="cs"/>
          <w:b/>
          <w:bCs/>
          <w:vanish/>
          <w:szCs w:val="20"/>
          <w:shd w:val="clear" w:color="auto" w:fill="FFFF99"/>
          <w:rtl/>
        </w:rPr>
        <w:t>הוספת סעיף 61ב</w:t>
      </w:r>
      <w:bookmarkEnd w:id="121"/>
    </w:p>
    <w:p w:rsidR="00426D45" w:rsidRDefault="00426D45">
      <w:pPr>
        <w:pStyle w:val="P00"/>
        <w:spacing w:before="72"/>
        <w:ind w:left="0" w:right="1134"/>
        <w:rPr>
          <w:rStyle w:val="default"/>
          <w:rFonts w:cs="FrankRuehl" w:hint="cs"/>
          <w:rtl/>
        </w:rPr>
      </w:pPr>
      <w:bookmarkStart w:id="122" w:name="Seif68"/>
      <w:bookmarkEnd w:id="122"/>
      <w:r>
        <w:rPr>
          <w:lang w:val="he-IL"/>
        </w:rPr>
        <w:pict>
          <v:rect id="_x0000_s2139" style="position:absolute;left:0;text-align:left;margin-left:464.5pt;margin-top:8.05pt;width:75.05pt;height:32pt;z-index:251675136" o:allowincell="f" filled="f" stroked="f" strokecolor="lime" strokeweight=".25pt">
            <v:textbox style="mso-next-textbox:#_x0000_s2139" inset="0,0,0,0">
              <w:txbxContent>
                <w:p w:rsidR="00426D45" w:rsidRDefault="00426D45">
                  <w:pPr>
                    <w:spacing w:line="160" w:lineRule="exact"/>
                    <w:jc w:val="left"/>
                    <w:rPr>
                      <w:rFonts w:cs="Miriam"/>
                      <w:noProof/>
                      <w:sz w:val="18"/>
                      <w:szCs w:val="18"/>
                      <w:rtl/>
                    </w:rPr>
                  </w:pPr>
                  <w:r>
                    <w:rPr>
                      <w:rFonts w:cs="Miriam"/>
                      <w:sz w:val="18"/>
                      <w:szCs w:val="18"/>
                      <w:rtl/>
                    </w:rPr>
                    <w:t>פס</w:t>
                  </w:r>
                  <w:r>
                    <w:rPr>
                      <w:rFonts w:cs="Miriam" w:hint="cs"/>
                      <w:sz w:val="18"/>
                      <w:szCs w:val="18"/>
                      <w:rtl/>
                    </w:rPr>
                    <w:t xml:space="preserve">ק דין </w:t>
                  </w:r>
                  <w:r>
                    <w:rPr>
                      <w:rFonts w:cs="Miriam"/>
                      <w:sz w:val="18"/>
                      <w:szCs w:val="18"/>
                      <w:rtl/>
                    </w:rPr>
                    <w:t>במ</w:t>
                  </w:r>
                  <w:r>
                    <w:rPr>
                      <w:rFonts w:cs="Miriam" w:hint="cs"/>
                      <w:sz w:val="18"/>
                      <w:szCs w:val="18"/>
                      <w:rtl/>
                    </w:rPr>
                    <w:t>שפט פלילי</w:t>
                  </w:r>
                </w:p>
                <w:p w:rsidR="00426D45" w:rsidRDefault="00426D45">
                  <w:pPr>
                    <w:spacing w:line="160" w:lineRule="exact"/>
                    <w:jc w:val="left"/>
                    <w:rPr>
                      <w:rFonts w:cs="Miriam"/>
                      <w:noProof/>
                      <w:sz w:val="18"/>
                      <w:szCs w:val="18"/>
                      <w:rtl/>
                    </w:rPr>
                  </w:pPr>
                  <w:r>
                    <w:rPr>
                      <w:rFonts w:cs="Miriam" w:hint="cs"/>
                      <w:sz w:val="18"/>
                      <w:szCs w:val="18"/>
                      <w:rtl/>
                    </w:rPr>
                    <w:t>(תיקון מס' 7)</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big-number"/>
          <w:rFonts w:cs="Miriam"/>
          <w:rtl/>
        </w:rPr>
        <w:t>61</w:t>
      </w:r>
      <w:r>
        <w:rPr>
          <w:rStyle w:val="default"/>
          <w:rFonts w:cs="FrankRuehl"/>
          <w:rtl/>
        </w:rPr>
        <w:t>ג.</w:t>
      </w:r>
      <w:r>
        <w:rPr>
          <w:rStyle w:val="default"/>
          <w:rFonts w:cs="FrankRuehl"/>
          <w:rtl/>
        </w:rPr>
        <w:tab/>
        <w:t>ה</w:t>
      </w:r>
      <w:r>
        <w:rPr>
          <w:rStyle w:val="default"/>
          <w:rFonts w:cs="FrankRuehl" w:hint="cs"/>
          <w:rtl/>
        </w:rPr>
        <w:t>מימצאים והמסקנות של פסק דין חלוט במשפט פלילי שנוהל נגד אדם יראו אותם כמוכחים בדיון נגד אותו אד</w:t>
      </w:r>
      <w:r>
        <w:rPr>
          <w:rStyle w:val="default"/>
          <w:rFonts w:cs="FrankRuehl"/>
          <w:rtl/>
        </w:rPr>
        <w:t>ם</w:t>
      </w:r>
      <w:r>
        <w:rPr>
          <w:rStyle w:val="default"/>
          <w:rFonts w:cs="FrankRuehl" w:hint="cs"/>
          <w:rtl/>
        </w:rPr>
        <w:t xml:space="preserve"> לפני בית הדין למשמעת.</w:t>
      </w:r>
    </w:p>
    <w:p w:rsidR="00426D45" w:rsidRPr="00272E28" w:rsidRDefault="00426D45">
      <w:pPr>
        <w:pStyle w:val="P00"/>
        <w:spacing w:before="0"/>
        <w:ind w:left="0" w:right="1134"/>
        <w:rPr>
          <w:rFonts w:cs="FrankRuehl" w:hint="cs"/>
          <w:vanish/>
          <w:color w:val="FF0000"/>
          <w:szCs w:val="20"/>
          <w:shd w:val="clear" w:color="auto" w:fill="FFFF99"/>
          <w:rtl/>
        </w:rPr>
      </w:pPr>
      <w:bookmarkStart w:id="123" w:name="Rov145"/>
      <w:r w:rsidRPr="00272E28">
        <w:rPr>
          <w:rFonts w:cs="FrankRuehl" w:hint="cs"/>
          <w:vanish/>
          <w:color w:val="FF0000"/>
          <w:szCs w:val="20"/>
          <w:shd w:val="clear" w:color="auto" w:fill="FFFF99"/>
          <w:rtl/>
        </w:rPr>
        <w:t>מיום 11.1.1983</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7</w:t>
      </w:r>
    </w:p>
    <w:p w:rsidR="00426D45" w:rsidRPr="00272E28" w:rsidRDefault="00426D45">
      <w:pPr>
        <w:pStyle w:val="P00"/>
        <w:spacing w:before="0"/>
        <w:ind w:left="0" w:right="1134"/>
        <w:rPr>
          <w:rFonts w:cs="FrankRuehl" w:hint="cs"/>
          <w:vanish/>
          <w:szCs w:val="20"/>
          <w:shd w:val="clear" w:color="auto" w:fill="FFFF99"/>
          <w:rtl/>
        </w:rPr>
      </w:pPr>
      <w:hyperlink r:id="rId141" w:history="1">
        <w:r w:rsidRPr="00272E28">
          <w:rPr>
            <w:rStyle w:val="Hyperlink"/>
            <w:rFonts w:cs="FrankRuehl" w:hint="cs"/>
            <w:vanish/>
            <w:szCs w:val="20"/>
            <w:shd w:val="clear" w:color="auto" w:fill="FFFF99"/>
            <w:rtl/>
          </w:rPr>
          <w:t>ס"ח תשמ"ג מס' 1072</w:t>
        </w:r>
      </w:hyperlink>
      <w:r w:rsidRPr="00272E28">
        <w:rPr>
          <w:rFonts w:cs="FrankRuehl" w:hint="cs"/>
          <w:vanish/>
          <w:szCs w:val="20"/>
          <w:shd w:val="clear" w:color="auto" w:fill="FFFF99"/>
          <w:rtl/>
        </w:rPr>
        <w:t xml:space="preserve"> מיום 11.1.1983 בעמ' 33 (</w:t>
      </w:r>
      <w:hyperlink r:id="rId142" w:history="1">
        <w:r w:rsidRPr="00272E28">
          <w:rPr>
            <w:rStyle w:val="Hyperlink"/>
            <w:rFonts w:cs="FrankRuehl" w:hint="cs"/>
            <w:vanish/>
            <w:szCs w:val="20"/>
            <w:shd w:val="clear" w:color="auto" w:fill="FFFF99"/>
            <w:rtl/>
          </w:rPr>
          <w:t>ה"ח 1560</w:t>
        </w:r>
      </w:hyperlink>
      <w:r w:rsidRPr="00272E28">
        <w:rPr>
          <w:rFonts w:cs="FrankRuehl" w:hint="cs"/>
          <w:vanish/>
          <w:szCs w:val="20"/>
          <w:shd w:val="clear" w:color="auto" w:fill="FFFF99"/>
          <w:rtl/>
        </w:rPr>
        <w:t>)</w:t>
      </w:r>
    </w:p>
    <w:p w:rsidR="00426D45" w:rsidRDefault="00426D45">
      <w:pPr>
        <w:pStyle w:val="P00"/>
        <w:spacing w:before="0"/>
        <w:ind w:left="0" w:right="1134"/>
        <w:rPr>
          <w:rStyle w:val="default"/>
          <w:rFonts w:cs="FrankRuehl" w:hint="cs"/>
          <w:b/>
          <w:bCs/>
          <w:sz w:val="2"/>
          <w:szCs w:val="2"/>
          <w:rtl/>
        </w:rPr>
      </w:pPr>
      <w:r w:rsidRPr="00272E28">
        <w:rPr>
          <w:rFonts w:cs="FrankRuehl" w:hint="cs"/>
          <w:b/>
          <w:bCs/>
          <w:vanish/>
          <w:szCs w:val="20"/>
          <w:shd w:val="clear" w:color="auto" w:fill="FFFF99"/>
          <w:rtl/>
        </w:rPr>
        <w:t>הוספת סעיף 61ג</w:t>
      </w:r>
      <w:bookmarkEnd w:id="123"/>
    </w:p>
    <w:p w:rsidR="00426D45" w:rsidRDefault="00426D45">
      <w:pPr>
        <w:pStyle w:val="P00"/>
        <w:spacing w:before="72"/>
        <w:ind w:left="0" w:right="1134"/>
        <w:rPr>
          <w:rStyle w:val="default"/>
          <w:rFonts w:cs="FrankRuehl" w:hint="cs"/>
          <w:rtl/>
        </w:rPr>
      </w:pPr>
      <w:bookmarkStart w:id="124" w:name="Seif69"/>
      <w:bookmarkEnd w:id="124"/>
      <w:r>
        <w:rPr>
          <w:lang w:val="he-IL"/>
        </w:rPr>
        <w:pict>
          <v:rect id="_x0000_s2140" style="position:absolute;left:0;text-align:left;margin-left:464.5pt;margin-top:8.05pt;width:75.05pt;height:40pt;z-index:251676160"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ן מענישים </w:t>
                  </w:r>
                  <w:r>
                    <w:rPr>
                      <w:rFonts w:cs="Miriam"/>
                      <w:sz w:val="18"/>
                      <w:szCs w:val="18"/>
                      <w:rtl/>
                    </w:rPr>
                    <w:t>פע</w:t>
                  </w:r>
                  <w:r>
                    <w:rPr>
                      <w:rFonts w:cs="Miriam" w:hint="cs"/>
                      <w:sz w:val="18"/>
                      <w:szCs w:val="18"/>
                      <w:rtl/>
                    </w:rPr>
                    <w:t xml:space="preserve">מיים על </w:t>
                  </w:r>
                  <w:r>
                    <w:rPr>
                      <w:rFonts w:cs="Miriam"/>
                      <w:sz w:val="18"/>
                      <w:szCs w:val="18"/>
                      <w:rtl/>
                    </w:rPr>
                    <w:t>או</w:t>
                  </w:r>
                  <w:r>
                    <w:rPr>
                      <w:rFonts w:cs="Miriam" w:hint="cs"/>
                      <w:sz w:val="18"/>
                      <w:szCs w:val="18"/>
                      <w:rtl/>
                    </w:rPr>
                    <w:t>תה עבירה</w:t>
                  </w:r>
                </w:p>
                <w:p w:rsidR="00426D45" w:rsidRDefault="00426D45">
                  <w:pPr>
                    <w:spacing w:line="160" w:lineRule="exact"/>
                    <w:jc w:val="left"/>
                    <w:rPr>
                      <w:rFonts w:cs="Miriam"/>
                      <w:noProof/>
                      <w:sz w:val="18"/>
                      <w:szCs w:val="18"/>
                      <w:rtl/>
                    </w:rPr>
                  </w:pPr>
                  <w:r>
                    <w:rPr>
                      <w:rFonts w:cs="Miriam" w:hint="cs"/>
                      <w:sz w:val="18"/>
                      <w:szCs w:val="18"/>
                      <w:rtl/>
                    </w:rPr>
                    <w:t>(תיקון מס' 7)</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big-number"/>
          <w:rFonts w:cs="Miriam"/>
          <w:rtl/>
        </w:rPr>
        <w:t>62.</w:t>
      </w:r>
      <w:r>
        <w:rPr>
          <w:rStyle w:val="big-number"/>
          <w:rFonts w:cs="Miriam"/>
          <w:rtl/>
        </w:rPr>
        <w:tab/>
      </w:r>
      <w:r>
        <w:rPr>
          <w:rStyle w:val="default"/>
          <w:rFonts w:cs="FrankRuehl"/>
          <w:rtl/>
        </w:rPr>
        <w:t>לא</w:t>
      </w:r>
      <w:r>
        <w:rPr>
          <w:rStyle w:val="default"/>
          <w:rFonts w:cs="FrankRuehl" w:hint="cs"/>
          <w:rtl/>
        </w:rPr>
        <w:t xml:space="preserve"> ינקטו נגד עובד המדינה אמצעי משמעת על עבירת משמעת אחת יותר מפעם אחת, אלא בנסיבות האמורות בסעיפים 27 או 28 ולא ינקטו הליכים מש</w:t>
      </w:r>
      <w:r>
        <w:rPr>
          <w:rStyle w:val="default"/>
          <w:rFonts w:cs="FrankRuehl"/>
          <w:rtl/>
        </w:rPr>
        <w:t>מע</w:t>
      </w:r>
      <w:r>
        <w:rPr>
          <w:rStyle w:val="default"/>
          <w:rFonts w:cs="FrankRuehl" w:hint="cs"/>
          <w:rtl/>
        </w:rPr>
        <w:t>תיים נגד עובד בשל עבירת משמעת שממנה זוכה בהליך לפי חוק זה.</w:t>
      </w:r>
    </w:p>
    <w:p w:rsidR="00426D45" w:rsidRPr="00272E28" w:rsidRDefault="00426D45">
      <w:pPr>
        <w:pStyle w:val="P00"/>
        <w:spacing w:before="0"/>
        <w:ind w:left="0" w:right="1134"/>
        <w:rPr>
          <w:rFonts w:cs="FrankRuehl" w:hint="cs"/>
          <w:vanish/>
          <w:color w:val="FF0000"/>
          <w:szCs w:val="20"/>
          <w:shd w:val="clear" w:color="auto" w:fill="FFFF99"/>
          <w:rtl/>
        </w:rPr>
      </w:pPr>
      <w:bookmarkStart w:id="125" w:name="Rov146"/>
      <w:r w:rsidRPr="00272E28">
        <w:rPr>
          <w:rFonts w:cs="FrankRuehl" w:hint="cs"/>
          <w:vanish/>
          <w:color w:val="FF0000"/>
          <w:szCs w:val="20"/>
          <w:shd w:val="clear" w:color="auto" w:fill="FFFF99"/>
          <w:rtl/>
        </w:rPr>
        <w:t>מיום 11.1.1983</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7</w:t>
      </w:r>
    </w:p>
    <w:p w:rsidR="00426D45" w:rsidRPr="00272E28" w:rsidRDefault="00426D45">
      <w:pPr>
        <w:pStyle w:val="P00"/>
        <w:spacing w:before="0"/>
        <w:ind w:left="0" w:right="1134"/>
        <w:rPr>
          <w:rFonts w:cs="FrankRuehl" w:hint="cs"/>
          <w:vanish/>
          <w:szCs w:val="20"/>
          <w:shd w:val="clear" w:color="auto" w:fill="FFFF99"/>
          <w:rtl/>
        </w:rPr>
      </w:pPr>
      <w:hyperlink r:id="rId143" w:history="1">
        <w:r w:rsidRPr="00272E28">
          <w:rPr>
            <w:rStyle w:val="Hyperlink"/>
            <w:rFonts w:cs="FrankRuehl" w:hint="cs"/>
            <w:vanish/>
            <w:szCs w:val="20"/>
            <w:shd w:val="clear" w:color="auto" w:fill="FFFF99"/>
            <w:rtl/>
          </w:rPr>
          <w:t>ס"ח תשמ"ג מס' 1072</w:t>
        </w:r>
      </w:hyperlink>
      <w:r w:rsidRPr="00272E28">
        <w:rPr>
          <w:rFonts w:cs="FrankRuehl" w:hint="cs"/>
          <w:vanish/>
          <w:szCs w:val="20"/>
          <w:shd w:val="clear" w:color="auto" w:fill="FFFF99"/>
          <w:rtl/>
        </w:rPr>
        <w:t xml:space="preserve"> מיום 11.1.1983 בעמ' 34 (</w:t>
      </w:r>
      <w:hyperlink r:id="rId144" w:history="1">
        <w:r w:rsidRPr="00272E28">
          <w:rPr>
            <w:rStyle w:val="Hyperlink"/>
            <w:rFonts w:cs="FrankRuehl" w:hint="cs"/>
            <w:vanish/>
            <w:szCs w:val="20"/>
            <w:shd w:val="clear" w:color="auto" w:fill="FFFF99"/>
            <w:rtl/>
          </w:rPr>
          <w:t>ה"ח 1560</w:t>
        </w:r>
      </w:hyperlink>
      <w:r w:rsidRPr="00272E28">
        <w:rPr>
          <w:rFonts w:cs="FrankRuehl" w:hint="cs"/>
          <w:vanish/>
          <w:szCs w:val="20"/>
          <w:shd w:val="clear" w:color="auto" w:fill="FFFF99"/>
          <w:rtl/>
        </w:rPr>
        <w:t>)</w:t>
      </w:r>
    </w:p>
    <w:p w:rsidR="00426D45" w:rsidRDefault="00426D45">
      <w:pPr>
        <w:pStyle w:val="P00"/>
        <w:ind w:left="0" w:right="1134"/>
        <w:rPr>
          <w:rFonts w:cs="FrankRuehl" w:hint="cs"/>
          <w:sz w:val="2"/>
          <w:szCs w:val="2"/>
          <w:rtl/>
        </w:rPr>
      </w:pPr>
      <w:r w:rsidRPr="00272E28">
        <w:rPr>
          <w:rStyle w:val="big-number"/>
          <w:rFonts w:cs="FrankRuehl"/>
          <w:vanish/>
          <w:sz w:val="22"/>
          <w:szCs w:val="22"/>
          <w:shd w:val="clear" w:color="auto" w:fill="FFFF99"/>
          <w:rtl/>
        </w:rPr>
        <w:t>62.</w:t>
      </w:r>
      <w:r w:rsidRPr="00272E28">
        <w:rPr>
          <w:rStyle w:val="big-number"/>
          <w:rFonts w:cs="FrankRuehl"/>
          <w:vanish/>
          <w:sz w:val="22"/>
          <w:szCs w:val="22"/>
          <w:shd w:val="clear" w:color="auto" w:fill="FFFF99"/>
          <w:rtl/>
        </w:rPr>
        <w:tab/>
      </w:r>
      <w:r w:rsidRPr="00272E28">
        <w:rPr>
          <w:rStyle w:val="default"/>
          <w:rFonts w:cs="FrankRuehl"/>
          <w:vanish/>
          <w:sz w:val="22"/>
          <w:szCs w:val="22"/>
          <w:shd w:val="clear" w:color="auto" w:fill="FFFF99"/>
          <w:rtl/>
        </w:rPr>
        <w:t>לא</w:t>
      </w:r>
      <w:r w:rsidRPr="00272E28">
        <w:rPr>
          <w:rStyle w:val="default"/>
          <w:rFonts w:cs="FrankRuehl" w:hint="cs"/>
          <w:vanish/>
          <w:sz w:val="22"/>
          <w:szCs w:val="22"/>
          <w:shd w:val="clear" w:color="auto" w:fill="FFFF99"/>
          <w:rtl/>
        </w:rPr>
        <w:t xml:space="preserve"> ינקטו נגד עובד המדינה אמצעי משמעת על עבירת משמעת אחת יותר מפעם אחת, אלא בנסיבות האמורות בסעיפים 27 או 28 </w:t>
      </w:r>
      <w:r w:rsidRPr="00272E28">
        <w:rPr>
          <w:rStyle w:val="default"/>
          <w:rFonts w:cs="FrankRuehl" w:hint="cs"/>
          <w:vanish/>
          <w:sz w:val="22"/>
          <w:szCs w:val="22"/>
          <w:u w:val="single"/>
          <w:shd w:val="clear" w:color="auto" w:fill="FFFF99"/>
          <w:rtl/>
        </w:rPr>
        <w:t>ולא ינקטו הליכים מש</w:t>
      </w:r>
      <w:r w:rsidRPr="00272E28">
        <w:rPr>
          <w:rStyle w:val="default"/>
          <w:rFonts w:cs="FrankRuehl"/>
          <w:vanish/>
          <w:sz w:val="22"/>
          <w:szCs w:val="22"/>
          <w:u w:val="single"/>
          <w:shd w:val="clear" w:color="auto" w:fill="FFFF99"/>
          <w:rtl/>
        </w:rPr>
        <w:t>מע</w:t>
      </w:r>
      <w:r w:rsidRPr="00272E28">
        <w:rPr>
          <w:rStyle w:val="default"/>
          <w:rFonts w:cs="FrankRuehl" w:hint="cs"/>
          <w:vanish/>
          <w:sz w:val="22"/>
          <w:szCs w:val="22"/>
          <w:u w:val="single"/>
          <w:shd w:val="clear" w:color="auto" w:fill="FFFF99"/>
          <w:rtl/>
        </w:rPr>
        <w:t>תיים נגד עובד בשל עבירת משמעת שממנה זוכה בהליך לפי חוק זה</w:t>
      </w:r>
      <w:r w:rsidRPr="00272E28">
        <w:rPr>
          <w:rStyle w:val="default"/>
          <w:rFonts w:cs="FrankRuehl" w:hint="cs"/>
          <w:vanish/>
          <w:sz w:val="22"/>
          <w:szCs w:val="22"/>
          <w:shd w:val="clear" w:color="auto" w:fill="FFFF99"/>
          <w:rtl/>
        </w:rPr>
        <w:t>.</w:t>
      </w:r>
      <w:bookmarkEnd w:id="125"/>
    </w:p>
    <w:p w:rsidR="00426D45" w:rsidRDefault="00426D45">
      <w:pPr>
        <w:pStyle w:val="P00"/>
        <w:spacing w:before="72"/>
        <w:ind w:left="0" w:right="1134"/>
        <w:rPr>
          <w:rStyle w:val="default"/>
          <w:rFonts w:cs="FrankRuehl"/>
          <w:rtl/>
        </w:rPr>
      </w:pPr>
      <w:bookmarkStart w:id="126" w:name="Seif90"/>
      <w:bookmarkEnd w:id="126"/>
      <w:r>
        <w:rPr>
          <w:lang w:val="he-IL"/>
        </w:rPr>
        <w:pict>
          <v:shape id="_x0000_s2141" type="#_x0000_t202" style="position:absolute;left:0;text-align:left;margin-left:490.45pt;margin-top:7.1pt;width:77.4pt;height:37.85pt;z-index:251698688;mso-position-horizontal-relative:page" o:allowincell="f" stroked="f">
            <v:textbox inset="1mm,0,1mm,0">
              <w:txbxContent>
                <w:p w:rsidR="00426D45" w:rsidRDefault="00426D45">
                  <w:pPr>
                    <w:spacing w:line="160" w:lineRule="exact"/>
                    <w:jc w:val="left"/>
                    <w:rPr>
                      <w:rFonts w:cs="Miriam"/>
                      <w:sz w:val="18"/>
                      <w:szCs w:val="18"/>
                      <w:rtl/>
                    </w:rPr>
                  </w:pPr>
                  <w:r>
                    <w:rPr>
                      <w:rFonts w:cs="Miriam"/>
                      <w:sz w:val="18"/>
                      <w:szCs w:val="18"/>
                      <w:rtl/>
                    </w:rPr>
                    <w:t>שי</w:t>
                  </w:r>
                  <w:r>
                    <w:rPr>
                      <w:rFonts w:cs="Miriam" w:hint="cs"/>
                      <w:sz w:val="18"/>
                      <w:szCs w:val="18"/>
                      <w:rtl/>
                    </w:rPr>
                    <w:t>פוט שמעתי לפי חיקוק אחר</w:t>
                  </w:r>
                </w:p>
              </w:txbxContent>
            </v:textbox>
            <w10:wrap anchorx="page"/>
            <w10:anchorlock/>
          </v:shape>
        </w:pict>
      </w:r>
      <w:r>
        <w:rPr>
          <w:rStyle w:val="big-number"/>
          <w:rFonts w:cs="Miriam"/>
          <w:rtl/>
        </w:rPr>
        <w:t>63.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 זה אינו גורע מחיקוקים אחרים הקובעים שיפוט משמעתי לסוגים מסויימים של עובדי המדינה; עובד המדינה שנשפט שיפוט משמעתי לפי חיקוק כאמור, לא יישפט בשל אותו מעשה א</w:t>
      </w:r>
      <w:r>
        <w:rPr>
          <w:rStyle w:val="default"/>
          <w:rFonts w:cs="FrankRuehl"/>
          <w:rtl/>
        </w:rPr>
        <w:t xml:space="preserve">ו </w:t>
      </w:r>
      <w:r>
        <w:rPr>
          <w:rStyle w:val="default"/>
          <w:rFonts w:cs="FrankRuehl" w:hint="cs"/>
          <w:rtl/>
        </w:rPr>
        <w:t xml:space="preserve">מחדל שיפוט </w:t>
      </w:r>
      <w:r>
        <w:rPr>
          <w:rStyle w:val="default"/>
          <w:rFonts w:cs="FrankRuehl"/>
          <w:rtl/>
        </w:rPr>
        <w:t>מ</w:t>
      </w:r>
      <w:r>
        <w:rPr>
          <w:rStyle w:val="default"/>
          <w:rFonts w:cs="FrankRuehl" w:hint="cs"/>
          <w:rtl/>
        </w:rPr>
        <w:t>שמעתי לפי חוק זה.</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עובד המדינה נמנה גם עם בעלי מקצוע הכפופים לפי כל חיקוק לשיפוט משמעתי שלא במסגרת שירות המדינה בלבד, מותר לשפוט את עובד המדינה לפי חוק זה, אפילו כבר נשפט בשל אותו מעשה או מחדל לפי אותו חיקוק, וכן מותר לשפוט אותו לפי א</w:t>
      </w:r>
      <w:r>
        <w:rPr>
          <w:rStyle w:val="default"/>
          <w:rFonts w:cs="FrankRuehl"/>
          <w:rtl/>
        </w:rPr>
        <w:t>ות</w:t>
      </w:r>
      <w:r>
        <w:rPr>
          <w:rStyle w:val="default"/>
          <w:rFonts w:cs="FrankRuehl" w:hint="cs"/>
          <w:rtl/>
        </w:rPr>
        <w:t>ו חיקוק אפי</w:t>
      </w:r>
      <w:r>
        <w:rPr>
          <w:rStyle w:val="default"/>
          <w:rFonts w:cs="FrankRuehl"/>
          <w:rtl/>
        </w:rPr>
        <w:t>ל</w:t>
      </w:r>
      <w:r>
        <w:rPr>
          <w:rStyle w:val="default"/>
          <w:rFonts w:cs="FrankRuehl" w:hint="cs"/>
          <w:rtl/>
        </w:rPr>
        <w:t>ו כבר נשפט כאמור לפי חוק זה.</w:t>
      </w:r>
    </w:p>
    <w:p w:rsidR="00426D45" w:rsidRDefault="00426D45">
      <w:pPr>
        <w:pStyle w:val="P00"/>
        <w:spacing w:before="72"/>
        <w:ind w:left="0" w:right="1134"/>
        <w:rPr>
          <w:rStyle w:val="default"/>
          <w:rFonts w:cs="FrankRuehl" w:hint="cs"/>
          <w:rtl/>
        </w:rPr>
      </w:pPr>
      <w:r>
        <w:rPr>
          <w:lang w:val="he-IL"/>
        </w:rPr>
        <w:pict>
          <v:rect id="_x0000_s2142" style="position:absolute;left:0;text-align:left;margin-left:464.5pt;margin-top:8.05pt;width:75.05pt;height:24pt;z-index:251677184"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וק זה אינו גורע מהוראות חוק ארגון הפיקוח על העבודה, תשי"ד-</w:t>
      </w:r>
      <w:r>
        <w:rPr>
          <w:rStyle w:val="default"/>
          <w:rFonts w:cs="FrankRuehl"/>
          <w:rtl/>
        </w:rPr>
        <w:t xml:space="preserve">1954, </w:t>
      </w:r>
      <w:r>
        <w:rPr>
          <w:rStyle w:val="default"/>
          <w:rFonts w:cs="FrankRuehl" w:hint="cs"/>
          <w:rtl/>
        </w:rPr>
        <w:t>או חוק אחר הדן בבטיחות בעבודה, בדבר נקיטת אמצעי משמעת כלפי עובד על אי-קיום כללי בטיחות בעבודה; עובד שנקטו נגדו אמצעי משמעת כאמור, לא יישפט עוד</w:t>
      </w:r>
      <w:r>
        <w:rPr>
          <w:rStyle w:val="default"/>
          <w:rFonts w:cs="FrankRuehl"/>
          <w:rtl/>
        </w:rPr>
        <w:t xml:space="preserve"> ב</w:t>
      </w:r>
      <w:r>
        <w:rPr>
          <w:rStyle w:val="default"/>
          <w:rFonts w:cs="FrankRuehl" w:hint="cs"/>
          <w:rtl/>
        </w:rPr>
        <w:t>של אותו מעשה או מחדל שיפוט משמעתי לפי חוק זה.</w:t>
      </w:r>
    </w:p>
    <w:p w:rsidR="00426D45" w:rsidRPr="00272E28" w:rsidRDefault="00426D45">
      <w:pPr>
        <w:pStyle w:val="P00"/>
        <w:spacing w:before="0"/>
        <w:ind w:left="0" w:right="1134"/>
        <w:rPr>
          <w:rFonts w:cs="FrankRuehl" w:hint="cs"/>
          <w:vanish/>
          <w:color w:val="FF0000"/>
          <w:szCs w:val="20"/>
          <w:shd w:val="clear" w:color="auto" w:fill="FFFF99"/>
          <w:rtl/>
        </w:rPr>
      </w:pPr>
      <w:bookmarkStart w:id="127" w:name="Rov147"/>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145"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178 (</w:t>
      </w:r>
      <w:hyperlink r:id="rId146"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Default="00426D45">
      <w:pPr>
        <w:pStyle w:val="P00"/>
        <w:spacing w:before="0"/>
        <w:ind w:left="0" w:right="1134"/>
        <w:rPr>
          <w:rStyle w:val="default"/>
          <w:rFonts w:cs="FrankRuehl" w:hint="cs"/>
          <w:b/>
          <w:bCs/>
          <w:sz w:val="2"/>
          <w:szCs w:val="2"/>
          <w:rtl/>
        </w:rPr>
      </w:pPr>
      <w:r w:rsidRPr="00272E28">
        <w:rPr>
          <w:rFonts w:cs="FrankRuehl" w:hint="cs"/>
          <w:b/>
          <w:bCs/>
          <w:vanish/>
          <w:szCs w:val="20"/>
          <w:shd w:val="clear" w:color="auto" w:fill="FFFF99"/>
          <w:rtl/>
        </w:rPr>
        <w:t>הוספת סעיף קטן 63(ג)</w:t>
      </w:r>
      <w:bookmarkEnd w:id="127"/>
    </w:p>
    <w:p w:rsidR="00426D45" w:rsidRDefault="00426D45">
      <w:pPr>
        <w:pStyle w:val="P00"/>
        <w:spacing w:before="72"/>
        <w:ind w:left="0" w:right="1134"/>
        <w:rPr>
          <w:rStyle w:val="default"/>
          <w:rFonts w:cs="FrankRuehl" w:hint="cs"/>
          <w:rtl/>
        </w:rPr>
      </w:pPr>
      <w:bookmarkStart w:id="128" w:name="Seif70"/>
      <w:bookmarkEnd w:id="128"/>
      <w:r>
        <w:rPr>
          <w:lang w:val="he-IL"/>
        </w:rPr>
        <w:pict>
          <v:rect id="_x0000_s2143" style="position:absolute;left:0;text-align:left;margin-left:464.5pt;margin-top:8.05pt;width:75.05pt;height:25.5pt;z-index:251678208"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תחולה על </w:t>
                  </w:r>
                  <w:r>
                    <w:rPr>
                      <w:rFonts w:cs="Miriam"/>
                      <w:sz w:val="18"/>
                      <w:szCs w:val="18"/>
                      <w:rtl/>
                    </w:rPr>
                    <w:t>רש</w:t>
                  </w:r>
                  <w:r>
                    <w:rPr>
                      <w:rFonts w:cs="Miriam" w:hint="cs"/>
                      <w:sz w:val="18"/>
                      <w:szCs w:val="18"/>
                      <w:rtl/>
                    </w:rPr>
                    <w:t>ם</w:t>
                  </w:r>
                </w:p>
                <w:p w:rsidR="00426D45" w:rsidRDefault="00426D45">
                  <w:pPr>
                    <w:spacing w:line="160" w:lineRule="exact"/>
                    <w:jc w:val="left"/>
                    <w:rPr>
                      <w:rFonts w:cs="Miriam" w:hint="cs"/>
                      <w:noProof/>
                      <w:sz w:val="18"/>
                      <w:szCs w:val="18"/>
                      <w:rtl/>
                    </w:rPr>
                  </w:pPr>
                  <w:r>
                    <w:rPr>
                      <w:rFonts w:cs="Miriam" w:hint="cs"/>
                      <w:sz w:val="18"/>
                      <w:szCs w:val="18"/>
                      <w:rtl/>
                    </w:rPr>
                    <w:t xml:space="preserve">(תיקון מס' 8)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Pr>
          <w:rStyle w:val="big-number"/>
          <w:rFonts w:cs="Miriam"/>
          <w:rtl/>
        </w:rPr>
        <w:t>63</w:t>
      </w:r>
      <w:r>
        <w:rPr>
          <w:rStyle w:val="default"/>
          <w:rFonts w:cs="FrankRuehl"/>
          <w:rtl/>
        </w:rPr>
        <w:t>א.</w:t>
      </w:r>
      <w:r>
        <w:rPr>
          <w:rStyle w:val="default"/>
          <w:rFonts w:cs="FrankRuehl"/>
          <w:rtl/>
        </w:rPr>
        <w:tab/>
        <w:t>ח</w:t>
      </w:r>
      <w:r>
        <w:rPr>
          <w:rStyle w:val="default"/>
          <w:rFonts w:cs="FrankRuehl" w:hint="cs"/>
          <w:rtl/>
        </w:rPr>
        <w:t>וק זה לא יחול לגבי עבירות משמעת שעשה עובד מדינה שהוא רשם של בית משפט או של בית דין, שלגביהן הוא נתון לשיפוט משמעתי לפי סעיף 105א לחוק בתי המשפט [נוסח משולב], תשמ"ד-</w:t>
      </w:r>
      <w:r>
        <w:rPr>
          <w:rStyle w:val="default"/>
          <w:rFonts w:cs="FrankRuehl"/>
          <w:rtl/>
        </w:rPr>
        <w:t xml:space="preserve">1984, </w:t>
      </w:r>
      <w:r>
        <w:rPr>
          <w:rStyle w:val="default"/>
          <w:rFonts w:cs="FrankRuehl" w:hint="cs"/>
          <w:rtl/>
        </w:rPr>
        <w:t>או לפי סעיף 27(א) לחוק בית הדין</w:t>
      </w:r>
      <w:r>
        <w:rPr>
          <w:rStyle w:val="default"/>
          <w:rFonts w:cs="FrankRuehl"/>
          <w:rtl/>
        </w:rPr>
        <w:t xml:space="preserve"> ל</w:t>
      </w:r>
      <w:r>
        <w:rPr>
          <w:rStyle w:val="default"/>
          <w:rFonts w:cs="FrankRuehl" w:hint="cs"/>
          <w:rtl/>
        </w:rPr>
        <w:t>עבודה, תשכ"ט-</w:t>
      </w:r>
      <w:r>
        <w:rPr>
          <w:rStyle w:val="default"/>
          <w:rFonts w:cs="FrankRuehl"/>
          <w:rtl/>
        </w:rPr>
        <w:t>1969.</w:t>
      </w:r>
    </w:p>
    <w:p w:rsidR="00EA5C8C" w:rsidRPr="00272E28" w:rsidRDefault="00EA5C8C" w:rsidP="00EA5C8C">
      <w:pPr>
        <w:pStyle w:val="P00"/>
        <w:spacing w:before="0"/>
        <w:ind w:left="0" w:right="1134"/>
        <w:rPr>
          <w:rFonts w:cs="FrankRuehl" w:hint="cs"/>
          <w:vanish/>
          <w:color w:val="FF0000"/>
          <w:szCs w:val="20"/>
          <w:shd w:val="clear" w:color="auto" w:fill="FFFF99"/>
          <w:rtl/>
        </w:rPr>
      </w:pPr>
      <w:bookmarkStart w:id="129" w:name="Rov148"/>
      <w:r w:rsidRPr="00272E28">
        <w:rPr>
          <w:rFonts w:cs="FrankRuehl" w:hint="cs"/>
          <w:vanish/>
          <w:color w:val="FF0000"/>
          <w:szCs w:val="20"/>
          <w:shd w:val="clear" w:color="auto" w:fill="FFFF99"/>
          <w:rtl/>
        </w:rPr>
        <w:t>מיום 13.2.1992</w:t>
      </w:r>
    </w:p>
    <w:p w:rsidR="00EA5C8C" w:rsidRPr="00272E28" w:rsidRDefault="00EA5C8C" w:rsidP="00EA5C8C">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8</w:t>
      </w:r>
    </w:p>
    <w:p w:rsidR="00EA5C8C" w:rsidRPr="00272E28" w:rsidRDefault="00EA5C8C" w:rsidP="00EA5C8C">
      <w:pPr>
        <w:pStyle w:val="P00"/>
        <w:spacing w:before="0"/>
        <w:ind w:left="0" w:right="1134"/>
        <w:rPr>
          <w:rFonts w:cs="FrankRuehl" w:hint="cs"/>
          <w:vanish/>
          <w:szCs w:val="20"/>
          <w:shd w:val="clear" w:color="auto" w:fill="FFFF99"/>
          <w:rtl/>
        </w:rPr>
      </w:pPr>
      <w:hyperlink r:id="rId147" w:history="1">
        <w:r w:rsidRPr="00272E28">
          <w:rPr>
            <w:rStyle w:val="Hyperlink"/>
            <w:rFonts w:cs="FrankRuehl" w:hint="cs"/>
            <w:vanish/>
            <w:szCs w:val="20"/>
            <w:shd w:val="clear" w:color="auto" w:fill="FFFF99"/>
            <w:rtl/>
          </w:rPr>
          <w:t>ס"ח תשנ"ב מס' 1383</w:t>
        </w:r>
      </w:hyperlink>
      <w:r w:rsidRPr="00272E28">
        <w:rPr>
          <w:rFonts w:cs="FrankRuehl" w:hint="cs"/>
          <w:vanish/>
          <w:szCs w:val="20"/>
          <w:shd w:val="clear" w:color="auto" w:fill="FFFF99"/>
          <w:rtl/>
        </w:rPr>
        <w:t xml:space="preserve"> מיום 13.2.1992 בעמ' 72 (</w:t>
      </w:r>
      <w:hyperlink r:id="rId148" w:history="1">
        <w:r w:rsidRPr="00272E28">
          <w:rPr>
            <w:rStyle w:val="Hyperlink"/>
            <w:rFonts w:cs="FrankRuehl" w:hint="cs"/>
            <w:vanish/>
            <w:szCs w:val="20"/>
            <w:shd w:val="clear" w:color="auto" w:fill="FFFF99"/>
            <w:rtl/>
          </w:rPr>
          <w:t>ה"ח 2070</w:t>
        </w:r>
      </w:hyperlink>
      <w:r w:rsidRPr="00272E28">
        <w:rPr>
          <w:rFonts w:cs="FrankRuehl" w:hint="cs"/>
          <w:vanish/>
          <w:szCs w:val="20"/>
          <w:shd w:val="clear" w:color="auto" w:fill="FFFF99"/>
          <w:rtl/>
        </w:rPr>
        <w:t>)</w:t>
      </w:r>
    </w:p>
    <w:p w:rsidR="00EA5C8C" w:rsidRDefault="00EA5C8C" w:rsidP="00EA5C8C">
      <w:pPr>
        <w:pStyle w:val="P00"/>
        <w:tabs>
          <w:tab w:val="clear" w:pos="624"/>
          <w:tab w:val="clear" w:pos="1021"/>
          <w:tab w:val="clear" w:pos="1474"/>
          <w:tab w:val="clear" w:pos="1928"/>
          <w:tab w:val="clear" w:pos="2381"/>
          <w:tab w:val="clear" w:pos="2835"/>
          <w:tab w:val="clear" w:pos="6259"/>
        </w:tabs>
        <w:spacing w:before="0"/>
        <w:ind w:left="0" w:right="1134"/>
        <w:rPr>
          <w:rStyle w:val="default"/>
          <w:rFonts w:cs="FrankRuehl" w:hint="cs"/>
          <w:sz w:val="2"/>
          <w:szCs w:val="2"/>
          <w:rtl/>
        </w:rPr>
      </w:pPr>
      <w:r w:rsidRPr="00272E28">
        <w:rPr>
          <w:rFonts w:cs="FrankRuehl" w:hint="cs"/>
          <w:b/>
          <w:bCs/>
          <w:vanish/>
          <w:szCs w:val="20"/>
          <w:shd w:val="clear" w:color="auto" w:fill="FFFF99"/>
          <w:rtl/>
        </w:rPr>
        <w:t xml:space="preserve">הוספת סעיף 63א </w:t>
      </w:r>
      <w:bookmarkEnd w:id="129"/>
    </w:p>
    <w:p w:rsidR="00EA5C8C" w:rsidRDefault="00EA5C8C" w:rsidP="00EA5C8C">
      <w:pPr>
        <w:pStyle w:val="P00"/>
        <w:spacing w:before="72"/>
        <w:ind w:left="0" w:right="1134"/>
        <w:rPr>
          <w:rStyle w:val="default"/>
          <w:rFonts w:cs="FrankRuehl" w:hint="cs"/>
          <w:rtl/>
        </w:rPr>
      </w:pPr>
      <w:bookmarkStart w:id="130" w:name="Seif93"/>
      <w:bookmarkEnd w:id="130"/>
      <w:r>
        <w:rPr>
          <w:lang w:val="he-IL"/>
        </w:rPr>
        <w:pict>
          <v:rect id="_x0000_s2232" style="position:absolute;left:0;text-align:left;margin-left:464.5pt;margin-top:8.05pt;width:75.05pt;height:37.3pt;z-index:251725312" o:allowincell="f" filled="f" stroked="f" strokecolor="lime" strokeweight=".25pt">
            <v:textbox inset="0,0,0,0">
              <w:txbxContent>
                <w:p w:rsidR="00EA5C8C" w:rsidRDefault="00EA5C8C" w:rsidP="00EA5C8C">
                  <w:pPr>
                    <w:spacing w:line="160" w:lineRule="exact"/>
                    <w:jc w:val="left"/>
                    <w:rPr>
                      <w:rFonts w:cs="Miriam" w:hint="cs"/>
                      <w:noProof/>
                      <w:sz w:val="18"/>
                      <w:szCs w:val="18"/>
                      <w:rtl/>
                    </w:rPr>
                  </w:pPr>
                  <w:r>
                    <w:rPr>
                      <w:rFonts w:cs="Miriam" w:hint="cs"/>
                      <w:sz w:val="18"/>
                      <w:szCs w:val="18"/>
                      <w:rtl/>
                    </w:rPr>
                    <w:t>תחולה על רשם הוצאה לפועל</w:t>
                  </w:r>
                </w:p>
                <w:p w:rsidR="00EA5C8C" w:rsidRDefault="00EA5C8C" w:rsidP="00EA5C8C">
                  <w:pPr>
                    <w:spacing w:line="160" w:lineRule="exact"/>
                    <w:jc w:val="left"/>
                    <w:rPr>
                      <w:rFonts w:cs="Miriam" w:hint="cs"/>
                      <w:noProof/>
                      <w:sz w:val="18"/>
                      <w:szCs w:val="18"/>
                      <w:rtl/>
                    </w:rPr>
                  </w:pPr>
                  <w:r>
                    <w:rPr>
                      <w:rFonts w:cs="Miriam" w:hint="cs"/>
                      <w:sz w:val="18"/>
                      <w:szCs w:val="18"/>
                      <w:rtl/>
                    </w:rPr>
                    <w:t xml:space="preserve">(תיקון מס' 8) </w:t>
                  </w:r>
                </w:p>
                <w:p w:rsidR="00EA5C8C" w:rsidRDefault="00EA5C8C" w:rsidP="00EA5C8C">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Pr>
          <w:rStyle w:val="big-number"/>
          <w:rFonts w:cs="Miriam"/>
          <w:rtl/>
        </w:rPr>
        <w:t>63</w:t>
      </w:r>
      <w:r>
        <w:rPr>
          <w:rStyle w:val="default"/>
          <w:rFonts w:cs="FrankRuehl" w:hint="cs"/>
          <w:rtl/>
        </w:rPr>
        <w:t>ב</w:t>
      </w:r>
      <w:r>
        <w:rPr>
          <w:rStyle w:val="default"/>
          <w:rFonts w:cs="FrankRuehl"/>
          <w:rtl/>
        </w:rPr>
        <w:t>.</w:t>
      </w:r>
      <w:r>
        <w:rPr>
          <w:rStyle w:val="default"/>
          <w:rFonts w:cs="FrankRuehl"/>
          <w:rtl/>
        </w:rPr>
        <w:tab/>
        <w:t>ח</w:t>
      </w:r>
      <w:r>
        <w:rPr>
          <w:rStyle w:val="default"/>
          <w:rFonts w:cs="FrankRuehl" w:hint="cs"/>
          <w:rtl/>
        </w:rPr>
        <w:t>וק זה יחול לגבי עבירות משמעת שעשה עובד המדינה שהוא רשם הוצאה לפועל, בכפוף להוראות סעיף 3ד לחוק ההוצאה לפועל, התשכ"ז-1967, ובשינויים אלה:</w:t>
      </w:r>
    </w:p>
    <w:p w:rsidR="00EA5C8C" w:rsidRDefault="00EA5C8C" w:rsidP="00EA5C8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על אף האמור בסעיף 6, המותב שידון בעבירת משמעת שעבר רשם הוצאה לפועל יהיה אב בית הדין ושני ממלאי מקומו; נבצר מאחד מממלאי המקום להיות חבר במותב במקרה מסוים, ימנה אב בית הדין חבר אחר במקומו מרשימת המשפטנים שמתקיימים בו התנאים שבסעיף 4;</w:t>
      </w:r>
    </w:p>
    <w:p w:rsidR="00EA5C8C" w:rsidRDefault="00EA5C8C" w:rsidP="00EA5C8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על אף האמור בסעיף 32, הגשת קובלנה על עבירת משמעת שעבר רשם הוצאה לפועל רשאים להגיש שר, נציב השירות, היועץ המשפטי לממשלה, וכן מנהל מערכת ההוצאה לפועל והאחראי על בירור תלונות על רשמים כמשמעותם בחוק ההוצאה לפועל, התשכ"ז-1967.</w:t>
      </w:r>
    </w:p>
    <w:p w:rsidR="00EA5C8C" w:rsidRPr="00272E28" w:rsidRDefault="00EA5C8C" w:rsidP="00EA5C8C">
      <w:pPr>
        <w:pStyle w:val="P00"/>
        <w:spacing w:before="0"/>
        <w:ind w:left="0" w:right="1134"/>
        <w:rPr>
          <w:rStyle w:val="default"/>
          <w:rFonts w:cs="FrankRuehl" w:hint="cs"/>
          <w:vanish/>
          <w:color w:val="FF0000"/>
          <w:sz w:val="20"/>
          <w:szCs w:val="20"/>
          <w:shd w:val="clear" w:color="auto" w:fill="FFFF99"/>
          <w:rtl/>
        </w:rPr>
      </w:pPr>
      <w:bookmarkStart w:id="131" w:name="Rov163"/>
      <w:r w:rsidRPr="00272E28">
        <w:rPr>
          <w:rStyle w:val="default"/>
          <w:rFonts w:cs="FrankRuehl" w:hint="cs"/>
          <w:vanish/>
          <w:color w:val="FF0000"/>
          <w:sz w:val="20"/>
          <w:szCs w:val="20"/>
          <w:shd w:val="clear" w:color="auto" w:fill="FFFF99"/>
          <w:rtl/>
        </w:rPr>
        <w:t>מיום 6.7.2011</w:t>
      </w:r>
    </w:p>
    <w:p w:rsidR="00EA5C8C" w:rsidRPr="00272E28" w:rsidRDefault="00EA5C8C" w:rsidP="00EA5C8C">
      <w:pPr>
        <w:pStyle w:val="P00"/>
        <w:spacing w:before="0"/>
        <w:ind w:left="0" w:right="1134"/>
        <w:rPr>
          <w:rStyle w:val="default"/>
          <w:rFonts w:cs="FrankRuehl" w:hint="cs"/>
          <w:vanish/>
          <w:sz w:val="20"/>
          <w:szCs w:val="20"/>
          <w:shd w:val="clear" w:color="auto" w:fill="FFFF99"/>
          <w:rtl/>
        </w:rPr>
      </w:pPr>
      <w:r w:rsidRPr="00272E28">
        <w:rPr>
          <w:rStyle w:val="default"/>
          <w:rFonts w:cs="FrankRuehl" w:hint="cs"/>
          <w:b/>
          <w:bCs/>
          <w:vanish/>
          <w:sz w:val="20"/>
          <w:szCs w:val="20"/>
          <w:shd w:val="clear" w:color="auto" w:fill="FFFF99"/>
          <w:rtl/>
        </w:rPr>
        <w:t>תיקון מס' 14</w:t>
      </w:r>
    </w:p>
    <w:p w:rsidR="00EA5C8C" w:rsidRPr="00272E28" w:rsidRDefault="00EA5C8C" w:rsidP="00EA5C8C">
      <w:pPr>
        <w:pStyle w:val="P00"/>
        <w:spacing w:before="0"/>
        <w:ind w:left="0" w:right="1134"/>
        <w:rPr>
          <w:rStyle w:val="default"/>
          <w:rFonts w:cs="FrankRuehl" w:hint="cs"/>
          <w:vanish/>
          <w:sz w:val="20"/>
          <w:szCs w:val="20"/>
          <w:shd w:val="clear" w:color="auto" w:fill="FFFF99"/>
          <w:rtl/>
        </w:rPr>
      </w:pPr>
      <w:hyperlink r:id="rId149" w:history="1">
        <w:r w:rsidRPr="00272E28">
          <w:rPr>
            <w:rStyle w:val="Hyperlink"/>
            <w:rFonts w:cs="FrankRuehl" w:hint="cs"/>
            <w:vanish/>
            <w:szCs w:val="20"/>
            <w:shd w:val="clear" w:color="auto" w:fill="FFFF99"/>
            <w:rtl/>
          </w:rPr>
          <w:t>ס"ח תשע"א מס' 2299</w:t>
        </w:r>
      </w:hyperlink>
      <w:r w:rsidRPr="00272E28">
        <w:rPr>
          <w:rStyle w:val="default"/>
          <w:rFonts w:cs="FrankRuehl" w:hint="cs"/>
          <w:vanish/>
          <w:sz w:val="20"/>
          <w:szCs w:val="20"/>
          <w:shd w:val="clear" w:color="auto" w:fill="FFFF99"/>
          <w:rtl/>
        </w:rPr>
        <w:t xml:space="preserve"> מיום 6.6.2011 עמ' 932 (</w:t>
      </w:r>
      <w:hyperlink r:id="rId150" w:history="1">
        <w:r w:rsidRPr="00272E28">
          <w:rPr>
            <w:rStyle w:val="Hyperlink"/>
            <w:rFonts w:cs="FrankRuehl" w:hint="cs"/>
            <w:vanish/>
            <w:szCs w:val="20"/>
            <w:shd w:val="clear" w:color="auto" w:fill="FFFF99"/>
            <w:rtl/>
          </w:rPr>
          <w:t>ה"ח 540</w:t>
        </w:r>
      </w:hyperlink>
      <w:r w:rsidRPr="00272E28">
        <w:rPr>
          <w:rStyle w:val="default"/>
          <w:rFonts w:cs="FrankRuehl" w:hint="cs"/>
          <w:vanish/>
          <w:sz w:val="20"/>
          <w:szCs w:val="20"/>
          <w:shd w:val="clear" w:color="auto" w:fill="FFFF99"/>
          <w:rtl/>
        </w:rPr>
        <w:t>)</w:t>
      </w:r>
    </w:p>
    <w:p w:rsidR="00EA5C8C" w:rsidRPr="0062243A" w:rsidRDefault="00EA5C8C" w:rsidP="0062243A">
      <w:pPr>
        <w:pStyle w:val="P00"/>
        <w:spacing w:before="0"/>
        <w:ind w:left="0" w:right="1134"/>
        <w:rPr>
          <w:rStyle w:val="default"/>
          <w:rFonts w:cs="FrankRuehl" w:hint="cs"/>
          <w:sz w:val="2"/>
          <w:szCs w:val="2"/>
          <w:rtl/>
        </w:rPr>
      </w:pPr>
      <w:r w:rsidRPr="00272E28">
        <w:rPr>
          <w:rStyle w:val="default"/>
          <w:rFonts w:cs="FrankRuehl" w:hint="cs"/>
          <w:b/>
          <w:bCs/>
          <w:vanish/>
          <w:sz w:val="20"/>
          <w:szCs w:val="20"/>
          <w:shd w:val="clear" w:color="auto" w:fill="FFFF99"/>
          <w:rtl/>
        </w:rPr>
        <w:t>הוספת סעיף 63ב</w:t>
      </w:r>
      <w:bookmarkEnd w:id="131"/>
    </w:p>
    <w:p w:rsidR="00426D45" w:rsidRDefault="00426D45">
      <w:pPr>
        <w:pStyle w:val="P00"/>
        <w:spacing w:before="72"/>
        <w:ind w:left="0" w:right="1134"/>
        <w:rPr>
          <w:rStyle w:val="default"/>
          <w:rFonts w:cs="FrankRuehl" w:hint="cs"/>
          <w:rtl/>
        </w:rPr>
      </w:pPr>
      <w:bookmarkStart w:id="132" w:name="Seif71"/>
      <w:bookmarkEnd w:id="132"/>
      <w:r>
        <w:rPr>
          <w:lang w:val="he-IL"/>
        </w:rPr>
        <w:pict>
          <v:rect id="_x0000_s2144" style="position:absolute;left:0;text-align:left;margin-left:464.5pt;margin-top:8.05pt;width:75.05pt;height:56pt;z-index:251679232"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הת</w:t>
                  </w:r>
                  <w:r>
                    <w:rPr>
                      <w:rFonts w:cs="Miriam" w:hint="cs"/>
                      <w:sz w:val="18"/>
                      <w:szCs w:val="18"/>
                      <w:rtl/>
                    </w:rPr>
                    <w:t>יישנות</w:t>
                  </w:r>
                </w:p>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p w:rsidR="00426D45" w:rsidRDefault="00426D45">
                  <w:pPr>
                    <w:spacing w:line="160" w:lineRule="exact"/>
                    <w:jc w:val="left"/>
                    <w:rPr>
                      <w:rFonts w:cs="Miriam"/>
                      <w:noProof/>
                      <w:sz w:val="18"/>
                      <w:szCs w:val="18"/>
                      <w:rtl/>
                    </w:rPr>
                  </w:pPr>
                  <w:r>
                    <w:rPr>
                      <w:rFonts w:cs="Miriam" w:hint="cs"/>
                      <w:sz w:val="18"/>
                      <w:szCs w:val="18"/>
                      <w:rtl/>
                    </w:rPr>
                    <w:t xml:space="preserve">(תיקון מס' 7)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p w:rsidR="00426D45" w:rsidRDefault="00426D45">
                  <w:pPr>
                    <w:spacing w:line="160" w:lineRule="exact"/>
                    <w:jc w:val="left"/>
                    <w:rPr>
                      <w:rFonts w:cs="Miriam"/>
                      <w:noProof/>
                      <w:sz w:val="18"/>
                      <w:szCs w:val="18"/>
                      <w:rtl/>
                    </w:rPr>
                  </w:pP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p w:rsidR="00426D45" w:rsidRDefault="00426D45">
                  <w:pPr>
                    <w:spacing w:line="160" w:lineRule="exact"/>
                    <w:jc w:val="left"/>
                    <w:rPr>
                      <w:rFonts w:cs="Miriam"/>
                      <w:noProof/>
                      <w:sz w:val="18"/>
                      <w:szCs w:val="18"/>
                      <w:rtl/>
                    </w:rPr>
                  </w:pPr>
                </w:p>
              </w:txbxContent>
            </v:textbox>
            <w10:anchorlock/>
          </v:rect>
        </w:pict>
      </w:r>
      <w:r>
        <w:rPr>
          <w:rStyle w:val="big-number"/>
          <w:rFonts w:cs="Miriam"/>
          <w:rtl/>
        </w:rPr>
        <w:t>64.</w:t>
      </w:r>
      <w:r>
        <w:rPr>
          <w:rStyle w:val="big-number"/>
          <w:rFonts w:cs="Miriam"/>
          <w:rtl/>
        </w:rPr>
        <w:tab/>
      </w:r>
      <w:r>
        <w:rPr>
          <w:rStyle w:val="default"/>
          <w:rFonts w:cs="FrankRuehl"/>
          <w:rtl/>
        </w:rPr>
        <w:t>לא</w:t>
      </w:r>
      <w:r>
        <w:rPr>
          <w:rStyle w:val="default"/>
          <w:rFonts w:cs="FrankRuehl" w:hint="cs"/>
          <w:rtl/>
        </w:rPr>
        <w:t xml:space="preserve"> יינקטו אמצעי משמעת לפי חוק זה נגד עובד המדינה על עבירות משמעת שנודעו לשר, למנהל הכללי, או לסגנו לעניני מינהל, למנהל יחידת הסמך, לנציב השירות או ליועץ המשפטי לממשלה שנתיים או יותר לפני הגשת הקובלנה לתובע או לפני מועד הגשת תלונה </w:t>
      </w:r>
      <w:r>
        <w:rPr>
          <w:rStyle w:val="default"/>
          <w:rFonts w:cs="FrankRuehl"/>
          <w:rtl/>
        </w:rPr>
        <w:t>לפ</w:t>
      </w:r>
      <w:r>
        <w:rPr>
          <w:rStyle w:val="default"/>
          <w:rFonts w:cs="FrankRuehl" w:hint="cs"/>
          <w:rtl/>
        </w:rPr>
        <w:t>י סעיף 22; אלא שבחישוב תקופה זו לא יבוא במנין הזמן שבו נמשכו במשטרה או בבית המשפט חקירה או דיון פלי</w:t>
      </w:r>
      <w:r>
        <w:rPr>
          <w:rStyle w:val="default"/>
          <w:rFonts w:cs="FrankRuehl"/>
          <w:rtl/>
        </w:rPr>
        <w:t>ל</w:t>
      </w:r>
      <w:r>
        <w:rPr>
          <w:rStyle w:val="default"/>
          <w:rFonts w:cs="FrankRuehl" w:hint="cs"/>
          <w:rtl/>
        </w:rPr>
        <w:t>י בשל אותם מעשה או מחדל. לענין סעיף זה רואים דיון כנגמר כאשר אין עוד ערעור עליו.</w:t>
      </w:r>
    </w:p>
    <w:p w:rsidR="00426D45" w:rsidRPr="00272E28" w:rsidRDefault="00426D45">
      <w:pPr>
        <w:pStyle w:val="P00"/>
        <w:spacing w:before="0"/>
        <w:ind w:left="0" w:right="1134"/>
        <w:rPr>
          <w:rFonts w:cs="FrankRuehl" w:hint="cs"/>
          <w:vanish/>
          <w:color w:val="FF0000"/>
          <w:szCs w:val="20"/>
          <w:shd w:val="clear" w:color="auto" w:fill="FFFF99"/>
          <w:rtl/>
        </w:rPr>
      </w:pPr>
      <w:bookmarkStart w:id="133" w:name="Rov149"/>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151"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178 (</w:t>
      </w:r>
      <w:hyperlink r:id="rId152"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ind w:left="0" w:right="1134"/>
        <w:rPr>
          <w:rStyle w:val="default"/>
          <w:rFonts w:cs="FrankRuehl" w:hint="cs"/>
          <w:vanish/>
          <w:sz w:val="22"/>
          <w:szCs w:val="22"/>
          <w:u w:val="single"/>
          <w:shd w:val="clear" w:color="auto" w:fill="FFFF99"/>
          <w:rtl/>
        </w:rPr>
      </w:pPr>
      <w:r w:rsidRPr="00272E28">
        <w:rPr>
          <w:rStyle w:val="big-number"/>
          <w:rFonts w:cs="FrankRuehl"/>
          <w:vanish/>
          <w:sz w:val="22"/>
          <w:szCs w:val="22"/>
          <w:shd w:val="clear" w:color="auto" w:fill="FFFF99"/>
          <w:rtl/>
        </w:rPr>
        <w:t>64.</w:t>
      </w:r>
      <w:r w:rsidRPr="00272E28">
        <w:rPr>
          <w:rStyle w:val="big-number"/>
          <w:rFonts w:cs="FrankRuehl"/>
          <w:vanish/>
          <w:sz w:val="22"/>
          <w:szCs w:val="22"/>
          <w:shd w:val="clear" w:color="auto" w:fill="FFFF99"/>
          <w:rtl/>
        </w:rPr>
        <w:tab/>
      </w:r>
      <w:r w:rsidRPr="00272E28">
        <w:rPr>
          <w:rStyle w:val="default"/>
          <w:rFonts w:cs="FrankRuehl"/>
          <w:vanish/>
          <w:sz w:val="22"/>
          <w:szCs w:val="22"/>
          <w:shd w:val="clear" w:color="auto" w:fill="FFFF99"/>
          <w:rtl/>
        </w:rPr>
        <w:t>לא</w:t>
      </w:r>
      <w:r w:rsidRPr="00272E28">
        <w:rPr>
          <w:rStyle w:val="default"/>
          <w:rFonts w:cs="FrankRuehl" w:hint="cs"/>
          <w:vanish/>
          <w:sz w:val="22"/>
          <w:szCs w:val="22"/>
          <w:shd w:val="clear" w:color="auto" w:fill="FFFF99"/>
          <w:rtl/>
        </w:rPr>
        <w:t xml:space="preserve"> יינקטו אמצעי משמעת לפי חוק זה נגד עובד המדינה על עבירות משמעת שנודעו לשר, למנהל הכללי,  לנציב השירות או ליועץ המשפטי לממשלה שנה או יותר לפני הגשת הקובלנה לתובע או לפני מועד הגשת תלונה </w:t>
      </w:r>
      <w:r w:rsidRPr="00272E28">
        <w:rPr>
          <w:rStyle w:val="default"/>
          <w:rFonts w:cs="FrankRuehl"/>
          <w:vanish/>
          <w:sz w:val="22"/>
          <w:szCs w:val="22"/>
          <w:shd w:val="clear" w:color="auto" w:fill="FFFF99"/>
          <w:rtl/>
        </w:rPr>
        <w:t>לפ</w:t>
      </w:r>
      <w:r w:rsidRPr="00272E28">
        <w:rPr>
          <w:rStyle w:val="default"/>
          <w:rFonts w:cs="FrankRuehl" w:hint="cs"/>
          <w:vanish/>
          <w:sz w:val="22"/>
          <w:szCs w:val="22"/>
          <w:shd w:val="clear" w:color="auto" w:fill="FFFF99"/>
          <w:rtl/>
        </w:rPr>
        <w:t>י סעיף 22; אלא שבחישוב תקופה זו לא יבוא במנין הזמן שבו נמשכו במשטרה או בבית המשפט חקירה או דיון פלי</w:t>
      </w:r>
      <w:r w:rsidRPr="00272E28">
        <w:rPr>
          <w:rStyle w:val="default"/>
          <w:rFonts w:cs="FrankRuehl"/>
          <w:vanish/>
          <w:sz w:val="22"/>
          <w:szCs w:val="22"/>
          <w:shd w:val="clear" w:color="auto" w:fill="FFFF99"/>
          <w:rtl/>
        </w:rPr>
        <w:t>ל</w:t>
      </w:r>
      <w:r w:rsidRPr="00272E28">
        <w:rPr>
          <w:rStyle w:val="default"/>
          <w:rFonts w:cs="FrankRuehl" w:hint="cs"/>
          <w:vanish/>
          <w:sz w:val="22"/>
          <w:szCs w:val="22"/>
          <w:shd w:val="clear" w:color="auto" w:fill="FFFF99"/>
          <w:rtl/>
        </w:rPr>
        <w:t xml:space="preserve">י בשל אותם מעשה או מחדל. </w:t>
      </w:r>
      <w:r w:rsidRPr="00272E28">
        <w:rPr>
          <w:rStyle w:val="default"/>
          <w:rFonts w:cs="FrankRuehl" w:hint="cs"/>
          <w:vanish/>
          <w:sz w:val="22"/>
          <w:szCs w:val="22"/>
          <w:u w:val="single"/>
          <w:shd w:val="clear" w:color="auto" w:fill="FFFF99"/>
          <w:rtl/>
        </w:rPr>
        <w:t>לענין סעיף זה רואים דיון כנגמר כאשר אין עוד ערעור עליו.</w:t>
      </w:r>
    </w:p>
    <w:p w:rsidR="00426D45" w:rsidRPr="00272E28" w:rsidRDefault="00426D45">
      <w:pPr>
        <w:pStyle w:val="P00"/>
        <w:spacing w:before="0"/>
        <w:ind w:left="0" w:right="1134"/>
        <w:rPr>
          <w:rStyle w:val="default"/>
          <w:rFonts w:cs="FrankRuehl" w:hint="cs"/>
          <w:vanish/>
          <w:sz w:val="20"/>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11.1.1983</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7</w:t>
      </w:r>
    </w:p>
    <w:p w:rsidR="00426D45" w:rsidRPr="00272E28" w:rsidRDefault="00426D45">
      <w:pPr>
        <w:pStyle w:val="P00"/>
        <w:spacing w:before="0"/>
        <w:ind w:left="0" w:right="1134"/>
        <w:rPr>
          <w:rFonts w:cs="FrankRuehl" w:hint="cs"/>
          <w:vanish/>
          <w:szCs w:val="20"/>
          <w:shd w:val="clear" w:color="auto" w:fill="FFFF99"/>
          <w:rtl/>
        </w:rPr>
      </w:pPr>
      <w:hyperlink r:id="rId153" w:history="1">
        <w:r w:rsidRPr="00272E28">
          <w:rPr>
            <w:rStyle w:val="Hyperlink"/>
            <w:rFonts w:cs="FrankRuehl" w:hint="cs"/>
            <w:vanish/>
            <w:szCs w:val="20"/>
            <w:shd w:val="clear" w:color="auto" w:fill="FFFF99"/>
            <w:rtl/>
          </w:rPr>
          <w:t>ס"ח תשמ"ג מס' 1072</w:t>
        </w:r>
      </w:hyperlink>
      <w:r w:rsidRPr="00272E28">
        <w:rPr>
          <w:rFonts w:cs="FrankRuehl" w:hint="cs"/>
          <w:vanish/>
          <w:szCs w:val="20"/>
          <w:shd w:val="clear" w:color="auto" w:fill="FFFF99"/>
          <w:rtl/>
        </w:rPr>
        <w:t xml:space="preserve"> מיום 11.1.1983 בעמ' 34 (</w:t>
      </w:r>
      <w:hyperlink r:id="rId154" w:history="1">
        <w:r w:rsidRPr="00272E28">
          <w:rPr>
            <w:rStyle w:val="Hyperlink"/>
            <w:rFonts w:cs="FrankRuehl" w:hint="cs"/>
            <w:vanish/>
            <w:szCs w:val="20"/>
            <w:shd w:val="clear" w:color="auto" w:fill="FFFF99"/>
            <w:rtl/>
          </w:rPr>
          <w:t>ה"ח 1560</w:t>
        </w:r>
      </w:hyperlink>
      <w:r w:rsidRPr="00272E28">
        <w:rPr>
          <w:rFonts w:cs="FrankRuehl" w:hint="cs"/>
          <w:vanish/>
          <w:szCs w:val="20"/>
          <w:shd w:val="clear" w:color="auto" w:fill="FFFF99"/>
          <w:rtl/>
        </w:rPr>
        <w:t>)</w:t>
      </w:r>
    </w:p>
    <w:p w:rsidR="00426D45" w:rsidRPr="00272E28" w:rsidRDefault="00426D45">
      <w:pPr>
        <w:pStyle w:val="P00"/>
        <w:ind w:left="0" w:right="1134"/>
        <w:rPr>
          <w:rStyle w:val="default"/>
          <w:rFonts w:cs="FrankRuehl" w:hint="cs"/>
          <w:vanish/>
          <w:sz w:val="22"/>
          <w:szCs w:val="22"/>
          <w:shd w:val="clear" w:color="auto" w:fill="FFFF99"/>
          <w:rtl/>
        </w:rPr>
      </w:pPr>
      <w:r w:rsidRPr="00272E28">
        <w:rPr>
          <w:rStyle w:val="big-number"/>
          <w:rFonts w:cs="FrankRuehl"/>
          <w:vanish/>
          <w:sz w:val="22"/>
          <w:szCs w:val="22"/>
          <w:shd w:val="clear" w:color="auto" w:fill="FFFF99"/>
          <w:rtl/>
        </w:rPr>
        <w:t>64.</w:t>
      </w:r>
      <w:r w:rsidRPr="00272E28">
        <w:rPr>
          <w:rStyle w:val="big-number"/>
          <w:rFonts w:cs="FrankRuehl"/>
          <w:vanish/>
          <w:sz w:val="22"/>
          <w:szCs w:val="22"/>
          <w:shd w:val="clear" w:color="auto" w:fill="FFFF99"/>
          <w:rtl/>
        </w:rPr>
        <w:tab/>
      </w:r>
      <w:r w:rsidRPr="00272E28">
        <w:rPr>
          <w:rStyle w:val="default"/>
          <w:rFonts w:cs="FrankRuehl"/>
          <w:vanish/>
          <w:sz w:val="22"/>
          <w:szCs w:val="22"/>
          <w:shd w:val="clear" w:color="auto" w:fill="FFFF99"/>
          <w:rtl/>
        </w:rPr>
        <w:t>לא</w:t>
      </w:r>
      <w:r w:rsidRPr="00272E28">
        <w:rPr>
          <w:rStyle w:val="default"/>
          <w:rFonts w:cs="FrankRuehl" w:hint="cs"/>
          <w:vanish/>
          <w:sz w:val="22"/>
          <w:szCs w:val="22"/>
          <w:shd w:val="clear" w:color="auto" w:fill="FFFF99"/>
          <w:rtl/>
        </w:rPr>
        <w:t xml:space="preserve"> יינקטו אמצעי משמעת לפי חוק זה נגד עובד המדינה על עבירות משמעת שנודעו לשר, למנהל הכללי </w:t>
      </w:r>
      <w:r w:rsidRPr="00272E28">
        <w:rPr>
          <w:rStyle w:val="default"/>
          <w:rFonts w:cs="FrankRuehl" w:hint="cs"/>
          <w:vanish/>
          <w:sz w:val="22"/>
          <w:szCs w:val="22"/>
          <w:u w:val="single"/>
          <w:shd w:val="clear" w:color="auto" w:fill="FFFF99"/>
          <w:rtl/>
        </w:rPr>
        <w:t>או לסגנו לעניני מנהל, למנהל יחידת סמך או לסגנו לעניני מינהל</w:t>
      </w:r>
      <w:r w:rsidRPr="00272E28">
        <w:rPr>
          <w:rStyle w:val="default"/>
          <w:rFonts w:cs="FrankRuehl" w:hint="cs"/>
          <w:vanish/>
          <w:sz w:val="22"/>
          <w:szCs w:val="22"/>
          <w:shd w:val="clear" w:color="auto" w:fill="FFFF99"/>
          <w:rtl/>
        </w:rPr>
        <w:t xml:space="preserve">, לנציב השירות או ליועץ המשפטי לממשלה שנה או יותר לפני הגשת הקובלנה לתובע או לפני מועד הגשת תלונה </w:t>
      </w:r>
      <w:r w:rsidRPr="00272E28">
        <w:rPr>
          <w:rStyle w:val="default"/>
          <w:rFonts w:cs="FrankRuehl"/>
          <w:vanish/>
          <w:sz w:val="22"/>
          <w:szCs w:val="22"/>
          <w:shd w:val="clear" w:color="auto" w:fill="FFFF99"/>
          <w:rtl/>
        </w:rPr>
        <w:t>לפ</w:t>
      </w:r>
      <w:r w:rsidRPr="00272E28">
        <w:rPr>
          <w:rStyle w:val="default"/>
          <w:rFonts w:cs="FrankRuehl" w:hint="cs"/>
          <w:vanish/>
          <w:sz w:val="22"/>
          <w:szCs w:val="22"/>
          <w:shd w:val="clear" w:color="auto" w:fill="FFFF99"/>
          <w:rtl/>
        </w:rPr>
        <w:t>י סעיף 22; אלא שבחישוב תקופה זו לא יבוא במנין הזמן שבו נמשכו במשטרה או בבית המשפט חקירה או דיון פלי</w:t>
      </w:r>
      <w:r w:rsidRPr="00272E28">
        <w:rPr>
          <w:rStyle w:val="default"/>
          <w:rFonts w:cs="FrankRuehl"/>
          <w:vanish/>
          <w:sz w:val="22"/>
          <w:szCs w:val="22"/>
          <w:shd w:val="clear" w:color="auto" w:fill="FFFF99"/>
          <w:rtl/>
        </w:rPr>
        <w:t>ל</w:t>
      </w:r>
      <w:r w:rsidRPr="00272E28">
        <w:rPr>
          <w:rStyle w:val="default"/>
          <w:rFonts w:cs="FrankRuehl" w:hint="cs"/>
          <w:vanish/>
          <w:sz w:val="22"/>
          <w:szCs w:val="22"/>
          <w:shd w:val="clear" w:color="auto" w:fill="FFFF99"/>
          <w:rtl/>
        </w:rPr>
        <w:t>י בשל אותם מעשה או מחדל. לענין סעיף זה רואים דיון כנגמר כאשר אין עוד ערעור עליו.</w:t>
      </w:r>
    </w:p>
    <w:p w:rsidR="00426D45" w:rsidRPr="00272E28" w:rsidRDefault="00426D45">
      <w:pPr>
        <w:pStyle w:val="P00"/>
        <w:spacing w:before="0"/>
        <w:ind w:left="0" w:right="1134"/>
        <w:rPr>
          <w:rFonts w:cs="FrankRuehl" w:hint="cs"/>
          <w:vanish/>
          <w:color w:val="FF6600"/>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10.3.1994</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9</w:t>
      </w:r>
    </w:p>
    <w:p w:rsidR="00426D45" w:rsidRPr="00272E28" w:rsidRDefault="00426D45">
      <w:pPr>
        <w:pStyle w:val="P00"/>
        <w:spacing w:before="0"/>
        <w:ind w:left="0" w:right="1134"/>
        <w:rPr>
          <w:rFonts w:cs="FrankRuehl" w:hint="cs"/>
          <w:vanish/>
          <w:szCs w:val="20"/>
          <w:shd w:val="clear" w:color="auto" w:fill="FFFF99"/>
          <w:rtl/>
        </w:rPr>
      </w:pPr>
      <w:hyperlink r:id="rId155" w:history="1">
        <w:r w:rsidRPr="00272E28">
          <w:rPr>
            <w:rStyle w:val="Hyperlink"/>
            <w:rFonts w:cs="FrankRuehl" w:hint="cs"/>
            <w:vanish/>
            <w:szCs w:val="20"/>
            <w:shd w:val="clear" w:color="auto" w:fill="FFFF99"/>
            <w:rtl/>
          </w:rPr>
          <w:t>ס"ח תשנ"ד מס' 1453</w:t>
        </w:r>
      </w:hyperlink>
      <w:r w:rsidRPr="00272E28">
        <w:rPr>
          <w:rFonts w:cs="FrankRuehl" w:hint="cs"/>
          <w:vanish/>
          <w:szCs w:val="20"/>
          <w:shd w:val="clear" w:color="auto" w:fill="FFFF99"/>
          <w:rtl/>
        </w:rPr>
        <w:t xml:space="preserve"> מיום 10.9.1994 בעמ' 83 (</w:t>
      </w:r>
      <w:hyperlink r:id="rId156" w:history="1">
        <w:r w:rsidRPr="00272E28">
          <w:rPr>
            <w:rStyle w:val="Hyperlink"/>
            <w:rFonts w:cs="FrankRuehl" w:hint="cs"/>
            <w:vanish/>
            <w:szCs w:val="20"/>
            <w:shd w:val="clear" w:color="auto" w:fill="FFFF99"/>
            <w:rtl/>
          </w:rPr>
          <w:t>ה"ח 2184</w:t>
        </w:r>
      </w:hyperlink>
      <w:r w:rsidRPr="00272E28">
        <w:rPr>
          <w:rFonts w:cs="FrankRuehl" w:hint="cs"/>
          <w:vanish/>
          <w:szCs w:val="20"/>
          <w:shd w:val="clear" w:color="auto" w:fill="FFFF99"/>
          <w:rtl/>
        </w:rPr>
        <w:t>)</w:t>
      </w:r>
    </w:p>
    <w:p w:rsidR="00426D45" w:rsidRDefault="00426D45">
      <w:pPr>
        <w:pStyle w:val="P00"/>
        <w:ind w:left="0" w:right="1134"/>
        <w:rPr>
          <w:rFonts w:cs="FrankRuehl" w:hint="cs"/>
          <w:sz w:val="2"/>
          <w:szCs w:val="2"/>
          <w:rtl/>
        </w:rPr>
      </w:pPr>
      <w:r w:rsidRPr="00272E28">
        <w:rPr>
          <w:rStyle w:val="big-number"/>
          <w:rFonts w:cs="FrankRuehl"/>
          <w:vanish/>
          <w:sz w:val="22"/>
          <w:szCs w:val="22"/>
          <w:shd w:val="clear" w:color="auto" w:fill="FFFF99"/>
          <w:rtl/>
        </w:rPr>
        <w:t>64.</w:t>
      </w:r>
      <w:r w:rsidRPr="00272E28">
        <w:rPr>
          <w:rStyle w:val="big-number"/>
          <w:rFonts w:cs="FrankRuehl"/>
          <w:vanish/>
          <w:sz w:val="22"/>
          <w:szCs w:val="22"/>
          <w:shd w:val="clear" w:color="auto" w:fill="FFFF99"/>
          <w:rtl/>
        </w:rPr>
        <w:tab/>
      </w:r>
      <w:r w:rsidRPr="00272E28">
        <w:rPr>
          <w:rStyle w:val="default"/>
          <w:rFonts w:cs="FrankRuehl"/>
          <w:vanish/>
          <w:sz w:val="22"/>
          <w:szCs w:val="22"/>
          <w:shd w:val="clear" w:color="auto" w:fill="FFFF99"/>
          <w:rtl/>
        </w:rPr>
        <w:t>לא</w:t>
      </w:r>
      <w:r w:rsidRPr="00272E28">
        <w:rPr>
          <w:rStyle w:val="default"/>
          <w:rFonts w:cs="FrankRuehl" w:hint="cs"/>
          <w:vanish/>
          <w:sz w:val="22"/>
          <w:szCs w:val="22"/>
          <w:shd w:val="clear" w:color="auto" w:fill="FFFF99"/>
          <w:rtl/>
        </w:rPr>
        <w:t xml:space="preserve"> יינקטו אמצעי משמעת לפי חוק זה נגד עובד המדינה על עבירות משמעת שנודעו לשר, למנהל הכללי או לסגנו לעניני מנהל, </w:t>
      </w:r>
      <w:r w:rsidRPr="00272E28">
        <w:rPr>
          <w:rStyle w:val="default"/>
          <w:rFonts w:cs="FrankRuehl" w:hint="cs"/>
          <w:strike/>
          <w:vanish/>
          <w:sz w:val="22"/>
          <w:szCs w:val="22"/>
          <w:shd w:val="clear" w:color="auto" w:fill="FFFF99"/>
          <w:rtl/>
        </w:rPr>
        <w:t>למנהל יחידת סמך או לסגנו לעניני מינהל</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למנהל יחידת הסמך</w:t>
      </w:r>
      <w:r w:rsidRPr="00272E28">
        <w:rPr>
          <w:rStyle w:val="default"/>
          <w:rFonts w:cs="FrankRuehl" w:hint="cs"/>
          <w:vanish/>
          <w:sz w:val="22"/>
          <w:szCs w:val="22"/>
          <w:shd w:val="clear" w:color="auto" w:fill="FFFF99"/>
          <w:rtl/>
        </w:rPr>
        <w:t xml:space="preserve">, לנציב השירות או ליועץ המשפטי לממשלה </w:t>
      </w:r>
      <w:r w:rsidRPr="00272E28">
        <w:rPr>
          <w:rStyle w:val="default"/>
          <w:rFonts w:cs="FrankRuehl" w:hint="cs"/>
          <w:strike/>
          <w:vanish/>
          <w:sz w:val="22"/>
          <w:szCs w:val="22"/>
          <w:shd w:val="clear" w:color="auto" w:fill="FFFF99"/>
          <w:rtl/>
        </w:rPr>
        <w:t>שנה או יותר</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שנתיים או יותר</w:t>
      </w:r>
      <w:r w:rsidRPr="00272E28">
        <w:rPr>
          <w:rStyle w:val="default"/>
          <w:rFonts w:cs="FrankRuehl" w:hint="cs"/>
          <w:vanish/>
          <w:sz w:val="22"/>
          <w:szCs w:val="22"/>
          <w:shd w:val="clear" w:color="auto" w:fill="FFFF99"/>
          <w:rtl/>
        </w:rPr>
        <w:t xml:space="preserve"> לפני הגשת הקובלנה לתובע או לפני מועד הגשת תלונה </w:t>
      </w:r>
      <w:r w:rsidRPr="00272E28">
        <w:rPr>
          <w:rStyle w:val="default"/>
          <w:rFonts w:cs="FrankRuehl"/>
          <w:vanish/>
          <w:sz w:val="22"/>
          <w:szCs w:val="22"/>
          <w:shd w:val="clear" w:color="auto" w:fill="FFFF99"/>
          <w:rtl/>
        </w:rPr>
        <w:t>לפ</w:t>
      </w:r>
      <w:r w:rsidRPr="00272E28">
        <w:rPr>
          <w:rStyle w:val="default"/>
          <w:rFonts w:cs="FrankRuehl" w:hint="cs"/>
          <w:vanish/>
          <w:sz w:val="22"/>
          <w:szCs w:val="22"/>
          <w:shd w:val="clear" w:color="auto" w:fill="FFFF99"/>
          <w:rtl/>
        </w:rPr>
        <w:t>י סעיף 22; אלא שבחישוב תקופה זו לא יבוא במנין הזמן שבו נמשכו במשטרה או בבית המשפט חקירה או דיון פלי</w:t>
      </w:r>
      <w:r w:rsidRPr="00272E28">
        <w:rPr>
          <w:rStyle w:val="default"/>
          <w:rFonts w:cs="FrankRuehl"/>
          <w:vanish/>
          <w:sz w:val="22"/>
          <w:szCs w:val="22"/>
          <w:shd w:val="clear" w:color="auto" w:fill="FFFF99"/>
          <w:rtl/>
        </w:rPr>
        <w:t>ל</w:t>
      </w:r>
      <w:r w:rsidRPr="00272E28">
        <w:rPr>
          <w:rStyle w:val="default"/>
          <w:rFonts w:cs="FrankRuehl" w:hint="cs"/>
          <w:vanish/>
          <w:sz w:val="22"/>
          <w:szCs w:val="22"/>
          <w:shd w:val="clear" w:color="auto" w:fill="FFFF99"/>
          <w:rtl/>
        </w:rPr>
        <w:t>י בשל אותם מעשה או מחדל. לענין סעיף זה רואים דיון כנגמר כאשר אין עוד ערעור עליו.</w:t>
      </w:r>
      <w:bookmarkEnd w:id="133"/>
    </w:p>
    <w:p w:rsidR="00426D45" w:rsidRDefault="00426D45">
      <w:pPr>
        <w:pStyle w:val="P00"/>
        <w:spacing w:before="72"/>
        <w:ind w:left="0" w:right="1134"/>
        <w:rPr>
          <w:rStyle w:val="default"/>
          <w:rFonts w:cs="FrankRuehl"/>
          <w:rtl/>
        </w:rPr>
      </w:pPr>
      <w:bookmarkStart w:id="134" w:name="Seif72"/>
      <w:bookmarkEnd w:id="134"/>
      <w:r>
        <w:rPr>
          <w:lang w:val="he-IL"/>
        </w:rPr>
        <w:pict>
          <v:rect id="_x0000_s2145" style="position:absolute;left:0;text-align:left;margin-left:464.5pt;margin-top:8.05pt;width:75.05pt;height:24pt;z-index:251680256" o:allowincell="f" filled="f" stroked="f" strokecolor="lime" strokeweight=".25pt">
            <v:textbox style="mso-next-textbox:#_x0000_s2145" inset="0,0,0,0">
              <w:txbxContent>
                <w:p w:rsidR="00426D45" w:rsidRDefault="00426D45">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ישה אינה </w:t>
                  </w:r>
                  <w:r>
                    <w:rPr>
                      <w:rFonts w:cs="Miriam"/>
                      <w:sz w:val="18"/>
                      <w:szCs w:val="18"/>
                      <w:rtl/>
                    </w:rPr>
                    <w:t>מפ</w:t>
                  </w:r>
                  <w:r>
                    <w:rPr>
                      <w:rFonts w:cs="Miriam" w:hint="cs"/>
                      <w:sz w:val="18"/>
                      <w:szCs w:val="18"/>
                      <w:rtl/>
                    </w:rPr>
                    <w:t>סקת הליכים</w:t>
                  </w:r>
                </w:p>
              </w:txbxContent>
            </v:textbox>
            <w10:anchorlock/>
          </v:rect>
        </w:pict>
      </w:r>
      <w:r>
        <w:rPr>
          <w:rStyle w:val="big-number"/>
          <w:rFonts w:cs="Miriam"/>
          <w:rtl/>
        </w:rPr>
        <w:t>65.</w:t>
      </w:r>
      <w:r>
        <w:rPr>
          <w:rStyle w:val="big-number"/>
          <w:rFonts w:cs="Miriam"/>
          <w:rtl/>
        </w:rPr>
        <w:tab/>
      </w:r>
      <w:r>
        <w:rPr>
          <w:rStyle w:val="default"/>
          <w:rFonts w:cs="FrankRuehl"/>
          <w:rtl/>
        </w:rPr>
        <w:t>פר</w:t>
      </w:r>
      <w:r>
        <w:rPr>
          <w:rStyle w:val="default"/>
          <w:rFonts w:cs="FrankRuehl" w:hint="cs"/>
          <w:rtl/>
        </w:rPr>
        <w:t>ישתו של עובד מהשירות אינה מפסקת הליכים שהתחילו בהם נגדו לפני בית ה</w:t>
      </w:r>
      <w:r>
        <w:rPr>
          <w:rStyle w:val="default"/>
          <w:rFonts w:cs="FrankRuehl"/>
          <w:rtl/>
        </w:rPr>
        <w:t>די</w:t>
      </w:r>
      <w:r>
        <w:rPr>
          <w:rStyle w:val="default"/>
          <w:rFonts w:cs="FrankRuehl" w:hint="cs"/>
          <w:rtl/>
        </w:rPr>
        <w:t>ן והוא רשאי להמשיך בדיון אם ראה צורך בכך.</w:t>
      </w:r>
    </w:p>
    <w:p w:rsidR="00426D45" w:rsidRDefault="00426D45">
      <w:pPr>
        <w:pStyle w:val="P00"/>
        <w:spacing w:before="72"/>
        <w:ind w:left="0" w:right="1134"/>
        <w:rPr>
          <w:rStyle w:val="default"/>
          <w:rFonts w:cs="FrankRuehl" w:hint="cs"/>
          <w:rtl/>
        </w:rPr>
      </w:pPr>
      <w:bookmarkStart w:id="135" w:name="Seif73"/>
      <w:bookmarkEnd w:id="135"/>
      <w:r>
        <w:rPr>
          <w:lang w:val="he-IL"/>
        </w:rPr>
        <w:pict>
          <v:rect id="_x0000_s2146" style="position:absolute;left:0;text-align:left;margin-left:464.5pt;margin-top:8.05pt;width:75.05pt;height:32pt;z-index:251681280"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שת תובענה </w:t>
                  </w:r>
                  <w:r>
                    <w:rPr>
                      <w:rFonts w:cs="Miriam"/>
                      <w:sz w:val="18"/>
                      <w:szCs w:val="18"/>
                      <w:rtl/>
                    </w:rPr>
                    <w:t>לא</w:t>
                  </w:r>
                  <w:r>
                    <w:rPr>
                      <w:rFonts w:cs="Miriam" w:hint="cs"/>
                      <w:sz w:val="18"/>
                      <w:szCs w:val="18"/>
                      <w:rtl/>
                    </w:rPr>
                    <w:t>חר פרישת העובד</w:t>
                  </w:r>
                </w:p>
                <w:p w:rsidR="00426D45" w:rsidRDefault="00426D45">
                  <w:pPr>
                    <w:spacing w:line="160" w:lineRule="exact"/>
                    <w:jc w:val="left"/>
                    <w:rPr>
                      <w:rFonts w:cs="Miriam"/>
                      <w:noProof/>
                      <w:sz w:val="18"/>
                      <w:szCs w:val="18"/>
                      <w:rtl/>
                    </w:rPr>
                  </w:pP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66.</w:t>
      </w:r>
      <w:r>
        <w:rPr>
          <w:rStyle w:val="big-number"/>
          <w:rFonts w:cs="Miriam"/>
          <w:rtl/>
        </w:rPr>
        <w:tab/>
      </w:r>
      <w:r>
        <w:rPr>
          <w:rStyle w:val="default"/>
          <w:rFonts w:cs="FrankRuehl"/>
          <w:rtl/>
        </w:rPr>
        <w:t>מו</w:t>
      </w:r>
      <w:r>
        <w:rPr>
          <w:rStyle w:val="default"/>
          <w:rFonts w:cs="FrankRuehl" w:hint="cs"/>
          <w:rtl/>
        </w:rPr>
        <w:t xml:space="preserve">תר להתחיל בהליכים לפני בית הדין אף לאחר שפרש העובד מהשירות, ובלבד שהתובענה תוגש תוך שנתיים מיום הפרישה או תוך שנה מיום סיום חקירת המשטרה או הדיון הפלילי, לפי המאוחר, על פי הוראות היועץ המשפטי לממשלה, או </w:t>
      </w:r>
      <w:r>
        <w:rPr>
          <w:rStyle w:val="default"/>
          <w:rFonts w:cs="FrankRuehl"/>
          <w:rtl/>
        </w:rPr>
        <w:t>נצ</w:t>
      </w:r>
      <w:r>
        <w:rPr>
          <w:rStyle w:val="default"/>
          <w:rFonts w:cs="FrankRuehl" w:hint="cs"/>
          <w:rtl/>
        </w:rPr>
        <w:t>יב השירות, או לפי</w:t>
      </w:r>
      <w:r>
        <w:rPr>
          <w:rStyle w:val="default"/>
          <w:rFonts w:cs="FrankRuehl"/>
          <w:rtl/>
        </w:rPr>
        <w:t xml:space="preserve"> </w:t>
      </w:r>
      <w:r>
        <w:rPr>
          <w:rStyle w:val="default"/>
          <w:rFonts w:cs="FrankRuehl" w:hint="cs"/>
          <w:rtl/>
        </w:rPr>
        <w:t>בקשת העובד.</w:t>
      </w:r>
    </w:p>
    <w:p w:rsidR="00426D45" w:rsidRPr="00272E28" w:rsidRDefault="00426D45">
      <w:pPr>
        <w:pStyle w:val="P00"/>
        <w:spacing w:before="0"/>
        <w:ind w:left="0" w:right="1134"/>
        <w:rPr>
          <w:rFonts w:cs="FrankRuehl" w:hint="cs"/>
          <w:vanish/>
          <w:color w:val="FF0000"/>
          <w:szCs w:val="20"/>
          <w:shd w:val="clear" w:color="auto" w:fill="FFFF99"/>
          <w:rtl/>
        </w:rPr>
      </w:pPr>
      <w:bookmarkStart w:id="136" w:name="Rov150"/>
      <w:r w:rsidRPr="00272E28">
        <w:rPr>
          <w:rFonts w:cs="FrankRuehl" w:hint="cs"/>
          <w:vanish/>
          <w:color w:val="FF0000"/>
          <w:szCs w:val="20"/>
          <w:shd w:val="clear" w:color="auto" w:fill="FFFF99"/>
          <w:rtl/>
        </w:rPr>
        <w:t>מיום 10.3.1994</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9</w:t>
      </w:r>
    </w:p>
    <w:p w:rsidR="00426D45" w:rsidRPr="00272E28" w:rsidRDefault="00426D45">
      <w:pPr>
        <w:pStyle w:val="P00"/>
        <w:spacing w:before="0"/>
        <w:ind w:left="0" w:right="1134"/>
        <w:rPr>
          <w:rFonts w:cs="FrankRuehl" w:hint="cs"/>
          <w:vanish/>
          <w:szCs w:val="20"/>
          <w:shd w:val="clear" w:color="auto" w:fill="FFFF99"/>
          <w:rtl/>
        </w:rPr>
      </w:pPr>
      <w:hyperlink r:id="rId157" w:history="1">
        <w:r w:rsidRPr="00272E28">
          <w:rPr>
            <w:rStyle w:val="Hyperlink"/>
            <w:rFonts w:cs="FrankRuehl" w:hint="cs"/>
            <w:vanish/>
            <w:szCs w:val="20"/>
            <w:shd w:val="clear" w:color="auto" w:fill="FFFF99"/>
            <w:rtl/>
          </w:rPr>
          <w:t>ס"ח תשנ"ד מס' 1453</w:t>
        </w:r>
      </w:hyperlink>
      <w:r w:rsidRPr="00272E28">
        <w:rPr>
          <w:rFonts w:cs="FrankRuehl" w:hint="cs"/>
          <w:vanish/>
          <w:szCs w:val="20"/>
          <w:shd w:val="clear" w:color="auto" w:fill="FFFF99"/>
          <w:rtl/>
        </w:rPr>
        <w:t xml:space="preserve"> מיום 10.9.1994 בעמ' 83 (</w:t>
      </w:r>
      <w:hyperlink r:id="rId158" w:history="1">
        <w:r w:rsidRPr="00272E28">
          <w:rPr>
            <w:rStyle w:val="Hyperlink"/>
            <w:rFonts w:cs="FrankRuehl" w:hint="cs"/>
            <w:vanish/>
            <w:szCs w:val="20"/>
            <w:shd w:val="clear" w:color="auto" w:fill="FFFF99"/>
            <w:rtl/>
          </w:rPr>
          <w:t>ה"ח 2184</w:t>
        </w:r>
      </w:hyperlink>
      <w:r w:rsidRPr="00272E28">
        <w:rPr>
          <w:rFonts w:cs="FrankRuehl" w:hint="cs"/>
          <w:vanish/>
          <w:szCs w:val="20"/>
          <w:shd w:val="clear" w:color="auto" w:fill="FFFF99"/>
          <w:rtl/>
        </w:rPr>
        <w:t>)</w:t>
      </w:r>
    </w:p>
    <w:p w:rsidR="00426D45" w:rsidRDefault="00426D45">
      <w:pPr>
        <w:pStyle w:val="P00"/>
        <w:ind w:left="0" w:right="1134"/>
        <w:rPr>
          <w:rStyle w:val="default"/>
          <w:rFonts w:cs="FrankRuehl" w:hint="cs"/>
          <w:sz w:val="2"/>
          <w:szCs w:val="2"/>
          <w:rtl/>
        </w:rPr>
      </w:pPr>
      <w:r w:rsidRPr="00272E28">
        <w:rPr>
          <w:rStyle w:val="big-number"/>
          <w:rFonts w:cs="FrankRuehl"/>
          <w:vanish/>
          <w:sz w:val="22"/>
          <w:szCs w:val="22"/>
          <w:shd w:val="clear" w:color="auto" w:fill="FFFF99"/>
          <w:rtl/>
        </w:rPr>
        <w:t>66.</w:t>
      </w:r>
      <w:r w:rsidRPr="00272E28">
        <w:rPr>
          <w:rStyle w:val="big-number"/>
          <w:rFonts w:cs="FrankRuehl"/>
          <w:vanish/>
          <w:sz w:val="22"/>
          <w:szCs w:val="22"/>
          <w:shd w:val="clear" w:color="auto" w:fill="FFFF99"/>
          <w:rtl/>
        </w:rPr>
        <w:tab/>
      </w:r>
      <w:r w:rsidRPr="00272E28">
        <w:rPr>
          <w:rStyle w:val="default"/>
          <w:rFonts w:cs="FrankRuehl"/>
          <w:vanish/>
          <w:sz w:val="22"/>
          <w:szCs w:val="22"/>
          <w:shd w:val="clear" w:color="auto" w:fill="FFFF99"/>
          <w:rtl/>
        </w:rPr>
        <w:t>מו</w:t>
      </w:r>
      <w:r w:rsidRPr="00272E28">
        <w:rPr>
          <w:rStyle w:val="default"/>
          <w:rFonts w:cs="FrankRuehl" w:hint="cs"/>
          <w:vanish/>
          <w:sz w:val="22"/>
          <w:szCs w:val="22"/>
          <w:shd w:val="clear" w:color="auto" w:fill="FFFF99"/>
          <w:rtl/>
        </w:rPr>
        <w:t xml:space="preserve">תר להתחיל בהליכים לפני בית הדין אף לאחר שפרש העובד מהשירות, ובלבד שהתובענה תוגש </w:t>
      </w:r>
      <w:r w:rsidRPr="00272E28">
        <w:rPr>
          <w:rStyle w:val="default"/>
          <w:rFonts w:cs="FrankRuehl" w:hint="cs"/>
          <w:strike/>
          <w:vanish/>
          <w:sz w:val="22"/>
          <w:szCs w:val="22"/>
          <w:shd w:val="clear" w:color="auto" w:fill="FFFF99"/>
          <w:rtl/>
        </w:rPr>
        <w:t>תוך שנה מיום הפרישה</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תוך שנתיים מיום הפרישה או תוך שנה מיום סיום חקירת המשטרה או הדיון הפלילי, לפי המאוחר</w:t>
      </w:r>
      <w:r w:rsidRPr="00272E28">
        <w:rPr>
          <w:rStyle w:val="default"/>
          <w:rFonts w:cs="FrankRuehl" w:hint="cs"/>
          <w:vanish/>
          <w:sz w:val="22"/>
          <w:szCs w:val="22"/>
          <w:shd w:val="clear" w:color="auto" w:fill="FFFF99"/>
          <w:rtl/>
        </w:rPr>
        <w:t xml:space="preserve">, על פי הוראות היועץ המשפטי לממשלה, או </w:t>
      </w:r>
      <w:r w:rsidRPr="00272E28">
        <w:rPr>
          <w:rStyle w:val="default"/>
          <w:rFonts w:cs="FrankRuehl"/>
          <w:vanish/>
          <w:sz w:val="22"/>
          <w:szCs w:val="22"/>
          <w:shd w:val="clear" w:color="auto" w:fill="FFFF99"/>
          <w:rtl/>
        </w:rPr>
        <w:t>נצ</w:t>
      </w:r>
      <w:r w:rsidRPr="00272E28">
        <w:rPr>
          <w:rStyle w:val="default"/>
          <w:rFonts w:cs="FrankRuehl" w:hint="cs"/>
          <w:vanish/>
          <w:sz w:val="22"/>
          <w:szCs w:val="22"/>
          <w:shd w:val="clear" w:color="auto" w:fill="FFFF99"/>
          <w:rtl/>
        </w:rPr>
        <w:t>יב השירות, או לפי</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בקשת העובד.</w:t>
      </w:r>
      <w:bookmarkEnd w:id="136"/>
    </w:p>
    <w:p w:rsidR="00426D45" w:rsidRDefault="00426D45">
      <w:pPr>
        <w:pStyle w:val="P00"/>
        <w:spacing w:before="72"/>
        <w:ind w:left="0" w:right="1134"/>
        <w:rPr>
          <w:rStyle w:val="default"/>
          <w:rFonts w:cs="FrankRuehl"/>
          <w:rtl/>
        </w:rPr>
      </w:pPr>
      <w:bookmarkStart w:id="137" w:name="Seif74"/>
      <w:bookmarkEnd w:id="137"/>
      <w:r>
        <w:rPr>
          <w:lang w:val="he-IL"/>
        </w:rPr>
        <w:pict>
          <v:rect id="_x0000_s2147" style="position:absolute;left:0;text-align:left;margin-left:464.5pt;margin-top:8.05pt;width:75.05pt;height:24pt;z-index:251682304" o:allowincell="f" filled="f" stroked="f" strokecolor="lime" strokeweight=".25pt">
            <v:textbox style="mso-next-textbox:#_x0000_s2147" inset="0,0,0,0">
              <w:txbxContent>
                <w:p w:rsidR="00426D45" w:rsidRDefault="00426D45">
                  <w:pPr>
                    <w:spacing w:line="160" w:lineRule="exact"/>
                    <w:jc w:val="left"/>
                    <w:rPr>
                      <w:rFonts w:cs="Miriam"/>
                      <w:noProof/>
                      <w:sz w:val="18"/>
                      <w:szCs w:val="18"/>
                      <w:rtl/>
                    </w:rPr>
                  </w:pPr>
                  <w:r>
                    <w:rPr>
                      <w:rFonts w:cs="Miriam"/>
                      <w:sz w:val="18"/>
                      <w:szCs w:val="18"/>
                      <w:rtl/>
                    </w:rPr>
                    <w:t>טי</w:t>
                  </w:r>
                  <w:r>
                    <w:rPr>
                      <w:rFonts w:cs="Miriam" w:hint="cs"/>
                      <w:sz w:val="18"/>
                      <w:szCs w:val="18"/>
                      <w:rtl/>
                    </w:rPr>
                    <w:t xml:space="preserve">הור שמו של </w:t>
                  </w:r>
                  <w:r>
                    <w:rPr>
                      <w:rFonts w:cs="Miriam"/>
                      <w:sz w:val="18"/>
                      <w:szCs w:val="18"/>
                      <w:rtl/>
                    </w:rPr>
                    <w:t>עו</w:t>
                  </w:r>
                  <w:r>
                    <w:rPr>
                      <w:rFonts w:cs="Miriam" w:hint="cs"/>
                      <w:sz w:val="18"/>
                      <w:szCs w:val="18"/>
                      <w:rtl/>
                    </w:rPr>
                    <w:t>בד המדינה</w:t>
                  </w:r>
                </w:p>
              </w:txbxContent>
            </v:textbox>
            <w10:anchorlock/>
          </v:rect>
        </w:pict>
      </w:r>
      <w:r>
        <w:rPr>
          <w:rStyle w:val="big-number"/>
          <w:rFonts w:cs="Miriam"/>
          <w:rtl/>
        </w:rPr>
        <w:t>67.</w:t>
      </w:r>
      <w:r>
        <w:rPr>
          <w:rStyle w:val="big-number"/>
          <w:rFonts w:cs="Miriam"/>
          <w:rtl/>
        </w:rPr>
        <w:tab/>
      </w:r>
      <w:r>
        <w:rPr>
          <w:rStyle w:val="default"/>
          <w:rFonts w:cs="FrankRuehl"/>
          <w:rtl/>
        </w:rPr>
        <w:t>פו</w:t>
      </w:r>
      <w:r>
        <w:rPr>
          <w:rStyle w:val="default"/>
          <w:rFonts w:cs="FrankRuehl" w:hint="cs"/>
          <w:rtl/>
        </w:rPr>
        <w:t>רסמו ידיעות על עובד המדינה המייחסות לו עבירת משמעת והיה בדרך הפרסום ובהיקפו כדי לפגוע בעובד, רשאי העובד לבקש מנציב השירות להורות על עריכת חקירה בעבירה זו; ראה הנציב על פי תוצאות החקירה כי אין אמת בידיעות אלה,</w:t>
      </w:r>
      <w:r>
        <w:rPr>
          <w:rStyle w:val="default"/>
          <w:rFonts w:cs="FrankRuehl"/>
          <w:rtl/>
        </w:rPr>
        <w:t xml:space="preserve"> </w:t>
      </w:r>
      <w:r>
        <w:rPr>
          <w:rStyle w:val="default"/>
          <w:rFonts w:cs="FrankRuehl" w:hint="cs"/>
          <w:rtl/>
        </w:rPr>
        <w:t>יודיע על</w:t>
      </w:r>
      <w:r>
        <w:rPr>
          <w:rStyle w:val="default"/>
          <w:rFonts w:cs="FrankRuehl"/>
          <w:rtl/>
        </w:rPr>
        <w:t xml:space="preserve"> כ</w:t>
      </w:r>
      <w:r>
        <w:rPr>
          <w:rStyle w:val="default"/>
          <w:rFonts w:cs="FrankRuehl" w:hint="cs"/>
          <w:rtl/>
        </w:rPr>
        <w:t>ך לעובד בכתב; ראה שיש יסוד לידיעה יורה לתובע להגיש תובענה. העובד רשאי לפרסם את הודעת הנציב בדרך הנראית לו.</w:t>
      </w:r>
    </w:p>
    <w:p w:rsidR="00426D45" w:rsidRDefault="00426D45">
      <w:pPr>
        <w:pStyle w:val="P00"/>
        <w:spacing w:before="72"/>
        <w:ind w:left="0" w:right="1134"/>
        <w:rPr>
          <w:rStyle w:val="default"/>
          <w:rFonts w:cs="FrankRuehl" w:hint="cs"/>
          <w:rtl/>
        </w:rPr>
      </w:pPr>
      <w:bookmarkStart w:id="138" w:name="Seif75"/>
      <w:bookmarkEnd w:id="138"/>
      <w:r>
        <w:rPr>
          <w:lang w:val="he-IL"/>
        </w:rPr>
        <w:pict>
          <v:rect id="_x0000_s2148" style="position:absolute;left:0;text-align:left;margin-left:464.5pt;margin-top:8.05pt;width:75.05pt;height:44pt;z-index:251683328" o:allowincell="f" filled="f" stroked="f" strokecolor="lime" strokeweight=".25pt">
            <v:textbox inset="0,0,0,0">
              <w:txbxContent>
                <w:p w:rsidR="00426D45" w:rsidRDefault="00426D45">
                  <w:pPr>
                    <w:spacing w:line="160" w:lineRule="exact"/>
                    <w:jc w:val="left"/>
                    <w:rPr>
                      <w:rFonts w:cs="Miriam" w:hint="cs"/>
                      <w:sz w:val="18"/>
                      <w:szCs w:val="18"/>
                      <w:rtl/>
                    </w:rPr>
                  </w:pPr>
                  <w:r>
                    <w:rPr>
                      <w:rFonts w:cs="Miriam"/>
                      <w:sz w:val="18"/>
                      <w:szCs w:val="18"/>
                      <w:rtl/>
                    </w:rPr>
                    <w:t>אי</w:t>
                  </w:r>
                  <w:r>
                    <w:rPr>
                      <w:rFonts w:cs="Miriam" w:hint="cs"/>
                      <w:sz w:val="18"/>
                      <w:szCs w:val="18"/>
                      <w:rtl/>
                    </w:rPr>
                    <w:t xml:space="preserve">ן פיטורין על </w:t>
                  </w:r>
                  <w:r>
                    <w:rPr>
                      <w:rFonts w:cs="Miriam"/>
                      <w:sz w:val="18"/>
                      <w:szCs w:val="18"/>
                      <w:rtl/>
                    </w:rPr>
                    <w:t>עב</w:t>
                  </w:r>
                  <w:r>
                    <w:rPr>
                      <w:rFonts w:cs="Miriam" w:hint="cs"/>
                      <w:sz w:val="18"/>
                      <w:szCs w:val="18"/>
                      <w:rtl/>
                    </w:rPr>
                    <w:t xml:space="preserve">ירה אלא על </w:t>
                  </w:r>
                  <w:r>
                    <w:rPr>
                      <w:rFonts w:cs="Miriam"/>
                      <w:sz w:val="18"/>
                      <w:szCs w:val="18"/>
                      <w:rtl/>
                    </w:rPr>
                    <w:t>פי</w:t>
                  </w:r>
                  <w:r>
                    <w:rPr>
                      <w:rFonts w:cs="Miriam" w:hint="cs"/>
                      <w:sz w:val="18"/>
                      <w:szCs w:val="18"/>
                      <w:rtl/>
                    </w:rPr>
                    <w:t xml:space="preserve"> פסק </w:t>
                  </w:r>
                  <w:r>
                    <w:rPr>
                      <w:rFonts w:cs="Miriam"/>
                      <w:sz w:val="18"/>
                      <w:szCs w:val="18"/>
                      <w:rtl/>
                    </w:rPr>
                    <w:t>די</w:t>
                  </w:r>
                  <w:r>
                    <w:rPr>
                      <w:rFonts w:cs="Miriam" w:hint="cs"/>
                      <w:sz w:val="18"/>
                      <w:szCs w:val="18"/>
                      <w:rtl/>
                    </w:rPr>
                    <w:t>ן</w:t>
                  </w:r>
                </w:p>
                <w:p w:rsidR="002B215E" w:rsidRDefault="002B215E">
                  <w:pPr>
                    <w:spacing w:line="160" w:lineRule="exact"/>
                    <w:jc w:val="left"/>
                    <w:rPr>
                      <w:rFonts w:cs="Miriam"/>
                      <w:noProof/>
                      <w:sz w:val="18"/>
                      <w:szCs w:val="18"/>
                      <w:rtl/>
                    </w:rPr>
                  </w:pPr>
                  <w:r>
                    <w:rPr>
                      <w:rFonts w:cs="Miriam" w:hint="cs"/>
                      <w:sz w:val="18"/>
                      <w:szCs w:val="18"/>
                      <w:rtl/>
                    </w:rPr>
                    <w:t>(תיקון מס' 13) תשס"ט-2008</w:t>
                  </w:r>
                </w:p>
              </w:txbxContent>
            </v:textbox>
            <w10:anchorlock/>
          </v:rect>
        </w:pict>
      </w:r>
      <w:r>
        <w:rPr>
          <w:rStyle w:val="big-number"/>
          <w:rFonts w:cs="Miriam"/>
          <w:rtl/>
        </w:rPr>
        <w:t>68.</w:t>
      </w:r>
      <w:r>
        <w:rPr>
          <w:rStyle w:val="big-number"/>
          <w:rFonts w:cs="Miriam"/>
          <w:rtl/>
        </w:rPr>
        <w:tab/>
      </w:r>
      <w:r>
        <w:rPr>
          <w:rStyle w:val="default"/>
          <w:rFonts w:cs="FrankRuehl"/>
          <w:rtl/>
        </w:rPr>
        <w:t>עו</w:t>
      </w:r>
      <w:r>
        <w:rPr>
          <w:rStyle w:val="default"/>
          <w:rFonts w:cs="FrankRuehl" w:hint="cs"/>
          <w:rtl/>
        </w:rPr>
        <w:t>בד המדינה לא יפוטר בגלל עבירת משמעת אלא על פי פסק דין של בית הדין; הוראה זו לא תחול על פיטורים בתקופת הנסיון הנהוגה לגבי המשרה הנדונה ולא על</w:t>
      </w:r>
      <w:r>
        <w:rPr>
          <w:rStyle w:val="default"/>
          <w:rFonts w:cs="FrankRuehl"/>
          <w:rtl/>
        </w:rPr>
        <w:t xml:space="preserve"> פ</w:t>
      </w:r>
      <w:r>
        <w:rPr>
          <w:rStyle w:val="default"/>
          <w:rFonts w:cs="FrankRuehl" w:hint="cs"/>
          <w:rtl/>
        </w:rPr>
        <w:t>יטורים מחמת הרשעה בעבירה שיש עמה קלון, ופיטורים בשתי נסיבות אלה לא ייראו כאמצעי משמעת לענין סעיף 62</w:t>
      </w:r>
      <w:r w:rsidR="002B215E" w:rsidRPr="002B215E">
        <w:rPr>
          <w:rStyle w:val="default"/>
          <w:rFonts w:cs="FrankRuehl" w:hint="cs"/>
          <w:rtl/>
        </w:rPr>
        <w:t>, ואולם אין בהוראות סעיף זה כדי לגרוע מהסמכות לפטר את עובד המדינה או להפסיק את עבודתו לפי סעיף 46א לחוק המינויים, מקום שעילת הפיטורים או הפסקת העבודה היא אי-התאמתו למלא את תפקידו</w:t>
      </w:r>
      <w:r>
        <w:rPr>
          <w:rStyle w:val="default"/>
          <w:rFonts w:cs="FrankRuehl" w:hint="cs"/>
          <w:rtl/>
        </w:rPr>
        <w:t>.</w:t>
      </w:r>
    </w:p>
    <w:p w:rsidR="005B73DB" w:rsidRPr="00272E28" w:rsidRDefault="005B73DB" w:rsidP="005B73DB">
      <w:pPr>
        <w:pStyle w:val="P00"/>
        <w:spacing w:before="0"/>
        <w:ind w:left="0" w:right="1134"/>
        <w:rPr>
          <w:rStyle w:val="default"/>
          <w:rFonts w:cs="FrankRuehl" w:hint="cs"/>
          <w:vanish/>
          <w:color w:val="FF0000"/>
          <w:sz w:val="20"/>
          <w:szCs w:val="20"/>
          <w:shd w:val="clear" w:color="auto" w:fill="FFFF99"/>
          <w:rtl/>
        </w:rPr>
      </w:pPr>
      <w:bookmarkStart w:id="139" w:name="Rov162"/>
      <w:r w:rsidRPr="00272E28">
        <w:rPr>
          <w:rStyle w:val="default"/>
          <w:rFonts w:cs="FrankRuehl" w:hint="cs"/>
          <w:vanish/>
          <w:color w:val="FF0000"/>
          <w:sz w:val="20"/>
          <w:szCs w:val="20"/>
          <w:shd w:val="clear" w:color="auto" w:fill="FFFF99"/>
          <w:rtl/>
        </w:rPr>
        <w:t>מיום 16.11.2008</w:t>
      </w:r>
    </w:p>
    <w:p w:rsidR="005B73DB" w:rsidRPr="00272E28" w:rsidRDefault="005B73DB" w:rsidP="005B73DB">
      <w:pPr>
        <w:pStyle w:val="P00"/>
        <w:spacing w:before="0"/>
        <w:ind w:left="0" w:right="1134"/>
        <w:rPr>
          <w:rStyle w:val="default"/>
          <w:rFonts w:cs="FrankRuehl" w:hint="cs"/>
          <w:vanish/>
          <w:sz w:val="20"/>
          <w:szCs w:val="20"/>
          <w:shd w:val="clear" w:color="auto" w:fill="FFFF99"/>
          <w:rtl/>
        </w:rPr>
      </w:pPr>
      <w:r w:rsidRPr="00272E28">
        <w:rPr>
          <w:rStyle w:val="default"/>
          <w:rFonts w:cs="FrankRuehl" w:hint="cs"/>
          <w:b/>
          <w:bCs/>
          <w:vanish/>
          <w:sz w:val="20"/>
          <w:szCs w:val="20"/>
          <w:shd w:val="clear" w:color="auto" w:fill="FFFF99"/>
          <w:rtl/>
        </w:rPr>
        <w:t>תיקון מס' 1</w:t>
      </w:r>
      <w:r w:rsidR="002B215E" w:rsidRPr="00272E28">
        <w:rPr>
          <w:rStyle w:val="default"/>
          <w:rFonts w:cs="FrankRuehl" w:hint="cs"/>
          <w:b/>
          <w:bCs/>
          <w:vanish/>
          <w:sz w:val="20"/>
          <w:szCs w:val="20"/>
          <w:shd w:val="clear" w:color="auto" w:fill="FFFF99"/>
          <w:rtl/>
        </w:rPr>
        <w:t>3</w:t>
      </w:r>
    </w:p>
    <w:p w:rsidR="005B73DB" w:rsidRPr="00272E28" w:rsidRDefault="005B73DB" w:rsidP="005B73DB">
      <w:pPr>
        <w:pStyle w:val="P00"/>
        <w:spacing w:before="0"/>
        <w:ind w:left="0" w:right="1134"/>
        <w:rPr>
          <w:rStyle w:val="default"/>
          <w:rFonts w:cs="FrankRuehl" w:hint="cs"/>
          <w:vanish/>
          <w:sz w:val="20"/>
          <w:szCs w:val="20"/>
          <w:shd w:val="clear" w:color="auto" w:fill="FFFF99"/>
          <w:rtl/>
        </w:rPr>
      </w:pPr>
      <w:hyperlink r:id="rId159" w:history="1">
        <w:r w:rsidRPr="00272E28">
          <w:rPr>
            <w:rStyle w:val="Hyperlink"/>
            <w:rFonts w:cs="FrankRuehl" w:hint="cs"/>
            <w:vanish/>
            <w:szCs w:val="20"/>
            <w:shd w:val="clear" w:color="auto" w:fill="FFFF99"/>
            <w:rtl/>
          </w:rPr>
          <w:t>ס"ח תשס"ט מס' 2190</w:t>
        </w:r>
      </w:hyperlink>
      <w:r w:rsidRPr="00272E28">
        <w:rPr>
          <w:rStyle w:val="default"/>
          <w:rFonts w:cs="FrankRuehl" w:hint="cs"/>
          <w:vanish/>
          <w:sz w:val="20"/>
          <w:szCs w:val="20"/>
          <w:shd w:val="clear" w:color="auto" w:fill="FFFF99"/>
          <w:rtl/>
        </w:rPr>
        <w:t xml:space="preserve"> מיום 16.11.2008 עמ' 87 (</w:t>
      </w:r>
      <w:hyperlink r:id="rId160" w:history="1">
        <w:r w:rsidRPr="00272E28">
          <w:rPr>
            <w:rStyle w:val="Hyperlink"/>
            <w:rFonts w:cs="FrankRuehl" w:hint="cs"/>
            <w:vanish/>
            <w:szCs w:val="20"/>
            <w:shd w:val="clear" w:color="auto" w:fill="FFFF99"/>
            <w:rtl/>
          </w:rPr>
          <w:t>ה"ח 335</w:t>
        </w:r>
      </w:hyperlink>
      <w:r w:rsidRPr="00272E28">
        <w:rPr>
          <w:rStyle w:val="default"/>
          <w:rFonts w:cs="FrankRuehl" w:hint="cs"/>
          <w:vanish/>
          <w:sz w:val="20"/>
          <w:szCs w:val="20"/>
          <w:shd w:val="clear" w:color="auto" w:fill="FFFF99"/>
          <w:rtl/>
        </w:rPr>
        <w:t>)</w:t>
      </w:r>
    </w:p>
    <w:p w:rsidR="00732B91" w:rsidRPr="002B215E" w:rsidRDefault="00732B91" w:rsidP="002B215E">
      <w:pPr>
        <w:pStyle w:val="P00"/>
        <w:ind w:left="0" w:right="1134"/>
        <w:rPr>
          <w:rStyle w:val="default"/>
          <w:rFonts w:cs="FrankRuehl" w:hint="cs"/>
          <w:sz w:val="2"/>
          <w:szCs w:val="2"/>
          <w:rtl/>
        </w:rPr>
      </w:pPr>
      <w:r w:rsidRPr="00272E28">
        <w:rPr>
          <w:rStyle w:val="big-number"/>
          <w:rFonts w:cs="FrankRuehl"/>
          <w:vanish/>
          <w:sz w:val="22"/>
          <w:szCs w:val="22"/>
          <w:shd w:val="clear" w:color="auto" w:fill="FFFF99"/>
          <w:rtl/>
        </w:rPr>
        <w:t>68.</w:t>
      </w:r>
      <w:r w:rsidRPr="00272E28">
        <w:rPr>
          <w:rStyle w:val="big-number"/>
          <w:rFonts w:cs="FrankRuehl"/>
          <w:vanish/>
          <w:sz w:val="22"/>
          <w:szCs w:val="22"/>
          <w:shd w:val="clear" w:color="auto" w:fill="FFFF99"/>
          <w:rtl/>
        </w:rPr>
        <w:tab/>
      </w:r>
      <w:r w:rsidRPr="00272E28">
        <w:rPr>
          <w:rStyle w:val="default"/>
          <w:rFonts w:cs="FrankRuehl"/>
          <w:vanish/>
          <w:sz w:val="22"/>
          <w:szCs w:val="22"/>
          <w:shd w:val="clear" w:color="auto" w:fill="FFFF99"/>
          <w:rtl/>
        </w:rPr>
        <w:t>עו</w:t>
      </w:r>
      <w:r w:rsidRPr="00272E28">
        <w:rPr>
          <w:rStyle w:val="default"/>
          <w:rFonts w:cs="FrankRuehl" w:hint="cs"/>
          <w:vanish/>
          <w:sz w:val="22"/>
          <w:szCs w:val="22"/>
          <w:shd w:val="clear" w:color="auto" w:fill="FFFF99"/>
          <w:rtl/>
        </w:rPr>
        <w:t>בד המדינה לא יפוטר בגלל עבירת משמעת אלא על פי פסק דין של בית הדין; הוראה זו לא תחול על פיטורים בתקופת הנסיון הנהוגה לגבי המשרה הנדונה ולא על</w:t>
      </w:r>
      <w:r w:rsidRPr="00272E28">
        <w:rPr>
          <w:rStyle w:val="default"/>
          <w:rFonts w:cs="FrankRuehl"/>
          <w:vanish/>
          <w:sz w:val="22"/>
          <w:szCs w:val="22"/>
          <w:shd w:val="clear" w:color="auto" w:fill="FFFF99"/>
          <w:rtl/>
        </w:rPr>
        <w:t xml:space="preserve"> פ</w:t>
      </w:r>
      <w:r w:rsidRPr="00272E28">
        <w:rPr>
          <w:rStyle w:val="default"/>
          <w:rFonts w:cs="FrankRuehl" w:hint="cs"/>
          <w:vanish/>
          <w:sz w:val="22"/>
          <w:szCs w:val="22"/>
          <w:shd w:val="clear" w:color="auto" w:fill="FFFF99"/>
          <w:rtl/>
        </w:rPr>
        <w:t>יטורים מחמת הרשעה בעבירה שיש עמה קלון, ופיטורים בשתי נסיבות אלה לא ייראו כאמצעי משמעת לענין סעיף 62</w:t>
      </w:r>
      <w:r w:rsidRPr="00272E28">
        <w:rPr>
          <w:rStyle w:val="default"/>
          <w:rFonts w:cs="FrankRuehl" w:hint="cs"/>
          <w:vanish/>
          <w:sz w:val="22"/>
          <w:szCs w:val="22"/>
          <w:u w:val="single"/>
          <w:shd w:val="clear" w:color="auto" w:fill="FFFF99"/>
          <w:rtl/>
        </w:rPr>
        <w:t>, ואולם אין בהוראות סעיף זה כדי לגרוע מהסמכות לפטר את עובד המדינה או להפסיק את עבודתו לפי סעיף 46א לחוק המינויים, מקום שעילת הפיטורים או הפסקת העבודה היא אי-התאמתו למלא את תפקידו</w:t>
      </w:r>
      <w:r w:rsidRPr="00272E28">
        <w:rPr>
          <w:rStyle w:val="default"/>
          <w:rFonts w:cs="FrankRuehl" w:hint="cs"/>
          <w:vanish/>
          <w:sz w:val="22"/>
          <w:szCs w:val="22"/>
          <w:shd w:val="clear" w:color="auto" w:fill="FFFF99"/>
          <w:rtl/>
        </w:rPr>
        <w:t>.</w:t>
      </w:r>
      <w:bookmarkEnd w:id="139"/>
    </w:p>
    <w:p w:rsidR="00426D45" w:rsidRDefault="00426D45">
      <w:pPr>
        <w:pStyle w:val="P00"/>
        <w:spacing w:before="72"/>
        <w:ind w:left="0" w:right="1134"/>
        <w:rPr>
          <w:rStyle w:val="default"/>
          <w:rFonts w:cs="FrankRuehl"/>
          <w:rtl/>
        </w:rPr>
      </w:pPr>
      <w:bookmarkStart w:id="140" w:name="Seif76"/>
      <w:bookmarkEnd w:id="140"/>
      <w:r>
        <w:rPr>
          <w:lang w:val="he-IL"/>
        </w:rPr>
        <w:pict>
          <v:rect id="_x0000_s2149" style="position:absolute;left:0;text-align:left;margin-left:464.5pt;margin-top:8.05pt;width:75.05pt;height:24pt;z-index:251684352"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ן השעיה אלא </w:t>
                  </w:r>
                  <w:r>
                    <w:rPr>
                      <w:rFonts w:cs="Miriam"/>
                      <w:sz w:val="18"/>
                      <w:szCs w:val="18"/>
                      <w:rtl/>
                    </w:rPr>
                    <w:t>על</w:t>
                  </w:r>
                  <w:r>
                    <w:rPr>
                      <w:rFonts w:cs="Miriam" w:hint="cs"/>
                      <w:sz w:val="18"/>
                      <w:szCs w:val="18"/>
                      <w:rtl/>
                    </w:rPr>
                    <w:t xml:space="preserve"> פי חוק</w:t>
                  </w:r>
                </w:p>
              </w:txbxContent>
            </v:textbox>
            <w10:anchorlock/>
          </v:rect>
        </w:pict>
      </w:r>
      <w:r>
        <w:rPr>
          <w:rStyle w:val="big-number"/>
          <w:rFonts w:cs="Miriam"/>
          <w:rtl/>
        </w:rPr>
        <w:t>69.</w:t>
      </w:r>
      <w:r>
        <w:rPr>
          <w:rStyle w:val="big-number"/>
          <w:rFonts w:cs="Miriam"/>
          <w:rtl/>
        </w:rPr>
        <w:tab/>
      </w:r>
      <w:r>
        <w:rPr>
          <w:rStyle w:val="default"/>
          <w:rFonts w:cs="FrankRuehl"/>
          <w:rtl/>
        </w:rPr>
        <w:t>עו</w:t>
      </w:r>
      <w:r>
        <w:rPr>
          <w:rStyle w:val="default"/>
          <w:rFonts w:cs="FrankRuehl" w:hint="cs"/>
          <w:rtl/>
        </w:rPr>
        <w:t>בד המדינה לא יושעה בגלל עבירת משמעת או משום שהתחילה חקירת המשטרה נגד</w:t>
      </w:r>
      <w:r>
        <w:rPr>
          <w:rStyle w:val="default"/>
          <w:rFonts w:cs="FrankRuehl"/>
          <w:rtl/>
        </w:rPr>
        <w:t>ו</w:t>
      </w:r>
      <w:r>
        <w:rPr>
          <w:rStyle w:val="default"/>
          <w:rFonts w:cs="FrankRuehl" w:hint="cs"/>
          <w:rtl/>
        </w:rPr>
        <w:t xml:space="preserve"> אלא בהתאם להוראות הפרק הרביעי, או בהתאם לחוק אחר הקובע הוראה מפורשת בנדון.</w:t>
      </w:r>
    </w:p>
    <w:p w:rsidR="00426D45" w:rsidRDefault="00426D45">
      <w:pPr>
        <w:pStyle w:val="P00"/>
        <w:spacing w:before="72"/>
        <w:ind w:left="0" w:right="1134"/>
        <w:rPr>
          <w:rStyle w:val="default"/>
          <w:rFonts w:cs="FrankRuehl"/>
          <w:rtl/>
        </w:rPr>
      </w:pPr>
      <w:bookmarkStart w:id="141" w:name="Seif77"/>
      <w:bookmarkEnd w:id="141"/>
      <w:r>
        <w:rPr>
          <w:lang w:val="he-IL"/>
        </w:rPr>
        <w:pict>
          <v:rect id="_x0000_s2150" style="position:absolute;left:0;text-align:left;margin-left:464.5pt;margin-top:8.05pt;width:75.05pt;height:27.1pt;z-index:251685376"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w:t>
                  </w:r>
                  <w:r>
                    <w:rPr>
                      <w:rFonts w:cs="Miriam"/>
                      <w:sz w:val="18"/>
                      <w:szCs w:val="18"/>
                      <w:rtl/>
                    </w:rPr>
                    <w:t>ומ</w:t>
                  </w:r>
                  <w:r>
                    <w:rPr>
                      <w:rFonts w:cs="Miriam" w:hint="cs"/>
                      <w:sz w:val="18"/>
                      <w:szCs w:val="18"/>
                      <w:rtl/>
                    </w:rPr>
                    <w:t>ינויים</w:t>
                  </w:r>
                </w:p>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70.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ובד שהושעה, כל סמכות ומינוי שניתנו לו עקב היותו עובד המדינה, למעט מינוי על פי חוק המינויים, יותלו לתקופת ההשעיה; אולם מינוי כחבר בית הדין לא יותלה אלא באישור שר המשפטים.</w:t>
      </w:r>
    </w:p>
    <w:p w:rsidR="00426D45" w:rsidRDefault="00426D4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שפוטר או נפסל לשירות לפי חוק זה, יפקעו כל סמכות ומינוי שניתנו לו עקב </w:t>
      </w:r>
      <w:r>
        <w:rPr>
          <w:rStyle w:val="default"/>
          <w:rFonts w:cs="FrankRuehl"/>
          <w:rtl/>
        </w:rPr>
        <w:t>הי</w:t>
      </w:r>
      <w:r>
        <w:rPr>
          <w:rStyle w:val="default"/>
          <w:rFonts w:cs="FrankRuehl" w:hint="cs"/>
          <w:rtl/>
        </w:rPr>
        <w:t>ותו עובד המדינה.</w:t>
      </w:r>
    </w:p>
    <w:p w:rsidR="00426D45" w:rsidRPr="00272E28" w:rsidRDefault="00426D45">
      <w:pPr>
        <w:pStyle w:val="P00"/>
        <w:spacing w:before="0"/>
        <w:ind w:left="0" w:right="1134"/>
        <w:rPr>
          <w:rFonts w:cs="FrankRuehl" w:hint="cs"/>
          <w:vanish/>
          <w:color w:val="FF0000"/>
          <w:szCs w:val="20"/>
          <w:shd w:val="clear" w:color="auto" w:fill="FFFF99"/>
          <w:rtl/>
        </w:rPr>
      </w:pPr>
      <w:bookmarkStart w:id="142" w:name="Rov151"/>
      <w:r w:rsidRPr="00272E28">
        <w:rPr>
          <w:rFonts w:cs="FrankRuehl" w:hint="cs"/>
          <w:vanish/>
          <w:color w:val="FF0000"/>
          <w:szCs w:val="20"/>
          <w:shd w:val="clear" w:color="auto" w:fill="FFFF99"/>
          <w:rtl/>
        </w:rPr>
        <w:t>מיום 20.6.1963</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1</w:t>
      </w:r>
    </w:p>
    <w:p w:rsidR="00426D45" w:rsidRPr="00272E28" w:rsidRDefault="00426D45">
      <w:pPr>
        <w:pStyle w:val="P00"/>
        <w:spacing w:before="0"/>
        <w:ind w:left="0" w:right="1134"/>
        <w:rPr>
          <w:rFonts w:cs="FrankRuehl" w:hint="cs"/>
          <w:vanish/>
          <w:szCs w:val="20"/>
          <w:shd w:val="clear" w:color="auto" w:fill="FFFF99"/>
          <w:rtl/>
        </w:rPr>
      </w:pPr>
      <w:hyperlink r:id="rId161" w:history="1">
        <w:r w:rsidRPr="00272E28">
          <w:rPr>
            <w:rStyle w:val="Hyperlink"/>
            <w:rFonts w:cs="FrankRuehl" w:hint="cs"/>
            <w:vanish/>
            <w:szCs w:val="20"/>
            <w:shd w:val="clear" w:color="auto" w:fill="FFFF99"/>
            <w:rtl/>
          </w:rPr>
          <w:t>ס"ח תשכ"ג מס' 395</w:t>
        </w:r>
      </w:hyperlink>
      <w:r w:rsidRPr="00272E28">
        <w:rPr>
          <w:rFonts w:cs="FrankRuehl" w:hint="cs"/>
          <w:vanish/>
          <w:szCs w:val="20"/>
          <w:shd w:val="clear" w:color="auto" w:fill="FFFF99"/>
          <w:rtl/>
        </w:rPr>
        <w:t xml:space="preserve"> מיום 20.6.1963 בעמ' 98 (</w:t>
      </w:r>
      <w:hyperlink r:id="rId162" w:history="1">
        <w:r w:rsidRPr="00272E28">
          <w:rPr>
            <w:rStyle w:val="Hyperlink"/>
            <w:rFonts w:cs="FrankRuehl" w:hint="cs"/>
            <w:vanish/>
            <w:szCs w:val="20"/>
            <w:shd w:val="clear" w:color="auto" w:fill="FFFF99"/>
            <w:rtl/>
          </w:rPr>
          <w:t>ה"ח 515</w:t>
        </w:r>
      </w:hyperlink>
      <w:r w:rsidRPr="00272E28">
        <w:rPr>
          <w:rFonts w:cs="FrankRuehl" w:hint="cs"/>
          <w:vanish/>
          <w:szCs w:val="20"/>
          <w:shd w:val="clear" w:color="auto" w:fill="FFFF99"/>
          <w:rtl/>
        </w:rPr>
        <w:t>)</w:t>
      </w:r>
    </w:p>
    <w:p w:rsidR="00426D45" w:rsidRPr="00272E28" w:rsidRDefault="00426D45">
      <w:pPr>
        <w:pStyle w:val="P00"/>
        <w:ind w:left="0" w:right="1134"/>
        <w:rPr>
          <w:rFonts w:cs="FrankRuehl" w:hint="cs"/>
          <w:vanish/>
          <w:sz w:val="22"/>
          <w:szCs w:val="22"/>
          <w:shd w:val="clear" w:color="auto" w:fill="FFFF99"/>
          <w:rtl/>
        </w:rPr>
      </w:pPr>
      <w:r w:rsidRPr="00272E28">
        <w:rPr>
          <w:rFonts w:cs="FrankRuehl" w:hint="cs"/>
          <w:vanish/>
          <w:sz w:val="22"/>
          <w:szCs w:val="22"/>
          <w:shd w:val="clear" w:color="auto" w:fill="FFFF99"/>
          <w:rtl/>
        </w:rPr>
        <w:t>70.</w:t>
      </w:r>
      <w:r w:rsidRPr="00272E28">
        <w:rPr>
          <w:rFonts w:cs="FrankRuehl" w:hint="cs"/>
          <w:vanish/>
          <w:sz w:val="22"/>
          <w:szCs w:val="22"/>
          <w:shd w:val="clear" w:color="auto" w:fill="FFFF99"/>
          <w:rtl/>
        </w:rPr>
        <w:tab/>
      </w:r>
      <w:r w:rsidRPr="00272E28">
        <w:rPr>
          <w:rFonts w:cs="FrankRuehl" w:hint="cs"/>
          <w:strike/>
          <w:vanish/>
          <w:sz w:val="22"/>
          <w:szCs w:val="22"/>
          <w:shd w:val="clear" w:color="auto" w:fill="FFFF99"/>
          <w:rtl/>
        </w:rPr>
        <w:t>בהשעייתם</w:t>
      </w:r>
      <w:r w:rsidRPr="00272E28">
        <w:rPr>
          <w:rFonts w:cs="FrankRuehl" w:hint="cs"/>
          <w:vanish/>
          <w:sz w:val="22"/>
          <w:szCs w:val="22"/>
          <w:shd w:val="clear" w:color="auto" w:fill="FFFF99"/>
          <w:rtl/>
        </w:rPr>
        <w:t xml:space="preserve"> </w:t>
      </w:r>
      <w:r w:rsidRPr="00272E28">
        <w:rPr>
          <w:rFonts w:cs="FrankRuehl" w:hint="cs"/>
          <w:vanish/>
          <w:sz w:val="22"/>
          <w:szCs w:val="22"/>
          <w:u w:val="single"/>
          <w:shd w:val="clear" w:color="auto" w:fill="FFFF99"/>
          <w:rtl/>
        </w:rPr>
        <w:t>בהשעייתו</w:t>
      </w:r>
      <w:r w:rsidRPr="00272E28">
        <w:rPr>
          <w:rFonts w:cs="FrankRuehl" w:hint="cs"/>
          <w:vanish/>
          <w:sz w:val="22"/>
          <w:szCs w:val="22"/>
          <w:shd w:val="clear" w:color="auto" w:fill="FFFF99"/>
          <w:rtl/>
        </w:rPr>
        <w:t xml:space="preserve"> של </w:t>
      </w:r>
      <w:r w:rsidRPr="00272E28">
        <w:rPr>
          <w:rFonts w:cs="FrankRuehl" w:hint="cs"/>
          <w:strike/>
          <w:vanish/>
          <w:sz w:val="22"/>
          <w:szCs w:val="22"/>
          <w:shd w:val="clear" w:color="auto" w:fill="FFFF99"/>
          <w:rtl/>
        </w:rPr>
        <w:t>קצין משטרה גבוה כמשמעותו בפקודת המשטרה, ושל</w:t>
      </w:r>
      <w:r w:rsidRPr="00272E28">
        <w:rPr>
          <w:rFonts w:cs="FrankRuehl" w:hint="cs"/>
          <w:vanish/>
          <w:sz w:val="22"/>
          <w:szCs w:val="22"/>
          <w:shd w:val="clear" w:color="auto" w:fill="FFFF99"/>
          <w:rtl/>
        </w:rPr>
        <w:t xml:space="preserve"> פקיד בית סוהר גבוה כמשמעותו בפקודת בתי הסוהר, 1946, יוסיפו לנהוג לפי הכללים הנהוגים בהשעיית עובד המדינה ערב תחילתו של חוק זה.</w:t>
      </w:r>
    </w:p>
    <w:p w:rsidR="00426D45" w:rsidRPr="00272E28" w:rsidRDefault="00426D45">
      <w:pPr>
        <w:pStyle w:val="P00"/>
        <w:spacing w:before="0"/>
        <w:ind w:left="0" w:right="1134"/>
        <w:rPr>
          <w:rStyle w:val="default"/>
          <w:rFonts w:cs="FrankRuehl" w:hint="cs"/>
          <w:vanish/>
          <w:sz w:val="20"/>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5.4.1974</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3</w:t>
      </w:r>
    </w:p>
    <w:p w:rsidR="00426D45" w:rsidRPr="00272E28" w:rsidRDefault="00426D45">
      <w:pPr>
        <w:pStyle w:val="P00"/>
        <w:spacing w:before="0"/>
        <w:ind w:left="0" w:right="1134"/>
        <w:rPr>
          <w:rFonts w:cs="FrankRuehl" w:hint="cs"/>
          <w:vanish/>
          <w:szCs w:val="20"/>
          <w:shd w:val="clear" w:color="auto" w:fill="FFFF99"/>
          <w:rtl/>
        </w:rPr>
      </w:pPr>
      <w:hyperlink r:id="rId163" w:history="1">
        <w:r w:rsidRPr="00272E28">
          <w:rPr>
            <w:rStyle w:val="Hyperlink"/>
            <w:rFonts w:cs="FrankRuehl" w:hint="cs"/>
            <w:vanish/>
            <w:szCs w:val="20"/>
            <w:shd w:val="clear" w:color="auto" w:fill="FFFF99"/>
            <w:rtl/>
          </w:rPr>
          <w:t>ס"ח תשל"ד מס' 730</w:t>
        </w:r>
      </w:hyperlink>
      <w:r w:rsidRPr="00272E28">
        <w:rPr>
          <w:rFonts w:cs="FrankRuehl" w:hint="cs"/>
          <w:vanish/>
          <w:szCs w:val="20"/>
          <w:shd w:val="clear" w:color="auto" w:fill="FFFF99"/>
          <w:rtl/>
        </w:rPr>
        <w:t xml:space="preserve"> מיום 5.4.1974 בעמ' 54 (</w:t>
      </w:r>
      <w:hyperlink r:id="rId164" w:history="1">
        <w:r w:rsidRPr="00272E28">
          <w:rPr>
            <w:rStyle w:val="Hyperlink"/>
            <w:rFonts w:cs="FrankRuehl" w:hint="cs"/>
            <w:vanish/>
            <w:szCs w:val="20"/>
            <w:shd w:val="clear" w:color="auto" w:fill="FFFF99"/>
            <w:rtl/>
          </w:rPr>
          <w:t>ה"ח 1097</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ביטול סעיף 70</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הישן:</w:t>
      </w:r>
    </w:p>
    <w:p w:rsidR="00426D45" w:rsidRPr="00272E28" w:rsidRDefault="00426D45">
      <w:pPr>
        <w:pStyle w:val="P00"/>
        <w:spacing w:before="20"/>
        <w:ind w:left="0" w:right="1134"/>
        <w:rPr>
          <w:rFonts w:cs="Miriam" w:hint="cs"/>
          <w:strike/>
          <w:vanish/>
          <w:sz w:val="16"/>
          <w:szCs w:val="16"/>
          <w:shd w:val="clear" w:color="auto" w:fill="FFFF99"/>
          <w:rtl/>
        </w:rPr>
      </w:pPr>
      <w:r w:rsidRPr="00272E28">
        <w:rPr>
          <w:rFonts w:cs="Miriam" w:hint="cs"/>
          <w:strike/>
          <w:vanish/>
          <w:sz w:val="16"/>
          <w:szCs w:val="16"/>
          <w:shd w:val="clear" w:color="auto" w:fill="FFFF99"/>
          <w:rtl/>
        </w:rPr>
        <w:t>השעיית קצינים גבוהים</w:t>
      </w:r>
    </w:p>
    <w:p w:rsidR="00426D45" w:rsidRPr="00272E28" w:rsidRDefault="00426D45">
      <w:pPr>
        <w:pStyle w:val="P00"/>
        <w:spacing w:before="0"/>
        <w:ind w:left="0" w:right="1134"/>
        <w:rPr>
          <w:rFonts w:cs="FrankRuehl" w:hint="cs"/>
          <w:vanish/>
          <w:sz w:val="22"/>
          <w:szCs w:val="22"/>
          <w:shd w:val="clear" w:color="auto" w:fill="FFFF99"/>
          <w:rtl/>
        </w:rPr>
      </w:pPr>
      <w:r w:rsidRPr="00272E28">
        <w:rPr>
          <w:rFonts w:cs="FrankRuehl" w:hint="cs"/>
          <w:strike/>
          <w:vanish/>
          <w:sz w:val="22"/>
          <w:szCs w:val="22"/>
          <w:shd w:val="clear" w:color="auto" w:fill="FFFF99"/>
          <w:rtl/>
        </w:rPr>
        <w:t>70.</w:t>
      </w:r>
      <w:r w:rsidRPr="00272E28">
        <w:rPr>
          <w:rFonts w:cs="FrankRuehl" w:hint="cs"/>
          <w:strike/>
          <w:vanish/>
          <w:sz w:val="22"/>
          <w:szCs w:val="22"/>
          <w:shd w:val="clear" w:color="auto" w:fill="FFFF99"/>
          <w:rtl/>
        </w:rPr>
        <w:tab/>
        <w:t>בהשעייתו של פקיד בית סוהר גבוה כמשמעותו בפקודת בתי הסוהר, 1946, יוסיפו לנהוג לפי הכללים הנהוגים בהשעיית עובד המדינה ערב תחילתו של חוק זה.</w:t>
      </w:r>
    </w:p>
    <w:p w:rsidR="00426D45" w:rsidRPr="00272E28" w:rsidRDefault="00426D45">
      <w:pPr>
        <w:pStyle w:val="P00"/>
        <w:spacing w:before="0"/>
        <w:ind w:left="0" w:right="1134"/>
        <w:rPr>
          <w:rFonts w:cs="FrankRuehl" w:hint="cs"/>
          <w:vanish/>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165"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178 (</w:t>
      </w:r>
      <w:hyperlink r:id="rId166"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Default="00426D45">
      <w:pPr>
        <w:pStyle w:val="P00"/>
        <w:spacing w:before="0"/>
        <w:ind w:left="0" w:right="1134"/>
        <w:rPr>
          <w:rFonts w:cs="FrankRuehl" w:hint="cs"/>
          <w:b/>
          <w:bCs/>
          <w:sz w:val="2"/>
          <w:szCs w:val="2"/>
          <w:rtl/>
        </w:rPr>
      </w:pPr>
      <w:r w:rsidRPr="00272E28">
        <w:rPr>
          <w:rFonts w:cs="FrankRuehl" w:hint="cs"/>
          <w:b/>
          <w:bCs/>
          <w:vanish/>
          <w:szCs w:val="20"/>
          <w:shd w:val="clear" w:color="auto" w:fill="FFFF99"/>
          <w:rtl/>
        </w:rPr>
        <w:t>הוספת סעיף 70</w:t>
      </w:r>
      <w:bookmarkEnd w:id="142"/>
    </w:p>
    <w:p w:rsidR="00426D45" w:rsidRDefault="00426D45">
      <w:pPr>
        <w:pStyle w:val="P00"/>
        <w:spacing w:before="72"/>
        <w:ind w:left="0" w:right="1134"/>
        <w:rPr>
          <w:rStyle w:val="default"/>
          <w:rFonts w:cs="FrankRuehl" w:hint="cs"/>
          <w:rtl/>
        </w:rPr>
      </w:pPr>
      <w:bookmarkStart w:id="143" w:name="Seif78"/>
      <w:bookmarkEnd w:id="143"/>
      <w:r>
        <w:rPr>
          <w:lang w:val="he-IL"/>
        </w:rPr>
        <w:pict>
          <v:rect id="_x0000_s2151" style="position:absolute;left:0;text-align:left;margin-left:464.5pt;margin-top:8.05pt;width:75.05pt;height:56pt;z-index:251686400" o:allowincell="f" filled="f" stroked="f" strokecolor="lime" strokeweight=".25pt">
            <v:textbox style="mso-next-textbox:#_x0000_s2151" inset="0,0,0,0">
              <w:txbxContent>
                <w:p w:rsidR="00426D45" w:rsidRDefault="00426D45">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כויות מנהל </w:t>
                  </w:r>
                  <w:r>
                    <w:rPr>
                      <w:rFonts w:cs="Miriam"/>
                      <w:sz w:val="18"/>
                      <w:szCs w:val="18"/>
                      <w:rtl/>
                    </w:rPr>
                    <w:t>כל</w:t>
                  </w:r>
                  <w:r>
                    <w:rPr>
                      <w:rFonts w:cs="Miriam" w:hint="cs"/>
                      <w:sz w:val="18"/>
                      <w:szCs w:val="18"/>
                      <w:rtl/>
                    </w:rPr>
                    <w:t xml:space="preserve">לי ובעל </w:t>
                  </w:r>
                  <w:r>
                    <w:rPr>
                      <w:rFonts w:cs="Miriam"/>
                      <w:sz w:val="18"/>
                      <w:szCs w:val="18"/>
                      <w:rtl/>
                    </w:rPr>
                    <w:t>מש</w:t>
                  </w:r>
                  <w:r>
                    <w:rPr>
                      <w:rFonts w:cs="Miriam" w:hint="cs"/>
                      <w:sz w:val="18"/>
                      <w:szCs w:val="18"/>
                      <w:rtl/>
                    </w:rPr>
                    <w:t>רה אחרת</w:t>
                  </w:r>
                </w:p>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p w:rsidR="00426D45" w:rsidRDefault="00426D45">
                  <w:pPr>
                    <w:spacing w:line="160" w:lineRule="exact"/>
                    <w:jc w:val="left"/>
                    <w:rPr>
                      <w:rFonts w:cs="Miriam"/>
                      <w:noProof/>
                      <w:sz w:val="18"/>
                      <w:szCs w:val="18"/>
                      <w:rtl/>
                    </w:rPr>
                  </w:pPr>
                  <w:r>
                    <w:rPr>
                      <w:rFonts w:cs="Miriam" w:hint="cs"/>
                      <w:sz w:val="18"/>
                      <w:szCs w:val="18"/>
                      <w:rtl/>
                    </w:rPr>
                    <w:t>(תיקון מס' 7)</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big-number"/>
          <w:rFonts w:cs="Miriam"/>
          <w:rtl/>
        </w:rPr>
        <w:t>71.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בוטל)</w:t>
      </w:r>
    </w:p>
    <w:p w:rsidR="00426D45" w:rsidRDefault="00426D4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רשאי, בהמלצת ועדת השירות, לאצול מסמכויותיו לפי סעיפים 31, 32 ו-48 לבעל משרה במשרדו.</w:t>
      </w:r>
    </w:p>
    <w:p w:rsidR="00426D45" w:rsidRPr="00272E28" w:rsidRDefault="00426D45">
      <w:pPr>
        <w:pStyle w:val="P00"/>
        <w:spacing w:before="0"/>
        <w:ind w:left="0" w:right="1134"/>
        <w:rPr>
          <w:rFonts w:cs="FrankRuehl" w:hint="cs"/>
          <w:vanish/>
          <w:color w:val="FF0000"/>
          <w:szCs w:val="20"/>
          <w:shd w:val="clear" w:color="auto" w:fill="FFFF99"/>
          <w:rtl/>
        </w:rPr>
      </w:pPr>
      <w:bookmarkStart w:id="144" w:name="Rov152"/>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167"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178 (</w:t>
      </w:r>
      <w:hyperlink r:id="rId168"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החלפת סעיף 71</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הקודם:</w:t>
      </w:r>
    </w:p>
    <w:p w:rsidR="00426D45" w:rsidRPr="00272E28" w:rsidRDefault="00426D45">
      <w:pPr>
        <w:pStyle w:val="P00"/>
        <w:spacing w:before="0"/>
        <w:ind w:left="0" w:right="1134"/>
        <w:rPr>
          <w:rStyle w:val="default"/>
          <w:rFonts w:cs="FrankRuehl" w:hint="cs"/>
          <w:strike/>
          <w:vanish/>
          <w:sz w:val="20"/>
          <w:szCs w:val="20"/>
          <w:shd w:val="clear" w:color="auto" w:fill="FFFF99"/>
          <w:rtl/>
        </w:rPr>
      </w:pPr>
      <w:r w:rsidRPr="00272E28">
        <w:rPr>
          <w:rFonts w:cs="FrankRuehl" w:hint="cs"/>
          <w:strike/>
          <w:vanish/>
          <w:sz w:val="22"/>
          <w:szCs w:val="22"/>
          <w:shd w:val="clear" w:color="auto" w:fill="FFFF99"/>
          <w:rtl/>
        </w:rPr>
        <w:t>71.</w:t>
      </w:r>
      <w:r w:rsidRPr="00272E28">
        <w:rPr>
          <w:rFonts w:cs="FrankRuehl" w:hint="cs"/>
          <w:strike/>
          <w:vanish/>
          <w:sz w:val="22"/>
          <w:szCs w:val="22"/>
          <w:shd w:val="clear" w:color="auto" w:fill="FFFF99"/>
          <w:rtl/>
        </w:rPr>
        <w:tab/>
        <w:t>למנהל כללי, וכן לבעל משרה שתיקבע על ידי השר בהמלצת ועדת השירות, תהא כל סמכות שבידי השר של משרדו לפי הסעיפים 31, 32, 48, ו-49, זולת אם הורה השר הוראה אחרת.</w:t>
      </w:r>
    </w:p>
    <w:p w:rsidR="00426D45" w:rsidRPr="00272E28" w:rsidRDefault="00426D45">
      <w:pPr>
        <w:pStyle w:val="P00"/>
        <w:spacing w:before="0"/>
        <w:ind w:left="0" w:right="1134"/>
        <w:rPr>
          <w:rStyle w:val="default"/>
          <w:rFonts w:cs="FrankRuehl" w:hint="cs"/>
          <w:vanish/>
          <w:sz w:val="20"/>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11.1.1983</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7</w:t>
      </w:r>
    </w:p>
    <w:p w:rsidR="00426D45" w:rsidRPr="00272E28" w:rsidRDefault="00426D45">
      <w:pPr>
        <w:pStyle w:val="P00"/>
        <w:spacing w:before="0"/>
        <w:ind w:left="0" w:right="1134"/>
        <w:rPr>
          <w:rFonts w:cs="FrankRuehl" w:hint="cs"/>
          <w:vanish/>
          <w:szCs w:val="20"/>
          <w:shd w:val="clear" w:color="auto" w:fill="FFFF99"/>
          <w:rtl/>
        </w:rPr>
      </w:pPr>
      <w:hyperlink r:id="rId169" w:history="1">
        <w:r w:rsidRPr="00272E28">
          <w:rPr>
            <w:rStyle w:val="Hyperlink"/>
            <w:rFonts w:cs="FrankRuehl" w:hint="cs"/>
            <w:vanish/>
            <w:szCs w:val="20"/>
            <w:shd w:val="clear" w:color="auto" w:fill="FFFF99"/>
            <w:rtl/>
          </w:rPr>
          <w:t>ס"ח תשמ"ג מס' 1072</w:t>
        </w:r>
      </w:hyperlink>
      <w:r w:rsidRPr="00272E28">
        <w:rPr>
          <w:rFonts w:cs="FrankRuehl" w:hint="cs"/>
          <w:vanish/>
          <w:szCs w:val="20"/>
          <w:shd w:val="clear" w:color="auto" w:fill="FFFF99"/>
          <w:rtl/>
        </w:rPr>
        <w:t xml:space="preserve"> מיום 11.1.1983 בעמ' 34 (</w:t>
      </w:r>
      <w:hyperlink r:id="rId170" w:history="1">
        <w:r w:rsidRPr="00272E28">
          <w:rPr>
            <w:rStyle w:val="Hyperlink"/>
            <w:rFonts w:cs="FrankRuehl" w:hint="cs"/>
            <w:vanish/>
            <w:szCs w:val="20"/>
            <w:shd w:val="clear" w:color="auto" w:fill="FFFF99"/>
            <w:rtl/>
          </w:rPr>
          <w:t>ה"ח 1560</w:t>
        </w:r>
      </w:hyperlink>
      <w:r w:rsidRPr="00272E28">
        <w:rPr>
          <w:rFonts w:cs="FrankRuehl" w:hint="cs"/>
          <w:vanish/>
          <w:szCs w:val="20"/>
          <w:shd w:val="clear" w:color="auto" w:fill="FFFF99"/>
          <w:rtl/>
        </w:rPr>
        <w:t>)</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ביטול סעיף קטן 71(א)</w:t>
      </w:r>
    </w:p>
    <w:p w:rsidR="00426D45" w:rsidRPr="00272E28" w:rsidRDefault="00426D45">
      <w:pPr>
        <w:pStyle w:val="P00"/>
        <w:ind w:left="0" w:right="1134"/>
        <w:rPr>
          <w:rFonts w:cs="FrankRuehl" w:hint="cs"/>
          <w:vanish/>
          <w:szCs w:val="20"/>
          <w:shd w:val="clear" w:color="auto" w:fill="FFFF99"/>
          <w:rtl/>
        </w:rPr>
      </w:pPr>
      <w:r w:rsidRPr="00272E28">
        <w:rPr>
          <w:rFonts w:cs="FrankRuehl" w:hint="cs"/>
          <w:vanish/>
          <w:szCs w:val="20"/>
          <w:shd w:val="clear" w:color="auto" w:fill="FFFF99"/>
          <w:rtl/>
        </w:rPr>
        <w:t>הנוסח הקודם:</w:t>
      </w:r>
    </w:p>
    <w:p w:rsidR="00426D45" w:rsidRDefault="00426D45">
      <w:pPr>
        <w:pStyle w:val="P00"/>
        <w:spacing w:before="0"/>
        <w:ind w:left="0" w:right="1134"/>
        <w:rPr>
          <w:rStyle w:val="default"/>
          <w:rFonts w:cs="FrankRuehl" w:hint="cs"/>
          <w:strike/>
          <w:sz w:val="2"/>
          <w:szCs w:val="2"/>
          <w:rtl/>
        </w:rPr>
      </w:pPr>
      <w:r w:rsidRPr="00272E28">
        <w:rPr>
          <w:rStyle w:val="default"/>
          <w:rFonts w:cs="FrankRuehl" w:hint="cs"/>
          <w:vanish/>
          <w:sz w:val="20"/>
          <w:szCs w:val="20"/>
          <w:shd w:val="clear" w:color="auto" w:fill="FFFF99"/>
          <w:rtl/>
        </w:rPr>
        <w:tab/>
      </w:r>
      <w:r w:rsidRPr="00272E28">
        <w:rPr>
          <w:rStyle w:val="default"/>
          <w:rFonts w:cs="FrankRuehl" w:hint="cs"/>
          <w:strike/>
          <w:vanish/>
          <w:sz w:val="22"/>
          <w:szCs w:val="22"/>
          <w:shd w:val="clear" w:color="auto" w:fill="FFFF99"/>
          <w:rtl/>
        </w:rPr>
        <w:t>(א)</w:t>
      </w:r>
      <w:r w:rsidRPr="00272E28">
        <w:rPr>
          <w:rStyle w:val="default"/>
          <w:rFonts w:cs="FrankRuehl" w:hint="cs"/>
          <w:strike/>
          <w:vanish/>
          <w:sz w:val="22"/>
          <w:szCs w:val="22"/>
          <w:shd w:val="clear" w:color="auto" w:fill="FFFF99"/>
          <w:rtl/>
        </w:rPr>
        <w:tab/>
        <w:t>למנהל הכללי יהיו הסמכויות שבידי השר של משרדו לפי סעיפים 31, 32, ו-48, זולת אם הורה השר הוראה אחרת.</w:t>
      </w:r>
      <w:bookmarkEnd w:id="144"/>
    </w:p>
    <w:p w:rsidR="00426D45" w:rsidRDefault="00426D45">
      <w:pPr>
        <w:pStyle w:val="P00"/>
        <w:spacing w:before="72"/>
        <w:ind w:left="0" w:right="1134"/>
        <w:rPr>
          <w:rStyle w:val="default"/>
          <w:rFonts w:cs="FrankRuehl"/>
          <w:rtl/>
        </w:rPr>
      </w:pPr>
    </w:p>
    <w:p w:rsidR="00426D45" w:rsidRDefault="00426D45">
      <w:pPr>
        <w:pStyle w:val="P00"/>
        <w:spacing w:before="72"/>
        <w:ind w:left="0" w:right="1134"/>
        <w:rPr>
          <w:rStyle w:val="default"/>
          <w:rFonts w:cs="FrankRuehl" w:hint="cs"/>
          <w:rtl/>
        </w:rPr>
      </w:pPr>
      <w:bookmarkStart w:id="145" w:name="Seif79"/>
      <w:bookmarkEnd w:id="145"/>
      <w:r>
        <w:rPr>
          <w:lang w:val="he-IL"/>
        </w:rPr>
        <w:pict>
          <v:rect id="_x0000_s2152" style="position:absolute;left:0;text-align:left;margin-left:464.5pt;margin-top:8.05pt;width:75.05pt;height:66.9pt;z-index:251687424" o:allowincell="f" filled="f" stroked="f" strokecolor="lime" strokeweight=".25pt">
            <v:textbox style="mso-next-textbox:#_x0000_s2152" inset="0,0,0,0">
              <w:txbxContent>
                <w:p w:rsidR="00426D45" w:rsidRDefault="00426D45" w:rsidP="00A85199">
                  <w:pPr>
                    <w:spacing w:line="160" w:lineRule="exact"/>
                    <w:jc w:val="left"/>
                    <w:rPr>
                      <w:rFonts w:cs="Miriam"/>
                      <w:noProof/>
                      <w:sz w:val="18"/>
                      <w:szCs w:val="18"/>
                      <w:rtl/>
                    </w:rPr>
                  </w:pPr>
                  <w:r>
                    <w:rPr>
                      <w:rFonts w:cs="Miriam"/>
                      <w:sz w:val="18"/>
                      <w:szCs w:val="18"/>
                      <w:rtl/>
                    </w:rPr>
                    <w:t>עו</w:t>
                  </w:r>
                  <w:r>
                    <w:rPr>
                      <w:rFonts w:cs="Miriam" w:hint="cs"/>
                      <w:sz w:val="18"/>
                      <w:szCs w:val="18"/>
                      <w:rtl/>
                    </w:rPr>
                    <w:t xml:space="preserve">בדי לשכת </w:t>
                  </w:r>
                  <w:r>
                    <w:rPr>
                      <w:rFonts w:cs="Miriam"/>
                      <w:sz w:val="18"/>
                      <w:szCs w:val="18"/>
                      <w:rtl/>
                    </w:rPr>
                    <w:t>הנ</w:t>
                  </w:r>
                  <w:r>
                    <w:rPr>
                      <w:rFonts w:cs="Miriam" w:hint="cs"/>
                      <w:sz w:val="18"/>
                      <w:szCs w:val="18"/>
                      <w:rtl/>
                    </w:rPr>
                    <w:t>שיא, הכנסת</w:t>
                  </w:r>
                  <w:r w:rsidR="00A85199">
                    <w:rPr>
                      <w:rFonts w:cs="Miriam" w:hint="cs"/>
                      <w:sz w:val="18"/>
                      <w:szCs w:val="18"/>
                      <w:rtl/>
                    </w:rPr>
                    <w:t>,</w:t>
                  </w:r>
                  <w:r>
                    <w:rPr>
                      <w:rFonts w:cs="Miriam" w:hint="cs"/>
                      <w:sz w:val="18"/>
                      <w:szCs w:val="18"/>
                      <w:rtl/>
                    </w:rPr>
                    <w:t xml:space="preserve"> </w:t>
                  </w:r>
                  <w:r>
                    <w:rPr>
                      <w:rFonts w:cs="Miriam"/>
                      <w:sz w:val="18"/>
                      <w:szCs w:val="18"/>
                      <w:rtl/>
                    </w:rPr>
                    <w:t>מ</w:t>
                  </w:r>
                  <w:r>
                    <w:rPr>
                      <w:rFonts w:cs="Miriam" w:hint="cs"/>
                      <w:sz w:val="18"/>
                      <w:szCs w:val="18"/>
                      <w:rtl/>
                    </w:rPr>
                    <w:t>בקר המדינה</w:t>
                  </w:r>
                  <w:r w:rsidR="00A85199">
                    <w:rPr>
                      <w:rFonts w:cs="Miriam" w:hint="cs"/>
                      <w:sz w:val="18"/>
                      <w:szCs w:val="18"/>
                      <w:rtl/>
                    </w:rPr>
                    <w:t xml:space="preserve"> וועדת הבחירות המרכזית לכנסת</w:t>
                  </w:r>
                </w:p>
                <w:p w:rsidR="00426D45" w:rsidRDefault="00426D45">
                  <w:pPr>
                    <w:spacing w:line="160" w:lineRule="exact"/>
                    <w:jc w:val="left"/>
                    <w:rPr>
                      <w:rFonts w:cs="Miriam"/>
                      <w:noProof/>
                      <w:sz w:val="18"/>
                      <w:szCs w:val="18"/>
                      <w:rtl/>
                    </w:rPr>
                  </w:pPr>
                  <w:r>
                    <w:rPr>
                      <w:rFonts w:cs="Miriam" w:hint="cs"/>
                      <w:sz w:val="18"/>
                      <w:szCs w:val="18"/>
                      <w:rtl/>
                    </w:rPr>
                    <w:t>(תיקון מס' 7)</w:t>
                  </w:r>
                </w:p>
                <w:p w:rsidR="00426D45" w:rsidRDefault="00426D45">
                  <w:pPr>
                    <w:spacing w:line="160" w:lineRule="exact"/>
                    <w:jc w:val="left"/>
                    <w:rPr>
                      <w:rFonts w:cs="Miriam" w:hint="cs"/>
                      <w:noProof/>
                      <w:sz w:val="18"/>
                      <w:szCs w:val="18"/>
                      <w:rtl/>
                    </w:rPr>
                  </w:pPr>
                  <w:r>
                    <w:rPr>
                      <w:rFonts w:cs="Miriam"/>
                      <w:sz w:val="18"/>
                      <w:szCs w:val="18"/>
                      <w:rtl/>
                    </w:rPr>
                    <w:t>תש</w:t>
                  </w:r>
                  <w:r>
                    <w:rPr>
                      <w:rFonts w:cs="Miriam" w:hint="cs"/>
                      <w:sz w:val="18"/>
                      <w:szCs w:val="18"/>
                      <w:rtl/>
                    </w:rPr>
                    <w:t>מ"ג-</w:t>
                  </w:r>
                  <w:r>
                    <w:rPr>
                      <w:rFonts w:cs="Miriam"/>
                      <w:sz w:val="18"/>
                      <w:szCs w:val="18"/>
                      <w:rtl/>
                    </w:rPr>
                    <w:t>1983</w:t>
                  </w:r>
                </w:p>
                <w:p w:rsidR="00D55192" w:rsidRDefault="00D55192">
                  <w:pPr>
                    <w:spacing w:line="160" w:lineRule="exact"/>
                    <w:jc w:val="left"/>
                    <w:rPr>
                      <w:rFonts w:cs="Miriam" w:hint="cs"/>
                      <w:noProof/>
                      <w:sz w:val="18"/>
                      <w:szCs w:val="18"/>
                      <w:rtl/>
                    </w:rPr>
                  </w:pPr>
                  <w:r>
                    <w:rPr>
                      <w:rFonts w:cs="Miriam" w:hint="cs"/>
                      <w:noProof/>
                      <w:sz w:val="18"/>
                      <w:szCs w:val="18"/>
                      <w:rtl/>
                    </w:rPr>
                    <w:t>(תיקון מס' 16) תשע"ה-2014</w:t>
                  </w:r>
                </w:p>
              </w:txbxContent>
            </v:textbox>
            <w10:anchorlock/>
          </v:rect>
        </w:pict>
      </w:r>
      <w:r>
        <w:rPr>
          <w:rStyle w:val="big-number"/>
          <w:rFonts w:cs="Miriam"/>
          <w:rtl/>
        </w:rPr>
        <w:t>72.</w:t>
      </w:r>
      <w:r>
        <w:rPr>
          <w:rStyle w:val="big-number"/>
          <w:rFonts w:cs="Miriam"/>
          <w:rtl/>
        </w:rPr>
        <w:tab/>
      </w:r>
      <w:r>
        <w:rPr>
          <w:rStyle w:val="default"/>
          <w:rFonts w:cs="FrankRuehl"/>
          <w:rtl/>
        </w:rPr>
        <w:t>הס</w:t>
      </w:r>
      <w:r>
        <w:rPr>
          <w:rStyle w:val="default"/>
          <w:rFonts w:cs="FrankRuehl" w:hint="cs"/>
          <w:rtl/>
        </w:rPr>
        <w:t xml:space="preserve">מכויות של השר ושל נציב השירות לפי חוק זה, למעט הפרק השני וסעיף 19(ב) יהיו נתונות </w:t>
      </w:r>
      <w:r>
        <w:rPr>
          <w:rStyle w:val="default"/>
          <w:rFonts w:cs="FrankRuehl"/>
          <w:rtl/>
        </w:rPr>
        <w:t>–</w:t>
      </w:r>
    </w:p>
    <w:p w:rsidR="00426D45" w:rsidRDefault="00426D45">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עובדי לשכת נשיא המדינה </w:t>
      </w:r>
      <w:r>
        <w:rPr>
          <w:rStyle w:val="default"/>
          <w:rFonts w:cs="FrankRuehl"/>
          <w:rtl/>
        </w:rPr>
        <w:t xml:space="preserve">– </w:t>
      </w:r>
      <w:r>
        <w:rPr>
          <w:rStyle w:val="default"/>
          <w:rFonts w:cs="FrankRuehl" w:hint="cs"/>
          <w:rtl/>
        </w:rPr>
        <w:t>למנ</w:t>
      </w:r>
      <w:r>
        <w:rPr>
          <w:rStyle w:val="default"/>
          <w:rFonts w:cs="FrankRuehl"/>
          <w:rtl/>
        </w:rPr>
        <w:t>הל</w:t>
      </w:r>
      <w:r>
        <w:rPr>
          <w:rStyle w:val="default"/>
          <w:rFonts w:cs="FrankRuehl" w:hint="cs"/>
          <w:rtl/>
        </w:rPr>
        <w:t xml:space="preserve"> הלשכה;</w:t>
      </w:r>
    </w:p>
    <w:p w:rsidR="00426D45" w:rsidRDefault="00426D45">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 xml:space="preserve">גבי עובדי הכנסת </w:t>
      </w:r>
      <w:r>
        <w:rPr>
          <w:rStyle w:val="default"/>
          <w:rFonts w:cs="FrankRuehl"/>
          <w:rtl/>
        </w:rPr>
        <w:t xml:space="preserve">– </w:t>
      </w:r>
      <w:r>
        <w:rPr>
          <w:rStyle w:val="default"/>
          <w:rFonts w:cs="FrankRuehl" w:hint="cs"/>
          <w:rtl/>
        </w:rPr>
        <w:t>ליושב ראש הכנסת או למי שיתמנה לכך על ידיו;</w:t>
      </w:r>
    </w:p>
    <w:p w:rsidR="00426D45" w:rsidRDefault="00426D45">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ל</w:t>
      </w:r>
      <w:r>
        <w:rPr>
          <w:rStyle w:val="default"/>
          <w:rFonts w:cs="FrankRuehl" w:hint="cs"/>
          <w:rtl/>
        </w:rPr>
        <w:t xml:space="preserve">גבי עובד משרד מבקר המדינה </w:t>
      </w:r>
      <w:r>
        <w:rPr>
          <w:rStyle w:val="default"/>
          <w:rFonts w:cs="FrankRuehl"/>
          <w:rtl/>
        </w:rPr>
        <w:t xml:space="preserve">– </w:t>
      </w:r>
      <w:r>
        <w:rPr>
          <w:rStyle w:val="default"/>
          <w:rFonts w:cs="FrankRuehl" w:hint="cs"/>
          <w:rtl/>
        </w:rPr>
        <w:t>למבקר המדינה או למי שיתמנה ל</w:t>
      </w:r>
      <w:r>
        <w:rPr>
          <w:rStyle w:val="default"/>
          <w:rFonts w:cs="FrankRuehl"/>
          <w:rtl/>
        </w:rPr>
        <w:t>כ</w:t>
      </w:r>
      <w:r>
        <w:rPr>
          <w:rStyle w:val="default"/>
          <w:rFonts w:cs="FrankRuehl" w:hint="cs"/>
          <w:rtl/>
        </w:rPr>
        <w:t>ך על ידיו</w:t>
      </w:r>
      <w:r w:rsidR="00A85199">
        <w:rPr>
          <w:rStyle w:val="default"/>
          <w:rFonts w:cs="FrankRuehl" w:hint="cs"/>
          <w:rtl/>
        </w:rPr>
        <w:t>;</w:t>
      </w:r>
    </w:p>
    <w:p w:rsidR="00A85199" w:rsidRPr="00A85199" w:rsidRDefault="00A85199" w:rsidP="00A85199">
      <w:pPr>
        <w:pStyle w:val="P22"/>
        <w:spacing w:before="72"/>
        <w:ind w:left="1021" w:right="1134"/>
        <w:rPr>
          <w:rStyle w:val="default"/>
          <w:rFonts w:cs="FrankRuehl" w:hint="cs"/>
          <w:rtl/>
        </w:rPr>
      </w:pPr>
      <w:r>
        <w:rPr>
          <w:rFonts w:cs="FrankRuehl" w:hint="cs"/>
          <w:sz w:val="26"/>
          <w:rtl/>
          <w:lang w:eastAsia="en-US"/>
        </w:rPr>
        <w:pict>
          <v:shape id="_x0000_s2236" type="#_x0000_t202" style="position:absolute;left:0;text-align:left;margin-left:470.25pt;margin-top:7.1pt;width:1in;height:16.8pt;z-index:251726336" filled="f" stroked="f">
            <v:textbox inset="1mm,0,1mm,0">
              <w:txbxContent>
                <w:p w:rsidR="00A85199" w:rsidRDefault="00A85199" w:rsidP="00A85199">
                  <w:pPr>
                    <w:spacing w:line="160" w:lineRule="exact"/>
                    <w:jc w:val="left"/>
                    <w:rPr>
                      <w:rFonts w:cs="Miriam" w:hint="cs"/>
                      <w:noProof/>
                      <w:sz w:val="18"/>
                      <w:szCs w:val="18"/>
                      <w:rtl/>
                    </w:rPr>
                  </w:pPr>
                  <w:r>
                    <w:rPr>
                      <w:rFonts w:cs="Miriam" w:hint="cs"/>
                      <w:noProof/>
                      <w:sz w:val="18"/>
                      <w:szCs w:val="18"/>
                      <w:rtl/>
                    </w:rPr>
                    <w:t>(תיקון מס' 16) תשע"ה-2014</w:t>
                  </w:r>
                </w:p>
              </w:txbxContent>
            </v:textbox>
            <w10:anchorlock/>
          </v:shape>
        </w:pict>
      </w:r>
      <w:r w:rsidRPr="00A85199">
        <w:rPr>
          <w:rStyle w:val="default"/>
          <w:rFonts w:cs="FrankRuehl" w:hint="cs"/>
          <w:rtl/>
        </w:rPr>
        <w:t>(4)</w:t>
      </w:r>
      <w:r w:rsidRPr="00A85199">
        <w:rPr>
          <w:rStyle w:val="default"/>
          <w:rFonts w:cs="FrankRuehl" w:hint="cs"/>
          <w:rtl/>
        </w:rPr>
        <w:tab/>
        <w:t xml:space="preserve">לגבי עובדי ועדת הבחירות המרכזית לכנסת </w:t>
      </w:r>
      <w:r w:rsidRPr="00A85199">
        <w:rPr>
          <w:rStyle w:val="default"/>
          <w:rFonts w:cs="FrankRuehl"/>
          <w:rtl/>
        </w:rPr>
        <w:t>–</w:t>
      </w:r>
      <w:r w:rsidRPr="00A85199">
        <w:rPr>
          <w:rStyle w:val="default"/>
          <w:rFonts w:cs="FrankRuehl" w:hint="cs"/>
          <w:rtl/>
        </w:rPr>
        <w:t xml:space="preserve"> ליושב ראש הוועדה או לעובד בכיר של הוועדה שיתמנה לכך על ידיו.</w:t>
      </w:r>
    </w:p>
    <w:p w:rsidR="00426D45" w:rsidRPr="00272E28" w:rsidRDefault="00426D45">
      <w:pPr>
        <w:pStyle w:val="P00"/>
        <w:spacing w:before="0"/>
        <w:ind w:left="0" w:right="1134"/>
        <w:rPr>
          <w:rFonts w:cs="FrankRuehl" w:hint="cs"/>
          <w:vanish/>
          <w:color w:val="FF0000"/>
          <w:szCs w:val="20"/>
          <w:shd w:val="clear" w:color="auto" w:fill="FFFF99"/>
          <w:rtl/>
        </w:rPr>
      </w:pPr>
      <w:bookmarkStart w:id="146" w:name="Rov158"/>
      <w:r w:rsidRPr="00272E28">
        <w:rPr>
          <w:rFonts w:cs="FrankRuehl" w:hint="cs"/>
          <w:vanish/>
          <w:color w:val="FF0000"/>
          <w:szCs w:val="20"/>
          <w:shd w:val="clear" w:color="auto" w:fill="FFFF99"/>
          <w:rtl/>
        </w:rPr>
        <w:t>מיום 11.1.1983</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7</w:t>
      </w:r>
    </w:p>
    <w:p w:rsidR="00426D45" w:rsidRPr="00272E28" w:rsidRDefault="00426D45">
      <w:pPr>
        <w:pStyle w:val="P00"/>
        <w:spacing w:before="0"/>
        <w:ind w:left="0" w:right="1134"/>
        <w:rPr>
          <w:rFonts w:cs="FrankRuehl" w:hint="cs"/>
          <w:vanish/>
          <w:szCs w:val="20"/>
          <w:shd w:val="clear" w:color="auto" w:fill="FFFF99"/>
          <w:rtl/>
        </w:rPr>
      </w:pPr>
      <w:hyperlink r:id="rId171" w:history="1">
        <w:r w:rsidRPr="00272E28">
          <w:rPr>
            <w:rStyle w:val="Hyperlink"/>
            <w:rFonts w:cs="FrankRuehl" w:hint="cs"/>
            <w:vanish/>
            <w:szCs w:val="20"/>
            <w:shd w:val="clear" w:color="auto" w:fill="FFFF99"/>
            <w:rtl/>
          </w:rPr>
          <w:t>ס"ח תשמ"ג מס' 1072</w:t>
        </w:r>
      </w:hyperlink>
      <w:r w:rsidRPr="00272E28">
        <w:rPr>
          <w:rFonts w:cs="FrankRuehl" w:hint="cs"/>
          <w:vanish/>
          <w:szCs w:val="20"/>
          <w:shd w:val="clear" w:color="auto" w:fill="FFFF99"/>
          <w:rtl/>
        </w:rPr>
        <w:t xml:space="preserve"> מיום 11.1.1983 בעמ' 34 (</w:t>
      </w:r>
      <w:hyperlink r:id="rId172" w:history="1">
        <w:r w:rsidRPr="00272E28">
          <w:rPr>
            <w:rStyle w:val="Hyperlink"/>
            <w:rFonts w:cs="FrankRuehl" w:hint="cs"/>
            <w:vanish/>
            <w:szCs w:val="20"/>
            <w:shd w:val="clear" w:color="auto" w:fill="FFFF99"/>
            <w:rtl/>
          </w:rPr>
          <w:t>ה"ח 1560</w:t>
        </w:r>
      </w:hyperlink>
      <w:r w:rsidRPr="00272E28">
        <w:rPr>
          <w:rFonts w:cs="FrankRuehl" w:hint="cs"/>
          <w:vanish/>
          <w:szCs w:val="20"/>
          <w:shd w:val="clear" w:color="auto" w:fill="FFFF99"/>
          <w:rtl/>
        </w:rPr>
        <w:t>)</w:t>
      </w:r>
    </w:p>
    <w:p w:rsidR="00D55192" w:rsidRPr="00272E28" w:rsidRDefault="00D55192" w:rsidP="00D55192">
      <w:pPr>
        <w:pStyle w:val="P00"/>
        <w:ind w:left="0" w:right="1134"/>
        <w:rPr>
          <w:rStyle w:val="default"/>
          <w:rFonts w:cs="FrankRuehl" w:hint="cs"/>
          <w:vanish/>
          <w:sz w:val="22"/>
          <w:szCs w:val="22"/>
          <w:shd w:val="clear" w:color="auto" w:fill="FFFF99"/>
          <w:rtl/>
        </w:rPr>
      </w:pPr>
      <w:r w:rsidRPr="00272E28">
        <w:rPr>
          <w:rStyle w:val="default"/>
          <w:rFonts w:cs="FrankRuehl"/>
          <w:vanish/>
          <w:sz w:val="22"/>
          <w:szCs w:val="22"/>
          <w:shd w:val="clear" w:color="auto" w:fill="FFFF99"/>
          <w:rtl/>
        </w:rPr>
        <w:t>72.</w:t>
      </w:r>
      <w:r w:rsidRPr="00272E28">
        <w:rPr>
          <w:rStyle w:val="default"/>
          <w:rFonts w:cs="FrankRuehl"/>
          <w:vanish/>
          <w:sz w:val="22"/>
          <w:szCs w:val="22"/>
          <w:shd w:val="clear" w:color="auto" w:fill="FFFF99"/>
          <w:rtl/>
        </w:rPr>
        <w:tab/>
        <w:t>הס</w:t>
      </w:r>
      <w:r w:rsidRPr="00272E28">
        <w:rPr>
          <w:rStyle w:val="default"/>
          <w:rFonts w:cs="FrankRuehl" w:hint="cs"/>
          <w:vanish/>
          <w:sz w:val="22"/>
          <w:szCs w:val="22"/>
          <w:shd w:val="clear" w:color="auto" w:fill="FFFF99"/>
          <w:rtl/>
        </w:rPr>
        <w:t xml:space="preserve">מכויות של השר ושל נציב השירות לפי חוק זה, </w:t>
      </w:r>
      <w:r w:rsidRPr="00272E28">
        <w:rPr>
          <w:rStyle w:val="default"/>
          <w:rFonts w:cs="FrankRuehl" w:hint="cs"/>
          <w:strike/>
          <w:vanish/>
          <w:sz w:val="22"/>
          <w:szCs w:val="22"/>
          <w:shd w:val="clear" w:color="auto" w:fill="FFFF99"/>
          <w:rtl/>
        </w:rPr>
        <w:t>למעט הפרק השני וכן הסמכויות לפי הסעיפים 19 ו-21</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למעט הפרק השני וסעיף 19(ב)</w:t>
      </w:r>
      <w:r w:rsidRPr="00272E28">
        <w:rPr>
          <w:rStyle w:val="default"/>
          <w:rFonts w:cs="FrankRuehl" w:hint="cs"/>
          <w:vanish/>
          <w:sz w:val="22"/>
          <w:szCs w:val="22"/>
          <w:shd w:val="clear" w:color="auto" w:fill="FFFF99"/>
          <w:rtl/>
        </w:rPr>
        <w:t xml:space="preserve"> יהיו נתונות </w:t>
      </w:r>
      <w:r w:rsidRPr="00272E28">
        <w:rPr>
          <w:rStyle w:val="default"/>
          <w:rFonts w:cs="FrankRuehl"/>
          <w:vanish/>
          <w:sz w:val="22"/>
          <w:szCs w:val="22"/>
          <w:shd w:val="clear" w:color="auto" w:fill="FFFF99"/>
          <w:rtl/>
        </w:rPr>
        <w:t>–</w:t>
      </w:r>
    </w:p>
    <w:p w:rsidR="00D55192" w:rsidRPr="00272E28" w:rsidRDefault="00D55192" w:rsidP="00D55192">
      <w:pPr>
        <w:pStyle w:val="P00"/>
        <w:spacing w:before="0"/>
        <w:ind w:left="0" w:right="1134"/>
        <w:rPr>
          <w:rStyle w:val="default"/>
          <w:rFonts w:cs="FrankRuehl" w:hint="cs"/>
          <w:vanish/>
          <w:szCs w:val="20"/>
          <w:shd w:val="clear" w:color="auto" w:fill="FFFF99"/>
          <w:rtl/>
        </w:rPr>
      </w:pPr>
    </w:p>
    <w:p w:rsidR="00D55192" w:rsidRPr="00272E28" w:rsidRDefault="00D55192" w:rsidP="00D55192">
      <w:pPr>
        <w:pStyle w:val="P00"/>
        <w:spacing w:before="0"/>
        <w:ind w:left="0" w:right="1134"/>
        <w:rPr>
          <w:rStyle w:val="default"/>
          <w:rFonts w:cs="FrankRuehl" w:hint="cs"/>
          <w:vanish/>
          <w:color w:val="FF0000"/>
          <w:szCs w:val="20"/>
          <w:shd w:val="clear" w:color="auto" w:fill="FFFF99"/>
          <w:rtl/>
        </w:rPr>
      </w:pPr>
      <w:r w:rsidRPr="00272E28">
        <w:rPr>
          <w:rStyle w:val="default"/>
          <w:rFonts w:cs="FrankRuehl" w:hint="cs"/>
          <w:vanish/>
          <w:color w:val="FF0000"/>
          <w:szCs w:val="20"/>
          <w:shd w:val="clear" w:color="auto" w:fill="FFFF99"/>
          <w:rtl/>
        </w:rPr>
        <w:t>מיום 17.9.2016</w:t>
      </w:r>
    </w:p>
    <w:p w:rsidR="00D55192" w:rsidRPr="00272E28" w:rsidRDefault="00D55192" w:rsidP="00D55192">
      <w:pPr>
        <w:pStyle w:val="P00"/>
        <w:spacing w:before="0"/>
        <w:ind w:left="0" w:right="1134"/>
        <w:rPr>
          <w:rStyle w:val="default"/>
          <w:rFonts w:cs="FrankRuehl" w:hint="cs"/>
          <w:vanish/>
          <w:szCs w:val="20"/>
          <w:shd w:val="clear" w:color="auto" w:fill="FFFF99"/>
          <w:rtl/>
        </w:rPr>
      </w:pPr>
      <w:r w:rsidRPr="00272E28">
        <w:rPr>
          <w:rStyle w:val="default"/>
          <w:rFonts w:cs="FrankRuehl" w:hint="cs"/>
          <w:b/>
          <w:bCs/>
          <w:vanish/>
          <w:szCs w:val="20"/>
          <w:shd w:val="clear" w:color="auto" w:fill="FFFF99"/>
          <w:rtl/>
        </w:rPr>
        <w:t>תיקון מס' 16</w:t>
      </w:r>
    </w:p>
    <w:p w:rsidR="00D55192" w:rsidRPr="00272E28" w:rsidRDefault="00D55192" w:rsidP="00D55192">
      <w:pPr>
        <w:pStyle w:val="P00"/>
        <w:spacing w:before="0"/>
        <w:ind w:left="0" w:right="1134"/>
        <w:rPr>
          <w:rStyle w:val="default"/>
          <w:rFonts w:cs="FrankRuehl" w:hint="cs"/>
          <w:vanish/>
          <w:szCs w:val="20"/>
          <w:shd w:val="clear" w:color="auto" w:fill="FFFF99"/>
          <w:rtl/>
        </w:rPr>
      </w:pPr>
      <w:hyperlink r:id="rId173" w:history="1">
        <w:r w:rsidRPr="00272E28">
          <w:rPr>
            <w:rStyle w:val="Hyperlink"/>
            <w:rFonts w:cs="FrankRuehl" w:hint="cs"/>
            <w:vanish/>
            <w:szCs w:val="20"/>
            <w:shd w:val="clear" w:color="auto" w:fill="FFFF99"/>
            <w:rtl/>
          </w:rPr>
          <w:t>ס"ח תשע"ה מס' 2484</w:t>
        </w:r>
      </w:hyperlink>
      <w:r w:rsidRPr="00272E28">
        <w:rPr>
          <w:rStyle w:val="default"/>
          <w:rFonts w:cs="FrankRuehl" w:hint="cs"/>
          <w:vanish/>
          <w:szCs w:val="20"/>
          <w:shd w:val="clear" w:color="auto" w:fill="FFFF99"/>
          <w:rtl/>
        </w:rPr>
        <w:t xml:space="preserve"> מיום 17.12.2014 עמ' 105 (</w:t>
      </w:r>
      <w:hyperlink r:id="rId174" w:history="1">
        <w:r w:rsidRPr="00272E28">
          <w:rPr>
            <w:rStyle w:val="Hyperlink"/>
            <w:rFonts w:cs="FrankRuehl" w:hint="cs"/>
            <w:vanish/>
            <w:szCs w:val="20"/>
            <w:shd w:val="clear" w:color="auto" w:fill="FFFF99"/>
            <w:rtl/>
          </w:rPr>
          <w:t>ה"ח 591</w:t>
        </w:r>
      </w:hyperlink>
      <w:r w:rsidRPr="00272E28">
        <w:rPr>
          <w:rStyle w:val="default"/>
          <w:rFonts w:cs="FrankRuehl" w:hint="cs"/>
          <w:vanish/>
          <w:szCs w:val="20"/>
          <w:shd w:val="clear" w:color="auto" w:fill="FFFF99"/>
          <w:rtl/>
        </w:rPr>
        <w:t>)</w:t>
      </w:r>
    </w:p>
    <w:p w:rsidR="00D55192" w:rsidRPr="00272E28" w:rsidRDefault="00D55192" w:rsidP="00D55192">
      <w:pPr>
        <w:pStyle w:val="P00"/>
        <w:ind w:left="0" w:right="1134"/>
        <w:rPr>
          <w:rStyle w:val="default"/>
          <w:rFonts w:cs="Miriam" w:hint="cs"/>
          <w:vanish/>
          <w:sz w:val="16"/>
          <w:szCs w:val="16"/>
          <w:shd w:val="clear" w:color="auto" w:fill="FFFF99"/>
          <w:rtl/>
        </w:rPr>
      </w:pPr>
      <w:r w:rsidRPr="00272E28">
        <w:rPr>
          <w:rStyle w:val="default"/>
          <w:rFonts w:cs="Miriam" w:hint="cs"/>
          <w:vanish/>
          <w:sz w:val="16"/>
          <w:szCs w:val="16"/>
          <w:shd w:val="clear" w:color="auto" w:fill="FFFF99"/>
          <w:rtl/>
        </w:rPr>
        <w:t xml:space="preserve">עובדי לשכת הנשיא, הכנסת </w:t>
      </w:r>
      <w:r w:rsidRPr="00272E28">
        <w:rPr>
          <w:rStyle w:val="default"/>
          <w:rFonts w:cs="Miriam" w:hint="cs"/>
          <w:strike/>
          <w:vanish/>
          <w:sz w:val="16"/>
          <w:szCs w:val="16"/>
          <w:shd w:val="clear" w:color="auto" w:fill="FFFF99"/>
          <w:rtl/>
        </w:rPr>
        <w:t>ומבקר המדינה</w:t>
      </w:r>
      <w:r w:rsidRPr="00272E28">
        <w:rPr>
          <w:rStyle w:val="default"/>
          <w:rFonts w:cs="Miriam" w:hint="cs"/>
          <w:vanish/>
          <w:sz w:val="16"/>
          <w:szCs w:val="16"/>
          <w:shd w:val="clear" w:color="auto" w:fill="FFFF99"/>
          <w:rtl/>
        </w:rPr>
        <w:t xml:space="preserve"> </w:t>
      </w:r>
      <w:r w:rsidRPr="00272E28">
        <w:rPr>
          <w:rStyle w:val="default"/>
          <w:rFonts w:cs="Miriam" w:hint="cs"/>
          <w:vanish/>
          <w:sz w:val="16"/>
          <w:szCs w:val="16"/>
          <w:u w:val="single"/>
          <w:shd w:val="clear" w:color="auto" w:fill="FFFF99"/>
          <w:rtl/>
        </w:rPr>
        <w:t>מבקר המדינה וועדת הבחירות המרכזית לכנסת</w:t>
      </w:r>
    </w:p>
    <w:p w:rsidR="00426D45" w:rsidRPr="00272E28" w:rsidRDefault="00426D45" w:rsidP="00D55192">
      <w:pPr>
        <w:pStyle w:val="P00"/>
        <w:spacing w:before="0"/>
        <w:ind w:left="0" w:right="1134"/>
        <w:rPr>
          <w:rStyle w:val="default"/>
          <w:rFonts w:cs="FrankRuehl" w:hint="cs"/>
          <w:vanish/>
          <w:sz w:val="22"/>
          <w:szCs w:val="22"/>
          <w:shd w:val="clear" w:color="auto" w:fill="FFFF99"/>
          <w:rtl/>
        </w:rPr>
      </w:pPr>
      <w:r w:rsidRPr="00272E28">
        <w:rPr>
          <w:rStyle w:val="default"/>
          <w:rFonts w:cs="FrankRuehl"/>
          <w:vanish/>
          <w:sz w:val="22"/>
          <w:szCs w:val="22"/>
          <w:shd w:val="clear" w:color="auto" w:fill="FFFF99"/>
          <w:rtl/>
        </w:rPr>
        <w:t>72.</w:t>
      </w:r>
      <w:r w:rsidRPr="00272E28">
        <w:rPr>
          <w:rStyle w:val="default"/>
          <w:rFonts w:cs="FrankRuehl"/>
          <w:vanish/>
          <w:sz w:val="22"/>
          <w:szCs w:val="22"/>
          <w:shd w:val="clear" w:color="auto" w:fill="FFFF99"/>
          <w:rtl/>
        </w:rPr>
        <w:tab/>
        <w:t>הס</w:t>
      </w:r>
      <w:r w:rsidRPr="00272E28">
        <w:rPr>
          <w:rStyle w:val="default"/>
          <w:rFonts w:cs="FrankRuehl" w:hint="cs"/>
          <w:vanish/>
          <w:sz w:val="22"/>
          <w:szCs w:val="22"/>
          <w:shd w:val="clear" w:color="auto" w:fill="FFFF99"/>
          <w:rtl/>
        </w:rPr>
        <w:t xml:space="preserve">מכויות של השר ושל נציב השירות לפי חוק זה, למעט הפרק השני וסעיף 19(ב) יהיו נתונות </w:t>
      </w:r>
      <w:r w:rsidRPr="00272E28">
        <w:rPr>
          <w:rStyle w:val="default"/>
          <w:rFonts w:cs="FrankRuehl"/>
          <w:vanish/>
          <w:sz w:val="22"/>
          <w:szCs w:val="22"/>
          <w:shd w:val="clear" w:color="auto" w:fill="FFFF99"/>
          <w:rtl/>
        </w:rPr>
        <w:t>–</w:t>
      </w:r>
    </w:p>
    <w:p w:rsidR="00D55192" w:rsidRPr="00272E28" w:rsidRDefault="00D55192" w:rsidP="00D55192">
      <w:pPr>
        <w:pStyle w:val="P22"/>
        <w:spacing w:before="0"/>
        <w:ind w:left="1021" w:right="1134"/>
        <w:rPr>
          <w:rStyle w:val="default"/>
          <w:rFonts w:cs="FrankRuehl"/>
          <w:vanish/>
          <w:sz w:val="22"/>
          <w:szCs w:val="22"/>
          <w:shd w:val="clear" w:color="auto" w:fill="FFFF99"/>
          <w:rtl/>
        </w:rPr>
      </w:pPr>
      <w:r w:rsidRPr="00272E28">
        <w:rPr>
          <w:rStyle w:val="default"/>
          <w:rFonts w:cs="FrankRuehl"/>
          <w:vanish/>
          <w:sz w:val="22"/>
          <w:szCs w:val="22"/>
          <w:shd w:val="clear" w:color="auto" w:fill="FFFF99"/>
          <w:rtl/>
        </w:rPr>
        <w:t>(1)</w:t>
      </w:r>
      <w:r w:rsidRPr="00272E28">
        <w:rPr>
          <w:rStyle w:val="default"/>
          <w:rFonts w:cs="FrankRuehl"/>
          <w:vanish/>
          <w:sz w:val="22"/>
          <w:szCs w:val="22"/>
          <w:shd w:val="clear" w:color="auto" w:fill="FFFF99"/>
          <w:rtl/>
        </w:rPr>
        <w:tab/>
        <w:t>ל</w:t>
      </w:r>
      <w:r w:rsidRPr="00272E28">
        <w:rPr>
          <w:rStyle w:val="default"/>
          <w:rFonts w:cs="FrankRuehl" w:hint="cs"/>
          <w:vanish/>
          <w:sz w:val="22"/>
          <w:szCs w:val="22"/>
          <w:shd w:val="clear" w:color="auto" w:fill="FFFF99"/>
          <w:rtl/>
        </w:rPr>
        <w:t xml:space="preserve">גבי עובדי לשכת נשיא המדינה </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למנ</w:t>
      </w:r>
      <w:r w:rsidRPr="00272E28">
        <w:rPr>
          <w:rStyle w:val="default"/>
          <w:rFonts w:cs="FrankRuehl"/>
          <w:vanish/>
          <w:sz w:val="22"/>
          <w:szCs w:val="22"/>
          <w:shd w:val="clear" w:color="auto" w:fill="FFFF99"/>
          <w:rtl/>
        </w:rPr>
        <w:t>הל</w:t>
      </w:r>
      <w:r w:rsidRPr="00272E28">
        <w:rPr>
          <w:rStyle w:val="default"/>
          <w:rFonts w:cs="FrankRuehl" w:hint="cs"/>
          <w:vanish/>
          <w:sz w:val="22"/>
          <w:szCs w:val="22"/>
          <w:shd w:val="clear" w:color="auto" w:fill="FFFF99"/>
          <w:rtl/>
        </w:rPr>
        <w:t xml:space="preserve"> הלשכה;</w:t>
      </w:r>
    </w:p>
    <w:p w:rsidR="00D55192" w:rsidRPr="00272E28" w:rsidRDefault="00D55192" w:rsidP="00D55192">
      <w:pPr>
        <w:pStyle w:val="P22"/>
        <w:spacing w:before="0"/>
        <w:ind w:left="1021" w:right="1134"/>
        <w:rPr>
          <w:rStyle w:val="default"/>
          <w:rFonts w:cs="FrankRuehl"/>
          <w:vanish/>
          <w:sz w:val="22"/>
          <w:szCs w:val="22"/>
          <w:shd w:val="clear" w:color="auto" w:fill="FFFF99"/>
          <w:rtl/>
        </w:rPr>
      </w:pPr>
      <w:r w:rsidRPr="00272E28">
        <w:rPr>
          <w:rStyle w:val="default"/>
          <w:rFonts w:cs="FrankRuehl"/>
          <w:vanish/>
          <w:sz w:val="22"/>
          <w:szCs w:val="22"/>
          <w:shd w:val="clear" w:color="auto" w:fill="FFFF99"/>
          <w:rtl/>
        </w:rPr>
        <w:t>(2)</w:t>
      </w:r>
      <w:r w:rsidRPr="00272E28">
        <w:rPr>
          <w:rStyle w:val="default"/>
          <w:rFonts w:cs="FrankRuehl"/>
          <w:vanish/>
          <w:sz w:val="22"/>
          <w:szCs w:val="22"/>
          <w:shd w:val="clear" w:color="auto" w:fill="FFFF99"/>
          <w:rtl/>
        </w:rPr>
        <w:tab/>
        <w:t>ל</w:t>
      </w:r>
      <w:r w:rsidRPr="00272E28">
        <w:rPr>
          <w:rStyle w:val="default"/>
          <w:rFonts w:cs="FrankRuehl" w:hint="cs"/>
          <w:vanish/>
          <w:sz w:val="22"/>
          <w:szCs w:val="22"/>
          <w:shd w:val="clear" w:color="auto" w:fill="FFFF99"/>
          <w:rtl/>
        </w:rPr>
        <w:t xml:space="preserve">גבי עובדי הכנסת </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ליושב ראש הכנסת או למי שיתמנה לכך על ידיו;</w:t>
      </w:r>
    </w:p>
    <w:p w:rsidR="00D55192" w:rsidRPr="00272E28" w:rsidRDefault="00D55192" w:rsidP="00D55192">
      <w:pPr>
        <w:pStyle w:val="P22"/>
        <w:spacing w:before="0"/>
        <w:ind w:left="1021" w:right="1134"/>
        <w:rPr>
          <w:rStyle w:val="default"/>
          <w:rFonts w:cs="FrankRuehl" w:hint="cs"/>
          <w:vanish/>
          <w:sz w:val="22"/>
          <w:szCs w:val="22"/>
          <w:shd w:val="clear" w:color="auto" w:fill="FFFF99"/>
          <w:rtl/>
        </w:rPr>
      </w:pPr>
      <w:r w:rsidRPr="00272E28">
        <w:rPr>
          <w:rStyle w:val="default"/>
          <w:rFonts w:cs="FrankRuehl" w:hint="cs"/>
          <w:vanish/>
          <w:sz w:val="22"/>
          <w:szCs w:val="22"/>
          <w:shd w:val="clear" w:color="auto" w:fill="FFFF99"/>
          <w:rtl/>
        </w:rPr>
        <w:t>(3)</w:t>
      </w:r>
      <w:r w:rsidRPr="00272E28">
        <w:rPr>
          <w:rStyle w:val="default"/>
          <w:rFonts w:cs="FrankRuehl"/>
          <w:vanish/>
          <w:sz w:val="22"/>
          <w:szCs w:val="22"/>
          <w:shd w:val="clear" w:color="auto" w:fill="FFFF99"/>
          <w:rtl/>
        </w:rPr>
        <w:tab/>
        <w:t>ל</w:t>
      </w:r>
      <w:r w:rsidRPr="00272E28">
        <w:rPr>
          <w:rStyle w:val="default"/>
          <w:rFonts w:cs="FrankRuehl" w:hint="cs"/>
          <w:vanish/>
          <w:sz w:val="22"/>
          <w:szCs w:val="22"/>
          <w:shd w:val="clear" w:color="auto" w:fill="FFFF99"/>
          <w:rtl/>
        </w:rPr>
        <w:t xml:space="preserve">גבי עובד משרד מבקר המדינה </w:t>
      </w:r>
      <w:r w:rsidRPr="00272E28">
        <w:rPr>
          <w:rStyle w:val="default"/>
          <w:rFonts w:cs="FrankRuehl"/>
          <w:vanish/>
          <w:sz w:val="22"/>
          <w:szCs w:val="22"/>
          <w:shd w:val="clear" w:color="auto" w:fill="FFFF99"/>
          <w:rtl/>
        </w:rPr>
        <w:t xml:space="preserve">– </w:t>
      </w:r>
      <w:r w:rsidRPr="00272E28">
        <w:rPr>
          <w:rStyle w:val="default"/>
          <w:rFonts w:cs="FrankRuehl" w:hint="cs"/>
          <w:vanish/>
          <w:sz w:val="22"/>
          <w:szCs w:val="22"/>
          <w:shd w:val="clear" w:color="auto" w:fill="FFFF99"/>
          <w:rtl/>
        </w:rPr>
        <w:t>למבקר המדינה או למי שיתמנה ל</w:t>
      </w:r>
      <w:r w:rsidRPr="00272E28">
        <w:rPr>
          <w:rStyle w:val="default"/>
          <w:rFonts w:cs="FrankRuehl"/>
          <w:vanish/>
          <w:sz w:val="22"/>
          <w:szCs w:val="22"/>
          <w:shd w:val="clear" w:color="auto" w:fill="FFFF99"/>
          <w:rtl/>
        </w:rPr>
        <w:t>כ</w:t>
      </w:r>
      <w:r w:rsidRPr="00272E28">
        <w:rPr>
          <w:rStyle w:val="default"/>
          <w:rFonts w:cs="FrankRuehl" w:hint="cs"/>
          <w:vanish/>
          <w:sz w:val="22"/>
          <w:szCs w:val="22"/>
          <w:shd w:val="clear" w:color="auto" w:fill="FFFF99"/>
          <w:rtl/>
        </w:rPr>
        <w:t>ך על ידיו;</w:t>
      </w:r>
    </w:p>
    <w:p w:rsidR="00D55192" w:rsidRPr="00990532" w:rsidRDefault="00D55192" w:rsidP="00990532">
      <w:pPr>
        <w:pStyle w:val="P22"/>
        <w:spacing w:before="0"/>
        <w:ind w:left="1021" w:right="1134"/>
        <w:rPr>
          <w:rStyle w:val="default"/>
          <w:rFonts w:cs="FrankRuehl" w:hint="cs"/>
          <w:sz w:val="2"/>
          <w:szCs w:val="2"/>
          <w:rtl/>
        </w:rPr>
      </w:pPr>
      <w:r w:rsidRPr="00272E28">
        <w:rPr>
          <w:rStyle w:val="default"/>
          <w:rFonts w:cs="FrankRuehl" w:hint="cs"/>
          <w:vanish/>
          <w:sz w:val="22"/>
          <w:szCs w:val="22"/>
          <w:u w:val="single"/>
          <w:shd w:val="clear" w:color="auto" w:fill="FFFF99"/>
          <w:rtl/>
        </w:rPr>
        <w:t>(4)</w:t>
      </w:r>
      <w:r w:rsidRPr="00272E28">
        <w:rPr>
          <w:rStyle w:val="default"/>
          <w:rFonts w:cs="FrankRuehl" w:hint="cs"/>
          <w:vanish/>
          <w:sz w:val="22"/>
          <w:szCs w:val="22"/>
          <w:u w:val="single"/>
          <w:shd w:val="clear" w:color="auto" w:fill="FFFF99"/>
          <w:rtl/>
        </w:rPr>
        <w:tab/>
        <w:t xml:space="preserve">לגבי עובדי ועדת הבחירות המרכזית לכנסת </w:t>
      </w:r>
      <w:r w:rsidRPr="00272E28">
        <w:rPr>
          <w:rStyle w:val="default"/>
          <w:rFonts w:cs="FrankRuehl"/>
          <w:vanish/>
          <w:sz w:val="22"/>
          <w:szCs w:val="22"/>
          <w:u w:val="single"/>
          <w:shd w:val="clear" w:color="auto" w:fill="FFFF99"/>
          <w:rtl/>
        </w:rPr>
        <w:t>–</w:t>
      </w:r>
      <w:r w:rsidRPr="00272E28">
        <w:rPr>
          <w:rStyle w:val="default"/>
          <w:rFonts w:cs="FrankRuehl" w:hint="cs"/>
          <w:vanish/>
          <w:sz w:val="22"/>
          <w:szCs w:val="22"/>
          <w:u w:val="single"/>
          <w:shd w:val="clear" w:color="auto" w:fill="FFFF99"/>
          <w:rtl/>
        </w:rPr>
        <w:t xml:space="preserve"> ליושב ראש הוועדה או לעובד בכיר של הוועדה שיתמנה לכך על ידיו.</w:t>
      </w:r>
      <w:bookmarkEnd w:id="146"/>
    </w:p>
    <w:p w:rsidR="00426D45" w:rsidRDefault="00426D45">
      <w:pPr>
        <w:pStyle w:val="P00"/>
        <w:spacing w:before="72"/>
        <w:ind w:left="0" w:right="1134"/>
        <w:rPr>
          <w:rStyle w:val="default"/>
          <w:rFonts w:cs="FrankRuehl" w:hint="cs"/>
          <w:rtl/>
        </w:rPr>
      </w:pPr>
      <w:bookmarkStart w:id="147" w:name="Seif80"/>
      <w:bookmarkEnd w:id="147"/>
      <w:r>
        <w:rPr>
          <w:lang w:val="he-IL"/>
        </w:rPr>
        <w:pict>
          <v:rect id="_x0000_s2153" style="position:absolute;left:0;text-align:left;margin-left:464.5pt;margin-top:8.05pt;width:75.05pt;height:40.65pt;z-index:251688448" o:allowincell="f" filled="f" stroked="f" strokecolor="lime" strokeweight=".25pt">
            <v:textbox style="mso-next-textbox:#_x0000_s2153" inset="0,0,0,0">
              <w:txbxContent>
                <w:p w:rsidR="00426D45" w:rsidRDefault="00426D45">
                  <w:pPr>
                    <w:spacing w:line="160" w:lineRule="exact"/>
                    <w:jc w:val="left"/>
                    <w:rPr>
                      <w:rFonts w:cs="Miriam"/>
                      <w:noProof/>
                      <w:sz w:val="18"/>
                      <w:szCs w:val="18"/>
                      <w:rtl/>
                    </w:rPr>
                  </w:pPr>
                  <w:r>
                    <w:rPr>
                      <w:rFonts w:cs="Miriam"/>
                      <w:sz w:val="18"/>
                      <w:szCs w:val="18"/>
                      <w:rtl/>
                    </w:rPr>
                    <w:t>אצ</w:t>
                  </w:r>
                  <w:r>
                    <w:rPr>
                      <w:rFonts w:cs="Miriam" w:hint="cs"/>
                      <w:sz w:val="18"/>
                      <w:szCs w:val="18"/>
                      <w:rtl/>
                    </w:rPr>
                    <w:t>ילת סמכויות</w:t>
                  </w:r>
                </w:p>
                <w:p w:rsidR="00426D45" w:rsidRDefault="00426D45">
                  <w:pPr>
                    <w:spacing w:line="160" w:lineRule="exact"/>
                    <w:jc w:val="left"/>
                    <w:rPr>
                      <w:rFonts w:cs="Miriam"/>
                      <w:noProof/>
                      <w:sz w:val="18"/>
                      <w:szCs w:val="18"/>
                      <w:rtl/>
                    </w:rPr>
                  </w:pPr>
                  <w:r>
                    <w:rPr>
                      <w:rFonts w:cs="Miriam" w:hint="cs"/>
                      <w:sz w:val="18"/>
                      <w:szCs w:val="18"/>
                      <w:rtl/>
                    </w:rPr>
                    <w:t>(תיקון מס' 5)</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ל"ז-</w:t>
                  </w:r>
                  <w:r>
                    <w:rPr>
                      <w:rFonts w:cs="Miriam"/>
                      <w:sz w:val="18"/>
                      <w:szCs w:val="18"/>
                      <w:rtl/>
                    </w:rPr>
                    <w:t>1977</w:t>
                  </w:r>
                </w:p>
                <w:p w:rsidR="00426D45" w:rsidRDefault="00426D4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big-number"/>
          <w:rFonts w:cs="Miriam"/>
          <w:rtl/>
        </w:rPr>
        <w:t>73.</w:t>
      </w:r>
      <w:r>
        <w:rPr>
          <w:rStyle w:val="big-number"/>
          <w:rFonts w:cs="Miriam"/>
          <w:rtl/>
        </w:rPr>
        <w:tab/>
      </w:r>
      <w:r>
        <w:rPr>
          <w:rStyle w:val="default"/>
          <w:rFonts w:cs="FrankRuehl"/>
          <w:rtl/>
        </w:rPr>
        <w:t>נצ</w:t>
      </w:r>
      <w:r>
        <w:rPr>
          <w:rStyle w:val="default"/>
          <w:rFonts w:cs="FrankRuehl" w:hint="cs"/>
          <w:rtl/>
        </w:rPr>
        <w:t>יב השירות, באישור ועדת השירות, רשאי לאצול לאחר מסמכויותיו לפי הסעיפים 15, 22, 25(4), 26, 28, 32, 45, 52, 53, 55(ב) ו-(ג) ו-67.</w:t>
      </w:r>
    </w:p>
    <w:p w:rsidR="00426D45" w:rsidRPr="00272E28" w:rsidRDefault="00426D45">
      <w:pPr>
        <w:pStyle w:val="P00"/>
        <w:spacing w:before="0"/>
        <w:ind w:left="0" w:right="1134"/>
        <w:rPr>
          <w:rFonts w:cs="FrankRuehl" w:hint="cs"/>
          <w:vanish/>
          <w:color w:val="FF0000"/>
          <w:szCs w:val="20"/>
          <w:shd w:val="clear" w:color="auto" w:fill="FFFF99"/>
          <w:rtl/>
        </w:rPr>
      </w:pPr>
      <w:bookmarkStart w:id="148" w:name="Rov154"/>
      <w:r w:rsidRPr="00272E28">
        <w:rPr>
          <w:rFonts w:cs="FrankRuehl" w:hint="cs"/>
          <w:vanish/>
          <w:color w:val="FF0000"/>
          <w:szCs w:val="20"/>
          <w:shd w:val="clear" w:color="auto" w:fill="FFFF99"/>
          <w:rtl/>
        </w:rPr>
        <w:t>מיום 28.5.1977</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5</w:t>
      </w:r>
    </w:p>
    <w:p w:rsidR="00426D45" w:rsidRPr="00272E28" w:rsidRDefault="00426D45">
      <w:pPr>
        <w:pStyle w:val="P00"/>
        <w:spacing w:before="0"/>
        <w:ind w:left="0" w:right="1134"/>
        <w:rPr>
          <w:rFonts w:cs="FrankRuehl" w:hint="cs"/>
          <w:vanish/>
          <w:szCs w:val="20"/>
          <w:shd w:val="clear" w:color="auto" w:fill="FFFF99"/>
          <w:rtl/>
        </w:rPr>
      </w:pPr>
      <w:hyperlink r:id="rId175" w:history="1">
        <w:r w:rsidRPr="00272E28">
          <w:rPr>
            <w:rStyle w:val="Hyperlink"/>
            <w:rFonts w:cs="FrankRuehl" w:hint="cs"/>
            <w:vanish/>
            <w:szCs w:val="20"/>
            <w:shd w:val="clear" w:color="auto" w:fill="FFFF99"/>
            <w:rtl/>
          </w:rPr>
          <w:t>ס"ח תשל"ז מס' 858</w:t>
        </w:r>
      </w:hyperlink>
      <w:r w:rsidRPr="00272E28">
        <w:rPr>
          <w:rFonts w:cs="FrankRuehl" w:hint="cs"/>
          <w:vanish/>
          <w:szCs w:val="20"/>
          <w:shd w:val="clear" w:color="auto" w:fill="FFFF99"/>
          <w:rtl/>
        </w:rPr>
        <w:t xml:space="preserve"> מיום 29.3.1977 בעמ' 178 (</w:t>
      </w:r>
      <w:hyperlink r:id="rId176" w:history="1">
        <w:r w:rsidRPr="00272E28">
          <w:rPr>
            <w:rStyle w:val="Hyperlink"/>
            <w:rFonts w:cs="FrankRuehl" w:hint="cs"/>
            <w:vanish/>
            <w:szCs w:val="20"/>
            <w:shd w:val="clear" w:color="auto" w:fill="FFFF99"/>
            <w:rtl/>
          </w:rPr>
          <w:t>ה"ח 1219</w:t>
        </w:r>
      </w:hyperlink>
      <w:r w:rsidRPr="00272E28">
        <w:rPr>
          <w:rFonts w:cs="FrankRuehl" w:hint="cs"/>
          <w:vanish/>
          <w:szCs w:val="20"/>
          <w:shd w:val="clear" w:color="auto" w:fill="FFFF99"/>
          <w:rtl/>
        </w:rPr>
        <w:t>)</w:t>
      </w:r>
    </w:p>
    <w:p w:rsidR="00426D45" w:rsidRPr="00272E28" w:rsidRDefault="00426D45">
      <w:pPr>
        <w:pStyle w:val="P00"/>
        <w:ind w:left="0" w:right="1134"/>
        <w:rPr>
          <w:rFonts w:cs="FrankRuehl" w:hint="cs"/>
          <w:vanish/>
          <w:sz w:val="22"/>
          <w:szCs w:val="22"/>
          <w:shd w:val="clear" w:color="auto" w:fill="FFFF99"/>
          <w:rtl/>
        </w:rPr>
      </w:pPr>
      <w:r w:rsidRPr="00272E28">
        <w:rPr>
          <w:rStyle w:val="big-number"/>
          <w:rFonts w:cs="FrankRuehl"/>
          <w:vanish/>
          <w:sz w:val="22"/>
          <w:szCs w:val="22"/>
          <w:shd w:val="clear" w:color="auto" w:fill="FFFF99"/>
          <w:rtl/>
        </w:rPr>
        <w:t>73.</w:t>
      </w:r>
      <w:r w:rsidRPr="00272E28">
        <w:rPr>
          <w:rStyle w:val="big-number"/>
          <w:rFonts w:cs="FrankRuehl"/>
          <w:vanish/>
          <w:sz w:val="22"/>
          <w:szCs w:val="22"/>
          <w:shd w:val="clear" w:color="auto" w:fill="FFFF99"/>
          <w:rtl/>
        </w:rPr>
        <w:tab/>
      </w:r>
      <w:r w:rsidRPr="00272E28">
        <w:rPr>
          <w:rStyle w:val="default"/>
          <w:rFonts w:cs="FrankRuehl"/>
          <w:vanish/>
          <w:sz w:val="22"/>
          <w:szCs w:val="22"/>
          <w:shd w:val="clear" w:color="auto" w:fill="FFFF99"/>
          <w:rtl/>
        </w:rPr>
        <w:t>נצ</w:t>
      </w:r>
      <w:r w:rsidRPr="00272E28">
        <w:rPr>
          <w:rStyle w:val="default"/>
          <w:rFonts w:cs="FrankRuehl" w:hint="cs"/>
          <w:vanish/>
          <w:sz w:val="22"/>
          <w:szCs w:val="22"/>
          <w:shd w:val="clear" w:color="auto" w:fill="FFFF99"/>
          <w:rtl/>
        </w:rPr>
        <w:t xml:space="preserve">יב השירות, באישור ועדת השירות, רשאי לאצול לאחר מסמכויותיו לפי הסעיפים </w:t>
      </w:r>
      <w:r w:rsidRPr="00272E28">
        <w:rPr>
          <w:rStyle w:val="default"/>
          <w:rFonts w:cs="FrankRuehl" w:hint="cs"/>
          <w:strike/>
          <w:vanish/>
          <w:sz w:val="22"/>
          <w:szCs w:val="22"/>
          <w:shd w:val="clear" w:color="auto" w:fill="FFFF99"/>
          <w:rtl/>
        </w:rPr>
        <w:t>15, 22, 25 (4), 26, 32 ו-45</w:t>
      </w:r>
      <w:r w:rsidRPr="00272E28">
        <w:rPr>
          <w:rStyle w:val="default"/>
          <w:rFonts w:cs="FrankRuehl" w:hint="cs"/>
          <w:vanish/>
          <w:sz w:val="22"/>
          <w:szCs w:val="22"/>
          <w:shd w:val="clear" w:color="auto" w:fill="FFFF99"/>
          <w:rtl/>
        </w:rPr>
        <w:t xml:space="preserve"> </w:t>
      </w:r>
      <w:r w:rsidRPr="00272E28">
        <w:rPr>
          <w:rStyle w:val="default"/>
          <w:rFonts w:cs="FrankRuehl" w:hint="cs"/>
          <w:vanish/>
          <w:sz w:val="22"/>
          <w:szCs w:val="22"/>
          <w:u w:val="single"/>
          <w:shd w:val="clear" w:color="auto" w:fill="FFFF99"/>
          <w:rtl/>
        </w:rPr>
        <w:t>22, 25(4), 26, 28, 32, 45, 52, 53, 55(ב) ו-(ג) ו-67</w:t>
      </w:r>
      <w:r w:rsidRPr="00272E28">
        <w:rPr>
          <w:rStyle w:val="default"/>
          <w:rFonts w:cs="FrankRuehl" w:hint="cs"/>
          <w:vanish/>
          <w:sz w:val="22"/>
          <w:szCs w:val="22"/>
          <w:shd w:val="clear" w:color="auto" w:fill="FFFF99"/>
          <w:rtl/>
        </w:rPr>
        <w:t>.</w:t>
      </w:r>
    </w:p>
    <w:p w:rsidR="00426D45" w:rsidRPr="00272E28" w:rsidRDefault="00426D45">
      <w:pPr>
        <w:pStyle w:val="P00"/>
        <w:spacing w:before="0"/>
        <w:ind w:left="0" w:right="1134"/>
        <w:rPr>
          <w:rFonts w:cs="FrankRuehl" w:hint="cs"/>
          <w:vanish/>
          <w:color w:val="FF6600"/>
          <w:szCs w:val="20"/>
          <w:shd w:val="clear" w:color="auto" w:fill="FFFF99"/>
          <w:rtl/>
        </w:rPr>
      </w:pPr>
    </w:p>
    <w:p w:rsidR="00426D45" w:rsidRPr="00272E28" w:rsidRDefault="00426D45">
      <w:pPr>
        <w:pStyle w:val="P00"/>
        <w:spacing w:before="0"/>
        <w:ind w:left="0" w:right="1134"/>
        <w:rPr>
          <w:rFonts w:cs="FrankRuehl" w:hint="cs"/>
          <w:vanish/>
          <w:color w:val="FF0000"/>
          <w:szCs w:val="20"/>
          <w:shd w:val="clear" w:color="auto" w:fill="FFFF99"/>
          <w:rtl/>
        </w:rPr>
      </w:pPr>
      <w:r w:rsidRPr="00272E28">
        <w:rPr>
          <w:rFonts w:cs="FrankRuehl" w:hint="cs"/>
          <w:vanish/>
          <w:color w:val="FF0000"/>
          <w:szCs w:val="20"/>
          <w:shd w:val="clear" w:color="auto" w:fill="FFFF99"/>
          <w:rtl/>
        </w:rPr>
        <w:t>מיום 10.3.1994</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9</w:t>
      </w:r>
    </w:p>
    <w:p w:rsidR="00426D45" w:rsidRPr="00272E28" w:rsidRDefault="00426D45">
      <w:pPr>
        <w:pStyle w:val="P00"/>
        <w:spacing w:before="0"/>
        <w:ind w:left="0" w:right="1134"/>
        <w:rPr>
          <w:rFonts w:cs="FrankRuehl" w:hint="cs"/>
          <w:vanish/>
          <w:szCs w:val="20"/>
          <w:shd w:val="clear" w:color="auto" w:fill="FFFF99"/>
          <w:rtl/>
        </w:rPr>
      </w:pPr>
      <w:hyperlink r:id="rId177" w:history="1">
        <w:r w:rsidRPr="00272E28">
          <w:rPr>
            <w:rStyle w:val="Hyperlink"/>
            <w:rFonts w:cs="FrankRuehl" w:hint="cs"/>
            <w:vanish/>
            <w:szCs w:val="20"/>
            <w:shd w:val="clear" w:color="auto" w:fill="FFFF99"/>
            <w:rtl/>
          </w:rPr>
          <w:t>ס"ח תשנ"ד מס' 1453</w:t>
        </w:r>
      </w:hyperlink>
      <w:r w:rsidRPr="00272E28">
        <w:rPr>
          <w:rFonts w:cs="FrankRuehl" w:hint="cs"/>
          <w:vanish/>
          <w:szCs w:val="20"/>
          <w:shd w:val="clear" w:color="auto" w:fill="FFFF99"/>
          <w:rtl/>
        </w:rPr>
        <w:t xml:space="preserve"> מיום 10.9.1994 בעמ' 83 (</w:t>
      </w:r>
      <w:hyperlink r:id="rId178" w:history="1">
        <w:r w:rsidRPr="00272E28">
          <w:rPr>
            <w:rStyle w:val="Hyperlink"/>
            <w:rFonts w:cs="FrankRuehl" w:hint="cs"/>
            <w:vanish/>
            <w:szCs w:val="20"/>
            <w:shd w:val="clear" w:color="auto" w:fill="FFFF99"/>
            <w:rtl/>
          </w:rPr>
          <w:t>ה"ח 2184</w:t>
        </w:r>
      </w:hyperlink>
      <w:r w:rsidRPr="00272E28">
        <w:rPr>
          <w:rFonts w:cs="FrankRuehl" w:hint="cs"/>
          <w:vanish/>
          <w:szCs w:val="20"/>
          <w:shd w:val="clear" w:color="auto" w:fill="FFFF99"/>
          <w:rtl/>
        </w:rPr>
        <w:t>)</w:t>
      </w:r>
    </w:p>
    <w:p w:rsidR="00426D45" w:rsidRDefault="00426D45">
      <w:pPr>
        <w:pStyle w:val="P00"/>
        <w:ind w:left="0" w:right="1134"/>
        <w:rPr>
          <w:rFonts w:cs="FrankRuehl" w:hint="cs"/>
          <w:sz w:val="2"/>
          <w:szCs w:val="2"/>
          <w:rtl/>
        </w:rPr>
      </w:pPr>
      <w:r w:rsidRPr="00272E28">
        <w:rPr>
          <w:rStyle w:val="big-number"/>
          <w:rFonts w:cs="FrankRuehl"/>
          <w:vanish/>
          <w:sz w:val="22"/>
          <w:szCs w:val="22"/>
          <w:shd w:val="clear" w:color="auto" w:fill="FFFF99"/>
          <w:rtl/>
        </w:rPr>
        <w:t>73.</w:t>
      </w:r>
      <w:r w:rsidRPr="00272E28">
        <w:rPr>
          <w:rStyle w:val="big-number"/>
          <w:rFonts w:cs="FrankRuehl"/>
          <w:vanish/>
          <w:sz w:val="22"/>
          <w:szCs w:val="22"/>
          <w:shd w:val="clear" w:color="auto" w:fill="FFFF99"/>
          <w:rtl/>
        </w:rPr>
        <w:tab/>
      </w:r>
      <w:r w:rsidRPr="00272E28">
        <w:rPr>
          <w:rStyle w:val="default"/>
          <w:rFonts w:cs="FrankRuehl"/>
          <w:vanish/>
          <w:sz w:val="22"/>
          <w:szCs w:val="22"/>
          <w:shd w:val="clear" w:color="auto" w:fill="FFFF99"/>
          <w:rtl/>
        </w:rPr>
        <w:t>נצ</w:t>
      </w:r>
      <w:r w:rsidRPr="00272E28">
        <w:rPr>
          <w:rStyle w:val="default"/>
          <w:rFonts w:cs="FrankRuehl" w:hint="cs"/>
          <w:vanish/>
          <w:sz w:val="22"/>
          <w:szCs w:val="22"/>
          <w:shd w:val="clear" w:color="auto" w:fill="FFFF99"/>
          <w:rtl/>
        </w:rPr>
        <w:t xml:space="preserve">יב השירות, באישור ועדת השירות, רשאי לאצול לאחר מסמכויותיו לפי הסעיפים </w:t>
      </w:r>
      <w:r w:rsidRPr="00272E28">
        <w:rPr>
          <w:rStyle w:val="default"/>
          <w:rFonts w:cs="FrankRuehl" w:hint="cs"/>
          <w:vanish/>
          <w:sz w:val="22"/>
          <w:szCs w:val="22"/>
          <w:u w:val="single"/>
          <w:shd w:val="clear" w:color="auto" w:fill="FFFF99"/>
          <w:rtl/>
        </w:rPr>
        <w:t>15,</w:t>
      </w:r>
      <w:r w:rsidRPr="00272E28">
        <w:rPr>
          <w:rStyle w:val="default"/>
          <w:rFonts w:cs="FrankRuehl" w:hint="cs"/>
          <w:vanish/>
          <w:sz w:val="22"/>
          <w:szCs w:val="22"/>
          <w:shd w:val="clear" w:color="auto" w:fill="FFFF99"/>
          <w:rtl/>
        </w:rPr>
        <w:t xml:space="preserve"> 22, 25(4), 26, 28, 32, 45, 52, 53, 55(ב) ו-(ג) ו-67.</w:t>
      </w:r>
      <w:bookmarkEnd w:id="148"/>
    </w:p>
    <w:p w:rsidR="00426D45" w:rsidRDefault="00426D45">
      <w:pPr>
        <w:pStyle w:val="P00"/>
        <w:spacing w:before="72"/>
        <w:ind w:left="0" w:right="1134"/>
        <w:rPr>
          <w:rStyle w:val="default"/>
          <w:rFonts w:cs="FrankRuehl"/>
          <w:rtl/>
        </w:rPr>
      </w:pPr>
    </w:p>
    <w:p w:rsidR="00426D45" w:rsidRDefault="00426D45">
      <w:pPr>
        <w:pStyle w:val="P00"/>
        <w:spacing w:before="72"/>
        <w:ind w:left="0" w:right="1134"/>
        <w:rPr>
          <w:rStyle w:val="default"/>
          <w:rFonts w:cs="FrankRuehl"/>
          <w:rtl/>
        </w:rPr>
      </w:pPr>
      <w:bookmarkStart w:id="149" w:name="Seif81"/>
      <w:bookmarkEnd w:id="149"/>
      <w:r>
        <w:rPr>
          <w:lang w:val="he-IL"/>
        </w:rPr>
        <w:pict>
          <v:rect id="_x0000_s2154" style="position:absolute;left:0;text-align:left;margin-left:464.5pt;margin-top:8.05pt;width:75.05pt;height:26.25pt;z-index:251689472"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לת החוק </w:t>
                  </w:r>
                  <w:r>
                    <w:rPr>
                      <w:rFonts w:cs="Miriam"/>
                      <w:sz w:val="18"/>
                      <w:szCs w:val="18"/>
                      <w:rtl/>
                    </w:rPr>
                    <w:t>על</w:t>
                  </w:r>
                  <w:r>
                    <w:rPr>
                      <w:rFonts w:cs="Miriam" w:hint="cs"/>
                      <w:sz w:val="18"/>
                      <w:szCs w:val="18"/>
                      <w:rtl/>
                    </w:rPr>
                    <w:t xml:space="preserve"> מי </w:t>
                  </w:r>
                  <w:r>
                    <w:rPr>
                      <w:rFonts w:cs="Miriam"/>
                      <w:sz w:val="18"/>
                      <w:szCs w:val="18"/>
                      <w:rtl/>
                    </w:rPr>
                    <w:t>שה</w:t>
                  </w:r>
                  <w:r>
                    <w:rPr>
                      <w:rFonts w:cs="Miriam" w:hint="cs"/>
                      <w:sz w:val="18"/>
                      <w:szCs w:val="18"/>
                      <w:rtl/>
                    </w:rPr>
                    <w:t xml:space="preserve">ופטר מתחולת </w:t>
                  </w:r>
                  <w:r>
                    <w:rPr>
                      <w:rFonts w:cs="Miriam"/>
                      <w:sz w:val="18"/>
                      <w:szCs w:val="18"/>
                      <w:rtl/>
                    </w:rPr>
                    <w:t>חו</w:t>
                  </w:r>
                  <w:r>
                    <w:rPr>
                      <w:rFonts w:cs="Miriam" w:hint="cs"/>
                      <w:sz w:val="18"/>
                      <w:szCs w:val="18"/>
                      <w:rtl/>
                    </w:rPr>
                    <w:t>ק המינויים</w:t>
                  </w:r>
                </w:p>
              </w:txbxContent>
            </v:textbox>
            <w10:anchorlock/>
          </v:rect>
        </w:pict>
      </w:r>
      <w:r>
        <w:rPr>
          <w:rStyle w:val="big-number"/>
          <w:rFonts w:cs="Miriam"/>
          <w:rtl/>
        </w:rPr>
        <w:t>74.</w:t>
      </w:r>
      <w:r>
        <w:rPr>
          <w:rStyle w:val="big-number"/>
          <w:rFonts w:cs="Miriam"/>
          <w:rtl/>
        </w:rPr>
        <w:tab/>
      </w:r>
      <w:r>
        <w:rPr>
          <w:rStyle w:val="default"/>
          <w:rFonts w:cs="FrankRuehl"/>
          <w:rtl/>
        </w:rPr>
        <w:t>קב</w:t>
      </w:r>
      <w:r>
        <w:rPr>
          <w:rStyle w:val="default"/>
          <w:rFonts w:cs="FrankRuehl" w:hint="cs"/>
          <w:rtl/>
        </w:rPr>
        <w:t xml:space="preserve">עה הממשלה, על פי סעיף 4 לחוק המינויים, שירות, מפעל או יחידה, שעל עובדיהם או על סוג מעובדיהם לא יחולו הוראות חוק </w:t>
      </w:r>
      <w:r>
        <w:rPr>
          <w:rStyle w:val="default"/>
          <w:rFonts w:cs="FrankRuehl"/>
          <w:rtl/>
        </w:rPr>
        <w:t>המ</w:t>
      </w:r>
      <w:r>
        <w:rPr>
          <w:rStyle w:val="default"/>
          <w:rFonts w:cs="FrankRuehl" w:hint="cs"/>
          <w:rtl/>
        </w:rPr>
        <w:t>ינויים או מקצתן, רשאית היא, אם היא סבורה כי קיימים אמצעי משמעת נאותים לגבי אותם העובדים ולאחר התייעצות עם ועדת העבודה של הכנסת ובהודעה</w:t>
      </w:r>
      <w:r>
        <w:rPr>
          <w:rStyle w:val="default"/>
          <w:rFonts w:cs="FrankRuehl"/>
          <w:rtl/>
        </w:rPr>
        <w:t xml:space="preserve"> </w:t>
      </w:r>
      <w:r>
        <w:rPr>
          <w:rStyle w:val="default"/>
          <w:rFonts w:cs="FrankRuehl" w:hint="cs"/>
          <w:rtl/>
        </w:rPr>
        <w:t>ברשומות, לקבוע כי על אותם עובדים לא יחול חוק זה, אולם כל עוד לא עשתה כן, יהיה דינם של עובדים אלה כדין עובדי המדינה לענ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חוק זה לכל דבר, או בשינויים שתקבע הממשלה לאחר התייעצות עם ועדת העבודה של הכנסת.</w:t>
      </w:r>
    </w:p>
    <w:p w:rsidR="00426D45" w:rsidRDefault="00426D45">
      <w:pPr>
        <w:pStyle w:val="P00"/>
        <w:spacing w:before="72"/>
        <w:ind w:left="0" w:right="1134"/>
        <w:rPr>
          <w:rStyle w:val="default"/>
          <w:rFonts w:cs="FrankRuehl"/>
          <w:rtl/>
        </w:rPr>
      </w:pPr>
      <w:bookmarkStart w:id="150" w:name="Seif82"/>
      <w:bookmarkEnd w:id="150"/>
      <w:r>
        <w:rPr>
          <w:lang w:val="he-IL"/>
        </w:rPr>
        <w:pict>
          <v:rect id="_x0000_s2155" style="position:absolute;left:0;text-align:left;margin-left:464.5pt;margin-top:8.05pt;width:75.05pt;height:24pt;z-index:251690496"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תח</w:t>
                  </w:r>
                  <w:r>
                    <w:rPr>
                      <w:rFonts w:cs="Miriam" w:hint="cs"/>
                      <w:sz w:val="18"/>
                      <w:szCs w:val="18"/>
                      <w:rtl/>
                    </w:rPr>
                    <w:t>ולה על ע</w:t>
                  </w:r>
                  <w:r>
                    <w:rPr>
                      <w:rFonts w:cs="Miriam"/>
                      <w:sz w:val="18"/>
                      <w:szCs w:val="18"/>
                      <w:rtl/>
                    </w:rPr>
                    <w:t>ו</w:t>
                  </w:r>
                  <w:r>
                    <w:rPr>
                      <w:rFonts w:cs="Miriam" w:hint="cs"/>
                      <w:sz w:val="18"/>
                      <w:szCs w:val="18"/>
                      <w:rtl/>
                    </w:rPr>
                    <w:t xml:space="preserve">בדי </w:t>
                  </w:r>
                  <w:r>
                    <w:rPr>
                      <w:rFonts w:cs="Miriam"/>
                      <w:sz w:val="18"/>
                      <w:szCs w:val="18"/>
                      <w:rtl/>
                    </w:rPr>
                    <w:t>גו</w:t>
                  </w:r>
                  <w:r>
                    <w:rPr>
                      <w:rFonts w:cs="Miriam" w:hint="cs"/>
                      <w:sz w:val="18"/>
                      <w:szCs w:val="18"/>
                      <w:rtl/>
                    </w:rPr>
                    <w:t>ף מבוקר</w:t>
                  </w:r>
                </w:p>
              </w:txbxContent>
            </v:textbox>
            <w10:anchorlock/>
          </v:rect>
        </w:pict>
      </w:r>
      <w:r>
        <w:rPr>
          <w:rStyle w:val="big-number"/>
          <w:rFonts w:cs="Miriam"/>
          <w:rtl/>
        </w:rPr>
        <w:t>75.</w:t>
      </w:r>
      <w:r>
        <w:rPr>
          <w:rStyle w:val="big-number"/>
          <w:rFonts w:cs="Miriam"/>
          <w:rtl/>
        </w:rPr>
        <w:tab/>
      </w:r>
      <w:r>
        <w:rPr>
          <w:rStyle w:val="default"/>
          <w:rFonts w:cs="FrankRuehl"/>
          <w:rtl/>
        </w:rPr>
        <w:t>המ</w:t>
      </w:r>
      <w:r>
        <w:rPr>
          <w:rStyle w:val="default"/>
          <w:rFonts w:cs="FrankRuehl" w:hint="cs"/>
          <w:rtl/>
        </w:rPr>
        <w:t xml:space="preserve">משלה, באישור ועדת </w:t>
      </w:r>
      <w:r>
        <w:rPr>
          <w:rStyle w:val="default"/>
          <w:rFonts w:cs="FrankRuehl"/>
          <w:rtl/>
        </w:rPr>
        <w:t>ה</w:t>
      </w:r>
      <w:r>
        <w:rPr>
          <w:rStyle w:val="default"/>
          <w:rFonts w:cs="FrankRuehl" w:hint="cs"/>
          <w:rtl/>
        </w:rPr>
        <w:t>עבודה של הכנסת, רשאית, בהודעה ברשומות, להורות כי הוראות חוק זה או מקצתן יחולו על עובדי רשות מקומית, שעליה ניתנה הוראה לפי סעיף 3 לחוק המינויים, או ע</w:t>
      </w:r>
      <w:r>
        <w:rPr>
          <w:rStyle w:val="default"/>
          <w:rFonts w:cs="FrankRuehl"/>
          <w:rtl/>
        </w:rPr>
        <w:t xml:space="preserve">ל </w:t>
      </w:r>
      <w:r>
        <w:rPr>
          <w:rStyle w:val="default"/>
          <w:rFonts w:cs="FrankRuehl" w:hint="cs"/>
          <w:rtl/>
        </w:rPr>
        <w:t>עובדי גוף מבוקר אחר כמשמעותו בסעיף 9 לחוק מבקר המדינה, תשי"ח</w:t>
      </w:r>
      <w:r>
        <w:rPr>
          <w:rStyle w:val="default"/>
          <w:rFonts w:cs="FrankRuehl"/>
          <w:rtl/>
        </w:rPr>
        <w:t>–1958 [</w:t>
      </w:r>
      <w:r>
        <w:rPr>
          <w:rStyle w:val="default"/>
          <w:rFonts w:cs="FrankRuehl" w:hint="cs"/>
          <w:rtl/>
        </w:rPr>
        <w:t xml:space="preserve">נוסח משולב], העומד לבקורת מבקר המדינה לפי חוק או שביקש להחילן עליו בדרך ובתנאים שיקבעו בתקנות, והכל בשינויים הנראים לממשלה דרושים להתאמת ההוראות למבנה אותה רשות מקומית או אותו גוף מבוקר </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 xml:space="preserve"> והם יפורטו בהודעה</w:t>
      </w:r>
      <w:r>
        <w:rPr>
          <w:rStyle w:val="a6"/>
          <w:rFonts w:cs="FrankRuehl"/>
          <w:sz w:val="26"/>
        </w:rPr>
        <w:footnoteReference w:id="4"/>
      </w:r>
      <w:r>
        <w:rPr>
          <w:rStyle w:val="default"/>
          <w:rFonts w:cs="FrankRuehl" w:hint="cs"/>
          <w:rtl/>
        </w:rPr>
        <w:t>.</w:t>
      </w:r>
    </w:p>
    <w:p w:rsidR="00426D45" w:rsidRDefault="00426D45">
      <w:pPr>
        <w:pStyle w:val="P00"/>
        <w:spacing w:before="72"/>
        <w:ind w:left="0" w:right="1134"/>
        <w:rPr>
          <w:rStyle w:val="default"/>
          <w:rFonts w:cs="FrankRuehl"/>
          <w:rtl/>
        </w:rPr>
      </w:pPr>
      <w:bookmarkStart w:id="151" w:name="Seif83"/>
      <w:bookmarkEnd w:id="151"/>
      <w:r>
        <w:rPr>
          <w:lang w:val="he-IL"/>
        </w:rPr>
        <w:pict>
          <v:rect id="_x0000_s2156" style="position:absolute;left:0;text-align:left;margin-left:464.5pt;margin-top:8.05pt;width:75.05pt;height:47pt;z-index:251691520"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בקשר </w:t>
                  </w:r>
                  <w:r>
                    <w:rPr>
                      <w:rFonts w:cs="Miriam"/>
                      <w:sz w:val="18"/>
                      <w:szCs w:val="18"/>
                      <w:rtl/>
                    </w:rPr>
                    <w:t>לע</w:t>
                  </w:r>
                  <w:r>
                    <w:rPr>
                      <w:rFonts w:cs="Miriam" w:hint="cs"/>
                      <w:sz w:val="18"/>
                      <w:szCs w:val="18"/>
                      <w:rtl/>
                    </w:rPr>
                    <w:t xml:space="preserve">ובדי שירות </w:t>
                  </w:r>
                  <w:r>
                    <w:rPr>
                      <w:rFonts w:cs="Miriam"/>
                      <w:sz w:val="18"/>
                      <w:szCs w:val="18"/>
                      <w:rtl/>
                    </w:rPr>
                    <w:t>הב</w:t>
                  </w:r>
                  <w:r>
                    <w:rPr>
                      <w:rFonts w:cs="Miriam" w:hint="cs"/>
                      <w:sz w:val="18"/>
                      <w:szCs w:val="18"/>
                      <w:rtl/>
                    </w:rPr>
                    <w:t xml:space="preserve">טחון הכללי </w:t>
                  </w:r>
                  <w:r>
                    <w:rPr>
                      <w:rFonts w:cs="Miriam"/>
                      <w:sz w:val="18"/>
                      <w:szCs w:val="18"/>
                      <w:rtl/>
                    </w:rPr>
                    <w:t>וה</w:t>
                  </w:r>
                  <w:r>
                    <w:rPr>
                      <w:rFonts w:cs="Miriam" w:hint="cs"/>
                      <w:sz w:val="18"/>
                      <w:szCs w:val="18"/>
                      <w:rtl/>
                    </w:rPr>
                    <w:t>מוסד למודיעין</w:t>
                  </w:r>
                </w:p>
                <w:p w:rsidR="00426D45" w:rsidRDefault="00426D45">
                  <w:pPr>
                    <w:spacing w:line="160" w:lineRule="exact"/>
                    <w:jc w:val="left"/>
                    <w:rPr>
                      <w:rFonts w:cs="Miriam"/>
                      <w:noProof/>
                      <w:sz w:val="18"/>
                      <w:szCs w:val="18"/>
                      <w:rtl/>
                    </w:rPr>
                  </w:pPr>
                  <w:r>
                    <w:rPr>
                      <w:rFonts w:cs="Miriam" w:hint="cs"/>
                      <w:sz w:val="18"/>
                      <w:szCs w:val="18"/>
                      <w:rtl/>
                    </w:rPr>
                    <w:t>(תיקון מס' 4)</w:t>
                  </w:r>
                </w:p>
                <w:p w:rsidR="00426D45" w:rsidRDefault="00426D45">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1975</w:t>
                  </w:r>
                </w:p>
              </w:txbxContent>
            </v:textbox>
            <w10:anchorlock/>
          </v:rect>
        </w:pict>
      </w:r>
      <w:r>
        <w:rPr>
          <w:rStyle w:val="big-number"/>
          <w:rFonts w:cs="Miriam"/>
          <w:rtl/>
        </w:rPr>
        <w:t>75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אש הממשלה, באישור ועדת החוץ והבטחון של הכנסת, רשאי לקבוע בצו הוראות בדבר המשטר והמשמעת שיחולו בשירות הבטחון הכללי ובמוסד למודיעין ולתפקידים מיוחדים ובכלל זה הוראות בדבר תחולת הוראותיו של חוק זה בשינויים כפי שיקבע.</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 כ</w:t>
      </w:r>
      <w:r>
        <w:rPr>
          <w:rStyle w:val="default"/>
          <w:rFonts w:cs="FrankRuehl"/>
          <w:rtl/>
        </w:rPr>
        <w:t>אמ</w:t>
      </w:r>
      <w:r>
        <w:rPr>
          <w:rStyle w:val="default"/>
          <w:rFonts w:cs="FrankRuehl" w:hint="cs"/>
          <w:rtl/>
        </w:rPr>
        <w:t>ור יכול שיקבע את המידה וה</w:t>
      </w:r>
      <w:r>
        <w:rPr>
          <w:rStyle w:val="default"/>
          <w:rFonts w:cs="FrankRuehl"/>
          <w:rtl/>
        </w:rPr>
        <w:t>א</w:t>
      </w:r>
      <w:r>
        <w:rPr>
          <w:rStyle w:val="default"/>
          <w:rFonts w:cs="FrankRuehl" w:hint="cs"/>
          <w:rtl/>
        </w:rPr>
        <w:t>ופן שבהם יחולו על עובדי גופים אלה הוראות ארגוניות הכלולות בתקנה, הוראה, נוהג, הסדר ארגוני או הסכם כללי החלים על יתר עובדי המדינה, ובלבד שניתן, לענין זה, גם אחרי התייעצות עם שר האוצר ועם הארגון היציג של העובדים.</w:t>
      </w:r>
    </w:p>
    <w:p w:rsidR="00426D45" w:rsidRDefault="00426D4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ו לפי סעיף זה איננו טעון פרסום ברשומות והוא יובא לידיעת העובדים והארגון היציג בדרך שתיקבע בצו.</w:t>
      </w:r>
    </w:p>
    <w:p w:rsidR="00426D45" w:rsidRDefault="00426D4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ענין סעיף זה, "הארגון היציג של העובדים" בגוף פלוני </w:t>
      </w:r>
      <w:r>
        <w:rPr>
          <w:rStyle w:val="default"/>
          <w:rFonts w:cs="FrankRuehl"/>
          <w:rtl/>
        </w:rPr>
        <w:t xml:space="preserve">– </w:t>
      </w:r>
      <w:r>
        <w:rPr>
          <w:rStyle w:val="default"/>
          <w:rFonts w:cs="FrankRuehl" w:hint="cs"/>
          <w:rtl/>
        </w:rPr>
        <w:t>הארג</w:t>
      </w:r>
      <w:r>
        <w:rPr>
          <w:rStyle w:val="default"/>
          <w:rFonts w:cs="FrankRuehl"/>
          <w:rtl/>
        </w:rPr>
        <w:t>ון</w:t>
      </w:r>
      <w:r>
        <w:rPr>
          <w:rStyle w:val="default"/>
          <w:rFonts w:cs="FrankRuehl" w:hint="cs"/>
          <w:rtl/>
        </w:rPr>
        <w:t xml:space="preserve"> שעמו נמנה המספר הגדול ביותר של עובדים מאורגנים שבאותו גוף.</w:t>
      </w:r>
    </w:p>
    <w:p w:rsidR="00426D45" w:rsidRPr="00272E28" w:rsidRDefault="00426D45">
      <w:pPr>
        <w:pStyle w:val="P00"/>
        <w:spacing w:before="0"/>
        <w:ind w:left="0" w:right="1134"/>
        <w:rPr>
          <w:rFonts w:cs="FrankRuehl" w:hint="cs"/>
          <w:vanish/>
          <w:color w:val="FF0000"/>
          <w:szCs w:val="20"/>
          <w:shd w:val="clear" w:color="auto" w:fill="FFFF99"/>
          <w:rtl/>
        </w:rPr>
      </w:pPr>
      <w:bookmarkStart w:id="152" w:name="Rov155"/>
      <w:r w:rsidRPr="00272E28">
        <w:rPr>
          <w:rFonts w:cs="FrankRuehl" w:hint="cs"/>
          <w:vanish/>
          <w:color w:val="FF0000"/>
          <w:szCs w:val="20"/>
          <w:shd w:val="clear" w:color="auto" w:fill="FFFF99"/>
          <w:rtl/>
        </w:rPr>
        <w:t>מיום 4.12.1975</w:t>
      </w:r>
    </w:p>
    <w:p w:rsidR="00426D45" w:rsidRPr="00272E28" w:rsidRDefault="00426D45">
      <w:pPr>
        <w:pStyle w:val="P00"/>
        <w:spacing w:before="0"/>
        <w:ind w:left="0" w:right="1134"/>
        <w:rPr>
          <w:rFonts w:cs="FrankRuehl" w:hint="cs"/>
          <w:b/>
          <w:bCs/>
          <w:vanish/>
          <w:szCs w:val="20"/>
          <w:shd w:val="clear" w:color="auto" w:fill="FFFF99"/>
          <w:rtl/>
        </w:rPr>
      </w:pPr>
      <w:r w:rsidRPr="00272E28">
        <w:rPr>
          <w:rFonts w:cs="FrankRuehl" w:hint="cs"/>
          <w:b/>
          <w:bCs/>
          <w:vanish/>
          <w:szCs w:val="20"/>
          <w:shd w:val="clear" w:color="auto" w:fill="FFFF99"/>
          <w:rtl/>
        </w:rPr>
        <w:t>תיקון מס' 4</w:t>
      </w:r>
    </w:p>
    <w:p w:rsidR="00426D45" w:rsidRPr="00272E28" w:rsidRDefault="00426D45">
      <w:pPr>
        <w:pStyle w:val="P00"/>
        <w:spacing w:before="0"/>
        <w:ind w:left="0" w:right="1134"/>
        <w:rPr>
          <w:rFonts w:cs="FrankRuehl" w:hint="cs"/>
          <w:vanish/>
          <w:szCs w:val="20"/>
          <w:shd w:val="clear" w:color="auto" w:fill="FFFF99"/>
          <w:rtl/>
        </w:rPr>
      </w:pPr>
      <w:hyperlink r:id="rId179" w:history="1">
        <w:r w:rsidRPr="00272E28">
          <w:rPr>
            <w:rStyle w:val="Hyperlink"/>
            <w:rFonts w:cs="FrankRuehl" w:hint="cs"/>
            <w:vanish/>
            <w:szCs w:val="20"/>
            <w:shd w:val="clear" w:color="auto" w:fill="FFFF99"/>
            <w:rtl/>
          </w:rPr>
          <w:t>ס"ח תשל"ו מס' 785</w:t>
        </w:r>
      </w:hyperlink>
      <w:r w:rsidRPr="00272E28">
        <w:rPr>
          <w:rFonts w:cs="FrankRuehl" w:hint="cs"/>
          <w:vanish/>
          <w:szCs w:val="20"/>
          <w:shd w:val="clear" w:color="auto" w:fill="FFFF99"/>
          <w:rtl/>
        </w:rPr>
        <w:t xml:space="preserve"> מיום 4.12.1975 בעמ' 20 (</w:t>
      </w:r>
      <w:hyperlink r:id="rId180" w:history="1">
        <w:r w:rsidRPr="00272E28">
          <w:rPr>
            <w:rStyle w:val="Hyperlink"/>
            <w:rFonts w:cs="FrankRuehl" w:hint="cs"/>
            <w:vanish/>
            <w:szCs w:val="20"/>
            <w:shd w:val="clear" w:color="auto" w:fill="FFFF99"/>
            <w:rtl/>
          </w:rPr>
          <w:t>ה"ח 1166</w:t>
        </w:r>
      </w:hyperlink>
      <w:r w:rsidRPr="00272E28">
        <w:rPr>
          <w:rFonts w:cs="FrankRuehl" w:hint="cs"/>
          <w:vanish/>
          <w:szCs w:val="20"/>
          <w:shd w:val="clear" w:color="auto" w:fill="FFFF99"/>
          <w:rtl/>
        </w:rPr>
        <w:t>)</w:t>
      </w:r>
    </w:p>
    <w:p w:rsidR="00426D45" w:rsidRDefault="00426D45">
      <w:pPr>
        <w:pStyle w:val="P00"/>
        <w:spacing w:before="0"/>
        <w:ind w:left="0" w:right="1134"/>
        <w:rPr>
          <w:rStyle w:val="default"/>
          <w:rFonts w:cs="FrankRuehl" w:hint="cs"/>
          <w:b/>
          <w:bCs/>
          <w:sz w:val="2"/>
          <w:szCs w:val="2"/>
          <w:rtl/>
        </w:rPr>
      </w:pPr>
      <w:r w:rsidRPr="00272E28">
        <w:rPr>
          <w:rFonts w:cs="FrankRuehl" w:hint="cs"/>
          <w:b/>
          <w:bCs/>
          <w:vanish/>
          <w:szCs w:val="20"/>
          <w:shd w:val="clear" w:color="auto" w:fill="FFFF99"/>
          <w:rtl/>
        </w:rPr>
        <w:t>הוספת סעיף 75א</w:t>
      </w:r>
      <w:bookmarkEnd w:id="152"/>
    </w:p>
    <w:p w:rsidR="00426D45" w:rsidRDefault="00426D45">
      <w:pPr>
        <w:pStyle w:val="P00"/>
        <w:spacing w:before="72"/>
        <w:ind w:left="0" w:right="1134"/>
        <w:rPr>
          <w:rStyle w:val="default"/>
          <w:rFonts w:cs="FrankRuehl"/>
          <w:rtl/>
        </w:rPr>
      </w:pPr>
      <w:bookmarkStart w:id="153" w:name="Seif84"/>
      <w:bookmarkEnd w:id="153"/>
      <w:r>
        <w:rPr>
          <w:lang w:val="he-IL"/>
        </w:rPr>
        <w:pict>
          <v:rect id="_x0000_s2157" style="position:absolute;left:0;text-align:left;margin-left:464.5pt;margin-top:8.05pt;width:75.05pt;height:21.35pt;z-index:251692544" o:allowincell="f" filled="f" stroked="f" strokecolor="lime" strokeweight=".25pt">
            <v:textbox style="mso-next-textbox:#_x0000_s2157" inset="0,0,0,0">
              <w:txbxContent>
                <w:p w:rsidR="00426D45" w:rsidRDefault="00426D45">
                  <w:pPr>
                    <w:spacing w:line="160" w:lineRule="exact"/>
                    <w:jc w:val="left"/>
                    <w:rPr>
                      <w:rFonts w:cs="Miriam"/>
                      <w:noProof/>
                      <w:sz w:val="18"/>
                      <w:szCs w:val="18"/>
                      <w:rtl/>
                    </w:rPr>
                  </w:pPr>
                  <w:r>
                    <w:rPr>
                      <w:rFonts w:cs="Miriam"/>
                      <w:sz w:val="18"/>
                      <w:szCs w:val="18"/>
                      <w:rtl/>
                    </w:rPr>
                    <w:t>עב</w:t>
                  </w:r>
                  <w:r>
                    <w:rPr>
                      <w:rFonts w:cs="Miriam" w:hint="cs"/>
                      <w:sz w:val="18"/>
                      <w:szCs w:val="18"/>
                      <w:rtl/>
                    </w:rPr>
                    <w:t xml:space="preserve">ירות </w:t>
                  </w:r>
                  <w:r>
                    <w:rPr>
                      <w:rFonts w:cs="Miriam"/>
                      <w:sz w:val="18"/>
                      <w:szCs w:val="18"/>
                      <w:rtl/>
                    </w:rPr>
                    <w:t>מש</w:t>
                  </w:r>
                  <w:r>
                    <w:rPr>
                      <w:rFonts w:cs="Miriam" w:hint="cs"/>
                      <w:sz w:val="18"/>
                      <w:szCs w:val="18"/>
                      <w:rtl/>
                    </w:rPr>
                    <w:t xml:space="preserve">מעת </w:t>
                  </w:r>
                  <w:r>
                    <w:rPr>
                      <w:rFonts w:cs="Miriam"/>
                      <w:sz w:val="18"/>
                      <w:szCs w:val="18"/>
                      <w:rtl/>
                    </w:rPr>
                    <w:t>מל</w:t>
                  </w:r>
                  <w:r>
                    <w:rPr>
                      <w:rFonts w:cs="Miriam" w:hint="cs"/>
                      <w:sz w:val="18"/>
                      <w:szCs w:val="18"/>
                      <w:rtl/>
                    </w:rPr>
                    <w:t xml:space="preserve">פני תחילת </w:t>
                  </w:r>
                  <w:r>
                    <w:rPr>
                      <w:rFonts w:cs="Miriam"/>
                      <w:sz w:val="18"/>
                      <w:szCs w:val="18"/>
                      <w:rtl/>
                    </w:rPr>
                    <w:t>הח</w:t>
                  </w:r>
                  <w:r>
                    <w:rPr>
                      <w:rFonts w:cs="Miriam" w:hint="cs"/>
                      <w:sz w:val="18"/>
                      <w:szCs w:val="18"/>
                      <w:rtl/>
                    </w:rPr>
                    <w:t>וק</w:t>
                  </w:r>
                </w:p>
              </w:txbxContent>
            </v:textbox>
            <w10:anchorlock/>
          </v:rect>
        </w:pict>
      </w:r>
      <w:r>
        <w:rPr>
          <w:rStyle w:val="big-number"/>
          <w:rFonts w:cs="Miriam"/>
          <w:rtl/>
        </w:rPr>
        <w:t>76.</w:t>
      </w:r>
      <w:r>
        <w:rPr>
          <w:rStyle w:val="big-number"/>
          <w:rFonts w:cs="Miriam"/>
          <w:rtl/>
        </w:rPr>
        <w:tab/>
      </w:r>
      <w:r>
        <w:rPr>
          <w:rStyle w:val="default"/>
          <w:rFonts w:cs="FrankRuehl"/>
          <w:rtl/>
        </w:rPr>
        <w:t>חו</w:t>
      </w:r>
      <w:r>
        <w:rPr>
          <w:rStyle w:val="default"/>
          <w:rFonts w:cs="FrankRuehl" w:hint="cs"/>
          <w:rtl/>
        </w:rPr>
        <w:t>ק זה חל גם על עבירות משמעת שנעברו לפני תחילתו והעובד לא הובא עליהן לדין משמעת לפי הכללים שהיו נהוגים אותה שעה; אך לא יובא אדם לדין לפי סעיף זה על עבירה אלא אם מותר היה להביאו עליה ל</w:t>
      </w:r>
      <w:r>
        <w:rPr>
          <w:rStyle w:val="default"/>
          <w:rFonts w:cs="FrankRuehl"/>
          <w:rtl/>
        </w:rPr>
        <w:t>ד</w:t>
      </w:r>
      <w:r>
        <w:rPr>
          <w:rStyle w:val="default"/>
          <w:rFonts w:cs="FrankRuehl" w:hint="cs"/>
          <w:rtl/>
        </w:rPr>
        <w:t>ין מש</w:t>
      </w:r>
      <w:r>
        <w:rPr>
          <w:rStyle w:val="default"/>
          <w:rFonts w:cs="FrankRuehl"/>
          <w:rtl/>
        </w:rPr>
        <w:t>מע</w:t>
      </w:r>
      <w:r>
        <w:rPr>
          <w:rStyle w:val="default"/>
          <w:rFonts w:cs="FrankRuehl" w:hint="cs"/>
          <w:rtl/>
        </w:rPr>
        <w:t>ת כאמור לפני תחילתו של חוק זה.</w:t>
      </w:r>
    </w:p>
    <w:p w:rsidR="00426D45" w:rsidRDefault="00426D45">
      <w:pPr>
        <w:pStyle w:val="P00"/>
        <w:spacing w:before="72"/>
        <w:ind w:left="0" w:right="1134"/>
        <w:rPr>
          <w:rStyle w:val="default"/>
          <w:rFonts w:cs="FrankRuehl"/>
          <w:rtl/>
        </w:rPr>
      </w:pPr>
      <w:bookmarkStart w:id="154" w:name="Seif85"/>
      <w:bookmarkEnd w:id="154"/>
      <w:r>
        <w:rPr>
          <w:lang w:val="he-IL"/>
        </w:rPr>
        <w:pict>
          <v:rect id="_x0000_s2158" style="position:absolute;left:0;text-align:left;margin-left:464.5pt;margin-top:8.05pt;width:75.05pt;height:9.6pt;z-index:251693568"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החלטות </w:t>
                  </w:r>
                  <w:r>
                    <w:rPr>
                      <w:rFonts w:cs="Miriam"/>
                      <w:sz w:val="18"/>
                      <w:szCs w:val="18"/>
                      <w:rtl/>
                    </w:rPr>
                    <w:t>קו</w:t>
                  </w:r>
                  <w:r>
                    <w:rPr>
                      <w:rFonts w:cs="Miriam" w:hint="cs"/>
                      <w:sz w:val="18"/>
                      <w:szCs w:val="18"/>
                      <w:rtl/>
                    </w:rPr>
                    <w:t>דמות</w:t>
                  </w:r>
                </w:p>
              </w:txbxContent>
            </v:textbox>
            <w10:anchorlock/>
          </v:rect>
        </w:pict>
      </w:r>
      <w:r>
        <w:rPr>
          <w:rStyle w:val="big-number"/>
          <w:rFonts w:cs="Miriam"/>
          <w:rtl/>
        </w:rPr>
        <w:t>77.</w:t>
      </w:r>
      <w:r>
        <w:rPr>
          <w:rStyle w:val="big-number"/>
          <w:rFonts w:cs="Miriam"/>
          <w:rtl/>
        </w:rPr>
        <w:tab/>
      </w:r>
      <w:r>
        <w:rPr>
          <w:rStyle w:val="default"/>
          <w:rFonts w:cs="FrankRuehl"/>
          <w:rtl/>
        </w:rPr>
        <w:t>חו</w:t>
      </w:r>
      <w:r>
        <w:rPr>
          <w:rStyle w:val="default"/>
          <w:rFonts w:cs="FrankRuehl" w:hint="cs"/>
          <w:rtl/>
        </w:rPr>
        <w:t>ק זה לא יחול על הליכים שניתנה בהם החלטה סופית ערב תחילתו בבית הדין למשמעת של עובדי המדינה שהיה קיים אותה שעה, והליכים שהיו תלויים לפני אותו בית הדין אותה שעה ימשיכו בהם כאילו חוק זה לא נתקבל.</w:t>
      </w:r>
    </w:p>
    <w:p w:rsidR="00426D45" w:rsidRDefault="00426D45">
      <w:pPr>
        <w:pStyle w:val="P00"/>
        <w:spacing w:before="72"/>
        <w:ind w:left="0" w:right="1134"/>
        <w:rPr>
          <w:rStyle w:val="default"/>
          <w:rFonts w:cs="FrankRuehl"/>
          <w:rtl/>
        </w:rPr>
      </w:pPr>
      <w:bookmarkStart w:id="155" w:name="Seif86"/>
      <w:bookmarkEnd w:id="155"/>
      <w:r>
        <w:rPr>
          <w:lang w:val="he-IL"/>
        </w:rPr>
        <w:pict>
          <v:rect id="_x0000_s2159" style="position:absolute;left:0;text-align:left;margin-left:464.5pt;margin-top:8.05pt;width:75.05pt;height:16pt;z-index:251694592"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78.</w:t>
      </w:r>
      <w:r>
        <w:rPr>
          <w:rStyle w:val="big-number"/>
          <w:rFonts w:cs="Miriam"/>
          <w:rtl/>
        </w:rPr>
        <w:tab/>
      </w:r>
      <w:r>
        <w:rPr>
          <w:rStyle w:val="default"/>
          <w:rFonts w:cs="FrankRuehl"/>
          <w:rtl/>
        </w:rPr>
        <w:t>שר</w:t>
      </w:r>
      <w:r>
        <w:rPr>
          <w:rStyle w:val="default"/>
          <w:rFonts w:cs="FrankRuehl" w:hint="cs"/>
          <w:rtl/>
        </w:rPr>
        <w:t xml:space="preserve"> האוצר</w:t>
      </w:r>
      <w:r>
        <w:rPr>
          <w:rStyle w:val="a6"/>
          <w:rFonts w:cs="FrankRuehl"/>
          <w:sz w:val="26"/>
        </w:rPr>
        <w:footnoteReference w:id="5"/>
      </w:r>
      <w:r>
        <w:rPr>
          <w:rStyle w:val="default"/>
          <w:rFonts w:cs="FrankRuehl" w:hint="cs"/>
          <w:rtl/>
        </w:rPr>
        <w:t xml:space="preserve"> ממונה על ב</w:t>
      </w:r>
      <w:r>
        <w:rPr>
          <w:rStyle w:val="default"/>
          <w:rFonts w:cs="FrankRuehl"/>
          <w:rtl/>
        </w:rPr>
        <w:t>יצ</w:t>
      </w:r>
      <w:r>
        <w:rPr>
          <w:rStyle w:val="default"/>
          <w:rFonts w:cs="FrankRuehl" w:hint="cs"/>
          <w:rtl/>
        </w:rPr>
        <w:t>וע חוק זה והוא רשאי להתקין תקנות לביצועו.</w:t>
      </w:r>
    </w:p>
    <w:p w:rsidR="00426D45" w:rsidRDefault="00426D45">
      <w:pPr>
        <w:pStyle w:val="P00"/>
        <w:spacing w:before="72"/>
        <w:ind w:left="0" w:right="1134"/>
        <w:rPr>
          <w:rStyle w:val="default"/>
          <w:rFonts w:cs="FrankRuehl"/>
          <w:rtl/>
        </w:rPr>
      </w:pPr>
      <w:bookmarkStart w:id="156" w:name="Seif87"/>
      <w:bookmarkEnd w:id="156"/>
      <w:r>
        <w:rPr>
          <w:lang w:val="he-IL"/>
        </w:rPr>
        <w:pict>
          <v:rect id="_x0000_s2160" style="position:absolute;left:0;text-align:left;margin-left:464.5pt;margin-top:8.05pt;width:75.05pt;height:16pt;z-index:251695616" o:allowincell="f" filled="f" stroked="f" strokecolor="lime" strokeweight=".25pt">
            <v:textbox inset="0,0,0,0">
              <w:txbxContent>
                <w:p w:rsidR="00426D45" w:rsidRDefault="00426D4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79.</w:t>
      </w:r>
      <w:r>
        <w:rPr>
          <w:rStyle w:val="big-number"/>
          <w:rFonts w:cs="Miriam"/>
          <w:rtl/>
        </w:rPr>
        <w:tab/>
      </w:r>
      <w:r>
        <w:rPr>
          <w:rStyle w:val="default"/>
          <w:rFonts w:cs="FrankRuehl"/>
          <w:rtl/>
        </w:rPr>
        <w:t>תח</w:t>
      </w:r>
      <w:r>
        <w:rPr>
          <w:rStyle w:val="default"/>
          <w:rFonts w:cs="FrankRuehl" w:hint="cs"/>
          <w:rtl/>
        </w:rPr>
        <w:t>ילת חוק זה בתום ששה חדשים לאחר פרסומו ברשומות.</w:t>
      </w:r>
    </w:p>
    <w:p w:rsidR="00426D45" w:rsidRDefault="00426D45">
      <w:pPr>
        <w:pStyle w:val="P00"/>
        <w:spacing w:before="72"/>
        <w:ind w:left="0" w:right="1134"/>
        <w:rPr>
          <w:rStyle w:val="default"/>
          <w:rFonts w:cs="FrankRuehl" w:hint="cs"/>
          <w:rtl/>
        </w:rPr>
      </w:pPr>
    </w:p>
    <w:p w:rsidR="00426D45" w:rsidRDefault="00426D45">
      <w:pPr>
        <w:pStyle w:val="P00"/>
        <w:spacing w:before="72"/>
        <w:ind w:left="0" w:right="1134"/>
        <w:rPr>
          <w:rStyle w:val="default"/>
          <w:rFonts w:cs="FrankRuehl" w:hint="cs"/>
          <w:rtl/>
        </w:rPr>
      </w:pPr>
    </w:p>
    <w:p w:rsidR="00426D45" w:rsidRDefault="00426D45">
      <w:pPr>
        <w:pStyle w:val="sig-1"/>
        <w:widowControl/>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 בן-גוריון</w:t>
      </w:r>
    </w:p>
    <w:p w:rsidR="00426D45" w:rsidRDefault="00426D45">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p>
    <w:p w:rsidR="00426D45" w:rsidRDefault="00426D45">
      <w:pPr>
        <w:pStyle w:val="sig-1"/>
        <w:widowControl/>
        <w:ind w:left="0" w:right="1134"/>
        <w:rPr>
          <w:rFonts w:cs="FrankRuehl"/>
          <w:sz w:val="26"/>
          <w:szCs w:val="26"/>
          <w:rtl/>
        </w:rPr>
      </w:pPr>
      <w:r>
        <w:rPr>
          <w:rFonts w:cs="FrankRuehl"/>
          <w:sz w:val="26"/>
          <w:szCs w:val="26"/>
          <w:rtl/>
        </w:rPr>
        <w:tab/>
        <w:t>י</w:t>
      </w:r>
      <w:r>
        <w:rPr>
          <w:rFonts w:cs="FrankRuehl" w:hint="cs"/>
          <w:sz w:val="26"/>
          <w:szCs w:val="26"/>
          <w:rtl/>
        </w:rPr>
        <w:t>צחק בן-צבי</w:t>
      </w:r>
      <w:r>
        <w:rPr>
          <w:rFonts w:cs="FrankRuehl"/>
          <w:sz w:val="26"/>
          <w:szCs w:val="26"/>
          <w:rtl/>
        </w:rPr>
        <w:tab/>
      </w:r>
      <w:r>
        <w:rPr>
          <w:rFonts w:cs="FrankRuehl"/>
          <w:sz w:val="26"/>
          <w:szCs w:val="26"/>
          <w:rtl/>
        </w:rPr>
        <w:tab/>
        <w:t>ל</w:t>
      </w:r>
      <w:r>
        <w:rPr>
          <w:rFonts w:cs="FrankRuehl" w:hint="cs"/>
          <w:sz w:val="26"/>
          <w:szCs w:val="26"/>
          <w:rtl/>
        </w:rPr>
        <w:t>וי אשכול</w:t>
      </w:r>
    </w:p>
    <w:p w:rsidR="00426D45" w:rsidRDefault="00426D45">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ש</w:t>
      </w:r>
      <w:r>
        <w:rPr>
          <w:rFonts w:cs="FrankRuehl" w:hint="cs"/>
          <w:sz w:val="22"/>
          <w:rtl/>
        </w:rPr>
        <w:t>ר האוצר</w:t>
      </w:r>
    </w:p>
    <w:p w:rsidR="00426D45" w:rsidRDefault="00426D45">
      <w:pPr>
        <w:pStyle w:val="P00"/>
        <w:spacing w:before="72"/>
        <w:ind w:left="0" w:right="1134"/>
        <w:rPr>
          <w:rStyle w:val="default"/>
          <w:rFonts w:cs="FrankRuehl" w:hint="cs"/>
          <w:rtl/>
        </w:rPr>
      </w:pPr>
    </w:p>
    <w:p w:rsidR="00426D45" w:rsidRDefault="00426D45">
      <w:pPr>
        <w:pStyle w:val="P00"/>
        <w:spacing w:before="72"/>
        <w:ind w:left="0" w:right="1134"/>
        <w:rPr>
          <w:rStyle w:val="default"/>
          <w:rFonts w:cs="FrankRuehl" w:hint="cs"/>
          <w:rtl/>
        </w:rPr>
      </w:pPr>
    </w:p>
    <w:p w:rsidR="00426D45" w:rsidRDefault="00426D45">
      <w:pPr>
        <w:pStyle w:val="P00"/>
        <w:spacing w:before="72"/>
        <w:ind w:left="0" w:right="1134"/>
        <w:rPr>
          <w:rStyle w:val="default"/>
          <w:rFonts w:cs="FrankRuehl"/>
          <w:rtl/>
        </w:rPr>
      </w:pPr>
      <w:bookmarkStart w:id="157" w:name="LawPartEnd"/>
    </w:p>
    <w:bookmarkEnd w:id="157"/>
    <w:p w:rsidR="003B1A1A" w:rsidRDefault="003B1A1A">
      <w:pPr>
        <w:pStyle w:val="P00"/>
        <w:spacing w:before="72"/>
        <w:ind w:left="0" w:right="1134"/>
        <w:rPr>
          <w:rStyle w:val="default"/>
          <w:rFonts w:cs="FrankRuehl"/>
          <w:rtl/>
        </w:rPr>
      </w:pPr>
    </w:p>
    <w:p w:rsidR="007104BC" w:rsidRDefault="007104BC" w:rsidP="007104BC">
      <w:pPr>
        <w:pStyle w:val="P00"/>
        <w:spacing w:before="72"/>
        <w:ind w:left="0" w:right="1134"/>
        <w:jc w:val="center"/>
        <w:rPr>
          <w:rStyle w:val="default"/>
          <w:rFonts w:cs="David"/>
          <w:color w:val="0000FF"/>
          <w:szCs w:val="24"/>
          <w:u w:val="single"/>
          <w:rtl/>
        </w:rPr>
      </w:pPr>
      <w:hyperlink r:id="rId181" w:history="1">
        <w:r>
          <w:rPr>
            <w:rStyle w:val="default"/>
            <w:rFonts w:cs="David"/>
            <w:color w:val="0000FF"/>
            <w:szCs w:val="24"/>
            <w:u w:val="single"/>
            <w:rtl/>
          </w:rPr>
          <w:t>הודעה למנויים על עריכה ושינויים במסמכי פסיקה, חקיקה ועוד באתר נבו - הקש כאן</w:t>
        </w:r>
      </w:hyperlink>
    </w:p>
    <w:p w:rsidR="00426D45" w:rsidRPr="007104BC" w:rsidRDefault="00426D45" w:rsidP="007104BC">
      <w:pPr>
        <w:pStyle w:val="P00"/>
        <w:spacing w:before="72"/>
        <w:ind w:left="0" w:right="1134"/>
        <w:jc w:val="center"/>
        <w:rPr>
          <w:rStyle w:val="default"/>
          <w:rFonts w:cs="David"/>
          <w:color w:val="0000FF"/>
          <w:szCs w:val="24"/>
          <w:u w:val="single"/>
          <w:rtl/>
        </w:rPr>
      </w:pPr>
    </w:p>
    <w:sectPr w:rsidR="00426D45" w:rsidRPr="007104BC">
      <w:headerReference w:type="even" r:id="rId182"/>
      <w:headerReference w:type="default" r:id="rId183"/>
      <w:footerReference w:type="even" r:id="rId184"/>
      <w:footerReference w:type="default" r:id="rId18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0EC8" w:rsidRDefault="002A0EC8">
      <w:r>
        <w:separator/>
      </w:r>
    </w:p>
  </w:endnote>
  <w:endnote w:type="continuationSeparator" w:id="0">
    <w:p w:rsidR="002A0EC8" w:rsidRDefault="002A0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6D45" w:rsidRDefault="00426D4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26D45" w:rsidRDefault="00426D4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26D45" w:rsidRDefault="00426D4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104BC">
      <w:rPr>
        <w:rFonts w:cs="TopType Jerushalmi"/>
        <w:noProof/>
        <w:color w:val="000000"/>
        <w:sz w:val="14"/>
        <w:szCs w:val="14"/>
      </w:rPr>
      <w:t>Z:\00000000000000000000000=2014------------------------\LawsForTableRun\06\P221K2_001.doc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6D45" w:rsidRDefault="00426D4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62B20">
      <w:rPr>
        <w:rFonts w:hAnsi="FrankRuehl" w:cs="FrankRuehl"/>
        <w:noProof/>
        <w:sz w:val="24"/>
        <w:szCs w:val="24"/>
        <w:rtl/>
      </w:rPr>
      <w:t>18</w:t>
    </w:r>
    <w:r>
      <w:rPr>
        <w:rFonts w:hAnsi="FrankRuehl" w:cs="FrankRuehl"/>
        <w:sz w:val="24"/>
        <w:szCs w:val="24"/>
        <w:rtl/>
      </w:rPr>
      <w:fldChar w:fldCharType="end"/>
    </w:r>
  </w:p>
  <w:p w:rsidR="00426D45" w:rsidRDefault="00426D4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26D45" w:rsidRDefault="00426D4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104BC">
      <w:rPr>
        <w:rFonts w:cs="TopType Jerushalmi"/>
        <w:noProof/>
        <w:color w:val="000000"/>
        <w:sz w:val="14"/>
        <w:szCs w:val="14"/>
      </w:rPr>
      <w:t>Z:\00000000000000000000000=2014------------------------\LawsForTableRun\06\P221K2_001.doc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0EC8" w:rsidRDefault="002A0EC8">
      <w:pPr>
        <w:spacing w:before="60" w:line="240" w:lineRule="auto"/>
        <w:ind w:right="1134"/>
      </w:pPr>
      <w:r>
        <w:separator/>
      </w:r>
    </w:p>
  </w:footnote>
  <w:footnote w:type="continuationSeparator" w:id="0">
    <w:p w:rsidR="002A0EC8" w:rsidRDefault="002A0EC8">
      <w:r>
        <w:separator/>
      </w:r>
    </w:p>
  </w:footnote>
  <w:footnote w:id="1">
    <w:p w:rsidR="00426D45" w:rsidRDefault="00426D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eastAsia"/>
            <w:rtl/>
          </w:rPr>
          <w:t>ס</w:t>
        </w:r>
        <w:r>
          <w:rPr>
            <w:rStyle w:val="Hyperlink"/>
            <w:rFonts w:cs="FrankRuehl"/>
            <w:rtl/>
          </w:rPr>
          <w:t>"ח תשכ"ג מס' 390</w:t>
        </w:r>
      </w:hyperlink>
      <w:r>
        <w:rPr>
          <w:rFonts w:cs="FrankRuehl" w:hint="cs"/>
          <w:rtl/>
        </w:rPr>
        <w:t xml:space="preserve"> מיום 8.3.1963 עמ' 50 (</w:t>
      </w:r>
      <w:hyperlink r:id="rId2" w:history="1">
        <w:r>
          <w:rPr>
            <w:rStyle w:val="Hyperlink"/>
            <w:rFonts w:cs="FrankRuehl" w:hint="cs"/>
            <w:rtl/>
          </w:rPr>
          <w:t>ה"ח תשכ"ב מס' 485</w:t>
        </w:r>
      </w:hyperlink>
      <w:r>
        <w:rPr>
          <w:rFonts w:cs="FrankRuehl" w:hint="cs"/>
          <w:rtl/>
        </w:rPr>
        <w:t xml:space="preserve"> עמ' 36).</w:t>
      </w:r>
    </w:p>
    <w:p w:rsidR="00426D45" w:rsidRDefault="00426D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תשכ"ג מס' 395</w:t>
        </w:r>
      </w:hyperlink>
      <w:r>
        <w:rPr>
          <w:rFonts w:cs="FrankRuehl" w:hint="cs"/>
          <w:rtl/>
        </w:rPr>
        <w:t xml:space="preserve"> מיום 20.6.1963 עמ' 98 (</w:t>
      </w:r>
      <w:hyperlink r:id="rId4" w:history="1">
        <w:r>
          <w:rPr>
            <w:rStyle w:val="Hyperlink"/>
            <w:rFonts w:cs="FrankRuehl" w:hint="cs"/>
            <w:rtl/>
          </w:rPr>
          <w:t>ה"ח תשכ"ב מס' 515</w:t>
        </w:r>
      </w:hyperlink>
      <w:r>
        <w:rPr>
          <w:rFonts w:cs="FrankRuehl" w:hint="cs"/>
          <w:rtl/>
        </w:rPr>
        <w:t xml:space="preserve"> עמ' 208) </w:t>
      </w:r>
      <w:r>
        <w:rPr>
          <w:rFonts w:cs="FrankRuehl"/>
          <w:rtl/>
        </w:rPr>
        <w:t>–</w:t>
      </w:r>
      <w:r>
        <w:rPr>
          <w:rFonts w:cs="FrankRuehl" w:hint="cs"/>
          <w:rtl/>
        </w:rPr>
        <w:t xml:space="preserve"> תיקון מס' 1 בסעיף 8 לחוק לתיקון פקודת המשטרה, תשכ"ג-1963.</w:t>
      </w:r>
    </w:p>
    <w:p w:rsidR="00426D45" w:rsidRDefault="00426D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תשל"א מס' 614</w:t>
        </w:r>
      </w:hyperlink>
      <w:r>
        <w:rPr>
          <w:rFonts w:cs="FrankRuehl" w:hint="cs"/>
          <w:rtl/>
        </w:rPr>
        <w:t xml:space="preserve"> מיום 21.1.1971 עמ' 39 (</w:t>
      </w:r>
      <w:hyperlink r:id="rId6" w:history="1">
        <w:r>
          <w:rPr>
            <w:rStyle w:val="Hyperlink"/>
            <w:rFonts w:cs="FrankRuehl" w:hint="cs"/>
            <w:rtl/>
          </w:rPr>
          <w:t>ה"ח תשל"א  מס' 912</w:t>
        </w:r>
      </w:hyperlink>
      <w:r>
        <w:rPr>
          <w:rFonts w:cs="FrankRuehl" w:hint="cs"/>
          <w:rtl/>
        </w:rPr>
        <w:t xml:space="preserve"> עמ' 42) </w:t>
      </w:r>
      <w:r>
        <w:rPr>
          <w:rFonts w:cs="FrankRuehl"/>
          <w:rtl/>
        </w:rPr>
        <w:t>–</w:t>
      </w:r>
      <w:r>
        <w:rPr>
          <w:rFonts w:cs="FrankRuehl" w:hint="cs"/>
          <w:rtl/>
        </w:rPr>
        <w:t xml:space="preserve"> תיקון מס' 2.</w:t>
      </w:r>
    </w:p>
    <w:p w:rsidR="00426D45" w:rsidRDefault="00426D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w:t>
        </w:r>
        <w:r>
          <w:rPr>
            <w:rStyle w:val="Hyperlink"/>
            <w:rFonts w:cs="FrankRuehl"/>
            <w:rtl/>
          </w:rPr>
          <w:t>"</w:t>
        </w:r>
        <w:r>
          <w:rPr>
            <w:rStyle w:val="Hyperlink"/>
            <w:rFonts w:cs="FrankRuehl" w:hint="cs"/>
            <w:rtl/>
          </w:rPr>
          <w:t>ח תשל"ד מ</w:t>
        </w:r>
        <w:r>
          <w:rPr>
            <w:rStyle w:val="Hyperlink"/>
            <w:rFonts w:cs="FrankRuehl"/>
            <w:rtl/>
          </w:rPr>
          <w:t>ס' 730</w:t>
        </w:r>
      </w:hyperlink>
      <w:r>
        <w:rPr>
          <w:rFonts w:cs="FrankRuehl"/>
          <w:rtl/>
        </w:rPr>
        <w:t xml:space="preserve"> </w:t>
      </w:r>
      <w:r>
        <w:rPr>
          <w:rFonts w:cs="FrankRuehl" w:hint="cs"/>
          <w:rtl/>
        </w:rPr>
        <w:t>מיום 5.4.1974 עמ' 54 (</w:t>
      </w:r>
      <w:hyperlink r:id="rId8" w:history="1">
        <w:r>
          <w:rPr>
            <w:rStyle w:val="Hyperlink"/>
            <w:rFonts w:cs="FrankRuehl" w:hint="cs"/>
            <w:rtl/>
          </w:rPr>
          <w:t>ה"ח תשל"ד מס' 1097</w:t>
        </w:r>
      </w:hyperlink>
      <w:r>
        <w:rPr>
          <w:rFonts w:cs="FrankRuehl" w:hint="cs"/>
          <w:rtl/>
        </w:rPr>
        <w:t xml:space="preserve"> עמ' 59) </w:t>
      </w:r>
      <w:r>
        <w:rPr>
          <w:rFonts w:cs="FrankRuehl"/>
          <w:rtl/>
        </w:rPr>
        <w:t>–</w:t>
      </w:r>
      <w:r>
        <w:rPr>
          <w:rFonts w:cs="FrankRuehl" w:hint="cs"/>
          <w:rtl/>
        </w:rPr>
        <w:t xml:space="preserve"> תיקון מס' 3 בסעיף 12 לחוק לתיקון פקודת בתי הסוהר (מס' 3), תשל"ד-</w:t>
      </w:r>
      <w:r>
        <w:rPr>
          <w:rFonts w:cs="FrankRuehl"/>
          <w:rtl/>
        </w:rPr>
        <w:t>1974.</w:t>
      </w:r>
    </w:p>
    <w:p w:rsidR="00426D45" w:rsidRDefault="00426D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ס</w:t>
        </w:r>
        <w:r>
          <w:rPr>
            <w:rStyle w:val="Hyperlink"/>
            <w:rFonts w:cs="FrankRuehl"/>
            <w:rtl/>
          </w:rPr>
          <w:t>"</w:t>
        </w:r>
        <w:r>
          <w:rPr>
            <w:rStyle w:val="Hyperlink"/>
            <w:rFonts w:cs="FrankRuehl" w:hint="cs"/>
            <w:rtl/>
          </w:rPr>
          <w:t>ח תשל"ו מס' 785</w:t>
        </w:r>
      </w:hyperlink>
      <w:r>
        <w:rPr>
          <w:rFonts w:cs="FrankRuehl" w:hint="cs"/>
          <w:rtl/>
        </w:rPr>
        <w:t xml:space="preserve"> מיום 4.12.1975 עמ' 20 (</w:t>
      </w:r>
      <w:hyperlink r:id="rId10" w:history="1">
        <w:r>
          <w:rPr>
            <w:rStyle w:val="Hyperlink"/>
            <w:rFonts w:cs="FrankRuehl" w:hint="cs"/>
            <w:rtl/>
          </w:rPr>
          <w:t>ה"ח תשל"ה מס' 1166</w:t>
        </w:r>
      </w:hyperlink>
      <w:r>
        <w:rPr>
          <w:rFonts w:cs="FrankRuehl" w:hint="cs"/>
          <w:rtl/>
        </w:rPr>
        <w:t xml:space="preserve"> עמ' 170) </w:t>
      </w:r>
      <w:r>
        <w:rPr>
          <w:rFonts w:cs="FrankRuehl"/>
          <w:rtl/>
        </w:rPr>
        <w:t>–</w:t>
      </w:r>
      <w:r>
        <w:rPr>
          <w:rFonts w:cs="FrankRuehl" w:hint="cs"/>
          <w:rtl/>
        </w:rPr>
        <w:t xml:space="preserve"> תיקון מס' 4.</w:t>
      </w:r>
    </w:p>
    <w:p w:rsidR="00426D45" w:rsidRDefault="00426D45" w:rsidP="00F156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F156ED">
          <w:rPr>
            <w:rStyle w:val="Hyperlink"/>
            <w:rFonts w:cs="FrankRuehl" w:hint="cs"/>
            <w:rtl/>
          </w:rPr>
          <w:t>ס</w:t>
        </w:r>
        <w:r w:rsidRPr="00F156ED">
          <w:rPr>
            <w:rStyle w:val="Hyperlink"/>
            <w:rFonts w:cs="FrankRuehl"/>
            <w:rtl/>
          </w:rPr>
          <w:t>"</w:t>
        </w:r>
        <w:r w:rsidRPr="00F156ED">
          <w:rPr>
            <w:rStyle w:val="Hyperlink"/>
            <w:rFonts w:cs="FrankRuehl" w:hint="cs"/>
            <w:rtl/>
          </w:rPr>
          <w:t>ח תשל"ז מס' 858</w:t>
        </w:r>
      </w:hyperlink>
      <w:r w:rsidRPr="00F156ED">
        <w:rPr>
          <w:rFonts w:cs="FrankRuehl" w:hint="cs"/>
          <w:rtl/>
        </w:rPr>
        <w:t xml:space="preserve"> מיום 29.3.1977 עמ' 170 (</w:t>
      </w:r>
      <w:hyperlink r:id="rId12" w:history="1">
        <w:r w:rsidRPr="00F156ED">
          <w:rPr>
            <w:rStyle w:val="Hyperlink"/>
            <w:rFonts w:cs="FrankRuehl" w:hint="cs"/>
            <w:rtl/>
          </w:rPr>
          <w:t>ה"ח תשל"ו מס' 1219</w:t>
        </w:r>
      </w:hyperlink>
      <w:r w:rsidRPr="00F156ED">
        <w:rPr>
          <w:rFonts w:cs="FrankRuehl" w:hint="cs"/>
          <w:rtl/>
        </w:rPr>
        <w:t xml:space="preserve"> עמ' 108) </w:t>
      </w:r>
      <w:r w:rsidRPr="00F156ED">
        <w:rPr>
          <w:rFonts w:cs="FrankRuehl"/>
          <w:rtl/>
        </w:rPr>
        <w:t>–</w:t>
      </w:r>
      <w:r w:rsidRPr="00F156ED">
        <w:rPr>
          <w:rFonts w:cs="FrankRuehl" w:hint="cs"/>
          <w:rtl/>
        </w:rPr>
        <w:t xml:space="preserve"> תיקון מס' 5; ר' סעיפים </w:t>
      </w:r>
      <w:r w:rsidR="00F156ED" w:rsidRPr="00F156ED">
        <w:rPr>
          <w:rFonts w:cs="FrankRuehl" w:hint="cs"/>
          <w:rtl/>
        </w:rPr>
        <w:t>32, 33 לענין תחילה והוראות מעבר</w:t>
      </w:r>
      <w:r w:rsidRPr="00F156ED">
        <w:rPr>
          <w:rFonts w:cs="FrankRuehl" w:hint="cs"/>
          <w:rtl/>
        </w:rPr>
        <w:t xml:space="preserve"> </w:t>
      </w:r>
      <w:r w:rsidR="000C5C06" w:rsidRPr="00F156ED">
        <w:rPr>
          <w:rFonts w:cs="FrankRuehl" w:hint="cs"/>
          <w:rtl/>
        </w:rPr>
        <w:t>(</w:t>
      </w:r>
      <w:r w:rsidR="00E47265" w:rsidRPr="00F156ED">
        <w:rPr>
          <w:rFonts w:cs="FrankRuehl" w:hint="cs"/>
          <w:rtl/>
        </w:rPr>
        <w:t xml:space="preserve">ת"ט </w:t>
      </w:r>
      <w:hyperlink r:id="rId13" w:history="1">
        <w:r w:rsidR="00E47265" w:rsidRPr="00F156ED">
          <w:rPr>
            <w:rStyle w:val="Hyperlink"/>
            <w:rFonts w:cs="FrankRuehl" w:hint="cs"/>
            <w:rtl/>
          </w:rPr>
          <w:t>מס' 863</w:t>
        </w:r>
      </w:hyperlink>
      <w:r w:rsidR="0048217C" w:rsidRPr="00F156ED">
        <w:rPr>
          <w:rFonts w:cs="FrankRuehl" w:hint="cs"/>
          <w:rtl/>
        </w:rPr>
        <w:t xml:space="preserve"> מיום 26.5.1977 עמ' 222</w:t>
      </w:r>
      <w:r w:rsidR="00E47265" w:rsidRPr="00F156ED">
        <w:rPr>
          <w:rFonts w:cs="FrankRuehl" w:hint="cs"/>
          <w:rtl/>
        </w:rPr>
        <w:t xml:space="preserve">. </w:t>
      </w:r>
      <w:hyperlink r:id="rId14" w:history="1">
        <w:r w:rsidRPr="00F156ED">
          <w:rPr>
            <w:rStyle w:val="Hyperlink"/>
            <w:rFonts w:cs="FrankRuehl" w:hint="cs"/>
            <w:rtl/>
          </w:rPr>
          <w:t>ס"</w:t>
        </w:r>
        <w:r w:rsidRPr="00F156ED">
          <w:rPr>
            <w:rStyle w:val="Hyperlink"/>
            <w:rFonts w:cs="FrankRuehl"/>
            <w:rtl/>
          </w:rPr>
          <w:t xml:space="preserve">ח </w:t>
        </w:r>
        <w:r w:rsidRPr="00F156ED">
          <w:rPr>
            <w:rStyle w:val="Hyperlink"/>
            <w:rFonts w:cs="FrankRuehl" w:hint="cs"/>
            <w:rtl/>
          </w:rPr>
          <w:t>תשל"ח מס' 892</w:t>
        </w:r>
      </w:hyperlink>
      <w:r w:rsidRPr="00F156ED">
        <w:rPr>
          <w:rFonts w:cs="FrankRuehl" w:hint="cs"/>
          <w:rtl/>
        </w:rPr>
        <w:t xml:space="preserve"> מיום 7.4.1978 עמ'</w:t>
      </w:r>
      <w:r>
        <w:rPr>
          <w:rFonts w:cs="FrankRuehl" w:hint="cs"/>
          <w:rtl/>
        </w:rPr>
        <w:t xml:space="preserve"> 117; תחילתה ביום 28.5.1977</w:t>
      </w:r>
      <w:r w:rsidR="00F156ED">
        <w:rPr>
          <w:rFonts w:cs="FrankRuehl" w:hint="cs"/>
          <w:rtl/>
        </w:rPr>
        <w:t>)</w:t>
      </w:r>
      <w:r>
        <w:rPr>
          <w:rFonts w:cs="FrankRuehl" w:hint="cs"/>
          <w:rtl/>
        </w:rPr>
        <w:t>.</w:t>
      </w:r>
    </w:p>
    <w:p w:rsidR="00426D45" w:rsidRDefault="00426D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rtl/>
          </w:rPr>
          <w:t xml:space="preserve"> </w:t>
        </w:r>
        <w:r>
          <w:rPr>
            <w:rStyle w:val="Hyperlink"/>
            <w:rFonts w:cs="FrankRuehl" w:hint="cs"/>
            <w:rtl/>
          </w:rPr>
          <w:t>תשמ"ב מס' 1037</w:t>
        </w:r>
      </w:hyperlink>
      <w:r>
        <w:rPr>
          <w:rFonts w:cs="FrankRuehl" w:hint="cs"/>
          <w:rtl/>
        </w:rPr>
        <w:t xml:space="preserve"> מיום 13.1.1982 עמ' 20 (</w:t>
      </w:r>
      <w:hyperlink r:id="rId16" w:history="1">
        <w:r>
          <w:rPr>
            <w:rStyle w:val="Hyperlink"/>
            <w:rFonts w:cs="FrankRuehl" w:hint="cs"/>
            <w:rtl/>
          </w:rPr>
          <w:t>ה"ח תשמ"א מס</w:t>
        </w:r>
        <w:r>
          <w:rPr>
            <w:rStyle w:val="Hyperlink"/>
            <w:rFonts w:cs="FrankRuehl" w:hint="cs"/>
            <w:rtl/>
          </w:rPr>
          <w:t>'</w:t>
        </w:r>
        <w:r>
          <w:rPr>
            <w:rStyle w:val="Hyperlink"/>
            <w:rFonts w:cs="FrankRuehl" w:hint="cs"/>
            <w:rtl/>
          </w:rPr>
          <w:t xml:space="preserve"> 1503</w:t>
        </w:r>
      </w:hyperlink>
      <w:r>
        <w:rPr>
          <w:rFonts w:cs="FrankRuehl" w:hint="cs"/>
          <w:rtl/>
        </w:rPr>
        <w:t xml:space="preserve"> עמ' 135) </w:t>
      </w:r>
      <w:r>
        <w:rPr>
          <w:rFonts w:cs="FrankRuehl"/>
          <w:rtl/>
        </w:rPr>
        <w:t>–</w:t>
      </w:r>
      <w:r>
        <w:rPr>
          <w:rFonts w:cs="FrankRuehl" w:hint="cs"/>
          <w:rtl/>
        </w:rPr>
        <w:t xml:space="preserve"> תיקון מס' 6</w:t>
      </w:r>
      <w:r>
        <w:rPr>
          <w:rFonts w:cs="FrankRuehl"/>
          <w:rtl/>
        </w:rPr>
        <w:t>.</w:t>
      </w:r>
    </w:p>
    <w:p w:rsidR="00426D45" w:rsidRDefault="00426D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hint="cs"/>
            <w:rtl/>
          </w:rPr>
          <w:t>ס</w:t>
        </w:r>
        <w:r>
          <w:rPr>
            <w:rStyle w:val="Hyperlink"/>
            <w:rFonts w:cs="FrankRuehl"/>
            <w:rtl/>
          </w:rPr>
          <w:t>"</w:t>
        </w:r>
        <w:r>
          <w:rPr>
            <w:rStyle w:val="Hyperlink"/>
            <w:rFonts w:cs="FrankRuehl" w:hint="cs"/>
            <w:rtl/>
          </w:rPr>
          <w:t>ח תשמ"ג מס' 1072</w:t>
        </w:r>
      </w:hyperlink>
      <w:r>
        <w:rPr>
          <w:rFonts w:cs="FrankRuehl" w:hint="cs"/>
          <w:rtl/>
        </w:rPr>
        <w:t xml:space="preserve"> מיום 11.1.1983 עמ' 32 (</w:t>
      </w:r>
      <w:hyperlink r:id="rId18" w:history="1">
        <w:r>
          <w:rPr>
            <w:rStyle w:val="Hyperlink"/>
            <w:rFonts w:cs="FrankRuehl" w:hint="cs"/>
            <w:rtl/>
          </w:rPr>
          <w:t>ה"ח תשמ"ב מס' 1560</w:t>
        </w:r>
      </w:hyperlink>
      <w:r>
        <w:rPr>
          <w:rFonts w:cs="FrankRuehl" w:hint="cs"/>
          <w:rtl/>
        </w:rPr>
        <w:t xml:space="preserve"> עמ' 50) </w:t>
      </w:r>
      <w:r>
        <w:rPr>
          <w:rFonts w:cs="FrankRuehl"/>
          <w:rtl/>
        </w:rPr>
        <w:t>–</w:t>
      </w:r>
      <w:r>
        <w:rPr>
          <w:rFonts w:cs="FrankRuehl" w:hint="cs"/>
          <w:rtl/>
        </w:rPr>
        <w:t xml:space="preserve"> תיקון מס' 7. </w:t>
      </w:r>
      <w:r>
        <w:rPr>
          <w:rFonts w:cs="FrankRuehl"/>
          <w:rtl/>
        </w:rPr>
        <w:t>ת"</w:t>
      </w:r>
      <w:r>
        <w:rPr>
          <w:rFonts w:cs="FrankRuehl" w:hint="cs"/>
          <w:rtl/>
        </w:rPr>
        <w:t xml:space="preserve">ט </w:t>
      </w:r>
      <w:hyperlink r:id="rId19" w:history="1">
        <w:r>
          <w:rPr>
            <w:rStyle w:val="Hyperlink"/>
            <w:rFonts w:cs="FrankRuehl" w:hint="cs"/>
            <w:rtl/>
          </w:rPr>
          <w:t>ס"ח תשמ"ג מס' 1076</w:t>
        </w:r>
      </w:hyperlink>
      <w:r>
        <w:rPr>
          <w:rFonts w:cs="FrankRuehl" w:hint="cs"/>
          <w:rtl/>
        </w:rPr>
        <w:t xml:space="preserve"> מיום 3.3.1983 עמ' 4</w:t>
      </w:r>
      <w:r>
        <w:rPr>
          <w:rFonts w:cs="FrankRuehl"/>
          <w:rtl/>
        </w:rPr>
        <w:t>6.</w:t>
      </w:r>
    </w:p>
    <w:p w:rsidR="00426D45" w:rsidRDefault="00426D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Pr>
            <w:rStyle w:val="Hyperlink"/>
            <w:rFonts w:cs="FrankRuehl" w:hint="cs"/>
            <w:rtl/>
          </w:rPr>
          <w:t>ס</w:t>
        </w:r>
        <w:r>
          <w:rPr>
            <w:rStyle w:val="Hyperlink"/>
            <w:rFonts w:cs="FrankRuehl"/>
            <w:rtl/>
          </w:rPr>
          <w:t>"</w:t>
        </w:r>
        <w:r>
          <w:rPr>
            <w:rStyle w:val="Hyperlink"/>
            <w:rFonts w:cs="FrankRuehl" w:hint="cs"/>
            <w:rtl/>
          </w:rPr>
          <w:t>ח תשנ"ב מס' 1383</w:t>
        </w:r>
      </w:hyperlink>
      <w:r>
        <w:rPr>
          <w:rFonts w:cs="FrankRuehl" w:hint="cs"/>
          <w:rtl/>
        </w:rPr>
        <w:t xml:space="preserve"> מיום 13.2.1992 עמ' 72 (</w:t>
      </w:r>
      <w:hyperlink r:id="rId21" w:history="1">
        <w:r>
          <w:rPr>
            <w:rStyle w:val="Hyperlink"/>
            <w:rFonts w:cs="FrankRuehl" w:hint="cs"/>
            <w:rtl/>
          </w:rPr>
          <w:t>ה"ח  תשנ"א מס' 2070</w:t>
        </w:r>
      </w:hyperlink>
      <w:r>
        <w:rPr>
          <w:rFonts w:cs="FrankRuehl" w:hint="cs"/>
          <w:rtl/>
        </w:rPr>
        <w:t xml:space="preserve"> עמ' 319) </w:t>
      </w:r>
      <w:r>
        <w:rPr>
          <w:rFonts w:cs="FrankRuehl"/>
          <w:rtl/>
        </w:rPr>
        <w:t>–</w:t>
      </w:r>
      <w:r>
        <w:rPr>
          <w:rFonts w:cs="FrankRuehl" w:hint="cs"/>
          <w:rtl/>
        </w:rPr>
        <w:t xml:space="preserve"> תיקון מס' 8</w:t>
      </w:r>
      <w:r>
        <w:rPr>
          <w:rFonts w:cs="FrankRuehl"/>
          <w:rtl/>
        </w:rPr>
        <w:t xml:space="preserve"> </w:t>
      </w:r>
      <w:r>
        <w:rPr>
          <w:rFonts w:cs="FrankRuehl" w:hint="cs"/>
          <w:rtl/>
        </w:rPr>
        <w:t>בסעיף 19 לחוק בתי המשפט (תיקון מס' 15), תשנ"ב-</w:t>
      </w:r>
      <w:r>
        <w:rPr>
          <w:rFonts w:cs="FrankRuehl"/>
          <w:rtl/>
        </w:rPr>
        <w:t>1992</w:t>
      </w:r>
      <w:r>
        <w:rPr>
          <w:rFonts w:cs="FrankRuehl" w:hint="cs"/>
          <w:rtl/>
        </w:rPr>
        <w:t>.</w:t>
      </w:r>
    </w:p>
    <w:p w:rsidR="00426D45" w:rsidRDefault="00426D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Pr>
            <w:rStyle w:val="Hyperlink"/>
            <w:rFonts w:cs="FrankRuehl" w:hint="cs"/>
            <w:rtl/>
          </w:rPr>
          <w:t>ס</w:t>
        </w:r>
        <w:r>
          <w:rPr>
            <w:rStyle w:val="Hyperlink"/>
            <w:rFonts w:cs="FrankRuehl"/>
            <w:rtl/>
          </w:rPr>
          <w:t>"</w:t>
        </w:r>
        <w:r>
          <w:rPr>
            <w:rStyle w:val="Hyperlink"/>
            <w:rFonts w:cs="FrankRuehl" w:hint="cs"/>
            <w:rtl/>
          </w:rPr>
          <w:t>ח תשנ"ד מס' 1453</w:t>
        </w:r>
      </w:hyperlink>
      <w:r>
        <w:rPr>
          <w:rFonts w:cs="FrankRuehl" w:hint="cs"/>
          <w:rtl/>
        </w:rPr>
        <w:t xml:space="preserve"> מיום 10.3.1994 עמ' 82 (</w:t>
      </w:r>
      <w:hyperlink r:id="rId23" w:history="1">
        <w:r>
          <w:rPr>
            <w:rStyle w:val="Hyperlink"/>
            <w:rFonts w:cs="FrankRuehl" w:hint="cs"/>
            <w:rtl/>
          </w:rPr>
          <w:t>ה"ח תשנ"ג מס' 2184</w:t>
        </w:r>
      </w:hyperlink>
      <w:r>
        <w:rPr>
          <w:rFonts w:cs="FrankRuehl" w:hint="cs"/>
          <w:rtl/>
        </w:rPr>
        <w:t xml:space="preserve"> עמ' 179) </w:t>
      </w:r>
      <w:r>
        <w:rPr>
          <w:rFonts w:cs="FrankRuehl"/>
          <w:rtl/>
        </w:rPr>
        <w:t>–</w:t>
      </w:r>
      <w:r>
        <w:rPr>
          <w:rFonts w:cs="FrankRuehl" w:hint="cs"/>
          <w:rtl/>
        </w:rPr>
        <w:t xml:space="preserve"> תיקון מס' 9; ר' סעיף 19 לענין הוראות מעבר.</w:t>
      </w:r>
    </w:p>
    <w:p w:rsidR="00426D45" w:rsidRDefault="00426D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ס"ח תשס"ה מס' 2017</w:t>
        </w:r>
      </w:hyperlink>
      <w:r>
        <w:rPr>
          <w:rFonts w:cs="FrankRuehl" w:hint="cs"/>
          <w:rtl/>
        </w:rPr>
        <w:t xml:space="preserve"> מיום 1.8.2005 עמ' 719 (</w:t>
      </w:r>
      <w:hyperlink r:id="rId25" w:history="1">
        <w:r>
          <w:rPr>
            <w:rStyle w:val="Hyperlink"/>
            <w:rFonts w:cs="FrankRuehl" w:hint="cs"/>
            <w:rtl/>
          </w:rPr>
          <w:t>ה"ח הכנסת תשס"ה מס' 86</w:t>
        </w:r>
      </w:hyperlink>
      <w:r>
        <w:rPr>
          <w:rFonts w:cs="FrankRuehl" w:hint="cs"/>
          <w:rtl/>
        </w:rPr>
        <w:t xml:space="preserve"> עמ' 187) </w:t>
      </w:r>
      <w:r>
        <w:rPr>
          <w:rFonts w:cs="FrankRuehl"/>
          <w:rtl/>
        </w:rPr>
        <w:t>–</w:t>
      </w:r>
      <w:r>
        <w:rPr>
          <w:rFonts w:cs="FrankRuehl" w:hint="cs"/>
          <w:rtl/>
        </w:rPr>
        <w:t xml:space="preserve"> תיקון מס' 10.</w:t>
      </w:r>
    </w:p>
    <w:p w:rsidR="00426D45" w:rsidRDefault="00426D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ס"ח תשס"ז מס' 2108</w:t>
        </w:r>
      </w:hyperlink>
      <w:r>
        <w:rPr>
          <w:rFonts w:cs="FrankRuehl" w:hint="cs"/>
          <w:rtl/>
        </w:rPr>
        <w:t xml:space="preserve"> מיום 7.8.2007 עמ' 434 (</w:t>
      </w:r>
      <w:hyperlink r:id="rId27" w:history="1">
        <w:r>
          <w:rPr>
            <w:rStyle w:val="Hyperlink"/>
            <w:rFonts w:cs="FrankRuehl" w:hint="cs"/>
            <w:rtl/>
          </w:rPr>
          <w:t>ה"ח הכנסת תשס"ז מס' 152</w:t>
        </w:r>
      </w:hyperlink>
      <w:r>
        <w:rPr>
          <w:rFonts w:cs="FrankRuehl" w:hint="cs"/>
          <w:rtl/>
        </w:rPr>
        <w:t xml:space="preserve"> עמ' 182) </w:t>
      </w:r>
      <w:r>
        <w:rPr>
          <w:rFonts w:cs="FrankRuehl"/>
          <w:rtl/>
        </w:rPr>
        <w:t>–</w:t>
      </w:r>
      <w:r>
        <w:rPr>
          <w:rFonts w:cs="FrankRuehl" w:hint="cs"/>
          <w:rtl/>
        </w:rPr>
        <w:t xml:space="preserve"> תיקון מס' 11; תחילתו 90 ימים מיום פרסומו ור' סעיף 4(ב) לענין הוראת מעבר.</w:t>
      </w:r>
    </w:p>
    <w:p w:rsidR="00AF53A5" w:rsidRDefault="00AF53A5" w:rsidP="00AF53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00D2630A" w:rsidRPr="00AF53A5">
          <w:rPr>
            <w:rStyle w:val="Hyperlink"/>
            <w:rFonts w:cs="FrankRuehl" w:hint="cs"/>
            <w:rtl/>
          </w:rPr>
          <w:t>ס"ח תשס"ח מס' 2169</w:t>
        </w:r>
      </w:hyperlink>
      <w:r w:rsidR="00D2630A" w:rsidRPr="00D2630A">
        <w:rPr>
          <w:rFonts w:cs="FrankRuehl" w:hint="cs"/>
          <w:rtl/>
        </w:rPr>
        <w:t xml:space="preserve"> מיום 27.7.2008 עמ' 66</w:t>
      </w:r>
      <w:r w:rsidR="00D2630A">
        <w:rPr>
          <w:rFonts w:cs="FrankRuehl" w:hint="cs"/>
          <w:rtl/>
        </w:rPr>
        <w:t>9</w:t>
      </w:r>
      <w:r w:rsidR="00D2630A" w:rsidRPr="00D2630A">
        <w:rPr>
          <w:rFonts w:cs="FrankRuehl" w:hint="cs"/>
          <w:rtl/>
        </w:rPr>
        <w:t xml:space="preserve"> (</w:t>
      </w:r>
      <w:hyperlink r:id="rId29" w:history="1">
        <w:r w:rsidR="00D2630A" w:rsidRPr="00D2630A">
          <w:rPr>
            <w:rStyle w:val="Hyperlink"/>
            <w:rFonts w:cs="FrankRuehl" w:hint="cs"/>
            <w:rtl/>
          </w:rPr>
          <w:t>ה"ח הממשלה תשס"ח מס' 341</w:t>
        </w:r>
      </w:hyperlink>
      <w:r w:rsidR="00D2630A" w:rsidRPr="00D2630A">
        <w:rPr>
          <w:rFonts w:cs="FrankRuehl" w:hint="cs"/>
          <w:rtl/>
        </w:rPr>
        <w:t xml:space="preserve"> עמ' 212) </w:t>
      </w:r>
      <w:r w:rsidR="00D2630A" w:rsidRPr="00D2630A">
        <w:rPr>
          <w:rFonts w:cs="FrankRuehl"/>
          <w:rtl/>
        </w:rPr>
        <w:t>–</w:t>
      </w:r>
      <w:r w:rsidR="00D2630A" w:rsidRPr="00D2630A">
        <w:rPr>
          <w:rFonts w:cs="FrankRuehl" w:hint="cs"/>
          <w:rtl/>
        </w:rPr>
        <w:t xml:space="preserve"> תיקון מס'</w:t>
      </w:r>
      <w:r w:rsidR="00D2630A">
        <w:rPr>
          <w:rFonts w:cs="FrankRuehl" w:hint="cs"/>
          <w:rtl/>
        </w:rPr>
        <w:t xml:space="preserve"> 12 בסעיף 6 לחוק בתי המשפט (תיקון מס' 52), תשס"ח-2008.</w:t>
      </w:r>
    </w:p>
    <w:p w:rsidR="0090258E" w:rsidRDefault="0090258E" w:rsidP="009025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005B73DB" w:rsidRPr="0090258E">
          <w:rPr>
            <w:rStyle w:val="Hyperlink"/>
            <w:rFonts w:cs="FrankRuehl" w:hint="cs"/>
            <w:rtl/>
          </w:rPr>
          <w:t>ס"ח תשס"ט מס' 2190</w:t>
        </w:r>
      </w:hyperlink>
      <w:r w:rsidR="005B73DB">
        <w:rPr>
          <w:rFonts w:cs="FrankRuehl" w:hint="cs"/>
          <w:rtl/>
        </w:rPr>
        <w:t xml:space="preserve"> מיום 16.11.2008 עמ' 87 (</w:t>
      </w:r>
      <w:hyperlink r:id="rId31" w:history="1">
        <w:r w:rsidR="005B73DB" w:rsidRPr="0054727A">
          <w:rPr>
            <w:rStyle w:val="Hyperlink"/>
            <w:rFonts w:cs="FrankRuehl" w:hint="cs"/>
            <w:rtl/>
          </w:rPr>
          <w:t>ה"ח הממשלה תשס"ח מס' 335</w:t>
        </w:r>
      </w:hyperlink>
      <w:r w:rsidR="005B73DB">
        <w:rPr>
          <w:rFonts w:cs="FrankRuehl" w:hint="cs"/>
          <w:rtl/>
        </w:rPr>
        <w:t xml:space="preserve"> עמ' 172) </w:t>
      </w:r>
      <w:r w:rsidR="005B73DB">
        <w:rPr>
          <w:rFonts w:cs="FrankRuehl"/>
          <w:rtl/>
        </w:rPr>
        <w:t>–</w:t>
      </w:r>
      <w:r w:rsidR="005B73DB">
        <w:rPr>
          <w:rFonts w:cs="FrankRuehl" w:hint="cs"/>
          <w:rtl/>
        </w:rPr>
        <w:t xml:space="preserve"> תיקון מס' 13 בסעיף 2 לחוק שירות המדינה (מינויים) (תיקון מס' 14), תשס"ט-2008.</w:t>
      </w:r>
    </w:p>
    <w:p w:rsidR="00ED006D" w:rsidRDefault="00ED006D" w:rsidP="00ED00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00EA5C8C" w:rsidRPr="00ED006D">
          <w:rPr>
            <w:rStyle w:val="Hyperlink"/>
            <w:rFonts w:cs="FrankRuehl" w:hint="cs"/>
            <w:rtl/>
          </w:rPr>
          <w:t>ס"ח תשע"א מס' 2299</w:t>
        </w:r>
      </w:hyperlink>
      <w:r w:rsidR="00EA5C8C" w:rsidRPr="00EA5C8C">
        <w:rPr>
          <w:rFonts w:cs="FrankRuehl" w:hint="cs"/>
          <w:rtl/>
        </w:rPr>
        <w:t xml:space="preserve"> מיום 6.6.2011 עמ' 932 (</w:t>
      </w:r>
      <w:hyperlink r:id="rId33" w:history="1">
        <w:r w:rsidR="00EA5C8C" w:rsidRPr="00EA5C8C">
          <w:rPr>
            <w:rStyle w:val="Hyperlink"/>
            <w:rFonts w:cs="FrankRuehl" w:hint="cs"/>
            <w:rtl/>
          </w:rPr>
          <w:t>ה"ח הממשלה תשע"א מס' 540</w:t>
        </w:r>
      </w:hyperlink>
      <w:r w:rsidR="00EA5C8C" w:rsidRPr="00EA5C8C">
        <w:rPr>
          <w:rFonts w:cs="FrankRuehl" w:hint="cs"/>
          <w:rtl/>
        </w:rPr>
        <w:t xml:space="preserve"> עמ' 2) </w:t>
      </w:r>
      <w:r w:rsidR="00EA5C8C" w:rsidRPr="00EA5C8C">
        <w:rPr>
          <w:rFonts w:cs="FrankRuehl"/>
          <w:rtl/>
        </w:rPr>
        <w:t>–</w:t>
      </w:r>
      <w:r w:rsidR="00EA5C8C" w:rsidRPr="00EA5C8C">
        <w:rPr>
          <w:rFonts w:cs="FrankRuehl" w:hint="cs"/>
          <w:rtl/>
        </w:rPr>
        <w:t xml:space="preserve"> תיקון מס' </w:t>
      </w:r>
      <w:r w:rsidR="00EA5C8C">
        <w:rPr>
          <w:rFonts w:cs="FrankRuehl" w:hint="cs"/>
          <w:rtl/>
        </w:rPr>
        <w:t>14</w:t>
      </w:r>
      <w:r w:rsidR="00EA5C8C" w:rsidRPr="00EA5C8C">
        <w:rPr>
          <w:rFonts w:cs="FrankRuehl" w:hint="cs"/>
          <w:rtl/>
        </w:rPr>
        <w:t xml:space="preserve"> בסעיף </w:t>
      </w:r>
      <w:r w:rsidR="00EA5C8C">
        <w:rPr>
          <w:rFonts w:cs="FrankRuehl" w:hint="cs"/>
          <w:rtl/>
        </w:rPr>
        <w:t>5</w:t>
      </w:r>
      <w:r w:rsidR="00EA5C8C" w:rsidRPr="00EA5C8C">
        <w:rPr>
          <w:rFonts w:cs="FrankRuehl" w:hint="cs"/>
          <w:rtl/>
        </w:rPr>
        <w:t xml:space="preserve"> לחוק ההוצאה לפועל (תיקון מס' 33) תשע"א-2011; תחילתו 30 ימים מיום פרסומו.</w:t>
      </w:r>
    </w:p>
    <w:p w:rsidR="00316008" w:rsidRDefault="00316008" w:rsidP="003160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000F3A10" w:rsidRPr="00316008">
          <w:rPr>
            <w:rStyle w:val="Hyperlink"/>
            <w:rFonts w:cs="FrankRuehl" w:hint="cs"/>
            <w:rtl/>
          </w:rPr>
          <w:t>ס"ח תשע"ד מס' 2459</w:t>
        </w:r>
      </w:hyperlink>
      <w:r w:rsidR="000F3A10" w:rsidRPr="000F3A10">
        <w:rPr>
          <w:rFonts w:cs="FrankRuehl" w:hint="cs"/>
          <w:rtl/>
        </w:rPr>
        <w:t xml:space="preserve"> מיום 15.7.2014 עמ' 600 (</w:t>
      </w:r>
      <w:hyperlink r:id="rId35" w:history="1">
        <w:r w:rsidR="000F3A10" w:rsidRPr="000F3A10">
          <w:rPr>
            <w:rStyle w:val="Hyperlink"/>
            <w:rFonts w:cs="FrankRuehl" w:hint="cs"/>
            <w:rtl/>
          </w:rPr>
          <w:t>ה"ח הכנסת תשע"ד מס' 535</w:t>
        </w:r>
      </w:hyperlink>
      <w:r w:rsidR="000F3A10" w:rsidRPr="000F3A10">
        <w:rPr>
          <w:rFonts w:cs="FrankRuehl" w:hint="cs"/>
          <w:rtl/>
        </w:rPr>
        <w:t xml:space="preserve"> עמ' 44) </w:t>
      </w:r>
      <w:r w:rsidR="000F3A10" w:rsidRPr="000F3A10">
        <w:rPr>
          <w:rFonts w:cs="FrankRuehl"/>
          <w:rtl/>
        </w:rPr>
        <w:t>–</w:t>
      </w:r>
      <w:r w:rsidR="000F3A10" w:rsidRPr="000F3A10">
        <w:rPr>
          <w:rFonts w:cs="FrankRuehl" w:hint="cs"/>
          <w:rtl/>
        </w:rPr>
        <w:t xml:space="preserve"> תיקון מס' </w:t>
      </w:r>
      <w:r w:rsidR="000F3A10">
        <w:rPr>
          <w:rFonts w:cs="FrankRuehl" w:hint="cs"/>
          <w:rtl/>
        </w:rPr>
        <w:t>15</w:t>
      </w:r>
      <w:r w:rsidR="000F3A10" w:rsidRPr="000F3A10">
        <w:rPr>
          <w:rFonts w:cs="FrankRuehl" w:hint="cs"/>
          <w:rtl/>
        </w:rPr>
        <w:t xml:space="preserve"> בחוק להחלפת המונח מעביד (תיקוני חקיקה), תשע"ד-2014.</w:t>
      </w:r>
    </w:p>
    <w:p w:rsidR="00A371F3" w:rsidRDefault="00A371F3" w:rsidP="00A371F3">
      <w:pPr>
        <w:pStyle w:val="a5"/>
        <w:widowControl w:val="0"/>
        <w:suppressAutoHyphens/>
        <w:spacing w:before="72" w:line="240" w:lineRule="auto"/>
        <w:ind w:right="1134"/>
        <w:rPr>
          <w:rFonts w:cs="FrankRuehl"/>
          <w:sz w:val="22"/>
          <w:szCs w:val="22"/>
          <w:rtl/>
        </w:rPr>
      </w:pPr>
      <w:hyperlink r:id="rId36" w:history="1">
        <w:r w:rsidR="00D55192" w:rsidRPr="00A371F3">
          <w:rPr>
            <w:rStyle w:val="Hyperlink"/>
            <w:rFonts w:cs="FrankRuehl" w:hint="cs"/>
            <w:sz w:val="22"/>
            <w:szCs w:val="22"/>
            <w:rtl/>
          </w:rPr>
          <w:t>ס"ח תשע"ה מס' 2484</w:t>
        </w:r>
      </w:hyperlink>
      <w:r w:rsidR="00D55192">
        <w:rPr>
          <w:rFonts w:cs="FrankRuehl" w:hint="cs"/>
          <w:sz w:val="22"/>
          <w:szCs w:val="22"/>
          <w:rtl/>
        </w:rPr>
        <w:t xml:space="preserve"> מיום 17.12.2014 עמ' 105 (</w:t>
      </w:r>
      <w:hyperlink r:id="rId37" w:history="1">
        <w:r w:rsidR="00D55192" w:rsidRPr="00362A40">
          <w:rPr>
            <w:rStyle w:val="Hyperlink"/>
            <w:rFonts w:cs="FrankRuehl" w:hint="cs"/>
            <w:sz w:val="22"/>
            <w:szCs w:val="22"/>
            <w:rtl/>
          </w:rPr>
          <w:t>ה"ח הכנסת תשע"ה מס' 591</w:t>
        </w:r>
      </w:hyperlink>
      <w:r w:rsidR="00D55192">
        <w:rPr>
          <w:rFonts w:cs="FrankRuehl" w:hint="cs"/>
          <w:sz w:val="22"/>
          <w:szCs w:val="22"/>
          <w:rtl/>
        </w:rPr>
        <w:t xml:space="preserve"> עמ' 90) </w:t>
      </w:r>
      <w:r w:rsidR="00D55192">
        <w:rPr>
          <w:rFonts w:cs="FrankRuehl"/>
          <w:sz w:val="22"/>
          <w:szCs w:val="22"/>
          <w:rtl/>
        </w:rPr>
        <w:t>–</w:t>
      </w:r>
      <w:r w:rsidR="00D55192">
        <w:rPr>
          <w:rFonts w:cs="FrankRuehl" w:hint="cs"/>
          <w:sz w:val="22"/>
          <w:szCs w:val="22"/>
          <w:rtl/>
        </w:rPr>
        <w:t xml:space="preserve"> תיקון מס' 16 בסעיף 3 לחוק הבחירות (תיקוני חקיקה), תשע"ה-2014; ר' סעיף 7 לענין תחילה והוראת מעבר.</w:t>
      </w:r>
    </w:p>
    <w:p w:rsidR="00D55192" w:rsidRDefault="00D55192" w:rsidP="00D55192">
      <w:pPr>
        <w:pStyle w:val="a5"/>
        <w:widowControl w:val="0"/>
        <w:suppressAutoHyphens/>
        <w:spacing w:before="40" w:line="240" w:lineRule="auto"/>
        <w:ind w:left="170" w:right="1134"/>
        <w:rPr>
          <w:rFonts w:cs="FrankRuehl" w:hint="cs"/>
          <w:sz w:val="22"/>
          <w:szCs w:val="22"/>
          <w:rtl/>
        </w:rPr>
      </w:pPr>
      <w:r>
        <w:rPr>
          <w:rFonts w:cs="FrankRuehl" w:hint="cs"/>
          <w:sz w:val="22"/>
          <w:szCs w:val="22"/>
          <w:rtl/>
        </w:rPr>
        <w:t xml:space="preserve">7. (א) תחילתו של פרק זה, למעט סעיף 25א לחוק הבחירות כנוסחו בסעיף 1(2) לחוק זה, 12 חודשים מיום פרסומו, או </w:t>
      </w:r>
      <w:r>
        <w:rPr>
          <w:rFonts w:cs="FrankRuehl"/>
          <w:sz w:val="22"/>
          <w:szCs w:val="22"/>
          <w:rtl/>
        </w:rPr>
        <w:t>–</w:t>
      </w:r>
      <w:r>
        <w:rPr>
          <w:rFonts w:cs="FrankRuehl" w:hint="cs"/>
          <w:sz w:val="22"/>
          <w:szCs w:val="22"/>
          <w:rtl/>
        </w:rPr>
        <w:t xml:space="preserve"> אם בתקופה האמורה תמה תקופת כהונתה של הכנסת או הכנסת התפזרה </w:t>
      </w:r>
      <w:r>
        <w:rPr>
          <w:rFonts w:cs="FrankRuehl"/>
          <w:sz w:val="22"/>
          <w:szCs w:val="22"/>
          <w:rtl/>
        </w:rPr>
        <w:t>–</w:t>
      </w:r>
      <w:r>
        <w:rPr>
          <w:rFonts w:cs="FrankRuehl" w:hint="cs"/>
          <w:sz w:val="22"/>
          <w:szCs w:val="22"/>
          <w:rtl/>
        </w:rPr>
        <w:t xml:space="preserve"> 18 חודשים מיום פרסום תוצאות הבחירות לכנסת הנבחרת לפי סעיף 84 לחוק הבחירות, ואולם יושב ראש ועדת הבחירות המרכזית לכנסת רשאי, בצו, באישור ועדת החוקה חוק ומשפט של הכנסת, לקבוע יום תחילה מוקדם יותר.</w:t>
      </w:r>
    </w:p>
    <w:p w:rsidR="00D55192" w:rsidRDefault="00D55192" w:rsidP="00D55192">
      <w:pPr>
        <w:pStyle w:val="a5"/>
        <w:widowControl w:val="0"/>
        <w:suppressAutoHyphens/>
        <w:spacing w:line="240" w:lineRule="auto"/>
        <w:ind w:left="170" w:right="1134"/>
        <w:rPr>
          <w:rFonts w:cs="FrankRuehl"/>
          <w:sz w:val="22"/>
          <w:szCs w:val="22"/>
          <w:rtl/>
        </w:rPr>
      </w:pPr>
      <w:r w:rsidRPr="00D55192">
        <w:rPr>
          <w:rFonts w:cs="FrankRuehl" w:hint="cs"/>
          <w:sz w:val="22"/>
          <w:szCs w:val="22"/>
          <w:rtl/>
        </w:rPr>
        <w:t xml:space="preserve"> (ב) עובד ועדת הבחירות המרכזית לכנסת שעבד בה ערב תחילתו של פרק זה, יראו אותו כאילו מונה לפי הוראות חוק המינויים בנוסחו בפרק זה, והוראות פרק זה יחולו עליו מיום תחילתו ואילך.</w:t>
      </w:r>
    </w:p>
    <w:p w:rsidR="000F043F" w:rsidRDefault="000F043F" w:rsidP="000F043F">
      <w:pPr>
        <w:pStyle w:val="a5"/>
        <w:widowControl w:val="0"/>
        <w:suppressAutoHyphens/>
        <w:spacing w:before="72" w:line="240" w:lineRule="auto"/>
        <w:ind w:right="1134"/>
        <w:rPr>
          <w:rFonts w:ascii="FrankRuehl" w:hAnsi="FrankRuehl" w:cs="FrankRuehl"/>
          <w:sz w:val="22"/>
          <w:szCs w:val="22"/>
          <w:rtl/>
        </w:rPr>
      </w:pPr>
      <w:hyperlink r:id="rId38" w:history="1">
        <w:r w:rsidR="00480D0A" w:rsidRPr="000F043F">
          <w:rPr>
            <w:rStyle w:val="Hyperlink"/>
            <w:rFonts w:ascii="FrankRuehl" w:hAnsi="FrankRuehl" w:cs="FrankRuehl"/>
            <w:sz w:val="22"/>
            <w:szCs w:val="22"/>
            <w:rtl/>
          </w:rPr>
          <w:t>ס"ח תשע"ח מס' 2744</w:t>
        </w:r>
      </w:hyperlink>
      <w:r w:rsidR="00480D0A" w:rsidRPr="00480D0A">
        <w:rPr>
          <w:rFonts w:ascii="FrankRuehl" w:hAnsi="FrankRuehl" w:cs="FrankRuehl"/>
          <w:sz w:val="22"/>
          <w:szCs w:val="22"/>
          <w:rtl/>
        </w:rPr>
        <w:t xml:space="preserve"> מיום 26.7.2018 עמ' 90</w:t>
      </w:r>
      <w:r w:rsidR="00480D0A">
        <w:rPr>
          <w:rFonts w:ascii="FrankRuehl" w:hAnsi="FrankRuehl" w:cs="FrankRuehl" w:hint="cs"/>
          <w:sz w:val="22"/>
          <w:szCs w:val="22"/>
          <w:rtl/>
        </w:rPr>
        <w:t>6</w:t>
      </w:r>
      <w:r w:rsidR="00480D0A" w:rsidRPr="00480D0A">
        <w:rPr>
          <w:rFonts w:ascii="FrankRuehl" w:hAnsi="FrankRuehl" w:cs="FrankRuehl"/>
          <w:sz w:val="22"/>
          <w:szCs w:val="22"/>
          <w:rtl/>
        </w:rPr>
        <w:t xml:space="preserve"> (</w:t>
      </w:r>
      <w:hyperlink r:id="rId39" w:history="1">
        <w:r w:rsidR="00480D0A" w:rsidRPr="00480D0A">
          <w:rPr>
            <w:rStyle w:val="Hyperlink"/>
            <w:rFonts w:ascii="FrankRuehl" w:hAnsi="FrankRuehl" w:cs="FrankRuehl"/>
            <w:sz w:val="22"/>
            <w:szCs w:val="22"/>
            <w:rtl/>
          </w:rPr>
          <w:t>ה"ח הכנסת תשע"ח מס' 800</w:t>
        </w:r>
      </w:hyperlink>
      <w:r w:rsidR="00480D0A" w:rsidRPr="00480D0A">
        <w:rPr>
          <w:rFonts w:ascii="FrankRuehl" w:hAnsi="FrankRuehl" w:cs="FrankRuehl"/>
          <w:sz w:val="22"/>
          <w:szCs w:val="22"/>
          <w:rtl/>
        </w:rPr>
        <w:t xml:space="preserve"> עמ' 258)</w:t>
      </w:r>
      <w:r w:rsidR="00480D0A">
        <w:rPr>
          <w:rFonts w:ascii="FrankRuehl" w:hAnsi="FrankRuehl" w:cs="FrankRuehl" w:hint="cs"/>
          <w:sz w:val="22"/>
          <w:szCs w:val="22"/>
          <w:rtl/>
        </w:rPr>
        <w:t xml:space="preserve"> </w:t>
      </w:r>
      <w:r w:rsidR="00480D0A">
        <w:rPr>
          <w:rFonts w:ascii="FrankRuehl" w:hAnsi="FrankRuehl" w:cs="FrankRuehl"/>
          <w:sz w:val="22"/>
          <w:szCs w:val="22"/>
          <w:rtl/>
        </w:rPr>
        <w:t>–</w:t>
      </w:r>
      <w:r w:rsidR="00480D0A">
        <w:rPr>
          <w:rFonts w:ascii="FrankRuehl" w:hAnsi="FrankRuehl" w:cs="FrankRuehl" w:hint="cs"/>
          <w:sz w:val="22"/>
          <w:szCs w:val="22"/>
          <w:rtl/>
        </w:rPr>
        <w:t xml:space="preserve"> תיקון מס' 17 בסעיף 6 לחוק הגבלות על משך השעיה של עובד גוף ציבורי עקב הליכים פליליים, תשע"ח-2018</w:t>
      </w:r>
      <w:r w:rsidR="00480D0A" w:rsidRPr="00480D0A">
        <w:rPr>
          <w:rFonts w:ascii="FrankRuehl" w:hAnsi="FrankRuehl" w:cs="FrankRuehl"/>
          <w:sz w:val="22"/>
          <w:szCs w:val="22"/>
          <w:rtl/>
        </w:rPr>
        <w:t>.</w:t>
      </w:r>
    </w:p>
    <w:p w:rsidR="00796226" w:rsidRPr="00796226" w:rsidRDefault="00796226" w:rsidP="00796226">
      <w:pPr>
        <w:pStyle w:val="a5"/>
        <w:widowControl w:val="0"/>
        <w:suppressAutoHyphens/>
        <w:spacing w:before="72" w:line="240" w:lineRule="auto"/>
        <w:ind w:right="1134"/>
        <w:rPr>
          <w:rFonts w:ascii="FrankRuehl" w:hAnsi="FrankRuehl" w:cs="FrankRuehl" w:hint="cs"/>
          <w:sz w:val="22"/>
          <w:szCs w:val="22"/>
          <w:rtl/>
        </w:rPr>
      </w:pPr>
      <w:hyperlink r:id="rId40" w:history="1">
        <w:r w:rsidR="007545E4" w:rsidRPr="00796226">
          <w:rPr>
            <w:rStyle w:val="Hyperlink"/>
            <w:rFonts w:ascii="FrankRuehl" w:hAnsi="FrankRuehl" w:cs="FrankRuehl"/>
            <w:sz w:val="22"/>
            <w:szCs w:val="22"/>
            <w:rtl/>
          </w:rPr>
          <w:t>ס"ח תשע"ט מס' 2779</w:t>
        </w:r>
      </w:hyperlink>
      <w:r w:rsidR="007545E4" w:rsidRPr="007545E4">
        <w:rPr>
          <w:rFonts w:ascii="FrankRuehl" w:hAnsi="FrankRuehl" w:cs="FrankRuehl"/>
          <w:sz w:val="22"/>
          <w:szCs w:val="22"/>
          <w:rtl/>
        </w:rPr>
        <w:t xml:space="preserve"> מיום 10.1.2019 עמ' 232 (</w:t>
      </w:r>
      <w:hyperlink r:id="rId41" w:history="1">
        <w:r w:rsidR="007545E4" w:rsidRPr="007545E4">
          <w:rPr>
            <w:rStyle w:val="Hyperlink"/>
            <w:rFonts w:ascii="FrankRuehl" w:hAnsi="FrankRuehl" w:cs="FrankRuehl"/>
            <w:sz w:val="22"/>
            <w:szCs w:val="22"/>
            <w:rtl/>
          </w:rPr>
          <w:t>ה"ח הממשלה תשע"ו מס' 972</w:t>
        </w:r>
      </w:hyperlink>
      <w:r w:rsidR="007545E4" w:rsidRPr="007545E4">
        <w:rPr>
          <w:rFonts w:ascii="FrankRuehl" w:hAnsi="FrankRuehl" w:cs="FrankRuehl"/>
          <w:sz w:val="22"/>
          <w:szCs w:val="22"/>
          <w:rtl/>
        </w:rPr>
        <w:t xml:space="preserve"> עמ' 166) – תיקון מס' </w:t>
      </w:r>
      <w:r w:rsidR="007545E4">
        <w:rPr>
          <w:rFonts w:ascii="FrankRuehl" w:hAnsi="FrankRuehl" w:cs="FrankRuehl" w:hint="cs"/>
          <w:sz w:val="22"/>
          <w:szCs w:val="22"/>
          <w:rtl/>
        </w:rPr>
        <w:t>18</w:t>
      </w:r>
      <w:r w:rsidR="007545E4" w:rsidRPr="007545E4">
        <w:rPr>
          <w:rFonts w:ascii="FrankRuehl" w:hAnsi="FrankRuehl" w:cs="FrankRuehl"/>
          <w:sz w:val="22"/>
          <w:szCs w:val="22"/>
          <w:rtl/>
        </w:rPr>
        <w:t xml:space="preserve"> בסעיף 1</w:t>
      </w:r>
      <w:r w:rsidR="007545E4">
        <w:rPr>
          <w:rFonts w:ascii="FrankRuehl" w:hAnsi="FrankRuehl" w:cs="FrankRuehl" w:hint="cs"/>
          <w:sz w:val="22"/>
          <w:szCs w:val="22"/>
          <w:rtl/>
        </w:rPr>
        <w:t>4</w:t>
      </w:r>
      <w:r w:rsidR="007545E4" w:rsidRPr="007545E4">
        <w:rPr>
          <w:rFonts w:ascii="FrankRuehl" w:hAnsi="FrankRuehl" w:cs="FrankRuehl"/>
          <w:sz w:val="22"/>
          <w:szCs w:val="22"/>
          <w:rtl/>
        </w:rPr>
        <w:t xml:space="preserve"> לחוק העונשין (תיקון מס' 137), תשע"ט-2019; תחילתו שישה חודשים מיום פרסומו.</w:t>
      </w:r>
    </w:p>
  </w:footnote>
  <w:footnote w:id="2">
    <w:p w:rsidR="00426D45" w:rsidRPr="002D01D8" w:rsidRDefault="00426D45" w:rsidP="0047501A">
      <w:pPr>
        <w:pStyle w:val="a5"/>
        <w:spacing w:before="72" w:line="240" w:lineRule="auto"/>
        <w:ind w:right="1134"/>
        <w:rPr>
          <w:rFonts w:cs="FrankRuehl" w:hint="cs"/>
          <w:noProof/>
          <w:sz w:val="22"/>
          <w:szCs w:val="22"/>
          <w:rtl/>
        </w:rPr>
      </w:pPr>
      <w:r>
        <w:rPr>
          <w:rStyle w:val="a6"/>
        </w:rPr>
        <w:footnoteRef/>
      </w:r>
      <w:r>
        <w:rPr>
          <w:rFonts w:hint="cs"/>
          <w:rtl/>
        </w:rPr>
        <w:t xml:space="preserve"> </w:t>
      </w:r>
      <w:r>
        <w:rPr>
          <w:rFonts w:cs="FrankRuehl" w:hint="cs"/>
          <w:noProof/>
          <w:sz w:val="22"/>
          <w:szCs w:val="22"/>
          <w:rtl/>
        </w:rPr>
        <w:t xml:space="preserve">ר' </w:t>
      </w:r>
      <w:hyperlink r:id="rId42" w:history="1">
        <w:r>
          <w:rPr>
            <w:rStyle w:val="Hyperlink"/>
            <w:rFonts w:cs="FrankRuehl" w:hint="cs"/>
            <w:noProof/>
            <w:sz w:val="22"/>
            <w:szCs w:val="22"/>
            <w:rtl/>
          </w:rPr>
          <w:t>י"פ תשס"ו מס' 5512</w:t>
        </w:r>
      </w:hyperlink>
      <w:r>
        <w:rPr>
          <w:rFonts w:cs="FrankRuehl" w:hint="cs"/>
          <w:noProof/>
          <w:sz w:val="22"/>
          <w:szCs w:val="22"/>
          <w:rtl/>
        </w:rPr>
        <w:t xml:space="preserve"> מיום 30.3.2006 עמ' 2417 לענין משרד הרווחה. </w:t>
      </w:r>
      <w:hyperlink r:id="rId43" w:history="1">
        <w:r>
          <w:rPr>
            <w:rStyle w:val="Hyperlink"/>
            <w:rFonts w:cs="FrankRuehl" w:hint="cs"/>
            <w:noProof/>
            <w:sz w:val="22"/>
            <w:szCs w:val="22"/>
            <w:rtl/>
          </w:rPr>
          <w:t>י"פ תשס"ז מס' 5592</w:t>
        </w:r>
      </w:hyperlink>
      <w:r>
        <w:rPr>
          <w:rFonts w:cs="FrankRuehl" w:hint="cs"/>
          <w:noProof/>
          <w:sz w:val="22"/>
          <w:szCs w:val="22"/>
          <w:rtl/>
        </w:rPr>
        <w:t xml:space="preserve"> מיום 30.10.2006 עמ' 386 לענין בתי משפט ובתי דין לעבודה. </w:t>
      </w:r>
      <w:hyperlink r:id="rId44" w:history="1">
        <w:r>
          <w:rPr>
            <w:rStyle w:val="Hyperlink"/>
            <w:rFonts w:cs="FrankRuehl" w:hint="cs"/>
            <w:noProof/>
            <w:sz w:val="22"/>
            <w:szCs w:val="22"/>
            <w:rtl/>
          </w:rPr>
          <w:t>י"פ תשס"ח מס' 5782</w:t>
        </w:r>
      </w:hyperlink>
      <w:r>
        <w:rPr>
          <w:rFonts w:cs="FrankRuehl" w:hint="cs"/>
          <w:noProof/>
          <w:sz w:val="22"/>
          <w:szCs w:val="22"/>
          <w:rtl/>
        </w:rPr>
        <w:t xml:space="preserve"> מיום 3.3.2008 עמ' 2132 לענין משרד החקלאות ופיתוח הכפר.</w:t>
      </w:r>
      <w:r w:rsidR="002D01D8" w:rsidRPr="002D01D8">
        <w:rPr>
          <w:rFonts w:cs="FrankRuehl" w:hint="cs"/>
          <w:noProof/>
          <w:sz w:val="22"/>
          <w:szCs w:val="22"/>
          <w:rtl/>
        </w:rPr>
        <w:t xml:space="preserve"> </w:t>
      </w:r>
      <w:hyperlink r:id="rId45" w:history="1">
        <w:r w:rsidR="002D01D8" w:rsidRPr="002D01D8">
          <w:rPr>
            <w:rStyle w:val="Hyperlink"/>
            <w:rFonts w:cs="FrankRuehl" w:hint="cs"/>
            <w:noProof/>
            <w:sz w:val="22"/>
            <w:szCs w:val="22"/>
            <w:rtl/>
          </w:rPr>
          <w:t>י"פ תשע"ד מס' 6729</w:t>
        </w:r>
      </w:hyperlink>
      <w:r w:rsidR="002D01D8">
        <w:rPr>
          <w:rFonts w:cs="FrankRuehl" w:hint="cs"/>
          <w:noProof/>
          <w:sz w:val="22"/>
          <w:szCs w:val="22"/>
          <w:rtl/>
        </w:rPr>
        <w:t xml:space="preserve"> מיום 7.1.2014 עמ' 2770 לענין עובדי המדפיס הממשלתי.</w:t>
      </w:r>
      <w:r w:rsidR="0047501A">
        <w:rPr>
          <w:rFonts w:cs="FrankRuehl" w:hint="cs"/>
          <w:noProof/>
          <w:sz w:val="22"/>
          <w:szCs w:val="22"/>
          <w:rtl/>
        </w:rPr>
        <w:t xml:space="preserve"> </w:t>
      </w:r>
      <w:hyperlink r:id="rId46" w:history="1">
        <w:r w:rsidR="0047501A" w:rsidRPr="0047501A">
          <w:rPr>
            <w:rStyle w:val="Hyperlink"/>
            <w:rFonts w:cs="FrankRuehl" w:hint="cs"/>
            <w:noProof/>
            <w:sz w:val="22"/>
            <w:szCs w:val="22"/>
            <w:rtl/>
          </w:rPr>
          <w:t>י"פ תשע"ה מס' 6919</w:t>
        </w:r>
      </w:hyperlink>
      <w:r w:rsidR="0047501A">
        <w:rPr>
          <w:rFonts w:cs="FrankRuehl" w:hint="cs"/>
          <w:noProof/>
          <w:sz w:val="22"/>
          <w:szCs w:val="22"/>
          <w:rtl/>
        </w:rPr>
        <w:t xml:space="preserve"> מיום 18.11.2014 עמ' 966 לענין משרד החקלאות ופיתוח הכפר.</w:t>
      </w:r>
      <w:r w:rsidR="000F3A53">
        <w:rPr>
          <w:rFonts w:cs="FrankRuehl" w:hint="cs"/>
          <w:noProof/>
          <w:sz w:val="22"/>
          <w:szCs w:val="22"/>
          <w:rtl/>
        </w:rPr>
        <w:t xml:space="preserve"> </w:t>
      </w:r>
      <w:hyperlink r:id="rId47" w:history="1">
        <w:r w:rsidR="000F3A53" w:rsidRPr="000F3A53">
          <w:rPr>
            <w:rStyle w:val="Hyperlink"/>
            <w:rFonts w:cs="FrankRuehl" w:hint="cs"/>
            <w:noProof/>
            <w:sz w:val="22"/>
            <w:szCs w:val="22"/>
            <w:rtl/>
          </w:rPr>
          <w:t>י"פ תשע"ה מס' 6947</w:t>
        </w:r>
      </w:hyperlink>
      <w:r w:rsidR="000F3A53">
        <w:rPr>
          <w:rFonts w:cs="FrankRuehl" w:hint="cs"/>
          <w:noProof/>
          <w:sz w:val="22"/>
          <w:szCs w:val="22"/>
          <w:rtl/>
        </w:rPr>
        <w:t xml:space="preserve"> מיום 18.12.2014 עמ' 2050 לענין עובדי השירותים הווטרינריים.</w:t>
      </w:r>
      <w:r w:rsidR="0066072D">
        <w:rPr>
          <w:rFonts w:cs="FrankRuehl" w:hint="cs"/>
          <w:noProof/>
          <w:sz w:val="22"/>
          <w:szCs w:val="22"/>
          <w:rtl/>
        </w:rPr>
        <w:t xml:space="preserve"> </w:t>
      </w:r>
      <w:hyperlink r:id="rId48" w:history="1">
        <w:r w:rsidR="0066072D" w:rsidRPr="0066072D">
          <w:rPr>
            <w:rStyle w:val="Hyperlink"/>
            <w:rFonts w:cs="FrankRuehl" w:hint="cs"/>
            <w:noProof/>
            <w:sz w:val="22"/>
            <w:szCs w:val="22"/>
            <w:rtl/>
          </w:rPr>
          <w:t>י"פ תשפ"ב מס' 10687</w:t>
        </w:r>
      </w:hyperlink>
      <w:r w:rsidR="0066072D">
        <w:rPr>
          <w:rFonts w:cs="FrankRuehl" w:hint="cs"/>
          <w:noProof/>
          <w:sz w:val="22"/>
          <w:szCs w:val="22"/>
          <w:rtl/>
        </w:rPr>
        <w:t xml:space="preserve"> מיום 26.7.2022 עמ' 10194 לענין עובדי הנהלת בתי הדין הרבניים.</w:t>
      </w:r>
    </w:p>
  </w:footnote>
  <w:footnote w:id="3">
    <w:p w:rsidR="00AE5254" w:rsidRPr="0047501A" w:rsidRDefault="00AE5254" w:rsidP="000F3A53">
      <w:pPr>
        <w:pStyle w:val="a5"/>
        <w:spacing w:before="72" w:line="240" w:lineRule="auto"/>
        <w:ind w:right="1134"/>
        <w:rPr>
          <w:rFonts w:cs="FrankRuehl" w:hint="cs"/>
          <w:sz w:val="22"/>
          <w:szCs w:val="22"/>
        </w:rPr>
      </w:pPr>
      <w:r>
        <w:rPr>
          <w:rStyle w:val="a6"/>
        </w:rPr>
        <w:footnoteRef/>
      </w:r>
      <w:r w:rsidRPr="00AE5254">
        <w:rPr>
          <w:rFonts w:cs="FrankRuehl"/>
          <w:sz w:val="22"/>
          <w:szCs w:val="22"/>
          <w:rtl/>
        </w:rPr>
        <w:t xml:space="preserve"> </w:t>
      </w:r>
      <w:r w:rsidRPr="00AE5254">
        <w:rPr>
          <w:rFonts w:cs="FrankRuehl" w:hint="cs"/>
          <w:sz w:val="22"/>
          <w:szCs w:val="22"/>
          <w:rtl/>
        </w:rPr>
        <w:t xml:space="preserve">ר' אצילת סמכויות לענין עובד הטלוויזיה הלימודית </w:t>
      </w:r>
      <w:hyperlink r:id="rId49" w:history="1">
        <w:r w:rsidRPr="00AE5254">
          <w:rPr>
            <w:rStyle w:val="Hyperlink"/>
            <w:rFonts w:cs="FrankRuehl" w:hint="cs"/>
            <w:sz w:val="22"/>
            <w:szCs w:val="22"/>
            <w:rtl/>
          </w:rPr>
          <w:t>י"פ תשס"ח מס' 5829</w:t>
        </w:r>
      </w:hyperlink>
      <w:r w:rsidRPr="00AE5254">
        <w:rPr>
          <w:rFonts w:cs="FrankRuehl" w:hint="cs"/>
          <w:sz w:val="22"/>
          <w:szCs w:val="22"/>
          <w:rtl/>
        </w:rPr>
        <w:t xml:space="preserve"> מיום 7.7.2008 עמ' 3848.</w:t>
      </w:r>
      <w:r w:rsidR="0047501A" w:rsidRPr="0047501A">
        <w:rPr>
          <w:rFonts w:cs="FrankRuehl" w:hint="cs"/>
          <w:sz w:val="22"/>
          <w:szCs w:val="22"/>
          <w:rtl/>
        </w:rPr>
        <w:t xml:space="preserve"> לענין </w:t>
      </w:r>
      <w:r w:rsidR="0047501A">
        <w:rPr>
          <w:rFonts w:cs="FrankRuehl" w:hint="cs"/>
          <w:sz w:val="22"/>
          <w:szCs w:val="22"/>
          <w:rtl/>
        </w:rPr>
        <w:t xml:space="preserve">עובדי השירותים הווטרינריים </w:t>
      </w:r>
      <w:hyperlink r:id="rId50" w:history="1">
        <w:r w:rsidR="0047501A" w:rsidRPr="0047501A">
          <w:rPr>
            <w:rStyle w:val="Hyperlink"/>
            <w:rFonts w:cs="FrankRuehl" w:hint="cs"/>
            <w:noProof/>
            <w:sz w:val="22"/>
            <w:szCs w:val="22"/>
            <w:rtl/>
          </w:rPr>
          <w:t>י"פ תשע"ה מס' 6919</w:t>
        </w:r>
      </w:hyperlink>
      <w:r w:rsidR="0047501A">
        <w:rPr>
          <w:rFonts w:cs="FrankRuehl" w:hint="cs"/>
          <w:noProof/>
          <w:sz w:val="22"/>
          <w:szCs w:val="22"/>
          <w:rtl/>
        </w:rPr>
        <w:t xml:space="preserve"> מיום 18.11.2014 עמ' 966.</w:t>
      </w:r>
      <w:r w:rsidR="000F3A53">
        <w:rPr>
          <w:rFonts w:cs="FrankRuehl" w:hint="cs"/>
          <w:sz w:val="22"/>
          <w:szCs w:val="22"/>
          <w:rtl/>
        </w:rPr>
        <w:t xml:space="preserve"> </w:t>
      </w:r>
      <w:r w:rsidR="000F3A53">
        <w:rPr>
          <w:rFonts w:cs="FrankRuehl" w:hint="cs"/>
          <w:noProof/>
          <w:sz w:val="22"/>
          <w:szCs w:val="22"/>
          <w:rtl/>
        </w:rPr>
        <w:t>לענין עובדי השירותים הווטרינריים</w:t>
      </w:r>
      <w:r w:rsidR="000F3A53">
        <w:rPr>
          <w:rFonts w:cs="FrankRuehl"/>
          <w:noProof/>
          <w:sz w:val="22"/>
          <w:szCs w:val="22"/>
          <w:rtl/>
        </w:rPr>
        <w:t xml:space="preserve"> </w:t>
      </w:r>
      <w:hyperlink r:id="rId51" w:history="1">
        <w:r w:rsidR="000F3A53" w:rsidRPr="000F3A53">
          <w:rPr>
            <w:rStyle w:val="Hyperlink"/>
            <w:rFonts w:cs="FrankRuehl" w:hint="cs"/>
            <w:noProof/>
            <w:sz w:val="22"/>
            <w:szCs w:val="22"/>
            <w:rtl/>
          </w:rPr>
          <w:t>י"פ תשע"ה מס' 6947</w:t>
        </w:r>
      </w:hyperlink>
      <w:r w:rsidR="000F3A53">
        <w:rPr>
          <w:rFonts w:cs="FrankRuehl" w:hint="cs"/>
          <w:noProof/>
          <w:sz w:val="22"/>
          <w:szCs w:val="22"/>
          <w:rtl/>
        </w:rPr>
        <w:t xml:space="preserve"> מיום 18.12.2014 עמ' 2050.</w:t>
      </w:r>
      <w:r w:rsidR="0066072D">
        <w:rPr>
          <w:rFonts w:cs="FrankRuehl" w:hint="cs"/>
          <w:noProof/>
          <w:sz w:val="22"/>
          <w:szCs w:val="22"/>
          <w:rtl/>
        </w:rPr>
        <w:t xml:space="preserve"> </w:t>
      </w:r>
      <w:hyperlink r:id="rId52" w:history="1">
        <w:r w:rsidR="0066072D" w:rsidRPr="0066072D">
          <w:rPr>
            <w:rStyle w:val="Hyperlink"/>
            <w:rFonts w:cs="FrankRuehl" w:hint="cs"/>
            <w:noProof/>
            <w:sz w:val="22"/>
            <w:szCs w:val="22"/>
            <w:rtl/>
          </w:rPr>
          <w:t>י"פ תשפ"ב מס' 10687</w:t>
        </w:r>
      </w:hyperlink>
      <w:r w:rsidR="0066072D">
        <w:rPr>
          <w:rFonts w:cs="FrankRuehl" w:hint="cs"/>
          <w:noProof/>
          <w:sz w:val="22"/>
          <w:szCs w:val="22"/>
          <w:rtl/>
        </w:rPr>
        <w:t xml:space="preserve"> מיום 26.7.2022 עמ' 10194 לענין עובדי הנהלת בתי הדין הרבניים.</w:t>
      </w:r>
    </w:p>
  </w:footnote>
  <w:footnote w:id="4">
    <w:p w:rsidR="00426D45" w:rsidRDefault="00426D45">
      <w:pPr>
        <w:pStyle w:val="a5"/>
        <w:spacing w:before="72" w:line="240" w:lineRule="auto"/>
        <w:ind w:right="1134"/>
        <w:rPr>
          <w:rFonts w:hint="cs"/>
          <w:rtl/>
        </w:rPr>
      </w:pPr>
      <w:r>
        <w:rPr>
          <w:rStyle w:val="a6"/>
        </w:rPr>
        <w:footnoteRef/>
      </w:r>
      <w:r>
        <w:rPr>
          <w:rFonts w:hint="cs"/>
          <w:rtl/>
        </w:rPr>
        <w:t xml:space="preserve"> </w:t>
      </w:r>
      <w:r>
        <w:rPr>
          <w:rFonts w:cs="FrankRuehl" w:hint="cs"/>
          <w:noProof/>
          <w:sz w:val="22"/>
          <w:szCs w:val="22"/>
          <w:rtl/>
        </w:rPr>
        <w:t xml:space="preserve">ר' </w:t>
      </w:r>
      <w:hyperlink r:id="rId53" w:history="1">
        <w:r>
          <w:rPr>
            <w:rStyle w:val="Hyperlink"/>
            <w:rFonts w:cs="FrankRuehl" w:hint="cs"/>
            <w:noProof/>
            <w:sz w:val="22"/>
            <w:szCs w:val="22"/>
            <w:rtl/>
          </w:rPr>
          <w:t>י"פ תשס"ג מס' 5146</w:t>
        </w:r>
      </w:hyperlink>
      <w:r>
        <w:rPr>
          <w:rFonts w:cs="FrankRuehl" w:hint="cs"/>
          <w:noProof/>
          <w:sz w:val="22"/>
          <w:szCs w:val="22"/>
          <w:rtl/>
        </w:rPr>
        <w:t xml:space="preserve"> מיום 12.1.2003 עמ' 1104 לענין עובדי רשות השידור</w:t>
      </w:r>
      <w:r w:rsidR="00E17FE0">
        <w:rPr>
          <w:rFonts w:cs="FrankRuehl" w:hint="cs"/>
          <w:noProof/>
          <w:sz w:val="22"/>
          <w:szCs w:val="22"/>
          <w:rtl/>
        </w:rPr>
        <w:t xml:space="preserve"> (תוקנה </w:t>
      </w:r>
      <w:hyperlink r:id="rId54" w:history="1">
        <w:r w:rsidR="00E17FE0" w:rsidRPr="00E17FE0">
          <w:rPr>
            <w:rStyle w:val="Hyperlink"/>
            <w:rFonts w:cs="FrankRuehl" w:hint="cs"/>
            <w:noProof/>
            <w:sz w:val="22"/>
            <w:szCs w:val="22"/>
            <w:rtl/>
          </w:rPr>
          <w:t>י"פ תשס"ח מס' 5843</w:t>
        </w:r>
      </w:hyperlink>
      <w:r w:rsidR="00E17FE0">
        <w:rPr>
          <w:rFonts w:cs="FrankRuehl" w:hint="cs"/>
          <w:noProof/>
          <w:sz w:val="22"/>
          <w:szCs w:val="22"/>
          <w:rtl/>
        </w:rPr>
        <w:t xml:space="preserve"> מיום 26.8.2008 עמ' 4482)</w:t>
      </w:r>
      <w:r>
        <w:rPr>
          <w:rFonts w:cs="FrankRuehl" w:hint="cs"/>
          <w:noProof/>
          <w:sz w:val="22"/>
          <w:szCs w:val="22"/>
          <w:rtl/>
        </w:rPr>
        <w:t xml:space="preserve">. </w:t>
      </w:r>
      <w:hyperlink r:id="rId55" w:history="1">
        <w:r>
          <w:rPr>
            <w:rStyle w:val="Hyperlink"/>
            <w:rFonts w:cs="FrankRuehl" w:hint="cs"/>
            <w:noProof/>
            <w:sz w:val="22"/>
            <w:szCs w:val="22"/>
            <w:rtl/>
          </w:rPr>
          <w:t>י"פ תשס"ז מס' 5628</w:t>
        </w:r>
      </w:hyperlink>
      <w:r>
        <w:rPr>
          <w:rFonts w:cs="FrankRuehl" w:hint="cs"/>
          <w:noProof/>
          <w:sz w:val="22"/>
          <w:szCs w:val="22"/>
          <w:rtl/>
        </w:rPr>
        <w:t xml:space="preserve"> מיום 13.2.2007 עמ' 1571 לענין עובדי חברת דואר ישראל.</w:t>
      </w:r>
    </w:p>
  </w:footnote>
  <w:footnote w:id="5">
    <w:p w:rsidR="00426D45" w:rsidRDefault="00426D45">
      <w:pPr>
        <w:pStyle w:val="a5"/>
        <w:spacing w:before="72" w:line="240" w:lineRule="auto"/>
        <w:ind w:right="1134"/>
        <w:rPr>
          <w:rFonts w:hint="cs"/>
          <w:rtl/>
        </w:rPr>
      </w:pPr>
      <w:r>
        <w:rPr>
          <w:rStyle w:val="a6"/>
        </w:rPr>
        <w:footnoteRef/>
      </w:r>
      <w:r>
        <w:rPr>
          <w:rFonts w:hint="cs"/>
          <w:rtl/>
        </w:rPr>
        <w:t xml:space="preserve"> </w:t>
      </w:r>
      <w:r>
        <w:rPr>
          <w:rFonts w:cs="FrankRuehl" w:hint="cs"/>
          <w:noProof/>
          <w:sz w:val="22"/>
          <w:szCs w:val="22"/>
          <w:rtl/>
        </w:rPr>
        <w:t xml:space="preserve">סמכויות שר האוצר הועברו לראש הממשלה </w:t>
      </w:r>
      <w:hyperlink r:id="rId56" w:history="1">
        <w:r>
          <w:rPr>
            <w:rStyle w:val="Hyperlink"/>
            <w:rFonts w:cs="FrankRuehl" w:hint="cs"/>
            <w:noProof/>
            <w:sz w:val="22"/>
            <w:szCs w:val="22"/>
            <w:rtl/>
          </w:rPr>
          <w:t>י"פ תשס"ז מס' 5700</w:t>
        </w:r>
      </w:hyperlink>
      <w:r>
        <w:rPr>
          <w:rFonts w:cs="FrankRuehl" w:hint="cs"/>
          <w:noProof/>
          <w:sz w:val="22"/>
          <w:szCs w:val="22"/>
          <w:rtl/>
        </w:rPr>
        <w:t xml:space="preserve"> מיום 8.8.2007 עמ' 3790.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6D45" w:rsidRDefault="00426D4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שירות המדינה (משמעת), תשכ"ג–1963</w:t>
    </w:r>
  </w:p>
  <w:p w:rsidR="00426D45" w:rsidRDefault="00426D45">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426D45" w:rsidRDefault="00426D45">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6D45" w:rsidRDefault="00426D4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שירות המדינה (משמעת), תשכ"ג</w:t>
    </w:r>
    <w:r>
      <w:rPr>
        <w:rFonts w:hAnsi="FrankRuehl" w:cs="FrankRuehl" w:hint="cs"/>
        <w:color w:val="000000"/>
        <w:sz w:val="28"/>
        <w:szCs w:val="28"/>
        <w:rtl/>
      </w:rPr>
      <w:t>-</w:t>
    </w:r>
    <w:r>
      <w:rPr>
        <w:rFonts w:hAnsi="FrankRuehl" w:cs="FrankRuehl"/>
        <w:color w:val="000000"/>
        <w:sz w:val="28"/>
        <w:szCs w:val="28"/>
        <w:rtl/>
      </w:rPr>
      <w:t>1963</w:t>
    </w:r>
  </w:p>
  <w:p w:rsidR="00426D45" w:rsidRDefault="00426D45">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426D45" w:rsidRDefault="00426D45">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5254"/>
    <w:rsid w:val="0002349C"/>
    <w:rsid w:val="000C5C06"/>
    <w:rsid w:val="000F043F"/>
    <w:rsid w:val="000F3A10"/>
    <w:rsid w:val="000F3A53"/>
    <w:rsid w:val="00137DB1"/>
    <w:rsid w:val="00162F14"/>
    <w:rsid w:val="00235E75"/>
    <w:rsid w:val="00236EEC"/>
    <w:rsid w:val="0024605E"/>
    <w:rsid w:val="00272E28"/>
    <w:rsid w:val="002A0EC8"/>
    <w:rsid w:val="002B215E"/>
    <w:rsid w:val="002D01D8"/>
    <w:rsid w:val="00316008"/>
    <w:rsid w:val="003340F5"/>
    <w:rsid w:val="003804C3"/>
    <w:rsid w:val="003B1A1A"/>
    <w:rsid w:val="00426D45"/>
    <w:rsid w:val="004360E3"/>
    <w:rsid w:val="0047501A"/>
    <w:rsid w:val="00480D0A"/>
    <w:rsid w:val="0048217C"/>
    <w:rsid w:val="005A1245"/>
    <w:rsid w:val="005B73DB"/>
    <w:rsid w:val="0062243A"/>
    <w:rsid w:val="00656756"/>
    <w:rsid w:val="0066072D"/>
    <w:rsid w:val="006D3439"/>
    <w:rsid w:val="006E1C91"/>
    <w:rsid w:val="006E4F7F"/>
    <w:rsid w:val="007104BC"/>
    <w:rsid w:val="00732B91"/>
    <w:rsid w:val="007545E4"/>
    <w:rsid w:val="00796226"/>
    <w:rsid w:val="007D7E02"/>
    <w:rsid w:val="007E5C5F"/>
    <w:rsid w:val="00817C48"/>
    <w:rsid w:val="00821D2A"/>
    <w:rsid w:val="00826278"/>
    <w:rsid w:val="008331E5"/>
    <w:rsid w:val="0083675E"/>
    <w:rsid w:val="008D13C0"/>
    <w:rsid w:val="0090258E"/>
    <w:rsid w:val="00947BC7"/>
    <w:rsid w:val="00987B61"/>
    <w:rsid w:val="00990532"/>
    <w:rsid w:val="009E2408"/>
    <w:rsid w:val="009E59A1"/>
    <w:rsid w:val="00A224E8"/>
    <w:rsid w:val="00A371F3"/>
    <w:rsid w:val="00A82475"/>
    <w:rsid w:val="00A85199"/>
    <w:rsid w:val="00AA7451"/>
    <w:rsid w:val="00AE5254"/>
    <w:rsid w:val="00AF53A5"/>
    <w:rsid w:val="00B12557"/>
    <w:rsid w:val="00B351C0"/>
    <w:rsid w:val="00BF0599"/>
    <w:rsid w:val="00CD3B5A"/>
    <w:rsid w:val="00D2630A"/>
    <w:rsid w:val="00D33D17"/>
    <w:rsid w:val="00D55192"/>
    <w:rsid w:val="00D90AC1"/>
    <w:rsid w:val="00DA0F75"/>
    <w:rsid w:val="00E17FE0"/>
    <w:rsid w:val="00E47265"/>
    <w:rsid w:val="00EA5C8C"/>
    <w:rsid w:val="00ED006D"/>
    <w:rsid w:val="00F156ED"/>
    <w:rsid w:val="00F36D6E"/>
    <w:rsid w:val="00F54950"/>
    <w:rsid w:val="00F62B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342A92FB-0256-42B3-A7D2-04CE4789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styleId="a7">
    <w:name w:val="Unresolved Mention"/>
    <w:uiPriority w:val="99"/>
    <w:semiHidden/>
    <w:unhideWhenUsed/>
    <w:rsid w:val="00480D0A"/>
    <w:rPr>
      <w:color w:val="605E5C"/>
      <w:shd w:val="clear" w:color="auto" w:fill="E1DFDD"/>
    </w:rPr>
  </w:style>
  <w:style w:type="character" w:customStyle="1" w:styleId="P000">
    <w:name w:val="P00 תו"/>
    <w:link w:val="P00"/>
    <w:rsid w:val="007545E4"/>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1072.pdf" TargetMode="External"/><Relationship Id="rId21" Type="http://schemas.openxmlformats.org/officeDocument/2006/relationships/hyperlink" Target="http://www.nevo.co.il/Law_word/law17/PROP-1560.pdf" TargetMode="External"/><Relationship Id="rId42" Type="http://schemas.openxmlformats.org/officeDocument/2006/relationships/hyperlink" Target="http://www.nevo.co.il/Law_word/law14/LAW-0858.pdf" TargetMode="External"/><Relationship Id="rId63" Type="http://schemas.openxmlformats.org/officeDocument/2006/relationships/hyperlink" Target="http://www.nevo.co.il/Law_word/law17/PROP-1219.pdf" TargetMode="External"/><Relationship Id="rId84" Type="http://schemas.openxmlformats.org/officeDocument/2006/relationships/hyperlink" Target="http://www.nevo.co.il/Law_word/law14/LAW-0858.pdf" TargetMode="External"/><Relationship Id="rId138" Type="http://schemas.openxmlformats.org/officeDocument/2006/relationships/hyperlink" Target="http://www.nevo.co.il/Law_word/law17/PROP-0912.pdf" TargetMode="External"/><Relationship Id="rId159" Type="http://schemas.openxmlformats.org/officeDocument/2006/relationships/hyperlink" Target="http://www.nevo.co.il/Law_word/law14/LAW-2190.pdf" TargetMode="External"/><Relationship Id="rId170" Type="http://schemas.openxmlformats.org/officeDocument/2006/relationships/hyperlink" Target="http://www.nevo.co.il/Law_word/law17/PROP-1560.pdf" TargetMode="External"/><Relationship Id="rId107" Type="http://schemas.openxmlformats.org/officeDocument/2006/relationships/hyperlink" Target="http://www.nevo.co.il/Law_word/law17/PROP-1219.pdf" TargetMode="External"/><Relationship Id="rId11" Type="http://schemas.openxmlformats.org/officeDocument/2006/relationships/hyperlink" Target="http://www.nevo.co.il/Law_word/law17/PROP-1219.pdf" TargetMode="External"/><Relationship Id="rId32" Type="http://schemas.openxmlformats.org/officeDocument/2006/relationships/hyperlink" Target="http://www.nevo.co.il/Law_word/law14/LAW-1453.pdf" TargetMode="External"/><Relationship Id="rId53" Type="http://schemas.openxmlformats.org/officeDocument/2006/relationships/hyperlink" Target="http://www.nevo.co.il/Law_word/law17/PROP-1560.pdf" TargetMode="External"/><Relationship Id="rId74" Type="http://schemas.openxmlformats.org/officeDocument/2006/relationships/hyperlink" Target="http://www.nevo.co.il/Law_word/law14/LAW-0858.pdf" TargetMode="External"/><Relationship Id="rId128" Type="http://schemas.openxmlformats.org/officeDocument/2006/relationships/hyperlink" Target="http://www.nevo.co.il/Law_word/law17/PROP-2184.pdf" TargetMode="External"/><Relationship Id="rId149" Type="http://schemas.openxmlformats.org/officeDocument/2006/relationships/hyperlink" Target="http://www.nevo.co.il/Law_word/law14/law-2299.pdf" TargetMode="External"/><Relationship Id="rId5" Type="http://schemas.openxmlformats.org/officeDocument/2006/relationships/endnotes" Target="endnotes.xml"/><Relationship Id="rId95" Type="http://schemas.openxmlformats.org/officeDocument/2006/relationships/hyperlink" Target="http://www.nevo.co.il/Law_word/law17/PROP-1219.pdf" TargetMode="External"/><Relationship Id="rId160" Type="http://schemas.openxmlformats.org/officeDocument/2006/relationships/hyperlink" Target="http://www.nevo.co.il/Law_word/law15/memshala-335.pdf" TargetMode="External"/><Relationship Id="rId181" Type="http://schemas.openxmlformats.org/officeDocument/2006/relationships/hyperlink" Target="http://www.nevo.co.il/advertisements/nevo-100.doc" TargetMode="External"/><Relationship Id="rId22" Type="http://schemas.openxmlformats.org/officeDocument/2006/relationships/hyperlink" Target="http://www.nevo.co.il/Law_word/law14/LAW-1453.pdf" TargetMode="External"/><Relationship Id="rId43" Type="http://schemas.openxmlformats.org/officeDocument/2006/relationships/hyperlink" Target="http://www.nevo.co.il/Law_word/law17/PROP-1219.pdf" TargetMode="External"/><Relationship Id="rId64" Type="http://schemas.openxmlformats.org/officeDocument/2006/relationships/hyperlink" Target="http://www.nevo.co.il/Law_word/law14/LAW-1072.pdf" TargetMode="External"/><Relationship Id="rId118" Type="http://schemas.openxmlformats.org/officeDocument/2006/relationships/hyperlink" Target="http://www.nevo.co.il/Law_word/law17/PROP-1560.pdf" TargetMode="External"/><Relationship Id="rId139" Type="http://schemas.openxmlformats.org/officeDocument/2006/relationships/hyperlink" Target="http://www.nevo.co.il/Law_word/law14/LAW-0614.pdf" TargetMode="External"/><Relationship Id="rId85" Type="http://schemas.openxmlformats.org/officeDocument/2006/relationships/hyperlink" Target="http://www.nevo.co.il/Law_word/law17/PROP-1219.pdf" TargetMode="External"/><Relationship Id="rId150" Type="http://schemas.openxmlformats.org/officeDocument/2006/relationships/hyperlink" Target="http://www.nevo.co.il/Law_word/law15/memshala-540.pdf" TargetMode="External"/><Relationship Id="rId171" Type="http://schemas.openxmlformats.org/officeDocument/2006/relationships/hyperlink" Target="http://www.nevo.co.il/Law_word/law14/LAW-1072.pdf" TargetMode="External"/><Relationship Id="rId12" Type="http://schemas.openxmlformats.org/officeDocument/2006/relationships/hyperlink" Target="http://www.nevo.co.il/Law_word/law14/LAW-1072.pdf" TargetMode="External"/><Relationship Id="rId33" Type="http://schemas.openxmlformats.org/officeDocument/2006/relationships/hyperlink" Target="http://www.nevo.co.il/Law_word/law17/PROP-2184.pdf" TargetMode="External"/><Relationship Id="rId108" Type="http://schemas.openxmlformats.org/officeDocument/2006/relationships/hyperlink" Target="http://www.nevo.co.il/Law_word/law14/LAW-0892.pdf" TargetMode="External"/><Relationship Id="rId129" Type="http://schemas.openxmlformats.org/officeDocument/2006/relationships/hyperlink" Target="http://www.nevo.co.il/Law_word/law14/LAW-0858.pdf" TargetMode="External"/><Relationship Id="rId54" Type="http://schemas.openxmlformats.org/officeDocument/2006/relationships/hyperlink" Target="http://www.nevo.co.il/Law_word/law14/LAW-0858.pdf" TargetMode="External"/><Relationship Id="rId75" Type="http://schemas.openxmlformats.org/officeDocument/2006/relationships/hyperlink" Target="http://www.nevo.co.il/Law_word/law17/PROP-1219.pdf" TargetMode="External"/><Relationship Id="rId96" Type="http://schemas.openxmlformats.org/officeDocument/2006/relationships/hyperlink" Target="http://www.nevo.co.il/Law_word/law14/LAW-1037.pdf" TargetMode="External"/><Relationship Id="rId140" Type="http://schemas.openxmlformats.org/officeDocument/2006/relationships/hyperlink" Target="http://www.nevo.co.il/Law_word/law17/PROP-0912.pdf" TargetMode="External"/><Relationship Id="rId161" Type="http://schemas.openxmlformats.org/officeDocument/2006/relationships/hyperlink" Target="http://www.nevo.co.il/Law_word/law14/LAW-0395.pdf" TargetMode="External"/><Relationship Id="rId182" Type="http://schemas.openxmlformats.org/officeDocument/2006/relationships/header" Target="header1.xml"/><Relationship Id="rId6" Type="http://schemas.openxmlformats.org/officeDocument/2006/relationships/hyperlink" Target="http://www.nevo.co.il/Law_word/law14/LAW-0858.pdf" TargetMode="External"/><Relationship Id="rId23" Type="http://schemas.openxmlformats.org/officeDocument/2006/relationships/hyperlink" Target="http://www.nevo.co.il/Law_word/law17/PROP-2184.pdf" TargetMode="External"/><Relationship Id="rId119" Type="http://schemas.openxmlformats.org/officeDocument/2006/relationships/hyperlink" Target="http://www.nevo.co.il/Law_word/law14/LAW-1453.pdf" TargetMode="External"/><Relationship Id="rId44" Type="http://schemas.openxmlformats.org/officeDocument/2006/relationships/hyperlink" Target="http://www.nevo.co.il/Law_word/law14/LAW-0858.pdf" TargetMode="External"/><Relationship Id="rId65" Type="http://schemas.openxmlformats.org/officeDocument/2006/relationships/hyperlink" Target="http://www.nevo.co.il/Law_word/law17/PROP-1560.pdf" TargetMode="External"/><Relationship Id="rId86" Type="http://schemas.openxmlformats.org/officeDocument/2006/relationships/hyperlink" Target="http://www.nevo.co.il/Law_word/law14/LAW-0858.pdf" TargetMode="External"/><Relationship Id="rId130" Type="http://schemas.openxmlformats.org/officeDocument/2006/relationships/hyperlink" Target="http://www.nevo.co.il/Law_word/law17/PROP-1219.pdf" TargetMode="External"/><Relationship Id="rId151" Type="http://schemas.openxmlformats.org/officeDocument/2006/relationships/hyperlink" Target="http://www.nevo.co.il/Law_word/law14/LAW-0858.pdf" TargetMode="External"/><Relationship Id="rId172" Type="http://schemas.openxmlformats.org/officeDocument/2006/relationships/hyperlink" Target="http://www.nevo.co.il/Law_word/law17/PROP-1560.pdf" TargetMode="External"/><Relationship Id="rId13" Type="http://schemas.openxmlformats.org/officeDocument/2006/relationships/hyperlink" Target="http://www.nevo.co.il/Law_word/law17/PROP-1560.pdf" TargetMode="External"/><Relationship Id="rId18" Type="http://schemas.openxmlformats.org/officeDocument/2006/relationships/hyperlink" Target="http://www.nevo.co.il/Law_word/law14/LAW-0858.pdf" TargetMode="External"/><Relationship Id="rId39" Type="http://schemas.openxmlformats.org/officeDocument/2006/relationships/hyperlink" Target="http://www.nevo.co.il/Law_word/law17/PROP-1219.pdf" TargetMode="External"/><Relationship Id="rId109" Type="http://schemas.openxmlformats.org/officeDocument/2006/relationships/hyperlink" Target="http://www.nevo.co.il/Law_word/law14/LAW-1453.pdf" TargetMode="External"/><Relationship Id="rId34" Type="http://schemas.openxmlformats.org/officeDocument/2006/relationships/hyperlink" Target="http://www.nevo.co.il/Law_word/law14/LAW-0858.pdf" TargetMode="External"/><Relationship Id="rId50" Type="http://schemas.openxmlformats.org/officeDocument/2006/relationships/hyperlink" Target="http://www.nevo.co.il/Law_word/law14/LAW-0858.pdf" TargetMode="External"/><Relationship Id="rId55" Type="http://schemas.openxmlformats.org/officeDocument/2006/relationships/hyperlink" Target="http://www.nevo.co.il/Law_word/law17/PROP-1219.pdf" TargetMode="External"/><Relationship Id="rId76" Type="http://schemas.openxmlformats.org/officeDocument/2006/relationships/hyperlink" Target="http://www.nevo.co.il/Law_word/law14/LAW-1453.pdf" TargetMode="External"/><Relationship Id="rId97" Type="http://schemas.openxmlformats.org/officeDocument/2006/relationships/hyperlink" Target="http://www.nevo.co.il/Law_word/law17/PROP-1503.pdf" TargetMode="External"/><Relationship Id="rId104" Type="http://schemas.openxmlformats.org/officeDocument/2006/relationships/hyperlink" Target="http://www.nevo.co.il/Law_word/law14/LAW-0858.pdf" TargetMode="External"/><Relationship Id="rId120" Type="http://schemas.openxmlformats.org/officeDocument/2006/relationships/hyperlink" Target="http://www.nevo.co.il/Law_word/law17/PROP-2184.pdf" TargetMode="External"/><Relationship Id="rId125" Type="http://schemas.openxmlformats.org/officeDocument/2006/relationships/hyperlink" Target="http://www.nevo.co.il/Law_word/law14/LAW-1072.pdf" TargetMode="External"/><Relationship Id="rId141" Type="http://schemas.openxmlformats.org/officeDocument/2006/relationships/hyperlink" Target="http://www.nevo.co.il/Law_word/law14/LAW-1072.pdf" TargetMode="External"/><Relationship Id="rId146" Type="http://schemas.openxmlformats.org/officeDocument/2006/relationships/hyperlink" Target="http://www.nevo.co.il/Law_word/law17/PROP-1219.pdf" TargetMode="External"/><Relationship Id="rId167" Type="http://schemas.openxmlformats.org/officeDocument/2006/relationships/hyperlink" Target="http://www.nevo.co.il/Law_word/law14/LAW-0858.pdf" TargetMode="External"/><Relationship Id="rId7" Type="http://schemas.openxmlformats.org/officeDocument/2006/relationships/hyperlink" Target="http://www.nevo.co.il/Law_word/law17/PROP-1219.pdf" TargetMode="External"/><Relationship Id="rId71" Type="http://schemas.openxmlformats.org/officeDocument/2006/relationships/hyperlink" Target="http://www.nevo.co.il/Law_word/law17/PROP-2184.pdf" TargetMode="External"/><Relationship Id="rId92" Type="http://schemas.openxmlformats.org/officeDocument/2006/relationships/hyperlink" Target="http://www.nevo.co.il/Law_word/law14/LAW-0858.pdf" TargetMode="External"/><Relationship Id="rId162" Type="http://schemas.openxmlformats.org/officeDocument/2006/relationships/hyperlink" Target="http://www.nevo.co.il/Law_word/law17/PROP-0515.pdf" TargetMode="External"/><Relationship Id="rId183" Type="http://schemas.openxmlformats.org/officeDocument/2006/relationships/header" Target="header2.xml"/><Relationship Id="rId2" Type="http://schemas.openxmlformats.org/officeDocument/2006/relationships/settings" Target="settings.xml"/><Relationship Id="rId29" Type="http://schemas.openxmlformats.org/officeDocument/2006/relationships/hyperlink" Target="http://www.nevo.co.il/Law_word/law17/PROP-2184.pdf" TargetMode="External"/><Relationship Id="rId24" Type="http://schemas.openxmlformats.org/officeDocument/2006/relationships/hyperlink" Target="http://www.nevo.co.il/Law_word/law14/LAW-0858.pdf" TargetMode="External"/><Relationship Id="rId40" Type="http://schemas.openxmlformats.org/officeDocument/2006/relationships/hyperlink" Target="http://www.nevo.co.il/Law_word/law14/LAW-0858.pdf" TargetMode="External"/><Relationship Id="rId45" Type="http://schemas.openxmlformats.org/officeDocument/2006/relationships/hyperlink" Target="http://www.nevo.co.il/Law_word/law17/PROP-1219.pdf" TargetMode="External"/><Relationship Id="rId66" Type="http://schemas.openxmlformats.org/officeDocument/2006/relationships/hyperlink" Target="http://www.nevo.co.il/Law_word/law14/LAW-1453.pdf" TargetMode="External"/><Relationship Id="rId87" Type="http://schemas.openxmlformats.org/officeDocument/2006/relationships/hyperlink" Target="http://www.nevo.co.il/Law_word/law17/PROP-1219.pdf" TargetMode="External"/><Relationship Id="rId110" Type="http://schemas.openxmlformats.org/officeDocument/2006/relationships/hyperlink" Target="http://www.nevo.co.il/Law_word/law17/PROP-2184.pdf" TargetMode="External"/><Relationship Id="rId115" Type="http://schemas.openxmlformats.org/officeDocument/2006/relationships/hyperlink" Target="http://www.nevo.co.il/Law_word/law14/LAW-0858.pdf" TargetMode="External"/><Relationship Id="rId131" Type="http://schemas.openxmlformats.org/officeDocument/2006/relationships/hyperlink" Target="http://www.nevo.co.il/Law_word/law14/LAW-1453.pdf" TargetMode="External"/><Relationship Id="rId136" Type="http://schemas.openxmlformats.org/officeDocument/2006/relationships/hyperlink" Target="http://www.nevo.co.il/Law_word/law16/KNESSET-152.pdf" TargetMode="External"/><Relationship Id="rId157" Type="http://schemas.openxmlformats.org/officeDocument/2006/relationships/hyperlink" Target="http://www.nevo.co.il/Law_word/law14/LAW-1453.pdf" TargetMode="External"/><Relationship Id="rId178" Type="http://schemas.openxmlformats.org/officeDocument/2006/relationships/hyperlink" Target="http://www.nevo.co.il/Law_word/law17/PROP-2184.pdf" TargetMode="External"/><Relationship Id="rId61" Type="http://schemas.openxmlformats.org/officeDocument/2006/relationships/hyperlink" Target="http://www.nevo.co.il/Law_word/law17/PROP-2184.pdf" TargetMode="External"/><Relationship Id="rId82" Type="http://schemas.openxmlformats.org/officeDocument/2006/relationships/hyperlink" Target="http://www.nevo.co.il/Law_word/law14/LAW-0858.pdf" TargetMode="External"/><Relationship Id="rId152" Type="http://schemas.openxmlformats.org/officeDocument/2006/relationships/hyperlink" Target="http://www.nevo.co.il/Law_word/law17/PROP-1219.pdf" TargetMode="External"/><Relationship Id="rId173" Type="http://schemas.openxmlformats.org/officeDocument/2006/relationships/hyperlink" Target="http://www.nevo.co.il/law_word/law14/law-2484.pdf" TargetMode="External"/><Relationship Id="rId19" Type="http://schemas.openxmlformats.org/officeDocument/2006/relationships/hyperlink" Target="http://www.nevo.co.il/Law_word/law17/PROP-1219.pdf" TargetMode="External"/><Relationship Id="rId14" Type="http://schemas.openxmlformats.org/officeDocument/2006/relationships/hyperlink" Target="http://www.nevo.co.il/Law_word/law14/LAW-1453.pdf" TargetMode="External"/><Relationship Id="rId30" Type="http://schemas.openxmlformats.org/officeDocument/2006/relationships/hyperlink" Target="http://www.nevo.co.il/Law_word/law14/LAW-0858.pdf" TargetMode="External"/><Relationship Id="rId35" Type="http://schemas.openxmlformats.org/officeDocument/2006/relationships/hyperlink" Target="http://www.nevo.co.il/Law_word/law17/PROP-1219.pdf" TargetMode="External"/><Relationship Id="rId56" Type="http://schemas.openxmlformats.org/officeDocument/2006/relationships/hyperlink" Target="http://www.nevo.co.il/Law_word/law14/LAW-1072.pdf" TargetMode="External"/><Relationship Id="rId77" Type="http://schemas.openxmlformats.org/officeDocument/2006/relationships/hyperlink" Target="http://www.nevo.co.il/Law_word/law17/PROP-2184.pdf" TargetMode="External"/><Relationship Id="rId100" Type="http://schemas.openxmlformats.org/officeDocument/2006/relationships/hyperlink" Target="http://www.nevo.co.il/Law_word/law14/LAW-2017.pdf" TargetMode="External"/><Relationship Id="rId105" Type="http://schemas.openxmlformats.org/officeDocument/2006/relationships/hyperlink" Target="http://www.nevo.co.il/Law_word/law17/PROP-1219.pdf" TargetMode="External"/><Relationship Id="rId126" Type="http://schemas.openxmlformats.org/officeDocument/2006/relationships/hyperlink" Target="http://www.nevo.co.il/Law_word/law17/PROP-1560.pdf" TargetMode="External"/><Relationship Id="rId147" Type="http://schemas.openxmlformats.org/officeDocument/2006/relationships/hyperlink" Target="http://www.nevo.co.il/Law_word/law14/LAW-1383.pdf" TargetMode="External"/><Relationship Id="rId168" Type="http://schemas.openxmlformats.org/officeDocument/2006/relationships/hyperlink" Target="http://www.nevo.co.il/Law_word/law17/PROP-1219.pdf" TargetMode="External"/><Relationship Id="rId8" Type="http://schemas.openxmlformats.org/officeDocument/2006/relationships/hyperlink" Target="http://www.nevo.co.il/Law_word/law14/LAW-1072.pdf" TargetMode="External"/><Relationship Id="rId51" Type="http://schemas.openxmlformats.org/officeDocument/2006/relationships/hyperlink" Target="http://www.nevo.co.il/Law_word/law17/PROP-1219.pdf" TargetMode="External"/><Relationship Id="rId72" Type="http://schemas.openxmlformats.org/officeDocument/2006/relationships/hyperlink" Target="http://www.nevo.co.il/law_word/law14/law-2459.pdf" TargetMode="External"/><Relationship Id="rId93" Type="http://schemas.openxmlformats.org/officeDocument/2006/relationships/hyperlink" Target="http://www.nevo.co.il/Law_word/law17/PROP-1219.pdf" TargetMode="External"/><Relationship Id="rId98" Type="http://schemas.openxmlformats.org/officeDocument/2006/relationships/hyperlink" Target="http://www.nevo.co.il/Law_word/law14/law-2169.pdf" TargetMode="External"/><Relationship Id="rId121" Type="http://schemas.openxmlformats.org/officeDocument/2006/relationships/hyperlink" Target="http://www.nevo.co.il/Law_word/law14/LAW-0858.pdf" TargetMode="External"/><Relationship Id="rId142" Type="http://schemas.openxmlformats.org/officeDocument/2006/relationships/hyperlink" Target="http://www.nevo.co.il/Law_word/law17/PROP-1560.pdf" TargetMode="External"/><Relationship Id="rId163" Type="http://schemas.openxmlformats.org/officeDocument/2006/relationships/hyperlink" Target="http://www.nevo.co.il/Law_word/law14/LAW-0730.pdf" TargetMode="External"/><Relationship Id="rId184" Type="http://schemas.openxmlformats.org/officeDocument/2006/relationships/footer" Target="footer1.xml"/><Relationship Id="rId3" Type="http://schemas.openxmlformats.org/officeDocument/2006/relationships/webSettings" Target="webSettings.xml"/><Relationship Id="rId25" Type="http://schemas.openxmlformats.org/officeDocument/2006/relationships/hyperlink" Target="http://www.nevo.co.il/Law_word/law17/PROP-1219.pdf" TargetMode="External"/><Relationship Id="rId46" Type="http://schemas.openxmlformats.org/officeDocument/2006/relationships/hyperlink" Target="http://www.nevo.co.il/Law_word/law14/LAW-0858.pdf" TargetMode="External"/><Relationship Id="rId67" Type="http://schemas.openxmlformats.org/officeDocument/2006/relationships/hyperlink" Target="http://www.nevo.co.il/Law_word/law17/PROP-2184.pdf" TargetMode="External"/><Relationship Id="rId116" Type="http://schemas.openxmlformats.org/officeDocument/2006/relationships/hyperlink" Target="http://www.nevo.co.il/Law_word/law17/PROP-1219.pdf" TargetMode="External"/><Relationship Id="rId137" Type="http://schemas.openxmlformats.org/officeDocument/2006/relationships/hyperlink" Target="http://www.nevo.co.il/Law_word/law14/LAW-0614.pdf" TargetMode="External"/><Relationship Id="rId158" Type="http://schemas.openxmlformats.org/officeDocument/2006/relationships/hyperlink" Target="http://www.nevo.co.il/Law_word/law17/PROP-2184.pdf" TargetMode="External"/><Relationship Id="rId20" Type="http://schemas.openxmlformats.org/officeDocument/2006/relationships/hyperlink" Target="http://www.nevo.co.il/Law_word/law14/LAW-1072.pdf" TargetMode="External"/><Relationship Id="rId41" Type="http://schemas.openxmlformats.org/officeDocument/2006/relationships/hyperlink" Target="http://www.nevo.co.il/Law_word/law17/PROP-1219.pdf" TargetMode="External"/><Relationship Id="rId62" Type="http://schemas.openxmlformats.org/officeDocument/2006/relationships/hyperlink" Target="http://www.nevo.co.il/Law_word/law14/LAW-0858.pdf" TargetMode="External"/><Relationship Id="rId83" Type="http://schemas.openxmlformats.org/officeDocument/2006/relationships/hyperlink" Target="http://www.nevo.co.il/Law_word/law17/PROP-1219.pdf" TargetMode="External"/><Relationship Id="rId88" Type="http://schemas.openxmlformats.org/officeDocument/2006/relationships/hyperlink" Target="http://www.nevo.co.il/Law_word/law14/LAW-0858.pdf" TargetMode="External"/><Relationship Id="rId111" Type="http://schemas.openxmlformats.org/officeDocument/2006/relationships/hyperlink" Target="http://www.nevo.co.il/Law_word/law14/LAW-2108.pdf" TargetMode="External"/><Relationship Id="rId132" Type="http://schemas.openxmlformats.org/officeDocument/2006/relationships/hyperlink" Target="http://www.nevo.co.il/Law_word/law17/PROP-2184.pdf" TargetMode="External"/><Relationship Id="rId153" Type="http://schemas.openxmlformats.org/officeDocument/2006/relationships/hyperlink" Target="http://www.nevo.co.il/Law_word/law14/LAW-1072.pdf" TargetMode="External"/><Relationship Id="rId174" Type="http://schemas.openxmlformats.org/officeDocument/2006/relationships/hyperlink" Target="http://www.nevo.co.il/Law_word/law16/knesset-591.pdf" TargetMode="External"/><Relationship Id="rId179" Type="http://schemas.openxmlformats.org/officeDocument/2006/relationships/hyperlink" Target="http://www.nevo.co.il/Law_word/law14/LAW-0785.pdf" TargetMode="External"/><Relationship Id="rId15" Type="http://schemas.openxmlformats.org/officeDocument/2006/relationships/hyperlink" Target="http://www.nevo.co.il/Law_word/law17/PROP-2184.pdf" TargetMode="External"/><Relationship Id="rId36" Type="http://schemas.openxmlformats.org/officeDocument/2006/relationships/hyperlink" Target="http://www.nevo.co.il/Law_word/law14/LAW-0858.pdf" TargetMode="External"/><Relationship Id="rId57" Type="http://schemas.openxmlformats.org/officeDocument/2006/relationships/hyperlink" Target="http://www.nevo.co.il/Law_word/law17/PROP-1560.pdf" TargetMode="External"/><Relationship Id="rId106" Type="http://schemas.openxmlformats.org/officeDocument/2006/relationships/hyperlink" Target="http://www.nevo.co.il/Law_word/law14/LAW-0858.pdf" TargetMode="External"/><Relationship Id="rId127" Type="http://schemas.openxmlformats.org/officeDocument/2006/relationships/hyperlink" Target="http://www.nevo.co.il/Law_word/law14/LAW-1453.pdf" TargetMode="External"/><Relationship Id="rId10" Type="http://schemas.openxmlformats.org/officeDocument/2006/relationships/hyperlink" Target="http://www.nevo.co.il/Law_word/law14/LAW-0858.pdf" TargetMode="External"/><Relationship Id="rId31" Type="http://schemas.openxmlformats.org/officeDocument/2006/relationships/hyperlink" Target="http://www.nevo.co.il/Law_word/law17/PROP-1219.pdf" TargetMode="External"/><Relationship Id="rId52" Type="http://schemas.openxmlformats.org/officeDocument/2006/relationships/hyperlink" Target="http://www.nevo.co.il/Law_word/law14/LAW-1072.pdf" TargetMode="External"/><Relationship Id="rId73" Type="http://schemas.openxmlformats.org/officeDocument/2006/relationships/hyperlink" Target="http://www.nevo.co.il/Law_word/law16/knesset-535.pdf" TargetMode="External"/><Relationship Id="rId78" Type="http://schemas.openxmlformats.org/officeDocument/2006/relationships/hyperlink" Target="http://www.nevo.co.il/Law_word/law14/LAW-0858.pdf" TargetMode="External"/><Relationship Id="rId94" Type="http://schemas.openxmlformats.org/officeDocument/2006/relationships/hyperlink" Target="http://www.nevo.co.il/Law_word/law14/LAW-0858.pdf" TargetMode="External"/><Relationship Id="rId99" Type="http://schemas.openxmlformats.org/officeDocument/2006/relationships/hyperlink" Target="http://www.nevo.co.il/Law_word/law15/memshala-341.pdf" TargetMode="External"/><Relationship Id="rId101" Type="http://schemas.openxmlformats.org/officeDocument/2006/relationships/hyperlink" Target="http://www.nevo.co.il/Law_word/law16/KNESSET-86.pdf" TargetMode="External"/><Relationship Id="rId122" Type="http://schemas.openxmlformats.org/officeDocument/2006/relationships/hyperlink" Target="http://www.nevo.co.il/Law_word/law17/PROP-1219.pdf" TargetMode="External"/><Relationship Id="rId143" Type="http://schemas.openxmlformats.org/officeDocument/2006/relationships/hyperlink" Target="http://www.nevo.co.il/Law_word/law14/LAW-1072.pdf" TargetMode="External"/><Relationship Id="rId148" Type="http://schemas.openxmlformats.org/officeDocument/2006/relationships/hyperlink" Target="http://www.nevo.co.il/Law_word/law17/PROP-2070.pdf" TargetMode="External"/><Relationship Id="rId164" Type="http://schemas.openxmlformats.org/officeDocument/2006/relationships/hyperlink" Target="http://www.nevo.co.il/Law_word/law17/PROP-1097.pdf" TargetMode="External"/><Relationship Id="rId169" Type="http://schemas.openxmlformats.org/officeDocument/2006/relationships/hyperlink" Target="http://www.nevo.co.il/Law_word/law14/LAW-1072.pdf" TargetMode="External"/><Relationship Id="rId185"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7/PROP-1560.pdf" TargetMode="External"/><Relationship Id="rId180" Type="http://schemas.openxmlformats.org/officeDocument/2006/relationships/hyperlink" Target="http://www.nevo.co.il/Law_word/law17/PROP-1166.pdf" TargetMode="External"/><Relationship Id="rId26" Type="http://schemas.openxmlformats.org/officeDocument/2006/relationships/hyperlink" Target="http://www.nevo.co.il/Law_word/law14/LAW-1072.pdf" TargetMode="External"/><Relationship Id="rId47" Type="http://schemas.openxmlformats.org/officeDocument/2006/relationships/hyperlink" Target="http://www.nevo.co.il/Law_word/law17/PROP-1219.pdf" TargetMode="External"/><Relationship Id="rId68" Type="http://schemas.openxmlformats.org/officeDocument/2006/relationships/hyperlink" Target="http://www.nevo.co.il/Law_word/law14/LAW-0858.pdf" TargetMode="External"/><Relationship Id="rId89" Type="http://schemas.openxmlformats.org/officeDocument/2006/relationships/hyperlink" Target="http://www.nevo.co.il/Law_word/law17/PROP-1219.pdf" TargetMode="External"/><Relationship Id="rId112" Type="http://schemas.openxmlformats.org/officeDocument/2006/relationships/hyperlink" Target="http://www.nevo.co.il/Law_word/law16/KNESSET-152.pdf" TargetMode="External"/><Relationship Id="rId133" Type="http://schemas.openxmlformats.org/officeDocument/2006/relationships/hyperlink" Target="http://www.nevo.co.il/Law_word/law14/LAW-0858.pdf" TargetMode="External"/><Relationship Id="rId154" Type="http://schemas.openxmlformats.org/officeDocument/2006/relationships/hyperlink" Target="http://www.nevo.co.il/Law_word/law17/PROP-1560.pdf" TargetMode="External"/><Relationship Id="rId175" Type="http://schemas.openxmlformats.org/officeDocument/2006/relationships/hyperlink" Target="http://www.nevo.co.il/Law_word/law14/LAW-0858.pdf" TargetMode="External"/><Relationship Id="rId16" Type="http://schemas.openxmlformats.org/officeDocument/2006/relationships/hyperlink" Target="http://www.nevo.co.il/Law_word/law14/LAW-1453.pdf" TargetMode="External"/><Relationship Id="rId37" Type="http://schemas.openxmlformats.org/officeDocument/2006/relationships/hyperlink" Target="http://www.nevo.co.il/Law_word/law17/PROP-1219.pdf" TargetMode="External"/><Relationship Id="rId58" Type="http://schemas.openxmlformats.org/officeDocument/2006/relationships/hyperlink" Target="http://www.nevo.co.il/Law_word/law14/LAW-1072.pdf" TargetMode="External"/><Relationship Id="rId79" Type="http://schemas.openxmlformats.org/officeDocument/2006/relationships/hyperlink" Target="http://www.nevo.co.il/Law_word/law17/PROP-1219.pdf" TargetMode="External"/><Relationship Id="rId102" Type="http://schemas.openxmlformats.org/officeDocument/2006/relationships/hyperlink" Target="http://www.nevo.co.il/Law_word/law14/LAW-1072.pdf" TargetMode="External"/><Relationship Id="rId123" Type="http://schemas.openxmlformats.org/officeDocument/2006/relationships/hyperlink" Target="http://www.nevo.co.il/Law_word/law14/law-2744.pdf" TargetMode="External"/><Relationship Id="rId144" Type="http://schemas.openxmlformats.org/officeDocument/2006/relationships/hyperlink" Target="http://www.nevo.co.il/Law_word/law17/PROP-1560.pdf" TargetMode="External"/><Relationship Id="rId90" Type="http://schemas.openxmlformats.org/officeDocument/2006/relationships/hyperlink" Target="http://www.nevo.co.il/Law_word/law14/LAW-1453.pdf" TargetMode="External"/><Relationship Id="rId165" Type="http://schemas.openxmlformats.org/officeDocument/2006/relationships/hyperlink" Target="http://www.nevo.co.il/Law_word/law14/LAW-0858.pdf" TargetMode="External"/><Relationship Id="rId186" Type="http://schemas.openxmlformats.org/officeDocument/2006/relationships/fontTable" Target="fontTable.xml"/><Relationship Id="rId27" Type="http://schemas.openxmlformats.org/officeDocument/2006/relationships/hyperlink" Target="http://www.nevo.co.il/Law_word/law17/PROP-1560.pdf" TargetMode="External"/><Relationship Id="rId48" Type="http://schemas.openxmlformats.org/officeDocument/2006/relationships/hyperlink" Target="http://www.nevo.co.il/Law_word/law14/LAW-0858.pdf" TargetMode="External"/><Relationship Id="rId69" Type="http://schemas.openxmlformats.org/officeDocument/2006/relationships/hyperlink" Target="http://www.nevo.co.il/Law_word/law17/PROP-1219.pdf" TargetMode="External"/><Relationship Id="rId113" Type="http://schemas.openxmlformats.org/officeDocument/2006/relationships/hyperlink" Target="http://www.nevo.co.il/Law_word/law14/law-2779.pdf" TargetMode="External"/><Relationship Id="rId134" Type="http://schemas.openxmlformats.org/officeDocument/2006/relationships/hyperlink" Target="http://www.nevo.co.il/Law_word/law17/PROP-1219.pdf" TargetMode="External"/><Relationship Id="rId80" Type="http://schemas.openxmlformats.org/officeDocument/2006/relationships/hyperlink" Target="http://www.nevo.co.il/Law_word/law14/LAW-0858.pdf" TargetMode="External"/><Relationship Id="rId155" Type="http://schemas.openxmlformats.org/officeDocument/2006/relationships/hyperlink" Target="http://www.nevo.co.il/Law_word/law14/LAW-1453.pdf" TargetMode="External"/><Relationship Id="rId176" Type="http://schemas.openxmlformats.org/officeDocument/2006/relationships/hyperlink" Target="http://www.nevo.co.il/Law_word/law17/PROP-1219.pdf" TargetMode="External"/><Relationship Id="rId17" Type="http://schemas.openxmlformats.org/officeDocument/2006/relationships/hyperlink" Target="http://www.nevo.co.il/Law_word/law17/PROP-2184.pdf" TargetMode="External"/><Relationship Id="rId38" Type="http://schemas.openxmlformats.org/officeDocument/2006/relationships/hyperlink" Target="http://www.nevo.co.il/Law_word/law14/LAW-0858.pdf" TargetMode="External"/><Relationship Id="rId59" Type="http://schemas.openxmlformats.org/officeDocument/2006/relationships/hyperlink" Target="http://www.nevo.co.il/Law_word/law17/PROP-1560.pdf" TargetMode="External"/><Relationship Id="rId103" Type="http://schemas.openxmlformats.org/officeDocument/2006/relationships/hyperlink" Target="http://www.nevo.co.il/Law_word/law17/PROP-1560.pdf" TargetMode="External"/><Relationship Id="rId124" Type="http://schemas.openxmlformats.org/officeDocument/2006/relationships/hyperlink" Target="http://www.nevo.co.il/Law_word/law16/knesset-800.pdf" TargetMode="External"/><Relationship Id="rId70" Type="http://schemas.openxmlformats.org/officeDocument/2006/relationships/hyperlink" Target="http://www.nevo.co.il/Law_word/law14/LAW-1453.pdf" TargetMode="External"/><Relationship Id="rId91" Type="http://schemas.openxmlformats.org/officeDocument/2006/relationships/hyperlink" Target="http://www.nevo.co.il/Law_word/law17/PROP-2184.pdf" TargetMode="External"/><Relationship Id="rId145" Type="http://schemas.openxmlformats.org/officeDocument/2006/relationships/hyperlink" Target="http://www.nevo.co.il/Law_word/law14/LAW-0858.pdf" TargetMode="External"/><Relationship Id="rId166" Type="http://schemas.openxmlformats.org/officeDocument/2006/relationships/hyperlink" Target="http://www.nevo.co.il/Law_word/law17/PROP-1219.pdf" TargetMode="External"/><Relationship Id="rId187" Type="http://schemas.openxmlformats.org/officeDocument/2006/relationships/theme" Target="theme/theme1.xml"/><Relationship Id="rId1" Type="http://schemas.openxmlformats.org/officeDocument/2006/relationships/styles" Target="styles.xml"/><Relationship Id="rId28" Type="http://schemas.openxmlformats.org/officeDocument/2006/relationships/hyperlink" Target="http://www.nevo.co.il/Law_word/law14/LAW-1453.pdf" TargetMode="External"/><Relationship Id="rId49" Type="http://schemas.openxmlformats.org/officeDocument/2006/relationships/hyperlink" Target="http://www.nevo.co.il/Law_word/law17/PROP-1219.pdf" TargetMode="External"/><Relationship Id="rId114" Type="http://schemas.openxmlformats.org/officeDocument/2006/relationships/hyperlink" Target="http://www.nevo.co.il/Law_word/law15/memshala-972.pdf" TargetMode="External"/><Relationship Id="rId60" Type="http://schemas.openxmlformats.org/officeDocument/2006/relationships/hyperlink" Target="http://www.nevo.co.il/Law_word/law14/LAW-1453.pdf" TargetMode="External"/><Relationship Id="rId81" Type="http://schemas.openxmlformats.org/officeDocument/2006/relationships/hyperlink" Target="http://www.nevo.co.il/Law_word/law17/PROP-1219.pdf" TargetMode="External"/><Relationship Id="rId135" Type="http://schemas.openxmlformats.org/officeDocument/2006/relationships/hyperlink" Target="http://www.nevo.co.il/Law_word/law14/LAW-2108.pdf" TargetMode="External"/><Relationship Id="rId156" Type="http://schemas.openxmlformats.org/officeDocument/2006/relationships/hyperlink" Target="http://www.nevo.co.il/Law_word/law17/PROP-2184.pdf" TargetMode="External"/><Relationship Id="rId177" Type="http://schemas.openxmlformats.org/officeDocument/2006/relationships/hyperlink" Target="http://www.nevo.co.il/Law_word/law14/LAW-1453.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0863.pdf" TargetMode="External"/><Relationship Id="rId18" Type="http://schemas.openxmlformats.org/officeDocument/2006/relationships/hyperlink" Target="http://www.nevo.co.il/Law_word/law17/PROP-1560.pdf" TargetMode="External"/><Relationship Id="rId26" Type="http://schemas.openxmlformats.org/officeDocument/2006/relationships/hyperlink" Target="http://www.nevo.co.il/Law_word/law14/law-2108.pdf" TargetMode="External"/><Relationship Id="rId39" Type="http://schemas.openxmlformats.org/officeDocument/2006/relationships/hyperlink" Target="http://www.nevo.co.il/Law_word/law16/knesset-800.pdf" TargetMode="External"/><Relationship Id="rId21" Type="http://schemas.openxmlformats.org/officeDocument/2006/relationships/hyperlink" Target="http://www.nevo.co.il/Law_word/law17/PROP-2070.pdf" TargetMode="External"/><Relationship Id="rId34" Type="http://schemas.openxmlformats.org/officeDocument/2006/relationships/hyperlink" Target="http://www.nevo.co.il/law_word/law14/law-2459.pdf" TargetMode="External"/><Relationship Id="rId42" Type="http://schemas.openxmlformats.org/officeDocument/2006/relationships/hyperlink" Target="http://www.nevo.co.il/Law_word/law10/yalkut-5512.pdf" TargetMode="External"/><Relationship Id="rId47" Type="http://schemas.openxmlformats.org/officeDocument/2006/relationships/hyperlink" Target="http://www.nevo.co.il/Law_word/law10/yalkut-6947.pdf" TargetMode="External"/><Relationship Id="rId50" Type="http://schemas.openxmlformats.org/officeDocument/2006/relationships/hyperlink" Target="http://www.nevo.co.il/Law_word/law10/yalkut-6919.pdf" TargetMode="External"/><Relationship Id="rId55" Type="http://schemas.openxmlformats.org/officeDocument/2006/relationships/hyperlink" Target="http://www.nevo.co.il/Law_word/law10/YALKUT-5628.pdf" TargetMode="External"/><Relationship Id="rId7" Type="http://schemas.openxmlformats.org/officeDocument/2006/relationships/hyperlink" Target="http://www.nevo.co.il/Law_word/law14/LAW-0730.pdf" TargetMode="External"/><Relationship Id="rId2" Type="http://schemas.openxmlformats.org/officeDocument/2006/relationships/hyperlink" Target="http://www.nevo.co.il/Law_word/law17/PROP-0485.pdf" TargetMode="External"/><Relationship Id="rId16" Type="http://schemas.openxmlformats.org/officeDocument/2006/relationships/hyperlink" Target="http://www.nevo.co.il/Law_word/law17/PROP-1503.pdf" TargetMode="External"/><Relationship Id="rId29" Type="http://schemas.openxmlformats.org/officeDocument/2006/relationships/hyperlink" Target="http://www.nevo.co.il/Law_word/law15/memshala-341.pdf" TargetMode="External"/><Relationship Id="rId11" Type="http://schemas.openxmlformats.org/officeDocument/2006/relationships/hyperlink" Target="http://www.nevo.co.il/Law_word/law14/LAW-0858.pdf" TargetMode="External"/><Relationship Id="rId24" Type="http://schemas.openxmlformats.org/officeDocument/2006/relationships/hyperlink" Target="http://www.nevo.co.il/Law_word/law14/LAW-2017.pdf" TargetMode="External"/><Relationship Id="rId32" Type="http://schemas.openxmlformats.org/officeDocument/2006/relationships/hyperlink" Target="http://www.nevo.co.il/Law_word/law14/law-2299.pdf" TargetMode="External"/><Relationship Id="rId37" Type="http://schemas.openxmlformats.org/officeDocument/2006/relationships/hyperlink" Target="http://www.nevo.co.il/Law_word/law16/knesset-591.pdf" TargetMode="External"/><Relationship Id="rId40" Type="http://schemas.openxmlformats.org/officeDocument/2006/relationships/hyperlink" Target="http://www.nevo.co.il/law_word/law14/law-2779.pdf" TargetMode="External"/><Relationship Id="rId45" Type="http://schemas.openxmlformats.org/officeDocument/2006/relationships/hyperlink" Target="http://www.nevo.co.il/Law_word/law10/yalkut-6729.pdf" TargetMode="External"/><Relationship Id="rId53" Type="http://schemas.openxmlformats.org/officeDocument/2006/relationships/hyperlink" Target="http://www.nevo.co.il/Law_word/law10/YALKUT-5146.pdf" TargetMode="External"/><Relationship Id="rId5" Type="http://schemas.openxmlformats.org/officeDocument/2006/relationships/hyperlink" Target="http://www.nevo.co.il/Law_word/law14/LAW-0614.pdf" TargetMode="External"/><Relationship Id="rId10" Type="http://schemas.openxmlformats.org/officeDocument/2006/relationships/hyperlink" Target="http://www.nevo.co.il/Law_word/law17/PROP-1166.pdf" TargetMode="External"/><Relationship Id="rId19" Type="http://schemas.openxmlformats.org/officeDocument/2006/relationships/hyperlink" Target="http://www.nevo.co.il/Law_word/law14/LAW-1076.pdf" TargetMode="External"/><Relationship Id="rId31" Type="http://schemas.openxmlformats.org/officeDocument/2006/relationships/hyperlink" Target="http://www.nevo.co.il/Law_word/law15/memshala-335.pdf" TargetMode="External"/><Relationship Id="rId44" Type="http://schemas.openxmlformats.org/officeDocument/2006/relationships/hyperlink" Target="http://www.nevo.co.il/Law_word/law10/yalkut-5782.pdf" TargetMode="External"/><Relationship Id="rId52" Type="http://schemas.openxmlformats.org/officeDocument/2006/relationships/hyperlink" Target="https://www.nevo.co.il/law_html/law10/yalkut-10687.pdf" TargetMode="External"/><Relationship Id="rId4" Type="http://schemas.openxmlformats.org/officeDocument/2006/relationships/hyperlink" Target="http://www.nevo.co.il/Law_word/law17/PROP-0515.pdf" TargetMode="External"/><Relationship Id="rId9" Type="http://schemas.openxmlformats.org/officeDocument/2006/relationships/hyperlink" Target="http://www.nevo.co.il/Law_word/law14/LAW-0785.pdf" TargetMode="External"/><Relationship Id="rId14" Type="http://schemas.openxmlformats.org/officeDocument/2006/relationships/hyperlink" Target="http://www.nevo.co.il/Law_word/law14/LAW-0892.pdf" TargetMode="External"/><Relationship Id="rId22" Type="http://schemas.openxmlformats.org/officeDocument/2006/relationships/hyperlink" Target="http://www.nevo.co.il/Law_word/law14/LAW-1453.pdf" TargetMode="External"/><Relationship Id="rId27" Type="http://schemas.openxmlformats.org/officeDocument/2006/relationships/hyperlink" Target="http://www.nevo.co.il/Law_word/law16/KNESSET-152.pdf" TargetMode="External"/><Relationship Id="rId30" Type="http://schemas.openxmlformats.org/officeDocument/2006/relationships/hyperlink" Target="http://www.nevo.co.il/Law_word/law14/law-2190.pdf" TargetMode="External"/><Relationship Id="rId35" Type="http://schemas.openxmlformats.org/officeDocument/2006/relationships/hyperlink" Target="http://www.nevo.co.il/Law_word/law16/knesset-535.pdf" TargetMode="External"/><Relationship Id="rId43" Type="http://schemas.openxmlformats.org/officeDocument/2006/relationships/hyperlink" Target="http://www.nevo.co.il/Law_word/law10/yalkut-5592.pdf" TargetMode="External"/><Relationship Id="rId48" Type="http://schemas.openxmlformats.org/officeDocument/2006/relationships/hyperlink" Target="https://www.nevo.co.il/law_html/law10/yalkut-10687.pdf" TargetMode="External"/><Relationship Id="rId56" Type="http://schemas.openxmlformats.org/officeDocument/2006/relationships/hyperlink" Target="http://www.nevo.co.il/Law_word/law10/yalkut-5700.pdf" TargetMode="External"/><Relationship Id="rId8" Type="http://schemas.openxmlformats.org/officeDocument/2006/relationships/hyperlink" Target="http://www.nevo.co.il/Law_word/law17/PROP-1097.pdf" TargetMode="External"/><Relationship Id="rId51" Type="http://schemas.openxmlformats.org/officeDocument/2006/relationships/hyperlink" Target="http://www.nevo.co.il/Law_word/law10/yalkut-6947.pdf" TargetMode="External"/><Relationship Id="rId3" Type="http://schemas.openxmlformats.org/officeDocument/2006/relationships/hyperlink" Target="http://www.nevo.co.il/Law_word/law14/LAW-0395.pdf" TargetMode="External"/><Relationship Id="rId12" Type="http://schemas.openxmlformats.org/officeDocument/2006/relationships/hyperlink" Target="http://www.nevo.co.il/Law_word/law17/PROP-1219.pdf" TargetMode="External"/><Relationship Id="rId17" Type="http://schemas.openxmlformats.org/officeDocument/2006/relationships/hyperlink" Target="http://www.nevo.co.il/Law_word/law14/LAW-1072.pdf" TargetMode="External"/><Relationship Id="rId25" Type="http://schemas.openxmlformats.org/officeDocument/2006/relationships/hyperlink" Target="http://www.nevo.co.il/Law_word/law16/KNESSET-86.pdf" TargetMode="External"/><Relationship Id="rId33" Type="http://schemas.openxmlformats.org/officeDocument/2006/relationships/hyperlink" Target="http://www.nevo.co.il/Law_word/law15/memshala-540.pdf" TargetMode="External"/><Relationship Id="rId38" Type="http://schemas.openxmlformats.org/officeDocument/2006/relationships/hyperlink" Target="http://www.nevo.co.il/law_word/law14/law-2744.pdf" TargetMode="External"/><Relationship Id="rId46" Type="http://schemas.openxmlformats.org/officeDocument/2006/relationships/hyperlink" Target="http://www.nevo.co.il/Law_word/law10/yalkut-6919.pdf" TargetMode="External"/><Relationship Id="rId20" Type="http://schemas.openxmlformats.org/officeDocument/2006/relationships/hyperlink" Target="http://www.nevo.co.il/Law_word/law14/LAW-1383.pdf" TargetMode="External"/><Relationship Id="rId41" Type="http://schemas.openxmlformats.org/officeDocument/2006/relationships/hyperlink" Target="http://www.nevo.co.il/Law_word/law15/memshala-972.pdf" TargetMode="External"/><Relationship Id="rId54" Type="http://schemas.openxmlformats.org/officeDocument/2006/relationships/hyperlink" Target="http://www.nevo.co.il/Law_word/law10/yalkut-5843.pdf" TargetMode="External"/><Relationship Id="rId1" Type="http://schemas.openxmlformats.org/officeDocument/2006/relationships/hyperlink" Target="http://www.nevo.co.il/Law_word/law14/LAW-0390.pdf" TargetMode="External"/><Relationship Id="rId6" Type="http://schemas.openxmlformats.org/officeDocument/2006/relationships/hyperlink" Target="http://www.nevo.co.il/Law_word/law17/PROP-0912.pdf" TargetMode="External"/><Relationship Id="rId15" Type="http://schemas.openxmlformats.org/officeDocument/2006/relationships/hyperlink" Target="http://www.nevo.co.il/Law_word/law14/LAW-1037.pdf" TargetMode="External"/><Relationship Id="rId23" Type="http://schemas.openxmlformats.org/officeDocument/2006/relationships/hyperlink" Target="http://www.nevo.co.il/Law_word/law17/PROP-2184.pdf" TargetMode="External"/><Relationship Id="rId28" Type="http://schemas.openxmlformats.org/officeDocument/2006/relationships/hyperlink" Target="http://www.nevo.co.il/Law_word/law14/law-2169.pdf" TargetMode="External"/><Relationship Id="rId36" Type="http://schemas.openxmlformats.org/officeDocument/2006/relationships/hyperlink" Target="http://www.nevo.co.il/Law_word/law14/LAW-2484.pdf" TargetMode="External"/><Relationship Id="rId49" Type="http://schemas.openxmlformats.org/officeDocument/2006/relationships/hyperlink" Target="http://web1.nevo.co.il/Law_word/law10/yalkut-58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14403</Words>
  <Characters>82103</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96314</CharactersWithSpaces>
  <SharedDoc>false</SharedDoc>
  <HLinks>
    <vt:vector size="1986" baseType="variant">
      <vt:variant>
        <vt:i4>393283</vt:i4>
      </vt:variant>
      <vt:variant>
        <vt:i4>1119</vt:i4>
      </vt:variant>
      <vt:variant>
        <vt:i4>0</vt:i4>
      </vt:variant>
      <vt:variant>
        <vt:i4>5</vt:i4>
      </vt:variant>
      <vt:variant>
        <vt:lpwstr>http://www.nevo.co.il/advertisements/nevo-100.doc</vt:lpwstr>
      </vt:variant>
      <vt:variant>
        <vt:lpwstr/>
      </vt:variant>
      <vt:variant>
        <vt:i4>917626</vt:i4>
      </vt:variant>
      <vt:variant>
        <vt:i4>1116</vt:i4>
      </vt:variant>
      <vt:variant>
        <vt:i4>0</vt:i4>
      </vt:variant>
      <vt:variant>
        <vt:i4>5</vt:i4>
      </vt:variant>
      <vt:variant>
        <vt:lpwstr>http://www.nevo.co.il/Law_word/law17/PROP-1166.pdf</vt:lpwstr>
      </vt:variant>
      <vt:variant>
        <vt:lpwstr/>
      </vt:variant>
      <vt:variant>
        <vt:i4>7798795</vt:i4>
      </vt:variant>
      <vt:variant>
        <vt:i4>1113</vt:i4>
      </vt:variant>
      <vt:variant>
        <vt:i4>0</vt:i4>
      </vt:variant>
      <vt:variant>
        <vt:i4>5</vt:i4>
      </vt:variant>
      <vt:variant>
        <vt:lpwstr>http://www.nevo.co.il/Law_word/law14/LAW-0785.pdf</vt:lpwstr>
      </vt:variant>
      <vt:variant>
        <vt:lpwstr/>
      </vt:variant>
      <vt:variant>
        <vt:i4>786551</vt:i4>
      </vt:variant>
      <vt:variant>
        <vt:i4>1110</vt:i4>
      </vt:variant>
      <vt:variant>
        <vt:i4>0</vt:i4>
      </vt:variant>
      <vt:variant>
        <vt:i4>5</vt:i4>
      </vt:variant>
      <vt:variant>
        <vt:lpwstr>http://www.nevo.co.il/Law_word/law17/PROP-2184.pdf</vt:lpwstr>
      </vt:variant>
      <vt:variant>
        <vt:lpwstr/>
      </vt:variant>
      <vt:variant>
        <vt:i4>8060942</vt:i4>
      </vt:variant>
      <vt:variant>
        <vt:i4>1107</vt:i4>
      </vt:variant>
      <vt:variant>
        <vt:i4>0</vt:i4>
      </vt:variant>
      <vt:variant>
        <vt:i4>5</vt:i4>
      </vt:variant>
      <vt:variant>
        <vt:lpwstr>http://www.nevo.co.il/Law_word/law14/LAW-1453.pdf</vt:lpwstr>
      </vt:variant>
      <vt:variant>
        <vt:lpwstr/>
      </vt:variant>
      <vt:variant>
        <vt:i4>131197</vt:i4>
      </vt:variant>
      <vt:variant>
        <vt:i4>1104</vt:i4>
      </vt:variant>
      <vt:variant>
        <vt:i4>0</vt:i4>
      </vt:variant>
      <vt:variant>
        <vt:i4>5</vt:i4>
      </vt:variant>
      <vt:variant>
        <vt:lpwstr>http://www.nevo.co.il/Law_word/law17/PROP-1219.pdf</vt:lpwstr>
      </vt:variant>
      <vt:variant>
        <vt:lpwstr/>
      </vt:variant>
      <vt:variant>
        <vt:i4>7995401</vt:i4>
      </vt:variant>
      <vt:variant>
        <vt:i4>1101</vt:i4>
      </vt:variant>
      <vt:variant>
        <vt:i4>0</vt:i4>
      </vt:variant>
      <vt:variant>
        <vt:i4>5</vt:i4>
      </vt:variant>
      <vt:variant>
        <vt:lpwstr>http://www.nevo.co.il/Law_word/law14/LAW-0858.pdf</vt:lpwstr>
      </vt:variant>
      <vt:variant>
        <vt:lpwstr/>
      </vt:variant>
      <vt:variant>
        <vt:i4>3604499</vt:i4>
      </vt:variant>
      <vt:variant>
        <vt:i4>1098</vt:i4>
      </vt:variant>
      <vt:variant>
        <vt:i4>0</vt:i4>
      </vt:variant>
      <vt:variant>
        <vt:i4>5</vt:i4>
      </vt:variant>
      <vt:variant>
        <vt:lpwstr>http://www.nevo.co.il/Law_word/law16/knesset-591.pdf</vt:lpwstr>
      </vt:variant>
      <vt:variant>
        <vt:lpwstr/>
      </vt:variant>
      <vt:variant>
        <vt:i4>7667721</vt:i4>
      </vt:variant>
      <vt:variant>
        <vt:i4>1095</vt:i4>
      </vt:variant>
      <vt:variant>
        <vt:i4>0</vt:i4>
      </vt:variant>
      <vt:variant>
        <vt:i4>5</vt:i4>
      </vt:variant>
      <vt:variant>
        <vt:lpwstr>http://www.nevo.co.il/law_word/law14/law-2484.pdf</vt:lpwstr>
      </vt:variant>
      <vt:variant>
        <vt:lpwstr/>
      </vt:variant>
      <vt:variant>
        <vt:i4>786554</vt:i4>
      </vt:variant>
      <vt:variant>
        <vt:i4>1092</vt:i4>
      </vt:variant>
      <vt:variant>
        <vt:i4>0</vt:i4>
      </vt:variant>
      <vt:variant>
        <vt:i4>5</vt:i4>
      </vt:variant>
      <vt:variant>
        <vt:lpwstr>http://www.nevo.co.il/Law_word/law17/PROP-1560.pdf</vt:lpwstr>
      </vt:variant>
      <vt:variant>
        <vt:lpwstr/>
      </vt:variant>
      <vt:variant>
        <vt:i4>7929867</vt:i4>
      </vt:variant>
      <vt:variant>
        <vt:i4>1089</vt:i4>
      </vt:variant>
      <vt:variant>
        <vt:i4>0</vt:i4>
      </vt:variant>
      <vt:variant>
        <vt:i4>5</vt:i4>
      </vt:variant>
      <vt:variant>
        <vt:lpwstr>http://www.nevo.co.il/Law_word/law14/LAW-1072.pdf</vt:lpwstr>
      </vt:variant>
      <vt:variant>
        <vt:lpwstr/>
      </vt:variant>
      <vt:variant>
        <vt:i4>786554</vt:i4>
      </vt:variant>
      <vt:variant>
        <vt:i4>1086</vt:i4>
      </vt:variant>
      <vt:variant>
        <vt:i4>0</vt:i4>
      </vt:variant>
      <vt:variant>
        <vt:i4>5</vt:i4>
      </vt:variant>
      <vt:variant>
        <vt:lpwstr>http://www.nevo.co.il/Law_word/law17/PROP-1560.pdf</vt:lpwstr>
      </vt:variant>
      <vt:variant>
        <vt:lpwstr/>
      </vt:variant>
      <vt:variant>
        <vt:i4>7929867</vt:i4>
      </vt:variant>
      <vt:variant>
        <vt:i4>1083</vt:i4>
      </vt:variant>
      <vt:variant>
        <vt:i4>0</vt:i4>
      </vt:variant>
      <vt:variant>
        <vt:i4>5</vt:i4>
      </vt:variant>
      <vt:variant>
        <vt:lpwstr>http://www.nevo.co.il/Law_word/law14/LAW-1072.pdf</vt:lpwstr>
      </vt:variant>
      <vt:variant>
        <vt:lpwstr/>
      </vt:variant>
      <vt:variant>
        <vt:i4>131197</vt:i4>
      </vt:variant>
      <vt:variant>
        <vt:i4>1080</vt:i4>
      </vt:variant>
      <vt:variant>
        <vt:i4>0</vt:i4>
      </vt:variant>
      <vt:variant>
        <vt:i4>5</vt:i4>
      </vt:variant>
      <vt:variant>
        <vt:lpwstr>http://www.nevo.co.il/Law_word/law17/PROP-1219.pdf</vt:lpwstr>
      </vt:variant>
      <vt:variant>
        <vt:lpwstr/>
      </vt:variant>
      <vt:variant>
        <vt:i4>7995401</vt:i4>
      </vt:variant>
      <vt:variant>
        <vt:i4>1077</vt:i4>
      </vt:variant>
      <vt:variant>
        <vt:i4>0</vt:i4>
      </vt:variant>
      <vt:variant>
        <vt:i4>5</vt:i4>
      </vt:variant>
      <vt:variant>
        <vt:lpwstr>http://www.nevo.co.il/Law_word/law14/LAW-0858.pdf</vt:lpwstr>
      </vt:variant>
      <vt:variant>
        <vt:lpwstr/>
      </vt:variant>
      <vt:variant>
        <vt:i4>131197</vt:i4>
      </vt:variant>
      <vt:variant>
        <vt:i4>1074</vt:i4>
      </vt:variant>
      <vt:variant>
        <vt:i4>0</vt:i4>
      </vt:variant>
      <vt:variant>
        <vt:i4>5</vt:i4>
      </vt:variant>
      <vt:variant>
        <vt:lpwstr>http://www.nevo.co.il/Law_word/law17/PROP-1219.pdf</vt:lpwstr>
      </vt:variant>
      <vt:variant>
        <vt:lpwstr/>
      </vt:variant>
      <vt:variant>
        <vt:i4>7995401</vt:i4>
      </vt:variant>
      <vt:variant>
        <vt:i4>1071</vt:i4>
      </vt:variant>
      <vt:variant>
        <vt:i4>0</vt:i4>
      </vt:variant>
      <vt:variant>
        <vt:i4>5</vt:i4>
      </vt:variant>
      <vt:variant>
        <vt:lpwstr>http://www.nevo.co.il/Law_word/law14/LAW-0858.pdf</vt:lpwstr>
      </vt:variant>
      <vt:variant>
        <vt:lpwstr/>
      </vt:variant>
      <vt:variant>
        <vt:i4>917621</vt:i4>
      </vt:variant>
      <vt:variant>
        <vt:i4>1068</vt:i4>
      </vt:variant>
      <vt:variant>
        <vt:i4>0</vt:i4>
      </vt:variant>
      <vt:variant>
        <vt:i4>5</vt:i4>
      </vt:variant>
      <vt:variant>
        <vt:lpwstr>http://www.nevo.co.il/Law_word/law17/PROP-1097.pdf</vt:lpwstr>
      </vt:variant>
      <vt:variant>
        <vt:lpwstr/>
      </vt:variant>
      <vt:variant>
        <vt:i4>8126478</vt:i4>
      </vt:variant>
      <vt:variant>
        <vt:i4>1065</vt:i4>
      </vt:variant>
      <vt:variant>
        <vt:i4>0</vt:i4>
      </vt:variant>
      <vt:variant>
        <vt:i4>5</vt:i4>
      </vt:variant>
      <vt:variant>
        <vt:lpwstr>http://www.nevo.co.il/Law_word/law14/LAW-0730.pdf</vt:lpwstr>
      </vt:variant>
      <vt:variant>
        <vt:lpwstr/>
      </vt:variant>
      <vt:variant>
        <vt:i4>589948</vt:i4>
      </vt:variant>
      <vt:variant>
        <vt:i4>1062</vt:i4>
      </vt:variant>
      <vt:variant>
        <vt:i4>0</vt:i4>
      </vt:variant>
      <vt:variant>
        <vt:i4>5</vt:i4>
      </vt:variant>
      <vt:variant>
        <vt:lpwstr>http://www.nevo.co.il/Law_word/law17/PROP-0515.pdf</vt:lpwstr>
      </vt:variant>
      <vt:variant>
        <vt:lpwstr/>
      </vt:variant>
      <vt:variant>
        <vt:i4>7733263</vt:i4>
      </vt:variant>
      <vt:variant>
        <vt:i4>1059</vt:i4>
      </vt:variant>
      <vt:variant>
        <vt:i4>0</vt:i4>
      </vt:variant>
      <vt:variant>
        <vt:i4>5</vt:i4>
      </vt:variant>
      <vt:variant>
        <vt:lpwstr>http://www.nevo.co.il/Law_word/law14/LAW-0395.pdf</vt:lpwstr>
      </vt:variant>
      <vt:variant>
        <vt:lpwstr/>
      </vt:variant>
      <vt:variant>
        <vt:i4>8323157</vt:i4>
      </vt:variant>
      <vt:variant>
        <vt:i4>1056</vt:i4>
      </vt:variant>
      <vt:variant>
        <vt:i4>0</vt:i4>
      </vt:variant>
      <vt:variant>
        <vt:i4>5</vt:i4>
      </vt:variant>
      <vt:variant>
        <vt:lpwstr>http://www.nevo.co.il/Law_word/law15/memshala-335.pdf</vt:lpwstr>
      </vt:variant>
      <vt:variant>
        <vt:lpwstr/>
      </vt:variant>
      <vt:variant>
        <vt:i4>7602184</vt:i4>
      </vt:variant>
      <vt:variant>
        <vt:i4>1053</vt:i4>
      </vt:variant>
      <vt:variant>
        <vt:i4>0</vt:i4>
      </vt:variant>
      <vt:variant>
        <vt:i4>5</vt:i4>
      </vt:variant>
      <vt:variant>
        <vt:lpwstr>http://www.nevo.co.il/Law_word/law14/LAW-2190.pdf</vt:lpwstr>
      </vt:variant>
      <vt:variant>
        <vt:lpwstr/>
      </vt:variant>
      <vt:variant>
        <vt:i4>786551</vt:i4>
      </vt:variant>
      <vt:variant>
        <vt:i4>1050</vt:i4>
      </vt:variant>
      <vt:variant>
        <vt:i4>0</vt:i4>
      </vt:variant>
      <vt:variant>
        <vt:i4>5</vt:i4>
      </vt:variant>
      <vt:variant>
        <vt:lpwstr>http://www.nevo.co.il/Law_word/law17/PROP-2184.pdf</vt:lpwstr>
      </vt:variant>
      <vt:variant>
        <vt:lpwstr/>
      </vt:variant>
      <vt:variant>
        <vt:i4>8060942</vt:i4>
      </vt:variant>
      <vt:variant>
        <vt:i4>1047</vt:i4>
      </vt:variant>
      <vt:variant>
        <vt:i4>0</vt:i4>
      </vt:variant>
      <vt:variant>
        <vt:i4>5</vt:i4>
      </vt:variant>
      <vt:variant>
        <vt:lpwstr>http://www.nevo.co.il/Law_word/law14/LAW-1453.pdf</vt:lpwstr>
      </vt:variant>
      <vt:variant>
        <vt:lpwstr/>
      </vt:variant>
      <vt:variant>
        <vt:i4>786551</vt:i4>
      </vt:variant>
      <vt:variant>
        <vt:i4>1044</vt:i4>
      </vt:variant>
      <vt:variant>
        <vt:i4>0</vt:i4>
      </vt:variant>
      <vt:variant>
        <vt:i4>5</vt:i4>
      </vt:variant>
      <vt:variant>
        <vt:lpwstr>http://www.nevo.co.il/Law_word/law17/PROP-2184.pdf</vt:lpwstr>
      </vt:variant>
      <vt:variant>
        <vt:lpwstr/>
      </vt:variant>
      <vt:variant>
        <vt:i4>8060942</vt:i4>
      </vt:variant>
      <vt:variant>
        <vt:i4>1041</vt:i4>
      </vt:variant>
      <vt:variant>
        <vt:i4>0</vt:i4>
      </vt:variant>
      <vt:variant>
        <vt:i4>5</vt:i4>
      </vt:variant>
      <vt:variant>
        <vt:lpwstr>http://www.nevo.co.il/Law_word/law14/LAW-1453.pdf</vt:lpwstr>
      </vt:variant>
      <vt:variant>
        <vt:lpwstr/>
      </vt:variant>
      <vt:variant>
        <vt:i4>786554</vt:i4>
      </vt:variant>
      <vt:variant>
        <vt:i4>1038</vt:i4>
      </vt:variant>
      <vt:variant>
        <vt:i4>0</vt:i4>
      </vt:variant>
      <vt:variant>
        <vt:i4>5</vt:i4>
      </vt:variant>
      <vt:variant>
        <vt:lpwstr>http://www.nevo.co.il/Law_word/law17/PROP-1560.pdf</vt:lpwstr>
      </vt:variant>
      <vt:variant>
        <vt:lpwstr/>
      </vt:variant>
      <vt:variant>
        <vt:i4>7929867</vt:i4>
      </vt:variant>
      <vt:variant>
        <vt:i4>1035</vt:i4>
      </vt:variant>
      <vt:variant>
        <vt:i4>0</vt:i4>
      </vt:variant>
      <vt:variant>
        <vt:i4>5</vt:i4>
      </vt:variant>
      <vt:variant>
        <vt:lpwstr>http://www.nevo.co.il/Law_word/law14/LAW-1072.pdf</vt:lpwstr>
      </vt:variant>
      <vt:variant>
        <vt:lpwstr/>
      </vt:variant>
      <vt:variant>
        <vt:i4>131197</vt:i4>
      </vt:variant>
      <vt:variant>
        <vt:i4>1032</vt:i4>
      </vt:variant>
      <vt:variant>
        <vt:i4>0</vt:i4>
      </vt:variant>
      <vt:variant>
        <vt:i4>5</vt:i4>
      </vt:variant>
      <vt:variant>
        <vt:lpwstr>http://www.nevo.co.il/Law_word/law17/PROP-1219.pdf</vt:lpwstr>
      </vt:variant>
      <vt:variant>
        <vt:lpwstr/>
      </vt:variant>
      <vt:variant>
        <vt:i4>7995401</vt:i4>
      </vt:variant>
      <vt:variant>
        <vt:i4>1029</vt:i4>
      </vt:variant>
      <vt:variant>
        <vt:i4>0</vt:i4>
      </vt:variant>
      <vt:variant>
        <vt:i4>5</vt:i4>
      </vt:variant>
      <vt:variant>
        <vt:lpwstr>http://www.nevo.co.il/Law_word/law14/LAW-0858.pdf</vt:lpwstr>
      </vt:variant>
      <vt:variant>
        <vt:lpwstr/>
      </vt:variant>
      <vt:variant>
        <vt:i4>7864406</vt:i4>
      </vt:variant>
      <vt:variant>
        <vt:i4>1026</vt:i4>
      </vt:variant>
      <vt:variant>
        <vt:i4>0</vt:i4>
      </vt:variant>
      <vt:variant>
        <vt:i4>5</vt:i4>
      </vt:variant>
      <vt:variant>
        <vt:lpwstr>http://www.nevo.co.il/Law_word/law15/memshala-540.pdf</vt:lpwstr>
      </vt:variant>
      <vt:variant>
        <vt:lpwstr/>
      </vt:variant>
      <vt:variant>
        <vt:i4>7602178</vt:i4>
      </vt:variant>
      <vt:variant>
        <vt:i4>1023</vt:i4>
      </vt:variant>
      <vt:variant>
        <vt:i4>0</vt:i4>
      </vt:variant>
      <vt:variant>
        <vt:i4>5</vt:i4>
      </vt:variant>
      <vt:variant>
        <vt:lpwstr>http://www.nevo.co.il/Law_word/law14/law-2299.pdf</vt:lpwstr>
      </vt:variant>
      <vt:variant>
        <vt:lpwstr/>
      </vt:variant>
      <vt:variant>
        <vt:i4>589944</vt:i4>
      </vt:variant>
      <vt:variant>
        <vt:i4>1020</vt:i4>
      </vt:variant>
      <vt:variant>
        <vt:i4>0</vt:i4>
      </vt:variant>
      <vt:variant>
        <vt:i4>5</vt:i4>
      </vt:variant>
      <vt:variant>
        <vt:lpwstr>http://www.nevo.co.il/Law_word/law17/PROP-2070.pdf</vt:lpwstr>
      </vt:variant>
      <vt:variant>
        <vt:lpwstr/>
      </vt:variant>
      <vt:variant>
        <vt:i4>7733257</vt:i4>
      </vt:variant>
      <vt:variant>
        <vt:i4>1017</vt:i4>
      </vt:variant>
      <vt:variant>
        <vt:i4>0</vt:i4>
      </vt:variant>
      <vt:variant>
        <vt:i4>5</vt:i4>
      </vt:variant>
      <vt:variant>
        <vt:lpwstr>http://www.nevo.co.il/Law_word/law14/LAW-1383.pdf</vt:lpwstr>
      </vt:variant>
      <vt:variant>
        <vt:lpwstr/>
      </vt:variant>
      <vt:variant>
        <vt:i4>131197</vt:i4>
      </vt:variant>
      <vt:variant>
        <vt:i4>1014</vt:i4>
      </vt:variant>
      <vt:variant>
        <vt:i4>0</vt:i4>
      </vt:variant>
      <vt:variant>
        <vt:i4>5</vt:i4>
      </vt:variant>
      <vt:variant>
        <vt:lpwstr>http://www.nevo.co.il/Law_word/law17/PROP-1219.pdf</vt:lpwstr>
      </vt:variant>
      <vt:variant>
        <vt:lpwstr/>
      </vt:variant>
      <vt:variant>
        <vt:i4>7995401</vt:i4>
      </vt:variant>
      <vt:variant>
        <vt:i4>1011</vt:i4>
      </vt:variant>
      <vt:variant>
        <vt:i4>0</vt:i4>
      </vt:variant>
      <vt:variant>
        <vt:i4>5</vt:i4>
      </vt:variant>
      <vt:variant>
        <vt:lpwstr>http://www.nevo.co.il/Law_word/law14/LAW-0858.pdf</vt:lpwstr>
      </vt:variant>
      <vt:variant>
        <vt:lpwstr/>
      </vt:variant>
      <vt:variant>
        <vt:i4>786554</vt:i4>
      </vt:variant>
      <vt:variant>
        <vt:i4>1008</vt:i4>
      </vt:variant>
      <vt:variant>
        <vt:i4>0</vt:i4>
      </vt:variant>
      <vt:variant>
        <vt:i4>5</vt:i4>
      </vt:variant>
      <vt:variant>
        <vt:lpwstr>http://www.nevo.co.il/Law_word/law17/PROP-1560.pdf</vt:lpwstr>
      </vt:variant>
      <vt:variant>
        <vt:lpwstr/>
      </vt:variant>
      <vt:variant>
        <vt:i4>7929867</vt:i4>
      </vt:variant>
      <vt:variant>
        <vt:i4>1005</vt:i4>
      </vt:variant>
      <vt:variant>
        <vt:i4>0</vt:i4>
      </vt:variant>
      <vt:variant>
        <vt:i4>5</vt:i4>
      </vt:variant>
      <vt:variant>
        <vt:lpwstr>http://www.nevo.co.il/Law_word/law14/LAW-1072.pdf</vt:lpwstr>
      </vt:variant>
      <vt:variant>
        <vt:lpwstr/>
      </vt:variant>
      <vt:variant>
        <vt:i4>786554</vt:i4>
      </vt:variant>
      <vt:variant>
        <vt:i4>1002</vt:i4>
      </vt:variant>
      <vt:variant>
        <vt:i4>0</vt:i4>
      </vt:variant>
      <vt:variant>
        <vt:i4>5</vt:i4>
      </vt:variant>
      <vt:variant>
        <vt:lpwstr>http://www.nevo.co.il/Law_word/law17/PROP-1560.pdf</vt:lpwstr>
      </vt:variant>
      <vt:variant>
        <vt:lpwstr/>
      </vt:variant>
      <vt:variant>
        <vt:i4>7929867</vt:i4>
      </vt:variant>
      <vt:variant>
        <vt:i4>999</vt:i4>
      </vt:variant>
      <vt:variant>
        <vt:i4>0</vt:i4>
      </vt:variant>
      <vt:variant>
        <vt:i4>5</vt:i4>
      </vt:variant>
      <vt:variant>
        <vt:lpwstr>http://www.nevo.co.il/Law_word/law14/LAW-1072.pdf</vt:lpwstr>
      </vt:variant>
      <vt:variant>
        <vt:lpwstr/>
      </vt:variant>
      <vt:variant>
        <vt:i4>131196</vt:i4>
      </vt:variant>
      <vt:variant>
        <vt:i4>996</vt:i4>
      </vt:variant>
      <vt:variant>
        <vt:i4>0</vt:i4>
      </vt:variant>
      <vt:variant>
        <vt:i4>5</vt:i4>
      </vt:variant>
      <vt:variant>
        <vt:lpwstr>http://www.nevo.co.il/Law_word/law17/PROP-0912.pdf</vt:lpwstr>
      </vt:variant>
      <vt:variant>
        <vt:lpwstr/>
      </vt:variant>
      <vt:variant>
        <vt:i4>8257547</vt:i4>
      </vt:variant>
      <vt:variant>
        <vt:i4>993</vt:i4>
      </vt:variant>
      <vt:variant>
        <vt:i4>0</vt:i4>
      </vt:variant>
      <vt:variant>
        <vt:i4>5</vt:i4>
      </vt:variant>
      <vt:variant>
        <vt:lpwstr>http://www.nevo.co.il/Law_word/law14/LAW-0614.pdf</vt:lpwstr>
      </vt:variant>
      <vt:variant>
        <vt:lpwstr/>
      </vt:variant>
      <vt:variant>
        <vt:i4>131196</vt:i4>
      </vt:variant>
      <vt:variant>
        <vt:i4>990</vt:i4>
      </vt:variant>
      <vt:variant>
        <vt:i4>0</vt:i4>
      </vt:variant>
      <vt:variant>
        <vt:i4>5</vt:i4>
      </vt:variant>
      <vt:variant>
        <vt:lpwstr>http://www.nevo.co.il/Law_word/law17/PROP-0912.pdf</vt:lpwstr>
      </vt:variant>
      <vt:variant>
        <vt:lpwstr/>
      </vt:variant>
      <vt:variant>
        <vt:i4>8257547</vt:i4>
      </vt:variant>
      <vt:variant>
        <vt:i4>987</vt:i4>
      </vt:variant>
      <vt:variant>
        <vt:i4>0</vt:i4>
      </vt:variant>
      <vt:variant>
        <vt:i4>5</vt:i4>
      </vt:variant>
      <vt:variant>
        <vt:lpwstr>http://www.nevo.co.il/Law_word/law14/LAW-0614.pdf</vt:lpwstr>
      </vt:variant>
      <vt:variant>
        <vt:lpwstr/>
      </vt:variant>
      <vt:variant>
        <vt:i4>3145759</vt:i4>
      </vt:variant>
      <vt:variant>
        <vt:i4>984</vt:i4>
      </vt:variant>
      <vt:variant>
        <vt:i4>0</vt:i4>
      </vt:variant>
      <vt:variant>
        <vt:i4>5</vt:i4>
      </vt:variant>
      <vt:variant>
        <vt:lpwstr>http://www.nevo.co.il/Law_word/law16/KNESSET-152.pdf</vt:lpwstr>
      </vt:variant>
      <vt:variant>
        <vt:lpwstr/>
      </vt:variant>
      <vt:variant>
        <vt:i4>8192000</vt:i4>
      </vt:variant>
      <vt:variant>
        <vt:i4>981</vt:i4>
      </vt:variant>
      <vt:variant>
        <vt:i4>0</vt:i4>
      </vt:variant>
      <vt:variant>
        <vt:i4>5</vt:i4>
      </vt:variant>
      <vt:variant>
        <vt:lpwstr>http://www.nevo.co.il/Law_word/law14/LAW-2108.pdf</vt:lpwstr>
      </vt:variant>
      <vt:variant>
        <vt:lpwstr/>
      </vt:variant>
      <vt:variant>
        <vt:i4>131197</vt:i4>
      </vt:variant>
      <vt:variant>
        <vt:i4>978</vt:i4>
      </vt:variant>
      <vt:variant>
        <vt:i4>0</vt:i4>
      </vt:variant>
      <vt:variant>
        <vt:i4>5</vt:i4>
      </vt:variant>
      <vt:variant>
        <vt:lpwstr>http://www.nevo.co.il/Law_word/law17/PROP-1219.pdf</vt:lpwstr>
      </vt:variant>
      <vt:variant>
        <vt:lpwstr/>
      </vt:variant>
      <vt:variant>
        <vt:i4>7995401</vt:i4>
      </vt:variant>
      <vt:variant>
        <vt:i4>975</vt:i4>
      </vt:variant>
      <vt:variant>
        <vt:i4>0</vt:i4>
      </vt:variant>
      <vt:variant>
        <vt:i4>5</vt:i4>
      </vt:variant>
      <vt:variant>
        <vt:lpwstr>http://www.nevo.co.il/Law_word/law14/LAW-0858.pdf</vt:lpwstr>
      </vt:variant>
      <vt:variant>
        <vt:lpwstr/>
      </vt:variant>
      <vt:variant>
        <vt:i4>786551</vt:i4>
      </vt:variant>
      <vt:variant>
        <vt:i4>972</vt:i4>
      </vt:variant>
      <vt:variant>
        <vt:i4>0</vt:i4>
      </vt:variant>
      <vt:variant>
        <vt:i4>5</vt:i4>
      </vt:variant>
      <vt:variant>
        <vt:lpwstr>http://www.nevo.co.il/Law_word/law17/PROP-2184.pdf</vt:lpwstr>
      </vt:variant>
      <vt:variant>
        <vt:lpwstr/>
      </vt:variant>
      <vt:variant>
        <vt:i4>8060942</vt:i4>
      </vt:variant>
      <vt:variant>
        <vt:i4>969</vt:i4>
      </vt:variant>
      <vt:variant>
        <vt:i4>0</vt:i4>
      </vt:variant>
      <vt:variant>
        <vt:i4>5</vt:i4>
      </vt:variant>
      <vt:variant>
        <vt:lpwstr>http://www.nevo.co.il/Law_word/law14/LAW-1453.pdf</vt:lpwstr>
      </vt:variant>
      <vt:variant>
        <vt:lpwstr/>
      </vt:variant>
      <vt:variant>
        <vt:i4>131197</vt:i4>
      </vt:variant>
      <vt:variant>
        <vt:i4>966</vt:i4>
      </vt:variant>
      <vt:variant>
        <vt:i4>0</vt:i4>
      </vt:variant>
      <vt:variant>
        <vt:i4>5</vt:i4>
      </vt:variant>
      <vt:variant>
        <vt:lpwstr>http://www.nevo.co.il/Law_word/law17/PROP-1219.pdf</vt:lpwstr>
      </vt:variant>
      <vt:variant>
        <vt:lpwstr/>
      </vt:variant>
      <vt:variant>
        <vt:i4>7995401</vt:i4>
      </vt:variant>
      <vt:variant>
        <vt:i4>963</vt:i4>
      </vt:variant>
      <vt:variant>
        <vt:i4>0</vt:i4>
      </vt:variant>
      <vt:variant>
        <vt:i4>5</vt:i4>
      </vt:variant>
      <vt:variant>
        <vt:lpwstr>http://www.nevo.co.il/Law_word/law14/LAW-0858.pdf</vt:lpwstr>
      </vt:variant>
      <vt:variant>
        <vt:lpwstr/>
      </vt:variant>
      <vt:variant>
        <vt:i4>786551</vt:i4>
      </vt:variant>
      <vt:variant>
        <vt:i4>960</vt:i4>
      </vt:variant>
      <vt:variant>
        <vt:i4>0</vt:i4>
      </vt:variant>
      <vt:variant>
        <vt:i4>5</vt:i4>
      </vt:variant>
      <vt:variant>
        <vt:lpwstr>http://www.nevo.co.il/Law_word/law17/PROP-2184.pdf</vt:lpwstr>
      </vt:variant>
      <vt:variant>
        <vt:lpwstr/>
      </vt:variant>
      <vt:variant>
        <vt:i4>8060942</vt:i4>
      </vt:variant>
      <vt:variant>
        <vt:i4>957</vt:i4>
      </vt:variant>
      <vt:variant>
        <vt:i4>0</vt:i4>
      </vt:variant>
      <vt:variant>
        <vt:i4>5</vt:i4>
      </vt:variant>
      <vt:variant>
        <vt:lpwstr>http://www.nevo.co.il/Law_word/law14/LAW-1453.pdf</vt:lpwstr>
      </vt:variant>
      <vt:variant>
        <vt:lpwstr/>
      </vt:variant>
      <vt:variant>
        <vt:i4>786554</vt:i4>
      </vt:variant>
      <vt:variant>
        <vt:i4>954</vt:i4>
      </vt:variant>
      <vt:variant>
        <vt:i4>0</vt:i4>
      </vt:variant>
      <vt:variant>
        <vt:i4>5</vt:i4>
      </vt:variant>
      <vt:variant>
        <vt:lpwstr>http://www.nevo.co.il/Law_word/law17/PROP-1560.pdf</vt:lpwstr>
      </vt:variant>
      <vt:variant>
        <vt:lpwstr/>
      </vt:variant>
      <vt:variant>
        <vt:i4>7929867</vt:i4>
      </vt:variant>
      <vt:variant>
        <vt:i4>951</vt:i4>
      </vt:variant>
      <vt:variant>
        <vt:i4>0</vt:i4>
      </vt:variant>
      <vt:variant>
        <vt:i4>5</vt:i4>
      </vt:variant>
      <vt:variant>
        <vt:lpwstr>http://www.nevo.co.il/Law_word/law14/LAW-1072.pdf</vt:lpwstr>
      </vt:variant>
      <vt:variant>
        <vt:lpwstr/>
      </vt:variant>
      <vt:variant>
        <vt:i4>3866650</vt:i4>
      </vt:variant>
      <vt:variant>
        <vt:i4>948</vt:i4>
      </vt:variant>
      <vt:variant>
        <vt:i4>0</vt:i4>
      </vt:variant>
      <vt:variant>
        <vt:i4>5</vt:i4>
      </vt:variant>
      <vt:variant>
        <vt:lpwstr>http://www.nevo.co.il/Law_word/law16/knesset-800.pdf</vt:lpwstr>
      </vt:variant>
      <vt:variant>
        <vt:lpwstr/>
      </vt:variant>
      <vt:variant>
        <vt:i4>7929866</vt:i4>
      </vt:variant>
      <vt:variant>
        <vt:i4>945</vt:i4>
      </vt:variant>
      <vt:variant>
        <vt:i4>0</vt:i4>
      </vt:variant>
      <vt:variant>
        <vt:i4>5</vt:i4>
      </vt:variant>
      <vt:variant>
        <vt:lpwstr>http://www.nevo.co.il/Law_word/law14/law-2744.pdf</vt:lpwstr>
      </vt:variant>
      <vt:variant>
        <vt:lpwstr/>
      </vt:variant>
      <vt:variant>
        <vt:i4>131197</vt:i4>
      </vt:variant>
      <vt:variant>
        <vt:i4>942</vt:i4>
      </vt:variant>
      <vt:variant>
        <vt:i4>0</vt:i4>
      </vt:variant>
      <vt:variant>
        <vt:i4>5</vt:i4>
      </vt:variant>
      <vt:variant>
        <vt:lpwstr>http://www.nevo.co.il/Law_word/law17/PROP-1219.pdf</vt:lpwstr>
      </vt:variant>
      <vt:variant>
        <vt:lpwstr/>
      </vt:variant>
      <vt:variant>
        <vt:i4>7995401</vt:i4>
      </vt:variant>
      <vt:variant>
        <vt:i4>939</vt:i4>
      </vt:variant>
      <vt:variant>
        <vt:i4>0</vt:i4>
      </vt:variant>
      <vt:variant>
        <vt:i4>5</vt:i4>
      </vt:variant>
      <vt:variant>
        <vt:lpwstr>http://www.nevo.co.il/Law_word/law14/LAW-0858.pdf</vt:lpwstr>
      </vt:variant>
      <vt:variant>
        <vt:lpwstr/>
      </vt:variant>
      <vt:variant>
        <vt:i4>786551</vt:i4>
      </vt:variant>
      <vt:variant>
        <vt:i4>936</vt:i4>
      </vt:variant>
      <vt:variant>
        <vt:i4>0</vt:i4>
      </vt:variant>
      <vt:variant>
        <vt:i4>5</vt:i4>
      </vt:variant>
      <vt:variant>
        <vt:lpwstr>http://www.nevo.co.il/Law_word/law17/PROP-2184.pdf</vt:lpwstr>
      </vt:variant>
      <vt:variant>
        <vt:lpwstr/>
      </vt:variant>
      <vt:variant>
        <vt:i4>8060942</vt:i4>
      </vt:variant>
      <vt:variant>
        <vt:i4>933</vt:i4>
      </vt:variant>
      <vt:variant>
        <vt:i4>0</vt:i4>
      </vt:variant>
      <vt:variant>
        <vt:i4>5</vt:i4>
      </vt:variant>
      <vt:variant>
        <vt:lpwstr>http://www.nevo.co.il/Law_word/law14/LAW-1453.pdf</vt:lpwstr>
      </vt:variant>
      <vt:variant>
        <vt:lpwstr/>
      </vt:variant>
      <vt:variant>
        <vt:i4>786554</vt:i4>
      </vt:variant>
      <vt:variant>
        <vt:i4>930</vt:i4>
      </vt:variant>
      <vt:variant>
        <vt:i4>0</vt:i4>
      </vt:variant>
      <vt:variant>
        <vt:i4>5</vt:i4>
      </vt:variant>
      <vt:variant>
        <vt:lpwstr>http://www.nevo.co.il/Law_word/law17/PROP-1560.pdf</vt:lpwstr>
      </vt:variant>
      <vt:variant>
        <vt:lpwstr/>
      </vt:variant>
      <vt:variant>
        <vt:i4>7929867</vt:i4>
      </vt:variant>
      <vt:variant>
        <vt:i4>927</vt:i4>
      </vt:variant>
      <vt:variant>
        <vt:i4>0</vt:i4>
      </vt:variant>
      <vt:variant>
        <vt:i4>5</vt:i4>
      </vt:variant>
      <vt:variant>
        <vt:lpwstr>http://www.nevo.co.il/Law_word/law14/LAW-1072.pdf</vt:lpwstr>
      </vt:variant>
      <vt:variant>
        <vt:lpwstr/>
      </vt:variant>
      <vt:variant>
        <vt:i4>131197</vt:i4>
      </vt:variant>
      <vt:variant>
        <vt:i4>924</vt:i4>
      </vt:variant>
      <vt:variant>
        <vt:i4>0</vt:i4>
      </vt:variant>
      <vt:variant>
        <vt:i4>5</vt:i4>
      </vt:variant>
      <vt:variant>
        <vt:lpwstr>http://www.nevo.co.il/Law_word/law17/PROP-1219.pdf</vt:lpwstr>
      </vt:variant>
      <vt:variant>
        <vt:lpwstr/>
      </vt:variant>
      <vt:variant>
        <vt:i4>7995401</vt:i4>
      </vt:variant>
      <vt:variant>
        <vt:i4>921</vt:i4>
      </vt:variant>
      <vt:variant>
        <vt:i4>0</vt:i4>
      </vt:variant>
      <vt:variant>
        <vt:i4>5</vt:i4>
      </vt:variant>
      <vt:variant>
        <vt:lpwstr>http://www.nevo.co.il/Law_word/law14/LAW-0858.pdf</vt:lpwstr>
      </vt:variant>
      <vt:variant>
        <vt:lpwstr/>
      </vt:variant>
      <vt:variant>
        <vt:i4>8061016</vt:i4>
      </vt:variant>
      <vt:variant>
        <vt:i4>918</vt:i4>
      </vt:variant>
      <vt:variant>
        <vt:i4>0</vt:i4>
      </vt:variant>
      <vt:variant>
        <vt:i4>5</vt:i4>
      </vt:variant>
      <vt:variant>
        <vt:lpwstr>http://www.nevo.co.il/Law_word/law15/memshala-972.pdf</vt:lpwstr>
      </vt:variant>
      <vt:variant>
        <vt:lpwstr/>
      </vt:variant>
      <vt:variant>
        <vt:i4>7995399</vt:i4>
      </vt:variant>
      <vt:variant>
        <vt:i4>915</vt:i4>
      </vt:variant>
      <vt:variant>
        <vt:i4>0</vt:i4>
      </vt:variant>
      <vt:variant>
        <vt:i4>5</vt:i4>
      </vt:variant>
      <vt:variant>
        <vt:lpwstr>http://www.nevo.co.il/Law_word/law14/law-2779.pdf</vt:lpwstr>
      </vt:variant>
      <vt:variant>
        <vt:lpwstr/>
      </vt:variant>
      <vt:variant>
        <vt:i4>3145759</vt:i4>
      </vt:variant>
      <vt:variant>
        <vt:i4>912</vt:i4>
      </vt:variant>
      <vt:variant>
        <vt:i4>0</vt:i4>
      </vt:variant>
      <vt:variant>
        <vt:i4>5</vt:i4>
      </vt:variant>
      <vt:variant>
        <vt:lpwstr>http://www.nevo.co.il/Law_word/law16/KNESSET-152.pdf</vt:lpwstr>
      </vt:variant>
      <vt:variant>
        <vt:lpwstr/>
      </vt:variant>
      <vt:variant>
        <vt:i4>8192000</vt:i4>
      </vt:variant>
      <vt:variant>
        <vt:i4>909</vt:i4>
      </vt:variant>
      <vt:variant>
        <vt:i4>0</vt:i4>
      </vt:variant>
      <vt:variant>
        <vt:i4>5</vt:i4>
      </vt:variant>
      <vt:variant>
        <vt:lpwstr>http://www.nevo.co.il/Law_word/law14/LAW-2108.pdf</vt:lpwstr>
      </vt:variant>
      <vt:variant>
        <vt:lpwstr/>
      </vt:variant>
      <vt:variant>
        <vt:i4>786551</vt:i4>
      </vt:variant>
      <vt:variant>
        <vt:i4>906</vt:i4>
      </vt:variant>
      <vt:variant>
        <vt:i4>0</vt:i4>
      </vt:variant>
      <vt:variant>
        <vt:i4>5</vt:i4>
      </vt:variant>
      <vt:variant>
        <vt:lpwstr>http://www.nevo.co.il/Law_word/law17/PROP-2184.pdf</vt:lpwstr>
      </vt:variant>
      <vt:variant>
        <vt:lpwstr/>
      </vt:variant>
      <vt:variant>
        <vt:i4>8060942</vt:i4>
      </vt:variant>
      <vt:variant>
        <vt:i4>903</vt:i4>
      </vt:variant>
      <vt:variant>
        <vt:i4>0</vt:i4>
      </vt:variant>
      <vt:variant>
        <vt:i4>5</vt:i4>
      </vt:variant>
      <vt:variant>
        <vt:lpwstr>http://www.nevo.co.il/Law_word/law14/LAW-1453.pdf</vt:lpwstr>
      </vt:variant>
      <vt:variant>
        <vt:lpwstr/>
      </vt:variant>
      <vt:variant>
        <vt:i4>7733251</vt:i4>
      </vt:variant>
      <vt:variant>
        <vt:i4>900</vt:i4>
      </vt:variant>
      <vt:variant>
        <vt:i4>0</vt:i4>
      </vt:variant>
      <vt:variant>
        <vt:i4>5</vt:i4>
      </vt:variant>
      <vt:variant>
        <vt:lpwstr>http://www.nevo.co.il/Law_word/law14/LAW-0892.pdf</vt:lpwstr>
      </vt:variant>
      <vt:variant>
        <vt:lpwstr/>
      </vt:variant>
      <vt:variant>
        <vt:i4>131197</vt:i4>
      </vt:variant>
      <vt:variant>
        <vt:i4>897</vt:i4>
      </vt:variant>
      <vt:variant>
        <vt:i4>0</vt:i4>
      </vt:variant>
      <vt:variant>
        <vt:i4>5</vt:i4>
      </vt:variant>
      <vt:variant>
        <vt:lpwstr>http://www.nevo.co.il/Law_word/law17/PROP-1219.pdf</vt:lpwstr>
      </vt:variant>
      <vt:variant>
        <vt:lpwstr/>
      </vt:variant>
      <vt:variant>
        <vt:i4>7995401</vt:i4>
      </vt:variant>
      <vt:variant>
        <vt:i4>894</vt:i4>
      </vt:variant>
      <vt:variant>
        <vt:i4>0</vt:i4>
      </vt:variant>
      <vt:variant>
        <vt:i4>5</vt:i4>
      </vt:variant>
      <vt:variant>
        <vt:lpwstr>http://www.nevo.co.il/Law_word/law14/LAW-0858.pdf</vt:lpwstr>
      </vt:variant>
      <vt:variant>
        <vt:lpwstr/>
      </vt:variant>
      <vt:variant>
        <vt:i4>131197</vt:i4>
      </vt:variant>
      <vt:variant>
        <vt:i4>891</vt:i4>
      </vt:variant>
      <vt:variant>
        <vt:i4>0</vt:i4>
      </vt:variant>
      <vt:variant>
        <vt:i4>5</vt:i4>
      </vt:variant>
      <vt:variant>
        <vt:lpwstr>http://www.nevo.co.il/Law_word/law17/PROP-1219.pdf</vt:lpwstr>
      </vt:variant>
      <vt:variant>
        <vt:lpwstr/>
      </vt:variant>
      <vt:variant>
        <vt:i4>7995401</vt:i4>
      </vt:variant>
      <vt:variant>
        <vt:i4>888</vt:i4>
      </vt:variant>
      <vt:variant>
        <vt:i4>0</vt:i4>
      </vt:variant>
      <vt:variant>
        <vt:i4>5</vt:i4>
      </vt:variant>
      <vt:variant>
        <vt:lpwstr>http://www.nevo.co.il/Law_word/law14/LAW-0858.pdf</vt:lpwstr>
      </vt:variant>
      <vt:variant>
        <vt:lpwstr/>
      </vt:variant>
      <vt:variant>
        <vt:i4>786554</vt:i4>
      </vt:variant>
      <vt:variant>
        <vt:i4>885</vt:i4>
      </vt:variant>
      <vt:variant>
        <vt:i4>0</vt:i4>
      </vt:variant>
      <vt:variant>
        <vt:i4>5</vt:i4>
      </vt:variant>
      <vt:variant>
        <vt:lpwstr>http://www.nevo.co.il/Law_word/law17/PROP-1560.pdf</vt:lpwstr>
      </vt:variant>
      <vt:variant>
        <vt:lpwstr/>
      </vt:variant>
      <vt:variant>
        <vt:i4>7929867</vt:i4>
      </vt:variant>
      <vt:variant>
        <vt:i4>882</vt:i4>
      </vt:variant>
      <vt:variant>
        <vt:i4>0</vt:i4>
      </vt:variant>
      <vt:variant>
        <vt:i4>5</vt:i4>
      </vt:variant>
      <vt:variant>
        <vt:lpwstr>http://www.nevo.co.il/Law_word/law14/LAW-1072.pdf</vt:lpwstr>
      </vt:variant>
      <vt:variant>
        <vt:lpwstr/>
      </vt:variant>
      <vt:variant>
        <vt:i4>5701670</vt:i4>
      </vt:variant>
      <vt:variant>
        <vt:i4>879</vt:i4>
      </vt:variant>
      <vt:variant>
        <vt:i4>0</vt:i4>
      </vt:variant>
      <vt:variant>
        <vt:i4>5</vt:i4>
      </vt:variant>
      <vt:variant>
        <vt:lpwstr>http://www.nevo.co.il/Law_word/law16/KNESSET-86.pdf</vt:lpwstr>
      </vt:variant>
      <vt:variant>
        <vt:lpwstr/>
      </vt:variant>
      <vt:variant>
        <vt:i4>8126478</vt:i4>
      </vt:variant>
      <vt:variant>
        <vt:i4>876</vt:i4>
      </vt:variant>
      <vt:variant>
        <vt:i4>0</vt:i4>
      </vt:variant>
      <vt:variant>
        <vt:i4>5</vt:i4>
      </vt:variant>
      <vt:variant>
        <vt:lpwstr>http://www.nevo.co.il/Law_word/law14/LAW-2017.pdf</vt:lpwstr>
      </vt:variant>
      <vt:variant>
        <vt:lpwstr/>
      </vt:variant>
      <vt:variant>
        <vt:i4>7864401</vt:i4>
      </vt:variant>
      <vt:variant>
        <vt:i4>873</vt:i4>
      </vt:variant>
      <vt:variant>
        <vt:i4>0</vt:i4>
      </vt:variant>
      <vt:variant>
        <vt:i4>5</vt:i4>
      </vt:variant>
      <vt:variant>
        <vt:lpwstr>http://www.nevo.co.il/Law_word/law15/memshala-341.pdf</vt:lpwstr>
      </vt:variant>
      <vt:variant>
        <vt:lpwstr/>
      </vt:variant>
      <vt:variant>
        <vt:i4>8060929</vt:i4>
      </vt:variant>
      <vt:variant>
        <vt:i4>870</vt:i4>
      </vt:variant>
      <vt:variant>
        <vt:i4>0</vt:i4>
      </vt:variant>
      <vt:variant>
        <vt:i4>5</vt:i4>
      </vt:variant>
      <vt:variant>
        <vt:lpwstr>http://www.nevo.co.il/Law_word/law14/law-2169.pdf</vt:lpwstr>
      </vt:variant>
      <vt:variant>
        <vt:lpwstr/>
      </vt:variant>
      <vt:variant>
        <vt:i4>983164</vt:i4>
      </vt:variant>
      <vt:variant>
        <vt:i4>867</vt:i4>
      </vt:variant>
      <vt:variant>
        <vt:i4>0</vt:i4>
      </vt:variant>
      <vt:variant>
        <vt:i4>5</vt:i4>
      </vt:variant>
      <vt:variant>
        <vt:lpwstr>http://www.nevo.co.il/Law_word/law17/PROP-1503.pdf</vt:lpwstr>
      </vt:variant>
      <vt:variant>
        <vt:lpwstr/>
      </vt:variant>
      <vt:variant>
        <vt:i4>8192014</vt:i4>
      </vt:variant>
      <vt:variant>
        <vt:i4>864</vt:i4>
      </vt:variant>
      <vt:variant>
        <vt:i4>0</vt:i4>
      </vt:variant>
      <vt:variant>
        <vt:i4>5</vt:i4>
      </vt:variant>
      <vt:variant>
        <vt:lpwstr>http://www.nevo.co.il/Law_word/law14/LAW-1037.pdf</vt:lpwstr>
      </vt:variant>
      <vt:variant>
        <vt:lpwstr/>
      </vt:variant>
      <vt:variant>
        <vt:i4>131197</vt:i4>
      </vt:variant>
      <vt:variant>
        <vt:i4>861</vt:i4>
      </vt:variant>
      <vt:variant>
        <vt:i4>0</vt:i4>
      </vt:variant>
      <vt:variant>
        <vt:i4>5</vt:i4>
      </vt:variant>
      <vt:variant>
        <vt:lpwstr>http://www.nevo.co.il/Law_word/law17/PROP-1219.pdf</vt:lpwstr>
      </vt:variant>
      <vt:variant>
        <vt:lpwstr/>
      </vt:variant>
      <vt:variant>
        <vt:i4>7995401</vt:i4>
      </vt:variant>
      <vt:variant>
        <vt:i4>858</vt:i4>
      </vt:variant>
      <vt:variant>
        <vt:i4>0</vt:i4>
      </vt:variant>
      <vt:variant>
        <vt:i4>5</vt:i4>
      </vt:variant>
      <vt:variant>
        <vt:lpwstr>http://www.nevo.co.il/Law_word/law14/LAW-0858.pdf</vt:lpwstr>
      </vt:variant>
      <vt:variant>
        <vt:lpwstr/>
      </vt:variant>
      <vt:variant>
        <vt:i4>131197</vt:i4>
      </vt:variant>
      <vt:variant>
        <vt:i4>855</vt:i4>
      </vt:variant>
      <vt:variant>
        <vt:i4>0</vt:i4>
      </vt:variant>
      <vt:variant>
        <vt:i4>5</vt:i4>
      </vt:variant>
      <vt:variant>
        <vt:lpwstr>http://www.nevo.co.il/Law_word/law17/PROP-1219.pdf</vt:lpwstr>
      </vt:variant>
      <vt:variant>
        <vt:lpwstr/>
      </vt:variant>
      <vt:variant>
        <vt:i4>7995401</vt:i4>
      </vt:variant>
      <vt:variant>
        <vt:i4>852</vt:i4>
      </vt:variant>
      <vt:variant>
        <vt:i4>0</vt:i4>
      </vt:variant>
      <vt:variant>
        <vt:i4>5</vt:i4>
      </vt:variant>
      <vt:variant>
        <vt:lpwstr>http://www.nevo.co.il/Law_word/law14/LAW-0858.pdf</vt:lpwstr>
      </vt:variant>
      <vt:variant>
        <vt:lpwstr/>
      </vt:variant>
      <vt:variant>
        <vt:i4>786551</vt:i4>
      </vt:variant>
      <vt:variant>
        <vt:i4>849</vt:i4>
      </vt:variant>
      <vt:variant>
        <vt:i4>0</vt:i4>
      </vt:variant>
      <vt:variant>
        <vt:i4>5</vt:i4>
      </vt:variant>
      <vt:variant>
        <vt:lpwstr>http://www.nevo.co.il/Law_word/law17/PROP-2184.pdf</vt:lpwstr>
      </vt:variant>
      <vt:variant>
        <vt:lpwstr/>
      </vt:variant>
      <vt:variant>
        <vt:i4>8060942</vt:i4>
      </vt:variant>
      <vt:variant>
        <vt:i4>846</vt:i4>
      </vt:variant>
      <vt:variant>
        <vt:i4>0</vt:i4>
      </vt:variant>
      <vt:variant>
        <vt:i4>5</vt:i4>
      </vt:variant>
      <vt:variant>
        <vt:lpwstr>http://www.nevo.co.il/Law_word/law14/LAW-1453.pdf</vt:lpwstr>
      </vt:variant>
      <vt:variant>
        <vt:lpwstr/>
      </vt:variant>
      <vt:variant>
        <vt:i4>131197</vt:i4>
      </vt:variant>
      <vt:variant>
        <vt:i4>843</vt:i4>
      </vt:variant>
      <vt:variant>
        <vt:i4>0</vt:i4>
      </vt:variant>
      <vt:variant>
        <vt:i4>5</vt:i4>
      </vt:variant>
      <vt:variant>
        <vt:lpwstr>http://www.nevo.co.il/Law_word/law17/PROP-1219.pdf</vt:lpwstr>
      </vt:variant>
      <vt:variant>
        <vt:lpwstr/>
      </vt:variant>
      <vt:variant>
        <vt:i4>7995401</vt:i4>
      </vt:variant>
      <vt:variant>
        <vt:i4>840</vt:i4>
      </vt:variant>
      <vt:variant>
        <vt:i4>0</vt:i4>
      </vt:variant>
      <vt:variant>
        <vt:i4>5</vt:i4>
      </vt:variant>
      <vt:variant>
        <vt:lpwstr>http://www.nevo.co.il/Law_word/law14/LAW-0858.pdf</vt:lpwstr>
      </vt:variant>
      <vt:variant>
        <vt:lpwstr/>
      </vt:variant>
      <vt:variant>
        <vt:i4>131197</vt:i4>
      </vt:variant>
      <vt:variant>
        <vt:i4>837</vt:i4>
      </vt:variant>
      <vt:variant>
        <vt:i4>0</vt:i4>
      </vt:variant>
      <vt:variant>
        <vt:i4>5</vt:i4>
      </vt:variant>
      <vt:variant>
        <vt:lpwstr>http://www.nevo.co.il/Law_word/law17/PROP-1219.pdf</vt:lpwstr>
      </vt:variant>
      <vt:variant>
        <vt:lpwstr/>
      </vt:variant>
      <vt:variant>
        <vt:i4>7995401</vt:i4>
      </vt:variant>
      <vt:variant>
        <vt:i4>834</vt:i4>
      </vt:variant>
      <vt:variant>
        <vt:i4>0</vt:i4>
      </vt:variant>
      <vt:variant>
        <vt:i4>5</vt:i4>
      </vt:variant>
      <vt:variant>
        <vt:lpwstr>http://www.nevo.co.il/Law_word/law14/LAW-0858.pdf</vt:lpwstr>
      </vt:variant>
      <vt:variant>
        <vt:lpwstr/>
      </vt:variant>
      <vt:variant>
        <vt:i4>131197</vt:i4>
      </vt:variant>
      <vt:variant>
        <vt:i4>831</vt:i4>
      </vt:variant>
      <vt:variant>
        <vt:i4>0</vt:i4>
      </vt:variant>
      <vt:variant>
        <vt:i4>5</vt:i4>
      </vt:variant>
      <vt:variant>
        <vt:lpwstr>http://www.nevo.co.il/Law_word/law17/PROP-1219.pdf</vt:lpwstr>
      </vt:variant>
      <vt:variant>
        <vt:lpwstr/>
      </vt:variant>
      <vt:variant>
        <vt:i4>7995401</vt:i4>
      </vt:variant>
      <vt:variant>
        <vt:i4>828</vt:i4>
      </vt:variant>
      <vt:variant>
        <vt:i4>0</vt:i4>
      </vt:variant>
      <vt:variant>
        <vt:i4>5</vt:i4>
      </vt:variant>
      <vt:variant>
        <vt:lpwstr>http://www.nevo.co.il/Law_word/law14/LAW-0858.pdf</vt:lpwstr>
      </vt:variant>
      <vt:variant>
        <vt:lpwstr/>
      </vt:variant>
      <vt:variant>
        <vt:i4>131197</vt:i4>
      </vt:variant>
      <vt:variant>
        <vt:i4>825</vt:i4>
      </vt:variant>
      <vt:variant>
        <vt:i4>0</vt:i4>
      </vt:variant>
      <vt:variant>
        <vt:i4>5</vt:i4>
      </vt:variant>
      <vt:variant>
        <vt:lpwstr>http://www.nevo.co.il/Law_word/law17/PROP-1219.pdf</vt:lpwstr>
      </vt:variant>
      <vt:variant>
        <vt:lpwstr/>
      </vt:variant>
      <vt:variant>
        <vt:i4>7995401</vt:i4>
      </vt:variant>
      <vt:variant>
        <vt:i4>822</vt:i4>
      </vt:variant>
      <vt:variant>
        <vt:i4>0</vt:i4>
      </vt:variant>
      <vt:variant>
        <vt:i4>5</vt:i4>
      </vt:variant>
      <vt:variant>
        <vt:lpwstr>http://www.nevo.co.il/Law_word/law14/LAW-0858.pdf</vt:lpwstr>
      </vt:variant>
      <vt:variant>
        <vt:lpwstr/>
      </vt:variant>
      <vt:variant>
        <vt:i4>131197</vt:i4>
      </vt:variant>
      <vt:variant>
        <vt:i4>819</vt:i4>
      </vt:variant>
      <vt:variant>
        <vt:i4>0</vt:i4>
      </vt:variant>
      <vt:variant>
        <vt:i4>5</vt:i4>
      </vt:variant>
      <vt:variant>
        <vt:lpwstr>http://www.nevo.co.il/Law_word/law17/PROP-1219.pdf</vt:lpwstr>
      </vt:variant>
      <vt:variant>
        <vt:lpwstr/>
      </vt:variant>
      <vt:variant>
        <vt:i4>7995401</vt:i4>
      </vt:variant>
      <vt:variant>
        <vt:i4>816</vt:i4>
      </vt:variant>
      <vt:variant>
        <vt:i4>0</vt:i4>
      </vt:variant>
      <vt:variant>
        <vt:i4>5</vt:i4>
      </vt:variant>
      <vt:variant>
        <vt:lpwstr>http://www.nevo.co.il/Law_word/law14/LAW-0858.pdf</vt:lpwstr>
      </vt:variant>
      <vt:variant>
        <vt:lpwstr/>
      </vt:variant>
      <vt:variant>
        <vt:i4>131197</vt:i4>
      </vt:variant>
      <vt:variant>
        <vt:i4>813</vt:i4>
      </vt:variant>
      <vt:variant>
        <vt:i4>0</vt:i4>
      </vt:variant>
      <vt:variant>
        <vt:i4>5</vt:i4>
      </vt:variant>
      <vt:variant>
        <vt:lpwstr>http://www.nevo.co.il/Law_word/law17/PROP-1219.pdf</vt:lpwstr>
      </vt:variant>
      <vt:variant>
        <vt:lpwstr/>
      </vt:variant>
      <vt:variant>
        <vt:i4>7995401</vt:i4>
      </vt:variant>
      <vt:variant>
        <vt:i4>810</vt:i4>
      </vt:variant>
      <vt:variant>
        <vt:i4>0</vt:i4>
      </vt:variant>
      <vt:variant>
        <vt:i4>5</vt:i4>
      </vt:variant>
      <vt:variant>
        <vt:lpwstr>http://www.nevo.co.il/Law_word/law14/LAW-0858.pdf</vt:lpwstr>
      </vt:variant>
      <vt:variant>
        <vt:lpwstr/>
      </vt:variant>
      <vt:variant>
        <vt:i4>786551</vt:i4>
      </vt:variant>
      <vt:variant>
        <vt:i4>807</vt:i4>
      </vt:variant>
      <vt:variant>
        <vt:i4>0</vt:i4>
      </vt:variant>
      <vt:variant>
        <vt:i4>5</vt:i4>
      </vt:variant>
      <vt:variant>
        <vt:lpwstr>http://www.nevo.co.il/Law_word/law17/PROP-2184.pdf</vt:lpwstr>
      </vt:variant>
      <vt:variant>
        <vt:lpwstr/>
      </vt:variant>
      <vt:variant>
        <vt:i4>8060942</vt:i4>
      </vt:variant>
      <vt:variant>
        <vt:i4>804</vt:i4>
      </vt:variant>
      <vt:variant>
        <vt:i4>0</vt:i4>
      </vt:variant>
      <vt:variant>
        <vt:i4>5</vt:i4>
      </vt:variant>
      <vt:variant>
        <vt:lpwstr>http://www.nevo.co.il/Law_word/law14/LAW-1453.pdf</vt:lpwstr>
      </vt:variant>
      <vt:variant>
        <vt:lpwstr/>
      </vt:variant>
      <vt:variant>
        <vt:i4>131197</vt:i4>
      </vt:variant>
      <vt:variant>
        <vt:i4>801</vt:i4>
      </vt:variant>
      <vt:variant>
        <vt:i4>0</vt:i4>
      </vt:variant>
      <vt:variant>
        <vt:i4>5</vt:i4>
      </vt:variant>
      <vt:variant>
        <vt:lpwstr>http://www.nevo.co.il/Law_word/law17/PROP-1219.pdf</vt:lpwstr>
      </vt:variant>
      <vt:variant>
        <vt:lpwstr/>
      </vt:variant>
      <vt:variant>
        <vt:i4>7995401</vt:i4>
      </vt:variant>
      <vt:variant>
        <vt:i4>798</vt:i4>
      </vt:variant>
      <vt:variant>
        <vt:i4>0</vt:i4>
      </vt:variant>
      <vt:variant>
        <vt:i4>5</vt:i4>
      </vt:variant>
      <vt:variant>
        <vt:lpwstr>http://www.nevo.co.il/Law_word/law14/LAW-0858.pdf</vt:lpwstr>
      </vt:variant>
      <vt:variant>
        <vt:lpwstr/>
      </vt:variant>
      <vt:variant>
        <vt:i4>3342361</vt:i4>
      </vt:variant>
      <vt:variant>
        <vt:i4>795</vt:i4>
      </vt:variant>
      <vt:variant>
        <vt:i4>0</vt:i4>
      </vt:variant>
      <vt:variant>
        <vt:i4>5</vt:i4>
      </vt:variant>
      <vt:variant>
        <vt:lpwstr>http://www.nevo.co.il/Law_word/law16/knesset-535.pdf</vt:lpwstr>
      </vt:variant>
      <vt:variant>
        <vt:lpwstr/>
      </vt:variant>
      <vt:variant>
        <vt:i4>7864324</vt:i4>
      </vt:variant>
      <vt:variant>
        <vt:i4>792</vt:i4>
      </vt:variant>
      <vt:variant>
        <vt:i4>0</vt:i4>
      </vt:variant>
      <vt:variant>
        <vt:i4>5</vt:i4>
      </vt:variant>
      <vt:variant>
        <vt:lpwstr>http://www.nevo.co.il/law_word/law14/law-2459.pdf</vt:lpwstr>
      </vt:variant>
      <vt:variant>
        <vt:lpwstr/>
      </vt:variant>
      <vt:variant>
        <vt:i4>786551</vt:i4>
      </vt:variant>
      <vt:variant>
        <vt:i4>789</vt:i4>
      </vt:variant>
      <vt:variant>
        <vt:i4>0</vt:i4>
      </vt:variant>
      <vt:variant>
        <vt:i4>5</vt:i4>
      </vt:variant>
      <vt:variant>
        <vt:lpwstr>http://www.nevo.co.il/Law_word/law17/PROP-2184.pdf</vt:lpwstr>
      </vt:variant>
      <vt:variant>
        <vt:lpwstr/>
      </vt:variant>
      <vt:variant>
        <vt:i4>8060942</vt:i4>
      </vt:variant>
      <vt:variant>
        <vt:i4>786</vt:i4>
      </vt:variant>
      <vt:variant>
        <vt:i4>0</vt:i4>
      </vt:variant>
      <vt:variant>
        <vt:i4>5</vt:i4>
      </vt:variant>
      <vt:variant>
        <vt:lpwstr>http://www.nevo.co.il/Law_word/law14/LAW-1453.pdf</vt:lpwstr>
      </vt:variant>
      <vt:variant>
        <vt:lpwstr/>
      </vt:variant>
      <vt:variant>
        <vt:i4>131197</vt:i4>
      </vt:variant>
      <vt:variant>
        <vt:i4>783</vt:i4>
      </vt:variant>
      <vt:variant>
        <vt:i4>0</vt:i4>
      </vt:variant>
      <vt:variant>
        <vt:i4>5</vt:i4>
      </vt:variant>
      <vt:variant>
        <vt:lpwstr>http://www.nevo.co.il/Law_word/law17/PROP-1219.pdf</vt:lpwstr>
      </vt:variant>
      <vt:variant>
        <vt:lpwstr/>
      </vt:variant>
      <vt:variant>
        <vt:i4>7995401</vt:i4>
      </vt:variant>
      <vt:variant>
        <vt:i4>780</vt:i4>
      </vt:variant>
      <vt:variant>
        <vt:i4>0</vt:i4>
      </vt:variant>
      <vt:variant>
        <vt:i4>5</vt:i4>
      </vt:variant>
      <vt:variant>
        <vt:lpwstr>http://www.nevo.co.il/Law_word/law14/LAW-0858.pdf</vt:lpwstr>
      </vt:variant>
      <vt:variant>
        <vt:lpwstr/>
      </vt:variant>
      <vt:variant>
        <vt:i4>786551</vt:i4>
      </vt:variant>
      <vt:variant>
        <vt:i4>777</vt:i4>
      </vt:variant>
      <vt:variant>
        <vt:i4>0</vt:i4>
      </vt:variant>
      <vt:variant>
        <vt:i4>5</vt:i4>
      </vt:variant>
      <vt:variant>
        <vt:lpwstr>http://www.nevo.co.il/Law_word/law17/PROP-2184.pdf</vt:lpwstr>
      </vt:variant>
      <vt:variant>
        <vt:lpwstr/>
      </vt:variant>
      <vt:variant>
        <vt:i4>8060942</vt:i4>
      </vt:variant>
      <vt:variant>
        <vt:i4>774</vt:i4>
      </vt:variant>
      <vt:variant>
        <vt:i4>0</vt:i4>
      </vt:variant>
      <vt:variant>
        <vt:i4>5</vt:i4>
      </vt:variant>
      <vt:variant>
        <vt:lpwstr>http://www.nevo.co.il/Law_word/law14/LAW-1453.pdf</vt:lpwstr>
      </vt:variant>
      <vt:variant>
        <vt:lpwstr/>
      </vt:variant>
      <vt:variant>
        <vt:i4>786554</vt:i4>
      </vt:variant>
      <vt:variant>
        <vt:i4>771</vt:i4>
      </vt:variant>
      <vt:variant>
        <vt:i4>0</vt:i4>
      </vt:variant>
      <vt:variant>
        <vt:i4>5</vt:i4>
      </vt:variant>
      <vt:variant>
        <vt:lpwstr>http://www.nevo.co.il/Law_word/law17/PROP-1560.pdf</vt:lpwstr>
      </vt:variant>
      <vt:variant>
        <vt:lpwstr/>
      </vt:variant>
      <vt:variant>
        <vt:i4>7929867</vt:i4>
      </vt:variant>
      <vt:variant>
        <vt:i4>768</vt:i4>
      </vt:variant>
      <vt:variant>
        <vt:i4>0</vt:i4>
      </vt:variant>
      <vt:variant>
        <vt:i4>5</vt:i4>
      </vt:variant>
      <vt:variant>
        <vt:lpwstr>http://www.nevo.co.il/Law_word/law14/LAW-1072.pdf</vt:lpwstr>
      </vt:variant>
      <vt:variant>
        <vt:lpwstr/>
      </vt:variant>
      <vt:variant>
        <vt:i4>131197</vt:i4>
      </vt:variant>
      <vt:variant>
        <vt:i4>765</vt:i4>
      </vt:variant>
      <vt:variant>
        <vt:i4>0</vt:i4>
      </vt:variant>
      <vt:variant>
        <vt:i4>5</vt:i4>
      </vt:variant>
      <vt:variant>
        <vt:lpwstr>http://www.nevo.co.il/Law_word/law17/PROP-1219.pdf</vt:lpwstr>
      </vt:variant>
      <vt:variant>
        <vt:lpwstr/>
      </vt:variant>
      <vt:variant>
        <vt:i4>7995401</vt:i4>
      </vt:variant>
      <vt:variant>
        <vt:i4>762</vt:i4>
      </vt:variant>
      <vt:variant>
        <vt:i4>0</vt:i4>
      </vt:variant>
      <vt:variant>
        <vt:i4>5</vt:i4>
      </vt:variant>
      <vt:variant>
        <vt:lpwstr>http://www.nevo.co.il/Law_word/law14/LAW-0858.pdf</vt:lpwstr>
      </vt:variant>
      <vt:variant>
        <vt:lpwstr/>
      </vt:variant>
      <vt:variant>
        <vt:i4>786551</vt:i4>
      </vt:variant>
      <vt:variant>
        <vt:i4>759</vt:i4>
      </vt:variant>
      <vt:variant>
        <vt:i4>0</vt:i4>
      </vt:variant>
      <vt:variant>
        <vt:i4>5</vt:i4>
      </vt:variant>
      <vt:variant>
        <vt:lpwstr>http://www.nevo.co.il/Law_word/law17/PROP-2184.pdf</vt:lpwstr>
      </vt:variant>
      <vt:variant>
        <vt:lpwstr/>
      </vt:variant>
      <vt:variant>
        <vt:i4>8060942</vt:i4>
      </vt:variant>
      <vt:variant>
        <vt:i4>756</vt:i4>
      </vt:variant>
      <vt:variant>
        <vt:i4>0</vt:i4>
      </vt:variant>
      <vt:variant>
        <vt:i4>5</vt:i4>
      </vt:variant>
      <vt:variant>
        <vt:lpwstr>http://www.nevo.co.il/Law_word/law14/LAW-1453.pdf</vt:lpwstr>
      </vt:variant>
      <vt:variant>
        <vt:lpwstr/>
      </vt:variant>
      <vt:variant>
        <vt:i4>786554</vt:i4>
      </vt:variant>
      <vt:variant>
        <vt:i4>753</vt:i4>
      </vt:variant>
      <vt:variant>
        <vt:i4>0</vt:i4>
      </vt:variant>
      <vt:variant>
        <vt:i4>5</vt:i4>
      </vt:variant>
      <vt:variant>
        <vt:lpwstr>http://www.nevo.co.il/Law_word/law17/PROP-1560.pdf</vt:lpwstr>
      </vt:variant>
      <vt:variant>
        <vt:lpwstr/>
      </vt:variant>
      <vt:variant>
        <vt:i4>7929867</vt:i4>
      </vt:variant>
      <vt:variant>
        <vt:i4>750</vt:i4>
      </vt:variant>
      <vt:variant>
        <vt:i4>0</vt:i4>
      </vt:variant>
      <vt:variant>
        <vt:i4>5</vt:i4>
      </vt:variant>
      <vt:variant>
        <vt:lpwstr>http://www.nevo.co.il/Law_word/law14/LAW-1072.pdf</vt:lpwstr>
      </vt:variant>
      <vt:variant>
        <vt:lpwstr/>
      </vt:variant>
      <vt:variant>
        <vt:i4>786554</vt:i4>
      </vt:variant>
      <vt:variant>
        <vt:i4>747</vt:i4>
      </vt:variant>
      <vt:variant>
        <vt:i4>0</vt:i4>
      </vt:variant>
      <vt:variant>
        <vt:i4>5</vt:i4>
      </vt:variant>
      <vt:variant>
        <vt:lpwstr>http://www.nevo.co.il/Law_word/law17/PROP-1560.pdf</vt:lpwstr>
      </vt:variant>
      <vt:variant>
        <vt:lpwstr/>
      </vt:variant>
      <vt:variant>
        <vt:i4>7929867</vt:i4>
      </vt:variant>
      <vt:variant>
        <vt:i4>744</vt:i4>
      </vt:variant>
      <vt:variant>
        <vt:i4>0</vt:i4>
      </vt:variant>
      <vt:variant>
        <vt:i4>5</vt:i4>
      </vt:variant>
      <vt:variant>
        <vt:lpwstr>http://www.nevo.co.il/Law_word/law14/LAW-1072.pdf</vt:lpwstr>
      </vt:variant>
      <vt:variant>
        <vt:lpwstr/>
      </vt:variant>
      <vt:variant>
        <vt:i4>131197</vt:i4>
      </vt:variant>
      <vt:variant>
        <vt:i4>741</vt:i4>
      </vt:variant>
      <vt:variant>
        <vt:i4>0</vt:i4>
      </vt:variant>
      <vt:variant>
        <vt:i4>5</vt:i4>
      </vt:variant>
      <vt:variant>
        <vt:lpwstr>http://www.nevo.co.il/Law_word/law17/PROP-1219.pdf</vt:lpwstr>
      </vt:variant>
      <vt:variant>
        <vt:lpwstr/>
      </vt:variant>
      <vt:variant>
        <vt:i4>7995401</vt:i4>
      </vt:variant>
      <vt:variant>
        <vt:i4>738</vt:i4>
      </vt:variant>
      <vt:variant>
        <vt:i4>0</vt:i4>
      </vt:variant>
      <vt:variant>
        <vt:i4>5</vt:i4>
      </vt:variant>
      <vt:variant>
        <vt:lpwstr>http://www.nevo.co.il/Law_word/law14/LAW-0858.pdf</vt:lpwstr>
      </vt:variant>
      <vt:variant>
        <vt:lpwstr/>
      </vt:variant>
      <vt:variant>
        <vt:i4>786554</vt:i4>
      </vt:variant>
      <vt:variant>
        <vt:i4>735</vt:i4>
      </vt:variant>
      <vt:variant>
        <vt:i4>0</vt:i4>
      </vt:variant>
      <vt:variant>
        <vt:i4>5</vt:i4>
      </vt:variant>
      <vt:variant>
        <vt:lpwstr>http://www.nevo.co.il/Law_word/law17/PROP-1560.pdf</vt:lpwstr>
      </vt:variant>
      <vt:variant>
        <vt:lpwstr/>
      </vt:variant>
      <vt:variant>
        <vt:i4>7929867</vt:i4>
      </vt:variant>
      <vt:variant>
        <vt:i4>732</vt:i4>
      </vt:variant>
      <vt:variant>
        <vt:i4>0</vt:i4>
      </vt:variant>
      <vt:variant>
        <vt:i4>5</vt:i4>
      </vt:variant>
      <vt:variant>
        <vt:lpwstr>http://www.nevo.co.il/Law_word/law14/LAW-1072.pdf</vt:lpwstr>
      </vt:variant>
      <vt:variant>
        <vt:lpwstr/>
      </vt:variant>
      <vt:variant>
        <vt:i4>131197</vt:i4>
      </vt:variant>
      <vt:variant>
        <vt:i4>729</vt:i4>
      </vt:variant>
      <vt:variant>
        <vt:i4>0</vt:i4>
      </vt:variant>
      <vt:variant>
        <vt:i4>5</vt:i4>
      </vt:variant>
      <vt:variant>
        <vt:lpwstr>http://www.nevo.co.il/Law_word/law17/PROP-1219.pdf</vt:lpwstr>
      </vt:variant>
      <vt:variant>
        <vt:lpwstr/>
      </vt:variant>
      <vt:variant>
        <vt:i4>7995401</vt:i4>
      </vt:variant>
      <vt:variant>
        <vt:i4>726</vt:i4>
      </vt:variant>
      <vt:variant>
        <vt:i4>0</vt:i4>
      </vt:variant>
      <vt:variant>
        <vt:i4>5</vt:i4>
      </vt:variant>
      <vt:variant>
        <vt:lpwstr>http://www.nevo.co.il/Law_word/law14/LAW-0858.pdf</vt:lpwstr>
      </vt:variant>
      <vt:variant>
        <vt:lpwstr/>
      </vt:variant>
      <vt:variant>
        <vt:i4>131197</vt:i4>
      </vt:variant>
      <vt:variant>
        <vt:i4>723</vt:i4>
      </vt:variant>
      <vt:variant>
        <vt:i4>0</vt:i4>
      </vt:variant>
      <vt:variant>
        <vt:i4>5</vt:i4>
      </vt:variant>
      <vt:variant>
        <vt:lpwstr>http://www.nevo.co.il/Law_word/law17/PROP-1219.pdf</vt:lpwstr>
      </vt:variant>
      <vt:variant>
        <vt:lpwstr/>
      </vt:variant>
      <vt:variant>
        <vt:i4>7995401</vt:i4>
      </vt:variant>
      <vt:variant>
        <vt:i4>720</vt:i4>
      </vt:variant>
      <vt:variant>
        <vt:i4>0</vt:i4>
      </vt:variant>
      <vt:variant>
        <vt:i4>5</vt:i4>
      </vt:variant>
      <vt:variant>
        <vt:lpwstr>http://www.nevo.co.il/Law_word/law14/LAW-0858.pdf</vt:lpwstr>
      </vt:variant>
      <vt:variant>
        <vt:lpwstr/>
      </vt:variant>
      <vt:variant>
        <vt:i4>131197</vt:i4>
      </vt:variant>
      <vt:variant>
        <vt:i4>717</vt:i4>
      </vt:variant>
      <vt:variant>
        <vt:i4>0</vt:i4>
      </vt:variant>
      <vt:variant>
        <vt:i4>5</vt:i4>
      </vt:variant>
      <vt:variant>
        <vt:lpwstr>http://www.nevo.co.il/Law_word/law17/PROP-1219.pdf</vt:lpwstr>
      </vt:variant>
      <vt:variant>
        <vt:lpwstr/>
      </vt:variant>
      <vt:variant>
        <vt:i4>7995401</vt:i4>
      </vt:variant>
      <vt:variant>
        <vt:i4>714</vt:i4>
      </vt:variant>
      <vt:variant>
        <vt:i4>0</vt:i4>
      </vt:variant>
      <vt:variant>
        <vt:i4>5</vt:i4>
      </vt:variant>
      <vt:variant>
        <vt:lpwstr>http://www.nevo.co.il/Law_word/law14/LAW-0858.pdf</vt:lpwstr>
      </vt:variant>
      <vt:variant>
        <vt:lpwstr/>
      </vt:variant>
      <vt:variant>
        <vt:i4>131197</vt:i4>
      </vt:variant>
      <vt:variant>
        <vt:i4>711</vt:i4>
      </vt:variant>
      <vt:variant>
        <vt:i4>0</vt:i4>
      </vt:variant>
      <vt:variant>
        <vt:i4>5</vt:i4>
      </vt:variant>
      <vt:variant>
        <vt:lpwstr>http://www.nevo.co.il/Law_word/law17/PROP-1219.pdf</vt:lpwstr>
      </vt:variant>
      <vt:variant>
        <vt:lpwstr/>
      </vt:variant>
      <vt:variant>
        <vt:i4>7995401</vt:i4>
      </vt:variant>
      <vt:variant>
        <vt:i4>708</vt:i4>
      </vt:variant>
      <vt:variant>
        <vt:i4>0</vt:i4>
      </vt:variant>
      <vt:variant>
        <vt:i4>5</vt:i4>
      </vt:variant>
      <vt:variant>
        <vt:lpwstr>http://www.nevo.co.il/Law_word/law14/LAW-0858.pdf</vt:lpwstr>
      </vt:variant>
      <vt:variant>
        <vt:lpwstr/>
      </vt:variant>
      <vt:variant>
        <vt:i4>131197</vt:i4>
      </vt:variant>
      <vt:variant>
        <vt:i4>705</vt:i4>
      </vt:variant>
      <vt:variant>
        <vt:i4>0</vt:i4>
      </vt:variant>
      <vt:variant>
        <vt:i4>5</vt:i4>
      </vt:variant>
      <vt:variant>
        <vt:lpwstr>http://www.nevo.co.il/Law_word/law17/PROP-1219.pdf</vt:lpwstr>
      </vt:variant>
      <vt:variant>
        <vt:lpwstr/>
      </vt:variant>
      <vt:variant>
        <vt:i4>7995401</vt:i4>
      </vt:variant>
      <vt:variant>
        <vt:i4>702</vt:i4>
      </vt:variant>
      <vt:variant>
        <vt:i4>0</vt:i4>
      </vt:variant>
      <vt:variant>
        <vt:i4>5</vt:i4>
      </vt:variant>
      <vt:variant>
        <vt:lpwstr>http://www.nevo.co.il/Law_word/law14/LAW-0858.pdf</vt:lpwstr>
      </vt:variant>
      <vt:variant>
        <vt:lpwstr/>
      </vt:variant>
      <vt:variant>
        <vt:i4>131197</vt:i4>
      </vt:variant>
      <vt:variant>
        <vt:i4>699</vt:i4>
      </vt:variant>
      <vt:variant>
        <vt:i4>0</vt:i4>
      </vt:variant>
      <vt:variant>
        <vt:i4>5</vt:i4>
      </vt:variant>
      <vt:variant>
        <vt:lpwstr>http://www.nevo.co.il/Law_word/law17/PROP-1219.pdf</vt:lpwstr>
      </vt:variant>
      <vt:variant>
        <vt:lpwstr/>
      </vt:variant>
      <vt:variant>
        <vt:i4>7995401</vt:i4>
      </vt:variant>
      <vt:variant>
        <vt:i4>696</vt:i4>
      </vt:variant>
      <vt:variant>
        <vt:i4>0</vt:i4>
      </vt:variant>
      <vt:variant>
        <vt:i4>5</vt:i4>
      </vt:variant>
      <vt:variant>
        <vt:lpwstr>http://www.nevo.co.il/Law_word/law14/LAW-0858.pdf</vt:lpwstr>
      </vt:variant>
      <vt:variant>
        <vt:lpwstr/>
      </vt:variant>
      <vt:variant>
        <vt:i4>131197</vt:i4>
      </vt:variant>
      <vt:variant>
        <vt:i4>693</vt:i4>
      </vt:variant>
      <vt:variant>
        <vt:i4>0</vt:i4>
      </vt:variant>
      <vt:variant>
        <vt:i4>5</vt:i4>
      </vt:variant>
      <vt:variant>
        <vt:lpwstr>http://www.nevo.co.il/Law_word/law17/PROP-1219.pdf</vt:lpwstr>
      </vt:variant>
      <vt:variant>
        <vt:lpwstr/>
      </vt:variant>
      <vt:variant>
        <vt:i4>7995401</vt:i4>
      </vt:variant>
      <vt:variant>
        <vt:i4>690</vt:i4>
      </vt:variant>
      <vt:variant>
        <vt:i4>0</vt:i4>
      </vt:variant>
      <vt:variant>
        <vt:i4>5</vt:i4>
      </vt:variant>
      <vt:variant>
        <vt:lpwstr>http://www.nevo.co.il/Law_word/law14/LAW-0858.pdf</vt:lpwstr>
      </vt:variant>
      <vt:variant>
        <vt:lpwstr/>
      </vt:variant>
      <vt:variant>
        <vt:i4>131197</vt:i4>
      </vt:variant>
      <vt:variant>
        <vt:i4>687</vt:i4>
      </vt:variant>
      <vt:variant>
        <vt:i4>0</vt:i4>
      </vt:variant>
      <vt:variant>
        <vt:i4>5</vt:i4>
      </vt:variant>
      <vt:variant>
        <vt:lpwstr>http://www.nevo.co.il/Law_word/law17/PROP-1219.pdf</vt:lpwstr>
      </vt:variant>
      <vt:variant>
        <vt:lpwstr/>
      </vt:variant>
      <vt:variant>
        <vt:i4>7995401</vt:i4>
      </vt:variant>
      <vt:variant>
        <vt:i4>684</vt:i4>
      </vt:variant>
      <vt:variant>
        <vt:i4>0</vt:i4>
      </vt:variant>
      <vt:variant>
        <vt:i4>5</vt:i4>
      </vt:variant>
      <vt:variant>
        <vt:lpwstr>http://www.nevo.co.il/Law_word/law14/LAW-0858.pdf</vt:lpwstr>
      </vt:variant>
      <vt:variant>
        <vt:lpwstr/>
      </vt:variant>
      <vt:variant>
        <vt:i4>131197</vt:i4>
      </vt:variant>
      <vt:variant>
        <vt:i4>681</vt:i4>
      </vt:variant>
      <vt:variant>
        <vt:i4>0</vt:i4>
      </vt:variant>
      <vt:variant>
        <vt:i4>5</vt:i4>
      </vt:variant>
      <vt:variant>
        <vt:lpwstr>http://www.nevo.co.il/Law_word/law17/PROP-1219.pdf</vt:lpwstr>
      </vt:variant>
      <vt:variant>
        <vt:lpwstr/>
      </vt:variant>
      <vt:variant>
        <vt:i4>7995401</vt:i4>
      </vt:variant>
      <vt:variant>
        <vt:i4>678</vt:i4>
      </vt:variant>
      <vt:variant>
        <vt:i4>0</vt:i4>
      </vt:variant>
      <vt:variant>
        <vt:i4>5</vt:i4>
      </vt:variant>
      <vt:variant>
        <vt:lpwstr>http://www.nevo.co.il/Law_word/law14/LAW-0858.pdf</vt:lpwstr>
      </vt:variant>
      <vt:variant>
        <vt:lpwstr/>
      </vt:variant>
      <vt:variant>
        <vt:i4>786551</vt:i4>
      </vt:variant>
      <vt:variant>
        <vt:i4>675</vt:i4>
      </vt:variant>
      <vt:variant>
        <vt:i4>0</vt:i4>
      </vt:variant>
      <vt:variant>
        <vt:i4>5</vt:i4>
      </vt:variant>
      <vt:variant>
        <vt:lpwstr>http://www.nevo.co.il/Law_word/law17/PROP-2184.pdf</vt:lpwstr>
      </vt:variant>
      <vt:variant>
        <vt:lpwstr/>
      </vt:variant>
      <vt:variant>
        <vt:i4>8060942</vt:i4>
      </vt:variant>
      <vt:variant>
        <vt:i4>672</vt:i4>
      </vt:variant>
      <vt:variant>
        <vt:i4>0</vt:i4>
      </vt:variant>
      <vt:variant>
        <vt:i4>5</vt:i4>
      </vt:variant>
      <vt:variant>
        <vt:lpwstr>http://www.nevo.co.il/Law_word/law14/LAW-1453.pdf</vt:lpwstr>
      </vt:variant>
      <vt:variant>
        <vt:lpwstr/>
      </vt:variant>
      <vt:variant>
        <vt:i4>131197</vt:i4>
      </vt:variant>
      <vt:variant>
        <vt:i4>669</vt:i4>
      </vt:variant>
      <vt:variant>
        <vt:i4>0</vt:i4>
      </vt:variant>
      <vt:variant>
        <vt:i4>5</vt:i4>
      </vt:variant>
      <vt:variant>
        <vt:lpwstr>http://www.nevo.co.il/Law_word/law17/PROP-1219.pdf</vt:lpwstr>
      </vt:variant>
      <vt:variant>
        <vt:lpwstr/>
      </vt:variant>
      <vt:variant>
        <vt:i4>7995401</vt:i4>
      </vt:variant>
      <vt:variant>
        <vt:i4>666</vt:i4>
      </vt:variant>
      <vt:variant>
        <vt:i4>0</vt:i4>
      </vt:variant>
      <vt:variant>
        <vt:i4>5</vt:i4>
      </vt:variant>
      <vt:variant>
        <vt:lpwstr>http://www.nevo.co.il/Law_word/law14/LAW-0858.pdf</vt:lpwstr>
      </vt:variant>
      <vt:variant>
        <vt:lpwstr/>
      </vt:variant>
      <vt:variant>
        <vt:i4>786551</vt:i4>
      </vt:variant>
      <vt:variant>
        <vt:i4>663</vt:i4>
      </vt:variant>
      <vt:variant>
        <vt:i4>0</vt:i4>
      </vt:variant>
      <vt:variant>
        <vt:i4>5</vt:i4>
      </vt:variant>
      <vt:variant>
        <vt:lpwstr>http://www.nevo.co.il/Law_word/law17/PROP-2184.pdf</vt:lpwstr>
      </vt:variant>
      <vt:variant>
        <vt:lpwstr/>
      </vt:variant>
      <vt:variant>
        <vt:i4>8060942</vt:i4>
      </vt:variant>
      <vt:variant>
        <vt:i4>660</vt:i4>
      </vt:variant>
      <vt:variant>
        <vt:i4>0</vt:i4>
      </vt:variant>
      <vt:variant>
        <vt:i4>5</vt:i4>
      </vt:variant>
      <vt:variant>
        <vt:lpwstr>http://www.nevo.co.il/Law_word/law14/LAW-1453.pdf</vt:lpwstr>
      </vt:variant>
      <vt:variant>
        <vt:lpwstr/>
      </vt:variant>
      <vt:variant>
        <vt:i4>786554</vt:i4>
      </vt:variant>
      <vt:variant>
        <vt:i4>657</vt:i4>
      </vt:variant>
      <vt:variant>
        <vt:i4>0</vt:i4>
      </vt:variant>
      <vt:variant>
        <vt:i4>5</vt:i4>
      </vt:variant>
      <vt:variant>
        <vt:lpwstr>http://www.nevo.co.il/Law_word/law17/PROP-1560.pdf</vt:lpwstr>
      </vt:variant>
      <vt:variant>
        <vt:lpwstr/>
      </vt:variant>
      <vt:variant>
        <vt:i4>7929867</vt:i4>
      </vt:variant>
      <vt:variant>
        <vt:i4>654</vt:i4>
      </vt:variant>
      <vt:variant>
        <vt:i4>0</vt:i4>
      </vt:variant>
      <vt:variant>
        <vt:i4>5</vt:i4>
      </vt:variant>
      <vt:variant>
        <vt:lpwstr>http://www.nevo.co.il/Law_word/law14/LAW-1072.pdf</vt:lpwstr>
      </vt:variant>
      <vt:variant>
        <vt:lpwstr/>
      </vt:variant>
      <vt:variant>
        <vt:i4>131197</vt:i4>
      </vt:variant>
      <vt:variant>
        <vt:i4>651</vt:i4>
      </vt:variant>
      <vt:variant>
        <vt:i4>0</vt:i4>
      </vt:variant>
      <vt:variant>
        <vt:i4>5</vt:i4>
      </vt:variant>
      <vt:variant>
        <vt:lpwstr>http://www.nevo.co.il/Law_word/law17/PROP-1219.pdf</vt:lpwstr>
      </vt:variant>
      <vt:variant>
        <vt:lpwstr/>
      </vt:variant>
      <vt:variant>
        <vt:i4>7995401</vt:i4>
      </vt:variant>
      <vt:variant>
        <vt:i4>648</vt:i4>
      </vt:variant>
      <vt:variant>
        <vt:i4>0</vt:i4>
      </vt:variant>
      <vt:variant>
        <vt:i4>5</vt:i4>
      </vt:variant>
      <vt:variant>
        <vt:lpwstr>http://www.nevo.co.il/Law_word/law14/LAW-0858.pdf</vt:lpwstr>
      </vt:variant>
      <vt:variant>
        <vt:lpwstr/>
      </vt:variant>
      <vt:variant>
        <vt:i4>786551</vt:i4>
      </vt:variant>
      <vt:variant>
        <vt:i4>645</vt:i4>
      </vt:variant>
      <vt:variant>
        <vt:i4>0</vt:i4>
      </vt:variant>
      <vt:variant>
        <vt:i4>5</vt:i4>
      </vt:variant>
      <vt:variant>
        <vt:lpwstr>http://www.nevo.co.il/Law_word/law17/PROP-2184.pdf</vt:lpwstr>
      </vt:variant>
      <vt:variant>
        <vt:lpwstr/>
      </vt:variant>
      <vt:variant>
        <vt:i4>8060942</vt:i4>
      </vt:variant>
      <vt:variant>
        <vt:i4>642</vt:i4>
      </vt:variant>
      <vt:variant>
        <vt:i4>0</vt:i4>
      </vt:variant>
      <vt:variant>
        <vt:i4>5</vt:i4>
      </vt:variant>
      <vt:variant>
        <vt:lpwstr>http://www.nevo.co.il/Law_word/law14/LAW-1453.pdf</vt:lpwstr>
      </vt:variant>
      <vt:variant>
        <vt:lpwstr/>
      </vt:variant>
      <vt:variant>
        <vt:i4>786554</vt:i4>
      </vt:variant>
      <vt:variant>
        <vt:i4>639</vt:i4>
      </vt:variant>
      <vt:variant>
        <vt:i4>0</vt:i4>
      </vt:variant>
      <vt:variant>
        <vt:i4>5</vt:i4>
      </vt:variant>
      <vt:variant>
        <vt:lpwstr>http://www.nevo.co.il/Law_word/law17/PROP-1560.pdf</vt:lpwstr>
      </vt:variant>
      <vt:variant>
        <vt:lpwstr/>
      </vt:variant>
      <vt:variant>
        <vt:i4>7929867</vt:i4>
      </vt:variant>
      <vt:variant>
        <vt:i4>636</vt:i4>
      </vt:variant>
      <vt:variant>
        <vt:i4>0</vt:i4>
      </vt:variant>
      <vt:variant>
        <vt:i4>5</vt:i4>
      </vt:variant>
      <vt:variant>
        <vt:lpwstr>http://www.nevo.co.il/Law_word/law14/LAW-1072.pdf</vt:lpwstr>
      </vt:variant>
      <vt:variant>
        <vt:lpwstr/>
      </vt:variant>
      <vt:variant>
        <vt:i4>131197</vt:i4>
      </vt:variant>
      <vt:variant>
        <vt:i4>633</vt:i4>
      </vt:variant>
      <vt:variant>
        <vt:i4>0</vt:i4>
      </vt:variant>
      <vt:variant>
        <vt:i4>5</vt:i4>
      </vt:variant>
      <vt:variant>
        <vt:lpwstr>http://www.nevo.co.il/Law_word/law17/PROP-1219.pdf</vt:lpwstr>
      </vt:variant>
      <vt:variant>
        <vt:lpwstr/>
      </vt:variant>
      <vt:variant>
        <vt:i4>7995401</vt:i4>
      </vt:variant>
      <vt:variant>
        <vt:i4>630</vt:i4>
      </vt:variant>
      <vt:variant>
        <vt:i4>0</vt:i4>
      </vt:variant>
      <vt:variant>
        <vt:i4>5</vt:i4>
      </vt:variant>
      <vt:variant>
        <vt:lpwstr>http://www.nevo.co.il/Law_word/law14/LAW-0858.pdf</vt:lpwstr>
      </vt:variant>
      <vt:variant>
        <vt:lpwstr/>
      </vt:variant>
      <vt:variant>
        <vt:i4>786551</vt:i4>
      </vt:variant>
      <vt:variant>
        <vt:i4>627</vt:i4>
      </vt:variant>
      <vt:variant>
        <vt:i4>0</vt:i4>
      </vt:variant>
      <vt:variant>
        <vt:i4>5</vt:i4>
      </vt:variant>
      <vt:variant>
        <vt:lpwstr>http://www.nevo.co.il/Law_word/law17/PROP-2184.pdf</vt:lpwstr>
      </vt:variant>
      <vt:variant>
        <vt:lpwstr/>
      </vt:variant>
      <vt:variant>
        <vt:i4>8060942</vt:i4>
      </vt:variant>
      <vt:variant>
        <vt:i4>624</vt:i4>
      </vt:variant>
      <vt:variant>
        <vt:i4>0</vt:i4>
      </vt:variant>
      <vt:variant>
        <vt:i4>5</vt:i4>
      </vt:variant>
      <vt:variant>
        <vt:lpwstr>http://www.nevo.co.il/Law_word/law14/LAW-1453.pdf</vt:lpwstr>
      </vt:variant>
      <vt:variant>
        <vt:lpwstr/>
      </vt:variant>
      <vt:variant>
        <vt:i4>786551</vt:i4>
      </vt:variant>
      <vt:variant>
        <vt:i4>621</vt:i4>
      </vt:variant>
      <vt:variant>
        <vt:i4>0</vt:i4>
      </vt:variant>
      <vt:variant>
        <vt:i4>5</vt:i4>
      </vt:variant>
      <vt:variant>
        <vt:lpwstr>http://www.nevo.co.il/Law_word/law17/PROP-2184.pdf</vt:lpwstr>
      </vt:variant>
      <vt:variant>
        <vt:lpwstr/>
      </vt:variant>
      <vt:variant>
        <vt:i4>8060942</vt:i4>
      </vt:variant>
      <vt:variant>
        <vt:i4>618</vt:i4>
      </vt:variant>
      <vt:variant>
        <vt:i4>0</vt:i4>
      </vt:variant>
      <vt:variant>
        <vt:i4>5</vt:i4>
      </vt:variant>
      <vt:variant>
        <vt:lpwstr>http://www.nevo.co.il/Law_word/law14/LAW-1453.pdf</vt:lpwstr>
      </vt:variant>
      <vt:variant>
        <vt:lpwstr/>
      </vt:variant>
      <vt:variant>
        <vt:i4>786554</vt:i4>
      </vt:variant>
      <vt:variant>
        <vt:i4>615</vt:i4>
      </vt:variant>
      <vt:variant>
        <vt:i4>0</vt:i4>
      </vt:variant>
      <vt:variant>
        <vt:i4>5</vt:i4>
      </vt:variant>
      <vt:variant>
        <vt:lpwstr>http://www.nevo.co.il/Law_word/law17/PROP-1560.pdf</vt:lpwstr>
      </vt:variant>
      <vt:variant>
        <vt:lpwstr/>
      </vt:variant>
      <vt:variant>
        <vt:i4>7929867</vt:i4>
      </vt:variant>
      <vt:variant>
        <vt:i4>612</vt:i4>
      </vt:variant>
      <vt:variant>
        <vt:i4>0</vt:i4>
      </vt:variant>
      <vt:variant>
        <vt:i4>5</vt:i4>
      </vt:variant>
      <vt:variant>
        <vt:lpwstr>http://www.nevo.co.il/Law_word/law14/LAW-1072.pdf</vt:lpwstr>
      </vt:variant>
      <vt:variant>
        <vt:lpwstr/>
      </vt:variant>
      <vt:variant>
        <vt:i4>131197</vt:i4>
      </vt:variant>
      <vt:variant>
        <vt:i4>609</vt:i4>
      </vt:variant>
      <vt:variant>
        <vt:i4>0</vt:i4>
      </vt:variant>
      <vt:variant>
        <vt:i4>5</vt:i4>
      </vt:variant>
      <vt:variant>
        <vt:lpwstr>http://www.nevo.co.il/Law_word/law17/PROP-1219.pdf</vt:lpwstr>
      </vt:variant>
      <vt:variant>
        <vt:lpwstr/>
      </vt:variant>
      <vt:variant>
        <vt:i4>7995401</vt:i4>
      </vt:variant>
      <vt:variant>
        <vt:i4>606</vt:i4>
      </vt:variant>
      <vt:variant>
        <vt:i4>0</vt:i4>
      </vt:variant>
      <vt:variant>
        <vt:i4>5</vt:i4>
      </vt:variant>
      <vt:variant>
        <vt:lpwstr>http://www.nevo.co.il/Law_word/law14/LAW-0858.pdf</vt:lpwstr>
      </vt:variant>
      <vt:variant>
        <vt:lpwstr/>
      </vt:variant>
      <vt:variant>
        <vt:i4>786554</vt:i4>
      </vt:variant>
      <vt:variant>
        <vt:i4>603</vt:i4>
      </vt:variant>
      <vt:variant>
        <vt:i4>0</vt:i4>
      </vt:variant>
      <vt:variant>
        <vt:i4>5</vt:i4>
      </vt:variant>
      <vt:variant>
        <vt:lpwstr>http://www.nevo.co.il/Law_word/law17/PROP-1560.pdf</vt:lpwstr>
      </vt:variant>
      <vt:variant>
        <vt:lpwstr/>
      </vt:variant>
      <vt:variant>
        <vt:i4>7929867</vt:i4>
      </vt:variant>
      <vt:variant>
        <vt:i4>600</vt:i4>
      </vt:variant>
      <vt:variant>
        <vt:i4>0</vt:i4>
      </vt:variant>
      <vt:variant>
        <vt:i4>5</vt:i4>
      </vt:variant>
      <vt:variant>
        <vt:lpwstr>http://www.nevo.co.il/Law_word/law14/LAW-1072.pdf</vt:lpwstr>
      </vt:variant>
      <vt:variant>
        <vt:lpwstr/>
      </vt:variant>
      <vt:variant>
        <vt:i4>131197</vt:i4>
      </vt:variant>
      <vt:variant>
        <vt:i4>597</vt:i4>
      </vt:variant>
      <vt:variant>
        <vt:i4>0</vt:i4>
      </vt:variant>
      <vt:variant>
        <vt:i4>5</vt:i4>
      </vt:variant>
      <vt:variant>
        <vt:lpwstr>http://www.nevo.co.il/Law_word/law17/PROP-1219.pdf</vt:lpwstr>
      </vt:variant>
      <vt:variant>
        <vt:lpwstr/>
      </vt:variant>
      <vt:variant>
        <vt:i4>7995401</vt:i4>
      </vt:variant>
      <vt:variant>
        <vt:i4>594</vt:i4>
      </vt:variant>
      <vt:variant>
        <vt:i4>0</vt:i4>
      </vt:variant>
      <vt:variant>
        <vt:i4>5</vt:i4>
      </vt:variant>
      <vt:variant>
        <vt:lpwstr>http://www.nevo.co.il/Law_word/law14/LAW-0858.pdf</vt:lpwstr>
      </vt:variant>
      <vt:variant>
        <vt:lpwstr/>
      </vt:variant>
      <vt:variant>
        <vt:i4>3407906</vt:i4>
      </vt:variant>
      <vt:variant>
        <vt:i4>588</vt:i4>
      </vt:variant>
      <vt:variant>
        <vt:i4>0</vt:i4>
      </vt:variant>
      <vt:variant>
        <vt:i4>5</vt:i4>
      </vt:variant>
      <vt:variant>
        <vt:lpwstr/>
      </vt:variant>
      <vt:variant>
        <vt:lpwstr>Seif87</vt:lpwstr>
      </vt:variant>
      <vt:variant>
        <vt:i4>3473442</vt:i4>
      </vt:variant>
      <vt:variant>
        <vt:i4>582</vt:i4>
      </vt:variant>
      <vt:variant>
        <vt:i4>0</vt:i4>
      </vt:variant>
      <vt:variant>
        <vt:i4>5</vt:i4>
      </vt:variant>
      <vt:variant>
        <vt:lpwstr/>
      </vt:variant>
      <vt:variant>
        <vt:lpwstr>Seif86</vt:lpwstr>
      </vt:variant>
      <vt:variant>
        <vt:i4>3538978</vt:i4>
      </vt:variant>
      <vt:variant>
        <vt:i4>576</vt:i4>
      </vt:variant>
      <vt:variant>
        <vt:i4>0</vt:i4>
      </vt:variant>
      <vt:variant>
        <vt:i4>5</vt:i4>
      </vt:variant>
      <vt:variant>
        <vt:lpwstr/>
      </vt:variant>
      <vt:variant>
        <vt:lpwstr>Seif85</vt:lpwstr>
      </vt:variant>
      <vt:variant>
        <vt:i4>3604514</vt:i4>
      </vt:variant>
      <vt:variant>
        <vt:i4>570</vt:i4>
      </vt:variant>
      <vt:variant>
        <vt:i4>0</vt:i4>
      </vt:variant>
      <vt:variant>
        <vt:i4>5</vt:i4>
      </vt:variant>
      <vt:variant>
        <vt:lpwstr/>
      </vt:variant>
      <vt:variant>
        <vt:lpwstr>Seif84</vt:lpwstr>
      </vt:variant>
      <vt:variant>
        <vt:i4>3145762</vt:i4>
      </vt:variant>
      <vt:variant>
        <vt:i4>564</vt:i4>
      </vt:variant>
      <vt:variant>
        <vt:i4>0</vt:i4>
      </vt:variant>
      <vt:variant>
        <vt:i4>5</vt:i4>
      </vt:variant>
      <vt:variant>
        <vt:lpwstr/>
      </vt:variant>
      <vt:variant>
        <vt:lpwstr>Seif83</vt:lpwstr>
      </vt:variant>
      <vt:variant>
        <vt:i4>3211298</vt:i4>
      </vt:variant>
      <vt:variant>
        <vt:i4>558</vt:i4>
      </vt:variant>
      <vt:variant>
        <vt:i4>0</vt:i4>
      </vt:variant>
      <vt:variant>
        <vt:i4>5</vt:i4>
      </vt:variant>
      <vt:variant>
        <vt:lpwstr/>
      </vt:variant>
      <vt:variant>
        <vt:lpwstr>Seif82</vt:lpwstr>
      </vt:variant>
      <vt:variant>
        <vt:i4>3276834</vt:i4>
      </vt:variant>
      <vt:variant>
        <vt:i4>552</vt:i4>
      </vt:variant>
      <vt:variant>
        <vt:i4>0</vt:i4>
      </vt:variant>
      <vt:variant>
        <vt:i4>5</vt:i4>
      </vt:variant>
      <vt:variant>
        <vt:lpwstr/>
      </vt:variant>
      <vt:variant>
        <vt:lpwstr>Seif81</vt:lpwstr>
      </vt:variant>
      <vt:variant>
        <vt:i4>3342370</vt:i4>
      </vt:variant>
      <vt:variant>
        <vt:i4>546</vt:i4>
      </vt:variant>
      <vt:variant>
        <vt:i4>0</vt:i4>
      </vt:variant>
      <vt:variant>
        <vt:i4>5</vt:i4>
      </vt:variant>
      <vt:variant>
        <vt:lpwstr/>
      </vt:variant>
      <vt:variant>
        <vt:lpwstr>Seif80</vt:lpwstr>
      </vt:variant>
      <vt:variant>
        <vt:i4>3801133</vt:i4>
      </vt:variant>
      <vt:variant>
        <vt:i4>540</vt:i4>
      </vt:variant>
      <vt:variant>
        <vt:i4>0</vt:i4>
      </vt:variant>
      <vt:variant>
        <vt:i4>5</vt:i4>
      </vt:variant>
      <vt:variant>
        <vt:lpwstr/>
      </vt:variant>
      <vt:variant>
        <vt:lpwstr>Seif79</vt:lpwstr>
      </vt:variant>
      <vt:variant>
        <vt:i4>3866669</vt:i4>
      </vt:variant>
      <vt:variant>
        <vt:i4>534</vt:i4>
      </vt:variant>
      <vt:variant>
        <vt:i4>0</vt:i4>
      </vt:variant>
      <vt:variant>
        <vt:i4>5</vt:i4>
      </vt:variant>
      <vt:variant>
        <vt:lpwstr/>
      </vt:variant>
      <vt:variant>
        <vt:lpwstr>Seif78</vt:lpwstr>
      </vt:variant>
      <vt:variant>
        <vt:i4>3407917</vt:i4>
      </vt:variant>
      <vt:variant>
        <vt:i4>528</vt:i4>
      </vt:variant>
      <vt:variant>
        <vt:i4>0</vt:i4>
      </vt:variant>
      <vt:variant>
        <vt:i4>5</vt:i4>
      </vt:variant>
      <vt:variant>
        <vt:lpwstr/>
      </vt:variant>
      <vt:variant>
        <vt:lpwstr>Seif77</vt:lpwstr>
      </vt:variant>
      <vt:variant>
        <vt:i4>3473453</vt:i4>
      </vt:variant>
      <vt:variant>
        <vt:i4>522</vt:i4>
      </vt:variant>
      <vt:variant>
        <vt:i4>0</vt:i4>
      </vt:variant>
      <vt:variant>
        <vt:i4>5</vt:i4>
      </vt:variant>
      <vt:variant>
        <vt:lpwstr/>
      </vt:variant>
      <vt:variant>
        <vt:lpwstr>Seif76</vt:lpwstr>
      </vt:variant>
      <vt:variant>
        <vt:i4>3538989</vt:i4>
      </vt:variant>
      <vt:variant>
        <vt:i4>516</vt:i4>
      </vt:variant>
      <vt:variant>
        <vt:i4>0</vt:i4>
      </vt:variant>
      <vt:variant>
        <vt:i4>5</vt:i4>
      </vt:variant>
      <vt:variant>
        <vt:lpwstr/>
      </vt:variant>
      <vt:variant>
        <vt:lpwstr>Seif75</vt:lpwstr>
      </vt:variant>
      <vt:variant>
        <vt:i4>3604525</vt:i4>
      </vt:variant>
      <vt:variant>
        <vt:i4>510</vt:i4>
      </vt:variant>
      <vt:variant>
        <vt:i4>0</vt:i4>
      </vt:variant>
      <vt:variant>
        <vt:i4>5</vt:i4>
      </vt:variant>
      <vt:variant>
        <vt:lpwstr/>
      </vt:variant>
      <vt:variant>
        <vt:lpwstr>Seif74</vt:lpwstr>
      </vt:variant>
      <vt:variant>
        <vt:i4>3145773</vt:i4>
      </vt:variant>
      <vt:variant>
        <vt:i4>504</vt:i4>
      </vt:variant>
      <vt:variant>
        <vt:i4>0</vt:i4>
      </vt:variant>
      <vt:variant>
        <vt:i4>5</vt:i4>
      </vt:variant>
      <vt:variant>
        <vt:lpwstr/>
      </vt:variant>
      <vt:variant>
        <vt:lpwstr>Seif73</vt:lpwstr>
      </vt:variant>
      <vt:variant>
        <vt:i4>3211309</vt:i4>
      </vt:variant>
      <vt:variant>
        <vt:i4>498</vt:i4>
      </vt:variant>
      <vt:variant>
        <vt:i4>0</vt:i4>
      </vt:variant>
      <vt:variant>
        <vt:i4>5</vt:i4>
      </vt:variant>
      <vt:variant>
        <vt:lpwstr/>
      </vt:variant>
      <vt:variant>
        <vt:lpwstr>Seif72</vt:lpwstr>
      </vt:variant>
      <vt:variant>
        <vt:i4>3276845</vt:i4>
      </vt:variant>
      <vt:variant>
        <vt:i4>492</vt:i4>
      </vt:variant>
      <vt:variant>
        <vt:i4>0</vt:i4>
      </vt:variant>
      <vt:variant>
        <vt:i4>5</vt:i4>
      </vt:variant>
      <vt:variant>
        <vt:lpwstr/>
      </vt:variant>
      <vt:variant>
        <vt:lpwstr>Seif71</vt:lpwstr>
      </vt:variant>
      <vt:variant>
        <vt:i4>3145763</vt:i4>
      </vt:variant>
      <vt:variant>
        <vt:i4>486</vt:i4>
      </vt:variant>
      <vt:variant>
        <vt:i4>0</vt:i4>
      </vt:variant>
      <vt:variant>
        <vt:i4>5</vt:i4>
      </vt:variant>
      <vt:variant>
        <vt:lpwstr/>
      </vt:variant>
      <vt:variant>
        <vt:lpwstr>Seif93</vt:lpwstr>
      </vt:variant>
      <vt:variant>
        <vt:i4>3342381</vt:i4>
      </vt:variant>
      <vt:variant>
        <vt:i4>480</vt:i4>
      </vt:variant>
      <vt:variant>
        <vt:i4>0</vt:i4>
      </vt:variant>
      <vt:variant>
        <vt:i4>5</vt:i4>
      </vt:variant>
      <vt:variant>
        <vt:lpwstr/>
      </vt:variant>
      <vt:variant>
        <vt:lpwstr>Seif70</vt:lpwstr>
      </vt:variant>
      <vt:variant>
        <vt:i4>3342371</vt:i4>
      </vt:variant>
      <vt:variant>
        <vt:i4>474</vt:i4>
      </vt:variant>
      <vt:variant>
        <vt:i4>0</vt:i4>
      </vt:variant>
      <vt:variant>
        <vt:i4>5</vt:i4>
      </vt:variant>
      <vt:variant>
        <vt:lpwstr/>
      </vt:variant>
      <vt:variant>
        <vt:lpwstr>Seif90</vt:lpwstr>
      </vt:variant>
      <vt:variant>
        <vt:i4>3801132</vt:i4>
      </vt:variant>
      <vt:variant>
        <vt:i4>468</vt:i4>
      </vt:variant>
      <vt:variant>
        <vt:i4>0</vt:i4>
      </vt:variant>
      <vt:variant>
        <vt:i4>5</vt:i4>
      </vt:variant>
      <vt:variant>
        <vt:lpwstr/>
      </vt:variant>
      <vt:variant>
        <vt:lpwstr>Seif69</vt:lpwstr>
      </vt:variant>
      <vt:variant>
        <vt:i4>3866668</vt:i4>
      </vt:variant>
      <vt:variant>
        <vt:i4>462</vt:i4>
      </vt:variant>
      <vt:variant>
        <vt:i4>0</vt:i4>
      </vt:variant>
      <vt:variant>
        <vt:i4>5</vt:i4>
      </vt:variant>
      <vt:variant>
        <vt:lpwstr/>
      </vt:variant>
      <vt:variant>
        <vt:lpwstr>Seif68</vt:lpwstr>
      </vt:variant>
      <vt:variant>
        <vt:i4>3407916</vt:i4>
      </vt:variant>
      <vt:variant>
        <vt:i4>456</vt:i4>
      </vt:variant>
      <vt:variant>
        <vt:i4>0</vt:i4>
      </vt:variant>
      <vt:variant>
        <vt:i4>5</vt:i4>
      </vt:variant>
      <vt:variant>
        <vt:lpwstr/>
      </vt:variant>
      <vt:variant>
        <vt:lpwstr>Seif67</vt:lpwstr>
      </vt:variant>
      <vt:variant>
        <vt:i4>3473452</vt:i4>
      </vt:variant>
      <vt:variant>
        <vt:i4>450</vt:i4>
      </vt:variant>
      <vt:variant>
        <vt:i4>0</vt:i4>
      </vt:variant>
      <vt:variant>
        <vt:i4>5</vt:i4>
      </vt:variant>
      <vt:variant>
        <vt:lpwstr/>
      </vt:variant>
      <vt:variant>
        <vt:lpwstr>Seif66</vt:lpwstr>
      </vt:variant>
      <vt:variant>
        <vt:i4>3538988</vt:i4>
      </vt:variant>
      <vt:variant>
        <vt:i4>444</vt:i4>
      </vt:variant>
      <vt:variant>
        <vt:i4>0</vt:i4>
      </vt:variant>
      <vt:variant>
        <vt:i4>5</vt:i4>
      </vt:variant>
      <vt:variant>
        <vt:lpwstr/>
      </vt:variant>
      <vt:variant>
        <vt:lpwstr>Seif65</vt:lpwstr>
      </vt:variant>
      <vt:variant>
        <vt:i4>5242889</vt:i4>
      </vt:variant>
      <vt:variant>
        <vt:i4>438</vt:i4>
      </vt:variant>
      <vt:variant>
        <vt:i4>0</vt:i4>
      </vt:variant>
      <vt:variant>
        <vt:i4>5</vt:i4>
      </vt:variant>
      <vt:variant>
        <vt:lpwstr/>
      </vt:variant>
      <vt:variant>
        <vt:lpwstr>med5</vt:lpwstr>
      </vt:variant>
      <vt:variant>
        <vt:i4>3604524</vt:i4>
      </vt:variant>
      <vt:variant>
        <vt:i4>432</vt:i4>
      </vt:variant>
      <vt:variant>
        <vt:i4>0</vt:i4>
      </vt:variant>
      <vt:variant>
        <vt:i4>5</vt:i4>
      </vt:variant>
      <vt:variant>
        <vt:lpwstr/>
      </vt:variant>
      <vt:variant>
        <vt:lpwstr>Seif64</vt:lpwstr>
      </vt:variant>
      <vt:variant>
        <vt:i4>3145772</vt:i4>
      </vt:variant>
      <vt:variant>
        <vt:i4>426</vt:i4>
      </vt:variant>
      <vt:variant>
        <vt:i4>0</vt:i4>
      </vt:variant>
      <vt:variant>
        <vt:i4>5</vt:i4>
      </vt:variant>
      <vt:variant>
        <vt:lpwstr/>
      </vt:variant>
      <vt:variant>
        <vt:lpwstr>Seif63</vt:lpwstr>
      </vt:variant>
      <vt:variant>
        <vt:i4>3211308</vt:i4>
      </vt:variant>
      <vt:variant>
        <vt:i4>420</vt:i4>
      </vt:variant>
      <vt:variant>
        <vt:i4>0</vt:i4>
      </vt:variant>
      <vt:variant>
        <vt:i4>5</vt:i4>
      </vt:variant>
      <vt:variant>
        <vt:lpwstr/>
      </vt:variant>
      <vt:variant>
        <vt:lpwstr>Seif62</vt:lpwstr>
      </vt:variant>
      <vt:variant>
        <vt:i4>3276844</vt:i4>
      </vt:variant>
      <vt:variant>
        <vt:i4>414</vt:i4>
      </vt:variant>
      <vt:variant>
        <vt:i4>0</vt:i4>
      </vt:variant>
      <vt:variant>
        <vt:i4>5</vt:i4>
      </vt:variant>
      <vt:variant>
        <vt:lpwstr/>
      </vt:variant>
      <vt:variant>
        <vt:lpwstr>Seif61</vt:lpwstr>
      </vt:variant>
      <vt:variant>
        <vt:i4>3342380</vt:i4>
      </vt:variant>
      <vt:variant>
        <vt:i4>408</vt:i4>
      </vt:variant>
      <vt:variant>
        <vt:i4>0</vt:i4>
      </vt:variant>
      <vt:variant>
        <vt:i4>5</vt:i4>
      </vt:variant>
      <vt:variant>
        <vt:lpwstr/>
      </vt:variant>
      <vt:variant>
        <vt:lpwstr>Seif60</vt:lpwstr>
      </vt:variant>
      <vt:variant>
        <vt:i4>5308425</vt:i4>
      </vt:variant>
      <vt:variant>
        <vt:i4>402</vt:i4>
      </vt:variant>
      <vt:variant>
        <vt:i4>0</vt:i4>
      </vt:variant>
      <vt:variant>
        <vt:i4>5</vt:i4>
      </vt:variant>
      <vt:variant>
        <vt:lpwstr/>
      </vt:variant>
      <vt:variant>
        <vt:lpwstr>med4</vt:lpwstr>
      </vt:variant>
      <vt:variant>
        <vt:i4>3211299</vt:i4>
      </vt:variant>
      <vt:variant>
        <vt:i4>396</vt:i4>
      </vt:variant>
      <vt:variant>
        <vt:i4>0</vt:i4>
      </vt:variant>
      <vt:variant>
        <vt:i4>5</vt:i4>
      </vt:variant>
      <vt:variant>
        <vt:lpwstr/>
      </vt:variant>
      <vt:variant>
        <vt:lpwstr>Seif92</vt:lpwstr>
      </vt:variant>
      <vt:variant>
        <vt:i4>3801135</vt:i4>
      </vt:variant>
      <vt:variant>
        <vt:i4>390</vt:i4>
      </vt:variant>
      <vt:variant>
        <vt:i4>0</vt:i4>
      </vt:variant>
      <vt:variant>
        <vt:i4>5</vt:i4>
      </vt:variant>
      <vt:variant>
        <vt:lpwstr/>
      </vt:variant>
      <vt:variant>
        <vt:lpwstr>Seif59</vt:lpwstr>
      </vt:variant>
      <vt:variant>
        <vt:i4>3866671</vt:i4>
      </vt:variant>
      <vt:variant>
        <vt:i4>384</vt:i4>
      </vt:variant>
      <vt:variant>
        <vt:i4>0</vt:i4>
      </vt:variant>
      <vt:variant>
        <vt:i4>5</vt:i4>
      </vt:variant>
      <vt:variant>
        <vt:lpwstr/>
      </vt:variant>
      <vt:variant>
        <vt:lpwstr>Seif58</vt:lpwstr>
      </vt:variant>
      <vt:variant>
        <vt:i4>3407919</vt:i4>
      </vt:variant>
      <vt:variant>
        <vt:i4>378</vt:i4>
      </vt:variant>
      <vt:variant>
        <vt:i4>0</vt:i4>
      </vt:variant>
      <vt:variant>
        <vt:i4>5</vt:i4>
      </vt:variant>
      <vt:variant>
        <vt:lpwstr/>
      </vt:variant>
      <vt:variant>
        <vt:lpwstr>Seif57</vt:lpwstr>
      </vt:variant>
      <vt:variant>
        <vt:i4>3473455</vt:i4>
      </vt:variant>
      <vt:variant>
        <vt:i4>372</vt:i4>
      </vt:variant>
      <vt:variant>
        <vt:i4>0</vt:i4>
      </vt:variant>
      <vt:variant>
        <vt:i4>5</vt:i4>
      </vt:variant>
      <vt:variant>
        <vt:lpwstr/>
      </vt:variant>
      <vt:variant>
        <vt:lpwstr>Seif56</vt:lpwstr>
      </vt:variant>
      <vt:variant>
        <vt:i4>3538991</vt:i4>
      </vt:variant>
      <vt:variant>
        <vt:i4>366</vt:i4>
      </vt:variant>
      <vt:variant>
        <vt:i4>0</vt:i4>
      </vt:variant>
      <vt:variant>
        <vt:i4>5</vt:i4>
      </vt:variant>
      <vt:variant>
        <vt:lpwstr/>
      </vt:variant>
      <vt:variant>
        <vt:lpwstr>Seif55</vt:lpwstr>
      </vt:variant>
      <vt:variant>
        <vt:i4>3604527</vt:i4>
      </vt:variant>
      <vt:variant>
        <vt:i4>360</vt:i4>
      </vt:variant>
      <vt:variant>
        <vt:i4>0</vt:i4>
      </vt:variant>
      <vt:variant>
        <vt:i4>5</vt:i4>
      </vt:variant>
      <vt:variant>
        <vt:lpwstr/>
      </vt:variant>
      <vt:variant>
        <vt:lpwstr>Seif54</vt:lpwstr>
      </vt:variant>
      <vt:variant>
        <vt:i4>3145775</vt:i4>
      </vt:variant>
      <vt:variant>
        <vt:i4>354</vt:i4>
      </vt:variant>
      <vt:variant>
        <vt:i4>0</vt:i4>
      </vt:variant>
      <vt:variant>
        <vt:i4>5</vt:i4>
      </vt:variant>
      <vt:variant>
        <vt:lpwstr/>
      </vt:variant>
      <vt:variant>
        <vt:lpwstr>Seif53</vt:lpwstr>
      </vt:variant>
      <vt:variant>
        <vt:i4>3211311</vt:i4>
      </vt:variant>
      <vt:variant>
        <vt:i4>348</vt:i4>
      </vt:variant>
      <vt:variant>
        <vt:i4>0</vt:i4>
      </vt:variant>
      <vt:variant>
        <vt:i4>5</vt:i4>
      </vt:variant>
      <vt:variant>
        <vt:lpwstr/>
      </vt:variant>
      <vt:variant>
        <vt:lpwstr>Seif52</vt:lpwstr>
      </vt:variant>
      <vt:variant>
        <vt:i4>3276847</vt:i4>
      </vt:variant>
      <vt:variant>
        <vt:i4>342</vt:i4>
      </vt:variant>
      <vt:variant>
        <vt:i4>0</vt:i4>
      </vt:variant>
      <vt:variant>
        <vt:i4>5</vt:i4>
      </vt:variant>
      <vt:variant>
        <vt:lpwstr/>
      </vt:variant>
      <vt:variant>
        <vt:lpwstr>Seif51</vt:lpwstr>
      </vt:variant>
      <vt:variant>
        <vt:i4>3342383</vt:i4>
      </vt:variant>
      <vt:variant>
        <vt:i4>336</vt:i4>
      </vt:variant>
      <vt:variant>
        <vt:i4>0</vt:i4>
      </vt:variant>
      <vt:variant>
        <vt:i4>5</vt:i4>
      </vt:variant>
      <vt:variant>
        <vt:lpwstr/>
      </vt:variant>
      <vt:variant>
        <vt:lpwstr>Seif50</vt:lpwstr>
      </vt:variant>
      <vt:variant>
        <vt:i4>3801134</vt:i4>
      </vt:variant>
      <vt:variant>
        <vt:i4>330</vt:i4>
      </vt:variant>
      <vt:variant>
        <vt:i4>0</vt:i4>
      </vt:variant>
      <vt:variant>
        <vt:i4>5</vt:i4>
      </vt:variant>
      <vt:variant>
        <vt:lpwstr/>
      </vt:variant>
      <vt:variant>
        <vt:lpwstr>Seif49</vt:lpwstr>
      </vt:variant>
      <vt:variant>
        <vt:i4>5636105</vt:i4>
      </vt:variant>
      <vt:variant>
        <vt:i4>324</vt:i4>
      </vt:variant>
      <vt:variant>
        <vt:i4>0</vt:i4>
      </vt:variant>
      <vt:variant>
        <vt:i4>5</vt:i4>
      </vt:variant>
      <vt:variant>
        <vt:lpwstr/>
      </vt:variant>
      <vt:variant>
        <vt:lpwstr>med3</vt:lpwstr>
      </vt:variant>
      <vt:variant>
        <vt:i4>3866670</vt:i4>
      </vt:variant>
      <vt:variant>
        <vt:i4>318</vt:i4>
      </vt:variant>
      <vt:variant>
        <vt:i4>0</vt:i4>
      </vt:variant>
      <vt:variant>
        <vt:i4>5</vt:i4>
      </vt:variant>
      <vt:variant>
        <vt:lpwstr/>
      </vt:variant>
      <vt:variant>
        <vt:lpwstr>Seif48</vt:lpwstr>
      </vt:variant>
      <vt:variant>
        <vt:i4>3407918</vt:i4>
      </vt:variant>
      <vt:variant>
        <vt:i4>312</vt:i4>
      </vt:variant>
      <vt:variant>
        <vt:i4>0</vt:i4>
      </vt:variant>
      <vt:variant>
        <vt:i4>5</vt:i4>
      </vt:variant>
      <vt:variant>
        <vt:lpwstr/>
      </vt:variant>
      <vt:variant>
        <vt:lpwstr>Seif47</vt:lpwstr>
      </vt:variant>
      <vt:variant>
        <vt:i4>3473454</vt:i4>
      </vt:variant>
      <vt:variant>
        <vt:i4>306</vt:i4>
      </vt:variant>
      <vt:variant>
        <vt:i4>0</vt:i4>
      </vt:variant>
      <vt:variant>
        <vt:i4>5</vt:i4>
      </vt:variant>
      <vt:variant>
        <vt:lpwstr/>
      </vt:variant>
      <vt:variant>
        <vt:lpwstr>Seif46</vt:lpwstr>
      </vt:variant>
      <vt:variant>
        <vt:i4>3276835</vt:i4>
      </vt:variant>
      <vt:variant>
        <vt:i4>300</vt:i4>
      </vt:variant>
      <vt:variant>
        <vt:i4>0</vt:i4>
      </vt:variant>
      <vt:variant>
        <vt:i4>5</vt:i4>
      </vt:variant>
      <vt:variant>
        <vt:lpwstr/>
      </vt:variant>
      <vt:variant>
        <vt:lpwstr>Seif91</vt:lpwstr>
      </vt:variant>
      <vt:variant>
        <vt:i4>3538990</vt:i4>
      </vt:variant>
      <vt:variant>
        <vt:i4>294</vt:i4>
      </vt:variant>
      <vt:variant>
        <vt:i4>0</vt:i4>
      </vt:variant>
      <vt:variant>
        <vt:i4>5</vt:i4>
      </vt:variant>
      <vt:variant>
        <vt:lpwstr/>
      </vt:variant>
      <vt:variant>
        <vt:lpwstr>Seif45</vt:lpwstr>
      </vt:variant>
      <vt:variant>
        <vt:i4>3604526</vt:i4>
      </vt:variant>
      <vt:variant>
        <vt:i4>288</vt:i4>
      </vt:variant>
      <vt:variant>
        <vt:i4>0</vt:i4>
      </vt:variant>
      <vt:variant>
        <vt:i4>5</vt:i4>
      </vt:variant>
      <vt:variant>
        <vt:lpwstr/>
      </vt:variant>
      <vt:variant>
        <vt:lpwstr>Seif44</vt:lpwstr>
      </vt:variant>
      <vt:variant>
        <vt:i4>3145774</vt:i4>
      </vt:variant>
      <vt:variant>
        <vt:i4>282</vt:i4>
      </vt:variant>
      <vt:variant>
        <vt:i4>0</vt:i4>
      </vt:variant>
      <vt:variant>
        <vt:i4>5</vt:i4>
      </vt:variant>
      <vt:variant>
        <vt:lpwstr/>
      </vt:variant>
      <vt:variant>
        <vt:lpwstr>Seif43</vt:lpwstr>
      </vt:variant>
      <vt:variant>
        <vt:i4>3211310</vt:i4>
      </vt:variant>
      <vt:variant>
        <vt:i4>276</vt:i4>
      </vt:variant>
      <vt:variant>
        <vt:i4>0</vt:i4>
      </vt:variant>
      <vt:variant>
        <vt:i4>5</vt:i4>
      </vt:variant>
      <vt:variant>
        <vt:lpwstr/>
      </vt:variant>
      <vt:variant>
        <vt:lpwstr>Seif42</vt:lpwstr>
      </vt:variant>
      <vt:variant>
        <vt:i4>3276846</vt:i4>
      </vt:variant>
      <vt:variant>
        <vt:i4>270</vt:i4>
      </vt:variant>
      <vt:variant>
        <vt:i4>0</vt:i4>
      </vt:variant>
      <vt:variant>
        <vt:i4>5</vt:i4>
      </vt:variant>
      <vt:variant>
        <vt:lpwstr/>
      </vt:variant>
      <vt:variant>
        <vt:lpwstr>Seif41</vt:lpwstr>
      </vt:variant>
      <vt:variant>
        <vt:i4>3342382</vt:i4>
      </vt:variant>
      <vt:variant>
        <vt:i4>264</vt:i4>
      </vt:variant>
      <vt:variant>
        <vt:i4>0</vt:i4>
      </vt:variant>
      <vt:variant>
        <vt:i4>5</vt:i4>
      </vt:variant>
      <vt:variant>
        <vt:lpwstr/>
      </vt:variant>
      <vt:variant>
        <vt:lpwstr>Seif40</vt:lpwstr>
      </vt:variant>
      <vt:variant>
        <vt:i4>3801129</vt:i4>
      </vt:variant>
      <vt:variant>
        <vt:i4>258</vt:i4>
      </vt:variant>
      <vt:variant>
        <vt:i4>0</vt:i4>
      </vt:variant>
      <vt:variant>
        <vt:i4>5</vt:i4>
      </vt:variant>
      <vt:variant>
        <vt:lpwstr/>
      </vt:variant>
      <vt:variant>
        <vt:lpwstr>Seif39</vt:lpwstr>
      </vt:variant>
      <vt:variant>
        <vt:i4>3866665</vt:i4>
      </vt:variant>
      <vt:variant>
        <vt:i4>252</vt:i4>
      </vt:variant>
      <vt:variant>
        <vt:i4>0</vt:i4>
      </vt:variant>
      <vt:variant>
        <vt:i4>5</vt:i4>
      </vt:variant>
      <vt:variant>
        <vt:lpwstr/>
      </vt:variant>
      <vt:variant>
        <vt:lpwstr>Seif38</vt:lpwstr>
      </vt:variant>
      <vt:variant>
        <vt:i4>3407913</vt:i4>
      </vt:variant>
      <vt:variant>
        <vt:i4>246</vt:i4>
      </vt:variant>
      <vt:variant>
        <vt:i4>0</vt:i4>
      </vt:variant>
      <vt:variant>
        <vt:i4>5</vt:i4>
      </vt:variant>
      <vt:variant>
        <vt:lpwstr/>
      </vt:variant>
      <vt:variant>
        <vt:lpwstr>Seif37</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3801122</vt:i4>
      </vt:variant>
      <vt:variant>
        <vt:i4>168</vt:i4>
      </vt:variant>
      <vt:variant>
        <vt:i4>0</vt:i4>
      </vt:variant>
      <vt:variant>
        <vt:i4>5</vt:i4>
      </vt:variant>
      <vt:variant>
        <vt:lpwstr/>
      </vt:variant>
      <vt:variant>
        <vt:lpwstr>Seif89</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5701641</vt:i4>
      </vt:variant>
      <vt:variant>
        <vt:i4>102</vt:i4>
      </vt:variant>
      <vt:variant>
        <vt:i4>0</vt:i4>
      </vt:variant>
      <vt:variant>
        <vt:i4>5</vt:i4>
      </vt:variant>
      <vt:variant>
        <vt:lpwstr/>
      </vt:variant>
      <vt:variant>
        <vt:lpwstr>med2</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5505033</vt:i4>
      </vt:variant>
      <vt:variant>
        <vt:i4>12</vt:i4>
      </vt:variant>
      <vt:variant>
        <vt:i4>0</vt:i4>
      </vt:variant>
      <vt:variant>
        <vt:i4>5</vt:i4>
      </vt:variant>
      <vt:variant>
        <vt:lpwstr/>
      </vt:variant>
      <vt:variant>
        <vt:lpwstr>med1</vt:lpwstr>
      </vt:variant>
      <vt:variant>
        <vt:i4>3866658</vt:i4>
      </vt:variant>
      <vt:variant>
        <vt:i4>6</vt:i4>
      </vt:variant>
      <vt:variant>
        <vt:i4>0</vt:i4>
      </vt:variant>
      <vt:variant>
        <vt:i4>5</vt:i4>
      </vt:variant>
      <vt:variant>
        <vt:lpwstr/>
      </vt:variant>
      <vt:variant>
        <vt:lpwstr>Seif88</vt:lpwstr>
      </vt:variant>
      <vt:variant>
        <vt:i4>5570569</vt:i4>
      </vt:variant>
      <vt:variant>
        <vt:i4>0</vt:i4>
      </vt:variant>
      <vt:variant>
        <vt:i4>0</vt:i4>
      </vt:variant>
      <vt:variant>
        <vt:i4>5</vt:i4>
      </vt:variant>
      <vt:variant>
        <vt:lpwstr/>
      </vt:variant>
      <vt:variant>
        <vt:lpwstr>med0</vt:lpwstr>
      </vt:variant>
      <vt:variant>
        <vt:i4>7733252</vt:i4>
      </vt:variant>
      <vt:variant>
        <vt:i4>165</vt:i4>
      </vt:variant>
      <vt:variant>
        <vt:i4>0</vt:i4>
      </vt:variant>
      <vt:variant>
        <vt:i4>5</vt:i4>
      </vt:variant>
      <vt:variant>
        <vt:lpwstr>http://www.nevo.co.il/Law_word/law10/yalkut-5700.pdf</vt:lpwstr>
      </vt:variant>
      <vt:variant>
        <vt:lpwstr/>
      </vt:variant>
      <vt:variant>
        <vt:i4>8323078</vt:i4>
      </vt:variant>
      <vt:variant>
        <vt:i4>162</vt:i4>
      </vt:variant>
      <vt:variant>
        <vt:i4>0</vt:i4>
      </vt:variant>
      <vt:variant>
        <vt:i4>5</vt:i4>
      </vt:variant>
      <vt:variant>
        <vt:lpwstr>http://www.nevo.co.il/Law_word/law10/YALKUT-5628.pdf</vt:lpwstr>
      </vt:variant>
      <vt:variant>
        <vt:lpwstr/>
      </vt:variant>
      <vt:variant>
        <vt:i4>7995392</vt:i4>
      </vt:variant>
      <vt:variant>
        <vt:i4>159</vt:i4>
      </vt:variant>
      <vt:variant>
        <vt:i4>0</vt:i4>
      </vt:variant>
      <vt:variant>
        <vt:i4>5</vt:i4>
      </vt:variant>
      <vt:variant>
        <vt:lpwstr>http://www.nevo.co.il/Law_word/law10/yalkut-5843.pdf</vt:lpwstr>
      </vt:variant>
      <vt:variant>
        <vt:lpwstr/>
      </vt:variant>
      <vt:variant>
        <vt:i4>7733248</vt:i4>
      </vt:variant>
      <vt:variant>
        <vt:i4>156</vt:i4>
      </vt:variant>
      <vt:variant>
        <vt:i4>0</vt:i4>
      </vt:variant>
      <vt:variant>
        <vt:i4>5</vt:i4>
      </vt:variant>
      <vt:variant>
        <vt:lpwstr>http://www.nevo.co.il/Law_word/law10/YALKUT-5146.pdf</vt:lpwstr>
      </vt:variant>
      <vt:variant>
        <vt:lpwstr/>
      </vt:variant>
      <vt:variant>
        <vt:i4>7667805</vt:i4>
      </vt:variant>
      <vt:variant>
        <vt:i4>153</vt:i4>
      </vt:variant>
      <vt:variant>
        <vt:i4>0</vt:i4>
      </vt:variant>
      <vt:variant>
        <vt:i4>5</vt:i4>
      </vt:variant>
      <vt:variant>
        <vt:lpwstr>https://www.nevo.co.il/law_html/law10/yalkut-10687.pdf</vt:lpwstr>
      </vt:variant>
      <vt:variant>
        <vt:lpwstr/>
      </vt:variant>
      <vt:variant>
        <vt:i4>8323075</vt:i4>
      </vt:variant>
      <vt:variant>
        <vt:i4>150</vt:i4>
      </vt:variant>
      <vt:variant>
        <vt:i4>0</vt:i4>
      </vt:variant>
      <vt:variant>
        <vt:i4>5</vt:i4>
      </vt:variant>
      <vt:variant>
        <vt:lpwstr>http://www.nevo.co.il/Law_word/law10/yalkut-6947.pdf</vt:lpwstr>
      </vt:variant>
      <vt:variant>
        <vt:lpwstr/>
      </vt:variant>
      <vt:variant>
        <vt:i4>7405574</vt:i4>
      </vt:variant>
      <vt:variant>
        <vt:i4>147</vt:i4>
      </vt:variant>
      <vt:variant>
        <vt:i4>0</vt:i4>
      </vt:variant>
      <vt:variant>
        <vt:i4>5</vt:i4>
      </vt:variant>
      <vt:variant>
        <vt:lpwstr>http://www.nevo.co.il/Law_word/law10/yalkut-6919.pdf</vt:lpwstr>
      </vt:variant>
      <vt:variant>
        <vt:lpwstr/>
      </vt:variant>
      <vt:variant>
        <vt:i4>4587616</vt:i4>
      </vt:variant>
      <vt:variant>
        <vt:i4>144</vt:i4>
      </vt:variant>
      <vt:variant>
        <vt:i4>0</vt:i4>
      </vt:variant>
      <vt:variant>
        <vt:i4>5</vt:i4>
      </vt:variant>
      <vt:variant>
        <vt:lpwstr>http://web1.nevo.co.il/Law_word/law10/yalkut-5829.pdf</vt:lpwstr>
      </vt:variant>
      <vt:variant>
        <vt:lpwstr/>
      </vt:variant>
      <vt:variant>
        <vt:i4>7667805</vt:i4>
      </vt:variant>
      <vt:variant>
        <vt:i4>141</vt:i4>
      </vt:variant>
      <vt:variant>
        <vt:i4>0</vt:i4>
      </vt:variant>
      <vt:variant>
        <vt:i4>5</vt:i4>
      </vt:variant>
      <vt:variant>
        <vt:lpwstr>https://www.nevo.co.il/law_html/law10/yalkut-10687.pdf</vt:lpwstr>
      </vt:variant>
      <vt:variant>
        <vt:lpwstr/>
      </vt:variant>
      <vt:variant>
        <vt:i4>8323075</vt:i4>
      </vt:variant>
      <vt:variant>
        <vt:i4>138</vt:i4>
      </vt:variant>
      <vt:variant>
        <vt:i4>0</vt:i4>
      </vt:variant>
      <vt:variant>
        <vt:i4>5</vt:i4>
      </vt:variant>
      <vt:variant>
        <vt:lpwstr>http://www.nevo.co.il/Law_word/law10/yalkut-6947.pdf</vt:lpwstr>
      </vt:variant>
      <vt:variant>
        <vt:lpwstr/>
      </vt:variant>
      <vt:variant>
        <vt:i4>7405574</vt:i4>
      </vt:variant>
      <vt:variant>
        <vt:i4>135</vt:i4>
      </vt:variant>
      <vt:variant>
        <vt:i4>0</vt:i4>
      </vt:variant>
      <vt:variant>
        <vt:i4>5</vt:i4>
      </vt:variant>
      <vt:variant>
        <vt:lpwstr>http://www.nevo.co.il/Law_word/law10/yalkut-6919.pdf</vt:lpwstr>
      </vt:variant>
      <vt:variant>
        <vt:lpwstr/>
      </vt:variant>
      <vt:variant>
        <vt:i4>8323077</vt:i4>
      </vt:variant>
      <vt:variant>
        <vt:i4>132</vt:i4>
      </vt:variant>
      <vt:variant>
        <vt:i4>0</vt:i4>
      </vt:variant>
      <vt:variant>
        <vt:i4>5</vt:i4>
      </vt:variant>
      <vt:variant>
        <vt:lpwstr>http://www.nevo.co.il/Law_word/law10/yalkut-6729.pdf</vt:lpwstr>
      </vt:variant>
      <vt:variant>
        <vt:lpwstr/>
      </vt:variant>
      <vt:variant>
        <vt:i4>7602188</vt:i4>
      </vt:variant>
      <vt:variant>
        <vt:i4>129</vt:i4>
      </vt:variant>
      <vt:variant>
        <vt:i4>0</vt:i4>
      </vt:variant>
      <vt:variant>
        <vt:i4>5</vt:i4>
      </vt:variant>
      <vt:variant>
        <vt:lpwstr>http://www.nevo.co.il/Law_word/law10/yalkut-5782.pdf</vt:lpwstr>
      </vt:variant>
      <vt:variant>
        <vt:lpwstr/>
      </vt:variant>
      <vt:variant>
        <vt:i4>7733261</vt:i4>
      </vt:variant>
      <vt:variant>
        <vt:i4>126</vt:i4>
      </vt:variant>
      <vt:variant>
        <vt:i4>0</vt:i4>
      </vt:variant>
      <vt:variant>
        <vt:i4>5</vt:i4>
      </vt:variant>
      <vt:variant>
        <vt:lpwstr>http://www.nevo.co.il/Law_word/law10/yalkut-5592.pdf</vt:lpwstr>
      </vt:variant>
      <vt:variant>
        <vt:lpwstr/>
      </vt:variant>
      <vt:variant>
        <vt:i4>7733253</vt:i4>
      </vt:variant>
      <vt:variant>
        <vt:i4>123</vt:i4>
      </vt:variant>
      <vt:variant>
        <vt:i4>0</vt:i4>
      </vt:variant>
      <vt:variant>
        <vt:i4>5</vt:i4>
      </vt:variant>
      <vt:variant>
        <vt:lpwstr>http://www.nevo.co.il/Law_word/law10/yalkut-5512.pdf</vt:lpwstr>
      </vt:variant>
      <vt:variant>
        <vt:lpwstr/>
      </vt:variant>
      <vt:variant>
        <vt:i4>8061016</vt:i4>
      </vt:variant>
      <vt:variant>
        <vt:i4>120</vt:i4>
      </vt:variant>
      <vt:variant>
        <vt:i4>0</vt:i4>
      </vt:variant>
      <vt:variant>
        <vt:i4>5</vt:i4>
      </vt:variant>
      <vt:variant>
        <vt:lpwstr>http://www.nevo.co.il/Law_word/law15/memshala-972.pdf</vt:lpwstr>
      </vt:variant>
      <vt:variant>
        <vt:lpwstr/>
      </vt:variant>
      <vt:variant>
        <vt:i4>7995399</vt:i4>
      </vt:variant>
      <vt:variant>
        <vt:i4>117</vt:i4>
      </vt:variant>
      <vt:variant>
        <vt:i4>0</vt:i4>
      </vt:variant>
      <vt:variant>
        <vt:i4>5</vt:i4>
      </vt:variant>
      <vt:variant>
        <vt:lpwstr>http://www.nevo.co.il/law_word/law14/law-2779.pdf</vt:lpwstr>
      </vt:variant>
      <vt:variant>
        <vt:lpwstr/>
      </vt:variant>
      <vt:variant>
        <vt:i4>3866650</vt:i4>
      </vt:variant>
      <vt:variant>
        <vt:i4>114</vt:i4>
      </vt:variant>
      <vt:variant>
        <vt:i4>0</vt:i4>
      </vt:variant>
      <vt:variant>
        <vt:i4>5</vt:i4>
      </vt:variant>
      <vt:variant>
        <vt:lpwstr>http://www.nevo.co.il/Law_word/law16/knesset-800.pdf</vt:lpwstr>
      </vt:variant>
      <vt:variant>
        <vt:lpwstr/>
      </vt:variant>
      <vt:variant>
        <vt:i4>7929866</vt:i4>
      </vt:variant>
      <vt:variant>
        <vt:i4>111</vt:i4>
      </vt:variant>
      <vt:variant>
        <vt:i4>0</vt:i4>
      </vt:variant>
      <vt:variant>
        <vt:i4>5</vt:i4>
      </vt:variant>
      <vt:variant>
        <vt:lpwstr>http://www.nevo.co.il/law_word/law14/law-2744.pdf</vt:lpwstr>
      </vt:variant>
      <vt:variant>
        <vt:lpwstr/>
      </vt:variant>
      <vt:variant>
        <vt:i4>3604499</vt:i4>
      </vt:variant>
      <vt:variant>
        <vt:i4>108</vt:i4>
      </vt:variant>
      <vt:variant>
        <vt:i4>0</vt:i4>
      </vt:variant>
      <vt:variant>
        <vt:i4>5</vt:i4>
      </vt:variant>
      <vt:variant>
        <vt:lpwstr>http://www.nevo.co.il/Law_word/law16/knesset-591.pdf</vt:lpwstr>
      </vt:variant>
      <vt:variant>
        <vt:lpwstr/>
      </vt:variant>
      <vt:variant>
        <vt:i4>7667721</vt:i4>
      </vt:variant>
      <vt:variant>
        <vt:i4>105</vt:i4>
      </vt:variant>
      <vt:variant>
        <vt:i4>0</vt:i4>
      </vt:variant>
      <vt:variant>
        <vt:i4>5</vt:i4>
      </vt:variant>
      <vt:variant>
        <vt:lpwstr>http://www.nevo.co.il/Law_word/law14/LAW-2484.pdf</vt:lpwstr>
      </vt:variant>
      <vt:variant>
        <vt:lpwstr/>
      </vt:variant>
      <vt:variant>
        <vt:i4>3342361</vt:i4>
      </vt:variant>
      <vt:variant>
        <vt:i4>102</vt:i4>
      </vt:variant>
      <vt:variant>
        <vt:i4>0</vt:i4>
      </vt:variant>
      <vt:variant>
        <vt:i4>5</vt:i4>
      </vt:variant>
      <vt:variant>
        <vt:lpwstr>http://www.nevo.co.il/Law_word/law16/knesset-535.pdf</vt:lpwstr>
      </vt:variant>
      <vt:variant>
        <vt:lpwstr/>
      </vt:variant>
      <vt:variant>
        <vt:i4>7864324</vt:i4>
      </vt:variant>
      <vt:variant>
        <vt:i4>99</vt:i4>
      </vt:variant>
      <vt:variant>
        <vt:i4>0</vt:i4>
      </vt:variant>
      <vt:variant>
        <vt:i4>5</vt:i4>
      </vt:variant>
      <vt:variant>
        <vt:lpwstr>http://www.nevo.co.il/law_word/law14/law-2459.pdf</vt:lpwstr>
      </vt:variant>
      <vt:variant>
        <vt:lpwstr/>
      </vt:variant>
      <vt:variant>
        <vt:i4>7864406</vt:i4>
      </vt:variant>
      <vt:variant>
        <vt:i4>96</vt:i4>
      </vt:variant>
      <vt:variant>
        <vt:i4>0</vt:i4>
      </vt:variant>
      <vt:variant>
        <vt:i4>5</vt:i4>
      </vt:variant>
      <vt:variant>
        <vt:lpwstr>http://www.nevo.co.il/Law_word/law15/memshala-540.pdf</vt:lpwstr>
      </vt:variant>
      <vt:variant>
        <vt:lpwstr/>
      </vt:variant>
      <vt:variant>
        <vt:i4>7602178</vt:i4>
      </vt:variant>
      <vt:variant>
        <vt:i4>93</vt:i4>
      </vt:variant>
      <vt:variant>
        <vt:i4>0</vt:i4>
      </vt:variant>
      <vt:variant>
        <vt:i4>5</vt:i4>
      </vt:variant>
      <vt:variant>
        <vt:lpwstr>http://www.nevo.co.il/Law_word/law14/law-2299.pdf</vt:lpwstr>
      </vt:variant>
      <vt:variant>
        <vt:lpwstr/>
      </vt:variant>
      <vt:variant>
        <vt:i4>8323157</vt:i4>
      </vt:variant>
      <vt:variant>
        <vt:i4>90</vt:i4>
      </vt:variant>
      <vt:variant>
        <vt:i4>0</vt:i4>
      </vt:variant>
      <vt:variant>
        <vt:i4>5</vt:i4>
      </vt:variant>
      <vt:variant>
        <vt:lpwstr>http://www.nevo.co.il/Law_word/law15/memshala-335.pdf</vt:lpwstr>
      </vt:variant>
      <vt:variant>
        <vt:lpwstr/>
      </vt:variant>
      <vt:variant>
        <vt:i4>7602184</vt:i4>
      </vt:variant>
      <vt:variant>
        <vt:i4>87</vt:i4>
      </vt:variant>
      <vt:variant>
        <vt:i4>0</vt:i4>
      </vt:variant>
      <vt:variant>
        <vt:i4>5</vt:i4>
      </vt:variant>
      <vt:variant>
        <vt:lpwstr>http://www.nevo.co.il/Law_word/law14/law-2190.pdf</vt:lpwstr>
      </vt:variant>
      <vt:variant>
        <vt:lpwstr/>
      </vt:variant>
      <vt:variant>
        <vt:i4>7864401</vt:i4>
      </vt:variant>
      <vt:variant>
        <vt:i4>84</vt:i4>
      </vt:variant>
      <vt:variant>
        <vt:i4>0</vt:i4>
      </vt:variant>
      <vt:variant>
        <vt:i4>5</vt:i4>
      </vt:variant>
      <vt:variant>
        <vt:lpwstr>http://www.nevo.co.il/Law_word/law15/memshala-341.pdf</vt:lpwstr>
      </vt:variant>
      <vt:variant>
        <vt:lpwstr/>
      </vt:variant>
      <vt:variant>
        <vt:i4>8060929</vt:i4>
      </vt:variant>
      <vt:variant>
        <vt:i4>81</vt:i4>
      </vt:variant>
      <vt:variant>
        <vt:i4>0</vt:i4>
      </vt:variant>
      <vt:variant>
        <vt:i4>5</vt:i4>
      </vt:variant>
      <vt:variant>
        <vt:lpwstr>http://www.nevo.co.il/Law_word/law14/law-2169.pdf</vt:lpwstr>
      </vt:variant>
      <vt:variant>
        <vt:lpwstr/>
      </vt:variant>
      <vt:variant>
        <vt:i4>3145759</vt:i4>
      </vt:variant>
      <vt:variant>
        <vt:i4>78</vt:i4>
      </vt:variant>
      <vt:variant>
        <vt:i4>0</vt:i4>
      </vt:variant>
      <vt:variant>
        <vt:i4>5</vt:i4>
      </vt:variant>
      <vt:variant>
        <vt:lpwstr>http://www.nevo.co.il/Law_word/law16/KNESSET-152.pdf</vt:lpwstr>
      </vt:variant>
      <vt:variant>
        <vt:lpwstr/>
      </vt:variant>
      <vt:variant>
        <vt:i4>8192000</vt:i4>
      </vt:variant>
      <vt:variant>
        <vt:i4>75</vt:i4>
      </vt:variant>
      <vt:variant>
        <vt:i4>0</vt:i4>
      </vt:variant>
      <vt:variant>
        <vt:i4>5</vt:i4>
      </vt:variant>
      <vt:variant>
        <vt:lpwstr>http://www.nevo.co.il/Law_word/law14/law-2108.pdf</vt:lpwstr>
      </vt:variant>
      <vt:variant>
        <vt:lpwstr/>
      </vt:variant>
      <vt:variant>
        <vt:i4>5701670</vt:i4>
      </vt:variant>
      <vt:variant>
        <vt:i4>72</vt:i4>
      </vt:variant>
      <vt:variant>
        <vt:i4>0</vt:i4>
      </vt:variant>
      <vt:variant>
        <vt:i4>5</vt:i4>
      </vt:variant>
      <vt:variant>
        <vt:lpwstr>http://www.nevo.co.il/Law_word/law16/KNESSET-86.pdf</vt:lpwstr>
      </vt:variant>
      <vt:variant>
        <vt:lpwstr/>
      </vt:variant>
      <vt:variant>
        <vt:i4>8126478</vt:i4>
      </vt:variant>
      <vt:variant>
        <vt:i4>69</vt:i4>
      </vt:variant>
      <vt:variant>
        <vt:i4>0</vt:i4>
      </vt:variant>
      <vt:variant>
        <vt:i4>5</vt:i4>
      </vt:variant>
      <vt:variant>
        <vt:lpwstr>http://www.nevo.co.il/Law_word/law14/LAW-2017.pdf</vt:lpwstr>
      </vt:variant>
      <vt:variant>
        <vt:lpwstr/>
      </vt:variant>
      <vt:variant>
        <vt:i4>786551</vt:i4>
      </vt:variant>
      <vt:variant>
        <vt:i4>66</vt:i4>
      </vt:variant>
      <vt:variant>
        <vt:i4>0</vt:i4>
      </vt:variant>
      <vt:variant>
        <vt:i4>5</vt:i4>
      </vt:variant>
      <vt:variant>
        <vt:lpwstr>http://www.nevo.co.il/Law_word/law17/PROP-2184.pdf</vt:lpwstr>
      </vt:variant>
      <vt:variant>
        <vt:lpwstr/>
      </vt:variant>
      <vt:variant>
        <vt:i4>8060942</vt:i4>
      </vt:variant>
      <vt:variant>
        <vt:i4>63</vt:i4>
      </vt:variant>
      <vt:variant>
        <vt:i4>0</vt:i4>
      </vt:variant>
      <vt:variant>
        <vt:i4>5</vt:i4>
      </vt:variant>
      <vt:variant>
        <vt:lpwstr>http://www.nevo.co.il/Law_word/law14/LAW-1453.pdf</vt:lpwstr>
      </vt:variant>
      <vt:variant>
        <vt:lpwstr/>
      </vt:variant>
      <vt:variant>
        <vt:i4>589944</vt:i4>
      </vt:variant>
      <vt:variant>
        <vt:i4>60</vt:i4>
      </vt:variant>
      <vt:variant>
        <vt:i4>0</vt:i4>
      </vt:variant>
      <vt:variant>
        <vt:i4>5</vt:i4>
      </vt:variant>
      <vt:variant>
        <vt:lpwstr>http://www.nevo.co.il/Law_word/law17/PROP-2070.pdf</vt:lpwstr>
      </vt:variant>
      <vt:variant>
        <vt:lpwstr/>
      </vt:variant>
      <vt:variant>
        <vt:i4>7733257</vt:i4>
      </vt:variant>
      <vt:variant>
        <vt:i4>57</vt:i4>
      </vt:variant>
      <vt:variant>
        <vt:i4>0</vt:i4>
      </vt:variant>
      <vt:variant>
        <vt:i4>5</vt:i4>
      </vt:variant>
      <vt:variant>
        <vt:lpwstr>http://www.nevo.co.il/Law_word/law14/LAW-1383.pdf</vt:lpwstr>
      </vt:variant>
      <vt:variant>
        <vt:lpwstr/>
      </vt:variant>
      <vt:variant>
        <vt:i4>7929871</vt:i4>
      </vt:variant>
      <vt:variant>
        <vt:i4>54</vt:i4>
      </vt:variant>
      <vt:variant>
        <vt:i4>0</vt:i4>
      </vt:variant>
      <vt:variant>
        <vt:i4>5</vt:i4>
      </vt:variant>
      <vt:variant>
        <vt:lpwstr>http://www.nevo.co.il/Law_word/law14/LAW-1076.pdf</vt:lpwstr>
      </vt:variant>
      <vt:variant>
        <vt:lpwstr/>
      </vt:variant>
      <vt:variant>
        <vt:i4>786554</vt:i4>
      </vt:variant>
      <vt:variant>
        <vt:i4>51</vt:i4>
      </vt:variant>
      <vt:variant>
        <vt:i4>0</vt:i4>
      </vt:variant>
      <vt:variant>
        <vt:i4>5</vt:i4>
      </vt:variant>
      <vt:variant>
        <vt:lpwstr>http://www.nevo.co.il/Law_word/law17/PROP-1560.pdf</vt:lpwstr>
      </vt:variant>
      <vt:variant>
        <vt:lpwstr/>
      </vt:variant>
      <vt:variant>
        <vt:i4>7929867</vt:i4>
      </vt:variant>
      <vt:variant>
        <vt:i4>48</vt:i4>
      </vt:variant>
      <vt:variant>
        <vt:i4>0</vt:i4>
      </vt:variant>
      <vt:variant>
        <vt:i4>5</vt:i4>
      </vt:variant>
      <vt:variant>
        <vt:lpwstr>http://www.nevo.co.il/Law_word/law14/LAW-1072.pdf</vt:lpwstr>
      </vt:variant>
      <vt:variant>
        <vt:lpwstr/>
      </vt:variant>
      <vt:variant>
        <vt:i4>983164</vt:i4>
      </vt:variant>
      <vt:variant>
        <vt:i4>45</vt:i4>
      </vt:variant>
      <vt:variant>
        <vt:i4>0</vt:i4>
      </vt:variant>
      <vt:variant>
        <vt:i4>5</vt:i4>
      </vt:variant>
      <vt:variant>
        <vt:lpwstr>http://www.nevo.co.il/Law_word/law17/PROP-1503.pdf</vt:lpwstr>
      </vt:variant>
      <vt:variant>
        <vt:lpwstr/>
      </vt:variant>
      <vt:variant>
        <vt:i4>8192014</vt:i4>
      </vt:variant>
      <vt:variant>
        <vt:i4>42</vt:i4>
      </vt:variant>
      <vt:variant>
        <vt:i4>0</vt:i4>
      </vt:variant>
      <vt:variant>
        <vt:i4>5</vt:i4>
      </vt:variant>
      <vt:variant>
        <vt:lpwstr>http://www.nevo.co.il/Law_word/law14/LAW-1037.pdf</vt:lpwstr>
      </vt:variant>
      <vt:variant>
        <vt:lpwstr/>
      </vt:variant>
      <vt:variant>
        <vt:i4>7733251</vt:i4>
      </vt:variant>
      <vt:variant>
        <vt:i4>39</vt:i4>
      </vt:variant>
      <vt:variant>
        <vt:i4>0</vt:i4>
      </vt:variant>
      <vt:variant>
        <vt:i4>5</vt:i4>
      </vt:variant>
      <vt:variant>
        <vt:lpwstr>http://www.nevo.co.il/Law_word/law14/LAW-0892.pdf</vt:lpwstr>
      </vt:variant>
      <vt:variant>
        <vt:lpwstr/>
      </vt:variant>
      <vt:variant>
        <vt:i4>7929858</vt:i4>
      </vt:variant>
      <vt:variant>
        <vt:i4>36</vt:i4>
      </vt:variant>
      <vt:variant>
        <vt:i4>0</vt:i4>
      </vt:variant>
      <vt:variant>
        <vt:i4>5</vt:i4>
      </vt:variant>
      <vt:variant>
        <vt:lpwstr>http://www.nevo.co.il/Law_word/law14/LAW-0863.pdf</vt:lpwstr>
      </vt:variant>
      <vt:variant>
        <vt:lpwstr/>
      </vt:variant>
      <vt:variant>
        <vt:i4>131197</vt:i4>
      </vt:variant>
      <vt:variant>
        <vt:i4>33</vt:i4>
      </vt:variant>
      <vt:variant>
        <vt:i4>0</vt:i4>
      </vt:variant>
      <vt:variant>
        <vt:i4>5</vt:i4>
      </vt:variant>
      <vt:variant>
        <vt:lpwstr>http://www.nevo.co.il/Law_word/law17/PROP-1219.pdf</vt:lpwstr>
      </vt:variant>
      <vt:variant>
        <vt:lpwstr/>
      </vt:variant>
      <vt:variant>
        <vt:i4>7995401</vt:i4>
      </vt:variant>
      <vt:variant>
        <vt:i4>30</vt:i4>
      </vt:variant>
      <vt:variant>
        <vt:i4>0</vt:i4>
      </vt:variant>
      <vt:variant>
        <vt:i4>5</vt:i4>
      </vt:variant>
      <vt:variant>
        <vt:lpwstr>http://www.nevo.co.il/Law_word/law14/LAW-0858.pdf</vt:lpwstr>
      </vt:variant>
      <vt:variant>
        <vt:lpwstr/>
      </vt:variant>
      <vt:variant>
        <vt:i4>917626</vt:i4>
      </vt:variant>
      <vt:variant>
        <vt:i4>27</vt:i4>
      </vt:variant>
      <vt:variant>
        <vt:i4>0</vt:i4>
      </vt:variant>
      <vt:variant>
        <vt:i4>5</vt:i4>
      </vt:variant>
      <vt:variant>
        <vt:lpwstr>http://www.nevo.co.il/Law_word/law17/PROP-1166.pdf</vt:lpwstr>
      </vt:variant>
      <vt:variant>
        <vt:lpwstr/>
      </vt:variant>
      <vt:variant>
        <vt:i4>7798795</vt:i4>
      </vt:variant>
      <vt:variant>
        <vt:i4>24</vt:i4>
      </vt:variant>
      <vt:variant>
        <vt:i4>0</vt:i4>
      </vt:variant>
      <vt:variant>
        <vt:i4>5</vt:i4>
      </vt:variant>
      <vt:variant>
        <vt:lpwstr>http://www.nevo.co.il/Law_word/law14/LAW-0785.pdf</vt:lpwstr>
      </vt:variant>
      <vt:variant>
        <vt:lpwstr/>
      </vt:variant>
      <vt:variant>
        <vt:i4>917621</vt:i4>
      </vt:variant>
      <vt:variant>
        <vt:i4>21</vt:i4>
      </vt:variant>
      <vt:variant>
        <vt:i4>0</vt:i4>
      </vt:variant>
      <vt:variant>
        <vt:i4>5</vt:i4>
      </vt:variant>
      <vt:variant>
        <vt:lpwstr>http://www.nevo.co.il/Law_word/law17/PROP-1097.pdf</vt:lpwstr>
      </vt:variant>
      <vt:variant>
        <vt:lpwstr/>
      </vt:variant>
      <vt:variant>
        <vt:i4>8126478</vt:i4>
      </vt:variant>
      <vt:variant>
        <vt:i4>18</vt:i4>
      </vt:variant>
      <vt:variant>
        <vt:i4>0</vt:i4>
      </vt:variant>
      <vt:variant>
        <vt:i4>5</vt:i4>
      </vt:variant>
      <vt:variant>
        <vt:lpwstr>http://www.nevo.co.il/Law_word/law14/LAW-0730.pdf</vt:lpwstr>
      </vt:variant>
      <vt:variant>
        <vt:lpwstr/>
      </vt:variant>
      <vt:variant>
        <vt:i4>131196</vt:i4>
      </vt:variant>
      <vt:variant>
        <vt:i4>15</vt:i4>
      </vt:variant>
      <vt:variant>
        <vt:i4>0</vt:i4>
      </vt:variant>
      <vt:variant>
        <vt:i4>5</vt:i4>
      </vt:variant>
      <vt:variant>
        <vt:lpwstr>http://www.nevo.co.il/Law_word/law17/PROP-0912.pdf</vt:lpwstr>
      </vt:variant>
      <vt:variant>
        <vt:lpwstr/>
      </vt:variant>
      <vt:variant>
        <vt:i4>8257547</vt:i4>
      </vt:variant>
      <vt:variant>
        <vt:i4>12</vt:i4>
      </vt:variant>
      <vt:variant>
        <vt:i4>0</vt:i4>
      </vt:variant>
      <vt:variant>
        <vt:i4>5</vt:i4>
      </vt:variant>
      <vt:variant>
        <vt:lpwstr>http://www.nevo.co.il/Law_word/law14/LAW-0614.pdf</vt:lpwstr>
      </vt:variant>
      <vt:variant>
        <vt:lpwstr/>
      </vt:variant>
      <vt:variant>
        <vt:i4>589948</vt:i4>
      </vt:variant>
      <vt:variant>
        <vt:i4>9</vt:i4>
      </vt:variant>
      <vt:variant>
        <vt:i4>0</vt:i4>
      </vt:variant>
      <vt:variant>
        <vt:i4>5</vt:i4>
      </vt:variant>
      <vt:variant>
        <vt:lpwstr>http://www.nevo.co.il/Law_word/law17/PROP-0515.pdf</vt:lpwstr>
      </vt:variant>
      <vt:variant>
        <vt:lpwstr/>
      </vt:variant>
      <vt:variant>
        <vt:i4>7733263</vt:i4>
      </vt:variant>
      <vt:variant>
        <vt:i4>6</vt:i4>
      </vt:variant>
      <vt:variant>
        <vt:i4>0</vt:i4>
      </vt:variant>
      <vt:variant>
        <vt:i4>5</vt:i4>
      </vt:variant>
      <vt:variant>
        <vt:lpwstr>http://www.nevo.co.il/Law_word/law14/LAW-0395.pdf</vt:lpwstr>
      </vt:variant>
      <vt:variant>
        <vt:lpwstr/>
      </vt:variant>
      <vt:variant>
        <vt:i4>524405</vt:i4>
      </vt:variant>
      <vt:variant>
        <vt:i4>3</vt:i4>
      </vt:variant>
      <vt:variant>
        <vt:i4>0</vt:i4>
      </vt:variant>
      <vt:variant>
        <vt:i4>5</vt:i4>
      </vt:variant>
      <vt:variant>
        <vt:lpwstr>http://www.nevo.co.il/Law_word/law17/PROP-0485.pdf</vt:lpwstr>
      </vt:variant>
      <vt:variant>
        <vt:lpwstr/>
      </vt:variant>
      <vt:variant>
        <vt:i4>7733258</vt:i4>
      </vt:variant>
      <vt:variant>
        <vt:i4>0</vt:i4>
      </vt:variant>
      <vt:variant>
        <vt:i4>0</vt:i4>
      </vt:variant>
      <vt:variant>
        <vt:i4>5</vt:i4>
      </vt:variant>
      <vt:variant>
        <vt:lpwstr>http://www.nevo.co.il/Law_word/law14/LAW-0390.pdf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P221K2</vt:lpwstr>
  </property>
  <property fmtid="{D5CDD505-2E9C-101B-9397-08002B2CF9AE}" pid="3" name="CHNAME">
    <vt:lpwstr>שירות המדינה</vt:lpwstr>
  </property>
  <property fmtid="{D5CDD505-2E9C-101B-9397-08002B2CF9AE}" pid="4" name="LAWNAME">
    <vt:lpwstr>חוק שירות המדינה (משמעת), תשכ"ג-1963</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http://www.nevo.co.il/Law_word/law14/law-2190.pdf;‎רשומות - ספר חוקים#ס"ח תשס"ט מס' 2190 ‏‏#מיום 16.11.2008 #עמ' 87– תיקון מס' 13 בסעיף 2 לחוק שירות המדינה (מינויים) (תיקון מס' 14), תשס"ט-2008‏</vt:lpwstr>
  </property>
  <property fmtid="{D5CDD505-2E9C-101B-9397-08002B2CF9AE}" pid="8" name="LINKK2">
    <vt:lpwstr>http://www.nevo.co.il/Law_word/law14/law-2169.pdf;‎רשומות - ספר חוקים#ס"ח תשס"ח מס' 2169 ‏‏#מיום 27.7.2008 #עמ' 669 תיקון מס' 12 בסעיף 6 לחוק בתי המשפט (תיקון מס' 52), תשס"ח-2008‏</vt:lpwstr>
  </property>
  <property fmtid="{D5CDD505-2E9C-101B-9397-08002B2CF9AE}" pid="9" name="LINKK3">
    <vt:lpwstr>http://www.nevo.co.il/Law_word/law14/law-2299.pdf;‎רשומות - ספר חוקים#ס"ח תשע"א מס' 2299 ‏‏#מיום 6.6.2011 עמ' 932  – תיקון מס' 14 בסעיף 5 לחוק ההוצאה לפועל (תיקון מס' 33) תשע"א-2011; תחילתו ‏‏30 ימים מיום פרסומו‏</vt:lpwstr>
  </property>
  <property fmtid="{D5CDD505-2E9C-101B-9397-08002B2CF9AE}" pid="10" name="LINKK4">
    <vt:lpwstr>http://www.nevo.co.il/law_word/law14/law-2459.pdf;‎רשומות - ספר חוקים#ס"ח תשע"ד מס' 2459 ‏‏#מיום 15.7.2014 עמ' 600  – תיקון מס' 15 בחוק להחלפת המונח מעביד (תיקוני חקיקה), תשע"ד-2014‏</vt:lpwstr>
  </property>
  <property fmtid="{D5CDD505-2E9C-101B-9397-08002B2CF9AE}" pid="11" name="LINKK5">
    <vt:lpwstr>http://www.nevo.co.il/Law_word/law14/LAW-2484.pdf;‎רשומות - ספר חוקים#ס"ח תשע"ה מס' 2484# מיום ‏‏17.12.2014 עמ' 105  – תיקון מס' 16 בסעיף 3 לחוק הבחירות (תיקוני חקיקה), תשע"ה-2014; ר' סעיף 7 לענין תחילה ‏והוראת מעבר</vt:lpwstr>
  </property>
  <property fmtid="{D5CDD505-2E9C-101B-9397-08002B2CF9AE}" pid="12" name="LINKK6">
    <vt:lpwstr>http://www.nevo.co.il/law_word/law14/law-2744.pdf;‎רשומות - ספר חוקים#ס"ח תשע"ח מס' 2744 #מיום ‏‏26.7.2018 עמ' 906 – תיקון מס' 17 בסעיף 6 לחוק הגבלות על משך השעיה של עובד גוף ציבורי עקב הליכים פליליים, ‏תשע"ח-2018‏</vt:lpwstr>
  </property>
  <property fmtid="{D5CDD505-2E9C-101B-9397-08002B2CF9AE}" pid="13" name="LINKK7">
    <vt:lpwstr>http://www.nevo.co.il/law_word/law14/law-2779.pdf;‎רשומות - ספר חוקים#ס"ח תשע"ט מס' 2779 #מיום ‏‏10.1.2019 עמ' 232  – תיקון מס' 18 בסעיף 14 לחוק העונשין (תיקון מס' 137), תשע"ט-2019; תחילתו שישה חודשים מיום ‏פרסומו</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MEKORSAMCHUT">
    <vt:lpwstr/>
  </property>
  <property fmtid="{D5CDD505-2E9C-101B-9397-08002B2CF9AE}" pid="24" name="NOSE11">
    <vt:lpwstr>רשויות ומשפט מנהלי</vt:lpwstr>
  </property>
  <property fmtid="{D5CDD505-2E9C-101B-9397-08002B2CF9AE}" pid="25" name="NOSE21">
    <vt:lpwstr>שירות המדינה</vt:lpwstr>
  </property>
  <property fmtid="{D5CDD505-2E9C-101B-9397-08002B2CF9AE}" pid="26" name="NOSE31">
    <vt:lpwstr>משמעת</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