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1A37" w:rsidRDefault="00871A37">
      <w:pPr>
        <w:pStyle w:val="big-header"/>
        <w:ind w:left="0" w:right="1134"/>
        <w:rPr>
          <w:rFonts w:cs="FrankRuehl" w:hint="cs"/>
          <w:sz w:val="32"/>
          <w:rtl/>
        </w:rPr>
      </w:pPr>
      <w:r>
        <w:rPr>
          <w:rFonts w:cs="FrankRuehl"/>
          <w:sz w:val="32"/>
          <w:rtl/>
        </w:rPr>
        <w:t>חוק שירות המדינה (סיוג פעילות מפלגתית ומגבית כספים), תשי"ט</w:t>
      </w:r>
      <w:r>
        <w:rPr>
          <w:rFonts w:cs="FrankRuehl" w:hint="cs"/>
          <w:sz w:val="32"/>
          <w:rtl/>
        </w:rPr>
        <w:t>-</w:t>
      </w:r>
      <w:r>
        <w:rPr>
          <w:rFonts w:cs="FrankRuehl"/>
          <w:sz w:val="32"/>
          <w:rtl/>
        </w:rPr>
        <w:t>1959</w:t>
      </w:r>
    </w:p>
    <w:p w:rsidR="00C154C4" w:rsidRDefault="00C154C4" w:rsidP="00C154C4">
      <w:pPr>
        <w:spacing w:line="320" w:lineRule="auto"/>
        <w:jc w:val="left"/>
        <w:rPr>
          <w:rFonts w:hint="cs"/>
          <w:rtl/>
        </w:rPr>
      </w:pPr>
    </w:p>
    <w:p w:rsidR="00F967B0" w:rsidRDefault="00F967B0" w:rsidP="00C154C4">
      <w:pPr>
        <w:spacing w:line="320" w:lineRule="auto"/>
        <w:jc w:val="left"/>
        <w:rPr>
          <w:rFonts w:hint="cs"/>
          <w:rtl/>
        </w:rPr>
      </w:pPr>
    </w:p>
    <w:p w:rsidR="00C154C4" w:rsidRPr="00C154C4" w:rsidRDefault="00C154C4" w:rsidP="00C154C4">
      <w:pPr>
        <w:spacing w:line="320" w:lineRule="auto"/>
        <w:jc w:val="left"/>
        <w:rPr>
          <w:rFonts w:cs="Miriam"/>
          <w:szCs w:val="22"/>
          <w:rtl/>
        </w:rPr>
      </w:pPr>
      <w:r w:rsidRPr="00C154C4">
        <w:rPr>
          <w:rFonts w:cs="Miriam"/>
          <w:szCs w:val="22"/>
          <w:rtl/>
        </w:rPr>
        <w:t>רשויות ומשפט מנהלי</w:t>
      </w:r>
      <w:r w:rsidRPr="00C154C4">
        <w:rPr>
          <w:rFonts w:cs="FrankRuehl"/>
          <w:szCs w:val="26"/>
          <w:rtl/>
        </w:rPr>
        <w:t xml:space="preserve"> – שירות המדינה</w:t>
      </w:r>
    </w:p>
    <w:p w:rsidR="00871A37" w:rsidRDefault="00871A37">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871A37">
        <w:tblPrEx>
          <w:tblCellMar>
            <w:top w:w="0" w:type="dxa"/>
            <w:bottom w:w="0" w:type="dxa"/>
          </w:tblCellMar>
        </w:tblPrEx>
        <w:tc>
          <w:tcPr>
            <w:tcW w:w="850" w:type="dxa"/>
          </w:tcPr>
          <w:p w:rsidR="00871A37" w:rsidRDefault="00871A37">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871A37" w:rsidRDefault="00871A37">
            <w:pPr>
              <w:spacing w:line="240" w:lineRule="auto"/>
              <w:rPr>
                <w:sz w:val="24"/>
              </w:rPr>
            </w:pPr>
            <w:hyperlink w:anchor="Seif0" w:tooltip="סיוג פעילות מפלגתית" w:history="1">
              <w:r>
                <w:rPr>
                  <w:rStyle w:val="Hyperlink"/>
                </w:rPr>
                <w:t>Go</w:t>
              </w:r>
            </w:hyperlink>
          </w:p>
        </w:tc>
        <w:tc>
          <w:tcPr>
            <w:tcW w:w="5669" w:type="dxa"/>
          </w:tcPr>
          <w:p w:rsidR="00871A37" w:rsidRDefault="00871A37">
            <w:pPr>
              <w:spacing w:line="240" w:lineRule="auto"/>
              <w:rPr>
                <w:sz w:val="24"/>
                <w:rtl/>
              </w:rPr>
            </w:pPr>
            <w:r>
              <w:rPr>
                <w:sz w:val="24"/>
                <w:rtl/>
              </w:rPr>
              <w:t>סיוג פעילות מפלגתית</w:t>
            </w:r>
          </w:p>
        </w:tc>
        <w:tc>
          <w:tcPr>
            <w:tcW w:w="1247" w:type="dxa"/>
          </w:tcPr>
          <w:p w:rsidR="00871A37" w:rsidRDefault="00871A37">
            <w:pPr>
              <w:spacing w:line="240" w:lineRule="auto"/>
              <w:rPr>
                <w:sz w:val="24"/>
              </w:rPr>
            </w:pPr>
            <w:r>
              <w:rPr>
                <w:sz w:val="24"/>
                <w:rtl/>
              </w:rPr>
              <w:t xml:space="preserve">סעיף 1 </w:t>
            </w:r>
          </w:p>
        </w:tc>
      </w:tr>
      <w:tr w:rsidR="00871A37">
        <w:tblPrEx>
          <w:tblCellMar>
            <w:top w:w="0" w:type="dxa"/>
            <w:bottom w:w="0" w:type="dxa"/>
          </w:tblCellMar>
        </w:tblPrEx>
        <w:tc>
          <w:tcPr>
            <w:tcW w:w="850" w:type="dxa"/>
          </w:tcPr>
          <w:p w:rsidR="00871A37" w:rsidRDefault="00871A37">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871A37" w:rsidRDefault="00871A37">
            <w:pPr>
              <w:spacing w:line="240" w:lineRule="auto"/>
              <w:rPr>
                <w:sz w:val="24"/>
              </w:rPr>
            </w:pPr>
            <w:hyperlink w:anchor="Seif1" w:tooltip="מפלגה וגוף מדיני" w:history="1">
              <w:r>
                <w:rPr>
                  <w:rStyle w:val="Hyperlink"/>
                </w:rPr>
                <w:t>Go</w:t>
              </w:r>
            </w:hyperlink>
          </w:p>
        </w:tc>
        <w:tc>
          <w:tcPr>
            <w:tcW w:w="5669" w:type="dxa"/>
          </w:tcPr>
          <w:p w:rsidR="00871A37" w:rsidRDefault="00871A37">
            <w:pPr>
              <w:spacing w:line="240" w:lineRule="auto"/>
              <w:rPr>
                <w:sz w:val="24"/>
                <w:rtl/>
              </w:rPr>
            </w:pPr>
            <w:r>
              <w:rPr>
                <w:sz w:val="24"/>
                <w:rtl/>
              </w:rPr>
              <w:t>מפלגה וגוף מדיני</w:t>
            </w:r>
          </w:p>
        </w:tc>
        <w:tc>
          <w:tcPr>
            <w:tcW w:w="1247" w:type="dxa"/>
          </w:tcPr>
          <w:p w:rsidR="00871A37" w:rsidRDefault="00871A37">
            <w:pPr>
              <w:spacing w:line="240" w:lineRule="auto"/>
              <w:rPr>
                <w:sz w:val="24"/>
              </w:rPr>
            </w:pPr>
            <w:r>
              <w:rPr>
                <w:sz w:val="24"/>
                <w:rtl/>
              </w:rPr>
              <w:t xml:space="preserve">סעיף 2 </w:t>
            </w:r>
          </w:p>
        </w:tc>
      </w:tr>
      <w:tr w:rsidR="00871A37">
        <w:tblPrEx>
          <w:tblCellMar>
            <w:top w:w="0" w:type="dxa"/>
            <w:bottom w:w="0" w:type="dxa"/>
          </w:tblCellMar>
        </w:tblPrEx>
        <w:tc>
          <w:tcPr>
            <w:tcW w:w="850" w:type="dxa"/>
          </w:tcPr>
          <w:p w:rsidR="00871A37" w:rsidRDefault="00871A37">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871A37" w:rsidRDefault="00871A37">
            <w:pPr>
              <w:spacing w:line="240" w:lineRule="auto"/>
              <w:rPr>
                <w:sz w:val="24"/>
              </w:rPr>
            </w:pPr>
            <w:hyperlink w:anchor="Seif2" w:tooltip="תחולה על עובד פלוני" w:history="1">
              <w:r>
                <w:rPr>
                  <w:rStyle w:val="Hyperlink"/>
                </w:rPr>
                <w:t>Go</w:t>
              </w:r>
            </w:hyperlink>
          </w:p>
        </w:tc>
        <w:tc>
          <w:tcPr>
            <w:tcW w:w="5669" w:type="dxa"/>
          </w:tcPr>
          <w:p w:rsidR="00871A37" w:rsidRDefault="00871A37">
            <w:pPr>
              <w:spacing w:line="240" w:lineRule="auto"/>
              <w:rPr>
                <w:sz w:val="24"/>
                <w:rtl/>
              </w:rPr>
            </w:pPr>
            <w:r>
              <w:rPr>
                <w:sz w:val="24"/>
                <w:rtl/>
              </w:rPr>
              <w:t>תחולה על עובד פלוני</w:t>
            </w:r>
          </w:p>
        </w:tc>
        <w:tc>
          <w:tcPr>
            <w:tcW w:w="1247" w:type="dxa"/>
          </w:tcPr>
          <w:p w:rsidR="00871A37" w:rsidRDefault="00871A37">
            <w:pPr>
              <w:spacing w:line="240" w:lineRule="auto"/>
              <w:rPr>
                <w:sz w:val="24"/>
              </w:rPr>
            </w:pPr>
            <w:r>
              <w:rPr>
                <w:sz w:val="24"/>
                <w:rtl/>
              </w:rPr>
              <w:t xml:space="preserve">סעיף 3 </w:t>
            </w:r>
          </w:p>
        </w:tc>
      </w:tr>
      <w:tr w:rsidR="00871A37">
        <w:tblPrEx>
          <w:tblCellMar>
            <w:top w:w="0" w:type="dxa"/>
            <w:bottom w:w="0" w:type="dxa"/>
          </w:tblCellMar>
        </w:tblPrEx>
        <w:tc>
          <w:tcPr>
            <w:tcW w:w="850" w:type="dxa"/>
          </w:tcPr>
          <w:p w:rsidR="00871A37" w:rsidRDefault="00871A37">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871A37" w:rsidRDefault="00871A37">
            <w:pPr>
              <w:spacing w:line="240" w:lineRule="auto"/>
              <w:rPr>
                <w:sz w:val="24"/>
              </w:rPr>
            </w:pPr>
            <w:hyperlink w:anchor="Seif3" w:tooltip="השתתפות בגוף בוחר" w:history="1">
              <w:r>
                <w:rPr>
                  <w:rStyle w:val="Hyperlink"/>
                </w:rPr>
                <w:t>Go</w:t>
              </w:r>
            </w:hyperlink>
          </w:p>
        </w:tc>
        <w:tc>
          <w:tcPr>
            <w:tcW w:w="5669" w:type="dxa"/>
          </w:tcPr>
          <w:p w:rsidR="00871A37" w:rsidRDefault="00871A37">
            <w:pPr>
              <w:spacing w:line="240" w:lineRule="auto"/>
              <w:rPr>
                <w:sz w:val="24"/>
                <w:rtl/>
              </w:rPr>
            </w:pPr>
            <w:r>
              <w:rPr>
                <w:sz w:val="24"/>
                <w:rtl/>
              </w:rPr>
              <w:t>השתתפות בגוף בוחר</w:t>
            </w:r>
          </w:p>
        </w:tc>
        <w:tc>
          <w:tcPr>
            <w:tcW w:w="1247" w:type="dxa"/>
          </w:tcPr>
          <w:p w:rsidR="00871A37" w:rsidRDefault="00871A37">
            <w:pPr>
              <w:spacing w:line="240" w:lineRule="auto"/>
              <w:rPr>
                <w:sz w:val="24"/>
              </w:rPr>
            </w:pPr>
            <w:r>
              <w:rPr>
                <w:sz w:val="24"/>
                <w:rtl/>
              </w:rPr>
              <w:t xml:space="preserve">סעיף 3א </w:t>
            </w:r>
          </w:p>
        </w:tc>
      </w:tr>
      <w:tr w:rsidR="00871A37">
        <w:tblPrEx>
          <w:tblCellMar>
            <w:top w:w="0" w:type="dxa"/>
            <w:bottom w:w="0" w:type="dxa"/>
          </w:tblCellMar>
        </w:tblPrEx>
        <w:tc>
          <w:tcPr>
            <w:tcW w:w="850" w:type="dxa"/>
          </w:tcPr>
          <w:p w:rsidR="00871A37" w:rsidRDefault="00871A37">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871A37" w:rsidRDefault="00871A37">
            <w:pPr>
              <w:spacing w:line="240" w:lineRule="auto"/>
              <w:rPr>
                <w:sz w:val="24"/>
              </w:rPr>
            </w:pPr>
            <w:hyperlink w:anchor="Seif4" w:tooltip="אין כותרת" w:history="1">
              <w:r>
                <w:rPr>
                  <w:rStyle w:val="Hyperlink"/>
                </w:rPr>
                <w:t>Go</w:t>
              </w:r>
            </w:hyperlink>
          </w:p>
        </w:tc>
        <w:tc>
          <w:tcPr>
            <w:tcW w:w="5669" w:type="dxa"/>
          </w:tcPr>
          <w:p w:rsidR="00871A37" w:rsidRDefault="00871A37">
            <w:pPr>
              <w:spacing w:line="240" w:lineRule="auto"/>
              <w:rPr>
                <w:sz w:val="24"/>
                <w:rtl/>
              </w:rPr>
            </w:pPr>
            <w:r>
              <w:rPr>
                <w:sz w:val="24"/>
                <w:rtl/>
              </w:rPr>
              <w:t>אין כותרת</w:t>
            </w:r>
          </w:p>
        </w:tc>
        <w:tc>
          <w:tcPr>
            <w:tcW w:w="1247" w:type="dxa"/>
          </w:tcPr>
          <w:p w:rsidR="00871A37" w:rsidRDefault="00871A37">
            <w:pPr>
              <w:spacing w:line="240" w:lineRule="auto"/>
              <w:rPr>
                <w:sz w:val="24"/>
              </w:rPr>
            </w:pPr>
            <w:r>
              <w:rPr>
                <w:sz w:val="24"/>
                <w:rtl/>
              </w:rPr>
              <w:t xml:space="preserve">סעיף 3ב </w:t>
            </w:r>
          </w:p>
        </w:tc>
      </w:tr>
      <w:tr w:rsidR="00871A37">
        <w:tblPrEx>
          <w:tblCellMar>
            <w:top w:w="0" w:type="dxa"/>
            <w:bottom w:w="0" w:type="dxa"/>
          </w:tblCellMar>
        </w:tblPrEx>
        <w:tc>
          <w:tcPr>
            <w:tcW w:w="850" w:type="dxa"/>
          </w:tcPr>
          <w:p w:rsidR="00871A37" w:rsidRDefault="00871A37">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871A37" w:rsidRDefault="00871A37">
            <w:pPr>
              <w:spacing w:line="240" w:lineRule="auto"/>
              <w:rPr>
                <w:sz w:val="24"/>
              </w:rPr>
            </w:pPr>
            <w:hyperlink w:anchor="Seif5" w:tooltip="ארגון הפגנות" w:history="1">
              <w:r>
                <w:rPr>
                  <w:rStyle w:val="Hyperlink"/>
                </w:rPr>
                <w:t>Go</w:t>
              </w:r>
            </w:hyperlink>
          </w:p>
        </w:tc>
        <w:tc>
          <w:tcPr>
            <w:tcW w:w="5669" w:type="dxa"/>
          </w:tcPr>
          <w:p w:rsidR="00871A37" w:rsidRDefault="00871A37">
            <w:pPr>
              <w:spacing w:line="240" w:lineRule="auto"/>
              <w:rPr>
                <w:sz w:val="24"/>
                <w:rtl/>
              </w:rPr>
            </w:pPr>
            <w:r>
              <w:rPr>
                <w:sz w:val="24"/>
                <w:rtl/>
              </w:rPr>
              <w:t>ארגון הפגנות</w:t>
            </w:r>
          </w:p>
        </w:tc>
        <w:tc>
          <w:tcPr>
            <w:tcW w:w="1247" w:type="dxa"/>
          </w:tcPr>
          <w:p w:rsidR="00871A37" w:rsidRDefault="00871A37">
            <w:pPr>
              <w:spacing w:line="240" w:lineRule="auto"/>
              <w:rPr>
                <w:sz w:val="24"/>
              </w:rPr>
            </w:pPr>
            <w:r>
              <w:rPr>
                <w:sz w:val="24"/>
                <w:rtl/>
              </w:rPr>
              <w:t xml:space="preserve">סעיף 4 </w:t>
            </w:r>
          </w:p>
        </w:tc>
      </w:tr>
      <w:tr w:rsidR="00871A37">
        <w:tblPrEx>
          <w:tblCellMar>
            <w:top w:w="0" w:type="dxa"/>
            <w:bottom w:w="0" w:type="dxa"/>
          </w:tblCellMar>
        </w:tblPrEx>
        <w:tc>
          <w:tcPr>
            <w:tcW w:w="850" w:type="dxa"/>
          </w:tcPr>
          <w:p w:rsidR="00871A37" w:rsidRDefault="00871A37">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871A37" w:rsidRDefault="00871A37">
            <w:pPr>
              <w:spacing w:line="240" w:lineRule="auto"/>
              <w:rPr>
                <w:sz w:val="24"/>
              </w:rPr>
            </w:pPr>
            <w:hyperlink w:anchor="Seif6" w:tooltip="סיווג התרמה ומגבית" w:history="1">
              <w:r>
                <w:rPr>
                  <w:rStyle w:val="Hyperlink"/>
                </w:rPr>
                <w:t>Go</w:t>
              </w:r>
            </w:hyperlink>
          </w:p>
        </w:tc>
        <w:tc>
          <w:tcPr>
            <w:tcW w:w="5669" w:type="dxa"/>
          </w:tcPr>
          <w:p w:rsidR="00871A37" w:rsidRDefault="00871A37">
            <w:pPr>
              <w:spacing w:line="240" w:lineRule="auto"/>
              <w:rPr>
                <w:sz w:val="24"/>
                <w:rtl/>
              </w:rPr>
            </w:pPr>
            <w:r>
              <w:rPr>
                <w:sz w:val="24"/>
                <w:rtl/>
              </w:rPr>
              <w:t>סיווג התרמה ומגבית</w:t>
            </w:r>
          </w:p>
        </w:tc>
        <w:tc>
          <w:tcPr>
            <w:tcW w:w="1247" w:type="dxa"/>
          </w:tcPr>
          <w:p w:rsidR="00871A37" w:rsidRDefault="00871A37">
            <w:pPr>
              <w:spacing w:line="240" w:lineRule="auto"/>
              <w:rPr>
                <w:sz w:val="24"/>
              </w:rPr>
            </w:pPr>
            <w:r>
              <w:rPr>
                <w:sz w:val="24"/>
                <w:rtl/>
              </w:rPr>
              <w:t xml:space="preserve">סעיף 5 </w:t>
            </w:r>
          </w:p>
        </w:tc>
      </w:tr>
      <w:tr w:rsidR="00871A37">
        <w:tblPrEx>
          <w:tblCellMar>
            <w:top w:w="0" w:type="dxa"/>
            <w:bottom w:w="0" w:type="dxa"/>
          </w:tblCellMar>
        </w:tblPrEx>
        <w:tc>
          <w:tcPr>
            <w:tcW w:w="850" w:type="dxa"/>
          </w:tcPr>
          <w:p w:rsidR="00871A37" w:rsidRDefault="00871A37">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871A37" w:rsidRDefault="00871A37">
            <w:pPr>
              <w:spacing w:line="240" w:lineRule="auto"/>
              <w:rPr>
                <w:sz w:val="24"/>
              </w:rPr>
            </w:pPr>
            <w:hyperlink w:anchor="Seif7" w:tooltip="ניכויים מותרים" w:history="1">
              <w:r>
                <w:rPr>
                  <w:rStyle w:val="Hyperlink"/>
                </w:rPr>
                <w:t>Go</w:t>
              </w:r>
            </w:hyperlink>
          </w:p>
        </w:tc>
        <w:tc>
          <w:tcPr>
            <w:tcW w:w="5669" w:type="dxa"/>
          </w:tcPr>
          <w:p w:rsidR="00871A37" w:rsidRDefault="00871A37">
            <w:pPr>
              <w:spacing w:line="240" w:lineRule="auto"/>
              <w:rPr>
                <w:sz w:val="24"/>
                <w:rtl/>
              </w:rPr>
            </w:pPr>
            <w:r>
              <w:rPr>
                <w:sz w:val="24"/>
                <w:rtl/>
              </w:rPr>
              <w:t>ניכויים מותרים</w:t>
            </w:r>
          </w:p>
        </w:tc>
        <w:tc>
          <w:tcPr>
            <w:tcW w:w="1247" w:type="dxa"/>
          </w:tcPr>
          <w:p w:rsidR="00871A37" w:rsidRDefault="00871A37">
            <w:pPr>
              <w:spacing w:line="240" w:lineRule="auto"/>
              <w:rPr>
                <w:sz w:val="24"/>
              </w:rPr>
            </w:pPr>
            <w:r>
              <w:rPr>
                <w:sz w:val="24"/>
                <w:rtl/>
              </w:rPr>
              <w:t xml:space="preserve">סעיף 6 </w:t>
            </w:r>
          </w:p>
        </w:tc>
      </w:tr>
      <w:tr w:rsidR="00871A37">
        <w:tblPrEx>
          <w:tblCellMar>
            <w:top w:w="0" w:type="dxa"/>
            <w:bottom w:w="0" w:type="dxa"/>
          </w:tblCellMar>
        </w:tblPrEx>
        <w:tc>
          <w:tcPr>
            <w:tcW w:w="850" w:type="dxa"/>
          </w:tcPr>
          <w:p w:rsidR="00871A37" w:rsidRDefault="00871A37">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871A37" w:rsidRDefault="00871A37">
            <w:pPr>
              <w:spacing w:line="240" w:lineRule="auto"/>
              <w:rPr>
                <w:sz w:val="24"/>
              </w:rPr>
            </w:pPr>
            <w:hyperlink w:anchor="Seif8" w:tooltip="היתר הממשלה" w:history="1">
              <w:r>
                <w:rPr>
                  <w:rStyle w:val="Hyperlink"/>
                </w:rPr>
                <w:t>Go</w:t>
              </w:r>
            </w:hyperlink>
          </w:p>
        </w:tc>
        <w:tc>
          <w:tcPr>
            <w:tcW w:w="5669" w:type="dxa"/>
          </w:tcPr>
          <w:p w:rsidR="00871A37" w:rsidRDefault="00871A37">
            <w:pPr>
              <w:spacing w:line="240" w:lineRule="auto"/>
              <w:rPr>
                <w:sz w:val="24"/>
                <w:rtl/>
              </w:rPr>
            </w:pPr>
            <w:r>
              <w:rPr>
                <w:sz w:val="24"/>
                <w:rtl/>
              </w:rPr>
              <w:t>היתר הממשלה</w:t>
            </w:r>
          </w:p>
        </w:tc>
        <w:tc>
          <w:tcPr>
            <w:tcW w:w="1247" w:type="dxa"/>
          </w:tcPr>
          <w:p w:rsidR="00871A37" w:rsidRDefault="00871A37">
            <w:pPr>
              <w:spacing w:line="240" w:lineRule="auto"/>
              <w:rPr>
                <w:sz w:val="24"/>
              </w:rPr>
            </w:pPr>
            <w:r>
              <w:rPr>
                <w:sz w:val="24"/>
                <w:rtl/>
              </w:rPr>
              <w:t xml:space="preserve">סעיף 7 </w:t>
            </w:r>
          </w:p>
        </w:tc>
      </w:tr>
      <w:tr w:rsidR="00871A37">
        <w:tblPrEx>
          <w:tblCellMar>
            <w:top w:w="0" w:type="dxa"/>
            <w:bottom w:w="0" w:type="dxa"/>
          </w:tblCellMar>
        </w:tblPrEx>
        <w:tc>
          <w:tcPr>
            <w:tcW w:w="850" w:type="dxa"/>
          </w:tcPr>
          <w:p w:rsidR="00871A37" w:rsidRDefault="00871A37">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871A37" w:rsidRDefault="00871A37">
            <w:pPr>
              <w:spacing w:line="240" w:lineRule="auto"/>
              <w:rPr>
                <w:sz w:val="24"/>
              </w:rPr>
            </w:pPr>
            <w:hyperlink w:anchor="Seif9" w:tooltip="אחריות משמעתית" w:history="1">
              <w:r>
                <w:rPr>
                  <w:rStyle w:val="Hyperlink"/>
                </w:rPr>
                <w:t>Go</w:t>
              </w:r>
            </w:hyperlink>
          </w:p>
        </w:tc>
        <w:tc>
          <w:tcPr>
            <w:tcW w:w="5669" w:type="dxa"/>
          </w:tcPr>
          <w:p w:rsidR="00871A37" w:rsidRDefault="00871A37">
            <w:pPr>
              <w:spacing w:line="240" w:lineRule="auto"/>
              <w:rPr>
                <w:sz w:val="24"/>
                <w:rtl/>
              </w:rPr>
            </w:pPr>
            <w:r>
              <w:rPr>
                <w:sz w:val="24"/>
                <w:rtl/>
              </w:rPr>
              <w:t>אחריות משמעתית</w:t>
            </w:r>
          </w:p>
        </w:tc>
        <w:tc>
          <w:tcPr>
            <w:tcW w:w="1247" w:type="dxa"/>
          </w:tcPr>
          <w:p w:rsidR="00871A37" w:rsidRDefault="00871A37">
            <w:pPr>
              <w:spacing w:line="240" w:lineRule="auto"/>
              <w:rPr>
                <w:sz w:val="24"/>
              </w:rPr>
            </w:pPr>
            <w:r>
              <w:rPr>
                <w:sz w:val="24"/>
                <w:rtl/>
              </w:rPr>
              <w:t xml:space="preserve">סעיף 8 </w:t>
            </w:r>
          </w:p>
        </w:tc>
      </w:tr>
      <w:tr w:rsidR="00871A37">
        <w:tblPrEx>
          <w:tblCellMar>
            <w:top w:w="0" w:type="dxa"/>
            <w:bottom w:w="0" w:type="dxa"/>
          </w:tblCellMar>
        </w:tblPrEx>
        <w:tc>
          <w:tcPr>
            <w:tcW w:w="850" w:type="dxa"/>
          </w:tcPr>
          <w:p w:rsidR="00871A37" w:rsidRDefault="00871A37">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871A37" w:rsidRDefault="00871A37">
            <w:pPr>
              <w:spacing w:line="240" w:lineRule="auto"/>
              <w:rPr>
                <w:sz w:val="24"/>
              </w:rPr>
            </w:pPr>
            <w:hyperlink w:anchor="Seif10" w:tooltip="תחולה על מוסדות ציבוריים" w:history="1">
              <w:r>
                <w:rPr>
                  <w:rStyle w:val="Hyperlink"/>
                </w:rPr>
                <w:t>Go</w:t>
              </w:r>
            </w:hyperlink>
          </w:p>
        </w:tc>
        <w:tc>
          <w:tcPr>
            <w:tcW w:w="5669" w:type="dxa"/>
          </w:tcPr>
          <w:p w:rsidR="00871A37" w:rsidRDefault="00871A37">
            <w:pPr>
              <w:spacing w:line="240" w:lineRule="auto"/>
              <w:rPr>
                <w:sz w:val="24"/>
                <w:rtl/>
              </w:rPr>
            </w:pPr>
            <w:r>
              <w:rPr>
                <w:sz w:val="24"/>
                <w:rtl/>
              </w:rPr>
              <w:t>תחולה על מוסדות ציבוריים</w:t>
            </w:r>
          </w:p>
        </w:tc>
        <w:tc>
          <w:tcPr>
            <w:tcW w:w="1247" w:type="dxa"/>
          </w:tcPr>
          <w:p w:rsidR="00871A37" w:rsidRDefault="00871A37">
            <w:pPr>
              <w:spacing w:line="240" w:lineRule="auto"/>
              <w:rPr>
                <w:sz w:val="24"/>
              </w:rPr>
            </w:pPr>
            <w:r>
              <w:rPr>
                <w:sz w:val="24"/>
                <w:rtl/>
              </w:rPr>
              <w:t xml:space="preserve">סעיף 9 </w:t>
            </w:r>
          </w:p>
        </w:tc>
      </w:tr>
      <w:tr w:rsidR="00871A37">
        <w:tblPrEx>
          <w:tblCellMar>
            <w:top w:w="0" w:type="dxa"/>
            <w:bottom w:w="0" w:type="dxa"/>
          </w:tblCellMar>
        </w:tblPrEx>
        <w:tc>
          <w:tcPr>
            <w:tcW w:w="850" w:type="dxa"/>
          </w:tcPr>
          <w:p w:rsidR="00871A37" w:rsidRDefault="00871A37">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871A37" w:rsidRDefault="00871A37">
            <w:pPr>
              <w:spacing w:line="240" w:lineRule="auto"/>
              <w:rPr>
                <w:sz w:val="24"/>
              </w:rPr>
            </w:pPr>
            <w:hyperlink w:anchor="Seif11" w:tooltip="שיפוט משמעתי" w:history="1">
              <w:r>
                <w:rPr>
                  <w:rStyle w:val="Hyperlink"/>
                </w:rPr>
                <w:t>Go</w:t>
              </w:r>
            </w:hyperlink>
          </w:p>
        </w:tc>
        <w:tc>
          <w:tcPr>
            <w:tcW w:w="5669" w:type="dxa"/>
          </w:tcPr>
          <w:p w:rsidR="00871A37" w:rsidRDefault="00871A37">
            <w:pPr>
              <w:spacing w:line="240" w:lineRule="auto"/>
              <w:rPr>
                <w:sz w:val="24"/>
                <w:rtl/>
              </w:rPr>
            </w:pPr>
            <w:r>
              <w:rPr>
                <w:sz w:val="24"/>
                <w:rtl/>
              </w:rPr>
              <w:t>שיפוט משמעתי</w:t>
            </w:r>
          </w:p>
        </w:tc>
        <w:tc>
          <w:tcPr>
            <w:tcW w:w="1247" w:type="dxa"/>
          </w:tcPr>
          <w:p w:rsidR="00871A37" w:rsidRDefault="00871A37">
            <w:pPr>
              <w:spacing w:line="240" w:lineRule="auto"/>
              <w:rPr>
                <w:sz w:val="24"/>
              </w:rPr>
            </w:pPr>
            <w:r>
              <w:rPr>
                <w:sz w:val="24"/>
                <w:rtl/>
              </w:rPr>
              <w:t xml:space="preserve">סעיף 10 </w:t>
            </w:r>
          </w:p>
        </w:tc>
      </w:tr>
      <w:tr w:rsidR="00871A37">
        <w:tblPrEx>
          <w:tblCellMar>
            <w:top w:w="0" w:type="dxa"/>
            <w:bottom w:w="0" w:type="dxa"/>
          </w:tblCellMar>
        </w:tblPrEx>
        <w:tc>
          <w:tcPr>
            <w:tcW w:w="850" w:type="dxa"/>
          </w:tcPr>
          <w:p w:rsidR="00871A37" w:rsidRDefault="00871A37">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871A37" w:rsidRDefault="00871A37">
            <w:pPr>
              <w:spacing w:line="240" w:lineRule="auto"/>
              <w:rPr>
                <w:sz w:val="24"/>
              </w:rPr>
            </w:pPr>
            <w:hyperlink w:anchor="Seif12" w:tooltip="שמירת דינים חוק תשכא 1961" w:history="1">
              <w:r>
                <w:rPr>
                  <w:rStyle w:val="Hyperlink"/>
                </w:rPr>
                <w:t>Go</w:t>
              </w:r>
            </w:hyperlink>
          </w:p>
        </w:tc>
        <w:tc>
          <w:tcPr>
            <w:tcW w:w="5669" w:type="dxa"/>
          </w:tcPr>
          <w:p w:rsidR="00871A37" w:rsidRDefault="00871A37">
            <w:pPr>
              <w:spacing w:line="240" w:lineRule="auto"/>
              <w:rPr>
                <w:rFonts w:hint="cs"/>
                <w:sz w:val="24"/>
                <w:rtl/>
              </w:rPr>
            </w:pPr>
            <w:r>
              <w:rPr>
                <w:sz w:val="24"/>
                <w:rtl/>
              </w:rPr>
              <w:t>שמירת דינים</w:t>
            </w:r>
          </w:p>
        </w:tc>
        <w:tc>
          <w:tcPr>
            <w:tcW w:w="1247" w:type="dxa"/>
          </w:tcPr>
          <w:p w:rsidR="00871A37" w:rsidRDefault="00871A37">
            <w:pPr>
              <w:spacing w:line="240" w:lineRule="auto"/>
              <w:rPr>
                <w:sz w:val="24"/>
              </w:rPr>
            </w:pPr>
            <w:r>
              <w:rPr>
                <w:sz w:val="24"/>
                <w:rtl/>
              </w:rPr>
              <w:t xml:space="preserve">סעיף 11 </w:t>
            </w:r>
          </w:p>
        </w:tc>
      </w:tr>
      <w:tr w:rsidR="00871A37">
        <w:tblPrEx>
          <w:tblCellMar>
            <w:top w:w="0" w:type="dxa"/>
            <w:bottom w:w="0" w:type="dxa"/>
          </w:tblCellMar>
        </w:tblPrEx>
        <w:tc>
          <w:tcPr>
            <w:tcW w:w="850" w:type="dxa"/>
          </w:tcPr>
          <w:p w:rsidR="00871A37" w:rsidRDefault="00871A37">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871A37" w:rsidRDefault="00871A37">
            <w:pPr>
              <w:spacing w:line="240" w:lineRule="auto"/>
              <w:rPr>
                <w:sz w:val="24"/>
              </w:rPr>
            </w:pPr>
            <w:hyperlink w:anchor="Seif13" w:tooltip="ביצוע ותקנות חוק תשכא 1961" w:history="1">
              <w:r>
                <w:rPr>
                  <w:rStyle w:val="Hyperlink"/>
                </w:rPr>
                <w:t>Go</w:t>
              </w:r>
            </w:hyperlink>
          </w:p>
        </w:tc>
        <w:tc>
          <w:tcPr>
            <w:tcW w:w="5669" w:type="dxa"/>
          </w:tcPr>
          <w:p w:rsidR="00871A37" w:rsidRDefault="00871A37">
            <w:pPr>
              <w:spacing w:line="240" w:lineRule="auto"/>
              <w:rPr>
                <w:rFonts w:hint="cs"/>
                <w:sz w:val="24"/>
                <w:rtl/>
              </w:rPr>
            </w:pPr>
            <w:r>
              <w:rPr>
                <w:sz w:val="24"/>
                <w:rtl/>
              </w:rPr>
              <w:t>ביצוע ותקנות</w:t>
            </w:r>
          </w:p>
        </w:tc>
        <w:tc>
          <w:tcPr>
            <w:tcW w:w="1247" w:type="dxa"/>
          </w:tcPr>
          <w:p w:rsidR="00871A37" w:rsidRDefault="00871A37">
            <w:pPr>
              <w:spacing w:line="240" w:lineRule="auto"/>
              <w:rPr>
                <w:sz w:val="24"/>
              </w:rPr>
            </w:pPr>
            <w:r>
              <w:rPr>
                <w:sz w:val="24"/>
                <w:rtl/>
              </w:rPr>
              <w:t xml:space="preserve">סעיף 12 </w:t>
            </w:r>
          </w:p>
        </w:tc>
      </w:tr>
      <w:tr w:rsidR="00871A37">
        <w:tblPrEx>
          <w:tblCellMar>
            <w:top w:w="0" w:type="dxa"/>
            <w:bottom w:w="0" w:type="dxa"/>
          </w:tblCellMar>
        </w:tblPrEx>
        <w:tc>
          <w:tcPr>
            <w:tcW w:w="850" w:type="dxa"/>
          </w:tcPr>
          <w:p w:rsidR="00871A37" w:rsidRDefault="00871A37">
            <w:pPr>
              <w:spacing w:line="240" w:lineRule="auto"/>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871A37" w:rsidRDefault="00871A37">
            <w:pPr>
              <w:spacing w:line="240" w:lineRule="auto"/>
              <w:rPr>
                <w:sz w:val="24"/>
              </w:rPr>
            </w:pPr>
            <w:hyperlink w:anchor="med0" w:tooltip="תוספת" w:history="1">
              <w:r>
                <w:rPr>
                  <w:rStyle w:val="Hyperlink"/>
                </w:rPr>
                <w:t>Go</w:t>
              </w:r>
            </w:hyperlink>
          </w:p>
        </w:tc>
        <w:tc>
          <w:tcPr>
            <w:tcW w:w="5669" w:type="dxa"/>
          </w:tcPr>
          <w:p w:rsidR="00871A37" w:rsidRDefault="00871A37">
            <w:pPr>
              <w:spacing w:line="240" w:lineRule="auto"/>
              <w:rPr>
                <w:sz w:val="24"/>
              </w:rPr>
            </w:pPr>
            <w:r>
              <w:rPr>
                <w:sz w:val="24"/>
                <w:rtl/>
              </w:rPr>
              <w:t>תוספת</w:t>
            </w:r>
          </w:p>
        </w:tc>
        <w:tc>
          <w:tcPr>
            <w:tcW w:w="1247" w:type="dxa"/>
          </w:tcPr>
          <w:p w:rsidR="00871A37" w:rsidRDefault="00871A37">
            <w:pPr>
              <w:spacing w:line="240" w:lineRule="auto"/>
              <w:rPr>
                <w:sz w:val="24"/>
              </w:rPr>
            </w:pPr>
          </w:p>
        </w:tc>
      </w:tr>
    </w:tbl>
    <w:p w:rsidR="00871A37" w:rsidRDefault="00871A37">
      <w:pPr>
        <w:pStyle w:val="big-header"/>
        <w:ind w:left="0" w:right="1134"/>
        <w:rPr>
          <w:rFonts w:cs="FrankRuehl"/>
          <w:sz w:val="32"/>
          <w:rtl/>
        </w:rPr>
      </w:pPr>
    </w:p>
    <w:p w:rsidR="00871A37" w:rsidRDefault="00871A37" w:rsidP="00C154C4">
      <w:pPr>
        <w:pStyle w:val="big-header"/>
        <w:ind w:left="0" w:right="1134"/>
        <w:rPr>
          <w:rStyle w:val="default"/>
          <w:rFonts w:cs="FrankRuehl" w:hint="cs"/>
          <w:rtl/>
        </w:rPr>
      </w:pPr>
      <w:r>
        <w:rPr>
          <w:rtl/>
        </w:rPr>
        <w:br w:type="page"/>
      </w:r>
      <w:r>
        <w:rPr>
          <w:rFonts w:cs="FrankRuehl"/>
          <w:sz w:val="32"/>
          <w:rtl/>
        </w:rPr>
        <w:lastRenderedPageBreak/>
        <w:t>חו</w:t>
      </w:r>
      <w:r>
        <w:rPr>
          <w:rFonts w:cs="FrankRuehl" w:hint="cs"/>
          <w:sz w:val="32"/>
          <w:rtl/>
        </w:rPr>
        <w:t>ק שירות המדינה (סיוג פעילות מפלגתית ומגבית כספים), תשי"ט-</w:t>
      </w:r>
      <w:r>
        <w:rPr>
          <w:rFonts w:cs="FrankRuehl"/>
          <w:sz w:val="32"/>
          <w:rtl/>
        </w:rPr>
        <w:t>1959</w:t>
      </w:r>
      <w:r>
        <w:rPr>
          <w:rStyle w:val="default"/>
          <w:rtl/>
        </w:rPr>
        <w:footnoteReference w:customMarkFollows="1" w:id="1"/>
        <w:t>*</w:t>
      </w:r>
    </w:p>
    <w:p w:rsidR="00871A37" w:rsidRDefault="00871A37">
      <w:pPr>
        <w:pStyle w:val="P00"/>
        <w:spacing w:before="72"/>
        <w:ind w:left="0" w:right="1134"/>
        <w:rPr>
          <w:rStyle w:val="default"/>
          <w:rFonts w:cs="FrankRuehl"/>
          <w:rtl/>
        </w:rPr>
      </w:pPr>
      <w:bookmarkStart w:id="0" w:name="Seif0"/>
      <w:bookmarkEnd w:id="0"/>
      <w:r>
        <w:rPr>
          <w:lang w:val="he-IL"/>
        </w:rPr>
        <w:pict>
          <v:rect id="_x0000_s1026" style="position:absolute;left:0;text-align:left;margin-left:464.5pt;margin-top:8.05pt;width:75.05pt;height:19.9pt;z-index:251648000" o:allowincell="f" filled="f" stroked="f" strokecolor="lime" strokeweight=".25pt">
            <v:textbox inset="0,0,0,0">
              <w:txbxContent>
                <w:p w:rsidR="00871A37" w:rsidRDefault="00871A37">
                  <w:pPr>
                    <w:spacing w:line="160" w:lineRule="exact"/>
                    <w:jc w:val="left"/>
                    <w:rPr>
                      <w:rFonts w:cs="Miriam"/>
                      <w:noProof/>
                      <w:sz w:val="18"/>
                      <w:szCs w:val="18"/>
                      <w:rtl/>
                    </w:rPr>
                  </w:pPr>
                  <w:r>
                    <w:rPr>
                      <w:rFonts w:cs="Miriam"/>
                      <w:sz w:val="18"/>
                      <w:szCs w:val="18"/>
                      <w:rtl/>
                    </w:rPr>
                    <w:t>סי</w:t>
                  </w:r>
                  <w:r>
                    <w:rPr>
                      <w:rFonts w:cs="Miriam" w:hint="cs"/>
                      <w:sz w:val="18"/>
                      <w:szCs w:val="18"/>
                      <w:rtl/>
                    </w:rPr>
                    <w:t>וג פעילות מפלגתית</w:t>
                  </w:r>
                </w:p>
              </w:txbxContent>
            </v:textbox>
            <w10:anchorlock/>
          </v:rect>
        </w:pict>
      </w:r>
      <w:r>
        <w:rPr>
          <w:rStyle w:val="big-number"/>
          <w:rFonts w:cs="Miriam"/>
          <w:rtl/>
        </w:rPr>
        <w:t>1.</w:t>
      </w:r>
      <w:r>
        <w:rPr>
          <w:rStyle w:val="big-number"/>
          <w:rFonts w:cs="Miriam"/>
          <w:rtl/>
        </w:rPr>
        <w:tab/>
      </w:r>
      <w:r>
        <w:rPr>
          <w:rStyle w:val="default"/>
          <w:rFonts w:cs="FrankRuehl"/>
          <w:rtl/>
        </w:rPr>
        <w:t>המ</w:t>
      </w:r>
      <w:r>
        <w:rPr>
          <w:rStyle w:val="default"/>
          <w:rFonts w:cs="FrankRuehl" w:hint="cs"/>
          <w:rtl/>
        </w:rPr>
        <w:t>משלה תקבע, בהתייעצות עם ועדת העבודה של הכנסת ובהודעה שתפורסם ברשומות, סוגים של עובדים בשירות המדינה או נושאי משרות בשירות המדינה, שעליהם יחולו איסורי</w:t>
      </w:r>
      <w:r>
        <w:rPr>
          <w:rStyle w:val="default"/>
          <w:rFonts w:cs="FrankRuehl"/>
          <w:rtl/>
        </w:rPr>
        <w:t xml:space="preserve">ם </w:t>
      </w:r>
      <w:r>
        <w:rPr>
          <w:rStyle w:val="default"/>
          <w:rFonts w:cs="FrankRuehl" w:hint="cs"/>
          <w:rtl/>
        </w:rPr>
        <w:t>אלה, דרך כלל או לתקופה שתקבע:</w:t>
      </w:r>
    </w:p>
    <w:p w:rsidR="00871A37" w:rsidRDefault="00871A37" w:rsidP="00F967B0">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היות חברים בהנהלה הפעילה של מפלגה או של גוף מדיני;</w:t>
      </w:r>
    </w:p>
    <w:p w:rsidR="00871A37" w:rsidRDefault="00871A37" w:rsidP="00F967B0">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 xml:space="preserve">ארגן אסיפה פומבית בעלת </w:t>
      </w:r>
      <w:r>
        <w:rPr>
          <w:rStyle w:val="default"/>
          <w:rFonts w:cs="FrankRuehl"/>
          <w:rtl/>
        </w:rPr>
        <w:t>א</w:t>
      </w:r>
      <w:r>
        <w:rPr>
          <w:rStyle w:val="default"/>
          <w:rFonts w:cs="FrankRuehl" w:hint="cs"/>
          <w:rtl/>
        </w:rPr>
        <w:t>ופי מדיני, לשבת בשולחן הנשיאות של אסיפה כאמור ולנאום בה;</w:t>
      </w:r>
    </w:p>
    <w:p w:rsidR="00871A37" w:rsidRDefault="00871A37" w:rsidP="00F967B0">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השתתף בהפגנה או בתהלוכה בעלות אופי מדיני;</w:t>
      </w:r>
    </w:p>
    <w:p w:rsidR="00871A37" w:rsidRDefault="00871A37" w:rsidP="00F967B0">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 xml:space="preserve">השתתף בתעמולה פומבית, בכתב או </w:t>
      </w:r>
      <w:r>
        <w:rPr>
          <w:rStyle w:val="default"/>
          <w:rFonts w:cs="FrankRuehl"/>
          <w:rtl/>
        </w:rPr>
        <w:t>בע</w:t>
      </w:r>
      <w:r>
        <w:rPr>
          <w:rStyle w:val="default"/>
          <w:rFonts w:cs="FrankRuehl" w:hint="cs"/>
          <w:rtl/>
        </w:rPr>
        <w:t>ל-פה,</w:t>
      </w:r>
      <w:r>
        <w:rPr>
          <w:rStyle w:val="default"/>
          <w:rFonts w:cs="FrankRuehl"/>
          <w:rtl/>
        </w:rPr>
        <w:t xml:space="preserve"> ל</w:t>
      </w:r>
      <w:r>
        <w:rPr>
          <w:rStyle w:val="default"/>
          <w:rFonts w:cs="FrankRuehl" w:hint="cs"/>
          <w:rtl/>
        </w:rPr>
        <w:t>בחירות לכנסת, או למועצה של רשות מקומית, או לבחירות שעליהן חל חוק הבחירות לגופים ציבוריים, תשי"ד</w:t>
      </w:r>
      <w:r w:rsidR="00F967B0">
        <w:rPr>
          <w:rStyle w:val="default"/>
          <w:rFonts w:cs="FrankRuehl" w:hint="cs"/>
          <w:rtl/>
        </w:rPr>
        <w:t>-</w:t>
      </w:r>
      <w:r>
        <w:rPr>
          <w:rStyle w:val="default"/>
          <w:rFonts w:cs="FrankRuehl"/>
          <w:rtl/>
        </w:rPr>
        <w:t>1954;</w:t>
      </w:r>
    </w:p>
    <w:p w:rsidR="00871A37" w:rsidRDefault="00871A37" w:rsidP="00F967B0">
      <w:pPr>
        <w:pStyle w:val="P22"/>
        <w:tabs>
          <w:tab w:val="left" w:pos="624"/>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ל</w:t>
      </w:r>
      <w:r>
        <w:rPr>
          <w:rStyle w:val="default"/>
          <w:rFonts w:cs="FrankRuehl" w:hint="cs"/>
          <w:rtl/>
        </w:rPr>
        <w:t>בקר את המדיניות של משרדיהם, של משרדים אחרים או של הממשלה, במסיבת עתונאים, בראיון עתונאי, בנאום במקום פומבי, בשידור, בעתון או בספר.</w:t>
      </w:r>
    </w:p>
    <w:p w:rsidR="00871A37" w:rsidRDefault="00871A37">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16pt;z-index:251649024" o:allowincell="f" filled="f" stroked="f" strokecolor="lime" strokeweight=".25pt">
            <v:textbox inset="0,0,0,0">
              <w:txbxContent>
                <w:p w:rsidR="00871A37" w:rsidRDefault="00871A37">
                  <w:pPr>
                    <w:spacing w:line="160" w:lineRule="exact"/>
                    <w:jc w:val="left"/>
                    <w:rPr>
                      <w:rFonts w:cs="Miriam"/>
                      <w:noProof/>
                      <w:sz w:val="18"/>
                      <w:szCs w:val="18"/>
                      <w:rtl/>
                    </w:rPr>
                  </w:pPr>
                  <w:r>
                    <w:rPr>
                      <w:rFonts w:cs="Miriam"/>
                      <w:sz w:val="18"/>
                      <w:szCs w:val="18"/>
                      <w:rtl/>
                    </w:rPr>
                    <w:t>מפ</w:t>
                  </w:r>
                  <w:r>
                    <w:rPr>
                      <w:rFonts w:cs="Miriam" w:hint="cs"/>
                      <w:sz w:val="18"/>
                      <w:szCs w:val="18"/>
                      <w:rtl/>
                    </w:rPr>
                    <w:t xml:space="preserve">לגה וגוף </w:t>
                  </w:r>
                  <w:r>
                    <w:rPr>
                      <w:rFonts w:cs="Miriam"/>
                      <w:sz w:val="18"/>
                      <w:szCs w:val="18"/>
                      <w:rtl/>
                    </w:rPr>
                    <w:t>מד</w:t>
                  </w:r>
                  <w:r>
                    <w:rPr>
                      <w:rFonts w:cs="Miriam" w:hint="cs"/>
                      <w:sz w:val="18"/>
                      <w:szCs w:val="18"/>
                      <w:rtl/>
                    </w:rPr>
                    <w:t>יני</w:t>
                  </w:r>
                </w:p>
              </w:txbxContent>
            </v:textbox>
            <w10:anchorlock/>
          </v:rect>
        </w:pict>
      </w:r>
      <w:r>
        <w:rPr>
          <w:rStyle w:val="big-number"/>
          <w:rFonts w:cs="Miriam"/>
          <w:rtl/>
        </w:rPr>
        <w:t>2.</w:t>
      </w:r>
      <w:r>
        <w:rPr>
          <w:rStyle w:val="big-number"/>
          <w:rFonts w:cs="Miriam"/>
          <w:rtl/>
        </w:rPr>
        <w:tab/>
      </w:r>
      <w:r>
        <w:rPr>
          <w:rStyle w:val="default"/>
          <w:rFonts w:cs="FrankRuehl"/>
          <w:rtl/>
        </w:rPr>
        <w:t>המ</w:t>
      </w:r>
      <w:r>
        <w:rPr>
          <w:rStyle w:val="default"/>
          <w:rFonts w:cs="FrankRuehl" w:hint="cs"/>
          <w:rtl/>
        </w:rPr>
        <w:t>מש</w:t>
      </w:r>
      <w:r>
        <w:rPr>
          <w:rStyle w:val="default"/>
          <w:rFonts w:cs="FrankRuehl"/>
          <w:rtl/>
        </w:rPr>
        <w:t>לה</w:t>
      </w:r>
      <w:r>
        <w:rPr>
          <w:rStyle w:val="default"/>
          <w:rFonts w:cs="FrankRuehl" w:hint="cs"/>
          <w:rtl/>
        </w:rPr>
        <w:t xml:space="preserve"> תקבע אם גוף פלוני הוא מפלגה או גוף מדיני לענין סעיף 1.</w:t>
      </w:r>
    </w:p>
    <w:p w:rsidR="00871A37" w:rsidRDefault="00871A37">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20.65pt;z-index:251650048" o:allowincell="f" filled="f" stroked="f" strokecolor="lime" strokeweight=".25pt">
            <v:textbox inset="0,0,0,0">
              <w:txbxContent>
                <w:p w:rsidR="00871A37" w:rsidRDefault="00871A37">
                  <w:pPr>
                    <w:spacing w:line="160" w:lineRule="exact"/>
                    <w:jc w:val="left"/>
                    <w:rPr>
                      <w:rFonts w:cs="Miriam"/>
                      <w:noProof/>
                      <w:sz w:val="18"/>
                      <w:szCs w:val="18"/>
                      <w:rtl/>
                    </w:rPr>
                  </w:pPr>
                  <w:r>
                    <w:rPr>
                      <w:rFonts w:cs="Miriam"/>
                      <w:sz w:val="18"/>
                      <w:szCs w:val="18"/>
                      <w:rtl/>
                    </w:rPr>
                    <w:t>תח</w:t>
                  </w:r>
                  <w:r>
                    <w:rPr>
                      <w:rFonts w:cs="Miriam" w:hint="cs"/>
                      <w:sz w:val="18"/>
                      <w:szCs w:val="18"/>
                      <w:rtl/>
                    </w:rPr>
                    <w:t xml:space="preserve">ולה על </w:t>
                  </w:r>
                  <w:r>
                    <w:rPr>
                      <w:rFonts w:cs="Miriam"/>
                      <w:sz w:val="18"/>
                      <w:szCs w:val="18"/>
                      <w:rtl/>
                    </w:rPr>
                    <w:t>עו</w:t>
                  </w:r>
                  <w:r>
                    <w:rPr>
                      <w:rFonts w:cs="Miriam" w:hint="cs"/>
                      <w:sz w:val="18"/>
                      <w:szCs w:val="18"/>
                      <w:rtl/>
                    </w:rPr>
                    <w:t>בד פלונ</w:t>
                  </w:r>
                  <w:r>
                    <w:rPr>
                      <w:rFonts w:cs="Miriam"/>
                      <w:sz w:val="18"/>
                      <w:szCs w:val="18"/>
                      <w:rtl/>
                    </w:rPr>
                    <w:t>י</w:t>
                  </w:r>
                </w:p>
              </w:txbxContent>
            </v:textbox>
            <w10:anchorlock/>
          </v:rect>
        </w:pict>
      </w:r>
      <w:r>
        <w:rPr>
          <w:rStyle w:val="big-number"/>
          <w:rFonts w:cs="Miriam"/>
          <w:rtl/>
        </w:rPr>
        <w:t>3.</w:t>
      </w:r>
      <w:r>
        <w:rPr>
          <w:rStyle w:val="big-number"/>
          <w:rFonts w:cs="Miriam"/>
          <w:rtl/>
        </w:rPr>
        <w:tab/>
      </w:r>
      <w:r>
        <w:rPr>
          <w:rStyle w:val="default"/>
          <w:rFonts w:cs="FrankRuehl"/>
          <w:rtl/>
        </w:rPr>
        <w:t>נת</w:t>
      </w:r>
      <w:r>
        <w:rPr>
          <w:rStyle w:val="default"/>
          <w:rFonts w:cs="FrankRuehl" w:hint="cs"/>
          <w:rtl/>
        </w:rPr>
        <w:t>עורר ספק אם עובד פלוני נמנה עם סוג עובדים שנקבע על ידי הממשלה לענין סעיף 1, תכריע ועדת השירות שהוקמה לענין חוק המדינה (מינויים), תשי"ט-</w:t>
      </w:r>
      <w:r>
        <w:rPr>
          <w:rStyle w:val="default"/>
          <w:rFonts w:cs="FrankRuehl"/>
          <w:rtl/>
        </w:rPr>
        <w:t>1959.</w:t>
      </w:r>
    </w:p>
    <w:p w:rsidR="00871A37" w:rsidRDefault="00871A37">
      <w:pPr>
        <w:pStyle w:val="P00"/>
        <w:spacing w:before="72"/>
        <w:ind w:left="0" w:right="1134"/>
        <w:rPr>
          <w:rStyle w:val="default"/>
          <w:rFonts w:cs="FrankRuehl"/>
          <w:rtl/>
        </w:rPr>
      </w:pPr>
      <w:bookmarkStart w:id="3" w:name="Seif3"/>
      <w:bookmarkEnd w:id="3"/>
      <w:r>
        <w:rPr>
          <w:lang w:val="he-IL"/>
        </w:rPr>
        <w:pict>
          <v:rect id="_x0000_s1029" style="position:absolute;left:0;text-align:left;margin-left:464.5pt;margin-top:8.05pt;width:75.05pt;height:32pt;z-index:251651072" o:allowincell="f" filled="f" stroked="f" strokecolor="lime" strokeweight=".25pt">
            <v:textbox inset="0,0,0,0">
              <w:txbxContent>
                <w:p w:rsidR="00871A37" w:rsidRDefault="00871A37">
                  <w:pPr>
                    <w:spacing w:line="160" w:lineRule="exact"/>
                    <w:jc w:val="left"/>
                    <w:rPr>
                      <w:rFonts w:cs="Miriam"/>
                      <w:noProof/>
                      <w:sz w:val="18"/>
                      <w:szCs w:val="18"/>
                      <w:rtl/>
                    </w:rPr>
                  </w:pPr>
                  <w:r>
                    <w:rPr>
                      <w:rFonts w:cs="Miriam"/>
                      <w:sz w:val="18"/>
                      <w:szCs w:val="18"/>
                      <w:rtl/>
                    </w:rPr>
                    <w:t>הש</w:t>
                  </w:r>
                  <w:r>
                    <w:rPr>
                      <w:rFonts w:cs="Miriam" w:hint="cs"/>
                      <w:sz w:val="18"/>
                      <w:szCs w:val="18"/>
                      <w:rtl/>
                    </w:rPr>
                    <w:t xml:space="preserve">תתפות בגוף </w:t>
                  </w:r>
                  <w:r>
                    <w:rPr>
                      <w:rFonts w:cs="Miriam"/>
                      <w:sz w:val="18"/>
                      <w:szCs w:val="18"/>
                      <w:rtl/>
                    </w:rPr>
                    <w:t>בו</w:t>
                  </w:r>
                  <w:r>
                    <w:rPr>
                      <w:rFonts w:cs="Miriam" w:hint="cs"/>
                      <w:sz w:val="18"/>
                      <w:szCs w:val="18"/>
                      <w:rtl/>
                    </w:rPr>
                    <w:t>חר</w:t>
                  </w:r>
                </w:p>
                <w:p w:rsidR="00871A37" w:rsidRDefault="00871A37">
                  <w:pPr>
                    <w:spacing w:line="160" w:lineRule="exact"/>
                    <w:jc w:val="left"/>
                    <w:rPr>
                      <w:rFonts w:cs="Miriam"/>
                      <w:noProof/>
                      <w:sz w:val="18"/>
                      <w:szCs w:val="18"/>
                      <w:rtl/>
                    </w:rPr>
                  </w:pPr>
                  <w:r>
                    <w:rPr>
                      <w:rFonts w:cs="Miriam" w:hint="cs"/>
                      <w:sz w:val="18"/>
                      <w:szCs w:val="18"/>
                      <w:rtl/>
                    </w:rPr>
                    <w:t>(תיקון מס' 2)</w:t>
                  </w:r>
                </w:p>
                <w:p w:rsidR="00871A37" w:rsidRDefault="00871A37">
                  <w:pPr>
                    <w:spacing w:line="160" w:lineRule="exact"/>
                    <w:jc w:val="left"/>
                    <w:rPr>
                      <w:rFonts w:cs="Miriam"/>
                      <w:noProof/>
                      <w:sz w:val="18"/>
                      <w:szCs w:val="18"/>
                      <w:rtl/>
                    </w:rPr>
                  </w:pPr>
                  <w:r>
                    <w:rPr>
                      <w:rFonts w:cs="Miriam"/>
                      <w:sz w:val="18"/>
                      <w:szCs w:val="18"/>
                      <w:rtl/>
                    </w:rPr>
                    <w:t>תש</w:t>
                  </w:r>
                  <w:r>
                    <w:rPr>
                      <w:rFonts w:cs="Miriam" w:hint="cs"/>
                      <w:sz w:val="18"/>
                      <w:szCs w:val="18"/>
                      <w:rtl/>
                    </w:rPr>
                    <w:t>"ן-</w:t>
                  </w:r>
                  <w:r>
                    <w:rPr>
                      <w:rFonts w:cs="Miriam"/>
                      <w:sz w:val="18"/>
                      <w:szCs w:val="18"/>
                      <w:rtl/>
                    </w:rPr>
                    <w:t>1990</w:t>
                  </w:r>
                </w:p>
              </w:txbxContent>
            </v:textbox>
            <w10:anchorlock/>
          </v:rect>
        </w:pict>
      </w:r>
      <w:r>
        <w:rPr>
          <w:rStyle w:val="big-number"/>
          <w:rFonts w:cs="Miriam"/>
          <w:rtl/>
        </w:rPr>
        <w:t>3</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 xml:space="preserve">סעיף זה, "גוף בוחר" </w:t>
      </w:r>
      <w:r>
        <w:rPr>
          <w:rStyle w:val="default"/>
          <w:rFonts w:cs="FrankRuehl"/>
          <w:rtl/>
        </w:rPr>
        <w:t xml:space="preserve">– </w:t>
      </w:r>
      <w:r>
        <w:rPr>
          <w:rStyle w:val="default"/>
          <w:rFonts w:cs="FrankRuehl" w:hint="cs"/>
          <w:rtl/>
        </w:rPr>
        <w:t xml:space="preserve">גוף שתפקידו או אחד מתפקידיו לבחור מועמדים לכנסת או לכהונת ראש הממשלה או שר בממשלה, או לכל תפקיד ברשות מקומית, בהסתדרות הציונית </w:t>
      </w:r>
      <w:r>
        <w:rPr>
          <w:rStyle w:val="default"/>
          <w:rFonts w:cs="FrankRuehl"/>
          <w:rtl/>
        </w:rPr>
        <w:t>הע</w:t>
      </w:r>
      <w:r>
        <w:rPr>
          <w:rStyle w:val="default"/>
          <w:rFonts w:cs="FrankRuehl" w:hint="cs"/>
          <w:rtl/>
        </w:rPr>
        <w:t>ולמית או בסוכנות היהודית לארץ ישראל, למעט בחירות ישירות שבהן משתתפים כלל החברים של מפלגה או גוף מדיני.</w:t>
      </w:r>
    </w:p>
    <w:p w:rsidR="00871A37" w:rsidRDefault="00871A37">
      <w:pPr>
        <w:pStyle w:val="P02"/>
        <w:spacing w:before="72"/>
        <w:ind w:left="1021" w:right="1134"/>
        <w:rPr>
          <w:rStyle w:val="default"/>
          <w:rFonts w:cs="FrankRuehl"/>
          <w:rtl/>
        </w:rPr>
      </w:pPr>
      <w:r>
        <w:rPr>
          <w:lang w:val="he-IL"/>
        </w:rPr>
        <w:pict>
          <v:rect id="_x0000_s1030" style="position:absolute;left:0;text-align:left;margin-left:464.5pt;margin-top:8.05pt;width:75.05pt;height:16pt;z-index:251652096" o:allowincell="f" filled="f" stroked="f" strokecolor="lime" strokeweight=".25pt">
            <v:textbox inset="0,0,0,0">
              <w:txbxContent>
                <w:p w:rsidR="00871A37" w:rsidRDefault="00871A37">
                  <w:pPr>
                    <w:spacing w:line="160" w:lineRule="exact"/>
                    <w:jc w:val="left"/>
                    <w:rPr>
                      <w:rFonts w:cs="Miriam"/>
                      <w:sz w:val="18"/>
                      <w:szCs w:val="18"/>
                      <w:rtl/>
                    </w:rPr>
                  </w:pPr>
                  <w:r>
                    <w:rPr>
                      <w:rFonts w:cs="Miriam" w:hint="cs"/>
                      <w:sz w:val="18"/>
                      <w:szCs w:val="18"/>
                      <w:rtl/>
                    </w:rPr>
                    <w:t xml:space="preserve">(תיקון מס' 3) </w:t>
                  </w:r>
                </w:p>
                <w:p w:rsidR="00871A37" w:rsidRDefault="00871A37">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ס"א-</w:t>
                  </w:r>
                  <w:r>
                    <w:rPr>
                      <w:rFonts w:cs="Miriam"/>
                      <w:sz w:val="18"/>
                      <w:szCs w:val="18"/>
                      <w:rtl/>
                    </w:rPr>
                    <w:t>2001</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(1)</w:t>
      </w:r>
      <w:r>
        <w:rPr>
          <w:rStyle w:val="default"/>
          <w:rFonts w:cs="FrankRuehl"/>
          <w:rtl/>
        </w:rPr>
        <w:tab/>
        <w:t>ע</w:t>
      </w:r>
      <w:r>
        <w:rPr>
          <w:rStyle w:val="default"/>
          <w:rFonts w:cs="FrankRuehl" w:hint="cs"/>
          <w:rtl/>
        </w:rPr>
        <w:t>ובד מדינה שדרגתו היא אחת מארבע הדרגות העליונות בכל סולם דירוג, לא יהיה חבר בגוף בוחר. הממשלה, בהתייעצות עם ועדת החוקה חוק ומשפט של הכנסת, רש</w:t>
      </w:r>
      <w:r>
        <w:rPr>
          <w:rStyle w:val="default"/>
          <w:rFonts w:cs="FrankRuehl"/>
          <w:rtl/>
        </w:rPr>
        <w:t>אי</w:t>
      </w:r>
      <w:r>
        <w:rPr>
          <w:rStyle w:val="default"/>
          <w:rFonts w:cs="FrankRuehl" w:hint="cs"/>
          <w:rtl/>
        </w:rPr>
        <w:t>ת לקב</w:t>
      </w:r>
      <w:r>
        <w:rPr>
          <w:rStyle w:val="default"/>
          <w:rFonts w:cs="FrankRuehl"/>
          <w:rtl/>
        </w:rPr>
        <w:t>ו</w:t>
      </w:r>
      <w:r>
        <w:rPr>
          <w:rStyle w:val="default"/>
          <w:rFonts w:cs="FrankRuehl" w:hint="cs"/>
          <w:rtl/>
        </w:rPr>
        <w:t>ע, בהודעה שתפורסם ברשומות, סוגים נוספים של עובדי מדינה שסעיף קטן זה יחול עליהם;</w:t>
      </w:r>
    </w:p>
    <w:p w:rsidR="00871A37" w:rsidRDefault="00871A37">
      <w:pPr>
        <w:pStyle w:val="P22"/>
        <w:spacing w:before="72"/>
        <w:ind w:left="1021" w:right="1134"/>
        <w:rPr>
          <w:rStyle w:val="default"/>
          <w:rFonts w:cs="FrankRuehl"/>
          <w:rtl/>
        </w:rPr>
      </w:pPr>
      <w:r>
        <w:rPr>
          <w:lang w:val="he-IL"/>
        </w:rPr>
        <w:pict>
          <v:rect id="_x0000_s1031" style="position:absolute;left:0;text-align:left;margin-left:464.5pt;margin-top:8.05pt;width:75.05pt;height:16pt;z-index:251653120" o:allowincell="f" filled="f" stroked="f" strokecolor="lime" strokeweight=".25pt">
            <v:textbox inset="0,0,0,0">
              <w:txbxContent>
                <w:p w:rsidR="00871A37" w:rsidRDefault="00871A37">
                  <w:pPr>
                    <w:spacing w:line="160" w:lineRule="exact"/>
                    <w:jc w:val="left"/>
                    <w:rPr>
                      <w:rFonts w:cs="Miriam"/>
                      <w:sz w:val="18"/>
                      <w:szCs w:val="18"/>
                      <w:rtl/>
                    </w:rPr>
                  </w:pPr>
                  <w:r>
                    <w:rPr>
                      <w:rFonts w:cs="Miriam" w:hint="cs"/>
                      <w:sz w:val="18"/>
                      <w:szCs w:val="18"/>
                      <w:rtl/>
                    </w:rPr>
                    <w:t xml:space="preserve">(תיקון מס' 3) </w:t>
                  </w:r>
                </w:p>
                <w:p w:rsidR="00871A37" w:rsidRDefault="00871A37">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ס"א-</w:t>
                  </w:r>
                  <w:r>
                    <w:rPr>
                      <w:rFonts w:cs="Miriam"/>
                      <w:sz w:val="18"/>
                      <w:szCs w:val="18"/>
                      <w:rtl/>
                    </w:rPr>
                    <w:t>2001</w:t>
                  </w:r>
                </w:p>
              </w:txbxContent>
            </v:textbox>
            <w10:anchorlock/>
          </v:rect>
        </w:pict>
      </w:r>
      <w:r>
        <w:rPr>
          <w:rStyle w:val="default"/>
          <w:rFonts w:cs="FrankRuehl"/>
          <w:rtl/>
        </w:rPr>
        <w:t>(2)</w:t>
      </w:r>
      <w:r>
        <w:rPr>
          <w:rStyle w:val="default"/>
          <w:rFonts w:cs="FrankRuehl"/>
          <w:rtl/>
        </w:rPr>
        <w:tab/>
        <w:t>ל</w:t>
      </w:r>
      <w:r>
        <w:rPr>
          <w:rStyle w:val="default"/>
          <w:rFonts w:cs="FrankRuehl" w:hint="cs"/>
          <w:rtl/>
        </w:rPr>
        <w:t>ענין חברות בגוף בוחר שהוא גם ההנהלה הפעילה של מפלגה או של גוף מדיני, יחולו ההוראות לפי סעיף 1(1) ולא יחולו הוראות סעיף קטן זה.</w:t>
      </w:r>
    </w:p>
    <w:p w:rsidR="00871A37" w:rsidRDefault="00871A37">
      <w:pPr>
        <w:pStyle w:val="P00"/>
        <w:spacing w:before="72"/>
        <w:ind w:left="0" w:right="1134"/>
        <w:rPr>
          <w:rStyle w:val="default"/>
          <w:rFonts w:cs="FrankRuehl"/>
          <w:rtl/>
        </w:rPr>
      </w:pPr>
      <w:r>
        <w:rPr>
          <w:lang w:val="he-IL"/>
        </w:rPr>
        <w:pict>
          <v:rect id="_x0000_s1032" style="position:absolute;left:0;text-align:left;margin-left:464.5pt;margin-top:8.05pt;width:75.05pt;height:16pt;z-index:251654144" o:allowincell="f" filled="f" stroked="f" strokecolor="lime" strokeweight=".25pt">
            <v:textbox inset="0,0,0,0">
              <w:txbxContent>
                <w:p w:rsidR="00871A37" w:rsidRDefault="00871A37">
                  <w:pPr>
                    <w:spacing w:line="160" w:lineRule="exact"/>
                    <w:jc w:val="left"/>
                    <w:rPr>
                      <w:rFonts w:cs="Miriam"/>
                      <w:sz w:val="18"/>
                      <w:szCs w:val="18"/>
                      <w:rtl/>
                    </w:rPr>
                  </w:pPr>
                  <w:r>
                    <w:rPr>
                      <w:rFonts w:cs="Miriam" w:hint="cs"/>
                      <w:sz w:val="18"/>
                      <w:szCs w:val="18"/>
                      <w:rtl/>
                    </w:rPr>
                    <w:t xml:space="preserve">(תיקון מס' 3) </w:t>
                  </w:r>
                </w:p>
                <w:p w:rsidR="00871A37" w:rsidRDefault="00871A37">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ס"א-</w:t>
                  </w:r>
                  <w:r>
                    <w:rPr>
                      <w:rFonts w:cs="Miriam"/>
                      <w:sz w:val="18"/>
                      <w:szCs w:val="18"/>
                      <w:rtl/>
                    </w:rPr>
                    <w:t>2001</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 xml:space="preserve">ובד מדינה או נושא משרה בשכר </w:t>
      </w:r>
      <w:r>
        <w:rPr>
          <w:rStyle w:val="default"/>
          <w:rFonts w:cs="FrankRuehl"/>
          <w:rtl/>
        </w:rPr>
        <w:t>בח</w:t>
      </w:r>
      <w:r>
        <w:rPr>
          <w:rStyle w:val="default"/>
          <w:rFonts w:cs="FrankRuehl" w:hint="cs"/>
          <w:rtl/>
        </w:rPr>
        <w:t>ברה ממשלתית שהם חברים בגוף בוחר, לא ישתתפו בבחירות הנערכות באותו גוף בוחר, שבהן בוחרים מועמדים לתפקידים כאמור בסעיף קטן (א), אלא אם כן ההצבעה באותן בחירות היא הצבעה חשאית.</w:t>
      </w:r>
    </w:p>
    <w:p w:rsidR="00871A37" w:rsidRDefault="00871A37">
      <w:pPr>
        <w:pStyle w:val="P02"/>
        <w:spacing w:before="72"/>
        <w:ind w:left="1021" w:right="1134"/>
        <w:rPr>
          <w:rStyle w:val="default"/>
          <w:rFonts w:cs="FrankRuehl" w:hint="cs"/>
          <w:rtl/>
        </w:rPr>
      </w:pPr>
      <w:r>
        <w:rPr>
          <w:rFonts w:cs="FrankRuehl"/>
          <w:rtl/>
          <w:lang w:val="he-IL"/>
        </w:rPr>
        <w:pict>
          <v:shapetype id="_x0000_t202" coordsize="21600,21600" o:spt="202" path="m,l,21600r21600,l21600,xe">
            <v:stroke joinstyle="miter"/>
            <v:path gradientshapeok="t" o:connecttype="rect"/>
          </v:shapetype>
          <v:shape id="_x0000_s1048" type="#_x0000_t202" style="position:absolute;left:0;text-align:left;margin-left:470.25pt;margin-top:7.1pt;width:1in;height:20.35pt;z-index:251666432" filled="f" stroked="f">
            <v:textbox inset="1mm,0,1mm,0">
              <w:txbxContent>
                <w:p w:rsidR="00871A37" w:rsidRDefault="00871A37">
                  <w:pPr>
                    <w:spacing w:line="160" w:lineRule="exact"/>
                    <w:jc w:val="left"/>
                    <w:rPr>
                      <w:rFonts w:cs="Miriam"/>
                      <w:sz w:val="18"/>
                      <w:szCs w:val="18"/>
                      <w:rtl/>
                    </w:rPr>
                  </w:pPr>
                  <w:r>
                    <w:rPr>
                      <w:rFonts w:cs="Miriam" w:hint="cs"/>
                      <w:sz w:val="18"/>
                      <w:szCs w:val="18"/>
                      <w:rtl/>
                    </w:rPr>
                    <w:t xml:space="preserve">(תיקון מס' 3) </w:t>
                  </w:r>
                </w:p>
                <w:p w:rsidR="00871A37" w:rsidRDefault="00871A37">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ס"א-</w:t>
                  </w:r>
                  <w:r>
                    <w:rPr>
                      <w:rFonts w:cs="Miriam"/>
                      <w:sz w:val="18"/>
                      <w:szCs w:val="18"/>
                      <w:rtl/>
                    </w:rPr>
                    <w:t>2001</w:t>
                  </w:r>
                </w:p>
              </w:txbxContent>
            </v:textbox>
          </v:shape>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(1)</w:t>
      </w:r>
      <w:r>
        <w:rPr>
          <w:rStyle w:val="default"/>
          <w:rFonts w:cs="FrankRuehl"/>
          <w:rtl/>
        </w:rPr>
        <w:tab/>
        <w:t>מ</w:t>
      </w:r>
      <w:r>
        <w:rPr>
          <w:rStyle w:val="default"/>
          <w:rFonts w:cs="FrankRuehl" w:hint="cs"/>
          <w:rtl/>
        </w:rPr>
        <w:t>י שבהיותו חבר בגוף בוחר נתמנה להיות עובד מדינה, תיפסק כהונתו כחבר בגוף ה</w:t>
      </w:r>
      <w:r>
        <w:rPr>
          <w:rStyle w:val="default"/>
          <w:rFonts w:cs="FrankRuehl"/>
          <w:rtl/>
        </w:rPr>
        <w:t>בו</w:t>
      </w:r>
      <w:r>
        <w:rPr>
          <w:rStyle w:val="default"/>
          <w:rFonts w:cs="FrankRuehl" w:hint="cs"/>
          <w:rtl/>
        </w:rPr>
        <w:t>חר עם מינויו;</w:t>
      </w:r>
    </w:p>
    <w:p w:rsidR="00871A37" w:rsidRDefault="00871A37">
      <w:pPr>
        <w:pStyle w:val="P22"/>
        <w:spacing w:before="72"/>
        <w:ind w:left="1021" w:right="1134"/>
        <w:rPr>
          <w:rFonts w:cs="FrankRuehl" w:hint="cs"/>
          <w:sz w:val="26"/>
          <w:rtl/>
        </w:rPr>
      </w:pPr>
      <w:r>
        <w:rPr>
          <w:rFonts w:cs="FrankRuehl"/>
          <w:rtl/>
          <w:lang w:val="he-IL"/>
        </w:rPr>
        <w:pict>
          <v:shape id="_x0000_s1049" type="#_x0000_t202" style="position:absolute;left:0;text-align:left;margin-left:470.25pt;margin-top:7.1pt;width:1in;height:16.8pt;z-index:251667456" filled="f" stroked="f">
            <v:textbox inset="1mm,0,1mm,0">
              <w:txbxContent>
                <w:p w:rsidR="00871A37" w:rsidRDefault="00871A37">
                  <w:pPr>
                    <w:spacing w:line="160" w:lineRule="exact"/>
                    <w:jc w:val="left"/>
                    <w:rPr>
                      <w:rFonts w:cs="Miriam"/>
                      <w:sz w:val="18"/>
                      <w:szCs w:val="18"/>
                      <w:rtl/>
                    </w:rPr>
                  </w:pPr>
                  <w:r>
                    <w:rPr>
                      <w:rFonts w:cs="Miriam" w:hint="cs"/>
                      <w:sz w:val="18"/>
                      <w:szCs w:val="18"/>
                      <w:rtl/>
                    </w:rPr>
                    <w:t xml:space="preserve">(תיקון מס' 3) </w:t>
                  </w:r>
                </w:p>
                <w:p w:rsidR="00871A37" w:rsidRDefault="00871A37">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ס"א-</w:t>
                  </w:r>
                  <w:r>
                    <w:rPr>
                      <w:rFonts w:cs="Miriam"/>
                      <w:sz w:val="18"/>
                      <w:szCs w:val="18"/>
                      <w:rtl/>
                    </w:rPr>
                    <w:t>2001</w:t>
                  </w:r>
                </w:p>
              </w:txbxContent>
            </v:textbox>
          </v:shape>
        </w:pict>
      </w:r>
      <w:r>
        <w:rPr>
          <w:rStyle w:val="default"/>
          <w:rFonts w:cs="FrankRuehl" w:hint="cs"/>
          <w:rtl/>
        </w:rPr>
        <w:t>(2)</w:t>
      </w:r>
      <w:r>
        <w:rPr>
          <w:rStyle w:val="default"/>
          <w:rFonts w:cs="FrankRuehl" w:hint="cs"/>
          <w:rtl/>
        </w:rPr>
        <w:tab/>
        <w:t xml:space="preserve">מי שהופסקה חברותו בגוף בוחר כאמור בפסקה (1) יוכל לשוב ולהיות חבר באותו גוף בוחר, בכפוף להוראות סעיף קטן (ב), לאחר שחלפו ארבע שנים מיום מינויו לעובד המדינה, ואם הפסיק להיות עובד המדינה קודם לכן </w:t>
      </w:r>
      <w:r>
        <w:rPr>
          <w:rStyle w:val="default"/>
          <w:rFonts w:cs="FrankRuehl"/>
          <w:rtl/>
        </w:rPr>
        <w:t>–</w:t>
      </w:r>
      <w:r>
        <w:rPr>
          <w:rStyle w:val="default"/>
          <w:rFonts w:cs="FrankRuehl" w:hint="cs"/>
          <w:rtl/>
        </w:rPr>
        <w:t xml:space="preserve"> ביום שבו הפסיק להיות עובד המדינה.</w:t>
      </w:r>
    </w:p>
    <w:p w:rsidR="00871A37" w:rsidRDefault="00871A37">
      <w:pPr>
        <w:pStyle w:val="P00"/>
        <w:spacing w:before="0"/>
        <w:ind w:left="0" w:right="1134"/>
        <w:rPr>
          <w:rFonts w:cs="FrankRuehl" w:hint="cs"/>
          <w:vanish/>
          <w:color w:val="FF0000"/>
          <w:szCs w:val="20"/>
          <w:shd w:val="clear" w:color="auto" w:fill="FFFF99"/>
        </w:rPr>
      </w:pPr>
      <w:bookmarkStart w:id="4" w:name="Rov24"/>
      <w:r>
        <w:rPr>
          <w:rFonts w:cs="FrankRuehl" w:hint="cs"/>
          <w:vanish/>
          <w:color w:val="FF0000"/>
          <w:szCs w:val="20"/>
          <w:shd w:val="clear" w:color="auto" w:fill="FFFF99"/>
          <w:rtl/>
        </w:rPr>
        <w:t>מיום 1.8.1990</w:t>
      </w:r>
    </w:p>
    <w:p w:rsidR="00871A37" w:rsidRDefault="00871A37">
      <w:pPr>
        <w:pStyle w:val="P00"/>
        <w:spacing w:before="0"/>
        <w:ind w:left="0" w:right="1134"/>
        <w:rPr>
          <w:rFonts w:cs="FrankRuehl" w:hint="cs"/>
          <w:b/>
          <w:bCs/>
          <w:vanish/>
          <w:szCs w:val="20"/>
          <w:shd w:val="clear" w:color="auto" w:fill="FFFF99"/>
          <w:rtl/>
        </w:rPr>
      </w:pPr>
      <w:r>
        <w:rPr>
          <w:rFonts w:cs="FrankRuehl" w:hint="cs"/>
          <w:b/>
          <w:bCs/>
          <w:vanish/>
          <w:szCs w:val="20"/>
          <w:shd w:val="clear" w:color="auto" w:fill="FFFF99"/>
          <w:rtl/>
        </w:rPr>
        <w:t>תיקון מס' 2</w:t>
      </w:r>
    </w:p>
    <w:p w:rsidR="00871A37" w:rsidRDefault="00871A37">
      <w:pPr>
        <w:pStyle w:val="P00"/>
        <w:spacing w:before="0"/>
        <w:ind w:left="0" w:right="1134"/>
        <w:rPr>
          <w:rFonts w:cs="FrankRuehl" w:hint="cs"/>
          <w:vanish/>
          <w:szCs w:val="20"/>
          <w:shd w:val="clear" w:color="auto" w:fill="FFFF99"/>
          <w:rtl/>
        </w:rPr>
      </w:pPr>
      <w:hyperlink r:id="rId6" w:history="1">
        <w:r>
          <w:rPr>
            <w:rStyle w:val="Hyperlink"/>
            <w:rFonts w:cs="FrankRuehl" w:hint="cs"/>
            <w:vanish/>
            <w:szCs w:val="20"/>
            <w:shd w:val="clear" w:color="auto" w:fill="FFFF99"/>
            <w:rtl/>
          </w:rPr>
          <w:t>ס"ח תש"ן מס' 1317</w:t>
        </w:r>
      </w:hyperlink>
      <w:r>
        <w:rPr>
          <w:rFonts w:cs="FrankRuehl" w:hint="cs"/>
          <w:vanish/>
          <w:szCs w:val="20"/>
          <w:shd w:val="clear" w:color="auto" w:fill="FFFF99"/>
          <w:rtl/>
        </w:rPr>
        <w:t xml:space="preserve"> מיום 1.6.1990 בעמ' 146 (</w:t>
      </w:r>
      <w:hyperlink r:id="rId7" w:history="1">
        <w:r>
          <w:rPr>
            <w:rStyle w:val="Hyperlink"/>
            <w:rFonts w:cs="FrankRuehl" w:hint="cs"/>
            <w:vanish/>
            <w:szCs w:val="20"/>
            <w:shd w:val="clear" w:color="auto" w:fill="FFFF99"/>
            <w:rtl/>
          </w:rPr>
          <w:t>ה"ח 1984</w:t>
        </w:r>
      </w:hyperlink>
      <w:r>
        <w:rPr>
          <w:rFonts w:cs="FrankRuehl" w:hint="cs"/>
          <w:vanish/>
          <w:szCs w:val="20"/>
          <w:shd w:val="clear" w:color="auto" w:fill="FFFF99"/>
          <w:rtl/>
        </w:rPr>
        <w:t>)</w:t>
      </w:r>
    </w:p>
    <w:p w:rsidR="00871A37" w:rsidRDefault="00871A37">
      <w:pPr>
        <w:pStyle w:val="P00"/>
        <w:spacing w:before="0"/>
        <w:ind w:left="0" w:right="1134"/>
        <w:rPr>
          <w:rStyle w:val="default"/>
          <w:rFonts w:cs="FrankRuehl" w:hint="cs"/>
          <w:b/>
          <w:bCs/>
          <w:vanish/>
          <w:sz w:val="20"/>
          <w:szCs w:val="20"/>
          <w:shd w:val="clear" w:color="auto" w:fill="FFFF99"/>
          <w:rtl/>
        </w:rPr>
      </w:pPr>
      <w:r>
        <w:rPr>
          <w:rFonts w:cs="FrankRuehl" w:hint="cs"/>
          <w:b/>
          <w:bCs/>
          <w:vanish/>
          <w:szCs w:val="20"/>
          <w:shd w:val="clear" w:color="auto" w:fill="FFFF99"/>
          <w:rtl/>
        </w:rPr>
        <w:t>הוספת סעיף 3א</w:t>
      </w:r>
    </w:p>
    <w:p w:rsidR="00871A37" w:rsidRDefault="00871A37">
      <w:pPr>
        <w:pStyle w:val="P00"/>
        <w:spacing w:before="0"/>
        <w:ind w:left="0" w:right="1134"/>
        <w:rPr>
          <w:rFonts w:cs="FrankRuehl" w:hint="cs"/>
          <w:vanish/>
          <w:color w:val="FF0000"/>
          <w:szCs w:val="20"/>
          <w:shd w:val="clear" w:color="auto" w:fill="FFFF99"/>
          <w:rtl/>
        </w:rPr>
      </w:pPr>
    </w:p>
    <w:p w:rsidR="00871A37" w:rsidRDefault="00871A37">
      <w:pPr>
        <w:pStyle w:val="P00"/>
        <w:spacing w:before="0"/>
        <w:ind w:left="0" w:right="1134"/>
        <w:rPr>
          <w:rFonts w:cs="FrankRuehl" w:hint="cs"/>
          <w:vanish/>
          <w:color w:val="FF0000"/>
          <w:szCs w:val="20"/>
          <w:shd w:val="clear" w:color="auto" w:fill="FFFF99"/>
        </w:rPr>
      </w:pPr>
      <w:r>
        <w:rPr>
          <w:rFonts w:cs="FrankRuehl" w:hint="cs"/>
          <w:vanish/>
          <w:color w:val="FF0000"/>
          <w:szCs w:val="20"/>
          <w:shd w:val="clear" w:color="auto" w:fill="FFFF99"/>
          <w:rtl/>
        </w:rPr>
        <w:t>מיום 31.3.2001</w:t>
      </w:r>
    </w:p>
    <w:p w:rsidR="00871A37" w:rsidRDefault="00871A37">
      <w:pPr>
        <w:pStyle w:val="P00"/>
        <w:spacing w:before="0"/>
        <w:ind w:left="0" w:right="1134"/>
        <w:rPr>
          <w:rFonts w:cs="FrankRuehl" w:hint="cs"/>
          <w:b/>
          <w:bCs/>
          <w:vanish/>
          <w:szCs w:val="20"/>
          <w:shd w:val="clear" w:color="auto" w:fill="FFFF99"/>
          <w:rtl/>
        </w:rPr>
      </w:pPr>
      <w:r>
        <w:rPr>
          <w:rFonts w:cs="FrankRuehl" w:hint="cs"/>
          <w:b/>
          <w:bCs/>
          <w:vanish/>
          <w:szCs w:val="20"/>
          <w:shd w:val="clear" w:color="auto" w:fill="FFFF99"/>
          <w:rtl/>
        </w:rPr>
        <w:t>תיקון מס' 3</w:t>
      </w:r>
    </w:p>
    <w:p w:rsidR="00871A37" w:rsidRDefault="00871A37">
      <w:pPr>
        <w:pStyle w:val="P00"/>
        <w:spacing w:before="0"/>
        <w:ind w:left="0" w:right="1134"/>
        <w:rPr>
          <w:rFonts w:cs="FrankRuehl" w:hint="cs"/>
          <w:vanish/>
          <w:szCs w:val="20"/>
          <w:shd w:val="clear" w:color="auto" w:fill="FFFF99"/>
          <w:rtl/>
        </w:rPr>
      </w:pPr>
      <w:hyperlink r:id="rId8" w:history="1">
        <w:r>
          <w:rPr>
            <w:rStyle w:val="Hyperlink"/>
            <w:rFonts w:cs="FrankRuehl" w:hint="cs"/>
            <w:vanish/>
            <w:szCs w:val="20"/>
            <w:shd w:val="clear" w:color="auto" w:fill="FFFF99"/>
            <w:rtl/>
          </w:rPr>
          <w:t>ס"ח תשס"א מס' 1777</w:t>
        </w:r>
      </w:hyperlink>
      <w:r>
        <w:rPr>
          <w:rFonts w:cs="FrankRuehl" w:hint="cs"/>
          <w:vanish/>
          <w:szCs w:val="20"/>
          <w:shd w:val="clear" w:color="auto" w:fill="FFFF99"/>
          <w:rtl/>
        </w:rPr>
        <w:t xml:space="preserve"> מיום 31.3.2001 בעמ' 146 (</w:t>
      </w:r>
      <w:hyperlink r:id="rId9" w:history="1">
        <w:r>
          <w:rPr>
            <w:rStyle w:val="Hyperlink"/>
            <w:rFonts w:cs="FrankRuehl" w:hint="cs"/>
            <w:vanish/>
            <w:szCs w:val="20"/>
            <w:shd w:val="clear" w:color="auto" w:fill="FFFF99"/>
            <w:rtl/>
          </w:rPr>
          <w:t>ה"ח 2971</w:t>
        </w:r>
      </w:hyperlink>
      <w:r>
        <w:rPr>
          <w:rFonts w:cs="FrankRuehl" w:hint="cs"/>
          <w:vanish/>
          <w:szCs w:val="20"/>
          <w:shd w:val="clear" w:color="auto" w:fill="FFFF99"/>
          <w:rtl/>
        </w:rPr>
        <w:t>)</w:t>
      </w:r>
    </w:p>
    <w:p w:rsidR="00871A37" w:rsidRDefault="00871A37">
      <w:pPr>
        <w:pStyle w:val="P02"/>
        <w:ind w:left="1021" w:right="1134"/>
        <w:rPr>
          <w:rStyle w:val="default"/>
          <w:rFonts w:cs="FrankRuehl"/>
          <w:vanish/>
          <w:sz w:val="22"/>
          <w:szCs w:val="22"/>
          <w:shd w:val="clear" w:color="auto" w:fill="FFFF99"/>
          <w:rtl/>
        </w:rPr>
      </w:pPr>
      <w:r>
        <w:rPr>
          <w:rStyle w:val="default"/>
          <w:rFonts w:cs="FrankRuehl" w:hint="cs"/>
          <w:vanish/>
          <w:sz w:val="22"/>
          <w:szCs w:val="22"/>
          <w:shd w:val="clear" w:color="auto" w:fill="FFFF99"/>
          <w:rtl/>
        </w:rPr>
        <w:tab/>
      </w:r>
      <w:r>
        <w:rPr>
          <w:rStyle w:val="default"/>
          <w:rFonts w:cs="FrankRuehl"/>
          <w:vanish/>
          <w:sz w:val="22"/>
          <w:szCs w:val="22"/>
          <w:shd w:val="clear" w:color="auto" w:fill="FFFF99"/>
          <w:rtl/>
        </w:rPr>
        <w:t>(ב</w:t>
      </w:r>
      <w:r>
        <w:rPr>
          <w:rStyle w:val="default"/>
          <w:rFonts w:cs="FrankRuehl" w:hint="cs"/>
          <w:vanish/>
          <w:sz w:val="22"/>
          <w:szCs w:val="22"/>
          <w:shd w:val="clear" w:color="auto" w:fill="FFFF99"/>
          <w:rtl/>
        </w:rPr>
        <w:t>)</w:t>
      </w:r>
      <w:r>
        <w:rPr>
          <w:rStyle w:val="default"/>
          <w:rFonts w:cs="FrankRuehl"/>
          <w:vanish/>
          <w:sz w:val="22"/>
          <w:szCs w:val="22"/>
          <w:shd w:val="clear" w:color="auto" w:fill="FFFF99"/>
          <w:rtl/>
        </w:rPr>
        <w:tab/>
      </w:r>
      <w:r>
        <w:rPr>
          <w:rStyle w:val="default"/>
          <w:rFonts w:cs="FrankRuehl"/>
          <w:vanish/>
          <w:sz w:val="22"/>
          <w:szCs w:val="22"/>
          <w:u w:val="single"/>
          <w:shd w:val="clear" w:color="auto" w:fill="FFFF99"/>
          <w:rtl/>
        </w:rPr>
        <w:t>(1)</w:t>
      </w:r>
      <w:r>
        <w:rPr>
          <w:rStyle w:val="default"/>
          <w:rFonts w:cs="FrankRuehl"/>
          <w:vanish/>
          <w:sz w:val="22"/>
          <w:szCs w:val="22"/>
          <w:shd w:val="clear" w:color="auto" w:fill="FFFF99"/>
          <w:rtl/>
        </w:rPr>
        <w:tab/>
        <w:t>ע</w:t>
      </w:r>
      <w:r>
        <w:rPr>
          <w:rStyle w:val="default"/>
          <w:rFonts w:cs="FrankRuehl" w:hint="cs"/>
          <w:vanish/>
          <w:sz w:val="22"/>
          <w:szCs w:val="22"/>
          <w:shd w:val="clear" w:color="auto" w:fill="FFFF99"/>
          <w:rtl/>
        </w:rPr>
        <w:t xml:space="preserve">ובד מדינה שדרגתו היא אחת מארבע הדרגות העליונות בכל סולם דירוג, לא יהיה חבר בגוף בוחר. </w:t>
      </w:r>
      <w:r>
        <w:rPr>
          <w:rStyle w:val="default"/>
          <w:rFonts w:cs="FrankRuehl" w:hint="cs"/>
          <w:vanish/>
          <w:sz w:val="22"/>
          <w:szCs w:val="22"/>
          <w:u w:val="single"/>
          <w:shd w:val="clear" w:color="auto" w:fill="FFFF99"/>
          <w:rtl/>
        </w:rPr>
        <w:t>הממשלה, בהתייעצות עם ועדת החוקה חוק ומשפט של הכנסת, רש</w:t>
      </w:r>
      <w:r>
        <w:rPr>
          <w:rStyle w:val="default"/>
          <w:rFonts w:cs="FrankRuehl"/>
          <w:vanish/>
          <w:sz w:val="22"/>
          <w:szCs w:val="22"/>
          <w:u w:val="single"/>
          <w:shd w:val="clear" w:color="auto" w:fill="FFFF99"/>
          <w:rtl/>
        </w:rPr>
        <w:t>אי</w:t>
      </w:r>
      <w:r>
        <w:rPr>
          <w:rStyle w:val="default"/>
          <w:rFonts w:cs="FrankRuehl" w:hint="cs"/>
          <w:vanish/>
          <w:sz w:val="22"/>
          <w:szCs w:val="22"/>
          <w:u w:val="single"/>
          <w:shd w:val="clear" w:color="auto" w:fill="FFFF99"/>
          <w:rtl/>
        </w:rPr>
        <w:t>ת לקב</w:t>
      </w:r>
      <w:r>
        <w:rPr>
          <w:rStyle w:val="default"/>
          <w:rFonts w:cs="FrankRuehl"/>
          <w:vanish/>
          <w:sz w:val="22"/>
          <w:szCs w:val="22"/>
          <w:u w:val="single"/>
          <w:shd w:val="clear" w:color="auto" w:fill="FFFF99"/>
          <w:rtl/>
        </w:rPr>
        <w:t>ו</w:t>
      </w:r>
      <w:r>
        <w:rPr>
          <w:rStyle w:val="default"/>
          <w:rFonts w:cs="FrankRuehl" w:hint="cs"/>
          <w:vanish/>
          <w:sz w:val="22"/>
          <w:szCs w:val="22"/>
          <w:u w:val="single"/>
          <w:shd w:val="clear" w:color="auto" w:fill="FFFF99"/>
          <w:rtl/>
        </w:rPr>
        <w:t>ע, בהודעה שתפורסם ברשומות, סוגים נוספים של עובדי מדינה שסעיף קטן זה יחול עליהם;</w:t>
      </w:r>
    </w:p>
    <w:p w:rsidR="00871A37" w:rsidRDefault="00871A37">
      <w:pPr>
        <w:pStyle w:val="P22"/>
        <w:spacing w:before="0"/>
        <w:ind w:left="1021" w:right="1134"/>
        <w:rPr>
          <w:rStyle w:val="default"/>
          <w:rFonts w:cs="FrankRuehl"/>
          <w:vanish/>
          <w:sz w:val="22"/>
          <w:szCs w:val="22"/>
          <w:u w:val="single"/>
          <w:shd w:val="clear" w:color="auto" w:fill="FFFF99"/>
          <w:rtl/>
        </w:rPr>
      </w:pPr>
      <w:r>
        <w:rPr>
          <w:rStyle w:val="default"/>
          <w:rFonts w:cs="FrankRuehl"/>
          <w:vanish/>
          <w:sz w:val="22"/>
          <w:szCs w:val="22"/>
          <w:u w:val="single"/>
          <w:shd w:val="clear" w:color="auto" w:fill="FFFF99"/>
          <w:rtl/>
        </w:rPr>
        <w:t>(2)</w:t>
      </w:r>
      <w:r>
        <w:rPr>
          <w:rStyle w:val="default"/>
          <w:rFonts w:cs="FrankRuehl"/>
          <w:vanish/>
          <w:sz w:val="22"/>
          <w:szCs w:val="22"/>
          <w:u w:val="single"/>
          <w:shd w:val="clear" w:color="auto" w:fill="FFFF99"/>
          <w:rtl/>
        </w:rPr>
        <w:tab/>
        <w:t>ל</w:t>
      </w:r>
      <w:r>
        <w:rPr>
          <w:rStyle w:val="default"/>
          <w:rFonts w:cs="FrankRuehl" w:hint="cs"/>
          <w:vanish/>
          <w:sz w:val="22"/>
          <w:szCs w:val="22"/>
          <w:u w:val="single"/>
          <w:shd w:val="clear" w:color="auto" w:fill="FFFF99"/>
          <w:rtl/>
        </w:rPr>
        <w:t>ענין חברות בגוף בוחר שהוא גם ההנהלה הפעילה של מפלגה או של גוף מדיני, יחולו ההוראות לפי סעיף 1(1) ולא יחולו הוראות סעיף קטן זה.</w:t>
      </w:r>
    </w:p>
    <w:p w:rsidR="00871A37" w:rsidRDefault="00871A37">
      <w:pPr>
        <w:pStyle w:val="P00"/>
        <w:spacing w:before="0"/>
        <w:ind w:left="0" w:right="1134"/>
        <w:rPr>
          <w:rStyle w:val="default"/>
          <w:rFonts w:cs="FrankRuehl"/>
          <w:vanish/>
          <w:sz w:val="22"/>
          <w:szCs w:val="22"/>
          <w:shd w:val="clear" w:color="auto" w:fill="FFFF99"/>
          <w:rtl/>
        </w:rPr>
      </w:pPr>
      <w:r>
        <w:rPr>
          <w:rFonts w:cs="FrankRuehl"/>
          <w:vanish/>
          <w:sz w:val="22"/>
          <w:szCs w:val="22"/>
          <w:shd w:val="clear" w:color="auto" w:fill="FFFF99"/>
          <w:rtl/>
        </w:rPr>
        <w:tab/>
      </w:r>
      <w:r>
        <w:rPr>
          <w:rStyle w:val="default"/>
          <w:rFonts w:cs="FrankRuehl"/>
          <w:vanish/>
          <w:sz w:val="22"/>
          <w:szCs w:val="22"/>
          <w:shd w:val="clear" w:color="auto" w:fill="FFFF99"/>
          <w:rtl/>
        </w:rPr>
        <w:t>(ג</w:t>
      </w:r>
      <w:r>
        <w:rPr>
          <w:rStyle w:val="default"/>
          <w:rFonts w:cs="FrankRuehl" w:hint="cs"/>
          <w:vanish/>
          <w:sz w:val="22"/>
          <w:szCs w:val="22"/>
          <w:shd w:val="clear" w:color="auto" w:fill="FFFF99"/>
          <w:rtl/>
        </w:rPr>
        <w:t>)</w:t>
      </w:r>
      <w:r>
        <w:rPr>
          <w:rStyle w:val="default"/>
          <w:rFonts w:cs="FrankRuehl"/>
          <w:vanish/>
          <w:sz w:val="22"/>
          <w:szCs w:val="22"/>
          <w:shd w:val="clear" w:color="auto" w:fill="FFFF99"/>
          <w:rtl/>
        </w:rPr>
        <w:tab/>
        <w:t>ע</w:t>
      </w:r>
      <w:r>
        <w:rPr>
          <w:rStyle w:val="default"/>
          <w:rFonts w:cs="FrankRuehl" w:hint="cs"/>
          <w:vanish/>
          <w:sz w:val="22"/>
          <w:szCs w:val="22"/>
          <w:shd w:val="clear" w:color="auto" w:fill="FFFF99"/>
          <w:rtl/>
        </w:rPr>
        <w:t xml:space="preserve">ובד מדינה או נושא משרה בשכר </w:t>
      </w:r>
      <w:r>
        <w:rPr>
          <w:rStyle w:val="default"/>
          <w:rFonts w:cs="FrankRuehl"/>
          <w:vanish/>
          <w:sz w:val="22"/>
          <w:szCs w:val="22"/>
          <w:shd w:val="clear" w:color="auto" w:fill="FFFF99"/>
          <w:rtl/>
        </w:rPr>
        <w:t>בח</w:t>
      </w:r>
      <w:r>
        <w:rPr>
          <w:rStyle w:val="default"/>
          <w:rFonts w:cs="FrankRuehl" w:hint="cs"/>
          <w:vanish/>
          <w:sz w:val="22"/>
          <w:szCs w:val="22"/>
          <w:shd w:val="clear" w:color="auto" w:fill="FFFF99"/>
          <w:rtl/>
        </w:rPr>
        <w:t xml:space="preserve">ברה ממשלתית שהם חברים בגוף בוחר, לא ישתתפו בבחירות הנערכות באותו גוף בוחר, שבהן בוחרים מועמדים לתפקידים כאמור בסעיף קטן (א), </w:t>
      </w:r>
      <w:r>
        <w:rPr>
          <w:rStyle w:val="default"/>
          <w:rFonts w:cs="FrankRuehl" w:hint="cs"/>
          <w:vanish/>
          <w:sz w:val="22"/>
          <w:szCs w:val="22"/>
          <w:u w:val="single"/>
          <w:shd w:val="clear" w:color="auto" w:fill="FFFF99"/>
          <w:rtl/>
        </w:rPr>
        <w:t>אלא אם כן ההצבעה באותן בחירות היא הצבעה חשאית</w:t>
      </w:r>
      <w:r>
        <w:rPr>
          <w:rStyle w:val="default"/>
          <w:rFonts w:cs="FrankRuehl" w:hint="cs"/>
          <w:vanish/>
          <w:sz w:val="22"/>
          <w:szCs w:val="22"/>
          <w:shd w:val="clear" w:color="auto" w:fill="FFFF99"/>
          <w:rtl/>
        </w:rPr>
        <w:t>.</w:t>
      </w:r>
    </w:p>
    <w:p w:rsidR="00871A37" w:rsidRDefault="00871A37">
      <w:pPr>
        <w:pStyle w:val="P02"/>
        <w:spacing w:before="0"/>
        <w:ind w:left="1021" w:right="1134"/>
        <w:rPr>
          <w:rStyle w:val="default"/>
          <w:rFonts w:cs="FrankRuehl" w:hint="cs"/>
          <w:vanish/>
          <w:sz w:val="22"/>
          <w:szCs w:val="22"/>
          <w:shd w:val="clear" w:color="auto" w:fill="FFFF99"/>
          <w:rtl/>
        </w:rPr>
      </w:pPr>
      <w:r>
        <w:rPr>
          <w:vanish/>
          <w:sz w:val="22"/>
          <w:szCs w:val="22"/>
          <w:shd w:val="clear" w:color="auto" w:fill="FFFF99"/>
          <w:rtl/>
        </w:rPr>
        <w:tab/>
      </w:r>
      <w:r>
        <w:rPr>
          <w:rStyle w:val="default"/>
          <w:rFonts w:cs="FrankRuehl"/>
          <w:vanish/>
          <w:sz w:val="22"/>
          <w:szCs w:val="22"/>
          <w:shd w:val="clear" w:color="auto" w:fill="FFFF99"/>
          <w:rtl/>
        </w:rPr>
        <w:t>(ד</w:t>
      </w:r>
      <w:r>
        <w:rPr>
          <w:rStyle w:val="default"/>
          <w:rFonts w:cs="FrankRuehl" w:hint="cs"/>
          <w:vanish/>
          <w:sz w:val="22"/>
          <w:szCs w:val="22"/>
          <w:shd w:val="clear" w:color="auto" w:fill="FFFF99"/>
          <w:rtl/>
        </w:rPr>
        <w:t>)</w:t>
      </w:r>
      <w:r>
        <w:rPr>
          <w:rStyle w:val="default"/>
          <w:rFonts w:cs="FrankRuehl"/>
          <w:vanish/>
          <w:sz w:val="22"/>
          <w:szCs w:val="22"/>
          <w:shd w:val="clear" w:color="auto" w:fill="FFFF99"/>
          <w:rtl/>
        </w:rPr>
        <w:tab/>
      </w:r>
      <w:r>
        <w:rPr>
          <w:rStyle w:val="default"/>
          <w:rFonts w:cs="FrankRuehl"/>
          <w:vanish/>
          <w:sz w:val="22"/>
          <w:szCs w:val="22"/>
          <w:u w:val="single"/>
          <w:shd w:val="clear" w:color="auto" w:fill="FFFF99"/>
          <w:rtl/>
        </w:rPr>
        <w:t>(1)</w:t>
      </w:r>
      <w:r>
        <w:rPr>
          <w:rStyle w:val="default"/>
          <w:rFonts w:cs="FrankRuehl"/>
          <w:vanish/>
          <w:sz w:val="22"/>
          <w:szCs w:val="22"/>
          <w:shd w:val="clear" w:color="auto" w:fill="FFFF99"/>
          <w:rtl/>
        </w:rPr>
        <w:tab/>
        <w:t>מ</w:t>
      </w:r>
      <w:r>
        <w:rPr>
          <w:rStyle w:val="default"/>
          <w:rFonts w:cs="FrankRuehl" w:hint="cs"/>
          <w:vanish/>
          <w:sz w:val="22"/>
          <w:szCs w:val="22"/>
          <w:shd w:val="clear" w:color="auto" w:fill="FFFF99"/>
          <w:rtl/>
        </w:rPr>
        <w:t>י שבהיותו חבר בגוף בוחר נתמנה להיות עובד מדינה, תיפסק כהונתו כחבר בגוף ה</w:t>
      </w:r>
      <w:r>
        <w:rPr>
          <w:rStyle w:val="default"/>
          <w:rFonts w:cs="FrankRuehl"/>
          <w:vanish/>
          <w:sz w:val="22"/>
          <w:szCs w:val="22"/>
          <w:shd w:val="clear" w:color="auto" w:fill="FFFF99"/>
          <w:rtl/>
        </w:rPr>
        <w:t>בו</w:t>
      </w:r>
      <w:r>
        <w:rPr>
          <w:rStyle w:val="default"/>
          <w:rFonts w:cs="FrankRuehl" w:hint="cs"/>
          <w:vanish/>
          <w:sz w:val="22"/>
          <w:szCs w:val="22"/>
          <w:shd w:val="clear" w:color="auto" w:fill="FFFF99"/>
          <w:rtl/>
        </w:rPr>
        <w:t>חר עם מינויו;</w:t>
      </w:r>
    </w:p>
    <w:p w:rsidR="00871A37" w:rsidRDefault="00871A37">
      <w:pPr>
        <w:pStyle w:val="P02"/>
        <w:tabs>
          <w:tab w:val="left" w:pos="1317"/>
        </w:tabs>
        <w:spacing w:before="0"/>
        <w:ind w:left="1021" w:firstLine="0"/>
        <w:rPr>
          <w:rFonts w:cs="FrankRuehl" w:hint="cs"/>
          <w:sz w:val="2"/>
          <w:szCs w:val="2"/>
          <w:u w:val="single"/>
          <w:rtl/>
        </w:rPr>
      </w:pPr>
      <w:r>
        <w:rPr>
          <w:rStyle w:val="default"/>
          <w:rFonts w:cs="FrankRuehl" w:hint="cs"/>
          <w:vanish/>
          <w:sz w:val="22"/>
          <w:szCs w:val="22"/>
          <w:u w:val="single"/>
          <w:shd w:val="clear" w:color="auto" w:fill="FFFF99"/>
          <w:rtl/>
        </w:rPr>
        <w:t>(2)</w:t>
      </w:r>
      <w:r>
        <w:rPr>
          <w:rStyle w:val="default"/>
          <w:rFonts w:cs="FrankRuehl" w:hint="cs"/>
          <w:vanish/>
          <w:sz w:val="22"/>
          <w:szCs w:val="22"/>
          <w:u w:val="single"/>
          <w:shd w:val="clear" w:color="auto" w:fill="FFFF99"/>
          <w:rtl/>
        </w:rPr>
        <w:tab/>
        <w:t xml:space="preserve">מי שהופסקה חברותו בגוף בוחר כאמור בפסקה (1) יוכל לשוב ולהיות חבר באותו גוף בוחר, בכפוף להוראות סעיף קטן (ב), לאחר שחלפו ארבע שנים מיום מינויו לעובד המדינה, ואם הפסיק להיות עובד המדינה קודם לכן </w:t>
      </w:r>
      <w:r>
        <w:rPr>
          <w:rStyle w:val="default"/>
          <w:rFonts w:cs="FrankRuehl"/>
          <w:vanish/>
          <w:sz w:val="22"/>
          <w:szCs w:val="22"/>
          <w:u w:val="single"/>
          <w:shd w:val="clear" w:color="auto" w:fill="FFFF99"/>
          <w:rtl/>
        </w:rPr>
        <w:t>–</w:t>
      </w:r>
      <w:r>
        <w:rPr>
          <w:rStyle w:val="default"/>
          <w:rFonts w:cs="FrankRuehl" w:hint="cs"/>
          <w:vanish/>
          <w:sz w:val="22"/>
          <w:szCs w:val="22"/>
          <w:u w:val="single"/>
          <w:shd w:val="clear" w:color="auto" w:fill="FFFF99"/>
          <w:rtl/>
        </w:rPr>
        <w:t xml:space="preserve"> ביום שבו הפסיק להיות עובד המדינה.</w:t>
      </w:r>
      <w:bookmarkEnd w:id="4"/>
    </w:p>
    <w:p w:rsidR="00871A37" w:rsidRDefault="00871A37">
      <w:pPr>
        <w:pStyle w:val="P00"/>
        <w:spacing w:before="72"/>
        <w:ind w:left="0" w:right="1134"/>
        <w:rPr>
          <w:rStyle w:val="default"/>
          <w:rFonts w:cs="FrankRuehl" w:hint="cs"/>
          <w:rtl/>
        </w:rPr>
      </w:pPr>
      <w:bookmarkStart w:id="5" w:name="Seif4"/>
      <w:bookmarkEnd w:id="5"/>
      <w:r>
        <w:rPr>
          <w:lang w:val="he-IL"/>
        </w:rPr>
        <w:pict>
          <v:rect id="_x0000_s1033" style="position:absolute;left:0;text-align:left;margin-left:464.5pt;margin-top:8.05pt;width:75.05pt;height:35.7pt;z-index:251655168" o:allowincell="f" filled="f" stroked="f" strokecolor="lime" strokeweight=".25pt">
            <v:textbox style="mso-next-textbox:#_x0000_s1033" inset="0,0,0,0">
              <w:txbxContent>
                <w:p w:rsidR="00871A37" w:rsidRDefault="00871A37">
                  <w:pPr>
                    <w:spacing w:line="160" w:lineRule="exact"/>
                    <w:jc w:val="left"/>
                    <w:rPr>
                      <w:rFonts w:cs="Miriam" w:hint="cs"/>
                      <w:sz w:val="18"/>
                      <w:szCs w:val="18"/>
                      <w:rtl/>
                    </w:rPr>
                  </w:pPr>
                  <w:r>
                    <w:rPr>
                      <w:rFonts w:cs="Miriam" w:hint="cs"/>
                      <w:sz w:val="18"/>
                      <w:szCs w:val="18"/>
                      <w:rtl/>
                    </w:rPr>
                    <w:t>פעילות מפלגתית בנכסי הציבור</w:t>
                  </w:r>
                </w:p>
                <w:p w:rsidR="00871A37" w:rsidRDefault="00871A37">
                  <w:pPr>
                    <w:spacing w:line="160" w:lineRule="exact"/>
                    <w:jc w:val="left"/>
                    <w:rPr>
                      <w:rFonts w:cs="Miriam" w:hint="cs"/>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תש"ן-1990</w:t>
                  </w:r>
                </w:p>
              </w:txbxContent>
            </v:textbox>
            <w10:anchorlock/>
          </v:rect>
        </w:pict>
      </w:r>
      <w:r>
        <w:rPr>
          <w:rStyle w:val="big-number"/>
          <w:rFonts w:cs="Miriam"/>
          <w:rtl/>
        </w:rPr>
        <w:t>3</w:t>
      </w:r>
      <w:r>
        <w:rPr>
          <w:rStyle w:val="default"/>
          <w:rFonts w:cs="FrankRuehl"/>
          <w:rtl/>
        </w:rPr>
        <w:t>ב.</w:t>
      </w:r>
      <w:r>
        <w:rPr>
          <w:rStyle w:val="default"/>
          <w:rFonts w:cs="FrankRuehl"/>
          <w:rtl/>
        </w:rPr>
        <w:tab/>
        <w:t>ע</w:t>
      </w:r>
      <w:r>
        <w:rPr>
          <w:rStyle w:val="default"/>
          <w:rFonts w:cs="FrankRuehl" w:hint="cs"/>
          <w:rtl/>
        </w:rPr>
        <w:t xml:space="preserve">ובד המדינה לא יעסוק בפעילות מפלגתית בתחומם של נכסי הציבור כאמור בסעיף 2 </w:t>
      </w:r>
      <w:r>
        <w:rPr>
          <w:rStyle w:val="default"/>
          <w:rFonts w:cs="FrankRuehl" w:hint="cs"/>
          <w:rtl/>
        </w:rPr>
        <w:lastRenderedPageBreak/>
        <w:t>לחוק הבחירות (דרכי תעמולה), תשי"ט-</w:t>
      </w:r>
      <w:r>
        <w:rPr>
          <w:rStyle w:val="default"/>
          <w:rFonts w:cs="FrankRuehl"/>
          <w:rtl/>
        </w:rPr>
        <w:t xml:space="preserve">1959; </w:t>
      </w:r>
      <w:r>
        <w:rPr>
          <w:rStyle w:val="default"/>
          <w:rFonts w:cs="FrankRuehl" w:hint="cs"/>
          <w:rtl/>
        </w:rPr>
        <w:t>הוראה זו לא תחול על פעיל</w:t>
      </w:r>
      <w:r>
        <w:rPr>
          <w:rStyle w:val="default"/>
          <w:rFonts w:cs="FrankRuehl"/>
          <w:rtl/>
        </w:rPr>
        <w:t>ו</w:t>
      </w:r>
      <w:r>
        <w:rPr>
          <w:rStyle w:val="default"/>
          <w:rFonts w:cs="FrankRuehl" w:hint="cs"/>
          <w:rtl/>
        </w:rPr>
        <w:t xml:space="preserve">ת מינהלית של מנהל לשכה, מזכיר, יועץ, עוזר או דובר של שר או של סגן שר, והכל כשהיא נעשית כסיוע לשר </w:t>
      </w:r>
      <w:r>
        <w:rPr>
          <w:rStyle w:val="default"/>
          <w:rFonts w:cs="FrankRuehl"/>
          <w:rtl/>
        </w:rPr>
        <w:t>או</w:t>
      </w:r>
      <w:r>
        <w:rPr>
          <w:rStyle w:val="default"/>
          <w:rFonts w:cs="FrankRuehl" w:hint="cs"/>
          <w:rtl/>
        </w:rPr>
        <w:t xml:space="preserve"> לסגן השר.</w:t>
      </w:r>
    </w:p>
    <w:p w:rsidR="00871A37" w:rsidRDefault="00871A37">
      <w:pPr>
        <w:pStyle w:val="P00"/>
        <w:spacing w:before="0"/>
        <w:ind w:left="0" w:right="1134"/>
        <w:rPr>
          <w:rFonts w:cs="FrankRuehl" w:hint="cs"/>
          <w:vanish/>
          <w:color w:val="FF0000"/>
          <w:szCs w:val="20"/>
          <w:shd w:val="clear" w:color="auto" w:fill="FFFF99"/>
        </w:rPr>
      </w:pPr>
      <w:bookmarkStart w:id="6" w:name="Rov23"/>
      <w:r>
        <w:rPr>
          <w:rFonts w:cs="FrankRuehl" w:hint="cs"/>
          <w:vanish/>
          <w:color w:val="FF0000"/>
          <w:szCs w:val="20"/>
          <w:shd w:val="clear" w:color="auto" w:fill="FFFF99"/>
          <w:rtl/>
        </w:rPr>
        <w:t>מיום 1.8.1990</w:t>
      </w:r>
    </w:p>
    <w:p w:rsidR="00871A37" w:rsidRDefault="00871A37">
      <w:pPr>
        <w:pStyle w:val="P00"/>
        <w:spacing w:before="0"/>
        <w:ind w:left="0" w:right="1134"/>
        <w:rPr>
          <w:rFonts w:cs="FrankRuehl" w:hint="cs"/>
          <w:b/>
          <w:bCs/>
          <w:vanish/>
          <w:szCs w:val="20"/>
          <w:shd w:val="clear" w:color="auto" w:fill="FFFF99"/>
          <w:rtl/>
        </w:rPr>
      </w:pPr>
      <w:r>
        <w:rPr>
          <w:rFonts w:cs="FrankRuehl" w:hint="cs"/>
          <w:b/>
          <w:bCs/>
          <w:vanish/>
          <w:szCs w:val="20"/>
          <w:shd w:val="clear" w:color="auto" w:fill="FFFF99"/>
          <w:rtl/>
        </w:rPr>
        <w:t>תיקון מס' 2</w:t>
      </w:r>
    </w:p>
    <w:p w:rsidR="00871A37" w:rsidRDefault="00871A37">
      <w:pPr>
        <w:pStyle w:val="P00"/>
        <w:spacing w:before="0"/>
        <w:ind w:left="0" w:right="1134"/>
        <w:rPr>
          <w:rFonts w:cs="FrankRuehl" w:hint="cs"/>
          <w:vanish/>
          <w:szCs w:val="20"/>
          <w:shd w:val="clear" w:color="auto" w:fill="FFFF99"/>
          <w:rtl/>
        </w:rPr>
      </w:pPr>
      <w:hyperlink r:id="rId10" w:history="1">
        <w:r>
          <w:rPr>
            <w:rStyle w:val="Hyperlink"/>
            <w:rFonts w:cs="FrankRuehl" w:hint="cs"/>
            <w:vanish/>
            <w:szCs w:val="20"/>
            <w:shd w:val="clear" w:color="auto" w:fill="FFFF99"/>
            <w:rtl/>
          </w:rPr>
          <w:t>ס"ח תש"ן מס' 1317</w:t>
        </w:r>
      </w:hyperlink>
      <w:r>
        <w:rPr>
          <w:rFonts w:cs="FrankRuehl" w:hint="cs"/>
          <w:vanish/>
          <w:szCs w:val="20"/>
          <w:shd w:val="clear" w:color="auto" w:fill="FFFF99"/>
          <w:rtl/>
        </w:rPr>
        <w:t xml:space="preserve"> מיום 1.6.1990 בעמ' 146 (</w:t>
      </w:r>
      <w:hyperlink r:id="rId11" w:history="1">
        <w:r>
          <w:rPr>
            <w:rStyle w:val="Hyperlink"/>
            <w:rFonts w:cs="FrankRuehl" w:hint="cs"/>
            <w:vanish/>
            <w:szCs w:val="20"/>
            <w:shd w:val="clear" w:color="auto" w:fill="FFFF99"/>
            <w:rtl/>
          </w:rPr>
          <w:t>ה"ח 1984</w:t>
        </w:r>
      </w:hyperlink>
      <w:r>
        <w:rPr>
          <w:rFonts w:cs="FrankRuehl" w:hint="cs"/>
          <w:vanish/>
          <w:szCs w:val="20"/>
          <w:shd w:val="clear" w:color="auto" w:fill="FFFF99"/>
          <w:rtl/>
        </w:rPr>
        <w:t>)</w:t>
      </w:r>
    </w:p>
    <w:p w:rsidR="00871A37" w:rsidRDefault="00871A37">
      <w:pPr>
        <w:pStyle w:val="P00"/>
        <w:spacing w:before="0"/>
        <w:ind w:left="0" w:right="1134"/>
        <w:rPr>
          <w:rStyle w:val="default"/>
          <w:rFonts w:cs="FrankRuehl" w:hint="cs"/>
          <w:b/>
          <w:bCs/>
          <w:sz w:val="2"/>
          <w:szCs w:val="2"/>
          <w:rtl/>
        </w:rPr>
      </w:pPr>
      <w:r>
        <w:rPr>
          <w:rFonts w:cs="FrankRuehl" w:hint="cs"/>
          <w:b/>
          <w:bCs/>
          <w:vanish/>
          <w:szCs w:val="20"/>
          <w:shd w:val="clear" w:color="auto" w:fill="FFFF99"/>
          <w:rtl/>
        </w:rPr>
        <w:t>הוספת סעיף 3ב</w:t>
      </w:r>
      <w:bookmarkEnd w:id="6"/>
    </w:p>
    <w:p w:rsidR="00871A37" w:rsidRDefault="00871A37">
      <w:pPr>
        <w:pStyle w:val="P00"/>
        <w:spacing w:before="72"/>
        <w:ind w:left="0" w:right="1134"/>
        <w:rPr>
          <w:rStyle w:val="default"/>
          <w:rFonts w:cs="FrankRuehl"/>
          <w:rtl/>
        </w:rPr>
      </w:pPr>
      <w:bookmarkStart w:id="7" w:name="Seif5"/>
      <w:bookmarkEnd w:id="7"/>
      <w:r>
        <w:rPr>
          <w:lang w:val="he-IL"/>
        </w:rPr>
        <w:pict>
          <v:rect id="_x0000_s1034" style="position:absolute;left:0;text-align:left;margin-left:464.5pt;margin-top:8.05pt;width:75.05pt;height:15.2pt;z-index:251656192" o:allowincell="f" filled="f" stroked="f" strokecolor="lime" strokeweight=".25pt">
            <v:textbox inset="0,0,0,0">
              <w:txbxContent>
                <w:p w:rsidR="00871A37" w:rsidRDefault="00871A37">
                  <w:pPr>
                    <w:spacing w:line="160" w:lineRule="exact"/>
                    <w:jc w:val="left"/>
                    <w:rPr>
                      <w:rFonts w:cs="Miriam"/>
                      <w:noProof/>
                      <w:sz w:val="18"/>
                      <w:szCs w:val="18"/>
                      <w:rtl/>
                    </w:rPr>
                  </w:pPr>
                  <w:r>
                    <w:rPr>
                      <w:rFonts w:cs="Miriam"/>
                      <w:sz w:val="18"/>
                      <w:szCs w:val="18"/>
                      <w:rtl/>
                    </w:rPr>
                    <w:t>אר</w:t>
                  </w:r>
                  <w:r>
                    <w:rPr>
                      <w:rFonts w:cs="Miriam" w:hint="cs"/>
                      <w:sz w:val="18"/>
                      <w:szCs w:val="18"/>
                      <w:rtl/>
                    </w:rPr>
                    <w:t>גון הפגנות</w:t>
                  </w:r>
                </w:p>
              </w:txbxContent>
            </v:textbox>
            <w10:anchorlock/>
          </v:rect>
        </w:pict>
      </w:r>
      <w:r>
        <w:rPr>
          <w:rStyle w:val="big-number"/>
          <w:rFonts w:cs="Miriam"/>
          <w:rtl/>
        </w:rPr>
        <w:t>4.</w:t>
      </w:r>
      <w:r>
        <w:rPr>
          <w:rStyle w:val="big-number"/>
          <w:rFonts w:cs="Miriam"/>
          <w:rtl/>
        </w:rPr>
        <w:tab/>
      </w:r>
      <w:r>
        <w:rPr>
          <w:rStyle w:val="default"/>
          <w:rFonts w:cs="FrankRuehl"/>
          <w:rtl/>
        </w:rPr>
        <w:t>לא</w:t>
      </w:r>
      <w:r>
        <w:rPr>
          <w:rStyle w:val="default"/>
          <w:rFonts w:cs="FrankRuehl" w:hint="cs"/>
          <w:rtl/>
        </w:rPr>
        <w:t xml:space="preserve"> יארגן עובד המדינה הפגנה או תהלוכה בעלות אופי מדיני.</w:t>
      </w:r>
    </w:p>
    <w:p w:rsidR="00871A37" w:rsidRDefault="00871A37">
      <w:pPr>
        <w:pStyle w:val="P00"/>
        <w:spacing w:before="72"/>
        <w:ind w:left="0" w:right="1134"/>
        <w:rPr>
          <w:rStyle w:val="default"/>
          <w:rFonts w:cs="FrankRuehl"/>
          <w:rtl/>
        </w:rPr>
      </w:pPr>
      <w:bookmarkStart w:id="8" w:name="Seif6"/>
      <w:bookmarkEnd w:id="8"/>
      <w:r>
        <w:rPr>
          <w:lang w:val="he-IL"/>
        </w:rPr>
        <w:pict>
          <v:rect id="_x0000_s1035" style="position:absolute;left:0;text-align:left;margin-left:464.5pt;margin-top:8.05pt;width:75.05pt;height:16pt;z-index:251657216" o:allowincell="f" filled="f" stroked="f" strokecolor="lime" strokeweight=".25pt">
            <v:textbox inset="0,0,0,0">
              <w:txbxContent>
                <w:p w:rsidR="00871A37" w:rsidRDefault="00871A37">
                  <w:pPr>
                    <w:spacing w:line="160" w:lineRule="exact"/>
                    <w:jc w:val="left"/>
                    <w:rPr>
                      <w:rFonts w:cs="Miriam"/>
                      <w:noProof/>
                      <w:sz w:val="18"/>
                      <w:szCs w:val="18"/>
                      <w:rtl/>
                    </w:rPr>
                  </w:pPr>
                  <w:r>
                    <w:rPr>
                      <w:rFonts w:cs="Miriam"/>
                      <w:sz w:val="18"/>
                      <w:szCs w:val="18"/>
                      <w:rtl/>
                    </w:rPr>
                    <w:t>סי</w:t>
                  </w:r>
                  <w:r>
                    <w:rPr>
                      <w:rFonts w:cs="Miriam" w:hint="cs"/>
                      <w:sz w:val="18"/>
                      <w:szCs w:val="18"/>
                      <w:rtl/>
                    </w:rPr>
                    <w:t xml:space="preserve">ווג התרמה </w:t>
                  </w:r>
                  <w:r>
                    <w:rPr>
                      <w:rFonts w:cs="Miriam"/>
                      <w:sz w:val="18"/>
                      <w:szCs w:val="18"/>
                      <w:rtl/>
                    </w:rPr>
                    <w:t>ומ</w:t>
                  </w:r>
                  <w:r>
                    <w:rPr>
                      <w:rFonts w:cs="Miriam" w:hint="cs"/>
                      <w:sz w:val="18"/>
                      <w:szCs w:val="18"/>
                      <w:rtl/>
                    </w:rPr>
                    <w:t>גבית</w:t>
                  </w:r>
                </w:p>
              </w:txbxContent>
            </v:textbox>
            <w10:anchorlock/>
          </v:rect>
        </w:pict>
      </w:r>
      <w:r>
        <w:rPr>
          <w:rStyle w:val="big-number"/>
          <w:rFonts w:cs="Miriam"/>
          <w:rtl/>
        </w:rPr>
        <w:t>5.</w:t>
      </w:r>
      <w:r>
        <w:rPr>
          <w:rStyle w:val="big-number"/>
          <w:rFonts w:cs="Miriam"/>
          <w:rtl/>
        </w:rPr>
        <w:tab/>
      </w:r>
      <w:r>
        <w:rPr>
          <w:rStyle w:val="default"/>
          <w:rFonts w:cs="FrankRuehl"/>
          <w:rtl/>
        </w:rPr>
        <w:t>לא</w:t>
      </w:r>
      <w:r>
        <w:rPr>
          <w:rStyle w:val="default"/>
          <w:rFonts w:cs="FrankRuehl" w:hint="cs"/>
          <w:rtl/>
        </w:rPr>
        <w:t xml:space="preserve"> יתרים עובד המדינה כל כספים, ולא יגבה ולא יקבל כספים שנתרמו לאיזו מטרה שהיא זולת לאוצר המדינה ובתור תפקידו.</w:t>
      </w:r>
    </w:p>
    <w:p w:rsidR="00871A37" w:rsidRDefault="00871A37" w:rsidP="00F967B0">
      <w:pPr>
        <w:pStyle w:val="P00"/>
        <w:spacing w:before="72"/>
        <w:ind w:left="0" w:right="1134"/>
        <w:rPr>
          <w:rStyle w:val="default"/>
          <w:rFonts w:cs="FrankRuehl"/>
          <w:rtl/>
        </w:rPr>
      </w:pPr>
      <w:bookmarkStart w:id="9" w:name="Seif7"/>
      <w:bookmarkEnd w:id="9"/>
      <w:r>
        <w:rPr>
          <w:lang w:val="he-IL"/>
        </w:rPr>
        <w:pict>
          <v:rect id="_x0000_s1036" style="position:absolute;left:0;text-align:left;margin-left:464.5pt;margin-top:8.05pt;width:75.05pt;height:8pt;z-index:251658240" o:allowincell="f" filled="f" stroked="f" strokecolor="lime" strokeweight=".25pt">
            <v:textbox inset="0,0,0,0">
              <w:txbxContent>
                <w:p w:rsidR="00871A37" w:rsidRDefault="00871A37">
                  <w:pPr>
                    <w:spacing w:line="160" w:lineRule="exact"/>
                    <w:jc w:val="left"/>
                    <w:rPr>
                      <w:rFonts w:cs="Miriam"/>
                      <w:noProof/>
                      <w:sz w:val="18"/>
                      <w:szCs w:val="18"/>
                      <w:rtl/>
                    </w:rPr>
                  </w:pPr>
                  <w:r>
                    <w:rPr>
                      <w:rFonts w:cs="Miriam"/>
                      <w:sz w:val="18"/>
                      <w:szCs w:val="18"/>
                      <w:rtl/>
                    </w:rPr>
                    <w:t>ני</w:t>
                  </w:r>
                  <w:r>
                    <w:rPr>
                      <w:rFonts w:cs="Miriam" w:hint="cs"/>
                      <w:sz w:val="18"/>
                      <w:szCs w:val="18"/>
                      <w:rtl/>
                    </w:rPr>
                    <w:t>כויים מותרים</w:t>
                  </w:r>
                </w:p>
              </w:txbxContent>
            </v:textbox>
            <w10:anchorlock/>
          </v:rect>
        </w:pict>
      </w:r>
      <w:r>
        <w:rPr>
          <w:rStyle w:val="big-number"/>
          <w:rFonts w:cs="Miriam"/>
          <w:rtl/>
        </w:rPr>
        <w:t>6.</w:t>
      </w:r>
      <w:r>
        <w:rPr>
          <w:rStyle w:val="big-number"/>
          <w:rFonts w:cs="Miriam"/>
          <w:rtl/>
        </w:rPr>
        <w:tab/>
      </w:r>
      <w:r>
        <w:rPr>
          <w:rStyle w:val="default"/>
          <w:rFonts w:cs="FrankRuehl"/>
          <w:rtl/>
        </w:rPr>
        <w:t>שו</w:t>
      </w:r>
      <w:r>
        <w:rPr>
          <w:rStyle w:val="default"/>
          <w:rFonts w:cs="FrankRuehl" w:hint="cs"/>
          <w:rtl/>
        </w:rPr>
        <w:t>ם דבר האמור בסעיף 5 אינו בא למנוע ניכ</w:t>
      </w:r>
      <w:r>
        <w:rPr>
          <w:rStyle w:val="default"/>
          <w:rFonts w:cs="FrankRuehl"/>
          <w:rtl/>
        </w:rPr>
        <w:t>וי</w:t>
      </w:r>
      <w:r>
        <w:rPr>
          <w:rStyle w:val="default"/>
          <w:rFonts w:cs="FrankRuehl" w:hint="cs"/>
          <w:rtl/>
        </w:rPr>
        <w:t>ים משכרו של עובד המדינה המותרים לפי סעיף 25 לחוק הגנת השכר, תשי"ח</w:t>
      </w:r>
      <w:r w:rsidR="00F967B0">
        <w:rPr>
          <w:rStyle w:val="default"/>
          <w:rFonts w:cs="FrankRuehl" w:hint="cs"/>
          <w:rtl/>
        </w:rPr>
        <w:t>-</w:t>
      </w:r>
      <w:r>
        <w:rPr>
          <w:rStyle w:val="default"/>
          <w:rFonts w:cs="FrankRuehl"/>
          <w:rtl/>
        </w:rPr>
        <w:t>1958.</w:t>
      </w:r>
    </w:p>
    <w:p w:rsidR="00871A37" w:rsidRDefault="00871A37">
      <w:pPr>
        <w:pStyle w:val="P00"/>
        <w:spacing w:before="72"/>
        <w:ind w:left="0" w:right="1134"/>
        <w:rPr>
          <w:rStyle w:val="default"/>
          <w:rFonts w:cs="FrankRuehl"/>
          <w:rtl/>
        </w:rPr>
      </w:pPr>
      <w:bookmarkStart w:id="10" w:name="Seif8"/>
      <w:bookmarkEnd w:id="10"/>
      <w:r>
        <w:rPr>
          <w:lang w:val="he-IL"/>
        </w:rPr>
        <w:pict>
          <v:rect id="_x0000_s1037" style="position:absolute;left:0;text-align:left;margin-left:464.5pt;margin-top:8.05pt;width:75.05pt;height:8pt;z-index:251659264" o:allowincell="f" filled="f" stroked="f" strokecolor="lime" strokeweight=".25pt">
            <v:textbox inset="0,0,0,0">
              <w:txbxContent>
                <w:p w:rsidR="00871A37" w:rsidRDefault="00871A37">
                  <w:pPr>
                    <w:spacing w:line="160" w:lineRule="exact"/>
                    <w:jc w:val="left"/>
                    <w:rPr>
                      <w:rFonts w:cs="Miriam"/>
                      <w:noProof/>
                      <w:sz w:val="18"/>
                      <w:szCs w:val="18"/>
                      <w:rtl/>
                    </w:rPr>
                  </w:pPr>
                  <w:r>
                    <w:rPr>
                      <w:rFonts w:cs="Miriam"/>
                      <w:sz w:val="18"/>
                      <w:szCs w:val="18"/>
                      <w:rtl/>
                    </w:rPr>
                    <w:t>הי</w:t>
                  </w:r>
                  <w:r>
                    <w:rPr>
                      <w:rFonts w:cs="Miriam" w:hint="cs"/>
                      <w:sz w:val="18"/>
                      <w:szCs w:val="18"/>
                      <w:rtl/>
                    </w:rPr>
                    <w:t>תר הממשלה</w:t>
                  </w:r>
                </w:p>
              </w:txbxContent>
            </v:textbox>
            <w10:anchorlock/>
          </v:rect>
        </w:pict>
      </w:r>
      <w:r>
        <w:rPr>
          <w:rStyle w:val="big-number"/>
          <w:rFonts w:cs="Miriam"/>
          <w:rtl/>
        </w:rPr>
        <w:t>7.</w:t>
      </w:r>
      <w:r>
        <w:rPr>
          <w:rStyle w:val="big-number"/>
          <w:rFonts w:cs="Miriam"/>
          <w:rtl/>
        </w:rPr>
        <w:tab/>
      </w:r>
      <w:r>
        <w:rPr>
          <w:rStyle w:val="default"/>
          <w:rFonts w:cs="FrankRuehl"/>
          <w:rtl/>
        </w:rPr>
        <w:t>פע</w:t>
      </w:r>
      <w:r>
        <w:rPr>
          <w:rStyle w:val="default"/>
          <w:rFonts w:cs="FrankRuehl" w:hint="cs"/>
          <w:rtl/>
        </w:rPr>
        <w:t xml:space="preserve">ולה האסורה </w:t>
      </w:r>
      <w:r>
        <w:rPr>
          <w:rStyle w:val="default"/>
          <w:rFonts w:cs="FrankRuehl"/>
          <w:rtl/>
        </w:rPr>
        <w:t>ל</w:t>
      </w:r>
      <w:r>
        <w:rPr>
          <w:rStyle w:val="default"/>
          <w:rFonts w:cs="FrankRuehl" w:hint="cs"/>
          <w:rtl/>
        </w:rPr>
        <w:t>פי סעיף 5, רשאית הממשלה להתירה למטרה ציבורית בדרך כלל או למקרה מסויים; היתר לפי סעיף זה יפורסם ברשומות.</w:t>
      </w:r>
    </w:p>
    <w:p w:rsidR="00871A37" w:rsidRDefault="00871A37">
      <w:pPr>
        <w:pStyle w:val="P00"/>
        <w:spacing w:before="72"/>
        <w:ind w:left="0" w:right="1134"/>
        <w:rPr>
          <w:rStyle w:val="default"/>
          <w:rFonts w:cs="FrankRuehl"/>
          <w:rtl/>
        </w:rPr>
      </w:pPr>
      <w:bookmarkStart w:id="11" w:name="Seif9"/>
      <w:bookmarkEnd w:id="11"/>
      <w:r>
        <w:rPr>
          <w:lang w:val="he-IL"/>
        </w:rPr>
        <w:pict>
          <v:rect id="_x0000_s1038" style="position:absolute;left:0;text-align:left;margin-left:464.5pt;margin-top:8.05pt;width:75.05pt;height:8pt;z-index:251660288" o:allowincell="f" filled="f" stroked="f" strokecolor="lime" strokeweight=".25pt">
            <v:textbox inset="0,0,0,0">
              <w:txbxContent>
                <w:p w:rsidR="00871A37" w:rsidRDefault="00871A37">
                  <w:pPr>
                    <w:spacing w:line="160" w:lineRule="exact"/>
                    <w:jc w:val="left"/>
                    <w:rPr>
                      <w:rFonts w:cs="Miriam"/>
                      <w:noProof/>
                      <w:sz w:val="18"/>
                      <w:szCs w:val="18"/>
                      <w:rtl/>
                    </w:rPr>
                  </w:pPr>
                  <w:r>
                    <w:rPr>
                      <w:rFonts w:cs="Miriam"/>
                      <w:sz w:val="18"/>
                      <w:szCs w:val="18"/>
                      <w:rtl/>
                    </w:rPr>
                    <w:t>אח</w:t>
                  </w:r>
                  <w:r>
                    <w:rPr>
                      <w:rFonts w:cs="Miriam" w:hint="cs"/>
                      <w:sz w:val="18"/>
                      <w:szCs w:val="18"/>
                      <w:rtl/>
                    </w:rPr>
                    <w:t>ריות משמעתית</w:t>
                  </w:r>
                </w:p>
              </w:txbxContent>
            </v:textbox>
            <w10:anchorlock/>
          </v:rect>
        </w:pict>
      </w:r>
      <w:r>
        <w:rPr>
          <w:rStyle w:val="big-number"/>
          <w:rFonts w:cs="Miriam"/>
          <w:rtl/>
        </w:rPr>
        <w:t>8.</w:t>
      </w:r>
      <w:r>
        <w:rPr>
          <w:rStyle w:val="big-number"/>
          <w:rFonts w:cs="Miriam"/>
          <w:rtl/>
        </w:rPr>
        <w:tab/>
      </w:r>
      <w:r>
        <w:rPr>
          <w:rStyle w:val="default"/>
          <w:rFonts w:cs="FrankRuehl"/>
          <w:rtl/>
        </w:rPr>
        <w:t>עו</w:t>
      </w:r>
      <w:r>
        <w:rPr>
          <w:rStyle w:val="default"/>
          <w:rFonts w:cs="FrankRuehl" w:hint="cs"/>
          <w:rtl/>
        </w:rPr>
        <w:t>בד המדינה המפר חובתו לפי חוק זה, אחראי אחריות משמעתית.</w:t>
      </w:r>
    </w:p>
    <w:p w:rsidR="00871A37" w:rsidRDefault="00871A37">
      <w:pPr>
        <w:pStyle w:val="P00"/>
        <w:spacing w:before="72"/>
        <w:ind w:left="0" w:right="1134"/>
        <w:rPr>
          <w:rStyle w:val="default"/>
          <w:rFonts w:cs="FrankRuehl" w:hint="cs"/>
          <w:rtl/>
        </w:rPr>
      </w:pPr>
      <w:bookmarkStart w:id="12" w:name="Seif10"/>
      <w:bookmarkEnd w:id="12"/>
      <w:r>
        <w:rPr>
          <w:lang w:val="he-IL"/>
        </w:rPr>
        <w:pict>
          <v:rect id="_x0000_s1039" style="position:absolute;left:0;text-align:left;margin-left:464.5pt;margin-top:8.05pt;width:75.05pt;height:33.35pt;z-index:251661312" o:allowincell="f" filled="f" stroked="f" strokecolor="lime" strokeweight=".25pt">
            <v:textbox inset="0,0,0,0">
              <w:txbxContent>
                <w:p w:rsidR="00871A37" w:rsidRDefault="00871A37">
                  <w:pPr>
                    <w:spacing w:line="160" w:lineRule="exact"/>
                    <w:jc w:val="left"/>
                    <w:rPr>
                      <w:rFonts w:cs="Miriam" w:hint="cs"/>
                      <w:sz w:val="18"/>
                      <w:szCs w:val="18"/>
                      <w:rtl/>
                    </w:rPr>
                  </w:pPr>
                  <w:r>
                    <w:rPr>
                      <w:rFonts w:cs="Miriam"/>
                      <w:sz w:val="18"/>
                      <w:szCs w:val="18"/>
                      <w:rtl/>
                    </w:rPr>
                    <w:t>תח</w:t>
                  </w:r>
                  <w:r>
                    <w:rPr>
                      <w:rFonts w:cs="Miriam" w:hint="cs"/>
                      <w:sz w:val="18"/>
                      <w:szCs w:val="18"/>
                      <w:rtl/>
                    </w:rPr>
                    <w:t xml:space="preserve">ולה </w:t>
                  </w:r>
                  <w:r>
                    <w:rPr>
                      <w:rFonts w:cs="Miriam"/>
                      <w:sz w:val="18"/>
                      <w:szCs w:val="18"/>
                      <w:rtl/>
                    </w:rPr>
                    <w:t>על</w:t>
                  </w:r>
                  <w:r>
                    <w:rPr>
                      <w:rFonts w:cs="Miriam" w:hint="cs"/>
                      <w:sz w:val="18"/>
                      <w:szCs w:val="18"/>
                      <w:rtl/>
                    </w:rPr>
                    <w:t xml:space="preserve"> </w:t>
                  </w:r>
                  <w:r>
                    <w:rPr>
                      <w:rFonts w:cs="Miriam"/>
                      <w:sz w:val="18"/>
                      <w:szCs w:val="18"/>
                      <w:rtl/>
                    </w:rPr>
                    <w:t>מו</w:t>
                  </w:r>
                  <w:r>
                    <w:rPr>
                      <w:rFonts w:cs="Miriam" w:hint="cs"/>
                      <w:sz w:val="18"/>
                      <w:szCs w:val="18"/>
                      <w:rtl/>
                    </w:rPr>
                    <w:t>סדות ציבוריים</w:t>
                  </w:r>
                </w:p>
                <w:p w:rsidR="00871A37" w:rsidRDefault="00871A37">
                  <w:pPr>
                    <w:spacing w:line="160" w:lineRule="exact"/>
                    <w:jc w:val="left"/>
                    <w:rPr>
                      <w:rFonts w:cs="Miriam"/>
                      <w:noProof/>
                      <w:sz w:val="18"/>
                      <w:szCs w:val="18"/>
                      <w:rtl/>
                    </w:rPr>
                  </w:pPr>
                  <w:r>
                    <w:rPr>
                      <w:rFonts w:cs="Miriam" w:hint="cs"/>
                      <w:sz w:val="18"/>
                      <w:szCs w:val="18"/>
                      <w:rtl/>
                    </w:rPr>
                    <w:t>(תיקון מס' 1) תשכ"א-1961</w:t>
                  </w:r>
                </w:p>
              </w:txbxContent>
            </v:textbox>
            <w10:anchorlock/>
          </v:rect>
        </w:pict>
      </w:r>
      <w:r>
        <w:rPr>
          <w:rStyle w:val="big-number"/>
          <w:rFonts w:cs="Miriam"/>
          <w:rtl/>
        </w:rPr>
        <w:t>9.</w:t>
      </w:r>
      <w:r>
        <w:rPr>
          <w:rStyle w:val="big-number"/>
          <w:rFonts w:cs="Miriam"/>
          <w:rtl/>
        </w:rPr>
        <w:tab/>
      </w:r>
      <w:r>
        <w:rPr>
          <w:rStyle w:val="default"/>
          <w:rFonts w:cs="FrankRuehl"/>
          <w:rtl/>
        </w:rPr>
        <w:t>לע</w:t>
      </w:r>
      <w:r>
        <w:rPr>
          <w:rStyle w:val="default"/>
          <w:rFonts w:cs="FrankRuehl" w:hint="cs"/>
          <w:rtl/>
        </w:rPr>
        <w:t>נין חוק זה, דין כל גוף הנקוב בתוספת (להל</w:t>
      </w:r>
      <w:r>
        <w:rPr>
          <w:rStyle w:val="default"/>
          <w:rFonts w:cs="FrankRuehl"/>
          <w:rtl/>
        </w:rPr>
        <w:t>ן</w:t>
      </w:r>
      <w:r>
        <w:rPr>
          <w:rStyle w:val="default"/>
          <w:rFonts w:cs="FrankRuehl" w:hint="cs"/>
          <w:rtl/>
        </w:rPr>
        <w:t xml:space="preserve"> </w:t>
      </w:r>
      <w:r>
        <w:rPr>
          <w:rStyle w:val="default"/>
          <w:rFonts w:cs="FrankRuehl"/>
          <w:rtl/>
        </w:rPr>
        <w:t xml:space="preserve">– </w:t>
      </w:r>
      <w:r>
        <w:rPr>
          <w:rStyle w:val="default"/>
          <w:rFonts w:cs="FrankRuehl" w:hint="cs"/>
          <w:rtl/>
        </w:rPr>
        <w:t>מוסד ממלכתי) וכן דינו של בנק ישראל כדין משרד ממשרדי הממשלה, ודין כל עובד בהם כדין עובד המדינה, ודין משרה בהם כדין משרה בשירות המדינה.</w:t>
      </w:r>
    </w:p>
    <w:p w:rsidR="00871A37" w:rsidRDefault="00871A37">
      <w:pPr>
        <w:pStyle w:val="P00"/>
        <w:spacing w:before="0"/>
        <w:ind w:left="0" w:right="1134"/>
        <w:rPr>
          <w:rFonts w:cs="FrankRuehl" w:hint="cs"/>
          <w:vanish/>
          <w:color w:val="FF0000"/>
          <w:szCs w:val="20"/>
          <w:shd w:val="clear" w:color="auto" w:fill="FFFF99"/>
        </w:rPr>
      </w:pPr>
      <w:bookmarkStart w:id="13" w:name="Rov22"/>
      <w:r>
        <w:rPr>
          <w:rFonts w:cs="FrankRuehl" w:hint="cs"/>
          <w:vanish/>
          <w:color w:val="FF0000"/>
          <w:szCs w:val="20"/>
          <w:shd w:val="clear" w:color="auto" w:fill="FFFF99"/>
          <w:rtl/>
        </w:rPr>
        <w:t>מיום 23.3.1961</w:t>
      </w:r>
    </w:p>
    <w:p w:rsidR="00871A37" w:rsidRDefault="00871A37">
      <w:pPr>
        <w:pStyle w:val="P00"/>
        <w:spacing w:before="0"/>
        <w:ind w:left="0" w:right="1134"/>
        <w:rPr>
          <w:rFonts w:cs="FrankRuehl" w:hint="cs"/>
          <w:b/>
          <w:bCs/>
          <w:vanish/>
          <w:szCs w:val="20"/>
          <w:shd w:val="clear" w:color="auto" w:fill="FFFF99"/>
          <w:rtl/>
        </w:rPr>
      </w:pPr>
      <w:r>
        <w:rPr>
          <w:rFonts w:cs="FrankRuehl" w:hint="cs"/>
          <w:b/>
          <w:bCs/>
          <w:vanish/>
          <w:szCs w:val="20"/>
          <w:shd w:val="clear" w:color="auto" w:fill="FFFF99"/>
          <w:rtl/>
        </w:rPr>
        <w:t>תיקון מס' 1</w:t>
      </w:r>
    </w:p>
    <w:p w:rsidR="00871A37" w:rsidRDefault="00871A37">
      <w:pPr>
        <w:pStyle w:val="P00"/>
        <w:spacing w:before="0"/>
        <w:ind w:left="0" w:right="1134"/>
        <w:rPr>
          <w:rFonts w:cs="FrankRuehl" w:hint="cs"/>
          <w:vanish/>
          <w:szCs w:val="20"/>
          <w:shd w:val="clear" w:color="auto" w:fill="FFFF99"/>
          <w:rtl/>
        </w:rPr>
      </w:pPr>
      <w:hyperlink r:id="rId12" w:history="1">
        <w:r>
          <w:rPr>
            <w:rStyle w:val="Hyperlink"/>
            <w:rFonts w:cs="FrankRuehl" w:hint="cs"/>
            <w:vanish/>
            <w:szCs w:val="20"/>
            <w:shd w:val="clear" w:color="auto" w:fill="FFFF99"/>
            <w:rtl/>
          </w:rPr>
          <w:t>ס"ח תשכ"א מס' 332</w:t>
        </w:r>
      </w:hyperlink>
      <w:r>
        <w:rPr>
          <w:rFonts w:cs="FrankRuehl" w:hint="cs"/>
          <w:vanish/>
          <w:szCs w:val="20"/>
          <w:shd w:val="clear" w:color="auto" w:fill="FFFF99"/>
          <w:rtl/>
        </w:rPr>
        <w:t xml:space="preserve"> מיום 23.3.1961 בעמ' 60 (</w:t>
      </w:r>
      <w:hyperlink r:id="rId13" w:history="1">
        <w:r>
          <w:rPr>
            <w:rStyle w:val="Hyperlink"/>
            <w:rFonts w:cs="FrankRuehl" w:hint="cs"/>
            <w:vanish/>
            <w:szCs w:val="20"/>
            <w:shd w:val="clear" w:color="auto" w:fill="FFFF99"/>
            <w:rtl/>
          </w:rPr>
          <w:t>ה"ח 433</w:t>
        </w:r>
      </w:hyperlink>
      <w:r>
        <w:rPr>
          <w:rFonts w:cs="FrankRuehl" w:hint="cs"/>
          <w:vanish/>
          <w:szCs w:val="20"/>
          <w:shd w:val="clear" w:color="auto" w:fill="FFFF99"/>
          <w:rtl/>
        </w:rPr>
        <w:t>)</w:t>
      </w:r>
    </w:p>
    <w:p w:rsidR="00871A37" w:rsidRDefault="00871A37">
      <w:pPr>
        <w:pStyle w:val="P00"/>
        <w:spacing w:before="0"/>
        <w:ind w:left="0" w:right="1134"/>
        <w:rPr>
          <w:rStyle w:val="default"/>
          <w:rFonts w:cs="FrankRuehl" w:hint="cs"/>
          <w:b/>
          <w:bCs/>
          <w:sz w:val="2"/>
          <w:szCs w:val="2"/>
          <w:rtl/>
        </w:rPr>
      </w:pPr>
      <w:r>
        <w:rPr>
          <w:rFonts w:cs="FrankRuehl" w:hint="cs"/>
          <w:b/>
          <w:bCs/>
          <w:vanish/>
          <w:szCs w:val="20"/>
          <w:shd w:val="clear" w:color="auto" w:fill="FFFF99"/>
          <w:rtl/>
        </w:rPr>
        <w:t>הוספת סעיף 9</w:t>
      </w:r>
      <w:bookmarkEnd w:id="13"/>
    </w:p>
    <w:p w:rsidR="00871A37" w:rsidRDefault="00871A37">
      <w:pPr>
        <w:pStyle w:val="P00"/>
        <w:spacing w:before="72"/>
        <w:ind w:left="0" w:right="1134"/>
        <w:rPr>
          <w:rStyle w:val="default"/>
          <w:rFonts w:cs="FrankRuehl" w:hint="cs"/>
          <w:rtl/>
        </w:rPr>
      </w:pPr>
      <w:bookmarkStart w:id="14" w:name="Seif11"/>
      <w:bookmarkEnd w:id="14"/>
      <w:r>
        <w:rPr>
          <w:lang w:val="he-IL"/>
        </w:rPr>
        <w:pict>
          <v:rect id="_x0000_s1040" style="position:absolute;left:0;text-align:left;margin-left:464.5pt;margin-top:8.05pt;width:75.05pt;height:25.85pt;z-index:251662336" o:allowincell="f" filled="f" stroked="f" strokecolor="lime" strokeweight=".25pt">
            <v:textbox inset="0,0,0,0">
              <w:txbxContent>
                <w:p w:rsidR="00871A37" w:rsidRDefault="00871A37">
                  <w:pPr>
                    <w:spacing w:line="160" w:lineRule="exact"/>
                    <w:jc w:val="left"/>
                    <w:rPr>
                      <w:rFonts w:cs="Miriam" w:hint="cs"/>
                      <w:sz w:val="18"/>
                      <w:szCs w:val="18"/>
                      <w:rtl/>
                    </w:rPr>
                  </w:pPr>
                  <w:r>
                    <w:rPr>
                      <w:rFonts w:cs="Miriam"/>
                      <w:sz w:val="18"/>
                      <w:szCs w:val="18"/>
                      <w:rtl/>
                    </w:rPr>
                    <w:t>שי</w:t>
                  </w:r>
                  <w:r>
                    <w:rPr>
                      <w:rFonts w:cs="Miriam" w:hint="cs"/>
                      <w:sz w:val="18"/>
                      <w:szCs w:val="18"/>
                      <w:rtl/>
                    </w:rPr>
                    <w:t>פוט משמעתי</w:t>
                  </w:r>
                </w:p>
                <w:p w:rsidR="00871A37" w:rsidRDefault="00871A37">
                  <w:pPr>
                    <w:spacing w:line="160" w:lineRule="exact"/>
                    <w:jc w:val="left"/>
                    <w:rPr>
                      <w:rFonts w:cs="Miriam"/>
                      <w:noProof/>
                      <w:sz w:val="18"/>
                      <w:szCs w:val="18"/>
                      <w:rtl/>
                    </w:rPr>
                  </w:pPr>
                  <w:r>
                    <w:rPr>
                      <w:rFonts w:cs="Miriam" w:hint="cs"/>
                      <w:sz w:val="18"/>
                      <w:szCs w:val="18"/>
                      <w:rtl/>
                    </w:rPr>
                    <w:t>(תיקון מס' 1) תשכ"א-1961</w:t>
                  </w:r>
                </w:p>
              </w:txbxContent>
            </v:textbox>
            <w10:anchorlock/>
          </v:rect>
        </w:pict>
      </w:r>
      <w:r>
        <w:rPr>
          <w:rStyle w:val="big-number"/>
          <w:rFonts w:cs="Miriam"/>
          <w:rtl/>
        </w:rPr>
        <w:t>10.</w:t>
      </w:r>
      <w:r>
        <w:rPr>
          <w:rStyle w:val="big-number"/>
          <w:rFonts w:cs="Miriam"/>
          <w:rtl/>
        </w:rPr>
        <w:tab/>
      </w:r>
      <w:r>
        <w:rPr>
          <w:rStyle w:val="default"/>
          <w:rFonts w:cs="FrankRuehl"/>
          <w:rtl/>
        </w:rPr>
        <w:t>הפ</w:t>
      </w:r>
      <w:r>
        <w:rPr>
          <w:rStyle w:val="default"/>
          <w:rFonts w:cs="FrankRuehl" w:hint="cs"/>
          <w:rtl/>
        </w:rPr>
        <w:t xml:space="preserve">יר עובד מוסד ממלכתי או עובד בנק ישראל את חובתו לפי חוק זה יהיו, </w:t>
      </w:r>
      <w:r>
        <w:rPr>
          <w:rStyle w:val="default"/>
          <w:rFonts w:cs="FrankRuehl"/>
          <w:rtl/>
        </w:rPr>
        <w:t>לע</w:t>
      </w:r>
      <w:r>
        <w:rPr>
          <w:rStyle w:val="default"/>
          <w:rFonts w:cs="FrankRuehl" w:hint="cs"/>
          <w:rtl/>
        </w:rPr>
        <w:t>נין זה, לבית הדין המשמעתי של עובדי המדינה כל הסמכויות שיש לו לגבי עובדי המדינה.</w:t>
      </w:r>
    </w:p>
    <w:p w:rsidR="00871A37" w:rsidRDefault="00871A37">
      <w:pPr>
        <w:pStyle w:val="P00"/>
        <w:spacing w:before="0"/>
        <w:ind w:left="0" w:right="1134"/>
        <w:rPr>
          <w:rFonts w:cs="FrankRuehl" w:hint="cs"/>
          <w:vanish/>
          <w:color w:val="FF0000"/>
          <w:szCs w:val="20"/>
          <w:shd w:val="clear" w:color="auto" w:fill="FFFF99"/>
        </w:rPr>
      </w:pPr>
      <w:bookmarkStart w:id="15" w:name="Rov21"/>
      <w:r>
        <w:rPr>
          <w:rFonts w:cs="FrankRuehl" w:hint="cs"/>
          <w:vanish/>
          <w:color w:val="FF0000"/>
          <w:szCs w:val="20"/>
          <w:shd w:val="clear" w:color="auto" w:fill="FFFF99"/>
          <w:rtl/>
        </w:rPr>
        <w:t>מיום 23.3.1961</w:t>
      </w:r>
    </w:p>
    <w:p w:rsidR="00871A37" w:rsidRDefault="00871A37">
      <w:pPr>
        <w:pStyle w:val="P00"/>
        <w:spacing w:before="0"/>
        <w:ind w:left="0" w:right="1134"/>
        <w:rPr>
          <w:rFonts w:cs="FrankRuehl" w:hint="cs"/>
          <w:b/>
          <w:bCs/>
          <w:vanish/>
          <w:szCs w:val="20"/>
          <w:shd w:val="clear" w:color="auto" w:fill="FFFF99"/>
          <w:rtl/>
        </w:rPr>
      </w:pPr>
      <w:r>
        <w:rPr>
          <w:rFonts w:cs="FrankRuehl" w:hint="cs"/>
          <w:b/>
          <w:bCs/>
          <w:vanish/>
          <w:szCs w:val="20"/>
          <w:shd w:val="clear" w:color="auto" w:fill="FFFF99"/>
          <w:rtl/>
        </w:rPr>
        <w:t>תיקון מס' 1</w:t>
      </w:r>
    </w:p>
    <w:p w:rsidR="00871A37" w:rsidRDefault="00871A37">
      <w:pPr>
        <w:pStyle w:val="P00"/>
        <w:spacing w:before="0"/>
        <w:ind w:left="0" w:right="1134"/>
        <w:rPr>
          <w:rFonts w:cs="FrankRuehl" w:hint="cs"/>
          <w:vanish/>
          <w:szCs w:val="20"/>
          <w:shd w:val="clear" w:color="auto" w:fill="FFFF99"/>
          <w:rtl/>
        </w:rPr>
      </w:pPr>
      <w:hyperlink r:id="rId14" w:history="1">
        <w:r>
          <w:rPr>
            <w:rStyle w:val="Hyperlink"/>
            <w:rFonts w:cs="FrankRuehl" w:hint="cs"/>
            <w:vanish/>
            <w:szCs w:val="20"/>
            <w:shd w:val="clear" w:color="auto" w:fill="FFFF99"/>
            <w:rtl/>
          </w:rPr>
          <w:t>ס"ח תשכ"א מס' 332</w:t>
        </w:r>
      </w:hyperlink>
      <w:r>
        <w:rPr>
          <w:rFonts w:cs="FrankRuehl" w:hint="cs"/>
          <w:vanish/>
          <w:szCs w:val="20"/>
          <w:shd w:val="clear" w:color="auto" w:fill="FFFF99"/>
          <w:rtl/>
        </w:rPr>
        <w:t xml:space="preserve"> מיום 23.3.1961 בעמ' 60 (</w:t>
      </w:r>
      <w:hyperlink r:id="rId15" w:history="1">
        <w:r>
          <w:rPr>
            <w:rStyle w:val="Hyperlink"/>
            <w:rFonts w:cs="FrankRuehl" w:hint="cs"/>
            <w:vanish/>
            <w:szCs w:val="20"/>
            <w:shd w:val="clear" w:color="auto" w:fill="FFFF99"/>
            <w:rtl/>
          </w:rPr>
          <w:t>ה"ח 433</w:t>
        </w:r>
      </w:hyperlink>
      <w:r>
        <w:rPr>
          <w:rFonts w:cs="FrankRuehl" w:hint="cs"/>
          <w:vanish/>
          <w:szCs w:val="20"/>
          <w:shd w:val="clear" w:color="auto" w:fill="FFFF99"/>
          <w:rtl/>
        </w:rPr>
        <w:t>)</w:t>
      </w:r>
    </w:p>
    <w:p w:rsidR="00871A37" w:rsidRDefault="00871A37">
      <w:pPr>
        <w:pStyle w:val="P00"/>
        <w:spacing w:before="0"/>
        <w:ind w:left="0" w:right="1134"/>
        <w:rPr>
          <w:rStyle w:val="default"/>
          <w:rFonts w:cs="FrankRuehl" w:hint="cs"/>
          <w:b/>
          <w:bCs/>
          <w:sz w:val="2"/>
          <w:szCs w:val="2"/>
          <w:rtl/>
        </w:rPr>
      </w:pPr>
      <w:r>
        <w:rPr>
          <w:rFonts w:cs="FrankRuehl" w:hint="cs"/>
          <w:b/>
          <w:bCs/>
          <w:vanish/>
          <w:szCs w:val="20"/>
          <w:shd w:val="clear" w:color="auto" w:fill="FFFF99"/>
          <w:rtl/>
        </w:rPr>
        <w:t>הוספת סעיף 10</w:t>
      </w:r>
      <w:bookmarkEnd w:id="15"/>
    </w:p>
    <w:p w:rsidR="00871A37" w:rsidRDefault="00871A37">
      <w:pPr>
        <w:pStyle w:val="P00"/>
        <w:spacing w:before="72"/>
        <w:ind w:left="0" w:right="1134"/>
        <w:rPr>
          <w:rStyle w:val="default"/>
          <w:rFonts w:cs="FrankRuehl" w:hint="cs"/>
          <w:rtl/>
        </w:rPr>
      </w:pPr>
      <w:bookmarkStart w:id="16" w:name="Seif12"/>
      <w:bookmarkEnd w:id="16"/>
      <w:r>
        <w:rPr>
          <w:lang w:val="he-IL"/>
        </w:rPr>
        <w:pict>
          <v:rect id="_x0000_s1041" style="position:absolute;left:0;text-align:left;margin-left:464.5pt;margin-top:8.05pt;width:75.05pt;height:25.75pt;z-index:251663360" o:allowincell="f" filled="f" stroked="f" strokecolor="lime" strokeweight=".25pt">
            <v:textbox inset="0,0,0,0">
              <w:txbxContent>
                <w:p w:rsidR="00871A37" w:rsidRDefault="00871A37">
                  <w:pPr>
                    <w:spacing w:line="160" w:lineRule="exact"/>
                    <w:jc w:val="left"/>
                    <w:rPr>
                      <w:rFonts w:cs="Miriam"/>
                      <w:noProof/>
                      <w:sz w:val="18"/>
                      <w:szCs w:val="18"/>
                      <w:rtl/>
                    </w:rPr>
                  </w:pPr>
                  <w:r>
                    <w:rPr>
                      <w:rFonts w:cs="Miriam"/>
                      <w:sz w:val="18"/>
                      <w:szCs w:val="18"/>
                      <w:rtl/>
                    </w:rPr>
                    <w:t>שמ</w:t>
                  </w:r>
                  <w:r>
                    <w:rPr>
                      <w:rFonts w:cs="Miriam" w:hint="cs"/>
                      <w:sz w:val="18"/>
                      <w:szCs w:val="18"/>
                      <w:rtl/>
                    </w:rPr>
                    <w:t>ירת דינים</w:t>
                  </w:r>
                </w:p>
                <w:p w:rsidR="00871A37" w:rsidRDefault="00871A37">
                  <w:pPr>
                    <w:spacing w:line="160" w:lineRule="exact"/>
                    <w:jc w:val="left"/>
                    <w:rPr>
                      <w:rFonts w:cs="Miriam"/>
                      <w:noProof/>
                      <w:sz w:val="18"/>
                      <w:szCs w:val="18"/>
                      <w:rtl/>
                    </w:rPr>
                  </w:pPr>
                  <w:r>
                    <w:rPr>
                      <w:rFonts w:cs="Miriam" w:hint="cs"/>
                      <w:sz w:val="18"/>
                      <w:szCs w:val="18"/>
                      <w:rtl/>
                    </w:rPr>
                    <w:t>(תיקון מס' 1) תשכ"א-</w:t>
                  </w:r>
                  <w:r>
                    <w:rPr>
                      <w:rFonts w:cs="Miriam"/>
                      <w:sz w:val="18"/>
                      <w:szCs w:val="18"/>
                      <w:rtl/>
                    </w:rPr>
                    <w:t>1961</w:t>
                  </w:r>
                </w:p>
              </w:txbxContent>
            </v:textbox>
            <w10:anchorlock/>
          </v:rect>
        </w:pict>
      </w:r>
      <w:r>
        <w:rPr>
          <w:rStyle w:val="big-number"/>
          <w:rFonts w:cs="Miriam"/>
          <w:rtl/>
        </w:rPr>
        <w:t>11.</w:t>
      </w:r>
      <w:r>
        <w:rPr>
          <w:rStyle w:val="big-number"/>
          <w:rFonts w:cs="Miriam"/>
          <w:rtl/>
        </w:rPr>
        <w:tab/>
      </w:r>
      <w:r>
        <w:rPr>
          <w:rStyle w:val="default"/>
          <w:rFonts w:cs="FrankRuehl"/>
          <w:rtl/>
        </w:rPr>
        <w:t>הו</w:t>
      </w:r>
      <w:r>
        <w:rPr>
          <w:rStyle w:val="default"/>
          <w:rFonts w:cs="FrankRuehl" w:hint="cs"/>
          <w:rtl/>
        </w:rPr>
        <w:t>ראות חוק זה באות להוסיף על הוראות כל דין אחר ולא לגרוע מהן.</w:t>
      </w:r>
    </w:p>
    <w:p w:rsidR="00871A37" w:rsidRDefault="00871A37">
      <w:pPr>
        <w:pStyle w:val="P00"/>
        <w:spacing w:before="0"/>
        <w:ind w:left="0" w:right="1134"/>
        <w:rPr>
          <w:rFonts w:cs="FrankRuehl" w:hint="cs"/>
          <w:vanish/>
          <w:color w:val="FF0000"/>
          <w:szCs w:val="20"/>
          <w:shd w:val="clear" w:color="auto" w:fill="FFFF99"/>
        </w:rPr>
      </w:pPr>
      <w:bookmarkStart w:id="17" w:name="Rov20"/>
      <w:r>
        <w:rPr>
          <w:rFonts w:cs="FrankRuehl" w:hint="cs"/>
          <w:vanish/>
          <w:color w:val="FF0000"/>
          <w:szCs w:val="20"/>
          <w:shd w:val="clear" w:color="auto" w:fill="FFFF99"/>
          <w:rtl/>
        </w:rPr>
        <w:t>מיום 23.3.1961</w:t>
      </w:r>
    </w:p>
    <w:p w:rsidR="00871A37" w:rsidRDefault="00871A37">
      <w:pPr>
        <w:pStyle w:val="P00"/>
        <w:spacing w:before="0"/>
        <w:ind w:left="0" w:right="1134"/>
        <w:rPr>
          <w:rFonts w:cs="FrankRuehl" w:hint="cs"/>
          <w:b/>
          <w:bCs/>
          <w:vanish/>
          <w:szCs w:val="20"/>
          <w:shd w:val="clear" w:color="auto" w:fill="FFFF99"/>
          <w:rtl/>
        </w:rPr>
      </w:pPr>
      <w:r>
        <w:rPr>
          <w:rFonts w:cs="FrankRuehl" w:hint="cs"/>
          <w:b/>
          <w:bCs/>
          <w:vanish/>
          <w:szCs w:val="20"/>
          <w:shd w:val="clear" w:color="auto" w:fill="FFFF99"/>
          <w:rtl/>
        </w:rPr>
        <w:t>תיקון מס' 1</w:t>
      </w:r>
    </w:p>
    <w:p w:rsidR="00871A37" w:rsidRDefault="00871A37">
      <w:pPr>
        <w:pStyle w:val="P00"/>
        <w:spacing w:before="0"/>
        <w:ind w:left="0" w:right="1134"/>
        <w:rPr>
          <w:rFonts w:cs="FrankRuehl" w:hint="cs"/>
          <w:vanish/>
          <w:szCs w:val="20"/>
          <w:shd w:val="clear" w:color="auto" w:fill="FFFF99"/>
          <w:rtl/>
        </w:rPr>
      </w:pPr>
      <w:hyperlink r:id="rId16" w:history="1">
        <w:r>
          <w:rPr>
            <w:rStyle w:val="Hyperlink"/>
            <w:rFonts w:cs="FrankRuehl" w:hint="cs"/>
            <w:vanish/>
            <w:szCs w:val="20"/>
            <w:shd w:val="clear" w:color="auto" w:fill="FFFF99"/>
            <w:rtl/>
          </w:rPr>
          <w:t>ס"ח תשכ"א מס' 332</w:t>
        </w:r>
      </w:hyperlink>
      <w:r>
        <w:rPr>
          <w:rFonts w:cs="FrankRuehl" w:hint="cs"/>
          <w:vanish/>
          <w:szCs w:val="20"/>
          <w:shd w:val="clear" w:color="auto" w:fill="FFFF99"/>
          <w:rtl/>
        </w:rPr>
        <w:t xml:space="preserve"> מיום 23.3.1961 בעמ' 60 (</w:t>
      </w:r>
      <w:hyperlink r:id="rId17" w:history="1">
        <w:r>
          <w:rPr>
            <w:rStyle w:val="Hyperlink"/>
            <w:rFonts w:cs="FrankRuehl" w:hint="cs"/>
            <w:vanish/>
            <w:szCs w:val="20"/>
            <w:shd w:val="clear" w:color="auto" w:fill="FFFF99"/>
            <w:rtl/>
          </w:rPr>
          <w:t>ה"ח 433</w:t>
        </w:r>
      </w:hyperlink>
      <w:r>
        <w:rPr>
          <w:rFonts w:cs="FrankRuehl" w:hint="cs"/>
          <w:vanish/>
          <w:szCs w:val="20"/>
          <w:shd w:val="clear" w:color="auto" w:fill="FFFF99"/>
          <w:rtl/>
        </w:rPr>
        <w:t>)</w:t>
      </w:r>
    </w:p>
    <w:p w:rsidR="00871A37" w:rsidRDefault="00871A37">
      <w:pPr>
        <w:pStyle w:val="P00"/>
        <w:ind w:left="0" w:right="1134"/>
        <w:rPr>
          <w:rStyle w:val="default"/>
          <w:rFonts w:cs="FrankRuehl" w:hint="cs"/>
          <w:sz w:val="2"/>
          <w:szCs w:val="2"/>
          <w:rtl/>
        </w:rPr>
      </w:pPr>
      <w:r>
        <w:rPr>
          <w:rStyle w:val="big-number"/>
          <w:rFonts w:cs="FrankRuehl" w:hint="cs"/>
          <w:strike/>
          <w:vanish/>
          <w:sz w:val="22"/>
          <w:szCs w:val="22"/>
          <w:shd w:val="clear" w:color="auto" w:fill="FFFF99"/>
          <w:rtl/>
        </w:rPr>
        <w:t>9.</w:t>
      </w:r>
      <w:r>
        <w:rPr>
          <w:rStyle w:val="big-number"/>
          <w:rFonts w:cs="FrankRuehl" w:hint="cs"/>
          <w:vanish/>
          <w:sz w:val="22"/>
          <w:szCs w:val="22"/>
          <w:shd w:val="clear" w:color="auto" w:fill="FFFF99"/>
          <w:rtl/>
        </w:rPr>
        <w:t xml:space="preserve"> </w:t>
      </w:r>
      <w:r>
        <w:rPr>
          <w:rStyle w:val="big-number"/>
          <w:rFonts w:cs="FrankRuehl"/>
          <w:vanish/>
          <w:sz w:val="22"/>
          <w:szCs w:val="22"/>
          <w:u w:val="single"/>
          <w:shd w:val="clear" w:color="auto" w:fill="FFFF99"/>
          <w:rtl/>
        </w:rPr>
        <w:t>11.</w:t>
      </w:r>
      <w:r>
        <w:rPr>
          <w:rStyle w:val="big-number"/>
          <w:rFonts w:cs="FrankRuehl"/>
          <w:vanish/>
          <w:sz w:val="22"/>
          <w:szCs w:val="22"/>
          <w:shd w:val="clear" w:color="auto" w:fill="FFFF99"/>
          <w:rtl/>
        </w:rPr>
        <w:tab/>
      </w:r>
      <w:r>
        <w:rPr>
          <w:rStyle w:val="default"/>
          <w:rFonts w:cs="FrankRuehl"/>
          <w:vanish/>
          <w:sz w:val="22"/>
          <w:szCs w:val="22"/>
          <w:shd w:val="clear" w:color="auto" w:fill="FFFF99"/>
          <w:rtl/>
        </w:rPr>
        <w:t>הו</w:t>
      </w:r>
      <w:r>
        <w:rPr>
          <w:rStyle w:val="default"/>
          <w:rFonts w:cs="FrankRuehl" w:hint="cs"/>
          <w:vanish/>
          <w:sz w:val="22"/>
          <w:szCs w:val="22"/>
          <w:shd w:val="clear" w:color="auto" w:fill="FFFF99"/>
          <w:rtl/>
        </w:rPr>
        <w:t>ראות חוק זה באות להוסיף על הוראות כל דין אחר ולא לגרוע מהן.</w:t>
      </w:r>
      <w:bookmarkEnd w:id="17"/>
    </w:p>
    <w:p w:rsidR="00871A37" w:rsidRDefault="00871A37">
      <w:pPr>
        <w:pStyle w:val="P00"/>
        <w:spacing w:before="72"/>
        <w:ind w:left="0" w:right="1134"/>
        <w:rPr>
          <w:rStyle w:val="default"/>
          <w:rFonts w:cs="FrankRuehl" w:hint="cs"/>
          <w:rtl/>
        </w:rPr>
      </w:pPr>
    </w:p>
    <w:p w:rsidR="00871A37" w:rsidRDefault="00871A37">
      <w:pPr>
        <w:pStyle w:val="P00"/>
        <w:spacing w:before="72"/>
        <w:ind w:left="0" w:right="1134"/>
        <w:rPr>
          <w:rStyle w:val="default"/>
          <w:rFonts w:cs="FrankRuehl" w:hint="cs"/>
          <w:rtl/>
        </w:rPr>
      </w:pPr>
      <w:bookmarkStart w:id="18" w:name="Seif13"/>
      <w:bookmarkEnd w:id="18"/>
      <w:r>
        <w:rPr>
          <w:lang w:val="he-IL"/>
        </w:rPr>
        <w:pict>
          <v:rect id="_x0000_s1042" style="position:absolute;left:0;text-align:left;margin-left:464.5pt;margin-top:8.05pt;width:75.05pt;height:27.35pt;z-index:251664384" o:allowincell="f" filled="f" stroked="f" strokecolor="lime" strokeweight=".25pt">
            <v:textbox inset="0,0,0,0">
              <w:txbxContent>
                <w:p w:rsidR="00871A37" w:rsidRDefault="00871A37">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p w:rsidR="00871A37" w:rsidRDefault="00871A37">
                  <w:pPr>
                    <w:spacing w:line="160" w:lineRule="exact"/>
                    <w:jc w:val="left"/>
                    <w:rPr>
                      <w:rFonts w:cs="Miriam" w:hint="cs"/>
                      <w:sz w:val="18"/>
                      <w:szCs w:val="18"/>
                      <w:rtl/>
                    </w:rPr>
                  </w:pPr>
                  <w:r>
                    <w:rPr>
                      <w:rFonts w:cs="Miriam" w:hint="cs"/>
                      <w:sz w:val="18"/>
                      <w:szCs w:val="18"/>
                      <w:rtl/>
                    </w:rPr>
                    <w:t>(תיקון מס' 1) תשכ"א-</w:t>
                  </w:r>
                  <w:r>
                    <w:rPr>
                      <w:rFonts w:cs="Miriam"/>
                      <w:sz w:val="18"/>
                      <w:szCs w:val="18"/>
                      <w:rtl/>
                    </w:rPr>
                    <w:t>1961</w:t>
                  </w:r>
                </w:p>
              </w:txbxContent>
            </v:textbox>
            <w10:anchorlock/>
          </v:rect>
        </w:pict>
      </w:r>
      <w:r>
        <w:rPr>
          <w:rStyle w:val="big-number"/>
          <w:rFonts w:cs="Miriam"/>
          <w:rtl/>
        </w:rPr>
        <w:t>12.</w:t>
      </w:r>
      <w:r>
        <w:rPr>
          <w:rStyle w:val="big-number"/>
          <w:rFonts w:cs="Miriam"/>
          <w:rtl/>
        </w:rPr>
        <w:tab/>
      </w:r>
      <w:r>
        <w:rPr>
          <w:rStyle w:val="default"/>
          <w:rFonts w:cs="FrankRuehl" w:hint="cs"/>
          <w:rtl/>
        </w:rPr>
        <w:t>ראש הממשלה</w:t>
      </w:r>
      <w:r>
        <w:rPr>
          <w:rStyle w:val="a6"/>
          <w:rFonts w:cs="FrankRuehl"/>
          <w:sz w:val="26"/>
        </w:rPr>
        <w:footnoteReference w:id="2"/>
      </w:r>
      <w:r>
        <w:rPr>
          <w:rStyle w:val="default"/>
          <w:rFonts w:cs="FrankRuehl"/>
          <w:rtl/>
        </w:rPr>
        <w:t xml:space="preserve"> מ</w:t>
      </w:r>
      <w:r>
        <w:rPr>
          <w:rStyle w:val="default"/>
          <w:rFonts w:cs="FrankRuehl" w:hint="cs"/>
          <w:rtl/>
        </w:rPr>
        <w:t>מונה על ביצוע חוק זה והוא רשאי להתקין תקנות לביצועו.</w:t>
      </w:r>
    </w:p>
    <w:p w:rsidR="00871A37" w:rsidRDefault="00871A37">
      <w:pPr>
        <w:pStyle w:val="P00"/>
        <w:spacing w:before="0"/>
        <w:ind w:left="0" w:right="1134"/>
        <w:rPr>
          <w:rFonts w:cs="FrankRuehl" w:hint="cs"/>
          <w:vanish/>
          <w:color w:val="FF0000"/>
          <w:szCs w:val="20"/>
          <w:shd w:val="clear" w:color="auto" w:fill="FFFF99"/>
        </w:rPr>
      </w:pPr>
      <w:bookmarkStart w:id="19" w:name="Rov25"/>
      <w:r>
        <w:rPr>
          <w:rFonts w:cs="FrankRuehl" w:hint="cs"/>
          <w:vanish/>
          <w:color w:val="FF0000"/>
          <w:szCs w:val="20"/>
          <w:shd w:val="clear" w:color="auto" w:fill="FFFF99"/>
          <w:rtl/>
        </w:rPr>
        <w:t>מיום 23.3.1961</w:t>
      </w:r>
    </w:p>
    <w:p w:rsidR="00871A37" w:rsidRDefault="00871A37">
      <w:pPr>
        <w:pStyle w:val="P00"/>
        <w:spacing w:before="0"/>
        <w:ind w:left="0" w:right="1134"/>
        <w:rPr>
          <w:rFonts w:cs="FrankRuehl" w:hint="cs"/>
          <w:b/>
          <w:bCs/>
          <w:vanish/>
          <w:szCs w:val="20"/>
          <w:shd w:val="clear" w:color="auto" w:fill="FFFF99"/>
          <w:rtl/>
        </w:rPr>
      </w:pPr>
      <w:r>
        <w:rPr>
          <w:rFonts w:cs="FrankRuehl" w:hint="cs"/>
          <w:b/>
          <w:bCs/>
          <w:vanish/>
          <w:szCs w:val="20"/>
          <w:shd w:val="clear" w:color="auto" w:fill="FFFF99"/>
          <w:rtl/>
        </w:rPr>
        <w:t>תיקון מס' 1</w:t>
      </w:r>
    </w:p>
    <w:p w:rsidR="00871A37" w:rsidRDefault="00871A37">
      <w:pPr>
        <w:pStyle w:val="P00"/>
        <w:spacing w:before="0"/>
        <w:ind w:left="0" w:right="1134"/>
        <w:rPr>
          <w:rFonts w:cs="FrankRuehl" w:hint="cs"/>
          <w:vanish/>
          <w:szCs w:val="20"/>
          <w:shd w:val="clear" w:color="auto" w:fill="FFFF99"/>
          <w:rtl/>
        </w:rPr>
      </w:pPr>
      <w:hyperlink r:id="rId18" w:history="1">
        <w:r>
          <w:rPr>
            <w:rStyle w:val="Hyperlink"/>
            <w:rFonts w:cs="FrankRuehl" w:hint="cs"/>
            <w:vanish/>
            <w:szCs w:val="20"/>
            <w:shd w:val="clear" w:color="auto" w:fill="FFFF99"/>
            <w:rtl/>
          </w:rPr>
          <w:t>ס"ח תשכ"א מס' 332</w:t>
        </w:r>
      </w:hyperlink>
      <w:r>
        <w:rPr>
          <w:rFonts w:cs="FrankRuehl" w:hint="cs"/>
          <w:vanish/>
          <w:szCs w:val="20"/>
          <w:shd w:val="clear" w:color="auto" w:fill="FFFF99"/>
          <w:rtl/>
        </w:rPr>
        <w:t xml:space="preserve"> מיום 23.3.1961 בעמ' 60 (</w:t>
      </w:r>
      <w:hyperlink r:id="rId19" w:history="1">
        <w:r>
          <w:rPr>
            <w:rStyle w:val="Hyperlink"/>
            <w:rFonts w:cs="FrankRuehl" w:hint="cs"/>
            <w:vanish/>
            <w:szCs w:val="20"/>
            <w:shd w:val="clear" w:color="auto" w:fill="FFFF99"/>
            <w:rtl/>
          </w:rPr>
          <w:t>ה"ח 433</w:t>
        </w:r>
      </w:hyperlink>
      <w:r>
        <w:rPr>
          <w:rFonts w:cs="FrankRuehl" w:hint="cs"/>
          <w:vanish/>
          <w:szCs w:val="20"/>
          <w:shd w:val="clear" w:color="auto" w:fill="FFFF99"/>
          <w:rtl/>
        </w:rPr>
        <w:t>)</w:t>
      </w:r>
    </w:p>
    <w:p w:rsidR="00871A37" w:rsidRDefault="00871A37">
      <w:pPr>
        <w:pStyle w:val="P00"/>
        <w:ind w:left="0" w:right="1134"/>
        <w:rPr>
          <w:rStyle w:val="default"/>
          <w:rFonts w:cs="FrankRuehl" w:hint="cs"/>
          <w:sz w:val="2"/>
          <w:szCs w:val="2"/>
          <w:shd w:val="clear" w:color="auto" w:fill="FFFF99"/>
          <w:rtl/>
        </w:rPr>
      </w:pPr>
      <w:r>
        <w:rPr>
          <w:rStyle w:val="big-number"/>
          <w:rFonts w:cs="FrankRuehl" w:hint="cs"/>
          <w:strike/>
          <w:vanish/>
          <w:sz w:val="22"/>
          <w:szCs w:val="22"/>
          <w:shd w:val="clear" w:color="auto" w:fill="FFFF99"/>
          <w:rtl/>
        </w:rPr>
        <w:t>10.</w:t>
      </w:r>
      <w:r>
        <w:rPr>
          <w:rStyle w:val="big-number"/>
          <w:rFonts w:cs="FrankRuehl" w:hint="cs"/>
          <w:vanish/>
          <w:sz w:val="22"/>
          <w:szCs w:val="22"/>
          <w:shd w:val="clear" w:color="auto" w:fill="FFFF99"/>
          <w:rtl/>
        </w:rPr>
        <w:t xml:space="preserve"> </w:t>
      </w:r>
      <w:r>
        <w:rPr>
          <w:rStyle w:val="big-number"/>
          <w:rFonts w:cs="FrankRuehl"/>
          <w:vanish/>
          <w:sz w:val="22"/>
          <w:szCs w:val="22"/>
          <w:u w:val="single"/>
          <w:shd w:val="clear" w:color="auto" w:fill="FFFF99"/>
          <w:rtl/>
        </w:rPr>
        <w:t>12.</w:t>
      </w:r>
      <w:r>
        <w:rPr>
          <w:rStyle w:val="big-number"/>
          <w:rFonts w:cs="FrankRuehl"/>
          <w:vanish/>
          <w:sz w:val="22"/>
          <w:szCs w:val="22"/>
          <w:shd w:val="clear" w:color="auto" w:fill="FFFF99"/>
          <w:rtl/>
        </w:rPr>
        <w:tab/>
      </w:r>
      <w:r>
        <w:rPr>
          <w:rStyle w:val="default"/>
          <w:rFonts w:cs="FrankRuehl" w:hint="cs"/>
          <w:vanish/>
          <w:sz w:val="22"/>
          <w:szCs w:val="22"/>
          <w:shd w:val="clear" w:color="auto" w:fill="FFFF99"/>
          <w:rtl/>
        </w:rPr>
        <w:t>ראש הממשלה</w:t>
      </w:r>
      <w:r>
        <w:rPr>
          <w:rStyle w:val="default"/>
          <w:rFonts w:cs="FrankRuehl"/>
          <w:vanish/>
          <w:sz w:val="22"/>
          <w:szCs w:val="22"/>
          <w:shd w:val="clear" w:color="auto" w:fill="FFFF99"/>
          <w:rtl/>
        </w:rPr>
        <w:t xml:space="preserve"> מ</w:t>
      </w:r>
      <w:r>
        <w:rPr>
          <w:rStyle w:val="default"/>
          <w:rFonts w:cs="FrankRuehl" w:hint="cs"/>
          <w:vanish/>
          <w:sz w:val="22"/>
          <w:szCs w:val="22"/>
          <w:shd w:val="clear" w:color="auto" w:fill="FFFF99"/>
          <w:rtl/>
        </w:rPr>
        <w:t>מונה על ביצוע חוק זה והוא רשאי להתקין תקנות לביצועו.</w:t>
      </w:r>
      <w:bookmarkEnd w:id="19"/>
    </w:p>
    <w:p w:rsidR="00871A37" w:rsidRDefault="00871A37">
      <w:pPr>
        <w:pStyle w:val="P00"/>
        <w:spacing w:before="72"/>
        <w:ind w:left="0" w:right="1134"/>
        <w:rPr>
          <w:rStyle w:val="default"/>
          <w:rFonts w:cs="FrankRuehl" w:hint="cs"/>
          <w:rtl/>
        </w:rPr>
      </w:pPr>
    </w:p>
    <w:p w:rsidR="00871A37" w:rsidRDefault="00871A37">
      <w:pPr>
        <w:pStyle w:val="medium2-header"/>
        <w:keepLines w:val="0"/>
        <w:spacing w:before="72"/>
        <w:ind w:left="0" w:right="1134"/>
        <w:rPr>
          <w:rFonts w:cs="FrankRuehl"/>
          <w:noProof/>
          <w:sz w:val="26"/>
          <w:szCs w:val="26"/>
          <w:rtl/>
        </w:rPr>
      </w:pPr>
      <w:bookmarkStart w:id="20" w:name="med0"/>
      <w:bookmarkEnd w:id="20"/>
      <w:r>
        <w:rPr>
          <w:noProof/>
          <w:sz w:val="26"/>
          <w:szCs w:val="26"/>
          <w:lang w:val="he-IL"/>
        </w:rPr>
        <w:pict>
          <v:rect id="_x0000_s1043" style="position:absolute;left:0;text-align:left;margin-left:464.5pt;margin-top:8.05pt;width:75.05pt;height:39.65pt;z-index:251665408" o:allowincell="f" filled="f" stroked="f" strokecolor="lime" strokeweight=".25pt">
            <v:textbox inset="0,0,0,0">
              <w:txbxContent>
                <w:p w:rsidR="00871A37" w:rsidRDefault="00871A37">
                  <w:pPr>
                    <w:spacing w:line="160" w:lineRule="exact"/>
                    <w:jc w:val="left"/>
                    <w:rPr>
                      <w:rFonts w:cs="Miriam"/>
                      <w:noProof/>
                      <w:sz w:val="18"/>
                      <w:szCs w:val="18"/>
                      <w:rtl/>
                    </w:rPr>
                  </w:pPr>
                  <w:r>
                    <w:rPr>
                      <w:rFonts w:cs="Miriam" w:hint="cs"/>
                      <w:sz w:val="18"/>
                      <w:szCs w:val="18"/>
                      <w:rtl/>
                    </w:rPr>
                    <w:t>(תיקון מס' 1) תשכ"א-</w:t>
                  </w:r>
                  <w:r>
                    <w:rPr>
                      <w:rFonts w:cs="Miriam"/>
                      <w:sz w:val="18"/>
                      <w:szCs w:val="18"/>
                      <w:rtl/>
                    </w:rPr>
                    <w:t>1961</w:t>
                  </w:r>
                </w:p>
                <w:p w:rsidR="00871A37" w:rsidRDefault="00871A37">
                  <w:pPr>
                    <w:spacing w:line="160" w:lineRule="exact"/>
                    <w:jc w:val="left"/>
                    <w:rPr>
                      <w:rFonts w:cs="Miriam"/>
                      <w:noProof/>
                      <w:sz w:val="18"/>
                      <w:szCs w:val="18"/>
                      <w:rtl/>
                    </w:rPr>
                  </w:pPr>
                  <w:r>
                    <w:rPr>
                      <w:rFonts w:cs="Miriam" w:hint="cs"/>
                      <w:sz w:val="18"/>
                      <w:szCs w:val="18"/>
                      <w:rtl/>
                    </w:rPr>
                    <w:t>הודעה תשמ"ד-</w:t>
                  </w:r>
                  <w:r>
                    <w:rPr>
                      <w:rFonts w:cs="Miriam"/>
                      <w:sz w:val="18"/>
                      <w:szCs w:val="18"/>
                      <w:rtl/>
                    </w:rPr>
                    <w:t>1984</w:t>
                  </w:r>
                </w:p>
                <w:p w:rsidR="00871A37" w:rsidRDefault="00871A37">
                  <w:pPr>
                    <w:spacing w:line="160" w:lineRule="exact"/>
                    <w:jc w:val="left"/>
                    <w:rPr>
                      <w:rFonts w:cs="Miriam"/>
                      <w:noProof/>
                      <w:sz w:val="18"/>
                      <w:szCs w:val="18"/>
                      <w:rtl/>
                    </w:rPr>
                  </w:pPr>
                  <w:r>
                    <w:rPr>
                      <w:rFonts w:cs="Miriam" w:hint="cs"/>
                      <w:sz w:val="18"/>
                      <w:szCs w:val="18"/>
                      <w:rtl/>
                    </w:rPr>
                    <w:t>(תיקון מס' 2)</w:t>
                  </w:r>
                </w:p>
                <w:p w:rsidR="00871A37" w:rsidRDefault="00871A37">
                  <w:pPr>
                    <w:spacing w:line="160" w:lineRule="exact"/>
                    <w:jc w:val="left"/>
                    <w:rPr>
                      <w:rFonts w:cs="Miriam"/>
                      <w:noProof/>
                      <w:sz w:val="18"/>
                      <w:szCs w:val="18"/>
                      <w:rtl/>
                    </w:rPr>
                  </w:pPr>
                  <w:r>
                    <w:rPr>
                      <w:rFonts w:cs="Miriam"/>
                      <w:sz w:val="18"/>
                      <w:szCs w:val="18"/>
                      <w:rtl/>
                    </w:rPr>
                    <w:t>תש</w:t>
                  </w:r>
                  <w:r>
                    <w:rPr>
                      <w:rFonts w:cs="Miriam" w:hint="cs"/>
                      <w:sz w:val="18"/>
                      <w:szCs w:val="18"/>
                      <w:rtl/>
                    </w:rPr>
                    <w:t>"ן-</w:t>
                  </w:r>
                  <w:r>
                    <w:rPr>
                      <w:rFonts w:cs="Miriam"/>
                      <w:sz w:val="18"/>
                      <w:szCs w:val="18"/>
                      <w:rtl/>
                    </w:rPr>
                    <w:t>1990</w:t>
                  </w:r>
                </w:p>
              </w:txbxContent>
            </v:textbox>
            <w10:anchorlock/>
          </v:rect>
        </w:pict>
      </w:r>
      <w:r>
        <w:rPr>
          <w:rFonts w:cs="FrankRuehl"/>
          <w:noProof/>
          <w:sz w:val="26"/>
          <w:szCs w:val="26"/>
          <w:rtl/>
        </w:rPr>
        <w:t>תו</w:t>
      </w:r>
      <w:r>
        <w:rPr>
          <w:rFonts w:cs="FrankRuehl" w:hint="cs"/>
          <w:noProof/>
          <w:sz w:val="26"/>
          <w:szCs w:val="26"/>
          <w:rtl/>
        </w:rPr>
        <w:t>ספת</w:t>
      </w:r>
    </w:p>
    <w:p w:rsidR="00871A37" w:rsidRDefault="00871A37">
      <w:pPr>
        <w:pStyle w:val="medium-header"/>
        <w:keepNext w:val="0"/>
        <w:keepLines w:val="0"/>
        <w:ind w:left="0" w:right="1134"/>
        <w:rPr>
          <w:rFonts w:cs="FrankRuehl"/>
          <w:sz w:val="24"/>
          <w:szCs w:val="24"/>
          <w:rtl/>
        </w:rPr>
      </w:pPr>
      <w:r>
        <w:rPr>
          <w:rFonts w:cs="FrankRuehl"/>
          <w:sz w:val="24"/>
          <w:szCs w:val="24"/>
          <w:rtl/>
        </w:rPr>
        <w:t>(ס</w:t>
      </w:r>
      <w:r>
        <w:rPr>
          <w:rFonts w:cs="FrankRuehl" w:hint="cs"/>
          <w:sz w:val="24"/>
          <w:szCs w:val="24"/>
          <w:rtl/>
        </w:rPr>
        <w:t>עיף 9)</w:t>
      </w:r>
    </w:p>
    <w:p w:rsidR="00871A37" w:rsidRDefault="00871A37">
      <w:pPr>
        <w:pStyle w:val="P00"/>
        <w:spacing w:before="72"/>
        <w:ind w:left="0" w:right="1134"/>
        <w:rPr>
          <w:rStyle w:val="default"/>
          <w:rFonts w:cs="FrankRuehl"/>
          <w:rtl/>
        </w:rPr>
      </w:pPr>
      <w:r>
        <w:rPr>
          <w:rStyle w:val="default"/>
          <w:rFonts w:cs="FrankRuehl"/>
          <w:rtl/>
        </w:rPr>
        <w:tab/>
        <w:t>ר</w:t>
      </w:r>
      <w:r>
        <w:rPr>
          <w:rStyle w:val="default"/>
          <w:rFonts w:cs="FrankRuehl" w:hint="cs"/>
          <w:rtl/>
        </w:rPr>
        <w:t>שות הפיתוח</w:t>
      </w:r>
    </w:p>
    <w:p w:rsidR="00871A37" w:rsidRDefault="00871A37">
      <w:pPr>
        <w:pStyle w:val="P11"/>
        <w:spacing w:before="72"/>
        <w:ind w:left="624" w:right="1134"/>
        <w:rPr>
          <w:rStyle w:val="default"/>
          <w:rFonts w:cs="FrankRuehl"/>
          <w:rtl/>
        </w:rPr>
      </w:pPr>
      <w:r>
        <w:rPr>
          <w:rStyle w:val="default"/>
          <w:rFonts w:cs="FrankRuehl"/>
          <w:rtl/>
        </w:rPr>
        <w:t>המ</w:t>
      </w:r>
      <w:r>
        <w:rPr>
          <w:rStyle w:val="default"/>
          <w:rFonts w:cs="FrankRuehl" w:hint="cs"/>
          <w:rtl/>
        </w:rPr>
        <w:t>ו</w:t>
      </w:r>
      <w:r>
        <w:rPr>
          <w:rStyle w:val="default"/>
          <w:rFonts w:cs="FrankRuehl"/>
          <w:rtl/>
        </w:rPr>
        <w:t>סד</w:t>
      </w:r>
      <w:r>
        <w:rPr>
          <w:rStyle w:val="default"/>
          <w:rFonts w:cs="FrankRuehl" w:hint="cs"/>
          <w:rtl/>
        </w:rPr>
        <w:t xml:space="preserve"> לביטוח לאומי</w:t>
      </w:r>
    </w:p>
    <w:p w:rsidR="00871A37" w:rsidRDefault="00871A37">
      <w:pPr>
        <w:pStyle w:val="P11"/>
        <w:spacing w:before="72"/>
        <w:ind w:left="624" w:right="1134"/>
        <w:rPr>
          <w:rStyle w:val="default"/>
          <w:rFonts w:cs="FrankRuehl"/>
          <w:rtl/>
        </w:rPr>
      </w:pPr>
      <w:r>
        <w:rPr>
          <w:rStyle w:val="default"/>
          <w:rFonts w:cs="FrankRuehl"/>
          <w:rtl/>
        </w:rPr>
        <w:t>שי</w:t>
      </w:r>
      <w:r>
        <w:rPr>
          <w:rStyle w:val="default"/>
          <w:rFonts w:cs="FrankRuehl" w:hint="cs"/>
          <w:rtl/>
        </w:rPr>
        <w:t>רות התעסוקה</w:t>
      </w:r>
    </w:p>
    <w:p w:rsidR="00871A37" w:rsidRDefault="00871A37">
      <w:pPr>
        <w:pStyle w:val="P11"/>
        <w:spacing w:before="72"/>
        <w:ind w:left="624" w:right="1134"/>
        <w:rPr>
          <w:rStyle w:val="default"/>
          <w:rFonts w:cs="FrankRuehl"/>
          <w:rtl/>
        </w:rPr>
      </w:pPr>
      <w:r>
        <w:rPr>
          <w:rStyle w:val="default"/>
          <w:rFonts w:cs="FrankRuehl" w:hint="cs"/>
          <w:rtl/>
        </w:rPr>
        <w:t>ר</w:t>
      </w:r>
      <w:r>
        <w:rPr>
          <w:rStyle w:val="default"/>
          <w:rFonts w:cs="FrankRuehl"/>
          <w:rtl/>
        </w:rPr>
        <w:t>ש</w:t>
      </w:r>
      <w:r>
        <w:rPr>
          <w:rStyle w:val="default"/>
          <w:rFonts w:cs="FrankRuehl" w:hint="cs"/>
          <w:rtl/>
        </w:rPr>
        <w:t>ות הנמלים</w:t>
      </w:r>
    </w:p>
    <w:p w:rsidR="00871A37" w:rsidRDefault="00871A37">
      <w:pPr>
        <w:pStyle w:val="P11"/>
        <w:spacing w:before="72"/>
        <w:ind w:left="624" w:right="1134"/>
        <w:rPr>
          <w:rStyle w:val="default"/>
          <w:rFonts w:cs="FrankRuehl"/>
          <w:rtl/>
        </w:rPr>
      </w:pPr>
      <w:r>
        <w:rPr>
          <w:rStyle w:val="default"/>
          <w:rFonts w:cs="FrankRuehl" w:hint="cs"/>
          <w:rtl/>
        </w:rPr>
        <w:t>ר</w:t>
      </w:r>
      <w:r>
        <w:rPr>
          <w:rStyle w:val="default"/>
          <w:rFonts w:cs="FrankRuehl"/>
          <w:rtl/>
        </w:rPr>
        <w:t>ש</w:t>
      </w:r>
      <w:r>
        <w:rPr>
          <w:rStyle w:val="default"/>
          <w:rFonts w:cs="FrankRuehl" w:hint="cs"/>
          <w:rtl/>
        </w:rPr>
        <w:t>ות הגנים הלאומיים</w:t>
      </w:r>
    </w:p>
    <w:p w:rsidR="00871A37" w:rsidRDefault="00871A37">
      <w:pPr>
        <w:pStyle w:val="P11"/>
        <w:spacing w:before="72"/>
        <w:ind w:left="624" w:right="1134"/>
        <w:rPr>
          <w:rStyle w:val="default"/>
          <w:rFonts w:cs="FrankRuehl"/>
          <w:rtl/>
        </w:rPr>
      </w:pPr>
      <w:r>
        <w:rPr>
          <w:rStyle w:val="default"/>
          <w:rFonts w:cs="FrankRuehl" w:hint="cs"/>
          <w:rtl/>
        </w:rPr>
        <w:t>ר</w:t>
      </w:r>
      <w:r>
        <w:rPr>
          <w:rStyle w:val="default"/>
          <w:rFonts w:cs="FrankRuehl"/>
          <w:rtl/>
        </w:rPr>
        <w:t>ש</w:t>
      </w:r>
      <w:r>
        <w:rPr>
          <w:rStyle w:val="default"/>
          <w:rFonts w:cs="FrankRuehl" w:hint="cs"/>
          <w:rtl/>
        </w:rPr>
        <w:t>ות שמורות הטבע</w:t>
      </w:r>
    </w:p>
    <w:p w:rsidR="00871A37" w:rsidRDefault="00871A37">
      <w:pPr>
        <w:pStyle w:val="P11"/>
        <w:spacing w:before="72"/>
        <w:ind w:left="624" w:right="1134"/>
        <w:rPr>
          <w:rStyle w:val="default"/>
          <w:rFonts w:cs="FrankRuehl"/>
          <w:rtl/>
        </w:rPr>
      </w:pPr>
      <w:r>
        <w:rPr>
          <w:rStyle w:val="default"/>
          <w:rFonts w:cs="FrankRuehl" w:hint="cs"/>
          <w:rtl/>
        </w:rPr>
        <w:t>ר</w:t>
      </w:r>
      <w:r>
        <w:rPr>
          <w:rStyle w:val="default"/>
          <w:rFonts w:cs="FrankRuehl"/>
          <w:rtl/>
        </w:rPr>
        <w:t>ש</w:t>
      </w:r>
      <w:r>
        <w:rPr>
          <w:rStyle w:val="default"/>
          <w:rFonts w:cs="FrankRuehl" w:hint="cs"/>
          <w:rtl/>
        </w:rPr>
        <w:t>ות ניירות ערך</w:t>
      </w:r>
    </w:p>
    <w:p w:rsidR="00871A37" w:rsidRDefault="00871A37">
      <w:pPr>
        <w:pStyle w:val="P11"/>
        <w:spacing w:before="72"/>
        <w:ind w:left="624" w:right="1134"/>
        <w:rPr>
          <w:rStyle w:val="default"/>
          <w:rFonts w:cs="FrankRuehl"/>
          <w:rtl/>
        </w:rPr>
      </w:pPr>
      <w:r>
        <w:rPr>
          <w:rStyle w:val="default"/>
          <w:rFonts w:cs="FrankRuehl" w:hint="cs"/>
          <w:rtl/>
        </w:rPr>
        <w:t>ר</w:t>
      </w:r>
      <w:r>
        <w:rPr>
          <w:rStyle w:val="default"/>
          <w:rFonts w:cs="FrankRuehl"/>
          <w:rtl/>
        </w:rPr>
        <w:t>ש</w:t>
      </w:r>
      <w:r>
        <w:rPr>
          <w:rStyle w:val="default"/>
          <w:rFonts w:cs="FrankRuehl" w:hint="cs"/>
          <w:rtl/>
        </w:rPr>
        <w:t>ות שדות התעופה</w:t>
      </w:r>
    </w:p>
    <w:p w:rsidR="00871A37" w:rsidRDefault="00871A37">
      <w:pPr>
        <w:pStyle w:val="P00"/>
        <w:spacing w:before="72"/>
        <w:ind w:left="0" w:right="1134"/>
        <w:rPr>
          <w:rStyle w:val="default"/>
          <w:rFonts w:cs="FrankRuehl"/>
          <w:rtl/>
        </w:rPr>
      </w:pPr>
      <w:r>
        <w:rPr>
          <w:rStyle w:val="default"/>
          <w:rFonts w:cs="FrankRuehl"/>
          <w:rtl/>
        </w:rPr>
        <w:t>כל</w:t>
      </w:r>
      <w:r>
        <w:rPr>
          <w:rStyle w:val="default"/>
          <w:rFonts w:cs="FrankRuehl" w:hint="cs"/>
          <w:rtl/>
        </w:rPr>
        <w:t xml:space="preserve"> גוף אחר שהכריזה עליו הממשל</w:t>
      </w:r>
      <w:r>
        <w:rPr>
          <w:rStyle w:val="default"/>
          <w:rFonts w:cs="FrankRuehl"/>
          <w:rtl/>
        </w:rPr>
        <w:t>ה</w:t>
      </w:r>
      <w:r>
        <w:rPr>
          <w:rStyle w:val="default"/>
          <w:rFonts w:cs="FrankRuehl" w:hint="cs"/>
          <w:rtl/>
        </w:rPr>
        <w:t>, באישור ועדת העבודה של הכנסת, כעל מוסד ממלכתי.</w:t>
      </w:r>
    </w:p>
    <w:p w:rsidR="00871A37" w:rsidRDefault="00871A37">
      <w:pPr>
        <w:pStyle w:val="P00"/>
        <w:spacing w:before="0"/>
        <w:ind w:left="0" w:right="1134"/>
        <w:rPr>
          <w:rFonts w:cs="FrankRuehl" w:hint="cs"/>
          <w:vanish/>
          <w:color w:val="FF0000"/>
          <w:szCs w:val="20"/>
          <w:shd w:val="clear" w:color="auto" w:fill="FFFF99"/>
        </w:rPr>
      </w:pPr>
      <w:bookmarkStart w:id="21" w:name="Rov18"/>
      <w:r>
        <w:rPr>
          <w:rFonts w:cs="FrankRuehl" w:hint="cs"/>
          <w:vanish/>
          <w:color w:val="FF0000"/>
          <w:szCs w:val="20"/>
          <w:shd w:val="clear" w:color="auto" w:fill="FFFF99"/>
          <w:rtl/>
        </w:rPr>
        <w:t>מיום 23.3.1961</w:t>
      </w:r>
    </w:p>
    <w:p w:rsidR="00871A37" w:rsidRDefault="00871A37">
      <w:pPr>
        <w:pStyle w:val="P00"/>
        <w:spacing w:before="0"/>
        <w:ind w:left="0" w:right="1134"/>
        <w:rPr>
          <w:rFonts w:cs="FrankRuehl" w:hint="cs"/>
          <w:b/>
          <w:bCs/>
          <w:vanish/>
          <w:szCs w:val="20"/>
          <w:shd w:val="clear" w:color="auto" w:fill="FFFF99"/>
          <w:rtl/>
        </w:rPr>
      </w:pPr>
      <w:r>
        <w:rPr>
          <w:rFonts w:cs="FrankRuehl" w:hint="cs"/>
          <w:b/>
          <w:bCs/>
          <w:vanish/>
          <w:szCs w:val="20"/>
          <w:shd w:val="clear" w:color="auto" w:fill="FFFF99"/>
          <w:rtl/>
        </w:rPr>
        <w:t>תיקון מס' 1</w:t>
      </w:r>
    </w:p>
    <w:p w:rsidR="00871A37" w:rsidRDefault="00871A37">
      <w:pPr>
        <w:pStyle w:val="P00"/>
        <w:spacing w:before="0"/>
        <w:ind w:left="0" w:right="1134"/>
        <w:rPr>
          <w:rFonts w:cs="FrankRuehl" w:hint="cs"/>
          <w:vanish/>
          <w:szCs w:val="20"/>
          <w:shd w:val="clear" w:color="auto" w:fill="FFFF99"/>
          <w:rtl/>
        </w:rPr>
      </w:pPr>
      <w:hyperlink r:id="rId20" w:history="1">
        <w:r>
          <w:rPr>
            <w:rStyle w:val="Hyperlink"/>
            <w:rFonts w:cs="FrankRuehl" w:hint="cs"/>
            <w:vanish/>
            <w:szCs w:val="20"/>
            <w:shd w:val="clear" w:color="auto" w:fill="FFFF99"/>
            <w:rtl/>
          </w:rPr>
          <w:t>ס"ח תשכ"א מס' 332</w:t>
        </w:r>
      </w:hyperlink>
      <w:r>
        <w:rPr>
          <w:rFonts w:cs="FrankRuehl" w:hint="cs"/>
          <w:vanish/>
          <w:szCs w:val="20"/>
          <w:shd w:val="clear" w:color="auto" w:fill="FFFF99"/>
          <w:rtl/>
        </w:rPr>
        <w:t xml:space="preserve"> מיום 23.3.1961 בעמ' 60 (</w:t>
      </w:r>
      <w:hyperlink r:id="rId21" w:history="1">
        <w:r>
          <w:rPr>
            <w:rStyle w:val="Hyperlink"/>
            <w:rFonts w:cs="FrankRuehl" w:hint="cs"/>
            <w:vanish/>
            <w:szCs w:val="20"/>
            <w:shd w:val="clear" w:color="auto" w:fill="FFFF99"/>
            <w:rtl/>
          </w:rPr>
          <w:t>ה"ח 433</w:t>
        </w:r>
      </w:hyperlink>
      <w:r>
        <w:rPr>
          <w:rFonts w:cs="FrankRuehl" w:hint="cs"/>
          <w:vanish/>
          <w:szCs w:val="20"/>
          <w:shd w:val="clear" w:color="auto" w:fill="FFFF99"/>
          <w:rtl/>
        </w:rPr>
        <w:t>)</w:t>
      </w:r>
    </w:p>
    <w:p w:rsidR="00871A37" w:rsidRDefault="00871A37">
      <w:pPr>
        <w:pStyle w:val="P00"/>
        <w:spacing w:before="0"/>
        <w:ind w:left="0" w:right="1134"/>
        <w:rPr>
          <w:rFonts w:cs="FrankRuehl" w:hint="cs"/>
          <w:b/>
          <w:bCs/>
          <w:vanish/>
          <w:szCs w:val="20"/>
          <w:shd w:val="clear" w:color="auto" w:fill="FFFF99"/>
          <w:rtl/>
        </w:rPr>
      </w:pPr>
      <w:r>
        <w:rPr>
          <w:rFonts w:cs="FrankRuehl" w:hint="cs"/>
          <w:b/>
          <w:bCs/>
          <w:vanish/>
          <w:szCs w:val="20"/>
          <w:shd w:val="clear" w:color="auto" w:fill="FFFF99"/>
          <w:rtl/>
        </w:rPr>
        <w:t>הוספת תוספת</w:t>
      </w:r>
    </w:p>
    <w:p w:rsidR="00871A37" w:rsidRDefault="00871A37">
      <w:pPr>
        <w:pStyle w:val="P00"/>
        <w:spacing w:before="0"/>
        <w:ind w:left="0" w:right="1134"/>
        <w:rPr>
          <w:rFonts w:cs="FrankRuehl" w:hint="cs"/>
          <w:vanish/>
          <w:szCs w:val="20"/>
          <w:shd w:val="clear" w:color="auto" w:fill="FFFF99"/>
          <w:rtl/>
        </w:rPr>
      </w:pPr>
    </w:p>
    <w:p w:rsidR="00871A37" w:rsidRDefault="00871A37">
      <w:pPr>
        <w:pStyle w:val="P00"/>
        <w:spacing w:before="0"/>
        <w:ind w:left="0" w:right="1134"/>
        <w:rPr>
          <w:rFonts w:cs="FrankRuehl" w:hint="cs"/>
          <w:vanish/>
          <w:color w:val="FF0000"/>
          <w:szCs w:val="20"/>
          <w:shd w:val="clear" w:color="auto" w:fill="FFFF99"/>
        </w:rPr>
      </w:pPr>
      <w:r>
        <w:rPr>
          <w:rFonts w:cs="FrankRuehl" w:hint="cs"/>
          <w:vanish/>
          <w:color w:val="FF0000"/>
          <w:szCs w:val="20"/>
          <w:shd w:val="clear" w:color="auto" w:fill="FFFF99"/>
          <w:rtl/>
        </w:rPr>
        <w:t>מיום 12.7.1984</w:t>
      </w:r>
    </w:p>
    <w:p w:rsidR="00871A37" w:rsidRDefault="00871A37">
      <w:pPr>
        <w:pStyle w:val="P00"/>
        <w:spacing w:before="0"/>
        <w:ind w:left="0" w:right="1134"/>
        <w:rPr>
          <w:rFonts w:cs="FrankRuehl" w:hint="cs"/>
          <w:b/>
          <w:bCs/>
          <w:vanish/>
          <w:szCs w:val="20"/>
          <w:shd w:val="clear" w:color="auto" w:fill="FFFF99"/>
          <w:rtl/>
        </w:rPr>
      </w:pPr>
      <w:r>
        <w:rPr>
          <w:rFonts w:cs="FrankRuehl" w:hint="cs"/>
          <w:b/>
          <w:bCs/>
          <w:vanish/>
          <w:szCs w:val="20"/>
          <w:shd w:val="clear" w:color="auto" w:fill="FFFF99"/>
          <w:rtl/>
        </w:rPr>
        <w:t>הודעה תשמ"ד-1984</w:t>
      </w:r>
    </w:p>
    <w:p w:rsidR="00871A37" w:rsidRDefault="00871A37">
      <w:pPr>
        <w:pStyle w:val="P00"/>
        <w:spacing w:before="0"/>
        <w:ind w:left="0" w:right="1134"/>
        <w:rPr>
          <w:rFonts w:cs="FrankRuehl" w:hint="cs"/>
          <w:vanish/>
          <w:szCs w:val="20"/>
          <w:shd w:val="clear" w:color="auto" w:fill="FFFF99"/>
          <w:rtl/>
        </w:rPr>
      </w:pPr>
      <w:hyperlink r:id="rId22" w:history="1">
        <w:r>
          <w:rPr>
            <w:rStyle w:val="Hyperlink"/>
            <w:rFonts w:cs="FrankRuehl" w:hint="cs"/>
            <w:vanish/>
            <w:szCs w:val="20"/>
            <w:shd w:val="clear" w:color="auto" w:fill="FFFF99"/>
            <w:rtl/>
          </w:rPr>
          <w:t>י"פ תשמ"ד מס' 3075</w:t>
        </w:r>
      </w:hyperlink>
      <w:r>
        <w:rPr>
          <w:rFonts w:cs="FrankRuehl" w:hint="cs"/>
          <w:vanish/>
          <w:szCs w:val="20"/>
          <w:shd w:val="clear" w:color="auto" w:fill="FFFF99"/>
          <w:rtl/>
        </w:rPr>
        <w:t xml:space="preserve"> מיום 12.7.1984 בעמ' 2874</w:t>
      </w:r>
    </w:p>
    <w:p w:rsidR="00871A37" w:rsidRDefault="00871A37">
      <w:pPr>
        <w:pStyle w:val="P00"/>
        <w:ind w:left="624" w:right="1134"/>
        <w:rPr>
          <w:rStyle w:val="default"/>
          <w:rFonts w:cs="FrankRuehl"/>
          <w:vanish/>
          <w:sz w:val="22"/>
          <w:szCs w:val="22"/>
          <w:shd w:val="clear" w:color="auto" w:fill="FFFF99"/>
          <w:rtl/>
        </w:rPr>
      </w:pPr>
      <w:r>
        <w:rPr>
          <w:rStyle w:val="default"/>
          <w:rFonts w:cs="FrankRuehl"/>
          <w:vanish/>
          <w:sz w:val="22"/>
          <w:szCs w:val="22"/>
          <w:shd w:val="clear" w:color="auto" w:fill="FFFF99"/>
          <w:rtl/>
        </w:rPr>
        <w:t>ר</w:t>
      </w:r>
      <w:r>
        <w:rPr>
          <w:rStyle w:val="default"/>
          <w:rFonts w:cs="FrankRuehl" w:hint="cs"/>
          <w:vanish/>
          <w:sz w:val="22"/>
          <w:szCs w:val="22"/>
          <w:shd w:val="clear" w:color="auto" w:fill="FFFF99"/>
          <w:rtl/>
        </w:rPr>
        <w:t>שות הפיתוח</w:t>
      </w:r>
    </w:p>
    <w:p w:rsidR="00871A37" w:rsidRDefault="00871A37">
      <w:pPr>
        <w:pStyle w:val="P11"/>
        <w:spacing w:before="0"/>
        <w:ind w:left="624" w:right="1134"/>
        <w:rPr>
          <w:rFonts w:cs="FrankRuehl" w:hint="cs"/>
          <w:vanish/>
          <w:sz w:val="22"/>
          <w:szCs w:val="22"/>
          <w:shd w:val="clear" w:color="auto" w:fill="FFFF99"/>
          <w:rtl/>
        </w:rPr>
      </w:pPr>
      <w:r>
        <w:rPr>
          <w:rStyle w:val="default"/>
          <w:rFonts w:cs="FrankRuehl"/>
          <w:vanish/>
          <w:sz w:val="22"/>
          <w:szCs w:val="22"/>
          <w:shd w:val="clear" w:color="auto" w:fill="FFFF99"/>
          <w:rtl/>
        </w:rPr>
        <w:t>המ</w:t>
      </w:r>
      <w:r>
        <w:rPr>
          <w:rStyle w:val="default"/>
          <w:rFonts w:cs="FrankRuehl" w:hint="cs"/>
          <w:vanish/>
          <w:sz w:val="22"/>
          <w:szCs w:val="22"/>
          <w:shd w:val="clear" w:color="auto" w:fill="FFFF99"/>
          <w:rtl/>
        </w:rPr>
        <w:t>ו</w:t>
      </w:r>
      <w:r>
        <w:rPr>
          <w:rStyle w:val="default"/>
          <w:rFonts w:cs="FrankRuehl"/>
          <w:vanish/>
          <w:sz w:val="22"/>
          <w:szCs w:val="22"/>
          <w:shd w:val="clear" w:color="auto" w:fill="FFFF99"/>
          <w:rtl/>
        </w:rPr>
        <w:t>סד</w:t>
      </w:r>
      <w:r>
        <w:rPr>
          <w:rStyle w:val="default"/>
          <w:rFonts w:cs="FrankRuehl" w:hint="cs"/>
          <w:vanish/>
          <w:sz w:val="22"/>
          <w:szCs w:val="22"/>
          <w:shd w:val="clear" w:color="auto" w:fill="FFFF99"/>
          <w:rtl/>
        </w:rPr>
        <w:t xml:space="preserve"> לביטוח לאומי</w:t>
      </w:r>
    </w:p>
    <w:p w:rsidR="00871A37" w:rsidRDefault="00871A37">
      <w:pPr>
        <w:pStyle w:val="P11"/>
        <w:spacing w:before="0"/>
        <w:ind w:left="624" w:right="1134"/>
        <w:rPr>
          <w:rStyle w:val="default"/>
          <w:rFonts w:cs="FrankRuehl"/>
          <w:vanish/>
          <w:sz w:val="22"/>
          <w:szCs w:val="22"/>
          <w:shd w:val="clear" w:color="auto" w:fill="FFFF99"/>
          <w:rtl/>
        </w:rPr>
      </w:pPr>
      <w:r>
        <w:rPr>
          <w:rStyle w:val="default"/>
          <w:rFonts w:cs="FrankRuehl"/>
          <w:vanish/>
          <w:sz w:val="22"/>
          <w:szCs w:val="22"/>
          <w:shd w:val="clear" w:color="auto" w:fill="FFFF99"/>
          <w:rtl/>
        </w:rPr>
        <w:t>שי</w:t>
      </w:r>
      <w:r>
        <w:rPr>
          <w:rStyle w:val="default"/>
          <w:rFonts w:cs="FrankRuehl" w:hint="cs"/>
          <w:vanish/>
          <w:sz w:val="22"/>
          <w:szCs w:val="22"/>
          <w:shd w:val="clear" w:color="auto" w:fill="FFFF99"/>
          <w:rtl/>
        </w:rPr>
        <w:t>רות התעסוקה</w:t>
      </w:r>
    </w:p>
    <w:p w:rsidR="00871A37" w:rsidRDefault="00871A37">
      <w:pPr>
        <w:pStyle w:val="P11"/>
        <w:spacing w:before="0"/>
        <w:ind w:left="624" w:right="1134"/>
        <w:rPr>
          <w:rStyle w:val="default"/>
          <w:rFonts w:cs="FrankRuehl"/>
          <w:vanish/>
          <w:sz w:val="22"/>
          <w:szCs w:val="22"/>
          <w:u w:val="single"/>
          <w:shd w:val="clear" w:color="auto" w:fill="FFFF99"/>
          <w:rtl/>
        </w:rPr>
      </w:pPr>
      <w:r>
        <w:rPr>
          <w:rStyle w:val="default"/>
          <w:rFonts w:cs="FrankRuehl" w:hint="cs"/>
          <w:vanish/>
          <w:sz w:val="22"/>
          <w:szCs w:val="22"/>
          <w:u w:val="single"/>
          <w:shd w:val="clear" w:color="auto" w:fill="FFFF99"/>
          <w:rtl/>
        </w:rPr>
        <w:t>ר</w:t>
      </w:r>
      <w:r>
        <w:rPr>
          <w:rStyle w:val="default"/>
          <w:rFonts w:cs="FrankRuehl"/>
          <w:vanish/>
          <w:sz w:val="22"/>
          <w:szCs w:val="22"/>
          <w:u w:val="single"/>
          <w:shd w:val="clear" w:color="auto" w:fill="FFFF99"/>
          <w:rtl/>
        </w:rPr>
        <w:t>ש</w:t>
      </w:r>
      <w:r>
        <w:rPr>
          <w:rStyle w:val="default"/>
          <w:rFonts w:cs="FrankRuehl" w:hint="cs"/>
          <w:vanish/>
          <w:sz w:val="22"/>
          <w:szCs w:val="22"/>
          <w:u w:val="single"/>
          <w:shd w:val="clear" w:color="auto" w:fill="FFFF99"/>
          <w:rtl/>
        </w:rPr>
        <w:t>ות הנמלים</w:t>
      </w:r>
    </w:p>
    <w:p w:rsidR="00871A37" w:rsidRDefault="00871A37">
      <w:pPr>
        <w:pStyle w:val="P11"/>
        <w:spacing w:before="0"/>
        <w:ind w:left="624" w:right="1134"/>
        <w:rPr>
          <w:rStyle w:val="default"/>
          <w:rFonts w:cs="FrankRuehl"/>
          <w:vanish/>
          <w:sz w:val="22"/>
          <w:szCs w:val="22"/>
          <w:u w:val="single"/>
          <w:shd w:val="clear" w:color="auto" w:fill="FFFF99"/>
          <w:rtl/>
        </w:rPr>
      </w:pPr>
      <w:r>
        <w:rPr>
          <w:rStyle w:val="default"/>
          <w:rFonts w:cs="FrankRuehl" w:hint="cs"/>
          <w:vanish/>
          <w:sz w:val="22"/>
          <w:szCs w:val="22"/>
          <w:u w:val="single"/>
          <w:shd w:val="clear" w:color="auto" w:fill="FFFF99"/>
          <w:rtl/>
        </w:rPr>
        <w:t>ר</w:t>
      </w:r>
      <w:r>
        <w:rPr>
          <w:rStyle w:val="default"/>
          <w:rFonts w:cs="FrankRuehl"/>
          <w:vanish/>
          <w:sz w:val="22"/>
          <w:szCs w:val="22"/>
          <w:u w:val="single"/>
          <w:shd w:val="clear" w:color="auto" w:fill="FFFF99"/>
          <w:rtl/>
        </w:rPr>
        <w:t>ש</w:t>
      </w:r>
      <w:r>
        <w:rPr>
          <w:rStyle w:val="default"/>
          <w:rFonts w:cs="FrankRuehl" w:hint="cs"/>
          <w:vanish/>
          <w:sz w:val="22"/>
          <w:szCs w:val="22"/>
          <w:u w:val="single"/>
          <w:shd w:val="clear" w:color="auto" w:fill="FFFF99"/>
          <w:rtl/>
        </w:rPr>
        <w:t>ות הגנים הלאומיים</w:t>
      </w:r>
    </w:p>
    <w:p w:rsidR="00871A37" w:rsidRDefault="00871A37">
      <w:pPr>
        <w:pStyle w:val="P11"/>
        <w:spacing w:before="0"/>
        <w:ind w:left="624" w:right="1134"/>
        <w:rPr>
          <w:rStyle w:val="default"/>
          <w:rFonts w:cs="FrankRuehl"/>
          <w:vanish/>
          <w:sz w:val="22"/>
          <w:szCs w:val="22"/>
          <w:u w:val="single"/>
          <w:shd w:val="clear" w:color="auto" w:fill="FFFF99"/>
          <w:rtl/>
        </w:rPr>
      </w:pPr>
      <w:r>
        <w:rPr>
          <w:rStyle w:val="default"/>
          <w:rFonts w:cs="FrankRuehl" w:hint="cs"/>
          <w:vanish/>
          <w:sz w:val="22"/>
          <w:szCs w:val="22"/>
          <w:u w:val="single"/>
          <w:shd w:val="clear" w:color="auto" w:fill="FFFF99"/>
          <w:rtl/>
        </w:rPr>
        <w:t>ר</w:t>
      </w:r>
      <w:r>
        <w:rPr>
          <w:rStyle w:val="default"/>
          <w:rFonts w:cs="FrankRuehl"/>
          <w:vanish/>
          <w:sz w:val="22"/>
          <w:szCs w:val="22"/>
          <w:u w:val="single"/>
          <w:shd w:val="clear" w:color="auto" w:fill="FFFF99"/>
          <w:rtl/>
        </w:rPr>
        <w:t>ש</w:t>
      </w:r>
      <w:r>
        <w:rPr>
          <w:rStyle w:val="default"/>
          <w:rFonts w:cs="FrankRuehl" w:hint="cs"/>
          <w:vanish/>
          <w:sz w:val="22"/>
          <w:szCs w:val="22"/>
          <w:u w:val="single"/>
          <w:shd w:val="clear" w:color="auto" w:fill="FFFF99"/>
          <w:rtl/>
        </w:rPr>
        <w:t>ות שמורות הטבע</w:t>
      </w:r>
    </w:p>
    <w:p w:rsidR="00871A37" w:rsidRDefault="00871A37">
      <w:pPr>
        <w:pStyle w:val="P11"/>
        <w:spacing w:before="0"/>
        <w:ind w:left="624" w:right="1134"/>
        <w:rPr>
          <w:rStyle w:val="default"/>
          <w:rFonts w:cs="FrankRuehl"/>
          <w:vanish/>
          <w:sz w:val="22"/>
          <w:szCs w:val="22"/>
          <w:u w:val="single"/>
          <w:shd w:val="clear" w:color="auto" w:fill="FFFF99"/>
          <w:rtl/>
        </w:rPr>
      </w:pPr>
      <w:r>
        <w:rPr>
          <w:rStyle w:val="default"/>
          <w:rFonts w:cs="FrankRuehl" w:hint="cs"/>
          <w:vanish/>
          <w:sz w:val="22"/>
          <w:szCs w:val="22"/>
          <w:u w:val="single"/>
          <w:shd w:val="clear" w:color="auto" w:fill="FFFF99"/>
          <w:rtl/>
        </w:rPr>
        <w:t>ר</w:t>
      </w:r>
      <w:r>
        <w:rPr>
          <w:rStyle w:val="default"/>
          <w:rFonts w:cs="FrankRuehl"/>
          <w:vanish/>
          <w:sz w:val="22"/>
          <w:szCs w:val="22"/>
          <w:u w:val="single"/>
          <w:shd w:val="clear" w:color="auto" w:fill="FFFF99"/>
          <w:rtl/>
        </w:rPr>
        <w:t>ש</w:t>
      </w:r>
      <w:r>
        <w:rPr>
          <w:rStyle w:val="default"/>
          <w:rFonts w:cs="FrankRuehl" w:hint="cs"/>
          <w:vanish/>
          <w:sz w:val="22"/>
          <w:szCs w:val="22"/>
          <w:u w:val="single"/>
          <w:shd w:val="clear" w:color="auto" w:fill="FFFF99"/>
          <w:rtl/>
        </w:rPr>
        <w:t>ות ניירות ערך</w:t>
      </w:r>
    </w:p>
    <w:p w:rsidR="00871A37" w:rsidRDefault="00871A37">
      <w:pPr>
        <w:pStyle w:val="P11"/>
        <w:spacing w:before="0"/>
        <w:ind w:left="624" w:right="1134"/>
        <w:rPr>
          <w:rStyle w:val="default"/>
          <w:rFonts w:cs="FrankRuehl" w:hint="cs"/>
          <w:vanish/>
          <w:sz w:val="22"/>
          <w:szCs w:val="22"/>
          <w:u w:val="single"/>
          <w:shd w:val="clear" w:color="auto" w:fill="FFFF99"/>
          <w:rtl/>
        </w:rPr>
      </w:pPr>
      <w:r>
        <w:rPr>
          <w:rStyle w:val="default"/>
          <w:rFonts w:cs="FrankRuehl" w:hint="cs"/>
          <w:vanish/>
          <w:sz w:val="22"/>
          <w:szCs w:val="22"/>
          <w:u w:val="single"/>
          <w:shd w:val="clear" w:color="auto" w:fill="FFFF99"/>
          <w:rtl/>
        </w:rPr>
        <w:t>ר</w:t>
      </w:r>
      <w:r>
        <w:rPr>
          <w:rStyle w:val="default"/>
          <w:rFonts w:cs="FrankRuehl"/>
          <w:vanish/>
          <w:sz w:val="22"/>
          <w:szCs w:val="22"/>
          <w:u w:val="single"/>
          <w:shd w:val="clear" w:color="auto" w:fill="FFFF99"/>
          <w:rtl/>
        </w:rPr>
        <w:t>ש</w:t>
      </w:r>
      <w:r>
        <w:rPr>
          <w:rStyle w:val="default"/>
          <w:rFonts w:cs="FrankRuehl" w:hint="cs"/>
          <w:vanish/>
          <w:sz w:val="22"/>
          <w:szCs w:val="22"/>
          <w:u w:val="single"/>
          <w:shd w:val="clear" w:color="auto" w:fill="FFFF99"/>
          <w:rtl/>
        </w:rPr>
        <w:t>ות שדות התעופה</w:t>
      </w:r>
    </w:p>
    <w:p w:rsidR="00871A37" w:rsidRDefault="00871A37">
      <w:pPr>
        <w:pStyle w:val="P11"/>
        <w:spacing w:before="0"/>
        <w:ind w:left="624" w:right="1134"/>
        <w:rPr>
          <w:rStyle w:val="default"/>
          <w:rFonts w:cs="FrankRuehl" w:hint="cs"/>
          <w:vanish/>
          <w:sz w:val="22"/>
          <w:szCs w:val="22"/>
          <w:u w:val="single"/>
          <w:shd w:val="clear" w:color="auto" w:fill="FFFF99"/>
          <w:rtl/>
        </w:rPr>
      </w:pPr>
      <w:r>
        <w:rPr>
          <w:rStyle w:val="default"/>
          <w:rFonts w:cs="FrankRuehl" w:hint="cs"/>
          <w:vanish/>
          <w:sz w:val="22"/>
          <w:szCs w:val="22"/>
          <w:u w:val="single"/>
          <w:shd w:val="clear" w:color="auto" w:fill="FFFF99"/>
          <w:rtl/>
        </w:rPr>
        <w:t>"בזק", החברה הישראלית לתקשורת בע"מ</w:t>
      </w:r>
    </w:p>
    <w:p w:rsidR="00871A37" w:rsidRDefault="00871A37">
      <w:pPr>
        <w:pStyle w:val="P00"/>
        <w:spacing w:before="0"/>
        <w:ind w:left="624" w:right="1134"/>
        <w:rPr>
          <w:rStyle w:val="default"/>
          <w:rFonts w:cs="FrankRuehl"/>
          <w:vanish/>
          <w:sz w:val="22"/>
          <w:szCs w:val="22"/>
          <w:shd w:val="clear" w:color="auto" w:fill="FFFF99"/>
          <w:rtl/>
        </w:rPr>
      </w:pPr>
      <w:r>
        <w:rPr>
          <w:rStyle w:val="default"/>
          <w:rFonts w:cs="FrankRuehl"/>
          <w:vanish/>
          <w:sz w:val="22"/>
          <w:szCs w:val="22"/>
          <w:shd w:val="clear" w:color="auto" w:fill="FFFF99"/>
          <w:rtl/>
        </w:rPr>
        <w:t>כל</w:t>
      </w:r>
      <w:r>
        <w:rPr>
          <w:rStyle w:val="default"/>
          <w:rFonts w:cs="FrankRuehl" w:hint="cs"/>
          <w:vanish/>
          <w:sz w:val="22"/>
          <w:szCs w:val="22"/>
          <w:shd w:val="clear" w:color="auto" w:fill="FFFF99"/>
          <w:rtl/>
        </w:rPr>
        <w:t xml:space="preserve"> גוף אחר שהכריזה עליו הממשל</w:t>
      </w:r>
      <w:r>
        <w:rPr>
          <w:rStyle w:val="default"/>
          <w:rFonts w:cs="FrankRuehl"/>
          <w:vanish/>
          <w:sz w:val="22"/>
          <w:szCs w:val="22"/>
          <w:shd w:val="clear" w:color="auto" w:fill="FFFF99"/>
          <w:rtl/>
        </w:rPr>
        <w:t>ה</w:t>
      </w:r>
      <w:r>
        <w:rPr>
          <w:rStyle w:val="default"/>
          <w:rFonts w:cs="FrankRuehl" w:hint="cs"/>
          <w:vanish/>
          <w:sz w:val="22"/>
          <w:szCs w:val="22"/>
          <w:shd w:val="clear" w:color="auto" w:fill="FFFF99"/>
          <w:rtl/>
        </w:rPr>
        <w:t>, באישור ועדת העבודה של הכנסת, כעל מוסד ממלכתי.</w:t>
      </w:r>
    </w:p>
    <w:p w:rsidR="00871A37" w:rsidRDefault="00871A37">
      <w:pPr>
        <w:pStyle w:val="P00"/>
        <w:spacing w:before="0"/>
        <w:ind w:left="0" w:right="1134"/>
        <w:rPr>
          <w:rFonts w:cs="FrankRuehl" w:hint="cs"/>
          <w:vanish/>
          <w:color w:val="FF0000"/>
          <w:szCs w:val="20"/>
          <w:shd w:val="clear" w:color="auto" w:fill="FFFF99"/>
          <w:rtl/>
        </w:rPr>
      </w:pPr>
    </w:p>
    <w:p w:rsidR="00871A37" w:rsidRDefault="00871A37">
      <w:pPr>
        <w:pStyle w:val="P00"/>
        <w:spacing w:before="0"/>
        <w:ind w:left="0" w:right="1134"/>
        <w:rPr>
          <w:rFonts w:cs="FrankRuehl" w:hint="cs"/>
          <w:vanish/>
          <w:color w:val="FF0000"/>
          <w:szCs w:val="20"/>
          <w:shd w:val="clear" w:color="auto" w:fill="FFFF99"/>
        </w:rPr>
      </w:pPr>
      <w:r>
        <w:rPr>
          <w:rFonts w:cs="FrankRuehl" w:hint="cs"/>
          <w:vanish/>
          <w:color w:val="FF0000"/>
          <w:szCs w:val="20"/>
          <w:shd w:val="clear" w:color="auto" w:fill="FFFF99"/>
          <w:rtl/>
        </w:rPr>
        <w:t>מיום 1.8.1990</w:t>
      </w:r>
    </w:p>
    <w:p w:rsidR="00871A37" w:rsidRDefault="00871A37">
      <w:pPr>
        <w:pStyle w:val="P00"/>
        <w:spacing w:before="0"/>
        <w:ind w:left="0" w:right="1134"/>
        <w:rPr>
          <w:rFonts w:cs="FrankRuehl" w:hint="cs"/>
          <w:b/>
          <w:bCs/>
          <w:vanish/>
          <w:szCs w:val="20"/>
          <w:shd w:val="clear" w:color="auto" w:fill="FFFF99"/>
          <w:rtl/>
        </w:rPr>
      </w:pPr>
      <w:r>
        <w:rPr>
          <w:rFonts w:cs="FrankRuehl" w:hint="cs"/>
          <w:b/>
          <w:bCs/>
          <w:vanish/>
          <w:szCs w:val="20"/>
          <w:shd w:val="clear" w:color="auto" w:fill="FFFF99"/>
          <w:rtl/>
        </w:rPr>
        <w:t>תיקון מס' 2</w:t>
      </w:r>
    </w:p>
    <w:p w:rsidR="00871A37" w:rsidRDefault="00871A37">
      <w:pPr>
        <w:pStyle w:val="P00"/>
        <w:spacing w:before="0"/>
        <w:ind w:left="0" w:right="1134"/>
        <w:rPr>
          <w:rFonts w:cs="FrankRuehl" w:hint="cs"/>
          <w:vanish/>
          <w:szCs w:val="20"/>
          <w:shd w:val="clear" w:color="auto" w:fill="FFFF99"/>
          <w:rtl/>
        </w:rPr>
      </w:pPr>
      <w:hyperlink r:id="rId23" w:history="1">
        <w:r>
          <w:rPr>
            <w:rStyle w:val="Hyperlink"/>
            <w:rFonts w:cs="FrankRuehl" w:hint="cs"/>
            <w:vanish/>
            <w:szCs w:val="20"/>
            <w:shd w:val="clear" w:color="auto" w:fill="FFFF99"/>
            <w:rtl/>
          </w:rPr>
          <w:t>ס"ח תש"ן מס' 1317</w:t>
        </w:r>
      </w:hyperlink>
      <w:r>
        <w:rPr>
          <w:rFonts w:cs="FrankRuehl" w:hint="cs"/>
          <w:vanish/>
          <w:szCs w:val="20"/>
          <w:shd w:val="clear" w:color="auto" w:fill="FFFF99"/>
          <w:rtl/>
        </w:rPr>
        <w:t xml:space="preserve"> מיום 1.6.1990 בעמ' 146 (</w:t>
      </w:r>
      <w:hyperlink r:id="rId24" w:history="1">
        <w:r>
          <w:rPr>
            <w:rStyle w:val="Hyperlink"/>
            <w:rFonts w:cs="FrankRuehl" w:hint="cs"/>
            <w:vanish/>
            <w:szCs w:val="20"/>
            <w:shd w:val="clear" w:color="auto" w:fill="FFFF99"/>
            <w:rtl/>
          </w:rPr>
          <w:t>ה"ח 1984</w:t>
        </w:r>
      </w:hyperlink>
      <w:r>
        <w:rPr>
          <w:rFonts w:cs="FrankRuehl" w:hint="cs"/>
          <w:vanish/>
          <w:szCs w:val="20"/>
          <w:shd w:val="clear" w:color="auto" w:fill="FFFF99"/>
          <w:rtl/>
        </w:rPr>
        <w:t>)</w:t>
      </w:r>
    </w:p>
    <w:p w:rsidR="00871A37" w:rsidRDefault="00871A37">
      <w:pPr>
        <w:pStyle w:val="P00"/>
        <w:ind w:left="624" w:right="1134"/>
        <w:rPr>
          <w:rStyle w:val="default"/>
          <w:rFonts w:cs="FrankRuehl"/>
          <w:vanish/>
          <w:sz w:val="22"/>
          <w:szCs w:val="22"/>
          <w:shd w:val="clear" w:color="auto" w:fill="FFFF99"/>
          <w:rtl/>
        </w:rPr>
      </w:pPr>
      <w:r>
        <w:rPr>
          <w:rStyle w:val="default"/>
          <w:rFonts w:cs="FrankRuehl"/>
          <w:vanish/>
          <w:sz w:val="22"/>
          <w:szCs w:val="22"/>
          <w:shd w:val="clear" w:color="auto" w:fill="FFFF99"/>
          <w:rtl/>
        </w:rPr>
        <w:t>ר</w:t>
      </w:r>
      <w:r>
        <w:rPr>
          <w:rStyle w:val="default"/>
          <w:rFonts w:cs="FrankRuehl" w:hint="cs"/>
          <w:vanish/>
          <w:sz w:val="22"/>
          <w:szCs w:val="22"/>
          <w:shd w:val="clear" w:color="auto" w:fill="FFFF99"/>
          <w:rtl/>
        </w:rPr>
        <w:t>שות הפיתוח</w:t>
      </w:r>
    </w:p>
    <w:p w:rsidR="00871A37" w:rsidRDefault="00871A37">
      <w:pPr>
        <w:pStyle w:val="P11"/>
        <w:spacing w:before="0"/>
        <w:ind w:left="624" w:right="1134"/>
        <w:rPr>
          <w:rFonts w:cs="FrankRuehl" w:hint="cs"/>
          <w:vanish/>
          <w:sz w:val="22"/>
          <w:szCs w:val="22"/>
          <w:shd w:val="clear" w:color="auto" w:fill="FFFF99"/>
          <w:rtl/>
        </w:rPr>
      </w:pPr>
      <w:r>
        <w:rPr>
          <w:rStyle w:val="default"/>
          <w:rFonts w:cs="FrankRuehl"/>
          <w:vanish/>
          <w:sz w:val="22"/>
          <w:szCs w:val="22"/>
          <w:shd w:val="clear" w:color="auto" w:fill="FFFF99"/>
          <w:rtl/>
        </w:rPr>
        <w:t>המ</w:t>
      </w:r>
      <w:r>
        <w:rPr>
          <w:rStyle w:val="default"/>
          <w:rFonts w:cs="FrankRuehl" w:hint="cs"/>
          <w:vanish/>
          <w:sz w:val="22"/>
          <w:szCs w:val="22"/>
          <w:shd w:val="clear" w:color="auto" w:fill="FFFF99"/>
          <w:rtl/>
        </w:rPr>
        <w:t>ו</w:t>
      </w:r>
      <w:r>
        <w:rPr>
          <w:rStyle w:val="default"/>
          <w:rFonts w:cs="FrankRuehl"/>
          <w:vanish/>
          <w:sz w:val="22"/>
          <w:szCs w:val="22"/>
          <w:shd w:val="clear" w:color="auto" w:fill="FFFF99"/>
          <w:rtl/>
        </w:rPr>
        <w:t>סד</w:t>
      </w:r>
      <w:r>
        <w:rPr>
          <w:rStyle w:val="default"/>
          <w:rFonts w:cs="FrankRuehl" w:hint="cs"/>
          <w:vanish/>
          <w:sz w:val="22"/>
          <w:szCs w:val="22"/>
          <w:shd w:val="clear" w:color="auto" w:fill="FFFF99"/>
          <w:rtl/>
        </w:rPr>
        <w:t xml:space="preserve"> לביטוח לאומי</w:t>
      </w:r>
    </w:p>
    <w:p w:rsidR="00871A37" w:rsidRDefault="00871A37">
      <w:pPr>
        <w:pStyle w:val="P11"/>
        <w:spacing w:before="0"/>
        <w:ind w:left="624" w:right="1134"/>
        <w:rPr>
          <w:rStyle w:val="default"/>
          <w:rFonts w:cs="FrankRuehl"/>
          <w:vanish/>
          <w:sz w:val="22"/>
          <w:szCs w:val="22"/>
          <w:shd w:val="clear" w:color="auto" w:fill="FFFF99"/>
          <w:rtl/>
        </w:rPr>
      </w:pPr>
      <w:r>
        <w:rPr>
          <w:rStyle w:val="default"/>
          <w:rFonts w:cs="FrankRuehl"/>
          <w:vanish/>
          <w:sz w:val="22"/>
          <w:szCs w:val="22"/>
          <w:shd w:val="clear" w:color="auto" w:fill="FFFF99"/>
          <w:rtl/>
        </w:rPr>
        <w:t>שי</w:t>
      </w:r>
      <w:r>
        <w:rPr>
          <w:rStyle w:val="default"/>
          <w:rFonts w:cs="FrankRuehl" w:hint="cs"/>
          <w:vanish/>
          <w:sz w:val="22"/>
          <w:szCs w:val="22"/>
          <w:shd w:val="clear" w:color="auto" w:fill="FFFF99"/>
          <w:rtl/>
        </w:rPr>
        <w:t>רות התעסוקה</w:t>
      </w:r>
    </w:p>
    <w:p w:rsidR="00871A37" w:rsidRDefault="00871A37">
      <w:pPr>
        <w:pStyle w:val="P11"/>
        <w:spacing w:before="0"/>
        <w:ind w:left="624" w:right="1134"/>
        <w:rPr>
          <w:rStyle w:val="default"/>
          <w:rFonts w:cs="FrankRuehl"/>
          <w:vanish/>
          <w:sz w:val="22"/>
          <w:szCs w:val="22"/>
          <w:shd w:val="clear" w:color="auto" w:fill="FFFF99"/>
          <w:rtl/>
        </w:rPr>
      </w:pPr>
      <w:r>
        <w:rPr>
          <w:rStyle w:val="default"/>
          <w:rFonts w:cs="FrankRuehl" w:hint="cs"/>
          <w:vanish/>
          <w:sz w:val="22"/>
          <w:szCs w:val="22"/>
          <w:shd w:val="clear" w:color="auto" w:fill="FFFF99"/>
          <w:rtl/>
        </w:rPr>
        <w:t>ר</w:t>
      </w:r>
      <w:r>
        <w:rPr>
          <w:rStyle w:val="default"/>
          <w:rFonts w:cs="FrankRuehl"/>
          <w:vanish/>
          <w:sz w:val="22"/>
          <w:szCs w:val="22"/>
          <w:shd w:val="clear" w:color="auto" w:fill="FFFF99"/>
          <w:rtl/>
        </w:rPr>
        <w:t>ש</w:t>
      </w:r>
      <w:r>
        <w:rPr>
          <w:rStyle w:val="default"/>
          <w:rFonts w:cs="FrankRuehl" w:hint="cs"/>
          <w:vanish/>
          <w:sz w:val="22"/>
          <w:szCs w:val="22"/>
          <w:shd w:val="clear" w:color="auto" w:fill="FFFF99"/>
          <w:rtl/>
        </w:rPr>
        <w:t>ות הנמלים</w:t>
      </w:r>
    </w:p>
    <w:p w:rsidR="00871A37" w:rsidRDefault="00871A37">
      <w:pPr>
        <w:pStyle w:val="P11"/>
        <w:spacing w:before="0"/>
        <w:ind w:left="624" w:right="1134"/>
        <w:rPr>
          <w:rStyle w:val="default"/>
          <w:rFonts w:cs="FrankRuehl"/>
          <w:vanish/>
          <w:sz w:val="22"/>
          <w:szCs w:val="22"/>
          <w:shd w:val="clear" w:color="auto" w:fill="FFFF99"/>
          <w:rtl/>
        </w:rPr>
      </w:pPr>
      <w:r>
        <w:rPr>
          <w:rStyle w:val="default"/>
          <w:rFonts w:cs="FrankRuehl" w:hint="cs"/>
          <w:vanish/>
          <w:sz w:val="22"/>
          <w:szCs w:val="22"/>
          <w:shd w:val="clear" w:color="auto" w:fill="FFFF99"/>
          <w:rtl/>
        </w:rPr>
        <w:t>ר</w:t>
      </w:r>
      <w:r>
        <w:rPr>
          <w:rStyle w:val="default"/>
          <w:rFonts w:cs="FrankRuehl"/>
          <w:vanish/>
          <w:sz w:val="22"/>
          <w:szCs w:val="22"/>
          <w:shd w:val="clear" w:color="auto" w:fill="FFFF99"/>
          <w:rtl/>
        </w:rPr>
        <w:t>ש</w:t>
      </w:r>
      <w:r>
        <w:rPr>
          <w:rStyle w:val="default"/>
          <w:rFonts w:cs="FrankRuehl" w:hint="cs"/>
          <w:vanish/>
          <w:sz w:val="22"/>
          <w:szCs w:val="22"/>
          <w:shd w:val="clear" w:color="auto" w:fill="FFFF99"/>
          <w:rtl/>
        </w:rPr>
        <w:t>ות הגנים הלאומיים</w:t>
      </w:r>
    </w:p>
    <w:p w:rsidR="00871A37" w:rsidRDefault="00871A37">
      <w:pPr>
        <w:pStyle w:val="P11"/>
        <w:spacing w:before="0"/>
        <w:ind w:left="624" w:right="1134"/>
        <w:rPr>
          <w:rStyle w:val="default"/>
          <w:rFonts w:cs="FrankRuehl"/>
          <w:vanish/>
          <w:sz w:val="22"/>
          <w:szCs w:val="22"/>
          <w:shd w:val="clear" w:color="auto" w:fill="FFFF99"/>
          <w:rtl/>
        </w:rPr>
      </w:pPr>
      <w:r>
        <w:rPr>
          <w:rStyle w:val="default"/>
          <w:rFonts w:cs="FrankRuehl" w:hint="cs"/>
          <w:vanish/>
          <w:sz w:val="22"/>
          <w:szCs w:val="22"/>
          <w:shd w:val="clear" w:color="auto" w:fill="FFFF99"/>
          <w:rtl/>
        </w:rPr>
        <w:t>ר</w:t>
      </w:r>
      <w:r>
        <w:rPr>
          <w:rStyle w:val="default"/>
          <w:rFonts w:cs="FrankRuehl"/>
          <w:vanish/>
          <w:sz w:val="22"/>
          <w:szCs w:val="22"/>
          <w:shd w:val="clear" w:color="auto" w:fill="FFFF99"/>
          <w:rtl/>
        </w:rPr>
        <w:t>ש</w:t>
      </w:r>
      <w:r>
        <w:rPr>
          <w:rStyle w:val="default"/>
          <w:rFonts w:cs="FrankRuehl" w:hint="cs"/>
          <w:vanish/>
          <w:sz w:val="22"/>
          <w:szCs w:val="22"/>
          <w:shd w:val="clear" w:color="auto" w:fill="FFFF99"/>
          <w:rtl/>
        </w:rPr>
        <w:t>ות שמורות הטבע</w:t>
      </w:r>
    </w:p>
    <w:p w:rsidR="00871A37" w:rsidRDefault="00871A37">
      <w:pPr>
        <w:pStyle w:val="P11"/>
        <w:spacing w:before="0"/>
        <w:ind w:left="624" w:right="1134"/>
        <w:rPr>
          <w:rStyle w:val="default"/>
          <w:rFonts w:cs="FrankRuehl"/>
          <w:vanish/>
          <w:sz w:val="22"/>
          <w:szCs w:val="22"/>
          <w:shd w:val="clear" w:color="auto" w:fill="FFFF99"/>
          <w:rtl/>
        </w:rPr>
      </w:pPr>
      <w:r>
        <w:rPr>
          <w:rStyle w:val="default"/>
          <w:rFonts w:cs="FrankRuehl" w:hint="cs"/>
          <w:vanish/>
          <w:sz w:val="22"/>
          <w:szCs w:val="22"/>
          <w:shd w:val="clear" w:color="auto" w:fill="FFFF99"/>
          <w:rtl/>
        </w:rPr>
        <w:t>ר</w:t>
      </w:r>
      <w:r>
        <w:rPr>
          <w:rStyle w:val="default"/>
          <w:rFonts w:cs="FrankRuehl"/>
          <w:vanish/>
          <w:sz w:val="22"/>
          <w:szCs w:val="22"/>
          <w:shd w:val="clear" w:color="auto" w:fill="FFFF99"/>
          <w:rtl/>
        </w:rPr>
        <w:t>ש</w:t>
      </w:r>
      <w:r>
        <w:rPr>
          <w:rStyle w:val="default"/>
          <w:rFonts w:cs="FrankRuehl" w:hint="cs"/>
          <w:vanish/>
          <w:sz w:val="22"/>
          <w:szCs w:val="22"/>
          <w:shd w:val="clear" w:color="auto" w:fill="FFFF99"/>
          <w:rtl/>
        </w:rPr>
        <w:t>ות ניירות ערך</w:t>
      </w:r>
    </w:p>
    <w:p w:rsidR="00871A37" w:rsidRDefault="00871A37">
      <w:pPr>
        <w:pStyle w:val="P11"/>
        <w:spacing w:before="0"/>
        <w:ind w:left="624"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ר</w:t>
      </w:r>
      <w:r>
        <w:rPr>
          <w:rStyle w:val="default"/>
          <w:rFonts w:cs="FrankRuehl"/>
          <w:vanish/>
          <w:sz w:val="22"/>
          <w:szCs w:val="22"/>
          <w:shd w:val="clear" w:color="auto" w:fill="FFFF99"/>
          <w:rtl/>
        </w:rPr>
        <w:t>ש</w:t>
      </w:r>
      <w:r>
        <w:rPr>
          <w:rStyle w:val="default"/>
          <w:rFonts w:cs="FrankRuehl" w:hint="cs"/>
          <w:vanish/>
          <w:sz w:val="22"/>
          <w:szCs w:val="22"/>
          <w:shd w:val="clear" w:color="auto" w:fill="FFFF99"/>
          <w:rtl/>
        </w:rPr>
        <w:t>ות שדות התעופה</w:t>
      </w:r>
    </w:p>
    <w:p w:rsidR="00871A37" w:rsidRDefault="00871A37">
      <w:pPr>
        <w:pStyle w:val="P11"/>
        <w:spacing w:before="0"/>
        <w:ind w:left="624" w:right="1134"/>
        <w:rPr>
          <w:rStyle w:val="default"/>
          <w:rFonts w:cs="FrankRuehl" w:hint="cs"/>
          <w:strike/>
          <w:vanish/>
          <w:sz w:val="22"/>
          <w:szCs w:val="22"/>
          <w:shd w:val="clear" w:color="auto" w:fill="FFFF99"/>
          <w:rtl/>
        </w:rPr>
      </w:pPr>
      <w:r>
        <w:rPr>
          <w:rStyle w:val="default"/>
          <w:rFonts w:cs="FrankRuehl" w:hint="cs"/>
          <w:strike/>
          <w:vanish/>
          <w:sz w:val="22"/>
          <w:szCs w:val="22"/>
          <w:shd w:val="clear" w:color="auto" w:fill="FFFF99"/>
          <w:rtl/>
        </w:rPr>
        <w:t>"בזק", החברה הישראלית לתקשורת בע"מ</w:t>
      </w:r>
    </w:p>
    <w:p w:rsidR="00871A37" w:rsidRDefault="00871A37">
      <w:pPr>
        <w:pStyle w:val="P00"/>
        <w:spacing w:before="0"/>
        <w:ind w:left="624" w:right="1134"/>
        <w:rPr>
          <w:rStyle w:val="default"/>
          <w:rFonts w:cs="FrankRuehl"/>
          <w:sz w:val="2"/>
          <w:szCs w:val="2"/>
          <w:rtl/>
        </w:rPr>
      </w:pPr>
      <w:r>
        <w:rPr>
          <w:rStyle w:val="default"/>
          <w:rFonts w:cs="FrankRuehl"/>
          <w:vanish/>
          <w:sz w:val="22"/>
          <w:szCs w:val="22"/>
          <w:shd w:val="clear" w:color="auto" w:fill="FFFF99"/>
          <w:rtl/>
        </w:rPr>
        <w:t>כל</w:t>
      </w:r>
      <w:r>
        <w:rPr>
          <w:rStyle w:val="default"/>
          <w:rFonts w:cs="FrankRuehl" w:hint="cs"/>
          <w:vanish/>
          <w:sz w:val="22"/>
          <w:szCs w:val="22"/>
          <w:shd w:val="clear" w:color="auto" w:fill="FFFF99"/>
          <w:rtl/>
        </w:rPr>
        <w:t xml:space="preserve"> גוף אחר שהכריזה עליו הממשל</w:t>
      </w:r>
      <w:r>
        <w:rPr>
          <w:rStyle w:val="default"/>
          <w:rFonts w:cs="FrankRuehl"/>
          <w:vanish/>
          <w:sz w:val="22"/>
          <w:szCs w:val="22"/>
          <w:shd w:val="clear" w:color="auto" w:fill="FFFF99"/>
          <w:rtl/>
        </w:rPr>
        <w:t>ה</w:t>
      </w:r>
      <w:r>
        <w:rPr>
          <w:rStyle w:val="default"/>
          <w:rFonts w:cs="FrankRuehl" w:hint="cs"/>
          <w:vanish/>
          <w:sz w:val="22"/>
          <w:szCs w:val="22"/>
          <w:shd w:val="clear" w:color="auto" w:fill="FFFF99"/>
          <w:rtl/>
        </w:rPr>
        <w:t>, באישור ועדת העבודה של הכנסת, כעל מוסד ממלכתי.</w:t>
      </w:r>
      <w:bookmarkEnd w:id="21"/>
    </w:p>
    <w:p w:rsidR="00871A37" w:rsidRDefault="00871A37">
      <w:pPr>
        <w:pStyle w:val="P00"/>
        <w:spacing w:before="72"/>
        <w:ind w:left="0" w:right="1134"/>
        <w:rPr>
          <w:rStyle w:val="default"/>
          <w:rFonts w:cs="FrankRuehl" w:hint="cs"/>
          <w:rtl/>
        </w:rPr>
      </w:pPr>
    </w:p>
    <w:p w:rsidR="00871A37" w:rsidRDefault="00871A37">
      <w:pPr>
        <w:pStyle w:val="P00"/>
        <w:spacing w:before="72"/>
        <w:ind w:left="0" w:right="1134"/>
        <w:rPr>
          <w:rStyle w:val="default"/>
          <w:rFonts w:cs="FrankRuehl" w:hint="cs"/>
          <w:rtl/>
        </w:rPr>
      </w:pPr>
    </w:p>
    <w:p w:rsidR="00871A37" w:rsidRDefault="00871A37" w:rsidP="00F967B0">
      <w:pPr>
        <w:pStyle w:val="sig-1"/>
        <w:widowControl/>
        <w:tabs>
          <w:tab w:val="clear" w:pos="851"/>
          <w:tab w:val="clear" w:pos="2835"/>
          <w:tab w:val="clear" w:pos="4820"/>
          <w:tab w:val="center" w:pos="2268"/>
          <w:tab w:val="center" w:pos="5670"/>
        </w:tabs>
        <w:spacing w:before="72"/>
        <w:ind w:left="0" w:right="1134"/>
        <w:rPr>
          <w:rFonts w:cs="FrankRuehl"/>
          <w:sz w:val="26"/>
          <w:szCs w:val="26"/>
          <w:rtl/>
        </w:rPr>
      </w:pPr>
      <w:r>
        <w:rPr>
          <w:rFonts w:cs="FrankRuehl"/>
          <w:sz w:val="26"/>
          <w:szCs w:val="26"/>
          <w:rtl/>
        </w:rPr>
        <w:tab/>
      </w:r>
      <w:r>
        <w:rPr>
          <w:rFonts w:cs="FrankRuehl"/>
          <w:sz w:val="26"/>
          <w:szCs w:val="26"/>
          <w:rtl/>
        </w:rPr>
        <w:tab/>
        <w:t>ד</w:t>
      </w:r>
      <w:r>
        <w:rPr>
          <w:rFonts w:cs="FrankRuehl" w:hint="cs"/>
          <w:sz w:val="26"/>
          <w:szCs w:val="26"/>
          <w:rtl/>
        </w:rPr>
        <w:t>וד בן-גוריון</w:t>
      </w:r>
    </w:p>
    <w:p w:rsidR="00871A37" w:rsidRDefault="00871A37" w:rsidP="00F967B0">
      <w:pPr>
        <w:pStyle w:val="sig-1"/>
        <w:widowControl/>
        <w:tabs>
          <w:tab w:val="clear" w:pos="851"/>
          <w:tab w:val="clear" w:pos="2835"/>
          <w:tab w:val="clear" w:pos="4820"/>
          <w:tab w:val="center" w:pos="2268"/>
          <w:tab w:val="center" w:pos="5670"/>
        </w:tabs>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p>
    <w:p w:rsidR="00871A37" w:rsidRDefault="00871A37" w:rsidP="00F967B0">
      <w:pPr>
        <w:pStyle w:val="sig-1"/>
        <w:widowControl/>
        <w:tabs>
          <w:tab w:val="clear" w:pos="851"/>
          <w:tab w:val="clear" w:pos="2835"/>
          <w:tab w:val="clear" w:pos="4820"/>
          <w:tab w:val="center" w:pos="2268"/>
          <w:tab w:val="center" w:pos="5670"/>
        </w:tabs>
        <w:spacing w:before="72"/>
        <w:ind w:left="0" w:right="1134"/>
        <w:rPr>
          <w:rFonts w:cs="FrankRuehl"/>
          <w:sz w:val="26"/>
          <w:szCs w:val="26"/>
          <w:rtl/>
        </w:rPr>
      </w:pPr>
      <w:r>
        <w:rPr>
          <w:rFonts w:cs="FrankRuehl"/>
          <w:sz w:val="26"/>
          <w:szCs w:val="26"/>
          <w:rtl/>
        </w:rPr>
        <w:tab/>
        <w:t>י</w:t>
      </w:r>
      <w:r>
        <w:rPr>
          <w:rFonts w:cs="FrankRuehl" w:hint="cs"/>
          <w:sz w:val="26"/>
          <w:szCs w:val="26"/>
          <w:rtl/>
        </w:rPr>
        <w:t>צחק בן-צבי</w:t>
      </w:r>
    </w:p>
    <w:p w:rsidR="00871A37" w:rsidRDefault="00871A37" w:rsidP="00F967B0">
      <w:pPr>
        <w:pStyle w:val="sig-1"/>
        <w:widowControl/>
        <w:tabs>
          <w:tab w:val="clear" w:pos="851"/>
          <w:tab w:val="clear" w:pos="2835"/>
          <w:tab w:val="clear" w:pos="4820"/>
          <w:tab w:val="center" w:pos="2268"/>
          <w:tab w:val="center" w:pos="5670"/>
        </w:tabs>
        <w:ind w:left="0" w:right="1134"/>
        <w:rPr>
          <w:rFonts w:cs="FrankRuehl"/>
          <w:sz w:val="22"/>
          <w:rtl/>
        </w:rPr>
      </w:pPr>
      <w:r>
        <w:rPr>
          <w:rFonts w:cs="FrankRuehl"/>
          <w:sz w:val="22"/>
          <w:rtl/>
        </w:rPr>
        <w:tab/>
        <w:t>נ</w:t>
      </w:r>
      <w:r>
        <w:rPr>
          <w:rFonts w:cs="FrankRuehl" w:hint="cs"/>
          <w:sz w:val="22"/>
          <w:rtl/>
        </w:rPr>
        <w:t>שיא המדינה</w:t>
      </w:r>
    </w:p>
    <w:p w:rsidR="00871A37" w:rsidRDefault="00871A37">
      <w:pPr>
        <w:pStyle w:val="P00"/>
        <w:spacing w:before="72"/>
        <w:ind w:left="0" w:right="1134"/>
        <w:rPr>
          <w:rStyle w:val="default"/>
          <w:rFonts w:cs="FrankRuehl"/>
          <w:rtl/>
        </w:rPr>
      </w:pPr>
    </w:p>
    <w:p w:rsidR="00871A37" w:rsidRDefault="00871A37">
      <w:pPr>
        <w:pStyle w:val="P00"/>
        <w:spacing w:before="72"/>
        <w:ind w:left="0" w:right="1134"/>
        <w:rPr>
          <w:rStyle w:val="default"/>
          <w:rFonts w:cs="FrankRuehl"/>
          <w:rtl/>
        </w:rPr>
      </w:pPr>
      <w:bookmarkStart w:id="22" w:name="LawPartEnd"/>
    </w:p>
    <w:bookmarkEnd w:id="22"/>
    <w:p w:rsidR="00871A37" w:rsidRDefault="00871A37">
      <w:pPr>
        <w:pStyle w:val="P00"/>
        <w:spacing w:before="72"/>
        <w:ind w:left="0" w:right="1134"/>
        <w:rPr>
          <w:rStyle w:val="default"/>
          <w:rFonts w:cs="FrankRuehl"/>
          <w:rtl/>
        </w:rPr>
      </w:pPr>
    </w:p>
    <w:sectPr w:rsidR="00871A37">
      <w:headerReference w:type="even" r:id="rId25"/>
      <w:headerReference w:type="default" r:id="rId26"/>
      <w:footerReference w:type="even" r:id="rId27"/>
      <w:footerReference w:type="default" r:id="rId28"/>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B7CD3" w:rsidRDefault="00AB7CD3">
      <w:r>
        <w:separator/>
      </w:r>
    </w:p>
  </w:endnote>
  <w:endnote w:type="continuationSeparator" w:id="0">
    <w:p w:rsidR="00AB7CD3" w:rsidRDefault="00AB7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A37" w:rsidRDefault="00871A3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871A37" w:rsidRDefault="00871A3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871A37" w:rsidRDefault="00871A3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C:\Yael\hakika\082907\p221k1_006.doc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A37" w:rsidRDefault="00871A3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967B0">
      <w:rPr>
        <w:rFonts w:hAnsi="FrankRuehl" w:cs="FrankRuehl"/>
        <w:noProof/>
        <w:sz w:val="24"/>
        <w:szCs w:val="24"/>
        <w:rtl/>
      </w:rPr>
      <w:t>2</w:t>
    </w:r>
    <w:r>
      <w:rPr>
        <w:rFonts w:hAnsi="FrankRuehl" w:cs="FrankRuehl"/>
        <w:sz w:val="24"/>
        <w:szCs w:val="24"/>
        <w:rtl/>
      </w:rPr>
      <w:fldChar w:fldCharType="end"/>
    </w:r>
  </w:p>
  <w:p w:rsidR="00871A37" w:rsidRDefault="00871A3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871A37" w:rsidRDefault="00871A3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C:\Yael\hakika\082907\p221k1_006.doc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B7CD3" w:rsidRDefault="00AB7CD3">
      <w:pPr>
        <w:spacing w:before="60" w:line="240" w:lineRule="auto"/>
        <w:ind w:right="1134"/>
      </w:pPr>
      <w:r>
        <w:separator/>
      </w:r>
    </w:p>
  </w:footnote>
  <w:footnote w:type="continuationSeparator" w:id="0">
    <w:p w:rsidR="00AB7CD3" w:rsidRDefault="00AB7CD3">
      <w:r>
        <w:separator/>
      </w:r>
    </w:p>
  </w:footnote>
  <w:footnote w:id="1">
    <w:p w:rsidR="00871A37" w:rsidRDefault="00871A3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Style w:val="a6"/>
        </w:rPr>
        <w:t>*</w:t>
      </w:r>
      <w:r>
        <w:rPr>
          <w:rFonts w:hint="cs"/>
          <w:rtl/>
        </w:rPr>
        <w:t xml:space="preserve"> </w:t>
      </w:r>
      <w:r>
        <w:rPr>
          <w:rFonts w:cs="FrankRuehl"/>
          <w:rtl/>
        </w:rPr>
        <w:t>פו</w:t>
      </w:r>
      <w:r>
        <w:rPr>
          <w:rFonts w:cs="FrankRuehl" w:hint="cs"/>
          <w:rtl/>
        </w:rPr>
        <w:t xml:space="preserve">רסם </w:t>
      </w:r>
      <w:hyperlink r:id="rId1" w:history="1">
        <w:r>
          <w:rPr>
            <w:rStyle w:val="Hyperlink"/>
            <w:rFonts w:cs="FrankRuehl" w:hint="cs"/>
            <w:rtl/>
          </w:rPr>
          <w:t>ס"ח תשי"ט מס' 289</w:t>
        </w:r>
      </w:hyperlink>
      <w:r>
        <w:rPr>
          <w:rFonts w:cs="FrankRuehl" w:hint="cs"/>
          <w:rtl/>
        </w:rPr>
        <w:t xml:space="preserve"> מיום 14.8.1959 עמ' 190 (</w:t>
      </w:r>
      <w:hyperlink r:id="rId2" w:history="1">
        <w:r>
          <w:rPr>
            <w:rStyle w:val="Hyperlink"/>
            <w:rFonts w:cs="FrankRuehl" w:hint="cs"/>
            <w:rtl/>
          </w:rPr>
          <w:t>ה"ח תשי"ט מס' 365</w:t>
        </w:r>
      </w:hyperlink>
      <w:r>
        <w:rPr>
          <w:rFonts w:cs="FrankRuehl" w:hint="cs"/>
          <w:rtl/>
        </w:rPr>
        <w:t xml:space="preserve"> עמ' 90).</w:t>
      </w:r>
    </w:p>
    <w:p w:rsidR="00871A37" w:rsidRDefault="00871A3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קן </w:t>
      </w:r>
      <w:hyperlink r:id="rId3" w:history="1">
        <w:r>
          <w:rPr>
            <w:rStyle w:val="Hyperlink"/>
            <w:rFonts w:cs="FrankRuehl" w:hint="cs"/>
            <w:rtl/>
          </w:rPr>
          <w:t>ס"ח תשכ"א מס' 332</w:t>
        </w:r>
      </w:hyperlink>
      <w:r>
        <w:rPr>
          <w:rFonts w:cs="FrankRuehl" w:hint="cs"/>
          <w:rtl/>
        </w:rPr>
        <w:t xml:space="preserve"> מיום 23.3.1961 עמ</w:t>
      </w:r>
      <w:r>
        <w:rPr>
          <w:rFonts w:cs="FrankRuehl"/>
          <w:rtl/>
        </w:rPr>
        <w:t>' 6</w:t>
      </w:r>
      <w:r>
        <w:rPr>
          <w:rFonts w:cs="FrankRuehl" w:hint="cs"/>
          <w:rtl/>
        </w:rPr>
        <w:t>0 (</w:t>
      </w:r>
      <w:hyperlink r:id="rId4" w:history="1">
        <w:r>
          <w:rPr>
            <w:rStyle w:val="Hyperlink"/>
            <w:rFonts w:cs="FrankRuehl" w:hint="cs"/>
            <w:rtl/>
          </w:rPr>
          <w:t>ה"ח תש"ך מס' 433</w:t>
        </w:r>
      </w:hyperlink>
      <w:r>
        <w:rPr>
          <w:rFonts w:cs="FrankRuehl" w:hint="cs"/>
          <w:rtl/>
        </w:rPr>
        <w:t xml:space="preserve"> עמ' 163) </w:t>
      </w:r>
      <w:r>
        <w:rPr>
          <w:rFonts w:cs="FrankRuehl"/>
          <w:rtl/>
        </w:rPr>
        <w:t>–</w:t>
      </w:r>
      <w:r>
        <w:rPr>
          <w:rFonts w:cs="FrankRuehl" w:hint="cs"/>
          <w:rtl/>
        </w:rPr>
        <w:t xml:space="preserve"> תיקון מס' 1</w:t>
      </w:r>
      <w:r>
        <w:rPr>
          <w:rFonts w:cs="FrankRuehl"/>
          <w:rtl/>
        </w:rPr>
        <w:t>.</w:t>
      </w:r>
    </w:p>
    <w:p w:rsidR="00871A37" w:rsidRDefault="00871A3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י"פ תשכ"ב מס' 902 מיום 11.1.1962 עמ' 695 </w:t>
      </w:r>
      <w:r>
        <w:rPr>
          <w:rFonts w:cs="FrankRuehl"/>
          <w:rtl/>
        </w:rPr>
        <w:t>–</w:t>
      </w:r>
      <w:r>
        <w:rPr>
          <w:rFonts w:cs="FrankRuehl" w:hint="cs"/>
          <w:rtl/>
        </w:rPr>
        <w:t xml:space="preserve"> הודעה תשכ"ב-1962.</w:t>
      </w:r>
    </w:p>
    <w:p w:rsidR="00871A37" w:rsidRDefault="00871A3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Pr>
            <w:rStyle w:val="Hyperlink"/>
            <w:rFonts w:cs="FrankRuehl" w:hint="cs"/>
            <w:rtl/>
          </w:rPr>
          <w:t>י"פ תשמ"ד מס' 3075</w:t>
        </w:r>
      </w:hyperlink>
      <w:r>
        <w:rPr>
          <w:rFonts w:cs="FrankRuehl" w:hint="cs"/>
          <w:rtl/>
        </w:rPr>
        <w:t xml:space="preserve"> מיום 12.7.1984 בעמ' 2874 </w:t>
      </w:r>
      <w:r>
        <w:rPr>
          <w:rFonts w:cs="FrankRuehl"/>
          <w:rtl/>
        </w:rPr>
        <w:t>–</w:t>
      </w:r>
      <w:r>
        <w:rPr>
          <w:rFonts w:cs="FrankRuehl" w:hint="cs"/>
          <w:rtl/>
        </w:rPr>
        <w:t xml:space="preserve"> הודעה תשמ"ד-1984. תוקנה בסעיף 2 לתיקון מס' 2.</w:t>
      </w:r>
    </w:p>
    <w:p w:rsidR="00871A37" w:rsidRDefault="00871A3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Pr>
            <w:rStyle w:val="Hyperlink"/>
            <w:rFonts w:cs="FrankRuehl" w:hint="cs"/>
            <w:rtl/>
          </w:rPr>
          <w:t>ס</w:t>
        </w:r>
        <w:r>
          <w:rPr>
            <w:rStyle w:val="Hyperlink"/>
            <w:rFonts w:cs="FrankRuehl"/>
            <w:rtl/>
          </w:rPr>
          <w:t>"</w:t>
        </w:r>
        <w:r>
          <w:rPr>
            <w:rStyle w:val="Hyperlink"/>
            <w:rFonts w:cs="FrankRuehl" w:hint="cs"/>
            <w:rtl/>
          </w:rPr>
          <w:t>ח תש"ן מס' 1317</w:t>
        </w:r>
      </w:hyperlink>
      <w:r>
        <w:rPr>
          <w:rFonts w:cs="FrankRuehl" w:hint="cs"/>
          <w:rtl/>
        </w:rPr>
        <w:t xml:space="preserve"> מיום 1.6.1990 עמ' 146 (</w:t>
      </w:r>
      <w:hyperlink r:id="rId7" w:history="1">
        <w:r>
          <w:rPr>
            <w:rStyle w:val="Hyperlink"/>
            <w:rFonts w:cs="FrankRuehl" w:hint="cs"/>
            <w:rtl/>
          </w:rPr>
          <w:t>ה"ח תש"ן מס' 1984</w:t>
        </w:r>
      </w:hyperlink>
      <w:r>
        <w:rPr>
          <w:rFonts w:cs="FrankRuehl" w:hint="cs"/>
          <w:rtl/>
        </w:rPr>
        <w:t xml:space="preserve"> עמ' 152) </w:t>
      </w:r>
      <w:r>
        <w:rPr>
          <w:rFonts w:cs="FrankRuehl"/>
          <w:rtl/>
        </w:rPr>
        <w:t>–</w:t>
      </w:r>
      <w:r>
        <w:rPr>
          <w:rFonts w:cs="FrankRuehl" w:hint="cs"/>
          <w:rtl/>
        </w:rPr>
        <w:t xml:space="preserve"> תיקון מס' 2</w:t>
      </w:r>
      <w:r>
        <w:rPr>
          <w:rFonts w:cs="FrankRuehl"/>
          <w:rtl/>
        </w:rPr>
        <w:t xml:space="preserve">; </w:t>
      </w:r>
      <w:r>
        <w:rPr>
          <w:rFonts w:cs="FrankRuehl" w:hint="cs"/>
          <w:rtl/>
        </w:rPr>
        <w:t>תחילתו 60 ימים מיום פרסומו.</w:t>
      </w:r>
    </w:p>
    <w:p w:rsidR="00871A37" w:rsidRDefault="00871A37">
      <w:pPr>
        <w:pStyle w:val="a5"/>
        <w:spacing w:before="72" w:line="240" w:lineRule="auto"/>
        <w:ind w:right="1134"/>
        <w:rPr>
          <w:rFonts w:hint="cs"/>
          <w:sz w:val="22"/>
          <w:szCs w:val="22"/>
          <w:rtl/>
        </w:rPr>
      </w:pPr>
      <w:hyperlink r:id="rId8" w:history="1">
        <w:r>
          <w:rPr>
            <w:rStyle w:val="Hyperlink"/>
            <w:rFonts w:cs="FrankRuehl" w:hint="cs"/>
            <w:sz w:val="22"/>
            <w:szCs w:val="22"/>
            <w:rtl/>
          </w:rPr>
          <w:t>ס</w:t>
        </w:r>
        <w:r>
          <w:rPr>
            <w:rStyle w:val="Hyperlink"/>
            <w:rFonts w:cs="FrankRuehl"/>
            <w:sz w:val="22"/>
            <w:szCs w:val="22"/>
            <w:rtl/>
          </w:rPr>
          <w:t>"</w:t>
        </w:r>
        <w:r>
          <w:rPr>
            <w:rStyle w:val="Hyperlink"/>
            <w:rFonts w:cs="FrankRuehl" w:hint="cs"/>
            <w:sz w:val="22"/>
            <w:szCs w:val="22"/>
            <w:rtl/>
          </w:rPr>
          <w:t>ח תשס"א מס' 1777</w:t>
        </w:r>
      </w:hyperlink>
      <w:r>
        <w:rPr>
          <w:rFonts w:cs="FrankRuehl" w:hint="cs"/>
          <w:sz w:val="22"/>
          <w:szCs w:val="22"/>
          <w:rtl/>
        </w:rPr>
        <w:t xml:space="preserve"> מיום 1.3.2001 עמ' 146 (</w:t>
      </w:r>
      <w:hyperlink r:id="rId9" w:history="1">
        <w:r>
          <w:rPr>
            <w:rStyle w:val="Hyperlink"/>
            <w:rFonts w:cs="FrankRuehl" w:hint="cs"/>
            <w:sz w:val="22"/>
            <w:szCs w:val="22"/>
            <w:rtl/>
          </w:rPr>
          <w:t>ה"ח תשס"א מס</w:t>
        </w:r>
        <w:r>
          <w:rPr>
            <w:rStyle w:val="Hyperlink"/>
            <w:rFonts w:cs="FrankRuehl"/>
            <w:sz w:val="22"/>
            <w:szCs w:val="22"/>
            <w:rtl/>
          </w:rPr>
          <w:t>' 2939</w:t>
        </w:r>
      </w:hyperlink>
      <w:r>
        <w:rPr>
          <w:rFonts w:cs="FrankRuehl"/>
          <w:sz w:val="22"/>
          <w:szCs w:val="22"/>
          <w:rtl/>
        </w:rPr>
        <w:t xml:space="preserve"> ע</w:t>
      </w:r>
      <w:r>
        <w:rPr>
          <w:rFonts w:cs="FrankRuehl" w:hint="cs"/>
          <w:sz w:val="22"/>
          <w:szCs w:val="22"/>
          <w:rtl/>
        </w:rPr>
        <w:t xml:space="preserve">מ' 152) </w:t>
      </w:r>
      <w:r>
        <w:rPr>
          <w:rFonts w:cs="FrankRuehl"/>
          <w:sz w:val="22"/>
          <w:szCs w:val="22"/>
          <w:rtl/>
        </w:rPr>
        <w:t>–</w:t>
      </w:r>
      <w:r>
        <w:rPr>
          <w:rFonts w:cs="FrankRuehl" w:hint="cs"/>
          <w:sz w:val="22"/>
          <w:szCs w:val="22"/>
          <w:rtl/>
        </w:rPr>
        <w:t xml:space="preserve"> תיקון מס' 3</w:t>
      </w:r>
      <w:r>
        <w:rPr>
          <w:rFonts w:cs="FrankRuehl"/>
          <w:sz w:val="22"/>
          <w:szCs w:val="22"/>
          <w:rtl/>
        </w:rPr>
        <w:t xml:space="preserve">; </w:t>
      </w:r>
      <w:r>
        <w:rPr>
          <w:rFonts w:cs="FrankRuehl" w:hint="cs"/>
          <w:sz w:val="22"/>
          <w:szCs w:val="22"/>
          <w:rtl/>
        </w:rPr>
        <w:t>תחילתו 30 ימים מיום פרסומו.</w:t>
      </w:r>
    </w:p>
  </w:footnote>
  <w:footnote w:id="2">
    <w:p w:rsidR="00871A37" w:rsidRDefault="00871A37">
      <w:pPr>
        <w:pStyle w:val="a5"/>
        <w:spacing w:before="72" w:line="240" w:lineRule="auto"/>
        <w:ind w:right="1134"/>
        <w:rPr>
          <w:rFonts w:hint="cs"/>
          <w:rtl/>
        </w:rPr>
      </w:pPr>
      <w:r>
        <w:rPr>
          <w:rStyle w:val="a6"/>
        </w:rPr>
        <w:footnoteRef/>
      </w:r>
      <w:r>
        <w:rPr>
          <w:rFonts w:hint="cs"/>
          <w:rtl/>
        </w:rPr>
        <w:t xml:space="preserve"> </w:t>
      </w:r>
      <w:r>
        <w:rPr>
          <w:rFonts w:cs="FrankRuehl" w:hint="cs"/>
          <w:sz w:val="22"/>
          <w:szCs w:val="22"/>
          <w:rtl/>
        </w:rPr>
        <w:t xml:space="preserve">הסמכויות הוענקו לראש הממשלה </w:t>
      </w:r>
      <w:hyperlink r:id="rId10" w:history="1">
        <w:r>
          <w:rPr>
            <w:rStyle w:val="Hyperlink"/>
            <w:rFonts w:cs="FrankRuehl" w:hint="cs"/>
            <w:sz w:val="22"/>
            <w:szCs w:val="22"/>
            <w:rtl/>
          </w:rPr>
          <w:t>י"פ תשס"ז מס' 5700</w:t>
        </w:r>
      </w:hyperlink>
      <w:r>
        <w:rPr>
          <w:rFonts w:cs="FrankRuehl" w:hint="cs"/>
          <w:sz w:val="22"/>
          <w:szCs w:val="22"/>
          <w:rtl/>
        </w:rPr>
        <w:t xml:space="preserve"> מיום 8.8.2007 עמ' 3790.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A37" w:rsidRDefault="00871A3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שירות המדינה (סיוג פעילות מפלגתית ומגבית כספים), תשי"ט–1959</w:t>
    </w:r>
  </w:p>
  <w:p w:rsidR="00871A37" w:rsidRDefault="00871A3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71A37" w:rsidRDefault="00871A37">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A37" w:rsidRDefault="00871A3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שירות המדינה (סיוג פעילות מפלגתית ומגבית כספים), תשי"ט</w:t>
    </w:r>
    <w:r>
      <w:rPr>
        <w:rFonts w:hAnsi="FrankRuehl" w:cs="FrankRuehl" w:hint="cs"/>
        <w:color w:val="000000"/>
        <w:sz w:val="28"/>
        <w:szCs w:val="28"/>
        <w:rtl/>
      </w:rPr>
      <w:t>-</w:t>
    </w:r>
    <w:r>
      <w:rPr>
        <w:rFonts w:hAnsi="FrankRuehl" w:cs="FrankRuehl"/>
        <w:color w:val="000000"/>
        <w:sz w:val="28"/>
        <w:szCs w:val="28"/>
        <w:rtl/>
      </w:rPr>
      <w:t>1959</w:t>
    </w:r>
  </w:p>
  <w:p w:rsidR="00871A37" w:rsidRDefault="00871A3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71A37" w:rsidRDefault="00871A37">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154C4"/>
    <w:rsid w:val="00871A37"/>
    <w:rsid w:val="00AB7CD3"/>
    <w:rsid w:val="00C154C4"/>
    <w:rsid w:val="00C26EFB"/>
    <w:rsid w:val="00F967B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464634FA-94E9-4C92-B91B-4992BBC54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2">
    <w:name w:val="P02"/>
    <w:basedOn w:val="P00"/>
    <w:pPr>
      <w:ind w:right="1021" w:hanging="102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4/LAW-1777.pdf" TargetMode="External"/><Relationship Id="rId13" Type="http://schemas.openxmlformats.org/officeDocument/2006/relationships/hyperlink" Target="http://www.nevo.co.il/Law_word/law17/PROP-0433.pdf" TargetMode="External"/><Relationship Id="rId18" Type="http://schemas.openxmlformats.org/officeDocument/2006/relationships/hyperlink" Target="http://www.nevo.co.il/Law_word/law14/LAW-0332.pdf" TargetMode="External"/><Relationship Id="rId26"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yperlink" Target="http://www.nevo.co.il/Law_word/law17/PROP-0433.pdf" TargetMode="External"/><Relationship Id="rId7" Type="http://schemas.openxmlformats.org/officeDocument/2006/relationships/hyperlink" Target="http://www.nevo.co.il/Law_word/law17/PROP-1984.pdf" TargetMode="External"/><Relationship Id="rId12" Type="http://schemas.openxmlformats.org/officeDocument/2006/relationships/hyperlink" Target="http://www.nevo.co.il/Law_word/law14/LAW-0332.pdf" TargetMode="External"/><Relationship Id="rId17" Type="http://schemas.openxmlformats.org/officeDocument/2006/relationships/hyperlink" Target="http://www.nevo.co.il/Law_word/law17/PROP-0433.pdf" TargetMode="External"/><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Law_word/law14/LAW-0332.pdf" TargetMode="External"/><Relationship Id="rId20" Type="http://schemas.openxmlformats.org/officeDocument/2006/relationships/hyperlink" Target="http://www.nevo.co.il/Law_word/law14/LAW-0332.pdf"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14/LAW-1317.pdf" TargetMode="External"/><Relationship Id="rId11" Type="http://schemas.openxmlformats.org/officeDocument/2006/relationships/hyperlink" Target="http://www.nevo.co.il/Law_word/law17/PROP-1984.pdf" TargetMode="External"/><Relationship Id="rId24" Type="http://schemas.openxmlformats.org/officeDocument/2006/relationships/hyperlink" Target="http://www.nevo.co.il/Law_word/law17/PROP-1984.pdf" TargetMode="External"/><Relationship Id="rId5" Type="http://schemas.openxmlformats.org/officeDocument/2006/relationships/endnotes" Target="endnotes.xml"/><Relationship Id="rId15" Type="http://schemas.openxmlformats.org/officeDocument/2006/relationships/hyperlink" Target="http://www.nevo.co.il/Law_word/law17/PROP-0433.pdf" TargetMode="External"/><Relationship Id="rId23" Type="http://schemas.openxmlformats.org/officeDocument/2006/relationships/hyperlink" Target="http://www.nevo.co.il/Law_word/law14/LAW-1317.pdf" TargetMode="External"/><Relationship Id="rId28" Type="http://schemas.openxmlformats.org/officeDocument/2006/relationships/footer" Target="footer2.xml"/><Relationship Id="rId10" Type="http://schemas.openxmlformats.org/officeDocument/2006/relationships/hyperlink" Target="http://www.nevo.co.il/Law_word/law14/LAW-1317.pdf" TargetMode="External"/><Relationship Id="rId19" Type="http://schemas.openxmlformats.org/officeDocument/2006/relationships/hyperlink" Target="http://www.nevo.co.il/Law_word/law17/PROP-0433.pdf" TargetMode="External"/><Relationship Id="rId4" Type="http://schemas.openxmlformats.org/officeDocument/2006/relationships/footnotes" Target="footnotes.xml"/><Relationship Id="rId9" Type="http://schemas.openxmlformats.org/officeDocument/2006/relationships/hyperlink" Target="http://www.nevo.co.il/Law_word/law17/PROP-2971.pdf" TargetMode="External"/><Relationship Id="rId14" Type="http://schemas.openxmlformats.org/officeDocument/2006/relationships/hyperlink" Target="http://www.nevo.co.il/Law_word/law14/LAW-0332.pdf" TargetMode="External"/><Relationship Id="rId22" Type="http://schemas.openxmlformats.org/officeDocument/2006/relationships/hyperlink" Target="http://www.nevo.co.il/Law_word/law10/YALKUT-3075.pdf" TargetMode="External"/><Relationship Id="rId27" Type="http://schemas.openxmlformats.org/officeDocument/2006/relationships/footer" Target="footer1.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4/LAW-1777.pdf" TargetMode="External"/><Relationship Id="rId3" Type="http://schemas.openxmlformats.org/officeDocument/2006/relationships/hyperlink" Target="http://www.nevo.co.il/Law_word/law14/LAW-0332.pdf" TargetMode="External"/><Relationship Id="rId7" Type="http://schemas.openxmlformats.org/officeDocument/2006/relationships/hyperlink" Target="http://www.nevo.co.il/Law_word/law17/PROP-1984.pdf" TargetMode="External"/><Relationship Id="rId2" Type="http://schemas.openxmlformats.org/officeDocument/2006/relationships/hyperlink" Target="http://www.nevo.co.il/Law_word/law17/PROP-0365.pdf" TargetMode="External"/><Relationship Id="rId1" Type="http://schemas.openxmlformats.org/officeDocument/2006/relationships/hyperlink" Target="http://www.nevo.co.il/Law_word/law14/LAW-0289.pdf" TargetMode="External"/><Relationship Id="rId6" Type="http://schemas.openxmlformats.org/officeDocument/2006/relationships/hyperlink" Target="http://www.nevo.co.il/Law_word/law14/LAW-1317.pdf" TargetMode="External"/><Relationship Id="rId5" Type="http://schemas.openxmlformats.org/officeDocument/2006/relationships/hyperlink" Target="http://www.nevo.co.il/Law_word/law10/YALKUT-3075.pdf" TargetMode="External"/><Relationship Id="rId10" Type="http://schemas.openxmlformats.org/officeDocument/2006/relationships/hyperlink" Target="http://www.nevo.co.il/Law_word/law10/yalkut-5700.pdf" TargetMode="External"/><Relationship Id="rId4" Type="http://schemas.openxmlformats.org/officeDocument/2006/relationships/hyperlink" Target="http://www.nevo.co.il/Law_word/law17/PROP-0433.pdf" TargetMode="External"/><Relationship Id="rId9" Type="http://schemas.openxmlformats.org/officeDocument/2006/relationships/hyperlink" Target="http://www.nevo.co.il/Law_word/law17/PROP-293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1317</Words>
  <Characters>7511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פרק 221א</vt:lpstr>
    </vt:vector>
  </TitlesOfParts>
  <Company/>
  <LinksUpToDate>false</LinksUpToDate>
  <CharactersWithSpaces>8811</CharactersWithSpaces>
  <SharedDoc>false</SharedDoc>
  <HLinks>
    <vt:vector size="264" baseType="variant">
      <vt:variant>
        <vt:i4>262260</vt:i4>
      </vt:variant>
      <vt:variant>
        <vt:i4>144</vt:i4>
      </vt:variant>
      <vt:variant>
        <vt:i4>0</vt:i4>
      </vt:variant>
      <vt:variant>
        <vt:i4>5</vt:i4>
      </vt:variant>
      <vt:variant>
        <vt:lpwstr>http://www.nevo.co.il/Law_word/law17/PROP-1984.pdf</vt:lpwstr>
      </vt:variant>
      <vt:variant>
        <vt:lpwstr/>
      </vt:variant>
      <vt:variant>
        <vt:i4>8323085</vt:i4>
      </vt:variant>
      <vt:variant>
        <vt:i4>141</vt:i4>
      </vt:variant>
      <vt:variant>
        <vt:i4>0</vt:i4>
      </vt:variant>
      <vt:variant>
        <vt:i4>5</vt:i4>
      </vt:variant>
      <vt:variant>
        <vt:lpwstr>http://www.nevo.co.il/Law_word/law14/LAW-1317.pdf</vt:lpwstr>
      </vt:variant>
      <vt:variant>
        <vt:lpwstr/>
      </vt:variant>
      <vt:variant>
        <vt:i4>7602181</vt:i4>
      </vt:variant>
      <vt:variant>
        <vt:i4>138</vt:i4>
      </vt:variant>
      <vt:variant>
        <vt:i4>0</vt:i4>
      </vt:variant>
      <vt:variant>
        <vt:i4>5</vt:i4>
      </vt:variant>
      <vt:variant>
        <vt:lpwstr>http://www.nevo.co.il/Law_word/law10/YALKUT-3075.pdf</vt:lpwstr>
      </vt:variant>
      <vt:variant>
        <vt:lpwstr/>
      </vt:variant>
      <vt:variant>
        <vt:i4>917630</vt:i4>
      </vt:variant>
      <vt:variant>
        <vt:i4>135</vt:i4>
      </vt:variant>
      <vt:variant>
        <vt:i4>0</vt:i4>
      </vt:variant>
      <vt:variant>
        <vt:i4>5</vt:i4>
      </vt:variant>
      <vt:variant>
        <vt:lpwstr>http://www.nevo.co.il/Law_word/law17/PROP-0433.pdf</vt:lpwstr>
      </vt:variant>
      <vt:variant>
        <vt:lpwstr/>
      </vt:variant>
      <vt:variant>
        <vt:i4>8126472</vt:i4>
      </vt:variant>
      <vt:variant>
        <vt:i4>132</vt:i4>
      </vt:variant>
      <vt:variant>
        <vt:i4>0</vt:i4>
      </vt:variant>
      <vt:variant>
        <vt:i4>5</vt:i4>
      </vt:variant>
      <vt:variant>
        <vt:lpwstr>http://www.nevo.co.il/Law_word/law14/LAW-0332.pdf</vt:lpwstr>
      </vt:variant>
      <vt:variant>
        <vt:lpwstr/>
      </vt:variant>
      <vt:variant>
        <vt:i4>917630</vt:i4>
      </vt:variant>
      <vt:variant>
        <vt:i4>129</vt:i4>
      </vt:variant>
      <vt:variant>
        <vt:i4>0</vt:i4>
      </vt:variant>
      <vt:variant>
        <vt:i4>5</vt:i4>
      </vt:variant>
      <vt:variant>
        <vt:lpwstr>http://www.nevo.co.il/Law_word/law17/PROP-0433.pdf</vt:lpwstr>
      </vt:variant>
      <vt:variant>
        <vt:lpwstr/>
      </vt:variant>
      <vt:variant>
        <vt:i4>8126472</vt:i4>
      </vt:variant>
      <vt:variant>
        <vt:i4>126</vt:i4>
      </vt:variant>
      <vt:variant>
        <vt:i4>0</vt:i4>
      </vt:variant>
      <vt:variant>
        <vt:i4>5</vt:i4>
      </vt:variant>
      <vt:variant>
        <vt:lpwstr>http://www.nevo.co.il/Law_word/law14/LAW-0332.pdf</vt:lpwstr>
      </vt:variant>
      <vt:variant>
        <vt:lpwstr/>
      </vt:variant>
      <vt:variant>
        <vt:i4>917630</vt:i4>
      </vt:variant>
      <vt:variant>
        <vt:i4>123</vt:i4>
      </vt:variant>
      <vt:variant>
        <vt:i4>0</vt:i4>
      </vt:variant>
      <vt:variant>
        <vt:i4>5</vt:i4>
      </vt:variant>
      <vt:variant>
        <vt:lpwstr>http://www.nevo.co.il/Law_word/law17/PROP-0433.pdf</vt:lpwstr>
      </vt:variant>
      <vt:variant>
        <vt:lpwstr/>
      </vt:variant>
      <vt:variant>
        <vt:i4>8126472</vt:i4>
      </vt:variant>
      <vt:variant>
        <vt:i4>120</vt:i4>
      </vt:variant>
      <vt:variant>
        <vt:i4>0</vt:i4>
      </vt:variant>
      <vt:variant>
        <vt:i4>5</vt:i4>
      </vt:variant>
      <vt:variant>
        <vt:lpwstr>http://www.nevo.co.il/Law_word/law14/LAW-0332.pdf</vt:lpwstr>
      </vt:variant>
      <vt:variant>
        <vt:lpwstr/>
      </vt:variant>
      <vt:variant>
        <vt:i4>917630</vt:i4>
      </vt:variant>
      <vt:variant>
        <vt:i4>117</vt:i4>
      </vt:variant>
      <vt:variant>
        <vt:i4>0</vt:i4>
      </vt:variant>
      <vt:variant>
        <vt:i4>5</vt:i4>
      </vt:variant>
      <vt:variant>
        <vt:lpwstr>http://www.nevo.co.il/Law_word/law17/PROP-0433.pdf</vt:lpwstr>
      </vt:variant>
      <vt:variant>
        <vt:lpwstr/>
      </vt:variant>
      <vt:variant>
        <vt:i4>8126472</vt:i4>
      </vt:variant>
      <vt:variant>
        <vt:i4>114</vt:i4>
      </vt:variant>
      <vt:variant>
        <vt:i4>0</vt:i4>
      </vt:variant>
      <vt:variant>
        <vt:i4>5</vt:i4>
      </vt:variant>
      <vt:variant>
        <vt:lpwstr>http://www.nevo.co.il/Law_word/law14/LAW-0332.pdf</vt:lpwstr>
      </vt:variant>
      <vt:variant>
        <vt:lpwstr/>
      </vt:variant>
      <vt:variant>
        <vt:i4>917630</vt:i4>
      </vt:variant>
      <vt:variant>
        <vt:i4>111</vt:i4>
      </vt:variant>
      <vt:variant>
        <vt:i4>0</vt:i4>
      </vt:variant>
      <vt:variant>
        <vt:i4>5</vt:i4>
      </vt:variant>
      <vt:variant>
        <vt:lpwstr>http://www.nevo.co.il/Law_word/law17/PROP-0433.pdf</vt:lpwstr>
      </vt:variant>
      <vt:variant>
        <vt:lpwstr/>
      </vt:variant>
      <vt:variant>
        <vt:i4>8126472</vt:i4>
      </vt:variant>
      <vt:variant>
        <vt:i4>108</vt:i4>
      </vt:variant>
      <vt:variant>
        <vt:i4>0</vt:i4>
      </vt:variant>
      <vt:variant>
        <vt:i4>5</vt:i4>
      </vt:variant>
      <vt:variant>
        <vt:lpwstr>http://www.nevo.co.il/Law_word/law14/LAW-0332.pdf</vt:lpwstr>
      </vt:variant>
      <vt:variant>
        <vt:lpwstr/>
      </vt:variant>
      <vt:variant>
        <vt:i4>262260</vt:i4>
      </vt:variant>
      <vt:variant>
        <vt:i4>105</vt:i4>
      </vt:variant>
      <vt:variant>
        <vt:i4>0</vt:i4>
      </vt:variant>
      <vt:variant>
        <vt:i4>5</vt:i4>
      </vt:variant>
      <vt:variant>
        <vt:lpwstr>http://www.nevo.co.il/Law_word/law17/PROP-1984.pdf</vt:lpwstr>
      </vt:variant>
      <vt:variant>
        <vt:lpwstr/>
      </vt:variant>
      <vt:variant>
        <vt:i4>8323085</vt:i4>
      </vt:variant>
      <vt:variant>
        <vt:i4>102</vt:i4>
      </vt:variant>
      <vt:variant>
        <vt:i4>0</vt:i4>
      </vt:variant>
      <vt:variant>
        <vt:i4>5</vt:i4>
      </vt:variant>
      <vt:variant>
        <vt:lpwstr>http://www.nevo.co.il/Law_word/law14/LAW-1317.pdf</vt:lpwstr>
      </vt:variant>
      <vt:variant>
        <vt:lpwstr/>
      </vt:variant>
      <vt:variant>
        <vt:i4>65656</vt:i4>
      </vt:variant>
      <vt:variant>
        <vt:i4>99</vt:i4>
      </vt:variant>
      <vt:variant>
        <vt:i4>0</vt:i4>
      </vt:variant>
      <vt:variant>
        <vt:i4>5</vt:i4>
      </vt:variant>
      <vt:variant>
        <vt:lpwstr>http://www.nevo.co.il/Law_word/law17/PROP-2971.pdf</vt:lpwstr>
      </vt:variant>
      <vt:variant>
        <vt:lpwstr/>
      </vt:variant>
      <vt:variant>
        <vt:i4>7929865</vt:i4>
      </vt:variant>
      <vt:variant>
        <vt:i4>96</vt:i4>
      </vt:variant>
      <vt:variant>
        <vt:i4>0</vt:i4>
      </vt:variant>
      <vt:variant>
        <vt:i4>5</vt:i4>
      </vt:variant>
      <vt:variant>
        <vt:lpwstr>http://www.nevo.co.il/Law_word/law14/LAW-1777.pdf</vt:lpwstr>
      </vt:variant>
      <vt:variant>
        <vt:lpwstr/>
      </vt:variant>
      <vt:variant>
        <vt:i4>262260</vt:i4>
      </vt:variant>
      <vt:variant>
        <vt:i4>93</vt:i4>
      </vt:variant>
      <vt:variant>
        <vt:i4>0</vt:i4>
      </vt:variant>
      <vt:variant>
        <vt:i4>5</vt:i4>
      </vt:variant>
      <vt:variant>
        <vt:lpwstr>http://www.nevo.co.il/Law_word/law17/PROP-1984.pdf</vt:lpwstr>
      </vt:variant>
      <vt:variant>
        <vt:lpwstr/>
      </vt:variant>
      <vt:variant>
        <vt:i4>8323085</vt:i4>
      </vt:variant>
      <vt:variant>
        <vt:i4>90</vt:i4>
      </vt:variant>
      <vt:variant>
        <vt:i4>0</vt:i4>
      </vt:variant>
      <vt:variant>
        <vt:i4>5</vt:i4>
      </vt:variant>
      <vt:variant>
        <vt:lpwstr>http://www.nevo.co.il/Law_word/law14/LAW-1317.pdf</vt:lpwstr>
      </vt:variant>
      <vt:variant>
        <vt:lpwstr/>
      </vt:variant>
      <vt:variant>
        <vt:i4>5570569</vt:i4>
      </vt:variant>
      <vt:variant>
        <vt:i4>87</vt:i4>
      </vt:variant>
      <vt:variant>
        <vt:i4>0</vt:i4>
      </vt:variant>
      <vt:variant>
        <vt:i4>5</vt:i4>
      </vt:variant>
      <vt:variant>
        <vt:lpwstr/>
      </vt:variant>
      <vt:variant>
        <vt:lpwstr>med0</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7733252</vt:i4>
      </vt:variant>
      <vt:variant>
        <vt:i4>27</vt:i4>
      </vt:variant>
      <vt:variant>
        <vt:i4>0</vt:i4>
      </vt:variant>
      <vt:variant>
        <vt:i4>5</vt:i4>
      </vt:variant>
      <vt:variant>
        <vt:lpwstr>http://www.nevo.co.il/Law_word/law10/yalkut-5700.pdf</vt:lpwstr>
      </vt:variant>
      <vt:variant>
        <vt:lpwstr/>
      </vt:variant>
      <vt:variant>
        <vt:i4>589948</vt:i4>
      </vt:variant>
      <vt:variant>
        <vt:i4>24</vt:i4>
      </vt:variant>
      <vt:variant>
        <vt:i4>0</vt:i4>
      </vt:variant>
      <vt:variant>
        <vt:i4>5</vt:i4>
      </vt:variant>
      <vt:variant>
        <vt:lpwstr>http://www.nevo.co.il/Law_word/law17/PROP-2939.pdf</vt:lpwstr>
      </vt:variant>
      <vt:variant>
        <vt:lpwstr/>
      </vt:variant>
      <vt:variant>
        <vt:i4>7929865</vt:i4>
      </vt:variant>
      <vt:variant>
        <vt:i4>21</vt:i4>
      </vt:variant>
      <vt:variant>
        <vt:i4>0</vt:i4>
      </vt:variant>
      <vt:variant>
        <vt:i4>5</vt:i4>
      </vt:variant>
      <vt:variant>
        <vt:lpwstr>http://www.nevo.co.il/Law_word/law14/LAW-1777.pdf</vt:lpwstr>
      </vt:variant>
      <vt:variant>
        <vt:lpwstr/>
      </vt:variant>
      <vt:variant>
        <vt:i4>262260</vt:i4>
      </vt:variant>
      <vt:variant>
        <vt:i4>18</vt:i4>
      </vt:variant>
      <vt:variant>
        <vt:i4>0</vt:i4>
      </vt:variant>
      <vt:variant>
        <vt:i4>5</vt:i4>
      </vt:variant>
      <vt:variant>
        <vt:lpwstr>http://www.nevo.co.il/Law_word/law17/PROP-1984.pdf</vt:lpwstr>
      </vt:variant>
      <vt:variant>
        <vt:lpwstr/>
      </vt:variant>
      <vt:variant>
        <vt:i4>8323085</vt:i4>
      </vt:variant>
      <vt:variant>
        <vt:i4>15</vt:i4>
      </vt:variant>
      <vt:variant>
        <vt:i4>0</vt:i4>
      </vt:variant>
      <vt:variant>
        <vt:i4>5</vt:i4>
      </vt:variant>
      <vt:variant>
        <vt:lpwstr>http://www.nevo.co.il/Law_word/law14/LAW-1317.pdf</vt:lpwstr>
      </vt:variant>
      <vt:variant>
        <vt:lpwstr/>
      </vt:variant>
      <vt:variant>
        <vt:i4>7602181</vt:i4>
      </vt:variant>
      <vt:variant>
        <vt:i4>12</vt:i4>
      </vt:variant>
      <vt:variant>
        <vt:i4>0</vt:i4>
      </vt:variant>
      <vt:variant>
        <vt:i4>5</vt:i4>
      </vt:variant>
      <vt:variant>
        <vt:lpwstr>http://www.nevo.co.il/Law_word/law10/YALKUT-3075.pdf</vt:lpwstr>
      </vt:variant>
      <vt:variant>
        <vt:lpwstr/>
      </vt:variant>
      <vt:variant>
        <vt:i4>917630</vt:i4>
      </vt:variant>
      <vt:variant>
        <vt:i4>9</vt:i4>
      </vt:variant>
      <vt:variant>
        <vt:i4>0</vt:i4>
      </vt:variant>
      <vt:variant>
        <vt:i4>5</vt:i4>
      </vt:variant>
      <vt:variant>
        <vt:lpwstr>http://www.nevo.co.il/Law_word/law17/PROP-0433.pdf</vt:lpwstr>
      </vt:variant>
      <vt:variant>
        <vt:lpwstr/>
      </vt:variant>
      <vt:variant>
        <vt:i4>8126472</vt:i4>
      </vt:variant>
      <vt:variant>
        <vt:i4>6</vt:i4>
      </vt:variant>
      <vt:variant>
        <vt:i4>0</vt:i4>
      </vt:variant>
      <vt:variant>
        <vt:i4>5</vt:i4>
      </vt:variant>
      <vt:variant>
        <vt:lpwstr>http://www.nevo.co.il/Law_word/law14/LAW-0332.pdf</vt:lpwstr>
      </vt:variant>
      <vt:variant>
        <vt:lpwstr/>
      </vt:variant>
      <vt:variant>
        <vt:i4>983163</vt:i4>
      </vt:variant>
      <vt:variant>
        <vt:i4>3</vt:i4>
      </vt:variant>
      <vt:variant>
        <vt:i4>0</vt:i4>
      </vt:variant>
      <vt:variant>
        <vt:i4>5</vt:i4>
      </vt:variant>
      <vt:variant>
        <vt:lpwstr>http://www.nevo.co.il/Law_word/law17/PROP-0365.pdf</vt:lpwstr>
      </vt:variant>
      <vt:variant>
        <vt:lpwstr/>
      </vt:variant>
      <vt:variant>
        <vt:i4>7798786</vt:i4>
      </vt:variant>
      <vt:variant>
        <vt:i4>0</vt:i4>
      </vt:variant>
      <vt:variant>
        <vt:i4>0</vt:i4>
      </vt:variant>
      <vt:variant>
        <vt:i4>5</vt:i4>
      </vt:variant>
      <vt:variant>
        <vt:lpwstr>http://www.nevo.co.il/Law_word/law14/LAW-0289.pdf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221א</dc:title>
  <dc:subject/>
  <dc:creator>eli</dc:creator>
  <cp:keywords/>
  <dc:description/>
  <cp:lastModifiedBy>Shimon Doodkin</cp:lastModifiedBy>
  <cp:revision>2</cp:revision>
  <dcterms:created xsi:type="dcterms:W3CDTF">2023-06-05T19:09:00Z</dcterms:created>
  <dcterms:modified xsi:type="dcterms:W3CDTF">2023-06-05T19:09:00Z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p221k1</vt:lpwstr>
  </property>
  <property fmtid="{D5CDD505-2E9C-101B-9397-08002B2CF9AE}" pid="3" name="CHNAME">
    <vt:lpwstr>שירות המדינה</vt:lpwstr>
  </property>
  <property fmtid="{D5CDD505-2E9C-101B-9397-08002B2CF9AE}" pid="4" name="LAWNAME">
    <vt:lpwstr>חוק שירות המדינה (סיוג פעילות מפלגתית ומגבית כספים), תשי"ט-1959</vt:lpwstr>
  </property>
  <property fmtid="{D5CDD505-2E9C-101B-9397-08002B2CF9AE}" pid="5" name="LAWNUMBER">
    <vt:lpwstr>0006</vt:lpwstr>
  </property>
  <property fmtid="{D5CDD505-2E9C-101B-9397-08002B2CF9AE}" pid="6" name="TYPE">
    <vt:lpwstr>01</vt:lpwstr>
  </property>
  <property fmtid="{D5CDD505-2E9C-101B-9397-08002B2CF9AE}" pid="7" name="LINKK1">
    <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רשויות ומשפט מנהלי</vt:lpwstr>
  </property>
  <property fmtid="{D5CDD505-2E9C-101B-9397-08002B2CF9AE}" pid="23" name="NOSE21">
    <vt:lpwstr>שירות המדינה</vt:lpwstr>
  </property>
  <property fmtid="{D5CDD505-2E9C-101B-9397-08002B2CF9AE}" pid="24" name="NOSE31">
    <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ies>
</file>