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8B72" w14:textId="77777777" w:rsidR="00B8081D" w:rsidRDefault="009D11A0" w:rsidP="00F34CBA">
      <w:pPr>
        <w:pStyle w:val="big-header"/>
        <w:ind w:left="0" w:right="1134"/>
        <w:rPr>
          <w:rFonts w:hint="cs"/>
          <w:rtl/>
        </w:rPr>
      </w:pPr>
      <w:r>
        <w:rPr>
          <w:rFonts w:hint="cs"/>
          <w:rtl/>
        </w:rPr>
        <w:t>חוק שירות הקבע בצבא הגנה לישראל (חיילות בשירות קבע)</w:t>
      </w:r>
      <w:r w:rsidR="00D123C0">
        <w:rPr>
          <w:rFonts w:hint="cs"/>
          <w:rtl/>
        </w:rPr>
        <w:t>, תשע"א</w:t>
      </w:r>
      <w:r w:rsidR="00547F55">
        <w:rPr>
          <w:rFonts w:hint="cs"/>
          <w:rtl/>
        </w:rPr>
        <w:t>-2010</w:t>
      </w:r>
    </w:p>
    <w:p w14:paraId="6C7E7EBC" w14:textId="77777777" w:rsidR="009A052A" w:rsidRPr="009A052A" w:rsidRDefault="009A052A" w:rsidP="009A052A">
      <w:pPr>
        <w:spacing w:line="320" w:lineRule="auto"/>
        <w:jc w:val="left"/>
        <w:rPr>
          <w:rFonts w:cs="FrankRuehl"/>
          <w:szCs w:val="26"/>
          <w:rtl/>
        </w:rPr>
      </w:pPr>
    </w:p>
    <w:p w14:paraId="4BD0E8D5" w14:textId="77777777" w:rsidR="009A052A" w:rsidRDefault="009A052A" w:rsidP="009A052A">
      <w:pPr>
        <w:spacing w:line="320" w:lineRule="auto"/>
        <w:jc w:val="left"/>
        <w:rPr>
          <w:rtl/>
        </w:rPr>
      </w:pPr>
    </w:p>
    <w:p w14:paraId="28811B02" w14:textId="77777777" w:rsidR="009A052A" w:rsidRDefault="009A052A" w:rsidP="009A052A">
      <w:pPr>
        <w:spacing w:line="320" w:lineRule="auto"/>
        <w:jc w:val="left"/>
        <w:rPr>
          <w:rFonts w:cs="Miriam"/>
          <w:szCs w:val="22"/>
          <w:rtl/>
        </w:rPr>
      </w:pPr>
      <w:r w:rsidRPr="009A052A">
        <w:rPr>
          <w:rFonts w:cs="Miriam"/>
          <w:szCs w:val="22"/>
          <w:rtl/>
        </w:rPr>
        <w:t>בטחון</w:t>
      </w:r>
      <w:r w:rsidRPr="009A052A">
        <w:rPr>
          <w:rFonts w:cs="FrankRuehl"/>
          <w:szCs w:val="26"/>
          <w:rtl/>
        </w:rPr>
        <w:t xml:space="preserve"> – צה"ל – חיילים</w:t>
      </w:r>
    </w:p>
    <w:p w14:paraId="7BF5D737" w14:textId="77777777" w:rsidR="009D11A0" w:rsidRPr="009A052A" w:rsidRDefault="009A052A" w:rsidP="009A052A">
      <w:pPr>
        <w:spacing w:line="320" w:lineRule="auto"/>
        <w:jc w:val="left"/>
        <w:rPr>
          <w:rFonts w:cs="Miriam" w:hint="cs"/>
          <w:szCs w:val="22"/>
          <w:rtl/>
        </w:rPr>
      </w:pPr>
      <w:r w:rsidRPr="009A052A">
        <w:rPr>
          <w:rFonts w:cs="Miriam"/>
          <w:szCs w:val="22"/>
          <w:rtl/>
        </w:rPr>
        <w:t>עבודה</w:t>
      </w:r>
      <w:r w:rsidRPr="009A052A">
        <w:rPr>
          <w:rFonts w:cs="FrankRuehl"/>
          <w:szCs w:val="26"/>
          <w:rtl/>
        </w:rPr>
        <w:t xml:space="preserve"> – פיטורים ואבטלה</w:t>
      </w:r>
    </w:p>
    <w:p w14:paraId="214E61BA" w14:textId="77777777"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06BEF" w:rsidRPr="00F06BEF" w14:paraId="0D7FAC39" w14:textId="77777777" w:rsidTr="00F06BEF">
        <w:tblPrEx>
          <w:tblCellMar>
            <w:top w:w="0" w:type="dxa"/>
            <w:bottom w:w="0" w:type="dxa"/>
          </w:tblCellMar>
        </w:tblPrEx>
        <w:tc>
          <w:tcPr>
            <w:tcW w:w="1247" w:type="dxa"/>
          </w:tcPr>
          <w:p w14:paraId="5707E314" w14:textId="77777777" w:rsidR="00F06BEF" w:rsidRPr="00F06BEF" w:rsidRDefault="00F06BEF" w:rsidP="00F06BEF">
            <w:pPr>
              <w:spacing w:line="240" w:lineRule="auto"/>
              <w:jc w:val="left"/>
              <w:rPr>
                <w:rFonts w:cs="Frankruhel"/>
                <w:sz w:val="24"/>
                <w:rtl/>
              </w:rPr>
            </w:pPr>
            <w:r>
              <w:rPr>
                <w:rFonts w:cs="Times New Roman"/>
                <w:sz w:val="24"/>
                <w:rtl/>
              </w:rPr>
              <w:t xml:space="preserve">סעיף 1 </w:t>
            </w:r>
          </w:p>
        </w:tc>
        <w:tc>
          <w:tcPr>
            <w:tcW w:w="5669" w:type="dxa"/>
          </w:tcPr>
          <w:p w14:paraId="649F4D2E" w14:textId="77777777" w:rsidR="00F06BEF" w:rsidRPr="00F06BEF" w:rsidRDefault="00F06BEF" w:rsidP="00F06BEF">
            <w:pPr>
              <w:spacing w:line="240" w:lineRule="auto"/>
              <w:jc w:val="left"/>
              <w:rPr>
                <w:rFonts w:cs="Frankruhel"/>
                <w:sz w:val="24"/>
                <w:rtl/>
              </w:rPr>
            </w:pPr>
            <w:r>
              <w:rPr>
                <w:rFonts w:cs="Times New Roman"/>
                <w:sz w:val="24"/>
                <w:rtl/>
              </w:rPr>
              <w:t>הגדרות</w:t>
            </w:r>
          </w:p>
        </w:tc>
        <w:tc>
          <w:tcPr>
            <w:tcW w:w="567" w:type="dxa"/>
          </w:tcPr>
          <w:p w14:paraId="4E60D286" w14:textId="77777777" w:rsidR="00F06BEF" w:rsidRPr="00F06BEF" w:rsidRDefault="00F06BEF" w:rsidP="00F06BEF">
            <w:pPr>
              <w:spacing w:line="240" w:lineRule="auto"/>
              <w:jc w:val="left"/>
              <w:rPr>
                <w:rStyle w:val="Hyperlink"/>
                <w:rtl/>
              </w:rPr>
            </w:pPr>
            <w:hyperlink w:anchor="Seif1" w:tooltip="הגדרות" w:history="1">
              <w:r w:rsidRPr="00F06BEF">
                <w:rPr>
                  <w:rStyle w:val="Hyperlink"/>
                </w:rPr>
                <w:t>Go</w:t>
              </w:r>
            </w:hyperlink>
          </w:p>
        </w:tc>
        <w:tc>
          <w:tcPr>
            <w:tcW w:w="850" w:type="dxa"/>
          </w:tcPr>
          <w:p w14:paraId="73793F56" w14:textId="77777777" w:rsidR="00F06BEF" w:rsidRPr="00F06BEF" w:rsidRDefault="00F06BEF" w:rsidP="00F06B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6BEF" w:rsidRPr="00F06BEF" w14:paraId="10AFC2A9" w14:textId="77777777" w:rsidTr="00F06BEF">
        <w:tblPrEx>
          <w:tblCellMar>
            <w:top w:w="0" w:type="dxa"/>
            <w:bottom w:w="0" w:type="dxa"/>
          </w:tblCellMar>
        </w:tblPrEx>
        <w:tc>
          <w:tcPr>
            <w:tcW w:w="1247" w:type="dxa"/>
          </w:tcPr>
          <w:p w14:paraId="75FEC26C" w14:textId="77777777" w:rsidR="00F06BEF" w:rsidRPr="00F06BEF" w:rsidRDefault="00F06BEF" w:rsidP="00F06BEF">
            <w:pPr>
              <w:spacing w:line="240" w:lineRule="auto"/>
              <w:jc w:val="left"/>
              <w:rPr>
                <w:rFonts w:cs="Frankruhel"/>
                <w:sz w:val="24"/>
                <w:rtl/>
              </w:rPr>
            </w:pPr>
            <w:r>
              <w:rPr>
                <w:rFonts w:cs="Times New Roman"/>
                <w:sz w:val="24"/>
                <w:rtl/>
              </w:rPr>
              <w:t xml:space="preserve">סעיף 2 </w:t>
            </w:r>
          </w:p>
        </w:tc>
        <w:tc>
          <w:tcPr>
            <w:tcW w:w="5669" w:type="dxa"/>
          </w:tcPr>
          <w:p w14:paraId="4975A085" w14:textId="77777777" w:rsidR="00F06BEF" w:rsidRPr="00F06BEF" w:rsidRDefault="00F06BEF" w:rsidP="00F06BEF">
            <w:pPr>
              <w:spacing w:line="240" w:lineRule="auto"/>
              <w:jc w:val="left"/>
              <w:rPr>
                <w:rFonts w:cs="Frankruhel"/>
                <w:sz w:val="24"/>
                <w:rtl/>
              </w:rPr>
            </w:pPr>
            <w:r>
              <w:rPr>
                <w:rFonts w:cs="Times New Roman"/>
                <w:sz w:val="24"/>
                <w:rtl/>
              </w:rPr>
              <w:t>הגבלת שחרור מהתחייבות של חיילים בשירות קבע בקשר עם היריון או לידה</w:t>
            </w:r>
          </w:p>
        </w:tc>
        <w:tc>
          <w:tcPr>
            <w:tcW w:w="567" w:type="dxa"/>
          </w:tcPr>
          <w:p w14:paraId="409BEEC0" w14:textId="77777777" w:rsidR="00F06BEF" w:rsidRPr="00F06BEF" w:rsidRDefault="00F06BEF" w:rsidP="00F06BEF">
            <w:pPr>
              <w:spacing w:line="240" w:lineRule="auto"/>
              <w:jc w:val="left"/>
              <w:rPr>
                <w:rStyle w:val="Hyperlink"/>
                <w:rtl/>
              </w:rPr>
            </w:pPr>
            <w:hyperlink w:anchor="Seif2" w:tooltip="הגבלת שחרור מהתחייבות של חיילים בשירות קבע בקשר עם היריון או לידה" w:history="1">
              <w:r w:rsidRPr="00F06BEF">
                <w:rPr>
                  <w:rStyle w:val="Hyperlink"/>
                </w:rPr>
                <w:t>Go</w:t>
              </w:r>
            </w:hyperlink>
          </w:p>
        </w:tc>
        <w:tc>
          <w:tcPr>
            <w:tcW w:w="850" w:type="dxa"/>
          </w:tcPr>
          <w:p w14:paraId="39230CD3" w14:textId="77777777" w:rsidR="00F06BEF" w:rsidRPr="00F06BEF" w:rsidRDefault="00F06BEF" w:rsidP="00F06B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6BEF" w:rsidRPr="00F06BEF" w14:paraId="0CC201ED" w14:textId="77777777" w:rsidTr="00F06BEF">
        <w:tblPrEx>
          <w:tblCellMar>
            <w:top w:w="0" w:type="dxa"/>
            <w:bottom w:w="0" w:type="dxa"/>
          </w:tblCellMar>
        </w:tblPrEx>
        <w:tc>
          <w:tcPr>
            <w:tcW w:w="1247" w:type="dxa"/>
          </w:tcPr>
          <w:p w14:paraId="41CB963A" w14:textId="77777777" w:rsidR="00F06BEF" w:rsidRPr="00F06BEF" w:rsidRDefault="00F06BEF" w:rsidP="00F06BEF">
            <w:pPr>
              <w:spacing w:line="240" w:lineRule="auto"/>
              <w:jc w:val="left"/>
              <w:rPr>
                <w:rFonts w:cs="Frankruhel"/>
                <w:sz w:val="24"/>
                <w:rtl/>
              </w:rPr>
            </w:pPr>
            <w:r>
              <w:rPr>
                <w:rFonts w:cs="Times New Roman"/>
                <w:sz w:val="24"/>
                <w:rtl/>
              </w:rPr>
              <w:t xml:space="preserve">סעיף 2א </w:t>
            </w:r>
          </w:p>
        </w:tc>
        <w:tc>
          <w:tcPr>
            <w:tcW w:w="5669" w:type="dxa"/>
          </w:tcPr>
          <w:p w14:paraId="3A4EF7D4" w14:textId="77777777" w:rsidR="00F06BEF" w:rsidRPr="00F06BEF" w:rsidRDefault="00F06BEF" w:rsidP="00F06BEF">
            <w:pPr>
              <w:spacing w:line="240" w:lineRule="auto"/>
              <w:jc w:val="left"/>
              <w:rPr>
                <w:rFonts w:cs="Frankruhel"/>
                <w:sz w:val="24"/>
                <w:rtl/>
              </w:rPr>
            </w:pPr>
            <w:r>
              <w:rPr>
                <w:rFonts w:cs="Times New Roman"/>
                <w:sz w:val="24"/>
                <w:rtl/>
              </w:rPr>
              <w:t>הגבלת שחרור מהתחייבות של חיילים בשירות קבע בקשר עם טיפולי פוריות או הפריה חוץ גופית</w:t>
            </w:r>
          </w:p>
        </w:tc>
        <w:tc>
          <w:tcPr>
            <w:tcW w:w="567" w:type="dxa"/>
          </w:tcPr>
          <w:p w14:paraId="028641CF" w14:textId="77777777" w:rsidR="00F06BEF" w:rsidRPr="00F06BEF" w:rsidRDefault="00F06BEF" w:rsidP="00F06BEF">
            <w:pPr>
              <w:spacing w:line="240" w:lineRule="auto"/>
              <w:jc w:val="left"/>
              <w:rPr>
                <w:rStyle w:val="Hyperlink"/>
                <w:rtl/>
              </w:rPr>
            </w:pPr>
            <w:hyperlink w:anchor="Seif4" w:tooltip="הגבלת שחרור מהתחייבות של חיילים בשירות קבע בקשר עם טיפולי פוריות או הפריה חוץ גופית" w:history="1">
              <w:r w:rsidRPr="00F06BEF">
                <w:rPr>
                  <w:rStyle w:val="Hyperlink"/>
                </w:rPr>
                <w:t>Go</w:t>
              </w:r>
            </w:hyperlink>
          </w:p>
        </w:tc>
        <w:tc>
          <w:tcPr>
            <w:tcW w:w="850" w:type="dxa"/>
          </w:tcPr>
          <w:p w14:paraId="739741BE" w14:textId="77777777" w:rsidR="00F06BEF" w:rsidRPr="00F06BEF" w:rsidRDefault="00F06BEF" w:rsidP="00F06B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6BEF" w:rsidRPr="00F06BEF" w14:paraId="600B6AB4" w14:textId="77777777" w:rsidTr="00F06BEF">
        <w:tblPrEx>
          <w:tblCellMar>
            <w:top w:w="0" w:type="dxa"/>
            <w:bottom w:w="0" w:type="dxa"/>
          </w:tblCellMar>
        </w:tblPrEx>
        <w:tc>
          <w:tcPr>
            <w:tcW w:w="1247" w:type="dxa"/>
          </w:tcPr>
          <w:p w14:paraId="09D09ADF" w14:textId="77777777" w:rsidR="00F06BEF" w:rsidRPr="00F06BEF" w:rsidRDefault="00F06BEF" w:rsidP="00F06BEF">
            <w:pPr>
              <w:spacing w:line="240" w:lineRule="auto"/>
              <w:jc w:val="left"/>
              <w:rPr>
                <w:rFonts w:cs="Frankruhel"/>
                <w:sz w:val="24"/>
                <w:rtl/>
              </w:rPr>
            </w:pPr>
            <w:r>
              <w:rPr>
                <w:rFonts w:cs="Times New Roman"/>
                <w:sz w:val="24"/>
                <w:rtl/>
              </w:rPr>
              <w:t xml:space="preserve">סעיף 3 </w:t>
            </w:r>
          </w:p>
        </w:tc>
        <w:tc>
          <w:tcPr>
            <w:tcW w:w="5669" w:type="dxa"/>
          </w:tcPr>
          <w:p w14:paraId="22D21237" w14:textId="77777777" w:rsidR="00F06BEF" w:rsidRPr="00F06BEF" w:rsidRDefault="00F06BEF" w:rsidP="00F06BEF">
            <w:pPr>
              <w:spacing w:line="240" w:lineRule="auto"/>
              <w:jc w:val="left"/>
              <w:rPr>
                <w:rFonts w:cs="Frankruhel"/>
                <w:sz w:val="24"/>
                <w:rtl/>
              </w:rPr>
            </w:pPr>
            <w:r>
              <w:rPr>
                <w:rFonts w:cs="Times New Roman"/>
                <w:sz w:val="24"/>
                <w:rtl/>
              </w:rPr>
              <w:t>תיקון חוק בתי משפט לעניינים מינהליים   מס' 50</w:t>
            </w:r>
          </w:p>
        </w:tc>
        <w:tc>
          <w:tcPr>
            <w:tcW w:w="567" w:type="dxa"/>
          </w:tcPr>
          <w:p w14:paraId="70117A1B" w14:textId="77777777" w:rsidR="00F06BEF" w:rsidRPr="00F06BEF" w:rsidRDefault="00F06BEF" w:rsidP="00F06BEF">
            <w:pPr>
              <w:spacing w:line="240" w:lineRule="auto"/>
              <w:jc w:val="left"/>
              <w:rPr>
                <w:rStyle w:val="Hyperlink"/>
                <w:rtl/>
              </w:rPr>
            </w:pPr>
            <w:hyperlink w:anchor="Seif3" w:tooltip="תיקון חוק בתי משפט לעניינים מינהליים   מס 50" w:history="1">
              <w:r w:rsidRPr="00F06BEF">
                <w:rPr>
                  <w:rStyle w:val="Hyperlink"/>
                </w:rPr>
                <w:t>Go</w:t>
              </w:r>
            </w:hyperlink>
          </w:p>
        </w:tc>
        <w:tc>
          <w:tcPr>
            <w:tcW w:w="850" w:type="dxa"/>
          </w:tcPr>
          <w:p w14:paraId="69864B80" w14:textId="77777777" w:rsidR="00F06BEF" w:rsidRPr="00F06BEF" w:rsidRDefault="00F06BEF" w:rsidP="00F06B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3109693D" w14:textId="77777777" w:rsidR="00B8081D" w:rsidRDefault="00B8081D">
      <w:pPr>
        <w:pStyle w:val="big-header"/>
        <w:ind w:left="0" w:right="1134"/>
        <w:rPr>
          <w:rtl/>
        </w:rPr>
      </w:pPr>
    </w:p>
    <w:p w14:paraId="51170793" w14:textId="77777777" w:rsidR="00B8081D" w:rsidRDefault="00B8081D" w:rsidP="009A052A">
      <w:pPr>
        <w:pStyle w:val="big-header"/>
        <w:ind w:left="0" w:right="1134"/>
        <w:rPr>
          <w:rStyle w:val="default"/>
          <w:rFonts w:cs="FrankRuehl" w:hint="cs"/>
          <w:rtl/>
        </w:rPr>
      </w:pPr>
      <w:r>
        <w:rPr>
          <w:rtl/>
        </w:rPr>
        <w:br w:type="page"/>
      </w:r>
      <w:r w:rsidR="009A052A">
        <w:rPr>
          <w:rFonts w:hint="cs"/>
          <w:rtl/>
        </w:rPr>
        <w:lastRenderedPageBreak/>
        <w:t>חוק שירות הקבע בצבא הגנה לישראל (חיילות בשירות קבע), תשע"א-2010</w:t>
      </w:r>
      <w:r w:rsidR="00690184">
        <w:rPr>
          <w:rStyle w:val="a6"/>
          <w:rtl/>
        </w:rPr>
        <w:footnoteReference w:customMarkFollows="1" w:id="1"/>
        <w:t>*</w:t>
      </w:r>
    </w:p>
    <w:p w14:paraId="7B8A7800" w14:textId="77777777" w:rsidR="00B8081D" w:rsidRDefault="00B8081D" w:rsidP="00DB6859">
      <w:pPr>
        <w:pStyle w:val="P00"/>
        <w:spacing w:before="72"/>
        <w:ind w:left="0" w:right="1134"/>
        <w:rPr>
          <w:rStyle w:val="default"/>
          <w:rFonts w:cs="FrankRuehl" w:hint="cs"/>
          <w:rtl/>
        </w:rPr>
      </w:pPr>
      <w:bookmarkStart w:id="0" w:name="Seif1"/>
      <w:bookmarkEnd w:id="0"/>
      <w:r>
        <w:rPr>
          <w:lang w:val="he-IL"/>
        </w:rPr>
        <w:pict w14:anchorId="0A2D9FC3">
          <v:rect id="_x0000_s1026" style="position:absolute;left:0;text-align:left;margin-left:464.5pt;margin-top:8.05pt;width:75.05pt;height:14.05pt;z-index:251654656" o:allowincell="f" filled="f" stroked="f" strokecolor="lime" strokeweight=".25pt">
            <v:textbox style="mso-next-textbox:#_x0000_s1026" inset="0,0,0,0">
              <w:txbxContent>
                <w:p w14:paraId="480BFE00" w14:textId="77777777" w:rsidR="00E64455" w:rsidRDefault="000E270B" w:rsidP="002B1569">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DB6859">
        <w:rPr>
          <w:rStyle w:val="default"/>
          <w:rFonts w:cs="FrankRuehl" w:hint="cs"/>
          <w:rtl/>
        </w:rPr>
        <w:t>בחוק זה</w:t>
      </w:r>
      <w:r w:rsidR="000E270B">
        <w:rPr>
          <w:rStyle w:val="default"/>
          <w:rFonts w:cs="FrankRuehl" w:hint="cs"/>
          <w:rtl/>
        </w:rPr>
        <w:t xml:space="preserve"> </w:t>
      </w:r>
      <w:r w:rsidR="000E270B">
        <w:rPr>
          <w:rStyle w:val="default"/>
          <w:rFonts w:cs="FrankRuehl"/>
          <w:rtl/>
        </w:rPr>
        <w:t>–</w:t>
      </w:r>
    </w:p>
    <w:p w14:paraId="0A2AA3E5" w14:textId="77777777" w:rsidR="00DB6859" w:rsidRDefault="00DB6859" w:rsidP="00DB6859">
      <w:pPr>
        <w:pStyle w:val="P00"/>
        <w:spacing w:before="72"/>
        <w:ind w:left="0" w:right="1134"/>
        <w:rPr>
          <w:rStyle w:val="default"/>
          <w:rFonts w:cs="FrankRuehl" w:hint="cs"/>
          <w:rtl/>
        </w:rPr>
      </w:pPr>
      <w:r>
        <w:rPr>
          <w:rStyle w:val="default"/>
          <w:rFonts w:cs="FrankRuehl" w:hint="cs"/>
          <w:rtl/>
        </w:rPr>
        <w:tab/>
        <w:t xml:space="preserve">"גורם מוסמך" </w:t>
      </w:r>
      <w:r>
        <w:rPr>
          <w:rStyle w:val="default"/>
          <w:rFonts w:cs="FrankRuehl"/>
          <w:rtl/>
        </w:rPr>
        <w:t>–</w:t>
      </w:r>
      <w:r>
        <w:rPr>
          <w:rStyle w:val="default"/>
          <w:rFonts w:cs="FrankRuehl" w:hint="cs"/>
          <w:rtl/>
        </w:rPr>
        <w:t xml:space="preserve"> כהגדרתו בפסקה (1) להגדרה "גורם מוסמך" שבסעיף 2 לחוק שירות הקבע בצבא הגנה לישראל (הליכים לעניין החלטות הנוגעות לחיילים בשירות קבע), התש"ע-2010;</w:t>
      </w:r>
    </w:p>
    <w:p w14:paraId="20DE4077" w14:textId="77777777" w:rsidR="00DB6859" w:rsidRDefault="00DB6859" w:rsidP="00DB6859">
      <w:pPr>
        <w:pStyle w:val="P00"/>
        <w:spacing w:before="72"/>
        <w:ind w:left="0" w:right="1134"/>
        <w:rPr>
          <w:rStyle w:val="default"/>
          <w:rFonts w:cs="FrankRuehl" w:hint="cs"/>
          <w:rtl/>
        </w:rPr>
      </w:pPr>
      <w:r>
        <w:rPr>
          <w:rStyle w:val="default"/>
          <w:rFonts w:cs="FrankRuehl" w:hint="cs"/>
          <w:rtl/>
        </w:rPr>
        <w:tab/>
        <w:t xml:space="preserve">"חופשת לידה", "חופשה מיוחדת בלא תשלום" </w:t>
      </w:r>
      <w:r>
        <w:rPr>
          <w:rStyle w:val="default"/>
          <w:rFonts w:cs="FrankRuehl"/>
          <w:rtl/>
        </w:rPr>
        <w:t>–</w:t>
      </w:r>
      <w:r>
        <w:rPr>
          <w:rStyle w:val="default"/>
          <w:rFonts w:cs="FrankRuehl" w:hint="cs"/>
          <w:rtl/>
        </w:rPr>
        <w:t xml:space="preserve"> כמשמעותן בפקודות הצבא כהגדרתן בחוק השיפוט הצבאי, התשט"ו-1955;</w:t>
      </w:r>
    </w:p>
    <w:p w14:paraId="095BD885" w14:textId="77777777" w:rsidR="00DB6859" w:rsidRDefault="00E758BF" w:rsidP="00E758BF">
      <w:pPr>
        <w:pStyle w:val="P00"/>
        <w:spacing w:before="72"/>
        <w:ind w:left="0" w:right="1134"/>
        <w:rPr>
          <w:rStyle w:val="default"/>
          <w:rFonts w:cs="FrankRuehl"/>
          <w:rtl/>
        </w:rPr>
      </w:pPr>
      <w:r w:rsidRPr="00E758BF">
        <w:rPr>
          <w:rStyle w:val="default"/>
          <w:rFonts w:cs="FrankRuehl"/>
        </w:rPr>
        <w:pict w14:anchorId="1356A248">
          <v:rect id="_x0000_s1156" style="position:absolute;left:0;text-align:left;margin-left:464.5pt;margin-top:8.05pt;width:75.05pt;height:18.6pt;z-index:251657728" o:allowincell="f" filled="f" stroked="f" strokecolor="lime" strokeweight=".25pt">
            <v:textbox inset="0,0,0,0">
              <w:txbxContent>
                <w:p w14:paraId="47C72CB4" w14:textId="77777777" w:rsidR="00E758BF" w:rsidRDefault="00E758BF" w:rsidP="00E758BF">
                  <w:pPr>
                    <w:spacing w:line="160" w:lineRule="exact"/>
                    <w:jc w:val="left"/>
                    <w:rPr>
                      <w:rFonts w:cs="Miriam"/>
                      <w:noProof/>
                      <w:szCs w:val="18"/>
                      <w:rtl/>
                    </w:rPr>
                  </w:pPr>
                  <w:r>
                    <w:rPr>
                      <w:rFonts w:cs="Miriam" w:hint="cs"/>
                      <w:szCs w:val="18"/>
                      <w:rtl/>
                    </w:rPr>
                    <w:t>(תיקון מס' 1) תשע"ח-2018</w:t>
                  </w:r>
                </w:p>
              </w:txbxContent>
            </v:textbox>
            <w10:anchorlock/>
          </v:rect>
        </w:pict>
      </w:r>
      <w:r w:rsidRPr="00E758BF">
        <w:rPr>
          <w:rStyle w:val="default"/>
          <w:rFonts w:cs="FrankRuehl"/>
          <w:rtl/>
        </w:rPr>
        <w:tab/>
        <w:t>"</w:t>
      </w:r>
      <w:r>
        <w:rPr>
          <w:rStyle w:val="default"/>
          <w:rFonts w:cs="FrankRuehl" w:hint="cs"/>
          <w:rtl/>
        </w:rPr>
        <w:t>"חיילת" או "חייל"</w:t>
      </w:r>
      <w:r w:rsidR="00DB6859">
        <w:rPr>
          <w:rStyle w:val="default"/>
          <w:rFonts w:cs="FrankRuehl" w:hint="cs"/>
          <w:rtl/>
        </w:rPr>
        <w:t xml:space="preserve">" </w:t>
      </w:r>
      <w:r w:rsidR="00DB6859">
        <w:rPr>
          <w:rStyle w:val="default"/>
          <w:rFonts w:cs="FrankRuehl"/>
          <w:rtl/>
        </w:rPr>
        <w:t>–</w:t>
      </w:r>
      <w:r w:rsidR="00DB6859">
        <w:rPr>
          <w:rStyle w:val="default"/>
          <w:rFonts w:cs="FrankRuehl" w:hint="cs"/>
          <w:rtl/>
        </w:rPr>
        <w:t xml:space="preserve"> חיילת </w:t>
      </w:r>
      <w:r>
        <w:rPr>
          <w:rStyle w:val="default"/>
          <w:rFonts w:cs="FrankRuehl" w:hint="cs"/>
          <w:rtl/>
        </w:rPr>
        <w:t>או חייל המשרתים</w:t>
      </w:r>
      <w:r w:rsidR="00DB6859">
        <w:rPr>
          <w:rStyle w:val="default"/>
          <w:rFonts w:cs="FrankRuehl" w:hint="cs"/>
          <w:rtl/>
        </w:rPr>
        <w:t xml:space="preserve"> שירות צבאי לפי התחייבות לשירות קבע;</w:t>
      </w:r>
    </w:p>
    <w:p w14:paraId="238E1E24" w14:textId="77777777" w:rsidR="00B55630" w:rsidRPr="008D2D54" w:rsidRDefault="00B55630" w:rsidP="00B55630">
      <w:pPr>
        <w:pStyle w:val="P00"/>
        <w:spacing w:before="0"/>
        <w:ind w:left="0" w:right="1134"/>
        <w:rPr>
          <w:rStyle w:val="default"/>
          <w:rFonts w:cs="FrankRuehl"/>
          <w:vanish/>
          <w:color w:val="FF0000"/>
          <w:szCs w:val="20"/>
          <w:shd w:val="clear" w:color="auto" w:fill="FFFF99"/>
          <w:rtl/>
        </w:rPr>
      </w:pPr>
      <w:bookmarkStart w:id="1" w:name="Rov5"/>
      <w:r w:rsidRPr="008D2D54">
        <w:rPr>
          <w:rStyle w:val="default"/>
          <w:rFonts w:cs="FrankRuehl" w:hint="cs"/>
          <w:vanish/>
          <w:color w:val="FF0000"/>
          <w:szCs w:val="20"/>
          <w:shd w:val="clear" w:color="auto" w:fill="FFFF99"/>
          <w:rtl/>
        </w:rPr>
        <w:t>מיום 24.1.2018</w:t>
      </w:r>
    </w:p>
    <w:p w14:paraId="1E270AEB" w14:textId="77777777" w:rsidR="00B55630" w:rsidRPr="008D2D54" w:rsidRDefault="00B55630" w:rsidP="00B55630">
      <w:pPr>
        <w:pStyle w:val="P00"/>
        <w:spacing w:before="0"/>
        <w:ind w:left="0" w:right="1134"/>
        <w:rPr>
          <w:rStyle w:val="default"/>
          <w:rFonts w:cs="FrankRuehl"/>
          <w:vanish/>
          <w:szCs w:val="20"/>
          <w:shd w:val="clear" w:color="auto" w:fill="FFFF99"/>
          <w:rtl/>
        </w:rPr>
      </w:pPr>
      <w:r w:rsidRPr="008D2D54">
        <w:rPr>
          <w:rStyle w:val="default"/>
          <w:rFonts w:cs="FrankRuehl" w:hint="cs"/>
          <w:b/>
          <w:bCs/>
          <w:vanish/>
          <w:szCs w:val="20"/>
          <w:shd w:val="clear" w:color="auto" w:fill="FFFF99"/>
          <w:rtl/>
        </w:rPr>
        <w:t>תיקון מס' 1</w:t>
      </w:r>
    </w:p>
    <w:p w14:paraId="5ADAA9EB" w14:textId="77777777" w:rsidR="00B55630" w:rsidRPr="008D2D54" w:rsidRDefault="00B55630" w:rsidP="00B55630">
      <w:pPr>
        <w:pStyle w:val="P00"/>
        <w:spacing w:before="0"/>
        <w:ind w:left="0" w:right="1134"/>
        <w:rPr>
          <w:rStyle w:val="default"/>
          <w:rFonts w:cs="FrankRuehl"/>
          <w:vanish/>
          <w:szCs w:val="20"/>
          <w:shd w:val="clear" w:color="auto" w:fill="FFFF99"/>
          <w:rtl/>
        </w:rPr>
      </w:pPr>
      <w:hyperlink r:id="rId6" w:history="1">
        <w:r w:rsidRPr="008D2D54">
          <w:rPr>
            <w:rStyle w:val="Hyperlink"/>
            <w:rFonts w:hint="cs"/>
            <w:vanish/>
            <w:szCs w:val="20"/>
            <w:shd w:val="clear" w:color="auto" w:fill="FFFF99"/>
            <w:rtl/>
          </w:rPr>
          <w:t>ס"ח תשע"ח מס' 2685</w:t>
        </w:r>
      </w:hyperlink>
      <w:r w:rsidRPr="008D2D54">
        <w:rPr>
          <w:rStyle w:val="default"/>
          <w:rFonts w:cs="FrankRuehl" w:hint="cs"/>
          <w:vanish/>
          <w:szCs w:val="20"/>
          <w:shd w:val="clear" w:color="auto" w:fill="FFFF99"/>
          <w:rtl/>
        </w:rPr>
        <w:t xml:space="preserve"> מיום 24.1.2018 עמ' 126 (</w:t>
      </w:r>
      <w:hyperlink r:id="rId7" w:history="1">
        <w:r w:rsidRPr="008D2D54">
          <w:rPr>
            <w:rStyle w:val="Hyperlink"/>
            <w:rFonts w:hint="cs"/>
            <w:vanish/>
            <w:szCs w:val="20"/>
            <w:shd w:val="clear" w:color="auto" w:fill="FFFF99"/>
            <w:rtl/>
          </w:rPr>
          <w:t>ה"ח 742</w:t>
        </w:r>
      </w:hyperlink>
      <w:r w:rsidRPr="008D2D54">
        <w:rPr>
          <w:rStyle w:val="default"/>
          <w:rFonts w:cs="FrankRuehl" w:hint="cs"/>
          <w:vanish/>
          <w:szCs w:val="20"/>
          <w:shd w:val="clear" w:color="auto" w:fill="FFFF99"/>
          <w:rtl/>
        </w:rPr>
        <w:t>)</w:t>
      </w:r>
    </w:p>
    <w:p w14:paraId="11B58054" w14:textId="77777777" w:rsidR="00B55630" w:rsidRPr="00E758BF" w:rsidRDefault="00B55630" w:rsidP="00E758BF">
      <w:pPr>
        <w:pStyle w:val="P00"/>
        <w:ind w:left="0" w:right="1134"/>
        <w:rPr>
          <w:rStyle w:val="default"/>
          <w:rFonts w:cs="FrankRuehl"/>
          <w:sz w:val="2"/>
          <w:szCs w:val="2"/>
          <w:rtl/>
        </w:rPr>
      </w:pPr>
      <w:r w:rsidRPr="008D2D54">
        <w:rPr>
          <w:rStyle w:val="default"/>
          <w:rFonts w:cs="FrankRuehl" w:hint="cs"/>
          <w:vanish/>
          <w:sz w:val="22"/>
          <w:szCs w:val="22"/>
          <w:shd w:val="clear" w:color="auto" w:fill="FFFF99"/>
          <w:rtl/>
        </w:rPr>
        <w:tab/>
        <w:t>"</w:t>
      </w:r>
      <w:r w:rsidRPr="008D2D54">
        <w:rPr>
          <w:rStyle w:val="default"/>
          <w:rFonts w:cs="FrankRuehl" w:hint="cs"/>
          <w:strike/>
          <w:vanish/>
          <w:sz w:val="22"/>
          <w:szCs w:val="22"/>
          <w:shd w:val="clear" w:color="auto" w:fill="FFFF99"/>
          <w:rtl/>
        </w:rPr>
        <w:t>חיילת בשירות קבע</w:t>
      </w:r>
      <w:r w:rsidR="00E758BF" w:rsidRPr="008D2D54">
        <w:rPr>
          <w:rStyle w:val="default"/>
          <w:rFonts w:cs="FrankRuehl" w:hint="cs"/>
          <w:vanish/>
          <w:sz w:val="22"/>
          <w:szCs w:val="22"/>
          <w:shd w:val="clear" w:color="auto" w:fill="FFFF99"/>
          <w:rtl/>
        </w:rPr>
        <w:t xml:space="preserve"> </w:t>
      </w:r>
      <w:r w:rsidR="00E758BF" w:rsidRPr="008D2D54">
        <w:rPr>
          <w:rStyle w:val="default"/>
          <w:rFonts w:cs="FrankRuehl" w:hint="cs"/>
          <w:vanish/>
          <w:sz w:val="22"/>
          <w:szCs w:val="22"/>
          <w:u w:val="single"/>
          <w:shd w:val="clear" w:color="auto" w:fill="FFFF99"/>
          <w:rtl/>
        </w:rPr>
        <w:t>"חיילת" או "חייל"</w:t>
      </w:r>
      <w:r w:rsidRPr="008D2D54">
        <w:rPr>
          <w:rStyle w:val="default"/>
          <w:rFonts w:cs="FrankRuehl" w:hint="cs"/>
          <w:vanish/>
          <w:sz w:val="22"/>
          <w:szCs w:val="22"/>
          <w:shd w:val="clear" w:color="auto" w:fill="FFFF99"/>
          <w:rtl/>
        </w:rPr>
        <w:t xml:space="preserve">" </w:t>
      </w:r>
      <w:r w:rsidRPr="008D2D54">
        <w:rPr>
          <w:rStyle w:val="default"/>
          <w:rFonts w:cs="FrankRuehl"/>
          <w:vanish/>
          <w:sz w:val="22"/>
          <w:szCs w:val="22"/>
          <w:shd w:val="clear" w:color="auto" w:fill="FFFF99"/>
          <w:rtl/>
        </w:rPr>
        <w:t>–</w:t>
      </w:r>
      <w:r w:rsidRPr="008D2D54">
        <w:rPr>
          <w:rStyle w:val="default"/>
          <w:rFonts w:cs="FrankRuehl" w:hint="cs"/>
          <w:vanish/>
          <w:sz w:val="22"/>
          <w:szCs w:val="22"/>
          <w:shd w:val="clear" w:color="auto" w:fill="FFFF99"/>
          <w:rtl/>
        </w:rPr>
        <w:t xml:space="preserve"> </w:t>
      </w:r>
      <w:r w:rsidRPr="008D2D54">
        <w:rPr>
          <w:rStyle w:val="default"/>
          <w:rFonts w:cs="FrankRuehl" w:hint="cs"/>
          <w:strike/>
          <w:vanish/>
          <w:sz w:val="22"/>
          <w:szCs w:val="22"/>
          <w:shd w:val="clear" w:color="auto" w:fill="FFFF99"/>
          <w:rtl/>
        </w:rPr>
        <w:t>חיילת המשרתת</w:t>
      </w:r>
      <w:r w:rsidR="00E758BF" w:rsidRPr="008D2D54">
        <w:rPr>
          <w:rStyle w:val="default"/>
          <w:rFonts w:cs="FrankRuehl" w:hint="cs"/>
          <w:vanish/>
          <w:sz w:val="22"/>
          <w:szCs w:val="22"/>
          <w:shd w:val="clear" w:color="auto" w:fill="FFFF99"/>
          <w:rtl/>
        </w:rPr>
        <w:t xml:space="preserve"> </w:t>
      </w:r>
      <w:r w:rsidR="00E758BF" w:rsidRPr="008D2D54">
        <w:rPr>
          <w:rStyle w:val="default"/>
          <w:rFonts w:cs="FrankRuehl" w:hint="cs"/>
          <w:vanish/>
          <w:sz w:val="22"/>
          <w:szCs w:val="22"/>
          <w:u w:val="single"/>
          <w:shd w:val="clear" w:color="auto" w:fill="FFFF99"/>
          <w:rtl/>
        </w:rPr>
        <w:t>חיילת או חייל המשרתים</w:t>
      </w:r>
      <w:r w:rsidRPr="008D2D54">
        <w:rPr>
          <w:rStyle w:val="default"/>
          <w:rFonts w:cs="FrankRuehl" w:hint="cs"/>
          <w:vanish/>
          <w:sz w:val="22"/>
          <w:szCs w:val="22"/>
          <w:shd w:val="clear" w:color="auto" w:fill="FFFF99"/>
          <w:rtl/>
        </w:rPr>
        <w:t xml:space="preserve"> שירות צבאי לפי התחייבות לשירות קבע;</w:t>
      </w:r>
      <w:bookmarkEnd w:id="1"/>
    </w:p>
    <w:p w14:paraId="7B08D5D4" w14:textId="77777777" w:rsidR="00DB6859" w:rsidRDefault="00DB6859" w:rsidP="00DB6859">
      <w:pPr>
        <w:pStyle w:val="P00"/>
        <w:spacing w:before="72"/>
        <w:ind w:left="0" w:right="1134"/>
        <w:rPr>
          <w:rStyle w:val="default"/>
          <w:rFonts w:cs="FrankRuehl" w:hint="cs"/>
          <w:rtl/>
        </w:rPr>
      </w:pPr>
      <w:r>
        <w:rPr>
          <w:rStyle w:val="default"/>
          <w:rFonts w:cs="FrankRuehl" w:hint="cs"/>
          <w:rtl/>
        </w:rPr>
        <w:tab/>
        <w:t xml:space="preserve">"שחרור מהתחייבות" </w:t>
      </w:r>
      <w:r>
        <w:rPr>
          <w:rStyle w:val="default"/>
          <w:rFonts w:cs="FrankRuehl"/>
          <w:rtl/>
        </w:rPr>
        <w:t>–</w:t>
      </w:r>
      <w:r>
        <w:rPr>
          <w:rStyle w:val="default"/>
          <w:rFonts w:cs="FrankRuehl" w:hint="cs"/>
          <w:rtl/>
        </w:rPr>
        <w:t xml:space="preserve"> סיום שירות הקבע מכל עילה שהיא;</w:t>
      </w:r>
    </w:p>
    <w:p w14:paraId="1D001284" w14:textId="77777777" w:rsidR="00DB6859" w:rsidRDefault="00DB6859" w:rsidP="00DB6859">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הביטחון או עובד משרדו שהשר הסמיכו לעניין חוק זה.</w:t>
      </w:r>
    </w:p>
    <w:p w14:paraId="26D30608" w14:textId="77777777" w:rsidR="002B1569" w:rsidRDefault="002B1569" w:rsidP="00DB6859">
      <w:pPr>
        <w:pStyle w:val="P00"/>
        <w:spacing w:before="72"/>
        <w:ind w:left="0" w:right="1134"/>
        <w:rPr>
          <w:rStyle w:val="default"/>
          <w:rFonts w:cs="FrankRuehl" w:hint="cs"/>
          <w:rtl/>
        </w:rPr>
      </w:pPr>
      <w:bookmarkStart w:id="2" w:name="Seif2"/>
      <w:bookmarkEnd w:id="2"/>
      <w:r>
        <w:rPr>
          <w:lang w:val="he-IL"/>
        </w:rPr>
        <w:pict w14:anchorId="7D9C5E99">
          <v:rect id="_x0000_s1148" style="position:absolute;left:0;text-align:left;margin-left:460.1pt;margin-top:8.05pt;width:79.45pt;height:51pt;z-index:251655680" o:allowincell="f" filled="f" stroked="f" strokecolor="lime" strokeweight=".25pt">
            <v:textbox style="mso-next-textbox:#_x0000_s1148" inset="0,0,0,0">
              <w:txbxContent>
                <w:p w14:paraId="1EBC8516" w14:textId="77777777" w:rsidR="00E64455" w:rsidRDefault="00DB6859" w:rsidP="002B1569">
                  <w:pPr>
                    <w:spacing w:line="160" w:lineRule="exact"/>
                    <w:jc w:val="left"/>
                    <w:rPr>
                      <w:rFonts w:cs="Miriam"/>
                      <w:szCs w:val="18"/>
                      <w:rtl/>
                    </w:rPr>
                  </w:pPr>
                  <w:r>
                    <w:rPr>
                      <w:rFonts w:cs="Miriam" w:hint="cs"/>
                      <w:szCs w:val="18"/>
                      <w:rtl/>
                    </w:rPr>
                    <w:t>הגבלת שחרור מהתחייבות של חייל</w:t>
                  </w:r>
                  <w:r w:rsidR="002824A3">
                    <w:rPr>
                      <w:rFonts w:cs="Miriam" w:hint="cs"/>
                      <w:szCs w:val="18"/>
                      <w:rtl/>
                    </w:rPr>
                    <w:t>ים</w:t>
                  </w:r>
                  <w:r>
                    <w:rPr>
                      <w:rFonts w:cs="Miriam" w:hint="cs"/>
                      <w:szCs w:val="18"/>
                      <w:rtl/>
                    </w:rPr>
                    <w:t xml:space="preserve"> בשירות קבע</w:t>
                  </w:r>
                  <w:r w:rsidR="002824A3">
                    <w:rPr>
                      <w:rFonts w:cs="Miriam" w:hint="cs"/>
                      <w:szCs w:val="18"/>
                      <w:rtl/>
                    </w:rPr>
                    <w:t xml:space="preserve"> בקשר עם היריון או לידה</w:t>
                  </w:r>
                </w:p>
                <w:p w14:paraId="414A71BD" w14:textId="77777777" w:rsidR="002824A3" w:rsidRDefault="002824A3" w:rsidP="002B1569">
                  <w:pPr>
                    <w:spacing w:line="160" w:lineRule="exact"/>
                    <w:jc w:val="left"/>
                    <w:rPr>
                      <w:rFonts w:cs="Miriam" w:hint="cs"/>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תשע"ח-2018</w:t>
                  </w:r>
                </w:p>
              </w:txbxContent>
            </v:textbox>
            <w10:anchorlock/>
          </v:rect>
        </w:pict>
      </w:r>
      <w:r>
        <w:rPr>
          <w:rStyle w:val="big-number"/>
          <w:rFonts w:cs="Miriam" w:hint="cs"/>
          <w:rtl/>
        </w:rPr>
        <w:t>2</w:t>
      </w:r>
      <w:r w:rsidRPr="00547F55">
        <w:rPr>
          <w:rStyle w:val="default"/>
          <w:rFonts w:cs="FrankRuehl"/>
          <w:rtl/>
        </w:rPr>
        <w:t>.</w:t>
      </w:r>
      <w:r w:rsidRPr="00547F55">
        <w:rPr>
          <w:rStyle w:val="default"/>
          <w:rFonts w:cs="FrankRuehl"/>
          <w:rtl/>
        </w:rPr>
        <w:tab/>
      </w:r>
      <w:r w:rsidR="003651D4">
        <w:rPr>
          <w:rStyle w:val="default"/>
          <w:rFonts w:cs="FrankRuehl" w:hint="cs"/>
          <w:rtl/>
        </w:rPr>
        <w:t>(א)</w:t>
      </w:r>
      <w:r w:rsidR="003651D4">
        <w:rPr>
          <w:rStyle w:val="default"/>
          <w:rFonts w:cs="FrankRuehl" w:hint="cs"/>
          <w:rtl/>
        </w:rPr>
        <w:tab/>
      </w:r>
      <w:r w:rsidR="00DB6859">
        <w:rPr>
          <w:rStyle w:val="default"/>
          <w:rFonts w:cs="FrankRuehl" w:hint="cs"/>
          <w:rtl/>
        </w:rPr>
        <w:t>גורם מוסמך לא ישחרר מהתחייבות חיילת בשירות קבע שהיא בהריון,</w:t>
      </w:r>
      <w:r w:rsidR="002824A3">
        <w:rPr>
          <w:rStyle w:val="default"/>
          <w:rFonts w:cs="FrankRuehl" w:hint="cs"/>
          <w:rtl/>
        </w:rPr>
        <w:t xml:space="preserve"> </w:t>
      </w:r>
      <w:r w:rsidR="002824A3" w:rsidRPr="002824A3">
        <w:rPr>
          <w:rStyle w:val="default"/>
          <w:rFonts w:cs="FrankRuehl" w:hint="cs"/>
          <w:rtl/>
        </w:rPr>
        <w:t>או חיילת או חייל בשירות קבע שהם</w:t>
      </w:r>
      <w:r w:rsidR="00DB6859">
        <w:rPr>
          <w:rStyle w:val="default"/>
          <w:rFonts w:cs="FrankRuehl" w:hint="cs"/>
          <w:rtl/>
        </w:rPr>
        <w:t xml:space="preserve"> בחופשת לידה, בחופשה מיוחדת בלא תשלום שלאחר חופשת לידה או בתקופה של 60 ימים לאחר תום תקופה מהתקופות האמורות, אלא בהיתר מאת השר (בסעיף זה </w:t>
      </w:r>
      <w:r w:rsidR="00DB6859">
        <w:rPr>
          <w:rStyle w:val="default"/>
          <w:rFonts w:cs="FrankRuehl"/>
          <w:rtl/>
        </w:rPr>
        <w:t>–</w:t>
      </w:r>
      <w:r w:rsidR="00DB6859">
        <w:rPr>
          <w:rStyle w:val="default"/>
          <w:rFonts w:cs="FrankRuehl" w:hint="cs"/>
          <w:rtl/>
        </w:rPr>
        <w:t xml:space="preserve"> היתר)</w:t>
      </w:r>
      <w:r w:rsidR="003651D4">
        <w:rPr>
          <w:rStyle w:val="default"/>
          <w:rFonts w:cs="FrankRuehl" w:hint="cs"/>
          <w:rtl/>
        </w:rPr>
        <w:t>.</w:t>
      </w:r>
    </w:p>
    <w:p w14:paraId="089B1D9A" w14:textId="77777777" w:rsidR="002824A3" w:rsidRDefault="002824A3" w:rsidP="002824A3">
      <w:pPr>
        <w:pStyle w:val="P00"/>
        <w:spacing w:before="72"/>
        <w:ind w:left="0" w:right="1134"/>
        <w:rPr>
          <w:rStyle w:val="default"/>
          <w:rFonts w:cs="FrankRuehl" w:hint="cs"/>
          <w:rtl/>
        </w:rPr>
      </w:pPr>
      <w:r w:rsidRPr="00E758BF">
        <w:rPr>
          <w:rStyle w:val="default"/>
          <w:rFonts w:cs="FrankRuehl"/>
        </w:rPr>
        <w:pict w14:anchorId="72E6077E">
          <v:rect id="_x0000_s1159" style="position:absolute;left:0;text-align:left;margin-left:464.5pt;margin-top:8.05pt;width:75.05pt;height:18.6pt;z-index:251659776" o:allowincell="f" filled="f" stroked="f" strokecolor="lime" strokeweight=".25pt">
            <v:textbox inset="0,0,0,0">
              <w:txbxContent>
                <w:p w14:paraId="1A3DFA8D" w14:textId="77777777" w:rsidR="002824A3" w:rsidRDefault="002824A3" w:rsidP="002824A3">
                  <w:pPr>
                    <w:spacing w:line="160" w:lineRule="exact"/>
                    <w:jc w:val="left"/>
                    <w:rPr>
                      <w:rFonts w:cs="Miriam"/>
                      <w:noProof/>
                      <w:szCs w:val="18"/>
                      <w:rtl/>
                    </w:rPr>
                  </w:pPr>
                  <w:r>
                    <w:rPr>
                      <w:rFonts w:cs="Miriam" w:hint="cs"/>
                      <w:szCs w:val="18"/>
                      <w:rtl/>
                    </w:rPr>
                    <w:t>(תיקון מס' 1) תשע"ח-2018</w:t>
                  </w:r>
                </w:p>
              </w:txbxContent>
            </v:textbox>
            <w10:anchorlock/>
          </v:rect>
        </w:pict>
      </w:r>
      <w:r w:rsidRPr="00E758BF">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ייתן השר היתר אם השחרור מהתחייבות הוא, לדעתו, בקשר להיריון, ללידה או להיעדרות החיילת או החייל בשל חופשה כאמור בסעיף קטן (א).</w:t>
      </w:r>
    </w:p>
    <w:p w14:paraId="41CB555E" w14:textId="77777777" w:rsidR="00DB6859" w:rsidRDefault="002824A3" w:rsidP="002824A3">
      <w:pPr>
        <w:pStyle w:val="P00"/>
        <w:spacing w:before="72"/>
        <w:ind w:left="0" w:right="1134"/>
        <w:rPr>
          <w:rStyle w:val="default"/>
          <w:rFonts w:cs="FrankRuehl" w:hint="cs"/>
          <w:rtl/>
        </w:rPr>
      </w:pPr>
      <w:r w:rsidRPr="00E758BF">
        <w:rPr>
          <w:rStyle w:val="default"/>
          <w:rFonts w:cs="FrankRuehl"/>
        </w:rPr>
        <w:pict w14:anchorId="7DBA6CF9">
          <v:rect id="_x0000_s1158" style="position:absolute;left:0;text-align:left;margin-left:464.5pt;margin-top:8.05pt;width:75.05pt;height:18.6pt;z-index:251658752" o:allowincell="f" filled="f" stroked="f" strokecolor="lime" strokeweight=".25pt">
            <v:textbox inset="0,0,0,0">
              <w:txbxContent>
                <w:p w14:paraId="5E55D080" w14:textId="77777777" w:rsidR="002824A3" w:rsidRDefault="002824A3" w:rsidP="002824A3">
                  <w:pPr>
                    <w:spacing w:line="160" w:lineRule="exact"/>
                    <w:jc w:val="left"/>
                    <w:rPr>
                      <w:rFonts w:cs="Miriam"/>
                      <w:noProof/>
                      <w:szCs w:val="18"/>
                      <w:rtl/>
                    </w:rPr>
                  </w:pPr>
                  <w:r>
                    <w:rPr>
                      <w:rFonts w:cs="Miriam" w:hint="cs"/>
                      <w:szCs w:val="18"/>
                      <w:rtl/>
                    </w:rPr>
                    <w:t>(תיקון מס' 1) תשע"ח-2018</w:t>
                  </w:r>
                </w:p>
              </w:txbxContent>
            </v:textbox>
            <w10:anchorlock/>
          </v:rect>
        </w:pict>
      </w:r>
      <w:r w:rsidRPr="00E758BF">
        <w:rPr>
          <w:rStyle w:val="default"/>
          <w:rFonts w:cs="FrankRuehl"/>
          <w:rtl/>
        </w:rPr>
        <w:tab/>
      </w:r>
      <w:r>
        <w:rPr>
          <w:rStyle w:val="default"/>
          <w:rFonts w:cs="FrankRuehl" w:hint="cs"/>
          <w:rtl/>
        </w:rPr>
        <w:t>(</w:t>
      </w:r>
      <w:r w:rsidR="00DB6859">
        <w:rPr>
          <w:rStyle w:val="default"/>
          <w:rFonts w:cs="FrankRuehl" w:hint="cs"/>
          <w:rtl/>
        </w:rPr>
        <w:t>ג)</w:t>
      </w:r>
      <w:r w:rsidR="00DB6859">
        <w:rPr>
          <w:rStyle w:val="default"/>
          <w:rFonts w:cs="FrankRuehl" w:hint="cs"/>
          <w:rtl/>
        </w:rPr>
        <w:tab/>
        <w:t xml:space="preserve">לא ייתן השר היתר אלא לאחר שנתן לגורם המוסמך ולחיילת </w:t>
      </w:r>
      <w:r>
        <w:rPr>
          <w:rStyle w:val="default"/>
          <w:rFonts w:cs="FrankRuehl" w:hint="cs"/>
          <w:rtl/>
        </w:rPr>
        <w:t xml:space="preserve">או לחייל </w:t>
      </w:r>
      <w:r w:rsidR="00DB6859">
        <w:rPr>
          <w:rStyle w:val="default"/>
          <w:rFonts w:cs="FrankRuehl" w:hint="cs"/>
          <w:rtl/>
        </w:rPr>
        <w:t>בשירות הקבע הזדמנות להשמיע את טענותיהם.</w:t>
      </w:r>
    </w:p>
    <w:p w14:paraId="3096C85F" w14:textId="77777777" w:rsidR="00DB6859" w:rsidRDefault="00DB6859" w:rsidP="00DB6859">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החליט השר לתת היתר, לא יינתן ההיתר לגבי התקופה שקדמה ליום מתן ההחלטה בבקשה להיתר.</w:t>
      </w:r>
    </w:p>
    <w:p w14:paraId="2391BA75" w14:textId="77777777" w:rsidR="00E758BF" w:rsidRPr="008D2D54" w:rsidRDefault="00E758BF" w:rsidP="00E758BF">
      <w:pPr>
        <w:pStyle w:val="P00"/>
        <w:spacing w:before="0"/>
        <w:ind w:left="0" w:right="1134"/>
        <w:rPr>
          <w:rStyle w:val="default"/>
          <w:rFonts w:cs="FrankRuehl"/>
          <w:vanish/>
          <w:color w:val="FF0000"/>
          <w:szCs w:val="20"/>
          <w:shd w:val="clear" w:color="auto" w:fill="FFFF99"/>
          <w:rtl/>
        </w:rPr>
      </w:pPr>
      <w:bookmarkStart w:id="3" w:name="Rov7"/>
      <w:r w:rsidRPr="008D2D54">
        <w:rPr>
          <w:rStyle w:val="default"/>
          <w:rFonts w:cs="FrankRuehl" w:hint="cs"/>
          <w:vanish/>
          <w:color w:val="FF0000"/>
          <w:szCs w:val="20"/>
          <w:shd w:val="clear" w:color="auto" w:fill="FFFF99"/>
          <w:rtl/>
        </w:rPr>
        <w:t>מיום 24.1.2018</w:t>
      </w:r>
    </w:p>
    <w:p w14:paraId="28AADB18" w14:textId="77777777" w:rsidR="00E758BF" w:rsidRPr="008D2D54" w:rsidRDefault="00E758BF" w:rsidP="00E758BF">
      <w:pPr>
        <w:pStyle w:val="P00"/>
        <w:spacing w:before="0"/>
        <w:ind w:left="0" w:right="1134"/>
        <w:rPr>
          <w:rStyle w:val="default"/>
          <w:rFonts w:cs="FrankRuehl"/>
          <w:vanish/>
          <w:szCs w:val="20"/>
          <w:shd w:val="clear" w:color="auto" w:fill="FFFF99"/>
          <w:rtl/>
        </w:rPr>
      </w:pPr>
      <w:r w:rsidRPr="008D2D54">
        <w:rPr>
          <w:rStyle w:val="default"/>
          <w:rFonts w:cs="FrankRuehl" w:hint="cs"/>
          <w:b/>
          <w:bCs/>
          <w:vanish/>
          <w:szCs w:val="20"/>
          <w:shd w:val="clear" w:color="auto" w:fill="FFFF99"/>
          <w:rtl/>
        </w:rPr>
        <w:t>תיקון מס' 1</w:t>
      </w:r>
    </w:p>
    <w:p w14:paraId="3DA3F139" w14:textId="77777777" w:rsidR="00E758BF" w:rsidRPr="008D2D54" w:rsidRDefault="00E758BF" w:rsidP="00E758BF">
      <w:pPr>
        <w:pStyle w:val="P00"/>
        <w:spacing w:before="0"/>
        <w:ind w:left="0" w:right="1134"/>
        <w:rPr>
          <w:rStyle w:val="default"/>
          <w:rFonts w:cs="FrankRuehl"/>
          <w:vanish/>
          <w:szCs w:val="20"/>
          <w:shd w:val="clear" w:color="auto" w:fill="FFFF99"/>
          <w:rtl/>
        </w:rPr>
      </w:pPr>
      <w:hyperlink r:id="rId8" w:history="1">
        <w:r w:rsidRPr="008D2D54">
          <w:rPr>
            <w:rStyle w:val="Hyperlink"/>
            <w:rFonts w:hint="cs"/>
            <w:vanish/>
            <w:szCs w:val="20"/>
            <w:shd w:val="clear" w:color="auto" w:fill="FFFF99"/>
            <w:rtl/>
          </w:rPr>
          <w:t>ס"ח תשע"ח מס' 2685</w:t>
        </w:r>
      </w:hyperlink>
      <w:r w:rsidRPr="008D2D54">
        <w:rPr>
          <w:rStyle w:val="default"/>
          <w:rFonts w:cs="FrankRuehl" w:hint="cs"/>
          <w:vanish/>
          <w:szCs w:val="20"/>
          <w:shd w:val="clear" w:color="auto" w:fill="FFFF99"/>
          <w:rtl/>
        </w:rPr>
        <w:t xml:space="preserve"> מיום 24.1.2018 עמ' 126 (</w:t>
      </w:r>
      <w:hyperlink r:id="rId9" w:history="1">
        <w:r w:rsidRPr="008D2D54">
          <w:rPr>
            <w:rStyle w:val="Hyperlink"/>
            <w:rFonts w:hint="cs"/>
            <w:vanish/>
            <w:szCs w:val="20"/>
            <w:shd w:val="clear" w:color="auto" w:fill="FFFF99"/>
            <w:rtl/>
          </w:rPr>
          <w:t>ה"ח 742</w:t>
        </w:r>
      </w:hyperlink>
      <w:r w:rsidRPr="008D2D54">
        <w:rPr>
          <w:rStyle w:val="default"/>
          <w:rFonts w:cs="FrankRuehl" w:hint="cs"/>
          <w:vanish/>
          <w:szCs w:val="20"/>
          <w:shd w:val="clear" w:color="auto" w:fill="FFFF99"/>
          <w:rtl/>
        </w:rPr>
        <w:t>)</w:t>
      </w:r>
    </w:p>
    <w:p w14:paraId="5569F8D0" w14:textId="77777777" w:rsidR="00E758BF" w:rsidRPr="008D2D54" w:rsidRDefault="00E758BF" w:rsidP="00E758BF">
      <w:pPr>
        <w:pStyle w:val="P00"/>
        <w:ind w:left="0" w:right="1134"/>
        <w:rPr>
          <w:rStyle w:val="default"/>
          <w:rFonts w:ascii="Miriam" w:hAnsi="Miriam" w:cs="Miriam"/>
          <w:vanish/>
          <w:sz w:val="16"/>
          <w:szCs w:val="16"/>
          <w:shd w:val="clear" w:color="auto" w:fill="FFFF99"/>
          <w:rtl/>
        </w:rPr>
      </w:pPr>
      <w:r w:rsidRPr="008D2D54">
        <w:rPr>
          <w:rStyle w:val="default"/>
          <w:rFonts w:ascii="Miriam" w:hAnsi="Miriam" w:cs="Miriam"/>
          <w:vanish/>
          <w:sz w:val="16"/>
          <w:szCs w:val="16"/>
          <w:shd w:val="clear" w:color="auto" w:fill="FFFF99"/>
          <w:rtl/>
        </w:rPr>
        <w:t xml:space="preserve">הגבלת שחרור מהתחייבות של </w:t>
      </w:r>
      <w:r w:rsidRPr="008D2D54">
        <w:rPr>
          <w:rStyle w:val="default"/>
          <w:rFonts w:ascii="Miriam" w:hAnsi="Miriam" w:cs="Miriam"/>
          <w:strike/>
          <w:vanish/>
          <w:sz w:val="16"/>
          <w:szCs w:val="16"/>
          <w:shd w:val="clear" w:color="auto" w:fill="FFFF99"/>
          <w:rtl/>
        </w:rPr>
        <w:t>חיילת</w:t>
      </w:r>
      <w:r w:rsidR="002824A3" w:rsidRPr="008D2D54">
        <w:rPr>
          <w:rStyle w:val="default"/>
          <w:rFonts w:ascii="Miriam" w:hAnsi="Miriam" w:cs="Miriam" w:hint="cs"/>
          <w:vanish/>
          <w:sz w:val="16"/>
          <w:szCs w:val="16"/>
          <w:shd w:val="clear" w:color="auto" w:fill="FFFF99"/>
          <w:rtl/>
        </w:rPr>
        <w:t xml:space="preserve"> </w:t>
      </w:r>
      <w:r w:rsidR="002824A3" w:rsidRPr="008D2D54">
        <w:rPr>
          <w:rStyle w:val="default"/>
          <w:rFonts w:ascii="Miriam" w:hAnsi="Miriam" w:cs="Miriam" w:hint="cs"/>
          <w:vanish/>
          <w:sz w:val="16"/>
          <w:szCs w:val="16"/>
          <w:u w:val="single"/>
          <w:shd w:val="clear" w:color="auto" w:fill="FFFF99"/>
          <w:rtl/>
        </w:rPr>
        <w:t>חיילים</w:t>
      </w:r>
      <w:r w:rsidRPr="008D2D54">
        <w:rPr>
          <w:rStyle w:val="default"/>
          <w:rFonts w:ascii="Miriam" w:hAnsi="Miriam" w:cs="Miriam"/>
          <w:vanish/>
          <w:sz w:val="16"/>
          <w:szCs w:val="16"/>
          <w:shd w:val="clear" w:color="auto" w:fill="FFFF99"/>
          <w:rtl/>
        </w:rPr>
        <w:t xml:space="preserve"> בשירות קבע</w:t>
      </w:r>
      <w:r w:rsidR="002824A3" w:rsidRPr="008D2D54">
        <w:rPr>
          <w:rStyle w:val="default"/>
          <w:rFonts w:ascii="Miriam" w:hAnsi="Miriam" w:cs="Miriam" w:hint="cs"/>
          <w:vanish/>
          <w:sz w:val="16"/>
          <w:szCs w:val="16"/>
          <w:shd w:val="clear" w:color="auto" w:fill="FFFF99"/>
          <w:rtl/>
        </w:rPr>
        <w:t xml:space="preserve"> </w:t>
      </w:r>
      <w:r w:rsidR="002824A3" w:rsidRPr="008D2D54">
        <w:rPr>
          <w:rStyle w:val="default"/>
          <w:rFonts w:ascii="Miriam" w:hAnsi="Miriam" w:cs="Miriam" w:hint="cs"/>
          <w:vanish/>
          <w:sz w:val="16"/>
          <w:szCs w:val="16"/>
          <w:u w:val="single"/>
          <w:shd w:val="clear" w:color="auto" w:fill="FFFF99"/>
          <w:rtl/>
        </w:rPr>
        <w:t>בקשר עם היריון או לידה</w:t>
      </w:r>
    </w:p>
    <w:p w14:paraId="5D7B2CFC" w14:textId="77777777" w:rsidR="00E758BF" w:rsidRPr="008D2D54" w:rsidRDefault="00E758BF" w:rsidP="00E758BF">
      <w:pPr>
        <w:pStyle w:val="P00"/>
        <w:spacing w:before="0"/>
        <w:ind w:left="0" w:right="1134"/>
        <w:rPr>
          <w:rStyle w:val="default"/>
          <w:rFonts w:cs="FrankRuehl" w:hint="cs"/>
          <w:vanish/>
          <w:sz w:val="22"/>
          <w:szCs w:val="22"/>
          <w:shd w:val="clear" w:color="auto" w:fill="FFFF99"/>
          <w:rtl/>
        </w:rPr>
      </w:pPr>
      <w:r w:rsidRPr="008D2D54">
        <w:rPr>
          <w:rStyle w:val="default"/>
          <w:rFonts w:cs="FrankRuehl" w:hint="cs"/>
          <w:vanish/>
          <w:sz w:val="22"/>
          <w:szCs w:val="22"/>
          <w:shd w:val="clear" w:color="auto" w:fill="FFFF99"/>
          <w:rtl/>
        </w:rPr>
        <w:t>2</w:t>
      </w:r>
      <w:r w:rsidRPr="008D2D54">
        <w:rPr>
          <w:rStyle w:val="default"/>
          <w:rFonts w:cs="FrankRuehl"/>
          <w:vanish/>
          <w:sz w:val="22"/>
          <w:szCs w:val="22"/>
          <w:shd w:val="clear" w:color="auto" w:fill="FFFF99"/>
          <w:rtl/>
        </w:rPr>
        <w:t>.</w:t>
      </w:r>
      <w:r w:rsidRPr="008D2D54">
        <w:rPr>
          <w:rStyle w:val="default"/>
          <w:rFonts w:cs="FrankRuehl"/>
          <w:vanish/>
          <w:sz w:val="22"/>
          <w:szCs w:val="22"/>
          <w:shd w:val="clear" w:color="auto" w:fill="FFFF99"/>
          <w:rtl/>
        </w:rPr>
        <w:tab/>
      </w:r>
      <w:r w:rsidRPr="008D2D54">
        <w:rPr>
          <w:rStyle w:val="default"/>
          <w:rFonts w:cs="FrankRuehl" w:hint="cs"/>
          <w:vanish/>
          <w:sz w:val="22"/>
          <w:szCs w:val="22"/>
          <w:shd w:val="clear" w:color="auto" w:fill="FFFF99"/>
          <w:rtl/>
        </w:rPr>
        <w:t>(א)</w:t>
      </w:r>
      <w:r w:rsidRPr="008D2D54">
        <w:rPr>
          <w:rStyle w:val="default"/>
          <w:rFonts w:cs="FrankRuehl" w:hint="cs"/>
          <w:vanish/>
          <w:sz w:val="22"/>
          <w:szCs w:val="22"/>
          <w:shd w:val="clear" w:color="auto" w:fill="FFFF99"/>
          <w:rtl/>
        </w:rPr>
        <w:tab/>
        <w:t>גורם מוסמך לא ישחרר מהתחייבות חיילת בשירות קבע שהיא בהריון,</w:t>
      </w:r>
      <w:r w:rsidR="002824A3" w:rsidRPr="008D2D54">
        <w:rPr>
          <w:rStyle w:val="default"/>
          <w:rFonts w:cs="FrankRuehl" w:hint="cs"/>
          <w:vanish/>
          <w:sz w:val="22"/>
          <w:szCs w:val="22"/>
          <w:shd w:val="clear" w:color="auto" w:fill="FFFF99"/>
          <w:rtl/>
        </w:rPr>
        <w:t xml:space="preserve"> </w:t>
      </w:r>
      <w:r w:rsidR="002824A3" w:rsidRPr="008D2D54">
        <w:rPr>
          <w:rStyle w:val="default"/>
          <w:rFonts w:cs="FrankRuehl" w:hint="cs"/>
          <w:vanish/>
          <w:sz w:val="22"/>
          <w:szCs w:val="22"/>
          <w:u w:val="single"/>
          <w:shd w:val="clear" w:color="auto" w:fill="FFFF99"/>
          <w:rtl/>
        </w:rPr>
        <w:t>או חיילת או חייל בשירות קבע שהם</w:t>
      </w:r>
      <w:r w:rsidRPr="008D2D54">
        <w:rPr>
          <w:rStyle w:val="default"/>
          <w:rFonts w:cs="FrankRuehl" w:hint="cs"/>
          <w:vanish/>
          <w:sz w:val="22"/>
          <w:szCs w:val="22"/>
          <w:shd w:val="clear" w:color="auto" w:fill="FFFF99"/>
          <w:rtl/>
        </w:rPr>
        <w:t xml:space="preserve"> בחופשת לידה, בחופשה מיוחדת בלא תשלום שלאחר חופשת לידה או בתקופה של 60 ימים לאחר תום תקופה מהתקופות האמורות, אלא בהיתר מאת השר (בסעיף זה </w:t>
      </w:r>
      <w:r w:rsidRPr="008D2D54">
        <w:rPr>
          <w:rStyle w:val="default"/>
          <w:rFonts w:cs="FrankRuehl"/>
          <w:vanish/>
          <w:sz w:val="22"/>
          <w:szCs w:val="22"/>
          <w:shd w:val="clear" w:color="auto" w:fill="FFFF99"/>
          <w:rtl/>
        </w:rPr>
        <w:t>–</w:t>
      </w:r>
      <w:r w:rsidRPr="008D2D54">
        <w:rPr>
          <w:rStyle w:val="default"/>
          <w:rFonts w:cs="FrankRuehl" w:hint="cs"/>
          <w:vanish/>
          <w:sz w:val="22"/>
          <w:szCs w:val="22"/>
          <w:shd w:val="clear" w:color="auto" w:fill="FFFF99"/>
          <w:rtl/>
        </w:rPr>
        <w:t xml:space="preserve"> היתר).</w:t>
      </w:r>
    </w:p>
    <w:p w14:paraId="5979AF30" w14:textId="77777777" w:rsidR="00E758BF" w:rsidRPr="008D2D54" w:rsidRDefault="00E758BF" w:rsidP="00E758BF">
      <w:pPr>
        <w:pStyle w:val="P00"/>
        <w:spacing w:before="0"/>
        <w:ind w:left="0" w:right="1134"/>
        <w:rPr>
          <w:rStyle w:val="default"/>
          <w:rFonts w:cs="FrankRuehl" w:hint="cs"/>
          <w:vanish/>
          <w:sz w:val="22"/>
          <w:szCs w:val="22"/>
          <w:shd w:val="clear" w:color="auto" w:fill="FFFF99"/>
          <w:rtl/>
        </w:rPr>
      </w:pPr>
      <w:r w:rsidRPr="008D2D54">
        <w:rPr>
          <w:rStyle w:val="default"/>
          <w:rFonts w:cs="FrankRuehl" w:hint="cs"/>
          <w:vanish/>
          <w:sz w:val="22"/>
          <w:szCs w:val="22"/>
          <w:shd w:val="clear" w:color="auto" w:fill="FFFF99"/>
          <w:rtl/>
        </w:rPr>
        <w:tab/>
        <w:t>(ב)</w:t>
      </w:r>
      <w:r w:rsidRPr="008D2D54">
        <w:rPr>
          <w:rStyle w:val="default"/>
          <w:rFonts w:cs="FrankRuehl" w:hint="cs"/>
          <w:vanish/>
          <w:sz w:val="22"/>
          <w:szCs w:val="22"/>
          <w:shd w:val="clear" w:color="auto" w:fill="FFFF99"/>
          <w:rtl/>
        </w:rPr>
        <w:tab/>
        <w:t>לא ייתן השר היתר אם השחרור מהתחייבות הוא, לדעתו, בקשר להיריון, ללידה או להיעדרות החיילת</w:t>
      </w:r>
      <w:r w:rsidR="002824A3" w:rsidRPr="008D2D54">
        <w:rPr>
          <w:rStyle w:val="default"/>
          <w:rFonts w:cs="FrankRuehl" w:hint="cs"/>
          <w:vanish/>
          <w:sz w:val="22"/>
          <w:szCs w:val="22"/>
          <w:shd w:val="clear" w:color="auto" w:fill="FFFF99"/>
          <w:rtl/>
        </w:rPr>
        <w:t xml:space="preserve"> </w:t>
      </w:r>
      <w:r w:rsidR="002824A3" w:rsidRPr="008D2D54">
        <w:rPr>
          <w:rStyle w:val="default"/>
          <w:rFonts w:cs="FrankRuehl" w:hint="cs"/>
          <w:vanish/>
          <w:sz w:val="22"/>
          <w:szCs w:val="22"/>
          <w:u w:val="single"/>
          <w:shd w:val="clear" w:color="auto" w:fill="FFFF99"/>
          <w:rtl/>
        </w:rPr>
        <w:t>או החייל</w:t>
      </w:r>
      <w:r w:rsidRPr="008D2D54">
        <w:rPr>
          <w:rStyle w:val="default"/>
          <w:rFonts w:cs="FrankRuehl" w:hint="cs"/>
          <w:vanish/>
          <w:sz w:val="22"/>
          <w:szCs w:val="22"/>
          <w:shd w:val="clear" w:color="auto" w:fill="FFFF99"/>
          <w:rtl/>
        </w:rPr>
        <w:t xml:space="preserve"> בשל חופשה כאמור בסעיף קטן (א).</w:t>
      </w:r>
    </w:p>
    <w:p w14:paraId="2C42B701" w14:textId="77777777" w:rsidR="00E758BF" w:rsidRPr="008D2D54" w:rsidRDefault="00E758BF" w:rsidP="00E758BF">
      <w:pPr>
        <w:pStyle w:val="P00"/>
        <w:spacing w:before="0"/>
        <w:ind w:left="0" w:right="1134"/>
        <w:rPr>
          <w:rStyle w:val="default"/>
          <w:rFonts w:cs="FrankRuehl" w:hint="cs"/>
          <w:vanish/>
          <w:sz w:val="22"/>
          <w:szCs w:val="22"/>
          <w:shd w:val="clear" w:color="auto" w:fill="FFFF99"/>
          <w:rtl/>
        </w:rPr>
      </w:pPr>
      <w:r w:rsidRPr="008D2D54">
        <w:rPr>
          <w:rStyle w:val="default"/>
          <w:rFonts w:cs="FrankRuehl" w:hint="cs"/>
          <w:vanish/>
          <w:sz w:val="22"/>
          <w:szCs w:val="22"/>
          <w:shd w:val="clear" w:color="auto" w:fill="FFFF99"/>
          <w:rtl/>
        </w:rPr>
        <w:tab/>
        <w:t>(ג)</w:t>
      </w:r>
      <w:r w:rsidRPr="008D2D54">
        <w:rPr>
          <w:rStyle w:val="default"/>
          <w:rFonts w:cs="FrankRuehl" w:hint="cs"/>
          <w:vanish/>
          <w:sz w:val="22"/>
          <w:szCs w:val="22"/>
          <w:shd w:val="clear" w:color="auto" w:fill="FFFF99"/>
          <w:rtl/>
        </w:rPr>
        <w:tab/>
        <w:t>לא ייתן השר היתר אלא לאחר שנתן לגורם המוסמך ולחיילת</w:t>
      </w:r>
      <w:r w:rsidR="002824A3" w:rsidRPr="008D2D54">
        <w:rPr>
          <w:rStyle w:val="default"/>
          <w:rFonts w:cs="FrankRuehl" w:hint="cs"/>
          <w:vanish/>
          <w:sz w:val="22"/>
          <w:szCs w:val="22"/>
          <w:shd w:val="clear" w:color="auto" w:fill="FFFF99"/>
          <w:rtl/>
        </w:rPr>
        <w:t xml:space="preserve"> </w:t>
      </w:r>
      <w:r w:rsidR="002824A3" w:rsidRPr="008D2D54">
        <w:rPr>
          <w:rStyle w:val="default"/>
          <w:rFonts w:cs="FrankRuehl" w:hint="cs"/>
          <w:vanish/>
          <w:sz w:val="22"/>
          <w:szCs w:val="22"/>
          <w:u w:val="single"/>
          <w:shd w:val="clear" w:color="auto" w:fill="FFFF99"/>
          <w:rtl/>
        </w:rPr>
        <w:t>או לחייל</w:t>
      </w:r>
      <w:r w:rsidRPr="008D2D54">
        <w:rPr>
          <w:rStyle w:val="default"/>
          <w:rFonts w:cs="FrankRuehl" w:hint="cs"/>
          <w:vanish/>
          <w:sz w:val="22"/>
          <w:szCs w:val="22"/>
          <w:shd w:val="clear" w:color="auto" w:fill="FFFF99"/>
          <w:rtl/>
        </w:rPr>
        <w:t xml:space="preserve"> בשירות הקבע הזדמנות להשמיע את טענותיהם.</w:t>
      </w:r>
    </w:p>
    <w:p w14:paraId="167370CA" w14:textId="77777777" w:rsidR="00E758BF" w:rsidRPr="008D2D54" w:rsidRDefault="00E758BF" w:rsidP="008D2D54">
      <w:pPr>
        <w:pStyle w:val="P00"/>
        <w:spacing w:before="0"/>
        <w:ind w:left="0" w:right="1134"/>
        <w:rPr>
          <w:rStyle w:val="default"/>
          <w:rFonts w:cs="FrankRuehl"/>
          <w:sz w:val="2"/>
          <w:szCs w:val="2"/>
          <w:shd w:val="clear" w:color="auto" w:fill="FFFF99"/>
          <w:rtl/>
        </w:rPr>
      </w:pPr>
      <w:r w:rsidRPr="008D2D54">
        <w:rPr>
          <w:rStyle w:val="default"/>
          <w:rFonts w:cs="FrankRuehl" w:hint="cs"/>
          <w:vanish/>
          <w:sz w:val="22"/>
          <w:szCs w:val="22"/>
          <w:shd w:val="clear" w:color="auto" w:fill="FFFF99"/>
          <w:rtl/>
        </w:rPr>
        <w:tab/>
        <w:t>(ד)</w:t>
      </w:r>
      <w:r w:rsidRPr="008D2D54">
        <w:rPr>
          <w:rStyle w:val="default"/>
          <w:rFonts w:cs="FrankRuehl" w:hint="cs"/>
          <w:vanish/>
          <w:sz w:val="22"/>
          <w:szCs w:val="22"/>
          <w:shd w:val="clear" w:color="auto" w:fill="FFFF99"/>
          <w:rtl/>
        </w:rPr>
        <w:tab/>
        <w:t>החליט השר לתת היתר, לא יינתן ההיתר לגבי התקופה שקדמה ליום מתן ההחלטה בבקשה להיתר.</w:t>
      </w:r>
      <w:bookmarkEnd w:id="3"/>
    </w:p>
    <w:p w14:paraId="65BABD89" w14:textId="77777777" w:rsidR="002824A3" w:rsidRDefault="002824A3" w:rsidP="002824A3">
      <w:pPr>
        <w:pStyle w:val="P00"/>
        <w:spacing w:before="72"/>
        <w:ind w:left="0" w:right="1134"/>
        <w:rPr>
          <w:rStyle w:val="default"/>
          <w:rFonts w:cs="FrankRuehl"/>
          <w:rtl/>
        </w:rPr>
      </w:pPr>
      <w:bookmarkStart w:id="4" w:name="Seif4"/>
      <w:bookmarkEnd w:id="4"/>
      <w:r>
        <w:rPr>
          <w:lang w:val="he-IL"/>
        </w:rPr>
        <w:pict w14:anchorId="73F38490">
          <v:rect id="_x0000_s1160" style="position:absolute;left:0;text-align:left;margin-left:460.1pt;margin-top:8.05pt;width:79.45pt;height:59.1pt;z-index:251660800" o:allowincell="f" filled="f" stroked="f" strokecolor="lime" strokeweight=".25pt">
            <v:textbox style="mso-next-textbox:#_x0000_s1160" inset="0,0,0,0">
              <w:txbxContent>
                <w:p w14:paraId="53CBA88B" w14:textId="77777777" w:rsidR="002824A3" w:rsidRDefault="002824A3" w:rsidP="002824A3">
                  <w:pPr>
                    <w:spacing w:line="160" w:lineRule="exact"/>
                    <w:jc w:val="left"/>
                    <w:rPr>
                      <w:rFonts w:cs="Miriam"/>
                      <w:szCs w:val="18"/>
                      <w:rtl/>
                    </w:rPr>
                  </w:pPr>
                  <w:r>
                    <w:rPr>
                      <w:rFonts w:cs="Miriam" w:hint="cs"/>
                      <w:szCs w:val="18"/>
                      <w:rtl/>
                    </w:rPr>
                    <w:t xml:space="preserve">הגבלת שחרור מהתחייבות של חיילים בשירות קבע </w:t>
                  </w:r>
                  <w:r w:rsidR="00FA4D7E">
                    <w:rPr>
                      <w:rFonts w:cs="Miriam" w:hint="cs"/>
                      <w:szCs w:val="18"/>
                      <w:rtl/>
                    </w:rPr>
                    <w:t>בקשר עם טיפולי פוריות או הפריה חוץ-גופית</w:t>
                  </w:r>
                </w:p>
                <w:p w14:paraId="470DB91B" w14:textId="77777777" w:rsidR="002824A3" w:rsidRDefault="002824A3" w:rsidP="002824A3">
                  <w:pPr>
                    <w:spacing w:line="160" w:lineRule="exact"/>
                    <w:jc w:val="left"/>
                    <w:rPr>
                      <w:rFonts w:cs="Miriam" w:hint="cs"/>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תשע"ח-2018</w:t>
                  </w:r>
                </w:p>
              </w:txbxContent>
            </v:textbox>
            <w10:anchorlock/>
          </v:rect>
        </w:pict>
      </w:r>
      <w:r>
        <w:rPr>
          <w:rStyle w:val="big-number"/>
          <w:rFonts w:cs="Miriam" w:hint="cs"/>
          <w:rtl/>
        </w:rPr>
        <w:t>2</w:t>
      </w:r>
      <w:r>
        <w:rPr>
          <w:rStyle w:val="default"/>
          <w:rFonts w:cs="FrankRuehl" w:hint="cs"/>
          <w:rtl/>
        </w:rPr>
        <w:t>א</w:t>
      </w:r>
      <w:r w:rsidRPr="00547F55">
        <w:rPr>
          <w:rStyle w:val="default"/>
          <w:rFonts w:cs="FrankRuehl"/>
          <w:rtl/>
        </w:rPr>
        <w:t>.</w:t>
      </w:r>
      <w:r w:rsidRPr="00547F55">
        <w:rPr>
          <w:rStyle w:val="default"/>
          <w:rFonts w:cs="FrankRuehl"/>
          <w:rtl/>
        </w:rPr>
        <w:tab/>
      </w:r>
      <w:r>
        <w:rPr>
          <w:rStyle w:val="default"/>
          <w:rFonts w:cs="FrankRuehl" w:hint="cs"/>
          <w:rtl/>
        </w:rPr>
        <w:t>(א)</w:t>
      </w:r>
      <w:r>
        <w:rPr>
          <w:rStyle w:val="default"/>
          <w:rFonts w:cs="FrankRuehl" w:hint="cs"/>
          <w:rtl/>
        </w:rPr>
        <w:tab/>
        <w:t xml:space="preserve">גורם מוסמך לא ישחרר מהתחייבות חיילת בשירות קבע </w:t>
      </w:r>
      <w:r w:rsidR="00F62B1C">
        <w:rPr>
          <w:rStyle w:val="default"/>
          <w:rFonts w:cs="FrankRuehl" w:hint="cs"/>
          <w:rtl/>
        </w:rPr>
        <w:t xml:space="preserve">העוברת טיפולי הפריה חוץ-גופית, או חיילת או חייל בשירות קבע העוברים טיפולי פוריות, בימי העדרם משירות בתקופה שבה הם עוברים טיפולים כאמור או במשך תקופה של 150 ימים לאחר תום ימי ההיעדרות כאמור, אלא בהיתר מאת השר; לעניין סעיף זה, "היעדרות" </w:t>
      </w:r>
      <w:r w:rsidR="00F62B1C">
        <w:rPr>
          <w:rStyle w:val="default"/>
          <w:rFonts w:cs="FrankRuehl"/>
          <w:rtl/>
        </w:rPr>
        <w:t>–</w:t>
      </w:r>
      <w:r w:rsidR="00F62B1C">
        <w:rPr>
          <w:rStyle w:val="default"/>
          <w:rFonts w:cs="FrankRuehl" w:hint="cs"/>
          <w:rtl/>
        </w:rPr>
        <w:t xml:space="preserve"> היעדרות שהרופא המטפל אישר בכתב כי היא מתחייבת מהטיפול ושהחיילת או החייל בשירות קבע מסרו עליה הודעה מראש למפקדם</w:t>
      </w:r>
      <w:r>
        <w:rPr>
          <w:rStyle w:val="default"/>
          <w:rFonts w:cs="FrankRuehl" w:hint="cs"/>
          <w:rtl/>
        </w:rPr>
        <w:t>.</w:t>
      </w:r>
    </w:p>
    <w:p w14:paraId="48062DE6" w14:textId="77777777" w:rsidR="00F62B1C" w:rsidRDefault="00F62B1C" w:rsidP="002824A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קטן (א) לא יחולו לגבי חיילת או חייל בשירות קבע שחלפו שנתיים מהיום הראשון להיעדרותם מהשירות לפי סעיף זה.</w:t>
      </w:r>
    </w:p>
    <w:p w14:paraId="301BB76F" w14:textId="77777777" w:rsidR="00F62B1C" w:rsidRDefault="00F62B1C" w:rsidP="002824A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הוראות סעיף קטן (א) יחולו לגבי חיילת או חייל בשירות קבע העוברים טיפולים כאמור לקראת שתי לידות לכל היותר, ואם עברו טיפולים כאמור לקראת הולדת ילדים מבני זוג קודמים </w:t>
      </w:r>
      <w:r>
        <w:rPr>
          <w:rStyle w:val="default"/>
          <w:rFonts w:cs="FrankRuehl"/>
          <w:rtl/>
        </w:rPr>
        <w:t>–</w:t>
      </w:r>
      <w:r>
        <w:rPr>
          <w:rStyle w:val="default"/>
          <w:rFonts w:cs="FrankRuehl" w:hint="cs"/>
          <w:rtl/>
        </w:rPr>
        <w:t xml:space="preserve"> גם לקראת שתי לידות עם בן הזוג הנוכחי.</w:t>
      </w:r>
    </w:p>
    <w:p w14:paraId="3258DFDD" w14:textId="77777777" w:rsidR="00F62B1C" w:rsidRDefault="00F62B1C" w:rsidP="002824A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סעיף קטן (א) יחולו גם על חיילת או חייל בשירות קבע שלא נעדרו מהשירות בתקופת הטיפולים כאמור באותו סעיף קטן, או במשך תקופה של 150 ימים לאחר מועד תחילת טיפולי הפוריות או טיפולי ההפריה החוץ-גופית, לפי המאוחר, כפי שאישר הרופא המטפל בכתב, ובלבד שהם הודיעו למפקדם על הטיפולים לא יאוחר משבעה ימים ממועד מתן ההודעה על שחרור מהתחייבות ומסרו למפקדם אישור רופא כאמור בתוך 14 ימים מאותו מועד.</w:t>
      </w:r>
    </w:p>
    <w:p w14:paraId="1690E027" w14:textId="77777777" w:rsidR="00F62B1C" w:rsidRDefault="00F62B1C" w:rsidP="002824A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8D2D54">
        <w:rPr>
          <w:rStyle w:val="default"/>
          <w:rFonts w:cs="FrankRuehl" w:hint="cs"/>
          <w:rtl/>
        </w:rPr>
        <w:t>לא ייתן השר היתר כאמור בסעיף קטן (א) אם השחרור מהתחייבות הוא לדעתו בקשר לטיפולים או להיעדרות כאמור באותו סעיף קטן.</w:t>
      </w:r>
    </w:p>
    <w:p w14:paraId="4EF3FADB" w14:textId="77777777" w:rsidR="008D2D54" w:rsidRDefault="008D2D54" w:rsidP="002824A3">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סעיף 2(ג) ו-(ד) יחולו לעניין היתר לפי סעיף זה, בשינויים המחויבים.</w:t>
      </w:r>
    </w:p>
    <w:p w14:paraId="00EB705D" w14:textId="77777777" w:rsidR="002824A3" w:rsidRPr="008D2D54" w:rsidRDefault="002824A3" w:rsidP="002824A3">
      <w:pPr>
        <w:pStyle w:val="P00"/>
        <w:spacing w:before="0"/>
        <w:ind w:left="0" w:right="1134"/>
        <w:rPr>
          <w:rStyle w:val="default"/>
          <w:rFonts w:cs="FrankRuehl"/>
          <w:vanish/>
          <w:color w:val="FF0000"/>
          <w:szCs w:val="20"/>
          <w:shd w:val="clear" w:color="auto" w:fill="FFFF99"/>
          <w:rtl/>
        </w:rPr>
      </w:pPr>
      <w:bookmarkStart w:id="5" w:name="Rov6"/>
      <w:r w:rsidRPr="008D2D54">
        <w:rPr>
          <w:rStyle w:val="default"/>
          <w:rFonts w:cs="FrankRuehl" w:hint="cs"/>
          <w:vanish/>
          <w:color w:val="FF0000"/>
          <w:szCs w:val="20"/>
          <w:shd w:val="clear" w:color="auto" w:fill="FFFF99"/>
          <w:rtl/>
        </w:rPr>
        <w:t>מיום 24.1.2018</w:t>
      </w:r>
    </w:p>
    <w:p w14:paraId="63425A3A" w14:textId="77777777" w:rsidR="002824A3" w:rsidRPr="008D2D54" w:rsidRDefault="002824A3" w:rsidP="002824A3">
      <w:pPr>
        <w:pStyle w:val="P00"/>
        <w:spacing w:before="0"/>
        <w:ind w:left="0" w:right="1134"/>
        <w:rPr>
          <w:rStyle w:val="default"/>
          <w:rFonts w:cs="FrankRuehl"/>
          <w:vanish/>
          <w:szCs w:val="20"/>
          <w:shd w:val="clear" w:color="auto" w:fill="FFFF99"/>
          <w:rtl/>
        </w:rPr>
      </w:pPr>
      <w:r w:rsidRPr="008D2D54">
        <w:rPr>
          <w:rStyle w:val="default"/>
          <w:rFonts w:cs="FrankRuehl" w:hint="cs"/>
          <w:b/>
          <w:bCs/>
          <w:vanish/>
          <w:szCs w:val="20"/>
          <w:shd w:val="clear" w:color="auto" w:fill="FFFF99"/>
          <w:rtl/>
        </w:rPr>
        <w:t>תיקון מס' 1</w:t>
      </w:r>
    </w:p>
    <w:p w14:paraId="038C56FD" w14:textId="77777777" w:rsidR="002824A3" w:rsidRPr="008D2D54" w:rsidRDefault="002824A3" w:rsidP="002824A3">
      <w:pPr>
        <w:pStyle w:val="P00"/>
        <w:spacing w:before="0"/>
        <w:ind w:left="0" w:right="1134"/>
        <w:rPr>
          <w:rStyle w:val="default"/>
          <w:rFonts w:cs="FrankRuehl"/>
          <w:vanish/>
          <w:szCs w:val="20"/>
          <w:shd w:val="clear" w:color="auto" w:fill="FFFF99"/>
          <w:rtl/>
        </w:rPr>
      </w:pPr>
      <w:hyperlink r:id="rId10" w:history="1">
        <w:r w:rsidRPr="008D2D54">
          <w:rPr>
            <w:rStyle w:val="Hyperlink"/>
            <w:rFonts w:hint="cs"/>
            <w:vanish/>
            <w:szCs w:val="20"/>
            <w:shd w:val="clear" w:color="auto" w:fill="FFFF99"/>
            <w:rtl/>
          </w:rPr>
          <w:t>ס"ח תשע"ח מס' 2685</w:t>
        </w:r>
      </w:hyperlink>
      <w:r w:rsidRPr="008D2D54">
        <w:rPr>
          <w:rStyle w:val="default"/>
          <w:rFonts w:cs="FrankRuehl" w:hint="cs"/>
          <w:vanish/>
          <w:szCs w:val="20"/>
          <w:shd w:val="clear" w:color="auto" w:fill="FFFF99"/>
          <w:rtl/>
        </w:rPr>
        <w:t xml:space="preserve"> מיום 24.1.2018 עמ' 127 (</w:t>
      </w:r>
      <w:hyperlink r:id="rId11" w:history="1">
        <w:r w:rsidRPr="008D2D54">
          <w:rPr>
            <w:rStyle w:val="Hyperlink"/>
            <w:rFonts w:hint="cs"/>
            <w:vanish/>
            <w:szCs w:val="20"/>
            <w:shd w:val="clear" w:color="auto" w:fill="FFFF99"/>
            <w:rtl/>
          </w:rPr>
          <w:t>ה"ח 742</w:t>
        </w:r>
      </w:hyperlink>
      <w:r w:rsidRPr="008D2D54">
        <w:rPr>
          <w:rStyle w:val="default"/>
          <w:rFonts w:cs="FrankRuehl" w:hint="cs"/>
          <w:vanish/>
          <w:szCs w:val="20"/>
          <w:shd w:val="clear" w:color="auto" w:fill="FFFF99"/>
          <w:rtl/>
        </w:rPr>
        <w:t>)</w:t>
      </w:r>
    </w:p>
    <w:p w14:paraId="39F1E6C7" w14:textId="77777777" w:rsidR="002824A3" w:rsidRPr="008D2D54" w:rsidRDefault="002824A3" w:rsidP="008D2D54">
      <w:pPr>
        <w:pStyle w:val="P00"/>
        <w:spacing w:before="0"/>
        <w:ind w:left="0" w:right="1134"/>
        <w:rPr>
          <w:rStyle w:val="default"/>
          <w:rFonts w:cs="FrankRuehl"/>
          <w:sz w:val="2"/>
          <w:szCs w:val="2"/>
          <w:shd w:val="clear" w:color="auto" w:fill="FFFF99"/>
          <w:rtl/>
        </w:rPr>
      </w:pPr>
      <w:r w:rsidRPr="008D2D54">
        <w:rPr>
          <w:rStyle w:val="default"/>
          <w:rFonts w:cs="FrankRuehl" w:hint="cs"/>
          <w:b/>
          <w:bCs/>
          <w:vanish/>
          <w:szCs w:val="20"/>
          <w:shd w:val="clear" w:color="auto" w:fill="FFFF99"/>
          <w:rtl/>
        </w:rPr>
        <w:t>הוספת סעיף 2א</w:t>
      </w:r>
      <w:bookmarkEnd w:id="5"/>
    </w:p>
    <w:p w14:paraId="102F22FB" w14:textId="77777777" w:rsidR="002B1569" w:rsidRDefault="002B1569" w:rsidP="00DB6859">
      <w:pPr>
        <w:pStyle w:val="P00"/>
        <w:spacing w:before="72"/>
        <w:ind w:left="0" w:right="1134"/>
        <w:rPr>
          <w:rStyle w:val="default"/>
          <w:rFonts w:cs="FrankRuehl" w:hint="cs"/>
          <w:rtl/>
        </w:rPr>
      </w:pPr>
      <w:bookmarkStart w:id="6" w:name="Seif3"/>
      <w:bookmarkEnd w:id="6"/>
      <w:r>
        <w:rPr>
          <w:lang w:val="he-IL"/>
        </w:rPr>
        <w:pict w14:anchorId="60318F1B">
          <v:rect id="_x0000_s1149" style="position:absolute;left:0;text-align:left;margin-left:464.5pt;margin-top:8.05pt;width:75.05pt;height:26.35pt;z-index:251656704" o:allowincell="f" filled="f" stroked="f" strokecolor="lime" strokeweight=".25pt">
            <v:textbox style="mso-next-textbox:#_x0000_s1149" inset="0,0,0,0">
              <w:txbxContent>
                <w:p w14:paraId="678D825A" w14:textId="77777777" w:rsidR="00E64455" w:rsidRDefault="00DB6859" w:rsidP="002B1569">
                  <w:pPr>
                    <w:spacing w:line="160" w:lineRule="exact"/>
                    <w:jc w:val="left"/>
                    <w:rPr>
                      <w:rFonts w:cs="Miriam" w:hint="cs"/>
                      <w:noProof/>
                      <w:szCs w:val="18"/>
                      <w:rtl/>
                    </w:rPr>
                  </w:pPr>
                  <w:r>
                    <w:rPr>
                      <w:rFonts w:cs="Miriam" w:hint="cs"/>
                      <w:szCs w:val="18"/>
                      <w:rtl/>
                    </w:rPr>
                    <w:t xml:space="preserve">תיקון חוק בתי משפט לעניינים מינהליים </w:t>
                  </w:r>
                  <w:r>
                    <w:rPr>
                      <w:rFonts w:cs="Miriam"/>
                      <w:szCs w:val="18"/>
                      <w:rtl/>
                    </w:rPr>
                    <w:t>–</w:t>
                  </w:r>
                  <w:r>
                    <w:rPr>
                      <w:rFonts w:cs="Miriam" w:hint="cs"/>
                      <w:szCs w:val="18"/>
                      <w:rtl/>
                    </w:rPr>
                    <w:t xml:space="preserve"> מס' 50</w:t>
                  </w:r>
                </w:p>
              </w:txbxContent>
            </v:textbox>
            <w10:anchorlock/>
          </v:rect>
        </w:pict>
      </w:r>
      <w:r w:rsidR="00983E6B">
        <w:rPr>
          <w:rStyle w:val="big-number"/>
          <w:rFonts w:cs="Miriam" w:hint="cs"/>
          <w:rtl/>
        </w:rPr>
        <w:t>3</w:t>
      </w:r>
      <w:r w:rsidRPr="00547F55">
        <w:rPr>
          <w:rStyle w:val="default"/>
          <w:rFonts w:cs="FrankRuehl"/>
          <w:rtl/>
        </w:rPr>
        <w:t>.</w:t>
      </w:r>
      <w:r w:rsidRPr="00547F55">
        <w:rPr>
          <w:rStyle w:val="default"/>
          <w:rFonts w:cs="FrankRuehl"/>
          <w:rtl/>
        </w:rPr>
        <w:tab/>
      </w:r>
      <w:r w:rsidR="00DB6859">
        <w:rPr>
          <w:rStyle w:val="default"/>
          <w:rFonts w:cs="FrankRuehl" w:hint="cs"/>
          <w:rtl/>
        </w:rPr>
        <w:t xml:space="preserve">בחוק בית משפט לעניינים מינהליים, התש"ס-2000, בתוספת הראשונה, בפרט 36, הקטע </w:t>
      </w:r>
      <w:r w:rsidR="00DB6859">
        <w:rPr>
          <w:rStyle w:val="default"/>
          <w:rFonts w:cs="FrankRuehl" w:hint="cs"/>
          <w:rtl/>
        </w:rPr>
        <w:lastRenderedPageBreak/>
        <w:t>החל במילים "החלטה של רשות" ועד המילים "הפסקת מינויו כאמור" יסומן "(א)" ואחריו יבוא:</w:t>
      </w:r>
    </w:p>
    <w:p w14:paraId="7B5DC3FB" w14:textId="77777777" w:rsidR="00DB6859" w:rsidRDefault="00DB6859" w:rsidP="00DB6859">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החלטה של שר הביטחון לפי סעיף 2 לחוק שירות הקבע בצבא הגנה לישראל (חיילות בשירות קבע), התשע"א-2010".</w:t>
      </w:r>
    </w:p>
    <w:p w14:paraId="57347B5A" w14:textId="77777777" w:rsidR="002B1569" w:rsidRDefault="002B1569">
      <w:pPr>
        <w:pStyle w:val="P00"/>
        <w:spacing w:before="72"/>
        <w:ind w:left="0" w:right="1134"/>
        <w:rPr>
          <w:rStyle w:val="default"/>
          <w:rFonts w:cs="FrankRuehl" w:hint="cs"/>
          <w:rtl/>
        </w:rPr>
      </w:pPr>
    </w:p>
    <w:p w14:paraId="136D1F9D" w14:textId="77777777" w:rsidR="00690184" w:rsidRDefault="00690184">
      <w:pPr>
        <w:pStyle w:val="P00"/>
        <w:spacing w:before="72"/>
        <w:ind w:left="0" w:right="1134"/>
        <w:rPr>
          <w:rStyle w:val="default"/>
          <w:rFonts w:cs="FrankRuehl" w:hint="cs"/>
          <w:rtl/>
        </w:rPr>
      </w:pPr>
    </w:p>
    <w:p w14:paraId="5C627D6F" w14:textId="77777777" w:rsidR="00DB6859" w:rsidRDefault="00DB6859" w:rsidP="00DB6859">
      <w:pPr>
        <w:pStyle w:val="sig-0"/>
        <w:tabs>
          <w:tab w:val="clear" w:pos="4820"/>
          <w:tab w:val="center" w:pos="1134"/>
          <w:tab w:val="center" w:pos="2835"/>
          <w:tab w:val="center" w:pos="4536"/>
          <w:tab w:val="center" w:pos="6237"/>
        </w:tabs>
        <w:spacing w:before="72"/>
        <w:ind w:left="0" w:right="1134"/>
        <w:rPr>
          <w:rtl/>
        </w:rPr>
      </w:pPr>
      <w:r>
        <w:rPr>
          <w:rFonts w:hint="cs"/>
          <w:rtl/>
        </w:rPr>
        <w:tab/>
      </w:r>
      <w:r>
        <w:rPr>
          <w:rFonts w:hint="cs"/>
          <w:rtl/>
        </w:rPr>
        <w:tab/>
        <w:t>בנימין נתניהו</w:t>
      </w:r>
      <w:r>
        <w:rPr>
          <w:rFonts w:hint="cs"/>
          <w:rtl/>
        </w:rPr>
        <w:tab/>
      </w:r>
      <w:r>
        <w:rPr>
          <w:rFonts w:hint="cs"/>
          <w:rtl/>
        </w:rPr>
        <w:tab/>
        <w:t>אהוד ברק</w:t>
      </w:r>
    </w:p>
    <w:p w14:paraId="4972FC64" w14:textId="77777777" w:rsidR="00DB6859" w:rsidRDefault="00DB6859" w:rsidP="00DB6859">
      <w:pPr>
        <w:pStyle w:val="sig-0"/>
        <w:tabs>
          <w:tab w:val="clear" w:pos="4820"/>
          <w:tab w:val="center" w:pos="1134"/>
          <w:tab w:val="center" w:pos="2835"/>
          <w:tab w:val="center" w:pos="4536"/>
          <w:tab w:val="center" w:pos="6237"/>
        </w:tabs>
        <w:spacing w:before="0"/>
        <w:ind w:left="0" w:right="1134"/>
        <w:rPr>
          <w:rFonts w:hint="cs"/>
          <w:sz w:val="22"/>
          <w:szCs w:val="22"/>
          <w:rtl/>
        </w:rPr>
      </w:pPr>
      <w:r>
        <w:rPr>
          <w:rFonts w:hint="cs"/>
          <w:sz w:val="22"/>
          <w:szCs w:val="22"/>
          <w:rtl/>
        </w:rPr>
        <w:tab/>
      </w:r>
      <w:r w:rsidRPr="00890542">
        <w:rPr>
          <w:sz w:val="22"/>
          <w:szCs w:val="22"/>
          <w:rtl/>
        </w:rPr>
        <w:tab/>
      </w:r>
      <w:r>
        <w:rPr>
          <w:rFonts w:hint="cs"/>
          <w:sz w:val="22"/>
          <w:szCs w:val="22"/>
          <w:rtl/>
        </w:rPr>
        <w:t>ראש הממשלה</w:t>
      </w:r>
      <w:r>
        <w:rPr>
          <w:rFonts w:hint="cs"/>
          <w:sz w:val="22"/>
          <w:szCs w:val="22"/>
          <w:rtl/>
        </w:rPr>
        <w:tab/>
      </w:r>
      <w:r>
        <w:rPr>
          <w:rFonts w:hint="cs"/>
          <w:sz w:val="22"/>
          <w:szCs w:val="22"/>
          <w:rtl/>
        </w:rPr>
        <w:tab/>
        <w:t>שר הביטחון</w:t>
      </w:r>
    </w:p>
    <w:p w14:paraId="5B4965D6" w14:textId="77777777" w:rsidR="00B8081D" w:rsidRDefault="00DB6859" w:rsidP="00DB6859">
      <w:pPr>
        <w:pStyle w:val="sig-0"/>
        <w:tabs>
          <w:tab w:val="clear" w:pos="4820"/>
          <w:tab w:val="center" w:pos="1134"/>
          <w:tab w:val="center" w:pos="2835"/>
          <w:tab w:val="center" w:pos="4536"/>
          <w:tab w:val="center" w:pos="6237"/>
        </w:tabs>
        <w:spacing w:before="72"/>
        <w:ind w:left="0" w:right="1134"/>
        <w:rPr>
          <w:rtl/>
        </w:rPr>
      </w:pPr>
      <w:r>
        <w:rPr>
          <w:rFonts w:hint="cs"/>
          <w:rtl/>
        </w:rPr>
        <w:tab/>
        <w:t>שמעון פרס</w:t>
      </w:r>
      <w:r>
        <w:rPr>
          <w:rFonts w:hint="cs"/>
          <w:rtl/>
        </w:rPr>
        <w:tab/>
      </w:r>
      <w:r>
        <w:rPr>
          <w:rFonts w:hint="cs"/>
          <w:rtl/>
        </w:rPr>
        <w:tab/>
        <w:t>ראובן ריבלין</w:t>
      </w:r>
    </w:p>
    <w:p w14:paraId="29D4B6F5" w14:textId="77777777" w:rsidR="00B8081D" w:rsidRDefault="00B8081D" w:rsidP="00DB6859">
      <w:pPr>
        <w:pStyle w:val="sig-0"/>
        <w:tabs>
          <w:tab w:val="clear" w:pos="4820"/>
          <w:tab w:val="center" w:pos="1134"/>
          <w:tab w:val="center" w:pos="2835"/>
          <w:tab w:val="center" w:pos="4536"/>
          <w:tab w:val="center" w:pos="6237"/>
        </w:tabs>
        <w:spacing w:before="0"/>
        <w:ind w:left="0" w:right="1134"/>
        <w:rPr>
          <w:rFonts w:hint="cs"/>
          <w:sz w:val="22"/>
          <w:szCs w:val="22"/>
          <w:rtl/>
        </w:rPr>
      </w:pPr>
      <w:r w:rsidRPr="00890542">
        <w:rPr>
          <w:sz w:val="22"/>
          <w:szCs w:val="22"/>
          <w:rtl/>
        </w:rPr>
        <w:tab/>
      </w:r>
      <w:r w:rsidR="00DB6859">
        <w:rPr>
          <w:rFonts w:hint="cs"/>
          <w:sz w:val="22"/>
          <w:szCs w:val="22"/>
          <w:rtl/>
        </w:rPr>
        <w:t>נשיא המדינה</w:t>
      </w:r>
      <w:r w:rsidR="00DB6859">
        <w:rPr>
          <w:rFonts w:hint="cs"/>
          <w:sz w:val="22"/>
          <w:szCs w:val="22"/>
          <w:rtl/>
        </w:rPr>
        <w:tab/>
      </w:r>
      <w:r w:rsidR="00DB6859">
        <w:rPr>
          <w:rFonts w:hint="cs"/>
          <w:sz w:val="22"/>
          <w:szCs w:val="22"/>
          <w:rtl/>
        </w:rPr>
        <w:tab/>
        <w:t>יושב ראש הכנסת</w:t>
      </w:r>
    </w:p>
    <w:p w14:paraId="607BA447" w14:textId="77777777" w:rsidR="00DB6859" w:rsidRPr="00690184" w:rsidRDefault="00DB6859" w:rsidP="00690184">
      <w:pPr>
        <w:pStyle w:val="P00"/>
        <w:spacing w:before="72"/>
        <w:ind w:left="0" w:right="1134"/>
        <w:rPr>
          <w:rStyle w:val="default"/>
          <w:rFonts w:cs="FrankRuehl" w:hint="cs"/>
          <w:rtl/>
        </w:rPr>
      </w:pPr>
    </w:p>
    <w:p w14:paraId="025A1861" w14:textId="77777777" w:rsidR="00690184" w:rsidRPr="00690184" w:rsidRDefault="00690184" w:rsidP="00690184">
      <w:pPr>
        <w:pStyle w:val="P00"/>
        <w:spacing w:before="72"/>
        <w:ind w:left="0" w:right="1134"/>
        <w:rPr>
          <w:rStyle w:val="default"/>
          <w:rFonts w:cs="FrankRuehl"/>
          <w:rtl/>
        </w:rPr>
      </w:pPr>
    </w:p>
    <w:p w14:paraId="5565F9E2" w14:textId="77777777" w:rsidR="00B8081D" w:rsidRPr="00690184" w:rsidRDefault="00B8081D" w:rsidP="00690184">
      <w:pPr>
        <w:pStyle w:val="P00"/>
        <w:spacing w:before="72"/>
        <w:ind w:left="0" w:right="1134"/>
        <w:rPr>
          <w:rStyle w:val="default"/>
          <w:rFonts w:cs="FrankRuehl"/>
          <w:rtl/>
        </w:rPr>
      </w:pPr>
      <w:bookmarkStart w:id="7" w:name="LawPartEnd"/>
    </w:p>
    <w:bookmarkEnd w:id="7"/>
    <w:p w14:paraId="4430393B" w14:textId="77777777" w:rsidR="00A2674E" w:rsidRDefault="00A2674E" w:rsidP="00690184">
      <w:pPr>
        <w:pStyle w:val="P00"/>
        <w:spacing w:before="72"/>
        <w:ind w:left="0" w:right="1134"/>
        <w:rPr>
          <w:rStyle w:val="default"/>
          <w:rFonts w:cs="FrankRuehl"/>
          <w:rtl/>
        </w:rPr>
      </w:pPr>
    </w:p>
    <w:p w14:paraId="09106D05" w14:textId="77777777" w:rsidR="00A2674E" w:rsidRDefault="00A2674E" w:rsidP="00A2674E">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14:paraId="56331176" w14:textId="77777777" w:rsidR="00F06BEF" w:rsidRDefault="00F06BEF" w:rsidP="00A2674E">
      <w:pPr>
        <w:pStyle w:val="P00"/>
        <w:spacing w:before="72"/>
        <w:ind w:left="0" w:right="1134"/>
        <w:jc w:val="center"/>
        <w:rPr>
          <w:rStyle w:val="default"/>
          <w:rFonts w:cs="David"/>
          <w:color w:val="0000FF"/>
          <w:szCs w:val="24"/>
          <w:u w:val="single"/>
          <w:rtl/>
        </w:rPr>
      </w:pPr>
    </w:p>
    <w:p w14:paraId="0031C200" w14:textId="77777777" w:rsidR="00F06BEF" w:rsidRDefault="00F06BEF" w:rsidP="00A2674E">
      <w:pPr>
        <w:pStyle w:val="P00"/>
        <w:spacing w:before="72"/>
        <w:ind w:left="0" w:right="1134"/>
        <w:jc w:val="center"/>
        <w:rPr>
          <w:rStyle w:val="default"/>
          <w:rFonts w:cs="David"/>
          <w:color w:val="0000FF"/>
          <w:szCs w:val="24"/>
          <w:u w:val="single"/>
          <w:rtl/>
        </w:rPr>
      </w:pPr>
    </w:p>
    <w:p w14:paraId="0FEC1D38" w14:textId="77777777" w:rsidR="00F06BEF" w:rsidRDefault="00F06BEF" w:rsidP="00F06BEF">
      <w:pPr>
        <w:pStyle w:val="P00"/>
        <w:spacing w:before="72"/>
        <w:ind w:left="0" w:right="1134"/>
        <w:jc w:val="center"/>
        <w:rPr>
          <w:rStyle w:val="default"/>
          <w:rFonts w:cs="David"/>
          <w:color w:val="0000FF"/>
          <w:szCs w:val="24"/>
          <w:u w:val="single"/>
          <w:rtl/>
        </w:rPr>
      </w:pPr>
      <w:hyperlink r:id="rId13" w:history="1">
        <w:r>
          <w:rPr>
            <w:rStyle w:val="Hyperlink"/>
            <w:rFonts w:cs="David"/>
            <w:noProof w:val="0"/>
            <w:sz w:val="22"/>
            <w:szCs w:val="24"/>
            <w:rtl/>
          </w:rPr>
          <w:t>הודעה למנויים על עריכה ושינויים במסמכי פסיקה, חקיקה ועוד באתר נבו - הקש כאן</w:t>
        </w:r>
      </w:hyperlink>
    </w:p>
    <w:p w14:paraId="7029AF0E" w14:textId="77777777" w:rsidR="00B8081D" w:rsidRPr="00F06BEF" w:rsidRDefault="00B8081D" w:rsidP="00F06BEF">
      <w:pPr>
        <w:pStyle w:val="P00"/>
        <w:spacing w:before="72"/>
        <w:ind w:left="0" w:right="1134"/>
        <w:jc w:val="center"/>
        <w:rPr>
          <w:rStyle w:val="default"/>
          <w:rFonts w:cs="David"/>
          <w:color w:val="0000FF"/>
          <w:szCs w:val="24"/>
          <w:u w:val="single"/>
          <w:rtl/>
        </w:rPr>
      </w:pPr>
    </w:p>
    <w:sectPr w:rsidR="00B8081D" w:rsidRPr="00F06BEF">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1E59" w14:textId="77777777" w:rsidR="009261D9" w:rsidRDefault="009261D9">
      <w:r>
        <w:separator/>
      </w:r>
    </w:p>
  </w:endnote>
  <w:endnote w:type="continuationSeparator" w:id="0">
    <w:p w14:paraId="35994DA0" w14:textId="77777777" w:rsidR="009261D9" w:rsidRDefault="0092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5948" w14:textId="77777777" w:rsidR="00E64455" w:rsidRDefault="00E6445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BD32069" w14:textId="77777777" w:rsidR="00E64455" w:rsidRDefault="00E6445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8F1C5B" w14:textId="77777777" w:rsidR="00E64455" w:rsidRDefault="00E644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674E">
      <w:rPr>
        <w:rFonts w:cs="TopType Jerushalmi"/>
        <w:noProof/>
        <w:color w:val="000000"/>
        <w:sz w:val="14"/>
        <w:szCs w:val="14"/>
      </w:rPr>
      <w:t>Z:\000-law\yael\10-11-11\tav\500_395.doc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38520" w14:textId="77777777" w:rsidR="00E64455" w:rsidRDefault="00E6445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06BEF">
      <w:rPr>
        <w:rFonts w:hAnsi="FrankRuehl" w:cs="FrankRuehl"/>
        <w:noProof/>
        <w:sz w:val="24"/>
        <w:szCs w:val="24"/>
        <w:rtl/>
      </w:rPr>
      <w:t>3</w:t>
    </w:r>
    <w:r>
      <w:rPr>
        <w:rFonts w:hAnsi="FrankRuehl" w:cs="FrankRuehl"/>
        <w:sz w:val="24"/>
        <w:szCs w:val="24"/>
        <w:rtl/>
      </w:rPr>
      <w:fldChar w:fldCharType="end"/>
    </w:r>
  </w:p>
  <w:p w14:paraId="72E7042C" w14:textId="77777777" w:rsidR="00E64455" w:rsidRDefault="00E6445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3980D3D" w14:textId="77777777" w:rsidR="00E64455" w:rsidRDefault="00E644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674E">
      <w:rPr>
        <w:rFonts w:cs="TopType Jerushalmi"/>
        <w:noProof/>
        <w:color w:val="000000"/>
        <w:sz w:val="14"/>
        <w:szCs w:val="14"/>
      </w:rPr>
      <w:t>Z:\000-law\yael\10-11-11\tav\500_395.doc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BF651" w14:textId="77777777" w:rsidR="009261D9" w:rsidRDefault="009261D9" w:rsidP="00690184">
      <w:pPr>
        <w:spacing w:before="60" w:line="240" w:lineRule="auto"/>
        <w:ind w:right="1134"/>
      </w:pPr>
      <w:r>
        <w:separator/>
      </w:r>
    </w:p>
  </w:footnote>
  <w:footnote w:type="continuationSeparator" w:id="0">
    <w:p w14:paraId="2F1A01EA" w14:textId="77777777" w:rsidR="009261D9" w:rsidRDefault="009261D9">
      <w:r>
        <w:continuationSeparator/>
      </w:r>
    </w:p>
  </w:footnote>
  <w:footnote w:id="1">
    <w:p w14:paraId="39ADC545" w14:textId="77777777" w:rsidR="0090154B" w:rsidRDefault="00E64455" w:rsidP="0090154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690184">
        <w:rPr>
          <w:sz w:val="20"/>
          <w:rtl/>
        </w:rPr>
        <w:t xml:space="preserve">* </w:t>
      </w:r>
      <w:r>
        <w:rPr>
          <w:sz w:val="20"/>
          <w:rtl/>
        </w:rPr>
        <w:t>פ</w:t>
      </w:r>
      <w:r w:rsidR="009A052A">
        <w:rPr>
          <w:rFonts w:hint="cs"/>
          <w:sz w:val="20"/>
          <w:rtl/>
        </w:rPr>
        <w:t>ורסם</w:t>
      </w:r>
      <w:r>
        <w:rPr>
          <w:rFonts w:hint="cs"/>
          <w:sz w:val="20"/>
          <w:rtl/>
        </w:rPr>
        <w:t xml:space="preserve"> </w:t>
      </w:r>
      <w:hyperlink r:id="rId1" w:history="1">
        <w:r w:rsidR="009A052A" w:rsidRPr="0090154B">
          <w:rPr>
            <w:rStyle w:val="Hyperlink"/>
            <w:rFonts w:hint="cs"/>
            <w:sz w:val="20"/>
            <w:rtl/>
          </w:rPr>
          <w:t>ס"ח</w:t>
        </w:r>
        <w:r w:rsidRPr="0090154B">
          <w:rPr>
            <w:rStyle w:val="Hyperlink"/>
            <w:rFonts w:hint="cs"/>
            <w:sz w:val="20"/>
            <w:rtl/>
          </w:rPr>
          <w:t xml:space="preserve"> תשע"א מס' </w:t>
        </w:r>
        <w:r w:rsidR="009A052A" w:rsidRPr="0090154B">
          <w:rPr>
            <w:rStyle w:val="Hyperlink"/>
            <w:rFonts w:hint="cs"/>
            <w:sz w:val="20"/>
            <w:rtl/>
          </w:rPr>
          <w:t>2258</w:t>
        </w:r>
      </w:hyperlink>
      <w:r>
        <w:rPr>
          <w:rFonts w:hint="cs"/>
          <w:sz w:val="20"/>
          <w:rtl/>
        </w:rPr>
        <w:t xml:space="preserve"> מיום </w:t>
      </w:r>
      <w:r w:rsidR="009A052A">
        <w:rPr>
          <w:rFonts w:hint="cs"/>
          <w:sz w:val="20"/>
          <w:rtl/>
        </w:rPr>
        <w:t>9</w:t>
      </w:r>
      <w:r w:rsidR="00F34CBA">
        <w:rPr>
          <w:rFonts w:hint="cs"/>
          <w:sz w:val="20"/>
          <w:rtl/>
        </w:rPr>
        <w:t>.11</w:t>
      </w:r>
      <w:r>
        <w:rPr>
          <w:rFonts w:hint="cs"/>
          <w:sz w:val="20"/>
          <w:rtl/>
        </w:rPr>
        <w:t xml:space="preserve">.2010 עמ' </w:t>
      </w:r>
      <w:r w:rsidR="009A052A">
        <w:rPr>
          <w:rFonts w:hint="cs"/>
          <w:sz w:val="20"/>
          <w:rtl/>
        </w:rPr>
        <w:t>12 (</w:t>
      </w:r>
      <w:hyperlink r:id="rId2" w:history="1">
        <w:r w:rsidR="009A052A" w:rsidRPr="009A052A">
          <w:rPr>
            <w:rStyle w:val="Hyperlink"/>
            <w:rFonts w:hint="cs"/>
            <w:sz w:val="20"/>
            <w:rtl/>
          </w:rPr>
          <w:t>ה"ח הכנסת תש"ע מס' 336</w:t>
        </w:r>
      </w:hyperlink>
      <w:r w:rsidR="009A052A">
        <w:rPr>
          <w:rFonts w:hint="cs"/>
          <w:sz w:val="20"/>
          <w:rtl/>
        </w:rPr>
        <w:t xml:space="preserve"> עמ' 200)</w:t>
      </w:r>
      <w:r>
        <w:rPr>
          <w:rFonts w:hint="cs"/>
          <w:sz w:val="20"/>
          <w:rtl/>
        </w:rPr>
        <w:t>.</w:t>
      </w:r>
    </w:p>
    <w:p w14:paraId="5A75A941" w14:textId="77777777" w:rsidR="00BB22A5" w:rsidRPr="00690184" w:rsidRDefault="00B55630" w:rsidP="00BB22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sidRPr="00BB22A5">
          <w:rPr>
            <w:rStyle w:val="Hyperlink"/>
            <w:rFonts w:hint="cs"/>
            <w:sz w:val="20"/>
            <w:rtl/>
          </w:rPr>
          <w:t>ס"ח תשע"ח מס' 2685</w:t>
        </w:r>
      </w:hyperlink>
      <w:r>
        <w:rPr>
          <w:rFonts w:hint="cs"/>
          <w:sz w:val="20"/>
          <w:rtl/>
        </w:rPr>
        <w:t xml:space="preserve"> מיום 24.1.2018 עמ' 126 (</w:t>
      </w:r>
      <w:hyperlink r:id="rId4" w:history="1">
        <w:r w:rsidRPr="00B55630">
          <w:rPr>
            <w:rStyle w:val="Hyperlink"/>
            <w:rFonts w:hint="cs"/>
            <w:sz w:val="20"/>
            <w:rtl/>
          </w:rPr>
          <w:t>ה"ח הכנסת תשע"ח מס' 742</w:t>
        </w:r>
      </w:hyperlink>
      <w:r>
        <w:rPr>
          <w:rFonts w:hint="cs"/>
          <w:sz w:val="20"/>
          <w:rtl/>
        </w:rPr>
        <w:t xml:space="preserve"> עמ' 34) </w:t>
      </w:r>
      <w:r>
        <w:rPr>
          <w:sz w:val="20"/>
          <w:rtl/>
        </w:rPr>
        <w:t>–</w:t>
      </w:r>
      <w:r>
        <w:rPr>
          <w:rFonts w:hint="cs"/>
          <w:sz w:val="20"/>
          <w:rtl/>
        </w:rPr>
        <w:t xml:space="preserve"> תיקון מס'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A90D" w14:textId="77777777" w:rsidR="00E64455" w:rsidRDefault="00E6445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14:paraId="0E13153E" w14:textId="77777777" w:rsidR="00E64455" w:rsidRDefault="00E644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22A3DF" w14:textId="77777777" w:rsidR="00E64455" w:rsidRDefault="00E6445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46C4" w14:textId="77777777" w:rsidR="00E64455" w:rsidRDefault="009D11A0" w:rsidP="00F34CBA">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שירות הקבע בצבא הגנה לישראל (חיילות בשירות קבע)</w:t>
    </w:r>
    <w:r w:rsidR="00E64455">
      <w:rPr>
        <w:rFonts w:hAnsi="FrankRuehl" w:cs="FrankRuehl" w:hint="cs"/>
        <w:color w:val="000000"/>
        <w:sz w:val="28"/>
        <w:szCs w:val="28"/>
        <w:rtl/>
      </w:rPr>
      <w:t>, תשע"א-2010</w:t>
    </w:r>
  </w:p>
  <w:p w14:paraId="0772B3C9" w14:textId="77777777" w:rsidR="00E64455" w:rsidRDefault="00E644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67CCAE" w14:textId="77777777" w:rsidR="00E64455" w:rsidRDefault="00E6445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0260B2"/>
    <w:rsid w:val="000663A0"/>
    <w:rsid w:val="000728BA"/>
    <w:rsid w:val="000916DF"/>
    <w:rsid w:val="000A0156"/>
    <w:rsid w:val="000C1BAA"/>
    <w:rsid w:val="000C5444"/>
    <w:rsid w:val="000E270B"/>
    <w:rsid w:val="000F09AC"/>
    <w:rsid w:val="00110378"/>
    <w:rsid w:val="00134000"/>
    <w:rsid w:val="001464CE"/>
    <w:rsid w:val="00155D53"/>
    <w:rsid w:val="0015712C"/>
    <w:rsid w:val="00187036"/>
    <w:rsid w:val="00191538"/>
    <w:rsid w:val="001A4318"/>
    <w:rsid w:val="001B0AF8"/>
    <w:rsid w:val="001D3F8D"/>
    <w:rsid w:val="00205608"/>
    <w:rsid w:val="0021165C"/>
    <w:rsid w:val="00212AC9"/>
    <w:rsid w:val="00213465"/>
    <w:rsid w:val="0021566B"/>
    <w:rsid w:val="00246333"/>
    <w:rsid w:val="00255C3E"/>
    <w:rsid w:val="00274A6D"/>
    <w:rsid w:val="002824A3"/>
    <w:rsid w:val="0028727B"/>
    <w:rsid w:val="002925F8"/>
    <w:rsid w:val="002A265F"/>
    <w:rsid w:val="002A7F36"/>
    <w:rsid w:val="002B1569"/>
    <w:rsid w:val="002B6AA8"/>
    <w:rsid w:val="002D5A21"/>
    <w:rsid w:val="002D5C73"/>
    <w:rsid w:val="002D5FF9"/>
    <w:rsid w:val="002D77DC"/>
    <w:rsid w:val="002E4F59"/>
    <w:rsid w:val="003013DC"/>
    <w:rsid w:val="00305A08"/>
    <w:rsid w:val="003075A0"/>
    <w:rsid w:val="00317887"/>
    <w:rsid w:val="0032663E"/>
    <w:rsid w:val="00332D82"/>
    <w:rsid w:val="00347DEE"/>
    <w:rsid w:val="003536F6"/>
    <w:rsid w:val="003651D4"/>
    <w:rsid w:val="00374FBE"/>
    <w:rsid w:val="00381203"/>
    <w:rsid w:val="00382450"/>
    <w:rsid w:val="003841A9"/>
    <w:rsid w:val="003A25A4"/>
    <w:rsid w:val="003C5D85"/>
    <w:rsid w:val="003D257D"/>
    <w:rsid w:val="003D36D8"/>
    <w:rsid w:val="003E0F91"/>
    <w:rsid w:val="003E359A"/>
    <w:rsid w:val="003F1F6D"/>
    <w:rsid w:val="00401544"/>
    <w:rsid w:val="00401ADF"/>
    <w:rsid w:val="00413375"/>
    <w:rsid w:val="004213E0"/>
    <w:rsid w:val="0044409C"/>
    <w:rsid w:val="00473332"/>
    <w:rsid w:val="00477377"/>
    <w:rsid w:val="00497EF7"/>
    <w:rsid w:val="004A3E0A"/>
    <w:rsid w:val="004D1EC8"/>
    <w:rsid w:val="004E429F"/>
    <w:rsid w:val="004F08E5"/>
    <w:rsid w:val="0050579C"/>
    <w:rsid w:val="00523B04"/>
    <w:rsid w:val="005256B2"/>
    <w:rsid w:val="00526D13"/>
    <w:rsid w:val="005270D2"/>
    <w:rsid w:val="00535486"/>
    <w:rsid w:val="0053563D"/>
    <w:rsid w:val="00544101"/>
    <w:rsid w:val="005448AF"/>
    <w:rsid w:val="00547F55"/>
    <w:rsid w:val="00554A76"/>
    <w:rsid w:val="00564EC6"/>
    <w:rsid w:val="00581CBC"/>
    <w:rsid w:val="00584CD2"/>
    <w:rsid w:val="005869D9"/>
    <w:rsid w:val="005A7576"/>
    <w:rsid w:val="005B43FF"/>
    <w:rsid w:val="005D2800"/>
    <w:rsid w:val="005D6D75"/>
    <w:rsid w:val="005E052E"/>
    <w:rsid w:val="005E7A14"/>
    <w:rsid w:val="005F5C7B"/>
    <w:rsid w:val="00617D47"/>
    <w:rsid w:val="00636D9C"/>
    <w:rsid w:val="00643F30"/>
    <w:rsid w:val="006507FC"/>
    <w:rsid w:val="0065197B"/>
    <w:rsid w:val="0065209F"/>
    <w:rsid w:val="0065757E"/>
    <w:rsid w:val="0067484E"/>
    <w:rsid w:val="006818DE"/>
    <w:rsid w:val="00690184"/>
    <w:rsid w:val="00690F49"/>
    <w:rsid w:val="00691B38"/>
    <w:rsid w:val="00692695"/>
    <w:rsid w:val="00695F56"/>
    <w:rsid w:val="006A31DC"/>
    <w:rsid w:val="006A498C"/>
    <w:rsid w:val="006A5AFA"/>
    <w:rsid w:val="006B655A"/>
    <w:rsid w:val="006C1989"/>
    <w:rsid w:val="006D5731"/>
    <w:rsid w:val="006E1C98"/>
    <w:rsid w:val="006E57A1"/>
    <w:rsid w:val="00724500"/>
    <w:rsid w:val="007549B3"/>
    <w:rsid w:val="00772134"/>
    <w:rsid w:val="007816BB"/>
    <w:rsid w:val="00790E91"/>
    <w:rsid w:val="007A3B58"/>
    <w:rsid w:val="007A5DE3"/>
    <w:rsid w:val="007B195A"/>
    <w:rsid w:val="007B7884"/>
    <w:rsid w:val="007C67E6"/>
    <w:rsid w:val="007C6CD9"/>
    <w:rsid w:val="007D2975"/>
    <w:rsid w:val="007E26E6"/>
    <w:rsid w:val="007E2884"/>
    <w:rsid w:val="007F34C6"/>
    <w:rsid w:val="007F3F49"/>
    <w:rsid w:val="0080391C"/>
    <w:rsid w:val="00810DB6"/>
    <w:rsid w:val="0084020F"/>
    <w:rsid w:val="00852432"/>
    <w:rsid w:val="0085590C"/>
    <w:rsid w:val="00861778"/>
    <w:rsid w:val="008638A9"/>
    <w:rsid w:val="00864EF2"/>
    <w:rsid w:val="00876679"/>
    <w:rsid w:val="00887F74"/>
    <w:rsid w:val="00890542"/>
    <w:rsid w:val="00892D25"/>
    <w:rsid w:val="008965FA"/>
    <w:rsid w:val="008A01F0"/>
    <w:rsid w:val="008B5F95"/>
    <w:rsid w:val="008C2F4F"/>
    <w:rsid w:val="008C3477"/>
    <w:rsid w:val="008D2CB5"/>
    <w:rsid w:val="008D2D54"/>
    <w:rsid w:val="008D5770"/>
    <w:rsid w:val="008F7A06"/>
    <w:rsid w:val="0090154B"/>
    <w:rsid w:val="0091771F"/>
    <w:rsid w:val="00920B26"/>
    <w:rsid w:val="0092400A"/>
    <w:rsid w:val="009261D9"/>
    <w:rsid w:val="00953AF4"/>
    <w:rsid w:val="00962CF1"/>
    <w:rsid w:val="00967F20"/>
    <w:rsid w:val="00973015"/>
    <w:rsid w:val="00983E6B"/>
    <w:rsid w:val="00984B89"/>
    <w:rsid w:val="009878BF"/>
    <w:rsid w:val="009A052A"/>
    <w:rsid w:val="009C067F"/>
    <w:rsid w:val="009C3257"/>
    <w:rsid w:val="009D11A0"/>
    <w:rsid w:val="009D1F94"/>
    <w:rsid w:val="009F006F"/>
    <w:rsid w:val="009F0963"/>
    <w:rsid w:val="00A25DE4"/>
    <w:rsid w:val="00A2674E"/>
    <w:rsid w:val="00A34B1B"/>
    <w:rsid w:val="00A3595A"/>
    <w:rsid w:val="00A377C8"/>
    <w:rsid w:val="00A45DB2"/>
    <w:rsid w:val="00A65261"/>
    <w:rsid w:val="00A66851"/>
    <w:rsid w:val="00A77E67"/>
    <w:rsid w:val="00A87E61"/>
    <w:rsid w:val="00A95DF4"/>
    <w:rsid w:val="00AA294E"/>
    <w:rsid w:val="00AB30ED"/>
    <w:rsid w:val="00AC1C05"/>
    <w:rsid w:val="00AC77E1"/>
    <w:rsid w:val="00AD1B67"/>
    <w:rsid w:val="00AD4382"/>
    <w:rsid w:val="00AD4A24"/>
    <w:rsid w:val="00AE4538"/>
    <w:rsid w:val="00B02070"/>
    <w:rsid w:val="00B04EDD"/>
    <w:rsid w:val="00B062C0"/>
    <w:rsid w:val="00B111B4"/>
    <w:rsid w:val="00B25813"/>
    <w:rsid w:val="00B55630"/>
    <w:rsid w:val="00B60CAD"/>
    <w:rsid w:val="00B641F0"/>
    <w:rsid w:val="00B65EE3"/>
    <w:rsid w:val="00B675C0"/>
    <w:rsid w:val="00B8081D"/>
    <w:rsid w:val="00BB22A5"/>
    <w:rsid w:val="00BB246A"/>
    <w:rsid w:val="00BB6783"/>
    <w:rsid w:val="00BB7017"/>
    <w:rsid w:val="00BD37DB"/>
    <w:rsid w:val="00BE16D3"/>
    <w:rsid w:val="00C01133"/>
    <w:rsid w:val="00C1486A"/>
    <w:rsid w:val="00C158E6"/>
    <w:rsid w:val="00C371AE"/>
    <w:rsid w:val="00C4280E"/>
    <w:rsid w:val="00C42F4E"/>
    <w:rsid w:val="00C431B5"/>
    <w:rsid w:val="00C5571A"/>
    <w:rsid w:val="00CA1C27"/>
    <w:rsid w:val="00CA30D6"/>
    <w:rsid w:val="00CB24C7"/>
    <w:rsid w:val="00CB4CE3"/>
    <w:rsid w:val="00CC6D12"/>
    <w:rsid w:val="00CC6DD3"/>
    <w:rsid w:val="00D011D8"/>
    <w:rsid w:val="00D123C0"/>
    <w:rsid w:val="00D12E45"/>
    <w:rsid w:val="00D34B77"/>
    <w:rsid w:val="00D414A7"/>
    <w:rsid w:val="00D449C0"/>
    <w:rsid w:val="00D53217"/>
    <w:rsid w:val="00D67383"/>
    <w:rsid w:val="00D828AE"/>
    <w:rsid w:val="00D838E1"/>
    <w:rsid w:val="00DA28C2"/>
    <w:rsid w:val="00DB6859"/>
    <w:rsid w:val="00DC0626"/>
    <w:rsid w:val="00DC23FA"/>
    <w:rsid w:val="00DC6974"/>
    <w:rsid w:val="00DD1B83"/>
    <w:rsid w:val="00DF08C0"/>
    <w:rsid w:val="00DF321D"/>
    <w:rsid w:val="00E04B80"/>
    <w:rsid w:val="00E33324"/>
    <w:rsid w:val="00E37AC4"/>
    <w:rsid w:val="00E50619"/>
    <w:rsid w:val="00E64455"/>
    <w:rsid w:val="00E75082"/>
    <w:rsid w:val="00E758BF"/>
    <w:rsid w:val="00E929B5"/>
    <w:rsid w:val="00E92ED7"/>
    <w:rsid w:val="00E94475"/>
    <w:rsid w:val="00E94892"/>
    <w:rsid w:val="00EC1FAC"/>
    <w:rsid w:val="00EC26DD"/>
    <w:rsid w:val="00EC60F2"/>
    <w:rsid w:val="00EC7C58"/>
    <w:rsid w:val="00ED5217"/>
    <w:rsid w:val="00EF0E01"/>
    <w:rsid w:val="00EF226E"/>
    <w:rsid w:val="00EF32B1"/>
    <w:rsid w:val="00F0482E"/>
    <w:rsid w:val="00F060E9"/>
    <w:rsid w:val="00F06BEF"/>
    <w:rsid w:val="00F1047E"/>
    <w:rsid w:val="00F11E14"/>
    <w:rsid w:val="00F178F1"/>
    <w:rsid w:val="00F3258E"/>
    <w:rsid w:val="00F34CBA"/>
    <w:rsid w:val="00F363E6"/>
    <w:rsid w:val="00F53B00"/>
    <w:rsid w:val="00F62B1C"/>
    <w:rsid w:val="00F650EF"/>
    <w:rsid w:val="00F66C1B"/>
    <w:rsid w:val="00F77B0F"/>
    <w:rsid w:val="00F900FF"/>
    <w:rsid w:val="00F93561"/>
    <w:rsid w:val="00FA459E"/>
    <w:rsid w:val="00FA4D7E"/>
    <w:rsid w:val="00FB02D9"/>
    <w:rsid w:val="00FB7236"/>
    <w:rsid w:val="00FC1B62"/>
    <w:rsid w:val="00FC4840"/>
    <w:rsid w:val="00FF41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3961CC3"/>
  <w15:chartTrackingRefBased/>
  <w15:docId w15:val="{F89842DE-28FD-40D2-8F70-BA2BEC61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690184"/>
    <w:rPr>
      <w:sz w:val="20"/>
      <w:szCs w:val="20"/>
    </w:rPr>
  </w:style>
  <w:style w:type="character" w:styleId="a6">
    <w:name w:val="footnote reference"/>
    <w:semiHidden/>
    <w:rsid w:val="00690184"/>
    <w:rPr>
      <w:vertAlign w:val="superscript"/>
    </w:rPr>
  </w:style>
  <w:style w:type="table" w:styleId="a7">
    <w:name w:val="Table Grid"/>
    <w:basedOn w:val="a1"/>
    <w:rsid w:val="00F178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2-header">
    <w:name w:val="medium2-header"/>
    <w:basedOn w:val="a"/>
    <w:rsid w:val="000F09A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0916DF"/>
    <w:pPr>
      <w:keepNext/>
      <w:keepLines/>
      <w:tabs>
        <w:tab w:val="clear" w:pos="6259"/>
      </w:tabs>
      <w:spacing w:before="240"/>
      <w:jc w:val="center"/>
    </w:pPr>
    <w:rPr>
      <w:rFonts w:cs="Times New Roman"/>
      <w:szCs w:val="20"/>
    </w:rPr>
  </w:style>
  <w:style w:type="character" w:customStyle="1" w:styleId="UnresolvedMention">
    <w:name w:val="Unresolved Mention"/>
    <w:uiPriority w:val="99"/>
    <w:semiHidden/>
    <w:unhideWhenUsed/>
    <w:rsid w:val="00B55630"/>
    <w:rPr>
      <w:color w:val="808080"/>
      <w:shd w:val="clear" w:color="auto" w:fill="E6E6E6"/>
    </w:rPr>
  </w:style>
  <w:style w:type="character" w:customStyle="1" w:styleId="P000">
    <w:name w:val="P00 תו"/>
    <w:link w:val="P00"/>
    <w:rsid w:val="00E758BF"/>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685.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6/knesset-742.pdf" TargetMode="External"/><Relationship Id="rId12" Type="http://schemas.openxmlformats.org/officeDocument/2006/relationships/hyperlink" Target="http://www.nevo.co.il/advertisements/nevo-100.doc"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2685.pdf" TargetMode="External"/><Relationship Id="rId11" Type="http://schemas.openxmlformats.org/officeDocument/2006/relationships/hyperlink" Target="http://www.nevo.co.il/Law_word/law16/knesset-742.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14/law-2685.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6/knesset-742.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4/law-2685.pdf" TargetMode="External"/><Relationship Id="rId2" Type="http://schemas.openxmlformats.org/officeDocument/2006/relationships/hyperlink" Target="http://www.nevo.co.il/Law_word/law16/knesset-336.pdf" TargetMode="External"/><Relationship Id="rId1" Type="http://schemas.openxmlformats.org/officeDocument/2006/relationships/hyperlink" Target="http://www.nevo.co.il/Law_word/law14/law-2258.pdf" TargetMode="External"/><Relationship Id="rId4" Type="http://schemas.openxmlformats.org/officeDocument/2006/relationships/hyperlink" Target="http://www.nevo.co.il/Law_word/law16/knesset-7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5291</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393283</vt:i4>
      </vt:variant>
      <vt:variant>
        <vt:i4>42</vt:i4>
      </vt:variant>
      <vt:variant>
        <vt:i4>0</vt:i4>
      </vt:variant>
      <vt:variant>
        <vt:i4>5</vt:i4>
      </vt:variant>
      <vt:variant>
        <vt:lpwstr>http://www.nevo.co.il/advertisements/nevo-100.doc</vt:lpwstr>
      </vt:variant>
      <vt:variant>
        <vt:lpwstr/>
      </vt:variant>
      <vt:variant>
        <vt:i4>3538974</vt:i4>
      </vt:variant>
      <vt:variant>
        <vt:i4>39</vt:i4>
      </vt:variant>
      <vt:variant>
        <vt:i4>0</vt:i4>
      </vt:variant>
      <vt:variant>
        <vt:i4>5</vt:i4>
      </vt:variant>
      <vt:variant>
        <vt:lpwstr>http://www.nevo.co.il/Law_word/law16/knesset-742.pdf</vt:lpwstr>
      </vt:variant>
      <vt:variant>
        <vt:lpwstr/>
      </vt:variant>
      <vt:variant>
        <vt:i4>7667722</vt:i4>
      </vt:variant>
      <vt:variant>
        <vt:i4>36</vt:i4>
      </vt:variant>
      <vt:variant>
        <vt:i4>0</vt:i4>
      </vt:variant>
      <vt:variant>
        <vt:i4>5</vt:i4>
      </vt:variant>
      <vt:variant>
        <vt:lpwstr>http://www.nevo.co.il/Law_word/law14/law-2685.pdf</vt:lpwstr>
      </vt:variant>
      <vt:variant>
        <vt:lpwstr/>
      </vt:variant>
      <vt:variant>
        <vt:i4>3538974</vt:i4>
      </vt:variant>
      <vt:variant>
        <vt:i4>33</vt:i4>
      </vt:variant>
      <vt:variant>
        <vt:i4>0</vt:i4>
      </vt:variant>
      <vt:variant>
        <vt:i4>5</vt:i4>
      </vt:variant>
      <vt:variant>
        <vt:lpwstr>http://www.nevo.co.il/Law_word/law16/knesset-742.pdf</vt:lpwstr>
      </vt:variant>
      <vt:variant>
        <vt:lpwstr/>
      </vt:variant>
      <vt:variant>
        <vt:i4>7667722</vt:i4>
      </vt:variant>
      <vt:variant>
        <vt:i4>30</vt:i4>
      </vt:variant>
      <vt:variant>
        <vt:i4>0</vt:i4>
      </vt:variant>
      <vt:variant>
        <vt:i4>5</vt:i4>
      </vt:variant>
      <vt:variant>
        <vt:lpwstr>http://www.nevo.co.il/Law_word/law14/law-2685.pdf</vt:lpwstr>
      </vt:variant>
      <vt:variant>
        <vt:lpwstr/>
      </vt:variant>
      <vt:variant>
        <vt:i4>3538974</vt:i4>
      </vt:variant>
      <vt:variant>
        <vt:i4>27</vt:i4>
      </vt:variant>
      <vt:variant>
        <vt:i4>0</vt:i4>
      </vt:variant>
      <vt:variant>
        <vt:i4>5</vt:i4>
      </vt:variant>
      <vt:variant>
        <vt:lpwstr>http://www.nevo.co.il/Law_word/law16/knesset-742.pdf</vt:lpwstr>
      </vt:variant>
      <vt:variant>
        <vt:lpwstr/>
      </vt:variant>
      <vt:variant>
        <vt:i4>7667722</vt:i4>
      </vt:variant>
      <vt:variant>
        <vt:i4>24</vt:i4>
      </vt:variant>
      <vt:variant>
        <vt:i4>0</vt:i4>
      </vt:variant>
      <vt:variant>
        <vt:i4>5</vt:i4>
      </vt:variant>
      <vt:variant>
        <vt:lpwstr>http://www.nevo.co.il/Law_word/law14/law-2685.pdf</vt:lpwstr>
      </vt:variant>
      <vt:variant>
        <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3538974</vt:i4>
      </vt:variant>
      <vt:variant>
        <vt:i4>9</vt:i4>
      </vt:variant>
      <vt:variant>
        <vt:i4>0</vt:i4>
      </vt:variant>
      <vt:variant>
        <vt:i4>5</vt:i4>
      </vt:variant>
      <vt:variant>
        <vt:lpwstr>http://www.nevo.co.il/Law_word/law16/knesset-742.pdf</vt:lpwstr>
      </vt:variant>
      <vt:variant>
        <vt:lpwstr/>
      </vt:variant>
      <vt:variant>
        <vt:i4>7602206</vt:i4>
      </vt:variant>
      <vt:variant>
        <vt:i4>6</vt:i4>
      </vt:variant>
      <vt:variant>
        <vt:i4>0</vt:i4>
      </vt:variant>
      <vt:variant>
        <vt:i4>5</vt:i4>
      </vt:variant>
      <vt:variant>
        <vt:lpwstr>https://www.nevo.co.il/law_word/law14/law-2685.pdf</vt:lpwstr>
      </vt:variant>
      <vt:variant>
        <vt:lpwstr/>
      </vt:variant>
      <vt:variant>
        <vt:i4>3538969</vt:i4>
      </vt:variant>
      <vt:variant>
        <vt:i4>3</vt:i4>
      </vt:variant>
      <vt:variant>
        <vt:i4>0</vt:i4>
      </vt:variant>
      <vt:variant>
        <vt:i4>5</vt:i4>
      </vt:variant>
      <vt:variant>
        <vt:lpwstr>http://www.nevo.co.il/Law_word/law16/knesset-336.pdf</vt:lpwstr>
      </vt:variant>
      <vt:variant>
        <vt:lpwstr/>
      </vt:variant>
      <vt:variant>
        <vt:i4>7864323</vt:i4>
      </vt:variant>
      <vt:variant>
        <vt:i4>0</vt:i4>
      </vt:variant>
      <vt:variant>
        <vt:i4>0</vt:i4>
      </vt:variant>
      <vt:variant>
        <vt:i4>5</vt:i4>
      </vt:variant>
      <vt:variant>
        <vt:lpwstr>http://www.nevo.co.il/Law_word/law14/law-2258.pdf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צבא</vt:lpwstr>
  </property>
  <property fmtid="{D5CDD505-2E9C-101B-9397-08002B2CF9AE}" pid="4" name="LAWNAME">
    <vt:lpwstr>חוק שירות הקבע בצבא הגנה לישראל (חיילות בשירות קבע), תשע"א-2010</vt:lpwstr>
  </property>
  <property fmtid="{D5CDD505-2E9C-101B-9397-08002B2CF9AE}" pid="5" name="LAWNUMBER">
    <vt:lpwstr>0395</vt:lpwstr>
  </property>
  <property fmtid="{D5CDD505-2E9C-101B-9397-08002B2CF9AE}" pid="6" name="TYPE">
    <vt:lpwstr>01</vt:lpwstr>
  </property>
  <property fmtid="{D5CDD505-2E9C-101B-9397-08002B2CF9AE}" pid="7" name="NOSE41">
    <vt:lpwstr/>
  </property>
  <property fmtid="{D5CDD505-2E9C-101B-9397-08002B2CF9AE}" pid="8" name="NOSE12">
    <vt:lpwstr>עבודה</vt:lpwstr>
  </property>
  <property fmtid="{D5CDD505-2E9C-101B-9397-08002B2CF9AE}" pid="9" name="NOSE22">
    <vt:lpwstr>פיטורים ואבטלה</vt:lpwstr>
  </property>
  <property fmtid="{D5CDD505-2E9C-101B-9397-08002B2CF9AE}" pid="10" name="NOSE32">
    <vt:lpwstr/>
  </property>
  <property fmtid="{D5CDD505-2E9C-101B-9397-08002B2CF9AE}" pid="11" name="NOSE42">
    <vt:lpwstr/>
  </property>
  <property fmtid="{D5CDD505-2E9C-101B-9397-08002B2CF9AE}" pid="12" name="NOSE13">
    <vt:lpwstr/>
  </property>
  <property fmtid="{D5CDD505-2E9C-101B-9397-08002B2CF9AE}" pid="13" name="NOSE23">
    <vt:lpwstr/>
  </property>
  <property fmtid="{D5CDD505-2E9C-101B-9397-08002B2CF9AE}" pid="14" name="NOSE33">
    <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NOSE11">
    <vt:lpwstr>בטחון</vt:lpwstr>
  </property>
  <property fmtid="{D5CDD505-2E9C-101B-9397-08002B2CF9AE}" pid="45" name="NOSE21">
    <vt:lpwstr>צה"ל</vt:lpwstr>
  </property>
  <property fmtid="{D5CDD505-2E9C-101B-9397-08002B2CF9AE}" pid="46" name="NOSE31">
    <vt:lpwstr>חיילים</vt:lpwstr>
  </property>
  <property fmtid="{D5CDD505-2E9C-101B-9397-08002B2CF9AE}" pid="47" name="MEKOR_NAME1">
    <vt:lpwstr>חוק התקשורת (בזק ושידורים)</vt:lpwstr>
  </property>
  <property fmtid="{D5CDD505-2E9C-101B-9397-08002B2CF9AE}" pid="48" name="MEKOR_SAIF1">
    <vt:lpwstr>4גX;59X;59אX</vt:lpwstr>
  </property>
  <property fmtid="{D5CDD505-2E9C-101B-9397-08002B2CF9AE}" pid="49" name="MEKOR_NAME2">
    <vt:lpwstr>חוק יסודות התקציב</vt:lpwstr>
  </property>
  <property fmtid="{D5CDD505-2E9C-101B-9397-08002B2CF9AE}" pid="50" name="MEKOR_SAIF2">
    <vt:lpwstr>39בX</vt:lpwstr>
  </property>
  <property fmtid="{D5CDD505-2E9C-101B-9397-08002B2CF9AE}" pid="51" name="MEKORSAMCHUT">
    <vt:lpwstr/>
  </property>
  <property fmtid="{D5CDD505-2E9C-101B-9397-08002B2CF9AE}" pid="52" name="LINKK1">
    <vt:lpwstr>http://www.nevo.co.il/Law_word/law14/law-2258.pdf;‎רשומות - ספר חוקים#פורסם ס"ח תשע"א מס' ‏‏2258# מיום 9.11.2010 עמ' 12‏</vt:lpwstr>
  </property>
  <property fmtid="{D5CDD505-2E9C-101B-9397-08002B2CF9AE}" pid="53" name="LINKK2">
    <vt:lpwstr>https://www.nevo.co.il/law_word/law14/law-2685.pdf;‎רשומות - ספר חוקים#תוקן ס"ח תשע"ח מס' ‏‏2685 #מיום 24.1.2018 עמ' 126– תיקון מס' 1‏</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