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1A02" w:rsidRDefault="00F91A02">
      <w:pPr>
        <w:pStyle w:val="big-header"/>
        <w:ind w:left="0" w:right="1134"/>
        <w:rPr>
          <w:rFonts w:hint="cs"/>
          <w:rtl/>
        </w:rPr>
      </w:pPr>
      <w:r>
        <w:rPr>
          <w:rFonts w:hint="cs"/>
          <w:rtl/>
        </w:rPr>
        <w:t xml:space="preserve">חוק </w:t>
      </w:r>
      <w:r w:rsidR="00C23702">
        <w:rPr>
          <w:rFonts w:hint="cs"/>
          <w:rtl/>
        </w:rPr>
        <w:t>שירותי תשלום, תשע"ט-2019</w:t>
      </w:r>
    </w:p>
    <w:p w:rsidR="002F1B27" w:rsidRDefault="002F1B27" w:rsidP="002F1B27">
      <w:pPr>
        <w:spacing w:line="320" w:lineRule="auto"/>
        <w:jc w:val="left"/>
        <w:rPr>
          <w:rFonts w:hint="cs"/>
          <w:rtl/>
        </w:rPr>
      </w:pPr>
    </w:p>
    <w:p w:rsidR="00F46D49" w:rsidRDefault="00F46D49" w:rsidP="002F1B27">
      <w:pPr>
        <w:spacing w:line="320" w:lineRule="auto"/>
        <w:jc w:val="left"/>
        <w:rPr>
          <w:rFonts w:hint="cs"/>
          <w:rtl/>
        </w:rPr>
      </w:pPr>
    </w:p>
    <w:p w:rsidR="002F1B27" w:rsidRPr="002F1B27" w:rsidRDefault="002F1B27" w:rsidP="002F1B27">
      <w:pPr>
        <w:spacing w:line="320" w:lineRule="auto"/>
        <w:jc w:val="left"/>
        <w:rPr>
          <w:rFonts w:cs="Miriam"/>
          <w:szCs w:val="22"/>
          <w:rtl/>
        </w:rPr>
      </w:pPr>
      <w:r w:rsidRPr="002F1B27">
        <w:rPr>
          <w:rFonts w:cs="Miriam"/>
          <w:szCs w:val="22"/>
          <w:rtl/>
        </w:rPr>
        <w:t>משפט פרטי וכלכלה</w:t>
      </w:r>
      <w:r w:rsidRPr="002F1B27">
        <w:rPr>
          <w:rFonts w:cs="FrankRuehl"/>
          <w:szCs w:val="26"/>
          <w:rtl/>
        </w:rPr>
        <w:t xml:space="preserve"> – </w:t>
      </w:r>
      <w:r w:rsidR="008D0283">
        <w:rPr>
          <w:rFonts w:cs="FrankRuehl" w:hint="cs"/>
          <w:szCs w:val="26"/>
          <w:rtl/>
        </w:rPr>
        <w:t>מסחר – אמצעי תשלום</w:t>
      </w:r>
    </w:p>
    <w:p w:rsidR="00F91A02" w:rsidRDefault="00F91A02">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פרק א': הגדרות</w:t>
            </w:r>
          </w:p>
        </w:tc>
        <w:tc>
          <w:tcPr>
            <w:tcW w:w="567" w:type="dxa"/>
          </w:tcPr>
          <w:p w:rsidR="00A05D85" w:rsidRPr="00A05D85" w:rsidRDefault="00A05D85" w:rsidP="00A05D85">
            <w:pPr>
              <w:spacing w:line="240" w:lineRule="auto"/>
              <w:jc w:val="left"/>
              <w:rPr>
                <w:rStyle w:val="Hyperlink"/>
                <w:rFonts w:hint="cs"/>
                <w:rtl/>
              </w:rPr>
            </w:pPr>
            <w:hyperlink w:anchor="med0" w:tooltip="פרק א: הגדרות"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1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הגדרות</w:t>
            </w:r>
          </w:p>
        </w:tc>
        <w:tc>
          <w:tcPr>
            <w:tcW w:w="567" w:type="dxa"/>
          </w:tcPr>
          <w:p w:rsidR="00A05D85" w:rsidRPr="00A05D85" w:rsidRDefault="00A05D85" w:rsidP="00A05D85">
            <w:pPr>
              <w:spacing w:line="240" w:lineRule="auto"/>
              <w:jc w:val="left"/>
              <w:rPr>
                <w:rStyle w:val="Hyperlink"/>
                <w:rFonts w:hint="cs"/>
                <w:rtl/>
              </w:rPr>
            </w:pPr>
            <w:hyperlink w:anchor="Seif1" w:tooltip="הגדרות"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פרק ב': חוזה שירותי תשלום</w:t>
            </w:r>
          </w:p>
        </w:tc>
        <w:tc>
          <w:tcPr>
            <w:tcW w:w="567" w:type="dxa"/>
          </w:tcPr>
          <w:p w:rsidR="00A05D85" w:rsidRPr="00A05D85" w:rsidRDefault="00A05D85" w:rsidP="00A05D85">
            <w:pPr>
              <w:spacing w:line="240" w:lineRule="auto"/>
              <w:jc w:val="left"/>
              <w:rPr>
                <w:rStyle w:val="Hyperlink"/>
                <w:rFonts w:hint="cs"/>
                <w:rtl/>
              </w:rPr>
            </w:pPr>
            <w:hyperlink w:anchor="med1" w:tooltip="פרק ב: חוזה שירותי תשלו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2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חוזה שירותי תשלום</w:t>
            </w:r>
          </w:p>
        </w:tc>
        <w:tc>
          <w:tcPr>
            <w:tcW w:w="567" w:type="dxa"/>
          </w:tcPr>
          <w:p w:rsidR="00A05D85" w:rsidRPr="00A05D85" w:rsidRDefault="00A05D85" w:rsidP="00A05D85">
            <w:pPr>
              <w:spacing w:line="240" w:lineRule="auto"/>
              <w:jc w:val="left"/>
              <w:rPr>
                <w:rStyle w:val="Hyperlink"/>
                <w:rFonts w:hint="cs"/>
                <w:rtl/>
              </w:rPr>
            </w:pPr>
            <w:hyperlink w:anchor="Seif2" w:tooltip="חוזה שירותי תשלו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3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צורת החוזה</w:t>
            </w:r>
          </w:p>
        </w:tc>
        <w:tc>
          <w:tcPr>
            <w:tcW w:w="567" w:type="dxa"/>
          </w:tcPr>
          <w:p w:rsidR="00A05D85" w:rsidRPr="00A05D85" w:rsidRDefault="00A05D85" w:rsidP="00A05D85">
            <w:pPr>
              <w:spacing w:line="240" w:lineRule="auto"/>
              <w:jc w:val="left"/>
              <w:rPr>
                <w:rStyle w:val="Hyperlink"/>
                <w:rFonts w:hint="cs"/>
                <w:rtl/>
              </w:rPr>
            </w:pPr>
            <w:hyperlink w:anchor="Seif3" w:tooltip="צורת החוז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4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גישה לחוזה</w:t>
            </w:r>
          </w:p>
        </w:tc>
        <w:tc>
          <w:tcPr>
            <w:tcW w:w="567" w:type="dxa"/>
          </w:tcPr>
          <w:p w:rsidR="00A05D85" w:rsidRPr="00A05D85" w:rsidRDefault="00A05D85" w:rsidP="00A05D85">
            <w:pPr>
              <w:spacing w:line="240" w:lineRule="auto"/>
              <w:jc w:val="left"/>
              <w:rPr>
                <w:rStyle w:val="Hyperlink"/>
                <w:rFonts w:hint="cs"/>
                <w:rtl/>
              </w:rPr>
            </w:pPr>
            <w:hyperlink w:anchor="Seif4" w:tooltip="גישה לחוז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5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הוראות מיוחדות לעניין חוזה שירותי תשלום למשלם</w:t>
            </w:r>
          </w:p>
        </w:tc>
        <w:tc>
          <w:tcPr>
            <w:tcW w:w="567" w:type="dxa"/>
          </w:tcPr>
          <w:p w:rsidR="00A05D85" w:rsidRPr="00A05D85" w:rsidRDefault="00A05D85" w:rsidP="00A05D85">
            <w:pPr>
              <w:spacing w:line="240" w:lineRule="auto"/>
              <w:jc w:val="left"/>
              <w:rPr>
                <w:rStyle w:val="Hyperlink"/>
                <w:rFonts w:hint="cs"/>
                <w:rtl/>
              </w:rPr>
            </w:pPr>
            <w:hyperlink w:anchor="Seif5" w:tooltip="הוראות מיוחדות לעניין חוזה שירותי תשלום למשל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6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סיום חוזה שירותי תשלום</w:t>
            </w:r>
          </w:p>
        </w:tc>
        <w:tc>
          <w:tcPr>
            <w:tcW w:w="567" w:type="dxa"/>
          </w:tcPr>
          <w:p w:rsidR="00A05D85" w:rsidRPr="00A05D85" w:rsidRDefault="00A05D85" w:rsidP="00A05D85">
            <w:pPr>
              <w:spacing w:line="240" w:lineRule="auto"/>
              <w:jc w:val="left"/>
              <w:rPr>
                <w:rStyle w:val="Hyperlink"/>
                <w:rFonts w:hint="cs"/>
                <w:rtl/>
              </w:rPr>
            </w:pPr>
            <w:hyperlink w:anchor="Seif6" w:tooltip="סיום חוזה שירותי תשלו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פרק ג': גילוי נאות ואיסור הטעיה</w:t>
            </w:r>
          </w:p>
        </w:tc>
        <w:tc>
          <w:tcPr>
            <w:tcW w:w="567" w:type="dxa"/>
          </w:tcPr>
          <w:p w:rsidR="00A05D85" w:rsidRPr="00A05D85" w:rsidRDefault="00A05D85" w:rsidP="00A05D85">
            <w:pPr>
              <w:spacing w:line="240" w:lineRule="auto"/>
              <w:jc w:val="left"/>
              <w:rPr>
                <w:rStyle w:val="Hyperlink"/>
                <w:rFonts w:hint="cs"/>
                <w:rtl/>
              </w:rPr>
            </w:pPr>
            <w:hyperlink w:anchor="med2" w:tooltip="פרק ג: גילוי נאות ואיסור הטעי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7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גילוי נאות</w:t>
            </w:r>
          </w:p>
        </w:tc>
        <w:tc>
          <w:tcPr>
            <w:tcW w:w="567" w:type="dxa"/>
          </w:tcPr>
          <w:p w:rsidR="00A05D85" w:rsidRPr="00A05D85" w:rsidRDefault="00A05D85" w:rsidP="00A05D85">
            <w:pPr>
              <w:spacing w:line="240" w:lineRule="auto"/>
              <w:jc w:val="left"/>
              <w:rPr>
                <w:rStyle w:val="Hyperlink"/>
                <w:rFonts w:hint="cs"/>
                <w:rtl/>
              </w:rPr>
            </w:pPr>
            <w:hyperlink w:anchor="Seif7" w:tooltip="גילוי נאות"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8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איסור הטעיה</w:t>
            </w:r>
          </w:p>
        </w:tc>
        <w:tc>
          <w:tcPr>
            <w:tcW w:w="567" w:type="dxa"/>
          </w:tcPr>
          <w:p w:rsidR="00A05D85" w:rsidRPr="00A05D85" w:rsidRDefault="00A05D85" w:rsidP="00A05D85">
            <w:pPr>
              <w:spacing w:line="240" w:lineRule="auto"/>
              <w:jc w:val="left"/>
              <w:rPr>
                <w:rStyle w:val="Hyperlink"/>
                <w:rFonts w:hint="cs"/>
                <w:rtl/>
              </w:rPr>
            </w:pPr>
            <w:hyperlink w:anchor="Seif8" w:tooltip="איסור הטעי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פרק ד': פעולת תשלום – ביצועה, הפסקתה והאחריות לה</w:t>
            </w:r>
          </w:p>
        </w:tc>
        <w:tc>
          <w:tcPr>
            <w:tcW w:w="567" w:type="dxa"/>
          </w:tcPr>
          <w:p w:rsidR="00A05D85" w:rsidRPr="00A05D85" w:rsidRDefault="00A05D85" w:rsidP="00A05D85">
            <w:pPr>
              <w:spacing w:line="240" w:lineRule="auto"/>
              <w:jc w:val="left"/>
              <w:rPr>
                <w:rStyle w:val="Hyperlink"/>
                <w:rFonts w:hint="cs"/>
                <w:rtl/>
              </w:rPr>
            </w:pPr>
            <w:hyperlink w:anchor="med3" w:tooltip="פרק ד: פעולת תשלום – ביצועה, הפסקתה והאחריות ל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סימן א': ביצוע פעולת תשלום</w:t>
            </w:r>
          </w:p>
        </w:tc>
        <w:tc>
          <w:tcPr>
            <w:tcW w:w="567" w:type="dxa"/>
          </w:tcPr>
          <w:p w:rsidR="00A05D85" w:rsidRPr="00A05D85" w:rsidRDefault="00A05D85" w:rsidP="00A05D85">
            <w:pPr>
              <w:spacing w:line="240" w:lineRule="auto"/>
              <w:jc w:val="left"/>
              <w:rPr>
                <w:rStyle w:val="Hyperlink"/>
                <w:rFonts w:hint="cs"/>
                <w:rtl/>
              </w:rPr>
            </w:pPr>
            <w:hyperlink w:anchor="hed20" w:tooltip="סימן א: ביצוע פעולת תשלו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9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ביצוע פעולת תשלום על פי הוראת תשלום</w:t>
            </w:r>
          </w:p>
        </w:tc>
        <w:tc>
          <w:tcPr>
            <w:tcW w:w="567" w:type="dxa"/>
          </w:tcPr>
          <w:p w:rsidR="00A05D85" w:rsidRPr="00A05D85" w:rsidRDefault="00A05D85" w:rsidP="00A05D85">
            <w:pPr>
              <w:spacing w:line="240" w:lineRule="auto"/>
              <w:jc w:val="left"/>
              <w:rPr>
                <w:rStyle w:val="Hyperlink"/>
                <w:rFonts w:hint="cs"/>
                <w:rtl/>
              </w:rPr>
            </w:pPr>
            <w:hyperlink w:anchor="Seif9" w:tooltip="ביצוע פעולת תשלום על פי הוראת תשלו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10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אימות וזיהוי</w:t>
            </w:r>
          </w:p>
        </w:tc>
        <w:tc>
          <w:tcPr>
            <w:tcW w:w="567" w:type="dxa"/>
          </w:tcPr>
          <w:p w:rsidR="00A05D85" w:rsidRPr="00A05D85" w:rsidRDefault="00A05D85" w:rsidP="00A05D85">
            <w:pPr>
              <w:spacing w:line="240" w:lineRule="auto"/>
              <w:jc w:val="left"/>
              <w:rPr>
                <w:rStyle w:val="Hyperlink"/>
                <w:rFonts w:hint="cs"/>
                <w:rtl/>
              </w:rPr>
            </w:pPr>
            <w:hyperlink w:anchor="Seif10" w:tooltip="אימות וזיהוי"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11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המועד לחיוב המשלם בשל פעולת תשלום</w:t>
            </w:r>
          </w:p>
        </w:tc>
        <w:tc>
          <w:tcPr>
            <w:tcW w:w="567" w:type="dxa"/>
          </w:tcPr>
          <w:p w:rsidR="00A05D85" w:rsidRPr="00A05D85" w:rsidRDefault="00A05D85" w:rsidP="00A05D85">
            <w:pPr>
              <w:spacing w:line="240" w:lineRule="auto"/>
              <w:jc w:val="left"/>
              <w:rPr>
                <w:rStyle w:val="Hyperlink"/>
                <w:rFonts w:hint="cs"/>
                <w:rtl/>
              </w:rPr>
            </w:pPr>
            <w:hyperlink w:anchor="Seif11" w:tooltip="המועד לחיוב המשלם בשל פעולת תשלו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12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מידע על מועד העברת הכספים לזכות המוטב</w:t>
            </w:r>
          </w:p>
        </w:tc>
        <w:tc>
          <w:tcPr>
            <w:tcW w:w="567" w:type="dxa"/>
          </w:tcPr>
          <w:p w:rsidR="00A05D85" w:rsidRPr="00A05D85" w:rsidRDefault="00A05D85" w:rsidP="00A05D85">
            <w:pPr>
              <w:spacing w:line="240" w:lineRule="auto"/>
              <w:jc w:val="left"/>
              <w:rPr>
                <w:rStyle w:val="Hyperlink"/>
                <w:rFonts w:hint="cs"/>
                <w:rtl/>
              </w:rPr>
            </w:pPr>
            <w:hyperlink w:anchor="Seif12" w:tooltip="מידע על מועד העברת הכספים לזכות המוטב"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13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תיעוד מועדים</w:t>
            </w:r>
          </w:p>
        </w:tc>
        <w:tc>
          <w:tcPr>
            <w:tcW w:w="567" w:type="dxa"/>
          </w:tcPr>
          <w:p w:rsidR="00A05D85" w:rsidRPr="00A05D85" w:rsidRDefault="00A05D85" w:rsidP="00A05D85">
            <w:pPr>
              <w:spacing w:line="240" w:lineRule="auto"/>
              <w:jc w:val="left"/>
              <w:rPr>
                <w:rStyle w:val="Hyperlink"/>
                <w:rFonts w:hint="cs"/>
                <w:rtl/>
              </w:rPr>
            </w:pPr>
            <w:hyperlink w:anchor="Seif13" w:tooltip="תיעוד מועדי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14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הגבלה על ניכוי עמלה</w:t>
            </w:r>
          </w:p>
        </w:tc>
        <w:tc>
          <w:tcPr>
            <w:tcW w:w="567" w:type="dxa"/>
          </w:tcPr>
          <w:p w:rsidR="00A05D85" w:rsidRPr="00A05D85" w:rsidRDefault="00A05D85" w:rsidP="00A05D85">
            <w:pPr>
              <w:spacing w:line="240" w:lineRule="auto"/>
              <w:jc w:val="left"/>
              <w:rPr>
                <w:rStyle w:val="Hyperlink"/>
                <w:rFonts w:hint="cs"/>
                <w:rtl/>
              </w:rPr>
            </w:pPr>
            <w:hyperlink w:anchor="Seif14" w:tooltip="הגבלה על ניכוי עמל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15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סירוב לבצע פעולת תשלום</w:t>
            </w:r>
          </w:p>
        </w:tc>
        <w:tc>
          <w:tcPr>
            <w:tcW w:w="567" w:type="dxa"/>
          </w:tcPr>
          <w:p w:rsidR="00A05D85" w:rsidRPr="00A05D85" w:rsidRDefault="00A05D85" w:rsidP="00A05D85">
            <w:pPr>
              <w:spacing w:line="240" w:lineRule="auto"/>
              <w:jc w:val="left"/>
              <w:rPr>
                <w:rStyle w:val="Hyperlink"/>
                <w:rFonts w:hint="cs"/>
                <w:rtl/>
              </w:rPr>
            </w:pPr>
            <w:hyperlink w:anchor="Seif15" w:tooltip="סירוב לבצע פעולת תשלו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סימן ב': הפסקת ביצוע של פעולת תשלום</w:t>
            </w:r>
          </w:p>
        </w:tc>
        <w:tc>
          <w:tcPr>
            <w:tcW w:w="567" w:type="dxa"/>
          </w:tcPr>
          <w:p w:rsidR="00A05D85" w:rsidRPr="00A05D85" w:rsidRDefault="00A05D85" w:rsidP="00A05D85">
            <w:pPr>
              <w:spacing w:line="240" w:lineRule="auto"/>
              <w:jc w:val="left"/>
              <w:rPr>
                <w:rStyle w:val="Hyperlink"/>
                <w:rFonts w:hint="cs"/>
                <w:rtl/>
              </w:rPr>
            </w:pPr>
            <w:hyperlink w:anchor="hed21" w:tooltip="סימן ב: הפסקת ביצוע של פעולת תשלו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16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ביטול הוראת תשלום</w:t>
            </w:r>
          </w:p>
        </w:tc>
        <w:tc>
          <w:tcPr>
            <w:tcW w:w="567" w:type="dxa"/>
          </w:tcPr>
          <w:p w:rsidR="00A05D85" w:rsidRPr="00A05D85" w:rsidRDefault="00A05D85" w:rsidP="00A05D85">
            <w:pPr>
              <w:spacing w:line="240" w:lineRule="auto"/>
              <w:jc w:val="left"/>
              <w:rPr>
                <w:rStyle w:val="Hyperlink"/>
                <w:rFonts w:hint="cs"/>
                <w:rtl/>
              </w:rPr>
            </w:pPr>
            <w:hyperlink w:anchor="Seif16" w:tooltip="ביטול הוראת תשלו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17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הפסקת ביצוע של פעולת תשלום מובטחת בשל  אי אספקת נכס או שירות בעסקת יסוד</w:t>
            </w:r>
          </w:p>
        </w:tc>
        <w:tc>
          <w:tcPr>
            <w:tcW w:w="567" w:type="dxa"/>
          </w:tcPr>
          <w:p w:rsidR="00A05D85" w:rsidRPr="00A05D85" w:rsidRDefault="00A05D85" w:rsidP="00A05D85">
            <w:pPr>
              <w:spacing w:line="240" w:lineRule="auto"/>
              <w:jc w:val="left"/>
              <w:rPr>
                <w:rStyle w:val="Hyperlink"/>
                <w:rFonts w:hint="cs"/>
                <w:rtl/>
              </w:rPr>
            </w:pPr>
            <w:hyperlink w:anchor="Seif17" w:tooltip="הפסקת ביצוע של פעולת תשלום מובטחת בשל  אי אספקת נכס או שירות בעסקת יסוד"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18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הפסקת ביצוע של פעולת תשלום מובטחת בשל חדלות פירעון</w:t>
            </w:r>
          </w:p>
        </w:tc>
        <w:tc>
          <w:tcPr>
            <w:tcW w:w="567" w:type="dxa"/>
          </w:tcPr>
          <w:p w:rsidR="00A05D85" w:rsidRPr="00A05D85" w:rsidRDefault="00A05D85" w:rsidP="00A05D85">
            <w:pPr>
              <w:spacing w:line="240" w:lineRule="auto"/>
              <w:jc w:val="left"/>
              <w:rPr>
                <w:rStyle w:val="Hyperlink"/>
                <w:rFonts w:hint="cs"/>
                <w:rtl/>
              </w:rPr>
            </w:pPr>
            <w:hyperlink w:anchor="Seif18" w:tooltip="הפסקת ביצוע של פעולת תשלום מובטחת בשל חדלות פירעון"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סימן ג': האחריות לביצוע פעולת תשלום</w:t>
            </w:r>
          </w:p>
        </w:tc>
        <w:tc>
          <w:tcPr>
            <w:tcW w:w="567" w:type="dxa"/>
          </w:tcPr>
          <w:p w:rsidR="00A05D85" w:rsidRPr="00A05D85" w:rsidRDefault="00A05D85" w:rsidP="00A05D85">
            <w:pPr>
              <w:spacing w:line="240" w:lineRule="auto"/>
              <w:jc w:val="left"/>
              <w:rPr>
                <w:rStyle w:val="Hyperlink"/>
                <w:rFonts w:hint="cs"/>
                <w:rtl/>
              </w:rPr>
            </w:pPr>
            <w:hyperlink w:anchor="hed22" w:tooltip="סימן ג: האחריות לביצוע פעולת תשלו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19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אחריות נותן שירותי תשלום בביצוע פעולת תשלום</w:t>
            </w:r>
          </w:p>
        </w:tc>
        <w:tc>
          <w:tcPr>
            <w:tcW w:w="567" w:type="dxa"/>
          </w:tcPr>
          <w:p w:rsidR="00A05D85" w:rsidRPr="00A05D85" w:rsidRDefault="00A05D85" w:rsidP="00A05D85">
            <w:pPr>
              <w:spacing w:line="240" w:lineRule="auto"/>
              <w:jc w:val="left"/>
              <w:rPr>
                <w:rStyle w:val="Hyperlink"/>
                <w:rFonts w:hint="cs"/>
                <w:rtl/>
              </w:rPr>
            </w:pPr>
            <w:hyperlink w:anchor="Seif19" w:tooltip="אחריות נותן שירותי תשלום בביצוע פעולת תשלו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20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חבות בנפרד של נותן שירותי תשלום</w:t>
            </w:r>
          </w:p>
        </w:tc>
        <w:tc>
          <w:tcPr>
            <w:tcW w:w="567" w:type="dxa"/>
          </w:tcPr>
          <w:p w:rsidR="00A05D85" w:rsidRPr="00A05D85" w:rsidRDefault="00A05D85" w:rsidP="00A05D85">
            <w:pPr>
              <w:spacing w:line="240" w:lineRule="auto"/>
              <w:jc w:val="left"/>
              <w:rPr>
                <w:rStyle w:val="Hyperlink"/>
                <w:rFonts w:hint="cs"/>
                <w:rtl/>
              </w:rPr>
            </w:pPr>
            <w:hyperlink w:anchor="Seif20" w:tooltip="חבות בנפרד של נותן שירותי תשלו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21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פעולת תשלום המבוצעת על סמך קוד זיהוי ייחודי</w:t>
            </w:r>
          </w:p>
        </w:tc>
        <w:tc>
          <w:tcPr>
            <w:tcW w:w="567" w:type="dxa"/>
          </w:tcPr>
          <w:p w:rsidR="00A05D85" w:rsidRPr="00A05D85" w:rsidRDefault="00A05D85" w:rsidP="00A05D85">
            <w:pPr>
              <w:spacing w:line="240" w:lineRule="auto"/>
              <w:jc w:val="left"/>
              <w:rPr>
                <w:rStyle w:val="Hyperlink"/>
                <w:rFonts w:hint="cs"/>
                <w:rtl/>
              </w:rPr>
            </w:pPr>
            <w:hyperlink w:anchor="Seif21" w:tooltip="פעולת תשלום המבוצעת על סמך קוד זיהוי ייחודי"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פרק ה': הקפאת השימוש באמצעי תשלום</w:t>
            </w:r>
          </w:p>
        </w:tc>
        <w:tc>
          <w:tcPr>
            <w:tcW w:w="567" w:type="dxa"/>
          </w:tcPr>
          <w:p w:rsidR="00A05D85" w:rsidRPr="00A05D85" w:rsidRDefault="00A05D85" w:rsidP="00A05D85">
            <w:pPr>
              <w:spacing w:line="240" w:lineRule="auto"/>
              <w:jc w:val="left"/>
              <w:rPr>
                <w:rStyle w:val="Hyperlink"/>
                <w:rFonts w:hint="cs"/>
                <w:rtl/>
              </w:rPr>
            </w:pPr>
            <w:hyperlink w:anchor="med4" w:tooltip="פרק ה: הקפאת השימוש באמצעי תשלו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22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הקפאת השימוש באמצעי תשלום לבקשת המשלם</w:t>
            </w:r>
          </w:p>
        </w:tc>
        <w:tc>
          <w:tcPr>
            <w:tcW w:w="567" w:type="dxa"/>
          </w:tcPr>
          <w:p w:rsidR="00A05D85" w:rsidRPr="00A05D85" w:rsidRDefault="00A05D85" w:rsidP="00A05D85">
            <w:pPr>
              <w:spacing w:line="240" w:lineRule="auto"/>
              <w:jc w:val="left"/>
              <w:rPr>
                <w:rStyle w:val="Hyperlink"/>
                <w:rFonts w:hint="cs"/>
                <w:rtl/>
              </w:rPr>
            </w:pPr>
            <w:hyperlink w:anchor="Seif22" w:tooltip="הקפאת השימוש באמצעי תשלום לבקשת המשל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23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הקפאת השימוש באמצעי תשלום בידי נותן שירותי תשלום למשלם</w:t>
            </w:r>
          </w:p>
        </w:tc>
        <w:tc>
          <w:tcPr>
            <w:tcW w:w="567" w:type="dxa"/>
          </w:tcPr>
          <w:p w:rsidR="00A05D85" w:rsidRPr="00A05D85" w:rsidRDefault="00A05D85" w:rsidP="00A05D85">
            <w:pPr>
              <w:spacing w:line="240" w:lineRule="auto"/>
              <w:jc w:val="left"/>
              <w:rPr>
                <w:rStyle w:val="Hyperlink"/>
                <w:rFonts w:hint="cs"/>
                <w:rtl/>
              </w:rPr>
            </w:pPr>
            <w:hyperlink w:anchor="Seif23" w:tooltip="הקפאת השימוש באמצעי תשלום בידי נותן שירותי תשלום למשל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פרק ו': שימוש לרעה באמצעי תשלום</w:t>
            </w:r>
          </w:p>
        </w:tc>
        <w:tc>
          <w:tcPr>
            <w:tcW w:w="567" w:type="dxa"/>
          </w:tcPr>
          <w:p w:rsidR="00A05D85" w:rsidRPr="00A05D85" w:rsidRDefault="00A05D85" w:rsidP="00A05D85">
            <w:pPr>
              <w:spacing w:line="240" w:lineRule="auto"/>
              <w:jc w:val="left"/>
              <w:rPr>
                <w:rStyle w:val="Hyperlink"/>
                <w:rFonts w:hint="cs"/>
                <w:rtl/>
              </w:rPr>
            </w:pPr>
            <w:hyperlink w:anchor="med5" w:tooltip="פרק ו: שימוש לרעה באמצעי תשלו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24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הגבלת אחריות לשימוש לרעה בשל מסירת הודעה</w:t>
            </w:r>
          </w:p>
        </w:tc>
        <w:tc>
          <w:tcPr>
            <w:tcW w:w="567" w:type="dxa"/>
          </w:tcPr>
          <w:p w:rsidR="00A05D85" w:rsidRPr="00A05D85" w:rsidRDefault="00A05D85" w:rsidP="00A05D85">
            <w:pPr>
              <w:spacing w:line="240" w:lineRule="auto"/>
              <w:jc w:val="left"/>
              <w:rPr>
                <w:rStyle w:val="Hyperlink"/>
                <w:rFonts w:hint="cs"/>
                <w:rtl/>
              </w:rPr>
            </w:pPr>
            <w:hyperlink w:anchor="Seif24" w:tooltip="הגבלת אחריות לשימוש לרעה בשל מסירת הודע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25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הגבלת אחריות לשימוש לרעה בשל סיום חוזה, החזקת אמצעי תשלום או הקפאת השימוש בו</w:t>
            </w:r>
          </w:p>
        </w:tc>
        <w:tc>
          <w:tcPr>
            <w:tcW w:w="567" w:type="dxa"/>
          </w:tcPr>
          <w:p w:rsidR="00A05D85" w:rsidRPr="00A05D85" w:rsidRDefault="00A05D85" w:rsidP="00A05D85">
            <w:pPr>
              <w:spacing w:line="240" w:lineRule="auto"/>
              <w:jc w:val="left"/>
              <w:rPr>
                <w:rStyle w:val="Hyperlink"/>
                <w:rFonts w:hint="cs"/>
                <w:rtl/>
              </w:rPr>
            </w:pPr>
            <w:hyperlink w:anchor="Seif25" w:tooltip="הגבלת אחריות לשימוש לרעה בשל סיום חוזה, החזקת אמצעי תשלום או הקפאת השימוש בו"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26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מרמה</w:t>
            </w:r>
          </w:p>
        </w:tc>
        <w:tc>
          <w:tcPr>
            <w:tcW w:w="567" w:type="dxa"/>
          </w:tcPr>
          <w:p w:rsidR="00A05D85" w:rsidRPr="00A05D85" w:rsidRDefault="00A05D85" w:rsidP="00A05D85">
            <w:pPr>
              <w:spacing w:line="240" w:lineRule="auto"/>
              <w:jc w:val="left"/>
              <w:rPr>
                <w:rStyle w:val="Hyperlink"/>
                <w:rFonts w:hint="cs"/>
                <w:rtl/>
              </w:rPr>
            </w:pPr>
            <w:hyperlink w:anchor="Seif26" w:tooltip="מרמ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27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השבת סכומי חיוב בשימוש לרעה</w:t>
            </w:r>
          </w:p>
        </w:tc>
        <w:tc>
          <w:tcPr>
            <w:tcW w:w="567" w:type="dxa"/>
          </w:tcPr>
          <w:p w:rsidR="00A05D85" w:rsidRPr="00A05D85" w:rsidRDefault="00A05D85" w:rsidP="00A05D85">
            <w:pPr>
              <w:spacing w:line="240" w:lineRule="auto"/>
              <w:jc w:val="left"/>
              <w:rPr>
                <w:rStyle w:val="Hyperlink"/>
                <w:rFonts w:hint="cs"/>
                <w:rtl/>
              </w:rPr>
            </w:pPr>
            <w:hyperlink w:anchor="Seif27" w:tooltip="השבת סכומי חיוב בשימוש לרע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28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שינוי חיוב בלא הרשאה</w:t>
            </w:r>
          </w:p>
        </w:tc>
        <w:tc>
          <w:tcPr>
            <w:tcW w:w="567" w:type="dxa"/>
          </w:tcPr>
          <w:p w:rsidR="00A05D85" w:rsidRPr="00A05D85" w:rsidRDefault="00A05D85" w:rsidP="00A05D85">
            <w:pPr>
              <w:spacing w:line="240" w:lineRule="auto"/>
              <w:jc w:val="left"/>
              <w:rPr>
                <w:rStyle w:val="Hyperlink"/>
                <w:rFonts w:hint="cs"/>
                <w:rtl/>
              </w:rPr>
            </w:pPr>
            <w:hyperlink w:anchor="Seif28" w:tooltip="שינוי חיוב בלא הרשא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29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פעולת תשלום במסמך חסר</w:t>
            </w:r>
          </w:p>
        </w:tc>
        <w:tc>
          <w:tcPr>
            <w:tcW w:w="567" w:type="dxa"/>
          </w:tcPr>
          <w:p w:rsidR="00A05D85" w:rsidRPr="00A05D85" w:rsidRDefault="00A05D85" w:rsidP="00A05D85">
            <w:pPr>
              <w:spacing w:line="240" w:lineRule="auto"/>
              <w:jc w:val="left"/>
              <w:rPr>
                <w:rStyle w:val="Hyperlink"/>
                <w:rFonts w:hint="cs"/>
                <w:rtl/>
              </w:rPr>
            </w:pPr>
            <w:hyperlink w:anchor="Seif29" w:tooltip="פעולת תשלום במסמך חסר"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lastRenderedPageBreak/>
              <w:t xml:space="preserve">סעיף 30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מסירת פרטים בידי המשלם</w:t>
            </w:r>
          </w:p>
        </w:tc>
        <w:tc>
          <w:tcPr>
            <w:tcW w:w="567" w:type="dxa"/>
          </w:tcPr>
          <w:p w:rsidR="00A05D85" w:rsidRPr="00A05D85" w:rsidRDefault="00A05D85" w:rsidP="00A05D85">
            <w:pPr>
              <w:spacing w:line="240" w:lineRule="auto"/>
              <w:jc w:val="left"/>
              <w:rPr>
                <w:rStyle w:val="Hyperlink"/>
                <w:rFonts w:hint="cs"/>
                <w:rtl/>
              </w:rPr>
            </w:pPr>
            <w:hyperlink w:anchor="Seif30" w:tooltip="מסירת פרטים בידי המשל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31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היקף אחריות המשלם לשימוש לרעה</w:t>
            </w:r>
          </w:p>
        </w:tc>
        <w:tc>
          <w:tcPr>
            <w:tcW w:w="567" w:type="dxa"/>
          </w:tcPr>
          <w:p w:rsidR="00A05D85" w:rsidRPr="00A05D85" w:rsidRDefault="00A05D85" w:rsidP="00A05D85">
            <w:pPr>
              <w:spacing w:line="240" w:lineRule="auto"/>
              <w:jc w:val="left"/>
              <w:rPr>
                <w:rStyle w:val="Hyperlink"/>
                <w:rFonts w:hint="cs"/>
                <w:rtl/>
              </w:rPr>
            </w:pPr>
            <w:hyperlink w:anchor="Seif31" w:tooltip="היקף אחריות המשלם לשימוש לרע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32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חיוב המוטב על ידי נותן שירותי תשלום למוטב במקרה של שימוש לרעה</w:t>
            </w:r>
          </w:p>
        </w:tc>
        <w:tc>
          <w:tcPr>
            <w:tcW w:w="567" w:type="dxa"/>
          </w:tcPr>
          <w:p w:rsidR="00A05D85" w:rsidRPr="00A05D85" w:rsidRDefault="00A05D85" w:rsidP="00A05D85">
            <w:pPr>
              <w:spacing w:line="240" w:lineRule="auto"/>
              <w:jc w:val="left"/>
              <w:rPr>
                <w:rStyle w:val="Hyperlink"/>
                <w:rFonts w:hint="cs"/>
                <w:rtl/>
              </w:rPr>
            </w:pPr>
            <w:hyperlink w:anchor="Seif32" w:tooltip="חיוב המוטב על ידי נותן שירותי תשלום למוטב במקרה של שימוש לרע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פרק ז': הרשאה לחיוב</w:t>
            </w:r>
          </w:p>
        </w:tc>
        <w:tc>
          <w:tcPr>
            <w:tcW w:w="567" w:type="dxa"/>
          </w:tcPr>
          <w:p w:rsidR="00A05D85" w:rsidRPr="00A05D85" w:rsidRDefault="00A05D85" w:rsidP="00A05D85">
            <w:pPr>
              <w:spacing w:line="240" w:lineRule="auto"/>
              <w:jc w:val="left"/>
              <w:rPr>
                <w:rStyle w:val="Hyperlink"/>
                <w:rFonts w:hint="cs"/>
                <w:rtl/>
              </w:rPr>
            </w:pPr>
            <w:hyperlink w:anchor="med6" w:tooltip="פרק ז: הרשאה לחיוב"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33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בקשה למתן הרשאה לחיוב</w:t>
            </w:r>
          </w:p>
        </w:tc>
        <w:tc>
          <w:tcPr>
            <w:tcW w:w="567" w:type="dxa"/>
          </w:tcPr>
          <w:p w:rsidR="00A05D85" w:rsidRPr="00A05D85" w:rsidRDefault="00A05D85" w:rsidP="00A05D85">
            <w:pPr>
              <w:spacing w:line="240" w:lineRule="auto"/>
              <w:jc w:val="left"/>
              <w:rPr>
                <w:rStyle w:val="Hyperlink"/>
                <w:rFonts w:hint="cs"/>
                <w:rtl/>
              </w:rPr>
            </w:pPr>
            <w:hyperlink w:anchor="Seif33" w:tooltip="בקשה למתן הרשאה לחיוב"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34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ביטול הרשאה לחיוב בידי המשלם</w:t>
            </w:r>
          </w:p>
        </w:tc>
        <w:tc>
          <w:tcPr>
            <w:tcW w:w="567" w:type="dxa"/>
          </w:tcPr>
          <w:p w:rsidR="00A05D85" w:rsidRPr="00A05D85" w:rsidRDefault="00A05D85" w:rsidP="00A05D85">
            <w:pPr>
              <w:spacing w:line="240" w:lineRule="auto"/>
              <w:jc w:val="left"/>
              <w:rPr>
                <w:rStyle w:val="Hyperlink"/>
                <w:rFonts w:hint="cs"/>
                <w:rtl/>
              </w:rPr>
            </w:pPr>
            <w:hyperlink w:anchor="Seif34" w:tooltip="ביטול הרשאה לחיוב בידי המשל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35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ביטול חיוב מכוח הרשאה לחיוב, בידי המשלם</w:t>
            </w:r>
          </w:p>
        </w:tc>
        <w:tc>
          <w:tcPr>
            <w:tcW w:w="567" w:type="dxa"/>
          </w:tcPr>
          <w:p w:rsidR="00A05D85" w:rsidRPr="00A05D85" w:rsidRDefault="00A05D85" w:rsidP="00A05D85">
            <w:pPr>
              <w:spacing w:line="240" w:lineRule="auto"/>
              <w:jc w:val="left"/>
              <w:rPr>
                <w:rStyle w:val="Hyperlink"/>
                <w:rFonts w:hint="cs"/>
                <w:rtl/>
              </w:rPr>
            </w:pPr>
            <w:hyperlink w:anchor="Seif35" w:tooltip="ביטול חיוב מכוח הרשאה לחיוב, בידי המשל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36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ביטול הרשאה לחיוב או אי ביצוע פעולת תשלום מכוחה, בידי נותן שירותי תשלום למשלם</w:t>
            </w:r>
          </w:p>
        </w:tc>
        <w:tc>
          <w:tcPr>
            <w:tcW w:w="567" w:type="dxa"/>
          </w:tcPr>
          <w:p w:rsidR="00A05D85" w:rsidRPr="00A05D85" w:rsidRDefault="00A05D85" w:rsidP="00A05D85">
            <w:pPr>
              <w:spacing w:line="240" w:lineRule="auto"/>
              <w:jc w:val="left"/>
              <w:rPr>
                <w:rStyle w:val="Hyperlink"/>
                <w:rFonts w:hint="cs"/>
                <w:rtl/>
              </w:rPr>
            </w:pPr>
            <w:hyperlink w:anchor="Seif36" w:tooltip="ביטול הרשאה לחיוב או אי ביצוע פעולת תשלום מכוחה, בידי נותן שירותי תשלום למשל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37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חריגה מהרשאה לחיוב</w:t>
            </w:r>
          </w:p>
        </w:tc>
        <w:tc>
          <w:tcPr>
            <w:tcW w:w="567" w:type="dxa"/>
          </w:tcPr>
          <w:p w:rsidR="00A05D85" w:rsidRPr="00A05D85" w:rsidRDefault="00A05D85" w:rsidP="00A05D85">
            <w:pPr>
              <w:spacing w:line="240" w:lineRule="auto"/>
              <w:jc w:val="left"/>
              <w:rPr>
                <w:rStyle w:val="Hyperlink"/>
                <w:rFonts w:hint="cs"/>
                <w:rtl/>
              </w:rPr>
            </w:pPr>
            <w:hyperlink w:anchor="Seif37" w:tooltip="חריגה מהרשאה לחיוב"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38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חיוב לא סביר מכוח הרשאה לחיוב</w:t>
            </w:r>
          </w:p>
        </w:tc>
        <w:tc>
          <w:tcPr>
            <w:tcW w:w="567" w:type="dxa"/>
          </w:tcPr>
          <w:p w:rsidR="00A05D85" w:rsidRPr="00A05D85" w:rsidRDefault="00A05D85" w:rsidP="00A05D85">
            <w:pPr>
              <w:spacing w:line="240" w:lineRule="auto"/>
              <w:jc w:val="left"/>
              <w:rPr>
                <w:rStyle w:val="Hyperlink"/>
                <w:rFonts w:hint="cs"/>
                <w:rtl/>
              </w:rPr>
            </w:pPr>
            <w:hyperlink w:anchor="Seif38" w:tooltip="חיוב לא סביר מכוח הרשאה לחיוב"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39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תחולת הוראות החוק על הרשאה לחיוב</w:t>
            </w:r>
          </w:p>
        </w:tc>
        <w:tc>
          <w:tcPr>
            <w:tcW w:w="567" w:type="dxa"/>
          </w:tcPr>
          <w:p w:rsidR="00A05D85" w:rsidRPr="00A05D85" w:rsidRDefault="00A05D85" w:rsidP="00A05D85">
            <w:pPr>
              <w:spacing w:line="240" w:lineRule="auto"/>
              <w:jc w:val="left"/>
              <w:rPr>
                <w:rStyle w:val="Hyperlink"/>
                <w:rFonts w:hint="cs"/>
                <w:rtl/>
              </w:rPr>
            </w:pPr>
            <w:hyperlink w:anchor="Seif39" w:tooltip="תחולת הוראות החוק על הרשאה לחיוב"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פרק ח': עונשין</w:t>
            </w:r>
          </w:p>
        </w:tc>
        <w:tc>
          <w:tcPr>
            <w:tcW w:w="567" w:type="dxa"/>
          </w:tcPr>
          <w:p w:rsidR="00A05D85" w:rsidRPr="00A05D85" w:rsidRDefault="00A05D85" w:rsidP="00A05D85">
            <w:pPr>
              <w:spacing w:line="240" w:lineRule="auto"/>
              <w:jc w:val="left"/>
              <w:rPr>
                <w:rStyle w:val="Hyperlink"/>
                <w:rFonts w:hint="cs"/>
                <w:rtl/>
              </w:rPr>
            </w:pPr>
            <w:hyperlink w:anchor="med7" w:tooltip="פרק ח: עונשין"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40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עונשין</w:t>
            </w:r>
          </w:p>
        </w:tc>
        <w:tc>
          <w:tcPr>
            <w:tcW w:w="567" w:type="dxa"/>
          </w:tcPr>
          <w:p w:rsidR="00A05D85" w:rsidRPr="00A05D85" w:rsidRDefault="00A05D85" w:rsidP="00A05D85">
            <w:pPr>
              <w:spacing w:line="240" w:lineRule="auto"/>
              <w:jc w:val="left"/>
              <w:rPr>
                <w:rStyle w:val="Hyperlink"/>
                <w:rFonts w:hint="cs"/>
                <w:rtl/>
              </w:rPr>
            </w:pPr>
            <w:hyperlink w:anchor="Seif40" w:tooltip="עונשין"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פרק ט': עיצום כספי</w:t>
            </w:r>
          </w:p>
        </w:tc>
        <w:tc>
          <w:tcPr>
            <w:tcW w:w="567" w:type="dxa"/>
          </w:tcPr>
          <w:p w:rsidR="00A05D85" w:rsidRPr="00A05D85" w:rsidRDefault="00A05D85" w:rsidP="00A05D85">
            <w:pPr>
              <w:spacing w:line="240" w:lineRule="auto"/>
              <w:jc w:val="left"/>
              <w:rPr>
                <w:rStyle w:val="Hyperlink"/>
                <w:rFonts w:hint="cs"/>
                <w:rtl/>
              </w:rPr>
            </w:pPr>
            <w:hyperlink w:anchor="med8" w:tooltip="פרק ט: עיצום כספי"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41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הגדרות   פרק ט'</w:t>
            </w:r>
          </w:p>
        </w:tc>
        <w:tc>
          <w:tcPr>
            <w:tcW w:w="567" w:type="dxa"/>
          </w:tcPr>
          <w:p w:rsidR="00A05D85" w:rsidRPr="00A05D85" w:rsidRDefault="00A05D85" w:rsidP="00A05D85">
            <w:pPr>
              <w:spacing w:line="240" w:lineRule="auto"/>
              <w:jc w:val="left"/>
              <w:rPr>
                <w:rStyle w:val="Hyperlink"/>
                <w:rFonts w:hint="cs"/>
                <w:rtl/>
              </w:rPr>
            </w:pPr>
            <w:hyperlink w:anchor="Seif41" w:tooltip="הגדרות   פרק ט"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42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עיצום כספי</w:t>
            </w:r>
          </w:p>
        </w:tc>
        <w:tc>
          <w:tcPr>
            <w:tcW w:w="567" w:type="dxa"/>
          </w:tcPr>
          <w:p w:rsidR="00A05D85" w:rsidRPr="00A05D85" w:rsidRDefault="00A05D85" w:rsidP="00A05D85">
            <w:pPr>
              <w:spacing w:line="240" w:lineRule="auto"/>
              <w:jc w:val="left"/>
              <w:rPr>
                <w:rStyle w:val="Hyperlink"/>
                <w:rFonts w:hint="cs"/>
                <w:rtl/>
              </w:rPr>
            </w:pPr>
            <w:hyperlink w:anchor="Seif42" w:tooltip="עיצום כספי"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43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החלת מנגנון העיצום הכספי על מפרים שהם נותני שירותי תשלום</w:t>
            </w:r>
          </w:p>
        </w:tc>
        <w:tc>
          <w:tcPr>
            <w:tcW w:w="567" w:type="dxa"/>
          </w:tcPr>
          <w:p w:rsidR="00A05D85" w:rsidRPr="00A05D85" w:rsidRDefault="00A05D85" w:rsidP="00A05D85">
            <w:pPr>
              <w:spacing w:line="240" w:lineRule="auto"/>
              <w:jc w:val="left"/>
              <w:rPr>
                <w:rStyle w:val="Hyperlink"/>
                <w:rFonts w:hint="cs"/>
                <w:rtl/>
              </w:rPr>
            </w:pPr>
            <w:hyperlink w:anchor="Seif43" w:tooltip="החלת מנגנון העיצום הכספי על מפרים שהם נותני שירותי תשלו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44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החלת מנגנון העיצום הכספי על מפרים שהם מוטבים</w:t>
            </w:r>
          </w:p>
        </w:tc>
        <w:tc>
          <w:tcPr>
            <w:tcW w:w="567" w:type="dxa"/>
          </w:tcPr>
          <w:p w:rsidR="00A05D85" w:rsidRPr="00A05D85" w:rsidRDefault="00A05D85" w:rsidP="00A05D85">
            <w:pPr>
              <w:spacing w:line="240" w:lineRule="auto"/>
              <w:jc w:val="left"/>
              <w:rPr>
                <w:rStyle w:val="Hyperlink"/>
                <w:rFonts w:hint="cs"/>
                <w:rtl/>
              </w:rPr>
            </w:pPr>
            <w:hyperlink w:anchor="Seif44" w:tooltip="החלת מנגנון העיצום הכספי על מפרים שהם מוטבי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פרק י': הוראות שונות</w:t>
            </w:r>
          </w:p>
        </w:tc>
        <w:tc>
          <w:tcPr>
            <w:tcW w:w="567" w:type="dxa"/>
          </w:tcPr>
          <w:p w:rsidR="00A05D85" w:rsidRPr="00A05D85" w:rsidRDefault="00A05D85" w:rsidP="00A05D85">
            <w:pPr>
              <w:spacing w:line="240" w:lineRule="auto"/>
              <w:jc w:val="left"/>
              <w:rPr>
                <w:rStyle w:val="Hyperlink"/>
                <w:rFonts w:hint="cs"/>
                <w:rtl/>
              </w:rPr>
            </w:pPr>
            <w:hyperlink w:anchor="med9" w:tooltip="פרק י: הוראות שונות"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45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איסור למנוע מתן הנחה</w:t>
            </w:r>
          </w:p>
        </w:tc>
        <w:tc>
          <w:tcPr>
            <w:tcW w:w="567" w:type="dxa"/>
          </w:tcPr>
          <w:p w:rsidR="00A05D85" w:rsidRPr="00A05D85" w:rsidRDefault="00A05D85" w:rsidP="00A05D85">
            <w:pPr>
              <w:spacing w:line="240" w:lineRule="auto"/>
              <w:jc w:val="left"/>
              <w:rPr>
                <w:rStyle w:val="Hyperlink"/>
                <w:rFonts w:hint="cs"/>
                <w:rtl/>
              </w:rPr>
            </w:pPr>
            <w:hyperlink w:anchor="Seif45" w:tooltip="איסור למנוע מתן הנח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46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חובות דיווח</w:t>
            </w:r>
          </w:p>
        </w:tc>
        <w:tc>
          <w:tcPr>
            <w:tcW w:w="567" w:type="dxa"/>
          </w:tcPr>
          <w:p w:rsidR="00A05D85" w:rsidRPr="00A05D85" w:rsidRDefault="00A05D85" w:rsidP="00A05D85">
            <w:pPr>
              <w:spacing w:line="240" w:lineRule="auto"/>
              <w:jc w:val="left"/>
              <w:rPr>
                <w:rStyle w:val="Hyperlink"/>
                <w:rFonts w:hint="cs"/>
                <w:rtl/>
              </w:rPr>
            </w:pPr>
            <w:hyperlink w:anchor="Seif46" w:tooltip="חובות דיווח"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47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תחולה על נותן שירותי תשלום שאינו תושב ישראל</w:t>
            </w:r>
          </w:p>
        </w:tc>
        <w:tc>
          <w:tcPr>
            <w:tcW w:w="567" w:type="dxa"/>
          </w:tcPr>
          <w:p w:rsidR="00A05D85" w:rsidRPr="00A05D85" w:rsidRDefault="00A05D85" w:rsidP="00A05D85">
            <w:pPr>
              <w:spacing w:line="240" w:lineRule="auto"/>
              <w:jc w:val="left"/>
              <w:rPr>
                <w:rStyle w:val="Hyperlink"/>
                <w:rFonts w:hint="cs"/>
                <w:rtl/>
              </w:rPr>
            </w:pPr>
            <w:hyperlink w:anchor="Seif47" w:tooltip="תחולה על נותן שירותי תשלום שאינו תושב ישראל"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48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סייגים לתחולה</w:t>
            </w:r>
          </w:p>
        </w:tc>
        <w:tc>
          <w:tcPr>
            <w:tcW w:w="567" w:type="dxa"/>
          </w:tcPr>
          <w:p w:rsidR="00A05D85" w:rsidRPr="00A05D85" w:rsidRDefault="00A05D85" w:rsidP="00A05D85">
            <w:pPr>
              <w:spacing w:line="240" w:lineRule="auto"/>
              <w:jc w:val="left"/>
              <w:rPr>
                <w:rStyle w:val="Hyperlink"/>
                <w:rFonts w:hint="cs"/>
                <w:rtl/>
              </w:rPr>
            </w:pPr>
            <w:hyperlink w:anchor="Seif48" w:tooltip="סייגים לתחול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49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דרכי מסירת הודעות</w:t>
            </w:r>
          </w:p>
        </w:tc>
        <w:tc>
          <w:tcPr>
            <w:tcW w:w="567" w:type="dxa"/>
          </w:tcPr>
          <w:p w:rsidR="00A05D85" w:rsidRPr="00A05D85" w:rsidRDefault="00A05D85" w:rsidP="00A05D85">
            <w:pPr>
              <w:spacing w:line="240" w:lineRule="auto"/>
              <w:jc w:val="left"/>
              <w:rPr>
                <w:rStyle w:val="Hyperlink"/>
                <w:rFonts w:hint="cs"/>
                <w:rtl/>
              </w:rPr>
            </w:pPr>
            <w:hyperlink w:anchor="Seif49" w:tooltip="דרכי מסירת הודעות"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50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שינוי מועדים</w:t>
            </w:r>
          </w:p>
        </w:tc>
        <w:tc>
          <w:tcPr>
            <w:tcW w:w="567" w:type="dxa"/>
          </w:tcPr>
          <w:p w:rsidR="00A05D85" w:rsidRPr="00A05D85" w:rsidRDefault="00A05D85" w:rsidP="00A05D85">
            <w:pPr>
              <w:spacing w:line="240" w:lineRule="auto"/>
              <w:jc w:val="left"/>
              <w:rPr>
                <w:rStyle w:val="Hyperlink"/>
                <w:rFonts w:hint="cs"/>
                <w:rtl/>
              </w:rPr>
            </w:pPr>
            <w:hyperlink w:anchor="Seif50" w:tooltip="שינוי מועדי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51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איסור התניה</w:t>
            </w:r>
          </w:p>
        </w:tc>
        <w:tc>
          <w:tcPr>
            <w:tcW w:w="567" w:type="dxa"/>
          </w:tcPr>
          <w:p w:rsidR="00A05D85" w:rsidRPr="00A05D85" w:rsidRDefault="00A05D85" w:rsidP="00A05D85">
            <w:pPr>
              <w:spacing w:line="240" w:lineRule="auto"/>
              <w:jc w:val="left"/>
              <w:rPr>
                <w:rStyle w:val="Hyperlink"/>
                <w:rFonts w:hint="cs"/>
                <w:rtl/>
              </w:rPr>
            </w:pPr>
            <w:hyperlink w:anchor="Seif51" w:tooltip="איסור התני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52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שמירת דינים</w:t>
            </w:r>
          </w:p>
        </w:tc>
        <w:tc>
          <w:tcPr>
            <w:tcW w:w="567" w:type="dxa"/>
          </w:tcPr>
          <w:p w:rsidR="00A05D85" w:rsidRPr="00A05D85" w:rsidRDefault="00A05D85" w:rsidP="00A05D85">
            <w:pPr>
              <w:spacing w:line="240" w:lineRule="auto"/>
              <w:jc w:val="left"/>
              <w:rPr>
                <w:rStyle w:val="Hyperlink"/>
                <w:rFonts w:hint="cs"/>
                <w:rtl/>
              </w:rPr>
            </w:pPr>
            <w:hyperlink w:anchor="Seif52" w:tooltip="שמירת דיני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53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סמכויות הנתונות למאסדר</w:t>
            </w:r>
          </w:p>
        </w:tc>
        <w:tc>
          <w:tcPr>
            <w:tcW w:w="567" w:type="dxa"/>
          </w:tcPr>
          <w:p w:rsidR="00A05D85" w:rsidRPr="00A05D85" w:rsidRDefault="00A05D85" w:rsidP="00A05D85">
            <w:pPr>
              <w:spacing w:line="240" w:lineRule="auto"/>
              <w:jc w:val="left"/>
              <w:rPr>
                <w:rStyle w:val="Hyperlink"/>
                <w:rFonts w:hint="cs"/>
                <w:rtl/>
              </w:rPr>
            </w:pPr>
            <w:hyperlink w:anchor="Seif53" w:tooltip="סמכויות הנתונות למאסדר"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54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ביצוע ותקנות</w:t>
            </w:r>
          </w:p>
        </w:tc>
        <w:tc>
          <w:tcPr>
            <w:tcW w:w="567" w:type="dxa"/>
          </w:tcPr>
          <w:p w:rsidR="00A05D85" w:rsidRPr="00A05D85" w:rsidRDefault="00A05D85" w:rsidP="00A05D85">
            <w:pPr>
              <w:spacing w:line="240" w:lineRule="auto"/>
              <w:jc w:val="left"/>
              <w:rPr>
                <w:rStyle w:val="Hyperlink"/>
                <w:rFonts w:hint="cs"/>
                <w:rtl/>
              </w:rPr>
            </w:pPr>
            <w:hyperlink w:anchor="Seif54" w:tooltip="ביצוע ותקנות"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פרק י"א: תיקונים עקיפים</w:t>
            </w:r>
          </w:p>
        </w:tc>
        <w:tc>
          <w:tcPr>
            <w:tcW w:w="567" w:type="dxa"/>
          </w:tcPr>
          <w:p w:rsidR="00A05D85" w:rsidRPr="00A05D85" w:rsidRDefault="00A05D85" w:rsidP="00A05D85">
            <w:pPr>
              <w:spacing w:line="240" w:lineRule="auto"/>
              <w:jc w:val="left"/>
              <w:rPr>
                <w:rStyle w:val="Hyperlink"/>
                <w:rFonts w:hint="cs"/>
                <w:rtl/>
              </w:rPr>
            </w:pPr>
            <w:hyperlink w:anchor="med10" w:tooltip="פרק יא: תיקונים עקיפי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55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ביטול חוק כרטיסי חיוב</w:t>
            </w:r>
          </w:p>
        </w:tc>
        <w:tc>
          <w:tcPr>
            <w:tcW w:w="567" w:type="dxa"/>
          </w:tcPr>
          <w:p w:rsidR="00A05D85" w:rsidRPr="00A05D85" w:rsidRDefault="00A05D85" w:rsidP="00A05D85">
            <w:pPr>
              <w:spacing w:line="240" w:lineRule="auto"/>
              <w:jc w:val="left"/>
              <w:rPr>
                <w:rStyle w:val="Hyperlink"/>
                <w:rFonts w:hint="cs"/>
                <w:rtl/>
              </w:rPr>
            </w:pPr>
            <w:hyperlink w:anchor="Seif55" w:tooltip="ביטול חוק כרטיסי חיוב"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56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בתי דין דתיים</w:t>
            </w:r>
          </w:p>
        </w:tc>
        <w:tc>
          <w:tcPr>
            <w:tcW w:w="567" w:type="dxa"/>
          </w:tcPr>
          <w:p w:rsidR="00A05D85" w:rsidRPr="00A05D85" w:rsidRDefault="00A05D85" w:rsidP="00A05D85">
            <w:pPr>
              <w:spacing w:line="240" w:lineRule="auto"/>
              <w:jc w:val="left"/>
              <w:rPr>
                <w:rStyle w:val="Hyperlink"/>
                <w:rFonts w:hint="cs"/>
                <w:rtl/>
              </w:rPr>
            </w:pPr>
            <w:hyperlink w:anchor="Seif56" w:tooltip="תיקון חוק בתי דין דתיי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57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ההוצאה לפועל   מס' 64</w:t>
            </w:r>
          </w:p>
        </w:tc>
        <w:tc>
          <w:tcPr>
            <w:tcW w:w="567" w:type="dxa"/>
          </w:tcPr>
          <w:p w:rsidR="00A05D85" w:rsidRPr="00A05D85" w:rsidRDefault="00A05D85" w:rsidP="00A05D85">
            <w:pPr>
              <w:spacing w:line="240" w:lineRule="auto"/>
              <w:jc w:val="left"/>
              <w:rPr>
                <w:rStyle w:val="Hyperlink"/>
                <w:rFonts w:hint="cs"/>
                <w:rtl/>
              </w:rPr>
            </w:pPr>
            <w:hyperlink w:anchor="Seif57" w:tooltip="תיקון חוק ההוצאה לפועל   מס 64"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58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מימון מפלגות   מס' 37</w:t>
            </w:r>
          </w:p>
        </w:tc>
        <w:tc>
          <w:tcPr>
            <w:tcW w:w="567" w:type="dxa"/>
          </w:tcPr>
          <w:p w:rsidR="00A05D85" w:rsidRPr="00A05D85" w:rsidRDefault="00A05D85" w:rsidP="00A05D85">
            <w:pPr>
              <w:spacing w:line="240" w:lineRule="auto"/>
              <w:jc w:val="left"/>
              <w:rPr>
                <w:rStyle w:val="Hyperlink"/>
                <w:rFonts w:hint="cs"/>
                <w:rtl/>
              </w:rPr>
            </w:pPr>
            <w:hyperlink w:anchor="Seif58" w:tooltip="תיקון חוק מימון מפלגות   מס 37"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59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הבנקאות</w:t>
            </w:r>
          </w:p>
        </w:tc>
        <w:tc>
          <w:tcPr>
            <w:tcW w:w="567" w:type="dxa"/>
          </w:tcPr>
          <w:p w:rsidR="00A05D85" w:rsidRPr="00A05D85" w:rsidRDefault="00A05D85" w:rsidP="00A05D85">
            <w:pPr>
              <w:spacing w:line="240" w:lineRule="auto"/>
              <w:jc w:val="left"/>
              <w:rPr>
                <w:rStyle w:val="Hyperlink"/>
                <w:rFonts w:hint="cs"/>
                <w:rtl/>
              </w:rPr>
            </w:pPr>
            <w:hyperlink w:anchor="Seif59" w:tooltip="תיקון חוק הבנקאות"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60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הגנת הצרכן   מס' 59</w:t>
            </w:r>
          </w:p>
        </w:tc>
        <w:tc>
          <w:tcPr>
            <w:tcW w:w="567" w:type="dxa"/>
          </w:tcPr>
          <w:p w:rsidR="00A05D85" w:rsidRPr="00A05D85" w:rsidRDefault="00A05D85" w:rsidP="00A05D85">
            <w:pPr>
              <w:spacing w:line="240" w:lineRule="auto"/>
              <w:jc w:val="left"/>
              <w:rPr>
                <w:rStyle w:val="Hyperlink"/>
                <w:rFonts w:hint="cs"/>
                <w:rtl/>
              </w:rPr>
            </w:pPr>
            <w:hyperlink w:anchor="Seif60" w:tooltip="תיקון חוק הגנת הצרכן   מס 59"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61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הבנקאות</w:t>
            </w:r>
          </w:p>
        </w:tc>
        <w:tc>
          <w:tcPr>
            <w:tcW w:w="567" w:type="dxa"/>
          </w:tcPr>
          <w:p w:rsidR="00A05D85" w:rsidRPr="00A05D85" w:rsidRDefault="00A05D85" w:rsidP="00A05D85">
            <w:pPr>
              <w:spacing w:line="240" w:lineRule="auto"/>
              <w:jc w:val="left"/>
              <w:rPr>
                <w:rStyle w:val="Hyperlink"/>
                <w:rFonts w:hint="cs"/>
                <w:rtl/>
              </w:rPr>
            </w:pPr>
            <w:hyperlink w:anchor="Seif61" w:tooltip="תיקון חוק הבנקאות"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62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סדר הדין הפלילי   מס' 85</w:t>
            </w:r>
          </w:p>
        </w:tc>
        <w:tc>
          <w:tcPr>
            <w:tcW w:w="567" w:type="dxa"/>
          </w:tcPr>
          <w:p w:rsidR="00A05D85" w:rsidRPr="00A05D85" w:rsidRDefault="00A05D85" w:rsidP="00A05D85">
            <w:pPr>
              <w:spacing w:line="240" w:lineRule="auto"/>
              <w:jc w:val="left"/>
              <w:rPr>
                <w:rStyle w:val="Hyperlink"/>
                <w:rFonts w:hint="cs"/>
                <w:rtl/>
              </w:rPr>
            </w:pPr>
            <w:hyperlink w:anchor="Seif62" w:tooltip="תיקון חוק סדר הדין הפלילי   מס 85"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63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המפלגות   מס' 25</w:t>
            </w:r>
          </w:p>
        </w:tc>
        <w:tc>
          <w:tcPr>
            <w:tcW w:w="567" w:type="dxa"/>
          </w:tcPr>
          <w:p w:rsidR="00A05D85" w:rsidRPr="00A05D85" w:rsidRDefault="00A05D85" w:rsidP="00A05D85">
            <w:pPr>
              <w:spacing w:line="240" w:lineRule="auto"/>
              <w:jc w:val="left"/>
              <w:rPr>
                <w:rStyle w:val="Hyperlink"/>
                <w:rFonts w:hint="cs"/>
                <w:rtl/>
              </w:rPr>
            </w:pPr>
            <w:hyperlink w:anchor="Seif63" w:tooltip="תיקון חוק המפלגות   מס 25"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64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הרשויות המקומיות</w:t>
            </w:r>
          </w:p>
        </w:tc>
        <w:tc>
          <w:tcPr>
            <w:tcW w:w="567" w:type="dxa"/>
          </w:tcPr>
          <w:p w:rsidR="00A05D85" w:rsidRPr="00A05D85" w:rsidRDefault="00A05D85" w:rsidP="00A05D85">
            <w:pPr>
              <w:spacing w:line="240" w:lineRule="auto"/>
              <w:jc w:val="left"/>
              <w:rPr>
                <w:rStyle w:val="Hyperlink"/>
                <w:rFonts w:hint="cs"/>
                <w:rtl/>
              </w:rPr>
            </w:pPr>
            <w:hyperlink w:anchor="Seif64" w:tooltip="תיקון חוק הרשויות המקומיות"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65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המרכז לגביית קנסות, אגרות והוצאות   מס' 21</w:t>
            </w:r>
          </w:p>
        </w:tc>
        <w:tc>
          <w:tcPr>
            <w:tcW w:w="567" w:type="dxa"/>
          </w:tcPr>
          <w:p w:rsidR="00A05D85" w:rsidRPr="00A05D85" w:rsidRDefault="00A05D85" w:rsidP="00A05D85">
            <w:pPr>
              <w:spacing w:line="240" w:lineRule="auto"/>
              <w:jc w:val="left"/>
              <w:rPr>
                <w:rStyle w:val="Hyperlink"/>
                <w:rFonts w:hint="cs"/>
                <w:rtl/>
              </w:rPr>
            </w:pPr>
            <w:hyperlink w:anchor="Seif65" w:tooltip="תיקון חוק המרכז לגביית קנסות, אגרות והוצאות   מס 21"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66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כבישי אגרה</w:t>
            </w:r>
          </w:p>
        </w:tc>
        <w:tc>
          <w:tcPr>
            <w:tcW w:w="567" w:type="dxa"/>
          </w:tcPr>
          <w:p w:rsidR="00A05D85" w:rsidRPr="00A05D85" w:rsidRDefault="00A05D85" w:rsidP="00A05D85">
            <w:pPr>
              <w:spacing w:line="240" w:lineRule="auto"/>
              <w:jc w:val="left"/>
              <w:rPr>
                <w:rStyle w:val="Hyperlink"/>
                <w:rFonts w:hint="cs"/>
                <w:rtl/>
              </w:rPr>
            </w:pPr>
            <w:hyperlink w:anchor="Seif66" w:tooltip="תיקון חוק כבישי אגר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67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נתיבים מהירים   מס' 2</w:t>
            </w:r>
          </w:p>
        </w:tc>
        <w:tc>
          <w:tcPr>
            <w:tcW w:w="567" w:type="dxa"/>
          </w:tcPr>
          <w:p w:rsidR="00A05D85" w:rsidRPr="00A05D85" w:rsidRDefault="00A05D85" w:rsidP="00A05D85">
            <w:pPr>
              <w:spacing w:line="240" w:lineRule="auto"/>
              <w:jc w:val="left"/>
              <w:rPr>
                <w:rStyle w:val="Hyperlink"/>
                <w:rFonts w:hint="cs"/>
                <w:rtl/>
              </w:rPr>
            </w:pPr>
            <w:hyperlink w:anchor="Seif67" w:tooltip="תיקון חוק נתיבים מהירים   מס 2"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68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איסור הלבנת הון   מס' 29</w:t>
            </w:r>
          </w:p>
        </w:tc>
        <w:tc>
          <w:tcPr>
            <w:tcW w:w="567" w:type="dxa"/>
          </w:tcPr>
          <w:p w:rsidR="00A05D85" w:rsidRPr="00A05D85" w:rsidRDefault="00A05D85" w:rsidP="00A05D85">
            <w:pPr>
              <w:spacing w:line="240" w:lineRule="auto"/>
              <w:jc w:val="left"/>
              <w:rPr>
                <w:rStyle w:val="Hyperlink"/>
                <w:rFonts w:hint="cs"/>
                <w:rtl/>
              </w:rPr>
            </w:pPr>
            <w:hyperlink w:anchor="Seif68" w:tooltip="תיקון חוק איסור הלבנת הון   מס 29"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69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שירות נתוני אשראי   מס' 4</w:t>
            </w:r>
          </w:p>
        </w:tc>
        <w:tc>
          <w:tcPr>
            <w:tcW w:w="567" w:type="dxa"/>
          </w:tcPr>
          <w:p w:rsidR="00A05D85" w:rsidRPr="00A05D85" w:rsidRDefault="00A05D85" w:rsidP="00A05D85">
            <w:pPr>
              <w:spacing w:line="240" w:lineRule="auto"/>
              <w:jc w:val="left"/>
              <w:rPr>
                <w:rStyle w:val="Hyperlink"/>
                <w:rFonts w:hint="cs"/>
                <w:rtl/>
              </w:rPr>
            </w:pPr>
            <w:hyperlink w:anchor="Seif69" w:tooltip="תיקון חוק שירות נתוני אשראי   מס 4"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70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מאבק בארגוני פשיעה   מס' 7</w:t>
            </w:r>
          </w:p>
        </w:tc>
        <w:tc>
          <w:tcPr>
            <w:tcW w:w="567" w:type="dxa"/>
          </w:tcPr>
          <w:p w:rsidR="00A05D85" w:rsidRPr="00A05D85" w:rsidRDefault="00A05D85" w:rsidP="00A05D85">
            <w:pPr>
              <w:spacing w:line="240" w:lineRule="auto"/>
              <w:jc w:val="left"/>
              <w:rPr>
                <w:rStyle w:val="Hyperlink"/>
                <w:rFonts w:hint="cs"/>
                <w:rtl/>
              </w:rPr>
            </w:pPr>
            <w:hyperlink w:anchor="Seif70" w:tooltip="תיקון חוק מאבק בארגוני פשיעה   מס 7"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71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מערכות תשלומים   מס' 5</w:t>
            </w:r>
          </w:p>
        </w:tc>
        <w:tc>
          <w:tcPr>
            <w:tcW w:w="567" w:type="dxa"/>
          </w:tcPr>
          <w:p w:rsidR="00A05D85" w:rsidRPr="00A05D85" w:rsidRDefault="00A05D85" w:rsidP="00A05D85">
            <w:pPr>
              <w:spacing w:line="240" w:lineRule="auto"/>
              <w:jc w:val="left"/>
              <w:rPr>
                <w:rStyle w:val="Hyperlink"/>
                <w:rFonts w:hint="cs"/>
                <w:rtl/>
              </w:rPr>
            </w:pPr>
            <w:hyperlink w:anchor="Seif71" w:tooltip="תיקון חוק מערכות תשלומים   מס 5"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72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ההתייעלות הכלכלית</w:t>
            </w:r>
          </w:p>
        </w:tc>
        <w:tc>
          <w:tcPr>
            <w:tcW w:w="567" w:type="dxa"/>
          </w:tcPr>
          <w:p w:rsidR="00A05D85" w:rsidRPr="00A05D85" w:rsidRDefault="00A05D85" w:rsidP="00A05D85">
            <w:pPr>
              <w:spacing w:line="240" w:lineRule="auto"/>
              <w:jc w:val="left"/>
              <w:rPr>
                <w:rStyle w:val="Hyperlink"/>
                <w:rFonts w:hint="cs"/>
                <w:rtl/>
              </w:rPr>
            </w:pPr>
            <w:hyperlink w:anchor="Seif72" w:tooltip="תיקון חוק ההתייעלות הכלכלית"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lastRenderedPageBreak/>
              <w:t xml:space="preserve">סעיף 73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נתוני אשראי</w:t>
            </w:r>
          </w:p>
        </w:tc>
        <w:tc>
          <w:tcPr>
            <w:tcW w:w="567" w:type="dxa"/>
          </w:tcPr>
          <w:p w:rsidR="00A05D85" w:rsidRPr="00A05D85" w:rsidRDefault="00A05D85" w:rsidP="00A05D85">
            <w:pPr>
              <w:spacing w:line="240" w:lineRule="auto"/>
              <w:jc w:val="left"/>
              <w:rPr>
                <w:rStyle w:val="Hyperlink"/>
                <w:rFonts w:hint="cs"/>
                <w:rtl/>
              </w:rPr>
            </w:pPr>
            <w:hyperlink w:anchor="Seif73" w:tooltip="תיקון חוק נתוני אשראי"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74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הפיקוח על שירותים פיננסיים</w:t>
            </w:r>
          </w:p>
        </w:tc>
        <w:tc>
          <w:tcPr>
            <w:tcW w:w="567" w:type="dxa"/>
          </w:tcPr>
          <w:p w:rsidR="00A05D85" w:rsidRPr="00A05D85" w:rsidRDefault="00A05D85" w:rsidP="00A05D85">
            <w:pPr>
              <w:spacing w:line="240" w:lineRule="auto"/>
              <w:jc w:val="left"/>
              <w:rPr>
                <w:rStyle w:val="Hyperlink"/>
                <w:rFonts w:hint="cs"/>
                <w:rtl/>
              </w:rPr>
            </w:pPr>
            <w:hyperlink w:anchor="Seif74" w:tooltip="תיקון חוק הפיקוח על שירותים פיננסיים"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75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להגברת התחרות ולצמצום הריכוזיות בשוק הבנקאות בישראל</w:t>
            </w:r>
          </w:p>
        </w:tc>
        <w:tc>
          <w:tcPr>
            <w:tcW w:w="567" w:type="dxa"/>
          </w:tcPr>
          <w:p w:rsidR="00A05D85" w:rsidRPr="00A05D85" w:rsidRDefault="00A05D85" w:rsidP="00A05D85">
            <w:pPr>
              <w:spacing w:line="240" w:lineRule="auto"/>
              <w:jc w:val="left"/>
              <w:rPr>
                <w:rStyle w:val="Hyperlink"/>
                <w:rFonts w:hint="cs"/>
                <w:rtl/>
              </w:rPr>
            </w:pPr>
            <w:hyperlink w:anchor="Seif75" w:tooltip="תיקון חוק להגברת התחרות ולצמצום הריכוזיות בשוק הבנקאות בישראל"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76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תיקון חוק חדלות פירעון ושיקום כלכלי</w:t>
            </w:r>
          </w:p>
        </w:tc>
        <w:tc>
          <w:tcPr>
            <w:tcW w:w="567" w:type="dxa"/>
          </w:tcPr>
          <w:p w:rsidR="00A05D85" w:rsidRPr="00A05D85" w:rsidRDefault="00A05D85" w:rsidP="00A05D85">
            <w:pPr>
              <w:spacing w:line="240" w:lineRule="auto"/>
              <w:jc w:val="left"/>
              <w:rPr>
                <w:rStyle w:val="Hyperlink"/>
                <w:rFonts w:hint="cs"/>
                <w:rtl/>
              </w:rPr>
            </w:pPr>
            <w:hyperlink w:anchor="Seif76" w:tooltip="תיקון חוק חדלות פירעון ושיקום כלכלי"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פרק י"ב: תחילה, תחולה, הוראות מעבר והוראת שעה</w:t>
            </w:r>
          </w:p>
        </w:tc>
        <w:tc>
          <w:tcPr>
            <w:tcW w:w="567" w:type="dxa"/>
          </w:tcPr>
          <w:p w:rsidR="00A05D85" w:rsidRPr="00A05D85" w:rsidRDefault="00A05D85" w:rsidP="00A05D85">
            <w:pPr>
              <w:spacing w:line="240" w:lineRule="auto"/>
              <w:jc w:val="left"/>
              <w:rPr>
                <w:rStyle w:val="Hyperlink"/>
                <w:rFonts w:hint="cs"/>
                <w:rtl/>
              </w:rPr>
            </w:pPr>
            <w:hyperlink w:anchor="med11" w:tooltip="פרק יב: תחילה, תחולה, הוראות מעבר והוראת שע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77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תחילה</w:t>
            </w:r>
          </w:p>
        </w:tc>
        <w:tc>
          <w:tcPr>
            <w:tcW w:w="567" w:type="dxa"/>
          </w:tcPr>
          <w:p w:rsidR="00A05D85" w:rsidRPr="00A05D85" w:rsidRDefault="00A05D85" w:rsidP="00A05D85">
            <w:pPr>
              <w:spacing w:line="240" w:lineRule="auto"/>
              <w:jc w:val="left"/>
              <w:rPr>
                <w:rStyle w:val="Hyperlink"/>
                <w:rFonts w:hint="cs"/>
                <w:rtl/>
              </w:rPr>
            </w:pPr>
            <w:hyperlink w:anchor="Seif77" w:tooltip="תחיל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78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תחולה והוראות מעבר</w:t>
            </w:r>
          </w:p>
        </w:tc>
        <w:tc>
          <w:tcPr>
            <w:tcW w:w="567" w:type="dxa"/>
          </w:tcPr>
          <w:p w:rsidR="00A05D85" w:rsidRPr="00A05D85" w:rsidRDefault="00A05D85" w:rsidP="00A05D85">
            <w:pPr>
              <w:spacing w:line="240" w:lineRule="auto"/>
              <w:jc w:val="left"/>
              <w:rPr>
                <w:rStyle w:val="Hyperlink"/>
                <w:rFonts w:hint="cs"/>
                <w:rtl/>
              </w:rPr>
            </w:pPr>
            <w:hyperlink w:anchor="Seif78" w:tooltip="תחולה והוראות מעבר"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r>
              <w:rPr>
                <w:rFonts w:cs="Times New Roman"/>
                <w:sz w:val="24"/>
                <w:rtl/>
              </w:rPr>
              <w:t xml:space="preserve">סעיף 79 </w:t>
            </w: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הוראת שעה</w:t>
            </w:r>
          </w:p>
        </w:tc>
        <w:tc>
          <w:tcPr>
            <w:tcW w:w="567" w:type="dxa"/>
          </w:tcPr>
          <w:p w:rsidR="00A05D85" w:rsidRPr="00A05D85" w:rsidRDefault="00A05D85" w:rsidP="00A05D85">
            <w:pPr>
              <w:spacing w:line="240" w:lineRule="auto"/>
              <w:jc w:val="left"/>
              <w:rPr>
                <w:rStyle w:val="Hyperlink"/>
                <w:rFonts w:hint="cs"/>
                <w:rtl/>
              </w:rPr>
            </w:pPr>
            <w:hyperlink w:anchor="Seif79" w:tooltip="הוראת שעה"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A05D85" w:rsidRPr="00A05D85" w:rsidTr="00A05D85">
        <w:tblPrEx>
          <w:tblCellMar>
            <w:top w:w="0" w:type="dxa"/>
            <w:bottom w:w="0" w:type="dxa"/>
          </w:tblCellMar>
        </w:tblPrEx>
        <w:tc>
          <w:tcPr>
            <w:tcW w:w="1247" w:type="dxa"/>
          </w:tcPr>
          <w:p w:rsidR="00A05D85" w:rsidRPr="00A05D85" w:rsidRDefault="00A05D85" w:rsidP="00A05D85">
            <w:pPr>
              <w:spacing w:line="240" w:lineRule="auto"/>
              <w:jc w:val="left"/>
              <w:rPr>
                <w:rFonts w:cs="Frankruhel" w:hint="cs"/>
                <w:sz w:val="24"/>
                <w:rtl/>
              </w:rPr>
            </w:pPr>
          </w:p>
        </w:tc>
        <w:tc>
          <w:tcPr>
            <w:tcW w:w="5669" w:type="dxa"/>
          </w:tcPr>
          <w:p w:rsidR="00A05D85" w:rsidRPr="00A05D85" w:rsidRDefault="00A05D85" w:rsidP="00A05D85">
            <w:pPr>
              <w:spacing w:line="240" w:lineRule="auto"/>
              <w:jc w:val="left"/>
              <w:rPr>
                <w:rFonts w:cs="Frankruhel" w:hint="cs"/>
                <w:sz w:val="24"/>
                <w:rtl/>
              </w:rPr>
            </w:pPr>
            <w:r>
              <w:rPr>
                <w:rFonts w:cs="Times New Roman"/>
                <w:sz w:val="24"/>
                <w:rtl/>
              </w:rPr>
              <w:t>תוספת</w:t>
            </w:r>
          </w:p>
        </w:tc>
        <w:tc>
          <w:tcPr>
            <w:tcW w:w="567" w:type="dxa"/>
          </w:tcPr>
          <w:p w:rsidR="00A05D85" w:rsidRPr="00A05D85" w:rsidRDefault="00A05D85" w:rsidP="00A05D85">
            <w:pPr>
              <w:spacing w:line="240" w:lineRule="auto"/>
              <w:jc w:val="left"/>
              <w:rPr>
                <w:rStyle w:val="Hyperlink"/>
                <w:rFonts w:hint="cs"/>
                <w:rtl/>
              </w:rPr>
            </w:pPr>
            <w:hyperlink w:anchor="med12" w:tooltip="תוספת" w:history="1">
              <w:r w:rsidRPr="00A05D85">
                <w:rPr>
                  <w:rStyle w:val="Hyperlink"/>
                </w:rPr>
                <w:t>Go</w:t>
              </w:r>
            </w:hyperlink>
          </w:p>
        </w:tc>
        <w:tc>
          <w:tcPr>
            <w:tcW w:w="850" w:type="dxa"/>
          </w:tcPr>
          <w:p w:rsidR="00A05D85" w:rsidRPr="00A05D85" w:rsidRDefault="00A05D85" w:rsidP="00A05D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bl>
    <w:p w:rsidR="00F91A02" w:rsidRDefault="00F91A02">
      <w:pPr>
        <w:pStyle w:val="big-header"/>
        <w:ind w:left="0" w:right="1134"/>
        <w:rPr>
          <w:rFonts w:hint="cs"/>
          <w:rtl/>
        </w:rPr>
      </w:pPr>
    </w:p>
    <w:p w:rsidR="00F91A02" w:rsidRDefault="00F91A02" w:rsidP="002F1B27">
      <w:pPr>
        <w:pStyle w:val="big-header"/>
        <w:ind w:left="0" w:right="1134"/>
        <w:rPr>
          <w:rFonts w:hint="cs"/>
          <w:rtl/>
        </w:rPr>
      </w:pPr>
      <w:r>
        <w:rPr>
          <w:rtl/>
        </w:rPr>
        <w:br w:type="page"/>
      </w:r>
      <w:r w:rsidR="00C23702">
        <w:rPr>
          <w:rFonts w:hint="cs"/>
          <w:rtl/>
        </w:rPr>
        <w:t>חוק שירותי תשלום, תשע"ט-2019</w:t>
      </w:r>
      <w:r>
        <w:rPr>
          <w:rStyle w:val="default"/>
          <w:sz w:val="22"/>
          <w:szCs w:val="22"/>
          <w:rtl/>
        </w:rPr>
        <w:footnoteReference w:customMarkFollows="1" w:id="1"/>
        <w:t>*</w:t>
      </w:r>
    </w:p>
    <w:p w:rsidR="00F91A02" w:rsidRDefault="00F91A02">
      <w:pPr>
        <w:pStyle w:val="medium2-header"/>
        <w:keepLines w:val="0"/>
        <w:spacing w:before="72"/>
        <w:ind w:left="0" w:right="1134"/>
        <w:outlineLvl w:val="0"/>
        <w:rPr>
          <w:rFonts w:hint="cs"/>
          <w:noProof/>
          <w:rtl/>
        </w:rPr>
      </w:pPr>
      <w:bookmarkStart w:id="0" w:name="med0"/>
      <w:bookmarkEnd w:id="0"/>
      <w:r>
        <w:rPr>
          <w:rFonts w:cs="FrankRuehl" w:hint="cs"/>
          <w:noProof/>
          <w:rtl/>
        </w:rPr>
        <w:t>פרק א': הגדרות</w:t>
      </w:r>
    </w:p>
    <w:p w:rsidR="00F91A02" w:rsidRDefault="00F91A02">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2pt;z-index:251617792" o:allowincell="f" filled="f" stroked="f" strokecolor="lime" strokeweight=".25pt">
            <v:textbox style="mso-next-textbox:#_x0000_s1026" inset="0,0,0,0">
              <w:txbxContent>
                <w:p w:rsidR="009C4A14" w:rsidRDefault="009C4A14">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בחוק זה </w:t>
      </w:r>
      <w:r>
        <w:rPr>
          <w:rStyle w:val="default"/>
          <w:rFonts w:cs="FrankRuehl"/>
          <w:rtl/>
        </w:rPr>
        <w:t>–</w:t>
      </w:r>
    </w:p>
    <w:p w:rsidR="00C23702" w:rsidRDefault="00C2370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"אמצעי תשלום" </w:t>
      </w:r>
      <w:r>
        <w:rPr>
          <w:rStyle w:val="default"/>
          <w:rFonts w:cs="FrankRuehl"/>
          <w:rtl/>
        </w:rPr>
        <w:t>–</w:t>
      </w:r>
      <w:r>
        <w:rPr>
          <w:rStyle w:val="default"/>
          <w:rFonts w:cs="FrankRuehl" w:hint="cs"/>
          <w:rtl/>
        </w:rPr>
        <w:t xml:space="preserve"> רצף פעולות שעל משלם לבצע לשם מתן הוראת תשלום, בין שהוא כולל שימוש בחפץ או בפרט אימות ובין שאינו כולל שימוש כאמור;</w:t>
      </w:r>
    </w:p>
    <w:p w:rsidR="00C23702" w:rsidRDefault="00C2370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"בנק הדואר" </w:t>
      </w:r>
      <w:r>
        <w:rPr>
          <w:rStyle w:val="default"/>
          <w:rFonts w:cs="FrankRuehl"/>
          <w:rtl/>
        </w:rPr>
        <w:t>–</w:t>
      </w:r>
      <w:r>
        <w:rPr>
          <w:rStyle w:val="default"/>
          <w:rFonts w:cs="FrankRuehl" w:hint="cs"/>
          <w:rtl/>
        </w:rPr>
        <w:t xml:space="preserve"> החברה הבת כהגדרתה בחוק הדואר;</w:t>
      </w:r>
    </w:p>
    <w:p w:rsidR="00C23702" w:rsidRDefault="00C2370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"גוף פיננסי מפוקח" </w:t>
      </w:r>
      <w:r>
        <w:rPr>
          <w:rStyle w:val="default"/>
          <w:rFonts w:cs="FrankRuehl"/>
          <w:rtl/>
        </w:rPr>
        <w:t>–</w:t>
      </w:r>
      <w:r>
        <w:rPr>
          <w:rStyle w:val="default"/>
          <w:rFonts w:cs="FrankRuehl" w:hint="cs"/>
          <w:rtl/>
        </w:rPr>
        <w:t xml:space="preserve"> כל אחד מאלה:</w:t>
      </w:r>
    </w:p>
    <w:p w:rsidR="00C23702" w:rsidRDefault="00C23702" w:rsidP="00C2370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תאגיד בנקאי;</w:t>
      </w:r>
    </w:p>
    <w:p w:rsidR="00C23702" w:rsidRDefault="00C23702" w:rsidP="00C2370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תאגיד עזר;</w:t>
      </w:r>
    </w:p>
    <w:p w:rsidR="00C23702" w:rsidRDefault="00C23702" w:rsidP="00C2370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סולק;</w:t>
      </w:r>
    </w:p>
    <w:p w:rsidR="00C23702" w:rsidRDefault="00C23702" w:rsidP="00C2370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בנק הדואר;</w:t>
      </w:r>
    </w:p>
    <w:p w:rsidR="00C23702" w:rsidRDefault="00C23702" w:rsidP="00C2370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בעל רישיון למתן שירותי פיקדון ואשראי;</w:t>
      </w:r>
    </w:p>
    <w:p w:rsidR="00C23702" w:rsidRDefault="00C23702" w:rsidP="00C23702">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בעל רישיון הנפקה;</w:t>
      </w:r>
    </w:p>
    <w:p w:rsidR="00C23702" w:rsidRDefault="00C2370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"הוראות מאסדר" </w:t>
      </w:r>
      <w:r>
        <w:rPr>
          <w:rStyle w:val="default"/>
          <w:rFonts w:cs="FrankRuehl"/>
          <w:rtl/>
        </w:rPr>
        <w:t>–</w:t>
      </w:r>
      <w:r>
        <w:rPr>
          <w:rStyle w:val="default"/>
          <w:rFonts w:cs="FrankRuehl" w:hint="cs"/>
          <w:rtl/>
        </w:rPr>
        <w:t xml:space="preserve"> כמפורט להלן, לפי העניין:</w:t>
      </w:r>
    </w:p>
    <w:p w:rsidR="00C23702" w:rsidRDefault="00C23702" w:rsidP="00C2370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המפקח על הבנקים </w:t>
      </w:r>
      <w:r>
        <w:rPr>
          <w:rStyle w:val="default"/>
          <w:rFonts w:cs="FrankRuehl"/>
          <w:rtl/>
        </w:rPr>
        <w:t>–</w:t>
      </w:r>
      <w:r>
        <w:rPr>
          <w:rStyle w:val="default"/>
          <w:rFonts w:cs="FrankRuehl" w:hint="cs"/>
          <w:rtl/>
        </w:rPr>
        <w:t xml:space="preserve"> הוראות שניתנו לפי סעיף 5(ג1) לפקודת הבנקאות;</w:t>
      </w:r>
    </w:p>
    <w:p w:rsidR="00C23702" w:rsidRDefault="00C23702" w:rsidP="00C2370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המפקח על נותני שירותים פיננסיים </w:t>
      </w:r>
      <w:r>
        <w:rPr>
          <w:rStyle w:val="default"/>
          <w:rFonts w:cs="FrankRuehl"/>
          <w:rtl/>
        </w:rPr>
        <w:t>–</w:t>
      </w:r>
      <w:r>
        <w:rPr>
          <w:rStyle w:val="default"/>
          <w:rFonts w:cs="FrankRuehl" w:hint="cs"/>
          <w:rtl/>
        </w:rPr>
        <w:t xml:space="preserve"> הוראות שניתנו לפי סעיף 4 לחוק הפיקוח על שירותים פיננסיים מוסדרים;</w:t>
      </w:r>
    </w:p>
    <w:p w:rsidR="00C23702" w:rsidRDefault="00C23702" w:rsidP="00C2370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המפקח לענייני השירותים הכספיים </w:t>
      </w:r>
      <w:r>
        <w:rPr>
          <w:rStyle w:val="default"/>
          <w:rFonts w:cs="FrankRuehl"/>
          <w:rtl/>
        </w:rPr>
        <w:t>–</w:t>
      </w:r>
      <w:r>
        <w:rPr>
          <w:rStyle w:val="default"/>
          <w:rFonts w:cs="FrankRuehl" w:hint="cs"/>
          <w:rtl/>
        </w:rPr>
        <w:t xml:space="preserve"> הוראות שניתנו לפי סעיף 88יד לחוק הדואר;</w:t>
      </w:r>
    </w:p>
    <w:p w:rsidR="00F91A02" w:rsidRDefault="00F91A02">
      <w:pPr>
        <w:pStyle w:val="P00"/>
        <w:spacing w:before="72"/>
        <w:ind w:left="0" w:right="1134"/>
        <w:rPr>
          <w:rStyle w:val="default"/>
          <w:rFonts w:cs="FrankRuehl" w:hint="cs"/>
          <w:rtl/>
        </w:rPr>
      </w:pPr>
      <w:r>
        <w:rPr>
          <w:rStyle w:val="default"/>
          <w:rFonts w:cs="FrankRuehl" w:hint="cs"/>
          <w:rtl/>
        </w:rPr>
        <w:tab/>
        <w:t xml:space="preserve">"הוראת תשלום" </w:t>
      </w:r>
      <w:r>
        <w:rPr>
          <w:rStyle w:val="default"/>
          <w:rFonts w:cs="FrankRuehl"/>
          <w:rtl/>
        </w:rPr>
        <w:t>–</w:t>
      </w:r>
      <w:r>
        <w:rPr>
          <w:rStyle w:val="default"/>
          <w:rFonts w:cs="FrankRuehl" w:hint="cs"/>
          <w:rtl/>
        </w:rPr>
        <w:t xml:space="preserve"> הוראה </w:t>
      </w:r>
      <w:r w:rsidR="00C23702">
        <w:rPr>
          <w:rStyle w:val="default"/>
          <w:rFonts w:cs="FrankRuehl" w:hint="cs"/>
          <w:rtl/>
        </w:rPr>
        <w:t>של משלם לנותן שירותי תשלום למשלם לבצע פעולת תשלום, הניתנת באמצעות אמצעי תשלום, לרבות אם היא ניתנת באמצעות אחר ובכלל זה המוטב</w:t>
      </w:r>
      <w:r>
        <w:rPr>
          <w:rStyle w:val="default"/>
          <w:rFonts w:cs="FrankRuehl" w:hint="cs"/>
          <w:rtl/>
        </w:rPr>
        <w:t>;</w:t>
      </w:r>
    </w:p>
    <w:p w:rsidR="00F91A02" w:rsidRDefault="00F91A02">
      <w:pPr>
        <w:pStyle w:val="P00"/>
        <w:spacing w:before="72"/>
        <w:ind w:left="0" w:right="1134"/>
        <w:rPr>
          <w:rStyle w:val="default"/>
          <w:rFonts w:cs="FrankRuehl"/>
          <w:rtl/>
        </w:rPr>
      </w:pPr>
      <w:r>
        <w:rPr>
          <w:rStyle w:val="default"/>
          <w:rFonts w:cs="FrankRuehl" w:hint="cs"/>
          <w:rtl/>
        </w:rPr>
        <w:tab/>
        <w:t>"</w:t>
      </w:r>
      <w:r w:rsidR="00C23702">
        <w:rPr>
          <w:rStyle w:val="default"/>
          <w:rFonts w:cs="FrankRuehl" w:hint="cs"/>
          <w:rtl/>
        </w:rPr>
        <w:t xml:space="preserve">הנפקה", של אמצעי תשלום </w:t>
      </w:r>
      <w:r w:rsidR="00C23702">
        <w:rPr>
          <w:rStyle w:val="default"/>
          <w:rFonts w:cs="FrankRuehl"/>
          <w:rtl/>
        </w:rPr>
        <w:t>–</w:t>
      </w:r>
      <w:r w:rsidR="00C23702">
        <w:rPr>
          <w:rStyle w:val="default"/>
          <w:rFonts w:cs="FrankRuehl" w:hint="cs"/>
          <w:rtl/>
        </w:rPr>
        <w:t xml:space="preserve"> העמדה של אמצעי תשלום לרשות המשלם והתחייבות לבצע הוראת תשלום שתינתן באמצעותו</w:t>
      </w:r>
      <w:r>
        <w:rPr>
          <w:rStyle w:val="default"/>
          <w:rFonts w:cs="FrankRuehl" w:hint="cs"/>
          <w:rtl/>
        </w:rPr>
        <w:t>;</w:t>
      </w:r>
    </w:p>
    <w:p w:rsidR="00C23702" w:rsidRDefault="00C2370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"הקפאת שימוש", באמצעי תשלום </w:t>
      </w:r>
      <w:r>
        <w:rPr>
          <w:rStyle w:val="default"/>
          <w:rFonts w:cs="FrankRuehl"/>
          <w:rtl/>
        </w:rPr>
        <w:t>–</w:t>
      </w:r>
      <w:r>
        <w:rPr>
          <w:rStyle w:val="default"/>
          <w:rFonts w:cs="FrankRuehl" w:hint="cs"/>
          <w:rtl/>
        </w:rPr>
        <w:t xml:space="preserve"> הקפאת השימוש באמצעי תשלום לפי סעיפים 22 או 23;</w:t>
      </w:r>
    </w:p>
    <w:p w:rsidR="00C23702" w:rsidRDefault="00C2370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"הרשאה לחיוב" </w:t>
      </w:r>
      <w:r w:rsidR="007F6794">
        <w:rPr>
          <w:rStyle w:val="default"/>
          <w:rFonts w:cs="FrankRuehl"/>
          <w:rtl/>
        </w:rPr>
        <w:t>–</w:t>
      </w:r>
      <w:r>
        <w:rPr>
          <w:rStyle w:val="default"/>
          <w:rFonts w:cs="FrankRuehl" w:hint="cs"/>
          <w:rtl/>
        </w:rPr>
        <w:t xml:space="preserve"> </w:t>
      </w:r>
      <w:r w:rsidR="007F6794">
        <w:rPr>
          <w:rStyle w:val="default"/>
          <w:rFonts w:cs="FrankRuehl" w:hint="cs"/>
          <w:rtl/>
        </w:rPr>
        <w:t>הרשאה שנותן המשלם לנותן שירותי תשלום למשלם לבצע פעולת תשלום מחשבון התשלום שלו או באמצעות אמצעי התשלום שלו, לפי דרישת המוטב ובכפוף לתנאים שנקבעו בהרשאה;</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הכלכלה" </w:t>
      </w:r>
      <w:r>
        <w:rPr>
          <w:rStyle w:val="default"/>
          <w:rFonts w:cs="FrankRuehl"/>
          <w:rtl/>
        </w:rPr>
        <w:t>–</w:t>
      </w:r>
      <w:r>
        <w:rPr>
          <w:rStyle w:val="default"/>
          <w:rFonts w:cs="FrankRuehl" w:hint="cs"/>
          <w:rtl/>
        </w:rPr>
        <w:t xml:space="preserve"> ועדת הכלכלה של הכנסת;</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"חוזה שירותי תשלום", "חוזה" </w:t>
      </w:r>
      <w:r>
        <w:rPr>
          <w:rStyle w:val="default"/>
          <w:rFonts w:cs="FrankRuehl"/>
          <w:rtl/>
        </w:rPr>
        <w:t>–</w:t>
      </w:r>
      <w:r>
        <w:rPr>
          <w:rStyle w:val="default"/>
          <w:rFonts w:cs="FrankRuehl" w:hint="cs"/>
          <w:rtl/>
        </w:rPr>
        <w:t xml:space="preserve"> כמשמעותו בסעיף 2;</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הבנקאות (רישוי)" </w:t>
      </w:r>
      <w:r>
        <w:rPr>
          <w:rStyle w:val="default"/>
          <w:rFonts w:cs="FrankRuehl"/>
          <w:rtl/>
        </w:rPr>
        <w:t>–</w:t>
      </w:r>
      <w:r>
        <w:rPr>
          <w:rStyle w:val="default"/>
          <w:rFonts w:cs="FrankRuehl" w:hint="cs"/>
          <w:rtl/>
        </w:rPr>
        <w:t xml:space="preserve"> חוק הבנקאות (רישוי), התשמ"א-1981;</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הדואר" </w:t>
      </w:r>
      <w:r>
        <w:rPr>
          <w:rStyle w:val="default"/>
          <w:rFonts w:cs="FrankRuehl"/>
          <w:rtl/>
        </w:rPr>
        <w:t>–</w:t>
      </w:r>
      <w:r>
        <w:rPr>
          <w:rStyle w:val="default"/>
          <w:rFonts w:cs="FrankRuehl" w:hint="cs"/>
          <w:rtl/>
        </w:rPr>
        <w:t xml:space="preserve"> חוק הדואר, התשמ"ו-1986;</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הגנת הצרכן" </w:t>
      </w:r>
      <w:r>
        <w:rPr>
          <w:rStyle w:val="default"/>
          <w:rFonts w:cs="FrankRuehl"/>
          <w:rtl/>
        </w:rPr>
        <w:t>–</w:t>
      </w:r>
      <w:r>
        <w:rPr>
          <w:rStyle w:val="default"/>
          <w:rFonts w:cs="FrankRuehl" w:hint="cs"/>
          <w:rtl/>
        </w:rPr>
        <w:t xml:space="preserve"> חוק הגנת הצרכן, התשמ"א-1981;</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העונשין" </w:t>
      </w:r>
      <w:r>
        <w:rPr>
          <w:rStyle w:val="default"/>
          <w:rFonts w:cs="FrankRuehl"/>
          <w:rtl/>
        </w:rPr>
        <w:t>–</w:t>
      </w:r>
      <w:r>
        <w:rPr>
          <w:rStyle w:val="default"/>
          <w:rFonts w:cs="FrankRuehl" w:hint="cs"/>
          <w:rtl/>
        </w:rPr>
        <w:t xml:space="preserve"> חוק העונשין, התשל"ז-1977;</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הפיקוח על הביטוח" </w:t>
      </w:r>
      <w:r>
        <w:rPr>
          <w:rStyle w:val="default"/>
          <w:rFonts w:cs="FrankRuehl"/>
          <w:rtl/>
        </w:rPr>
        <w:t>–</w:t>
      </w:r>
      <w:r>
        <w:rPr>
          <w:rStyle w:val="default"/>
          <w:rFonts w:cs="FrankRuehl" w:hint="cs"/>
          <w:rtl/>
        </w:rPr>
        <w:t xml:space="preserve"> חוק הפיקוח על שירותים פיננסיים (ביטוח), התשמ"א-1981;</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הפיקוח על קופות גמל" </w:t>
      </w:r>
      <w:r>
        <w:rPr>
          <w:rStyle w:val="default"/>
          <w:rFonts w:cs="FrankRuehl"/>
          <w:rtl/>
        </w:rPr>
        <w:t>–</w:t>
      </w:r>
      <w:r>
        <w:rPr>
          <w:rStyle w:val="default"/>
          <w:rFonts w:cs="FrankRuehl" w:hint="cs"/>
          <w:rtl/>
        </w:rPr>
        <w:t xml:space="preserve"> חוק הפיקוח על שירותים פיננסיים (קופות גמל), התשס"ה-2005;</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הפיקוח על שירותים פיננסיים מוסדרים" </w:t>
      </w:r>
      <w:r>
        <w:rPr>
          <w:rStyle w:val="default"/>
          <w:rFonts w:cs="FrankRuehl"/>
          <w:rtl/>
        </w:rPr>
        <w:t>–</w:t>
      </w:r>
      <w:r>
        <w:rPr>
          <w:rStyle w:val="default"/>
          <w:rFonts w:cs="FrankRuehl" w:hint="cs"/>
          <w:rtl/>
        </w:rPr>
        <w:t xml:space="preserve"> חוק הפיקוח על שירותים פיננסים (שירותים פיננסיים מוסדרים), התשע"ו-2016;</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"חשבון תשלום" </w:t>
      </w:r>
      <w:r>
        <w:rPr>
          <w:rStyle w:val="default"/>
          <w:rFonts w:cs="FrankRuehl"/>
          <w:rtl/>
        </w:rPr>
        <w:t>–</w:t>
      </w:r>
      <w:r>
        <w:rPr>
          <w:rStyle w:val="default"/>
          <w:rFonts w:cs="FrankRuehl" w:hint="cs"/>
          <w:rtl/>
        </w:rPr>
        <w:t xml:space="preserve"> חשבון המיועד, בין השאר, לביצוע פעולות תשלום;</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"יום עסקים" </w:t>
      </w:r>
      <w:r>
        <w:rPr>
          <w:rStyle w:val="default"/>
          <w:rFonts w:cs="FrankRuehl"/>
          <w:rtl/>
        </w:rPr>
        <w:t>–</w:t>
      </w:r>
      <w:r>
        <w:rPr>
          <w:rStyle w:val="default"/>
          <w:rFonts w:cs="FrankRuehl" w:hint="cs"/>
          <w:rtl/>
        </w:rPr>
        <w:t xml:space="preserve"> כפי שנקבע בחוזה שירותי תשלום;</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"לקוח" </w:t>
      </w:r>
      <w:r>
        <w:rPr>
          <w:rStyle w:val="default"/>
          <w:rFonts w:cs="FrankRuehl"/>
          <w:rtl/>
        </w:rPr>
        <w:t>–</w:t>
      </w:r>
      <w:r>
        <w:rPr>
          <w:rStyle w:val="default"/>
          <w:rFonts w:cs="FrankRuehl" w:hint="cs"/>
          <w:rtl/>
        </w:rPr>
        <w:t xml:space="preserve"> משלם או מוטב;</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"מאסדר" </w:t>
      </w:r>
      <w:r>
        <w:rPr>
          <w:rStyle w:val="default"/>
          <w:rFonts w:cs="FrankRuehl"/>
          <w:rtl/>
        </w:rPr>
        <w:t>–</w:t>
      </w:r>
      <w:r>
        <w:rPr>
          <w:rStyle w:val="default"/>
          <w:rFonts w:cs="FrankRuehl" w:hint="cs"/>
          <w:rtl/>
        </w:rPr>
        <w:t xml:space="preserve"> כמפורט להלן, לפי העניין:</w:t>
      </w:r>
    </w:p>
    <w:p w:rsidR="007F6794" w:rsidRDefault="007F6794" w:rsidP="007F679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תאגיד בנקאי, תאגיד עזר וסולק </w:t>
      </w:r>
      <w:r>
        <w:rPr>
          <w:rStyle w:val="default"/>
          <w:rFonts w:cs="FrankRuehl"/>
          <w:rtl/>
        </w:rPr>
        <w:t>–</w:t>
      </w:r>
      <w:r>
        <w:rPr>
          <w:rStyle w:val="default"/>
          <w:rFonts w:cs="FrankRuehl" w:hint="cs"/>
          <w:rtl/>
        </w:rPr>
        <w:t xml:space="preserve"> המפקח על הבנקים;</w:t>
      </w:r>
    </w:p>
    <w:p w:rsidR="007F6794" w:rsidRDefault="007F6794" w:rsidP="007F679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בעל רישיון למתן שירותי פיקדון ואשראי ובעל רישיון הנפקה </w:t>
      </w:r>
      <w:r>
        <w:rPr>
          <w:rStyle w:val="default"/>
          <w:rFonts w:cs="FrankRuehl"/>
          <w:rtl/>
        </w:rPr>
        <w:t>–</w:t>
      </w:r>
      <w:r>
        <w:rPr>
          <w:rStyle w:val="default"/>
          <w:rFonts w:cs="FrankRuehl" w:hint="cs"/>
          <w:rtl/>
        </w:rPr>
        <w:t xml:space="preserve"> המפקח על נותני שירותים פיננסיים;</w:t>
      </w:r>
    </w:p>
    <w:p w:rsidR="007F6794" w:rsidRDefault="007F6794" w:rsidP="007F679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בנק הדואר </w:t>
      </w:r>
      <w:r>
        <w:rPr>
          <w:rStyle w:val="default"/>
          <w:rFonts w:cs="FrankRuehl"/>
          <w:rtl/>
        </w:rPr>
        <w:t>–</w:t>
      </w:r>
      <w:r>
        <w:rPr>
          <w:rStyle w:val="default"/>
          <w:rFonts w:cs="FrankRuehl" w:hint="cs"/>
          <w:rtl/>
        </w:rPr>
        <w:t xml:space="preserve"> המפקח לענייני השירותים הכספיים;</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"מוטב" </w:t>
      </w:r>
      <w:r>
        <w:rPr>
          <w:rStyle w:val="default"/>
          <w:rFonts w:cs="FrankRuehl"/>
          <w:rtl/>
        </w:rPr>
        <w:t>–</w:t>
      </w:r>
      <w:r>
        <w:rPr>
          <w:rStyle w:val="default"/>
          <w:rFonts w:cs="FrankRuehl" w:hint="cs"/>
          <w:rtl/>
        </w:rPr>
        <w:t xml:space="preserve"> מי שהכספים המועברים במסגרת פעולת תשלום מיועדים אליו או מי שלטובתו מנוהל חשבון תשלום שניתן להעביר אליו כספים כאמור;</w:t>
      </w:r>
    </w:p>
    <w:p w:rsidR="007F6794" w:rsidRDefault="007F6794">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"מסמך" </w:t>
      </w:r>
      <w:r>
        <w:rPr>
          <w:rStyle w:val="default"/>
          <w:rFonts w:cs="FrankRuehl"/>
          <w:rtl/>
        </w:rPr>
        <w:t>–</w:t>
      </w:r>
      <w:r>
        <w:rPr>
          <w:rStyle w:val="default"/>
          <w:rFonts w:cs="FrankRuehl" w:hint="cs"/>
          <w:rtl/>
        </w:rPr>
        <w:t xml:space="preserve"> לרבות פלט כהגדרתו בחוק המחשבים, התשנ"ה-1995;</w:t>
      </w:r>
    </w:p>
    <w:p w:rsidR="00F91A02" w:rsidRDefault="00F91A02">
      <w:pPr>
        <w:pStyle w:val="P00"/>
        <w:spacing w:before="72"/>
        <w:ind w:left="0" w:right="1134"/>
        <w:rPr>
          <w:rStyle w:val="default"/>
          <w:rFonts w:cs="FrankRuehl" w:hint="cs"/>
          <w:rtl/>
        </w:rPr>
      </w:pPr>
      <w:r>
        <w:rPr>
          <w:rStyle w:val="default"/>
          <w:rFonts w:cs="FrankRuehl" w:hint="cs"/>
          <w:rtl/>
        </w:rPr>
        <w:tab/>
        <w:t>"</w:t>
      </w:r>
      <w:r w:rsidR="007F6794">
        <w:rPr>
          <w:rStyle w:val="default"/>
          <w:rFonts w:cs="FrankRuehl" w:hint="cs"/>
          <w:rtl/>
        </w:rPr>
        <w:t xml:space="preserve">המפקח לענייני השירותים הכספיים" </w:t>
      </w:r>
      <w:r w:rsidR="007F6794">
        <w:rPr>
          <w:rStyle w:val="default"/>
          <w:rFonts w:cs="FrankRuehl"/>
          <w:rtl/>
        </w:rPr>
        <w:t>–</w:t>
      </w:r>
      <w:r w:rsidR="007F6794">
        <w:rPr>
          <w:rStyle w:val="default"/>
          <w:rFonts w:cs="FrankRuehl" w:hint="cs"/>
          <w:rtl/>
        </w:rPr>
        <w:t xml:space="preserve"> כמשמעותו בסעיף 88יג לחוק הדואר</w:t>
      </w:r>
      <w:r>
        <w:rPr>
          <w:rStyle w:val="default"/>
          <w:rFonts w:cs="FrankRuehl" w:hint="cs"/>
          <w:rtl/>
        </w:rPr>
        <w:t>;</w:t>
      </w:r>
    </w:p>
    <w:p w:rsidR="00F91A02" w:rsidRDefault="00F91A02">
      <w:pPr>
        <w:pStyle w:val="P00"/>
        <w:spacing w:before="72"/>
        <w:ind w:left="0" w:right="1134"/>
        <w:rPr>
          <w:rStyle w:val="default"/>
          <w:rFonts w:cs="FrankRuehl" w:hint="cs"/>
          <w:rtl/>
        </w:rPr>
      </w:pPr>
      <w:r>
        <w:rPr>
          <w:rStyle w:val="default"/>
          <w:rFonts w:cs="FrankRuehl" w:hint="cs"/>
          <w:rtl/>
        </w:rPr>
        <w:tab/>
        <w:t>"</w:t>
      </w:r>
      <w:r w:rsidR="007F6794">
        <w:rPr>
          <w:rStyle w:val="default"/>
          <w:rFonts w:cs="FrankRuehl" w:hint="cs"/>
          <w:rtl/>
        </w:rPr>
        <w:t xml:space="preserve">המפקח על הבנקים" </w:t>
      </w:r>
      <w:r w:rsidR="007F6794">
        <w:rPr>
          <w:rStyle w:val="default"/>
          <w:rFonts w:cs="FrankRuehl"/>
          <w:rtl/>
        </w:rPr>
        <w:t>–</w:t>
      </w:r>
      <w:r w:rsidR="007F6794">
        <w:rPr>
          <w:rStyle w:val="default"/>
          <w:rFonts w:cs="FrankRuehl" w:hint="cs"/>
          <w:rtl/>
        </w:rPr>
        <w:t xml:space="preserve"> כמשמעותו בסעיף 5 לפקודת הבנקאות</w:t>
      </w:r>
      <w:r>
        <w:rPr>
          <w:rStyle w:val="default"/>
          <w:rFonts w:cs="FrankRuehl" w:hint="cs"/>
          <w:rtl/>
        </w:rPr>
        <w:t>;</w:t>
      </w:r>
    </w:p>
    <w:p w:rsidR="00F91A02" w:rsidRDefault="00F91A02">
      <w:pPr>
        <w:pStyle w:val="P00"/>
        <w:spacing w:before="72"/>
        <w:ind w:left="0" w:right="1134"/>
        <w:rPr>
          <w:rStyle w:val="default"/>
          <w:rFonts w:cs="FrankRuehl" w:hint="cs"/>
          <w:rtl/>
        </w:rPr>
      </w:pPr>
      <w:r>
        <w:rPr>
          <w:rStyle w:val="default"/>
          <w:rFonts w:cs="FrankRuehl" w:hint="cs"/>
          <w:rtl/>
        </w:rPr>
        <w:tab/>
        <w:t>"</w:t>
      </w:r>
      <w:r w:rsidR="007F6794">
        <w:rPr>
          <w:rStyle w:val="default"/>
          <w:rFonts w:cs="FrankRuehl" w:hint="cs"/>
          <w:rtl/>
        </w:rPr>
        <w:t xml:space="preserve">המפקח על נותני שירותים פיננסיים" </w:t>
      </w:r>
      <w:r w:rsidR="007F6794">
        <w:rPr>
          <w:rStyle w:val="default"/>
          <w:rFonts w:cs="FrankRuehl"/>
          <w:rtl/>
        </w:rPr>
        <w:t>–</w:t>
      </w:r>
      <w:r w:rsidR="007F6794">
        <w:rPr>
          <w:rStyle w:val="default"/>
          <w:rFonts w:cs="FrankRuehl" w:hint="cs"/>
          <w:rtl/>
        </w:rPr>
        <w:t xml:space="preserve"> כמשמעותו בסעיף 2 לחוק הפיקוח על שירותים פיננסיים מוסדרים</w:t>
      </w:r>
      <w:r>
        <w:rPr>
          <w:rStyle w:val="default"/>
          <w:rFonts w:cs="FrankRuehl" w:hint="cs"/>
          <w:rtl/>
        </w:rPr>
        <w:t>;</w:t>
      </w:r>
    </w:p>
    <w:p w:rsidR="00F91A02" w:rsidRDefault="00F91A02">
      <w:pPr>
        <w:pStyle w:val="P00"/>
        <w:spacing w:before="72"/>
        <w:ind w:left="0" w:right="1134"/>
        <w:rPr>
          <w:rStyle w:val="default"/>
          <w:rFonts w:cs="FrankRuehl"/>
          <w:rtl/>
        </w:rPr>
      </w:pPr>
      <w:r>
        <w:rPr>
          <w:rStyle w:val="default"/>
          <w:rFonts w:cs="FrankRuehl" w:hint="cs"/>
          <w:rtl/>
        </w:rPr>
        <w:tab/>
        <w:t>"</w:t>
      </w:r>
      <w:r w:rsidR="007F6794">
        <w:rPr>
          <w:rStyle w:val="default"/>
          <w:rFonts w:cs="FrankRuehl" w:hint="cs"/>
          <w:rtl/>
        </w:rPr>
        <w:t xml:space="preserve">משלם" </w:t>
      </w:r>
      <w:r w:rsidR="007F6794">
        <w:rPr>
          <w:rStyle w:val="default"/>
          <w:rFonts w:cs="FrankRuehl"/>
          <w:rtl/>
        </w:rPr>
        <w:t>–</w:t>
      </w:r>
      <w:r w:rsidR="007F6794">
        <w:rPr>
          <w:rStyle w:val="default"/>
          <w:rFonts w:cs="FrankRuehl" w:hint="cs"/>
          <w:rtl/>
        </w:rPr>
        <w:t xml:space="preserve"> משלם הכספים המועברים במסגרת פעולת תשלום, מי שלטובתו מנוהל חשבון תשלום שניתן להעביר ממנו כספים כאמור או מי שהונפק לשימושו אמצעי תשלום;</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"נכס" </w:t>
      </w:r>
      <w:r>
        <w:rPr>
          <w:rStyle w:val="default"/>
          <w:rFonts w:cs="FrankRuehl"/>
          <w:rtl/>
        </w:rPr>
        <w:t>–</w:t>
      </w:r>
      <w:r>
        <w:rPr>
          <w:rStyle w:val="default"/>
          <w:rFonts w:cs="FrankRuehl" w:hint="cs"/>
          <w:rtl/>
        </w:rPr>
        <w:t xml:space="preserve"> מקרקעין, מיטלטלין או זכויות;</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"סולק" </w:t>
      </w:r>
      <w:r>
        <w:rPr>
          <w:rStyle w:val="default"/>
          <w:rFonts w:cs="FrankRuehl"/>
          <w:rtl/>
        </w:rPr>
        <w:t>–</w:t>
      </w:r>
      <w:r>
        <w:rPr>
          <w:rStyle w:val="default"/>
          <w:rFonts w:cs="FrankRuehl" w:hint="cs"/>
          <w:rtl/>
        </w:rPr>
        <w:t xml:space="preserve"> כהגדרתו בסעיף 36ט לחוק הבנקאות (רישוי);</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"סליקה", של פעולת תשלום </w:t>
      </w:r>
      <w:r>
        <w:rPr>
          <w:rStyle w:val="default"/>
          <w:rFonts w:cs="FrankRuehl"/>
          <w:rtl/>
        </w:rPr>
        <w:t>–</w:t>
      </w:r>
      <w:r>
        <w:rPr>
          <w:rStyle w:val="default"/>
          <w:rFonts w:cs="FrankRuehl" w:hint="cs"/>
          <w:rtl/>
        </w:rPr>
        <w:t xml:space="preserve"> קליטה של פעולת תשלום ועיבודה לשם זיכוי המוטב בכספים המועברים במסגרתה, וכן זיכוי המוטב;</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"עסקת יסוד" </w:t>
      </w:r>
      <w:r>
        <w:rPr>
          <w:rStyle w:val="default"/>
          <w:rFonts w:cs="FrankRuehl"/>
          <w:rtl/>
        </w:rPr>
        <w:t>–</w:t>
      </w:r>
      <w:r>
        <w:rPr>
          <w:rStyle w:val="default"/>
          <w:rFonts w:cs="FrankRuehl" w:hint="cs"/>
          <w:rtl/>
        </w:rPr>
        <w:t xml:space="preserve"> עסקה בין משלם למוטב למכירת נכס או למתן שירות;</w:t>
      </w:r>
    </w:p>
    <w:p w:rsidR="007F6794" w:rsidRDefault="007F67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"פעולת תשלום" </w:t>
      </w:r>
      <w:r>
        <w:rPr>
          <w:rStyle w:val="default"/>
          <w:rFonts w:cs="FrankRuehl"/>
          <w:rtl/>
        </w:rPr>
        <w:t>–</w:t>
      </w:r>
      <w:r>
        <w:rPr>
          <w:rStyle w:val="default"/>
          <w:rFonts w:cs="FrankRuehl" w:hint="cs"/>
          <w:rtl/>
        </w:rPr>
        <w:t xml:space="preserve"> העברת כספים ממשלם למוטב כמפורט להלן, ולעניין זה אין נפקא מינה אם המשלם והמוטב הם אותו אדם:</w:t>
      </w:r>
    </w:p>
    <w:p w:rsidR="007F6794" w:rsidRDefault="007F6794" w:rsidP="0089604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896040">
        <w:rPr>
          <w:rStyle w:val="default"/>
          <w:rFonts w:cs="FrankRuehl" w:hint="cs"/>
          <w:rtl/>
        </w:rPr>
        <w:t>העברת כספים המופקדים בחשבון אחד לחשבון אחר, ובלבד שאחד החשבונות לפחות הוא חשבון תשלום;</w:t>
      </w:r>
    </w:p>
    <w:p w:rsidR="00896040" w:rsidRDefault="00896040" w:rsidP="0089604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הפקדת מזומן בחשבון תשלום;</w:t>
      </w:r>
    </w:p>
    <w:p w:rsidR="00896040" w:rsidRDefault="00896040" w:rsidP="0089604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משיכת מזומן מחשבון תשלום;</w:t>
      </w:r>
    </w:p>
    <w:p w:rsidR="00896040" w:rsidRDefault="008960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"פעולת תשלום מובטחת" </w:t>
      </w:r>
      <w:r>
        <w:rPr>
          <w:rStyle w:val="default"/>
          <w:rFonts w:cs="FrankRuehl"/>
          <w:rtl/>
        </w:rPr>
        <w:t>–</w:t>
      </w:r>
      <w:r>
        <w:rPr>
          <w:rStyle w:val="default"/>
          <w:rFonts w:cs="FrankRuehl" w:hint="cs"/>
          <w:rtl/>
        </w:rPr>
        <w:t xml:space="preserve"> פעולת תשלום שבה נותן שירותי תשלום למשלם מתחייב, במישרין או בעקיפין, כלפי נותן שירותי תשלום למוטב, ואם נותן שירותי התשלום למשלם נותן גם שירותי תשלום למוטב במסגרת אותה פעולת תשלום </w:t>
      </w:r>
      <w:r>
        <w:rPr>
          <w:rStyle w:val="default"/>
          <w:rFonts w:cs="FrankRuehl"/>
          <w:rtl/>
        </w:rPr>
        <w:t>–</w:t>
      </w:r>
      <w:r>
        <w:rPr>
          <w:rStyle w:val="default"/>
          <w:rFonts w:cs="FrankRuehl" w:hint="cs"/>
          <w:rtl/>
        </w:rPr>
        <w:t xml:space="preserve"> גם כלפי המוטב, להעביר לו את הכספים במסגרת פעולת התשלום, בלי תלות בקבלת הכספים בפועל מהמשלם ובכפוף לתנאים שנקבעו ביניהם;</w:t>
      </w:r>
    </w:p>
    <w:p w:rsidR="00896040" w:rsidRDefault="008960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"פקדות הבנקאות" </w:t>
      </w:r>
      <w:r>
        <w:rPr>
          <w:rStyle w:val="default"/>
          <w:rFonts w:cs="FrankRuehl"/>
          <w:rtl/>
        </w:rPr>
        <w:t>–</w:t>
      </w:r>
      <w:r>
        <w:rPr>
          <w:rStyle w:val="default"/>
          <w:rFonts w:cs="FrankRuehl" w:hint="cs"/>
          <w:rtl/>
        </w:rPr>
        <w:t xml:space="preserve"> פקודת הבנקאות, 1941;</w:t>
      </w:r>
    </w:p>
    <w:p w:rsidR="00896040" w:rsidRDefault="008960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"פרט אימות" </w:t>
      </w:r>
      <w:r>
        <w:rPr>
          <w:rStyle w:val="default"/>
          <w:rFonts w:cs="FrankRuehl"/>
          <w:rtl/>
        </w:rPr>
        <w:t>–</w:t>
      </w:r>
      <w:r>
        <w:rPr>
          <w:rStyle w:val="default"/>
          <w:rFonts w:cs="FrankRuehl" w:hint="cs"/>
          <w:rtl/>
        </w:rPr>
        <w:t xml:space="preserve"> פרט ייחודי למשלם שנועד לאמת את זהותו;</w:t>
      </w:r>
    </w:p>
    <w:p w:rsidR="00896040" w:rsidRDefault="008960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"פרט אימות מוגבר" </w:t>
      </w:r>
      <w:r>
        <w:rPr>
          <w:rStyle w:val="default"/>
          <w:rFonts w:cs="FrankRuehl"/>
          <w:rtl/>
        </w:rPr>
        <w:t>–</w:t>
      </w:r>
      <w:r>
        <w:rPr>
          <w:rStyle w:val="default"/>
          <w:rFonts w:cs="FrankRuehl" w:hint="cs"/>
          <w:rtl/>
        </w:rPr>
        <w:t xml:space="preserve"> פרט אימות המאמת את זהותו של המשלם ברמת ודאות גבוהה;</w:t>
      </w:r>
    </w:p>
    <w:p w:rsidR="00896040" w:rsidRDefault="008960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"רישיון הנפקה", "רישיון להפעלת מערכת לתיווך באשראי", "רישיון למתן אשראי" ו"רישיון למתן שירותי פיקדון ואשראי" </w:t>
      </w:r>
      <w:r>
        <w:rPr>
          <w:rStyle w:val="default"/>
          <w:rFonts w:cs="FrankRuehl"/>
          <w:rtl/>
        </w:rPr>
        <w:t>–</w:t>
      </w:r>
      <w:r>
        <w:rPr>
          <w:rStyle w:val="default"/>
          <w:rFonts w:cs="FrankRuehl" w:hint="cs"/>
          <w:rtl/>
        </w:rPr>
        <w:t xml:space="preserve"> כהגדרתם בחוק הפיקוח על שירותים פיננסיים מוסדרים;</w:t>
      </w:r>
    </w:p>
    <w:p w:rsidR="00896040" w:rsidRDefault="008960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"רכיב חיוני", באמצעי תשלום </w:t>
      </w:r>
      <w:r>
        <w:rPr>
          <w:rStyle w:val="default"/>
          <w:rFonts w:cs="FrankRuehl"/>
          <w:rtl/>
        </w:rPr>
        <w:t>–</w:t>
      </w:r>
      <w:r>
        <w:rPr>
          <w:rStyle w:val="default"/>
          <w:rFonts w:cs="FrankRuehl" w:hint="cs"/>
          <w:rtl/>
        </w:rPr>
        <w:t xml:space="preserve"> רכיב באמצעי התשלום, הייחודי למשלם, ובכלל זה החפץ או פרט האימות שנעשה בו שימוש כחלק מאמצעי התשלום, או צירוף של רכיבים כאמור, שבעל הגישה לרכיב או לצירוף הרכיבים כאמור יכול לתת באמצעותו הוראת תשלום, ובלבד שהרכיב או צירוף הרכיבים פורט בחוזה שירותי התשלום בין נותן שירותי התשלום למשלם ובין המשלם;</w:t>
      </w:r>
    </w:p>
    <w:p w:rsidR="00896040" w:rsidRDefault="008960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"שימוש לרעה", באמצעי תשלום </w:t>
      </w:r>
      <w:r>
        <w:rPr>
          <w:rStyle w:val="default"/>
          <w:rFonts w:cs="FrankRuehl"/>
          <w:rtl/>
        </w:rPr>
        <w:t>–</w:t>
      </w:r>
      <w:r>
        <w:rPr>
          <w:rStyle w:val="default"/>
          <w:rFonts w:cs="FrankRuehl" w:hint="cs"/>
          <w:rtl/>
        </w:rPr>
        <w:t xml:space="preserve"> שימוש באמצעי תשלום או ברכיב חיוני שלו בידי מי שאינו זכאי לכך לפי חוזה שירותי התשלום;</w:t>
      </w:r>
    </w:p>
    <w:p w:rsidR="00896040" w:rsidRDefault="008960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"שירותי תשלום" </w:t>
      </w:r>
      <w:r>
        <w:rPr>
          <w:rStyle w:val="default"/>
          <w:rFonts w:cs="FrankRuehl"/>
          <w:rtl/>
        </w:rPr>
        <w:t>–</w:t>
      </w:r>
      <w:r>
        <w:rPr>
          <w:rStyle w:val="default"/>
          <w:rFonts w:cs="FrankRuehl" w:hint="cs"/>
          <w:rtl/>
        </w:rPr>
        <w:t xml:space="preserve"> שירותי תשלום למשלם או שירותי תשלום למוטב;</w:t>
      </w:r>
    </w:p>
    <w:p w:rsidR="00896040" w:rsidRDefault="008960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"שירותי תשלום למוטב" </w:t>
      </w:r>
      <w:r>
        <w:rPr>
          <w:rStyle w:val="default"/>
          <w:rFonts w:cs="FrankRuehl"/>
          <w:rtl/>
        </w:rPr>
        <w:t>–</w:t>
      </w:r>
      <w:r>
        <w:rPr>
          <w:rStyle w:val="default"/>
          <w:rFonts w:cs="FrankRuehl" w:hint="cs"/>
          <w:rtl/>
        </w:rPr>
        <w:t xml:space="preserve"> כל אחד מאלה:</w:t>
      </w:r>
    </w:p>
    <w:p w:rsidR="00896040" w:rsidRDefault="00896040" w:rsidP="0089604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סליקה של פעולת תשלום;</w:t>
      </w:r>
    </w:p>
    <w:p w:rsidR="00896040" w:rsidRDefault="00896040" w:rsidP="0089604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ניהול חשבון תשלום לטובת המוטב;</w:t>
      </w:r>
    </w:p>
    <w:p w:rsidR="00896040" w:rsidRDefault="008960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"שירותי תשלום למשלם" </w:t>
      </w:r>
      <w:r>
        <w:rPr>
          <w:rStyle w:val="default"/>
          <w:rFonts w:cs="FrankRuehl"/>
          <w:rtl/>
        </w:rPr>
        <w:t>–</w:t>
      </w:r>
      <w:r>
        <w:rPr>
          <w:rStyle w:val="default"/>
          <w:rFonts w:cs="FrankRuehl" w:hint="cs"/>
          <w:rtl/>
        </w:rPr>
        <w:t xml:space="preserve"> כל אחד מאלה:</w:t>
      </w:r>
    </w:p>
    <w:p w:rsidR="00896040" w:rsidRDefault="00896040" w:rsidP="0089604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הנפקה של אמצעי תשלום;</w:t>
      </w:r>
    </w:p>
    <w:p w:rsidR="00896040" w:rsidRDefault="00896040" w:rsidP="0089604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ניהול חשבון תשלום לטובת המשלם;</w:t>
      </w:r>
    </w:p>
    <w:p w:rsidR="00896040" w:rsidRDefault="008960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"תאגיד בנקאי" ו"תאגיד עזר" </w:t>
      </w:r>
      <w:r>
        <w:rPr>
          <w:rStyle w:val="default"/>
          <w:rFonts w:cs="FrankRuehl"/>
          <w:rtl/>
        </w:rPr>
        <w:t>–</w:t>
      </w:r>
      <w:r>
        <w:rPr>
          <w:rStyle w:val="default"/>
          <w:rFonts w:cs="FrankRuehl" w:hint="cs"/>
          <w:rtl/>
        </w:rPr>
        <w:t xml:space="preserve"> כהגדרתם בחוק הבנקאות (רישוי);</w:t>
      </w:r>
    </w:p>
    <w:p w:rsidR="00896040" w:rsidRDefault="00896040">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"השר" </w:t>
      </w:r>
      <w:r>
        <w:rPr>
          <w:rStyle w:val="default"/>
          <w:rFonts w:cs="FrankRuehl"/>
          <w:rtl/>
        </w:rPr>
        <w:t>–</w:t>
      </w:r>
      <w:r>
        <w:rPr>
          <w:rStyle w:val="default"/>
          <w:rFonts w:cs="FrankRuehl" w:hint="cs"/>
          <w:rtl/>
        </w:rPr>
        <w:t xml:space="preserve"> שר המשפטים.</w:t>
      </w:r>
    </w:p>
    <w:p w:rsidR="00F91A02" w:rsidRDefault="00F91A02">
      <w:pPr>
        <w:pStyle w:val="medium2-header"/>
        <w:keepLines w:val="0"/>
        <w:spacing w:before="72"/>
        <w:ind w:left="0" w:right="1134"/>
        <w:outlineLvl w:val="0"/>
        <w:rPr>
          <w:rFonts w:cs="FrankRuehl" w:hint="cs"/>
          <w:noProof/>
          <w:rtl/>
        </w:rPr>
      </w:pPr>
      <w:bookmarkStart w:id="2" w:name="med1"/>
      <w:bookmarkEnd w:id="2"/>
      <w:r>
        <w:rPr>
          <w:rFonts w:cs="FrankRuehl" w:hint="cs"/>
          <w:noProof/>
          <w:rtl/>
        </w:rPr>
        <w:t xml:space="preserve">פרק ב': </w:t>
      </w:r>
      <w:r w:rsidR="00896040">
        <w:rPr>
          <w:rFonts w:cs="FrankRuehl" w:hint="cs"/>
          <w:noProof/>
          <w:rtl/>
        </w:rPr>
        <w:t>חוזה שירותי תשלום</w:t>
      </w:r>
    </w:p>
    <w:p w:rsidR="00F91A02" w:rsidRDefault="00F91A02" w:rsidP="00EF53C1">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11.8pt;z-index:251618816" o:allowincell="f" filled="f" stroked="f" strokecolor="lime" strokeweight=".25pt">
            <v:textbox style="mso-next-textbox:#_x0000_s1027" inset="0,0,0,0">
              <w:txbxContent>
                <w:p w:rsidR="009C4A14" w:rsidRDefault="009C4A14">
                  <w:pPr>
                    <w:spacing w:line="160" w:lineRule="exact"/>
                    <w:jc w:val="left"/>
                    <w:rPr>
                      <w:rFonts w:cs="Miriam" w:hint="cs"/>
                      <w:noProof/>
                      <w:szCs w:val="18"/>
                      <w:rtl/>
                    </w:rPr>
                  </w:pPr>
                  <w:r>
                    <w:rPr>
                      <w:rFonts w:cs="Miriam" w:hint="cs"/>
                      <w:szCs w:val="18"/>
                      <w:rtl/>
                    </w:rPr>
                    <w:t>חוזה שירותי תשלום</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r>
      <w:r w:rsidR="00B25E32">
        <w:rPr>
          <w:rStyle w:val="default"/>
          <w:rFonts w:cs="FrankRuehl" w:hint="cs"/>
          <w:rtl/>
        </w:rPr>
        <w:t>חוזה שירותי תשלום הוא חוזה בין נותן שירותי תשלום ובין לקוח, למתן שירותי תשלום.</w:t>
      </w:r>
    </w:p>
    <w:p w:rsidR="00B25E32" w:rsidRDefault="00B25E32" w:rsidP="00EF53C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חוזה שירותי תשלום יכול שיהיה לשירותי תשלום הניתנים לגבי פעולת תשלום בודדת או לגבי כמה פעולות תשלום.</w:t>
      </w:r>
    </w:p>
    <w:p w:rsidR="00B25E32" w:rsidRDefault="00B25E32" w:rsidP="00EF53C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חוזה שירותי תשלום </w:t>
      </w:r>
      <w:r w:rsidR="003B6BD2">
        <w:rPr>
          <w:rStyle w:val="default"/>
          <w:rFonts w:cs="FrankRuehl" w:hint="cs"/>
          <w:rtl/>
        </w:rPr>
        <w:t>ייערך בכתב בשפה ברורה ומובנת; הסכמת הלקוח לכריתת החוזה תינתן במפורט ותתועד בידי נותן שירותי התשלום.</w:t>
      </w:r>
    </w:p>
    <w:p w:rsidR="003B6BD2" w:rsidRDefault="003B6BD2" w:rsidP="00EF53C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לפני כריתת חוזה שירותי תשלום, ייתן נותן שירותי התשלום ללקוח הזדמנות סבירה לעיין בחוזה לפני כריתתו; בסמוך לאחר כריתת החוזה ימסור נותן שירותי התשלום ללקוח עותק מהחוזה שנכרת עמו וכן עותק מתיעוד הסכמתו לפי סעיף קטן (ג).</w:t>
      </w:r>
    </w:p>
    <w:p w:rsidR="003B6BD2" w:rsidRDefault="003B6BD2" w:rsidP="00EF53C1">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חוזה שירותי תשלום שלא התקיימו לגביו התנאים שבסעיף קטן (ג) או (ד) </w:t>
      </w:r>
      <w:r>
        <w:rPr>
          <w:rStyle w:val="default"/>
          <w:rFonts w:cs="FrankRuehl"/>
          <w:rtl/>
        </w:rPr>
        <w:t>–</w:t>
      </w:r>
      <w:r>
        <w:rPr>
          <w:rStyle w:val="default"/>
          <w:rFonts w:cs="FrankRuehl" w:hint="cs"/>
          <w:rtl/>
        </w:rPr>
        <w:t xml:space="preserve"> בטל.</w:t>
      </w:r>
    </w:p>
    <w:p w:rsidR="004B46A6" w:rsidRDefault="004B46A6" w:rsidP="00EF53C1">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השר, באישור ועדת הכלכלה, רשאי לקבוע, לגבי נותן שירותי תשלום שאינו גוף פיננסי מפוקח, הוראות לעניין אופן קבלת הסכמת הלקוח ותיעודה לפי סעיף קטן (ג).</w:t>
      </w:r>
    </w:p>
    <w:p w:rsidR="00F91A02" w:rsidRDefault="00F91A02">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3.25pt;z-index:251619840" o:allowincell="f" filled="f" stroked="f" strokecolor="lime" strokeweight=".25pt">
            <v:textbox style="mso-next-textbox:#_x0000_s1028" inset="0,0,0,0">
              <w:txbxContent>
                <w:p w:rsidR="009C4A14" w:rsidRDefault="009C4A14">
                  <w:pPr>
                    <w:spacing w:line="160" w:lineRule="exact"/>
                    <w:jc w:val="left"/>
                    <w:rPr>
                      <w:rFonts w:cs="Miriam" w:hint="cs"/>
                      <w:noProof/>
                      <w:szCs w:val="18"/>
                      <w:rtl/>
                    </w:rPr>
                  </w:pPr>
                  <w:r>
                    <w:rPr>
                      <w:rFonts w:cs="Miriam" w:hint="cs"/>
                      <w:szCs w:val="18"/>
                      <w:rtl/>
                    </w:rPr>
                    <w:t>צורת החוזה</w:t>
                  </w:r>
                </w:p>
              </w:txbxContent>
            </v:textbox>
            <w10:anchorlock/>
          </v:rect>
        </w:pict>
      </w:r>
      <w:r>
        <w:rPr>
          <w:rStyle w:val="big-number"/>
          <w:rFonts w:hint="cs"/>
          <w:rtl/>
        </w:rPr>
        <w:t>3</w:t>
      </w:r>
      <w:r>
        <w:rPr>
          <w:rStyle w:val="big-number"/>
          <w:rtl/>
        </w:rPr>
        <w:t>.</w:t>
      </w:r>
      <w:r>
        <w:rPr>
          <w:rStyle w:val="big-number"/>
          <w:rtl/>
        </w:rPr>
        <w:tab/>
      </w:r>
      <w:r w:rsidR="004B46A6">
        <w:rPr>
          <w:rStyle w:val="default"/>
          <w:rFonts w:cs="FrankRuehl" w:hint="cs"/>
          <w:rtl/>
        </w:rPr>
        <w:t>(א)</w:t>
      </w:r>
      <w:r w:rsidR="004B46A6">
        <w:rPr>
          <w:rStyle w:val="default"/>
          <w:rFonts w:cs="FrankRuehl"/>
          <w:rtl/>
        </w:rPr>
        <w:tab/>
      </w:r>
      <w:r w:rsidR="004B46A6">
        <w:rPr>
          <w:rStyle w:val="default"/>
          <w:rFonts w:cs="FrankRuehl" w:hint="cs"/>
          <w:rtl/>
        </w:rPr>
        <w:t>נותן שירותי תשלום הנותן ללקוח שירותים נוספים שאינם חלק משירותי התשלום, יפריד בחוזה ההתקשרות עם הלקוח בין שירותי התשלום ובין השירותים הנוספים כאמור.</w:t>
      </w:r>
    </w:p>
    <w:p w:rsidR="004B46A6" w:rsidRDefault="004B46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רשאי לקבוע, לגבי נותן שירותי תשלום שאינו גוף פיננסי מפוקח, הוראות נוספות לעניין צורת החוזה.</w:t>
      </w:r>
    </w:p>
    <w:p w:rsidR="00F91A02" w:rsidRDefault="00F91A02">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2.05pt;z-index:251620864" o:allowincell="f" filled="f" stroked="f" strokecolor="lime" strokeweight=".25pt">
            <v:textbox style="mso-next-textbox:#_x0000_s1029" inset="0,0,0,0">
              <w:txbxContent>
                <w:p w:rsidR="009C4A14" w:rsidRDefault="009C4A14">
                  <w:pPr>
                    <w:spacing w:line="160" w:lineRule="exact"/>
                    <w:jc w:val="left"/>
                    <w:rPr>
                      <w:rFonts w:cs="Miriam" w:hint="cs"/>
                      <w:noProof/>
                      <w:szCs w:val="18"/>
                      <w:rtl/>
                    </w:rPr>
                  </w:pPr>
                  <w:r>
                    <w:rPr>
                      <w:rFonts w:cs="Miriam" w:hint="cs"/>
                      <w:szCs w:val="18"/>
                      <w:rtl/>
                    </w:rPr>
                    <w:t>גישה לחוזה</w:t>
                  </w:r>
                </w:p>
              </w:txbxContent>
            </v:textbox>
            <w10:anchorlock/>
          </v:rect>
        </w:pict>
      </w:r>
      <w:r>
        <w:rPr>
          <w:rStyle w:val="big-number"/>
          <w:rFonts w:hint="cs"/>
          <w:rtl/>
        </w:rPr>
        <w:t>4</w:t>
      </w:r>
      <w:r>
        <w:rPr>
          <w:rStyle w:val="big-number"/>
          <w:rtl/>
        </w:rPr>
        <w:t>.</w:t>
      </w:r>
      <w:r>
        <w:rPr>
          <w:rStyle w:val="big-number"/>
          <w:rtl/>
        </w:rPr>
        <w:tab/>
      </w:r>
      <w:r w:rsidR="004B46A6">
        <w:rPr>
          <w:rStyle w:val="default"/>
          <w:rFonts w:cs="FrankRuehl" w:hint="cs"/>
          <w:rtl/>
        </w:rPr>
        <w:t>(א)</w:t>
      </w:r>
      <w:r w:rsidR="004B46A6">
        <w:rPr>
          <w:rStyle w:val="default"/>
          <w:rFonts w:cs="FrankRuehl"/>
          <w:rtl/>
        </w:rPr>
        <w:tab/>
      </w:r>
      <w:r w:rsidR="004B46A6">
        <w:rPr>
          <w:rStyle w:val="default"/>
          <w:rFonts w:cs="FrankRuehl" w:hint="cs"/>
          <w:rtl/>
        </w:rPr>
        <w:t>נותן שירותי תשלום יבטיח גישה ללקוח לחוזה שירותי התשלום שנכרת עמו, לרבות השינויים שנערכו בו מיום כריתתו.</w:t>
      </w:r>
    </w:p>
    <w:p w:rsidR="004B46A6" w:rsidRDefault="004B46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נותן שירותי תשלום יבטיח גישה לתיעוד הסכמתו של הלקוח כאמור בסעיף 2(ג).</w:t>
      </w:r>
    </w:p>
    <w:p w:rsidR="004B46A6" w:rsidRDefault="004B46A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גישה כאמור בסעיפים קטנים (א) ו-(ב) תינתן ללקוח בתקופת החוזה, וכן בתקופה סבירה לאחריה שלא תפחת משבע שנים.</w:t>
      </w:r>
    </w:p>
    <w:p w:rsidR="00F91A02" w:rsidRDefault="00F91A02">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26.85pt;z-index:251621888" o:allowincell="f" filled="f" stroked="f" strokecolor="lime" strokeweight=".25pt">
            <v:textbox style="mso-next-textbox:#_x0000_s1030" inset="0,0,0,0">
              <w:txbxContent>
                <w:p w:rsidR="009C4A14" w:rsidRDefault="009C4A14">
                  <w:pPr>
                    <w:spacing w:line="160" w:lineRule="exact"/>
                    <w:jc w:val="left"/>
                    <w:rPr>
                      <w:rFonts w:cs="Miriam" w:hint="cs"/>
                      <w:noProof/>
                      <w:szCs w:val="18"/>
                      <w:rtl/>
                    </w:rPr>
                  </w:pPr>
                  <w:r>
                    <w:rPr>
                      <w:rFonts w:cs="Miriam" w:hint="cs"/>
                      <w:szCs w:val="18"/>
                      <w:rtl/>
                    </w:rPr>
                    <w:t>הוראות מיוחדות לעניין חוזה שירותי תשלום למשלם</w:t>
                  </w:r>
                </w:p>
              </w:txbxContent>
            </v:textbox>
            <w10:anchorlock/>
          </v:rect>
        </w:pict>
      </w:r>
      <w:r>
        <w:rPr>
          <w:rStyle w:val="big-number"/>
          <w:rFonts w:hint="cs"/>
          <w:rtl/>
        </w:rPr>
        <w:t>5</w:t>
      </w:r>
      <w:r>
        <w:rPr>
          <w:rStyle w:val="big-number"/>
          <w:rtl/>
        </w:rPr>
        <w:t>.</w:t>
      </w:r>
      <w:r>
        <w:rPr>
          <w:rStyle w:val="big-number"/>
          <w:rtl/>
        </w:rPr>
        <w:tab/>
      </w:r>
      <w:r w:rsidR="004B46A6">
        <w:rPr>
          <w:rStyle w:val="default"/>
          <w:rFonts w:cs="FrankRuehl" w:hint="cs"/>
          <w:rtl/>
        </w:rPr>
        <w:t>(א)</w:t>
      </w:r>
      <w:r w:rsidR="004B46A6">
        <w:rPr>
          <w:rStyle w:val="default"/>
          <w:rFonts w:cs="FrankRuehl"/>
          <w:rtl/>
        </w:rPr>
        <w:tab/>
      </w:r>
      <w:r w:rsidR="004B46A6">
        <w:rPr>
          <w:rStyle w:val="default"/>
          <w:rFonts w:cs="FrankRuehl" w:hint="cs"/>
          <w:rtl/>
        </w:rPr>
        <w:t>נקבע בחוזה בין נותן שירותי תשלום למשלם ובין המשלם כי בתום תקופת החוזה יהיה ניתן לחדשו בלא כריתת חוזה חדש בהתאם להוראות סעיף 2, ובתום תקופת החוזה העמיד נותן שירותי התשלום לרשות המשלם אמצעי תשלום בלא כריתה של חוזה חדש כאמור, יראו כאילו החוזה הקודם חודש באותם תנאים</w:t>
      </w:r>
      <w:r>
        <w:rPr>
          <w:rStyle w:val="default"/>
          <w:rFonts w:cs="FrankRuehl" w:hint="cs"/>
          <w:rtl/>
        </w:rPr>
        <w:t>.</w:t>
      </w:r>
    </w:p>
    <w:p w:rsidR="004B46A6" w:rsidRDefault="004B46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חיוביו של המשלם לפי חוזה שירותי תשלום ייכנסו לתוקף במועד העמדת אמצעי התשלום לרשותו באופן המאפשר לו לתת הוראת תשלום באמצעותו; נטל ההוכחה שאמצעי התשלום הועמד לרשות המשלם כאמור בסעיף קטן זה הוא על נותן שירותי התשלום למשלם.</w:t>
      </w:r>
    </w:p>
    <w:p w:rsidR="00F91A02" w:rsidRDefault="00F91A02">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6.8pt;z-index:251622912" o:allowincell="f" filled="f" stroked="f" strokecolor="lime" strokeweight=".25pt">
            <v:textbox style="mso-next-textbox:#_x0000_s1031" inset="0,0,0,0">
              <w:txbxContent>
                <w:p w:rsidR="009C4A14" w:rsidRDefault="009C4A14">
                  <w:pPr>
                    <w:spacing w:line="160" w:lineRule="exact"/>
                    <w:jc w:val="left"/>
                    <w:rPr>
                      <w:rFonts w:cs="Miriam" w:hint="cs"/>
                      <w:noProof/>
                      <w:szCs w:val="18"/>
                      <w:rtl/>
                    </w:rPr>
                  </w:pPr>
                  <w:r>
                    <w:rPr>
                      <w:rFonts w:cs="Miriam" w:hint="cs"/>
                      <w:szCs w:val="18"/>
                      <w:rtl/>
                    </w:rPr>
                    <w:t>סיום חוזה שירותי תשלום</w:t>
                  </w:r>
                </w:p>
              </w:txbxContent>
            </v:textbox>
            <w10:anchorlock/>
          </v:rect>
        </w:pict>
      </w:r>
      <w:r>
        <w:rPr>
          <w:rStyle w:val="big-number"/>
          <w:rFonts w:hint="cs"/>
          <w:rtl/>
        </w:rPr>
        <w:t>6</w:t>
      </w:r>
      <w:r>
        <w:rPr>
          <w:rStyle w:val="big-number"/>
          <w:rtl/>
        </w:rPr>
        <w:t>.</w:t>
      </w:r>
      <w:r>
        <w:rPr>
          <w:rStyle w:val="big-number"/>
          <w:rtl/>
        </w:rPr>
        <w:tab/>
      </w:r>
      <w:r w:rsidR="004B46A6">
        <w:rPr>
          <w:rStyle w:val="default"/>
          <w:rFonts w:cs="FrankRuehl" w:hint="cs"/>
          <w:rtl/>
        </w:rPr>
        <w:t>(א)</w:t>
      </w:r>
      <w:r w:rsidR="004B46A6">
        <w:rPr>
          <w:rStyle w:val="default"/>
          <w:rFonts w:cs="FrankRuehl"/>
          <w:rtl/>
        </w:rPr>
        <w:tab/>
      </w:r>
      <w:r w:rsidR="004B46A6">
        <w:rPr>
          <w:rStyle w:val="default"/>
          <w:rFonts w:cs="FrankRuehl" w:hint="cs"/>
          <w:rtl/>
        </w:rPr>
        <w:t>לקוח רשאי לסיים חוזה שירותי תשלום, בכל עת, בהודעה לנותן שירותי התשלום; הודיע לקוח על סיום החוזה כאמור יהיה מועד הסיום כמפורט להלן, לפי העניין:</w:t>
      </w:r>
    </w:p>
    <w:p w:rsidR="004B46A6" w:rsidRDefault="004B46A6" w:rsidP="00F573F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סיום חוזה בכל הנוגע למתן שירות של הנפקת אמצעי תשלום או סליקת פעולת תשלום </w:t>
      </w:r>
      <w:r>
        <w:rPr>
          <w:rStyle w:val="default"/>
          <w:rFonts w:cs="FrankRuehl"/>
          <w:rtl/>
        </w:rPr>
        <w:t>–</w:t>
      </w:r>
      <w:r>
        <w:rPr>
          <w:rStyle w:val="default"/>
          <w:rFonts w:cs="FrankRuehl" w:hint="cs"/>
          <w:rtl/>
        </w:rPr>
        <w:t xml:space="preserve"> בתום יום העסקים שלאחר מועד מסירת ההודעה;</w:t>
      </w:r>
    </w:p>
    <w:p w:rsidR="004B46A6" w:rsidRDefault="004B46A6" w:rsidP="00F573F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סיום חוזה בכל הנוגע למתן </w:t>
      </w:r>
      <w:r w:rsidR="00F573F9">
        <w:rPr>
          <w:rStyle w:val="default"/>
          <w:rFonts w:cs="FrankRuehl" w:hint="cs"/>
          <w:rtl/>
        </w:rPr>
        <w:t xml:space="preserve">שירות של ניהול חשבון תשלום </w:t>
      </w:r>
      <w:r w:rsidR="00F573F9">
        <w:rPr>
          <w:rStyle w:val="default"/>
          <w:rFonts w:cs="FrankRuehl"/>
          <w:rtl/>
        </w:rPr>
        <w:t>–</w:t>
      </w:r>
      <w:r w:rsidR="00F573F9">
        <w:rPr>
          <w:rStyle w:val="default"/>
          <w:rFonts w:cs="FrankRuehl" w:hint="cs"/>
          <w:rtl/>
        </w:rPr>
        <w:t xml:space="preserve"> בתום חמישה ימי עסקים מהמועד שבו השלים הלקוח את הפעולות הדרושות לסגירת החשבון כפי שנקבעו בחוזה; המאסדר יקבע בהוראות מאסדר הוראות לעניין הפעולות שרשאי נותן שירותי תשלום שהוא גוף פיננסי מפוקח לקבוע בחוזה כתנאי לסגירת חשבון; השר יקבע הוראות כאמור לגבי נותן שירותי תשלום שאינו גוף פיננסי מפוקח.</w:t>
      </w:r>
    </w:p>
    <w:p w:rsidR="00F573F9" w:rsidRDefault="00F573F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C0A64">
        <w:rPr>
          <w:rStyle w:val="default"/>
          <w:rFonts w:cs="FrankRuehl" w:hint="cs"/>
          <w:rtl/>
        </w:rPr>
        <w:t>בלי לגרוע מהוראות כל דין, נותן שירותי תשלום רשאי לסיים חוזה שירותי תשלום, בכל עת, בהודעה בכתב ללקוח; הודיע נותן שירותי התשלום על סיום החוזה כאמור יהיה מועד הסיום בתום 45 ימים מיום מסירת ההודעה, אלא אם כן מתקיים אחד מאלה:</w:t>
      </w:r>
    </w:p>
    <w:p w:rsidR="00EC0A64" w:rsidRDefault="00EC0A64" w:rsidP="00EC0A6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נותן שירותי התשלום ציין בהודעתו כאמור, בהתאם לתנאי החוזה, כי סיום החוזה יהיה במועד מאוחר יותר;</w:t>
      </w:r>
    </w:p>
    <w:p w:rsidR="00EC0A64" w:rsidRDefault="00EC0A64" w:rsidP="00EC0A6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התקיימו נסיבות חריגות המצדיקות את סיום חוזה שירותי התשלום באופן מיידי.</w:t>
      </w:r>
    </w:p>
    <w:p w:rsidR="00EC0A64" w:rsidRDefault="00EC0A6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בהוראות סעיף זה כדי לגרוע מהתחייבויות הצדדים לפי חוזה שירותי התשלום שתכליתן להסדיר את היחסים בין נותן שירותי התשלום ובין הלקוח לאחר סיום החוזה.</w:t>
      </w:r>
    </w:p>
    <w:p w:rsidR="00EC0A64" w:rsidRDefault="00EC0A6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השר, בהסכמת שר האוצר ונגיד בנק ישראל, רשאי לקבוע חובות שיחולו על נותן שירותי תשלום לשם הסדרת חיובים או זיכויים של הלקוח מכוח חוזה שירותי התשלום, שמועדם חל לאחר סיום החוזה.</w:t>
      </w:r>
    </w:p>
    <w:p w:rsidR="00EC0A64" w:rsidRDefault="00EC0A64" w:rsidP="00EC0A64">
      <w:pPr>
        <w:pStyle w:val="medium2-header"/>
        <w:keepLines w:val="0"/>
        <w:spacing w:before="72"/>
        <w:ind w:left="0" w:right="1134"/>
        <w:outlineLvl w:val="0"/>
        <w:rPr>
          <w:rFonts w:cs="FrankRuehl" w:hint="cs"/>
          <w:noProof/>
          <w:rtl/>
        </w:rPr>
      </w:pPr>
      <w:bookmarkStart w:id="8" w:name="med2"/>
      <w:bookmarkEnd w:id="8"/>
      <w:r>
        <w:rPr>
          <w:rFonts w:cs="FrankRuehl" w:hint="cs"/>
          <w:noProof/>
          <w:rtl/>
        </w:rPr>
        <w:t>פרק ג': גילוי נאות ואיסור הטעיה</w:t>
      </w:r>
    </w:p>
    <w:p w:rsidR="00F91A02" w:rsidRDefault="00F91A02">
      <w:pPr>
        <w:pStyle w:val="P00"/>
        <w:spacing w:before="72"/>
        <w:ind w:left="0" w:right="1134"/>
        <w:rPr>
          <w:rStyle w:val="default"/>
          <w:rFonts w:cs="FrankRuehl"/>
          <w:rtl/>
        </w:rPr>
      </w:pPr>
      <w:bookmarkStart w:id="9" w:name="Seif7"/>
      <w:bookmarkEnd w:id="9"/>
      <w:r>
        <w:rPr>
          <w:lang w:val="he-IL"/>
        </w:rPr>
        <w:pict>
          <v:rect id="_x0000_s1032" style="position:absolute;left:0;text-align:left;margin-left:464.5pt;margin-top:8.05pt;width:75.05pt;height:13pt;z-index:251623936" o:allowincell="f" filled="f" stroked="f" strokecolor="lime" strokeweight=".25pt">
            <v:textbox style="mso-next-textbox:#_x0000_s1032" inset="0,0,0,0">
              <w:txbxContent>
                <w:p w:rsidR="009C4A14" w:rsidRDefault="009C4A14">
                  <w:pPr>
                    <w:spacing w:line="160" w:lineRule="exact"/>
                    <w:jc w:val="left"/>
                    <w:rPr>
                      <w:rFonts w:cs="Miriam" w:hint="cs"/>
                      <w:noProof/>
                      <w:szCs w:val="18"/>
                      <w:rtl/>
                    </w:rPr>
                  </w:pPr>
                  <w:r>
                    <w:rPr>
                      <w:rFonts w:cs="Miriam" w:hint="cs"/>
                      <w:szCs w:val="18"/>
                      <w:rtl/>
                    </w:rPr>
                    <w:t>גילוי נאות</w:t>
                  </w:r>
                </w:p>
              </w:txbxContent>
            </v:textbox>
            <w10:anchorlock/>
          </v:rect>
        </w:pict>
      </w:r>
      <w:r>
        <w:rPr>
          <w:rStyle w:val="big-number"/>
          <w:rFonts w:hint="cs"/>
          <w:rtl/>
        </w:rPr>
        <w:t>7</w:t>
      </w:r>
      <w:r>
        <w:rPr>
          <w:rStyle w:val="big-number"/>
          <w:rtl/>
        </w:rPr>
        <w:t>.</w:t>
      </w:r>
      <w:r>
        <w:rPr>
          <w:rStyle w:val="big-number"/>
          <w:rtl/>
        </w:rPr>
        <w:tab/>
      </w:r>
      <w:r w:rsidR="00B73909">
        <w:rPr>
          <w:rStyle w:val="default"/>
          <w:rFonts w:cs="FrankRuehl" w:hint="cs"/>
          <w:rtl/>
        </w:rPr>
        <w:t>(א)</w:t>
      </w:r>
      <w:r w:rsidR="00B73909">
        <w:rPr>
          <w:rStyle w:val="default"/>
          <w:rFonts w:cs="FrankRuehl"/>
          <w:rtl/>
        </w:rPr>
        <w:tab/>
      </w:r>
      <w:r w:rsidR="00B73909">
        <w:rPr>
          <w:rStyle w:val="default"/>
          <w:rFonts w:cs="FrankRuehl" w:hint="cs"/>
          <w:rtl/>
        </w:rPr>
        <w:t>נותן שירותי תשלום חייב לגלות ללקוח כל פרט מהותי לגבי תוכנו, היקפו, תנאיו ומחירו של שירות שהוא נותן והסיכונים הכרוכים בו ואת דבר האפשרות לבטל את החוזה ודרכי ביטולו</w:t>
      </w:r>
      <w:r>
        <w:rPr>
          <w:rStyle w:val="default"/>
          <w:rFonts w:cs="FrankRuehl" w:hint="cs"/>
          <w:rtl/>
        </w:rPr>
        <w:t>.</w:t>
      </w:r>
    </w:p>
    <w:p w:rsidR="00B73909" w:rsidRDefault="00B7390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נותן שירותי תשלום יכלול בחוזה שירותי תשלום תיאור פשוט ותמציתי של התנאים המהותיים בחוזה שיוצגו באופן מרוכז וברור.</w:t>
      </w:r>
    </w:p>
    <w:p w:rsidR="00B73909" w:rsidRDefault="00B7390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השר, באישור ועדת הכלכלה, רשאי לקבוע לגבי נותן שירותי תשלום שאינו גוף פיננסי מפוקח פרטים שעליו לציין בחוזה או בכל פרסום שלו בדבר שירותיו או באופן אחר שיקבע, לשם הבטחת גילוי נאות ללקוחותיו.</w:t>
      </w:r>
    </w:p>
    <w:p w:rsidR="00F91A02" w:rsidRDefault="00F91A02">
      <w:pPr>
        <w:pStyle w:val="P00"/>
        <w:spacing w:before="72"/>
        <w:ind w:left="0" w:right="1134"/>
        <w:rPr>
          <w:rStyle w:val="default"/>
          <w:rFonts w:cs="FrankRuehl"/>
          <w:rtl/>
        </w:rPr>
      </w:pPr>
      <w:bookmarkStart w:id="10" w:name="Seif8"/>
      <w:bookmarkEnd w:id="10"/>
      <w:r>
        <w:rPr>
          <w:lang w:val="he-IL"/>
        </w:rPr>
        <w:pict>
          <v:rect id="_x0000_s1033" style="position:absolute;left:0;text-align:left;margin-left:464.5pt;margin-top:8.05pt;width:75.05pt;height:12.4pt;z-index:251624960" o:allowincell="f" filled="f" stroked="f" strokecolor="lime" strokeweight=".25pt">
            <v:textbox style="mso-next-textbox:#_x0000_s1033" inset="0,0,0,0">
              <w:txbxContent>
                <w:p w:rsidR="009C4A14" w:rsidRDefault="009C4A14">
                  <w:pPr>
                    <w:spacing w:line="160" w:lineRule="exact"/>
                    <w:jc w:val="left"/>
                    <w:rPr>
                      <w:rFonts w:cs="Miriam" w:hint="cs"/>
                      <w:noProof/>
                      <w:szCs w:val="18"/>
                      <w:rtl/>
                    </w:rPr>
                  </w:pPr>
                  <w:r>
                    <w:rPr>
                      <w:rFonts w:cs="Miriam" w:hint="cs"/>
                      <w:szCs w:val="18"/>
                      <w:rtl/>
                    </w:rPr>
                    <w:t>איסור הטעיה</w:t>
                  </w:r>
                </w:p>
              </w:txbxContent>
            </v:textbox>
            <w10:anchorlock/>
          </v:rect>
        </w:pict>
      </w:r>
      <w:r>
        <w:rPr>
          <w:rStyle w:val="big-number"/>
          <w:rFonts w:hint="cs"/>
          <w:rtl/>
        </w:rPr>
        <w:t>8</w:t>
      </w:r>
      <w:r>
        <w:rPr>
          <w:rStyle w:val="big-number"/>
          <w:rtl/>
        </w:rPr>
        <w:t>.</w:t>
      </w:r>
      <w:r>
        <w:rPr>
          <w:rStyle w:val="big-number"/>
          <w:rtl/>
        </w:rPr>
        <w:tab/>
      </w:r>
      <w:r w:rsidR="00B73909">
        <w:rPr>
          <w:rStyle w:val="default"/>
          <w:rFonts w:cs="FrankRuehl" w:hint="cs"/>
          <w:rtl/>
        </w:rPr>
        <w:t>(א)</w:t>
      </w:r>
      <w:r w:rsidR="00B73909">
        <w:rPr>
          <w:rStyle w:val="default"/>
          <w:rFonts w:cs="FrankRuehl"/>
          <w:rtl/>
        </w:rPr>
        <w:tab/>
      </w:r>
      <w:r w:rsidR="00B73909">
        <w:rPr>
          <w:rStyle w:val="default"/>
          <w:rFonts w:cs="FrankRuehl" w:hint="cs"/>
          <w:rtl/>
        </w:rPr>
        <w:t>נותן שירותי תשלום לא יעשה דבר העלול להטעות לקוח בכל עניין מהותי בעסקה למתן שירותי תשלום, והכול במעשה או במחדל, בכתב או בעל פה או בכל דרך אחרת, לרבות לאחר מועד כריתת חוזה שירותי התשלום; בלי לגרוע מכלליות האמור יראו עניינים אלה כמהותיים בעסקה</w:t>
      </w:r>
      <w:r>
        <w:rPr>
          <w:rStyle w:val="default"/>
          <w:rFonts w:cs="FrankRuehl" w:hint="cs"/>
          <w:rtl/>
        </w:rPr>
        <w:t>:</w:t>
      </w:r>
    </w:p>
    <w:p w:rsidR="00B73909" w:rsidRDefault="00B73909" w:rsidP="00B7390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זהות נותן שירותי התשלום;</w:t>
      </w:r>
    </w:p>
    <w:p w:rsidR="00B73909" w:rsidRDefault="00B73909" w:rsidP="00B7390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המהות והטיב של השירות;</w:t>
      </w:r>
    </w:p>
    <w:p w:rsidR="00B73909" w:rsidRDefault="00B73909" w:rsidP="00B7390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לקוח שהוא המשלם </w:t>
      </w:r>
      <w:r>
        <w:rPr>
          <w:rStyle w:val="default"/>
          <w:rFonts w:cs="FrankRuehl"/>
          <w:rtl/>
        </w:rPr>
        <w:t>–</w:t>
      </w:r>
      <w:r>
        <w:rPr>
          <w:rStyle w:val="default"/>
          <w:rFonts w:cs="FrankRuehl" w:hint="cs"/>
          <w:rtl/>
        </w:rPr>
        <w:t xml:space="preserve"> רצף הפעולות המהווה את אמצעי התשלום ואופן השימוש בו;</w:t>
      </w:r>
    </w:p>
    <w:p w:rsidR="00B73909" w:rsidRDefault="00B73909" w:rsidP="00B7390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תקופת ההתקשרות בחוזה שירותי התשלום, דרכי חידושו וביטולו;</w:t>
      </w:r>
    </w:p>
    <w:p w:rsidR="00B73909" w:rsidRDefault="00B73909" w:rsidP="00B73909">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מועדים הנוגעים למתן השירות;</w:t>
      </w:r>
    </w:p>
    <w:p w:rsidR="00B73909" w:rsidRDefault="00B73909" w:rsidP="00B73909">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כל התשלומים שעל הלקוח לשלם בעד השירות ושיעורם;</w:t>
      </w:r>
    </w:p>
    <w:p w:rsidR="00B73909" w:rsidRDefault="00B73909" w:rsidP="00B73909">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תנאי האחריות לשירות;</w:t>
      </w:r>
    </w:p>
    <w:p w:rsidR="00B73909" w:rsidRDefault="00B73909" w:rsidP="00B73909">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הזכות לביטול הוראת התשלום והמועדים הקשורים בה וכן הוראות שלא ניתן לבטלן;</w:t>
      </w:r>
    </w:p>
    <w:p w:rsidR="00B73909" w:rsidRDefault="00B73909" w:rsidP="00B73909">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עניין אחר שקבע השר, בהסכמת שר האוצר ונגיד בנק ישראל ובאישור ועדת הכלכלה.</w:t>
      </w:r>
    </w:p>
    <w:p w:rsidR="00B73909" w:rsidRDefault="00B7390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היתה הטעיה בפרסומת, יראו כמפירים את הוראות סעיף קטן (א) </w:t>
      </w:r>
      <w:r>
        <w:rPr>
          <w:rStyle w:val="default"/>
          <w:rFonts w:cs="FrankRuehl"/>
          <w:rtl/>
        </w:rPr>
        <w:t>–</w:t>
      </w:r>
    </w:p>
    <w:p w:rsidR="00B73909" w:rsidRDefault="00B73909" w:rsidP="00B7390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את מי שמטעמו נעשתה הפרסומת ואת האדם שהביא את הדבר לפרסום וגרם בכך לפרסומו;</w:t>
      </w:r>
    </w:p>
    <w:p w:rsidR="00B73909" w:rsidRDefault="00B73909" w:rsidP="00B7390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היתה הפרסומת מטעה על פניה או שהם ידעו שהיא מטעה </w:t>
      </w:r>
      <w:r>
        <w:rPr>
          <w:rStyle w:val="default"/>
          <w:rFonts w:cs="FrankRuehl"/>
          <w:rtl/>
        </w:rPr>
        <w:t>–</w:t>
      </w:r>
      <w:r>
        <w:rPr>
          <w:rStyle w:val="default"/>
          <w:rFonts w:cs="FrankRuehl" w:hint="cs"/>
          <w:rtl/>
        </w:rPr>
        <w:t xml:space="preserve"> אף את המפיץ או את מי שהחליט בפועל על הפרסום.</w:t>
      </w:r>
    </w:p>
    <w:p w:rsidR="00B73909" w:rsidRPr="00B73909" w:rsidRDefault="00B73909" w:rsidP="00B73909">
      <w:pPr>
        <w:pStyle w:val="medium2-header"/>
        <w:keepLines w:val="0"/>
        <w:spacing w:before="72"/>
        <w:ind w:left="0" w:right="1134"/>
        <w:outlineLvl w:val="0"/>
        <w:rPr>
          <w:rFonts w:cs="FrankRuehl"/>
          <w:noProof/>
          <w:rtl/>
        </w:rPr>
      </w:pPr>
      <w:bookmarkStart w:id="11" w:name="med3"/>
      <w:bookmarkEnd w:id="11"/>
      <w:r w:rsidRPr="00B73909">
        <w:rPr>
          <w:rFonts w:cs="FrankRuehl" w:hint="cs"/>
          <w:noProof/>
          <w:rtl/>
        </w:rPr>
        <w:t>פרק ד': פעולת תשלום – ביצועה, הפסקתה והאחריות לה</w:t>
      </w:r>
    </w:p>
    <w:p w:rsidR="00B73909" w:rsidRPr="007933EE" w:rsidRDefault="00B73909" w:rsidP="007933EE">
      <w:pPr>
        <w:pStyle w:val="header-2"/>
        <w:ind w:left="0" w:right="1134"/>
        <w:outlineLvl w:val="0"/>
        <w:rPr>
          <w:rFonts w:cs="Miriam"/>
          <w:rtl/>
        </w:rPr>
      </w:pPr>
      <w:bookmarkStart w:id="12" w:name="hed20"/>
      <w:bookmarkEnd w:id="12"/>
      <w:r w:rsidRPr="007933EE">
        <w:rPr>
          <w:rFonts w:cs="Miriam" w:hint="cs"/>
          <w:rtl/>
        </w:rPr>
        <w:t>סימן א': ביצוע פעולת תשלום</w:t>
      </w:r>
    </w:p>
    <w:p w:rsidR="00F91A02" w:rsidRDefault="00F91A02">
      <w:pPr>
        <w:pStyle w:val="P00"/>
        <w:spacing w:before="72"/>
        <w:ind w:left="0" w:right="1134"/>
        <w:rPr>
          <w:rStyle w:val="default"/>
          <w:rFonts w:cs="FrankRuehl"/>
          <w:rtl/>
        </w:rPr>
      </w:pPr>
      <w:bookmarkStart w:id="13" w:name="Seif9"/>
      <w:bookmarkEnd w:id="13"/>
      <w:r>
        <w:rPr>
          <w:lang w:val="he-IL"/>
        </w:rPr>
        <w:pict>
          <v:rect id="_x0000_s1034" style="position:absolute;left:0;text-align:left;margin-left:464.5pt;margin-top:8.05pt;width:75.05pt;height:16.8pt;z-index:251625984" o:allowincell="f" filled="f" stroked="f" strokecolor="lime" strokeweight=".25pt">
            <v:textbox style="mso-next-textbox:#_x0000_s1034" inset="0,0,0,0">
              <w:txbxContent>
                <w:p w:rsidR="009C4A14" w:rsidRDefault="009C4A14">
                  <w:pPr>
                    <w:spacing w:line="160" w:lineRule="exact"/>
                    <w:jc w:val="left"/>
                    <w:rPr>
                      <w:rFonts w:cs="Miriam" w:hint="cs"/>
                      <w:noProof/>
                      <w:szCs w:val="18"/>
                      <w:rtl/>
                    </w:rPr>
                  </w:pPr>
                  <w:r>
                    <w:rPr>
                      <w:rFonts w:cs="Miriam" w:hint="cs"/>
                      <w:szCs w:val="18"/>
                      <w:rtl/>
                    </w:rPr>
                    <w:t>ביצוע פעולת תשלום על פי הוראת תשלום</w:t>
                  </w:r>
                </w:p>
              </w:txbxContent>
            </v:textbox>
            <w10:anchorlock/>
          </v:rect>
        </w:pict>
      </w:r>
      <w:r>
        <w:rPr>
          <w:rStyle w:val="big-number"/>
          <w:rFonts w:hint="cs"/>
          <w:rtl/>
        </w:rPr>
        <w:t>9</w:t>
      </w:r>
      <w:r>
        <w:rPr>
          <w:rStyle w:val="big-number"/>
          <w:rtl/>
        </w:rPr>
        <w:t>.</w:t>
      </w:r>
      <w:r>
        <w:rPr>
          <w:rStyle w:val="big-number"/>
          <w:rtl/>
        </w:rPr>
        <w:tab/>
      </w:r>
      <w:r w:rsidR="00113C06">
        <w:rPr>
          <w:rStyle w:val="default"/>
          <w:rFonts w:cs="FrankRuehl" w:hint="cs"/>
          <w:rtl/>
        </w:rPr>
        <w:t>נותן שירותי תשלום למשלם יבצע פעולת תשלום רק אם ניתנה לו הוראת תשלום</w:t>
      </w:r>
      <w:r>
        <w:rPr>
          <w:rStyle w:val="default"/>
          <w:rFonts w:cs="FrankRuehl" w:hint="cs"/>
          <w:rtl/>
        </w:rPr>
        <w:t>.</w:t>
      </w:r>
    </w:p>
    <w:p w:rsidR="00F91A02" w:rsidRDefault="00F91A02">
      <w:pPr>
        <w:pStyle w:val="P00"/>
        <w:spacing w:before="72"/>
        <w:ind w:left="0" w:right="1134"/>
        <w:rPr>
          <w:rStyle w:val="default"/>
          <w:rFonts w:cs="FrankRuehl"/>
          <w:rtl/>
        </w:rPr>
      </w:pPr>
      <w:bookmarkStart w:id="14" w:name="Seif10"/>
      <w:bookmarkEnd w:id="14"/>
      <w:r>
        <w:rPr>
          <w:lang w:val="he-IL"/>
        </w:rPr>
        <w:pict>
          <v:rect id="_x0000_s1035" style="position:absolute;left:0;text-align:left;margin-left:464.5pt;margin-top:8.05pt;width:75.05pt;height:12.8pt;z-index:251627008" o:allowincell="f" filled="f" stroked="f" strokecolor="lime" strokeweight=".25pt">
            <v:textbox style="mso-next-textbox:#_x0000_s1035" inset="0,0,0,0">
              <w:txbxContent>
                <w:p w:rsidR="009C4A14" w:rsidRDefault="009C4A14">
                  <w:pPr>
                    <w:spacing w:line="160" w:lineRule="exact"/>
                    <w:jc w:val="left"/>
                    <w:rPr>
                      <w:rFonts w:cs="Miriam" w:hint="cs"/>
                      <w:noProof/>
                      <w:szCs w:val="18"/>
                      <w:rtl/>
                    </w:rPr>
                  </w:pPr>
                  <w:r>
                    <w:rPr>
                      <w:rFonts w:cs="Miriam" w:hint="cs"/>
                      <w:szCs w:val="18"/>
                      <w:rtl/>
                    </w:rPr>
                    <w:t>אימות וזיהוי</w:t>
                  </w:r>
                </w:p>
              </w:txbxContent>
            </v:textbox>
            <w10:anchorlock/>
          </v:rect>
        </w:pict>
      </w:r>
      <w:r>
        <w:rPr>
          <w:rStyle w:val="big-number"/>
          <w:rFonts w:hint="cs"/>
          <w:rtl/>
        </w:rPr>
        <w:t>10</w:t>
      </w:r>
      <w:r>
        <w:rPr>
          <w:rStyle w:val="big-number"/>
          <w:rtl/>
        </w:rPr>
        <w:t>.</w:t>
      </w:r>
      <w:r>
        <w:rPr>
          <w:rStyle w:val="big-number"/>
          <w:rtl/>
        </w:rPr>
        <w:tab/>
      </w:r>
      <w:r w:rsidR="00113C06">
        <w:rPr>
          <w:rStyle w:val="default"/>
          <w:rFonts w:cs="FrankRuehl" w:hint="cs"/>
          <w:rtl/>
        </w:rPr>
        <w:t>השר, בהסכמת ראש הממשלה, שר האוצר ונגיד בנק ישראל, רשאי לקבוע הוראות לעניין חובת נותן שירותי תשלום למשלם לאמת את זיהויו של המשלם באמצעות פרט אימות כפי שיקבע, לשם מתן הוראת תשלום באמצעות אמצעי תשלום מסוים שהנפיק לו.</w:t>
      </w:r>
    </w:p>
    <w:p w:rsidR="00F91A02" w:rsidRDefault="00F91A02">
      <w:pPr>
        <w:pStyle w:val="P00"/>
        <w:spacing w:before="72"/>
        <w:ind w:left="0" w:right="1134"/>
        <w:rPr>
          <w:rStyle w:val="default"/>
          <w:rFonts w:cs="FrankRuehl"/>
          <w:rtl/>
        </w:rPr>
      </w:pPr>
      <w:bookmarkStart w:id="15" w:name="Seif11"/>
      <w:bookmarkEnd w:id="15"/>
      <w:r>
        <w:rPr>
          <w:lang w:val="he-IL"/>
        </w:rPr>
        <w:pict>
          <v:rect id="_x0000_s1036" style="position:absolute;left:0;text-align:left;margin-left:464.5pt;margin-top:8.05pt;width:75.05pt;height:16.8pt;z-index:251628032" o:allowincell="f" filled="f" stroked="f" strokecolor="lime" strokeweight=".25pt">
            <v:textbox style="mso-next-textbox:#_x0000_s1036" inset="0,0,0,0">
              <w:txbxContent>
                <w:p w:rsidR="009C4A14" w:rsidRDefault="009C4A14">
                  <w:pPr>
                    <w:spacing w:line="160" w:lineRule="exact"/>
                    <w:jc w:val="left"/>
                    <w:rPr>
                      <w:rFonts w:cs="Miriam" w:hint="cs"/>
                      <w:noProof/>
                      <w:szCs w:val="18"/>
                      <w:rtl/>
                    </w:rPr>
                  </w:pPr>
                  <w:r>
                    <w:rPr>
                      <w:rFonts w:cs="Miriam" w:hint="cs"/>
                      <w:szCs w:val="18"/>
                      <w:rtl/>
                    </w:rPr>
                    <w:t>המועד לחיוב המשלם בשל פעולת תשלום</w:t>
                  </w:r>
                </w:p>
              </w:txbxContent>
            </v:textbox>
            <w10:anchorlock/>
          </v:rect>
        </w:pict>
      </w:r>
      <w:r>
        <w:rPr>
          <w:rStyle w:val="big-number"/>
          <w:rFonts w:hint="cs"/>
          <w:rtl/>
        </w:rPr>
        <w:t>11</w:t>
      </w:r>
      <w:r>
        <w:rPr>
          <w:rStyle w:val="big-number"/>
          <w:rtl/>
        </w:rPr>
        <w:t>.</w:t>
      </w:r>
      <w:r>
        <w:rPr>
          <w:rStyle w:val="big-number"/>
          <w:rtl/>
        </w:rPr>
        <w:tab/>
      </w:r>
      <w:r>
        <w:rPr>
          <w:rStyle w:val="default"/>
          <w:rFonts w:cs="FrankRuehl" w:hint="cs"/>
          <w:rtl/>
        </w:rPr>
        <w:t>(א)</w:t>
      </w:r>
      <w:r>
        <w:rPr>
          <w:rStyle w:val="default"/>
          <w:rFonts w:cs="FrankRuehl" w:hint="cs"/>
          <w:rtl/>
        </w:rPr>
        <w:tab/>
      </w:r>
      <w:r w:rsidR="00113C06">
        <w:rPr>
          <w:rStyle w:val="default"/>
          <w:rFonts w:cs="FrankRuehl" w:hint="cs"/>
          <w:rtl/>
        </w:rPr>
        <w:t>נותן שירותי תשלום למשלם לא יחייב את המשלם בשל פעולת תשלום, לפני מועד קבלת הוראת התשלום; התקבלה הוראת תשלום לביצוע עתידי, לא יחייב נותן שירותי התשלום את המשלם לפני מועד הביצוע העתידי</w:t>
      </w:r>
      <w:r>
        <w:rPr>
          <w:rStyle w:val="default"/>
          <w:rFonts w:cs="FrankRuehl" w:hint="cs"/>
          <w:rtl/>
        </w:rPr>
        <w:t>.</w:t>
      </w:r>
    </w:p>
    <w:p w:rsidR="00113C06" w:rsidRDefault="00113C0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לעניין סעיף קטן (א), יראו את המועד שבו הוראת התשלום התקבלה בפועל אצל נותן שירותי התשלום למשלם כמועד קבלת הוראת התשלום, ואולם אם התקבלה הוראת התשלום אצל נותן שירותי התשלום למשלם שלא במהלך יום העסקים, יראו אותה כאילו התקבלה ביום העסקים הראשון שלאחר מכן; נותן שירותי תשלום למשלם רשאי לקבוע בחוזה שירותי התשלום פרק זמן בסמוך לפני סיום יום העסקים, אשר הוראות תשלום שיתקבלו במהלכו יראו אותן כאילו התקבלו ביום העסקים שלאחריו.</w:t>
      </w:r>
    </w:p>
    <w:p w:rsidR="00F91A02" w:rsidRDefault="00F91A02" w:rsidP="00EF53C1">
      <w:pPr>
        <w:pStyle w:val="P00"/>
        <w:spacing w:before="72"/>
        <w:ind w:left="0" w:right="1134"/>
        <w:rPr>
          <w:rStyle w:val="default"/>
          <w:rFonts w:cs="FrankRuehl"/>
          <w:rtl/>
        </w:rPr>
      </w:pPr>
      <w:bookmarkStart w:id="16" w:name="Seif12"/>
      <w:bookmarkEnd w:id="16"/>
      <w:r>
        <w:rPr>
          <w:lang w:val="he-IL"/>
        </w:rPr>
        <w:pict>
          <v:rect id="_x0000_s1037" style="position:absolute;left:0;text-align:left;margin-left:464.5pt;margin-top:8.05pt;width:75.05pt;height:26.25pt;z-index:251629056" o:allowincell="f" filled="f" stroked="f" strokecolor="lime" strokeweight=".25pt">
            <v:textbox style="mso-next-textbox:#_x0000_s1037" inset="0,0,0,0">
              <w:txbxContent>
                <w:p w:rsidR="009C4A14" w:rsidRDefault="009C4A14" w:rsidP="002A6C98">
                  <w:pPr>
                    <w:spacing w:line="160" w:lineRule="exact"/>
                    <w:jc w:val="left"/>
                    <w:rPr>
                      <w:rFonts w:cs="Miriam" w:hint="cs"/>
                      <w:noProof/>
                      <w:szCs w:val="18"/>
                      <w:rtl/>
                    </w:rPr>
                  </w:pPr>
                  <w:r>
                    <w:rPr>
                      <w:rFonts w:cs="Miriam" w:hint="cs"/>
                      <w:szCs w:val="18"/>
                      <w:rtl/>
                    </w:rPr>
                    <w:t>מידע על מועד העברת הכספים לזכות המוטב</w:t>
                  </w:r>
                </w:p>
              </w:txbxContent>
            </v:textbox>
            <w10:anchorlock/>
          </v:rect>
        </w:pict>
      </w:r>
      <w:r>
        <w:rPr>
          <w:rStyle w:val="big-number"/>
          <w:rFonts w:hint="cs"/>
          <w:rtl/>
        </w:rPr>
        <w:t>12</w:t>
      </w:r>
      <w:r>
        <w:rPr>
          <w:rStyle w:val="big-number"/>
          <w:rtl/>
        </w:rPr>
        <w:t>.</w:t>
      </w:r>
      <w:r>
        <w:rPr>
          <w:rStyle w:val="big-number"/>
          <w:rtl/>
        </w:rPr>
        <w:tab/>
      </w:r>
      <w:r w:rsidR="00113C06">
        <w:rPr>
          <w:rStyle w:val="default"/>
          <w:rFonts w:cs="FrankRuehl" w:hint="cs"/>
          <w:rtl/>
        </w:rPr>
        <w:t>נתן משלם הוראת תשלום לנותן שירותי תשלום למשלם, במישרין, ימסור לו נותן שירותי התשלום, במועד קבלת הוראת התשלום כמשמעותו בסעיף 11(ב), מידע על המועד שבו יעביר את הכספים, במסגרת פעולת התשלום וכן את המועד שבו צפוי שהכספים יתקבלו לזכות המוטב, כפי שידוע לו, ובהתאם למקובל באותה פעולת תשלום או באותו אמצעי תשלום</w:t>
      </w:r>
      <w:r>
        <w:rPr>
          <w:rStyle w:val="default"/>
          <w:rFonts w:cs="FrankRuehl" w:hint="cs"/>
          <w:rtl/>
        </w:rPr>
        <w:t>.</w:t>
      </w:r>
    </w:p>
    <w:p w:rsidR="00F91A02" w:rsidRDefault="00F91A02">
      <w:pPr>
        <w:pStyle w:val="P00"/>
        <w:spacing w:before="72"/>
        <w:ind w:left="0" w:right="1134"/>
        <w:rPr>
          <w:rStyle w:val="default"/>
          <w:rFonts w:cs="FrankRuehl"/>
          <w:rtl/>
        </w:rPr>
      </w:pPr>
      <w:bookmarkStart w:id="17" w:name="Seif13"/>
      <w:bookmarkEnd w:id="17"/>
      <w:r>
        <w:rPr>
          <w:lang w:val="he-IL"/>
        </w:rPr>
        <w:pict>
          <v:rect id="_x0000_s1038" style="position:absolute;left:0;text-align:left;margin-left:464.5pt;margin-top:8.05pt;width:75.05pt;height:10.5pt;z-index:251630080" o:allowincell="f" filled="f" stroked="f" strokecolor="lime" strokeweight=".25pt">
            <v:textbox style="mso-next-textbox:#_x0000_s1038" inset="0,0,0,0">
              <w:txbxContent>
                <w:p w:rsidR="009C4A14" w:rsidRDefault="009C4A14">
                  <w:pPr>
                    <w:spacing w:line="160" w:lineRule="exact"/>
                    <w:jc w:val="left"/>
                    <w:rPr>
                      <w:rFonts w:cs="Miriam" w:hint="cs"/>
                      <w:noProof/>
                      <w:szCs w:val="18"/>
                      <w:rtl/>
                    </w:rPr>
                  </w:pPr>
                  <w:r>
                    <w:rPr>
                      <w:rFonts w:cs="Miriam" w:hint="cs"/>
                      <w:szCs w:val="18"/>
                      <w:rtl/>
                    </w:rPr>
                    <w:t>תיעוד מועדים</w:t>
                  </w:r>
                </w:p>
              </w:txbxContent>
            </v:textbox>
            <w10:anchorlock/>
          </v:rect>
        </w:pict>
      </w:r>
      <w:r>
        <w:rPr>
          <w:rStyle w:val="big-number"/>
          <w:rFonts w:hint="cs"/>
          <w:rtl/>
        </w:rPr>
        <w:t>13</w:t>
      </w:r>
      <w:r>
        <w:rPr>
          <w:rStyle w:val="big-number"/>
          <w:rtl/>
        </w:rPr>
        <w:t>.</w:t>
      </w:r>
      <w:r>
        <w:rPr>
          <w:rStyle w:val="big-number"/>
          <w:rtl/>
        </w:rPr>
        <w:tab/>
      </w:r>
      <w:r w:rsidR="00113C06">
        <w:rPr>
          <w:rStyle w:val="default"/>
          <w:rFonts w:cs="FrankRuehl" w:hint="cs"/>
          <w:rtl/>
        </w:rPr>
        <w:t>נותן שירותי תשלום יתעד את המידע בדבר המועדים הנוגעים לקבלת הוראת תשלום ולביצוע פעולת התשלום על פיה, הנמצא בידיו, ויאפשר ללקוחו גישה סבירה למידע האמור, לפי בקשת הלקוח</w:t>
      </w:r>
      <w:r>
        <w:rPr>
          <w:rStyle w:val="default"/>
          <w:rFonts w:cs="FrankRuehl" w:hint="cs"/>
          <w:rtl/>
        </w:rPr>
        <w:t>.</w:t>
      </w:r>
    </w:p>
    <w:p w:rsidR="00F91A02" w:rsidRDefault="00F91A02">
      <w:pPr>
        <w:pStyle w:val="P00"/>
        <w:spacing w:before="72"/>
        <w:ind w:left="0" w:right="1134"/>
        <w:rPr>
          <w:rStyle w:val="default"/>
          <w:rFonts w:cs="FrankRuehl"/>
          <w:rtl/>
        </w:rPr>
      </w:pPr>
      <w:bookmarkStart w:id="18" w:name="Seif14"/>
      <w:bookmarkEnd w:id="18"/>
      <w:r>
        <w:rPr>
          <w:lang w:val="he-IL"/>
        </w:rPr>
        <w:pict>
          <v:rect id="_x0000_s1039" style="position:absolute;left:0;text-align:left;margin-left:464.5pt;margin-top:8.05pt;width:75.05pt;height:16.8pt;z-index:251631104" o:allowincell="f" filled="f" stroked="f" strokecolor="lime" strokeweight=".25pt">
            <v:textbox style="mso-next-textbox:#_x0000_s1039" inset="0,0,0,0">
              <w:txbxContent>
                <w:p w:rsidR="009C4A14" w:rsidRDefault="009C4A14">
                  <w:pPr>
                    <w:spacing w:line="160" w:lineRule="exact"/>
                    <w:jc w:val="left"/>
                    <w:rPr>
                      <w:rFonts w:cs="Miriam" w:hint="cs"/>
                      <w:noProof/>
                      <w:szCs w:val="18"/>
                      <w:rtl/>
                    </w:rPr>
                  </w:pPr>
                  <w:r>
                    <w:rPr>
                      <w:rFonts w:cs="Miriam" w:hint="cs"/>
                      <w:szCs w:val="18"/>
                      <w:rtl/>
                    </w:rPr>
                    <w:t>הגבלה על ניכוי עמלה</w:t>
                  </w:r>
                </w:p>
              </w:txbxContent>
            </v:textbox>
            <w10:anchorlock/>
          </v:rect>
        </w:pict>
      </w:r>
      <w:r>
        <w:rPr>
          <w:rStyle w:val="big-number"/>
          <w:rFonts w:hint="cs"/>
          <w:rtl/>
        </w:rPr>
        <w:t>14</w:t>
      </w:r>
      <w:r>
        <w:rPr>
          <w:rStyle w:val="big-number"/>
          <w:rtl/>
        </w:rPr>
        <w:t>.</w:t>
      </w:r>
      <w:r>
        <w:rPr>
          <w:rStyle w:val="big-number"/>
          <w:rtl/>
        </w:rPr>
        <w:tab/>
      </w:r>
      <w:r>
        <w:rPr>
          <w:rStyle w:val="default"/>
          <w:rFonts w:cs="FrankRuehl" w:hint="cs"/>
          <w:rtl/>
        </w:rPr>
        <w:t>(א)</w:t>
      </w:r>
      <w:r>
        <w:rPr>
          <w:rStyle w:val="default"/>
          <w:rFonts w:cs="FrankRuehl" w:hint="cs"/>
          <w:rtl/>
        </w:rPr>
        <w:tab/>
      </w:r>
      <w:r w:rsidR="00E20D93">
        <w:rPr>
          <w:rStyle w:val="default"/>
          <w:rFonts w:cs="FrankRuehl" w:hint="cs"/>
          <w:rtl/>
        </w:rPr>
        <w:t>נותן שירותי תשלום יעביר את מלוא הכספים שלגביהם ניתנה הוראת תשלום, ולא ינכה מהם עמלה או כל חיוב אחר</w:t>
      </w:r>
      <w:r>
        <w:rPr>
          <w:rStyle w:val="default"/>
          <w:rFonts w:cs="FrankRuehl" w:hint="cs"/>
          <w:rtl/>
        </w:rPr>
        <w:t>.</w:t>
      </w:r>
    </w:p>
    <w:p w:rsidR="00E20D93" w:rsidRDefault="00E20D9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נותן שירותי התשלום למוטב והמוטב רשאים להתנות בחוזה שביניהם על הוראות סעיף קטן (א); התנו כאמור, יפרט נותן שירותי התשלום למוטב, בדיווח לפי סעיף 46(ב), את סכום מלוא הכספים לטובת המוטב, המועברים במסגרת כל פעולת תשלום, ואת הסכומים שהוא מנכה.</w:t>
      </w:r>
    </w:p>
    <w:p w:rsidR="00F91A02" w:rsidRDefault="00F91A02">
      <w:pPr>
        <w:pStyle w:val="P00"/>
        <w:spacing w:before="72"/>
        <w:ind w:left="0" w:right="1134"/>
        <w:rPr>
          <w:rStyle w:val="default"/>
          <w:rFonts w:cs="FrankRuehl"/>
          <w:rtl/>
        </w:rPr>
      </w:pPr>
      <w:bookmarkStart w:id="19" w:name="Seif15"/>
      <w:bookmarkEnd w:id="19"/>
      <w:r>
        <w:rPr>
          <w:lang w:val="he-IL"/>
        </w:rPr>
        <w:pict>
          <v:rect id="_x0000_s1040" style="position:absolute;left:0;text-align:left;margin-left:464.5pt;margin-top:8.05pt;width:75.05pt;height:18.3pt;z-index:251632128" o:allowincell="f" filled="f" stroked="f" strokecolor="lime" strokeweight=".25pt">
            <v:textbox style="mso-next-textbox:#_x0000_s1040" inset="0,0,0,0">
              <w:txbxContent>
                <w:p w:rsidR="009C4A14" w:rsidRDefault="009C4A14">
                  <w:pPr>
                    <w:spacing w:line="160" w:lineRule="exact"/>
                    <w:jc w:val="left"/>
                    <w:rPr>
                      <w:rFonts w:cs="Miriam" w:hint="cs"/>
                      <w:noProof/>
                      <w:szCs w:val="18"/>
                      <w:rtl/>
                    </w:rPr>
                  </w:pPr>
                  <w:r>
                    <w:rPr>
                      <w:rFonts w:cs="Miriam" w:hint="cs"/>
                      <w:szCs w:val="18"/>
                      <w:rtl/>
                    </w:rPr>
                    <w:t>סירוב לבצע פעולת תשלום</w:t>
                  </w:r>
                </w:p>
              </w:txbxContent>
            </v:textbox>
            <w10:anchorlock/>
          </v:rect>
        </w:pict>
      </w:r>
      <w:r>
        <w:rPr>
          <w:rStyle w:val="big-number"/>
          <w:rFonts w:hint="cs"/>
          <w:rtl/>
        </w:rPr>
        <w:t>15</w:t>
      </w:r>
      <w:r w:rsidRPr="002B38C1">
        <w:rPr>
          <w:rStyle w:val="default"/>
          <w:rFonts w:cs="FrankRuehl"/>
          <w:rtl/>
        </w:rPr>
        <w:t>.</w:t>
      </w:r>
      <w:r w:rsidRPr="002B38C1">
        <w:rPr>
          <w:rStyle w:val="default"/>
          <w:rFonts w:cs="FrankRuehl"/>
          <w:rtl/>
        </w:rPr>
        <w:tab/>
      </w:r>
      <w:r>
        <w:rPr>
          <w:rStyle w:val="default"/>
          <w:rFonts w:cs="FrankRuehl" w:hint="cs"/>
          <w:rtl/>
        </w:rPr>
        <w:t>(א)</w:t>
      </w:r>
      <w:r>
        <w:rPr>
          <w:rStyle w:val="default"/>
          <w:rFonts w:cs="FrankRuehl" w:hint="cs"/>
          <w:rtl/>
        </w:rPr>
        <w:tab/>
      </w:r>
      <w:r w:rsidR="00E20D93">
        <w:rPr>
          <w:rStyle w:val="default"/>
          <w:rFonts w:cs="FrankRuehl" w:hint="cs"/>
          <w:rtl/>
        </w:rPr>
        <w:t>נותן שירותי תשלום לא יסרב לבצע פעולת תשלום מטעמים בלתי סבירים</w:t>
      </w:r>
      <w:r>
        <w:rPr>
          <w:rStyle w:val="default"/>
          <w:rFonts w:cs="FrankRuehl" w:hint="cs"/>
          <w:rtl/>
        </w:rPr>
        <w:t>.</w:t>
      </w:r>
    </w:p>
    <w:p w:rsidR="00E20D93" w:rsidRDefault="00E20D9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סירב נותן שירותי תשלום לבצע פעולת תשלום יודיע על כך ללקוח, בתוך זמן סביר בנסיבות העניין; בהודעה כאמור יפרט נותן שירותי התשלום את הטעמים לסירוב ואת האופן שבו הלקוח יכול לתקן את הפגם</w:t>
      </w:r>
      <w:r w:rsidR="00570C8D">
        <w:rPr>
          <w:rStyle w:val="default"/>
          <w:rFonts w:cs="FrankRuehl" w:hint="cs"/>
          <w:rtl/>
        </w:rPr>
        <w:t xml:space="preserve"> שהביא לסירוב, אם ישנו, אלא אם כן פירוט כאמור עלול לסכל את המטרה שלשמה נדרש הסירוב, בין השאר אם פירוט כאמור אסור על פי דין או אם התקיים חשש סביר לכך שהלקוח מבצע הונאה.</w:t>
      </w:r>
    </w:p>
    <w:p w:rsidR="00570C8D" w:rsidRPr="00570C8D" w:rsidRDefault="00570C8D" w:rsidP="00570C8D">
      <w:pPr>
        <w:pStyle w:val="header-2"/>
        <w:ind w:left="0" w:right="1134"/>
        <w:outlineLvl w:val="0"/>
        <w:rPr>
          <w:rFonts w:cs="Miriam"/>
          <w:rtl/>
        </w:rPr>
      </w:pPr>
      <w:bookmarkStart w:id="20" w:name="hed21"/>
      <w:bookmarkEnd w:id="20"/>
      <w:r w:rsidRPr="00570C8D">
        <w:rPr>
          <w:rFonts w:cs="Miriam" w:hint="cs"/>
          <w:rtl/>
        </w:rPr>
        <w:t>סימן ב': הפסקת ביצוע של פעולת תשלום</w:t>
      </w:r>
    </w:p>
    <w:p w:rsidR="00F91A02" w:rsidRDefault="00F91A02">
      <w:pPr>
        <w:pStyle w:val="P00"/>
        <w:spacing w:before="72"/>
        <w:ind w:left="0" w:right="1134"/>
        <w:rPr>
          <w:rStyle w:val="default"/>
          <w:rFonts w:cs="FrankRuehl"/>
          <w:rtl/>
        </w:rPr>
      </w:pPr>
      <w:bookmarkStart w:id="21" w:name="Seif16"/>
      <w:bookmarkEnd w:id="21"/>
      <w:r>
        <w:rPr>
          <w:lang w:val="he-IL"/>
        </w:rPr>
        <w:pict>
          <v:rect id="_x0000_s1041" style="position:absolute;left:0;text-align:left;margin-left:464.5pt;margin-top:8.05pt;width:75.05pt;height:12.95pt;z-index:251633152" o:allowincell="f" filled="f" stroked="f" strokecolor="lime" strokeweight=".25pt">
            <v:textbox style="mso-next-textbox:#_x0000_s1041" inset="0,0,0,0">
              <w:txbxContent>
                <w:p w:rsidR="009C4A14" w:rsidRDefault="009C4A14">
                  <w:pPr>
                    <w:spacing w:line="160" w:lineRule="exact"/>
                    <w:jc w:val="left"/>
                    <w:rPr>
                      <w:rFonts w:cs="Miriam" w:hint="cs"/>
                      <w:noProof/>
                      <w:szCs w:val="18"/>
                      <w:rtl/>
                    </w:rPr>
                  </w:pPr>
                  <w:r>
                    <w:rPr>
                      <w:rFonts w:cs="Miriam" w:hint="cs"/>
                      <w:szCs w:val="18"/>
                      <w:rtl/>
                    </w:rPr>
                    <w:t>ביטול הוראת תשלום</w:t>
                  </w:r>
                </w:p>
              </w:txbxContent>
            </v:textbox>
            <w10:anchorlock/>
          </v:rect>
        </w:pict>
      </w:r>
      <w:r>
        <w:rPr>
          <w:rStyle w:val="big-number"/>
          <w:rFonts w:hint="cs"/>
          <w:rtl/>
        </w:rPr>
        <w:t>16</w:t>
      </w:r>
      <w:r>
        <w:rPr>
          <w:rStyle w:val="big-number"/>
          <w:rtl/>
        </w:rPr>
        <w:t>.</w:t>
      </w:r>
      <w:r>
        <w:rPr>
          <w:rStyle w:val="big-number"/>
          <w:rtl/>
        </w:rPr>
        <w:tab/>
      </w:r>
      <w:r>
        <w:rPr>
          <w:rStyle w:val="default"/>
          <w:rFonts w:cs="FrankRuehl" w:hint="cs"/>
          <w:rtl/>
        </w:rPr>
        <w:t>(א)</w:t>
      </w:r>
      <w:r>
        <w:rPr>
          <w:rStyle w:val="default"/>
          <w:rFonts w:cs="FrankRuehl" w:hint="cs"/>
          <w:rtl/>
        </w:rPr>
        <w:tab/>
      </w:r>
      <w:r w:rsidR="00570C8D">
        <w:rPr>
          <w:rStyle w:val="default"/>
          <w:rFonts w:cs="FrankRuehl" w:hint="cs"/>
          <w:rtl/>
        </w:rPr>
        <w:t>המשלם רשאי לבטל הוראת תשלום שניתנה שלא במסגרת פעולת תשלום מובטחת, בהודעה לנותן שירותי התשלום למשלם, כל עוד באפשרות נותן שירותי התשלום להפסיק את ביצוע הוראת התשלום בהתאם למגבלות הטכנולוגיות הסבירות החלות עליו או בהתאם למועד הקבוע בחוזה שירותי התשלום ובלבד שהוא סביר</w:t>
      </w:r>
      <w:r>
        <w:rPr>
          <w:rStyle w:val="default"/>
          <w:rFonts w:cs="FrankRuehl" w:hint="cs"/>
          <w:rtl/>
        </w:rPr>
        <w:t>.</w:t>
      </w:r>
    </w:p>
    <w:p w:rsidR="00570C8D" w:rsidRDefault="00570C8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קיבל נותן שירותי תשלום למשלם הודעה לפי סעיף קטן (א) ומתקיימים התנאים שבאותו סעיף קטן, יפסיק את ביצוע הוראת התשלום ואת חיוב המשלם מכוחה, מיד עם קבלת ההודעה.</w:t>
      </w:r>
    </w:p>
    <w:p w:rsidR="00570C8D" w:rsidRDefault="00570C8D">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בחוזה שירותי התשלום יפרט נותן שירותי התשלום למשלם את המועד שעד אליו ניתן להודיע לו על ביטול הוראת תשלום לפי סעיף קטן (א).</w:t>
      </w:r>
    </w:p>
    <w:p w:rsidR="00F91A02" w:rsidRDefault="00F91A02">
      <w:pPr>
        <w:pStyle w:val="P00"/>
        <w:spacing w:before="72"/>
        <w:ind w:left="0" w:right="1134"/>
        <w:rPr>
          <w:rStyle w:val="default"/>
          <w:rFonts w:cs="FrankRuehl"/>
          <w:rtl/>
        </w:rPr>
      </w:pPr>
      <w:bookmarkStart w:id="22" w:name="Seif17"/>
      <w:bookmarkEnd w:id="22"/>
      <w:r>
        <w:rPr>
          <w:lang w:val="he-IL"/>
        </w:rPr>
        <w:pict>
          <v:rect id="_x0000_s1042" style="position:absolute;left:0;text-align:left;margin-left:464.5pt;margin-top:8.05pt;width:75.05pt;height:42.2pt;z-index:251634176" o:allowincell="f" filled="f" stroked="f" strokecolor="lime" strokeweight=".25pt">
            <v:textbox style="mso-next-textbox:#_x0000_s1042" inset="0,0,0,0">
              <w:txbxContent>
                <w:p w:rsidR="009C4A14" w:rsidRDefault="009C4A14">
                  <w:pPr>
                    <w:spacing w:line="160" w:lineRule="exact"/>
                    <w:jc w:val="left"/>
                    <w:rPr>
                      <w:rFonts w:cs="Miriam" w:hint="cs"/>
                      <w:noProof/>
                      <w:szCs w:val="18"/>
                      <w:rtl/>
                    </w:rPr>
                  </w:pPr>
                  <w:r>
                    <w:rPr>
                      <w:rFonts w:cs="Miriam" w:hint="cs"/>
                      <w:szCs w:val="18"/>
                      <w:rtl/>
                    </w:rPr>
                    <w:t xml:space="preserve">הפסקת ביצוע של פעולת תשלום מובטחת בשל </w:t>
                  </w:r>
                  <w:r>
                    <w:rPr>
                      <w:rFonts w:cs="Miriam"/>
                      <w:szCs w:val="18"/>
                      <w:rtl/>
                    </w:rPr>
                    <w:br/>
                  </w:r>
                  <w:r>
                    <w:rPr>
                      <w:rFonts w:cs="Miriam" w:hint="cs"/>
                      <w:szCs w:val="18"/>
                      <w:rtl/>
                    </w:rPr>
                    <w:t>אי-אספקת נכס או שירות בעסקת יסוד</w:t>
                  </w:r>
                </w:p>
              </w:txbxContent>
            </v:textbox>
            <w10:anchorlock/>
          </v:rect>
        </w:pict>
      </w:r>
      <w:r>
        <w:rPr>
          <w:rStyle w:val="big-number"/>
          <w:rFonts w:hint="cs"/>
          <w:rtl/>
        </w:rPr>
        <w:t>17</w:t>
      </w:r>
      <w:r>
        <w:rPr>
          <w:rStyle w:val="big-number"/>
          <w:rtl/>
        </w:rPr>
        <w:t>.</w:t>
      </w:r>
      <w:r>
        <w:rPr>
          <w:rStyle w:val="big-number"/>
          <w:rtl/>
        </w:rPr>
        <w:tab/>
      </w:r>
      <w:r w:rsidR="009B6722">
        <w:rPr>
          <w:rStyle w:val="default"/>
          <w:rFonts w:cs="FrankRuehl" w:hint="cs"/>
          <w:rtl/>
        </w:rPr>
        <w:t>(א)</w:t>
      </w:r>
      <w:r w:rsidR="009B6722">
        <w:rPr>
          <w:rStyle w:val="default"/>
          <w:rFonts w:cs="FrankRuehl"/>
          <w:rtl/>
        </w:rPr>
        <w:tab/>
      </w:r>
      <w:r w:rsidR="009B6722">
        <w:rPr>
          <w:rStyle w:val="default"/>
          <w:rFonts w:cs="FrankRuehl" w:hint="cs"/>
          <w:rtl/>
        </w:rPr>
        <w:t>נעשתה עסקת יסוד בין משלם למוטב ובשלה נתן המשלם הוראת תשלום לביצוע פעולת תשלום מובטחת, והודיע המשלם לנותן שירותי התשלום למשלם שהוא צד לפעולת התשלום המובטחת כי מתקיימים התנאים שלהלן, יפסיק נותן שירותי התשלום למשלם את ביצוע הוראת התשלום ואת חיוב המשלם מכוחה החל ממועד מסירת ההודעה על ידי המשלם:</w:t>
      </w:r>
    </w:p>
    <w:p w:rsidR="009B6722" w:rsidRDefault="009B6722" w:rsidP="009B672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הנכס או השירות שנרכש בעסקת היסוד לא סופק אף שחלף מועד האספקה שעליו הוסכם בין המשלם ובין המוטב, ואם מועד האספקה כאמור טרם חלף </w:t>
      </w:r>
      <w:r>
        <w:rPr>
          <w:rStyle w:val="default"/>
          <w:rFonts w:cs="FrankRuehl"/>
          <w:rtl/>
        </w:rPr>
        <w:t>–</w:t>
      </w:r>
      <w:r>
        <w:rPr>
          <w:rStyle w:val="default"/>
          <w:rFonts w:cs="FrankRuehl" w:hint="cs"/>
          <w:rtl/>
        </w:rPr>
        <w:t xml:space="preserve"> המוטב הפסיק, דרך קבע, לספק נכסים או שירותים מסוגו של הנכס או השירות שנרכש בעסקה;</w:t>
      </w:r>
    </w:p>
    <w:p w:rsidR="009B6722" w:rsidRDefault="009B6722" w:rsidP="009B672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המשלם הודיע למוטב על ביטול עסקת היסוד, ככל שהיה ניתן להודיע לו על כך.</w:t>
      </w:r>
    </w:p>
    <w:p w:rsidR="009B6722" w:rsidRDefault="009B672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CA4EED">
        <w:rPr>
          <w:rStyle w:val="default"/>
          <w:rFonts w:cs="FrankRuehl" w:hint="cs"/>
          <w:rtl/>
        </w:rPr>
        <w:t>אין בהוראות סעיף קטן (א) כדי לגרוע מזכותו של נותן שירותי התשלום למשלם לחזור ולחייב את המשלם על פי הוראת התשלום, אם נוכח שלא התקיימו התנאים שבסעיף קטן (א); נותן שירותי התשלום למשלם ימסור למשלם הודעה בכתב המפרטת את הנימוקים לחיוב, 15 ימים לפחות לפני החיוב בפועל, וימסור למשלם, לפי דרישתו, עותקי מסמכים שבידו לעניין זה.</w:t>
      </w:r>
    </w:p>
    <w:p w:rsidR="00CA4EED" w:rsidRDefault="00CA4EE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8C24F1">
        <w:rPr>
          <w:rStyle w:val="default"/>
          <w:rFonts w:cs="FrankRuehl" w:hint="cs"/>
          <w:rtl/>
        </w:rPr>
        <w:t>סופק הנכס או השירות במסגרת עסקת היסוד באופן חלקי, יחולו הוראות סעיף זה, בשינויים המחויבים, ביחס לחלק שלא סופק, ובלבד שהחיוב בעד הנכס או השירות שלא סופק ניתן להפרדה.</w:t>
      </w:r>
    </w:p>
    <w:p w:rsidR="008C24F1" w:rsidRDefault="008C24F1">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נותן שירותי תשלום למשלם לא יהיה אחראי לנזק אם פעל בתום לב ובלא התרשלות על פי הודעת המשלם כאמור בסעיף קטן (א).</w:t>
      </w:r>
    </w:p>
    <w:p w:rsidR="00F91A02" w:rsidRDefault="00F91A02">
      <w:pPr>
        <w:pStyle w:val="P00"/>
        <w:spacing w:before="72"/>
        <w:ind w:left="0" w:right="1134"/>
        <w:rPr>
          <w:rStyle w:val="default"/>
          <w:rFonts w:cs="FrankRuehl"/>
          <w:rtl/>
        </w:rPr>
      </w:pPr>
      <w:bookmarkStart w:id="23" w:name="Seif18"/>
      <w:bookmarkEnd w:id="23"/>
      <w:r>
        <w:rPr>
          <w:lang w:val="he-IL"/>
        </w:rPr>
        <w:pict>
          <v:rect id="_x0000_s1043" style="position:absolute;left:0;text-align:left;margin-left:464.5pt;margin-top:8.05pt;width:75.05pt;height:35.6pt;z-index:251635200" o:allowincell="f" filled="f" stroked="f" strokecolor="lime" strokeweight=".25pt">
            <v:textbox style="mso-next-textbox:#_x0000_s1043" inset="0,0,0,0">
              <w:txbxContent>
                <w:p w:rsidR="009C4A14" w:rsidRDefault="009C4A14">
                  <w:pPr>
                    <w:spacing w:line="160" w:lineRule="exact"/>
                    <w:jc w:val="left"/>
                    <w:rPr>
                      <w:rFonts w:cs="Miriam" w:hint="cs"/>
                      <w:noProof/>
                      <w:szCs w:val="18"/>
                      <w:rtl/>
                    </w:rPr>
                  </w:pPr>
                  <w:r>
                    <w:rPr>
                      <w:rFonts w:cs="Miriam" w:hint="cs"/>
                      <w:szCs w:val="18"/>
                      <w:rtl/>
                    </w:rPr>
                    <w:t>הפסקת ביצוע של פעולת תשלום מובטחת בשל חדלות פירעון</w:t>
                  </w:r>
                </w:p>
              </w:txbxContent>
            </v:textbox>
            <w10:anchorlock/>
          </v:rect>
        </w:pict>
      </w:r>
      <w:r>
        <w:rPr>
          <w:rStyle w:val="big-number"/>
          <w:rFonts w:hint="cs"/>
          <w:rtl/>
        </w:rPr>
        <w:t>18</w:t>
      </w:r>
      <w:r>
        <w:rPr>
          <w:rStyle w:val="big-number"/>
          <w:rtl/>
        </w:rPr>
        <w:t>.</w:t>
      </w:r>
      <w:r>
        <w:rPr>
          <w:rStyle w:val="big-number"/>
          <w:rtl/>
        </w:rPr>
        <w:tab/>
      </w:r>
      <w:r w:rsidR="008C24F1">
        <w:rPr>
          <w:rStyle w:val="default"/>
          <w:rFonts w:cs="FrankRuehl" w:hint="cs"/>
          <w:rtl/>
        </w:rPr>
        <w:t>(א)</w:t>
      </w:r>
      <w:r w:rsidR="008C24F1">
        <w:rPr>
          <w:rStyle w:val="default"/>
          <w:rFonts w:cs="FrankRuehl"/>
          <w:rtl/>
        </w:rPr>
        <w:tab/>
      </w:r>
      <w:r w:rsidR="008C24F1">
        <w:rPr>
          <w:rStyle w:val="default"/>
          <w:rFonts w:cs="FrankRuehl" w:hint="cs"/>
          <w:rtl/>
        </w:rPr>
        <w:t xml:space="preserve">בלי לגרוע מהוראות סעיף 17, נעשתה עסקת יסוד בין משלם למוטב המספק נכסים באספקה שאינה מיידית, ובשלה נתן המשלם הוראת תשלום לביצוע פעולת תשלום מובטחת, והובא לידיעת נותן שירותי התשלום למשלם או נותן שירותי התשלום למוטב שהם צד לפעולת התשלום המובטחת, כי הוגשה לבית המשפט, לגבי המוטב, בקשה למתן צו לכינוס נכסים או צו פירוק או כי הוגשה לגביו בקשה לצו לפתיחת הליכים לפי חוק חדלות פירעון ושיקום כלכלי, התשע"ח-2018, והבקשה לצו כאמור פורסמה לפי דין או הומצאה לנותן שירותי התשלום, יפסיק נותן שירותי התשלום להעביר את הכספים האמורים להיות משולמים במסגרת פעולת התשלום החל במועד שבו נודע לו על הגשת הבקשה עד למועד ההחלטה בה (בסעיף זה </w:t>
      </w:r>
      <w:r w:rsidR="008C24F1">
        <w:rPr>
          <w:rStyle w:val="default"/>
          <w:rFonts w:cs="FrankRuehl"/>
          <w:rtl/>
        </w:rPr>
        <w:t>–</w:t>
      </w:r>
      <w:r w:rsidR="008C24F1">
        <w:rPr>
          <w:rStyle w:val="default"/>
          <w:rFonts w:cs="FrankRuehl" w:hint="cs"/>
          <w:rtl/>
        </w:rPr>
        <w:t xml:space="preserve"> תקופת הפסקת הזיכוי)</w:t>
      </w:r>
      <w:r>
        <w:rPr>
          <w:rStyle w:val="default"/>
          <w:rFonts w:cs="FrankRuehl" w:hint="cs"/>
          <w:rtl/>
        </w:rPr>
        <w:t>.</w:t>
      </w:r>
    </w:p>
    <w:p w:rsidR="008C24F1" w:rsidRDefault="008C24F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ניתן לגבי המוטב צו כאמור בסעיף קטן (א) למעט צו לפתיחת הליכים המורה על הפעלת מוטב שהוא תאגיד לשם שיקומו הכלכלי, נותן שירותי התשלום למשלם, ישיב למשלם, בהקדם האפשרי אך לא יאוחר משמונה ימי עסקים מיום מתן הצו, את הכספים שחויב בהם המשלם במסגרת אותה פעולת תשלום מובטחת במהלך תקופת הפסקת הזיכוי; נדחתה בקשה לצו כאמור בסעיף קטן (א) או ניתן צו המורה על הפעלת מוטב שהוא תאגיד לשם שיקומו הכלכלי, יחזור ויעביר נותן שירותי התשלום למשלם או נותן שירותי התשלום למוטב, לפי העניין, את הכספים במסגרת פעולת התשלום המובטחת.</w:t>
      </w:r>
    </w:p>
    <w:p w:rsidR="008C24F1" w:rsidRDefault="008C24F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842F3C">
        <w:rPr>
          <w:rStyle w:val="default"/>
          <w:rFonts w:cs="FrankRuehl" w:hint="cs"/>
          <w:rtl/>
        </w:rPr>
        <w:t>בית משפט המוסמך לדון בהליכים כאמור בסעיף קטן (א), רשאי להורות כי נותן שירותי התשלום למשלם או נותן שירותי התשלום למוטב יחזור ויעביר את הכספים למוטב במסגרת פעולת התשלום המובטחת, אם שוכנע שהנכס או השירות שנרכשו בעסקת היסוד סופקו למשלם או כי אין במתן צו כאמור כדי לפגוע במשלם; בית המשפט רשאי לשמוע לעניין זה את עמדתו של הממונה על הגנת הצרכן והסחר ההוגן, כמשמעותו בחוק הגנת הצרכן.</w:t>
      </w:r>
    </w:p>
    <w:p w:rsidR="00842F3C" w:rsidRDefault="00842F3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סעיף זה כדי לגרוע מזכותו של נותן שירותי התשלום למשלם או נותן שירותי התשלום למוטב לחזור ולהעביר את הכספים במסגרת פעולת התשלום המובטחת, אם נוכח שהנכס או השירות שנרכשו בעסקת היסוד סופקו למשלם; נותן שירותי התשלום ימסור למשלם הודעה בכתב המפרטת את הנימוקים לזיכוי המוטב, 15 ימים לפחות לפני הזיכוי בפועל, וימסור למשלם, לפי דרישתו, עותקי מסמכים שבידו לעניין זה.</w:t>
      </w:r>
    </w:p>
    <w:p w:rsidR="00842F3C" w:rsidRDefault="00842F3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סופק הנכס או השירות במסגרת עסקת היסוד באופן חלקי, רשאי נותן שירותי התשלום, בהתאם להוראות סעיף קטן (ד), לחזור ולהעביר את הכספים בשל החלק האמור, ובלבד שהזיכוי בשל החלק האמור ניתן להפרדה, ורשאי בית המשפט, בהתאם להוראות סעיף קטן (ג), להורות לנותן שירותי התשלום לחזור ולהעביר את הכספים בשל החלק שסופק.</w:t>
      </w:r>
    </w:p>
    <w:p w:rsidR="00842F3C" w:rsidRPr="00842F3C" w:rsidRDefault="00842F3C" w:rsidP="00842F3C">
      <w:pPr>
        <w:pStyle w:val="header-2"/>
        <w:ind w:left="0" w:right="1134"/>
        <w:outlineLvl w:val="0"/>
        <w:rPr>
          <w:rFonts w:cs="Miriam"/>
          <w:rtl/>
        </w:rPr>
      </w:pPr>
      <w:bookmarkStart w:id="24" w:name="hed22"/>
      <w:bookmarkEnd w:id="24"/>
      <w:r w:rsidRPr="00842F3C">
        <w:rPr>
          <w:rFonts w:cs="Miriam" w:hint="cs"/>
          <w:rtl/>
        </w:rPr>
        <w:t>סימן ג': האחריות לביצוע פעולת תשלום</w:t>
      </w:r>
    </w:p>
    <w:p w:rsidR="00F91A02" w:rsidRDefault="00F91A02">
      <w:pPr>
        <w:pStyle w:val="P00"/>
        <w:spacing w:before="72"/>
        <w:ind w:left="0" w:right="1134"/>
        <w:rPr>
          <w:rStyle w:val="default"/>
          <w:rFonts w:cs="FrankRuehl"/>
          <w:rtl/>
        </w:rPr>
      </w:pPr>
      <w:bookmarkStart w:id="25" w:name="Seif19"/>
      <w:bookmarkEnd w:id="25"/>
      <w:r>
        <w:rPr>
          <w:lang w:val="he-IL"/>
        </w:rPr>
        <w:pict>
          <v:rect id="_x0000_s1044" style="position:absolute;left:0;text-align:left;margin-left:464.5pt;margin-top:8.05pt;width:75.05pt;height:26.85pt;z-index:251636224" o:allowincell="f" filled="f" stroked="f" strokecolor="lime" strokeweight=".25pt">
            <v:textbox style="mso-next-textbox:#_x0000_s1044" inset="0,0,0,0">
              <w:txbxContent>
                <w:p w:rsidR="009C4A14" w:rsidRDefault="009C4A14">
                  <w:pPr>
                    <w:spacing w:line="160" w:lineRule="exact"/>
                    <w:jc w:val="left"/>
                    <w:rPr>
                      <w:rFonts w:cs="Miriam" w:hint="cs"/>
                      <w:noProof/>
                      <w:szCs w:val="18"/>
                      <w:rtl/>
                    </w:rPr>
                  </w:pPr>
                  <w:r>
                    <w:rPr>
                      <w:rFonts w:cs="Miriam" w:hint="cs"/>
                      <w:szCs w:val="18"/>
                      <w:rtl/>
                    </w:rPr>
                    <w:t>אחריות נותן שירותי תשלום בביצוע פעולת תשלום</w:t>
                  </w:r>
                </w:p>
              </w:txbxContent>
            </v:textbox>
            <w10:anchorlock/>
          </v:rect>
        </w:pict>
      </w:r>
      <w:r>
        <w:rPr>
          <w:rStyle w:val="big-number"/>
          <w:rFonts w:hint="cs"/>
          <w:rtl/>
        </w:rPr>
        <w:t>19</w:t>
      </w:r>
      <w:r>
        <w:rPr>
          <w:rStyle w:val="big-number"/>
          <w:rtl/>
        </w:rPr>
        <w:t>.</w:t>
      </w:r>
      <w:r>
        <w:rPr>
          <w:rStyle w:val="big-number"/>
          <w:rtl/>
        </w:rPr>
        <w:tab/>
      </w:r>
      <w:r>
        <w:rPr>
          <w:rStyle w:val="default"/>
          <w:rFonts w:cs="FrankRuehl" w:hint="cs"/>
          <w:rtl/>
        </w:rPr>
        <w:t>(א)</w:t>
      </w:r>
      <w:r>
        <w:rPr>
          <w:rStyle w:val="default"/>
          <w:rFonts w:cs="FrankRuehl" w:hint="cs"/>
          <w:rtl/>
        </w:rPr>
        <w:tab/>
      </w:r>
      <w:r w:rsidR="009F571B">
        <w:rPr>
          <w:rStyle w:val="default"/>
          <w:rFonts w:cs="FrankRuehl" w:hint="cs"/>
          <w:rtl/>
        </w:rPr>
        <w:t>נותן שירותי תשלום למשלם יהיה אחראי כלפי המשלם לביצוע של הוראת התשלום  במדויק כל עוד לא קיבל נותן שירותי התשלום למוטב את הכספים המועברים במסגרת פעולת התשלום</w:t>
      </w:r>
      <w:r>
        <w:rPr>
          <w:rStyle w:val="default"/>
          <w:rFonts w:cs="FrankRuehl" w:hint="cs"/>
          <w:rtl/>
        </w:rPr>
        <w:t>.</w:t>
      </w:r>
    </w:p>
    <w:p w:rsidR="009F571B" w:rsidRDefault="009F57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קיבל נותן שירותי התשלום למוטב את הכספים המועברים במסגרת פעולת התשלום, יהיה נותן שירותי התשלום למוטב אחראי כלפי המוטב לביצוע העברת הכספים אליו במדויק, בכפוף להוראות סעיף 14 ובאופן מיידי, או במועד סביר אחר שהוסכם בין נותן שירותי התשלום למוטב ובין המוטב.</w:t>
      </w:r>
    </w:p>
    <w:p w:rsidR="009F571B" w:rsidRDefault="009F57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1A4667">
        <w:rPr>
          <w:rStyle w:val="default"/>
          <w:rFonts w:cs="FrankRuehl" w:hint="cs"/>
          <w:rtl/>
        </w:rPr>
        <w:t>בלי לגרוע מהוראות סעיפים קטנים (א) ו-(ב), נתן המשלם הוראת תשלום באמצעות המוטב או דרש המוטב לבצע פעולת תשלום מכוח הרשאה לחיוב, ומתן הוראת התשלום או הדרישה כאמור נעשו באמצעות נותן שירותי התשלום למוטב, יהיה נותן שירותי התשלום למוטב אחראי כלפי המוטב להעברה של הוראת התשלום או הדרישה כאמור, לפי העניין, במדויק, לנותן שירותי התשלום למשלם.</w:t>
      </w:r>
    </w:p>
    <w:p w:rsidR="001A4667" w:rsidRDefault="001A466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פנה לקוח לנותן שירותי התשלום שעמו התקשר בחוזה בעניין פגם בביצוע פעולת תשלום, ובכלל זה אי-ביצועה, יברר נותן שירותי התשלום את העניין ויידע את לקוחו בנוגע לתוצאות הבירור בתוך זמן סביר בנסיבות העניין.</w:t>
      </w:r>
    </w:p>
    <w:p w:rsidR="001A4667" w:rsidRDefault="001A466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נודע לנותן שירותי תשלום, בעקבות בירור לפי סעיף קטן (ד) או בדרך אחרת, כי נפל פגם כאמור באותו סעיף קטן וכי הוא אחראי לפגם, יתקן את הפגם במועד שבו נודע לו עליו; לא היה נותן שירותי התשלום אחראי לפגם ינקוט אמצעים סבירים כדי שנותן שירותי התשלום האחראי לפגם יתקנו כאמור.</w:t>
      </w:r>
    </w:p>
    <w:p w:rsidR="001A4667" w:rsidRDefault="001A4667">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נותן שירותי תשלום שעמו התקשר הלקוח יפצה או ישפה את לקוחו לפי דרישתו בשל נזק או הוצאה שנגרמה לו בשל פגם כאמור בסעיף קטן (ד); לא היה נותן שירותי התשלום אחראי לפגם, ינקוט אמצעים סבירים כדי שנותן שירותי התשלום האחראי לפגם ישפה או יפצה את הלקוח.</w:t>
      </w:r>
    </w:p>
    <w:p w:rsidR="001A4667" w:rsidRDefault="001A4667">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כל סכום שלקוח מחויב או מזוכה בו בשל תיקון פגם כאמור בסעיף זה, יהיה לפי ערכו ביום שבו היה מבוצע החיוב או הזיכוי אלמלא הפגם.</w:t>
      </w:r>
    </w:p>
    <w:p w:rsidR="00F91A02" w:rsidRDefault="00F91A02" w:rsidP="00EF53C1">
      <w:pPr>
        <w:pStyle w:val="P00"/>
        <w:spacing w:before="72"/>
        <w:ind w:left="0" w:right="1134"/>
        <w:rPr>
          <w:rStyle w:val="default"/>
          <w:rFonts w:cs="FrankRuehl"/>
          <w:rtl/>
        </w:rPr>
      </w:pPr>
      <w:bookmarkStart w:id="26" w:name="Seif20"/>
      <w:bookmarkEnd w:id="26"/>
      <w:r>
        <w:rPr>
          <w:lang w:val="he-IL"/>
        </w:rPr>
        <w:pict>
          <v:rect id="_x0000_s1045" style="position:absolute;left:0;text-align:left;margin-left:464.5pt;margin-top:8.05pt;width:75.05pt;height:20.95pt;z-index:251637248" o:allowincell="f" filled="f" stroked="f" strokecolor="lime" strokeweight=".25pt">
            <v:textbox style="mso-next-textbox:#_x0000_s1045" inset="0,0,0,0">
              <w:txbxContent>
                <w:p w:rsidR="009C4A14" w:rsidRDefault="009C4A14">
                  <w:pPr>
                    <w:spacing w:line="160" w:lineRule="exact"/>
                    <w:jc w:val="left"/>
                    <w:rPr>
                      <w:rFonts w:cs="Miriam" w:hint="cs"/>
                      <w:noProof/>
                      <w:szCs w:val="18"/>
                      <w:rtl/>
                    </w:rPr>
                  </w:pPr>
                  <w:r>
                    <w:rPr>
                      <w:rFonts w:cs="Miriam" w:hint="cs"/>
                      <w:szCs w:val="18"/>
                      <w:rtl/>
                    </w:rPr>
                    <w:t>חבות בנפרד של נותן שירותי תשלום</w:t>
                  </w:r>
                </w:p>
              </w:txbxContent>
            </v:textbox>
            <w10:anchorlock/>
          </v:rect>
        </w:pict>
      </w:r>
      <w:r>
        <w:rPr>
          <w:rStyle w:val="big-number"/>
          <w:rFonts w:hint="cs"/>
          <w:rtl/>
        </w:rPr>
        <w:t>20</w:t>
      </w:r>
      <w:r>
        <w:rPr>
          <w:rStyle w:val="big-number"/>
          <w:rtl/>
        </w:rPr>
        <w:t>.</w:t>
      </w:r>
      <w:r>
        <w:rPr>
          <w:rStyle w:val="big-number"/>
          <w:rtl/>
        </w:rPr>
        <w:tab/>
      </w:r>
      <w:r w:rsidR="001A4667">
        <w:rPr>
          <w:rStyle w:val="default"/>
          <w:rFonts w:cs="FrankRuehl" w:hint="cs"/>
          <w:rtl/>
        </w:rPr>
        <w:t>נתנו כמה נותני שירותי תשלום שירותים לאותו לקוח במסגרת אותה פעולת תשלום, חייב כל אחד מנותני שירותי התשלום בנפרד כלפי הלקוח לקיים את החיובים כאמור בסעיף 19 לגבי כל פעולת התשלום.</w:t>
      </w:r>
    </w:p>
    <w:p w:rsidR="00F91A02" w:rsidRDefault="00F91A02">
      <w:pPr>
        <w:pStyle w:val="P00"/>
        <w:spacing w:before="72"/>
        <w:ind w:left="0" w:right="1134"/>
        <w:rPr>
          <w:rStyle w:val="default"/>
          <w:rFonts w:cs="FrankRuehl"/>
          <w:rtl/>
        </w:rPr>
      </w:pPr>
      <w:bookmarkStart w:id="27" w:name="Seif21"/>
      <w:bookmarkEnd w:id="27"/>
      <w:r>
        <w:rPr>
          <w:lang w:val="he-IL"/>
        </w:rPr>
        <w:pict>
          <v:rect id="_x0000_s1046" style="position:absolute;left:0;text-align:left;margin-left:464.5pt;margin-top:8.05pt;width:75.05pt;height:27.6pt;z-index:251638272" o:allowincell="f" filled="f" stroked="f" strokecolor="lime" strokeweight=".25pt">
            <v:textbox style="mso-next-textbox:#_x0000_s1046" inset="0,0,0,0">
              <w:txbxContent>
                <w:p w:rsidR="009C4A14" w:rsidRDefault="009C4A14">
                  <w:pPr>
                    <w:spacing w:line="160" w:lineRule="exact"/>
                    <w:jc w:val="left"/>
                    <w:rPr>
                      <w:rFonts w:cs="Miriam" w:hint="cs"/>
                      <w:noProof/>
                      <w:szCs w:val="18"/>
                      <w:rtl/>
                    </w:rPr>
                  </w:pPr>
                  <w:r>
                    <w:rPr>
                      <w:rFonts w:cs="Miriam" w:hint="cs"/>
                      <w:szCs w:val="18"/>
                      <w:rtl/>
                    </w:rPr>
                    <w:t>פעולת תשלום המבוצעת על סמך קוד זיהוי ייחודי</w:t>
                  </w:r>
                </w:p>
              </w:txbxContent>
            </v:textbox>
            <w10:anchorlock/>
          </v:rect>
        </w:pict>
      </w:r>
      <w:r>
        <w:rPr>
          <w:rStyle w:val="big-number"/>
          <w:rFonts w:hint="cs"/>
          <w:rtl/>
        </w:rPr>
        <w:t>21</w:t>
      </w:r>
      <w:r>
        <w:rPr>
          <w:rStyle w:val="big-number"/>
          <w:rtl/>
        </w:rPr>
        <w:t>.</w:t>
      </w:r>
      <w:r>
        <w:rPr>
          <w:rStyle w:val="big-number"/>
          <w:rtl/>
        </w:rPr>
        <w:tab/>
      </w:r>
      <w:r w:rsidR="00EF24DA">
        <w:rPr>
          <w:rStyle w:val="default"/>
          <w:rFonts w:cs="FrankRuehl" w:hint="cs"/>
          <w:rtl/>
        </w:rPr>
        <w:t>(א)</w:t>
      </w:r>
      <w:r w:rsidR="00EF24DA">
        <w:rPr>
          <w:rStyle w:val="default"/>
          <w:rFonts w:cs="FrankRuehl"/>
          <w:rtl/>
        </w:rPr>
        <w:tab/>
      </w:r>
      <w:r w:rsidR="00EF24DA">
        <w:rPr>
          <w:rStyle w:val="default"/>
          <w:rFonts w:cs="FrankRuehl" w:hint="cs"/>
          <w:rtl/>
        </w:rPr>
        <w:t xml:space="preserve">בסעיף זה, "קוד זיהוי ייחודי" </w:t>
      </w:r>
      <w:r w:rsidR="00EF24DA">
        <w:rPr>
          <w:rStyle w:val="default"/>
          <w:rFonts w:cs="FrankRuehl"/>
          <w:rtl/>
        </w:rPr>
        <w:t>–</w:t>
      </w:r>
      <w:r w:rsidR="00EF24DA">
        <w:rPr>
          <w:rStyle w:val="default"/>
          <w:rFonts w:cs="FrankRuehl" w:hint="cs"/>
          <w:rtl/>
        </w:rPr>
        <w:t xml:space="preserve"> צירוף של אותיות, מספרים, סמלים או פרט מזהה ייחודי אחר, שנותן שירותי התשלום קבע שעל הלקוח למסור כדי לזהות באופן ודאי אותו או לקוח אחר או את חשבון התשלום של מי מהם, לשם ביצוע פעולת תשלום</w:t>
      </w:r>
      <w:r>
        <w:rPr>
          <w:rStyle w:val="default"/>
          <w:rFonts w:cs="FrankRuehl" w:hint="cs"/>
          <w:rtl/>
        </w:rPr>
        <w:t>.</w:t>
      </w:r>
    </w:p>
    <w:p w:rsidR="00EF24DA" w:rsidRDefault="00EF24D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2719F3">
        <w:rPr>
          <w:rStyle w:val="default"/>
          <w:rFonts w:cs="FrankRuehl" w:hint="cs"/>
          <w:rtl/>
        </w:rPr>
        <w:t>פעולת תשלום שבוצעה על סמך קוד זיהוי ייחודי של המוטב שמסר לקוח, בין שנמסר לבדו ובין שנמסר עם פרטים נוספים, תיחשב כפעולה שבוצעה כנדרש, לעניין זהות המוטב.</w:t>
      </w:r>
    </w:p>
    <w:p w:rsidR="002719F3" w:rsidRDefault="002719F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12738C">
        <w:rPr>
          <w:rStyle w:val="default"/>
          <w:rFonts w:cs="FrankRuehl" w:hint="cs"/>
          <w:rtl/>
        </w:rPr>
        <w:t xml:space="preserve">היה קוד הזיהוי הייחודי שמסר הלקוח שגוי, לא יישאו נותן שירותי התשלום למשלם ונותן שירותי התשלום </w:t>
      </w:r>
      <w:r w:rsidR="0065519F">
        <w:rPr>
          <w:rStyle w:val="default"/>
          <w:rFonts w:cs="FrankRuehl" w:hint="cs"/>
          <w:rtl/>
        </w:rPr>
        <w:t>למוטב שהסתמכו על קוד הזיהוי האמור באחריות בשל אי-ביצוע פעולת התשלום או בשל פגם בביצועה, ובלבד שאי-הביצוע או הפגם כאמור נגרמו בשל אותה הסתמכות; ואולם נותן שירותי התשלום למשלם ונותן שירותי התשלום למוטב יעשו מאמצים סבירים להשיב למשלם את הכספים שהועברו במסגרת פעולת התשלום, ככל שהועברו, ובכלל זה נותן שירותי התשלום למוטב ימסור לנותן שירותי תשלום למשלם את המידע הנדרש לעניין; לא ניתן להשיב למשלם את הכספים כאמור, נותן שירותי התשלום למשלם, יעביר למשלם, לפי בקשתו, את המידע שברשותו הנוגע לפעולת התשלום שבוצעה ויכול לסייע לו בהשבת הכספים.</w:t>
      </w:r>
    </w:p>
    <w:p w:rsidR="0065519F" w:rsidRPr="0065519F" w:rsidRDefault="0065519F" w:rsidP="0065519F">
      <w:pPr>
        <w:pStyle w:val="medium2-header"/>
        <w:keepLines w:val="0"/>
        <w:spacing w:before="72"/>
        <w:ind w:left="0" w:right="1134"/>
        <w:outlineLvl w:val="0"/>
        <w:rPr>
          <w:rFonts w:cs="FrankRuehl" w:hint="cs"/>
          <w:noProof/>
          <w:rtl/>
        </w:rPr>
      </w:pPr>
      <w:bookmarkStart w:id="28" w:name="med4"/>
      <w:bookmarkEnd w:id="28"/>
      <w:r w:rsidRPr="0065519F">
        <w:rPr>
          <w:rFonts w:cs="FrankRuehl" w:hint="cs"/>
          <w:noProof/>
          <w:rtl/>
        </w:rPr>
        <w:t>פרק ה': הקפאת השימוש באמצעי תשלום</w:t>
      </w:r>
    </w:p>
    <w:p w:rsidR="00F91A02" w:rsidRDefault="00F91A02">
      <w:pPr>
        <w:pStyle w:val="P00"/>
        <w:spacing w:before="72"/>
        <w:ind w:left="0" w:right="1134"/>
        <w:rPr>
          <w:rStyle w:val="default"/>
          <w:rFonts w:cs="FrankRuehl"/>
          <w:rtl/>
        </w:rPr>
      </w:pPr>
      <w:bookmarkStart w:id="29" w:name="Seif22"/>
      <w:bookmarkEnd w:id="29"/>
      <w:r>
        <w:rPr>
          <w:lang w:val="he-IL"/>
        </w:rPr>
        <w:pict>
          <v:rect id="_x0000_s1047" style="position:absolute;left:0;text-align:left;margin-left:464.5pt;margin-top:8.05pt;width:75.05pt;height:26.1pt;z-index:251639296" o:allowincell="f" filled="f" stroked="f" strokecolor="lime" strokeweight=".25pt">
            <v:textbox style="mso-next-textbox:#_x0000_s1047" inset="0,0,0,0">
              <w:txbxContent>
                <w:p w:rsidR="009C4A14" w:rsidRDefault="009C4A14">
                  <w:pPr>
                    <w:spacing w:line="160" w:lineRule="exact"/>
                    <w:jc w:val="left"/>
                    <w:rPr>
                      <w:rFonts w:cs="Miriam" w:hint="cs"/>
                      <w:noProof/>
                      <w:szCs w:val="18"/>
                      <w:rtl/>
                    </w:rPr>
                  </w:pPr>
                  <w:r>
                    <w:rPr>
                      <w:rFonts w:cs="Miriam" w:hint="cs"/>
                      <w:szCs w:val="18"/>
                      <w:rtl/>
                    </w:rPr>
                    <w:t>הקפאת השימוש באמצעי תשלום לבקשת המשלם</w:t>
                  </w:r>
                </w:p>
              </w:txbxContent>
            </v:textbox>
            <w10:anchorlock/>
          </v:rect>
        </w:pict>
      </w:r>
      <w:r>
        <w:rPr>
          <w:rStyle w:val="big-number"/>
          <w:rFonts w:hint="cs"/>
          <w:rtl/>
        </w:rPr>
        <w:t>22</w:t>
      </w:r>
      <w:r>
        <w:rPr>
          <w:rStyle w:val="big-number"/>
          <w:rtl/>
        </w:rPr>
        <w:t>.</w:t>
      </w:r>
      <w:r>
        <w:rPr>
          <w:rStyle w:val="big-number"/>
          <w:rtl/>
        </w:rPr>
        <w:tab/>
      </w:r>
      <w:r w:rsidR="0065519F">
        <w:rPr>
          <w:rStyle w:val="default"/>
          <w:rFonts w:cs="FrankRuehl" w:hint="cs"/>
          <w:rtl/>
        </w:rPr>
        <w:t>המשלם רשאי, בכל עת, לבקש מנותן שירותי התשלום שהנפיק למשלם את אמצעי התשלום להקפיא את השימוש באמצעי התשלום; ביקש המשלם כאמור, יקפיא נותן שירותי התשלום את השימוש באמצעי התשלום באופן מיידי לתקופה שביקש המשלם ושלא תעלה על 14 ימים, אלא אם כן איפשר נותן שירותי התשלום תקופה ארוכה יותר.</w:t>
      </w:r>
    </w:p>
    <w:p w:rsidR="00F91A02" w:rsidRDefault="00F91A02">
      <w:pPr>
        <w:pStyle w:val="P00"/>
        <w:spacing w:before="72"/>
        <w:ind w:left="0" w:right="1134"/>
        <w:rPr>
          <w:rStyle w:val="default"/>
          <w:rFonts w:cs="FrankRuehl"/>
          <w:rtl/>
        </w:rPr>
      </w:pPr>
      <w:bookmarkStart w:id="30" w:name="Seif23"/>
      <w:bookmarkEnd w:id="30"/>
      <w:r>
        <w:rPr>
          <w:lang w:val="he-IL"/>
        </w:rPr>
        <w:pict>
          <v:rect id="_x0000_s1048" style="position:absolute;left:0;text-align:left;margin-left:464.5pt;margin-top:8.05pt;width:75.05pt;height:34.55pt;z-index:251640320" o:allowincell="f" filled="f" stroked="f" strokecolor="lime" strokeweight=".25pt">
            <v:textbox style="mso-next-textbox:#_x0000_s1048" inset="0,0,0,0">
              <w:txbxContent>
                <w:p w:rsidR="009C4A14" w:rsidRDefault="009C4A14">
                  <w:pPr>
                    <w:spacing w:line="160" w:lineRule="exact"/>
                    <w:jc w:val="left"/>
                    <w:rPr>
                      <w:rFonts w:cs="Miriam" w:hint="cs"/>
                      <w:noProof/>
                      <w:szCs w:val="18"/>
                      <w:rtl/>
                    </w:rPr>
                  </w:pPr>
                  <w:r>
                    <w:rPr>
                      <w:rFonts w:cs="Miriam" w:hint="cs"/>
                      <w:szCs w:val="18"/>
                      <w:rtl/>
                    </w:rPr>
                    <w:t>הקפאת השימוש באמצעי תשלום בידי נותן שירותי תשלום למשלם</w:t>
                  </w:r>
                </w:p>
              </w:txbxContent>
            </v:textbox>
            <w10:anchorlock/>
          </v:rect>
        </w:pict>
      </w:r>
      <w:r>
        <w:rPr>
          <w:rStyle w:val="big-number"/>
          <w:rFonts w:hint="cs"/>
          <w:rtl/>
        </w:rPr>
        <w:t>23</w:t>
      </w:r>
      <w:r>
        <w:rPr>
          <w:rStyle w:val="big-number"/>
          <w:rtl/>
        </w:rPr>
        <w:t>.</w:t>
      </w:r>
      <w:r>
        <w:rPr>
          <w:rStyle w:val="big-number"/>
          <w:rtl/>
        </w:rPr>
        <w:tab/>
      </w:r>
      <w:r w:rsidR="0065519F">
        <w:rPr>
          <w:rStyle w:val="default"/>
          <w:rFonts w:cs="FrankRuehl" w:hint="cs"/>
          <w:rtl/>
        </w:rPr>
        <w:t>(א)</w:t>
      </w:r>
      <w:r w:rsidR="0065519F">
        <w:rPr>
          <w:rStyle w:val="default"/>
          <w:rFonts w:cs="FrankRuehl"/>
          <w:rtl/>
        </w:rPr>
        <w:tab/>
      </w:r>
      <w:r w:rsidR="0065519F">
        <w:rPr>
          <w:rStyle w:val="default"/>
          <w:rFonts w:cs="FrankRuehl" w:hint="cs"/>
          <w:rtl/>
        </w:rPr>
        <w:t xml:space="preserve">נותן שירותי תשלום למשלם רשאי להקפיא את השימוש באמצעי התשלום, אם הדבר נדרש בהתאם להוראות כל דין וכן, אם הוסכם כך בחוזה שירותי התשלום, מטעמים סבירים; לעניין זה יראו כטעמים סבירים, בין השאר, חשש לפגיעה באבטחת אמצעי התשלום, חשש לשימוש לרעה באמצעי התשלום או מרמה, ואם התשלום מקורו באשראי שניתן בידי נותן שירותי התשלום למשלם </w:t>
      </w:r>
      <w:r w:rsidR="0065519F">
        <w:rPr>
          <w:rStyle w:val="default"/>
          <w:rFonts w:cs="FrankRuehl"/>
          <w:rtl/>
        </w:rPr>
        <w:t>–</w:t>
      </w:r>
      <w:r w:rsidR="0065519F">
        <w:rPr>
          <w:rStyle w:val="default"/>
          <w:rFonts w:cs="FrankRuehl" w:hint="cs"/>
          <w:rtl/>
        </w:rPr>
        <w:t xml:space="preserve"> חשש ממשי כי המשלם לא יקיים את התחייבותו כלפי נותן שירותי התשלום לפרוע את האשראי.</w:t>
      </w:r>
    </w:p>
    <w:p w:rsidR="0065519F" w:rsidRDefault="0065519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ביקש נותן שירותי תשלום למשלם להקפיא את השימוש באמצעי התשלום כאמור בסעיף קטן (א), יודיע על כך למשלם ויפרט את הטעמים להקפאה, לפני ההקפאה.</w:t>
      </w:r>
    </w:p>
    <w:p w:rsidR="0065519F" w:rsidRDefault="0065519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הוראות סעיף קטן (ב), נותן שירותי תשלום למשלם </w:t>
      </w:r>
      <w:r w:rsidR="00C62B22">
        <w:rPr>
          <w:rStyle w:val="default"/>
          <w:rFonts w:cs="FrankRuehl" w:hint="cs"/>
          <w:rtl/>
        </w:rPr>
        <w:t xml:space="preserve">רשאי להקפיא את השימוש באמצעי התשלום גם בלא הודעה או בלא פירוט הטעמים להקפאה, לפי אותו סעיף קטן, </w:t>
      </w:r>
      <w:r w:rsidR="000F7F92">
        <w:rPr>
          <w:rStyle w:val="default"/>
          <w:rFonts w:cs="FrankRuehl" w:hint="cs"/>
          <w:rtl/>
        </w:rPr>
        <w:t>אם מסירת ההודעה או פירוט הטעמים כאמור, לפי העניין, עלולים לסכל את המטרה שלשמה נדרשת ההקפאה, בין השאר אם הם אסורים על פי דין או אם התקיים חשש סביר לכך שהלקוח מבצע הונאה, ובלבד שההודעה או פירוט הטעמים כאמור יימסרו בהקדם האפשרי לאחר מכן.</w:t>
      </w:r>
    </w:p>
    <w:p w:rsidR="000F7F92" w:rsidRDefault="000F7F9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הודיע נותן שירותי תשלום למשלם על הקפאת אמצעי התשלום בעל פה, ישלח על כך הודעה למשלם גם בכתב.</w:t>
      </w:r>
    </w:p>
    <w:p w:rsidR="000F7F92" w:rsidRDefault="000F7F9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הקפיא נותן שירותי תשלום למשלם את השימוש באמצעי תשלום לפי סעיף זה ולא התקיימו עוד הטעמים להקפאה, יסיר את ההקפאה ויודיע על כך למשלם; היה ניתן להסיר את ההקפאה בהעמדת אמצעי תשלום חלופי לרשות המשלם, יעשה כן נותן שירותי התשלום למשלם בהקדם האפשרי, ויודיע על כך למשלם.</w:t>
      </w:r>
    </w:p>
    <w:p w:rsidR="000F7F92" w:rsidRPr="000F7F92" w:rsidRDefault="000F7F92" w:rsidP="000F7F92">
      <w:pPr>
        <w:pStyle w:val="medium2-header"/>
        <w:keepLines w:val="0"/>
        <w:spacing w:before="72"/>
        <w:ind w:left="0" w:right="1134"/>
        <w:outlineLvl w:val="0"/>
        <w:rPr>
          <w:rFonts w:cs="FrankRuehl"/>
          <w:noProof/>
          <w:rtl/>
        </w:rPr>
      </w:pPr>
      <w:bookmarkStart w:id="31" w:name="med5"/>
      <w:bookmarkEnd w:id="31"/>
      <w:r w:rsidRPr="000F7F92">
        <w:rPr>
          <w:rFonts w:cs="FrankRuehl" w:hint="cs"/>
          <w:noProof/>
          <w:rtl/>
        </w:rPr>
        <w:t>פרק ו': שימוש לרעה באמצעי תשלום</w:t>
      </w:r>
    </w:p>
    <w:p w:rsidR="00F91A02" w:rsidRDefault="00F91A02">
      <w:pPr>
        <w:pStyle w:val="P00"/>
        <w:spacing w:before="72"/>
        <w:ind w:left="0" w:right="1134"/>
        <w:rPr>
          <w:rStyle w:val="default"/>
          <w:rFonts w:cs="FrankRuehl"/>
          <w:rtl/>
        </w:rPr>
      </w:pPr>
      <w:bookmarkStart w:id="32" w:name="Seif24"/>
      <w:bookmarkEnd w:id="32"/>
      <w:r>
        <w:rPr>
          <w:lang w:val="he-IL"/>
        </w:rPr>
        <w:pict>
          <v:rect id="_x0000_s1049" style="position:absolute;left:0;text-align:left;margin-left:464.5pt;margin-top:8.05pt;width:75.05pt;height:29.25pt;z-index:251641344" o:allowincell="f" filled="f" stroked="f" strokecolor="lime" strokeweight=".25pt">
            <v:textbox style="mso-next-textbox:#_x0000_s1049" inset="0,0,0,0">
              <w:txbxContent>
                <w:p w:rsidR="009C4A14" w:rsidRDefault="009C4A14">
                  <w:pPr>
                    <w:spacing w:line="160" w:lineRule="exact"/>
                    <w:jc w:val="left"/>
                    <w:rPr>
                      <w:rFonts w:cs="Miriam" w:hint="cs"/>
                      <w:noProof/>
                      <w:szCs w:val="18"/>
                      <w:rtl/>
                    </w:rPr>
                  </w:pPr>
                  <w:r>
                    <w:rPr>
                      <w:rFonts w:cs="Miriam" w:hint="cs"/>
                      <w:szCs w:val="18"/>
                      <w:rtl/>
                    </w:rPr>
                    <w:t>הגבלת אחריות לשימוש לרעה בשל מסירת הודעה</w:t>
                  </w:r>
                </w:p>
              </w:txbxContent>
            </v:textbox>
            <w10:anchorlock/>
          </v:rect>
        </w:pict>
      </w:r>
      <w:r>
        <w:rPr>
          <w:rStyle w:val="big-number"/>
          <w:rFonts w:hint="cs"/>
          <w:rtl/>
        </w:rPr>
        <w:t>24</w:t>
      </w:r>
      <w:r>
        <w:rPr>
          <w:rStyle w:val="big-number"/>
          <w:rtl/>
        </w:rPr>
        <w:t>.</w:t>
      </w:r>
      <w:r>
        <w:rPr>
          <w:rStyle w:val="big-number"/>
          <w:rtl/>
        </w:rPr>
        <w:tab/>
      </w:r>
      <w:r w:rsidR="000F7F92">
        <w:rPr>
          <w:rStyle w:val="default"/>
          <w:rFonts w:cs="FrankRuehl" w:hint="cs"/>
          <w:rtl/>
        </w:rPr>
        <w:t>(א)</w:t>
      </w:r>
      <w:r w:rsidR="000F7F92">
        <w:rPr>
          <w:rStyle w:val="default"/>
          <w:rFonts w:cs="FrankRuehl"/>
          <w:rtl/>
        </w:rPr>
        <w:tab/>
      </w:r>
      <w:r w:rsidR="000F7F92">
        <w:rPr>
          <w:rStyle w:val="default"/>
          <w:rFonts w:cs="FrankRuehl" w:hint="cs"/>
          <w:rtl/>
        </w:rPr>
        <w:t xml:space="preserve">בסעיף זה, "הודעה" </w:t>
      </w:r>
      <w:r w:rsidR="000F7F92">
        <w:rPr>
          <w:rStyle w:val="default"/>
          <w:rFonts w:cs="FrankRuehl"/>
          <w:rtl/>
        </w:rPr>
        <w:t>–</w:t>
      </w:r>
      <w:r w:rsidR="000F7F92">
        <w:rPr>
          <w:rStyle w:val="default"/>
          <w:rFonts w:cs="FrankRuehl" w:hint="cs"/>
          <w:rtl/>
        </w:rPr>
        <w:t xml:space="preserve"> הודעה של המשלם לנותן שירותי תשלום למשלם על כניבה או אבדן של רכיב חיוני באמצעי תשלום או על שימוש לרעה באמצעי תשלום.</w:t>
      </w:r>
    </w:p>
    <w:p w:rsidR="000F7F92" w:rsidRDefault="000F7F9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המשלם לא יהיה אחראי לשימוש לרעה באמצעי תשלום שנעשה לאחר שנמסרה הודעה.</w:t>
      </w:r>
    </w:p>
    <w:p w:rsidR="000F7F92" w:rsidRDefault="000F7F9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המשלם יהיה אחראי לשימוש לרעה באמצעי תשלום שנעשה לפני שנמסרה הודעה, לפי הסכום הנמוך מבין אלה:</w:t>
      </w:r>
    </w:p>
    <w:p w:rsidR="000F7F92" w:rsidRDefault="000F7F92" w:rsidP="00D9322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D93226">
        <w:rPr>
          <w:rStyle w:val="default"/>
          <w:rFonts w:cs="FrankRuehl" w:hint="cs"/>
          <w:rtl/>
        </w:rPr>
        <w:t>סכום קבוע של 75 שקלים חדשים בתוספת של 30 שקלים חדשים לכל יום מהמועד שבו נודע למשלם על הכניבה או האובדן של הרכיב החיוני באמצעי התשלום או על השימוש לרעה באמצעי התשלום, עד למועד מסירת ההודעה; על אף האמור, מסר המשלם את ההודעה בתוך 30 ימים מיום שנעשה לראשונה שימוש לרעה, לא יהיה אחראי לסכום העולה על 450 שקלים חדשים; יום ההודעה לא ייכלל במניין הימים לפי פסקה זו, אם ההודעה נמסרה באותו יום שבו נודע למשלם על הגניבה או האבדן של הרכיב החיוני או על השימוש לרעה באמצעי התשלום; השר, בהסכמת שר האוצר ונגיד בנק ישראל ובאישור ועדת הכלכלה, רשאי לקבוע, בצו, סכומים שונים מהסכומים הקבועים בפסקה זו;</w:t>
      </w:r>
    </w:p>
    <w:p w:rsidR="00D93226" w:rsidRDefault="00D93226" w:rsidP="00D9322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סכום פעולות התשלום שבוצעו בפועל תוך כדי השימוש לרעה.</w:t>
      </w:r>
    </w:p>
    <w:p w:rsidR="00D93226" w:rsidRDefault="00D9322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הוראות סעיף קטן (ג), המשלם יהיה אחראי לשימוש לרעה באמצעי תשלום שנעשה לפני שנמסרה הודעה, והגבלת האחריות לפי הסעיף הקטן האמור לא תחול עליו, אם השימוש באמצעי התשום נעשה לאחר שהמשלם העמיד את הרכיב החיוני באמצעי התשלום לרשותו של אדם אחר, והכול בין שהשימוש נעשה בידיעת המשלם ובין שנעשה שלא בידיעתו; הוראות סעיף קטן זה לא יחולו בהתקיים אחד מאלה:</w:t>
      </w:r>
    </w:p>
    <w:p w:rsidR="00D93226" w:rsidRDefault="00D93226" w:rsidP="00D9322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הרכיב החיוני הועמד לרשותו של האדם האחר בנסיבות סבירות למטרת שמירה בלבד או שהועמד לרשותו של מוטב לשם מתן הוראת תשלום באמצעות המוטב;</w:t>
      </w:r>
    </w:p>
    <w:p w:rsidR="00D93226" w:rsidRDefault="00D93226" w:rsidP="00D9322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השימוש לרעה נעשה לאחר שהרכיב החיוני שהועמד לרשות האדם האחר נגנב מאותו אדם או אבד לו.</w:t>
      </w:r>
    </w:p>
    <w:p w:rsidR="00D93226" w:rsidRDefault="00D93226">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הוראות סעיפים קטנים (ג) ו-(ד), המשלם לא יהיה אחראי לשימוש לרעה באמצעי התשלום לפי הסעיפים הקטנים האמורים אם נותן שירותי התשלום למשלם לא איפשר לו למסור הודעה או לבטל את אמצעי התשלום, בכל עת, באופן סביר.</w:t>
      </w:r>
    </w:p>
    <w:p w:rsidR="00F91A02" w:rsidRDefault="00F91A02">
      <w:pPr>
        <w:pStyle w:val="P00"/>
        <w:spacing w:before="72"/>
        <w:ind w:left="0" w:right="1134"/>
        <w:rPr>
          <w:rStyle w:val="default"/>
          <w:rFonts w:cs="FrankRuehl"/>
          <w:rtl/>
        </w:rPr>
      </w:pPr>
      <w:bookmarkStart w:id="33" w:name="Seif25"/>
      <w:bookmarkEnd w:id="33"/>
      <w:r>
        <w:rPr>
          <w:lang w:val="he-IL"/>
        </w:rPr>
        <w:pict>
          <v:rect id="_x0000_s1050" style="position:absolute;left:0;text-align:left;margin-left:464.5pt;margin-top:8.05pt;width:75.05pt;height:44.4pt;z-index:251642368" o:allowincell="f" filled="f" stroked="f" strokecolor="lime" strokeweight=".25pt">
            <v:textbox style="mso-next-textbox:#_x0000_s1050" inset="0,0,0,0">
              <w:txbxContent>
                <w:p w:rsidR="009C4A14" w:rsidRDefault="009C4A14">
                  <w:pPr>
                    <w:spacing w:line="160" w:lineRule="exact"/>
                    <w:jc w:val="left"/>
                    <w:rPr>
                      <w:rFonts w:cs="Miriam" w:hint="cs"/>
                      <w:noProof/>
                      <w:szCs w:val="18"/>
                      <w:rtl/>
                    </w:rPr>
                  </w:pPr>
                  <w:r>
                    <w:rPr>
                      <w:rFonts w:cs="Miriam" w:hint="cs"/>
                      <w:szCs w:val="18"/>
                      <w:rtl/>
                    </w:rPr>
                    <w:t>הגבלת אחריות לשימוש לרעה בשל סיום חוזה, החזקת אמצעי תשלום או הקפאת השימוש בו</w:t>
                  </w:r>
                </w:p>
              </w:txbxContent>
            </v:textbox>
            <w10:anchorlock/>
          </v:rect>
        </w:pict>
      </w:r>
      <w:r>
        <w:rPr>
          <w:rStyle w:val="big-number"/>
          <w:rFonts w:hint="cs"/>
          <w:rtl/>
        </w:rPr>
        <w:t>25</w:t>
      </w:r>
      <w:r>
        <w:rPr>
          <w:rStyle w:val="big-number"/>
          <w:rtl/>
        </w:rPr>
        <w:t>.</w:t>
      </w:r>
      <w:r>
        <w:rPr>
          <w:rStyle w:val="big-number"/>
          <w:rtl/>
        </w:rPr>
        <w:tab/>
      </w:r>
      <w:r w:rsidR="00180723">
        <w:rPr>
          <w:rStyle w:val="default"/>
          <w:rFonts w:cs="FrankRuehl" w:hint="cs"/>
          <w:rtl/>
        </w:rPr>
        <w:t>(א)</w:t>
      </w:r>
      <w:r w:rsidR="00180723">
        <w:rPr>
          <w:rStyle w:val="default"/>
          <w:rFonts w:cs="FrankRuehl"/>
          <w:rtl/>
        </w:rPr>
        <w:tab/>
      </w:r>
      <w:r w:rsidR="00180723">
        <w:rPr>
          <w:rStyle w:val="default"/>
          <w:rFonts w:cs="FrankRuehl" w:hint="cs"/>
          <w:rtl/>
        </w:rPr>
        <w:t xml:space="preserve">סיים המשלם את חוזה </w:t>
      </w:r>
      <w:r w:rsidR="00D9188F">
        <w:rPr>
          <w:rStyle w:val="default"/>
          <w:rFonts w:cs="FrankRuehl" w:hint="cs"/>
          <w:rtl/>
        </w:rPr>
        <w:t>שירותי התשלום לפי סעיף 6 או הוחזר אמצעי התשלום לרשותו של נותן שירותי התשלום למשלם, לא יהיה המשלם אחראי לשימוש לרעה שנעשה באמצעי התשלום לאחר מועד הסיום או ההחזרה כאמור.</w:t>
      </w:r>
    </w:p>
    <w:p w:rsidR="00D9188F" w:rsidRDefault="00D9188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הוקפא השימוש באמצעי התשום לא יהיה המשלם אחראי לשימוש לרעה שנעשה בתקופת ההקפאה כאמור.</w:t>
      </w:r>
    </w:p>
    <w:p w:rsidR="009C07EE" w:rsidRDefault="009C07EE" w:rsidP="009C07EE">
      <w:pPr>
        <w:pStyle w:val="P00"/>
        <w:spacing w:before="72"/>
        <w:ind w:left="0" w:right="1134"/>
        <w:rPr>
          <w:rStyle w:val="default"/>
          <w:rFonts w:cs="FrankRuehl"/>
          <w:rtl/>
        </w:rPr>
      </w:pPr>
      <w:bookmarkStart w:id="34" w:name="Seif26"/>
      <w:bookmarkEnd w:id="34"/>
      <w:r>
        <w:rPr>
          <w:lang w:val="he-IL"/>
        </w:rPr>
        <w:pict>
          <v:rect id="_x0000_s1051" style="position:absolute;left:0;text-align:left;margin-left:464.5pt;margin-top:8.05pt;width:75.05pt;height:12.9pt;z-index:251643392" o:allowincell="f" filled="f" stroked="f" strokecolor="lime" strokeweight=".25pt">
            <v:textbox style="mso-next-textbox:#_x0000_s1051" inset="0,0,0,0">
              <w:txbxContent>
                <w:p w:rsidR="009C4A14" w:rsidRDefault="009C4A14" w:rsidP="009C07EE">
                  <w:pPr>
                    <w:spacing w:line="160" w:lineRule="exact"/>
                    <w:jc w:val="left"/>
                    <w:rPr>
                      <w:rFonts w:cs="Miriam" w:hint="cs"/>
                      <w:noProof/>
                      <w:szCs w:val="18"/>
                      <w:rtl/>
                    </w:rPr>
                  </w:pPr>
                  <w:r>
                    <w:rPr>
                      <w:rFonts w:cs="Miriam" w:hint="cs"/>
                      <w:szCs w:val="18"/>
                      <w:rtl/>
                    </w:rPr>
                    <w:t>מרמה</w:t>
                  </w:r>
                </w:p>
              </w:txbxContent>
            </v:textbox>
            <w10:anchorlock/>
          </v:rect>
        </w:pict>
      </w:r>
      <w:r>
        <w:rPr>
          <w:rStyle w:val="big-number"/>
          <w:rFonts w:hint="cs"/>
          <w:rtl/>
        </w:rPr>
        <w:t>2</w:t>
      </w:r>
      <w:r w:rsidR="00D9188F">
        <w:rPr>
          <w:rStyle w:val="big-number"/>
          <w:rFonts w:hint="cs"/>
          <w:rtl/>
        </w:rPr>
        <w:t>6</w:t>
      </w:r>
      <w:r>
        <w:rPr>
          <w:rStyle w:val="big-number"/>
          <w:rtl/>
        </w:rPr>
        <w:t>.</w:t>
      </w:r>
      <w:r>
        <w:rPr>
          <w:rStyle w:val="big-number"/>
          <w:rtl/>
        </w:rPr>
        <w:tab/>
      </w:r>
      <w:r w:rsidR="00D9188F">
        <w:rPr>
          <w:rStyle w:val="default"/>
          <w:rFonts w:cs="FrankRuehl" w:hint="cs"/>
          <w:rtl/>
        </w:rPr>
        <w:t>פעל המשלם בכוונת מרמה בקשר עם שימוש לרעה באמצעי תשלום, יהיה אחראי לשימוש לרעה ולא תחול עליו הגבלת האחריות לפי פרק זה.</w:t>
      </w:r>
    </w:p>
    <w:p w:rsidR="009C07EE" w:rsidRDefault="009C07EE" w:rsidP="009C07EE">
      <w:pPr>
        <w:pStyle w:val="P00"/>
        <w:spacing w:before="72"/>
        <w:ind w:left="0" w:right="1134"/>
        <w:rPr>
          <w:rStyle w:val="default"/>
          <w:rFonts w:cs="FrankRuehl"/>
          <w:rtl/>
        </w:rPr>
      </w:pPr>
      <w:bookmarkStart w:id="35" w:name="Seif27"/>
      <w:bookmarkEnd w:id="35"/>
      <w:r>
        <w:rPr>
          <w:lang w:val="he-IL"/>
        </w:rPr>
        <w:pict>
          <v:rect id="_x0000_s1052" style="position:absolute;left:0;text-align:left;margin-left:464.5pt;margin-top:8.05pt;width:75.05pt;height:16.8pt;z-index:251644416" o:allowincell="f" filled="f" stroked="f" strokecolor="lime" strokeweight=".25pt">
            <v:textbox style="mso-next-textbox:#_x0000_s1052" inset="0,0,0,0">
              <w:txbxContent>
                <w:p w:rsidR="009C4A14" w:rsidRDefault="009C4A14" w:rsidP="009C07EE">
                  <w:pPr>
                    <w:spacing w:line="160" w:lineRule="exact"/>
                    <w:jc w:val="left"/>
                    <w:rPr>
                      <w:rFonts w:cs="Miriam" w:hint="cs"/>
                      <w:noProof/>
                      <w:szCs w:val="18"/>
                      <w:rtl/>
                    </w:rPr>
                  </w:pPr>
                  <w:r>
                    <w:rPr>
                      <w:rFonts w:cs="Miriam" w:hint="cs"/>
                      <w:szCs w:val="18"/>
                      <w:rtl/>
                    </w:rPr>
                    <w:t>השבת סכומי חיוב בשימוש לרעה</w:t>
                  </w:r>
                </w:p>
              </w:txbxContent>
            </v:textbox>
            <w10:anchorlock/>
          </v:rect>
        </w:pict>
      </w:r>
      <w:r>
        <w:rPr>
          <w:rStyle w:val="big-number"/>
          <w:rFonts w:hint="cs"/>
          <w:rtl/>
        </w:rPr>
        <w:t>2</w:t>
      </w:r>
      <w:r w:rsidR="00D9188F">
        <w:rPr>
          <w:rStyle w:val="big-number"/>
          <w:rFonts w:hint="cs"/>
          <w:rtl/>
        </w:rPr>
        <w:t>7</w:t>
      </w:r>
      <w:r>
        <w:rPr>
          <w:rStyle w:val="big-number"/>
          <w:rtl/>
        </w:rPr>
        <w:t>.</w:t>
      </w:r>
      <w:r>
        <w:rPr>
          <w:rStyle w:val="big-number"/>
          <w:rtl/>
        </w:rPr>
        <w:tab/>
      </w:r>
      <w:r w:rsidR="00D9188F">
        <w:rPr>
          <w:rStyle w:val="default"/>
          <w:rFonts w:cs="FrankRuehl" w:hint="cs"/>
          <w:rtl/>
        </w:rPr>
        <w:t>(א)</w:t>
      </w:r>
      <w:r w:rsidR="00D9188F">
        <w:rPr>
          <w:rStyle w:val="default"/>
          <w:rFonts w:cs="FrankRuehl"/>
          <w:rtl/>
        </w:rPr>
        <w:tab/>
      </w:r>
      <w:r w:rsidR="00A242B6">
        <w:rPr>
          <w:rStyle w:val="default"/>
          <w:rFonts w:cs="FrankRuehl" w:hint="cs"/>
          <w:rtl/>
        </w:rPr>
        <w:t>חויב המשלם בשל פעולת תשלום שנעשתה תוך כדי שימוש לרעה, ישיב לו נותן שירותי התשלום למשלם את סכום החיוב, למעט הסכום שבו חייב המשלם לפי סעיף 24(ג), בערכו ביום החיוב; הסכום כאמור יושב למשלם בהקדם האפשרי אך לא יאוחר משמונה יי עסקים מיום הודעת המשלם על השימוש לרעה.</w:t>
      </w:r>
    </w:p>
    <w:p w:rsidR="00A242B6" w:rsidRDefault="00A242B6"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בהוראות סעיף קטן (א) כדי לגרוע מזכותו של נותן שירותי תשלום למשלם לחזור ולחייב את המשלם ביתרת סכום החיוב, אם נוכח שהשימוש נעשה בנסיבות המפורטות בסעיפים 24(ד) או 26; נותן שירותי התשלום ימסור למשלם הודעה בכתב המפרטת את הנימוקים לחיוב לפי סעיף קטן זה, 15 ימי לפחות לפני החיוב בפועל, וימסור למשלם, לפי דרישתו, עותקי מסמכים שבידו לעניין זה; פעל המשלם במרמה, רשאי נותן שירותי התשלום למסור את ההודעה כאמור בד בבד עם החיוב בפועל.</w:t>
      </w:r>
    </w:p>
    <w:p w:rsidR="00A242B6" w:rsidRDefault="00A242B6" w:rsidP="009C07EE">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נותן שירותי תשלום למשלם לא יהיה אחראי לנזק אם פעל בתום לב ובלא התרשלות על פי הודעת המשלם כאמור בסעיף קטן (א).</w:t>
      </w:r>
    </w:p>
    <w:p w:rsidR="009C07EE" w:rsidRDefault="009C07EE" w:rsidP="009C07EE">
      <w:pPr>
        <w:pStyle w:val="P00"/>
        <w:spacing w:before="72"/>
        <w:ind w:left="0" w:right="1134"/>
        <w:rPr>
          <w:rStyle w:val="default"/>
          <w:rFonts w:cs="FrankRuehl"/>
          <w:rtl/>
        </w:rPr>
      </w:pPr>
      <w:bookmarkStart w:id="36" w:name="Seif28"/>
      <w:bookmarkEnd w:id="36"/>
      <w:r>
        <w:rPr>
          <w:lang w:val="he-IL"/>
        </w:rPr>
        <w:pict>
          <v:rect id="_x0000_s1053" style="position:absolute;left:0;text-align:left;margin-left:464.5pt;margin-top:8.05pt;width:75.05pt;height:16.8pt;z-index:251645440" o:allowincell="f" filled="f" stroked="f" strokecolor="lime" strokeweight=".25pt">
            <v:textbox style="mso-next-textbox:#_x0000_s1053" inset="0,0,0,0">
              <w:txbxContent>
                <w:p w:rsidR="009C4A14" w:rsidRDefault="009C4A14" w:rsidP="009C07EE">
                  <w:pPr>
                    <w:spacing w:line="160" w:lineRule="exact"/>
                    <w:jc w:val="left"/>
                    <w:rPr>
                      <w:rFonts w:cs="Miriam" w:hint="cs"/>
                      <w:noProof/>
                      <w:szCs w:val="18"/>
                      <w:rtl/>
                    </w:rPr>
                  </w:pPr>
                  <w:r>
                    <w:rPr>
                      <w:rFonts w:cs="Miriam" w:hint="cs"/>
                      <w:szCs w:val="18"/>
                      <w:rtl/>
                    </w:rPr>
                    <w:t>שינוי חיוב בלא הרשאה</w:t>
                  </w:r>
                </w:p>
              </w:txbxContent>
            </v:textbox>
            <w10:anchorlock/>
          </v:rect>
        </w:pict>
      </w:r>
      <w:r>
        <w:rPr>
          <w:rStyle w:val="big-number"/>
          <w:rFonts w:hint="cs"/>
          <w:rtl/>
        </w:rPr>
        <w:t>2</w:t>
      </w:r>
      <w:r w:rsidR="00A242B6">
        <w:rPr>
          <w:rStyle w:val="big-number"/>
          <w:rFonts w:hint="cs"/>
          <w:rtl/>
        </w:rPr>
        <w:t>8</w:t>
      </w:r>
      <w:r>
        <w:rPr>
          <w:rStyle w:val="big-number"/>
          <w:rtl/>
        </w:rPr>
        <w:t>.</w:t>
      </w:r>
      <w:r>
        <w:rPr>
          <w:rStyle w:val="big-number"/>
          <w:rtl/>
        </w:rPr>
        <w:tab/>
      </w:r>
      <w:r w:rsidR="00ED1D41">
        <w:rPr>
          <w:rStyle w:val="default"/>
          <w:rFonts w:cs="FrankRuehl" w:hint="cs"/>
          <w:rtl/>
        </w:rPr>
        <w:t>(א)</w:t>
      </w:r>
      <w:r w:rsidR="00ED1D41">
        <w:rPr>
          <w:rStyle w:val="default"/>
          <w:rFonts w:cs="FrankRuehl"/>
          <w:rtl/>
        </w:rPr>
        <w:tab/>
      </w:r>
      <w:r w:rsidR="00ED1D41">
        <w:rPr>
          <w:rStyle w:val="default"/>
          <w:rFonts w:cs="FrankRuehl" w:hint="cs"/>
          <w:rtl/>
        </w:rPr>
        <w:t xml:space="preserve">נתן משלם הוראת תשלום באמצעות המוטב וסכום החיוב במסגרת פעולת התשלום הוגדל בלא הרשאה, ישיב לו נותן שירותי התשלום למשלם את ההפרש שבין הסכום שהמשלם חויב בו בפועל ובין הסכום שעליו הודיע המשלם כי התחייב בו במסגרת פעולת התשלום, בערכו ביום החיוב (בסעיף זה </w:t>
      </w:r>
      <w:r w:rsidR="00ED1D41">
        <w:rPr>
          <w:rStyle w:val="default"/>
          <w:rFonts w:cs="FrankRuehl"/>
          <w:rtl/>
        </w:rPr>
        <w:t>–</w:t>
      </w:r>
      <w:r w:rsidR="00ED1D41">
        <w:rPr>
          <w:rStyle w:val="default"/>
          <w:rFonts w:cs="FrankRuehl" w:hint="cs"/>
          <w:rtl/>
        </w:rPr>
        <w:t xml:space="preserve"> סכום ההפרש); סכום ההפרש יושב כאמור בהקדם האפשרי אך לא יאוחר משמונה ימי עסקים מיום הודעת המשלם.</w:t>
      </w:r>
    </w:p>
    <w:p w:rsidR="00ED1D41" w:rsidRDefault="00ED1D41"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בהוראות סעיף קטן (א) כדי לגרוע מזכותו של נותן שירותי התשלום למשלם לחזור ולחייב את המשלם בסכום ההפרש כאמור באותו סעיף קטן, כולו או חלקו, בערכו ביום החיוב, אם נוכח שהמשלם אכן התחייב גם בסכום ההפרש כולו או חלקו; נותן שירותי התשלום כאמור ימסור למשלם הודעה בכתב המפרטת את הנימוקים לחיוב לפי סעיף קטן זה, 15 ימים לפחות לפני החיוב בפועל, וימסור למשלם, לפי דרישתו, עותקי מסמכים שבידו לעניין זה; פעל המשלם במרמה, רשאי נותן שירותי התשלום למסור את ההודעה כאמור בד בבד עם החיוב בפועל.</w:t>
      </w:r>
    </w:p>
    <w:p w:rsidR="00ED1D41" w:rsidRDefault="00ED1D41" w:rsidP="009C07EE">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נותן שירותי תשלום למשלם לא יהיה אחראי לנזק אם פעל בתום לב ובלא התרשלות על פי הודעת המשלם כאמור בסעיף קטן (א).</w:t>
      </w:r>
    </w:p>
    <w:p w:rsidR="009C07EE" w:rsidRDefault="009C07EE" w:rsidP="009C07EE">
      <w:pPr>
        <w:pStyle w:val="P00"/>
        <w:spacing w:before="72"/>
        <w:ind w:left="0" w:right="1134"/>
        <w:rPr>
          <w:rStyle w:val="default"/>
          <w:rFonts w:cs="FrankRuehl"/>
          <w:rtl/>
        </w:rPr>
      </w:pPr>
      <w:bookmarkStart w:id="37" w:name="Seif29"/>
      <w:bookmarkEnd w:id="37"/>
      <w:r>
        <w:rPr>
          <w:lang w:val="he-IL"/>
        </w:rPr>
        <w:pict>
          <v:rect id="_x0000_s1054" style="position:absolute;left:0;text-align:left;margin-left:464.5pt;margin-top:8.05pt;width:75.05pt;height:16.8pt;z-index:251646464" o:allowincell="f" filled="f" stroked="f" strokecolor="lime" strokeweight=".25pt">
            <v:textbox style="mso-next-textbox:#_x0000_s1054" inset="0,0,0,0">
              <w:txbxContent>
                <w:p w:rsidR="009C4A14" w:rsidRDefault="009C4A14" w:rsidP="009C07EE">
                  <w:pPr>
                    <w:spacing w:line="160" w:lineRule="exact"/>
                    <w:jc w:val="left"/>
                    <w:rPr>
                      <w:rFonts w:cs="Miriam" w:hint="cs"/>
                      <w:noProof/>
                      <w:szCs w:val="18"/>
                      <w:rtl/>
                    </w:rPr>
                  </w:pPr>
                  <w:r>
                    <w:rPr>
                      <w:rFonts w:cs="Miriam" w:hint="cs"/>
                      <w:szCs w:val="18"/>
                      <w:rtl/>
                    </w:rPr>
                    <w:t>פעולת תשלום במסמך חסר</w:t>
                  </w:r>
                </w:p>
              </w:txbxContent>
            </v:textbox>
            <w10:anchorlock/>
          </v:rect>
        </w:pict>
      </w:r>
      <w:r>
        <w:rPr>
          <w:rStyle w:val="big-number"/>
          <w:rFonts w:hint="cs"/>
          <w:rtl/>
        </w:rPr>
        <w:t>2</w:t>
      </w:r>
      <w:r w:rsidR="00ED1D41">
        <w:rPr>
          <w:rStyle w:val="big-number"/>
          <w:rFonts w:hint="cs"/>
          <w:rtl/>
        </w:rPr>
        <w:t>9</w:t>
      </w:r>
      <w:r>
        <w:rPr>
          <w:rStyle w:val="big-number"/>
          <w:rtl/>
        </w:rPr>
        <w:t>.</w:t>
      </w:r>
      <w:r>
        <w:rPr>
          <w:rStyle w:val="big-number"/>
          <w:rtl/>
        </w:rPr>
        <w:tab/>
      </w:r>
      <w:r w:rsidR="00ED1D41">
        <w:rPr>
          <w:rStyle w:val="default"/>
          <w:rFonts w:cs="FrankRuehl" w:hint="cs"/>
          <w:rtl/>
        </w:rPr>
        <w:t>(א)</w:t>
      </w:r>
      <w:r w:rsidR="00ED1D41">
        <w:rPr>
          <w:rStyle w:val="default"/>
          <w:rFonts w:cs="FrankRuehl"/>
          <w:rtl/>
        </w:rPr>
        <w:tab/>
      </w:r>
      <w:r w:rsidR="00ED1D41">
        <w:rPr>
          <w:rStyle w:val="default"/>
          <w:rFonts w:cs="FrankRuehl" w:hint="cs"/>
          <w:rtl/>
        </w:rPr>
        <w:t xml:space="preserve">בסעיף זה, "פעולת תשלום במסמך חסר" </w:t>
      </w:r>
      <w:r w:rsidR="00ED1D41">
        <w:rPr>
          <w:rStyle w:val="default"/>
          <w:rFonts w:cs="FrankRuehl"/>
          <w:rtl/>
        </w:rPr>
        <w:t>–</w:t>
      </w:r>
      <w:r w:rsidR="00ED1D41">
        <w:rPr>
          <w:rStyle w:val="default"/>
          <w:rFonts w:cs="FrankRuehl" w:hint="cs"/>
          <w:rtl/>
        </w:rPr>
        <w:t xml:space="preserve"> פעולת תשלום שאין מסמך כמפורט להלן המעיד עליה:</w:t>
      </w:r>
    </w:p>
    <w:p w:rsidR="00ED1D41" w:rsidRDefault="00ED1D41" w:rsidP="00ED1D4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מסמך שנחתם בידי המשלם ונכללים בו פרטים אלה: פרט זיהוי של המוטב, פרט זיהוי של המשלם או של אמצעי התשלום, סכום העסקה ותאריך ביצועה; השר, בהתייעצות עם שר האוצר ונגיד בנק ישראל, רשאי לקבוע פרטים נוספים שיש לכלול במסמך כאמור;</w:t>
      </w:r>
    </w:p>
    <w:p w:rsidR="00ED1D41" w:rsidRDefault="00ED1D41" w:rsidP="00ED1D4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רשומה מוסדית קבילה כמשמעותה בפקודת הראיות [נוסח חדש], התשל"א-1971, המתעדת את אימות זהות המשלם שנתן את הוראת התשלום באמצעות פרט אימות מוגבר ואת הסכמתו לביצוע פעולת התשלום; השר, בהתייעצות עם שר האוצר ונגיד בנק ישראל ובאישור ועדת הכלכלה, רשאי לקבוע פרטים שיש לכלול ברשומה כאמור.</w:t>
      </w:r>
    </w:p>
    <w:p w:rsidR="00ED1D41" w:rsidRDefault="00ED1D41" w:rsidP="009C07EE">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חויב משלם בשל פעולת תשלום במסמך חסר והודיע לנותן שירותי התשלום למשלם, בתוך 30 ימים מיום שמסר לו הודעה על החיוב, כי הוא לא ביצע את פעולת התשלום או כי הסכום לחיוב הוגדל בלא הרשאה, ישיב לו נותן שירותי התשלום למשלם את סכום החיוב בערכו ביום החיוב, או את ההפרש בין הסכום שחויב בו בלא הרשאתו ובין הסכום שעליו הודיע המשלם</w:t>
      </w:r>
      <w:r w:rsidR="00852B79">
        <w:rPr>
          <w:rStyle w:val="default"/>
          <w:rFonts w:cs="FrankRuehl" w:hint="cs"/>
          <w:rtl/>
        </w:rPr>
        <w:t xml:space="preserve"> כי התחייב בו, לפי העניין; הסכום כאמור יושב בתוך שמונה ימי עסקים מיום מסירת הודעת המשלם, והוראות סעיפים 27(ב) ו-28(ב) יחולו לפי העניין ובשינויים המחויבים.</w:t>
      </w:r>
    </w:p>
    <w:p w:rsidR="009C07EE" w:rsidRDefault="009C07EE" w:rsidP="009C07EE">
      <w:pPr>
        <w:pStyle w:val="P00"/>
        <w:spacing w:before="72"/>
        <w:ind w:left="0" w:right="1134"/>
        <w:rPr>
          <w:rStyle w:val="default"/>
          <w:rFonts w:cs="FrankRuehl"/>
          <w:rtl/>
        </w:rPr>
      </w:pPr>
      <w:bookmarkStart w:id="38" w:name="Seif30"/>
      <w:bookmarkEnd w:id="38"/>
      <w:r>
        <w:rPr>
          <w:lang w:val="he-IL"/>
        </w:rPr>
        <w:pict>
          <v:rect id="_x0000_s1055" style="position:absolute;left:0;text-align:left;margin-left:464.5pt;margin-top:8.05pt;width:75.05pt;height:16.8pt;z-index:251647488" o:allowincell="f" filled="f" stroked="f" strokecolor="lime" strokeweight=".25pt">
            <v:textbox style="mso-next-textbox:#_x0000_s1055" inset="0,0,0,0">
              <w:txbxContent>
                <w:p w:rsidR="009C4A14" w:rsidRDefault="009C4A14" w:rsidP="009C07EE">
                  <w:pPr>
                    <w:spacing w:line="160" w:lineRule="exact"/>
                    <w:jc w:val="left"/>
                    <w:rPr>
                      <w:rFonts w:cs="Miriam" w:hint="cs"/>
                      <w:noProof/>
                      <w:szCs w:val="18"/>
                      <w:rtl/>
                    </w:rPr>
                  </w:pPr>
                  <w:r>
                    <w:rPr>
                      <w:rFonts w:cs="Miriam" w:hint="cs"/>
                      <w:szCs w:val="18"/>
                      <w:rtl/>
                    </w:rPr>
                    <w:t>מסירת פרטים בידי המשלם</w:t>
                  </w:r>
                </w:p>
              </w:txbxContent>
            </v:textbox>
            <w10:anchorlock/>
          </v:rect>
        </w:pict>
      </w:r>
      <w:r>
        <w:rPr>
          <w:rStyle w:val="big-number"/>
          <w:rFonts w:hint="cs"/>
          <w:rtl/>
        </w:rPr>
        <w:t>30</w:t>
      </w:r>
      <w:r>
        <w:rPr>
          <w:rStyle w:val="big-number"/>
          <w:rtl/>
        </w:rPr>
        <w:t>.</w:t>
      </w:r>
      <w:r>
        <w:rPr>
          <w:rStyle w:val="big-number"/>
          <w:rtl/>
        </w:rPr>
        <w:tab/>
      </w:r>
      <w:r w:rsidR="00852B79">
        <w:rPr>
          <w:rStyle w:val="default"/>
          <w:rFonts w:cs="FrankRuehl" w:hint="cs"/>
          <w:rtl/>
        </w:rPr>
        <w:t>(א)</w:t>
      </w:r>
      <w:r w:rsidR="00852B79">
        <w:rPr>
          <w:rStyle w:val="default"/>
          <w:rFonts w:cs="FrankRuehl"/>
          <w:rtl/>
        </w:rPr>
        <w:tab/>
      </w:r>
      <w:r w:rsidR="00852B79">
        <w:rPr>
          <w:rStyle w:val="default"/>
          <w:rFonts w:cs="FrankRuehl" w:hint="cs"/>
          <w:rtl/>
        </w:rPr>
        <w:t>משלם ימסור, לבקשת נותן שירותי תשלום למשלם, פרטים על נסיבות גניבה או אבדן של רכיב חיובי כאמור בסעיף 24, או על פעולות תשלום שנעשו תוך שימוש לרעה באמצעי תשלום כאמור בפרק זה.</w:t>
      </w:r>
    </w:p>
    <w:p w:rsidR="00852B79" w:rsidRDefault="00852B79"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הפטור מאחריות בשל שימוש לרעה באמצעי תשלום או הגבלת האחריות לפי פרק זה לא יהיו מותנים בקיום הוראות סעיף קטן (א); על אף האמור, השר, באישור ועדת הכלכלה, רשאי לקבוע פרטים מסוימים בעניינים כאמור בסעיף קטן (א) שמסירתם לנותן שירותי התשלום תהיה תנאי לפטור מאחריות או להגבלתה כאמור.</w:t>
      </w:r>
    </w:p>
    <w:p w:rsidR="009C07EE" w:rsidRDefault="009C07EE" w:rsidP="009C07EE">
      <w:pPr>
        <w:pStyle w:val="P00"/>
        <w:spacing w:before="72"/>
        <w:ind w:left="0" w:right="1134"/>
        <w:rPr>
          <w:rStyle w:val="default"/>
          <w:rFonts w:cs="FrankRuehl"/>
          <w:rtl/>
        </w:rPr>
      </w:pPr>
      <w:bookmarkStart w:id="39" w:name="Seif31"/>
      <w:bookmarkEnd w:id="39"/>
      <w:r>
        <w:rPr>
          <w:lang w:val="he-IL"/>
        </w:rPr>
        <w:pict>
          <v:rect id="_x0000_s1056" style="position:absolute;left:0;text-align:left;margin-left:464.5pt;margin-top:8.05pt;width:75.05pt;height:16.8pt;z-index:251648512" o:allowincell="f" filled="f" stroked="f" strokecolor="lime" strokeweight=".25pt">
            <v:textbox style="mso-next-textbox:#_x0000_s1056" inset="0,0,0,0">
              <w:txbxContent>
                <w:p w:rsidR="009C4A14" w:rsidRDefault="009C4A14" w:rsidP="009C07EE">
                  <w:pPr>
                    <w:spacing w:line="160" w:lineRule="exact"/>
                    <w:jc w:val="left"/>
                    <w:rPr>
                      <w:rFonts w:cs="Miriam" w:hint="cs"/>
                      <w:noProof/>
                      <w:szCs w:val="18"/>
                      <w:rtl/>
                    </w:rPr>
                  </w:pPr>
                  <w:r>
                    <w:rPr>
                      <w:rFonts w:cs="Miriam" w:hint="cs"/>
                      <w:szCs w:val="18"/>
                      <w:rtl/>
                    </w:rPr>
                    <w:t>היקף אחריות המשלם לשימוש לרעה</w:t>
                  </w:r>
                </w:p>
              </w:txbxContent>
            </v:textbox>
            <w10:anchorlock/>
          </v:rect>
        </w:pict>
      </w:r>
      <w:r>
        <w:rPr>
          <w:rStyle w:val="big-number"/>
          <w:rFonts w:hint="cs"/>
          <w:rtl/>
        </w:rPr>
        <w:t>3</w:t>
      </w:r>
      <w:r w:rsidR="00852B79">
        <w:rPr>
          <w:rStyle w:val="big-number"/>
          <w:rFonts w:hint="cs"/>
          <w:rtl/>
        </w:rPr>
        <w:t>1</w:t>
      </w:r>
      <w:r>
        <w:rPr>
          <w:rStyle w:val="big-number"/>
          <w:rtl/>
        </w:rPr>
        <w:t>.</w:t>
      </w:r>
      <w:r>
        <w:rPr>
          <w:rStyle w:val="big-number"/>
          <w:rtl/>
        </w:rPr>
        <w:tab/>
      </w:r>
      <w:r w:rsidR="00852B79">
        <w:rPr>
          <w:rStyle w:val="default"/>
          <w:rFonts w:cs="FrankRuehl" w:hint="cs"/>
          <w:rtl/>
        </w:rPr>
        <w:t>על המשלם לא תחול אחריות כלשהי לשימוש לרעה באמצעי תשלום, להוציא אחריות המפורטת בפרק זה.</w:t>
      </w:r>
    </w:p>
    <w:p w:rsidR="009C07EE" w:rsidRDefault="009C07EE" w:rsidP="009C07EE">
      <w:pPr>
        <w:pStyle w:val="P00"/>
        <w:spacing w:before="72"/>
        <w:ind w:left="0" w:right="1134"/>
        <w:rPr>
          <w:rStyle w:val="default"/>
          <w:rFonts w:cs="FrankRuehl"/>
          <w:rtl/>
        </w:rPr>
      </w:pPr>
      <w:bookmarkStart w:id="40" w:name="Seif32"/>
      <w:bookmarkEnd w:id="40"/>
      <w:r>
        <w:rPr>
          <w:lang w:val="he-IL"/>
        </w:rPr>
        <w:pict>
          <v:rect id="_x0000_s1057" style="position:absolute;left:0;text-align:left;margin-left:464.5pt;margin-top:8.05pt;width:75.05pt;height:32.85pt;z-index:251649536" o:allowincell="f" filled="f" stroked="f" strokecolor="lime" strokeweight=".25pt">
            <v:textbox style="mso-next-textbox:#_x0000_s1057" inset="0,0,0,0">
              <w:txbxContent>
                <w:p w:rsidR="009C4A14" w:rsidRDefault="009C4A14" w:rsidP="009C07EE">
                  <w:pPr>
                    <w:spacing w:line="160" w:lineRule="exact"/>
                    <w:jc w:val="left"/>
                    <w:rPr>
                      <w:rFonts w:cs="Miriam" w:hint="cs"/>
                      <w:noProof/>
                      <w:szCs w:val="18"/>
                      <w:rtl/>
                    </w:rPr>
                  </w:pPr>
                  <w:r>
                    <w:rPr>
                      <w:rFonts w:cs="Miriam" w:hint="cs"/>
                      <w:szCs w:val="18"/>
                      <w:rtl/>
                    </w:rPr>
                    <w:t>חיוב המוטב על ידי נותן שירותי תשלום למוטב במקרה של שימוש לרעה</w:t>
                  </w:r>
                </w:p>
              </w:txbxContent>
            </v:textbox>
            <w10:anchorlock/>
          </v:rect>
        </w:pict>
      </w:r>
      <w:r>
        <w:rPr>
          <w:rStyle w:val="big-number"/>
          <w:rFonts w:hint="cs"/>
          <w:rtl/>
        </w:rPr>
        <w:t>3</w:t>
      </w:r>
      <w:r w:rsidR="00852B79">
        <w:rPr>
          <w:rStyle w:val="big-number"/>
          <w:rFonts w:hint="cs"/>
          <w:rtl/>
        </w:rPr>
        <w:t>2</w:t>
      </w:r>
      <w:r>
        <w:rPr>
          <w:rStyle w:val="big-number"/>
          <w:rtl/>
        </w:rPr>
        <w:t>.</w:t>
      </w:r>
      <w:r>
        <w:rPr>
          <w:rStyle w:val="big-number"/>
          <w:rtl/>
        </w:rPr>
        <w:tab/>
      </w:r>
      <w:r w:rsidR="00852B79">
        <w:rPr>
          <w:rStyle w:val="default"/>
          <w:rFonts w:cs="FrankRuehl" w:hint="cs"/>
          <w:rtl/>
        </w:rPr>
        <w:t>(א)</w:t>
      </w:r>
      <w:r w:rsidR="00852B79">
        <w:rPr>
          <w:rStyle w:val="default"/>
          <w:rFonts w:cs="FrankRuehl"/>
          <w:rtl/>
        </w:rPr>
        <w:tab/>
      </w:r>
      <w:r w:rsidR="00852B79">
        <w:rPr>
          <w:rStyle w:val="default"/>
          <w:rFonts w:cs="FrankRuehl" w:hint="cs"/>
          <w:rtl/>
        </w:rPr>
        <w:t>נעשה שימוש לרעה באמצעי תשלום והוראת התשלום ניתנה באמצעות המוטב, נותן שירותי התשלום למשלם ונותן שירותי התשלום למוטב לא יהיו רשאים לחייב את המוטב בשל כל סכום שהושב למשלם לפי סעיף 27 או בשל הוצאות אחרות שנגרמו להם בשל כך, בהתקיים אחד מאלה:</w:t>
      </w:r>
    </w:p>
    <w:p w:rsidR="00852B79" w:rsidRDefault="00852B79" w:rsidP="00984F5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לשם מתן הוראת התשלום נעשה שימוש בפרט אימות מוגבר;</w:t>
      </w:r>
    </w:p>
    <w:p w:rsidR="00852B79" w:rsidRDefault="00852B79" w:rsidP="00984F5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השימוש בפרט אימות מוגבר לשם מתן הוראת התשלום אינו אפשרי לגבי אותו סוג של אמצעי תשלום;</w:t>
      </w:r>
    </w:p>
    <w:p w:rsidR="00852B79" w:rsidRDefault="00984F57" w:rsidP="00984F5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נותן שירותי התשלום למשלם או נותן שירותי התשלום למוטב לא איפשרו למוטב לדרוש שימוש בפרט אימות מוגבר לשם מתן הוראת התשלום;</w:t>
      </w:r>
    </w:p>
    <w:p w:rsidR="00984F57" w:rsidRDefault="00984F57" w:rsidP="00984F5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נסיבות אחרות שקבע השר, בהסכמת נגיד בנק ישראל ושר האוצר ובאישור ועדת הכלכלה.</w:t>
      </w:r>
    </w:p>
    <w:p w:rsidR="00984F57" w:rsidRDefault="00984F57"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922094">
        <w:rPr>
          <w:rStyle w:val="default"/>
          <w:rFonts w:cs="FrankRuehl" w:hint="cs"/>
          <w:rtl/>
        </w:rPr>
        <w:t>נעשה שימוש לרעה באמצעי תשלום והוראת התשלום ניתנה באמצעות המוטב, ונותן שירותי התשום למוטב רשאי לחייב את המוטב בשל סכום שהושב למשלם לפי סעיף 27 או בשל הוצאות אחרות שנגרמו לו בשל כך, לא יבוצע החיוב בדרך של קיזוז כספים שהמוטב זכאי להם אלא בהסכמת המוטב שתינתן בכתב.</w:t>
      </w:r>
    </w:p>
    <w:p w:rsidR="00922094" w:rsidRDefault="00922094"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סעיף זה לא יחולו אם השימוש לרעה נעשה על ידי המוטב.</w:t>
      </w:r>
    </w:p>
    <w:p w:rsidR="00922094" w:rsidRPr="00922094" w:rsidRDefault="00922094" w:rsidP="00922094">
      <w:pPr>
        <w:pStyle w:val="medium2-header"/>
        <w:keepLines w:val="0"/>
        <w:spacing w:before="72"/>
        <w:ind w:left="0" w:right="1134"/>
        <w:outlineLvl w:val="0"/>
        <w:rPr>
          <w:rFonts w:cs="FrankRuehl"/>
          <w:noProof/>
          <w:rtl/>
        </w:rPr>
      </w:pPr>
      <w:bookmarkStart w:id="41" w:name="med6"/>
      <w:bookmarkEnd w:id="41"/>
      <w:r w:rsidRPr="00922094">
        <w:rPr>
          <w:rFonts w:cs="FrankRuehl" w:hint="cs"/>
          <w:noProof/>
          <w:rtl/>
        </w:rPr>
        <w:t>פרק ז': הרשאה לחיוב</w:t>
      </w:r>
    </w:p>
    <w:p w:rsidR="009C07EE" w:rsidRDefault="009C07EE" w:rsidP="009C07EE">
      <w:pPr>
        <w:pStyle w:val="P00"/>
        <w:spacing w:before="72"/>
        <w:ind w:left="0" w:right="1134"/>
        <w:rPr>
          <w:rStyle w:val="default"/>
          <w:rFonts w:cs="FrankRuehl"/>
          <w:rtl/>
        </w:rPr>
      </w:pPr>
      <w:bookmarkStart w:id="42" w:name="Seif33"/>
      <w:bookmarkEnd w:id="42"/>
      <w:r>
        <w:rPr>
          <w:lang w:val="he-IL"/>
        </w:rPr>
        <w:pict>
          <v:rect id="_x0000_s1058" style="position:absolute;left:0;text-align:left;margin-left:464.5pt;margin-top:8.05pt;width:75.05pt;height:16.8pt;z-index:251650560" o:allowincell="f" filled="f" stroked="f" strokecolor="lime" strokeweight=".25pt">
            <v:textbox style="mso-next-textbox:#_x0000_s1058" inset="0,0,0,0">
              <w:txbxContent>
                <w:p w:rsidR="009C4A14" w:rsidRDefault="009C4A14" w:rsidP="009C07EE">
                  <w:pPr>
                    <w:spacing w:line="160" w:lineRule="exact"/>
                    <w:jc w:val="left"/>
                    <w:rPr>
                      <w:rFonts w:cs="Miriam" w:hint="cs"/>
                      <w:noProof/>
                      <w:szCs w:val="18"/>
                      <w:rtl/>
                    </w:rPr>
                  </w:pPr>
                  <w:r>
                    <w:rPr>
                      <w:rFonts w:cs="Miriam" w:hint="cs"/>
                      <w:szCs w:val="18"/>
                      <w:rtl/>
                    </w:rPr>
                    <w:t>בקשה למתן הרשאה לחיוב</w:t>
                  </w:r>
                </w:p>
              </w:txbxContent>
            </v:textbox>
            <w10:anchorlock/>
          </v:rect>
        </w:pict>
      </w:r>
      <w:r>
        <w:rPr>
          <w:rStyle w:val="big-number"/>
          <w:rFonts w:hint="cs"/>
          <w:rtl/>
        </w:rPr>
        <w:t>3</w:t>
      </w:r>
      <w:r w:rsidR="00922094">
        <w:rPr>
          <w:rStyle w:val="big-number"/>
          <w:rFonts w:hint="cs"/>
          <w:rtl/>
        </w:rPr>
        <w:t>3</w:t>
      </w:r>
      <w:r>
        <w:rPr>
          <w:rStyle w:val="big-number"/>
          <w:rtl/>
        </w:rPr>
        <w:t>.</w:t>
      </w:r>
      <w:r>
        <w:rPr>
          <w:rStyle w:val="big-number"/>
          <w:rtl/>
        </w:rPr>
        <w:tab/>
      </w:r>
      <w:r w:rsidR="00573BBD">
        <w:rPr>
          <w:rStyle w:val="default"/>
          <w:rFonts w:cs="FrankRuehl" w:hint="cs"/>
          <w:rtl/>
        </w:rPr>
        <w:t>משלם הרשאי לתת הרשאה לחיוב בהתאם לתנאי חוזה שירותי התשלום, המבקש לתת הרשאה כאמור, יגיש בקשה לכך לנותן שירותי התשלום למשלם, בעצמו או באמצעות המוטב, בהתאם לתנאי החוזה, ויחולו הוראות אלה:</w:t>
      </w:r>
    </w:p>
    <w:p w:rsidR="00573BBD" w:rsidRDefault="00573BBD" w:rsidP="00573BBD">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D15AA9">
        <w:rPr>
          <w:rStyle w:val="default"/>
          <w:rFonts w:cs="FrankRuehl" w:hint="cs"/>
          <w:rtl/>
        </w:rPr>
        <w:t xml:space="preserve">הוגשה הבקשה בידי המשלם </w:t>
      </w:r>
      <w:r w:rsidR="00D15AA9">
        <w:rPr>
          <w:rStyle w:val="default"/>
          <w:rFonts w:cs="FrankRuehl"/>
          <w:rtl/>
        </w:rPr>
        <w:t>–</w:t>
      </w:r>
      <w:r w:rsidR="00D15AA9">
        <w:rPr>
          <w:rStyle w:val="default"/>
          <w:rFonts w:cs="FrankRuehl" w:hint="cs"/>
          <w:rtl/>
        </w:rPr>
        <w:t xml:space="preserve"> יזהה נותן שירותי התשלום את המשלם באמצעות פרט אימות מוגבר;</w:t>
      </w:r>
    </w:p>
    <w:p w:rsidR="00D15AA9" w:rsidRDefault="00D15AA9" w:rsidP="00573BB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הוגשה הבקשה באמצעות המוטב </w:t>
      </w:r>
      <w:r>
        <w:rPr>
          <w:rStyle w:val="default"/>
          <w:rFonts w:cs="FrankRuehl"/>
          <w:rtl/>
        </w:rPr>
        <w:t>–</w:t>
      </w:r>
      <w:r>
        <w:rPr>
          <w:rStyle w:val="default"/>
          <w:rFonts w:cs="FrankRuehl" w:hint="cs"/>
          <w:rtl/>
        </w:rPr>
        <w:t xml:space="preserve"> יזהה נותן שירותי התשלום את המשלם כאמור בפסקה (1) ויקבל את הסכמתו המפורשת למתן ההרשאה או יוודא כי המוטב זיהה את המשלם כאמור וקיבל את הסכמתו המפורשת למתן ההרשאה;</w:t>
      </w:r>
    </w:p>
    <w:p w:rsidR="00D15AA9" w:rsidRDefault="00D15AA9" w:rsidP="00573BB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נותן שירותי התשלום ימסור למשלם, ואם הוגשה הבקשה באמצעות המוטב </w:t>
      </w:r>
      <w:r>
        <w:rPr>
          <w:rStyle w:val="default"/>
          <w:rFonts w:cs="FrankRuehl"/>
          <w:rtl/>
        </w:rPr>
        <w:t>–</w:t>
      </w:r>
      <w:r>
        <w:rPr>
          <w:rStyle w:val="default"/>
          <w:rFonts w:cs="FrankRuehl" w:hint="cs"/>
          <w:rtl/>
        </w:rPr>
        <w:t xml:space="preserve"> גם למוטב, את תשובתו בכתב לבקשה, בתוך חמישה ימי עסקים ממועד הגשתה; אישר נותן שירותי התשלום את בקשהת ההרשאה לחיוב יציין בתשובתו את ההגבלות לעניין העברת הכספים למוטב במסגרת ההרשאה, אם ישנן, וכן יציין את זכותו של המשלם לביטול ההרשאה או חיוב מכוחה לפי סעיפים 34 ו-35; דחה נותן שירותי התשלום את בקשת ההרשאה, יציין את הנימוקים לכך; היו הנימוקים קשורים למשלם ימסור אותם למשלם בלבד;</w:t>
      </w:r>
    </w:p>
    <w:p w:rsidR="00D15AA9" w:rsidRDefault="00D15AA9" w:rsidP="00573BBD">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 xml:space="preserve">הרשאה שלא התקיימו לגביה התנאים שבפסקה (1) או (2) </w:t>
      </w:r>
      <w:r>
        <w:rPr>
          <w:rStyle w:val="default"/>
          <w:rFonts w:cs="FrankRuehl"/>
          <w:rtl/>
        </w:rPr>
        <w:t>–</w:t>
      </w:r>
      <w:r>
        <w:rPr>
          <w:rStyle w:val="default"/>
          <w:rFonts w:cs="FrankRuehl" w:hint="cs"/>
          <w:rtl/>
        </w:rPr>
        <w:t xml:space="preserve"> אינה תקפה.</w:t>
      </w:r>
    </w:p>
    <w:p w:rsidR="009C07EE" w:rsidRDefault="009C07EE" w:rsidP="009C07EE">
      <w:pPr>
        <w:pStyle w:val="P00"/>
        <w:spacing w:before="72"/>
        <w:ind w:left="0" w:right="1134"/>
        <w:rPr>
          <w:rStyle w:val="default"/>
          <w:rFonts w:cs="FrankRuehl"/>
          <w:rtl/>
        </w:rPr>
      </w:pPr>
      <w:bookmarkStart w:id="43" w:name="Seif34"/>
      <w:bookmarkEnd w:id="43"/>
      <w:r>
        <w:rPr>
          <w:lang w:val="he-IL"/>
        </w:rPr>
        <w:pict>
          <v:rect id="_x0000_s1059" style="position:absolute;left:0;text-align:left;margin-left:464.5pt;margin-top:8.05pt;width:75.05pt;height:16.8pt;z-index:251651584" o:allowincell="f" filled="f" stroked="f" strokecolor="lime" strokeweight=".25pt">
            <v:textbox style="mso-next-textbox:#_x0000_s1059" inset="0,0,0,0">
              <w:txbxContent>
                <w:p w:rsidR="009C4A14" w:rsidRDefault="009C4A14" w:rsidP="009C07EE">
                  <w:pPr>
                    <w:spacing w:line="160" w:lineRule="exact"/>
                    <w:jc w:val="left"/>
                    <w:rPr>
                      <w:rFonts w:cs="Miriam" w:hint="cs"/>
                      <w:noProof/>
                      <w:szCs w:val="18"/>
                      <w:rtl/>
                    </w:rPr>
                  </w:pPr>
                  <w:r>
                    <w:rPr>
                      <w:rFonts w:cs="Miriam" w:hint="cs"/>
                      <w:szCs w:val="18"/>
                      <w:rtl/>
                    </w:rPr>
                    <w:t>ביטול הרשאה לחיוב בידי המשלם</w:t>
                  </w:r>
                </w:p>
              </w:txbxContent>
            </v:textbox>
            <w10:anchorlock/>
          </v:rect>
        </w:pict>
      </w:r>
      <w:r>
        <w:rPr>
          <w:rStyle w:val="big-number"/>
          <w:rFonts w:hint="cs"/>
          <w:rtl/>
        </w:rPr>
        <w:t>3</w:t>
      </w:r>
      <w:r w:rsidR="00D15AA9">
        <w:rPr>
          <w:rStyle w:val="big-number"/>
          <w:rFonts w:hint="cs"/>
          <w:rtl/>
        </w:rPr>
        <w:t>4</w:t>
      </w:r>
      <w:r>
        <w:rPr>
          <w:rStyle w:val="big-number"/>
          <w:rtl/>
        </w:rPr>
        <w:t>.</w:t>
      </w:r>
      <w:r>
        <w:rPr>
          <w:rStyle w:val="big-number"/>
          <w:rtl/>
        </w:rPr>
        <w:tab/>
      </w:r>
      <w:r w:rsidR="00D15AA9">
        <w:rPr>
          <w:rStyle w:val="default"/>
          <w:rFonts w:cs="FrankRuehl" w:hint="cs"/>
          <w:rtl/>
        </w:rPr>
        <w:t>(א)</w:t>
      </w:r>
      <w:r w:rsidR="00D15AA9">
        <w:rPr>
          <w:rStyle w:val="default"/>
          <w:rFonts w:cs="FrankRuehl"/>
          <w:rtl/>
        </w:rPr>
        <w:tab/>
      </w:r>
      <w:r w:rsidR="00D15AA9">
        <w:rPr>
          <w:rStyle w:val="default"/>
          <w:rFonts w:cs="FrankRuehl" w:hint="cs"/>
          <w:rtl/>
        </w:rPr>
        <w:t xml:space="preserve">המשלם רשאי לבטל </w:t>
      </w:r>
      <w:r w:rsidR="006B003D">
        <w:rPr>
          <w:rStyle w:val="default"/>
          <w:rFonts w:cs="FrankRuehl" w:hint="cs"/>
          <w:rtl/>
        </w:rPr>
        <w:t>הרשאה לחיוב, בכל עת, בהודעה לנותן שירותי תשלום למשלם או בהודעה למוטב; קיבל נותן שירותי תשלום למשלם הודעה מהמשלם כאמור, יודיע על כך למוטב בהקדם האפשרי ולא יאוחר משני ימי עסקים; קיבל המוטב הודעה כאמור, יודיע על כך לנותן שירותי התשלום למשלם בהקדם האפשרי ולא יאוחר משני ימי עסקים.</w:t>
      </w:r>
    </w:p>
    <w:p w:rsidR="006B003D" w:rsidRDefault="006B003D"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עם קבלת ההודעה על ביטול הרשאה לחיוב לפי סעיף קטן (א) ולא יאוחר מיום עסקים אחד מהמועד האמור </w:t>
      </w:r>
      <w:r>
        <w:rPr>
          <w:rStyle w:val="default"/>
          <w:rFonts w:cs="FrankRuehl"/>
          <w:rtl/>
        </w:rPr>
        <w:t>–</w:t>
      </w:r>
    </w:p>
    <w:p w:rsidR="006B003D" w:rsidRDefault="006B003D" w:rsidP="000F4AC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0F4AC7">
        <w:rPr>
          <w:rStyle w:val="default"/>
          <w:rFonts w:cs="FrankRuehl" w:hint="cs"/>
          <w:rtl/>
        </w:rPr>
        <w:t>המוטב לא ידרוש עוד לבצע פעולת תשלום מכוח ההרשאה שבוטלה והמשלם לא יישא בכל עלות הנובעת מדרישה כאמור;</w:t>
      </w:r>
    </w:p>
    <w:p w:rsidR="000F4AC7" w:rsidRDefault="000F4AC7" w:rsidP="000F4AC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נותן שירותי התשלום למשלם לא יבצע פעולת תשלום מכוח ההרשאה שבוטלה.</w:t>
      </w:r>
    </w:p>
    <w:p w:rsidR="000F4AC7" w:rsidRDefault="000F4AC7" w:rsidP="009C07EE">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הרשאה לחיוב שלא נעשה בה שימוש 24 חודשים ממועד אישור ההרשאה לפי סעיף 33 או ממועד החיוב האחרון שנעשה מכוחה, לפי המאוחר </w:t>
      </w:r>
      <w:r>
        <w:rPr>
          <w:rStyle w:val="default"/>
          <w:rFonts w:cs="FrankRuehl"/>
          <w:rtl/>
        </w:rPr>
        <w:t>–</w:t>
      </w:r>
      <w:r>
        <w:rPr>
          <w:rStyle w:val="default"/>
          <w:rFonts w:cs="FrankRuehl" w:hint="cs"/>
          <w:rtl/>
        </w:rPr>
        <w:t xml:space="preserve"> אינה תקפה; פקע תוקפה של הרשאה לפי סעיף קטן זה, נותן שירותי התשלום למשלם יודיע על כך למשלם ולמוטב ויחולו הוראות סעיף קטן (ב).</w:t>
      </w:r>
    </w:p>
    <w:p w:rsidR="009C07EE" w:rsidRDefault="009C07EE" w:rsidP="009C07EE">
      <w:pPr>
        <w:pStyle w:val="P00"/>
        <w:spacing w:before="72"/>
        <w:ind w:left="0" w:right="1134"/>
        <w:rPr>
          <w:rStyle w:val="default"/>
          <w:rFonts w:cs="FrankRuehl"/>
          <w:rtl/>
        </w:rPr>
      </w:pPr>
      <w:bookmarkStart w:id="44" w:name="Seif35"/>
      <w:bookmarkEnd w:id="44"/>
      <w:r>
        <w:rPr>
          <w:lang w:val="he-IL"/>
        </w:rPr>
        <w:pict>
          <v:rect id="_x0000_s1060" style="position:absolute;left:0;text-align:left;margin-left:464.5pt;margin-top:8.05pt;width:75.05pt;height:28.35pt;z-index:251652608" o:allowincell="f" filled="f" stroked="f" strokecolor="lime" strokeweight=".25pt">
            <v:textbox style="mso-next-textbox:#_x0000_s1060" inset="0,0,0,0">
              <w:txbxContent>
                <w:p w:rsidR="009C4A14" w:rsidRDefault="009C4A14" w:rsidP="009C07EE">
                  <w:pPr>
                    <w:spacing w:line="160" w:lineRule="exact"/>
                    <w:jc w:val="left"/>
                    <w:rPr>
                      <w:rFonts w:cs="Miriam" w:hint="cs"/>
                      <w:noProof/>
                      <w:szCs w:val="18"/>
                      <w:rtl/>
                    </w:rPr>
                  </w:pPr>
                  <w:r>
                    <w:rPr>
                      <w:rFonts w:cs="Miriam" w:hint="cs"/>
                      <w:szCs w:val="18"/>
                      <w:rtl/>
                    </w:rPr>
                    <w:t>ביטול חיוב מכוח הרשאה לחיוב, בידי המשלם</w:t>
                  </w:r>
                </w:p>
              </w:txbxContent>
            </v:textbox>
            <w10:anchorlock/>
          </v:rect>
        </w:pict>
      </w:r>
      <w:r>
        <w:rPr>
          <w:rStyle w:val="big-number"/>
          <w:rFonts w:hint="cs"/>
          <w:rtl/>
        </w:rPr>
        <w:t>3</w:t>
      </w:r>
      <w:r w:rsidR="000F4AC7">
        <w:rPr>
          <w:rStyle w:val="big-number"/>
          <w:rFonts w:hint="cs"/>
          <w:rtl/>
        </w:rPr>
        <w:t>5</w:t>
      </w:r>
      <w:r>
        <w:rPr>
          <w:rStyle w:val="big-number"/>
          <w:rtl/>
        </w:rPr>
        <w:t>.</w:t>
      </w:r>
      <w:r>
        <w:rPr>
          <w:rStyle w:val="big-number"/>
          <w:rtl/>
        </w:rPr>
        <w:tab/>
      </w:r>
      <w:r w:rsidR="000F4AC7">
        <w:rPr>
          <w:rStyle w:val="default"/>
          <w:rFonts w:cs="FrankRuehl" w:hint="cs"/>
          <w:rtl/>
        </w:rPr>
        <w:t>(א)</w:t>
      </w:r>
      <w:r w:rsidR="000F4AC7">
        <w:rPr>
          <w:rStyle w:val="default"/>
          <w:rFonts w:cs="FrankRuehl"/>
          <w:rtl/>
        </w:rPr>
        <w:tab/>
      </w:r>
      <w:r w:rsidR="000F4AC7">
        <w:rPr>
          <w:rStyle w:val="default"/>
          <w:rFonts w:cs="FrankRuehl" w:hint="cs"/>
          <w:rtl/>
        </w:rPr>
        <w:t>המשלם רשאי לבטל חיוב מסוים שחויב בו מכוח הרשאה לחיוב, בהודעה לנותן שירותי התשלום למשלם, ובלבד שההודעה כאמור תימסר לנותן שירותי התשלום לא יאוחר משלושה ימי עסקים ממועד החיוב; הודיע המשלם כאמור ישיב לו נותן שירותי התשלום למשלם את סכום החיוב, בערכו ביום החיוב, בתוך יום עסקים אחד ממועד ההודעה.</w:t>
      </w:r>
    </w:p>
    <w:p w:rsidR="000F4AC7" w:rsidRDefault="000F4AC7"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בהתייעצות עם נגיד בנק ישראל ושר האוצר, רשאי לקבוע סוכי הרשאות לחיוב שלגביהם לא יחולו הוראות סעיף זה וכן תנאים שבהתקיימם לא יוכל משלם לבטל חיוב מסוים.</w:t>
      </w:r>
    </w:p>
    <w:p w:rsidR="009C07EE" w:rsidRDefault="009C07EE" w:rsidP="009C07EE">
      <w:pPr>
        <w:pStyle w:val="P00"/>
        <w:spacing w:before="72"/>
        <w:ind w:left="0" w:right="1134"/>
        <w:rPr>
          <w:rStyle w:val="default"/>
          <w:rFonts w:cs="FrankRuehl"/>
          <w:rtl/>
        </w:rPr>
      </w:pPr>
      <w:bookmarkStart w:id="45" w:name="Seif36"/>
      <w:bookmarkEnd w:id="45"/>
      <w:r>
        <w:rPr>
          <w:lang w:val="he-IL"/>
        </w:rPr>
        <w:pict>
          <v:rect id="_x0000_s1061" style="position:absolute;left:0;text-align:left;margin-left:464.5pt;margin-top:8.05pt;width:75.05pt;height:42.5pt;z-index:251653632" o:allowincell="f" filled="f" stroked="f" strokecolor="lime" strokeweight=".25pt">
            <v:textbox style="mso-next-textbox:#_x0000_s1061" inset="0,0,0,0">
              <w:txbxContent>
                <w:p w:rsidR="009C4A14" w:rsidRDefault="009C4A14" w:rsidP="009C07EE">
                  <w:pPr>
                    <w:spacing w:line="160" w:lineRule="exact"/>
                    <w:jc w:val="left"/>
                    <w:rPr>
                      <w:rFonts w:cs="Miriam" w:hint="cs"/>
                      <w:noProof/>
                      <w:szCs w:val="18"/>
                      <w:rtl/>
                    </w:rPr>
                  </w:pPr>
                  <w:r>
                    <w:rPr>
                      <w:rFonts w:cs="Miriam" w:hint="cs"/>
                      <w:szCs w:val="18"/>
                      <w:rtl/>
                    </w:rPr>
                    <w:t>ביטול הרשאה לחיוב או אי-ביצוע פעולת תשלום מכוחה, בידי נותן שירותי תשלום למשלם</w:t>
                  </w:r>
                </w:p>
              </w:txbxContent>
            </v:textbox>
            <w10:anchorlock/>
          </v:rect>
        </w:pict>
      </w:r>
      <w:r>
        <w:rPr>
          <w:rStyle w:val="big-number"/>
          <w:rFonts w:hint="cs"/>
          <w:rtl/>
        </w:rPr>
        <w:t>3</w:t>
      </w:r>
      <w:r w:rsidR="000F4AC7">
        <w:rPr>
          <w:rStyle w:val="big-number"/>
          <w:rFonts w:hint="cs"/>
          <w:rtl/>
        </w:rPr>
        <w:t>6</w:t>
      </w:r>
      <w:r>
        <w:rPr>
          <w:rStyle w:val="big-number"/>
          <w:rtl/>
        </w:rPr>
        <w:t>.</w:t>
      </w:r>
      <w:r>
        <w:rPr>
          <w:rStyle w:val="big-number"/>
          <w:rtl/>
        </w:rPr>
        <w:tab/>
      </w:r>
      <w:r w:rsidR="000F4AC7">
        <w:rPr>
          <w:rStyle w:val="default"/>
          <w:rFonts w:cs="FrankRuehl" w:hint="cs"/>
          <w:rtl/>
        </w:rPr>
        <w:t>נותן שירותי תשלום למשלם רשאי לבטל הרשאה לחיוב או שלא לבצע פעולת תשלום לפי דרישת המוטב מכוח הרשאה לחיוב, מטעמים סבירים, ובלבד שיודיע למשלם באופן מיידי על ביטול ההרשאה או על אי-ביצוע פעולת התשלום מכוחה ויציין את הטעמים לכך.</w:t>
      </w:r>
    </w:p>
    <w:p w:rsidR="009C07EE" w:rsidRDefault="009C07EE" w:rsidP="009C07EE">
      <w:pPr>
        <w:pStyle w:val="P00"/>
        <w:spacing w:before="72"/>
        <w:ind w:left="0" w:right="1134"/>
        <w:rPr>
          <w:rStyle w:val="default"/>
          <w:rFonts w:cs="FrankRuehl"/>
          <w:rtl/>
        </w:rPr>
      </w:pPr>
      <w:bookmarkStart w:id="46" w:name="Seif37"/>
      <w:bookmarkEnd w:id="46"/>
      <w:r>
        <w:rPr>
          <w:lang w:val="he-IL"/>
        </w:rPr>
        <w:pict>
          <v:rect id="_x0000_s1062" style="position:absolute;left:0;text-align:left;margin-left:464.5pt;margin-top:8.05pt;width:75.05pt;height:16.8pt;z-index:251654656" o:allowincell="f" filled="f" stroked="f" strokecolor="lime" strokeweight=".25pt">
            <v:textbox style="mso-next-textbox:#_x0000_s1062" inset="0,0,0,0">
              <w:txbxContent>
                <w:p w:rsidR="009C4A14" w:rsidRDefault="009C4A14" w:rsidP="009C07EE">
                  <w:pPr>
                    <w:spacing w:line="160" w:lineRule="exact"/>
                    <w:jc w:val="left"/>
                    <w:rPr>
                      <w:rFonts w:cs="Miriam" w:hint="cs"/>
                      <w:noProof/>
                      <w:szCs w:val="18"/>
                      <w:rtl/>
                    </w:rPr>
                  </w:pPr>
                  <w:r>
                    <w:rPr>
                      <w:rFonts w:cs="Miriam" w:hint="cs"/>
                      <w:szCs w:val="18"/>
                      <w:rtl/>
                    </w:rPr>
                    <w:t>חריגה מהרשאה לחיוב</w:t>
                  </w:r>
                </w:p>
              </w:txbxContent>
            </v:textbox>
            <w10:anchorlock/>
          </v:rect>
        </w:pict>
      </w:r>
      <w:r>
        <w:rPr>
          <w:rStyle w:val="big-number"/>
          <w:rFonts w:hint="cs"/>
          <w:rtl/>
        </w:rPr>
        <w:t>3</w:t>
      </w:r>
      <w:r w:rsidR="000F4AC7">
        <w:rPr>
          <w:rStyle w:val="big-number"/>
          <w:rFonts w:hint="cs"/>
          <w:rtl/>
        </w:rPr>
        <w:t>7</w:t>
      </w:r>
      <w:r>
        <w:rPr>
          <w:rStyle w:val="big-number"/>
          <w:rtl/>
        </w:rPr>
        <w:t>.</w:t>
      </w:r>
      <w:r>
        <w:rPr>
          <w:rStyle w:val="big-number"/>
          <w:rtl/>
        </w:rPr>
        <w:tab/>
      </w:r>
      <w:r w:rsidR="00B31632">
        <w:rPr>
          <w:rStyle w:val="default"/>
          <w:rFonts w:cs="FrankRuehl" w:hint="cs"/>
          <w:rtl/>
        </w:rPr>
        <w:t xml:space="preserve">חייב נותן שירותי תשלום למשלם את המשלם בחריגה מההרשאה לחיוב שניתנה לו, ישיב למשלם את ההפרש שבין הסכום שבו חויב המשלם ובין הסכום שנותן שירותי התשלום רשאי היה לחייבו על פי ההרשאה, בערכו ביום החיוב (בסעיף זה </w:t>
      </w:r>
      <w:r w:rsidR="00B31632">
        <w:rPr>
          <w:rStyle w:val="default"/>
          <w:rFonts w:cs="FrankRuehl"/>
          <w:rtl/>
        </w:rPr>
        <w:t>–</w:t>
      </w:r>
      <w:r w:rsidR="00B31632">
        <w:rPr>
          <w:rStyle w:val="default"/>
          <w:rFonts w:cs="FrankRuehl" w:hint="cs"/>
          <w:rtl/>
        </w:rPr>
        <w:t xml:space="preserve"> סכום ההפרש); השבת סכום ההפרשה תיעשה בהקדם האפשרי אך לא יאוחר מיום עסקים אחד מהמועד שבו גילה נותן שירותי התשלום את החריגה מההרשאה או מהמועד שבו הודיע לו המשלם על החריגה, לפי המוקדם; לעניין סעיף זה, יראו כחריגה מהרשאה לחיוב, בין השאר, חיוב מכוח הרשאה שפג תוקפה, חיוב בסכום העולה על הסכום המותר לחיוב בהתאם לתנאי ההרשאה או חיוב במועד שונה מהמועד שנקבע בתנאי ההרשאה.</w:t>
      </w:r>
    </w:p>
    <w:p w:rsidR="009C07EE" w:rsidRDefault="009C07EE" w:rsidP="009C07EE">
      <w:pPr>
        <w:pStyle w:val="P00"/>
        <w:spacing w:before="72"/>
        <w:ind w:left="0" w:right="1134"/>
        <w:rPr>
          <w:rStyle w:val="default"/>
          <w:rFonts w:cs="FrankRuehl"/>
          <w:rtl/>
        </w:rPr>
      </w:pPr>
      <w:bookmarkStart w:id="47" w:name="Seif38"/>
      <w:bookmarkEnd w:id="47"/>
      <w:r>
        <w:rPr>
          <w:lang w:val="he-IL"/>
        </w:rPr>
        <w:pict>
          <v:rect id="_x0000_s1063" style="position:absolute;left:0;text-align:left;margin-left:464.5pt;margin-top:8.05pt;width:75.05pt;height:16.8pt;z-index:251655680" o:allowincell="f" filled="f" stroked="f" strokecolor="lime" strokeweight=".25pt">
            <v:textbox style="mso-next-textbox:#_x0000_s1063" inset="0,0,0,0">
              <w:txbxContent>
                <w:p w:rsidR="009C4A14" w:rsidRDefault="009C4A14" w:rsidP="009C07EE">
                  <w:pPr>
                    <w:spacing w:line="160" w:lineRule="exact"/>
                    <w:jc w:val="left"/>
                    <w:rPr>
                      <w:rFonts w:cs="Miriam" w:hint="cs"/>
                      <w:noProof/>
                      <w:szCs w:val="18"/>
                      <w:rtl/>
                    </w:rPr>
                  </w:pPr>
                  <w:r>
                    <w:rPr>
                      <w:rFonts w:cs="Miriam" w:hint="cs"/>
                      <w:szCs w:val="18"/>
                      <w:rtl/>
                    </w:rPr>
                    <w:t>חיוב לא סביר מכוח הרשאה לחיוב</w:t>
                  </w:r>
                </w:p>
              </w:txbxContent>
            </v:textbox>
            <w10:anchorlock/>
          </v:rect>
        </w:pict>
      </w:r>
      <w:r>
        <w:rPr>
          <w:rStyle w:val="big-number"/>
          <w:rFonts w:hint="cs"/>
          <w:rtl/>
        </w:rPr>
        <w:t>3</w:t>
      </w:r>
      <w:r w:rsidR="00B31632">
        <w:rPr>
          <w:rStyle w:val="big-number"/>
          <w:rFonts w:hint="cs"/>
          <w:rtl/>
        </w:rPr>
        <w:t>8</w:t>
      </w:r>
      <w:r>
        <w:rPr>
          <w:rStyle w:val="big-number"/>
          <w:rtl/>
        </w:rPr>
        <w:t>.</w:t>
      </w:r>
      <w:r>
        <w:rPr>
          <w:rStyle w:val="big-number"/>
          <w:rtl/>
        </w:rPr>
        <w:tab/>
      </w:r>
      <w:r w:rsidR="00B31632">
        <w:rPr>
          <w:rStyle w:val="default"/>
          <w:rFonts w:cs="FrankRuehl" w:hint="cs"/>
          <w:rtl/>
        </w:rPr>
        <w:t>(א)</w:t>
      </w:r>
      <w:r w:rsidR="00B31632">
        <w:rPr>
          <w:rStyle w:val="default"/>
          <w:rFonts w:cs="FrankRuehl"/>
          <w:rtl/>
        </w:rPr>
        <w:tab/>
      </w:r>
      <w:r w:rsidR="004F23BB">
        <w:rPr>
          <w:rStyle w:val="default"/>
          <w:rFonts w:cs="FrankRuehl" w:hint="cs"/>
          <w:rtl/>
        </w:rPr>
        <w:t>חויב משלם מכוח הרשאה לחיוב וסכום החיוב חרג מהסכום שהמשלם יכול היה לצפות שיחויב בו באופן סביר, בהתחשב בחיובים הקודמים שבוצעו מכוח אותה הרשאה ובנסיבות העניין, ישיב לו נותן שירותי התשלום למשלם את סכום החיוב, בערכו ביום החיוב; הסכום לפי סעיף קטן זה יושב בתוך שבעה ימי עסקים מיום הודעת המשלם על החיוב הלא סביר.</w:t>
      </w:r>
    </w:p>
    <w:p w:rsidR="004F23BB" w:rsidRDefault="004F23BB"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021A7">
        <w:rPr>
          <w:rStyle w:val="default"/>
          <w:rFonts w:cs="FrankRuehl" w:hint="cs"/>
          <w:rtl/>
        </w:rPr>
        <w:t xml:space="preserve">אין בהוראות סעיף קטן (א) כדי לגרוע מזכותו של נותן שירותי תשלום למשלם לחזור ולחייב את המשלם בסכום החיוב לפי סעיף קטן (א), אם נוכח שלא התקיימו התנאים האמורים בו; נותן שירותי התשלום </w:t>
      </w:r>
      <w:r w:rsidR="002630B8">
        <w:rPr>
          <w:rStyle w:val="default"/>
          <w:rFonts w:cs="FrankRuehl" w:hint="cs"/>
          <w:rtl/>
        </w:rPr>
        <w:t>למשלם ימסור למשלם הודעה בכתב המפרטת את הנימוקים לחיוב, 15 ימים לפחות לפני החיוב בפועל, וימסור למשלם, לפי דרישתו, עותקי מסמכים שבידו לעניין זה.</w:t>
      </w:r>
    </w:p>
    <w:p w:rsidR="002630B8" w:rsidRDefault="002630B8"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סעיף קטן (א) לא יחולו אם נותן שירותי התשלום למשלם איפשר למשלם, במסגרת אישור בקשת ההרשאה לפי סעיף 33, להגביל את תקרת סכום החיוב בפעולות תשלום הנעשות מכוח ההרשאה ולקבוע את מועד פקיעת תוקפה של ההרשאה.</w:t>
      </w:r>
    </w:p>
    <w:p w:rsidR="002630B8" w:rsidRDefault="002630B8"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נותן שירותי תשלום למשלם והמשלם רשאים לההסכים, בחוזה ביניהם, כי הוראות סעיף קטן (א) לא יחולו בהתקיים שניים אלה:</w:t>
      </w:r>
    </w:p>
    <w:p w:rsidR="002630B8" w:rsidRDefault="002630B8" w:rsidP="002630B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המידע על סכום החיוב יימסר למשלם 15 ימים לפחות לפני מועד ביצוע החיוב;</w:t>
      </w:r>
    </w:p>
    <w:p w:rsidR="002630B8" w:rsidRDefault="002630B8" w:rsidP="002630B8">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המשלם ייתן את הסכמתו לביצוע החיוב מכוח ההרשאה, לנותן שירותי התשלום, במישרין.</w:t>
      </w:r>
    </w:p>
    <w:p w:rsidR="009C07EE" w:rsidRDefault="009C07EE" w:rsidP="009C07EE">
      <w:pPr>
        <w:pStyle w:val="P00"/>
        <w:spacing w:before="72"/>
        <w:ind w:left="0" w:right="1134"/>
        <w:rPr>
          <w:rStyle w:val="default"/>
          <w:rFonts w:cs="FrankRuehl"/>
          <w:rtl/>
        </w:rPr>
      </w:pPr>
      <w:bookmarkStart w:id="48" w:name="Seif39"/>
      <w:bookmarkEnd w:id="48"/>
      <w:r>
        <w:rPr>
          <w:lang w:val="he-IL"/>
        </w:rPr>
        <w:pict>
          <v:rect id="_x0000_s1064" style="position:absolute;left:0;text-align:left;margin-left:464.5pt;margin-top:8.05pt;width:75.05pt;height:16.8pt;z-index:251656704" o:allowincell="f" filled="f" stroked="f" strokecolor="lime" strokeweight=".25pt">
            <v:textbox style="mso-next-textbox:#_x0000_s1064" inset="0,0,0,0">
              <w:txbxContent>
                <w:p w:rsidR="009C4A14" w:rsidRDefault="009C4A14" w:rsidP="009C07EE">
                  <w:pPr>
                    <w:spacing w:line="160" w:lineRule="exact"/>
                    <w:jc w:val="left"/>
                    <w:rPr>
                      <w:rFonts w:cs="Miriam" w:hint="cs"/>
                      <w:noProof/>
                      <w:szCs w:val="18"/>
                      <w:rtl/>
                    </w:rPr>
                  </w:pPr>
                  <w:r>
                    <w:rPr>
                      <w:rFonts w:cs="Miriam" w:hint="cs"/>
                      <w:szCs w:val="18"/>
                      <w:rtl/>
                    </w:rPr>
                    <w:t>תחולת הוראות החוק על הרשאה לחיוב</w:t>
                  </w:r>
                </w:p>
              </w:txbxContent>
            </v:textbox>
            <w10:anchorlock/>
          </v:rect>
        </w:pict>
      </w:r>
      <w:r>
        <w:rPr>
          <w:rStyle w:val="big-number"/>
          <w:rFonts w:hint="cs"/>
          <w:rtl/>
        </w:rPr>
        <w:t>3</w:t>
      </w:r>
      <w:r w:rsidR="002630B8">
        <w:rPr>
          <w:rStyle w:val="big-number"/>
          <w:rFonts w:hint="cs"/>
          <w:rtl/>
        </w:rPr>
        <w:t>9</w:t>
      </w:r>
      <w:r>
        <w:rPr>
          <w:rStyle w:val="big-number"/>
          <w:rtl/>
        </w:rPr>
        <w:t>.</w:t>
      </w:r>
      <w:r>
        <w:rPr>
          <w:rStyle w:val="big-number"/>
          <w:rtl/>
        </w:rPr>
        <w:tab/>
      </w:r>
      <w:r w:rsidR="002630B8">
        <w:rPr>
          <w:rStyle w:val="default"/>
          <w:rFonts w:cs="FrankRuehl" w:hint="cs"/>
          <w:rtl/>
        </w:rPr>
        <w:t>ההוראות לפי חוק זה החלות על אמצעי תשלום, למעט הוראות פרק ו', יחולו, בשינויים המחויבים, על רצף הפעולות שעל משלם לבצע לשם מתן הרשאה לחיוב, ולעניין זה יחולו על דרישה של מוטב לבצע פעולת תשלום מכוח הרשאה לחיוב, ההוראות לפי חוק זה החלות על הוראת התשלום, למעט סעיפים 12, 15 ו-16.</w:t>
      </w:r>
    </w:p>
    <w:p w:rsidR="002630B8" w:rsidRPr="002630B8" w:rsidRDefault="002630B8" w:rsidP="002630B8">
      <w:pPr>
        <w:pStyle w:val="medium2-header"/>
        <w:keepLines w:val="0"/>
        <w:spacing w:before="72"/>
        <w:ind w:left="0" w:right="1134"/>
        <w:outlineLvl w:val="0"/>
        <w:rPr>
          <w:rFonts w:cs="FrankRuehl"/>
          <w:noProof/>
          <w:rtl/>
        </w:rPr>
      </w:pPr>
      <w:bookmarkStart w:id="49" w:name="med7"/>
      <w:bookmarkEnd w:id="49"/>
      <w:r w:rsidRPr="002630B8">
        <w:rPr>
          <w:rFonts w:cs="FrankRuehl" w:hint="cs"/>
          <w:noProof/>
          <w:rtl/>
        </w:rPr>
        <w:t>פרק ח': עונשין</w:t>
      </w:r>
    </w:p>
    <w:p w:rsidR="009C07EE" w:rsidRDefault="009C07EE" w:rsidP="009C07EE">
      <w:pPr>
        <w:pStyle w:val="P00"/>
        <w:spacing w:before="72"/>
        <w:ind w:left="0" w:right="1134"/>
        <w:rPr>
          <w:rStyle w:val="default"/>
          <w:rFonts w:cs="FrankRuehl"/>
          <w:rtl/>
        </w:rPr>
      </w:pPr>
      <w:bookmarkStart w:id="50" w:name="Seif40"/>
      <w:bookmarkEnd w:id="50"/>
      <w:r>
        <w:rPr>
          <w:lang w:val="he-IL"/>
        </w:rPr>
        <w:pict>
          <v:rect id="_x0000_s1065" style="position:absolute;left:0;text-align:left;margin-left:464.5pt;margin-top:8.05pt;width:75.05pt;height:11.4pt;z-index:251657728" o:allowincell="f" filled="f" stroked="f" strokecolor="lime" strokeweight=".25pt">
            <v:textbox style="mso-next-textbox:#_x0000_s1065" inset="0,0,0,0">
              <w:txbxContent>
                <w:p w:rsidR="009C4A14" w:rsidRDefault="009C4A14" w:rsidP="009C07EE">
                  <w:pPr>
                    <w:spacing w:line="160" w:lineRule="exact"/>
                    <w:jc w:val="left"/>
                    <w:rPr>
                      <w:rFonts w:cs="Miriam" w:hint="cs"/>
                      <w:noProof/>
                      <w:szCs w:val="18"/>
                      <w:rtl/>
                    </w:rPr>
                  </w:pPr>
                  <w:r>
                    <w:rPr>
                      <w:rFonts w:cs="Miriam" w:hint="cs"/>
                      <w:szCs w:val="18"/>
                      <w:rtl/>
                    </w:rPr>
                    <w:t>עונשין</w:t>
                  </w:r>
                </w:p>
              </w:txbxContent>
            </v:textbox>
            <w10:anchorlock/>
          </v:rect>
        </w:pict>
      </w:r>
      <w:r>
        <w:rPr>
          <w:rStyle w:val="big-number"/>
          <w:rFonts w:hint="cs"/>
          <w:rtl/>
        </w:rPr>
        <w:t>40</w:t>
      </w:r>
      <w:r>
        <w:rPr>
          <w:rStyle w:val="big-number"/>
          <w:rtl/>
        </w:rPr>
        <w:t>.</w:t>
      </w:r>
      <w:r>
        <w:rPr>
          <w:rStyle w:val="big-number"/>
          <w:rtl/>
        </w:rPr>
        <w:tab/>
      </w:r>
      <w:r w:rsidR="00927719">
        <w:rPr>
          <w:rStyle w:val="default"/>
          <w:rFonts w:cs="FrankRuehl" w:hint="cs"/>
          <w:rtl/>
        </w:rPr>
        <w:t>(א)</w:t>
      </w:r>
      <w:r w:rsidR="00927719">
        <w:rPr>
          <w:rStyle w:val="default"/>
          <w:rFonts w:cs="FrankRuehl"/>
          <w:rtl/>
        </w:rPr>
        <w:tab/>
      </w:r>
      <w:r w:rsidR="00927719">
        <w:rPr>
          <w:rStyle w:val="default"/>
          <w:rFonts w:cs="FrankRuehl" w:hint="cs"/>
          <w:rtl/>
        </w:rPr>
        <w:t xml:space="preserve">בסעיף זה, "רכיב חיוני" </w:t>
      </w:r>
      <w:r w:rsidR="00927719">
        <w:rPr>
          <w:rStyle w:val="default"/>
          <w:rFonts w:cs="FrankRuehl"/>
          <w:rtl/>
        </w:rPr>
        <w:t>–</w:t>
      </w:r>
      <w:r w:rsidR="00927719">
        <w:rPr>
          <w:rStyle w:val="default"/>
          <w:rFonts w:cs="FrankRuehl" w:hint="cs"/>
          <w:rtl/>
        </w:rPr>
        <w:t xml:space="preserve"> כהגדרתו בסעיף 1, ולגבי אמצעי תשלום שהוא כרטיס חיוב כהגדרתו בסעיף 11ב לחוק הבנקאות (רישוי) </w:t>
      </w:r>
      <w:r w:rsidR="00927719">
        <w:rPr>
          <w:rStyle w:val="default"/>
          <w:rFonts w:cs="FrankRuehl"/>
          <w:rtl/>
        </w:rPr>
        <w:t>–</w:t>
      </w:r>
      <w:r w:rsidR="00927719">
        <w:rPr>
          <w:rStyle w:val="default"/>
          <w:rFonts w:cs="FrankRuehl" w:hint="cs"/>
          <w:rtl/>
        </w:rPr>
        <w:t xml:space="preserve"> הלוחית או החפץ שהם כרטיס החיוב.</w:t>
      </w:r>
    </w:p>
    <w:p w:rsidR="00927719" w:rsidRDefault="00927719"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אלה דינם </w:t>
      </w:r>
      <w:r>
        <w:rPr>
          <w:rStyle w:val="default"/>
          <w:rFonts w:cs="FrankRuehl"/>
          <w:rtl/>
        </w:rPr>
        <w:t>–</w:t>
      </w:r>
      <w:r>
        <w:rPr>
          <w:rStyle w:val="default"/>
          <w:rFonts w:cs="FrankRuehl" w:hint="cs"/>
          <w:rtl/>
        </w:rPr>
        <w:t xml:space="preserve"> מאסר שלוש שנים:</w:t>
      </w:r>
    </w:p>
    <w:p w:rsidR="00927719" w:rsidRDefault="00927719" w:rsidP="0092771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מי שנטל או החזיק רכיב חיוני באמצעי תשלום שלא בהסכמת המשלם, בכוונה להשתמש בו או לאפשר לאחר להשתמש בו; לעניין זה, "נטילה" </w:t>
      </w:r>
      <w:r>
        <w:rPr>
          <w:rStyle w:val="default"/>
          <w:rFonts w:cs="FrankRuehl"/>
          <w:rtl/>
        </w:rPr>
        <w:t>–</w:t>
      </w:r>
      <w:r>
        <w:rPr>
          <w:rStyle w:val="default"/>
          <w:rFonts w:cs="FrankRuehl" w:hint="cs"/>
          <w:rtl/>
        </w:rPr>
        <w:t xml:space="preserve"> כהגדרתה בסעיף 383(ג)(1) לחוק העונשין;</w:t>
      </w:r>
    </w:p>
    <w:p w:rsidR="00927719" w:rsidRDefault="00927719" w:rsidP="0092771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שהשתמש ברכיב חיוני באמצעי תשלום, או מסר לאחר רכיב חיוני כאמור, בידיעה שהוא עלול להשתמש בו, בכוונה להונות.</w:t>
      </w:r>
    </w:p>
    <w:p w:rsidR="00927719" w:rsidRDefault="00927719"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נעברה עבירה לפי סעיף קטן (ב)(2), בנסיבות מחמירות, דינו של עובר העבירה </w:t>
      </w:r>
      <w:r>
        <w:rPr>
          <w:rStyle w:val="default"/>
          <w:rFonts w:cs="FrankRuehl"/>
          <w:rtl/>
        </w:rPr>
        <w:t>–</w:t>
      </w:r>
      <w:r>
        <w:rPr>
          <w:rStyle w:val="default"/>
          <w:rFonts w:cs="FrankRuehl" w:hint="cs"/>
          <w:rtl/>
        </w:rPr>
        <w:t xml:space="preserve"> מאסר חמש שנים; בסעיף קטן זה, "נסיבות מחמירות" </w:t>
      </w:r>
      <w:r>
        <w:rPr>
          <w:rStyle w:val="default"/>
          <w:rFonts w:cs="FrankRuehl"/>
          <w:rtl/>
        </w:rPr>
        <w:t>–</w:t>
      </w:r>
      <w:r>
        <w:rPr>
          <w:rStyle w:val="default"/>
          <w:rFonts w:cs="FrankRuehl" w:hint="cs"/>
          <w:rtl/>
        </w:rPr>
        <w:t xml:space="preserve"> אחת מאלה:</w:t>
      </w:r>
    </w:p>
    <w:p w:rsidR="00927719" w:rsidRDefault="00927719" w:rsidP="0092771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המעשה המהווה את העבירה נעשה כלפי מספר רב של משלמים או כלפי קשיש, קטין, חסר ישע, או משלם אחר הנתון במצב של חולשה שכלית, נפשית או גופנית;</w:t>
      </w:r>
    </w:p>
    <w:p w:rsidR="00927719" w:rsidRDefault="00927719" w:rsidP="0092771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עובר העבירה הפיק רווחים או טובות הנאה משמעותיים מהמעשה המהווה את העבירה;</w:t>
      </w:r>
    </w:p>
    <w:p w:rsidR="00927719" w:rsidRDefault="00927719" w:rsidP="0092771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העבירה נעברה בתחכום שהקל באופן ניכר את ביצועה או שהקשה את גילויה.</w:t>
      </w:r>
    </w:p>
    <w:p w:rsidR="00927719" w:rsidRDefault="00927719"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נותן שירותי תשלום</w:t>
      </w:r>
      <w:r w:rsidR="0099426A">
        <w:rPr>
          <w:rStyle w:val="default"/>
          <w:rFonts w:cs="FrankRuehl" w:hint="cs"/>
          <w:rtl/>
        </w:rPr>
        <w:t xml:space="preserve"> שלא כלל בחוזה שירותי תשלום תיאור פשוט ותמציתי של התנאים המהותיים בו, בניגוד להוראות סעיף 7(ב), דינו </w:t>
      </w:r>
      <w:r w:rsidR="0099426A">
        <w:rPr>
          <w:rStyle w:val="default"/>
          <w:rFonts w:cs="FrankRuehl"/>
          <w:rtl/>
        </w:rPr>
        <w:t>–</w:t>
      </w:r>
      <w:r w:rsidR="0099426A">
        <w:rPr>
          <w:rStyle w:val="default"/>
          <w:rFonts w:cs="FrankRuehl" w:hint="cs"/>
          <w:rtl/>
        </w:rPr>
        <w:t xml:space="preserve"> מאסר שישה חודשים או קנס כאמור בסעיף 61(א)(4) לחוק העונשין, ואם נעברה העבירה בידי תאגיד </w:t>
      </w:r>
      <w:r w:rsidR="0099426A">
        <w:rPr>
          <w:rStyle w:val="default"/>
          <w:rFonts w:cs="FrankRuehl"/>
          <w:rtl/>
        </w:rPr>
        <w:t>–</w:t>
      </w:r>
      <w:r w:rsidR="0099426A">
        <w:rPr>
          <w:rStyle w:val="default"/>
          <w:rFonts w:cs="FrankRuehl" w:hint="cs"/>
          <w:rtl/>
        </w:rPr>
        <w:t xml:space="preserve"> כפל הקנס האמור.</w:t>
      </w:r>
    </w:p>
    <w:p w:rsidR="0099426A" w:rsidRDefault="0099426A"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נותן שירותי תשלום שעשה דבר העלול להטעות לקוח בעניין מהותי בעסקה למתן שירותי תשלום, בניגוד להוראות סעיף 8, דינו </w:t>
      </w:r>
      <w:r>
        <w:rPr>
          <w:rStyle w:val="default"/>
          <w:rFonts w:cs="FrankRuehl"/>
          <w:rtl/>
        </w:rPr>
        <w:t>–</w:t>
      </w:r>
      <w:r>
        <w:rPr>
          <w:rStyle w:val="default"/>
          <w:rFonts w:cs="FrankRuehl" w:hint="cs"/>
          <w:rtl/>
        </w:rPr>
        <w:t xml:space="preserve"> מאסר שנה או כפל הקנס האמור בסעיף 61(א)(4) לחוק העונשין, ואם נעברה העבירה בידי תאגיד </w:t>
      </w:r>
      <w:r>
        <w:rPr>
          <w:rStyle w:val="default"/>
          <w:rFonts w:cs="FrankRuehl"/>
          <w:rtl/>
        </w:rPr>
        <w:t>–</w:t>
      </w:r>
      <w:r>
        <w:rPr>
          <w:rStyle w:val="default"/>
          <w:rFonts w:cs="FrankRuehl" w:hint="cs"/>
          <w:rtl/>
        </w:rPr>
        <w:t xml:space="preserve"> פי שניים מהקנס האמור.</w:t>
      </w:r>
    </w:p>
    <w:p w:rsidR="0099426A" w:rsidRDefault="0099426A"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נותן שירותי תשלום שאינו גוף פיננסי מפוקד שלא ציין פרטים שקבע השר בהתאם להוראות סעיף 7(ג), דינו </w:t>
      </w:r>
      <w:r>
        <w:rPr>
          <w:rStyle w:val="default"/>
          <w:rFonts w:cs="FrankRuehl"/>
          <w:rtl/>
        </w:rPr>
        <w:t>–</w:t>
      </w:r>
      <w:r>
        <w:rPr>
          <w:rStyle w:val="default"/>
          <w:rFonts w:cs="FrankRuehl" w:hint="cs"/>
          <w:rtl/>
        </w:rPr>
        <w:t xml:space="preserve"> קנס כאמור בסעיף 61(א)(2) לחוק העונשין, ואם הוא תאגיד </w:t>
      </w:r>
      <w:r>
        <w:rPr>
          <w:rStyle w:val="default"/>
          <w:rFonts w:cs="FrankRuehl"/>
          <w:rtl/>
        </w:rPr>
        <w:t>–</w:t>
      </w:r>
      <w:r>
        <w:rPr>
          <w:rStyle w:val="default"/>
          <w:rFonts w:cs="FrankRuehl" w:hint="cs"/>
          <w:rtl/>
        </w:rPr>
        <w:t xml:space="preserve"> כפל הקנס האמור.</w:t>
      </w:r>
    </w:p>
    <w:p w:rsidR="0099426A" w:rsidRPr="0099426A" w:rsidRDefault="0099426A" w:rsidP="0099426A">
      <w:pPr>
        <w:pStyle w:val="medium2-header"/>
        <w:keepLines w:val="0"/>
        <w:spacing w:before="72"/>
        <w:ind w:left="0" w:right="1134"/>
        <w:outlineLvl w:val="0"/>
        <w:rPr>
          <w:rFonts w:cs="FrankRuehl"/>
          <w:noProof/>
          <w:rtl/>
        </w:rPr>
      </w:pPr>
      <w:bookmarkStart w:id="51" w:name="med8"/>
      <w:bookmarkEnd w:id="51"/>
      <w:r w:rsidRPr="0099426A">
        <w:rPr>
          <w:rFonts w:cs="FrankRuehl" w:hint="cs"/>
          <w:noProof/>
          <w:rtl/>
        </w:rPr>
        <w:t>פרק ט': עיצום כספי</w:t>
      </w:r>
    </w:p>
    <w:p w:rsidR="009C07EE" w:rsidRDefault="009C07EE" w:rsidP="009C07EE">
      <w:pPr>
        <w:pStyle w:val="P00"/>
        <w:spacing w:before="72"/>
        <w:ind w:left="0" w:right="1134"/>
        <w:rPr>
          <w:rStyle w:val="default"/>
          <w:rFonts w:cs="FrankRuehl"/>
          <w:rtl/>
        </w:rPr>
      </w:pPr>
      <w:bookmarkStart w:id="52" w:name="Seif41"/>
      <w:bookmarkEnd w:id="52"/>
      <w:r>
        <w:rPr>
          <w:lang w:val="he-IL"/>
        </w:rPr>
        <w:pict>
          <v:rect id="_x0000_s1066" style="position:absolute;left:0;text-align:left;margin-left:464.5pt;margin-top:8.05pt;width:75.05pt;height:12.8pt;z-index:251658752" o:allowincell="f" filled="f" stroked="f" strokecolor="lime" strokeweight=".25pt">
            <v:textbox style="mso-next-textbox:#_x0000_s1066" inset="0,0,0,0">
              <w:txbxContent>
                <w:p w:rsidR="009C4A14" w:rsidRDefault="009C4A14" w:rsidP="009C07EE">
                  <w:pPr>
                    <w:spacing w:line="160" w:lineRule="exact"/>
                    <w:jc w:val="left"/>
                    <w:rPr>
                      <w:rFonts w:cs="Miriam" w:hint="cs"/>
                      <w:noProof/>
                      <w:szCs w:val="18"/>
                      <w:rtl/>
                    </w:rPr>
                  </w:pPr>
                  <w:r>
                    <w:rPr>
                      <w:rFonts w:cs="Miriam" w:hint="cs"/>
                      <w:szCs w:val="18"/>
                      <w:rtl/>
                    </w:rPr>
                    <w:t xml:space="preserve">הגדרות </w:t>
                  </w:r>
                  <w:r>
                    <w:rPr>
                      <w:rFonts w:cs="Miriam"/>
                      <w:szCs w:val="18"/>
                      <w:rtl/>
                    </w:rPr>
                    <w:t>–</w:t>
                  </w:r>
                  <w:r>
                    <w:rPr>
                      <w:rFonts w:cs="Miriam" w:hint="cs"/>
                      <w:szCs w:val="18"/>
                      <w:rtl/>
                    </w:rPr>
                    <w:t xml:space="preserve"> פרק ט'</w:t>
                  </w:r>
                </w:p>
              </w:txbxContent>
            </v:textbox>
            <w10:anchorlock/>
          </v:rect>
        </w:pict>
      </w:r>
      <w:r>
        <w:rPr>
          <w:rStyle w:val="big-number"/>
          <w:rFonts w:hint="cs"/>
          <w:rtl/>
        </w:rPr>
        <w:t>4</w:t>
      </w:r>
      <w:r w:rsidR="0099426A">
        <w:rPr>
          <w:rStyle w:val="big-number"/>
          <w:rFonts w:hint="cs"/>
          <w:rtl/>
        </w:rPr>
        <w:t>1</w:t>
      </w:r>
      <w:r>
        <w:rPr>
          <w:rStyle w:val="big-number"/>
          <w:rtl/>
        </w:rPr>
        <w:t>.</w:t>
      </w:r>
      <w:r>
        <w:rPr>
          <w:rStyle w:val="big-number"/>
          <w:rtl/>
        </w:rPr>
        <w:tab/>
      </w:r>
      <w:r w:rsidR="0099426A">
        <w:rPr>
          <w:rStyle w:val="default"/>
          <w:rFonts w:cs="FrankRuehl" w:hint="cs"/>
          <w:rtl/>
        </w:rPr>
        <w:t xml:space="preserve">בפרק זה </w:t>
      </w:r>
      <w:r w:rsidR="0099426A">
        <w:rPr>
          <w:rStyle w:val="default"/>
          <w:rFonts w:cs="FrankRuehl"/>
          <w:rtl/>
        </w:rPr>
        <w:t>–</w:t>
      </w:r>
    </w:p>
    <w:p w:rsidR="0099426A" w:rsidRDefault="0099426A" w:rsidP="009C07E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"חברה מנהלת" </w:t>
      </w:r>
      <w:r>
        <w:rPr>
          <w:rStyle w:val="default"/>
          <w:rFonts w:cs="FrankRuehl"/>
          <w:rtl/>
        </w:rPr>
        <w:t>–</w:t>
      </w:r>
      <w:r>
        <w:rPr>
          <w:rStyle w:val="default"/>
          <w:rFonts w:cs="FrankRuehl" w:hint="cs"/>
          <w:rtl/>
        </w:rPr>
        <w:t xml:space="preserve"> כהגדרתה בחוק הפיקוח על קופות גמל;</w:t>
      </w:r>
    </w:p>
    <w:p w:rsidR="0099426A" w:rsidRDefault="0099426A" w:rsidP="009C07E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"מאסדר" </w:t>
      </w:r>
      <w:r>
        <w:rPr>
          <w:rStyle w:val="default"/>
          <w:rFonts w:cs="FrankRuehl"/>
          <w:rtl/>
        </w:rPr>
        <w:t>–</w:t>
      </w:r>
      <w:r>
        <w:rPr>
          <w:rStyle w:val="default"/>
          <w:rFonts w:cs="FrankRuehl" w:hint="cs"/>
          <w:rtl/>
        </w:rPr>
        <w:t xml:space="preserve"> כהגדרתו בסעיף 1 וכן </w:t>
      </w:r>
      <w:r>
        <w:rPr>
          <w:rStyle w:val="default"/>
          <w:rFonts w:cs="FrankRuehl"/>
          <w:rtl/>
        </w:rPr>
        <w:t>–</w:t>
      </w:r>
    </w:p>
    <w:p w:rsidR="0099426A" w:rsidRDefault="0099426A" w:rsidP="0099426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עוסק </w:t>
      </w:r>
      <w:r>
        <w:rPr>
          <w:rStyle w:val="default"/>
          <w:rFonts w:cs="FrankRuehl"/>
          <w:rtl/>
        </w:rPr>
        <w:t>–</w:t>
      </w:r>
      <w:r>
        <w:rPr>
          <w:rStyle w:val="default"/>
          <w:rFonts w:cs="FrankRuehl" w:hint="cs"/>
          <w:rtl/>
        </w:rPr>
        <w:t xml:space="preserve"> הממונה על הגנת הצרכן והסחר ההוגן כמשמעותו בחוק הגנת הצרכן;</w:t>
      </w:r>
    </w:p>
    <w:p w:rsidR="0099426A" w:rsidRDefault="0099426A" w:rsidP="0099426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מבטח וחברה מנהלת </w:t>
      </w:r>
      <w:r>
        <w:rPr>
          <w:rStyle w:val="default"/>
          <w:rFonts w:cs="FrankRuehl"/>
          <w:rtl/>
        </w:rPr>
        <w:t>–</w:t>
      </w:r>
      <w:r>
        <w:rPr>
          <w:rStyle w:val="default"/>
          <w:rFonts w:cs="FrankRuehl" w:hint="cs"/>
          <w:rtl/>
        </w:rPr>
        <w:t xml:space="preserve"> הממונה על שוק ההון ביטוח וחיסכון כמשמעותו בחוק הפיקוח על הביטוח;</w:t>
      </w:r>
    </w:p>
    <w:p w:rsidR="0099426A" w:rsidRDefault="0099426A" w:rsidP="0099426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בעל רישיון למתן אשראי ובעל רישיון להפעלת מערכת לתיווך באשראי </w:t>
      </w:r>
      <w:r>
        <w:rPr>
          <w:rStyle w:val="default"/>
          <w:rFonts w:cs="FrankRuehl"/>
          <w:rtl/>
        </w:rPr>
        <w:t>–</w:t>
      </w:r>
      <w:r>
        <w:rPr>
          <w:rStyle w:val="default"/>
          <w:rFonts w:cs="FrankRuehl" w:hint="cs"/>
          <w:rtl/>
        </w:rPr>
        <w:t xml:space="preserve"> המפקח על נותני שירותים פיננסיים;</w:t>
      </w:r>
    </w:p>
    <w:p w:rsidR="0099426A" w:rsidRDefault="0099426A" w:rsidP="009C07E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"מבטח" </w:t>
      </w:r>
      <w:r>
        <w:rPr>
          <w:rStyle w:val="default"/>
          <w:rFonts w:cs="FrankRuehl"/>
          <w:rtl/>
        </w:rPr>
        <w:t>–</w:t>
      </w:r>
      <w:r>
        <w:rPr>
          <w:rStyle w:val="default"/>
          <w:rFonts w:cs="FrankRuehl" w:hint="cs"/>
          <w:rtl/>
        </w:rPr>
        <w:t xml:space="preserve"> כהגדרתו בחוק הפיקוח על הביטוח;</w:t>
      </w:r>
    </w:p>
    <w:p w:rsidR="0099426A" w:rsidRDefault="0099426A" w:rsidP="009C07E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"הסכום הבסיסי" </w:t>
      </w:r>
      <w:r>
        <w:rPr>
          <w:rStyle w:val="default"/>
          <w:rFonts w:cs="FrankRuehl"/>
          <w:rtl/>
        </w:rPr>
        <w:t>–</w:t>
      </w:r>
      <w:r>
        <w:rPr>
          <w:rStyle w:val="default"/>
          <w:rFonts w:cs="FrankRuehl" w:hint="cs"/>
          <w:rtl/>
        </w:rPr>
        <w:t xml:space="preserve"> כמפורט להלן, לפי העניין:</w:t>
      </w:r>
    </w:p>
    <w:p w:rsidR="0099426A" w:rsidRDefault="0099426A" w:rsidP="0099426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נותן שירותי תשלום שהוא תאגיד בנקאי, תאגיד עזר או סולק </w:t>
      </w:r>
      <w:r>
        <w:rPr>
          <w:rStyle w:val="default"/>
          <w:rFonts w:cs="FrankRuehl"/>
          <w:rtl/>
        </w:rPr>
        <w:t>–</w:t>
      </w:r>
      <w:r>
        <w:rPr>
          <w:rStyle w:val="default"/>
          <w:rFonts w:cs="FrankRuehl" w:hint="cs"/>
          <w:rtl/>
        </w:rPr>
        <w:t xml:space="preserve"> 100,000 שקלים חדשים;</w:t>
      </w:r>
    </w:p>
    <w:p w:rsidR="0099426A" w:rsidRDefault="0099426A" w:rsidP="0099426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נותן שירותי תשלום שהוא בעל רישיון למתן שירותי פיקדון ואשראי או בעל רישיון הנפקה שהוא בעל רישיון בסיסי כהגדרתו בחוק הפיקוח על שירותים פיננסיים מוסדרים </w:t>
      </w:r>
      <w:r>
        <w:rPr>
          <w:rStyle w:val="default"/>
          <w:rFonts w:cs="FrankRuehl"/>
          <w:rtl/>
        </w:rPr>
        <w:t>–</w:t>
      </w:r>
      <w:r>
        <w:rPr>
          <w:rStyle w:val="default"/>
          <w:rFonts w:cs="FrankRuehl" w:hint="cs"/>
          <w:rtl/>
        </w:rPr>
        <w:t xml:space="preserve"> 50,000 שקלים חדשים;</w:t>
      </w:r>
    </w:p>
    <w:p w:rsidR="0099426A" w:rsidRDefault="0099426A" w:rsidP="0099426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נותן שירותי תשלום שהוא בעל רישיון למתן שירותי פיקדון ואשראי או בעל רישיון הנפקה שהוא בעל רישיון מורחב כהגדרתו בחוק הפיקוח על שירותים פיננסיים מוסדרים </w:t>
      </w:r>
      <w:r>
        <w:rPr>
          <w:rStyle w:val="default"/>
          <w:rFonts w:cs="FrankRuehl"/>
          <w:rtl/>
        </w:rPr>
        <w:t>–</w:t>
      </w:r>
      <w:r>
        <w:rPr>
          <w:rStyle w:val="default"/>
          <w:rFonts w:cs="FrankRuehl" w:hint="cs"/>
          <w:rtl/>
        </w:rPr>
        <w:t xml:space="preserve"> 100,000 שקלים חדשים;</w:t>
      </w:r>
    </w:p>
    <w:p w:rsidR="0099426A" w:rsidRDefault="0099426A" w:rsidP="0099426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לעניין נותן שירותי תשלום שהוא בנק הדואר </w:t>
      </w:r>
      <w:r>
        <w:rPr>
          <w:rStyle w:val="default"/>
          <w:rFonts w:cs="FrankRuehl"/>
          <w:rtl/>
        </w:rPr>
        <w:t>–</w:t>
      </w:r>
      <w:r>
        <w:rPr>
          <w:rStyle w:val="default"/>
          <w:rFonts w:cs="FrankRuehl" w:hint="cs"/>
          <w:rtl/>
        </w:rPr>
        <w:t xml:space="preserve"> סכום העיצום הכספי שהיה מוטל על בנק הדואר בשל הפרת הוראה המנויה בסעיף 109ב(ד) לחוק הדואר;</w:t>
      </w:r>
    </w:p>
    <w:p w:rsidR="0099426A" w:rsidRDefault="0099426A" w:rsidP="0099426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לעניין מוטב שהוא עוסק </w:t>
      </w:r>
      <w:r>
        <w:rPr>
          <w:rStyle w:val="default"/>
          <w:rFonts w:cs="FrankRuehl"/>
          <w:rtl/>
        </w:rPr>
        <w:t>–</w:t>
      </w:r>
      <w:r>
        <w:rPr>
          <w:rStyle w:val="default"/>
          <w:rFonts w:cs="FrankRuehl" w:hint="cs"/>
          <w:rtl/>
        </w:rPr>
        <w:t xml:space="preserve"> סכום העיצום הכספי שהיה מוטל על העוסק בשל הפרת הוראה המנויה בסעיף 22ג(א) לחוק הגנת הצרכן;</w:t>
      </w:r>
    </w:p>
    <w:p w:rsidR="0099426A" w:rsidRDefault="0099426A" w:rsidP="0099426A">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לעניין מוטב שהוא מבטח </w:t>
      </w:r>
      <w:r>
        <w:rPr>
          <w:rStyle w:val="default"/>
          <w:rFonts w:cs="FrankRuehl"/>
          <w:rtl/>
        </w:rPr>
        <w:t>–</w:t>
      </w:r>
      <w:r>
        <w:rPr>
          <w:rStyle w:val="default"/>
          <w:rFonts w:cs="FrankRuehl" w:hint="cs"/>
          <w:rtl/>
        </w:rPr>
        <w:t xml:space="preserve"> סכום העיצום הכספי שהיה מוטל על המבטח בשל הפרת הוראה המנויה בחלק א' בתוספת השלישית לחוק הפיקוח על הביטוח;</w:t>
      </w:r>
    </w:p>
    <w:p w:rsidR="0099426A" w:rsidRDefault="0099426A" w:rsidP="0099426A">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לעניין מוטב שהוא חברה מנהלת </w:t>
      </w:r>
      <w:r>
        <w:rPr>
          <w:rStyle w:val="default"/>
          <w:rFonts w:cs="FrankRuehl"/>
          <w:rtl/>
        </w:rPr>
        <w:t>–</w:t>
      </w:r>
      <w:r>
        <w:rPr>
          <w:rStyle w:val="default"/>
          <w:rFonts w:cs="FrankRuehl" w:hint="cs"/>
          <w:rtl/>
        </w:rPr>
        <w:t xml:space="preserve"> סכום העיצום הכספי שהיה מוטל על החברה המנהלת בשל הפרת הוראה המנויה בחלק א' בתוספת הראשונה לחוק הפיקוח על קופות גמל;</w:t>
      </w:r>
    </w:p>
    <w:p w:rsidR="0099426A" w:rsidRDefault="0099426A" w:rsidP="0099426A">
      <w:pPr>
        <w:pStyle w:val="P00"/>
        <w:spacing w:before="72"/>
        <w:ind w:left="1021" w:right="1134"/>
        <w:rPr>
          <w:rStyle w:val="default"/>
          <w:rFonts w:cs="FrankRuehl" w:hint="cs"/>
          <w:rtl/>
        </w:rPr>
      </w:pPr>
      <w:r>
        <w:rPr>
          <w:rStyle w:val="default"/>
          <w:rFonts w:cs="FrankRuehl" w:hint="cs"/>
          <w:rtl/>
        </w:rPr>
        <w:t>(8)</w:t>
      </w:r>
      <w:r>
        <w:rPr>
          <w:rStyle w:val="default"/>
          <w:rFonts w:cs="FrankRuehl"/>
          <w:rtl/>
        </w:rPr>
        <w:tab/>
      </w:r>
      <w:r>
        <w:rPr>
          <w:rStyle w:val="default"/>
          <w:rFonts w:cs="FrankRuehl" w:hint="cs"/>
          <w:rtl/>
        </w:rPr>
        <w:t xml:space="preserve">לעניין מוטב שהוא בעל רישיון למתן אשראי או בעל רישיון להפעלת מערכת לתיווך באשראי </w:t>
      </w:r>
      <w:r>
        <w:rPr>
          <w:rStyle w:val="default"/>
          <w:rFonts w:cs="FrankRuehl"/>
          <w:rtl/>
        </w:rPr>
        <w:t>–</w:t>
      </w:r>
      <w:r>
        <w:rPr>
          <w:rStyle w:val="default"/>
          <w:rFonts w:cs="FrankRuehl" w:hint="cs"/>
          <w:rtl/>
        </w:rPr>
        <w:t xml:space="preserve"> סכום העיצום הכספי שהיה מוטל על בעל רישיון כאמור בשל הפרת הוראה המנויה בסעיף 72(ב) לחוק הפיקוח על שירותים פיננסיים מוסדרים.</w:t>
      </w:r>
    </w:p>
    <w:p w:rsidR="009C07EE" w:rsidRDefault="009C07EE" w:rsidP="009C07EE">
      <w:pPr>
        <w:pStyle w:val="P00"/>
        <w:spacing w:before="72"/>
        <w:ind w:left="0" w:right="1134"/>
        <w:rPr>
          <w:rStyle w:val="default"/>
          <w:rFonts w:cs="FrankRuehl"/>
          <w:rtl/>
        </w:rPr>
      </w:pPr>
      <w:bookmarkStart w:id="53" w:name="Seif42"/>
      <w:bookmarkEnd w:id="53"/>
      <w:r>
        <w:rPr>
          <w:lang w:val="he-IL"/>
        </w:rPr>
        <w:pict>
          <v:rect id="_x0000_s1067" style="position:absolute;left:0;text-align:left;margin-left:464.5pt;margin-top:8.05pt;width:75.05pt;height:15pt;z-index:251659776" o:allowincell="f" filled="f" stroked="f" strokecolor="lime" strokeweight=".25pt">
            <v:textbox style="mso-next-textbox:#_x0000_s1067" inset="0,0,0,0">
              <w:txbxContent>
                <w:p w:rsidR="009C4A14" w:rsidRDefault="009C4A14" w:rsidP="009C07EE">
                  <w:pPr>
                    <w:spacing w:line="160" w:lineRule="exact"/>
                    <w:jc w:val="left"/>
                    <w:rPr>
                      <w:rFonts w:cs="Miriam" w:hint="cs"/>
                      <w:noProof/>
                      <w:szCs w:val="18"/>
                      <w:rtl/>
                    </w:rPr>
                  </w:pPr>
                  <w:r>
                    <w:rPr>
                      <w:rFonts w:cs="Miriam" w:hint="cs"/>
                      <w:szCs w:val="18"/>
                      <w:rtl/>
                    </w:rPr>
                    <w:t>עיצום כספי</w:t>
                  </w:r>
                </w:p>
              </w:txbxContent>
            </v:textbox>
            <w10:anchorlock/>
          </v:rect>
        </w:pict>
      </w:r>
      <w:r>
        <w:rPr>
          <w:rStyle w:val="big-number"/>
          <w:rFonts w:hint="cs"/>
          <w:rtl/>
        </w:rPr>
        <w:t>4</w:t>
      </w:r>
      <w:r w:rsidR="0099426A">
        <w:rPr>
          <w:rStyle w:val="big-number"/>
          <w:rFonts w:hint="cs"/>
          <w:rtl/>
        </w:rPr>
        <w:t>2</w:t>
      </w:r>
      <w:r>
        <w:rPr>
          <w:rStyle w:val="big-number"/>
          <w:rtl/>
        </w:rPr>
        <w:t>.</w:t>
      </w:r>
      <w:r>
        <w:rPr>
          <w:rStyle w:val="big-number"/>
          <w:rtl/>
        </w:rPr>
        <w:tab/>
      </w:r>
      <w:r w:rsidR="001F2AE2">
        <w:rPr>
          <w:rStyle w:val="default"/>
          <w:rFonts w:cs="FrankRuehl" w:hint="cs"/>
          <w:rtl/>
        </w:rPr>
        <w:t>(א)</w:t>
      </w:r>
      <w:r w:rsidR="001F2AE2">
        <w:rPr>
          <w:rStyle w:val="default"/>
          <w:rFonts w:cs="FrankRuehl"/>
          <w:rtl/>
        </w:rPr>
        <w:tab/>
      </w:r>
      <w:r w:rsidR="001F2AE2">
        <w:rPr>
          <w:rStyle w:val="default"/>
          <w:rFonts w:cs="FrankRuehl" w:hint="cs"/>
          <w:rtl/>
        </w:rPr>
        <w:t>נותן שירותי תשלום שהוא גוף פיננסי מפוקח שהפר הוראה מההוראות לפי חוק זה כמפורט להלן, רשאי המאסדר להטיל עליו עיצום כספי, לפי הוראות פרק זה, בסכום הבסיסי:</w:t>
      </w:r>
    </w:p>
    <w:p w:rsidR="001F2AE2" w:rsidRDefault="001F2AE2" w:rsidP="00E41CA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3E69D1">
        <w:rPr>
          <w:rStyle w:val="default"/>
          <w:rFonts w:cs="FrankRuehl" w:hint="cs"/>
          <w:rtl/>
        </w:rPr>
        <w:t>לא תיעד את הסכמת הלקוח, בניגוד להוראות סעיף 2(ג);</w:t>
      </w:r>
    </w:p>
    <w:p w:rsidR="003E69D1" w:rsidRDefault="003E69D1" w:rsidP="00E41CA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נתן ללקוח הזדמנות סבירה לעיין בחוזה שירותי תשלום לפני כריתתו, בניגוד להוראות סעיף 2(ד);</w:t>
      </w:r>
    </w:p>
    <w:p w:rsidR="003E69D1" w:rsidRDefault="003E69D1" w:rsidP="00E41CA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מסר ללקוח עותק מחוזה שירותי התשלום שנכרת או עותק מתיעוד הסכמתו, בניגוד להוראות סעיף 2(ד);</w:t>
      </w:r>
    </w:p>
    <w:p w:rsidR="003E69D1" w:rsidRDefault="003E69D1" w:rsidP="00E41CA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הפריד בחוזה ההתקשרות עם הלקוח בין שירותי התשלום ובין השירותים הנוספים, בניגוד להוראות סעיף 3(א);</w:t>
      </w:r>
    </w:p>
    <w:p w:rsidR="003E69D1" w:rsidRDefault="003E69D1" w:rsidP="00E41CA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לא הבטיח גישה לחוזה שירותי התשלום לרבות השינויים שנערכו בו או לתיעוד הסכמתו של הלקוח בהתאם להוראות סעיף 4;</w:t>
      </w:r>
    </w:p>
    <w:p w:rsidR="003E69D1" w:rsidRDefault="003E69D1" w:rsidP="00E41CA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לא תיעד מידע בדבר המועדים הנוגעים לקבלת הוראת תשלום ולביצוע פעולת תשלום על פיה, בניגוד להוראות סעיף 13;</w:t>
      </w:r>
    </w:p>
    <w:p w:rsidR="003E69D1" w:rsidRDefault="003E69D1" w:rsidP="00E41CA5">
      <w:pPr>
        <w:pStyle w:val="P00"/>
        <w:spacing w:before="72"/>
        <w:ind w:left="1021" w:right="1134"/>
        <w:rPr>
          <w:rStyle w:val="default"/>
          <w:rFonts w:cs="FrankRuehl"/>
          <w:rtl/>
        </w:rPr>
      </w:pPr>
      <w:r>
        <w:rPr>
          <w:rStyle w:val="default"/>
          <w:rFonts w:cs="FrankRuehl" w:hint="cs"/>
          <w:rtl/>
        </w:rPr>
        <w:t>(7)</w:t>
      </w:r>
      <w:r>
        <w:rPr>
          <w:rStyle w:val="default"/>
          <w:rFonts w:cs="FrankRuehl"/>
          <w:rtl/>
        </w:rPr>
        <w:tab/>
      </w:r>
      <w:r w:rsidR="006E7BD3">
        <w:rPr>
          <w:rStyle w:val="default"/>
          <w:rFonts w:cs="FrankRuehl" w:hint="cs"/>
          <w:rtl/>
        </w:rPr>
        <w:t>ניכה עמלה או כל חיוב אחר מהכספים שלגביהם ניתנה הוראת תשלום, בניגוד להוראות סעיף 14(א), או ניכה עמלה או כל חיוב אחר מהכספים שלגביהם ניתנה דרישה מאת המוטב מכוח הרשאה לחיוב, בניגוד להוראות הסעיף האמור כפי שהוחל בסעיף 39;</w:t>
      </w:r>
    </w:p>
    <w:p w:rsidR="006E7BD3" w:rsidRDefault="006E7BD3" w:rsidP="00E41CA5">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לא השיב למשלם את סכום החיוב בהתאם להוראות סעיף 27(א);</w:t>
      </w:r>
    </w:p>
    <w:p w:rsidR="006E7BD3" w:rsidRDefault="006E7BD3" w:rsidP="00E41CA5">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לא השיב למשלם את סכום ההפרש בהתאם להוראות סעיף 28(א);</w:t>
      </w:r>
    </w:p>
    <w:p w:rsidR="006E7BD3" w:rsidRDefault="006E7BD3" w:rsidP="00E41CA5">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לא טיפל בבקשה למתן הרשאה לחיוב שהוגשה לו בהתאם להוראות סעיף 33;</w:t>
      </w:r>
    </w:p>
    <w:p w:rsidR="006E7BD3" w:rsidRDefault="006E7BD3" w:rsidP="00E41CA5">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sidR="00E41CA5">
        <w:rPr>
          <w:rStyle w:val="default"/>
          <w:rFonts w:cs="FrankRuehl" w:hint="cs"/>
          <w:rtl/>
        </w:rPr>
        <w:t xml:space="preserve">לא הודיע למוטב על ביטול הרשאה לחיוב בהתאם להוראות סעיף 34(א), ואם נותן שירותי התשלום היה המוטב בפעולת התשלום </w:t>
      </w:r>
      <w:r w:rsidR="00E41CA5">
        <w:rPr>
          <w:rStyle w:val="default"/>
          <w:rFonts w:cs="FrankRuehl"/>
          <w:rtl/>
        </w:rPr>
        <w:t>–</w:t>
      </w:r>
      <w:r w:rsidR="00E41CA5">
        <w:rPr>
          <w:rStyle w:val="default"/>
          <w:rFonts w:cs="FrankRuehl" w:hint="cs"/>
          <w:rtl/>
        </w:rPr>
        <w:t xml:space="preserve"> לא הודיע לנותן שירותי התשלום למשלם על ביטול כאמור בהתאם להוראות אותו סעיף;</w:t>
      </w:r>
    </w:p>
    <w:p w:rsidR="00E41CA5" w:rsidRDefault="00E41CA5" w:rsidP="00E41CA5">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הפר הוראה שנקבעה לפי חוק זה המנויה בחלק א' לתוספת.</w:t>
      </w:r>
    </w:p>
    <w:p w:rsidR="00E41CA5" w:rsidRDefault="00E41CA5"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נותן שירותי תשלום שהוא גוף פיננסי מפוקח שהפר הוראה מההוראות לפי חוק זה כמפורט להלן, רשאי המאסדר להטיל עליו עיצום כספי, </w:t>
      </w:r>
      <w:r w:rsidR="009C544F">
        <w:rPr>
          <w:rStyle w:val="default"/>
          <w:rFonts w:cs="FrankRuehl" w:hint="cs"/>
          <w:rtl/>
        </w:rPr>
        <w:t>לפי הוראות פרק זה, בסכום של כפל הסכום הבסיסי:</w:t>
      </w:r>
    </w:p>
    <w:p w:rsidR="009C544F" w:rsidRDefault="009C544F" w:rsidP="0083716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כרת חוזה שירותי תשלום שלא בכתב, בניגוד להוראות סעיף 2(ג);</w:t>
      </w:r>
    </w:p>
    <w:p w:rsidR="009C544F" w:rsidRDefault="009C544F" w:rsidP="0083716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גילה ללקוח פרטים, בניגוד להוראות סעיפים 7(א) או 16(ג);</w:t>
      </w:r>
    </w:p>
    <w:p w:rsidR="009C544F" w:rsidRDefault="009C544F" w:rsidP="0083716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כלל בחוזה שירותי תשלום תיאור פשוט ותמציתי של התנאים המהותיים בו, בניגוד להוראות סעיף 7(ב);</w:t>
      </w:r>
    </w:p>
    <w:p w:rsidR="009C544F" w:rsidRDefault="009C544F" w:rsidP="0083716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עשה דבר העלול להטעות לקוח בעניין מהותי בעסקה למתן שירותי תשלום, בניגוד להוראות סעיף 8;</w:t>
      </w:r>
    </w:p>
    <w:p w:rsidR="009C544F" w:rsidRDefault="009C544F" w:rsidP="0083716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חייב את המשלם בשל פעולת תשלום לפני מועד קבלת הוראת תשלום, בניגוד להוראות סעיף 11, או לפני קבלת דרישה מאת המוטב מכוח הרשאה לחיוב, בניגוד להוראות הסעיף האמור כפי שהוחל בסעיף 39;</w:t>
      </w:r>
    </w:p>
    <w:p w:rsidR="009C544F" w:rsidRDefault="009C544F" w:rsidP="00837162">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לא מסר למשלם במועד קבלת הוראת התשלום מידע על המועד שבו יעביר את הכספים, בניגוד להוראות סעיף 12;</w:t>
      </w:r>
    </w:p>
    <w:p w:rsidR="009C544F" w:rsidRDefault="009C544F" w:rsidP="00837162">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לא הפסיק את הביצוע של הוראת תשלום ואת חיוב המשלם מכוחה, בניגוד להוראות סעיף 17(א);</w:t>
      </w:r>
    </w:p>
    <w:p w:rsidR="009C544F" w:rsidRDefault="009C544F" w:rsidP="00837162">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לא תיקן פגם בביצוע פעולת תשלום שהוא אחראי לו, בהתאם להוראות סעיף 19(ה);</w:t>
      </w:r>
    </w:p>
    <w:p w:rsidR="009C544F" w:rsidRDefault="009C544F" w:rsidP="00837162">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לא הקפיא את השימוש באמצעי תשלום לפי בקשת המשלם, בניגוד להוראות סעיף 22, או את השימוש בהרשאה לחיוב, בניגוד להוראות הסעיף האמור כפי שהוחל בסעיף 39;</w:t>
      </w:r>
    </w:p>
    <w:p w:rsidR="009C544F" w:rsidRDefault="009C544F" w:rsidP="00837162">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לא השיב למשלם את סכום החיוב בשל פעולת תשלום במסמך חסר או את סכום ההפרש, לפי העניין, בניגוד להוראות סעיף 29(ב);</w:t>
      </w:r>
    </w:p>
    <w:p w:rsidR="009C544F" w:rsidRDefault="009C544F" w:rsidP="00837162">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חייב את המוטב בשל סכום שהושב למשלם לפי סעיף 27 או בשל הוצאות אחרות שנגרמו לו בשל כך, בניגוד להוראות סעיף 32(א) או (ב);</w:t>
      </w:r>
    </w:p>
    <w:p w:rsidR="009C544F" w:rsidRDefault="009C544F" w:rsidP="00837162">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 xml:space="preserve">ביצע פעולת תשלום מכוח הרשאה שבוטלה, בניגוד להוראות סעיף 34(ב)(2), ואם נותן שירותי התשלום היה המוטב בפעולת התשלום </w:t>
      </w:r>
      <w:r>
        <w:rPr>
          <w:rStyle w:val="default"/>
          <w:rFonts w:cs="FrankRuehl"/>
          <w:rtl/>
        </w:rPr>
        <w:t>–</w:t>
      </w:r>
      <w:r>
        <w:rPr>
          <w:rStyle w:val="default"/>
          <w:rFonts w:cs="FrankRuehl" w:hint="cs"/>
          <w:rtl/>
        </w:rPr>
        <w:t xml:space="preserve"> דרש לבצע פעולת תשלום מכוח ההרשאה שבוטלה, בניגוד להוראות סעיף 34(ב)(1);</w:t>
      </w:r>
    </w:p>
    <w:p w:rsidR="009C544F" w:rsidRDefault="009C544F" w:rsidP="00837162">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לא השיב למשלם את סכום החיוב שבוטל, בניגוד להוראות סעיף 35(א);</w:t>
      </w:r>
    </w:p>
    <w:p w:rsidR="009C544F" w:rsidRDefault="009C544F" w:rsidP="00837162">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sidR="00837162">
        <w:rPr>
          <w:rStyle w:val="default"/>
          <w:rFonts w:cs="FrankRuehl" w:hint="cs"/>
          <w:rtl/>
        </w:rPr>
        <w:t>לא השיב למשלם את סכום ההפרש, בניגוד להוראות סעיף 37;</w:t>
      </w:r>
    </w:p>
    <w:p w:rsidR="00837162" w:rsidRDefault="00837162" w:rsidP="00837162">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מנע מהמוטב לתת הנחה למשלם בשל שימוש באמצעי תשלום מסוים, בניגוד להוראות סעיף 45;</w:t>
      </w:r>
    </w:p>
    <w:p w:rsidR="00837162" w:rsidRDefault="00837162" w:rsidP="00837162">
      <w:pPr>
        <w:pStyle w:val="P00"/>
        <w:spacing w:before="72"/>
        <w:ind w:left="1021"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לא מסר דיווח בהתאם להוראות סעיף 46(א) או (ב);</w:t>
      </w:r>
    </w:p>
    <w:p w:rsidR="00837162" w:rsidRDefault="00837162" w:rsidP="00837162">
      <w:pPr>
        <w:pStyle w:val="P00"/>
        <w:spacing w:before="72"/>
        <w:ind w:left="1021"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הפר הוראה שנקבעה לפי חוק זה המנויה בחלק ב' לתוספת.</w:t>
      </w:r>
    </w:p>
    <w:p w:rsidR="00837162" w:rsidRDefault="00837162" w:rsidP="009C07EE">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מוטב שהוא עוסק, מבטח, חברה מנהלת, בעל רישיון למתן אשראי או בעל רישיון להפעלת מערכת לתיווך באשראי, שלא הודיע לנותן שירותי תשלום למשלם על ביטול הרשאה לחיוב לפי סעיף 34(א), או שדרש לבצע פעולת תשלום מכוח הרשאה שבוטלה, בניגוד להוראות סעיף 34(ב)(1), רשאי המאסדר להטיל עליו עיצום כספי, לפי הוראות פרק זה, בסכום הבסיסי.</w:t>
      </w:r>
    </w:p>
    <w:p w:rsidR="009C07EE" w:rsidRDefault="009C07EE" w:rsidP="009C07EE">
      <w:pPr>
        <w:pStyle w:val="P00"/>
        <w:spacing w:before="72"/>
        <w:ind w:left="0" w:right="1134"/>
        <w:rPr>
          <w:rStyle w:val="default"/>
          <w:rFonts w:cs="FrankRuehl"/>
          <w:rtl/>
        </w:rPr>
      </w:pPr>
      <w:bookmarkStart w:id="54" w:name="Seif43"/>
      <w:bookmarkEnd w:id="54"/>
      <w:r>
        <w:rPr>
          <w:lang w:val="he-IL"/>
        </w:rPr>
        <w:pict>
          <v:rect id="_x0000_s1068" style="position:absolute;left:0;text-align:left;margin-left:464.5pt;margin-top:8.05pt;width:75.05pt;height:34.35pt;z-index:251660800" o:allowincell="f" filled="f" stroked="f" strokecolor="lime" strokeweight=".25pt">
            <v:textbox style="mso-next-textbox:#_x0000_s1068" inset="0,0,0,0">
              <w:txbxContent>
                <w:p w:rsidR="009C4A14" w:rsidRDefault="009C4A14" w:rsidP="009C07EE">
                  <w:pPr>
                    <w:spacing w:line="160" w:lineRule="exact"/>
                    <w:jc w:val="left"/>
                    <w:rPr>
                      <w:rFonts w:cs="Miriam" w:hint="cs"/>
                      <w:noProof/>
                      <w:szCs w:val="18"/>
                      <w:rtl/>
                    </w:rPr>
                  </w:pPr>
                  <w:r>
                    <w:rPr>
                      <w:rFonts w:cs="Miriam" w:hint="cs"/>
                      <w:szCs w:val="18"/>
                      <w:rtl/>
                    </w:rPr>
                    <w:t>החלת מנגנון העיצום הכספי על מפרים שהם נותני שירותי תשלום</w:t>
                  </w:r>
                </w:p>
              </w:txbxContent>
            </v:textbox>
            <w10:anchorlock/>
          </v:rect>
        </w:pict>
      </w:r>
      <w:r>
        <w:rPr>
          <w:rStyle w:val="big-number"/>
          <w:rFonts w:hint="cs"/>
          <w:rtl/>
        </w:rPr>
        <w:t>4</w:t>
      </w:r>
      <w:r w:rsidR="00837162">
        <w:rPr>
          <w:rStyle w:val="big-number"/>
          <w:rFonts w:hint="cs"/>
          <w:rtl/>
        </w:rPr>
        <w:t>3</w:t>
      </w:r>
      <w:r>
        <w:rPr>
          <w:rStyle w:val="big-number"/>
          <w:rtl/>
        </w:rPr>
        <w:t>.</w:t>
      </w:r>
      <w:r>
        <w:rPr>
          <w:rStyle w:val="big-number"/>
          <w:rtl/>
        </w:rPr>
        <w:tab/>
      </w:r>
      <w:r w:rsidR="006B6CA5">
        <w:rPr>
          <w:rStyle w:val="default"/>
          <w:rFonts w:cs="FrankRuehl" w:hint="cs"/>
          <w:rtl/>
        </w:rPr>
        <w:t>על עיצום כספי לפי סעיף 42(א) או (ב) לגבי נותן שירותי תשלום כמפורט בפסקאות שלהלן יחולו ההוראות המפורטות לצדו:</w:t>
      </w:r>
    </w:p>
    <w:p w:rsidR="006B6CA5" w:rsidRDefault="006B6CA5" w:rsidP="006B6CA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תאגיד בנקאי, תאגיד עזר וסולק </w:t>
      </w:r>
      <w:r>
        <w:rPr>
          <w:rStyle w:val="default"/>
          <w:rFonts w:cs="FrankRuehl"/>
          <w:rtl/>
        </w:rPr>
        <w:t>–</w:t>
      </w:r>
      <w:r>
        <w:rPr>
          <w:rStyle w:val="default"/>
          <w:rFonts w:cs="FrankRuehl" w:hint="cs"/>
          <w:rtl/>
        </w:rPr>
        <w:t xml:space="preserve"> ההוראות לפי סעיפים 14ט עד 14טו לפקודת הבנקאות, בשינויים המחויבים;</w:t>
      </w:r>
    </w:p>
    <w:p w:rsidR="006B6CA5" w:rsidRDefault="006B6CA5" w:rsidP="006B6CA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בעל רישיון למתן שירותי פיקדון ואשראי ובעל רישיון הנפקה </w:t>
      </w:r>
      <w:r>
        <w:rPr>
          <w:rStyle w:val="default"/>
          <w:rFonts w:cs="FrankRuehl"/>
          <w:rtl/>
        </w:rPr>
        <w:t>–</w:t>
      </w:r>
      <w:r>
        <w:rPr>
          <w:rStyle w:val="default"/>
          <w:rFonts w:cs="FrankRuehl" w:hint="cs"/>
          <w:rtl/>
        </w:rPr>
        <w:t xml:space="preserve"> ההוראות לפי סעיפים 72(ד) ו-72 עד 93 לחוק הפיקוח על שירותים פיננסיים מוסדרים, בשינויים המחויבים, לרבות הסמכות להמציא למפר, במקום הודעה על כוונת חיוב, הודעה על אפשרות להגיש התחייבות ועירבון;</w:t>
      </w:r>
    </w:p>
    <w:p w:rsidR="006B6CA5" w:rsidRDefault="006B6CA5" w:rsidP="006B6CA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לגבי בנק הדואר </w:t>
      </w:r>
      <w:r>
        <w:rPr>
          <w:rStyle w:val="default"/>
          <w:rFonts w:cs="FrankRuehl"/>
          <w:rtl/>
        </w:rPr>
        <w:t>–</w:t>
      </w:r>
      <w:r>
        <w:rPr>
          <w:rStyle w:val="default"/>
          <w:rFonts w:cs="FrankRuehl" w:hint="cs"/>
          <w:rtl/>
        </w:rPr>
        <w:t xml:space="preserve"> ההוראות לפי סעיפים 109ב1 עד 109ט1 לחוק הדואר, בשינויים המחויבים.</w:t>
      </w:r>
    </w:p>
    <w:p w:rsidR="009C07EE" w:rsidRDefault="009C07EE" w:rsidP="009C07EE">
      <w:pPr>
        <w:pStyle w:val="P00"/>
        <w:spacing w:before="72"/>
        <w:ind w:left="0" w:right="1134"/>
        <w:rPr>
          <w:rStyle w:val="default"/>
          <w:rFonts w:cs="FrankRuehl"/>
          <w:rtl/>
        </w:rPr>
      </w:pPr>
      <w:bookmarkStart w:id="55" w:name="Seif44"/>
      <w:bookmarkEnd w:id="55"/>
      <w:r>
        <w:rPr>
          <w:lang w:val="he-IL"/>
        </w:rPr>
        <w:pict>
          <v:rect id="_x0000_s1069" style="position:absolute;left:0;text-align:left;margin-left:464.5pt;margin-top:8.05pt;width:75.05pt;height:28.7pt;z-index:251661824" o:allowincell="f" filled="f" stroked="f" strokecolor="lime" strokeweight=".25pt">
            <v:textbox style="mso-next-textbox:#_x0000_s1069" inset="0,0,0,0">
              <w:txbxContent>
                <w:p w:rsidR="009C4A14" w:rsidRDefault="009C4A14" w:rsidP="009C07EE">
                  <w:pPr>
                    <w:spacing w:line="160" w:lineRule="exact"/>
                    <w:jc w:val="left"/>
                    <w:rPr>
                      <w:rFonts w:cs="Miriam" w:hint="cs"/>
                      <w:noProof/>
                      <w:szCs w:val="18"/>
                      <w:rtl/>
                    </w:rPr>
                  </w:pPr>
                  <w:r>
                    <w:rPr>
                      <w:rFonts w:cs="Miriam" w:hint="cs"/>
                      <w:szCs w:val="18"/>
                      <w:rtl/>
                    </w:rPr>
                    <w:t>החלת מנגנון העיצום הכספי על מפרים שהם מוטבים</w:t>
                  </w:r>
                </w:p>
              </w:txbxContent>
            </v:textbox>
            <w10:anchorlock/>
          </v:rect>
        </w:pict>
      </w:r>
      <w:r>
        <w:rPr>
          <w:rStyle w:val="big-number"/>
          <w:rFonts w:hint="cs"/>
          <w:rtl/>
        </w:rPr>
        <w:t>4</w:t>
      </w:r>
      <w:r w:rsidR="006B6CA5">
        <w:rPr>
          <w:rStyle w:val="big-number"/>
          <w:rFonts w:hint="cs"/>
          <w:rtl/>
        </w:rPr>
        <w:t>4</w:t>
      </w:r>
      <w:r>
        <w:rPr>
          <w:rStyle w:val="big-number"/>
          <w:rtl/>
        </w:rPr>
        <w:t>.</w:t>
      </w:r>
      <w:r>
        <w:rPr>
          <w:rStyle w:val="big-number"/>
          <w:rtl/>
        </w:rPr>
        <w:tab/>
      </w:r>
      <w:r w:rsidR="006B6CA5">
        <w:rPr>
          <w:rStyle w:val="default"/>
          <w:rFonts w:cs="FrankRuehl" w:hint="cs"/>
          <w:rtl/>
        </w:rPr>
        <w:t>על עיצום כספי לפי סעיף 42(ג) לגבי מוטב כמפורט בפסקאות שלהלן יחולו ההוראות המפורטות לצדו:</w:t>
      </w:r>
    </w:p>
    <w:p w:rsidR="006B6CA5" w:rsidRDefault="006B6CA5" w:rsidP="006B6CA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עוסק </w:t>
      </w:r>
      <w:r>
        <w:rPr>
          <w:rStyle w:val="default"/>
          <w:rFonts w:cs="FrankRuehl"/>
          <w:rtl/>
        </w:rPr>
        <w:t>–</w:t>
      </w:r>
      <w:r>
        <w:rPr>
          <w:rStyle w:val="default"/>
          <w:rFonts w:cs="FrankRuehl" w:hint="cs"/>
          <w:rtl/>
        </w:rPr>
        <w:t xml:space="preserve"> ההוראות לפי סעיפים 22ד עד 22כו לחוק הגנת הצרכן, בשינויים המחויבים, לרבות הסמכות להמציא למפר, במקום הודעה על כוונת חיוב, התראה מינהלית או הודעה על אפשרות להגיש התחייבות ועירבון;</w:t>
      </w:r>
    </w:p>
    <w:p w:rsidR="006B6CA5" w:rsidRDefault="006B6CA5" w:rsidP="006B6CA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מבטח </w:t>
      </w:r>
      <w:r>
        <w:rPr>
          <w:rStyle w:val="default"/>
          <w:rFonts w:cs="FrankRuehl"/>
          <w:rtl/>
        </w:rPr>
        <w:t>–</w:t>
      </w:r>
      <w:r>
        <w:rPr>
          <w:rStyle w:val="default"/>
          <w:rFonts w:cs="FrankRuehl" w:hint="cs"/>
          <w:rtl/>
        </w:rPr>
        <w:t xml:space="preserve"> ההוראות לפי סעיפים 92א1 עד 92יד ו-92טז עד 92כג לחוק הפיקוח על הביטוח, בשינויים המחויבים, לרבות הסמכות להמציא למפר, במקום הודעה על כוונת חיוב, הודעה על אפשרות להגיש התחייבות;</w:t>
      </w:r>
    </w:p>
    <w:p w:rsidR="006B6CA5" w:rsidRDefault="006B6CA5" w:rsidP="006B6CA5">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A56BA3">
        <w:rPr>
          <w:rStyle w:val="default"/>
          <w:rFonts w:cs="FrankRuehl" w:hint="cs"/>
          <w:rtl/>
        </w:rPr>
        <w:t xml:space="preserve">לגבי חברה מנהלת </w:t>
      </w:r>
      <w:r w:rsidR="00A56BA3">
        <w:rPr>
          <w:rStyle w:val="default"/>
          <w:rFonts w:cs="FrankRuehl"/>
          <w:rtl/>
        </w:rPr>
        <w:t>–</w:t>
      </w:r>
      <w:r w:rsidR="00A56BA3">
        <w:rPr>
          <w:rStyle w:val="default"/>
          <w:rFonts w:cs="FrankRuehl" w:hint="cs"/>
          <w:rtl/>
        </w:rPr>
        <w:t xml:space="preserve"> ההוראות לפי סעיפים 44 ו-47 לחוק הפיקוח על קופות גמל, בשינויים המחויבים, לרבות הסמכות להמציא למפר, במקום הודעה על כוונת חיוב, הודעה על אפשרות להגיש התחייבות;</w:t>
      </w:r>
    </w:p>
    <w:p w:rsidR="00A56BA3" w:rsidRDefault="00A56BA3" w:rsidP="006B6CA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לגבי בעל רישיון למתן אשראי ובעל רישיון להפעלת מערכת לתיווך באשראי </w:t>
      </w:r>
      <w:r>
        <w:rPr>
          <w:rStyle w:val="default"/>
          <w:rFonts w:cs="FrankRuehl"/>
          <w:rtl/>
        </w:rPr>
        <w:t>–</w:t>
      </w:r>
      <w:r>
        <w:rPr>
          <w:rStyle w:val="default"/>
          <w:rFonts w:cs="FrankRuehl" w:hint="cs"/>
          <w:rtl/>
        </w:rPr>
        <w:t xml:space="preserve"> ההוראות לפי סעיפים 72(ד) ו-74 עד 93 לחוק הפיקוח על שירותים פיננסיים מוסדרים, בשינויים המחויבים, לרבות הסמכות להמציא למפר, במקום הודעה על כוונת חיוב, הודעה על אפשרות להגיש התחייבות ועירבון.</w:t>
      </w:r>
    </w:p>
    <w:p w:rsidR="00A56BA3" w:rsidRPr="00A56BA3" w:rsidRDefault="00A56BA3" w:rsidP="00A56BA3">
      <w:pPr>
        <w:pStyle w:val="medium2-header"/>
        <w:keepLines w:val="0"/>
        <w:spacing w:before="72"/>
        <w:ind w:left="0" w:right="1134"/>
        <w:outlineLvl w:val="0"/>
        <w:rPr>
          <w:rFonts w:cs="FrankRuehl"/>
          <w:noProof/>
          <w:rtl/>
        </w:rPr>
      </w:pPr>
      <w:bookmarkStart w:id="56" w:name="med9"/>
      <w:bookmarkEnd w:id="56"/>
      <w:r w:rsidRPr="00A56BA3">
        <w:rPr>
          <w:rFonts w:cs="FrankRuehl" w:hint="cs"/>
          <w:noProof/>
          <w:rtl/>
        </w:rPr>
        <w:t>פרק י': הוראות שונות</w:t>
      </w:r>
    </w:p>
    <w:p w:rsidR="009C07EE" w:rsidRDefault="009C07EE" w:rsidP="009C07EE">
      <w:pPr>
        <w:pStyle w:val="P00"/>
        <w:spacing w:before="72"/>
        <w:ind w:left="0" w:right="1134"/>
        <w:rPr>
          <w:rStyle w:val="default"/>
          <w:rFonts w:cs="FrankRuehl"/>
          <w:rtl/>
        </w:rPr>
      </w:pPr>
      <w:bookmarkStart w:id="57" w:name="Seif45"/>
      <w:bookmarkEnd w:id="57"/>
      <w:r>
        <w:rPr>
          <w:lang w:val="he-IL"/>
        </w:rPr>
        <w:pict>
          <v:rect id="_x0000_s1070" style="position:absolute;left:0;text-align:left;margin-left:464.5pt;margin-top:8.05pt;width:75.05pt;height:16.8pt;z-index:251662848" o:allowincell="f" filled="f" stroked="f" strokecolor="lime" strokeweight=".25pt">
            <v:textbox style="mso-next-textbox:#_x0000_s1070" inset="0,0,0,0">
              <w:txbxContent>
                <w:p w:rsidR="009C4A14" w:rsidRDefault="009C4A14" w:rsidP="009C07EE">
                  <w:pPr>
                    <w:spacing w:line="160" w:lineRule="exact"/>
                    <w:jc w:val="left"/>
                    <w:rPr>
                      <w:rFonts w:cs="Miriam" w:hint="cs"/>
                      <w:noProof/>
                      <w:szCs w:val="18"/>
                      <w:rtl/>
                    </w:rPr>
                  </w:pPr>
                  <w:r>
                    <w:rPr>
                      <w:rFonts w:cs="Miriam" w:hint="cs"/>
                      <w:szCs w:val="18"/>
                      <w:rtl/>
                    </w:rPr>
                    <w:t>איסור למנוע מתן הנחה</w:t>
                  </w:r>
                </w:p>
              </w:txbxContent>
            </v:textbox>
            <w10:anchorlock/>
          </v:rect>
        </w:pict>
      </w:r>
      <w:r>
        <w:rPr>
          <w:rStyle w:val="big-number"/>
          <w:rFonts w:hint="cs"/>
          <w:rtl/>
        </w:rPr>
        <w:t>4</w:t>
      </w:r>
      <w:r w:rsidR="00A56BA3">
        <w:rPr>
          <w:rStyle w:val="big-number"/>
          <w:rFonts w:hint="cs"/>
          <w:rtl/>
        </w:rPr>
        <w:t>5</w:t>
      </w:r>
      <w:r>
        <w:rPr>
          <w:rStyle w:val="big-number"/>
          <w:rtl/>
        </w:rPr>
        <w:t>.</w:t>
      </w:r>
      <w:r>
        <w:rPr>
          <w:rStyle w:val="big-number"/>
          <w:rtl/>
        </w:rPr>
        <w:tab/>
      </w:r>
      <w:r w:rsidR="00A56BA3">
        <w:rPr>
          <w:rStyle w:val="default"/>
          <w:rFonts w:cs="FrankRuehl" w:hint="cs"/>
          <w:rtl/>
        </w:rPr>
        <w:t>נותן שירותי תשלום למוטב לא ימנע מהמוטב לתת הנחה למשלם בשל שימוש באמצעי תשלום מסוים.</w:t>
      </w:r>
    </w:p>
    <w:p w:rsidR="009C07EE" w:rsidRDefault="009C07EE" w:rsidP="009C07EE">
      <w:pPr>
        <w:pStyle w:val="P00"/>
        <w:spacing w:before="72"/>
        <w:ind w:left="0" w:right="1134"/>
        <w:rPr>
          <w:rStyle w:val="default"/>
          <w:rFonts w:cs="FrankRuehl"/>
          <w:rtl/>
        </w:rPr>
      </w:pPr>
      <w:bookmarkStart w:id="58" w:name="Seif46"/>
      <w:bookmarkEnd w:id="58"/>
      <w:r>
        <w:rPr>
          <w:lang w:val="he-IL"/>
        </w:rPr>
        <w:pict>
          <v:rect id="_x0000_s1071" style="position:absolute;left:0;text-align:left;margin-left:464.5pt;margin-top:8.05pt;width:75.05pt;height:12.9pt;z-index:251663872" o:allowincell="f" filled="f" stroked="f" strokecolor="lime" strokeweight=".25pt">
            <v:textbox style="mso-next-textbox:#_x0000_s1071" inset="0,0,0,0">
              <w:txbxContent>
                <w:p w:rsidR="009C4A14" w:rsidRDefault="009C4A14" w:rsidP="009C07EE">
                  <w:pPr>
                    <w:spacing w:line="160" w:lineRule="exact"/>
                    <w:jc w:val="left"/>
                    <w:rPr>
                      <w:rFonts w:cs="Miriam" w:hint="cs"/>
                      <w:noProof/>
                      <w:szCs w:val="18"/>
                      <w:rtl/>
                    </w:rPr>
                  </w:pPr>
                  <w:r>
                    <w:rPr>
                      <w:rFonts w:cs="Miriam" w:hint="cs"/>
                      <w:szCs w:val="18"/>
                      <w:rtl/>
                    </w:rPr>
                    <w:t>חובות דיווח</w:t>
                  </w:r>
                </w:p>
              </w:txbxContent>
            </v:textbox>
            <w10:anchorlock/>
          </v:rect>
        </w:pict>
      </w:r>
      <w:r>
        <w:rPr>
          <w:rStyle w:val="big-number"/>
          <w:rFonts w:hint="cs"/>
          <w:rtl/>
        </w:rPr>
        <w:t>4</w:t>
      </w:r>
      <w:r w:rsidR="00A56BA3">
        <w:rPr>
          <w:rStyle w:val="big-number"/>
          <w:rFonts w:hint="cs"/>
          <w:rtl/>
        </w:rPr>
        <w:t>6</w:t>
      </w:r>
      <w:r>
        <w:rPr>
          <w:rStyle w:val="big-number"/>
          <w:rtl/>
        </w:rPr>
        <w:t>.</w:t>
      </w:r>
      <w:r>
        <w:rPr>
          <w:rStyle w:val="big-number"/>
          <w:rtl/>
        </w:rPr>
        <w:tab/>
      </w:r>
      <w:r w:rsidR="00A56BA3">
        <w:rPr>
          <w:rStyle w:val="default"/>
          <w:rFonts w:cs="FrankRuehl" w:hint="cs"/>
          <w:rtl/>
        </w:rPr>
        <w:t>(א)</w:t>
      </w:r>
      <w:r w:rsidR="00A56BA3">
        <w:rPr>
          <w:rStyle w:val="default"/>
          <w:rFonts w:cs="FrankRuehl"/>
          <w:rtl/>
        </w:rPr>
        <w:tab/>
      </w:r>
      <w:r w:rsidR="00A56BA3">
        <w:rPr>
          <w:rStyle w:val="default"/>
          <w:rFonts w:cs="FrankRuehl" w:hint="cs"/>
          <w:rtl/>
        </w:rPr>
        <w:t>נותן שירותי תשלום למשלם ידווח למשלם על חיובי המשלם במסגרת פעולות תשלום, לשם הבטחת גילוי נאות וכדי לספק לו את המידע הנדרש לזיהוי שימוש לרעה שנעשה באמצעי תשלום; השר, בהסכמת שר האוצר ונגיד בנק ישראל, רשאי לקבוע הוראות לעניין דיווח לפי סעיף קטן זה ובכלל זה לעניין פרטי הדיווח, אופן הדיווח ומועדי הדיווח.</w:t>
      </w:r>
    </w:p>
    <w:p w:rsidR="00A56BA3" w:rsidRDefault="00A56BA3"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נותן שירותי תשלום למוטב ידווח למוטב על זיכויי המוטב במסגרת פעולות תשלום, לשם הבטחת גילוי נאות; השר רשאי לקבוע, לגבי נותן שירותי תשלום למוטב שאינו גוף פיננסי מפוקח, הוראות לעניין דיווח לפי סעיף קטן זה ובכלל זה לעניין פרטי הדיווח, אופן הדיווח ומועדי הדיווח.</w:t>
      </w:r>
    </w:p>
    <w:p w:rsidR="00A56BA3" w:rsidRDefault="00A56BA3" w:rsidP="009C07EE">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בלי לגרוע מהוראות סעיפים קטנים (א) ו-(ב), השר רשאי לקבוע, לגבי נותן שירותי תשלום למשלם או נותן שירותי תשלום למוטב, שאינו גוף פיננסי מפוקח, חובת דיווח לגבי עניינים נוספים הנוגעים לפעילותו כנותן שירותי תשלום.</w:t>
      </w:r>
    </w:p>
    <w:p w:rsidR="009C07EE" w:rsidRDefault="009C07EE" w:rsidP="009C07EE">
      <w:pPr>
        <w:pStyle w:val="P00"/>
        <w:spacing w:before="72"/>
        <w:ind w:left="0" w:right="1134"/>
        <w:rPr>
          <w:rStyle w:val="default"/>
          <w:rFonts w:cs="FrankRuehl"/>
          <w:rtl/>
        </w:rPr>
      </w:pPr>
      <w:bookmarkStart w:id="59" w:name="Seif47"/>
      <w:bookmarkEnd w:id="59"/>
      <w:r>
        <w:rPr>
          <w:lang w:val="he-IL"/>
        </w:rPr>
        <w:pict>
          <v:rect id="_x0000_s1072" style="position:absolute;left:0;text-align:left;margin-left:464.5pt;margin-top:8.05pt;width:75.05pt;height:27.3pt;z-index:251664896" o:allowincell="f" filled="f" stroked="f" strokecolor="lime" strokeweight=".25pt">
            <v:textbox style="mso-next-textbox:#_x0000_s1072" inset="0,0,0,0">
              <w:txbxContent>
                <w:p w:rsidR="009C4A14" w:rsidRDefault="009C4A14" w:rsidP="009C07EE">
                  <w:pPr>
                    <w:spacing w:line="160" w:lineRule="exact"/>
                    <w:jc w:val="left"/>
                    <w:rPr>
                      <w:rFonts w:cs="Miriam" w:hint="cs"/>
                      <w:noProof/>
                      <w:szCs w:val="18"/>
                      <w:rtl/>
                    </w:rPr>
                  </w:pPr>
                  <w:r>
                    <w:rPr>
                      <w:rFonts w:cs="Miriam" w:hint="cs"/>
                      <w:szCs w:val="18"/>
                      <w:rtl/>
                    </w:rPr>
                    <w:t>תחולה על נותן שירותי תשלום שאינו תושב ישראל</w:t>
                  </w:r>
                </w:p>
              </w:txbxContent>
            </v:textbox>
            <w10:anchorlock/>
          </v:rect>
        </w:pict>
      </w:r>
      <w:r>
        <w:rPr>
          <w:rStyle w:val="big-number"/>
          <w:rFonts w:hint="cs"/>
          <w:rtl/>
        </w:rPr>
        <w:t>4</w:t>
      </w:r>
      <w:r w:rsidR="00C05A20">
        <w:rPr>
          <w:rStyle w:val="big-number"/>
          <w:rFonts w:hint="cs"/>
          <w:rtl/>
        </w:rPr>
        <w:t>7</w:t>
      </w:r>
      <w:r>
        <w:rPr>
          <w:rStyle w:val="big-number"/>
          <w:rtl/>
        </w:rPr>
        <w:t>.</w:t>
      </w:r>
      <w:r>
        <w:rPr>
          <w:rStyle w:val="big-number"/>
          <w:rtl/>
        </w:rPr>
        <w:tab/>
      </w:r>
      <w:r w:rsidR="000C4F13">
        <w:rPr>
          <w:rStyle w:val="default"/>
          <w:rFonts w:cs="FrankRuehl" w:hint="cs"/>
          <w:rtl/>
        </w:rPr>
        <w:t>(א)</w:t>
      </w:r>
      <w:r w:rsidR="000C4F13">
        <w:rPr>
          <w:rStyle w:val="default"/>
          <w:rFonts w:cs="FrankRuehl"/>
          <w:rtl/>
        </w:rPr>
        <w:tab/>
      </w:r>
      <w:r w:rsidR="000C4F13">
        <w:rPr>
          <w:rStyle w:val="default"/>
          <w:rFonts w:cs="FrankRuehl" w:hint="cs"/>
          <w:rtl/>
        </w:rPr>
        <w:t xml:space="preserve">ההוראות לפי חוק זה יחולו גם על נותן שירותי תשלום שאינו תושב ישראל כשהוא נותן שירותי תשלום ללקוח שהוא תושב ישראל אם הוא מכוון את שירותיו ללקוחות בישראל; בסעיף זה, "תושב ישראל" </w:t>
      </w:r>
      <w:r w:rsidR="000C4F13">
        <w:rPr>
          <w:rStyle w:val="default"/>
          <w:rFonts w:cs="FrankRuehl"/>
          <w:rtl/>
        </w:rPr>
        <w:t>–</w:t>
      </w:r>
      <w:r w:rsidR="000C4F13">
        <w:rPr>
          <w:rStyle w:val="default"/>
          <w:rFonts w:cs="FrankRuehl" w:hint="cs"/>
          <w:rtl/>
        </w:rPr>
        <w:t xml:space="preserve"> כל אחד מאלה, לפי העניין:</w:t>
      </w:r>
    </w:p>
    <w:p w:rsidR="000C4F13" w:rsidRDefault="000C4F13" w:rsidP="000C4F1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יחיד </w:t>
      </w:r>
      <w:r>
        <w:rPr>
          <w:rStyle w:val="default"/>
          <w:rFonts w:cs="FrankRuehl"/>
          <w:rtl/>
        </w:rPr>
        <w:t>–</w:t>
      </w:r>
      <w:r>
        <w:rPr>
          <w:rStyle w:val="default"/>
          <w:rFonts w:cs="FrankRuehl" w:hint="cs"/>
          <w:rtl/>
        </w:rPr>
        <w:t xml:space="preserve"> אזרח ישראלי או בעל רישיון לישיבת קבע או לישיבת ארעי בישראל לפי חוק הכניסה לישראל, התשי"ב-1952;</w:t>
      </w:r>
    </w:p>
    <w:p w:rsidR="000C4F13" w:rsidRDefault="000C4F13" w:rsidP="000C4F1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תאגיד </w:t>
      </w:r>
      <w:r>
        <w:rPr>
          <w:rStyle w:val="default"/>
          <w:rFonts w:cs="FrankRuehl"/>
          <w:rtl/>
        </w:rPr>
        <w:t>–</w:t>
      </w:r>
      <w:r>
        <w:rPr>
          <w:rStyle w:val="default"/>
          <w:rFonts w:cs="FrankRuehl" w:hint="cs"/>
          <w:rtl/>
        </w:rPr>
        <w:t xml:space="preserve"> תאגיד הרשום בישראל או שעסקיו או פעילותו בישראל.</w:t>
      </w:r>
    </w:p>
    <w:p w:rsidR="000C4F13" w:rsidRDefault="000C4F13"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לעניין </w:t>
      </w:r>
      <w:r w:rsidR="0065080C">
        <w:rPr>
          <w:rStyle w:val="default"/>
          <w:rFonts w:cs="FrankRuehl" w:hint="cs"/>
          <w:rtl/>
        </w:rPr>
        <w:t>סעיף זה, יראו נותן שירותי תשלום כמי שמכוון את שירותיו ללקוחות בישראל, בשים לב למכלול נסיבות העניין, בין השאר, אם הוא איפשר ללקוח לספק לו במסגרת ההתקשרות מען בישראל או אם נותן שירותי התשלום פנה ללקוח בעברית או הציע את שירותי</w:t>
      </w:r>
      <w:r w:rsidR="00A82C7B">
        <w:rPr>
          <w:rStyle w:val="default"/>
          <w:rFonts w:cs="FrankRuehl" w:hint="cs"/>
          <w:rtl/>
        </w:rPr>
        <w:t>ו</w:t>
      </w:r>
      <w:r w:rsidR="0065080C">
        <w:rPr>
          <w:rStyle w:val="default"/>
          <w:rFonts w:cs="FrankRuehl" w:hint="cs"/>
          <w:rtl/>
        </w:rPr>
        <w:t xml:space="preserve"> ללקוח במטבע ישראלי.</w:t>
      </w:r>
    </w:p>
    <w:p w:rsidR="009C07EE" w:rsidRDefault="009C07EE" w:rsidP="009C07EE">
      <w:pPr>
        <w:pStyle w:val="P00"/>
        <w:spacing w:before="72"/>
        <w:ind w:left="0" w:right="1134"/>
        <w:rPr>
          <w:rStyle w:val="default"/>
          <w:rFonts w:cs="FrankRuehl"/>
          <w:rtl/>
        </w:rPr>
      </w:pPr>
      <w:bookmarkStart w:id="60" w:name="Seif48"/>
      <w:bookmarkEnd w:id="60"/>
      <w:r>
        <w:rPr>
          <w:lang w:val="he-IL"/>
        </w:rPr>
        <w:pict>
          <v:rect id="_x0000_s1073" style="position:absolute;left:0;text-align:left;margin-left:464.5pt;margin-top:8.05pt;width:75.05pt;height:13.55pt;z-index:251665920" o:allowincell="f" filled="f" stroked="f" strokecolor="lime" strokeweight=".25pt">
            <v:textbox style="mso-next-textbox:#_x0000_s1073" inset="0,0,0,0">
              <w:txbxContent>
                <w:p w:rsidR="009C4A14" w:rsidRDefault="009C4A14" w:rsidP="009C07EE">
                  <w:pPr>
                    <w:spacing w:line="160" w:lineRule="exact"/>
                    <w:jc w:val="left"/>
                    <w:rPr>
                      <w:rFonts w:cs="Miriam" w:hint="cs"/>
                      <w:noProof/>
                      <w:szCs w:val="18"/>
                      <w:rtl/>
                    </w:rPr>
                  </w:pPr>
                  <w:r>
                    <w:rPr>
                      <w:rFonts w:cs="Miriam" w:hint="cs"/>
                      <w:szCs w:val="18"/>
                      <w:rtl/>
                    </w:rPr>
                    <w:t>סייגים לתחולה</w:t>
                  </w:r>
                </w:p>
              </w:txbxContent>
            </v:textbox>
            <w10:anchorlock/>
          </v:rect>
        </w:pict>
      </w:r>
      <w:r>
        <w:rPr>
          <w:rStyle w:val="big-number"/>
          <w:rFonts w:hint="cs"/>
          <w:rtl/>
        </w:rPr>
        <w:t>4</w:t>
      </w:r>
      <w:r w:rsidR="00A82C7B">
        <w:rPr>
          <w:rStyle w:val="big-number"/>
          <w:rFonts w:hint="cs"/>
          <w:rtl/>
        </w:rPr>
        <w:t>8</w:t>
      </w:r>
      <w:r>
        <w:rPr>
          <w:rStyle w:val="big-number"/>
          <w:rtl/>
        </w:rPr>
        <w:t>.</w:t>
      </w:r>
      <w:r>
        <w:rPr>
          <w:rStyle w:val="big-number"/>
          <w:rtl/>
        </w:rPr>
        <w:tab/>
      </w:r>
      <w:r w:rsidR="00A82C7B">
        <w:rPr>
          <w:rStyle w:val="default"/>
          <w:rFonts w:cs="FrankRuehl" w:hint="cs"/>
          <w:rtl/>
        </w:rPr>
        <w:t>(א)</w:t>
      </w:r>
      <w:r w:rsidR="00A82C7B">
        <w:rPr>
          <w:rStyle w:val="default"/>
          <w:rFonts w:cs="FrankRuehl"/>
          <w:rtl/>
        </w:rPr>
        <w:tab/>
      </w:r>
      <w:r w:rsidR="00A82C7B">
        <w:rPr>
          <w:rStyle w:val="default"/>
          <w:rFonts w:cs="FrankRuehl" w:hint="cs"/>
          <w:rtl/>
        </w:rPr>
        <w:t>הוראות חוק זה לא יחולו על אלה:</w:t>
      </w:r>
    </w:p>
    <w:p w:rsidR="00A82C7B" w:rsidRDefault="00A82C7B" w:rsidP="00CC4CD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שירותי תשלום שניתנים בידי הממשלה;</w:t>
      </w:r>
    </w:p>
    <w:p w:rsidR="00A82C7B" w:rsidRDefault="00A82C7B" w:rsidP="00CC4CD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שירותי תשלום הניתנים בידי בנק ישראל;</w:t>
      </w:r>
    </w:p>
    <w:p w:rsidR="00A82C7B" w:rsidRDefault="00A82C7B" w:rsidP="00CC4CD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שירותי תשלום הניתנים למשתתף במערכת תשלומים במסגרת פעילותו במערכת התשלומים; לעניין זה, "משתתף" ו"מערכת תשלומים" </w:t>
      </w:r>
      <w:r>
        <w:rPr>
          <w:rStyle w:val="default"/>
          <w:rFonts w:cs="FrankRuehl"/>
          <w:rtl/>
        </w:rPr>
        <w:t>–</w:t>
      </w:r>
      <w:r>
        <w:rPr>
          <w:rStyle w:val="default"/>
          <w:rFonts w:cs="FrankRuehl" w:hint="cs"/>
          <w:rtl/>
        </w:rPr>
        <w:t xml:space="preserve"> כהגדרתם בחוק מערכות תשלומים, התשס"ח-2008;</w:t>
      </w:r>
    </w:p>
    <w:p w:rsidR="00A82C7B" w:rsidRDefault="00A82C7B" w:rsidP="00CC4CD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פעולת תשלום הנעשית מכוח שטר כהגדרתו בפקודת השטרות;</w:t>
      </w:r>
    </w:p>
    <w:p w:rsidR="00A82C7B" w:rsidRDefault="00A82C7B" w:rsidP="00CC4CD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CC4CD8">
        <w:rPr>
          <w:rStyle w:val="default"/>
          <w:rFonts w:cs="FrankRuehl" w:hint="cs"/>
          <w:rtl/>
        </w:rPr>
        <w:t xml:space="preserve">העברת כספים מחשבון תשלום לחשבון תמורה או מחשבון תמורה לחשבון תשלום, אם החשבונות האמורים מנוהלים בידי אותו נותן שירותי תשלום בעבור אותו לקוח; לעניין זה, "חשבון תמורה" </w:t>
      </w:r>
      <w:r w:rsidR="00CC4CD8">
        <w:rPr>
          <w:rStyle w:val="default"/>
          <w:rFonts w:cs="FrankRuehl"/>
          <w:rtl/>
        </w:rPr>
        <w:t>–</w:t>
      </w:r>
      <w:r w:rsidR="00CC4CD8">
        <w:rPr>
          <w:rStyle w:val="default"/>
          <w:rFonts w:cs="FrankRuehl" w:hint="cs"/>
          <w:rtl/>
        </w:rPr>
        <w:t xml:space="preserve"> חשבון המיועד למתן שירות פיננסי שאינו שירות תשלום, ובכלל זה רכישה, החזקה או מכירה של ניירות ערך כהגדרתם בחוק ניירות ערך, התשכ"ח-1968, הפקדת פיקדונות או רכישה או מכירה של מטבע חוץ;</w:t>
      </w:r>
    </w:p>
    <w:p w:rsidR="00CC4CD8" w:rsidRDefault="00CC4CD8" w:rsidP="00CC4CD8">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פעולת תשלום שבמסגרתה מועברים כספים בין נותני שירותי תשלום בעבור עצמם.</w:t>
      </w:r>
    </w:p>
    <w:p w:rsidR="00CC4CD8" w:rsidRDefault="00CC4CD8" w:rsidP="009C07EE">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בהסכמת שר האוצר ונגיד בנק ישראל ובאישור ועדת הכלכלה, רשאי לקבוע פטור מההוראות לפי חוק זה, כולן או חלקן, לסוגים שונים של אמצעי תשלום, פעולות תשלום, חשבונות תשלום, נותני שירותי תשלום או לקוחות, ורשאי הוא להתנות את הפטור כאמור בתנאים שיקבע.</w:t>
      </w:r>
    </w:p>
    <w:p w:rsidR="009C07EE" w:rsidRDefault="009C07EE" w:rsidP="009C07EE">
      <w:pPr>
        <w:pStyle w:val="P00"/>
        <w:spacing w:before="72"/>
        <w:ind w:left="0" w:right="1134"/>
        <w:rPr>
          <w:rStyle w:val="default"/>
          <w:rFonts w:cs="FrankRuehl"/>
          <w:rtl/>
        </w:rPr>
      </w:pPr>
      <w:bookmarkStart w:id="61" w:name="Seif49"/>
      <w:bookmarkEnd w:id="61"/>
      <w:r>
        <w:rPr>
          <w:lang w:val="he-IL"/>
        </w:rPr>
        <w:pict>
          <v:rect id="_x0000_s1074" style="position:absolute;left:0;text-align:left;margin-left:464.5pt;margin-top:8.05pt;width:75.05pt;height:12.3pt;z-index:251666944" o:allowincell="f" filled="f" stroked="f" strokecolor="lime" strokeweight=".25pt">
            <v:textbox style="mso-next-textbox:#_x0000_s1074" inset="0,0,0,0">
              <w:txbxContent>
                <w:p w:rsidR="009C4A14" w:rsidRDefault="009C4A14" w:rsidP="009C07EE">
                  <w:pPr>
                    <w:spacing w:line="160" w:lineRule="exact"/>
                    <w:jc w:val="left"/>
                    <w:rPr>
                      <w:rFonts w:cs="Miriam" w:hint="cs"/>
                      <w:noProof/>
                      <w:szCs w:val="18"/>
                      <w:rtl/>
                    </w:rPr>
                  </w:pPr>
                  <w:r>
                    <w:rPr>
                      <w:rFonts w:cs="Miriam" w:hint="cs"/>
                      <w:szCs w:val="18"/>
                      <w:rtl/>
                    </w:rPr>
                    <w:t>דרכי מסירת הודעות</w:t>
                  </w:r>
                </w:p>
              </w:txbxContent>
            </v:textbox>
            <w10:anchorlock/>
          </v:rect>
        </w:pict>
      </w:r>
      <w:r>
        <w:rPr>
          <w:rStyle w:val="big-number"/>
          <w:rFonts w:hint="cs"/>
          <w:rtl/>
        </w:rPr>
        <w:t>4</w:t>
      </w:r>
      <w:r w:rsidR="00CC4CD8">
        <w:rPr>
          <w:rStyle w:val="big-number"/>
          <w:rFonts w:hint="cs"/>
          <w:rtl/>
        </w:rPr>
        <w:t>9</w:t>
      </w:r>
      <w:r>
        <w:rPr>
          <w:rStyle w:val="big-number"/>
          <w:rtl/>
        </w:rPr>
        <w:t>.</w:t>
      </w:r>
      <w:r>
        <w:rPr>
          <w:rStyle w:val="big-number"/>
          <w:rtl/>
        </w:rPr>
        <w:tab/>
      </w:r>
      <w:r w:rsidR="00C80214">
        <w:rPr>
          <w:rStyle w:val="default"/>
          <w:rFonts w:cs="FrankRuehl" w:hint="cs"/>
          <w:rtl/>
        </w:rPr>
        <w:t>השר, בהסכמת שר האוצר ונגיד בנק ישראל, רשאי לקבוע הוראות לעניין דרך מסירת הודעות לפי חוק זה; לא נקבעו תקנות כאמור יימסרו ההודעות לפי חוק זה בדרך המקובלת בנסיבות העניין.</w:t>
      </w:r>
    </w:p>
    <w:p w:rsidR="009C07EE" w:rsidRDefault="009C07EE" w:rsidP="009C07EE">
      <w:pPr>
        <w:pStyle w:val="P00"/>
        <w:spacing w:before="72"/>
        <w:ind w:left="0" w:right="1134"/>
        <w:rPr>
          <w:rStyle w:val="default"/>
          <w:rFonts w:cs="FrankRuehl"/>
          <w:rtl/>
        </w:rPr>
      </w:pPr>
      <w:bookmarkStart w:id="62" w:name="Seif50"/>
      <w:bookmarkEnd w:id="62"/>
      <w:r>
        <w:rPr>
          <w:lang w:val="he-IL"/>
        </w:rPr>
        <w:pict>
          <v:rect id="_x0000_s1075" style="position:absolute;left:0;text-align:left;margin-left:464.5pt;margin-top:8.05pt;width:75.05pt;height:11.75pt;z-index:251667968" o:allowincell="f" filled="f" stroked="f" strokecolor="lime" strokeweight=".25pt">
            <v:textbox style="mso-next-textbox:#_x0000_s1075" inset="0,0,0,0">
              <w:txbxContent>
                <w:p w:rsidR="009C4A14" w:rsidRDefault="009C4A14" w:rsidP="009C07EE">
                  <w:pPr>
                    <w:spacing w:line="160" w:lineRule="exact"/>
                    <w:jc w:val="left"/>
                    <w:rPr>
                      <w:rFonts w:cs="Miriam" w:hint="cs"/>
                      <w:noProof/>
                      <w:szCs w:val="18"/>
                      <w:rtl/>
                    </w:rPr>
                  </w:pPr>
                  <w:r>
                    <w:rPr>
                      <w:rFonts w:cs="Miriam" w:hint="cs"/>
                      <w:szCs w:val="18"/>
                      <w:rtl/>
                    </w:rPr>
                    <w:t>שינוי מועדים</w:t>
                  </w:r>
                </w:p>
              </w:txbxContent>
            </v:textbox>
            <w10:anchorlock/>
          </v:rect>
        </w:pict>
      </w:r>
      <w:r>
        <w:rPr>
          <w:rStyle w:val="big-number"/>
          <w:rFonts w:hint="cs"/>
          <w:rtl/>
        </w:rPr>
        <w:t>50</w:t>
      </w:r>
      <w:r>
        <w:rPr>
          <w:rStyle w:val="big-number"/>
          <w:rtl/>
        </w:rPr>
        <w:t>.</w:t>
      </w:r>
      <w:r>
        <w:rPr>
          <w:rStyle w:val="big-number"/>
          <w:rtl/>
        </w:rPr>
        <w:tab/>
      </w:r>
      <w:r w:rsidR="00C80214">
        <w:rPr>
          <w:rStyle w:val="default"/>
          <w:rFonts w:cs="FrankRuehl" w:hint="cs"/>
          <w:rtl/>
        </w:rPr>
        <w:t>השר, בהסכמת שר האוצר ונגיד בנק ישראל ובאישור ועדת הכלכלה, רשאי, בצו, לשנות את המועדים הקבועים בחוק זה.</w:t>
      </w:r>
    </w:p>
    <w:p w:rsidR="009C07EE" w:rsidRDefault="009C07EE" w:rsidP="009C07EE">
      <w:pPr>
        <w:pStyle w:val="P00"/>
        <w:spacing w:before="72"/>
        <w:ind w:left="0" w:right="1134"/>
        <w:rPr>
          <w:rStyle w:val="default"/>
          <w:rFonts w:cs="FrankRuehl"/>
          <w:rtl/>
        </w:rPr>
      </w:pPr>
      <w:bookmarkStart w:id="63" w:name="Seif51"/>
      <w:bookmarkEnd w:id="63"/>
      <w:r>
        <w:rPr>
          <w:lang w:val="he-IL"/>
        </w:rPr>
        <w:pict>
          <v:rect id="_x0000_s1076" style="position:absolute;left:0;text-align:left;margin-left:464.5pt;margin-top:8.05pt;width:75.05pt;height:12.95pt;z-index:251668992" o:allowincell="f" filled="f" stroked="f" strokecolor="lime" strokeweight=".25pt">
            <v:textbox style="mso-next-textbox:#_x0000_s1076" inset="0,0,0,0">
              <w:txbxContent>
                <w:p w:rsidR="009C4A14" w:rsidRDefault="009C4A14" w:rsidP="009C07EE">
                  <w:pPr>
                    <w:spacing w:line="160" w:lineRule="exact"/>
                    <w:jc w:val="left"/>
                    <w:rPr>
                      <w:rFonts w:cs="Miriam" w:hint="cs"/>
                      <w:noProof/>
                      <w:szCs w:val="18"/>
                      <w:rtl/>
                    </w:rPr>
                  </w:pPr>
                  <w:r>
                    <w:rPr>
                      <w:rFonts w:cs="Miriam" w:hint="cs"/>
                      <w:szCs w:val="18"/>
                      <w:rtl/>
                    </w:rPr>
                    <w:t>איסור התניה</w:t>
                  </w:r>
                </w:p>
              </w:txbxContent>
            </v:textbox>
            <w10:anchorlock/>
          </v:rect>
        </w:pict>
      </w:r>
      <w:r>
        <w:rPr>
          <w:rStyle w:val="big-number"/>
          <w:rFonts w:hint="cs"/>
          <w:rtl/>
        </w:rPr>
        <w:t>5</w:t>
      </w:r>
      <w:r w:rsidR="00C80214">
        <w:rPr>
          <w:rStyle w:val="big-number"/>
          <w:rFonts w:hint="cs"/>
          <w:rtl/>
        </w:rPr>
        <w:t>1</w:t>
      </w:r>
      <w:r>
        <w:rPr>
          <w:rStyle w:val="big-number"/>
          <w:rtl/>
        </w:rPr>
        <w:t>.</w:t>
      </w:r>
      <w:r>
        <w:rPr>
          <w:rStyle w:val="big-number"/>
          <w:rtl/>
        </w:rPr>
        <w:tab/>
      </w:r>
      <w:r w:rsidR="006A579D">
        <w:rPr>
          <w:rStyle w:val="default"/>
          <w:rFonts w:cs="FrankRuehl" w:hint="cs"/>
          <w:rtl/>
        </w:rPr>
        <w:t>(א)</w:t>
      </w:r>
      <w:r w:rsidR="006A579D">
        <w:rPr>
          <w:rStyle w:val="default"/>
          <w:rFonts w:cs="FrankRuehl"/>
          <w:rtl/>
        </w:rPr>
        <w:tab/>
      </w:r>
      <w:r w:rsidR="006A579D">
        <w:rPr>
          <w:rStyle w:val="default"/>
          <w:rFonts w:cs="FrankRuehl" w:hint="cs"/>
          <w:rtl/>
        </w:rPr>
        <w:t>לא ניתן להתנות על הוראות חוק זה אלא לטובת הלקוח.</w:t>
      </w:r>
    </w:p>
    <w:p w:rsidR="006A579D" w:rsidRDefault="006A579D"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בלי לגרוע מהוראות סעיף קטן (א), היה הלקוח עסק, רשאים נותן שירותי התשלום והלקוח להתנות בחוזה ביניהם על זכויות המוקנות ללקוח על פי חוק זה, למעט על הוראות סעיפים 2, 7, 8, 13, 15, 21, 45 ו-47; לעניין זה, "עסק" </w:t>
      </w:r>
      <w:r>
        <w:rPr>
          <w:rStyle w:val="default"/>
          <w:rFonts w:cs="FrankRuehl"/>
          <w:rtl/>
        </w:rPr>
        <w:t>–</w:t>
      </w:r>
      <w:r>
        <w:rPr>
          <w:rStyle w:val="default"/>
          <w:rFonts w:cs="FrankRuehl" w:hint="cs"/>
          <w:rtl/>
        </w:rPr>
        <w:t xml:space="preserve"> עסק שמחזור המכירות השנתי שלו עולה על 30 מיליון שקלים חדשים או על סכום גבוה יותר אחר שקבע שר האוצר, בצו, בהתייעצות עם השר ונגיד בנק ישראל, ואם ביקש שר האוצר לקבוע סכום נמוך מהסכום האמור או מהסכום שקבע </w:t>
      </w:r>
      <w:r>
        <w:rPr>
          <w:rStyle w:val="default"/>
          <w:rFonts w:cs="FrankRuehl"/>
          <w:rtl/>
        </w:rPr>
        <w:t>–</w:t>
      </w:r>
      <w:r>
        <w:rPr>
          <w:rStyle w:val="default"/>
          <w:rFonts w:cs="FrankRuehl" w:hint="cs"/>
          <w:rtl/>
        </w:rPr>
        <w:t xml:space="preserve"> יובא הצו גם לאישור ועדת הכלכלה.</w:t>
      </w:r>
    </w:p>
    <w:p w:rsidR="009C07EE" w:rsidRDefault="009C07EE" w:rsidP="009C07EE">
      <w:pPr>
        <w:pStyle w:val="P00"/>
        <w:spacing w:before="72"/>
        <w:ind w:left="0" w:right="1134"/>
        <w:rPr>
          <w:rStyle w:val="default"/>
          <w:rFonts w:cs="FrankRuehl"/>
          <w:rtl/>
        </w:rPr>
      </w:pPr>
      <w:bookmarkStart w:id="64" w:name="Seif52"/>
      <w:bookmarkEnd w:id="64"/>
      <w:r>
        <w:rPr>
          <w:lang w:val="he-IL"/>
        </w:rPr>
        <w:pict>
          <v:rect id="_x0000_s1077" style="position:absolute;left:0;text-align:left;margin-left:464.5pt;margin-top:8.05pt;width:75.05pt;height:13.5pt;z-index:251670016" o:allowincell="f" filled="f" stroked="f" strokecolor="lime" strokeweight=".25pt">
            <v:textbox style="mso-next-textbox:#_x0000_s1077" inset="0,0,0,0">
              <w:txbxContent>
                <w:p w:rsidR="009C4A14" w:rsidRDefault="009C4A14" w:rsidP="009C07EE">
                  <w:pPr>
                    <w:spacing w:line="160" w:lineRule="exact"/>
                    <w:jc w:val="left"/>
                    <w:rPr>
                      <w:rFonts w:cs="Miriam" w:hint="cs"/>
                      <w:noProof/>
                      <w:szCs w:val="18"/>
                      <w:rtl/>
                    </w:rPr>
                  </w:pPr>
                  <w:r>
                    <w:rPr>
                      <w:rFonts w:cs="Miriam" w:hint="cs"/>
                      <w:szCs w:val="18"/>
                      <w:rtl/>
                    </w:rPr>
                    <w:t>שמירת דינים</w:t>
                  </w:r>
                </w:p>
              </w:txbxContent>
            </v:textbox>
            <w10:anchorlock/>
          </v:rect>
        </w:pict>
      </w:r>
      <w:r>
        <w:rPr>
          <w:rStyle w:val="big-number"/>
          <w:rFonts w:hint="cs"/>
          <w:rtl/>
        </w:rPr>
        <w:t>5</w:t>
      </w:r>
      <w:r w:rsidR="006A579D">
        <w:rPr>
          <w:rStyle w:val="big-number"/>
          <w:rFonts w:hint="cs"/>
          <w:rtl/>
        </w:rPr>
        <w:t>2</w:t>
      </w:r>
      <w:r>
        <w:rPr>
          <w:rStyle w:val="big-number"/>
          <w:rtl/>
        </w:rPr>
        <w:t>.</w:t>
      </w:r>
      <w:r>
        <w:rPr>
          <w:rStyle w:val="big-number"/>
          <w:rtl/>
        </w:rPr>
        <w:tab/>
      </w:r>
      <w:r w:rsidR="00FC5E61">
        <w:rPr>
          <w:rStyle w:val="default"/>
          <w:rFonts w:cs="FrankRuehl" w:hint="cs"/>
          <w:rtl/>
        </w:rPr>
        <w:t>חוק זה בא להוסיף על זכויות הלקוח ועל חובותיו של נותן שירותי תשלום על פי כל דין ולא לגרוע מהן.</w:t>
      </w:r>
    </w:p>
    <w:p w:rsidR="009C07EE" w:rsidRDefault="009C07EE" w:rsidP="009C07EE">
      <w:pPr>
        <w:pStyle w:val="P00"/>
        <w:spacing w:before="72"/>
        <w:ind w:left="0" w:right="1134"/>
        <w:rPr>
          <w:rStyle w:val="default"/>
          <w:rFonts w:cs="FrankRuehl"/>
          <w:rtl/>
        </w:rPr>
      </w:pPr>
      <w:bookmarkStart w:id="65" w:name="Seif53"/>
      <w:bookmarkEnd w:id="65"/>
      <w:r>
        <w:rPr>
          <w:lang w:val="he-IL"/>
        </w:rPr>
        <w:pict>
          <v:rect id="_x0000_s1078" style="position:absolute;left:0;text-align:left;margin-left:464.5pt;margin-top:8.05pt;width:75.05pt;height:16.8pt;z-index:251671040" o:allowincell="f" filled="f" stroked="f" strokecolor="lime" strokeweight=".25pt">
            <v:textbox style="mso-next-textbox:#_x0000_s1078" inset="0,0,0,0">
              <w:txbxContent>
                <w:p w:rsidR="009C4A14" w:rsidRDefault="009C4A14" w:rsidP="009C07EE">
                  <w:pPr>
                    <w:spacing w:line="160" w:lineRule="exact"/>
                    <w:jc w:val="left"/>
                    <w:rPr>
                      <w:rFonts w:cs="Miriam" w:hint="cs"/>
                      <w:noProof/>
                      <w:szCs w:val="18"/>
                      <w:rtl/>
                    </w:rPr>
                  </w:pPr>
                  <w:r>
                    <w:rPr>
                      <w:rFonts w:cs="Miriam" w:hint="cs"/>
                      <w:szCs w:val="18"/>
                      <w:rtl/>
                    </w:rPr>
                    <w:t>סמכויות הנתונות למאסדר</w:t>
                  </w:r>
                </w:p>
              </w:txbxContent>
            </v:textbox>
            <w10:anchorlock/>
          </v:rect>
        </w:pict>
      </w:r>
      <w:r>
        <w:rPr>
          <w:rStyle w:val="big-number"/>
          <w:rFonts w:hint="cs"/>
          <w:rtl/>
        </w:rPr>
        <w:t>5</w:t>
      </w:r>
      <w:r w:rsidR="00FC5E61">
        <w:rPr>
          <w:rStyle w:val="big-number"/>
          <w:rFonts w:hint="cs"/>
          <w:rtl/>
        </w:rPr>
        <w:t>3</w:t>
      </w:r>
      <w:r>
        <w:rPr>
          <w:rStyle w:val="big-number"/>
          <w:rtl/>
        </w:rPr>
        <w:t>.</w:t>
      </w:r>
      <w:r>
        <w:rPr>
          <w:rStyle w:val="big-number"/>
          <w:rtl/>
        </w:rPr>
        <w:tab/>
      </w:r>
      <w:r w:rsidR="00FC5E61">
        <w:rPr>
          <w:rStyle w:val="default"/>
          <w:rFonts w:cs="FrankRuehl" w:hint="cs"/>
          <w:rtl/>
        </w:rPr>
        <w:t>(א)</w:t>
      </w:r>
      <w:r w:rsidR="00FC5E61">
        <w:rPr>
          <w:rStyle w:val="default"/>
          <w:rFonts w:cs="FrankRuehl"/>
          <w:rtl/>
        </w:rPr>
        <w:tab/>
      </w:r>
      <w:r w:rsidR="00FC5E61">
        <w:rPr>
          <w:rStyle w:val="default"/>
          <w:rFonts w:cs="FrankRuehl" w:hint="cs"/>
          <w:rtl/>
        </w:rPr>
        <w:t>אין בהוראות חוק זה כדי לגרוע מסמכויות מאסדר לקבוע הוראות מאסדר גם בעניינים לפי חוק זה, בכפוף להוראות לפי חוק זה.</w:t>
      </w:r>
    </w:p>
    <w:p w:rsidR="00FC5E61" w:rsidRDefault="00FC5E61"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קבע השר תקנות לפי חוק זה בעניין מסוים, החלות גם על גוף פיננסי מפוקח, רשאי המאסדר, בהוראות המאסדר, לקבוע הוראות מפורטות באותו עניין.</w:t>
      </w:r>
    </w:p>
    <w:p w:rsidR="009C07EE" w:rsidRDefault="009C07EE" w:rsidP="009C07EE">
      <w:pPr>
        <w:pStyle w:val="P00"/>
        <w:spacing w:before="72"/>
        <w:ind w:left="0" w:right="1134"/>
        <w:rPr>
          <w:rStyle w:val="default"/>
          <w:rFonts w:cs="FrankRuehl"/>
          <w:rtl/>
        </w:rPr>
      </w:pPr>
      <w:bookmarkStart w:id="66" w:name="Seif54"/>
      <w:bookmarkEnd w:id="66"/>
      <w:r>
        <w:rPr>
          <w:lang w:val="he-IL"/>
        </w:rPr>
        <w:pict>
          <v:rect id="_x0000_s1079" style="position:absolute;left:0;text-align:left;margin-left:464.5pt;margin-top:8.05pt;width:75.05pt;height:11.35pt;z-index:251672064" o:allowincell="f" filled="f" stroked="f" strokecolor="lime" strokeweight=".25pt">
            <v:textbox style="mso-next-textbox:#_x0000_s1079" inset="0,0,0,0">
              <w:txbxContent>
                <w:p w:rsidR="009C4A14" w:rsidRDefault="009C4A14" w:rsidP="009C07EE">
                  <w:pPr>
                    <w:spacing w:line="160" w:lineRule="exact"/>
                    <w:jc w:val="left"/>
                    <w:rPr>
                      <w:rFonts w:cs="Miriam" w:hint="cs"/>
                      <w:noProof/>
                      <w:szCs w:val="18"/>
                      <w:rtl/>
                    </w:rPr>
                  </w:pPr>
                  <w:r>
                    <w:rPr>
                      <w:rFonts w:cs="Miriam" w:hint="cs"/>
                      <w:szCs w:val="18"/>
                      <w:rtl/>
                    </w:rPr>
                    <w:t>ביצוע ותקנות</w:t>
                  </w:r>
                </w:p>
              </w:txbxContent>
            </v:textbox>
            <w10:anchorlock/>
          </v:rect>
        </w:pict>
      </w:r>
      <w:r>
        <w:rPr>
          <w:rStyle w:val="big-number"/>
          <w:rFonts w:hint="cs"/>
          <w:rtl/>
        </w:rPr>
        <w:t>5</w:t>
      </w:r>
      <w:r w:rsidR="00FC5E61">
        <w:rPr>
          <w:rStyle w:val="big-number"/>
          <w:rFonts w:hint="cs"/>
          <w:rtl/>
        </w:rPr>
        <w:t>4</w:t>
      </w:r>
      <w:r>
        <w:rPr>
          <w:rStyle w:val="big-number"/>
          <w:rtl/>
        </w:rPr>
        <w:t>.</w:t>
      </w:r>
      <w:r>
        <w:rPr>
          <w:rStyle w:val="big-number"/>
          <w:rtl/>
        </w:rPr>
        <w:tab/>
      </w:r>
      <w:r w:rsidR="00FC5E61">
        <w:rPr>
          <w:rStyle w:val="default"/>
          <w:rFonts w:cs="FrankRuehl" w:hint="cs"/>
          <w:rtl/>
        </w:rPr>
        <w:t>(א)</w:t>
      </w:r>
      <w:r w:rsidR="00FC5E61">
        <w:rPr>
          <w:rStyle w:val="default"/>
          <w:rFonts w:cs="FrankRuehl"/>
          <w:rtl/>
        </w:rPr>
        <w:tab/>
      </w:r>
      <w:r w:rsidR="00FC5E61">
        <w:rPr>
          <w:rStyle w:val="default"/>
          <w:rFonts w:cs="FrankRuehl" w:hint="cs"/>
          <w:rtl/>
        </w:rPr>
        <w:t>השר ממונה על ביצוע חוק זה והוא רשאי, בהסכמת שר האוצר ונגיד בנק ישראל, להתקין תקנות בכל עניין הנוגע לביצועו, ובכלל זה, לעניין אופן העמדת אמצעי תשלום לרשות המשלם, בידי נותן שירותי תשלום למשלם.</w:t>
      </w:r>
    </w:p>
    <w:p w:rsidR="00FC5E61" w:rsidRDefault="00FC5E61" w:rsidP="009C07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בתקנות לפי חוק זה רשאי השר לקבוע הוראות שונות לסוגים שונים של אמצעי תשלום, פעולות תשלום, חשבונות תשלום, נותני שירותי תשלום או לקוחות.</w:t>
      </w:r>
    </w:p>
    <w:p w:rsidR="00FC5E61" w:rsidRPr="00FC5E61" w:rsidRDefault="00FC5E61" w:rsidP="00FC5E61">
      <w:pPr>
        <w:pStyle w:val="medium2-header"/>
        <w:keepLines w:val="0"/>
        <w:spacing w:before="72"/>
        <w:ind w:left="0" w:right="1134"/>
        <w:outlineLvl w:val="0"/>
        <w:rPr>
          <w:rFonts w:cs="FrankRuehl"/>
          <w:noProof/>
          <w:rtl/>
        </w:rPr>
      </w:pPr>
      <w:bookmarkStart w:id="67" w:name="med10"/>
      <w:bookmarkEnd w:id="67"/>
      <w:r w:rsidRPr="00FC5E61">
        <w:rPr>
          <w:rFonts w:cs="FrankRuehl" w:hint="cs"/>
          <w:noProof/>
          <w:rtl/>
        </w:rPr>
        <w:t>פרק י"א: תיקונים עקיפים</w:t>
      </w:r>
    </w:p>
    <w:p w:rsidR="009C07EE" w:rsidRDefault="009C07EE" w:rsidP="009C07EE">
      <w:pPr>
        <w:pStyle w:val="P00"/>
        <w:spacing w:before="72"/>
        <w:ind w:left="0" w:right="1134"/>
        <w:rPr>
          <w:rStyle w:val="default"/>
          <w:rFonts w:cs="FrankRuehl"/>
          <w:rtl/>
        </w:rPr>
      </w:pPr>
      <w:bookmarkStart w:id="68" w:name="Seif55"/>
      <w:bookmarkEnd w:id="68"/>
      <w:r>
        <w:rPr>
          <w:lang w:val="he-IL"/>
        </w:rPr>
        <w:pict>
          <v:rect id="_x0000_s1080" style="position:absolute;left:0;text-align:left;margin-left:464.5pt;margin-top:8.05pt;width:75.05pt;height:22.9pt;z-index:251673088" o:allowincell="f" filled="f" stroked="f" strokecolor="lime" strokeweight=".25pt">
            <v:textbox style="mso-next-textbox:#_x0000_s1080" inset="0,0,0,0">
              <w:txbxContent>
                <w:p w:rsidR="009C4A14" w:rsidRDefault="009C4A14" w:rsidP="009C07EE">
                  <w:pPr>
                    <w:spacing w:line="160" w:lineRule="exact"/>
                    <w:jc w:val="left"/>
                    <w:rPr>
                      <w:rFonts w:cs="Miriam" w:hint="cs"/>
                      <w:noProof/>
                      <w:szCs w:val="18"/>
                      <w:rtl/>
                    </w:rPr>
                  </w:pPr>
                  <w:r>
                    <w:rPr>
                      <w:rFonts w:cs="Miriam" w:hint="cs"/>
                      <w:szCs w:val="18"/>
                      <w:rtl/>
                    </w:rPr>
                    <w:t>ביטול חוק כרטיסי חיוב</w:t>
                  </w:r>
                </w:p>
              </w:txbxContent>
            </v:textbox>
            <w10:anchorlock/>
          </v:rect>
        </w:pict>
      </w:r>
      <w:r>
        <w:rPr>
          <w:rStyle w:val="big-number"/>
          <w:rFonts w:hint="cs"/>
          <w:rtl/>
        </w:rPr>
        <w:t>5</w:t>
      </w:r>
      <w:r w:rsidR="00FC5E61">
        <w:rPr>
          <w:rStyle w:val="big-number"/>
          <w:rFonts w:hint="cs"/>
          <w:rtl/>
        </w:rPr>
        <w:t>5</w:t>
      </w:r>
      <w:r>
        <w:rPr>
          <w:rStyle w:val="big-number"/>
          <w:rtl/>
        </w:rPr>
        <w:t>.</w:t>
      </w:r>
      <w:r>
        <w:rPr>
          <w:rStyle w:val="big-number"/>
          <w:rtl/>
        </w:rPr>
        <w:tab/>
      </w:r>
      <w:r w:rsidR="00A854FB">
        <w:rPr>
          <w:rStyle w:val="default"/>
          <w:rFonts w:cs="FrankRuehl" w:hint="cs"/>
          <w:rtl/>
        </w:rPr>
        <w:t xml:space="preserve">חוק כרטיסי חיוב, התשמ"ו-1986 </w:t>
      </w:r>
      <w:r w:rsidR="00A854FB">
        <w:rPr>
          <w:rStyle w:val="default"/>
          <w:rFonts w:cs="FrankRuehl"/>
          <w:rtl/>
        </w:rPr>
        <w:t>–</w:t>
      </w:r>
      <w:r w:rsidR="00A854FB">
        <w:rPr>
          <w:rStyle w:val="default"/>
          <w:rFonts w:cs="FrankRuehl" w:hint="cs"/>
          <w:rtl/>
        </w:rPr>
        <w:t xml:space="preserve"> בטל.</w:t>
      </w:r>
    </w:p>
    <w:p w:rsidR="009C07EE" w:rsidRDefault="009C07EE" w:rsidP="009C07EE">
      <w:pPr>
        <w:pStyle w:val="P00"/>
        <w:spacing w:before="72"/>
        <w:ind w:left="0" w:right="1134"/>
        <w:rPr>
          <w:rStyle w:val="default"/>
          <w:rFonts w:cs="FrankRuehl"/>
          <w:rtl/>
        </w:rPr>
      </w:pPr>
      <w:bookmarkStart w:id="69" w:name="Seif56"/>
      <w:bookmarkEnd w:id="69"/>
      <w:r>
        <w:rPr>
          <w:lang w:val="he-IL"/>
        </w:rPr>
        <w:pict>
          <v:rect id="_x0000_s1081" style="position:absolute;left:0;text-align:left;margin-left:464.5pt;margin-top:8.05pt;width:75.05pt;height:29.95pt;z-index:251674112" o:allowincell="f" filled="f" stroked="f" strokecolor="lime" strokeweight=".25pt">
            <v:textbox style="mso-next-textbox:#_x0000_s1081" inset="0,0,0,0">
              <w:txbxContent>
                <w:p w:rsidR="009C4A14" w:rsidRDefault="009C4A14" w:rsidP="009C07EE">
                  <w:pPr>
                    <w:spacing w:line="160" w:lineRule="exact"/>
                    <w:jc w:val="left"/>
                    <w:rPr>
                      <w:rFonts w:cs="Miriam" w:hint="cs"/>
                      <w:noProof/>
                      <w:szCs w:val="18"/>
                      <w:rtl/>
                    </w:rPr>
                  </w:pPr>
                  <w:r>
                    <w:rPr>
                      <w:rFonts w:cs="Miriam" w:hint="cs"/>
                      <w:szCs w:val="18"/>
                      <w:rtl/>
                    </w:rPr>
                    <w:t xml:space="preserve">תיקון חוק בתי דין דתיים (כפיית ציות ודרכי דיון) </w:t>
                  </w:r>
                  <w:r>
                    <w:rPr>
                      <w:rFonts w:cs="Miriam"/>
                      <w:szCs w:val="18"/>
                      <w:rtl/>
                    </w:rPr>
                    <w:t>–</w:t>
                  </w:r>
                  <w:r>
                    <w:rPr>
                      <w:rFonts w:cs="Miriam" w:hint="cs"/>
                      <w:szCs w:val="18"/>
                      <w:rtl/>
                    </w:rPr>
                    <w:t xml:space="preserve"> מס' 6</w:t>
                  </w:r>
                </w:p>
              </w:txbxContent>
            </v:textbox>
            <w10:anchorlock/>
          </v:rect>
        </w:pict>
      </w:r>
      <w:r>
        <w:rPr>
          <w:rStyle w:val="big-number"/>
          <w:rFonts w:hint="cs"/>
          <w:rtl/>
        </w:rPr>
        <w:t>5</w:t>
      </w:r>
      <w:r w:rsidR="00A854FB">
        <w:rPr>
          <w:rStyle w:val="big-number"/>
          <w:rFonts w:hint="cs"/>
          <w:rtl/>
        </w:rPr>
        <w:t>6</w:t>
      </w:r>
      <w:r>
        <w:rPr>
          <w:rStyle w:val="big-number"/>
          <w:rtl/>
        </w:rPr>
        <w:t>.</w:t>
      </w:r>
      <w:r>
        <w:rPr>
          <w:rStyle w:val="big-number"/>
          <w:rtl/>
        </w:rPr>
        <w:tab/>
      </w:r>
      <w:r w:rsidR="00A854FB">
        <w:rPr>
          <w:rStyle w:val="default"/>
          <w:rFonts w:cs="FrankRuehl" w:hint="cs"/>
          <w:rtl/>
        </w:rPr>
        <w:t>בחוק בתי דין דתיים (כפיית ציות ודרכי דיון), התשט"ז-1956, בסעיף 4א(א)(1), במקום "לרבות חשבון בנק והזכות להשתמש בכרטיס חיוב" יבוא "לרבות חשבון תשלום והזכות להשתמש באמצעי תשלום, כהגדרתם בחוק שירותי תשלום, התשע"ט-2019".</w:t>
      </w:r>
    </w:p>
    <w:p w:rsidR="009C07EE" w:rsidRDefault="009C07EE" w:rsidP="009C07EE">
      <w:pPr>
        <w:pStyle w:val="P00"/>
        <w:spacing w:before="72"/>
        <w:ind w:left="0" w:right="1134"/>
        <w:rPr>
          <w:rStyle w:val="default"/>
          <w:rFonts w:cs="FrankRuehl"/>
          <w:rtl/>
        </w:rPr>
      </w:pPr>
      <w:bookmarkStart w:id="70" w:name="Seif57"/>
      <w:bookmarkEnd w:id="70"/>
      <w:r>
        <w:rPr>
          <w:lang w:val="he-IL"/>
        </w:rPr>
        <w:pict>
          <v:rect id="_x0000_s1082" style="position:absolute;left:0;text-align:left;margin-left:464.5pt;margin-top:8.05pt;width:75.05pt;height:16.8pt;z-index:251675136" o:allowincell="f" filled="f" stroked="f" strokecolor="lime" strokeweight=".25pt">
            <v:textbox style="mso-next-textbox:#_x0000_s1082" inset="0,0,0,0">
              <w:txbxContent>
                <w:p w:rsidR="009C4A14" w:rsidRDefault="009C4A14" w:rsidP="009C07EE">
                  <w:pPr>
                    <w:spacing w:line="160" w:lineRule="exact"/>
                    <w:jc w:val="left"/>
                    <w:rPr>
                      <w:rFonts w:cs="Miriam" w:hint="cs"/>
                      <w:noProof/>
                      <w:szCs w:val="18"/>
                      <w:rtl/>
                    </w:rPr>
                  </w:pPr>
                  <w:r>
                    <w:rPr>
                      <w:rFonts w:cs="Miriam" w:hint="cs"/>
                      <w:szCs w:val="18"/>
                      <w:rtl/>
                    </w:rPr>
                    <w:t xml:space="preserve">תיקון חוק ההוצאה לפועל </w:t>
                  </w:r>
                  <w:r>
                    <w:rPr>
                      <w:rFonts w:cs="Miriam"/>
                      <w:szCs w:val="18"/>
                      <w:rtl/>
                    </w:rPr>
                    <w:t>–</w:t>
                  </w:r>
                  <w:r>
                    <w:rPr>
                      <w:rFonts w:cs="Miriam" w:hint="cs"/>
                      <w:szCs w:val="18"/>
                      <w:rtl/>
                    </w:rPr>
                    <w:t xml:space="preserve"> מס' 64</w:t>
                  </w:r>
                </w:p>
              </w:txbxContent>
            </v:textbox>
            <w10:anchorlock/>
          </v:rect>
        </w:pict>
      </w:r>
      <w:r>
        <w:rPr>
          <w:rStyle w:val="big-number"/>
          <w:rFonts w:hint="cs"/>
          <w:rtl/>
        </w:rPr>
        <w:t>5</w:t>
      </w:r>
      <w:r w:rsidR="00A854FB">
        <w:rPr>
          <w:rStyle w:val="big-number"/>
          <w:rFonts w:hint="cs"/>
          <w:rtl/>
        </w:rPr>
        <w:t>7</w:t>
      </w:r>
      <w:r>
        <w:rPr>
          <w:rStyle w:val="big-number"/>
          <w:rtl/>
        </w:rPr>
        <w:t>.</w:t>
      </w:r>
      <w:r>
        <w:rPr>
          <w:rStyle w:val="big-number"/>
          <w:rtl/>
        </w:rPr>
        <w:tab/>
      </w:r>
      <w:r>
        <w:rPr>
          <w:rStyle w:val="default"/>
          <w:rFonts w:cs="FrankRuehl" w:hint="cs"/>
          <w:rtl/>
        </w:rPr>
        <w:t>בחוק</w:t>
      </w:r>
      <w:r w:rsidR="003A01B4">
        <w:rPr>
          <w:rStyle w:val="default"/>
          <w:rFonts w:cs="FrankRuehl" w:hint="cs"/>
          <w:rtl/>
        </w:rPr>
        <w:t xml:space="preserve"> ההוצאה לפועל, התשכ"ז-1967 </w:t>
      </w:r>
      <w:r w:rsidR="003A01B4">
        <w:rPr>
          <w:rStyle w:val="default"/>
          <w:rFonts w:cs="FrankRuehl"/>
          <w:rtl/>
        </w:rPr>
        <w:t>–</w:t>
      </w:r>
    </w:p>
    <w:p w:rsidR="003A01B4" w:rsidRDefault="003A01B4" w:rsidP="003A01B4">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7A6A13">
        <w:rPr>
          <w:rStyle w:val="default"/>
          <w:rFonts w:cs="FrankRuehl" w:hint="cs"/>
          <w:rtl/>
        </w:rPr>
        <w:t xml:space="preserve">בסעיף 1 </w:t>
      </w:r>
      <w:r w:rsidR="007A6A13">
        <w:rPr>
          <w:rStyle w:val="default"/>
          <w:rFonts w:cs="FrankRuehl"/>
          <w:rtl/>
        </w:rPr>
        <w:t>–</w:t>
      </w:r>
    </w:p>
    <w:p w:rsidR="007A6A13" w:rsidRDefault="007A6A13" w:rsidP="007A6A13">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בהגדרה "כרטיס חיוב" ו"כרטיס תשלום", במקום "כהגדרתם בחוק כרטיסי חיוב, התשמ"ו-1986" יבוא "כהגדרתם בסעיף 11ב לחוק הבנקאות (רישוי), התשמ"א-1981";</w:t>
      </w:r>
    </w:p>
    <w:p w:rsidR="007A6A13" w:rsidRDefault="007A6A13" w:rsidP="007A6A13">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בהגדרה "כרטיס חיוב מיידי", לפני "לוחית או חפץ" יבוא "אמצעי תשלום כהגדרתו בחוק שירותי תשלום, התשע"ט-2019, שהוא";</w:t>
      </w:r>
    </w:p>
    <w:p w:rsidR="007A6A13" w:rsidRDefault="007A6A13" w:rsidP="003A01B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66א(4)(א), במקום "כדין סיום חוזה כרטיס החיוב בהודעת החייב" יבוא "כדין סיום חוזה שירותי התשלום, כהגדרתו בחוק שירותי תשלום, התשע"ט-2019, לעניין הנפקת כרטיס החיוב, בהודעת החייב" ובסופה יבוא "על אף הוראות סעיף 6(א)(1) לחוק האמור";</w:t>
      </w:r>
    </w:p>
    <w:p w:rsidR="007A6A13" w:rsidRDefault="007A6A13" w:rsidP="003A01B4">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בסעיף 69ד(א)(3), במקום הסיפה החל במילים "לעניין זה" יבוא "לעניין זה יחולו הוראות סעיף 66א(4)(א)".</w:t>
      </w:r>
    </w:p>
    <w:p w:rsidR="009C07EE" w:rsidRDefault="009C07EE" w:rsidP="009C07EE">
      <w:pPr>
        <w:pStyle w:val="P00"/>
        <w:spacing w:before="72"/>
        <w:ind w:left="0" w:right="1134"/>
        <w:rPr>
          <w:rStyle w:val="default"/>
          <w:rFonts w:cs="FrankRuehl"/>
          <w:rtl/>
        </w:rPr>
      </w:pPr>
      <w:bookmarkStart w:id="71" w:name="Seif58"/>
      <w:bookmarkEnd w:id="71"/>
      <w:r>
        <w:rPr>
          <w:lang w:val="he-IL"/>
        </w:rPr>
        <w:pict>
          <v:rect id="_x0000_s1083" style="position:absolute;left:0;text-align:left;margin-left:464.5pt;margin-top:8.05pt;width:75.05pt;height:16.8pt;z-index:251676160" o:allowincell="f" filled="f" stroked="f" strokecolor="lime" strokeweight=".25pt">
            <v:textbox style="mso-next-textbox:#_x0000_s1083" inset="0,0,0,0">
              <w:txbxContent>
                <w:p w:rsidR="009C4A14" w:rsidRDefault="009C4A14" w:rsidP="009C07EE">
                  <w:pPr>
                    <w:spacing w:line="160" w:lineRule="exact"/>
                    <w:jc w:val="left"/>
                    <w:rPr>
                      <w:rFonts w:cs="Miriam" w:hint="cs"/>
                      <w:noProof/>
                      <w:szCs w:val="18"/>
                      <w:rtl/>
                    </w:rPr>
                  </w:pPr>
                  <w:r>
                    <w:rPr>
                      <w:rFonts w:cs="Miriam" w:hint="cs"/>
                      <w:szCs w:val="18"/>
                      <w:rtl/>
                    </w:rPr>
                    <w:t xml:space="preserve">תיקון חוק מימון מפלגות </w:t>
                  </w:r>
                  <w:r>
                    <w:rPr>
                      <w:rFonts w:cs="Miriam"/>
                      <w:szCs w:val="18"/>
                      <w:rtl/>
                    </w:rPr>
                    <w:t>–</w:t>
                  </w:r>
                  <w:r>
                    <w:rPr>
                      <w:rFonts w:cs="Miriam" w:hint="cs"/>
                      <w:szCs w:val="18"/>
                      <w:rtl/>
                    </w:rPr>
                    <w:t xml:space="preserve"> מס' 37</w:t>
                  </w:r>
                </w:p>
              </w:txbxContent>
            </v:textbox>
            <w10:anchorlock/>
          </v:rect>
        </w:pict>
      </w:r>
      <w:r>
        <w:rPr>
          <w:rStyle w:val="big-number"/>
          <w:rFonts w:hint="cs"/>
          <w:rtl/>
        </w:rPr>
        <w:t>5</w:t>
      </w:r>
      <w:r w:rsidR="007A6A13">
        <w:rPr>
          <w:rStyle w:val="big-number"/>
          <w:rFonts w:hint="cs"/>
          <w:rtl/>
        </w:rPr>
        <w:t>8</w:t>
      </w:r>
      <w:r>
        <w:rPr>
          <w:rStyle w:val="big-number"/>
          <w:rtl/>
        </w:rPr>
        <w:t>.</w:t>
      </w:r>
      <w:r>
        <w:rPr>
          <w:rStyle w:val="big-number"/>
          <w:rtl/>
        </w:rPr>
        <w:tab/>
      </w:r>
      <w:r>
        <w:rPr>
          <w:rStyle w:val="default"/>
          <w:rFonts w:cs="FrankRuehl" w:hint="cs"/>
          <w:rtl/>
        </w:rPr>
        <w:t>בחוק</w:t>
      </w:r>
      <w:r w:rsidR="004B56F0">
        <w:rPr>
          <w:rStyle w:val="default"/>
          <w:rFonts w:cs="FrankRuehl" w:hint="cs"/>
          <w:rtl/>
        </w:rPr>
        <w:t xml:space="preserve"> מימון מפלגות, התשל"ג-1973, בסעיף 9(ב1), במקום "על תרומה בכרטיס חיוב שניתנה לפי חוק זה" יבוא "על תרומה באמצעי תשלום כהגדרתו בחוק שירותי תשלום, התשע"ט-2019, שניתנה לפי חוק זה".</w:t>
      </w:r>
    </w:p>
    <w:p w:rsidR="009C07EE" w:rsidRDefault="009C07EE" w:rsidP="009C07EE">
      <w:pPr>
        <w:pStyle w:val="P00"/>
        <w:spacing w:before="72"/>
        <w:ind w:left="0" w:right="1134"/>
        <w:rPr>
          <w:rStyle w:val="default"/>
          <w:rFonts w:cs="FrankRuehl"/>
          <w:rtl/>
        </w:rPr>
      </w:pPr>
      <w:bookmarkStart w:id="72" w:name="Seif59"/>
      <w:bookmarkEnd w:id="72"/>
      <w:r>
        <w:rPr>
          <w:lang w:val="he-IL"/>
        </w:rPr>
        <w:pict>
          <v:rect id="_x0000_s1084" style="position:absolute;left:0;text-align:left;margin-left:464.5pt;margin-top:8.05pt;width:75.05pt;height:16.8pt;z-index:251677184" o:allowincell="f" filled="f" stroked="f" strokecolor="lime" strokeweight=".25pt">
            <v:textbox style="mso-next-textbox:#_x0000_s1084" inset="0,0,0,0">
              <w:txbxContent>
                <w:p w:rsidR="009C4A14" w:rsidRDefault="009C4A14" w:rsidP="009C07EE">
                  <w:pPr>
                    <w:spacing w:line="160" w:lineRule="exact"/>
                    <w:jc w:val="left"/>
                    <w:rPr>
                      <w:rFonts w:cs="Miriam" w:hint="cs"/>
                      <w:noProof/>
                      <w:szCs w:val="18"/>
                      <w:rtl/>
                    </w:rPr>
                  </w:pPr>
                  <w:r>
                    <w:rPr>
                      <w:rFonts w:cs="Miriam" w:hint="cs"/>
                      <w:szCs w:val="18"/>
                      <w:rtl/>
                    </w:rPr>
                    <w:t xml:space="preserve">תיקון חוק הבנקאות (רישוי) </w:t>
                  </w:r>
                  <w:r>
                    <w:rPr>
                      <w:rFonts w:cs="Miriam"/>
                      <w:szCs w:val="18"/>
                      <w:rtl/>
                    </w:rPr>
                    <w:t>–</w:t>
                  </w:r>
                  <w:r>
                    <w:rPr>
                      <w:rFonts w:cs="Miriam" w:hint="cs"/>
                      <w:szCs w:val="18"/>
                      <w:rtl/>
                    </w:rPr>
                    <w:t xml:space="preserve"> מס' 25</w:t>
                  </w:r>
                </w:p>
              </w:txbxContent>
            </v:textbox>
            <w10:anchorlock/>
          </v:rect>
        </w:pict>
      </w:r>
      <w:r>
        <w:rPr>
          <w:rStyle w:val="big-number"/>
          <w:rFonts w:hint="cs"/>
          <w:rtl/>
        </w:rPr>
        <w:t>5</w:t>
      </w:r>
      <w:r w:rsidR="004B56F0">
        <w:rPr>
          <w:rStyle w:val="big-number"/>
          <w:rFonts w:hint="cs"/>
          <w:rtl/>
        </w:rPr>
        <w:t>9</w:t>
      </w:r>
      <w:r>
        <w:rPr>
          <w:rStyle w:val="big-number"/>
          <w:rtl/>
        </w:rPr>
        <w:t>.</w:t>
      </w:r>
      <w:r>
        <w:rPr>
          <w:rStyle w:val="big-number"/>
          <w:rtl/>
        </w:rPr>
        <w:tab/>
      </w:r>
      <w:r>
        <w:rPr>
          <w:rStyle w:val="default"/>
          <w:rFonts w:cs="FrankRuehl" w:hint="cs"/>
          <w:rtl/>
        </w:rPr>
        <w:t>בחוק</w:t>
      </w:r>
      <w:r w:rsidR="00A407A2">
        <w:rPr>
          <w:rStyle w:val="default"/>
          <w:rFonts w:cs="FrankRuehl" w:hint="cs"/>
          <w:rtl/>
        </w:rPr>
        <w:t xml:space="preserve"> הבנקאות (רישוי), התשמ"א-1981 </w:t>
      </w:r>
      <w:r w:rsidR="00A407A2">
        <w:rPr>
          <w:rStyle w:val="default"/>
          <w:rFonts w:cs="FrankRuehl"/>
          <w:rtl/>
        </w:rPr>
        <w:t>–</w:t>
      </w:r>
    </w:p>
    <w:p w:rsidR="00A407A2" w:rsidRDefault="00A407A2" w:rsidP="00A407A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11ב(א) </w:t>
      </w:r>
      <w:r>
        <w:rPr>
          <w:rStyle w:val="default"/>
          <w:rFonts w:cs="FrankRuehl"/>
          <w:rtl/>
        </w:rPr>
        <w:t>–</w:t>
      </w:r>
    </w:p>
    <w:p w:rsidR="00A407A2" w:rsidRDefault="00A407A2" w:rsidP="001653A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לפני ההגדרה "בנק בעל היקף פעילות רחב" יבוא:</w:t>
      </w:r>
    </w:p>
    <w:p w:rsidR="00A407A2" w:rsidRDefault="00A407A2" w:rsidP="001653AE">
      <w:pPr>
        <w:pStyle w:val="P00"/>
        <w:spacing w:before="72"/>
        <w:ind w:left="1474" w:right="1134"/>
        <w:rPr>
          <w:rStyle w:val="default"/>
          <w:rFonts w:cs="FrankRuehl"/>
          <w:rtl/>
        </w:rPr>
      </w:pPr>
      <w:r>
        <w:rPr>
          <w:rStyle w:val="default"/>
          <w:rFonts w:cs="FrankRuehl" w:hint="cs"/>
          <w:rtl/>
        </w:rPr>
        <w:t xml:space="preserve">""אמצעי תשלום" </w:t>
      </w:r>
      <w:r>
        <w:rPr>
          <w:rStyle w:val="default"/>
          <w:rFonts w:cs="FrankRuehl"/>
          <w:rtl/>
        </w:rPr>
        <w:t>–</w:t>
      </w:r>
      <w:r>
        <w:rPr>
          <w:rStyle w:val="default"/>
          <w:rFonts w:cs="FrankRuehl" w:hint="cs"/>
          <w:rtl/>
        </w:rPr>
        <w:t xml:space="preserve"> כהגדרתו בחוק שירותי תשלום, התשע"ט-2019;";</w:t>
      </w:r>
    </w:p>
    <w:p w:rsidR="00A407A2" w:rsidRDefault="00A407A2" w:rsidP="001653AE">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במקום ההגדרה "חוזה כרטיס אשראי", "חוזה כרטיס חיוב", "כרטיס אשראי" ו"כרטיס חיוב"" יבוא:</w:t>
      </w:r>
    </w:p>
    <w:p w:rsidR="00A407A2" w:rsidRDefault="00A407A2" w:rsidP="001653AE">
      <w:pPr>
        <w:pStyle w:val="P00"/>
        <w:spacing w:before="72"/>
        <w:ind w:left="1474" w:right="1134"/>
        <w:rPr>
          <w:rStyle w:val="default"/>
          <w:rFonts w:cs="FrankRuehl"/>
          <w:rtl/>
        </w:rPr>
      </w:pPr>
      <w:r>
        <w:rPr>
          <w:rStyle w:val="default"/>
          <w:rFonts w:cs="FrankRuehl" w:hint="cs"/>
          <w:rtl/>
        </w:rPr>
        <w:t xml:space="preserve">""חוזה כרטיס אשראי" </w:t>
      </w:r>
      <w:r>
        <w:rPr>
          <w:rStyle w:val="default"/>
          <w:rFonts w:cs="FrankRuehl"/>
          <w:rtl/>
        </w:rPr>
        <w:t>–</w:t>
      </w:r>
      <w:r>
        <w:rPr>
          <w:rStyle w:val="default"/>
          <w:rFonts w:cs="FrankRuehl" w:hint="cs"/>
          <w:rtl/>
        </w:rPr>
        <w:t xml:space="preserve"> חוזה בין לקוח ובין מנפיק, שלפיו מתחייב הלקוח לשלם למנפיק את תמורת הנכסים שנרכשו מספק באמצעות כרטיס האשראי, והמנפיק מתחייב כלפי הלקוח לשלם את התמורה לספק; התשלום של הלקוח למנפיק יכול שיהיה בדרך של חיוב חשבונו של הלקוח בתאגיד בנקאי או בכל דרך אחרת;</w:t>
      </w:r>
    </w:p>
    <w:p w:rsidR="00A407A2" w:rsidRDefault="00A407A2" w:rsidP="001653AE">
      <w:pPr>
        <w:pStyle w:val="P00"/>
        <w:spacing w:before="72"/>
        <w:ind w:left="1474" w:right="1134"/>
        <w:rPr>
          <w:rStyle w:val="default"/>
          <w:rFonts w:cs="FrankRuehl"/>
          <w:rtl/>
        </w:rPr>
      </w:pPr>
      <w:r>
        <w:rPr>
          <w:rStyle w:val="default"/>
          <w:rFonts w:cs="FrankRuehl" w:hint="cs"/>
          <w:rtl/>
        </w:rPr>
        <w:t xml:space="preserve">"חוזה כרטיס חיוב" </w:t>
      </w:r>
      <w:r w:rsidR="001653AE">
        <w:rPr>
          <w:rStyle w:val="default"/>
          <w:rFonts w:cs="FrankRuehl"/>
          <w:rtl/>
        </w:rPr>
        <w:t>–</w:t>
      </w:r>
      <w:r w:rsidR="001653AE">
        <w:rPr>
          <w:rStyle w:val="default"/>
          <w:rFonts w:cs="FrankRuehl" w:hint="cs"/>
          <w:rtl/>
        </w:rPr>
        <w:t xml:space="preserve"> חוזה בין לקוח ובין מנפיק לשימוש בכרטיס חיוב;</w:t>
      </w:r>
    </w:p>
    <w:p w:rsidR="001653AE" w:rsidRDefault="001653AE" w:rsidP="001653AE">
      <w:pPr>
        <w:pStyle w:val="P00"/>
        <w:spacing w:before="72"/>
        <w:ind w:left="1474" w:right="1134"/>
        <w:rPr>
          <w:rStyle w:val="default"/>
          <w:rFonts w:cs="FrankRuehl"/>
          <w:rtl/>
        </w:rPr>
      </w:pPr>
      <w:r>
        <w:rPr>
          <w:rStyle w:val="default"/>
          <w:rFonts w:cs="FrankRuehl" w:hint="cs"/>
          <w:rtl/>
        </w:rPr>
        <w:t xml:space="preserve">"כרטיס אשראי" </w:t>
      </w:r>
      <w:r>
        <w:rPr>
          <w:rStyle w:val="default"/>
          <w:rFonts w:cs="FrankRuehl"/>
          <w:rtl/>
        </w:rPr>
        <w:t>–</w:t>
      </w:r>
      <w:r>
        <w:rPr>
          <w:rStyle w:val="default"/>
          <w:rFonts w:cs="FrankRuehl" w:hint="cs"/>
          <w:rtl/>
        </w:rPr>
        <w:t xml:space="preserve"> אמצעי תשלום שהוא לוחית או חפץ אחר לשימוש חוזר המיועדים לרכישת נכסים מאת ספק בלא תשלום מיידי של התמורה;</w:t>
      </w:r>
    </w:p>
    <w:p w:rsidR="001653AE" w:rsidRDefault="001653AE" w:rsidP="001653AE">
      <w:pPr>
        <w:pStyle w:val="P00"/>
        <w:spacing w:before="72"/>
        <w:ind w:left="1474" w:right="1134"/>
        <w:rPr>
          <w:rStyle w:val="default"/>
          <w:rFonts w:cs="FrankRuehl"/>
          <w:rtl/>
        </w:rPr>
      </w:pPr>
      <w:r>
        <w:rPr>
          <w:rStyle w:val="default"/>
          <w:rFonts w:cs="FrankRuehl" w:hint="cs"/>
          <w:rtl/>
        </w:rPr>
        <w:t xml:space="preserve">"כרטיס בנק" </w:t>
      </w:r>
      <w:r>
        <w:rPr>
          <w:rStyle w:val="default"/>
          <w:rFonts w:cs="FrankRuehl"/>
          <w:rtl/>
        </w:rPr>
        <w:t>–</w:t>
      </w:r>
      <w:r>
        <w:rPr>
          <w:rStyle w:val="default"/>
          <w:rFonts w:cs="FrankRuehl" w:hint="cs"/>
          <w:rtl/>
        </w:rPr>
        <w:t xml:space="preserve"> אמצעי תשלום שהוא לוחית או חפץ אחר לשימוש חוזר, המיועדים למשיכת כסף באמצעות מכשירי בנק ממוכנים או לרכישת נכסים בדרך של חיוב חשבונו של לקוח בתאגיד בנקאי וזיכוי אדם אחר על ידי שימוש בכרטיס במכשיר המיועד לכך במקום עסקו של הספק;</w:t>
      </w:r>
    </w:p>
    <w:p w:rsidR="001653AE" w:rsidRDefault="001653AE" w:rsidP="001653AE">
      <w:pPr>
        <w:pStyle w:val="P00"/>
        <w:spacing w:before="72"/>
        <w:ind w:left="1474" w:right="1134"/>
        <w:rPr>
          <w:rStyle w:val="default"/>
          <w:rFonts w:cs="FrankRuehl"/>
          <w:rtl/>
        </w:rPr>
      </w:pPr>
      <w:r>
        <w:rPr>
          <w:rStyle w:val="default"/>
          <w:rFonts w:cs="FrankRuehl" w:hint="cs"/>
          <w:rtl/>
        </w:rPr>
        <w:t xml:space="preserve">"כרטיס חיוב" </w:t>
      </w:r>
      <w:r>
        <w:rPr>
          <w:rStyle w:val="default"/>
          <w:rFonts w:cs="FrankRuehl"/>
          <w:rtl/>
        </w:rPr>
        <w:t>–</w:t>
      </w:r>
      <w:r>
        <w:rPr>
          <w:rStyle w:val="default"/>
          <w:rFonts w:cs="FrankRuehl" w:hint="cs"/>
          <w:rtl/>
        </w:rPr>
        <w:t xml:space="preserve"> כרטיס אשראי, כרטיס בנק או כרטיס תשלום;</w:t>
      </w:r>
    </w:p>
    <w:p w:rsidR="001653AE" w:rsidRDefault="001653AE" w:rsidP="001653AE">
      <w:pPr>
        <w:pStyle w:val="P00"/>
        <w:spacing w:before="72"/>
        <w:ind w:left="1474" w:right="1134"/>
        <w:rPr>
          <w:rStyle w:val="default"/>
          <w:rFonts w:cs="FrankRuehl"/>
          <w:rtl/>
        </w:rPr>
      </w:pPr>
      <w:r>
        <w:rPr>
          <w:rStyle w:val="default"/>
          <w:rFonts w:cs="FrankRuehl" w:hint="cs"/>
          <w:rtl/>
        </w:rPr>
        <w:t xml:space="preserve">"כרטיס תשלום" </w:t>
      </w:r>
      <w:r>
        <w:rPr>
          <w:rStyle w:val="default"/>
          <w:rFonts w:cs="FrankRuehl"/>
          <w:rtl/>
        </w:rPr>
        <w:t>–</w:t>
      </w:r>
      <w:r>
        <w:rPr>
          <w:rStyle w:val="default"/>
          <w:rFonts w:cs="FrankRuehl" w:hint="cs"/>
          <w:rtl/>
        </w:rPr>
        <w:t xml:space="preserve"> אמצעי תשלום שהוא לוחית או חפץ אחר לשימוש חוזר, המיועדים לרכישת נכסים מאת הספק, שניתן לצבור בהם ערך כספי בדרך של טעינה חוזרת, למעט לוחית או חפץ כאמור הניתנים לטעינה בכסף מזומן בלבד כאשר לא ניתן באמצעותם לחייב את חשבון הלקוח;</w:t>
      </w:r>
    </w:p>
    <w:p w:rsidR="001653AE" w:rsidRDefault="001653AE" w:rsidP="001653AE">
      <w:pPr>
        <w:pStyle w:val="P00"/>
        <w:spacing w:before="72"/>
        <w:ind w:left="1474" w:right="1134"/>
        <w:rPr>
          <w:rStyle w:val="default"/>
          <w:rFonts w:cs="FrankRuehl"/>
          <w:rtl/>
        </w:rPr>
      </w:pPr>
      <w:r>
        <w:rPr>
          <w:rStyle w:val="default"/>
          <w:rFonts w:cs="FrankRuehl" w:hint="cs"/>
          <w:rtl/>
        </w:rPr>
        <w:t xml:space="preserve">"לקוח" </w:t>
      </w:r>
      <w:r>
        <w:rPr>
          <w:rStyle w:val="default"/>
          <w:rFonts w:cs="FrankRuehl"/>
          <w:rtl/>
        </w:rPr>
        <w:t>–</w:t>
      </w:r>
      <w:r>
        <w:rPr>
          <w:rStyle w:val="default"/>
          <w:rFonts w:cs="FrankRuehl" w:hint="cs"/>
          <w:rtl/>
        </w:rPr>
        <w:t xml:space="preserve"> מי שכרטיס חיוב הונפק לשימושו;</w:t>
      </w:r>
    </w:p>
    <w:p w:rsidR="001653AE" w:rsidRDefault="001653AE" w:rsidP="001653AE">
      <w:pPr>
        <w:pStyle w:val="P00"/>
        <w:spacing w:before="72"/>
        <w:ind w:left="1474" w:right="1134"/>
        <w:rPr>
          <w:rStyle w:val="default"/>
          <w:rFonts w:cs="FrankRuehl"/>
          <w:rtl/>
        </w:rPr>
      </w:pPr>
      <w:r>
        <w:rPr>
          <w:rStyle w:val="default"/>
          <w:rFonts w:cs="FrankRuehl" w:hint="cs"/>
          <w:rtl/>
        </w:rPr>
        <w:t xml:space="preserve">"מנפיק" </w:t>
      </w:r>
      <w:r>
        <w:rPr>
          <w:rStyle w:val="default"/>
          <w:rFonts w:cs="FrankRuehl"/>
          <w:rtl/>
        </w:rPr>
        <w:t>–</w:t>
      </w:r>
      <w:r>
        <w:rPr>
          <w:rStyle w:val="default"/>
          <w:rFonts w:cs="FrankRuehl" w:hint="cs"/>
          <w:rtl/>
        </w:rPr>
        <w:t xml:space="preserve"> מי שעוסק בהנפקה של כרטיסי חיוב;</w:t>
      </w:r>
    </w:p>
    <w:p w:rsidR="001653AE" w:rsidRDefault="001653AE" w:rsidP="001653AE">
      <w:pPr>
        <w:pStyle w:val="P00"/>
        <w:spacing w:before="72"/>
        <w:ind w:left="1474" w:right="1134"/>
        <w:rPr>
          <w:rStyle w:val="default"/>
          <w:rFonts w:cs="FrankRuehl"/>
          <w:rtl/>
        </w:rPr>
      </w:pPr>
      <w:r>
        <w:rPr>
          <w:rStyle w:val="default"/>
          <w:rFonts w:cs="FrankRuehl" w:hint="cs"/>
          <w:rtl/>
        </w:rPr>
        <w:t xml:space="preserve">"נכס" </w:t>
      </w:r>
      <w:r>
        <w:rPr>
          <w:rStyle w:val="default"/>
          <w:rFonts w:cs="FrankRuehl"/>
          <w:rtl/>
        </w:rPr>
        <w:t>–</w:t>
      </w:r>
      <w:r>
        <w:rPr>
          <w:rStyle w:val="default"/>
          <w:rFonts w:cs="FrankRuehl" w:hint="cs"/>
          <w:rtl/>
        </w:rPr>
        <w:t xml:space="preserve"> מקרקעין, מיטלטלין, כסף, שירותים או זכויות;</w:t>
      </w:r>
    </w:p>
    <w:p w:rsidR="001653AE" w:rsidRDefault="001653AE" w:rsidP="001653AE">
      <w:pPr>
        <w:pStyle w:val="P00"/>
        <w:spacing w:before="72"/>
        <w:ind w:left="1474" w:right="1134"/>
        <w:rPr>
          <w:rStyle w:val="default"/>
          <w:rFonts w:cs="FrankRuehl"/>
          <w:rtl/>
        </w:rPr>
      </w:pPr>
      <w:r>
        <w:rPr>
          <w:rStyle w:val="default"/>
          <w:rFonts w:cs="FrankRuehl" w:hint="cs"/>
          <w:rtl/>
        </w:rPr>
        <w:t xml:space="preserve">"ספק" </w:t>
      </w:r>
      <w:r>
        <w:rPr>
          <w:rStyle w:val="default"/>
          <w:rFonts w:cs="FrankRuehl"/>
          <w:rtl/>
        </w:rPr>
        <w:t>–</w:t>
      </w:r>
      <w:r>
        <w:rPr>
          <w:rStyle w:val="default"/>
          <w:rFonts w:cs="FrankRuehl" w:hint="cs"/>
          <w:rtl/>
        </w:rPr>
        <w:t xml:space="preserve"> מי שמוכר נכס דרך עיסוק;</w:t>
      </w:r>
    </w:p>
    <w:p w:rsidR="001653AE" w:rsidRDefault="001653AE" w:rsidP="001653AE">
      <w:pPr>
        <w:pStyle w:val="P00"/>
        <w:spacing w:before="72"/>
        <w:ind w:left="1474" w:right="1134"/>
        <w:rPr>
          <w:rStyle w:val="default"/>
          <w:rFonts w:cs="FrankRuehl"/>
          <w:rtl/>
        </w:rPr>
      </w:pPr>
      <w:r>
        <w:rPr>
          <w:rStyle w:val="default"/>
          <w:rFonts w:cs="FrankRuehl" w:hint="cs"/>
          <w:rtl/>
        </w:rPr>
        <w:t xml:space="preserve">"עסקה" </w:t>
      </w:r>
      <w:r>
        <w:rPr>
          <w:rStyle w:val="default"/>
          <w:rFonts w:cs="FrankRuehl"/>
          <w:rtl/>
        </w:rPr>
        <w:t>–</w:t>
      </w:r>
      <w:r>
        <w:rPr>
          <w:rStyle w:val="default"/>
          <w:rFonts w:cs="FrankRuehl" w:hint="cs"/>
          <w:rtl/>
        </w:rPr>
        <w:t xml:space="preserve"> עסקה בין לקוח ובין ספק למכירת נכס;";</w:t>
      </w:r>
    </w:p>
    <w:p w:rsidR="001653AE" w:rsidRDefault="001653AE" w:rsidP="001653AE">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בהגדרה ""סולק", "סליקה" ו"ספק"", במקום ""סליקה" ו"ספק"" יבוא "ו"סליקה"";</w:t>
      </w:r>
    </w:p>
    <w:p w:rsidR="001653AE" w:rsidRDefault="001653AE" w:rsidP="00A407A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36ט </w:t>
      </w:r>
      <w:r>
        <w:rPr>
          <w:rStyle w:val="default"/>
          <w:rFonts w:cs="FrankRuehl"/>
          <w:rtl/>
        </w:rPr>
        <w:t>–</w:t>
      </w:r>
    </w:p>
    <w:p w:rsidR="001653AE" w:rsidRDefault="001653AE" w:rsidP="00A407A2">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בהגדרה ""חוזה כרטיס חיוב", "לקוח", "מנפיק", "נכס", "ספק" ו"עסקה"", במקום "כמשמעותם בחוק כרטיסי חיוב" יבוא "כהגדרתם בסעיף 11ב";</w:t>
      </w:r>
    </w:p>
    <w:p w:rsidR="001653AE" w:rsidRDefault="001653AE" w:rsidP="00A407A2">
      <w:pPr>
        <w:pStyle w:val="P00"/>
        <w:spacing w:before="72"/>
        <w:ind w:left="62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בהגדרה "כרטיס חיוב", במקום "כהגדרתו בחוק כרטיסי חיוב" יבוא "כהגדרתו בסעיף 11ב".</w:t>
      </w:r>
    </w:p>
    <w:p w:rsidR="009C07EE" w:rsidRDefault="009C07EE" w:rsidP="009C07EE">
      <w:pPr>
        <w:pStyle w:val="P00"/>
        <w:spacing w:before="72"/>
        <w:ind w:left="0" w:right="1134"/>
        <w:rPr>
          <w:rStyle w:val="default"/>
          <w:rFonts w:cs="FrankRuehl"/>
          <w:rtl/>
        </w:rPr>
      </w:pPr>
      <w:bookmarkStart w:id="73" w:name="Seif60"/>
      <w:bookmarkEnd w:id="73"/>
      <w:r>
        <w:rPr>
          <w:lang w:val="he-IL"/>
        </w:rPr>
        <w:pict>
          <v:rect id="_x0000_s1085" style="position:absolute;left:0;text-align:left;margin-left:464.5pt;margin-top:8.05pt;width:75.05pt;height:16.8pt;z-index:251678208" o:allowincell="f" filled="f" stroked="f" strokecolor="lime" strokeweight=".25pt">
            <v:textbox style="mso-next-textbox:#_x0000_s1085" inset="0,0,0,0">
              <w:txbxContent>
                <w:p w:rsidR="009C4A14" w:rsidRDefault="009C4A14" w:rsidP="009C07EE">
                  <w:pPr>
                    <w:spacing w:line="160" w:lineRule="exact"/>
                    <w:jc w:val="left"/>
                    <w:rPr>
                      <w:rFonts w:cs="Miriam" w:hint="cs"/>
                      <w:noProof/>
                      <w:szCs w:val="18"/>
                      <w:rtl/>
                    </w:rPr>
                  </w:pPr>
                  <w:r>
                    <w:rPr>
                      <w:rFonts w:cs="Miriam" w:hint="cs"/>
                      <w:szCs w:val="18"/>
                      <w:rtl/>
                    </w:rPr>
                    <w:t xml:space="preserve">תיקון חוק הגנת הצרכן </w:t>
                  </w:r>
                  <w:r>
                    <w:rPr>
                      <w:rFonts w:cs="Miriam"/>
                      <w:szCs w:val="18"/>
                      <w:rtl/>
                    </w:rPr>
                    <w:t>–</w:t>
                  </w:r>
                  <w:r>
                    <w:rPr>
                      <w:rFonts w:cs="Miriam" w:hint="cs"/>
                      <w:szCs w:val="18"/>
                      <w:rtl/>
                    </w:rPr>
                    <w:t xml:space="preserve"> מס' 59</w:t>
                  </w:r>
                </w:p>
              </w:txbxContent>
            </v:textbox>
            <w10:anchorlock/>
          </v:rect>
        </w:pict>
      </w:r>
      <w:r>
        <w:rPr>
          <w:rStyle w:val="big-number"/>
          <w:rFonts w:hint="cs"/>
          <w:rtl/>
        </w:rPr>
        <w:t>60</w:t>
      </w:r>
      <w:r>
        <w:rPr>
          <w:rStyle w:val="big-number"/>
          <w:rtl/>
        </w:rPr>
        <w:t>.</w:t>
      </w:r>
      <w:r>
        <w:rPr>
          <w:rStyle w:val="big-number"/>
          <w:rtl/>
        </w:rPr>
        <w:tab/>
      </w:r>
      <w:r>
        <w:rPr>
          <w:rStyle w:val="default"/>
          <w:rFonts w:cs="FrankRuehl" w:hint="cs"/>
          <w:rtl/>
        </w:rPr>
        <w:t>בחוק</w:t>
      </w:r>
      <w:r w:rsidR="005C7EF5">
        <w:rPr>
          <w:rStyle w:val="default"/>
          <w:rFonts w:cs="FrankRuehl" w:hint="cs"/>
          <w:rtl/>
        </w:rPr>
        <w:t xml:space="preserve"> הגנת הצרכן, התשמ"א-1981 </w:t>
      </w:r>
      <w:r w:rsidR="005C7EF5">
        <w:rPr>
          <w:rStyle w:val="default"/>
          <w:rFonts w:cs="FrankRuehl"/>
          <w:rtl/>
        </w:rPr>
        <w:t>–</w:t>
      </w:r>
    </w:p>
    <w:p w:rsidR="005C7EF5" w:rsidRDefault="005C7EF5" w:rsidP="005C7EF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1 </w:t>
      </w:r>
      <w:r>
        <w:rPr>
          <w:rStyle w:val="default"/>
          <w:rFonts w:cs="FrankRuehl"/>
          <w:rtl/>
        </w:rPr>
        <w:t>–</w:t>
      </w:r>
    </w:p>
    <w:p w:rsidR="005C7EF5" w:rsidRDefault="005C7EF5" w:rsidP="005C7EF5">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אחרי ההגדרה "הממונה" יבוא:</w:t>
      </w:r>
    </w:p>
    <w:p w:rsidR="005C7EF5" w:rsidRDefault="005C7EF5" w:rsidP="005C7EF5">
      <w:pPr>
        <w:pStyle w:val="P00"/>
        <w:spacing w:before="72"/>
        <w:ind w:left="1474" w:right="1134"/>
        <w:rPr>
          <w:rStyle w:val="default"/>
          <w:rFonts w:cs="FrankRuehl"/>
          <w:rtl/>
        </w:rPr>
      </w:pPr>
      <w:r>
        <w:rPr>
          <w:rStyle w:val="default"/>
          <w:rFonts w:cs="FrankRuehl" w:hint="cs"/>
          <w:rtl/>
        </w:rPr>
        <w:t xml:space="preserve">""הרשאה לחיוב" </w:t>
      </w:r>
      <w:r>
        <w:rPr>
          <w:rStyle w:val="default"/>
          <w:rFonts w:cs="FrankRuehl"/>
          <w:rtl/>
        </w:rPr>
        <w:t>–</w:t>
      </w:r>
      <w:r>
        <w:rPr>
          <w:rStyle w:val="default"/>
          <w:rFonts w:cs="FrankRuehl" w:hint="cs"/>
          <w:rtl/>
        </w:rPr>
        <w:t xml:space="preserve"> כהגדרתה בחוק שירותי תשלום;";</w:t>
      </w:r>
    </w:p>
    <w:p w:rsidR="005C7EF5" w:rsidRDefault="005C7EF5" w:rsidP="009C4A1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sidR="009C4A14">
        <w:rPr>
          <w:rStyle w:val="default"/>
          <w:rFonts w:cs="FrankRuehl" w:hint="cs"/>
          <w:rtl/>
        </w:rPr>
        <w:t>אחרי ההגדרה "חוק זה" יבוא:</w:t>
      </w:r>
    </w:p>
    <w:p w:rsidR="009C4A14" w:rsidRDefault="009C4A14" w:rsidP="009C4A14">
      <w:pPr>
        <w:pStyle w:val="P00"/>
        <w:spacing w:before="72"/>
        <w:ind w:left="1474" w:right="1134"/>
        <w:rPr>
          <w:rStyle w:val="default"/>
          <w:rFonts w:cs="FrankRuehl"/>
          <w:rtl/>
        </w:rPr>
      </w:pPr>
      <w:r>
        <w:rPr>
          <w:rStyle w:val="default"/>
          <w:rFonts w:cs="FrankRuehl" w:hint="cs"/>
          <w:rtl/>
        </w:rPr>
        <w:t xml:space="preserve">""חוק שירותי תשלום" </w:t>
      </w:r>
      <w:r>
        <w:rPr>
          <w:rStyle w:val="default"/>
          <w:rFonts w:cs="FrankRuehl"/>
          <w:rtl/>
        </w:rPr>
        <w:t>–</w:t>
      </w:r>
      <w:r>
        <w:rPr>
          <w:rStyle w:val="default"/>
          <w:rFonts w:cs="FrankRuehl" w:hint="cs"/>
          <w:rtl/>
        </w:rPr>
        <w:t xml:space="preserve"> חוק שירותי תשלום, התשע"ט-2019;";</w:t>
      </w:r>
    </w:p>
    <w:p w:rsidR="009C4A14" w:rsidRDefault="009C4A14" w:rsidP="005C7EF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13א(ב), ברישה, המילים "חשבון או לפי הרשאה לחיוב כרטיס אשראי כהגדרתו בסעיף 14ב(ב)" </w:t>
      </w:r>
      <w:r>
        <w:rPr>
          <w:rStyle w:val="default"/>
          <w:rFonts w:cs="FrankRuehl"/>
          <w:rtl/>
        </w:rPr>
        <w:t>–</w:t>
      </w:r>
      <w:r>
        <w:rPr>
          <w:rStyle w:val="default"/>
          <w:rFonts w:cs="FrankRuehl" w:hint="cs"/>
          <w:rtl/>
        </w:rPr>
        <w:t xml:space="preserve"> יימחקו;</w:t>
      </w:r>
    </w:p>
    <w:p w:rsidR="009C4A14" w:rsidRDefault="009C4A14" w:rsidP="005C7EF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בסעיף 13ב(א), המילים "חשבון או לפי הרשאה לחיוב כרטיס אשראי כהגדרתו בסעיף 14ב(ב)" </w:t>
      </w:r>
      <w:r w:rsidR="00E4249D">
        <w:rPr>
          <w:rStyle w:val="default"/>
          <w:rFonts w:cs="FrankRuehl"/>
          <w:rtl/>
        </w:rPr>
        <w:t>–</w:t>
      </w:r>
      <w:r w:rsidR="00E4249D">
        <w:rPr>
          <w:rStyle w:val="default"/>
          <w:rFonts w:cs="FrankRuehl" w:hint="cs"/>
          <w:rtl/>
        </w:rPr>
        <w:t xml:space="preserve"> יימחקו;</w:t>
      </w:r>
    </w:p>
    <w:p w:rsidR="00E4249D" w:rsidRDefault="00E4249D" w:rsidP="005C7EF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בסעיף 13ד1(א), ברישה, המילים "חשבון או לפי הרשאה לחיוב כרטיס אשראי כהגדרתו בסעיף 14ב(ב)" </w:t>
      </w:r>
      <w:r>
        <w:rPr>
          <w:rStyle w:val="default"/>
          <w:rFonts w:cs="FrankRuehl"/>
          <w:rtl/>
        </w:rPr>
        <w:t>–</w:t>
      </w:r>
      <w:r>
        <w:rPr>
          <w:rStyle w:val="default"/>
          <w:rFonts w:cs="FrankRuehl" w:hint="cs"/>
          <w:rtl/>
        </w:rPr>
        <w:t xml:space="preserve"> יימחקו;</w:t>
      </w:r>
    </w:p>
    <w:p w:rsidR="00E4249D" w:rsidRDefault="00E4249D" w:rsidP="005C7EF5">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בסעיף 13ח </w:t>
      </w:r>
      <w:r>
        <w:rPr>
          <w:rStyle w:val="default"/>
          <w:rFonts w:cs="FrankRuehl"/>
          <w:rtl/>
        </w:rPr>
        <w:t>–</w:t>
      </w:r>
    </w:p>
    <w:p w:rsidR="00E4249D" w:rsidRDefault="003476CE" w:rsidP="003476C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(א), ההגדרה "כרטיס אשראי" </w:t>
      </w:r>
      <w:r>
        <w:rPr>
          <w:rStyle w:val="default"/>
          <w:rFonts w:cs="FrankRuehl"/>
          <w:rtl/>
        </w:rPr>
        <w:t>–</w:t>
      </w:r>
      <w:r>
        <w:rPr>
          <w:rStyle w:val="default"/>
          <w:rFonts w:cs="FrankRuehl" w:hint="cs"/>
          <w:rtl/>
        </w:rPr>
        <w:t xml:space="preserve"> תימחק;</w:t>
      </w:r>
    </w:p>
    <w:p w:rsidR="003476CE" w:rsidRDefault="003476CE" w:rsidP="003476CE">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בסעיף קטן (ג) </w:t>
      </w:r>
      <w:r>
        <w:rPr>
          <w:rStyle w:val="default"/>
          <w:rFonts w:cs="FrankRuehl"/>
          <w:rtl/>
        </w:rPr>
        <w:t>–</w:t>
      </w:r>
    </w:p>
    <w:p w:rsidR="003476CE" w:rsidRDefault="003476CE" w:rsidP="003476CE">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בפסקה (1), המילים "חשבון בכרטיס אשראי" </w:t>
      </w:r>
      <w:r>
        <w:rPr>
          <w:rStyle w:val="default"/>
          <w:rFonts w:cs="FrankRuehl"/>
          <w:rtl/>
        </w:rPr>
        <w:t>–</w:t>
      </w:r>
      <w:r>
        <w:rPr>
          <w:rStyle w:val="default"/>
          <w:rFonts w:cs="FrankRuehl" w:hint="cs"/>
          <w:rtl/>
        </w:rPr>
        <w:t xml:space="preserve"> יימחקו;</w:t>
      </w:r>
    </w:p>
    <w:p w:rsidR="003476CE" w:rsidRDefault="003476CE" w:rsidP="003476CE">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פסקה (2) </w:t>
      </w:r>
      <w:r>
        <w:rPr>
          <w:rStyle w:val="default"/>
          <w:rFonts w:cs="FrankRuehl"/>
          <w:rtl/>
        </w:rPr>
        <w:t>–</w:t>
      </w:r>
      <w:r>
        <w:rPr>
          <w:rStyle w:val="default"/>
          <w:rFonts w:cs="FrankRuehl" w:hint="cs"/>
          <w:rtl/>
        </w:rPr>
        <w:t xml:space="preserve"> תימחק;</w:t>
      </w:r>
    </w:p>
    <w:p w:rsidR="003476CE" w:rsidRDefault="003476CE" w:rsidP="005C7EF5">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בסעיף 14ב </w:t>
      </w:r>
      <w:r>
        <w:rPr>
          <w:rStyle w:val="default"/>
          <w:rFonts w:cs="FrankRuehl"/>
          <w:rtl/>
        </w:rPr>
        <w:t>–</w:t>
      </w:r>
    </w:p>
    <w:p w:rsidR="003476CE" w:rsidRDefault="003476CE" w:rsidP="003476C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בכותרת השוליים, במקום "בכרטיס אשראי" יבוא "בדרך של מתן הוראת תשלום";</w:t>
      </w:r>
    </w:p>
    <w:p w:rsidR="003476CE" w:rsidRDefault="003476CE" w:rsidP="003476CE">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(א), במקום "באמצעות כרטיס אשראי" יבוא "בדרך של מתן הוראת תשלום באמצעות המוטב", במקום "מנפיק הכרטיס את הלקוח" יבוא "מנפיק אמצעי התשלום את המשלם", במקום "מסמך המעיד על העסקה בין הלקוח לבין הספק" יבוא "מסמך המעיד על פעולת התשלום שבוצעה בשל אותה הוראת תשלום" ובמקום "הודיע הלקוח" יבוא "הודיע המשלם";</w:t>
      </w:r>
    </w:p>
    <w:p w:rsidR="003476CE" w:rsidRDefault="003476CE" w:rsidP="003476CE">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במקום סעיף קטן (ב) יבוא:</w:t>
      </w:r>
    </w:p>
    <w:p w:rsidR="003476CE" w:rsidRDefault="003476CE" w:rsidP="003476CE">
      <w:pPr>
        <w:pStyle w:val="P00"/>
        <w:spacing w:before="72"/>
        <w:ind w:left="1474" w:right="1134"/>
        <w:rPr>
          <w:rStyle w:val="default"/>
          <w:rFonts w:cs="FrankRuehl"/>
          <w:rtl/>
        </w:rPr>
      </w:pPr>
      <w:r>
        <w:rPr>
          <w:rStyle w:val="default"/>
          <w:rFonts w:cs="FrankRuehl" w:hint="cs"/>
          <w:rtl/>
        </w:rPr>
        <w:t xml:space="preserve">"(ב) בסעיף זה </w:t>
      </w:r>
      <w:r>
        <w:rPr>
          <w:rStyle w:val="default"/>
          <w:rFonts w:cs="FrankRuehl"/>
          <w:rtl/>
        </w:rPr>
        <w:t>–</w:t>
      </w:r>
    </w:p>
    <w:p w:rsidR="003476CE" w:rsidRDefault="003476CE" w:rsidP="003476CE">
      <w:pPr>
        <w:pStyle w:val="P00"/>
        <w:spacing w:before="72"/>
        <w:ind w:left="1474" w:right="1134"/>
        <w:rPr>
          <w:rStyle w:val="default"/>
          <w:rFonts w:cs="FrankRuehl"/>
          <w:rtl/>
        </w:rPr>
      </w:pPr>
      <w:r>
        <w:rPr>
          <w:rStyle w:val="default"/>
          <w:rFonts w:cs="FrankRuehl" w:hint="cs"/>
          <w:rtl/>
        </w:rPr>
        <w:t xml:space="preserve">"אמצעי תשלום", "הוראת תשלום", "הנפקה", "מוטב", "משלם" ו"שירותי תשלום למשלם" </w:t>
      </w:r>
      <w:r>
        <w:rPr>
          <w:rStyle w:val="default"/>
          <w:rFonts w:cs="FrankRuehl"/>
          <w:rtl/>
        </w:rPr>
        <w:t>–</w:t>
      </w:r>
      <w:r>
        <w:rPr>
          <w:rStyle w:val="default"/>
          <w:rFonts w:cs="FrankRuehl" w:hint="cs"/>
          <w:rtl/>
        </w:rPr>
        <w:t xml:space="preserve"> כהגדרתם בחוק שירותי תשלום;</w:t>
      </w:r>
    </w:p>
    <w:p w:rsidR="003476CE" w:rsidRDefault="003476CE" w:rsidP="003476CE">
      <w:pPr>
        <w:pStyle w:val="P00"/>
        <w:spacing w:before="72"/>
        <w:ind w:left="1474" w:right="1134"/>
        <w:rPr>
          <w:rStyle w:val="default"/>
          <w:rFonts w:cs="FrankRuehl"/>
          <w:rtl/>
        </w:rPr>
      </w:pPr>
      <w:r>
        <w:rPr>
          <w:rStyle w:val="default"/>
          <w:rFonts w:cs="FrankRuehl" w:hint="cs"/>
          <w:rtl/>
        </w:rPr>
        <w:t xml:space="preserve">"מנפיק", של אמצעי תשלום </w:t>
      </w:r>
      <w:r>
        <w:rPr>
          <w:rStyle w:val="default"/>
          <w:rFonts w:cs="FrankRuehl"/>
          <w:rtl/>
        </w:rPr>
        <w:t>–</w:t>
      </w:r>
      <w:r>
        <w:rPr>
          <w:rStyle w:val="default"/>
          <w:rFonts w:cs="FrankRuehl" w:hint="cs"/>
          <w:rtl/>
        </w:rPr>
        <w:t xml:space="preserve"> נותן שירותי התשלום למשלם שהנפיק את אמצעי התשלום;</w:t>
      </w:r>
    </w:p>
    <w:p w:rsidR="003476CE" w:rsidRDefault="003476CE" w:rsidP="003476CE">
      <w:pPr>
        <w:pStyle w:val="P00"/>
        <w:spacing w:before="72"/>
        <w:ind w:left="1474" w:right="1134"/>
        <w:rPr>
          <w:rStyle w:val="default"/>
          <w:rFonts w:cs="FrankRuehl"/>
          <w:rtl/>
        </w:rPr>
      </w:pPr>
      <w:r>
        <w:rPr>
          <w:rStyle w:val="default"/>
          <w:rFonts w:cs="FrankRuehl" w:hint="cs"/>
          <w:rtl/>
        </w:rPr>
        <w:t xml:space="preserve">"מסמך המעיד על פעולת תשלום" </w:t>
      </w:r>
      <w:r>
        <w:rPr>
          <w:rStyle w:val="default"/>
          <w:rFonts w:cs="FrankRuehl"/>
          <w:rtl/>
        </w:rPr>
        <w:t>–</w:t>
      </w:r>
      <w:r>
        <w:rPr>
          <w:rStyle w:val="default"/>
          <w:rFonts w:cs="FrankRuehl" w:hint="cs"/>
          <w:rtl/>
        </w:rPr>
        <w:t xml:space="preserve"> מסמך כאמור בפסקאות (1) או (2) להגדרה "פעולת תשלום במסמך חסר" שבסעיף 29(א) לחוק שירותי תשלום.";</w:t>
      </w:r>
    </w:p>
    <w:p w:rsidR="003476CE" w:rsidRDefault="003476CE" w:rsidP="005C7EF5">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בסעיף 39, אחרי פסקה (3) יבוא:</w:t>
      </w:r>
    </w:p>
    <w:p w:rsidR="003476CE" w:rsidRDefault="003476CE" w:rsidP="003476CE">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נותן שירותי תשלום כהגדרתו בחוק שירותי תשלום, התשע"ט-2019.".</w:t>
      </w:r>
    </w:p>
    <w:p w:rsidR="00A02C6B" w:rsidRDefault="00A02C6B" w:rsidP="00A02C6B">
      <w:pPr>
        <w:pStyle w:val="P00"/>
        <w:spacing w:before="72"/>
        <w:ind w:left="0" w:right="1134"/>
        <w:rPr>
          <w:rStyle w:val="default"/>
          <w:rFonts w:cs="FrankRuehl"/>
          <w:rtl/>
        </w:rPr>
      </w:pPr>
      <w:bookmarkStart w:id="74" w:name="Seif61"/>
      <w:bookmarkEnd w:id="74"/>
      <w:r>
        <w:rPr>
          <w:lang w:val="he-IL"/>
        </w:rPr>
        <w:pict>
          <v:rect id="_x0000_s1086" style="position:absolute;left:0;text-align:left;margin-left:464.5pt;margin-top:8.05pt;width:75.05pt;height:26.95pt;z-index:251679232" o:allowincell="f" filled="f" stroked="f" strokecolor="lime" strokeweight=".25pt">
            <v:textbox style="mso-next-textbox:#_x0000_s1086" inset="0,0,0,0">
              <w:txbxContent>
                <w:p w:rsidR="009C4A14" w:rsidRDefault="009C4A14" w:rsidP="00A02C6B">
                  <w:pPr>
                    <w:spacing w:line="160" w:lineRule="exact"/>
                    <w:jc w:val="left"/>
                    <w:rPr>
                      <w:rFonts w:cs="Miriam" w:hint="cs"/>
                      <w:noProof/>
                      <w:szCs w:val="18"/>
                      <w:rtl/>
                    </w:rPr>
                  </w:pPr>
                  <w:r>
                    <w:rPr>
                      <w:rFonts w:cs="Miriam" w:hint="cs"/>
                      <w:szCs w:val="18"/>
                      <w:rtl/>
                    </w:rPr>
                    <w:t xml:space="preserve">תיקון חוק </w:t>
                  </w:r>
                  <w:r w:rsidR="003B6C04">
                    <w:rPr>
                      <w:rFonts w:cs="Miriam" w:hint="cs"/>
                      <w:szCs w:val="18"/>
                      <w:rtl/>
                    </w:rPr>
                    <w:t xml:space="preserve">הבנקאות (שירות ללקוח) </w:t>
                  </w:r>
                  <w:r w:rsidR="003B6C04">
                    <w:rPr>
                      <w:rFonts w:cs="Miriam"/>
                      <w:szCs w:val="18"/>
                      <w:rtl/>
                    </w:rPr>
                    <w:t>–</w:t>
                  </w:r>
                  <w:r w:rsidR="003B6C04">
                    <w:rPr>
                      <w:rFonts w:cs="Miriam" w:hint="cs"/>
                      <w:szCs w:val="18"/>
                      <w:rtl/>
                    </w:rPr>
                    <w:t xml:space="preserve"> </w:t>
                  </w:r>
                  <w:r w:rsidR="003B6C04">
                    <w:rPr>
                      <w:rFonts w:cs="Miriam"/>
                      <w:szCs w:val="18"/>
                      <w:rtl/>
                    </w:rPr>
                    <w:br/>
                  </w:r>
                  <w:r w:rsidR="003B6C04">
                    <w:rPr>
                      <w:rFonts w:cs="Miriam" w:hint="cs"/>
                      <w:szCs w:val="18"/>
                      <w:rtl/>
                    </w:rPr>
                    <w:t>מס' 32</w:t>
                  </w:r>
                </w:p>
              </w:txbxContent>
            </v:textbox>
            <w10:anchorlock/>
          </v:rect>
        </w:pict>
      </w:r>
      <w:r>
        <w:rPr>
          <w:rStyle w:val="big-number"/>
          <w:rFonts w:hint="cs"/>
          <w:rtl/>
        </w:rPr>
        <w:t>6</w:t>
      </w:r>
      <w:r w:rsidR="003476CE">
        <w:rPr>
          <w:rStyle w:val="big-number"/>
          <w:rFonts w:hint="cs"/>
          <w:rtl/>
        </w:rPr>
        <w:t>1</w:t>
      </w:r>
      <w:r>
        <w:rPr>
          <w:rStyle w:val="big-number"/>
          <w:rtl/>
        </w:rPr>
        <w:t>.</w:t>
      </w:r>
      <w:r>
        <w:rPr>
          <w:rStyle w:val="big-number"/>
          <w:rtl/>
        </w:rPr>
        <w:tab/>
      </w:r>
      <w:r>
        <w:rPr>
          <w:rStyle w:val="default"/>
          <w:rFonts w:cs="FrankRuehl" w:hint="cs"/>
          <w:rtl/>
        </w:rPr>
        <w:t>בחוק</w:t>
      </w:r>
      <w:r w:rsidR="003B6C04">
        <w:rPr>
          <w:rStyle w:val="default"/>
          <w:rFonts w:cs="FrankRuehl" w:hint="cs"/>
          <w:rtl/>
        </w:rPr>
        <w:t xml:space="preserve"> הבנקאות (שירות ללקוח), התשמ"א-1981 </w:t>
      </w:r>
      <w:r w:rsidR="003B6C04">
        <w:rPr>
          <w:rStyle w:val="default"/>
          <w:rFonts w:cs="FrankRuehl"/>
          <w:rtl/>
        </w:rPr>
        <w:t>–</w:t>
      </w:r>
    </w:p>
    <w:p w:rsidR="003B6C04" w:rsidRDefault="004E3F54" w:rsidP="003B6C0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1 </w:t>
      </w:r>
      <w:r>
        <w:rPr>
          <w:rStyle w:val="default"/>
          <w:rFonts w:cs="FrankRuehl"/>
          <w:rtl/>
        </w:rPr>
        <w:t>–</w:t>
      </w:r>
    </w:p>
    <w:p w:rsidR="004E3F54" w:rsidRDefault="004E3F54" w:rsidP="004E3F5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לפני ההגדרה "גוף פיננסי" יבוא:</w:t>
      </w:r>
    </w:p>
    <w:p w:rsidR="004E3F54" w:rsidRDefault="004E3F54" w:rsidP="004E3F54">
      <w:pPr>
        <w:pStyle w:val="P00"/>
        <w:spacing w:before="72"/>
        <w:ind w:left="1474" w:right="1134"/>
        <w:rPr>
          <w:rStyle w:val="default"/>
          <w:rFonts w:cs="FrankRuehl"/>
          <w:rtl/>
        </w:rPr>
      </w:pPr>
      <w:r>
        <w:rPr>
          <w:rStyle w:val="default"/>
          <w:rFonts w:cs="FrankRuehl" w:hint="cs"/>
          <w:rtl/>
        </w:rPr>
        <w:t xml:space="preserve">""אמצעי תשלום" </w:t>
      </w:r>
      <w:r>
        <w:rPr>
          <w:rStyle w:val="default"/>
          <w:rFonts w:cs="FrankRuehl"/>
          <w:rtl/>
        </w:rPr>
        <w:t>–</w:t>
      </w:r>
      <w:r>
        <w:rPr>
          <w:rStyle w:val="default"/>
          <w:rFonts w:cs="FrankRuehl" w:hint="cs"/>
          <w:rtl/>
        </w:rPr>
        <w:t xml:space="preserve"> כהגדרתו בחוק שירותי תשלום, התשע"ט-2019;";</w:t>
      </w:r>
    </w:p>
    <w:p w:rsidR="004E3F54" w:rsidRDefault="004E3F54" w:rsidP="004E3F5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ההגדרה "חוק כרטיסי חיוב" </w:t>
      </w:r>
      <w:r>
        <w:rPr>
          <w:rStyle w:val="default"/>
          <w:rFonts w:cs="FrankRuehl"/>
          <w:rtl/>
        </w:rPr>
        <w:t>–</w:t>
      </w:r>
      <w:r>
        <w:rPr>
          <w:rStyle w:val="default"/>
          <w:rFonts w:cs="FrankRuehl" w:hint="cs"/>
          <w:rtl/>
        </w:rPr>
        <w:t xml:space="preserve"> תימחק;</w:t>
      </w:r>
    </w:p>
    <w:p w:rsidR="004E3F54" w:rsidRDefault="004E3F54" w:rsidP="004E3F54">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בהגדרה ""כרטיס חיוב" ו"מנפיק"", במקום "כמשמעותם בחוק כרטיסי חיוב" יבוא "כהגדרתם בסעיף 11ב לחוק הבנקאות (רישוי), התשמ"א-1981";</w:t>
      </w:r>
    </w:p>
    <w:p w:rsidR="004E3F54" w:rsidRDefault="004E3F54" w:rsidP="003B6C04">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07633B">
        <w:rPr>
          <w:rStyle w:val="default"/>
          <w:rFonts w:cs="FrankRuehl" w:hint="cs"/>
          <w:rtl/>
        </w:rPr>
        <w:t xml:space="preserve">בסעיף 5א1(א), </w:t>
      </w:r>
      <w:r w:rsidR="00777787">
        <w:rPr>
          <w:rStyle w:val="default"/>
          <w:rFonts w:cs="FrankRuehl" w:hint="cs"/>
          <w:rtl/>
        </w:rPr>
        <w:t>בהגדרה "הלוואה", במקום "או באמצעות כרטיס חיוב כהגדרתו בחוק כרטיסי חיוב, התשמ"ו-1986" יבוא "או באמצעות אמצעי תשלום";</w:t>
      </w:r>
    </w:p>
    <w:p w:rsidR="00777787" w:rsidRDefault="00777787" w:rsidP="003B6C0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בסעיף 5ב(א)(2), במקום "בכרטיס החיוב" יבוא "באמצעי התשלום" והסיפה החל במילים "בפסקה זו, "כרטיס חיוב"" </w:t>
      </w:r>
      <w:r>
        <w:rPr>
          <w:rStyle w:val="default"/>
          <w:rFonts w:cs="FrankRuehl"/>
          <w:rtl/>
        </w:rPr>
        <w:t>–</w:t>
      </w:r>
      <w:r>
        <w:rPr>
          <w:rStyle w:val="default"/>
          <w:rFonts w:cs="FrankRuehl" w:hint="cs"/>
          <w:rtl/>
        </w:rPr>
        <w:t xml:space="preserve"> תימחק;</w:t>
      </w:r>
    </w:p>
    <w:p w:rsidR="00777787" w:rsidRDefault="00777787" w:rsidP="003B6C0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בסעיף 7א(א), בהגדרה ""כרטיס חיוב", "סולק", "ספק" ו"עסקה"", המילים ""כרטיס חיוב,"" </w:t>
      </w:r>
      <w:r>
        <w:rPr>
          <w:rStyle w:val="default"/>
          <w:rFonts w:cs="FrankRuehl"/>
          <w:rtl/>
        </w:rPr>
        <w:t>–</w:t>
      </w:r>
      <w:r>
        <w:rPr>
          <w:rStyle w:val="default"/>
          <w:rFonts w:cs="FrankRuehl" w:hint="cs"/>
          <w:rtl/>
        </w:rPr>
        <w:t xml:space="preserve"> ימחקו, ובמקום "36ט" יבוא "11ב";</w:t>
      </w:r>
    </w:p>
    <w:p w:rsidR="00777787" w:rsidRDefault="00777787" w:rsidP="003B6C04">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בסעיף 7ב(א), בהגדרה "ספק", במקום "כמשמעותו בחוק כרטיסי חיוב" יבוא "כהגדרתו בסעיף 11ב לחוק הבנקאות (רישוי), התשמ"א-1981".</w:t>
      </w:r>
    </w:p>
    <w:p w:rsidR="00A02C6B" w:rsidRDefault="00A02C6B" w:rsidP="00A02C6B">
      <w:pPr>
        <w:pStyle w:val="P00"/>
        <w:spacing w:before="72"/>
        <w:ind w:left="0" w:right="1134"/>
        <w:rPr>
          <w:rStyle w:val="default"/>
          <w:rFonts w:cs="FrankRuehl"/>
          <w:rtl/>
        </w:rPr>
      </w:pPr>
      <w:bookmarkStart w:id="75" w:name="Seif62"/>
      <w:bookmarkEnd w:id="75"/>
      <w:r>
        <w:rPr>
          <w:lang w:val="he-IL"/>
        </w:rPr>
        <w:pict>
          <v:rect id="_x0000_s1087" style="position:absolute;left:0;text-align:left;margin-left:464.5pt;margin-top:8.05pt;width:75.05pt;height:16.8pt;z-index:251680256" o:allowincell="f" filled="f" stroked="f" strokecolor="lime" strokeweight=".25pt">
            <v:textbox style="mso-next-textbox:#_x0000_s1087" inset="0,0,0,0">
              <w:txbxContent>
                <w:p w:rsidR="009C4A14" w:rsidRDefault="009C4A14" w:rsidP="00A02C6B">
                  <w:pPr>
                    <w:spacing w:line="160" w:lineRule="exact"/>
                    <w:jc w:val="left"/>
                    <w:rPr>
                      <w:rFonts w:cs="Miriam" w:hint="cs"/>
                      <w:noProof/>
                      <w:szCs w:val="18"/>
                      <w:rtl/>
                    </w:rPr>
                  </w:pPr>
                  <w:r>
                    <w:rPr>
                      <w:rFonts w:cs="Miriam" w:hint="cs"/>
                      <w:szCs w:val="18"/>
                      <w:rtl/>
                    </w:rPr>
                    <w:t xml:space="preserve">תיקון חוק </w:t>
                  </w:r>
                  <w:r w:rsidR="0040267B">
                    <w:rPr>
                      <w:rFonts w:cs="Miriam" w:hint="cs"/>
                      <w:szCs w:val="18"/>
                      <w:rtl/>
                    </w:rPr>
                    <w:t xml:space="preserve">סדר הדין הפלילי </w:t>
                  </w:r>
                  <w:r w:rsidR="0040267B">
                    <w:rPr>
                      <w:rFonts w:cs="Miriam"/>
                      <w:szCs w:val="18"/>
                      <w:rtl/>
                    </w:rPr>
                    <w:t>–</w:t>
                  </w:r>
                  <w:r w:rsidR="0040267B">
                    <w:rPr>
                      <w:rFonts w:cs="Miriam" w:hint="cs"/>
                      <w:szCs w:val="18"/>
                      <w:rtl/>
                    </w:rPr>
                    <w:t xml:space="preserve"> מס' 85</w:t>
                  </w:r>
                </w:p>
              </w:txbxContent>
            </v:textbox>
            <w10:anchorlock/>
          </v:rect>
        </w:pict>
      </w:r>
      <w:r>
        <w:rPr>
          <w:rStyle w:val="big-number"/>
          <w:rFonts w:hint="cs"/>
          <w:rtl/>
        </w:rPr>
        <w:t>6</w:t>
      </w:r>
      <w:r w:rsidR="00777787">
        <w:rPr>
          <w:rStyle w:val="big-number"/>
          <w:rFonts w:hint="cs"/>
          <w:rtl/>
        </w:rPr>
        <w:t>2</w:t>
      </w:r>
      <w:r>
        <w:rPr>
          <w:rStyle w:val="big-number"/>
          <w:rtl/>
        </w:rPr>
        <w:t>.</w:t>
      </w:r>
      <w:r>
        <w:rPr>
          <w:rStyle w:val="big-number"/>
          <w:rtl/>
        </w:rPr>
        <w:tab/>
      </w:r>
      <w:r>
        <w:rPr>
          <w:rStyle w:val="default"/>
          <w:rFonts w:cs="FrankRuehl" w:hint="cs"/>
          <w:rtl/>
        </w:rPr>
        <w:t>בחוק</w:t>
      </w:r>
      <w:r w:rsidR="0040267B">
        <w:rPr>
          <w:rStyle w:val="default"/>
          <w:rFonts w:cs="FrankRuehl" w:hint="cs"/>
          <w:rtl/>
        </w:rPr>
        <w:t xml:space="preserve"> סדר הדין הפלילי [נוסח משולב], התשמ"ב-1982, בתוספת ראשונה א', בחלק ב', בפרט (21), במקום "בכרטיס חיוב לפי סעיף 17 סיפה </w:t>
      </w:r>
      <w:r w:rsidR="00724170">
        <w:rPr>
          <w:rStyle w:val="default"/>
          <w:rFonts w:cs="FrankRuehl" w:hint="cs"/>
          <w:rtl/>
        </w:rPr>
        <w:t>לחוק כרטיסי חיוב, התשמ"ו-1986" יבוא "באמצעי תשלום, בנסיבות מחמירות, לפי סעיף 40(ג) לחוק שירותי תשלום, התשע"ט-2019".</w:t>
      </w:r>
    </w:p>
    <w:p w:rsidR="00A02C6B" w:rsidRDefault="00A02C6B" w:rsidP="00A02C6B">
      <w:pPr>
        <w:pStyle w:val="P00"/>
        <w:spacing w:before="72"/>
        <w:ind w:left="0" w:right="1134"/>
        <w:rPr>
          <w:rStyle w:val="default"/>
          <w:rFonts w:cs="FrankRuehl"/>
          <w:rtl/>
        </w:rPr>
      </w:pPr>
      <w:bookmarkStart w:id="76" w:name="Seif63"/>
      <w:bookmarkEnd w:id="76"/>
      <w:r>
        <w:rPr>
          <w:lang w:val="he-IL"/>
        </w:rPr>
        <w:pict>
          <v:rect id="_x0000_s1088" style="position:absolute;left:0;text-align:left;margin-left:464.5pt;margin-top:8.05pt;width:75.05pt;height:16.8pt;z-index:251681280" o:allowincell="f" filled="f" stroked="f" strokecolor="lime" strokeweight=".25pt">
            <v:textbox style="mso-next-textbox:#_x0000_s1088" inset="0,0,0,0">
              <w:txbxContent>
                <w:p w:rsidR="009C4A14" w:rsidRDefault="009C4A14" w:rsidP="00A02C6B">
                  <w:pPr>
                    <w:spacing w:line="160" w:lineRule="exact"/>
                    <w:jc w:val="left"/>
                    <w:rPr>
                      <w:rFonts w:cs="Miriam" w:hint="cs"/>
                      <w:noProof/>
                      <w:szCs w:val="18"/>
                      <w:rtl/>
                    </w:rPr>
                  </w:pPr>
                  <w:r>
                    <w:rPr>
                      <w:rFonts w:cs="Miriam" w:hint="cs"/>
                      <w:szCs w:val="18"/>
                      <w:rtl/>
                    </w:rPr>
                    <w:t xml:space="preserve">תיקון חוק </w:t>
                  </w:r>
                  <w:r w:rsidR="00DE4C46">
                    <w:rPr>
                      <w:rFonts w:cs="Miriam" w:hint="cs"/>
                      <w:szCs w:val="18"/>
                      <w:rtl/>
                    </w:rPr>
                    <w:t xml:space="preserve">המפלגות </w:t>
                  </w:r>
                  <w:r w:rsidR="00DE4C46">
                    <w:rPr>
                      <w:rFonts w:cs="Miriam"/>
                      <w:szCs w:val="18"/>
                      <w:rtl/>
                    </w:rPr>
                    <w:t>–</w:t>
                  </w:r>
                  <w:r w:rsidR="00DE4C46">
                    <w:rPr>
                      <w:rFonts w:cs="Miriam" w:hint="cs"/>
                      <w:szCs w:val="18"/>
                      <w:rtl/>
                    </w:rPr>
                    <w:t xml:space="preserve"> מס' 25</w:t>
                  </w:r>
                </w:p>
              </w:txbxContent>
            </v:textbox>
            <w10:anchorlock/>
          </v:rect>
        </w:pict>
      </w:r>
      <w:r>
        <w:rPr>
          <w:rStyle w:val="big-number"/>
          <w:rFonts w:hint="cs"/>
          <w:rtl/>
        </w:rPr>
        <w:t>6</w:t>
      </w:r>
      <w:r w:rsidR="00724170">
        <w:rPr>
          <w:rStyle w:val="big-number"/>
          <w:rFonts w:hint="cs"/>
          <w:rtl/>
        </w:rPr>
        <w:t>3</w:t>
      </w:r>
      <w:r>
        <w:rPr>
          <w:rStyle w:val="big-number"/>
          <w:rtl/>
        </w:rPr>
        <w:t>.</w:t>
      </w:r>
      <w:r>
        <w:rPr>
          <w:rStyle w:val="big-number"/>
          <w:rtl/>
        </w:rPr>
        <w:tab/>
      </w:r>
      <w:r>
        <w:rPr>
          <w:rStyle w:val="default"/>
          <w:rFonts w:cs="FrankRuehl" w:hint="cs"/>
          <w:rtl/>
        </w:rPr>
        <w:t>בחוק</w:t>
      </w:r>
      <w:r w:rsidR="00DE4C46">
        <w:rPr>
          <w:rStyle w:val="default"/>
          <w:rFonts w:cs="FrankRuehl" w:hint="cs"/>
          <w:rtl/>
        </w:rPr>
        <w:t xml:space="preserve"> המפלגות, התשנ"ב-1992 </w:t>
      </w:r>
      <w:r w:rsidR="00DE4C46">
        <w:rPr>
          <w:rStyle w:val="default"/>
          <w:rFonts w:cs="FrankRuehl"/>
          <w:rtl/>
        </w:rPr>
        <w:t>–</w:t>
      </w:r>
    </w:p>
    <w:p w:rsidR="00DE4C46" w:rsidRDefault="00DE4C46" w:rsidP="00DE4C4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24א(ד)(3)(ו), במקום "בכרטיס חיוב" יבוא "באמצעי תשלום";</w:t>
      </w:r>
    </w:p>
    <w:p w:rsidR="00DE4C46" w:rsidRDefault="00DE4C46" w:rsidP="00DE4C46">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7556F4">
        <w:rPr>
          <w:rStyle w:val="default"/>
          <w:rFonts w:cs="FrankRuehl" w:hint="cs"/>
          <w:rtl/>
        </w:rPr>
        <w:t xml:space="preserve">בסעיף 28כג(ד) </w:t>
      </w:r>
      <w:r w:rsidR="007556F4">
        <w:rPr>
          <w:rStyle w:val="default"/>
          <w:rFonts w:cs="FrankRuehl"/>
          <w:rtl/>
        </w:rPr>
        <w:t>–</w:t>
      </w:r>
    </w:p>
    <w:p w:rsidR="007556F4" w:rsidRDefault="007556F4" w:rsidP="00461CF9">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בפסקה (1), במקום "בכרטיס חיוב" יבוא "באמצעי תשלום", במקום "ממנפיק" יבוא "מנותן שירותי התשלום למשלם", במקום "בעל הכרטיס" יבוא "בעל אמצעי התשלום" ובמקום "באמצעות כרטיס החיוב כאמור" יבוא "באמצעות אמצעי התשלום כאמור";</w:t>
      </w:r>
    </w:p>
    <w:p w:rsidR="007556F4" w:rsidRDefault="007556F4" w:rsidP="00461CF9">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sidR="00461CF9">
        <w:rPr>
          <w:rStyle w:val="default"/>
          <w:rFonts w:cs="FrankRuehl" w:hint="cs"/>
          <w:rtl/>
        </w:rPr>
        <w:t>בפסקה (2), במקום "את מספר כרטיס החיוב" יבוא "את המספר או פרט מזהה אחר של אמצעי התשלום", במקום "בעל הכרטיס" יבוא "בעל אמצעי התשלום" ובמקום "מנפיק" יבוא "נותן שירותי תשלום למשלם";</w:t>
      </w:r>
    </w:p>
    <w:p w:rsidR="00461CF9" w:rsidRDefault="00461CF9" w:rsidP="00461CF9">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בפסקה (3) </w:t>
      </w:r>
      <w:r>
        <w:rPr>
          <w:rStyle w:val="default"/>
          <w:rFonts w:cs="FrankRuehl"/>
          <w:rtl/>
        </w:rPr>
        <w:t>–</w:t>
      </w:r>
    </w:p>
    <w:p w:rsidR="00461CF9" w:rsidRDefault="00461CF9" w:rsidP="00461CF9">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לפני ההגדרה "בעל חשבון" יבוא:</w:t>
      </w:r>
    </w:p>
    <w:p w:rsidR="00461CF9" w:rsidRDefault="00B95762" w:rsidP="00B95762">
      <w:pPr>
        <w:pStyle w:val="P00"/>
        <w:spacing w:before="72"/>
        <w:ind w:left="1928" w:right="1134"/>
        <w:rPr>
          <w:rStyle w:val="default"/>
          <w:rFonts w:cs="FrankRuehl"/>
          <w:rtl/>
        </w:rPr>
      </w:pPr>
      <w:r>
        <w:rPr>
          <w:rStyle w:val="default"/>
          <w:rFonts w:cs="FrankRuehl" w:hint="cs"/>
          <w:rtl/>
        </w:rPr>
        <w:t xml:space="preserve">""אמצעי תשלום" ו"שירותי תשלום למשלם" </w:t>
      </w:r>
      <w:r>
        <w:rPr>
          <w:rStyle w:val="default"/>
          <w:rFonts w:cs="FrankRuehl"/>
          <w:rtl/>
        </w:rPr>
        <w:t>–</w:t>
      </w:r>
      <w:r>
        <w:rPr>
          <w:rStyle w:val="default"/>
          <w:rFonts w:cs="FrankRuehl" w:hint="cs"/>
          <w:rtl/>
        </w:rPr>
        <w:t xml:space="preserve"> כהגדרתם בחוק שירותי תשלום, התשע"ט-2019;";</w:t>
      </w:r>
    </w:p>
    <w:p w:rsidR="00B95762" w:rsidRDefault="00B95762" w:rsidP="00461CF9">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ההגדרה "כרטיס חיוב" </w:t>
      </w:r>
      <w:r>
        <w:rPr>
          <w:rStyle w:val="default"/>
          <w:rFonts w:cs="FrankRuehl"/>
          <w:rtl/>
        </w:rPr>
        <w:t>–</w:t>
      </w:r>
      <w:r>
        <w:rPr>
          <w:rStyle w:val="default"/>
          <w:rFonts w:cs="FrankRuehl" w:hint="cs"/>
          <w:rtl/>
        </w:rPr>
        <w:t xml:space="preserve"> תימחק;</w:t>
      </w:r>
    </w:p>
    <w:p w:rsidR="00B95762" w:rsidRDefault="00B95762" w:rsidP="00461CF9">
      <w:pPr>
        <w:pStyle w:val="P00"/>
        <w:spacing w:before="72"/>
        <w:ind w:left="147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בהגדרה "מורשה חתימה", במקום "כרטיס חיוב" יבוא "אמצעי תשלום".</w:t>
      </w:r>
    </w:p>
    <w:p w:rsidR="00A02C6B" w:rsidRDefault="00A02C6B" w:rsidP="00A02C6B">
      <w:pPr>
        <w:pStyle w:val="P00"/>
        <w:spacing w:before="72"/>
        <w:ind w:left="0" w:right="1134"/>
        <w:rPr>
          <w:rStyle w:val="default"/>
          <w:rFonts w:cs="FrankRuehl"/>
          <w:rtl/>
        </w:rPr>
      </w:pPr>
      <w:bookmarkStart w:id="77" w:name="Seif64"/>
      <w:bookmarkEnd w:id="77"/>
      <w:r>
        <w:rPr>
          <w:lang w:val="he-IL"/>
        </w:rPr>
        <w:pict>
          <v:rect id="_x0000_s1089" style="position:absolute;left:0;text-align:left;margin-left:464.5pt;margin-top:8.05pt;width:75.05pt;height:28.75pt;z-index:251682304" o:allowincell="f" filled="f" stroked="f" strokecolor="lime" strokeweight=".25pt">
            <v:textbox style="mso-next-textbox:#_x0000_s1089" inset="0,0,0,0">
              <w:txbxContent>
                <w:p w:rsidR="009C4A14" w:rsidRDefault="009C4A14" w:rsidP="00A02C6B">
                  <w:pPr>
                    <w:spacing w:line="160" w:lineRule="exact"/>
                    <w:jc w:val="left"/>
                    <w:rPr>
                      <w:rFonts w:cs="Miriam" w:hint="cs"/>
                      <w:noProof/>
                      <w:szCs w:val="18"/>
                      <w:rtl/>
                    </w:rPr>
                  </w:pPr>
                  <w:r>
                    <w:rPr>
                      <w:rFonts w:cs="Miriam" w:hint="cs"/>
                      <w:szCs w:val="18"/>
                      <w:rtl/>
                    </w:rPr>
                    <w:t xml:space="preserve">תיקון חוק </w:t>
                  </w:r>
                  <w:r w:rsidR="00DB2E97">
                    <w:rPr>
                      <w:rFonts w:cs="Miriam" w:hint="cs"/>
                      <w:szCs w:val="18"/>
                      <w:rtl/>
                    </w:rPr>
                    <w:t xml:space="preserve">הרשויות המקומיות (מימון בחירות) </w:t>
                  </w:r>
                  <w:r w:rsidR="00DB2E97">
                    <w:rPr>
                      <w:rFonts w:cs="Miriam"/>
                      <w:szCs w:val="18"/>
                      <w:rtl/>
                    </w:rPr>
                    <w:t>–</w:t>
                  </w:r>
                  <w:r w:rsidR="00DB2E97">
                    <w:rPr>
                      <w:rFonts w:cs="Miriam" w:hint="cs"/>
                      <w:szCs w:val="18"/>
                      <w:rtl/>
                    </w:rPr>
                    <w:t xml:space="preserve"> מס' 15</w:t>
                  </w:r>
                </w:p>
              </w:txbxContent>
            </v:textbox>
            <w10:anchorlock/>
          </v:rect>
        </w:pict>
      </w:r>
      <w:r>
        <w:rPr>
          <w:rStyle w:val="big-number"/>
          <w:rFonts w:hint="cs"/>
          <w:rtl/>
        </w:rPr>
        <w:t>6</w:t>
      </w:r>
      <w:r w:rsidR="00B95762">
        <w:rPr>
          <w:rStyle w:val="big-number"/>
          <w:rFonts w:hint="cs"/>
          <w:rtl/>
        </w:rPr>
        <w:t>4</w:t>
      </w:r>
      <w:r>
        <w:rPr>
          <w:rStyle w:val="big-number"/>
          <w:rtl/>
        </w:rPr>
        <w:t>.</w:t>
      </w:r>
      <w:r>
        <w:rPr>
          <w:rStyle w:val="big-number"/>
          <w:rtl/>
        </w:rPr>
        <w:tab/>
      </w:r>
      <w:r>
        <w:rPr>
          <w:rStyle w:val="default"/>
          <w:rFonts w:cs="FrankRuehl" w:hint="cs"/>
          <w:rtl/>
        </w:rPr>
        <w:t>בחוק</w:t>
      </w:r>
      <w:r w:rsidR="00DB2E97">
        <w:rPr>
          <w:rStyle w:val="default"/>
          <w:rFonts w:cs="FrankRuehl" w:hint="cs"/>
          <w:rtl/>
        </w:rPr>
        <w:t xml:space="preserve"> הרשויות המקומיות (מימון בחירות), התשנ"ג-1993, בסעיף 21(ד1), במקום "על תרומה בכרטיס חיוב" יבוא "על תרומה באמצעי תשלום כהגדרתו בחוק שירותי תשלום, התשע"ט-2019</w:t>
      </w:r>
      <w:r w:rsidR="009B00AB">
        <w:rPr>
          <w:rStyle w:val="default"/>
          <w:rFonts w:cs="FrankRuehl" w:hint="cs"/>
          <w:rtl/>
        </w:rPr>
        <w:t>,</w:t>
      </w:r>
      <w:r w:rsidR="00DB2E97">
        <w:rPr>
          <w:rStyle w:val="default"/>
          <w:rFonts w:cs="FrankRuehl" w:hint="cs"/>
          <w:rtl/>
        </w:rPr>
        <w:t>".</w:t>
      </w:r>
    </w:p>
    <w:p w:rsidR="00A02C6B" w:rsidRDefault="00A02C6B" w:rsidP="00A02C6B">
      <w:pPr>
        <w:pStyle w:val="P00"/>
        <w:spacing w:before="72"/>
        <w:ind w:left="0" w:right="1134"/>
        <w:rPr>
          <w:rStyle w:val="default"/>
          <w:rFonts w:cs="FrankRuehl"/>
          <w:rtl/>
        </w:rPr>
      </w:pPr>
      <w:bookmarkStart w:id="78" w:name="Seif65"/>
      <w:bookmarkEnd w:id="78"/>
      <w:r>
        <w:rPr>
          <w:lang w:val="he-IL"/>
        </w:rPr>
        <w:pict>
          <v:rect id="_x0000_s1090" style="position:absolute;left:0;text-align:left;margin-left:464.5pt;margin-top:8.05pt;width:75.05pt;height:27.95pt;z-index:251683328" o:allowincell="f" filled="f" stroked="f" strokecolor="lime" strokeweight=".25pt">
            <v:textbox style="mso-next-textbox:#_x0000_s1090" inset="0,0,0,0">
              <w:txbxContent>
                <w:p w:rsidR="009C4A14" w:rsidRDefault="009C4A14" w:rsidP="00A02C6B">
                  <w:pPr>
                    <w:spacing w:line="160" w:lineRule="exact"/>
                    <w:jc w:val="left"/>
                    <w:rPr>
                      <w:rFonts w:cs="Miriam" w:hint="cs"/>
                      <w:noProof/>
                      <w:szCs w:val="18"/>
                      <w:rtl/>
                    </w:rPr>
                  </w:pPr>
                  <w:r>
                    <w:rPr>
                      <w:rFonts w:cs="Miriam" w:hint="cs"/>
                      <w:szCs w:val="18"/>
                      <w:rtl/>
                    </w:rPr>
                    <w:t xml:space="preserve">תיקון חוק </w:t>
                  </w:r>
                  <w:r w:rsidR="006470B6">
                    <w:rPr>
                      <w:rFonts w:cs="Miriam" w:hint="cs"/>
                      <w:szCs w:val="18"/>
                      <w:rtl/>
                    </w:rPr>
                    <w:t xml:space="preserve">המרכז לגביית קנסות, אגרות והוצאות </w:t>
                  </w:r>
                  <w:r w:rsidR="006470B6">
                    <w:rPr>
                      <w:rFonts w:cs="Miriam"/>
                      <w:szCs w:val="18"/>
                      <w:rtl/>
                    </w:rPr>
                    <w:t>–</w:t>
                  </w:r>
                  <w:r w:rsidR="006470B6">
                    <w:rPr>
                      <w:rFonts w:cs="Miriam" w:hint="cs"/>
                      <w:szCs w:val="18"/>
                      <w:rtl/>
                    </w:rPr>
                    <w:t xml:space="preserve"> מס' 21</w:t>
                  </w:r>
                </w:p>
              </w:txbxContent>
            </v:textbox>
            <w10:anchorlock/>
          </v:rect>
        </w:pict>
      </w:r>
      <w:r>
        <w:rPr>
          <w:rStyle w:val="big-number"/>
          <w:rFonts w:hint="cs"/>
          <w:rtl/>
        </w:rPr>
        <w:t>6</w:t>
      </w:r>
      <w:r w:rsidR="009B00AB">
        <w:rPr>
          <w:rStyle w:val="big-number"/>
          <w:rFonts w:hint="cs"/>
          <w:rtl/>
        </w:rPr>
        <w:t>5</w:t>
      </w:r>
      <w:r>
        <w:rPr>
          <w:rStyle w:val="big-number"/>
          <w:rtl/>
        </w:rPr>
        <w:t>.</w:t>
      </w:r>
      <w:r>
        <w:rPr>
          <w:rStyle w:val="big-number"/>
          <w:rtl/>
        </w:rPr>
        <w:tab/>
      </w:r>
      <w:r>
        <w:rPr>
          <w:rStyle w:val="default"/>
          <w:rFonts w:cs="FrankRuehl" w:hint="cs"/>
          <w:rtl/>
        </w:rPr>
        <w:t>בחוק</w:t>
      </w:r>
      <w:r w:rsidR="006470B6">
        <w:rPr>
          <w:rStyle w:val="default"/>
          <w:rFonts w:cs="FrankRuehl" w:hint="cs"/>
          <w:rtl/>
        </w:rPr>
        <w:t xml:space="preserve"> המרכז לגביית קנסות, אגרות והוצאות, התשנ"ה-1995, בסעיף 7א(ג)(4)(א), במקום "כהגדרתו בחוק כרטיסי חיוב, התשמ"ו-1986" יבוא "כהגדרתו בחוק ההוצאה לפועל", במקום "כדין סיום חוזה כרטיס החיוב בהודעת החייב" יבוא "כדין סיום חוזה שירותי התשלום, כהגדרתו בחוק שירותי תשלום, התשע"ט-2019, לעניין הנפקת כרטיס החיוב, בהודעת החייב" ובסופה יבוא "על אף הוראות סעיף 6(א)(1) לחוק האמור".</w:t>
      </w:r>
    </w:p>
    <w:p w:rsidR="00A02C6B" w:rsidRDefault="00A02C6B" w:rsidP="00A02C6B">
      <w:pPr>
        <w:pStyle w:val="P00"/>
        <w:spacing w:before="72"/>
        <w:ind w:left="0" w:right="1134"/>
        <w:rPr>
          <w:rStyle w:val="default"/>
          <w:rFonts w:cs="FrankRuehl"/>
          <w:rtl/>
        </w:rPr>
      </w:pPr>
      <w:bookmarkStart w:id="79" w:name="Seif66"/>
      <w:bookmarkEnd w:id="79"/>
      <w:r>
        <w:rPr>
          <w:lang w:val="he-IL"/>
        </w:rPr>
        <w:pict>
          <v:rect id="_x0000_s1091" style="position:absolute;left:0;text-align:left;margin-left:464.5pt;margin-top:8.05pt;width:75.05pt;height:29.25pt;z-index:251684352" o:allowincell="f" filled="f" stroked="f" strokecolor="lime" strokeweight=".25pt">
            <v:textbox style="mso-next-textbox:#_x0000_s1091" inset="0,0,0,0">
              <w:txbxContent>
                <w:p w:rsidR="009C4A14" w:rsidRDefault="009C4A14" w:rsidP="00A02C6B">
                  <w:pPr>
                    <w:spacing w:line="160" w:lineRule="exact"/>
                    <w:jc w:val="left"/>
                    <w:rPr>
                      <w:rFonts w:cs="Miriam" w:hint="cs"/>
                      <w:noProof/>
                      <w:szCs w:val="18"/>
                      <w:rtl/>
                    </w:rPr>
                  </w:pPr>
                  <w:r>
                    <w:rPr>
                      <w:rFonts w:cs="Miriam" w:hint="cs"/>
                      <w:szCs w:val="18"/>
                      <w:rtl/>
                    </w:rPr>
                    <w:t xml:space="preserve">תיקון חוק </w:t>
                  </w:r>
                  <w:r w:rsidR="00983766">
                    <w:rPr>
                      <w:rFonts w:cs="Miriam" w:hint="cs"/>
                      <w:szCs w:val="18"/>
                      <w:rtl/>
                    </w:rPr>
                    <w:t>כבישי אגרה (מנהרות הכרמל) – מס' 2</w:t>
                  </w:r>
                </w:p>
              </w:txbxContent>
            </v:textbox>
            <w10:anchorlock/>
          </v:rect>
        </w:pict>
      </w:r>
      <w:r>
        <w:rPr>
          <w:rStyle w:val="big-number"/>
          <w:rFonts w:hint="cs"/>
          <w:rtl/>
        </w:rPr>
        <w:t>6</w:t>
      </w:r>
      <w:r w:rsidR="006470B6">
        <w:rPr>
          <w:rStyle w:val="big-number"/>
          <w:rFonts w:hint="cs"/>
          <w:rtl/>
        </w:rPr>
        <w:t>6</w:t>
      </w:r>
      <w:r>
        <w:rPr>
          <w:rStyle w:val="big-number"/>
          <w:rtl/>
        </w:rPr>
        <w:t>.</w:t>
      </w:r>
      <w:r>
        <w:rPr>
          <w:rStyle w:val="big-number"/>
          <w:rtl/>
        </w:rPr>
        <w:tab/>
      </w:r>
      <w:r>
        <w:rPr>
          <w:rStyle w:val="default"/>
          <w:rFonts w:cs="FrankRuehl" w:hint="cs"/>
          <w:rtl/>
        </w:rPr>
        <w:t>בחוק</w:t>
      </w:r>
      <w:r w:rsidR="00D37C20">
        <w:rPr>
          <w:rStyle w:val="default"/>
          <w:rFonts w:cs="FrankRuehl" w:hint="cs"/>
          <w:rtl/>
        </w:rPr>
        <w:t xml:space="preserve"> כבישי אגרה (מנהרות הכרמל), התשנ"ה-1995, בסעיף 7ב(ב) </w:t>
      </w:r>
      <w:r w:rsidR="00D37C20">
        <w:rPr>
          <w:rStyle w:val="default"/>
          <w:rFonts w:cs="FrankRuehl"/>
          <w:rtl/>
        </w:rPr>
        <w:t>–</w:t>
      </w:r>
    </w:p>
    <w:p w:rsidR="00D37C20" w:rsidRDefault="00D37C20" w:rsidP="00D37C2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בפסקה (1), במקום "באמצעות כרטיס חיוב, כהגדרתו בחוק כרטיסי חיוב, התשמ"ו-1986" יבוא "באמצעות אמצעי תשלום או הרשאה לחיוב, כהגדרתם בחוק שירותי תשלום, התשע"ט-2019";</w:t>
      </w:r>
    </w:p>
    <w:p w:rsidR="00D37C20" w:rsidRDefault="00D37C20" w:rsidP="00D37C2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פסקה (2) </w:t>
      </w:r>
      <w:r>
        <w:rPr>
          <w:rStyle w:val="default"/>
          <w:rFonts w:cs="FrankRuehl"/>
          <w:rtl/>
        </w:rPr>
        <w:t>–</w:t>
      </w:r>
      <w:r>
        <w:rPr>
          <w:rStyle w:val="default"/>
          <w:rFonts w:cs="FrankRuehl" w:hint="cs"/>
          <w:rtl/>
        </w:rPr>
        <w:t xml:space="preserve"> תימחק.</w:t>
      </w:r>
    </w:p>
    <w:p w:rsidR="00A02C6B" w:rsidRDefault="00A02C6B" w:rsidP="00A02C6B">
      <w:pPr>
        <w:pStyle w:val="P00"/>
        <w:spacing w:before="72"/>
        <w:ind w:left="0" w:right="1134"/>
        <w:rPr>
          <w:rStyle w:val="default"/>
          <w:rFonts w:cs="FrankRuehl"/>
          <w:rtl/>
        </w:rPr>
      </w:pPr>
      <w:bookmarkStart w:id="80" w:name="Seif67"/>
      <w:bookmarkEnd w:id="80"/>
      <w:r>
        <w:rPr>
          <w:lang w:val="he-IL"/>
        </w:rPr>
        <w:pict>
          <v:rect id="_x0000_s1092" style="position:absolute;left:0;text-align:left;margin-left:464.5pt;margin-top:8.05pt;width:75.05pt;height:16.8pt;z-index:251685376" o:allowincell="f" filled="f" stroked="f" strokecolor="lime" strokeweight=".25pt">
            <v:textbox style="mso-next-textbox:#_x0000_s1092" inset="0,0,0,0">
              <w:txbxContent>
                <w:p w:rsidR="009C4A14" w:rsidRDefault="009C4A14" w:rsidP="00A02C6B">
                  <w:pPr>
                    <w:spacing w:line="160" w:lineRule="exact"/>
                    <w:jc w:val="left"/>
                    <w:rPr>
                      <w:rFonts w:cs="Miriam" w:hint="cs"/>
                      <w:noProof/>
                      <w:szCs w:val="18"/>
                      <w:rtl/>
                    </w:rPr>
                  </w:pPr>
                  <w:r>
                    <w:rPr>
                      <w:rFonts w:cs="Miriam" w:hint="cs"/>
                      <w:szCs w:val="18"/>
                      <w:rtl/>
                    </w:rPr>
                    <w:t xml:space="preserve">תיקון חוק </w:t>
                  </w:r>
                  <w:r w:rsidR="00A50AFA">
                    <w:rPr>
                      <w:rFonts w:cs="Miriam" w:hint="cs"/>
                      <w:szCs w:val="18"/>
                      <w:rtl/>
                    </w:rPr>
                    <w:t xml:space="preserve">נתיבים מהירים </w:t>
                  </w:r>
                  <w:r w:rsidR="00A50AFA">
                    <w:rPr>
                      <w:rFonts w:cs="Miriam"/>
                      <w:szCs w:val="18"/>
                      <w:rtl/>
                    </w:rPr>
                    <w:t>–</w:t>
                  </w:r>
                  <w:r w:rsidR="00A50AFA">
                    <w:rPr>
                      <w:rFonts w:cs="Miriam" w:hint="cs"/>
                      <w:szCs w:val="18"/>
                      <w:rtl/>
                    </w:rPr>
                    <w:t xml:space="preserve"> מס' 2</w:t>
                  </w:r>
                </w:p>
              </w:txbxContent>
            </v:textbox>
            <w10:anchorlock/>
          </v:rect>
        </w:pict>
      </w:r>
      <w:r>
        <w:rPr>
          <w:rStyle w:val="big-number"/>
          <w:rFonts w:hint="cs"/>
          <w:rtl/>
        </w:rPr>
        <w:t>6</w:t>
      </w:r>
      <w:r w:rsidR="00D37C20">
        <w:rPr>
          <w:rStyle w:val="big-number"/>
          <w:rFonts w:hint="cs"/>
          <w:rtl/>
        </w:rPr>
        <w:t>7</w:t>
      </w:r>
      <w:r>
        <w:rPr>
          <w:rStyle w:val="big-number"/>
          <w:rtl/>
        </w:rPr>
        <w:t>.</w:t>
      </w:r>
      <w:r>
        <w:rPr>
          <w:rStyle w:val="big-number"/>
          <w:rtl/>
        </w:rPr>
        <w:tab/>
      </w:r>
      <w:r>
        <w:rPr>
          <w:rStyle w:val="default"/>
          <w:rFonts w:cs="FrankRuehl" w:hint="cs"/>
          <w:rtl/>
        </w:rPr>
        <w:t>בחוק</w:t>
      </w:r>
      <w:r w:rsidR="00A50AFA">
        <w:rPr>
          <w:rStyle w:val="default"/>
          <w:rFonts w:cs="FrankRuehl" w:hint="cs"/>
          <w:rtl/>
        </w:rPr>
        <w:t xml:space="preserve"> נתיבים מהירים, התש"ס-2000, בסעיף 3ג(ב)(2), במקום "באמצעות כרטיס חיוב, כהגדרתו בחוק כרטיסי חיוב, התשמ"ו-1986, או באמצעות הוראת קבע בבנק" יבוא "באמצעות אמצעי תשלום או הרשאה לחיוב כהגדרתם בחוק שירותי תשלום, התשע"ט-2019".</w:t>
      </w:r>
    </w:p>
    <w:p w:rsidR="00A02C6B" w:rsidRDefault="00A02C6B" w:rsidP="00A02C6B">
      <w:pPr>
        <w:pStyle w:val="P00"/>
        <w:spacing w:before="72"/>
        <w:ind w:left="0" w:right="1134"/>
        <w:rPr>
          <w:rStyle w:val="default"/>
          <w:rFonts w:cs="FrankRuehl"/>
          <w:rtl/>
        </w:rPr>
      </w:pPr>
      <w:bookmarkStart w:id="81" w:name="Seif68"/>
      <w:bookmarkEnd w:id="81"/>
      <w:r>
        <w:rPr>
          <w:lang w:val="he-IL"/>
        </w:rPr>
        <w:pict>
          <v:rect id="_x0000_s1093" style="position:absolute;left:0;text-align:left;margin-left:464.5pt;margin-top:8.05pt;width:75.05pt;height:16.8pt;z-index:251686400" o:allowincell="f" filled="f" stroked="f" strokecolor="lime" strokeweight=".25pt">
            <v:textbox style="mso-next-textbox:#_x0000_s1093" inset="0,0,0,0">
              <w:txbxContent>
                <w:p w:rsidR="009C4A14" w:rsidRDefault="009C4A14" w:rsidP="00A02C6B">
                  <w:pPr>
                    <w:spacing w:line="160" w:lineRule="exact"/>
                    <w:jc w:val="left"/>
                    <w:rPr>
                      <w:rFonts w:cs="Miriam" w:hint="cs"/>
                      <w:noProof/>
                      <w:szCs w:val="18"/>
                      <w:rtl/>
                    </w:rPr>
                  </w:pPr>
                  <w:r>
                    <w:rPr>
                      <w:rFonts w:cs="Miriam" w:hint="cs"/>
                      <w:szCs w:val="18"/>
                      <w:rtl/>
                    </w:rPr>
                    <w:t xml:space="preserve">תיקון חוק </w:t>
                  </w:r>
                  <w:r w:rsidR="00C4017A">
                    <w:rPr>
                      <w:rFonts w:cs="Miriam" w:hint="cs"/>
                      <w:szCs w:val="18"/>
                      <w:rtl/>
                    </w:rPr>
                    <w:t xml:space="preserve">איסור הלבנת הון </w:t>
                  </w:r>
                  <w:r w:rsidR="00C4017A">
                    <w:rPr>
                      <w:rFonts w:cs="Miriam"/>
                      <w:szCs w:val="18"/>
                      <w:rtl/>
                    </w:rPr>
                    <w:t>–</w:t>
                  </w:r>
                  <w:r w:rsidR="00C4017A">
                    <w:rPr>
                      <w:rFonts w:cs="Miriam" w:hint="cs"/>
                      <w:szCs w:val="18"/>
                      <w:rtl/>
                    </w:rPr>
                    <w:t xml:space="preserve"> מס' 29</w:t>
                  </w:r>
                </w:p>
              </w:txbxContent>
            </v:textbox>
            <w10:anchorlock/>
          </v:rect>
        </w:pict>
      </w:r>
      <w:r>
        <w:rPr>
          <w:rStyle w:val="big-number"/>
          <w:rFonts w:hint="cs"/>
          <w:rtl/>
        </w:rPr>
        <w:t>6</w:t>
      </w:r>
      <w:r w:rsidR="00A50AFA">
        <w:rPr>
          <w:rStyle w:val="big-number"/>
          <w:rFonts w:hint="cs"/>
          <w:rtl/>
        </w:rPr>
        <w:t>8</w:t>
      </w:r>
      <w:r>
        <w:rPr>
          <w:rStyle w:val="big-number"/>
          <w:rtl/>
        </w:rPr>
        <w:t>.</w:t>
      </w:r>
      <w:r>
        <w:rPr>
          <w:rStyle w:val="big-number"/>
          <w:rtl/>
        </w:rPr>
        <w:tab/>
      </w:r>
      <w:r>
        <w:rPr>
          <w:rStyle w:val="default"/>
          <w:rFonts w:cs="FrankRuehl" w:hint="cs"/>
          <w:rtl/>
        </w:rPr>
        <w:t>בחוק</w:t>
      </w:r>
      <w:r w:rsidR="00A95BD4">
        <w:rPr>
          <w:rStyle w:val="default"/>
          <w:rFonts w:cs="FrankRuehl" w:hint="cs"/>
          <w:rtl/>
        </w:rPr>
        <w:t xml:space="preserve"> איסור הלבנת הון, התש"ס-2000, בתוספת הראשונה, בפרט (13), במקום "עבירות לפי סעיפים 16, 17 ו-18 לחוק כרטיסי חיוב, התשמ"ו-1986" יבוא "עבירות לפי סעיף 40(ב) ו-(ג) לחוק שירותי תשלום, התשע"ט-2019".</w:t>
      </w:r>
    </w:p>
    <w:p w:rsidR="00A02C6B" w:rsidRDefault="00A02C6B" w:rsidP="00A02C6B">
      <w:pPr>
        <w:pStyle w:val="P00"/>
        <w:spacing w:before="72"/>
        <w:ind w:left="0" w:right="1134"/>
        <w:rPr>
          <w:rStyle w:val="default"/>
          <w:rFonts w:cs="FrankRuehl"/>
          <w:rtl/>
        </w:rPr>
      </w:pPr>
      <w:bookmarkStart w:id="82" w:name="Seif69"/>
      <w:bookmarkEnd w:id="82"/>
      <w:r>
        <w:rPr>
          <w:lang w:val="he-IL"/>
        </w:rPr>
        <w:pict>
          <v:rect id="_x0000_s1094" style="position:absolute;left:0;text-align:left;margin-left:464.5pt;margin-top:8.05pt;width:75.05pt;height:21.05pt;z-index:251687424" o:allowincell="f" filled="f" stroked="f" strokecolor="lime" strokeweight=".25pt">
            <v:textbox style="mso-next-textbox:#_x0000_s1094" inset="0,0,0,0">
              <w:txbxContent>
                <w:p w:rsidR="009C4A14" w:rsidRDefault="009C4A14" w:rsidP="00A02C6B">
                  <w:pPr>
                    <w:spacing w:line="160" w:lineRule="exact"/>
                    <w:jc w:val="left"/>
                    <w:rPr>
                      <w:rFonts w:cs="Miriam" w:hint="cs"/>
                      <w:noProof/>
                      <w:szCs w:val="18"/>
                      <w:rtl/>
                    </w:rPr>
                  </w:pPr>
                  <w:r>
                    <w:rPr>
                      <w:rFonts w:cs="Miriam" w:hint="cs"/>
                      <w:szCs w:val="18"/>
                      <w:rtl/>
                    </w:rPr>
                    <w:t xml:space="preserve">תיקון חוק </w:t>
                  </w:r>
                  <w:r w:rsidR="00E54EE3">
                    <w:rPr>
                      <w:rFonts w:cs="Miriam" w:hint="cs"/>
                      <w:szCs w:val="18"/>
                      <w:rtl/>
                    </w:rPr>
                    <w:t xml:space="preserve">שירות נתוני אשראי </w:t>
                  </w:r>
                  <w:r w:rsidR="00E54EE3">
                    <w:rPr>
                      <w:rFonts w:cs="Miriam"/>
                      <w:szCs w:val="18"/>
                      <w:rtl/>
                    </w:rPr>
                    <w:t>–</w:t>
                  </w:r>
                  <w:r w:rsidR="00E54EE3">
                    <w:rPr>
                      <w:rFonts w:cs="Miriam" w:hint="cs"/>
                      <w:szCs w:val="18"/>
                      <w:rtl/>
                    </w:rPr>
                    <w:t xml:space="preserve"> מס' 4</w:t>
                  </w:r>
                </w:p>
              </w:txbxContent>
            </v:textbox>
            <w10:anchorlock/>
          </v:rect>
        </w:pict>
      </w:r>
      <w:r>
        <w:rPr>
          <w:rStyle w:val="big-number"/>
          <w:rFonts w:hint="cs"/>
          <w:rtl/>
        </w:rPr>
        <w:t>6</w:t>
      </w:r>
      <w:r w:rsidR="00A95BD4">
        <w:rPr>
          <w:rStyle w:val="big-number"/>
          <w:rFonts w:hint="cs"/>
          <w:rtl/>
        </w:rPr>
        <w:t>9</w:t>
      </w:r>
      <w:r>
        <w:rPr>
          <w:rStyle w:val="big-number"/>
          <w:rtl/>
        </w:rPr>
        <w:t>.</w:t>
      </w:r>
      <w:r>
        <w:rPr>
          <w:rStyle w:val="big-number"/>
          <w:rtl/>
        </w:rPr>
        <w:tab/>
      </w:r>
      <w:r>
        <w:rPr>
          <w:rStyle w:val="default"/>
          <w:rFonts w:cs="FrankRuehl" w:hint="cs"/>
          <w:rtl/>
        </w:rPr>
        <w:t>בחוק</w:t>
      </w:r>
      <w:r w:rsidR="00E54EE3">
        <w:rPr>
          <w:rStyle w:val="default"/>
          <w:rFonts w:cs="FrankRuehl" w:hint="cs"/>
          <w:rtl/>
        </w:rPr>
        <w:t xml:space="preserve"> שירות נתוני אשראי, התשס"ב-2002 </w:t>
      </w:r>
      <w:r w:rsidR="00E54EE3">
        <w:rPr>
          <w:rStyle w:val="default"/>
          <w:rFonts w:cs="FrankRuehl"/>
          <w:rtl/>
        </w:rPr>
        <w:t>–</w:t>
      </w:r>
    </w:p>
    <w:p w:rsidR="00E54EE3" w:rsidRDefault="00E54EE3" w:rsidP="00E54EE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1 </w:t>
      </w:r>
      <w:r>
        <w:rPr>
          <w:rStyle w:val="default"/>
          <w:rFonts w:cs="FrankRuehl"/>
          <w:rtl/>
        </w:rPr>
        <w:t>–</w:t>
      </w:r>
    </w:p>
    <w:p w:rsidR="00E54EE3" w:rsidRDefault="00E54EE3" w:rsidP="00E54EE3">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במקום ההגדרה "מנפיק כרטיס חיוב" יבוא:</w:t>
      </w:r>
    </w:p>
    <w:p w:rsidR="00E54EE3" w:rsidRDefault="00E54EE3" w:rsidP="00E54EE3">
      <w:pPr>
        <w:pStyle w:val="P00"/>
        <w:spacing w:before="72"/>
        <w:ind w:left="1474" w:right="1134"/>
        <w:rPr>
          <w:rStyle w:val="default"/>
          <w:rFonts w:cs="FrankRuehl"/>
          <w:rtl/>
        </w:rPr>
      </w:pPr>
      <w:r>
        <w:rPr>
          <w:rStyle w:val="default"/>
          <w:rFonts w:cs="FrankRuehl" w:hint="cs"/>
          <w:rtl/>
        </w:rPr>
        <w:t xml:space="preserve">""מנפיק אמצעי תשלום" </w:t>
      </w:r>
      <w:r>
        <w:rPr>
          <w:rStyle w:val="default"/>
          <w:rFonts w:cs="FrankRuehl"/>
          <w:rtl/>
        </w:rPr>
        <w:t>–</w:t>
      </w:r>
      <w:r>
        <w:rPr>
          <w:rStyle w:val="default"/>
          <w:rFonts w:cs="FrankRuehl" w:hint="cs"/>
          <w:rtl/>
        </w:rPr>
        <w:t xml:space="preserve"> תאגיד עזר כהגדרתו בחוק הבנקאות (רישוי), הנותן שירות של הנפקה של אמצעי תשלום, כהגדרתם בחוק שירותי תשלום, התשע"ט-2019;";</w:t>
      </w:r>
    </w:p>
    <w:p w:rsidR="00E54EE3" w:rsidRDefault="00E54EE3" w:rsidP="00E54EE3">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בהגדרה "מקור מוסמך", במקום "כרטיסי חיוב" ביוא "אמצעי תשלום";</w:t>
      </w:r>
    </w:p>
    <w:p w:rsidR="00E54EE3" w:rsidRDefault="00E54EE3" w:rsidP="00E54EE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16(א)(5), בכל מקום, במקום "כרטיסי חיוב" יבוא "אמצעי תשלום";</w:t>
      </w:r>
    </w:p>
    <w:p w:rsidR="00E54EE3" w:rsidRDefault="00E54EE3" w:rsidP="00E54EE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18(ג), במקום "כרטיסי חיוב" יבוא "אמצעי תשלום";</w:t>
      </w:r>
    </w:p>
    <w:p w:rsidR="00E54EE3" w:rsidRDefault="00E54EE3" w:rsidP="00E54EE3">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בסעיף 19(1)(ה), במקום "כרטיסי חיוב" יבוא "אמצעי תשלום";</w:t>
      </w:r>
    </w:p>
    <w:p w:rsidR="00E54EE3" w:rsidRDefault="00E54EE3" w:rsidP="00E54EE3">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בסעיף 52(א)(5), במקום "כרטיסי חיוב" יבוא "אמצעי תשלום".</w:t>
      </w:r>
    </w:p>
    <w:p w:rsidR="00A02C6B" w:rsidRDefault="00A02C6B" w:rsidP="00A02C6B">
      <w:pPr>
        <w:pStyle w:val="P00"/>
        <w:spacing w:before="72"/>
        <w:ind w:left="0" w:right="1134"/>
        <w:rPr>
          <w:rStyle w:val="default"/>
          <w:rFonts w:cs="FrankRuehl"/>
          <w:rtl/>
        </w:rPr>
      </w:pPr>
      <w:bookmarkStart w:id="83" w:name="Seif70"/>
      <w:bookmarkEnd w:id="83"/>
      <w:r>
        <w:rPr>
          <w:lang w:val="he-IL"/>
        </w:rPr>
        <w:pict>
          <v:rect id="_x0000_s1095" style="position:absolute;left:0;text-align:left;margin-left:464.5pt;margin-top:8.05pt;width:75.05pt;height:29.2pt;z-index:251688448" o:allowincell="f" filled="f" stroked="f" strokecolor="lime" strokeweight=".25pt">
            <v:textbox style="mso-next-textbox:#_x0000_s1095" inset="0,0,0,0">
              <w:txbxContent>
                <w:p w:rsidR="009C4A14" w:rsidRDefault="009C4A14" w:rsidP="00A02C6B">
                  <w:pPr>
                    <w:spacing w:line="160" w:lineRule="exact"/>
                    <w:jc w:val="left"/>
                    <w:rPr>
                      <w:rFonts w:cs="Miriam" w:hint="cs"/>
                      <w:noProof/>
                      <w:szCs w:val="18"/>
                      <w:rtl/>
                    </w:rPr>
                  </w:pPr>
                  <w:r>
                    <w:rPr>
                      <w:rFonts w:cs="Miriam" w:hint="cs"/>
                      <w:szCs w:val="18"/>
                      <w:rtl/>
                    </w:rPr>
                    <w:t xml:space="preserve">תיקון חוק </w:t>
                  </w:r>
                  <w:r w:rsidR="0058034A">
                    <w:rPr>
                      <w:rFonts w:cs="Miriam" w:hint="cs"/>
                      <w:szCs w:val="18"/>
                      <w:rtl/>
                    </w:rPr>
                    <w:t xml:space="preserve">מאבק בארגוני פשיעה </w:t>
                  </w:r>
                  <w:r w:rsidR="0058034A">
                    <w:rPr>
                      <w:rFonts w:cs="Miriam"/>
                      <w:szCs w:val="18"/>
                      <w:rtl/>
                    </w:rPr>
                    <w:t>–</w:t>
                  </w:r>
                  <w:r w:rsidR="0058034A">
                    <w:rPr>
                      <w:rFonts w:cs="Miriam" w:hint="cs"/>
                      <w:szCs w:val="18"/>
                      <w:rtl/>
                    </w:rPr>
                    <w:t xml:space="preserve"> מס' 7</w:t>
                  </w:r>
                </w:p>
              </w:txbxContent>
            </v:textbox>
            <w10:anchorlock/>
          </v:rect>
        </w:pict>
      </w:r>
      <w:r>
        <w:rPr>
          <w:rStyle w:val="big-number"/>
          <w:rFonts w:hint="cs"/>
          <w:rtl/>
        </w:rPr>
        <w:t>70</w:t>
      </w:r>
      <w:r>
        <w:rPr>
          <w:rStyle w:val="big-number"/>
          <w:rtl/>
        </w:rPr>
        <w:t>.</w:t>
      </w:r>
      <w:r>
        <w:rPr>
          <w:rStyle w:val="big-number"/>
          <w:rtl/>
        </w:rPr>
        <w:tab/>
      </w:r>
      <w:r>
        <w:rPr>
          <w:rStyle w:val="default"/>
          <w:rFonts w:cs="FrankRuehl" w:hint="cs"/>
          <w:rtl/>
        </w:rPr>
        <w:t>בחוק</w:t>
      </w:r>
      <w:r w:rsidR="0058034A">
        <w:rPr>
          <w:rStyle w:val="default"/>
          <w:rFonts w:cs="FrankRuehl" w:hint="cs"/>
          <w:rtl/>
        </w:rPr>
        <w:t xml:space="preserve"> מאבק בארגוני פשיעה, התשס"ג-2003, בתוספת הראשונה, בפרט 7, במקום "עבירות לפי סעיפים 16, 17 רישה ו-18 לחוק כרטיסי חיוב, התשמ"ו-1986" יבוא "עבירות לפי סעיף 40(ב) לחוק שירותי תשלום, התשע"ט-2019".</w:t>
      </w:r>
    </w:p>
    <w:p w:rsidR="00A02C6B" w:rsidRDefault="00A02C6B" w:rsidP="00A02C6B">
      <w:pPr>
        <w:pStyle w:val="P00"/>
        <w:spacing w:before="72"/>
        <w:ind w:left="0" w:right="1134"/>
        <w:rPr>
          <w:rStyle w:val="default"/>
          <w:rFonts w:cs="FrankRuehl"/>
          <w:rtl/>
        </w:rPr>
      </w:pPr>
      <w:bookmarkStart w:id="84" w:name="Seif71"/>
      <w:bookmarkEnd w:id="84"/>
      <w:r>
        <w:rPr>
          <w:lang w:val="he-IL"/>
        </w:rPr>
        <w:pict>
          <v:rect id="_x0000_s1096" style="position:absolute;left:0;text-align:left;margin-left:464.5pt;margin-top:8.05pt;width:75.05pt;height:16.8pt;z-index:251689472" o:allowincell="f" filled="f" stroked="f" strokecolor="lime" strokeweight=".25pt">
            <v:textbox style="mso-next-textbox:#_x0000_s1096" inset="0,0,0,0">
              <w:txbxContent>
                <w:p w:rsidR="009C4A14" w:rsidRDefault="009C4A14" w:rsidP="00A02C6B">
                  <w:pPr>
                    <w:spacing w:line="160" w:lineRule="exact"/>
                    <w:jc w:val="left"/>
                    <w:rPr>
                      <w:rFonts w:cs="Miriam" w:hint="cs"/>
                      <w:noProof/>
                      <w:szCs w:val="18"/>
                      <w:rtl/>
                    </w:rPr>
                  </w:pPr>
                  <w:r>
                    <w:rPr>
                      <w:rFonts w:cs="Miriam" w:hint="cs"/>
                      <w:szCs w:val="18"/>
                      <w:rtl/>
                    </w:rPr>
                    <w:t xml:space="preserve">תיקון חוק </w:t>
                  </w:r>
                  <w:r w:rsidR="00FA10DB">
                    <w:rPr>
                      <w:rFonts w:cs="Miriam" w:hint="cs"/>
                      <w:szCs w:val="18"/>
                      <w:rtl/>
                    </w:rPr>
                    <w:t xml:space="preserve">מערכות תשלומים </w:t>
                  </w:r>
                  <w:r w:rsidR="00FA10DB">
                    <w:rPr>
                      <w:rFonts w:cs="Miriam"/>
                      <w:szCs w:val="18"/>
                      <w:rtl/>
                    </w:rPr>
                    <w:t>–</w:t>
                  </w:r>
                  <w:r w:rsidR="00FA10DB">
                    <w:rPr>
                      <w:rFonts w:cs="Miriam" w:hint="cs"/>
                      <w:szCs w:val="18"/>
                      <w:rtl/>
                    </w:rPr>
                    <w:t xml:space="preserve"> מס' 5</w:t>
                  </w:r>
                </w:p>
              </w:txbxContent>
            </v:textbox>
            <w10:anchorlock/>
          </v:rect>
        </w:pict>
      </w:r>
      <w:r>
        <w:rPr>
          <w:rStyle w:val="big-number"/>
          <w:rFonts w:hint="cs"/>
          <w:rtl/>
        </w:rPr>
        <w:t>7</w:t>
      </w:r>
      <w:r w:rsidR="0058034A">
        <w:rPr>
          <w:rStyle w:val="big-number"/>
          <w:rFonts w:hint="cs"/>
          <w:rtl/>
        </w:rPr>
        <w:t>1</w:t>
      </w:r>
      <w:r>
        <w:rPr>
          <w:rStyle w:val="big-number"/>
          <w:rtl/>
        </w:rPr>
        <w:t>.</w:t>
      </w:r>
      <w:r>
        <w:rPr>
          <w:rStyle w:val="big-number"/>
          <w:rtl/>
        </w:rPr>
        <w:tab/>
      </w:r>
      <w:r>
        <w:rPr>
          <w:rStyle w:val="default"/>
          <w:rFonts w:cs="FrankRuehl" w:hint="cs"/>
          <w:rtl/>
        </w:rPr>
        <w:t>בחוק</w:t>
      </w:r>
      <w:r w:rsidR="00FA10DB">
        <w:rPr>
          <w:rStyle w:val="default"/>
          <w:rFonts w:cs="FrankRuehl" w:hint="cs"/>
          <w:rtl/>
        </w:rPr>
        <w:t xml:space="preserve"> מערכות תשלומים, התשס"ח-2008, בסעיף 15א(א), בהגדרה "מנפיק", במקום "כמשמעותו בחוק כרטיסי חיוב, התשמ"ו-1986" יבוא "כהגדרתו בסעיף 11ב לחוק הבנקאות (רישוי)".</w:t>
      </w:r>
    </w:p>
    <w:p w:rsidR="00A02C6B" w:rsidRDefault="00A02C6B" w:rsidP="00A02C6B">
      <w:pPr>
        <w:pStyle w:val="P00"/>
        <w:spacing w:before="72"/>
        <w:ind w:left="0" w:right="1134"/>
        <w:rPr>
          <w:rStyle w:val="default"/>
          <w:rFonts w:cs="FrankRuehl"/>
          <w:rtl/>
        </w:rPr>
      </w:pPr>
      <w:bookmarkStart w:id="85" w:name="Seif72"/>
      <w:bookmarkEnd w:id="85"/>
      <w:r>
        <w:rPr>
          <w:lang w:val="he-IL"/>
        </w:rPr>
        <w:pict>
          <v:rect id="_x0000_s1097" style="position:absolute;left:0;text-align:left;margin-left:457.5pt;margin-top:8.05pt;width:82.05pt;height:42.55pt;z-index:251690496" o:allowincell="f" filled="f" stroked="f" strokecolor="lime" strokeweight=".25pt">
            <v:textbox style="mso-next-textbox:#_x0000_s1097" inset="0,0,0,0">
              <w:txbxContent>
                <w:p w:rsidR="009C4A14" w:rsidRDefault="009C4A14" w:rsidP="00A02C6B">
                  <w:pPr>
                    <w:spacing w:line="160" w:lineRule="exact"/>
                    <w:jc w:val="left"/>
                    <w:rPr>
                      <w:rFonts w:cs="Miriam" w:hint="cs"/>
                      <w:noProof/>
                      <w:szCs w:val="18"/>
                      <w:rtl/>
                    </w:rPr>
                  </w:pPr>
                  <w:r>
                    <w:rPr>
                      <w:rFonts w:cs="Miriam" w:hint="cs"/>
                      <w:szCs w:val="18"/>
                      <w:rtl/>
                    </w:rPr>
                    <w:t xml:space="preserve">תיקון חוק </w:t>
                  </w:r>
                  <w:r w:rsidR="00CE2E76">
                    <w:rPr>
                      <w:rFonts w:cs="Miriam" w:hint="cs"/>
                      <w:szCs w:val="18"/>
                      <w:rtl/>
                    </w:rPr>
                    <w:t xml:space="preserve">ההתייעלות הכלכלית (תיקוני חקיקה ליישום התכנית הכלכלית לשנים 2009 ו-2010) </w:t>
                  </w:r>
                  <w:r w:rsidR="00CE2E76">
                    <w:rPr>
                      <w:rFonts w:cs="Miriam"/>
                      <w:szCs w:val="18"/>
                      <w:rtl/>
                    </w:rPr>
                    <w:t>–</w:t>
                  </w:r>
                  <w:r w:rsidR="00CE2E76">
                    <w:rPr>
                      <w:rFonts w:cs="Miriam" w:hint="cs"/>
                      <w:szCs w:val="18"/>
                      <w:rtl/>
                    </w:rPr>
                    <w:t xml:space="preserve"> מס' 16</w:t>
                  </w:r>
                </w:p>
              </w:txbxContent>
            </v:textbox>
            <w10:anchorlock/>
          </v:rect>
        </w:pict>
      </w:r>
      <w:r>
        <w:rPr>
          <w:rStyle w:val="big-number"/>
          <w:rFonts w:hint="cs"/>
          <w:rtl/>
        </w:rPr>
        <w:t>7</w:t>
      </w:r>
      <w:r w:rsidR="00FA10DB">
        <w:rPr>
          <w:rStyle w:val="big-number"/>
          <w:rFonts w:hint="cs"/>
          <w:rtl/>
        </w:rPr>
        <w:t>2</w:t>
      </w:r>
      <w:r>
        <w:rPr>
          <w:rStyle w:val="big-number"/>
          <w:rtl/>
        </w:rPr>
        <w:t>.</w:t>
      </w:r>
      <w:r>
        <w:rPr>
          <w:rStyle w:val="big-number"/>
          <w:rtl/>
        </w:rPr>
        <w:tab/>
      </w:r>
      <w:r>
        <w:rPr>
          <w:rStyle w:val="default"/>
          <w:rFonts w:cs="FrankRuehl" w:hint="cs"/>
          <w:rtl/>
        </w:rPr>
        <w:t>בחוק</w:t>
      </w:r>
      <w:r w:rsidR="007174DA">
        <w:rPr>
          <w:rStyle w:val="default"/>
          <w:rFonts w:cs="FrankRuehl" w:hint="cs"/>
          <w:rtl/>
        </w:rPr>
        <w:t xml:space="preserve"> ההתייעלות הכלכלית (תיקוני חקיקה ליישום התכנית הכלכלית לשנים 2009 ו-2010), התשס"ט-2009, </w:t>
      </w:r>
      <w:r w:rsidR="001F5176">
        <w:rPr>
          <w:rStyle w:val="default"/>
          <w:rFonts w:cs="FrankRuehl" w:hint="cs"/>
          <w:rtl/>
        </w:rPr>
        <w:t>בסעיף 85(ב), במקום "הרשאה לחיוב באמצעות הוראת קבע בבנק או הרשאה לחיוב באמצעות כרטיס חיוב כהגדרתו בחוק כרטיסי חיוב, התשמ"ו-1986, וכן כל הרשאה אחרת לחיוב חשבון הצרכן" יבוא "הרשאה לחיוב כהגדרתה בחוק שירותי תשלום, התשע"ט-2019" ובמקום "יראו אותן כחלות" יבוא "יראו אותה כחלה".</w:t>
      </w:r>
    </w:p>
    <w:p w:rsidR="00A02C6B" w:rsidRDefault="00A02C6B" w:rsidP="00A02C6B">
      <w:pPr>
        <w:pStyle w:val="P00"/>
        <w:spacing w:before="72"/>
        <w:ind w:left="0" w:right="1134"/>
        <w:rPr>
          <w:rStyle w:val="default"/>
          <w:rFonts w:cs="FrankRuehl"/>
          <w:rtl/>
        </w:rPr>
      </w:pPr>
      <w:bookmarkStart w:id="86" w:name="Seif73"/>
      <w:bookmarkEnd w:id="86"/>
      <w:r>
        <w:rPr>
          <w:lang w:val="he-IL"/>
        </w:rPr>
        <w:pict>
          <v:rect id="_x0000_s1098" style="position:absolute;left:0;text-align:left;margin-left:464.5pt;margin-top:8.05pt;width:75.05pt;height:16.8pt;z-index:251691520" o:allowincell="f" filled="f" stroked="f" strokecolor="lime" strokeweight=".25pt">
            <v:textbox style="mso-next-textbox:#_x0000_s1098" inset="0,0,0,0">
              <w:txbxContent>
                <w:p w:rsidR="009C4A14" w:rsidRDefault="009C4A14" w:rsidP="00A02C6B">
                  <w:pPr>
                    <w:spacing w:line="160" w:lineRule="exact"/>
                    <w:jc w:val="left"/>
                    <w:rPr>
                      <w:rFonts w:cs="Miriam" w:hint="cs"/>
                      <w:noProof/>
                      <w:szCs w:val="18"/>
                      <w:rtl/>
                    </w:rPr>
                  </w:pPr>
                  <w:r>
                    <w:rPr>
                      <w:rFonts w:cs="Miriam" w:hint="cs"/>
                      <w:szCs w:val="18"/>
                      <w:rtl/>
                    </w:rPr>
                    <w:t xml:space="preserve">תיקון חוק </w:t>
                  </w:r>
                  <w:r w:rsidR="00AF6FD8">
                    <w:rPr>
                      <w:rFonts w:cs="Miriam" w:hint="cs"/>
                      <w:szCs w:val="18"/>
                      <w:rtl/>
                    </w:rPr>
                    <w:t>נתוני אשראי</w:t>
                  </w:r>
                </w:p>
              </w:txbxContent>
            </v:textbox>
            <w10:anchorlock/>
          </v:rect>
        </w:pict>
      </w:r>
      <w:r>
        <w:rPr>
          <w:rStyle w:val="big-number"/>
          <w:rFonts w:hint="cs"/>
          <w:rtl/>
        </w:rPr>
        <w:t>7</w:t>
      </w:r>
      <w:r w:rsidR="001F5176">
        <w:rPr>
          <w:rStyle w:val="big-number"/>
          <w:rFonts w:hint="cs"/>
          <w:rtl/>
        </w:rPr>
        <w:t>3</w:t>
      </w:r>
      <w:r>
        <w:rPr>
          <w:rStyle w:val="big-number"/>
          <w:rtl/>
        </w:rPr>
        <w:t>.</w:t>
      </w:r>
      <w:r>
        <w:rPr>
          <w:rStyle w:val="big-number"/>
          <w:rtl/>
        </w:rPr>
        <w:tab/>
      </w:r>
      <w:r>
        <w:rPr>
          <w:rStyle w:val="default"/>
          <w:rFonts w:cs="FrankRuehl" w:hint="cs"/>
          <w:rtl/>
        </w:rPr>
        <w:t>בחוק</w:t>
      </w:r>
      <w:r w:rsidR="00AF6FD8">
        <w:rPr>
          <w:rStyle w:val="default"/>
          <w:rFonts w:cs="FrankRuehl" w:hint="cs"/>
          <w:rtl/>
        </w:rPr>
        <w:t xml:space="preserve"> נתוני אשראי, התשע"ו-2016 </w:t>
      </w:r>
      <w:r w:rsidR="00AF6FD8">
        <w:rPr>
          <w:rStyle w:val="default"/>
          <w:rFonts w:cs="FrankRuehl"/>
          <w:rtl/>
        </w:rPr>
        <w:t>–</w:t>
      </w:r>
    </w:p>
    <w:p w:rsidR="00AF6FD8" w:rsidRDefault="00AF6FD8" w:rsidP="00AF6FD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2 </w:t>
      </w:r>
      <w:r>
        <w:rPr>
          <w:rStyle w:val="default"/>
          <w:rFonts w:cs="FrankRuehl"/>
          <w:rtl/>
        </w:rPr>
        <w:t>–</w:t>
      </w:r>
    </w:p>
    <w:p w:rsidR="00AF6FD8" w:rsidRDefault="00AF6FD8" w:rsidP="00AF6FD8">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במקום ההגדרה "מנפיק כרטיס חיוב" יבוא:</w:t>
      </w:r>
    </w:p>
    <w:p w:rsidR="00AF6FD8" w:rsidRDefault="00AF6FD8" w:rsidP="00AF6FD8">
      <w:pPr>
        <w:pStyle w:val="P00"/>
        <w:spacing w:before="72"/>
        <w:ind w:left="1474" w:right="1134"/>
        <w:rPr>
          <w:rStyle w:val="default"/>
          <w:rFonts w:cs="FrankRuehl"/>
          <w:rtl/>
        </w:rPr>
      </w:pPr>
      <w:r>
        <w:rPr>
          <w:rStyle w:val="default"/>
          <w:rFonts w:cs="FrankRuehl" w:hint="cs"/>
          <w:rtl/>
        </w:rPr>
        <w:t xml:space="preserve">""מנפיק אמצעי תשלום" </w:t>
      </w:r>
      <w:r>
        <w:rPr>
          <w:rStyle w:val="default"/>
          <w:rFonts w:cs="FrankRuehl"/>
          <w:rtl/>
        </w:rPr>
        <w:t>–</w:t>
      </w:r>
      <w:r>
        <w:rPr>
          <w:rStyle w:val="default"/>
          <w:rFonts w:cs="FrankRuehl" w:hint="cs"/>
          <w:rtl/>
        </w:rPr>
        <w:t xml:space="preserve"> תאגיד עזר כהגדרתו בחוק הבנקאות (רישוי), הנותן שירות של הנפקה של אמצעי תשלום, כהגדרתם בחוק שירותי תשלום, התשע"ט-2019;";</w:t>
      </w:r>
    </w:p>
    <w:p w:rsidR="00AF6FD8" w:rsidRDefault="00AF6FD8" w:rsidP="00AF6FD8">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בהגדרה "מקור מוסמך", במקום "כרטיסי חיוב" יבוא "אמצעי תשלום";</w:t>
      </w:r>
    </w:p>
    <w:p w:rsidR="00AF6FD8" w:rsidRDefault="00AF6FD8" w:rsidP="00AF6FD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19(א)(8), במקום "כרטיסי חיוב" יבוא "אמצעי תשלום";</w:t>
      </w:r>
    </w:p>
    <w:p w:rsidR="00AF6FD8" w:rsidRDefault="00AF6FD8" w:rsidP="00AF6FD8">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בסעיף 125(ה), במקום "כרטיס חיוב" יבוא "אמצעי תשלום".</w:t>
      </w:r>
    </w:p>
    <w:p w:rsidR="00A02C6B" w:rsidRDefault="00A02C6B" w:rsidP="00A02C6B">
      <w:pPr>
        <w:pStyle w:val="P00"/>
        <w:spacing w:before="72"/>
        <w:ind w:left="0" w:right="1134"/>
        <w:rPr>
          <w:rStyle w:val="default"/>
          <w:rFonts w:cs="FrankRuehl"/>
          <w:rtl/>
        </w:rPr>
      </w:pPr>
      <w:bookmarkStart w:id="87" w:name="Seif74"/>
      <w:bookmarkEnd w:id="87"/>
      <w:r>
        <w:rPr>
          <w:lang w:val="he-IL"/>
        </w:rPr>
        <w:pict>
          <v:rect id="_x0000_s1099" style="position:absolute;left:0;text-align:left;margin-left:464.5pt;margin-top:8.05pt;width:75.05pt;height:32.45pt;z-index:251692544" o:allowincell="f" filled="f" stroked="f" strokecolor="lime" strokeweight=".25pt">
            <v:textbox style="mso-next-textbox:#_x0000_s1099" inset="0,0,0,0">
              <w:txbxContent>
                <w:p w:rsidR="009C4A14" w:rsidRDefault="009C4A14" w:rsidP="00A02C6B">
                  <w:pPr>
                    <w:spacing w:line="160" w:lineRule="exact"/>
                    <w:jc w:val="left"/>
                    <w:rPr>
                      <w:rFonts w:cs="Miriam" w:hint="cs"/>
                      <w:noProof/>
                      <w:szCs w:val="18"/>
                      <w:rtl/>
                    </w:rPr>
                  </w:pPr>
                  <w:r>
                    <w:rPr>
                      <w:rFonts w:cs="Miriam" w:hint="cs"/>
                      <w:szCs w:val="18"/>
                      <w:rtl/>
                    </w:rPr>
                    <w:t xml:space="preserve">תיקון חוק </w:t>
                  </w:r>
                  <w:r w:rsidR="00F74653">
                    <w:rPr>
                      <w:rFonts w:cs="Miriam" w:hint="cs"/>
                      <w:szCs w:val="18"/>
                      <w:rtl/>
                    </w:rPr>
                    <w:t xml:space="preserve">הפיקוח על שירותים פיננסיים (שירותים פיננסיים מוסדרים) </w:t>
                  </w:r>
                  <w:r w:rsidR="00F74653">
                    <w:rPr>
                      <w:rFonts w:cs="Miriam"/>
                      <w:szCs w:val="18"/>
                      <w:rtl/>
                    </w:rPr>
                    <w:t>–</w:t>
                  </w:r>
                  <w:r w:rsidR="00F74653">
                    <w:rPr>
                      <w:rFonts w:cs="Miriam" w:hint="cs"/>
                      <w:szCs w:val="18"/>
                      <w:rtl/>
                    </w:rPr>
                    <w:t xml:space="preserve"> מס' 10</w:t>
                  </w:r>
                </w:p>
              </w:txbxContent>
            </v:textbox>
            <w10:anchorlock/>
          </v:rect>
        </w:pict>
      </w:r>
      <w:r>
        <w:rPr>
          <w:rStyle w:val="big-number"/>
          <w:rFonts w:hint="cs"/>
          <w:rtl/>
        </w:rPr>
        <w:t>7</w:t>
      </w:r>
      <w:r w:rsidR="00AF6FD8">
        <w:rPr>
          <w:rStyle w:val="big-number"/>
          <w:rFonts w:hint="cs"/>
          <w:rtl/>
        </w:rPr>
        <w:t>4</w:t>
      </w:r>
      <w:r>
        <w:rPr>
          <w:rStyle w:val="big-number"/>
          <w:rtl/>
        </w:rPr>
        <w:t>.</w:t>
      </w:r>
      <w:r>
        <w:rPr>
          <w:rStyle w:val="big-number"/>
          <w:rtl/>
        </w:rPr>
        <w:tab/>
      </w:r>
      <w:r>
        <w:rPr>
          <w:rStyle w:val="default"/>
          <w:rFonts w:cs="FrankRuehl" w:hint="cs"/>
          <w:rtl/>
        </w:rPr>
        <w:t>בחוק</w:t>
      </w:r>
      <w:r w:rsidR="00F74653">
        <w:rPr>
          <w:rStyle w:val="default"/>
          <w:rFonts w:cs="FrankRuehl" w:hint="cs"/>
          <w:rtl/>
        </w:rPr>
        <w:t xml:space="preserve"> הפיקוח על שירותים פיננסיים (שירותים פיננסיים מוסדרים), התשע"ו-2016 </w:t>
      </w:r>
      <w:r w:rsidR="00F74653">
        <w:rPr>
          <w:rStyle w:val="default"/>
          <w:rFonts w:cs="FrankRuehl"/>
          <w:rtl/>
        </w:rPr>
        <w:t>–</w:t>
      </w:r>
    </w:p>
    <w:p w:rsidR="00F74653" w:rsidRDefault="00F74653" w:rsidP="00F7465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25י </w:t>
      </w:r>
      <w:r>
        <w:rPr>
          <w:rStyle w:val="default"/>
          <w:rFonts w:cs="FrankRuehl"/>
          <w:rtl/>
        </w:rPr>
        <w:t>–</w:t>
      </w:r>
    </w:p>
    <w:p w:rsidR="00F74653" w:rsidRDefault="00F74653" w:rsidP="00F74653">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בהגדרה "הנפקה", המילים "כמשמעותו בחוק כרטיסי חיוב, התשמ"ו-1986" </w:t>
      </w:r>
      <w:r>
        <w:rPr>
          <w:rStyle w:val="default"/>
          <w:rFonts w:cs="FrankRuehl"/>
          <w:rtl/>
        </w:rPr>
        <w:t>–</w:t>
      </w:r>
      <w:r>
        <w:rPr>
          <w:rStyle w:val="default"/>
          <w:rFonts w:cs="FrankRuehl" w:hint="cs"/>
          <w:rtl/>
        </w:rPr>
        <w:t xml:space="preserve"> יימחקו;</w:t>
      </w:r>
    </w:p>
    <w:p w:rsidR="00F74653" w:rsidRDefault="00F74653" w:rsidP="00F74653">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אחרי ההגדרה "הנפקה" יבוא:</w:t>
      </w:r>
    </w:p>
    <w:p w:rsidR="00F74653" w:rsidRDefault="00F74653" w:rsidP="00F74653">
      <w:pPr>
        <w:pStyle w:val="P00"/>
        <w:spacing w:before="72"/>
        <w:ind w:left="1474" w:right="1134"/>
        <w:rPr>
          <w:rStyle w:val="default"/>
          <w:rFonts w:cs="FrankRuehl"/>
          <w:rtl/>
        </w:rPr>
      </w:pPr>
      <w:r>
        <w:rPr>
          <w:rStyle w:val="default"/>
          <w:rFonts w:cs="FrankRuehl" w:hint="cs"/>
          <w:rtl/>
        </w:rPr>
        <w:t xml:space="preserve">""חוזה כרטיס אשראי" </w:t>
      </w:r>
      <w:r>
        <w:rPr>
          <w:rStyle w:val="default"/>
          <w:rFonts w:cs="FrankRuehl"/>
          <w:rtl/>
        </w:rPr>
        <w:t>–</w:t>
      </w:r>
      <w:r>
        <w:rPr>
          <w:rStyle w:val="default"/>
          <w:rFonts w:cs="FrankRuehl" w:hint="cs"/>
          <w:rtl/>
        </w:rPr>
        <w:t xml:space="preserve"> כהגדרתו בסעיף 11ב לחוק הבנקאות (רישוי), התשמ"א-1981;";</w:t>
      </w:r>
    </w:p>
    <w:p w:rsidR="00F74653" w:rsidRDefault="00F74653" w:rsidP="00F7465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38א(א)(14), במקום "הנפקת כרטיס חיוב כהגדרתו בחוק כרטיסי חיוב, התשמ"ו-1986" יבוא "הנפקה של אמצעי תשלום, כהגדרתם </w:t>
      </w:r>
      <w:r w:rsidR="008239F9">
        <w:rPr>
          <w:rStyle w:val="default"/>
          <w:rFonts w:cs="FrankRuehl" w:hint="cs"/>
          <w:rtl/>
        </w:rPr>
        <w:t>בחוק שירותי תשלום, התשע"ט-2019".</w:t>
      </w:r>
    </w:p>
    <w:p w:rsidR="00A02C6B" w:rsidRDefault="00A02C6B" w:rsidP="00A02C6B">
      <w:pPr>
        <w:pStyle w:val="P00"/>
        <w:spacing w:before="72"/>
        <w:ind w:left="0" w:right="1134"/>
        <w:rPr>
          <w:rStyle w:val="default"/>
          <w:rFonts w:cs="FrankRuehl"/>
          <w:rtl/>
        </w:rPr>
      </w:pPr>
      <w:bookmarkStart w:id="88" w:name="Seif75"/>
      <w:bookmarkEnd w:id="88"/>
      <w:r>
        <w:rPr>
          <w:lang w:val="he-IL"/>
        </w:rPr>
        <w:pict>
          <v:rect id="_x0000_s1100" style="position:absolute;left:0;text-align:left;margin-left:464.5pt;margin-top:8.05pt;width:75.05pt;height:43.3pt;z-index:251693568" o:allowincell="f" filled="f" stroked="f" strokecolor="lime" strokeweight=".25pt">
            <v:textbox style="mso-next-textbox:#_x0000_s1100" inset="0,0,0,0">
              <w:txbxContent>
                <w:p w:rsidR="009C4A14" w:rsidRDefault="009C4A14" w:rsidP="00A02C6B">
                  <w:pPr>
                    <w:spacing w:line="160" w:lineRule="exact"/>
                    <w:jc w:val="left"/>
                    <w:rPr>
                      <w:rFonts w:cs="Miriam" w:hint="cs"/>
                      <w:noProof/>
                      <w:szCs w:val="18"/>
                      <w:rtl/>
                    </w:rPr>
                  </w:pPr>
                  <w:r>
                    <w:rPr>
                      <w:rFonts w:cs="Miriam" w:hint="cs"/>
                      <w:szCs w:val="18"/>
                      <w:rtl/>
                    </w:rPr>
                    <w:t xml:space="preserve">תיקון חוק </w:t>
                  </w:r>
                  <w:r w:rsidR="003F69BD">
                    <w:rPr>
                      <w:rFonts w:cs="Miriam" w:hint="cs"/>
                      <w:szCs w:val="18"/>
                      <w:rtl/>
                    </w:rPr>
                    <w:t>להגברת התחרות ולצמצום הריכוזיות בשוק הבנקאות בישראל (תיקוני חקיקה)</w:t>
                  </w:r>
                </w:p>
              </w:txbxContent>
            </v:textbox>
            <w10:anchorlock/>
          </v:rect>
        </w:pict>
      </w:r>
      <w:r>
        <w:rPr>
          <w:rStyle w:val="big-number"/>
          <w:rFonts w:hint="cs"/>
          <w:rtl/>
        </w:rPr>
        <w:t>7</w:t>
      </w:r>
      <w:r w:rsidR="008239F9">
        <w:rPr>
          <w:rStyle w:val="big-number"/>
          <w:rFonts w:hint="cs"/>
          <w:rtl/>
        </w:rPr>
        <w:t>5</w:t>
      </w:r>
      <w:r>
        <w:rPr>
          <w:rStyle w:val="big-number"/>
          <w:rtl/>
        </w:rPr>
        <w:t>.</w:t>
      </w:r>
      <w:r>
        <w:rPr>
          <w:rStyle w:val="big-number"/>
          <w:rtl/>
        </w:rPr>
        <w:tab/>
      </w:r>
      <w:r>
        <w:rPr>
          <w:rStyle w:val="default"/>
          <w:rFonts w:cs="FrankRuehl" w:hint="cs"/>
          <w:rtl/>
        </w:rPr>
        <w:t>בחוק</w:t>
      </w:r>
      <w:r w:rsidR="003F69BD">
        <w:rPr>
          <w:rStyle w:val="default"/>
          <w:rFonts w:cs="FrankRuehl" w:hint="cs"/>
          <w:rtl/>
        </w:rPr>
        <w:t xml:space="preserve"> להגברת התחרות ולצמצום הריכוזיות בשוק הבנקאות בישראל (תיקוני חקיקה), התשע"ז-2017 </w:t>
      </w:r>
      <w:r w:rsidR="003F69BD">
        <w:rPr>
          <w:rStyle w:val="default"/>
          <w:rFonts w:cs="FrankRuehl"/>
          <w:rtl/>
        </w:rPr>
        <w:t>–</w:t>
      </w:r>
    </w:p>
    <w:p w:rsidR="003F69BD" w:rsidRDefault="003F69BD" w:rsidP="003F69B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3(3), בסעיף 7ו(א) המובא בו, בהגדרה ""כרטיס אשראי", "חוזה כרטיס אשראי"", במקום "כמשמעותם בחוק כרטיסי חיוב" יבוא "כהגדרתם בסעיף 11ב לחוק הבנקאות (רישוי), התשמ"א-1981";</w:t>
      </w:r>
    </w:p>
    <w:p w:rsidR="003F69BD" w:rsidRDefault="003F69BD" w:rsidP="003F69B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6, בהגדרה "חוק כרטיסי חיוב" בסופה יבוא "כנוסחו ערב תחילתו של חוק שירותי תשלום, התשע"ט-2019".</w:t>
      </w:r>
    </w:p>
    <w:p w:rsidR="00A02C6B" w:rsidRDefault="00A02C6B" w:rsidP="00A02C6B">
      <w:pPr>
        <w:pStyle w:val="P00"/>
        <w:spacing w:before="72"/>
        <w:ind w:left="0" w:right="1134"/>
        <w:rPr>
          <w:rStyle w:val="default"/>
          <w:rFonts w:cs="FrankRuehl"/>
          <w:rtl/>
        </w:rPr>
      </w:pPr>
      <w:bookmarkStart w:id="89" w:name="Seif76"/>
      <w:bookmarkEnd w:id="89"/>
      <w:r>
        <w:rPr>
          <w:lang w:val="he-IL"/>
        </w:rPr>
        <w:pict>
          <v:rect id="_x0000_s1101" style="position:absolute;left:0;text-align:left;margin-left:464.5pt;margin-top:8.05pt;width:75.05pt;height:16.8pt;z-index:251694592" o:allowincell="f" filled="f" stroked="f" strokecolor="lime" strokeweight=".25pt">
            <v:textbox style="mso-next-textbox:#_x0000_s1101" inset="0,0,0,0">
              <w:txbxContent>
                <w:p w:rsidR="009C4A14" w:rsidRDefault="009C4A14" w:rsidP="00A02C6B">
                  <w:pPr>
                    <w:spacing w:line="160" w:lineRule="exact"/>
                    <w:jc w:val="left"/>
                    <w:rPr>
                      <w:rFonts w:cs="Miriam" w:hint="cs"/>
                      <w:noProof/>
                      <w:szCs w:val="18"/>
                      <w:rtl/>
                    </w:rPr>
                  </w:pPr>
                  <w:r>
                    <w:rPr>
                      <w:rFonts w:cs="Miriam" w:hint="cs"/>
                      <w:szCs w:val="18"/>
                      <w:rtl/>
                    </w:rPr>
                    <w:t xml:space="preserve">תיקון חוק </w:t>
                  </w:r>
                  <w:r w:rsidR="001C5FDF">
                    <w:rPr>
                      <w:rFonts w:cs="Miriam" w:hint="cs"/>
                      <w:szCs w:val="18"/>
                      <w:rtl/>
                    </w:rPr>
                    <w:t>חדלות פירעון ושיקום כלכלי</w:t>
                  </w:r>
                </w:p>
              </w:txbxContent>
            </v:textbox>
            <w10:anchorlock/>
          </v:rect>
        </w:pict>
      </w:r>
      <w:r>
        <w:rPr>
          <w:rStyle w:val="big-number"/>
          <w:rFonts w:hint="cs"/>
          <w:rtl/>
        </w:rPr>
        <w:t>7</w:t>
      </w:r>
      <w:r w:rsidR="003F69BD">
        <w:rPr>
          <w:rStyle w:val="big-number"/>
          <w:rFonts w:hint="cs"/>
          <w:rtl/>
        </w:rPr>
        <w:t>6</w:t>
      </w:r>
      <w:r>
        <w:rPr>
          <w:rStyle w:val="big-number"/>
          <w:rtl/>
        </w:rPr>
        <w:t>.</w:t>
      </w:r>
      <w:r>
        <w:rPr>
          <w:rStyle w:val="big-number"/>
          <w:rtl/>
        </w:rPr>
        <w:tab/>
      </w:r>
      <w:r>
        <w:rPr>
          <w:rStyle w:val="default"/>
          <w:rFonts w:cs="FrankRuehl" w:hint="cs"/>
          <w:rtl/>
        </w:rPr>
        <w:t>בחוק</w:t>
      </w:r>
      <w:r w:rsidR="001C5FDF">
        <w:rPr>
          <w:rStyle w:val="default"/>
          <w:rFonts w:cs="FrankRuehl" w:hint="cs"/>
          <w:rtl/>
        </w:rPr>
        <w:t xml:space="preserve"> חדלות פירעון ושיקום כלכלי, התשע"ח-2018, בסעיף 42ו(4) </w:t>
      </w:r>
      <w:r w:rsidR="001C5FDF">
        <w:rPr>
          <w:rStyle w:val="default"/>
          <w:rFonts w:cs="FrankRuehl"/>
          <w:rtl/>
        </w:rPr>
        <w:t>–</w:t>
      </w:r>
    </w:p>
    <w:p w:rsidR="001C5FDF" w:rsidRDefault="001C5FDF" w:rsidP="001C5FD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במקום פסקת משנה (א) יבוא:</w:t>
      </w:r>
    </w:p>
    <w:p w:rsidR="001C5FDF" w:rsidRDefault="001C5FDF" w:rsidP="001C5FD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הגבלת היחיד משימוש, בעצמו או באמצעות אחר, בכרטיס חיוב, למעט כרטיס בנק או כרטיס חיוב מיידי שניתן למשוך באמצעותם כסף או לבצע בהם עסקאות רק כנגד יתרת זכות; לעניין זה </w:t>
      </w:r>
      <w:r>
        <w:rPr>
          <w:rStyle w:val="default"/>
          <w:rFonts w:cs="FrankRuehl"/>
          <w:rtl/>
        </w:rPr>
        <w:t>–</w:t>
      </w:r>
    </w:p>
    <w:p w:rsidR="001C5FDF" w:rsidRDefault="001C5FDF" w:rsidP="001C5FDF">
      <w:pPr>
        <w:pStyle w:val="P00"/>
        <w:spacing w:before="72"/>
        <w:ind w:left="1021" w:right="1134"/>
        <w:rPr>
          <w:rStyle w:val="default"/>
          <w:rFonts w:cs="FrankRuehl"/>
          <w:rtl/>
        </w:rPr>
      </w:pPr>
      <w:r>
        <w:rPr>
          <w:rStyle w:val="default"/>
          <w:rFonts w:cs="FrankRuehl" w:hint="cs"/>
          <w:rtl/>
        </w:rPr>
        <w:t xml:space="preserve">""כרטיס חיוב" ו"כרטיס בנק"" </w:t>
      </w:r>
      <w:r>
        <w:rPr>
          <w:rStyle w:val="default"/>
          <w:rFonts w:cs="FrankRuehl"/>
          <w:rtl/>
        </w:rPr>
        <w:t>–</w:t>
      </w:r>
      <w:r>
        <w:rPr>
          <w:rStyle w:val="default"/>
          <w:rFonts w:cs="FrankRuehl" w:hint="cs"/>
          <w:rtl/>
        </w:rPr>
        <w:t xml:space="preserve"> כהגדרתם בחוק הבנקאות (רישוי), התשמ"א-1981;</w:t>
      </w:r>
    </w:p>
    <w:p w:rsidR="001C5FDF" w:rsidRDefault="001C5FDF" w:rsidP="001C5FDF">
      <w:pPr>
        <w:pStyle w:val="P00"/>
        <w:spacing w:before="72"/>
        <w:ind w:left="1021" w:right="1134"/>
        <w:rPr>
          <w:rStyle w:val="default"/>
          <w:rFonts w:cs="FrankRuehl"/>
          <w:rtl/>
        </w:rPr>
      </w:pPr>
      <w:r>
        <w:rPr>
          <w:rStyle w:val="default"/>
          <w:rFonts w:cs="FrankRuehl" w:hint="cs"/>
          <w:rtl/>
        </w:rPr>
        <w:t xml:space="preserve">"כרטיס חיוב מיידי" </w:t>
      </w:r>
      <w:r>
        <w:rPr>
          <w:rStyle w:val="default"/>
          <w:rFonts w:cs="FrankRuehl"/>
          <w:rtl/>
        </w:rPr>
        <w:t>–</w:t>
      </w:r>
      <w:r>
        <w:rPr>
          <w:rStyle w:val="default"/>
          <w:rFonts w:cs="FrankRuehl" w:hint="cs"/>
          <w:rtl/>
        </w:rPr>
        <w:t xml:space="preserve"> כהגדרתו בחוק ההוצאה לפועל;";</w:t>
      </w:r>
    </w:p>
    <w:p w:rsidR="001C5FDF" w:rsidRDefault="001C5FDF" w:rsidP="001C5FD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בפסקת משנה (ב), במקום "כדין סיום חוזה כרטיס החיוב בהודעת היחיד" יבוא "כדין סיום חוזה שירותי התשלום, כהגדרתו בחוק שירותי תשלום, התשע"ט-2019, לעניין הנפקת כרטיס החיוב, בהודעת היחיד" ובסופה יבוא "על אף הוראות סעיף 6(א)(1) לחוק האמור".</w:t>
      </w:r>
    </w:p>
    <w:p w:rsidR="001C5FDF" w:rsidRPr="001C5FDF" w:rsidRDefault="001C5FDF" w:rsidP="001C5FDF">
      <w:pPr>
        <w:pStyle w:val="medium2-header"/>
        <w:keepLines w:val="0"/>
        <w:spacing w:before="72"/>
        <w:ind w:left="0" w:right="1134"/>
        <w:outlineLvl w:val="0"/>
        <w:rPr>
          <w:rFonts w:cs="FrankRuehl"/>
          <w:noProof/>
          <w:rtl/>
        </w:rPr>
      </w:pPr>
      <w:bookmarkStart w:id="90" w:name="med11"/>
      <w:bookmarkEnd w:id="90"/>
      <w:r w:rsidRPr="001C5FDF">
        <w:rPr>
          <w:rFonts w:cs="FrankRuehl" w:hint="cs"/>
          <w:noProof/>
          <w:rtl/>
        </w:rPr>
        <w:t>פרק י"ב: תחילה, תחולה, הוראות מעבר והוראת שעה</w:t>
      </w:r>
    </w:p>
    <w:p w:rsidR="00A02C6B" w:rsidRDefault="00A02C6B" w:rsidP="00A02C6B">
      <w:pPr>
        <w:pStyle w:val="P00"/>
        <w:spacing w:before="72"/>
        <w:ind w:left="0" w:right="1134"/>
        <w:rPr>
          <w:rStyle w:val="default"/>
          <w:rFonts w:cs="FrankRuehl"/>
          <w:rtl/>
        </w:rPr>
      </w:pPr>
      <w:bookmarkStart w:id="91" w:name="Seif77"/>
      <w:bookmarkEnd w:id="91"/>
      <w:r>
        <w:rPr>
          <w:lang w:val="he-IL"/>
        </w:rPr>
        <w:pict>
          <v:rect id="_x0000_s1102" style="position:absolute;left:0;text-align:left;margin-left:464.5pt;margin-top:8.05pt;width:75.05pt;height:25.85pt;z-index:251695616" o:allowincell="f" filled="f" stroked="f" strokecolor="lime" strokeweight=".25pt">
            <v:textbox style="mso-next-textbox:#_x0000_s1102" inset="0,0,0,0">
              <w:txbxContent>
                <w:p w:rsidR="009C4A14" w:rsidRDefault="004E48C4" w:rsidP="00A02C6B">
                  <w:pPr>
                    <w:spacing w:line="160" w:lineRule="exact"/>
                    <w:jc w:val="left"/>
                    <w:rPr>
                      <w:rFonts w:cs="Miriam"/>
                      <w:noProof/>
                      <w:szCs w:val="18"/>
                      <w:rtl/>
                    </w:rPr>
                  </w:pPr>
                  <w:r>
                    <w:rPr>
                      <w:rFonts w:cs="Miriam" w:hint="cs"/>
                      <w:szCs w:val="18"/>
                      <w:rtl/>
                    </w:rPr>
                    <w:t>תחילה</w:t>
                  </w:r>
                </w:p>
                <w:p w:rsidR="003A47B8" w:rsidRDefault="003A47B8" w:rsidP="00A02C6B">
                  <w:pPr>
                    <w:spacing w:line="160" w:lineRule="exact"/>
                    <w:jc w:val="left"/>
                    <w:rPr>
                      <w:rFonts w:cs="Miriam" w:hint="cs"/>
                      <w:noProof/>
                      <w:szCs w:val="18"/>
                      <w:rtl/>
                    </w:rPr>
                  </w:pPr>
                  <w:r>
                    <w:rPr>
                      <w:rFonts w:cs="Miriam" w:hint="cs"/>
                      <w:noProof/>
                      <w:szCs w:val="18"/>
                      <w:rtl/>
                    </w:rPr>
                    <w:t xml:space="preserve">(תיקון מס' 1) </w:t>
                  </w:r>
                  <w:r>
                    <w:rPr>
                      <w:rFonts w:cs="Miriam"/>
                      <w:noProof/>
                      <w:szCs w:val="18"/>
                      <w:rtl/>
                    </w:rPr>
                    <w:br/>
                  </w:r>
                  <w:r>
                    <w:rPr>
                      <w:rFonts w:cs="Miriam" w:hint="cs"/>
                      <w:noProof/>
                      <w:szCs w:val="18"/>
                      <w:rtl/>
                    </w:rPr>
                    <w:t>תש"ף-2020</w:t>
                  </w:r>
                </w:p>
              </w:txbxContent>
            </v:textbox>
            <w10:anchorlock/>
          </v:rect>
        </w:pict>
      </w:r>
      <w:r>
        <w:rPr>
          <w:rStyle w:val="big-number"/>
          <w:rFonts w:hint="cs"/>
          <w:rtl/>
        </w:rPr>
        <w:t>7</w:t>
      </w:r>
      <w:r w:rsidR="001C5FDF">
        <w:rPr>
          <w:rStyle w:val="big-number"/>
          <w:rFonts w:hint="cs"/>
          <w:rtl/>
        </w:rPr>
        <w:t>7</w:t>
      </w:r>
      <w:r>
        <w:rPr>
          <w:rStyle w:val="big-number"/>
          <w:rtl/>
        </w:rPr>
        <w:t>.</w:t>
      </w:r>
      <w:r>
        <w:rPr>
          <w:rStyle w:val="big-number"/>
          <w:rtl/>
        </w:rPr>
        <w:tab/>
      </w:r>
      <w:r w:rsidR="004E48C4">
        <w:rPr>
          <w:rStyle w:val="default"/>
          <w:rFonts w:cs="FrankRuehl" w:hint="cs"/>
          <w:rtl/>
        </w:rPr>
        <w:t>(א)</w:t>
      </w:r>
      <w:r w:rsidR="004E48C4">
        <w:rPr>
          <w:rStyle w:val="default"/>
          <w:rFonts w:cs="FrankRuehl"/>
          <w:rtl/>
        </w:rPr>
        <w:tab/>
      </w:r>
      <w:r w:rsidR="004E48C4">
        <w:rPr>
          <w:rStyle w:val="default"/>
          <w:rFonts w:cs="FrankRuehl" w:hint="cs"/>
          <w:rtl/>
        </w:rPr>
        <w:t xml:space="preserve">תחילתו של חוק זה </w:t>
      </w:r>
      <w:r w:rsidR="003A47B8" w:rsidRPr="003A47B8">
        <w:rPr>
          <w:rStyle w:val="default"/>
          <w:rFonts w:cs="FrankRuehl" w:hint="cs"/>
          <w:rtl/>
        </w:rPr>
        <w:t>ביום כ"ו בתשרי התשפ"א (14 באוקטובר 2020)</w:t>
      </w:r>
      <w:r w:rsidR="004E48C4">
        <w:rPr>
          <w:rStyle w:val="default"/>
          <w:rFonts w:cs="FrankRuehl" w:hint="cs"/>
          <w:rtl/>
        </w:rPr>
        <w:t xml:space="preserve"> (להלן </w:t>
      </w:r>
      <w:r w:rsidR="004E48C4">
        <w:rPr>
          <w:rStyle w:val="default"/>
          <w:rFonts w:cs="FrankRuehl"/>
          <w:rtl/>
        </w:rPr>
        <w:t>–</w:t>
      </w:r>
      <w:r w:rsidR="004E48C4">
        <w:rPr>
          <w:rStyle w:val="default"/>
          <w:rFonts w:cs="FrankRuehl" w:hint="cs"/>
          <w:rtl/>
        </w:rPr>
        <w:t xml:space="preserve"> יום התחילה).</w:t>
      </w:r>
    </w:p>
    <w:p w:rsidR="004E48C4" w:rsidRDefault="004E48C4" w:rsidP="00A02C6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הוראות סעיף קטן (א) ובלי לגרוע מהוראות סעיף 48(ב), </w:t>
      </w:r>
      <w:r w:rsidR="00BA3DA4">
        <w:rPr>
          <w:rStyle w:val="default"/>
          <w:rFonts w:cs="FrankRuehl" w:hint="cs"/>
          <w:rtl/>
        </w:rPr>
        <w:t xml:space="preserve">תחילתו של חוק זה לעניין אמצעי תשלום שמתקיימים לגביו כל התנאים המפורטים להלן </w:t>
      </w:r>
      <w:r w:rsidR="00BA3DA4">
        <w:rPr>
          <w:rStyle w:val="default"/>
          <w:rFonts w:cs="FrankRuehl"/>
          <w:rtl/>
        </w:rPr>
        <w:t>–</w:t>
      </w:r>
      <w:r w:rsidR="00BA3DA4">
        <w:rPr>
          <w:rStyle w:val="default"/>
          <w:rFonts w:cs="FrankRuehl" w:hint="cs"/>
          <w:rtl/>
        </w:rPr>
        <w:t xml:space="preserve"> 18 חודשים מיום התחילה:</w:t>
      </w:r>
    </w:p>
    <w:p w:rsidR="00BA3DA4" w:rsidRDefault="00BA3DA4" w:rsidP="00BA3DA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מאפשר רכישה רק של נכס או שירות שמספק נותן שירותי התשלום שהנפיק את אמצעי התשלום או של מספר מצומצם של ספקים;</w:t>
      </w:r>
    </w:p>
    <w:p w:rsidR="00BA3DA4" w:rsidRDefault="00BA3DA4" w:rsidP="00BA3DA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מתקיים לגביו אחד מאלה:</w:t>
      </w:r>
    </w:p>
    <w:p w:rsidR="00BA3DA4" w:rsidRDefault="00BA3DA4" w:rsidP="00FB1FE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הוא אינו ניתן לטעינה חוזרת של ערך צבור;</w:t>
      </w:r>
    </w:p>
    <w:p w:rsidR="00BA3DA4" w:rsidRDefault="00BA3DA4" w:rsidP="00FB1FE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הוא ניתן לטעינה חוזרת רק בהוראת </w:t>
      </w:r>
      <w:r w:rsidR="00FB1FEE">
        <w:rPr>
          <w:rStyle w:val="default"/>
          <w:rFonts w:cs="FrankRuehl" w:hint="cs"/>
          <w:rtl/>
        </w:rPr>
        <w:t>תשלום נוספת מאת המשלם והסכום הצבור בו אינו עולה על 1,000 שקלים חדשים.</w:t>
      </w:r>
    </w:p>
    <w:p w:rsidR="00FB1FEE" w:rsidRDefault="00FB1FEE" w:rsidP="00A02C6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הוראות סעיף קטן (א) ובלי לגרוע מהוראות סעיף 48(ב), תחילתו של חוק זה לעניין מכשיר למשיכת מזומן מחשבון תשלום </w:t>
      </w:r>
      <w:r>
        <w:rPr>
          <w:rStyle w:val="default"/>
          <w:rFonts w:cs="FrankRuehl"/>
          <w:rtl/>
        </w:rPr>
        <w:t>–</w:t>
      </w:r>
      <w:r>
        <w:rPr>
          <w:rStyle w:val="default"/>
          <w:rFonts w:cs="FrankRuehl" w:hint="cs"/>
          <w:rtl/>
        </w:rPr>
        <w:t xml:space="preserve"> 18 חודשים מיום התחילה.</w:t>
      </w:r>
    </w:p>
    <w:p w:rsidR="00FB1FEE" w:rsidRDefault="00FB1FEE" w:rsidP="00A02C6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השר, באישור ועדת הכלכלה, רשאי, בצו, להאריך את התקופה הקבועה בסעיף קטן (א) בשתי תקופות של שישה חודשים לכל היותר, כל אחת.</w:t>
      </w:r>
    </w:p>
    <w:p w:rsidR="003A47B8" w:rsidRPr="003A47B8" w:rsidRDefault="003A47B8" w:rsidP="003A47B8">
      <w:pPr>
        <w:pStyle w:val="P00"/>
        <w:spacing w:before="0"/>
        <w:ind w:left="0" w:right="1134"/>
        <w:rPr>
          <w:rStyle w:val="default"/>
          <w:rFonts w:cs="FrankRuehl"/>
          <w:vanish/>
          <w:color w:val="FF0000"/>
          <w:szCs w:val="20"/>
          <w:shd w:val="clear" w:color="auto" w:fill="FFFF99"/>
          <w:rtl/>
        </w:rPr>
      </w:pPr>
      <w:bookmarkStart w:id="92" w:name="Rov96"/>
      <w:r w:rsidRPr="003A47B8">
        <w:rPr>
          <w:rStyle w:val="default"/>
          <w:rFonts w:cs="FrankRuehl" w:hint="cs"/>
          <w:vanish/>
          <w:color w:val="FF0000"/>
          <w:szCs w:val="20"/>
          <w:shd w:val="clear" w:color="auto" w:fill="FFFF99"/>
          <w:rtl/>
        </w:rPr>
        <w:t>מיום 9.1.2020</w:t>
      </w:r>
    </w:p>
    <w:p w:rsidR="003A47B8" w:rsidRPr="003A47B8" w:rsidRDefault="003A47B8" w:rsidP="003A47B8">
      <w:pPr>
        <w:pStyle w:val="P00"/>
        <w:spacing w:before="0"/>
        <w:ind w:left="0" w:right="1134"/>
        <w:rPr>
          <w:rStyle w:val="default"/>
          <w:rFonts w:cs="FrankRuehl"/>
          <w:vanish/>
          <w:szCs w:val="20"/>
          <w:shd w:val="clear" w:color="auto" w:fill="FFFF99"/>
          <w:rtl/>
        </w:rPr>
      </w:pPr>
      <w:r w:rsidRPr="003A47B8">
        <w:rPr>
          <w:rStyle w:val="default"/>
          <w:rFonts w:cs="FrankRuehl" w:hint="cs"/>
          <w:b/>
          <w:bCs/>
          <w:vanish/>
          <w:szCs w:val="20"/>
          <w:shd w:val="clear" w:color="auto" w:fill="FFFF99"/>
          <w:rtl/>
        </w:rPr>
        <w:t>תיקון מס' 1</w:t>
      </w:r>
    </w:p>
    <w:p w:rsidR="003A47B8" w:rsidRPr="003A47B8" w:rsidRDefault="003A47B8" w:rsidP="003A47B8">
      <w:pPr>
        <w:pStyle w:val="P00"/>
        <w:spacing w:before="0"/>
        <w:ind w:left="0" w:right="1134"/>
        <w:rPr>
          <w:rStyle w:val="default"/>
          <w:rFonts w:cs="FrankRuehl"/>
          <w:vanish/>
          <w:szCs w:val="20"/>
          <w:shd w:val="clear" w:color="auto" w:fill="FFFF99"/>
          <w:rtl/>
        </w:rPr>
      </w:pPr>
      <w:hyperlink r:id="rId6" w:history="1">
        <w:r w:rsidRPr="003A47B8">
          <w:rPr>
            <w:rStyle w:val="Hyperlink"/>
            <w:rFonts w:hint="cs"/>
            <w:vanish/>
            <w:szCs w:val="20"/>
            <w:shd w:val="clear" w:color="auto" w:fill="FFFF99"/>
            <w:rtl/>
          </w:rPr>
          <w:t>ס"ח תש"ף מס' 2790</w:t>
        </w:r>
      </w:hyperlink>
      <w:r w:rsidRPr="003A47B8">
        <w:rPr>
          <w:rStyle w:val="default"/>
          <w:rFonts w:cs="FrankRuehl" w:hint="cs"/>
          <w:vanish/>
          <w:szCs w:val="20"/>
          <w:shd w:val="clear" w:color="auto" w:fill="FFFF99"/>
          <w:rtl/>
        </w:rPr>
        <w:t xml:space="preserve"> מיום 18.2.2020 עמ' 14 (</w:t>
      </w:r>
      <w:hyperlink r:id="rId7" w:history="1">
        <w:r w:rsidRPr="003A47B8">
          <w:rPr>
            <w:rStyle w:val="Hyperlink"/>
            <w:rFonts w:hint="cs"/>
            <w:vanish/>
            <w:szCs w:val="20"/>
            <w:shd w:val="clear" w:color="auto" w:fill="FFFF99"/>
            <w:rtl/>
          </w:rPr>
          <w:t>ה"ח 1291</w:t>
        </w:r>
      </w:hyperlink>
      <w:r w:rsidRPr="003A47B8">
        <w:rPr>
          <w:rStyle w:val="default"/>
          <w:rFonts w:cs="FrankRuehl" w:hint="cs"/>
          <w:vanish/>
          <w:szCs w:val="20"/>
          <w:shd w:val="clear" w:color="auto" w:fill="FFFF99"/>
          <w:rtl/>
        </w:rPr>
        <w:t>)</w:t>
      </w:r>
    </w:p>
    <w:p w:rsidR="003A47B8" w:rsidRPr="003A47B8" w:rsidRDefault="003A47B8" w:rsidP="003A47B8">
      <w:pPr>
        <w:pStyle w:val="P00"/>
        <w:ind w:left="0" w:right="1134"/>
        <w:rPr>
          <w:rStyle w:val="default"/>
          <w:rFonts w:cs="FrankRuehl"/>
          <w:sz w:val="2"/>
          <w:szCs w:val="2"/>
          <w:rtl/>
        </w:rPr>
      </w:pPr>
      <w:r w:rsidRPr="003A47B8">
        <w:rPr>
          <w:rStyle w:val="default"/>
          <w:rFonts w:cs="FrankRuehl"/>
          <w:vanish/>
          <w:sz w:val="16"/>
          <w:szCs w:val="22"/>
          <w:shd w:val="clear" w:color="auto" w:fill="FFFF99"/>
          <w:rtl/>
        </w:rPr>
        <w:tab/>
      </w:r>
      <w:r w:rsidRPr="003A47B8">
        <w:rPr>
          <w:rStyle w:val="default"/>
          <w:rFonts w:cs="FrankRuehl" w:hint="cs"/>
          <w:vanish/>
          <w:sz w:val="16"/>
          <w:szCs w:val="22"/>
          <w:shd w:val="clear" w:color="auto" w:fill="FFFF99"/>
          <w:rtl/>
        </w:rPr>
        <w:t>(א)</w:t>
      </w:r>
      <w:r w:rsidRPr="003A47B8">
        <w:rPr>
          <w:rStyle w:val="default"/>
          <w:rFonts w:cs="FrankRuehl"/>
          <w:vanish/>
          <w:sz w:val="16"/>
          <w:szCs w:val="22"/>
          <w:shd w:val="clear" w:color="auto" w:fill="FFFF99"/>
          <w:rtl/>
        </w:rPr>
        <w:tab/>
      </w:r>
      <w:r w:rsidRPr="003A47B8">
        <w:rPr>
          <w:rStyle w:val="default"/>
          <w:rFonts w:cs="FrankRuehl" w:hint="cs"/>
          <w:vanish/>
          <w:sz w:val="16"/>
          <w:szCs w:val="22"/>
          <w:shd w:val="clear" w:color="auto" w:fill="FFFF99"/>
          <w:rtl/>
        </w:rPr>
        <w:t xml:space="preserve">תחילתו של חוק זה </w:t>
      </w:r>
      <w:r w:rsidRPr="003A47B8">
        <w:rPr>
          <w:rStyle w:val="default"/>
          <w:rFonts w:cs="FrankRuehl" w:hint="cs"/>
          <w:strike/>
          <w:vanish/>
          <w:sz w:val="16"/>
          <w:szCs w:val="22"/>
          <w:shd w:val="clear" w:color="auto" w:fill="FFFF99"/>
          <w:rtl/>
        </w:rPr>
        <w:t>שנה מיום פרסומו</w:t>
      </w:r>
      <w:r w:rsidRPr="003A47B8">
        <w:rPr>
          <w:rStyle w:val="default"/>
          <w:rFonts w:cs="FrankRuehl" w:hint="cs"/>
          <w:vanish/>
          <w:sz w:val="16"/>
          <w:szCs w:val="22"/>
          <w:shd w:val="clear" w:color="auto" w:fill="FFFF99"/>
          <w:rtl/>
        </w:rPr>
        <w:t xml:space="preserve"> </w:t>
      </w:r>
      <w:r w:rsidRPr="003A47B8">
        <w:rPr>
          <w:rStyle w:val="default"/>
          <w:rFonts w:cs="FrankRuehl" w:hint="cs"/>
          <w:vanish/>
          <w:sz w:val="16"/>
          <w:szCs w:val="22"/>
          <w:u w:val="single"/>
          <w:shd w:val="clear" w:color="auto" w:fill="FFFF99"/>
          <w:rtl/>
        </w:rPr>
        <w:t>ביום כ"ו בתשרי התשפ"א (14 באוקטובר 2020)</w:t>
      </w:r>
      <w:r w:rsidRPr="003A47B8">
        <w:rPr>
          <w:rStyle w:val="default"/>
          <w:rFonts w:cs="FrankRuehl" w:hint="cs"/>
          <w:vanish/>
          <w:sz w:val="16"/>
          <w:szCs w:val="22"/>
          <w:shd w:val="clear" w:color="auto" w:fill="FFFF99"/>
          <w:rtl/>
        </w:rPr>
        <w:t xml:space="preserve"> (להלן </w:t>
      </w:r>
      <w:r w:rsidRPr="003A47B8">
        <w:rPr>
          <w:rStyle w:val="default"/>
          <w:rFonts w:cs="FrankRuehl"/>
          <w:vanish/>
          <w:sz w:val="16"/>
          <w:szCs w:val="22"/>
          <w:shd w:val="clear" w:color="auto" w:fill="FFFF99"/>
          <w:rtl/>
        </w:rPr>
        <w:t>–</w:t>
      </w:r>
      <w:r w:rsidRPr="003A47B8">
        <w:rPr>
          <w:rStyle w:val="default"/>
          <w:rFonts w:cs="FrankRuehl" w:hint="cs"/>
          <w:vanish/>
          <w:sz w:val="16"/>
          <w:szCs w:val="22"/>
          <w:shd w:val="clear" w:color="auto" w:fill="FFFF99"/>
          <w:rtl/>
        </w:rPr>
        <w:t xml:space="preserve"> יום התחילה).</w:t>
      </w:r>
      <w:bookmarkEnd w:id="92"/>
    </w:p>
    <w:p w:rsidR="00A02C6B" w:rsidRDefault="00A02C6B" w:rsidP="00A02C6B">
      <w:pPr>
        <w:pStyle w:val="P00"/>
        <w:spacing w:before="72"/>
        <w:ind w:left="0" w:right="1134"/>
        <w:rPr>
          <w:rStyle w:val="default"/>
          <w:rFonts w:cs="FrankRuehl"/>
          <w:rtl/>
        </w:rPr>
      </w:pPr>
      <w:bookmarkStart w:id="93" w:name="Seif78"/>
      <w:bookmarkEnd w:id="93"/>
      <w:r>
        <w:rPr>
          <w:lang w:val="he-IL"/>
        </w:rPr>
        <w:pict>
          <v:rect id="_x0000_s1103" style="position:absolute;left:0;text-align:left;margin-left:464.5pt;margin-top:8.05pt;width:75.05pt;height:16.8pt;z-index:251696640" o:allowincell="f" filled="f" stroked="f" strokecolor="lime" strokeweight=".25pt">
            <v:textbox style="mso-next-textbox:#_x0000_s1103" inset="0,0,0,0">
              <w:txbxContent>
                <w:p w:rsidR="009C4A14" w:rsidRDefault="00FB1FEE" w:rsidP="00A02C6B">
                  <w:pPr>
                    <w:spacing w:line="160" w:lineRule="exact"/>
                    <w:jc w:val="left"/>
                    <w:rPr>
                      <w:rFonts w:cs="Miriam" w:hint="cs"/>
                      <w:noProof/>
                      <w:szCs w:val="18"/>
                      <w:rtl/>
                    </w:rPr>
                  </w:pPr>
                  <w:r>
                    <w:rPr>
                      <w:rFonts w:cs="Miriam" w:hint="cs"/>
                      <w:szCs w:val="18"/>
                      <w:rtl/>
                    </w:rPr>
                    <w:t>תחולה והוראות מעבר</w:t>
                  </w:r>
                </w:p>
              </w:txbxContent>
            </v:textbox>
            <w10:anchorlock/>
          </v:rect>
        </w:pict>
      </w:r>
      <w:r>
        <w:rPr>
          <w:rStyle w:val="big-number"/>
          <w:rFonts w:hint="cs"/>
          <w:rtl/>
        </w:rPr>
        <w:t>7</w:t>
      </w:r>
      <w:r w:rsidR="00FB1FEE">
        <w:rPr>
          <w:rStyle w:val="big-number"/>
          <w:rFonts w:hint="cs"/>
          <w:rtl/>
        </w:rPr>
        <w:t>8</w:t>
      </w:r>
      <w:r>
        <w:rPr>
          <w:rStyle w:val="big-number"/>
          <w:rtl/>
        </w:rPr>
        <w:t>.</w:t>
      </w:r>
      <w:r>
        <w:rPr>
          <w:rStyle w:val="big-number"/>
          <w:rtl/>
        </w:rPr>
        <w:tab/>
      </w:r>
      <w:r w:rsidR="00FB1FEE">
        <w:rPr>
          <w:rStyle w:val="default"/>
          <w:rFonts w:cs="FrankRuehl" w:hint="cs"/>
          <w:rtl/>
        </w:rPr>
        <w:t>(א)</w:t>
      </w:r>
      <w:r w:rsidR="00FB1FEE">
        <w:rPr>
          <w:rStyle w:val="default"/>
          <w:rFonts w:cs="FrankRuehl"/>
          <w:rtl/>
        </w:rPr>
        <w:tab/>
      </w:r>
      <w:r w:rsidR="00FB1FEE">
        <w:rPr>
          <w:rStyle w:val="default"/>
          <w:rFonts w:cs="FrankRuehl" w:hint="cs"/>
          <w:rtl/>
        </w:rPr>
        <w:t>הוראות חוק זה יחולו גם על אמצעי תשלום שהונפק לפני יום התחילה ועל הרשאה לחיוב שניתנה לפני היום האמור.</w:t>
      </w:r>
    </w:p>
    <w:p w:rsidR="00FB1FEE" w:rsidRDefault="00FB1FEE" w:rsidP="00A02C6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הוראות סעיף קטן (א) </w:t>
      </w:r>
      <w:r>
        <w:rPr>
          <w:rStyle w:val="default"/>
          <w:rFonts w:cs="FrankRuehl"/>
          <w:rtl/>
        </w:rPr>
        <w:t>–</w:t>
      </w:r>
    </w:p>
    <w:p w:rsidR="00FB1FEE" w:rsidRDefault="00FB1FEE" w:rsidP="00F3759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הוראות חוק זה </w:t>
      </w:r>
      <w:r w:rsidR="00F3759D">
        <w:rPr>
          <w:rStyle w:val="default"/>
          <w:rFonts w:cs="FrankRuehl" w:hint="cs"/>
          <w:rtl/>
        </w:rPr>
        <w:t>יחולו רק על הוראת תשלום או דרישה מאת המוטב לביצוע פעולת תשלום מכוח הרשאה לחיוב שניתנו ביום התחילה ואילך;</w:t>
      </w:r>
    </w:p>
    <w:p w:rsidR="00F3759D" w:rsidRDefault="00F3759D" w:rsidP="00F3759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הוראות פרק ב' יחולו על חוזה שירותי תשלום שנכרת ביום התחילה ואילך; ואולם </w:t>
      </w:r>
      <w:r>
        <w:rPr>
          <w:rStyle w:val="default"/>
          <w:rFonts w:cs="FrankRuehl"/>
          <w:rtl/>
        </w:rPr>
        <w:t>–</w:t>
      </w:r>
    </w:p>
    <w:p w:rsidR="00F3759D" w:rsidRDefault="00F3759D" w:rsidP="00F3759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הוראות סעיף 6 יחולו גם על חוזה שנכרת לפני יום התחילה;</w:t>
      </w:r>
    </w:p>
    <w:p w:rsidR="00F3759D" w:rsidRDefault="00F3759D" w:rsidP="00F3759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עד יום התחילה ישלח נותן שירותי התשלום ללקוח הודעה על אלה, ככל שלא נקבעו בחוזה שירותי התשלום, ויראו את ההודעה כחלק מהחוזה:</w:t>
      </w:r>
    </w:p>
    <w:p w:rsidR="00F3759D" w:rsidRDefault="00F3759D" w:rsidP="00F3759D">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יום העסקים של נותן שירותי התשלום לעניין חוק זה;</w:t>
      </w:r>
    </w:p>
    <w:p w:rsidR="00F3759D" w:rsidRDefault="00F3759D" w:rsidP="00F3759D">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הפעולות הדרושות לסגירת חשבון תשלום כאמור בסעיף 6(א)(2);</w:t>
      </w:r>
    </w:p>
    <w:p w:rsidR="00F3759D" w:rsidRDefault="00F3759D" w:rsidP="00F3759D">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נותן שירותי תשלום למשלם </w:t>
      </w:r>
      <w:r>
        <w:rPr>
          <w:rStyle w:val="default"/>
          <w:rFonts w:cs="FrankRuehl"/>
          <w:rtl/>
        </w:rPr>
        <w:t>–</w:t>
      </w:r>
      <w:r>
        <w:rPr>
          <w:rStyle w:val="default"/>
          <w:rFonts w:cs="FrankRuehl" w:hint="cs"/>
          <w:rtl/>
        </w:rPr>
        <w:t xml:space="preserve"> גם פרטים אלה:</w:t>
      </w:r>
    </w:p>
    <w:p w:rsidR="00F3759D" w:rsidRDefault="00F3759D" w:rsidP="00F3759D">
      <w:pPr>
        <w:pStyle w:val="P00"/>
        <w:spacing w:before="72"/>
        <w:ind w:left="238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הרכיב החיוני באמצעי התשלום;</w:t>
      </w:r>
    </w:p>
    <w:p w:rsidR="00F3759D" w:rsidRDefault="00F3759D" w:rsidP="00F3759D">
      <w:pPr>
        <w:pStyle w:val="P00"/>
        <w:spacing w:before="72"/>
        <w:ind w:left="238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המועד שעד אליו ניתן להודיע לנותן שירותי התשלום על ביטול הוראת תשלום כאמור בסעיף 16(ג);</w:t>
      </w:r>
    </w:p>
    <w:p w:rsidR="00F3759D" w:rsidRDefault="00F3759D" w:rsidP="00F3759D">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הוראות סעיף 33 יחולו על בקשה לאישור הרשאה לחיוב שהוגשה ביום התחילה ואילך.</w:t>
      </w:r>
    </w:p>
    <w:p w:rsidR="00A02C6B" w:rsidRDefault="00A02C6B" w:rsidP="00A02C6B">
      <w:pPr>
        <w:pStyle w:val="P00"/>
        <w:spacing w:before="72"/>
        <w:ind w:left="0" w:right="1134"/>
        <w:rPr>
          <w:rStyle w:val="default"/>
          <w:rFonts w:cs="FrankRuehl"/>
          <w:rtl/>
        </w:rPr>
      </w:pPr>
      <w:bookmarkStart w:id="94" w:name="Seif79"/>
      <w:bookmarkEnd w:id="94"/>
      <w:r>
        <w:rPr>
          <w:lang w:val="he-IL"/>
        </w:rPr>
        <w:pict>
          <v:rect id="_x0000_s1104" style="position:absolute;left:0;text-align:left;margin-left:464.5pt;margin-top:8.05pt;width:75.05pt;height:11.45pt;z-index:251697664" o:allowincell="f" filled="f" stroked="f" strokecolor="lime" strokeweight=".25pt">
            <v:textbox style="mso-next-textbox:#_x0000_s1104" inset="0,0,0,0">
              <w:txbxContent>
                <w:p w:rsidR="009C4A14" w:rsidRDefault="00F3759D" w:rsidP="00A02C6B">
                  <w:pPr>
                    <w:spacing w:line="160" w:lineRule="exact"/>
                    <w:jc w:val="left"/>
                    <w:rPr>
                      <w:rFonts w:cs="Miriam" w:hint="cs"/>
                      <w:noProof/>
                      <w:szCs w:val="18"/>
                      <w:rtl/>
                    </w:rPr>
                  </w:pPr>
                  <w:r>
                    <w:rPr>
                      <w:rFonts w:cs="Miriam" w:hint="cs"/>
                      <w:szCs w:val="18"/>
                      <w:rtl/>
                    </w:rPr>
                    <w:t>הוראת שעה</w:t>
                  </w:r>
                </w:p>
              </w:txbxContent>
            </v:textbox>
            <w10:anchorlock/>
          </v:rect>
        </w:pict>
      </w:r>
      <w:r>
        <w:rPr>
          <w:rStyle w:val="big-number"/>
          <w:rFonts w:hint="cs"/>
          <w:rtl/>
        </w:rPr>
        <w:t>7</w:t>
      </w:r>
      <w:r w:rsidR="00F3759D">
        <w:rPr>
          <w:rStyle w:val="big-number"/>
          <w:rFonts w:hint="cs"/>
          <w:rtl/>
        </w:rPr>
        <w:t>9</w:t>
      </w:r>
      <w:r>
        <w:rPr>
          <w:rStyle w:val="big-number"/>
          <w:rtl/>
        </w:rPr>
        <w:t>.</w:t>
      </w:r>
      <w:r>
        <w:rPr>
          <w:rStyle w:val="big-number"/>
          <w:rtl/>
        </w:rPr>
        <w:tab/>
      </w:r>
      <w:r w:rsidR="00F3759D">
        <w:rPr>
          <w:rStyle w:val="default"/>
          <w:rFonts w:cs="FrankRuehl" w:hint="cs"/>
          <w:rtl/>
        </w:rPr>
        <w:t>בתקופה שמיום התחילה עד תום היום שלפני היום הקובע כמשמעותו לפי סעיפים 56 ו-57(ג) לחוק הדואר (תיקון מס' 11), התשע"ב-2012, יקראו את ההגדרה "בנק הדואר" שבסעיף 1 לחוק זה כך:</w:t>
      </w:r>
    </w:p>
    <w:p w:rsidR="00F3759D" w:rsidRDefault="00F3759D" w:rsidP="00F3759D">
      <w:pPr>
        <w:pStyle w:val="P00"/>
        <w:spacing w:before="72"/>
        <w:ind w:left="624" w:right="1134"/>
        <w:rPr>
          <w:rStyle w:val="default"/>
          <w:rFonts w:cs="FrankRuehl"/>
          <w:rtl/>
        </w:rPr>
      </w:pPr>
      <w:r>
        <w:rPr>
          <w:rStyle w:val="default"/>
          <w:rFonts w:cs="FrankRuehl" w:hint="cs"/>
          <w:rtl/>
        </w:rPr>
        <w:t xml:space="preserve">""בנק הדואר" </w:t>
      </w:r>
      <w:r>
        <w:rPr>
          <w:rStyle w:val="default"/>
          <w:rFonts w:cs="FrankRuehl"/>
          <w:rtl/>
        </w:rPr>
        <w:t>–</w:t>
      </w:r>
      <w:r>
        <w:rPr>
          <w:rStyle w:val="default"/>
          <w:rFonts w:cs="FrankRuehl" w:hint="cs"/>
          <w:rtl/>
        </w:rPr>
        <w:t xml:space="preserve"> החברה כהגדרתה בחוק הדואר, בנותנה את השירותים הכספיים כהגדרתם באותו חוק, מטעם החברה הבת, כמשמעותה בסעיף 88יא לחוק האמור.".</w:t>
      </w:r>
    </w:p>
    <w:p w:rsidR="00F91A02" w:rsidRDefault="00F91A02">
      <w:pPr>
        <w:pStyle w:val="P00"/>
        <w:spacing w:before="72"/>
        <w:ind w:left="0" w:right="1134"/>
        <w:rPr>
          <w:rStyle w:val="default"/>
          <w:rFonts w:cs="FrankRuehl"/>
          <w:rtl/>
        </w:rPr>
      </w:pPr>
    </w:p>
    <w:p w:rsidR="004E48C4" w:rsidRPr="00F3759D" w:rsidRDefault="00F3759D" w:rsidP="00F3759D">
      <w:pPr>
        <w:pStyle w:val="medium2-header"/>
        <w:keepLines w:val="0"/>
        <w:spacing w:before="72"/>
        <w:ind w:left="0" w:right="1134"/>
        <w:outlineLvl w:val="0"/>
        <w:rPr>
          <w:rFonts w:cs="FrankRuehl"/>
          <w:noProof/>
          <w:rtl/>
        </w:rPr>
      </w:pPr>
      <w:bookmarkStart w:id="95" w:name="med12"/>
      <w:bookmarkEnd w:id="95"/>
      <w:r w:rsidRPr="00F3759D">
        <w:rPr>
          <w:rFonts w:cs="FrankRuehl" w:hint="cs"/>
          <w:noProof/>
          <w:rtl/>
        </w:rPr>
        <w:t>תוספת</w:t>
      </w:r>
    </w:p>
    <w:p w:rsidR="004E48C4" w:rsidRPr="00F3759D" w:rsidRDefault="00F3759D" w:rsidP="00F3759D">
      <w:pPr>
        <w:pStyle w:val="P00"/>
        <w:spacing w:before="72"/>
        <w:ind w:left="0" w:right="1134"/>
        <w:jc w:val="center"/>
        <w:rPr>
          <w:rStyle w:val="default"/>
          <w:rFonts w:cs="FrankRuehl"/>
          <w:b/>
          <w:bCs/>
          <w:sz w:val="16"/>
          <w:szCs w:val="22"/>
          <w:rtl/>
        </w:rPr>
      </w:pPr>
      <w:r w:rsidRPr="00F3759D">
        <w:rPr>
          <w:rStyle w:val="default"/>
          <w:rFonts w:cs="FrankRuehl" w:hint="cs"/>
          <w:b/>
          <w:bCs/>
          <w:sz w:val="16"/>
          <w:szCs w:val="22"/>
          <w:rtl/>
        </w:rPr>
        <w:t>חלק א'</w:t>
      </w:r>
    </w:p>
    <w:p w:rsidR="00F3759D" w:rsidRPr="00F3759D" w:rsidRDefault="00F3759D" w:rsidP="00F3759D">
      <w:pPr>
        <w:pStyle w:val="P00"/>
        <w:spacing w:before="72"/>
        <w:ind w:left="0" w:right="1134"/>
        <w:jc w:val="center"/>
        <w:rPr>
          <w:rStyle w:val="default"/>
          <w:rFonts w:cs="FrankRuehl"/>
          <w:sz w:val="18"/>
          <w:szCs w:val="24"/>
          <w:rtl/>
        </w:rPr>
      </w:pPr>
      <w:r w:rsidRPr="00F3759D">
        <w:rPr>
          <w:rStyle w:val="default"/>
          <w:rFonts w:cs="FrankRuehl" w:hint="cs"/>
          <w:sz w:val="18"/>
          <w:szCs w:val="24"/>
          <w:rtl/>
        </w:rPr>
        <w:t>(סעיף 42(א)(12))</w:t>
      </w:r>
    </w:p>
    <w:p w:rsidR="00F3759D" w:rsidRDefault="00F3759D">
      <w:pPr>
        <w:pStyle w:val="P00"/>
        <w:spacing w:before="72"/>
        <w:ind w:left="0" w:right="1134"/>
        <w:rPr>
          <w:rStyle w:val="default"/>
          <w:rFonts w:cs="FrankRuehl"/>
          <w:rtl/>
        </w:rPr>
      </w:pPr>
    </w:p>
    <w:p w:rsidR="00F3759D" w:rsidRPr="00F3759D" w:rsidRDefault="00F3759D" w:rsidP="00F3759D">
      <w:pPr>
        <w:pStyle w:val="P00"/>
        <w:spacing w:before="72"/>
        <w:ind w:left="0" w:right="1134"/>
        <w:jc w:val="center"/>
        <w:rPr>
          <w:rStyle w:val="default"/>
          <w:rFonts w:cs="FrankRuehl"/>
          <w:b/>
          <w:bCs/>
          <w:sz w:val="16"/>
          <w:szCs w:val="22"/>
          <w:rtl/>
        </w:rPr>
      </w:pPr>
      <w:r w:rsidRPr="00F3759D">
        <w:rPr>
          <w:rStyle w:val="default"/>
          <w:rFonts w:cs="FrankRuehl" w:hint="cs"/>
          <w:b/>
          <w:bCs/>
          <w:sz w:val="16"/>
          <w:szCs w:val="22"/>
          <w:rtl/>
        </w:rPr>
        <w:t>חלק ב'</w:t>
      </w:r>
    </w:p>
    <w:p w:rsidR="00F3759D" w:rsidRPr="00F3759D" w:rsidRDefault="00F3759D" w:rsidP="00F3759D">
      <w:pPr>
        <w:pStyle w:val="P00"/>
        <w:spacing w:before="72"/>
        <w:ind w:left="0" w:right="1134"/>
        <w:jc w:val="center"/>
        <w:rPr>
          <w:rStyle w:val="default"/>
          <w:rFonts w:cs="FrankRuehl"/>
          <w:sz w:val="18"/>
          <w:szCs w:val="24"/>
          <w:rtl/>
        </w:rPr>
      </w:pPr>
      <w:r w:rsidRPr="00F3759D">
        <w:rPr>
          <w:rStyle w:val="default"/>
          <w:rFonts w:cs="FrankRuehl" w:hint="cs"/>
          <w:sz w:val="18"/>
          <w:szCs w:val="24"/>
          <w:rtl/>
        </w:rPr>
        <w:t>(סעיף 42(ב)(17))</w:t>
      </w:r>
    </w:p>
    <w:p w:rsidR="004E48C4" w:rsidRDefault="004E48C4">
      <w:pPr>
        <w:pStyle w:val="P00"/>
        <w:spacing w:before="72"/>
        <w:ind w:left="0" w:right="1134"/>
        <w:rPr>
          <w:rStyle w:val="default"/>
          <w:rFonts w:cs="FrankRuehl"/>
          <w:rtl/>
        </w:rPr>
      </w:pPr>
    </w:p>
    <w:p w:rsidR="004E48C4" w:rsidRDefault="004E48C4">
      <w:pPr>
        <w:pStyle w:val="P00"/>
        <w:spacing w:before="72"/>
        <w:ind w:left="0" w:right="1134"/>
        <w:rPr>
          <w:rStyle w:val="default"/>
          <w:rFonts w:cs="FrankRuehl" w:hint="cs"/>
          <w:rtl/>
        </w:rPr>
      </w:pPr>
    </w:p>
    <w:p w:rsidR="00F91A02" w:rsidRDefault="00F91A02" w:rsidP="00F46D49">
      <w:pPr>
        <w:pStyle w:val="sig-1"/>
        <w:tabs>
          <w:tab w:val="clear" w:pos="851"/>
          <w:tab w:val="clear" w:pos="4820"/>
          <w:tab w:val="center" w:pos="1134"/>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r>
      <w:r w:rsidR="00F3759D">
        <w:rPr>
          <w:rStyle w:val="default"/>
          <w:rFonts w:cs="FrankRuehl" w:hint="cs"/>
          <w:rtl/>
        </w:rPr>
        <w:t>בנימין נתניהו</w:t>
      </w:r>
      <w:r>
        <w:rPr>
          <w:rStyle w:val="default"/>
          <w:rFonts w:cs="FrankRuehl" w:hint="cs"/>
          <w:rtl/>
        </w:rPr>
        <w:tab/>
      </w:r>
      <w:r>
        <w:rPr>
          <w:rStyle w:val="default"/>
          <w:rFonts w:cs="FrankRuehl" w:hint="cs"/>
          <w:rtl/>
        </w:rPr>
        <w:tab/>
      </w:r>
      <w:r w:rsidR="00F3759D">
        <w:rPr>
          <w:rStyle w:val="default"/>
          <w:rFonts w:cs="FrankRuehl" w:hint="cs"/>
          <w:rtl/>
        </w:rPr>
        <w:t>איילת שקד</w:t>
      </w:r>
    </w:p>
    <w:p w:rsidR="00F91A02" w:rsidRDefault="00F91A02" w:rsidP="00F46D49">
      <w:pPr>
        <w:pStyle w:val="sig-1"/>
        <w:tabs>
          <w:tab w:val="clear" w:pos="851"/>
          <w:tab w:val="clear" w:pos="4820"/>
          <w:tab w:val="center" w:pos="1134"/>
          <w:tab w:val="center" w:pos="4536"/>
          <w:tab w:val="center" w:pos="6237"/>
        </w:tabs>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r>
      <w:r w:rsidR="00F3759D">
        <w:rPr>
          <w:rStyle w:val="default"/>
          <w:rFonts w:cs="FrankRuehl" w:hint="cs"/>
          <w:sz w:val="22"/>
          <w:szCs w:val="22"/>
          <w:rtl/>
        </w:rPr>
        <w:t>שרת המשפטים</w:t>
      </w:r>
    </w:p>
    <w:p w:rsidR="00F91A02" w:rsidRDefault="00F91A02" w:rsidP="00F46D49">
      <w:pPr>
        <w:pStyle w:val="sig-1"/>
        <w:tabs>
          <w:tab w:val="clear" w:pos="851"/>
          <w:tab w:val="clear" w:pos="4820"/>
          <w:tab w:val="center" w:pos="1134"/>
          <w:tab w:val="center" w:pos="4536"/>
          <w:tab w:val="center" w:pos="6237"/>
        </w:tabs>
        <w:spacing w:before="72"/>
        <w:ind w:left="0" w:right="1134"/>
        <w:rPr>
          <w:rStyle w:val="default"/>
          <w:rFonts w:cs="FrankRuehl" w:hint="cs"/>
          <w:rtl/>
        </w:rPr>
      </w:pPr>
      <w:r>
        <w:rPr>
          <w:rStyle w:val="default"/>
          <w:rFonts w:cs="FrankRuehl" w:hint="cs"/>
          <w:rtl/>
        </w:rPr>
        <w:tab/>
      </w:r>
      <w:r w:rsidR="00F3759D">
        <w:rPr>
          <w:rStyle w:val="default"/>
          <w:rFonts w:cs="FrankRuehl" w:hint="cs"/>
          <w:rtl/>
        </w:rPr>
        <w:t>ראובן ריבלין</w:t>
      </w:r>
      <w:r>
        <w:rPr>
          <w:rStyle w:val="default"/>
          <w:rFonts w:cs="FrankRuehl" w:hint="cs"/>
          <w:rtl/>
        </w:rPr>
        <w:tab/>
      </w:r>
      <w:r>
        <w:rPr>
          <w:rStyle w:val="default"/>
          <w:rFonts w:cs="FrankRuehl" w:hint="cs"/>
          <w:rtl/>
        </w:rPr>
        <w:tab/>
      </w:r>
      <w:r w:rsidR="00F3759D">
        <w:rPr>
          <w:rStyle w:val="default"/>
          <w:rFonts w:cs="FrankRuehl" w:hint="cs"/>
          <w:rtl/>
        </w:rPr>
        <w:t>יולי יואל אדלשטיין</w:t>
      </w:r>
    </w:p>
    <w:p w:rsidR="00F91A02" w:rsidRDefault="00F91A02" w:rsidP="00F46D49">
      <w:pPr>
        <w:pStyle w:val="sig-1"/>
        <w:tabs>
          <w:tab w:val="clear" w:pos="851"/>
          <w:tab w:val="clear" w:pos="4820"/>
          <w:tab w:val="center" w:pos="1134"/>
          <w:tab w:val="center" w:pos="4536"/>
          <w:tab w:val="center" w:pos="6237"/>
        </w:tabs>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rsidR="00F91A02" w:rsidRDefault="00F91A02">
      <w:pPr>
        <w:pStyle w:val="P00"/>
        <w:spacing w:before="72"/>
        <w:ind w:left="0" w:right="1134"/>
        <w:rPr>
          <w:rStyle w:val="default"/>
          <w:rFonts w:cs="FrankRuehl" w:hint="cs"/>
          <w:rtl/>
        </w:rPr>
      </w:pPr>
    </w:p>
    <w:p w:rsidR="00646F6F" w:rsidRDefault="00646F6F">
      <w:pPr>
        <w:pStyle w:val="P00"/>
        <w:spacing w:before="72"/>
        <w:ind w:left="0" w:right="1134"/>
        <w:rPr>
          <w:rStyle w:val="default"/>
          <w:rFonts w:cs="FrankRuehl"/>
          <w:rtl/>
        </w:rPr>
      </w:pPr>
    </w:p>
    <w:p w:rsidR="00A05D85" w:rsidRDefault="00A05D85">
      <w:pPr>
        <w:pStyle w:val="P00"/>
        <w:spacing w:before="72"/>
        <w:ind w:left="0" w:right="1134"/>
        <w:rPr>
          <w:rStyle w:val="default"/>
          <w:rFonts w:cs="FrankRuehl"/>
          <w:rtl/>
        </w:rPr>
      </w:pPr>
    </w:p>
    <w:p w:rsidR="00A05D85" w:rsidRDefault="00A05D85">
      <w:pPr>
        <w:pStyle w:val="P00"/>
        <w:spacing w:before="72"/>
        <w:ind w:left="0" w:right="1134"/>
        <w:rPr>
          <w:rStyle w:val="default"/>
          <w:rFonts w:cs="FrankRuehl"/>
          <w:rtl/>
        </w:rPr>
      </w:pPr>
    </w:p>
    <w:p w:rsidR="00A05D85" w:rsidRDefault="00A05D85" w:rsidP="00A05D85">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646F6F" w:rsidRPr="00A05D85" w:rsidRDefault="00646F6F" w:rsidP="00A05D85">
      <w:pPr>
        <w:pStyle w:val="P00"/>
        <w:spacing w:before="72"/>
        <w:ind w:left="0" w:right="1134"/>
        <w:jc w:val="center"/>
        <w:rPr>
          <w:rStyle w:val="default"/>
          <w:rFonts w:cs="David"/>
          <w:color w:val="0000FF"/>
          <w:szCs w:val="24"/>
          <w:u w:val="single"/>
          <w:rtl/>
        </w:rPr>
      </w:pPr>
    </w:p>
    <w:sectPr w:rsidR="00646F6F" w:rsidRPr="00A05D85">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6182" w:rsidRDefault="00666182">
      <w:r>
        <w:separator/>
      </w:r>
    </w:p>
  </w:endnote>
  <w:endnote w:type="continuationSeparator" w:id="0">
    <w:p w:rsidR="00666182" w:rsidRDefault="00666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4A14" w:rsidRDefault="009C4A1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C4A14" w:rsidRDefault="009C4A1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9C4A14" w:rsidRDefault="009C4A1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Z:\00000000000000000000000=2014------------------------\05-May\2014-05-28\LawsForHofit\02\999_908.doc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4A14" w:rsidRDefault="009C4A1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C3ED2">
      <w:rPr>
        <w:rFonts w:hAnsi="FrankRuehl" w:cs="FrankRuehl"/>
        <w:noProof/>
        <w:sz w:val="24"/>
        <w:szCs w:val="24"/>
        <w:rtl/>
      </w:rPr>
      <w:t>5</w:t>
    </w:r>
    <w:r>
      <w:rPr>
        <w:rFonts w:hAnsi="FrankRuehl" w:cs="FrankRuehl"/>
        <w:sz w:val="24"/>
        <w:szCs w:val="24"/>
        <w:rtl/>
      </w:rPr>
      <w:fldChar w:fldCharType="end"/>
    </w:r>
  </w:p>
  <w:p w:rsidR="009C4A14" w:rsidRDefault="009C4A1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9C4A14" w:rsidRDefault="009C4A1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Z:\00000000000000000000000=2014------------------------\05-May\2014-05-28\LawsForHofit\02\999_908.doc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6182" w:rsidRDefault="00666182">
      <w:pPr>
        <w:spacing w:before="60" w:line="240" w:lineRule="auto"/>
        <w:ind w:right="1134"/>
      </w:pPr>
      <w:r>
        <w:separator/>
      </w:r>
    </w:p>
  </w:footnote>
  <w:footnote w:type="continuationSeparator" w:id="0">
    <w:p w:rsidR="00666182" w:rsidRDefault="00666182">
      <w:r>
        <w:continuationSeparator/>
      </w:r>
    </w:p>
  </w:footnote>
  <w:footnote w:id="1">
    <w:p w:rsidR="00FD1449" w:rsidRDefault="009C4A14" w:rsidP="00FD1449">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sz w:val="20"/>
        </w:rPr>
        <w:t>*</w:t>
      </w:r>
      <w:r>
        <w:rPr>
          <w:rFonts w:hint="cs"/>
          <w:sz w:val="20"/>
          <w:rtl/>
        </w:rPr>
        <w:t xml:space="preserve"> פורסם </w:t>
      </w:r>
      <w:hyperlink r:id="rId1" w:history="1">
        <w:r w:rsidRPr="00FD1449">
          <w:rPr>
            <w:rStyle w:val="Hyperlink"/>
            <w:rFonts w:hint="cs"/>
            <w:sz w:val="20"/>
            <w:rtl/>
          </w:rPr>
          <w:t>ס"ח תשע"ט מס' 2778</w:t>
        </w:r>
      </w:hyperlink>
      <w:r>
        <w:rPr>
          <w:rFonts w:hint="cs"/>
          <w:sz w:val="20"/>
          <w:rtl/>
        </w:rPr>
        <w:t xml:space="preserve"> מיום 9.1.2019 עמ' 201 (</w:t>
      </w:r>
      <w:hyperlink r:id="rId2" w:history="1">
        <w:r>
          <w:rPr>
            <w:rStyle w:val="Hyperlink"/>
            <w:rFonts w:hint="cs"/>
            <w:sz w:val="20"/>
            <w:rtl/>
          </w:rPr>
          <w:t xml:space="preserve">ה"ח הממשלה </w:t>
        </w:r>
        <w:r>
          <w:rPr>
            <w:rStyle w:val="Hyperlink"/>
            <w:rFonts w:hint="cs"/>
            <w:sz w:val="20"/>
            <w:rtl/>
          </w:rPr>
          <w:t>ת</w:t>
        </w:r>
        <w:r>
          <w:rPr>
            <w:rStyle w:val="Hyperlink"/>
            <w:rFonts w:hint="cs"/>
            <w:sz w:val="20"/>
            <w:rtl/>
          </w:rPr>
          <w:t>שע"ח מס' 1246</w:t>
        </w:r>
      </w:hyperlink>
      <w:r>
        <w:rPr>
          <w:rFonts w:hint="cs"/>
          <w:sz w:val="20"/>
          <w:rtl/>
        </w:rPr>
        <w:t xml:space="preserve"> עמ' 1154).</w:t>
      </w:r>
    </w:p>
    <w:p w:rsidR="00BC3ED2" w:rsidRPr="002A6C98" w:rsidRDefault="003A47B8" w:rsidP="00BC3E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3" w:history="1">
        <w:r w:rsidRPr="00BC3ED2">
          <w:rPr>
            <w:rStyle w:val="Hyperlink"/>
            <w:rFonts w:hint="cs"/>
            <w:rtl/>
            <w:lang w:eastAsia="en-US"/>
          </w:rPr>
          <w:t>ס"ח תש"ף מס' 2790</w:t>
        </w:r>
      </w:hyperlink>
      <w:r>
        <w:rPr>
          <w:rFonts w:hint="cs"/>
          <w:rtl/>
          <w:lang w:eastAsia="en-US"/>
        </w:rPr>
        <w:t xml:space="preserve"> מיום 18.2.2020 עמ' 14 (</w:t>
      </w:r>
      <w:hyperlink r:id="rId4" w:history="1">
        <w:r w:rsidRPr="003A47B8">
          <w:rPr>
            <w:rStyle w:val="Hyperlink"/>
            <w:rFonts w:hint="cs"/>
            <w:rtl/>
            <w:lang w:eastAsia="en-US"/>
          </w:rPr>
          <w:t>ה"ח הממשלה תש"ף מס' 1291</w:t>
        </w:r>
      </w:hyperlink>
      <w:r>
        <w:rPr>
          <w:rFonts w:hint="cs"/>
          <w:rtl/>
          <w:lang w:eastAsia="en-US"/>
        </w:rPr>
        <w:t xml:space="preserve"> עמ' 2) </w:t>
      </w:r>
      <w:r>
        <w:rPr>
          <w:rtl/>
          <w:lang w:eastAsia="en-US"/>
        </w:rPr>
        <w:t>–</w:t>
      </w:r>
      <w:r>
        <w:rPr>
          <w:rFonts w:hint="cs"/>
          <w:rtl/>
          <w:lang w:eastAsia="en-US"/>
        </w:rPr>
        <w:t xml:space="preserve"> תיקון מס' 1; תחילתו ביום 9.1.2020.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4A14" w:rsidRDefault="009C4A1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9C4A14" w:rsidRDefault="009C4A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C4A14" w:rsidRDefault="009C4A1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4A14" w:rsidRDefault="009C4A14">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 שירותי תשלום, תשע"ט-2019</w:t>
    </w:r>
  </w:p>
  <w:p w:rsidR="009C4A14" w:rsidRDefault="009C4A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C4A14" w:rsidRDefault="009C4A1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403E"/>
    <w:rsid w:val="0007633B"/>
    <w:rsid w:val="000C0481"/>
    <w:rsid w:val="000C4F13"/>
    <w:rsid w:val="000F4AC7"/>
    <w:rsid w:val="000F7F92"/>
    <w:rsid w:val="00113C06"/>
    <w:rsid w:val="0012738C"/>
    <w:rsid w:val="001653AE"/>
    <w:rsid w:val="0017403D"/>
    <w:rsid w:val="00180723"/>
    <w:rsid w:val="001A4667"/>
    <w:rsid w:val="001B7732"/>
    <w:rsid w:val="001C5FDF"/>
    <w:rsid w:val="001F2AE2"/>
    <w:rsid w:val="001F5176"/>
    <w:rsid w:val="00216948"/>
    <w:rsid w:val="00261A97"/>
    <w:rsid w:val="002630B8"/>
    <w:rsid w:val="002719F3"/>
    <w:rsid w:val="002A6C98"/>
    <w:rsid w:val="002B38C1"/>
    <w:rsid w:val="002F1B27"/>
    <w:rsid w:val="002F4874"/>
    <w:rsid w:val="003476CE"/>
    <w:rsid w:val="003903A0"/>
    <w:rsid w:val="003A01B4"/>
    <w:rsid w:val="003A47B8"/>
    <w:rsid w:val="003B6BD2"/>
    <w:rsid w:val="003B6C04"/>
    <w:rsid w:val="003E69D1"/>
    <w:rsid w:val="003F69BD"/>
    <w:rsid w:val="0040267B"/>
    <w:rsid w:val="00407636"/>
    <w:rsid w:val="004110AA"/>
    <w:rsid w:val="00426C52"/>
    <w:rsid w:val="00461CF9"/>
    <w:rsid w:val="004A4919"/>
    <w:rsid w:val="004B46A6"/>
    <w:rsid w:val="004B56F0"/>
    <w:rsid w:val="004E3F54"/>
    <w:rsid w:val="004E48C4"/>
    <w:rsid w:val="004F23BB"/>
    <w:rsid w:val="005021A7"/>
    <w:rsid w:val="00570C8D"/>
    <w:rsid w:val="00573BBD"/>
    <w:rsid w:val="0058034A"/>
    <w:rsid w:val="005C7EF5"/>
    <w:rsid w:val="00604210"/>
    <w:rsid w:val="006449C2"/>
    <w:rsid w:val="00646F6F"/>
    <w:rsid w:val="006470B6"/>
    <w:rsid w:val="0065080C"/>
    <w:rsid w:val="0065519F"/>
    <w:rsid w:val="00666182"/>
    <w:rsid w:val="006A579D"/>
    <w:rsid w:val="006B003D"/>
    <w:rsid w:val="006B6CA5"/>
    <w:rsid w:val="006E7BD3"/>
    <w:rsid w:val="007174DA"/>
    <w:rsid w:val="00724170"/>
    <w:rsid w:val="007556F4"/>
    <w:rsid w:val="00777787"/>
    <w:rsid w:val="007933EE"/>
    <w:rsid w:val="007961EE"/>
    <w:rsid w:val="007A6A13"/>
    <w:rsid w:val="007F6794"/>
    <w:rsid w:val="007F7D89"/>
    <w:rsid w:val="008239F9"/>
    <w:rsid w:val="00837162"/>
    <w:rsid w:val="00842F3C"/>
    <w:rsid w:val="00852B79"/>
    <w:rsid w:val="008762C8"/>
    <w:rsid w:val="00893A22"/>
    <w:rsid w:val="00896040"/>
    <w:rsid w:val="008C24F1"/>
    <w:rsid w:val="008D0283"/>
    <w:rsid w:val="008D7DB9"/>
    <w:rsid w:val="008F5D73"/>
    <w:rsid w:val="009171EE"/>
    <w:rsid w:val="00922094"/>
    <w:rsid w:val="00927719"/>
    <w:rsid w:val="0096403E"/>
    <w:rsid w:val="00964BCE"/>
    <w:rsid w:val="0097694C"/>
    <w:rsid w:val="00983766"/>
    <w:rsid w:val="00984F57"/>
    <w:rsid w:val="0099426A"/>
    <w:rsid w:val="009A7F2A"/>
    <w:rsid w:val="009B00AB"/>
    <w:rsid w:val="009B2BC1"/>
    <w:rsid w:val="009B6722"/>
    <w:rsid w:val="009C07EE"/>
    <w:rsid w:val="009C4A14"/>
    <w:rsid w:val="009C544F"/>
    <w:rsid w:val="009F571B"/>
    <w:rsid w:val="00A02C6B"/>
    <w:rsid w:val="00A05D85"/>
    <w:rsid w:val="00A242B6"/>
    <w:rsid w:val="00A407A2"/>
    <w:rsid w:val="00A46D42"/>
    <w:rsid w:val="00A50AFA"/>
    <w:rsid w:val="00A56BA3"/>
    <w:rsid w:val="00A77C05"/>
    <w:rsid w:val="00A82C7B"/>
    <w:rsid w:val="00A854FB"/>
    <w:rsid w:val="00A95BD4"/>
    <w:rsid w:val="00AA5EF1"/>
    <w:rsid w:val="00AF6FD8"/>
    <w:rsid w:val="00AF727A"/>
    <w:rsid w:val="00B25E32"/>
    <w:rsid w:val="00B31632"/>
    <w:rsid w:val="00B73900"/>
    <w:rsid w:val="00B73909"/>
    <w:rsid w:val="00B914CF"/>
    <w:rsid w:val="00B95762"/>
    <w:rsid w:val="00BA3DA4"/>
    <w:rsid w:val="00BC1E56"/>
    <w:rsid w:val="00BC3ED2"/>
    <w:rsid w:val="00C05A20"/>
    <w:rsid w:val="00C23702"/>
    <w:rsid w:val="00C33914"/>
    <w:rsid w:val="00C3799D"/>
    <w:rsid w:val="00C4017A"/>
    <w:rsid w:val="00C62B22"/>
    <w:rsid w:val="00C80214"/>
    <w:rsid w:val="00C93BB6"/>
    <w:rsid w:val="00CA4EED"/>
    <w:rsid w:val="00CB4A80"/>
    <w:rsid w:val="00CC4CD8"/>
    <w:rsid w:val="00CE2E76"/>
    <w:rsid w:val="00D15AA9"/>
    <w:rsid w:val="00D368F0"/>
    <w:rsid w:val="00D37C20"/>
    <w:rsid w:val="00D51895"/>
    <w:rsid w:val="00D9188F"/>
    <w:rsid w:val="00D93226"/>
    <w:rsid w:val="00DA1851"/>
    <w:rsid w:val="00DB2E97"/>
    <w:rsid w:val="00DE4C46"/>
    <w:rsid w:val="00DF303F"/>
    <w:rsid w:val="00E031E5"/>
    <w:rsid w:val="00E20D93"/>
    <w:rsid w:val="00E26B15"/>
    <w:rsid w:val="00E27D9D"/>
    <w:rsid w:val="00E41CA5"/>
    <w:rsid w:val="00E4249D"/>
    <w:rsid w:val="00E54EE3"/>
    <w:rsid w:val="00E550F4"/>
    <w:rsid w:val="00E56B7B"/>
    <w:rsid w:val="00E6248E"/>
    <w:rsid w:val="00EA70AE"/>
    <w:rsid w:val="00EC0A64"/>
    <w:rsid w:val="00EC2130"/>
    <w:rsid w:val="00ED1D41"/>
    <w:rsid w:val="00EE0E0D"/>
    <w:rsid w:val="00EF24DA"/>
    <w:rsid w:val="00EF53C1"/>
    <w:rsid w:val="00F03941"/>
    <w:rsid w:val="00F3759D"/>
    <w:rsid w:val="00F46D49"/>
    <w:rsid w:val="00F573F9"/>
    <w:rsid w:val="00F74653"/>
    <w:rsid w:val="00F85A9D"/>
    <w:rsid w:val="00F91A02"/>
    <w:rsid w:val="00FA10DB"/>
    <w:rsid w:val="00FB1FEE"/>
    <w:rsid w:val="00FC5E61"/>
    <w:rsid w:val="00FD1449"/>
    <w:rsid w:val="00FD1A68"/>
    <w:rsid w:val="00FD2284"/>
    <w:rsid w:val="00FD2E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32C8409-2C0D-49B3-9D6C-FC3FD95D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character" w:customStyle="1" w:styleId="P000">
    <w:name w:val="P00 תו"/>
    <w:link w:val="P00"/>
    <w:rsid w:val="008F5D73"/>
    <w:rPr>
      <w:rFonts w:cs="FrankRuehl"/>
      <w:noProof/>
      <w:szCs w:val="26"/>
      <w:lang w:val="en-US" w:eastAsia="he-IL" w:bidi="he-IL"/>
    </w:rPr>
  </w:style>
  <w:style w:type="paragraph" w:customStyle="1" w:styleId="header-2">
    <w:name w:val="header-2"/>
    <w:basedOn w:val="P00"/>
    <w:rsid w:val="007933EE"/>
    <w:pPr>
      <w:keepNext/>
      <w:keepLines/>
      <w:tabs>
        <w:tab w:val="clear" w:pos="6259"/>
      </w:tabs>
      <w:spacing w:before="240"/>
      <w:jc w:val="center"/>
    </w:pPr>
    <w:rPr>
      <w:rFonts w:cs="Times New Roman"/>
      <w:szCs w:val="20"/>
    </w:rPr>
  </w:style>
  <w:style w:type="character" w:styleId="FollowedHyperlink">
    <w:name w:val="FollowedHyperlink"/>
    <w:rsid w:val="008D7DB9"/>
    <w:rPr>
      <w:color w:val="800080"/>
      <w:u w:val="single"/>
    </w:rPr>
  </w:style>
  <w:style w:type="character" w:customStyle="1" w:styleId="UnresolvedMention">
    <w:name w:val="Unresolved Mention"/>
    <w:uiPriority w:val="99"/>
    <w:semiHidden/>
    <w:unhideWhenUsed/>
    <w:rsid w:val="003A4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5/memshala-1291.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2790.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790.pdf" TargetMode="External"/><Relationship Id="rId2" Type="http://schemas.openxmlformats.org/officeDocument/2006/relationships/hyperlink" Target="http://www.nevo.co.il/law_word/law15/memshala-1246.pdf" TargetMode="External"/><Relationship Id="rId1" Type="http://schemas.openxmlformats.org/officeDocument/2006/relationships/hyperlink" Target="http://www.nevo.co.il/law_word/law14/law-2778.pdf" TargetMode="External"/><Relationship Id="rId4" Type="http://schemas.openxmlformats.org/officeDocument/2006/relationships/hyperlink" Target="http://www.nevo.co.il/law_word/law15/memshala-12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10178</Words>
  <Characters>58017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68059</CharactersWithSpaces>
  <SharedDoc>false</SharedDoc>
  <HLinks>
    <vt:vector size="612" baseType="variant">
      <vt:variant>
        <vt:i4>393283</vt:i4>
      </vt:variant>
      <vt:variant>
        <vt:i4>576</vt:i4>
      </vt:variant>
      <vt:variant>
        <vt:i4>0</vt:i4>
      </vt:variant>
      <vt:variant>
        <vt:i4>5</vt:i4>
      </vt:variant>
      <vt:variant>
        <vt:lpwstr>http://www.nevo.co.il/advertisements/nevo-100.doc</vt:lpwstr>
      </vt:variant>
      <vt:variant>
        <vt:lpwstr/>
      </vt:variant>
      <vt:variant>
        <vt:i4>1245281</vt:i4>
      </vt:variant>
      <vt:variant>
        <vt:i4>573</vt:i4>
      </vt:variant>
      <vt:variant>
        <vt:i4>0</vt:i4>
      </vt:variant>
      <vt:variant>
        <vt:i4>5</vt:i4>
      </vt:variant>
      <vt:variant>
        <vt:lpwstr>http://www.nevo.co.il/law_word/law15/memshala-1291.pdf</vt:lpwstr>
      </vt:variant>
      <vt:variant>
        <vt:lpwstr/>
      </vt:variant>
      <vt:variant>
        <vt:i4>7602190</vt:i4>
      </vt:variant>
      <vt:variant>
        <vt:i4>570</vt:i4>
      </vt:variant>
      <vt:variant>
        <vt:i4>0</vt:i4>
      </vt:variant>
      <vt:variant>
        <vt:i4>5</vt:i4>
      </vt:variant>
      <vt:variant>
        <vt:lpwstr>http://www.nevo.co.il/law_word/law14/law-2790.pdf</vt:lpwstr>
      </vt:variant>
      <vt:variant>
        <vt:lpwstr/>
      </vt:variant>
      <vt:variant>
        <vt:i4>5505033</vt:i4>
      </vt:variant>
      <vt:variant>
        <vt:i4>564</vt:i4>
      </vt:variant>
      <vt:variant>
        <vt:i4>0</vt:i4>
      </vt:variant>
      <vt:variant>
        <vt:i4>5</vt:i4>
      </vt:variant>
      <vt:variant>
        <vt:lpwstr/>
      </vt:variant>
      <vt:variant>
        <vt:lpwstr>med12</vt:lpwstr>
      </vt:variant>
      <vt:variant>
        <vt:i4>3801133</vt:i4>
      </vt:variant>
      <vt:variant>
        <vt:i4>558</vt:i4>
      </vt:variant>
      <vt:variant>
        <vt:i4>0</vt:i4>
      </vt:variant>
      <vt:variant>
        <vt:i4>5</vt:i4>
      </vt:variant>
      <vt:variant>
        <vt:lpwstr/>
      </vt:variant>
      <vt:variant>
        <vt:lpwstr>Seif79</vt:lpwstr>
      </vt:variant>
      <vt:variant>
        <vt:i4>3866669</vt:i4>
      </vt:variant>
      <vt:variant>
        <vt:i4>552</vt:i4>
      </vt:variant>
      <vt:variant>
        <vt:i4>0</vt:i4>
      </vt:variant>
      <vt:variant>
        <vt:i4>5</vt:i4>
      </vt:variant>
      <vt:variant>
        <vt:lpwstr/>
      </vt:variant>
      <vt:variant>
        <vt:lpwstr>Seif78</vt:lpwstr>
      </vt:variant>
      <vt:variant>
        <vt:i4>3407917</vt:i4>
      </vt:variant>
      <vt:variant>
        <vt:i4>546</vt:i4>
      </vt:variant>
      <vt:variant>
        <vt:i4>0</vt:i4>
      </vt:variant>
      <vt:variant>
        <vt:i4>5</vt:i4>
      </vt:variant>
      <vt:variant>
        <vt:lpwstr/>
      </vt:variant>
      <vt:variant>
        <vt:lpwstr>Seif77</vt:lpwstr>
      </vt:variant>
      <vt:variant>
        <vt:i4>5505033</vt:i4>
      </vt:variant>
      <vt:variant>
        <vt:i4>540</vt:i4>
      </vt:variant>
      <vt:variant>
        <vt:i4>0</vt:i4>
      </vt:variant>
      <vt:variant>
        <vt:i4>5</vt:i4>
      </vt:variant>
      <vt:variant>
        <vt:lpwstr/>
      </vt:variant>
      <vt:variant>
        <vt:lpwstr>med11</vt:lpwstr>
      </vt:variant>
      <vt:variant>
        <vt:i4>3473453</vt:i4>
      </vt:variant>
      <vt:variant>
        <vt:i4>534</vt:i4>
      </vt:variant>
      <vt:variant>
        <vt:i4>0</vt:i4>
      </vt:variant>
      <vt:variant>
        <vt:i4>5</vt:i4>
      </vt:variant>
      <vt:variant>
        <vt:lpwstr/>
      </vt:variant>
      <vt:variant>
        <vt:lpwstr>Seif76</vt:lpwstr>
      </vt:variant>
      <vt:variant>
        <vt:i4>3538989</vt:i4>
      </vt:variant>
      <vt:variant>
        <vt:i4>528</vt:i4>
      </vt:variant>
      <vt:variant>
        <vt:i4>0</vt:i4>
      </vt:variant>
      <vt:variant>
        <vt:i4>5</vt:i4>
      </vt:variant>
      <vt:variant>
        <vt:lpwstr/>
      </vt:variant>
      <vt:variant>
        <vt:lpwstr>Seif75</vt:lpwstr>
      </vt:variant>
      <vt:variant>
        <vt:i4>3604525</vt:i4>
      </vt:variant>
      <vt:variant>
        <vt:i4>522</vt:i4>
      </vt:variant>
      <vt:variant>
        <vt:i4>0</vt:i4>
      </vt:variant>
      <vt:variant>
        <vt:i4>5</vt:i4>
      </vt:variant>
      <vt:variant>
        <vt:lpwstr/>
      </vt:variant>
      <vt:variant>
        <vt:lpwstr>Seif74</vt:lpwstr>
      </vt:variant>
      <vt:variant>
        <vt:i4>3145773</vt:i4>
      </vt:variant>
      <vt:variant>
        <vt:i4>516</vt:i4>
      </vt:variant>
      <vt:variant>
        <vt:i4>0</vt:i4>
      </vt:variant>
      <vt:variant>
        <vt:i4>5</vt:i4>
      </vt:variant>
      <vt:variant>
        <vt:lpwstr/>
      </vt:variant>
      <vt:variant>
        <vt:lpwstr>Seif73</vt:lpwstr>
      </vt:variant>
      <vt:variant>
        <vt:i4>3211309</vt:i4>
      </vt:variant>
      <vt:variant>
        <vt:i4>510</vt:i4>
      </vt:variant>
      <vt:variant>
        <vt:i4>0</vt:i4>
      </vt:variant>
      <vt:variant>
        <vt:i4>5</vt:i4>
      </vt:variant>
      <vt:variant>
        <vt:lpwstr/>
      </vt:variant>
      <vt:variant>
        <vt:lpwstr>Seif72</vt:lpwstr>
      </vt:variant>
      <vt:variant>
        <vt:i4>3276845</vt:i4>
      </vt:variant>
      <vt:variant>
        <vt:i4>504</vt:i4>
      </vt:variant>
      <vt:variant>
        <vt:i4>0</vt:i4>
      </vt:variant>
      <vt:variant>
        <vt:i4>5</vt:i4>
      </vt:variant>
      <vt:variant>
        <vt:lpwstr/>
      </vt:variant>
      <vt:variant>
        <vt:lpwstr>Seif71</vt:lpwstr>
      </vt:variant>
      <vt:variant>
        <vt:i4>3342381</vt:i4>
      </vt:variant>
      <vt:variant>
        <vt:i4>498</vt:i4>
      </vt:variant>
      <vt:variant>
        <vt:i4>0</vt:i4>
      </vt:variant>
      <vt:variant>
        <vt:i4>5</vt:i4>
      </vt:variant>
      <vt:variant>
        <vt:lpwstr/>
      </vt:variant>
      <vt:variant>
        <vt:lpwstr>Seif70</vt:lpwstr>
      </vt:variant>
      <vt:variant>
        <vt:i4>3801132</vt:i4>
      </vt:variant>
      <vt:variant>
        <vt:i4>492</vt:i4>
      </vt:variant>
      <vt:variant>
        <vt:i4>0</vt:i4>
      </vt:variant>
      <vt:variant>
        <vt:i4>5</vt:i4>
      </vt:variant>
      <vt:variant>
        <vt:lpwstr/>
      </vt:variant>
      <vt:variant>
        <vt:lpwstr>Seif69</vt:lpwstr>
      </vt:variant>
      <vt:variant>
        <vt:i4>3866668</vt:i4>
      </vt:variant>
      <vt:variant>
        <vt:i4>486</vt:i4>
      </vt:variant>
      <vt:variant>
        <vt:i4>0</vt:i4>
      </vt:variant>
      <vt:variant>
        <vt:i4>5</vt:i4>
      </vt:variant>
      <vt:variant>
        <vt:lpwstr/>
      </vt:variant>
      <vt:variant>
        <vt:lpwstr>Seif68</vt:lpwstr>
      </vt:variant>
      <vt:variant>
        <vt:i4>3407916</vt:i4>
      </vt:variant>
      <vt:variant>
        <vt:i4>480</vt:i4>
      </vt:variant>
      <vt:variant>
        <vt:i4>0</vt:i4>
      </vt:variant>
      <vt:variant>
        <vt:i4>5</vt:i4>
      </vt:variant>
      <vt:variant>
        <vt:lpwstr/>
      </vt:variant>
      <vt:variant>
        <vt:lpwstr>Seif67</vt:lpwstr>
      </vt:variant>
      <vt:variant>
        <vt:i4>3473452</vt:i4>
      </vt:variant>
      <vt:variant>
        <vt:i4>474</vt:i4>
      </vt:variant>
      <vt:variant>
        <vt:i4>0</vt:i4>
      </vt:variant>
      <vt:variant>
        <vt:i4>5</vt:i4>
      </vt:variant>
      <vt:variant>
        <vt:lpwstr/>
      </vt:variant>
      <vt:variant>
        <vt:lpwstr>Seif66</vt:lpwstr>
      </vt:variant>
      <vt:variant>
        <vt:i4>3538988</vt:i4>
      </vt:variant>
      <vt:variant>
        <vt:i4>468</vt:i4>
      </vt:variant>
      <vt:variant>
        <vt:i4>0</vt:i4>
      </vt:variant>
      <vt:variant>
        <vt:i4>5</vt:i4>
      </vt:variant>
      <vt:variant>
        <vt:lpwstr/>
      </vt:variant>
      <vt:variant>
        <vt:lpwstr>Seif65</vt:lpwstr>
      </vt:variant>
      <vt:variant>
        <vt:i4>3604524</vt:i4>
      </vt:variant>
      <vt:variant>
        <vt:i4>462</vt:i4>
      </vt:variant>
      <vt:variant>
        <vt:i4>0</vt:i4>
      </vt:variant>
      <vt:variant>
        <vt:i4>5</vt:i4>
      </vt:variant>
      <vt:variant>
        <vt:lpwstr/>
      </vt:variant>
      <vt:variant>
        <vt:lpwstr>Seif64</vt:lpwstr>
      </vt:variant>
      <vt:variant>
        <vt:i4>3145772</vt:i4>
      </vt:variant>
      <vt:variant>
        <vt:i4>456</vt:i4>
      </vt:variant>
      <vt:variant>
        <vt:i4>0</vt:i4>
      </vt:variant>
      <vt:variant>
        <vt:i4>5</vt:i4>
      </vt:variant>
      <vt:variant>
        <vt:lpwstr/>
      </vt:variant>
      <vt:variant>
        <vt:lpwstr>Seif63</vt:lpwstr>
      </vt:variant>
      <vt:variant>
        <vt:i4>3211308</vt:i4>
      </vt:variant>
      <vt:variant>
        <vt:i4>450</vt:i4>
      </vt:variant>
      <vt:variant>
        <vt:i4>0</vt:i4>
      </vt:variant>
      <vt:variant>
        <vt:i4>5</vt:i4>
      </vt:variant>
      <vt:variant>
        <vt:lpwstr/>
      </vt:variant>
      <vt:variant>
        <vt:lpwstr>Seif62</vt:lpwstr>
      </vt:variant>
      <vt:variant>
        <vt:i4>3276844</vt:i4>
      </vt:variant>
      <vt:variant>
        <vt:i4>444</vt:i4>
      </vt:variant>
      <vt:variant>
        <vt:i4>0</vt:i4>
      </vt:variant>
      <vt:variant>
        <vt:i4>5</vt:i4>
      </vt:variant>
      <vt:variant>
        <vt:lpwstr/>
      </vt:variant>
      <vt:variant>
        <vt:lpwstr>Seif61</vt:lpwstr>
      </vt:variant>
      <vt:variant>
        <vt:i4>3342380</vt:i4>
      </vt:variant>
      <vt:variant>
        <vt:i4>438</vt:i4>
      </vt:variant>
      <vt:variant>
        <vt:i4>0</vt:i4>
      </vt:variant>
      <vt:variant>
        <vt:i4>5</vt:i4>
      </vt:variant>
      <vt:variant>
        <vt:lpwstr/>
      </vt:variant>
      <vt:variant>
        <vt:lpwstr>Seif60</vt:lpwstr>
      </vt:variant>
      <vt:variant>
        <vt:i4>3801135</vt:i4>
      </vt:variant>
      <vt:variant>
        <vt:i4>432</vt:i4>
      </vt:variant>
      <vt:variant>
        <vt:i4>0</vt:i4>
      </vt:variant>
      <vt:variant>
        <vt:i4>5</vt:i4>
      </vt:variant>
      <vt:variant>
        <vt:lpwstr/>
      </vt:variant>
      <vt:variant>
        <vt:lpwstr>Seif59</vt:lpwstr>
      </vt:variant>
      <vt:variant>
        <vt:i4>3866671</vt:i4>
      </vt:variant>
      <vt:variant>
        <vt:i4>426</vt:i4>
      </vt:variant>
      <vt:variant>
        <vt:i4>0</vt:i4>
      </vt:variant>
      <vt:variant>
        <vt:i4>5</vt:i4>
      </vt:variant>
      <vt:variant>
        <vt:lpwstr/>
      </vt:variant>
      <vt:variant>
        <vt:lpwstr>Seif58</vt:lpwstr>
      </vt:variant>
      <vt:variant>
        <vt:i4>3407919</vt:i4>
      </vt:variant>
      <vt:variant>
        <vt:i4>420</vt:i4>
      </vt:variant>
      <vt:variant>
        <vt:i4>0</vt:i4>
      </vt:variant>
      <vt:variant>
        <vt:i4>5</vt:i4>
      </vt:variant>
      <vt:variant>
        <vt:lpwstr/>
      </vt:variant>
      <vt:variant>
        <vt:lpwstr>Seif57</vt:lpwstr>
      </vt:variant>
      <vt:variant>
        <vt:i4>3473455</vt:i4>
      </vt:variant>
      <vt:variant>
        <vt:i4>414</vt:i4>
      </vt:variant>
      <vt:variant>
        <vt:i4>0</vt:i4>
      </vt:variant>
      <vt:variant>
        <vt:i4>5</vt:i4>
      </vt:variant>
      <vt:variant>
        <vt:lpwstr/>
      </vt:variant>
      <vt:variant>
        <vt:lpwstr>Seif56</vt:lpwstr>
      </vt:variant>
      <vt:variant>
        <vt:i4>3538991</vt:i4>
      </vt:variant>
      <vt:variant>
        <vt:i4>408</vt:i4>
      </vt:variant>
      <vt:variant>
        <vt:i4>0</vt:i4>
      </vt:variant>
      <vt:variant>
        <vt:i4>5</vt:i4>
      </vt:variant>
      <vt:variant>
        <vt:lpwstr/>
      </vt:variant>
      <vt:variant>
        <vt:lpwstr>Seif55</vt:lpwstr>
      </vt:variant>
      <vt:variant>
        <vt:i4>5505033</vt:i4>
      </vt:variant>
      <vt:variant>
        <vt:i4>402</vt:i4>
      </vt:variant>
      <vt:variant>
        <vt:i4>0</vt:i4>
      </vt:variant>
      <vt:variant>
        <vt:i4>5</vt:i4>
      </vt:variant>
      <vt:variant>
        <vt:lpwstr/>
      </vt:variant>
      <vt:variant>
        <vt:lpwstr>med10</vt:lpwstr>
      </vt:variant>
      <vt:variant>
        <vt:i4>3604527</vt:i4>
      </vt:variant>
      <vt:variant>
        <vt:i4>396</vt:i4>
      </vt:variant>
      <vt:variant>
        <vt:i4>0</vt:i4>
      </vt:variant>
      <vt:variant>
        <vt:i4>5</vt:i4>
      </vt:variant>
      <vt:variant>
        <vt:lpwstr/>
      </vt:variant>
      <vt:variant>
        <vt:lpwstr>Seif54</vt:lpwstr>
      </vt:variant>
      <vt:variant>
        <vt:i4>3145775</vt:i4>
      </vt:variant>
      <vt:variant>
        <vt:i4>390</vt:i4>
      </vt:variant>
      <vt:variant>
        <vt:i4>0</vt:i4>
      </vt:variant>
      <vt:variant>
        <vt:i4>5</vt:i4>
      </vt:variant>
      <vt:variant>
        <vt:lpwstr/>
      </vt:variant>
      <vt:variant>
        <vt:lpwstr>Seif53</vt:lpwstr>
      </vt:variant>
      <vt:variant>
        <vt:i4>3211311</vt:i4>
      </vt:variant>
      <vt:variant>
        <vt:i4>384</vt:i4>
      </vt:variant>
      <vt:variant>
        <vt:i4>0</vt:i4>
      </vt:variant>
      <vt:variant>
        <vt:i4>5</vt:i4>
      </vt:variant>
      <vt:variant>
        <vt:lpwstr/>
      </vt:variant>
      <vt:variant>
        <vt:lpwstr>Seif52</vt:lpwstr>
      </vt:variant>
      <vt:variant>
        <vt:i4>3276847</vt:i4>
      </vt:variant>
      <vt:variant>
        <vt:i4>378</vt:i4>
      </vt:variant>
      <vt:variant>
        <vt:i4>0</vt:i4>
      </vt:variant>
      <vt:variant>
        <vt:i4>5</vt:i4>
      </vt:variant>
      <vt:variant>
        <vt:lpwstr/>
      </vt:variant>
      <vt:variant>
        <vt:lpwstr>Seif51</vt:lpwstr>
      </vt:variant>
      <vt:variant>
        <vt:i4>3342383</vt:i4>
      </vt:variant>
      <vt:variant>
        <vt:i4>372</vt:i4>
      </vt:variant>
      <vt:variant>
        <vt:i4>0</vt:i4>
      </vt:variant>
      <vt:variant>
        <vt:i4>5</vt:i4>
      </vt:variant>
      <vt:variant>
        <vt:lpwstr/>
      </vt:variant>
      <vt:variant>
        <vt:lpwstr>Seif50</vt:lpwstr>
      </vt:variant>
      <vt:variant>
        <vt:i4>3801134</vt:i4>
      </vt:variant>
      <vt:variant>
        <vt:i4>366</vt:i4>
      </vt:variant>
      <vt:variant>
        <vt:i4>0</vt:i4>
      </vt:variant>
      <vt:variant>
        <vt:i4>5</vt:i4>
      </vt:variant>
      <vt:variant>
        <vt:lpwstr/>
      </vt:variant>
      <vt:variant>
        <vt:lpwstr>Seif49</vt:lpwstr>
      </vt:variant>
      <vt:variant>
        <vt:i4>3866670</vt:i4>
      </vt:variant>
      <vt:variant>
        <vt:i4>360</vt:i4>
      </vt:variant>
      <vt:variant>
        <vt:i4>0</vt:i4>
      </vt:variant>
      <vt:variant>
        <vt:i4>5</vt:i4>
      </vt:variant>
      <vt:variant>
        <vt:lpwstr/>
      </vt:variant>
      <vt:variant>
        <vt:lpwstr>Seif48</vt:lpwstr>
      </vt:variant>
      <vt:variant>
        <vt:i4>3407918</vt:i4>
      </vt:variant>
      <vt:variant>
        <vt:i4>354</vt:i4>
      </vt:variant>
      <vt:variant>
        <vt:i4>0</vt:i4>
      </vt:variant>
      <vt:variant>
        <vt:i4>5</vt:i4>
      </vt:variant>
      <vt:variant>
        <vt:lpwstr/>
      </vt:variant>
      <vt:variant>
        <vt:lpwstr>Seif47</vt:lpwstr>
      </vt:variant>
      <vt:variant>
        <vt:i4>3473454</vt:i4>
      </vt:variant>
      <vt:variant>
        <vt:i4>348</vt:i4>
      </vt:variant>
      <vt:variant>
        <vt:i4>0</vt:i4>
      </vt:variant>
      <vt:variant>
        <vt:i4>5</vt:i4>
      </vt:variant>
      <vt:variant>
        <vt:lpwstr/>
      </vt:variant>
      <vt:variant>
        <vt:lpwstr>Seif46</vt:lpwstr>
      </vt:variant>
      <vt:variant>
        <vt:i4>3538990</vt:i4>
      </vt:variant>
      <vt:variant>
        <vt:i4>342</vt:i4>
      </vt:variant>
      <vt:variant>
        <vt:i4>0</vt:i4>
      </vt:variant>
      <vt:variant>
        <vt:i4>5</vt:i4>
      </vt:variant>
      <vt:variant>
        <vt:lpwstr/>
      </vt:variant>
      <vt:variant>
        <vt:lpwstr>Seif45</vt:lpwstr>
      </vt:variant>
      <vt:variant>
        <vt:i4>6029321</vt:i4>
      </vt:variant>
      <vt:variant>
        <vt:i4>336</vt:i4>
      </vt:variant>
      <vt:variant>
        <vt:i4>0</vt:i4>
      </vt:variant>
      <vt:variant>
        <vt:i4>5</vt:i4>
      </vt:variant>
      <vt:variant>
        <vt:lpwstr/>
      </vt:variant>
      <vt:variant>
        <vt:lpwstr>med9</vt:lpwstr>
      </vt:variant>
      <vt:variant>
        <vt:i4>3604526</vt:i4>
      </vt:variant>
      <vt:variant>
        <vt:i4>330</vt:i4>
      </vt:variant>
      <vt:variant>
        <vt:i4>0</vt:i4>
      </vt:variant>
      <vt:variant>
        <vt:i4>5</vt:i4>
      </vt:variant>
      <vt:variant>
        <vt:lpwstr/>
      </vt:variant>
      <vt:variant>
        <vt:lpwstr>Seif44</vt:lpwstr>
      </vt:variant>
      <vt:variant>
        <vt:i4>3145774</vt:i4>
      </vt:variant>
      <vt:variant>
        <vt:i4>324</vt:i4>
      </vt:variant>
      <vt:variant>
        <vt:i4>0</vt:i4>
      </vt:variant>
      <vt:variant>
        <vt:i4>5</vt:i4>
      </vt:variant>
      <vt:variant>
        <vt:lpwstr/>
      </vt:variant>
      <vt:variant>
        <vt:lpwstr>Seif43</vt:lpwstr>
      </vt:variant>
      <vt:variant>
        <vt:i4>3211310</vt:i4>
      </vt:variant>
      <vt:variant>
        <vt:i4>318</vt:i4>
      </vt:variant>
      <vt:variant>
        <vt:i4>0</vt:i4>
      </vt:variant>
      <vt:variant>
        <vt:i4>5</vt:i4>
      </vt:variant>
      <vt:variant>
        <vt:lpwstr/>
      </vt:variant>
      <vt:variant>
        <vt:lpwstr>Seif42</vt:lpwstr>
      </vt:variant>
      <vt:variant>
        <vt:i4>3276846</vt:i4>
      </vt:variant>
      <vt:variant>
        <vt:i4>312</vt:i4>
      </vt:variant>
      <vt:variant>
        <vt:i4>0</vt:i4>
      </vt:variant>
      <vt:variant>
        <vt:i4>5</vt:i4>
      </vt:variant>
      <vt:variant>
        <vt:lpwstr/>
      </vt:variant>
      <vt:variant>
        <vt:lpwstr>Seif41</vt:lpwstr>
      </vt:variant>
      <vt:variant>
        <vt:i4>6094857</vt:i4>
      </vt:variant>
      <vt:variant>
        <vt:i4>306</vt:i4>
      </vt:variant>
      <vt:variant>
        <vt:i4>0</vt:i4>
      </vt:variant>
      <vt:variant>
        <vt:i4>5</vt:i4>
      </vt:variant>
      <vt:variant>
        <vt:lpwstr/>
      </vt:variant>
      <vt:variant>
        <vt:lpwstr>med8</vt:lpwstr>
      </vt:variant>
      <vt:variant>
        <vt:i4>3342382</vt:i4>
      </vt:variant>
      <vt:variant>
        <vt:i4>300</vt:i4>
      </vt:variant>
      <vt:variant>
        <vt:i4>0</vt:i4>
      </vt:variant>
      <vt:variant>
        <vt:i4>5</vt:i4>
      </vt:variant>
      <vt:variant>
        <vt:lpwstr/>
      </vt:variant>
      <vt:variant>
        <vt:lpwstr>Seif40</vt:lpwstr>
      </vt:variant>
      <vt:variant>
        <vt:i4>5373961</vt:i4>
      </vt:variant>
      <vt:variant>
        <vt:i4>294</vt:i4>
      </vt:variant>
      <vt:variant>
        <vt:i4>0</vt:i4>
      </vt:variant>
      <vt:variant>
        <vt:i4>5</vt:i4>
      </vt:variant>
      <vt:variant>
        <vt:lpwstr/>
      </vt:variant>
      <vt:variant>
        <vt:lpwstr>med7</vt:lpwstr>
      </vt:variant>
      <vt:variant>
        <vt:i4>3801129</vt:i4>
      </vt:variant>
      <vt:variant>
        <vt:i4>288</vt:i4>
      </vt:variant>
      <vt:variant>
        <vt:i4>0</vt:i4>
      </vt:variant>
      <vt:variant>
        <vt:i4>5</vt:i4>
      </vt:variant>
      <vt:variant>
        <vt:lpwstr/>
      </vt:variant>
      <vt:variant>
        <vt:lpwstr>Seif39</vt:lpwstr>
      </vt:variant>
      <vt:variant>
        <vt:i4>3866665</vt:i4>
      </vt:variant>
      <vt:variant>
        <vt:i4>282</vt:i4>
      </vt:variant>
      <vt:variant>
        <vt:i4>0</vt:i4>
      </vt:variant>
      <vt:variant>
        <vt:i4>5</vt:i4>
      </vt:variant>
      <vt:variant>
        <vt:lpwstr/>
      </vt:variant>
      <vt:variant>
        <vt:lpwstr>Seif38</vt:lpwstr>
      </vt:variant>
      <vt:variant>
        <vt:i4>3407913</vt:i4>
      </vt:variant>
      <vt:variant>
        <vt:i4>276</vt:i4>
      </vt:variant>
      <vt:variant>
        <vt:i4>0</vt:i4>
      </vt:variant>
      <vt:variant>
        <vt:i4>5</vt:i4>
      </vt:variant>
      <vt:variant>
        <vt:lpwstr/>
      </vt:variant>
      <vt:variant>
        <vt:lpwstr>Seif37</vt:lpwstr>
      </vt:variant>
      <vt:variant>
        <vt:i4>3473449</vt:i4>
      </vt:variant>
      <vt:variant>
        <vt:i4>270</vt:i4>
      </vt:variant>
      <vt:variant>
        <vt:i4>0</vt:i4>
      </vt:variant>
      <vt:variant>
        <vt:i4>5</vt:i4>
      </vt:variant>
      <vt:variant>
        <vt:lpwstr/>
      </vt:variant>
      <vt:variant>
        <vt:lpwstr>Seif36</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3145769</vt:i4>
      </vt:variant>
      <vt:variant>
        <vt:i4>252</vt:i4>
      </vt:variant>
      <vt:variant>
        <vt:i4>0</vt:i4>
      </vt:variant>
      <vt:variant>
        <vt:i4>5</vt:i4>
      </vt:variant>
      <vt:variant>
        <vt:lpwstr/>
      </vt:variant>
      <vt:variant>
        <vt:lpwstr>Seif33</vt:lpwstr>
      </vt:variant>
      <vt:variant>
        <vt:i4>5439497</vt:i4>
      </vt:variant>
      <vt:variant>
        <vt:i4>246</vt:i4>
      </vt:variant>
      <vt:variant>
        <vt:i4>0</vt:i4>
      </vt:variant>
      <vt:variant>
        <vt:i4>5</vt:i4>
      </vt:variant>
      <vt:variant>
        <vt:lpwstr/>
      </vt:variant>
      <vt:variant>
        <vt:lpwstr>med6</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5242889</vt:i4>
      </vt:variant>
      <vt:variant>
        <vt:i4>186</vt:i4>
      </vt:variant>
      <vt:variant>
        <vt:i4>0</vt:i4>
      </vt:variant>
      <vt:variant>
        <vt:i4>5</vt:i4>
      </vt:variant>
      <vt:variant>
        <vt:lpwstr/>
      </vt:variant>
      <vt:variant>
        <vt:lpwstr>med5</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5308425</vt:i4>
      </vt:variant>
      <vt:variant>
        <vt:i4>168</vt:i4>
      </vt:variant>
      <vt:variant>
        <vt:i4>0</vt:i4>
      </vt:variant>
      <vt:variant>
        <vt:i4>5</vt:i4>
      </vt:variant>
      <vt:variant>
        <vt:lpwstr/>
      </vt:variant>
      <vt:variant>
        <vt:lpwstr>med4</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5701644</vt:i4>
      </vt:variant>
      <vt:variant>
        <vt:i4>144</vt:i4>
      </vt:variant>
      <vt:variant>
        <vt:i4>0</vt:i4>
      </vt:variant>
      <vt:variant>
        <vt:i4>5</vt:i4>
      </vt:variant>
      <vt:variant>
        <vt:lpwstr/>
      </vt:variant>
      <vt:variant>
        <vt:lpwstr>hed22</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5701644</vt:i4>
      </vt:variant>
      <vt:variant>
        <vt:i4>120</vt:i4>
      </vt:variant>
      <vt:variant>
        <vt:i4>0</vt:i4>
      </vt:variant>
      <vt:variant>
        <vt:i4>5</vt:i4>
      </vt:variant>
      <vt:variant>
        <vt:lpwstr/>
      </vt:variant>
      <vt:variant>
        <vt:lpwstr>hed21</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5701644</vt:i4>
      </vt:variant>
      <vt:variant>
        <vt:i4>72</vt:i4>
      </vt:variant>
      <vt:variant>
        <vt:i4>0</vt:i4>
      </vt:variant>
      <vt:variant>
        <vt:i4>5</vt:i4>
      </vt:variant>
      <vt:variant>
        <vt:lpwstr/>
      </vt:variant>
      <vt:variant>
        <vt:lpwstr>hed20</vt:lpwstr>
      </vt:variant>
      <vt:variant>
        <vt:i4>5636105</vt:i4>
      </vt:variant>
      <vt:variant>
        <vt:i4>66</vt:i4>
      </vt:variant>
      <vt:variant>
        <vt:i4>0</vt:i4>
      </vt:variant>
      <vt:variant>
        <vt:i4>5</vt:i4>
      </vt:variant>
      <vt:variant>
        <vt:lpwstr/>
      </vt:variant>
      <vt:variant>
        <vt:lpwstr>med3</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1245281</vt:i4>
      </vt:variant>
      <vt:variant>
        <vt:i4>9</vt:i4>
      </vt:variant>
      <vt:variant>
        <vt:i4>0</vt:i4>
      </vt:variant>
      <vt:variant>
        <vt:i4>5</vt:i4>
      </vt:variant>
      <vt:variant>
        <vt:lpwstr>http://www.nevo.co.il/law_word/law15/memshala-1291.pdf</vt:lpwstr>
      </vt:variant>
      <vt:variant>
        <vt:lpwstr/>
      </vt:variant>
      <vt:variant>
        <vt:i4>7602190</vt:i4>
      </vt:variant>
      <vt:variant>
        <vt:i4>6</vt:i4>
      </vt:variant>
      <vt:variant>
        <vt:i4>0</vt:i4>
      </vt:variant>
      <vt:variant>
        <vt:i4>5</vt:i4>
      </vt:variant>
      <vt:variant>
        <vt:lpwstr>http://www.nevo.co.il/law_word/law14/law-2790.pdf</vt:lpwstr>
      </vt:variant>
      <vt:variant>
        <vt:lpwstr/>
      </vt:variant>
      <vt:variant>
        <vt:i4>1310828</vt:i4>
      </vt:variant>
      <vt:variant>
        <vt:i4>3</vt:i4>
      </vt:variant>
      <vt:variant>
        <vt:i4>0</vt:i4>
      </vt:variant>
      <vt:variant>
        <vt:i4>5</vt:i4>
      </vt:variant>
      <vt:variant>
        <vt:lpwstr>http://www.nevo.co.il/law_word/law15/memshala-1246.pdf</vt:lpwstr>
      </vt:variant>
      <vt:variant>
        <vt:lpwstr/>
      </vt:variant>
      <vt:variant>
        <vt:i4>7995398</vt:i4>
      </vt:variant>
      <vt:variant>
        <vt:i4>0</vt:i4>
      </vt:variant>
      <vt:variant>
        <vt:i4>0</vt:i4>
      </vt:variant>
      <vt:variant>
        <vt:i4>5</vt:i4>
      </vt:variant>
      <vt:variant>
        <vt:lpwstr>http://www.nevo.co.il/law_word/law14/law-2778.pdf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כספים</vt:lpwstr>
  </property>
  <property fmtid="{D5CDD505-2E9C-101B-9397-08002B2CF9AE}" pid="4" name="LAWNAME">
    <vt:lpwstr>חוק שירותי תשלום, תשע"ט-2019</vt:lpwstr>
  </property>
  <property fmtid="{D5CDD505-2E9C-101B-9397-08002B2CF9AE}" pid="5" name="LAWNUMBER">
    <vt:lpwstr>0043</vt:lpwstr>
  </property>
  <property fmtid="{D5CDD505-2E9C-101B-9397-08002B2CF9AE}" pid="6" name="TYPE">
    <vt:lpwstr>01</vt:lpwstr>
  </property>
  <property fmtid="{D5CDD505-2E9C-101B-9397-08002B2CF9AE}" pid="7" name="LINKK7">
    <vt:lpwstr/>
  </property>
  <property fmtid="{D5CDD505-2E9C-101B-9397-08002B2CF9AE}" pid="8" name="LINKK8">
    <vt:lpwstr/>
  </property>
  <property fmtid="{D5CDD505-2E9C-101B-9397-08002B2CF9AE}" pid="9" name="LINKK9">
    <vt:lpwstr/>
  </property>
  <property fmtid="{D5CDD505-2E9C-101B-9397-08002B2CF9AE}" pid="10" name="LINKK10">
    <vt:lpwstr/>
  </property>
  <property fmtid="{D5CDD505-2E9C-101B-9397-08002B2CF9AE}" pid="11" name="LINKI1">
    <vt:lpwstr/>
  </property>
  <property fmtid="{D5CDD505-2E9C-101B-9397-08002B2CF9AE}" pid="12" name="LINKI2">
    <vt:lpwstr/>
  </property>
  <property fmtid="{D5CDD505-2E9C-101B-9397-08002B2CF9AE}" pid="13" name="LINKI3">
    <vt:lpwstr/>
  </property>
  <property fmtid="{D5CDD505-2E9C-101B-9397-08002B2CF9AE}" pid="14" name="LINKI4">
    <vt:lpwstr/>
  </property>
  <property fmtid="{D5CDD505-2E9C-101B-9397-08002B2CF9AE}" pid="15" name="LINKI5">
    <vt:lpwstr/>
  </property>
  <property fmtid="{D5CDD505-2E9C-101B-9397-08002B2CF9AE}" pid="16" name="MEKORSAMCHUT">
    <vt:lpwstr/>
  </property>
  <property fmtid="{D5CDD505-2E9C-101B-9397-08002B2CF9AE}" pid="17" name="NOSE11">
    <vt:lpwstr>משפט פרטי וכלכלה</vt:lpwstr>
  </property>
  <property fmtid="{D5CDD505-2E9C-101B-9397-08002B2CF9AE}" pid="18" name="NOSE21">
    <vt:lpwstr>מסחר</vt:lpwstr>
  </property>
  <property fmtid="{D5CDD505-2E9C-101B-9397-08002B2CF9AE}" pid="19" name="NOSE41">
    <vt:lpwstr/>
  </property>
  <property fmtid="{D5CDD505-2E9C-101B-9397-08002B2CF9AE}" pid="20" name="NOSE12">
    <vt:lpwstr/>
  </property>
  <property fmtid="{D5CDD505-2E9C-101B-9397-08002B2CF9AE}" pid="21" name="NOSE22">
    <vt:lpwstr/>
  </property>
  <property fmtid="{D5CDD505-2E9C-101B-9397-08002B2CF9AE}" pid="22" name="NOSE32">
    <vt:lpwstr/>
  </property>
  <property fmtid="{D5CDD505-2E9C-101B-9397-08002B2CF9AE}" pid="23" name="NOSE42">
    <vt:lpwstr/>
  </property>
  <property fmtid="{D5CDD505-2E9C-101B-9397-08002B2CF9AE}" pid="24" name="NOSE13">
    <vt:lpwstr/>
  </property>
  <property fmtid="{D5CDD505-2E9C-101B-9397-08002B2CF9AE}" pid="25" name="NOSE23">
    <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NOSE31">
    <vt:lpwstr>אמצעי תשלום</vt:lpwstr>
  </property>
  <property fmtid="{D5CDD505-2E9C-101B-9397-08002B2CF9AE}" pid="57" name="LINKK1">
    <vt:lpwstr>http://www.nevo.co.il/law_word/law14/law-2778.pdf;‎רשומות - ספר חוקים#פורסם ס"ח תשע"ט ‏מס' 2778 #מיום 9.1.2019 עמ' 201‏</vt:lpwstr>
  </property>
  <property fmtid="{D5CDD505-2E9C-101B-9397-08002B2CF9AE}" pid="58" name="LINKK2">
    <vt:lpwstr>http://www.nevo.co.il/law_word/law14/law-2790.pdf‏;רשומות - ספר חוקים#תוקן ס"ח תש"ף מס' ‏‏2790 #מיום 18.2.2020 עמ' 14  – תיקון מס' 1; תחילתו ביום 9.1.2020‏</vt:lpwstr>
  </property>
  <property fmtid="{D5CDD505-2E9C-101B-9397-08002B2CF9AE}" pid="59" name="LINKK3">
    <vt:lpwstr/>
  </property>
  <property fmtid="{D5CDD505-2E9C-101B-9397-08002B2CF9AE}" pid="60" name="LINKK4">
    <vt:lpwstr/>
  </property>
  <property fmtid="{D5CDD505-2E9C-101B-9397-08002B2CF9AE}" pid="61" name="LINKK5">
    <vt:lpwstr/>
  </property>
  <property fmtid="{D5CDD505-2E9C-101B-9397-08002B2CF9AE}" pid="62" name="LINKK6">
    <vt:lpwstr/>
  </property>
</Properties>
</file>