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180A" w14:textId="77777777" w:rsidR="0003717B" w:rsidRDefault="0003717B">
      <w:pPr>
        <w:pStyle w:val="big-header"/>
        <w:ind w:left="0" w:right="1134"/>
        <w:rPr>
          <w:rFonts w:cs="FrankRuehl"/>
          <w:sz w:val="32"/>
          <w:rtl/>
        </w:rPr>
      </w:pPr>
      <w:r>
        <w:rPr>
          <w:rFonts w:cs="FrankRuehl"/>
          <w:sz w:val="32"/>
          <w:rtl/>
        </w:rPr>
        <w:t>חוק תגמולים לחיילים ולבני משפחותיהם (חבלה שלא בעת מילוי תפקיד), תשמ"ח</w:t>
      </w:r>
      <w:r>
        <w:rPr>
          <w:rFonts w:cs="FrankRuehl" w:hint="cs"/>
          <w:sz w:val="32"/>
          <w:rtl/>
        </w:rPr>
        <w:t>-</w:t>
      </w:r>
      <w:r>
        <w:rPr>
          <w:rFonts w:cs="FrankRuehl"/>
          <w:sz w:val="32"/>
          <w:rtl/>
        </w:rPr>
        <w:t>1988</w:t>
      </w:r>
    </w:p>
    <w:p w14:paraId="629BE809" w14:textId="77777777" w:rsidR="00974F0F" w:rsidRDefault="00974F0F" w:rsidP="00974F0F">
      <w:pPr>
        <w:spacing w:line="320" w:lineRule="auto"/>
        <w:jc w:val="left"/>
        <w:rPr>
          <w:rFonts w:cs="FrankRuehl" w:hint="cs"/>
          <w:szCs w:val="26"/>
          <w:rtl/>
        </w:rPr>
      </w:pPr>
    </w:p>
    <w:p w14:paraId="12218826" w14:textId="77777777" w:rsidR="00B6413B" w:rsidRPr="00974F0F" w:rsidRDefault="00B6413B" w:rsidP="00974F0F">
      <w:pPr>
        <w:spacing w:line="320" w:lineRule="auto"/>
        <w:jc w:val="left"/>
        <w:rPr>
          <w:rFonts w:cs="FrankRuehl" w:hint="cs"/>
          <w:szCs w:val="26"/>
          <w:rtl/>
        </w:rPr>
      </w:pPr>
    </w:p>
    <w:p w14:paraId="2B70DC58" w14:textId="77777777" w:rsidR="00974F0F" w:rsidRDefault="00974F0F" w:rsidP="00974F0F">
      <w:pPr>
        <w:spacing w:line="320" w:lineRule="auto"/>
        <w:jc w:val="left"/>
        <w:rPr>
          <w:rFonts w:cs="Miriam"/>
          <w:szCs w:val="22"/>
          <w:rtl/>
        </w:rPr>
      </w:pPr>
      <w:r w:rsidRPr="00974F0F">
        <w:rPr>
          <w:rFonts w:cs="Miriam"/>
          <w:szCs w:val="22"/>
          <w:rtl/>
        </w:rPr>
        <w:t>בטחון</w:t>
      </w:r>
      <w:r w:rsidRPr="00974F0F">
        <w:rPr>
          <w:rFonts w:cs="FrankRuehl"/>
          <w:szCs w:val="26"/>
          <w:rtl/>
        </w:rPr>
        <w:t xml:space="preserve"> – צה"ל – חיילים</w:t>
      </w:r>
    </w:p>
    <w:p w14:paraId="23C1DAD6" w14:textId="77777777" w:rsidR="00974F0F" w:rsidRDefault="00974F0F" w:rsidP="00974F0F">
      <w:pPr>
        <w:spacing w:line="320" w:lineRule="auto"/>
        <w:jc w:val="left"/>
        <w:rPr>
          <w:rFonts w:cs="Miriam"/>
          <w:szCs w:val="22"/>
          <w:rtl/>
        </w:rPr>
      </w:pPr>
      <w:r w:rsidRPr="00974F0F">
        <w:rPr>
          <w:rFonts w:cs="Miriam"/>
          <w:szCs w:val="22"/>
          <w:rtl/>
        </w:rPr>
        <w:t>בטחון</w:t>
      </w:r>
      <w:r w:rsidRPr="00974F0F">
        <w:rPr>
          <w:rFonts w:cs="FrankRuehl"/>
          <w:szCs w:val="26"/>
          <w:rtl/>
        </w:rPr>
        <w:t xml:space="preserve"> – צה"ל – נכים – תגמולים ושיקום</w:t>
      </w:r>
    </w:p>
    <w:p w14:paraId="5EF5066D" w14:textId="77777777" w:rsidR="00974F0F" w:rsidRPr="00974F0F" w:rsidRDefault="00974F0F" w:rsidP="00974F0F">
      <w:pPr>
        <w:spacing w:line="320" w:lineRule="auto"/>
        <w:jc w:val="left"/>
        <w:rPr>
          <w:rFonts w:cs="Miriam" w:hint="cs"/>
          <w:szCs w:val="22"/>
          <w:rtl/>
        </w:rPr>
      </w:pPr>
      <w:r w:rsidRPr="00974F0F">
        <w:rPr>
          <w:rFonts w:cs="Miriam"/>
          <w:szCs w:val="22"/>
          <w:rtl/>
        </w:rPr>
        <w:t>בריאות</w:t>
      </w:r>
      <w:r w:rsidRPr="00974F0F">
        <w:rPr>
          <w:rFonts w:cs="FrankRuehl"/>
          <w:szCs w:val="26"/>
          <w:rtl/>
        </w:rPr>
        <w:t xml:space="preserve"> – נכים – נכי צה"ל – תגמולים ושיקום</w:t>
      </w:r>
    </w:p>
    <w:p w14:paraId="790476C2" w14:textId="77777777" w:rsidR="0003717B" w:rsidRDefault="0003717B">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717B" w14:paraId="24290C12" w14:textId="77777777">
        <w:tblPrEx>
          <w:tblCellMar>
            <w:top w:w="0" w:type="dxa"/>
            <w:bottom w:w="0" w:type="dxa"/>
          </w:tblCellMar>
        </w:tblPrEx>
        <w:trPr>
          <w:jc w:val="right"/>
        </w:trPr>
        <w:tc>
          <w:tcPr>
            <w:tcW w:w="850" w:type="dxa"/>
          </w:tcPr>
          <w:p w14:paraId="3B4CF7A6" w14:textId="77777777" w:rsidR="0003717B" w:rsidRDefault="0003717B">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2C568DC" w14:textId="77777777" w:rsidR="0003717B" w:rsidRDefault="0003717B">
            <w:pPr>
              <w:spacing w:line="240" w:lineRule="auto"/>
              <w:jc w:val="left"/>
              <w:rPr>
                <w:sz w:val="24"/>
              </w:rPr>
            </w:pPr>
            <w:hyperlink w:anchor="Seif0" w:tooltip="הגדרות" w:history="1">
              <w:r>
                <w:rPr>
                  <w:rStyle w:val="Hyperlink"/>
                </w:rPr>
                <w:t>Go</w:t>
              </w:r>
            </w:hyperlink>
          </w:p>
        </w:tc>
        <w:tc>
          <w:tcPr>
            <w:tcW w:w="5669" w:type="dxa"/>
          </w:tcPr>
          <w:p w14:paraId="3A547353" w14:textId="77777777" w:rsidR="0003717B" w:rsidRDefault="0003717B">
            <w:pPr>
              <w:spacing w:line="240" w:lineRule="auto"/>
              <w:jc w:val="left"/>
              <w:rPr>
                <w:sz w:val="24"/>
                <w:rtl/>
              </w:rPr>
            </w:pPr>
            <w:r>
              <w:rPr>
                <w:sz w:val="24"/>
                <w:rtl/>
              </w:rPr>
              <w:t>הגדרות</w:t>
            </w:r>
          </w:p>
        </w:tc>
        <w:tc>
          <w:tcPr>
            <w:tcW w:w="1247" w:type="dxa"/>
          </w:tcPr>
          <w:p w14:paraId="54D901DB" w14:textId="77777777" w:rsidR="0003717B" w:rsidRDefault="0003717B">
            <w:pPr>
              <w:spacing w:line="240" w:lineRule="auto"/>
              <w:jc w:val="left"/>
              <w:rPr>
                <w:sz w:val="24"/>
              </w:rPr>
            </w:pPr>
            <w:r>
              <w:rPr>
                <w:sz w:val="24"/>
                <w:rtl/>
              </w:rPr>
              <w:t xml:space="preserve">סעיף 1 </w:t>
            </w:r>
          </w:p>
        </w:tc>
      </w:tr>
      <w:tr w:rsidR="0003717B" w14:paraId="706A71D9" w14:textId="77777777">
        <w:tblPrEx>
          <w:tblCellMar>
            <w:top w:w="0" w:type="dxa"/>
            <w:bottom w:w="0" w:type="dxa"/>
          </w:tblCellMar>
        </w:tblPrEx>
        <w:trPr>
          <w:jc w:val="right"/>
        </w:trPr>
        <w:tc>
          <w:tcPr>
            <w:tcW w:w="850" w:type="dxa"/>
          </w:tcPr>
          <w:p w14:paraId="55C0DC63" w14:textId="77777777" w:rsidR="0003717B" w:rsidRDefault="0003717B">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2D3B79A" w14:textId="77777777" w:rsidR="0003717B" w:rsidRDefault="0003717B">
            <w:pPr>
              <w:spacing w:line="240" w:lineRule="auto"/>
              <w:jc w:val="left"/>
              <w:rPr>
                <w:sz w:val="24"/>
              </w:rPr>
            </w:pPr>
            <w:hyperlink w:anchor="Seif1" w:tooltip="דין חבלה שלא בעת מילוי תפקיד" w:history="1">
              <w:r>
                <w:rPr>
                  <w:rStyle w:val="Hyperlink"/>
                </w:rPr>
                <w:t>Go</w:t>
              </w:r>
            </w:hyperlink>
          </w:p>
        </w:tc>
        <w:tc>
          <w:tcPr>
            <w:tcW w:w="5669" w:type="dxa"/>
          </w:tcPr>
          <w:p w14:paraId="6F376F86" w14:textId="77777777" w:rsidR="0003717B" w:rsidRDefault="0003717B">
            <w:pPr>
              <w:spacing w:line="240" w:lineRule="auto"/>
              <w:jc w:val="left"/>
              <w:rPr>
                <w:sz w:val="24"/>
                <w:rtl/>
              </w:rPr>
            </w:pPr>
            <w:r>
              <w:rPr>
                <w:sz w:val="24"/>
                <w:rtl/>
              </w:rPr>
              <w:t>דין חבלה שלא בעת מילוי תפקיד</w:t>
            </w:r>
          </w:p>
        </w:tc>
        <w:tc>
          <w:tcPr>
            <w:tcW w:w="1247" w:type="dxa"/>
          </w:tcPr>
          <w:p w14:paraId="3CBE6D0D" w14:textId="77777777" w:rsidR="0003717B" w:rsidRDefault="0003717B">
            <w:pPr>
              <w:spacing w:line="240" w:lineRule="auto"/>
              <w:jc w:val="left"/>
              <w:rPr>
                <w:sz w:val="24"/>
              </w:rPr>
            </w:pPr>
            <w:r>
              <w:rPr>
                <w:sz w:val="24"/>
                <w:rtl/>
              </w:rPr>
              <w:t xml:space="preserve">סעיף 2 </w:t>
            </w:r>
          </w:p>
        </w:tc>
      </w:tr>
      <w:tr w:rsidR="0003717B" w14:paraId="126D3862" w14:textId="77777777">
        <w:tblPrEx>
          <w:tblCellMar>
            <w:top w:w="0" w:type="dxa"/>
            <w:bottom w:w="0" w:type="dxa"/>
          </w:tblCellMar>
        </w:tblPrEx>
        <w:trPr>
          <w:jc w:val="right"/>
        </w:trPr>
        <w:tc>
          <w:tcPr>
            <w:tcW w:w="850" w:type="dxa"/>
          </w:tcPr>
          <w:p w14:paraId="3E9E81C6" w14:textId="77777777" w:rsidR="0003717B" w:rsidRDefault="0003717B">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1E57127" w14:textId="77777777" w:rsidR="0003717B" w:rsidRDefault="0003717B">
            <w:pPr>
              <w:spacing w:line="240" w:lineRule="auto"/>
              <w:jc w:val="left"/>
              <w:rPr>
                <w:sz w:val="24"/>
              </w:rPr>
            </w:pPr>
            <w:hyperlink w:anchor="Seif2" w:tooltip="תחולה" w:history="1">
              <w:r>
                <w:rPr>
                  <w:rStyle w:val="Hyperlink"/>
                </w:rPr>
                <w:t>Go</w:t>
              </w:r>
            </w:hyperlink>
          </w:p>
        </w:tc>
        <w:tc>
          <w:tcPr>
            <w:tcW w:w="5669" w:type="dxa"/>
          </w:tcPr>
          <w:p w14:paraId="3A32D869" w14:textId="77777777" w:rsidR="0003717B" w:rsidRDefault="0003717B">
            <w:pPr>
              <w:spacing w:line="240" w:lineRule="auto"/>
              <w:jc w:val="left"/>
              <w:rPr>
                <w:sz w:val="24"/>
                <w:rtl/>
              </w:rPr>
            </w:pPr>
            <w:r>
              <w:rPr>
                <w:sz w:val="24"/>
                <w:rtl/>
              </w:rPr>
              <w:t>תחולה</w:t>
            </w:r>
          </w:p>
        </w:tc>
        <w:tc>
          <w:tcPr>
            <w:tcW w:w="1247" w:type="dxa"/>
          </w:tcPr>
          <w:p w14:paraId="4BA4F58E" w14:textId="77777777" w:rsidR="0003717B" w:rsidRDefault="0003717B">
            <w:pPr>
              <w:spacing w:line="240" w:lineRule="auto"/>
              <w:jc w:val="left"/>
              <w:rPr>
                <w:sz w:val="24"/>
              </w:rPr>
            </w:pPr>
            <w:r>
              <w:rPr>
                <w:sz w:val="24"/>
                <w:rtl/>
              </w:rPr>
              <w:t xml:space="preserve">סעיף 3 </w:t>
            </w:r>
          </w:p>
        </w:tc>
      </w:tr>
    </w:tbl>
    <w:p w14:paraId="0318BB62" w14:textId="77777777" w:rsidR="0003717B" w:rsidRDefault="0003717B">
      <w:pPr>
        <w:pStyle w:val="big-header"/>
        <w:ind w:left="0" w:right="1134"/>
        <w:rPr>
          <w:rFonts w:cs="FrankRuehl"/>
          <w:sz w:val="32"/>
          <w:rtl/>
        </w:rPr>
      </w:pPr>
    </w:p>
    <w:p w14:paraId="66D93F6B" w14:textId="77777777" w:rsidR="0003717B" w:rsidRPr="00974F0F" w:rsidRDefault="0003717B" w:rsidP="00974F0F">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תגמולים לחיילים ולבני משפחותיהם (חבלה שלא בעת מילוי תפקיד), תשמ"ח-</w:t>
      </w:r>
      <w:r>
        <w:rPr>
          <w:rFonts w:cs="FrankRuehl"/>
          <w:sz w:val="32"/>
          <w:rtl/>
        </w:rPr>
        <w:t>1988</w:t>
      </w:r>
      <w:r>
        <w:rPr>
          <w:rStyle w:val="default"/>
          <w:rtl/>
        </w:rPr>
        <w:footnoteReference w:customMarkFollows="1" w:id="1"/>
        <w:t>*</w:t>
      </w:r>
    </w:p>
    <w:p w14:paraId="3762DB25" w14:textId="77777777" w:rsidR="0003717B" w:rsidRDefault="0003717B">
      <w:pPr>
        <w:pStyle w:val="P00"/>
        <w:spacing w:before="72"/>
        <w:ind w:left="0" w:right="1134"/>
        <w:rPr>
          <w:rStyle w:val="default"/>
          <w:rFonts w:cs="FrankRuehl" w:hint="cs"/>
          <w:rtl/>
        </w:rPr>
      </w:pPr>
      <w:bookmarkStart w:id="0" w:name="Seif0"/>
      <w:bookmarkEnd w:id="0"/>
      <w:r>
        <w:rPr>
          <w:lang w:val="he-IL"/>
        </w:rPr>
        <w:pict w14:anchorId="644A163A">
          <v:rect id="_x0000_s1026" style="position:absolute;left:0;text-align:left;margin-left:464.5pt;margin-top:8.05pt;width:75.05pt;height:8pt;z-index:251651584" o:allowincell="f" filled="f" stroked="f" strokecolor="lime" strokeweight=".25pt">
            <v:textbox inset="0,0,0,0">
              <w:txbxContent>
                <w:p w14:paraId="71A60A90" w14:textId="77777777" w:rsidR="0003717B" w:rsidRDefault="0003717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667DDACE" w14:textId="77777777" w:rsidR="0003717B" w:rsidRDefault="0003717B">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ייל" </w:t>
      </w:r>
      <w:r>
        <w:rPr>
          <w:rStyle w:val="default"/>
          <w:rFonts w:cs="FrankRuehl"/>
          <w:rtl/>
        </w:rPr>
        <w:t xml:space="preserve">– </w:t>
      </w:r>
      <w:r>
        <w:rPr>
          <w:rStyle w:val="default"/>
          <w:rFonts w:cs="FrankRuehl" w:hint="cs"/>
          <w:rtl/>
        </w:rPr>
        <w:t>חייל בשירות סדיר כמשמעותו בחוק שירות בטחון [נוסח משולב], תשמ"ו-</w:t>
      </w:r>
      <w:r>
        <w:rPr>
          <w:rStyle w:val="default"/>
          <w:rFonts w:cs="FrankRuehl"/>
          <w:rtl/>
        </w:rPr>
        <w:t xml:space="preserve">1986, </w:t>
      </w:r>
      <w:r w:rsidR="00F5425A">
        <w:rPr>
          <w:rStyle w:val="default"/>
          <w:rFonts w:cs="FrankRuehl" w:hint="cs"/>
          <w:rtl/>
        </w:rPr>
        <w:t>למעט בשירות קבע;</w:t>
      </w:r>
    </w:p>
    <w:p w14:paraId="053FEBCE" w14:textId="77777777" w:rsidR="009672A3" w:rsidRDefault="009672A3">
      <w:pPr>
        <w:pStyle w:val="P00"/>
        <w:spacing w:before="72"/>
        <w:ind w:left="0" w:right="1134"/>
        <w:rPr>
          <w:rStyle w:val="default"/>
          <w:rFonts w:cs="FrankRuehl" w:hint="cs"/>
          <w:rtl/>
        </w:rPr>
      </w:pPr>
      <w:r>
        <w:rPr>
          <w:rFonts w:cs="FrankRuehl" w:hint="cs"/>
          <w:sz w:val="26"/>
          <w:rtl/>
          <w:lang w:eastAsia="en-US"/>
        </w:rPr>
        <w:pict w14:anchorId="094391E8">
          <v:shapetype id="_x0000_t202" coordsize="21600,21600" o:spt="202" path="m,l,21600r21600,l21600,xe">
            <v:stroke joinstyle="miter"/>
            <v:path gradientshapeok="t" o:connecttype="rect"/>
          </v:shapetype>
          <v:shape id="_x0000_s1038" type="#_x0000_t202" style="position:absolute;left:0;text-align:left;margin-left:470.35pt;margin-top:7.1pt;width:1in;height:16.8pt;z-index:251657728" filled="f" stroked="f">
            <v:textbox inset="1mm,0,1mm,0">
              <w:txbxContent>
                <w:p w14:paraId="01BDACE9" w14:textId="77777777" w:rsidR="009672A3" w:rsidRDefault="009672A3" w:rsidP="009672A3">
                  <w:pPr>
                    <w:spacing w:line="160" w:lineRule="exact"/>
                    <w:jc w:val="left"/>
                    <w:rPr>
                      <w:rFonts w:cs="Miriam"/>
                      <w:noProof/>
                      <w:sz w:val="18"/>
                      <w:szCs w:val="18"/>
                      <w:rtl/>
                    </w:rPr>
                  </w:pPr>
                  <w:r>
                    <w:rPr>
                      <w:rFonts w:cs="Miriam" w:hint="cs"/>
                      <w:sz w:val="18"/>
                      <w:szCs w:val="18"/>
                      <w:rtl/>
                    </w:rPr>
                    <w:t>(תיקון מס' 3) תשע"ז-2016</w:t>
                  </w:r>
                </w:p>
              </w:txbxContent>
            </v:textbox>
            <w10:anchorlock/>
          </v:shape>
        </w:pict>
      </w:r>
      <w:r>
        <w:rPr>
          <w:rStyle w:val="default"/>
          <w:rFonts w:cs="FrankRuehl" w:hint="cs"/>
          <w:rtl/>
        </w:rPr>
        <w:tab/>
        <w:t xml:space="preserve">"פקודות הצבא" </w:t>
      </w:r>
      <w:r>
        <w:rPr>
          <w:rStyle w:val="default"/>
          <w:rFonts w:cs="FrankRuehl"/>
          <w:rtl/>
        </w:rPr>
        <w:t>–</w:t>
      </w:r>
      <w:r>
        <w:rPr>
          <w:rStyle w:val="default"/>
          <w:rFonts w:cs="FrankRuehl" w:hint="cs"/>
          <w:rtl/>
        </w:rPr>
        <w:t xml:space="preserve"> כהגדרתן בחוק השיפוט הצבאי, התשט"ו-1955.</w:t>
      </w:r>
    </w:p>
    <w:p w14:paraId="0045DE95" w14:textId="77777777" w:rsidR="009672A3" w:rsidRPr="00F5425A" w:rsidRDefault="009672A3" w:rsidP="009672A3">
      <w:pPr>
        <w:pStyle w:val="P00"/>
        <w:spacing w:before="0"/>
        <w:ind w:left="0" w:right="1134"/>
        <w:rPr>
          <w:rStyle w:val="default"/>
          <w:rFonts w:cs="FrankRuehl" w:hint="cs"/>
          <w:vanish/>
          <w:color w:val="FF0000"/>
          <w:sz w:val="20"/>
          <w:szCs w:val="20"/>
          <w:shd w:val="clear" w:color="auto" w:fill="FFFF99"/>
          <w:rtl/>
        </w:rPr>
      </w:pPr>
      <w:bookmarkStart w:id="1" w:name="Rov5"/>
      <w:r w:rsidRPr="00F5425A">
        <w:rPr>
          <w:rStyle w:val="default"/>
          <w:rFonts w:cs="FrankRuehl" w:hint="cs"/>
          <w:vanish/>
          <w:color w:val="FF0000"/>
          <w:sz w:val="20"/>
          <w:szCs w:val="20"/>
          <w:shd w:val="clear" w:color="auto" w:fill="FFFF99"/>
          <w:rtl/>
        </w:rPr>
        <w:t>מיום 27.4.2017</w:t>
      </w:r>
    </w:p>
    <w:p w14:paraId="1378BC12" w14:textId="77777777" w:rsidR="009672A3" w:rsidRPr="00F5425A" w:rsidRDefault="009672A3" w:rsidP="009672A3">
      <w:pPr>
        <w:pStyle w:val="P00"/>
        <w:spacing w:before="0"/>
        <w:ind w:left="0" w:right="1134"/>
        <w:rPr>
          <w:rStyle w:val="default"/>
          <w:rFonts w:cs="FrankRuehl" w:hint="cs"/>
          <w:vanish/>
          <w:sz w:val="20"/>
          <w:szCs w:val="20"/>
          <w:shd w:val="clear" w:color="auto" w:fill="FFFF99"/>
          <w:rtl/>
        </w:rPr>
      </w:pPr>
      <w:r w:rsidRPr="00F5425A">
        <w:rPr>
          <w:rStyle w:val="default"/>
          <w:rFonts w:cs="FrankRuehl" w:hint="cs"/>
          <w:b/>
          <w:bCs/>
          <w:vanish/>
          <w:sz w:val="20"/>
          <w:szCs w:val="20"/>
          <w:shd w:val="clear" w:color="auto" w:fill="FFFF99"/>
          <w:rtl/>
        </w:rPr>
        <w:t>תיקון מס' 3</w:t>
      </w:r>
    </w:p>
    <w:p w14:paraId="19D3AC06" w14:textId="77777777" w:rsidR="009672A3" w:rsidRPr="00F5425A" w:rsidRDefault="009672A3" w:rsidP="009672A3">
      <w:pPr>
        <w:pStyle w:val="P00"/>
        <w:spacing w:before="0"/>
        <w:ind w:left="0" w:right="1134"/>
        <w:rPr>
          <w:rStyle w:val="default"/>
          <w:rFonts w:cs="FrankRuehl" w:hint="cs"/>
          <w:vanish/>
          <w:sz w:val="20"/>
          <w:szCs w:val="20"/>
          <w:shd w:val="clear" w:color="auto" w:fill="FFFF99"/>
          <w:rtl/>
        </w:rPr>
      </w:pPr>
      <w:hyperlink r:id="rId6" w:history="1">
        <w:r w:rsidRPr="00F5425A">
          <w:rPr>
            <w:rStyle w:val="Hyperlink"/>
            <w:rFonts w:cs="FrankRuehl" w:hint="cs"/>
            <w:vanish/>
            <w:szCs w:val="20"/>
            <w:shd w:val="clear" w:color="auto" w:fill="FFFF99"/>
            <w:rtl/>
          </w:rPr>
          <w:t>ס"ח תשע"ז מס' 2592</w:t>
        </w:r>
      </w:hyperlink>
      <w:r w:rsidRPr="00F5425A">
        <w:rPr>
          <w:rStyle w:val="default"/>
          <w:rFonts w:cs="FrankRuehl" w:hint="cs"/>
          <w:vanish/>
          <w:sz w:val="20"/>
          <w:szCs w:val="20"/>
          <w:shd w:val="clear" w:color="auto" w:fill="FFFF99"/>
          <w:rtl/>
        </w:rPr>
        <w:t xml:space="preserve"> מיום 29.12.2016 עמ' 24</w:t>
      </w:r>
      <w:r w:rsidRPr="00F5425A">
        <w:rPr>
          <w:rStyle w:val="default"/>
          <w:rFonts w:cs="FrankRuehl" w:hint="cs"/>
          <w:vanish/>
          <w:szCs w:val="20"/>
          <w:shd w:val="clear" w:color="auto" w:fill="FFFF99"/>
          <w:rtl/>
        </w:rPr>
        <w:t>3</w:t>
      </w:r>
      <w:r w:rsidRPr="00F5425A">
        <w:rPr>
          <w:rStyle w:val="default"/>
          <w:rFonts w:cs="FrankRuehl" w:hint="cs"/>
          <w:vanish/>
          <w:sz w:val="20"/>
          <w:szCs w:val="20"/>
          <w:shd w:val="clear" w:color="auto" w:fill="FFFF99"/>
          <w:rtl/>
        </w:rPr>
        <w:t xml:space="preserve"> (</w:t>
      </w:r>
      <w:hyperlink r:id="rId7" w:history="1">
        <w:r w:rsidRPr="00F5425A">
          <w:rPr>
            <w:rStyle w:val="Hyperlink"/>
            <w:rFonts w:cs="FrankRuehl" w:hint="cs"/>
            <w:vanish/>
            <w:szCs w:val="20"/>
            <w:shd w:val="clear" w:color="auto" w:fill="FFFF99"/>
            <w:rtl/>
          </w:rPr>
          <w:t>ה"ח 1083</w:t>
        </w:r>
      </w:hyperlink>
      <w:r w:rsidRPr="00F5425A">
        <w:rPr>
          <w:rStyle w:val="default"/>
          <w:rFonts w:cs="FrankRuehl" w:hint="cs"/>
          <w:vanish/>
          <w:sz w:val="20"/>
          <w:szCs w:val="20"/>
          <w:shd w:val="clear" w:color="auto" w:fill="FFFF99"/>
          <w:rtl/>
        </w:rPr>
        <w:t>)</w:t>
      </w:r>
    </w:p>
    <w:p w14:paraId="687B2DD6" w14:textId="77777777" w:rsidR="009672A3" w:rsidRPr="005D12C6" w:rsidRDefault="009672A3" w:rsidP="005D12C6">
      <w:pPr>
        <w:pStyle w:val="P00"/>
        <w:spacing w:before="0"/>
        <w:ind w:left="0" w:right="1134"/>
        <w:rPr>
          <w:rStyle w:val="default"/>
          <w:rFonts w:cs="FrankRuehl" w:hint="cs"/>
          <w:sz w:val="2"/>
          <w:szCs w:val="2"/>
          <w:shd w:val="clear" w:color="auto" w:fill="FFFF99"/>
          <w:rtl/>
        </w:rPr>
      </w:pPr>
      <w:r w:rsidRPr="00F5425A">
        <w:rPr>
          <w:rStyle w:val="default"/>
          <w:rFonts w:cs="FrankRuehl" w:hint="cs"/>
          <w:b/>
          <w:bCs/>
          <w:vanish/>
          <w:sz w:val="20"/>
          <w:szCs w:val="20"/>
          <w:shd w:val="clear" w:color="auto" w:fill="FFFF99"/>
          <w:rtl/>
        </w:rPr>
        <w:t>הוספת הגדרת "פקודות הצבא"</w:t>
      </w:r>
      <w:bookmarkEnd w:id="1"/>
    </w:p>
    <w:p w14:paraId="589A5DF6" w14:textId="77777777" w:rsidR="0003717B" w:rsidRDefault="0003717B">
      <w:pPr>
        <w:pStyle w:val="P00"/>
        <w:spacing w:before="72"/>
        <w:ind w:left="0" w:right="1134"/>
        <w:rPr>
          <w:rStyle w:val="default"/>
          <w:rFonts w:cs="FrankRuehl"/>
          <w:rtl/>
        </w:rPr>
      </w:pPr>
      <w:bookmarkStart w:id="2" w:name="Seif1"/>
      <w:bookmarkEnd w:id="2"/>
      <w:r>
        <w:rPr>
          <w:lang w:val="he-IL"/>
        </w:rPr>
        <w:pict w14:anchorId="004114CD">
          <v:rect id="_x0000_s1027" style="position:absolute;left:0;text-align:left;margin-left:464.5pt;margin-top:8.05pt;width:75.05pt;height:36.7pt;z-index:251652608" o:allowincell="f" filled="f" stroked="f" strokecolor="lime" strokeweight=".25pt">
            <v:textbox style="mso-next-textbox:#_x0000_s1027" inset="0,0,0,0">
              <w:txbxContent>
                <w:p w14:paraId="5CD31572" w14:textId="77777777" w:rsidR="0003717B" w:rsidRDefault="0003717B">
                  <w:pPr>
                    <w:spacing w:line="160" w:lineRule="exact"/>
                    <w:jc w:val="left"/>
                    <w:rPr>
                      <w:rFonts w:cs="Miriam" w:hint="cs"/>
                      <w:sz w:val="18"/>
                      <w:szCs w:val="18"/>
                      <w:rtl/>
                    </w:rPr>
                  </w:pPr>
                  <w:r>
                    <w:rPr>
                      <w:rFonts w:cs="Miriam"/>
                      <w:sz w:val="18"/>
                      <w:szCs w:val="18"/>
                      <w:rtl/>
                    </w:rPr>
                    <w:t>די</w:t>
                  </w:r>
                  <w:r>
                    <w:rPr>
                      <w:rFonts w:cs="Miriam" w:hint="cs"/>
                      <w:sz w:val="18"/>
                      <w:szCs w:val="18"/>
                      <w:rtl/>
                    </w:rPr>
                    <w:t xml:space="preserve">ן חבלה שלא </w:t>
                  </w:r>
                  <w:r>
                    <w:rPr>
                      <w:rFonts w:cs="Miriam"/>
                      <w:sz w:val="18"/>
                      <w:szCs w:val="18"/>
                      <w:rtl/>
                    </w:rPr>
                    <w:t>בע</w:t>
                  </w:r>
                  <w:r>
                    <w:rPr>
                      <w:rFonts w:cs="Miriam" w:hint="cs"/>
                      <w:sz w:val="18"/>
                      <w:szCs w:val="18"/>
                      <w:rtl/>
                    </w:rPr>
                    <w:t>ת מילוי תפקיד</w:t>
                  </w:r>
                </w:p>
                <w:p w14:paraId="28EA8B89" w14:textId="77777777" w:rsidR="0003717B" w:rsidRDefault="0003717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w:t>
      </w:r>
      <w:r w:rsidRPr="005D12C6">
        <w:rPr>
          <w:rStyle w:val="default"/>
          <w:rFonts w:cs="FrankRuehl"/>
          <w:rtl/>
        </w:rPr>
        <w:t>.</w:t>
      </w:r>
      <w:r w:rsidRPr="005D12C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הנכים (תגמולי</w:t>
      </w:r>
      <w:r>
        <w:rPr>
          <w:rStyle w:val="default"/>
          <w:rFonts w:cs="FrankRuehl"/>
          <w:rtl/>
        </w:rPr>
        <w:t xml:space="preserve">ם </w:t>
      </w:r>
      <w:r>
        <w:rPr>
          <w:rStyle w:val="default"/>
          <w:rFonts w:cs="FrankRuehl" w:hint="cs"/>
          <w:rtl/>
        </w:rPr>
        <w:t>ושיקום), תשי"ט-</w:t>
      </w:r>
      <w:r>
        <w:rPr>
          <w:rStyle w:val="default"/>
          <w:rFonts w:cs="FrankRuehl"/>
          <w:rtl/>
        </w:rPr>
        <w:t>1959 [</w:t>
      </w:r>
      <w:r>
        <w:rPr>
          <w:rStyle w:val="default"/>
          <w:rFonts w:cs="FrankRuehl" w:hint="cs"/>
          <w:rtl/>
        </w:rPr>
        <w:t xml:space="preserve">נוסח משולב] (להלן </w:t>
      </w:r>
      <w:r>
        <w:rPr>
          <w:rStyle w:val="default"/>
          <w:rFonts w:cs="FrankRuehl"/>
          <w:rtl/>
        </w:rPr>
        <w:t xml:space="preserve">– </w:t>
      </w:r>
      <w:r>
        <w:rPr>
          <w:rStyle w:val="default"/>
          <w:rFonts w:cs="FrankRuehl" w:hint="cs"/>
          <w:rtl/>
        </w:rPr>
        <w:t>חוק הנכים), יחול גם לגבי חייל שנחבל כתוצאה מחבלה שאירעה בתקופת שירותו, אף שלא עקב שירותו, ובלבד שנתקיימו כל אלה:</w:t>
      </w:r>
    </w:p>
    <w:p w14:paraId="35139603" w14:textId="77777777" w:rsidR="0003717B" w:rsidRDefault="0003717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חבלה אירעה בעת שהחייל לא נעדר מן השירות שלא ברשות;</w:t>
      </w:r>
    </w:p>
    <w:p w14:paraId="4B6EBD4B" w14:textId="77777777" w:rsidR="0003717B" w:rsidRDefault="00B6413B" w:rsidP="00B6413B">
      <w:pPr>
        <w:pStyle w:val="P22"/>
        <w:spacing w:before="72"/>
        <w:ind w:left="1021" w:right="1134"/>
        <w:rPr>
          <w:rStyle w:val="default"/>
          <w:rFonts w:cs="FrankRuehl"/>
          <w:rtl/>
        </w:rPr>
      </w:pPr>
      <w:r>
        <w:rPr>
          <w:rFonts w:cs="FrankRuehl" w:hint="cs"/>
          <w:sz w:val="26"/>
          <w:rtl/>
          <w:lang w:eastAsia="en-US"/>
        </w:rPr>
        <w:pict w14:anchorId="5BC7B3B2">
          <v:shape id="_x0000_s1035" type="#_x0000_t202" style="position:absolute;left:0;text-align:left;margin-left:470.25pt;margin-top:7.1pt;width:1in;height:19.1pt;z-index:251656704" filled="f" stroked="f">
            <v:textbox inset="1mm,0,1mm,0">
              <w:txbxContent>
                <w:p w14:paraId="77C10A76" w14:textId="77777777" w:rsidR="00B6413B" w:rsidRDefault="00B6413B" w:rsidP="00B6413B">
                  <w:pPr>
                    <w:spacing w:line="160" w:lineRule="exact"/>
                    <w:jc w:val="left"/>
                    <w:rPr>
                      <w:rFonts w:cs="Miriam"/>
                      <w:noProof/>
                      <w:sz w:val="18"/>
                      <w:szCs w:val="18"/>
                      <w:rtl/>
                    </w:rPr>
                  </w:pPr>
                  <w:r>
                    <w:rPr>
                      <w:rFonts w:cs="Miriam" w:hint="cs"/>
                      <w:sz w:val="18"/>
                      <w:szCs w:val="18"/>
                      <w:rtl/>
                    </w:rPr>
                    <w:t>(תיקון מס' 2) תשע"ב-2012</w:t>
                  </w:r>
                </w:p>
              </w:txbxContent>
            </v:textbox>
          </v:shape>
        </w:pict>
      </w:r>
      <w:r w:rsidR="0003717B">
        <w:rPr>
          <w:rStyle w:val="default"/>
          <w:rFonts w:cs="FrankRuehl" w:hint="cs"/>
          <w:rtl/>
        </w:rPr>
        <w:t>(2)</w:t>
      </w:r>
      <w:r w:rsidR="0003717B">
        <w:rPr>
          <w:rStyle w:val="default"/>
          <w:rFonts w:cs="FrankRuehl"/>
          <w:rtl/>
        </w:rPr>
        <w:tab/>
        <w:t>א</w:t>
      </w:r>
      <w:r w:rsidR="0003717B">
        <w:rPr>
          <w:rStyle w:val="default"/>
          <w:rFonts w:cs="FrankRuehl" w:hint="cs"/>
          <w:rtl/>
        </w:rPr>
        <w:t xml:space="preserve">ם החבלה אירעה בעת שהחייל לא מילא תפקיד </w:t>
      </w:r>
      <w:r w:rsidR="0003717B">
        <w:rPr>
          <w:rStyle w:val="default"/>
          <w:rFonts w:cs="FrankRuehl"/>
          <w:rtl/>
        </w:rPr>
        <w:t>בש</w:t>
      </w:r>
      <w:r w:rsidR="0003717B">
        <w:rPr>
          <w:rStyle w:val="default"/>
          <w:rFonts w:cs="FrankRuehl" w:hint="cs"/>
          <w:rtl/>
        </w:rPr>
        <w:t xml:space="preserve">ירות, היא אירעה תוך תקופה של </w:t>
      </w:r>
      <w:r>
        <w:rPr>
          <w:rStyle w:val="default"/>
          <w:rFonts w:cs="FrankRuehl" w:hint="cs"/>
          <w:rtl/>
        </w:rPr>
        <w:t>30</w:t>
      </w:r>
      <w:r w:rsidR="0003717B">
        <w:rPr>
          <w:rStyle w:val="default"/>
          <w:rFonts w:cs="FrankRuehl" w:hint="cs"/>
          <w:rtl/>
        </w:rPr>
        <w:t xml:space="preserve"> הימים</w:t>
      </w:r>
      <w:r w:rsidR="0003717B">
        <w:rPr>
          <w:rStyle w:val="default"/>
          <w:rFonts w:cs="FrankRuehl"/>
          <w:rtl/>
        </w:rPr>
        <w:t xml:space="preserve"> ה</w:t>
      </w:r>
      <w:r w:rsidR="0003717B">
        <w:rPr>
          <w:rStyle w:val="default"/>
          <w:rFonts w:cs="FrankRuehl" w:hint="cs"/>
          <w:rtl/>
        </w:rPr>
        <w:t>ראשונים שבהם לא מילא תפקיד בשי</w:t>
      </w:r>
      <w:r w:rsidR="0003717B">
        <w:rPr>
          <w:rStyle w:val="default"/>
          <w:rFonts w:cs="FrankRuehl"/>
          <w:rtl/>
        </w:rPr>
        <w:t>ר</w:t>
      </w:r>
      <w:r w:rsidR="0003717B">
        <w:rPr>
          <w:rStyle w:val="default"/>
          <w:rFonts w:cs="FrankRuehl" w:hint="cs"/>
          <w:rtl/>
        </w:rPr>
        <w:t>ות;</w:t>
      </w:r>
    </w:p>
    <w:p w14:paraId="7260B5AB" w14:textId="77777777" w:rsidR="0003717B" w:rsidRDefault="0003717B" w:rsidP="005D12C6">
      <w:pPr>
        <w:pStyle w:val="P03"/>
        <w:spacing w:before="72"/>
        <w:ind w:left="1475" w:right="1134" w:hanging="454"/>
        <w:rPr>
          <w:rStyle w:val="default"/>
          <w:rFonts w:cs="FrankRuehl"/>
          <w:rtl/>
        </w:rPr>
      </w:pPr>
      <w:r>
        <w:rPr>
          <w:lang w:val="he-IL"/>
        </w:rPr>
        <w:pict w14:anchorId="1745887D">
          <v:rect id="_x0000_s1028" style="position:absolute;left:0;text-align:left;margin-left:464.5pt;margin-top:8.05pt;width:75.05pt;height:17.35pt;z-index:251653632" o:allowincell="f" filled="f" stroked="f" strokecolor="lime" strokeweight=".25pt">
            <v:textbox style="mso-next-textbox:#_x0000_s1028" inset="0,0,0,0">
              <w:txbxContent>
                <w:p w14:paraId="64AABDCC" w14:textId="77777777" w:rsidR="0003717B" w:rsidRDefault="0003717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(2א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חבלה לא אירעה תוך כדי עיסוקו של החייל בעבודה, בעיסוק או בפעילות ספורטיבית, אשר נהוג לקבל בעבורם תמורה, בין בכסף ובין בשווה כסף, בין אם אושרו כדין לפי פקודות הצ</w:t>
      </w:r>
      <w:r>
        <w:rPr>
          <w:rStyle w:val="default"/>
          <w:rFonts w:cs="FrankRuehl"/>
          <w:rtl/>
        </w:rPr>
        <w:t>בא</w:t>
      </w:r>
      <w:r>
        <w:rPr>
          <w:rStyle w:val="default"/>
          <w:rFonts w:cs="FrankRuehl" w:hint="cs"/>
          <w:rtl/>
        </w:rPr>
        <w:t xml:space="preserve"> ובין אם לאו, בין אם בפועל ניתנה תמורה כאמור ובין אם לאו;</w:t>
      </w:r>
    </w:p>
    <w:p w14:paraId="03264FA5" w14:textId="77777777" w:rsidR="0003717B" w:rsidRDefault="0003717B">
      <w:pPr>
        <w:pStyle w:val="P33"/>
        <w:spacing w:before="72"/>
        <w:ind w:left="1474"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סקה זו לא תחול על עבודה שאושרה על פי פקודות הצבא מטעמים של מצוקה כלכלית קשה;</w:t>
      </w:r>
    </w:p>
    <w:p w14:paraId="6FCA1D6B" w14:textId="77777777" w:rsidR="0003717B" w:rsidRDefault="0053346F">
      <w:pPr>
        <w:pStyle w:val="P33"/>
        <w:spacing w:before="72"/>
        <w:ind w:left="1474" w:right="1134"/>
        <w:rPr>
          <w:rStyle w:val="default"/>
          <w:rFonts w:cs="FrankRuehl" w:hint="cs"/>
          <w:rtl/>
        </w:rPr>
      </w:pPr>
      <w:r>
        <w:rPr>
          <w:rFonts w:cs="FrankRuehl" w:hint="cs"/>
          <w:sz w:val="26"/>
          <w:rtl/>
          <w:lang w:eastAsia="en-US"/>
        </w:rPr>
        <w:pict w14:anchorId="6191D696">
          <v:shape id="_x0000_s1045" type="#_x0000_t202" style="position:absolute;left:0;text-align:left;margin-left:470.35pt;margin-top:7.1pt;width:1in;height:16.8pt;z-index:251658752" filled="f" stroked="f">
            <v:textbox inset="1mm,0,1mm,0">
              <w:txbxContent>
                <w:p w14:paraId="480FF98C" w14:textId="77777777" w:rsidR="0053346F" w:rsidRDefault="0053346F" w:rsidP="0053346F">
                  <w:pPr>
                    <w:spacing w:line="160" w:lineRule="exact"/>
                    <w:jc w:val="left"/>
                    <w:rPr>
                      <w:rFonts w:cs="Miriam"/>
                      <w:noProof/>
                      <w:sz w:val="18"/>
                      <w:szCs w:val="18"/>
                      <w:rtl/>
                    </w:rPr>
                  </w:pPr>
                  <w:r>
                    <w:rPr>
                      <w:rFonts w:cs="Miriam" w:hint="cs"/>
                      <w:sz w:val="18"/>
                      <w:szCs w:val="18"/>
                      <w:rtl/>
                    </w:rPr>
                    <w:t>(תיקון מס' 3) תשע"ז-2016</w:t>
                  </w:r>
                </w:p>
              </w:txbxContent>
            </v:textbox>
            <w10:anchorlock/>
          </v:shape>
        </w:pict>
      </w:r>
      <w:r w:rsidR="0003717B">
        <w:rPr>
          <w:rStyle w:val="default"/>
          <w:rFonts w:cs="FrankRuehl" w:hint="cs"/>
          <w:rtl/>
        </w:rPr>
        <w:t>(3)</w:t>
      </w:r>
      <w:r w:rsidR="0003717B">
        <w:rPr>
          <w:rStyle w:val="default"/>
          <w:rFonts w:cs="FrankRuehl"/>
          <w:rtl/>
        </w:rPr>
        <w:tab/>
        <w:t>ב</w:t>
      </w:r>
      <w:r w:rsidR="0003717B">
        <w:rPr>
          <w:rStyle w:val="default"/>
          <w:rFonts w:cs="FrankRuehl" w:hint="cs"/>
          <w:rtl/>
        </w:rPr>
        <w:t xml:space="preserve">פסקה זו </w:t>
      </w:r>
      <w:r w:rsidR="0003717B">
        <w:rPr>
          <w:rStyle w:val="default"/>
          <w:rFonts w:cs="FrankRuehl"/>
          <w:rtl/>
        </w:rPr>
        <w:t>–</w:t>
      </w:r>
    </w:p>
    <w:p w14:paraId="37D77FB8" w14:textId="77777777" w:rsidR="0003717B" w:rsidRDefault="0003717B" w:rsidP="00F5425A">
      <w:pPr>
        <w:pStyle w:val="P33"/>
        <w:spacing w:before="72"/>
        <w:ind w:left="1474" w:right="1134"/>
        <w:rPr>
          <w:rStyle w:val="default"/>
          <w:rFonts w:cs="FrankRuehl"/>
          <w:rtl/>
        </w:rPr>
      </w:pPr>
      <w:r>
        <w:rPr>
          <w:rStyle w:val="default"/>
          <w:rFonts w:cs="FrankRuehl"/>
          <w:rtl/>
        </w:rPr>
        <w:t>"פ</w:t>
      </w:r>
      <w:r>
        <w:rPr>
          <w:rStyle w:val="default"/>
          <w:rFonts w:cs="FrankRuehl" w:hint="cs"/>
          <w:rtl/>
        </w:rPr>
        <w:t xml:space="preserve">קודות הצבא" </w:t>
      </w:r>
      <w:r>
        <w:rPr>
          <w:rStyle w:val="default"/>
          <w:rFonts w:cs="FrankRuehl"/>
          <w:rtl/>
        </w:rPr>
        <w:t xml:space="preserve">– </w:t>
      </w:r>
      <w:r w:rsidR="00F5425A">
        <w:rPr>
          <w:rStyle w:val="default"/>
          <w:rFonts w:cs="FrankRuehl" w:hint="cs"/>
          <w:rtl/>
        </w:rPr>
        <w:t>(נמחקה)</w:t>
      </w:r>
      <w:r>
        <w:rPr>
          <w:rStyle w:val="default"/>
          <w:rFonts w:cs="FrankRuehl"/>
          <w:rtl/>
        </w:rPr>
        <w:t xml:space="preserve">; </w:t>
      </w:r>
    </w:p>
    <w:p w14:paraId="614B8B56" w14:textId="77777777" w:rsidR="0003717B" w:rsidRDefault="0003717B">
      <w:pPr>
        <w:pStyle w:val="P33"/>
        <w:spacing w:before="72"/>
        <w:ind w:left="1474" w:right="1134"/>
        <w:rPr>
          <w:rStyle w:val="default"/>
          <w:rFonts w:cs="FrankRuehl"/>
          <w:rtl/>
        </w:rPr>
      </w:pPr>
      <w:r>
        <w:rPr>
          <w:rStyle w:val="default"/>
          <w:rFonts w:cs="FrankRuehl"/>
          <w:rtl/>
        </w:rPr>
        <w:t>"פ</w:t>
      </w:r>
      <w:r>
        <w:rPr>
          <w:rStyle w:val="default"/>
          <w:rFonts w:cs="FrankRuehl" w:hint="cs"/>
          <w:rtl/>
        </w:rPr>
        <w:t xml:space="preserve">עילות ספורטיבית" </w:t>
      </w:r>
      <w:r>
        <w:rPr>
          <w:rStyle w:val="default"/>
          <w:rFonts w:cs="FrankRuehl"/>
          <w:rtl/>
        </w:rPr>
        <w:t xml:space="preserve">– </w:t>
      </w:r>
      <w:r>
        <w:rPr>
          <w:rStyle w:val="default"/>
          <w:rFonts w:cs="FrankRuehl" w:hint="cs"/>
          <w:rtl/>
        </w:rPr>
        <w:t>לרבות כל פעיל</w:t>
      </w:r>
      <w:r>
        <w:rPr>
          <w:rStyle w:val="default"/>
          <w:rFonts w:cs="FrankRuehl"/>
          <w:rtl/>
        </w:rPr>
        <w:t>ות ס</w:t>
      </w:r>
      <w:r>
        <w:rPr>
          <w:rStyle w:val="default"/>
          <w:rFonts w:cs="FrankRuehl" w:hint="cs"/>
          <w:rtl/>
        </w:rPr>
        <w:t>פורטיבית המתבצעת במסגרת אגודה הרשומה כחוק;</w:t>
      </w:r>
    </w:p>
    <w:p w14:paraId="2A2D45C0" w14:textId="77777777" w:rsidR="00F5425A" w:rsidRPr="00F5425A" w:rsidRDefault="00F5425A" w:rsidP="00F5425A">
      <w:pPr>
        <w:pStyle w:val="P22"/>
        <w:spacing w:before="72"/>
        <w:ind w:left="1021" w:right="1134"/>
        <w:rPr>
          <w:rStyle w:val="default"/>
          <w:rFonts w:cs="FrankRuehl" w:hint="cs"/>
          <w:rtl/>
        </w:rPr>
      </w:pPr>
      <w:r>
        <w:rPr>
          <w:rFonts w:cs="FrankRuehl" w:hint="cs"/>
          <w:sz w:val="26"/>
          <w:rtl/>
          <w:lang w:eastAsia="en-US"/>
        </w:rPr>
        <w:pict w14:anchorId="32E214A8">
          <v:shape id="_x0000_s1047" type="#_x0000_t202" style="position:absolute;left:0;text-align:left;margin-left:470.25pt;margin-top:7.1pt;width:1in;height:19.1pt;z-index:251660800" filled="f" stroked="f">
            <v:textbox inset="1mm,0,1mm,0">
              <w:txbxContent>
                <w:p w14:paraId="17F52FD3" w14:textId="77777777" w:rsidR="00F5425A" w:rsidRDefault="00F5425A" w:rsidP="00F5425A">
                  <w:pPr>
                    <w:spacing w:line="160" w:lineRule="exact"/>
                    <w:jc w:val="left"/>
                    <w:rPr>
                      <w:rFonts w:cs="Miriam"/>
                      <w:noProof/>
                      <w:sz w:val="18"/>
                      <w:szCs w:val="18"/>
                      <w:rtl/>
                    </w:rPr>
                  </w:pPr>
                  <w:r>
                    <w:rPr>
                      <w:rFonts w:cs="Miriam" w:hint="cs"/>
                      <w:sz w:val="18"/>
                      <w:szCs w:val="18"/>
                      <w:rtl/>
                    </w:rPr>
                    <w:t>(תיקון מס' 3) תשע"ז-2016</w:t>
                  </w:r>
                </w:p>
              </w:txbxContent>
            </v:textbox>
          </v:shape>
        </w:pict>
      </w:r>
      <w:r>
        <w:rPr>
          <w:rStyle w:val="default"/>
          <w:rFonts w:cs="FrankRuehl" w:hint="cs"/>
          <w:rtl/>
        </w:rPr>
        <w:t>(</w:t>
      </w:r>
      <w:r w:rsidRPr="00F5425A">
        <w:rPr>
          <w:rStyle w:val="default"/>
          <w:rFonts w:cs="FrankRuehl" w:hint="cs"/>
          <w:rtl/>
        </w:rPr>
        <w:t>2ב)</w:t>
      </w:r>
      <w:r w:rsidRPr="00F5425A">
        <w:rPr>
          <w:rStyle w:val="default"/>
          <w:rFonts w:cs="FrankRuehl" w:hint="cs"/>
          <w:rtl/>
        </w:rPr>
        <w:tab/>
        <w:t xml:space="preserve">החבלה לא אירעה בתאונת דרכים שבשלה היתה נשללת זכאותו של החייל לפיצוי לפי סעיף 7 לחוק פיצויים לנפגעי תאונות דרכים, התשל"ה-1975, ולעניין פסקה (5) של הסעיף האמור </w:t>
      </w:r>
      <w:r w:rsidRPr="00F5425A">
        <w:rPr>
          <w:rStyle w:val="default"/>
          <w:rFonts w:cs="FrankRuehl"/>
          <w:rtl/>
        </w:rPr>
        <w:t>–</w:t>
      </w:r>
      <w:r w:rsidRPr="00F5425A">
        <w:rPr>
          <w:rStyle w:val="default"/>
          <w:rFonts w:cs="FrankRuehl" w:hint="cs"/>
          <w:rtl/>
        </w:rPr>
        <w:t xml:space="preserve"> בכפוף להוראות סעיף 7א לחוק האמור;</w:t>
      </w:r>
    </w:p>
    <w:p w14:paraId="25D9929F" w14:textId="77777777" w:rsidR="00F5425A" w:rsidRPr="00F5425A" w:rsidRDefault="00F5425A" w:rsidP="00F5425A">
      <w:pPr>
        <w:pStyle w:val="P22"/>
        <w:spacing w:before="72"/>
        <w:ind w:left="1021" w:right="1134"/>
        <w:rPr>
          <w:rStyle w:val="default"/>
          <w:rFonts w:cs="FrankRuehl" w:hint="cs"/>
          <w:rtl/>
        </w:rPr>
      </w:pPr>
      <w:r>
        <w:rPr>
          <w:rFonts w:cs="FrankRuehl" w:hint="cs"/>
          <w:sz w:val="26"/>
          <w:rtl/>
          <w:lang w:eastAsia="en-US"/>
        </w:rPr>
        <w:pict w14:anchorId="263F348B">
          <v:shape id="_x0000_s1046" type="#_x0000_t202" style="position:absolute;left:0;text-align:left;margin-left:470.25pt;margin-top:7.1pt;width:1in;height:19.1pt;z-index:251659776" filled="f" stroked="f">
            <v:textbox inset="1mm,0,1mm,0">
              <w:txbxContent>
                <w:p w14:paraId="2129B6A2" w14:textId="77777777" w:rsidR="00F5425A" w:rsidRDefault="00F5425A" w:rsidP="00F5425A">
                  <w:pPr>
                    <w:spacing w:line="160" w:lineRule="exact"/>
                    <w:jc w:val="left"/>
                    <w:rPr>
                      <w:rFonts w:cs="Miriam"/>
                      <w:noProof/>
                      <w:sz w:val="18"/>
                      <w:szCs w:val="18"/>
                      <w:rtl/>
                    </w:rPr>
                  </w:pPr>
                  <w:r>
                    <w:rPr>
                      <w:rFonts w:cs="Miriam" w:hint="cs"/>
                      <w:sz w:val="18"/>
                      <w:szCs w:val="18"/>
                      <w:rtl/>
                    </w:rPr>
                    <w:t>(תיקון מס' 3) תשע"ז-2016</w:t>
                  </w:r>
                </w:p>
              </w:txbxContent>
            </v:textbox>
          </v:shape>
        </w:pict>
      </w:r>
      <w:r>
        <w:rPr>
          <w:rStyle w:val="default"/>
          <w:rFonts w:cs="FrankRuehl" w:hint="cs"/>
          <w:rtl/>
        </w:rPr>
        <w:t>(</w:t>
      </w:r>
      <w:r w:rsidRPr="00F5425A">
        <w:rPr>
          <w:rStyle w:val="default"/>
          <w:rFonts w:cs="FrankRuehl" w:hint="cs"/>
          <w:rtl/>
        </w:rPr>
        <w:t>2ג)</w:t>
      </w:r>
      <w:r w:rsidRPr="00F5425A">
        <w:rPr>
          <w:rStyle w:val="default"/>
          <w:rFonts w:cs="FrankRuehl" w:hint="cs"/>
          <w:rtl/>
        </w:rPr>
        <w:tab/>
        <w:t>החבלה לא אירעה כתוצאה מייצור של סם מסוכן כהגדרתו בפקודת הסמים המסוכנים [נוסח חדש], התשל"ג-1973, או של חומר אסור בהפצה כמשמעותו בסעיף 5 לחוק המאבק בתופעת השימוש בחומרים מסכנים, התשע"ג-2013, מסחר בהם או שימוש בהם, או אגב ביצוע עבירה בהשפעת חומר אלכוהולי;</w:t>
      </w:r>
    </w:p>
    <w:p w14:paraId="26DA9642" w14:textId="77777777" w:rsidR="00F5425A" w:rsidRPr="00F5425A" w:rsidRDefault="00F5425A" w:rsidP="00F5425A">
      <w:pPr>
        <w:pStyle w:val="P22"/>
        <w:spacing w:before="72"/>
        <w:ind w:left="1021" w:right="1134"/>
        <w:rPr>
          <w:rStyle w:val="default"/>
          <w:rFonts w:cs="FrankRuehl" w:hint="cs"/>
          <w:rtl/>
        </w:rPr>
      </w:pPr>
      <w:r>
        <w:rPr>
          <w:rFonts w:cs="FrankRuehl" w:hint="cs"/>
          <w:sz w:val="26"/>
          <w:rtl/>
          <w:lang w:eastAsia="en-US"/>
        </w:rPr>
        <w:pict w14:anchorId="61CF8539">
          <v:shape id="_x0000_s1048" type="#_x0000_t202" style="position:absolute;left:0;text-align:left;margin-left:470.25pt;margin-top:7.1pt;width:1in;height:19.1pt;z-index:251661824" filled="f" stroked="f">
            <v:textbox inset="1mm,0,1mm,0">
              <w:txbxContent>
                <w:p w14:paraId="71788113" w14:textId="77777777" w:rsidR="00F5425A" w:rsidRDefault="00F5425A" w:rsidP="00F5425A">
                  <w:pPr>
                    <w:spacing w:line="160" w:lineRule="exact"/>
                    <w:jc w:val="left"/>
                    <w:rPr>
                      <w:rFonts w:cs="Miriam"/>
                      <w:noProof/>
                      <w:sz w:val="18"/>
                      <w:szCs w:val="18"/>
                      <w:rtl/>
                    </w:rPr>
                  </w:pPr>
                  <w:r>
                    <w:rPr>
                      <w:rFonts w:cs="Miriam" w:hint="cs"/>
                      <w:sz w:val="18"/>
                      <w:szCs w:val="18"/>
                      <w:rtl/>
                    </w:rPr>
                    <w:t>(תיקון מס' 3) תשע"ז-2016</w:t>
                  </w:r>
                </w:p>
              </w:txbxContent>
            </v:textbox>
          </v:shape>
        </w:pict>
      </w:r>
      <w:r>
        <w:rPr>
          <w:rStyle w:val="default"/>
          <w:rFonts w:cs="FrankRuehl" w:hint="cs"/>
          <w:rtl/>
        </w:rPr>
        <w:t>(</w:t>
      </w:r>
      <w:r w:rsidRPr="00F5425A">
        <w:rPr>
          <w:rStyle w:val="default"/>
          <w:rFonts w:cs="FrankRuehl" w:hint="cs"/>
          <w:rtl/>
        </w:rPr>
        <w:t>2ד)</w:t>
      </w:r>
      <w:r w:rsidRPr="00F5425A">
        <w:rPr>
          <w:rStyle w:val="default"/>
          <w:rFonts w:cs="FrankRuehl" w:hint="cs"/>
          <w:rtl/>
        </w:rPr>
        <w:tab/>
        <w:t>החבלה לא אירעה כתוצאה מביצוע מעשה הכרוך בנטילת סיכון בלתי סביר מצד החייל, מתוך כוונה לגרימת החבלה, מתוך שוויון נפש לאפשרות גרימת החבלה או מתוך תקווה להצליח למנעה;</w:t>
      </w:r>
    </w:p>
    <w:p w14:paraId="2AC33A2B" w14:textId="77777777" w:rsidR="00F5425A" w:rsidRPr="00F5425A" w:rsidRDefault="00F5425A" w:rsidP="00F5425A">
      <w:pPr>
        <w:pStyle w:val="P22"/>
        <w:spacing w:before="72"/>
        <w:ind w:left="1021" w:right="1134"/>
        <w:rPr>
          <w:rStyle w:val="default"/>
          <w:rFonts w:cs="FrankRuehl" w:hint="cs"/>
          <w:rtl/>
        </w:rPr>
      </w:pPr>
      <w:r>
        <w:rPr>
          <w:rFonts w:cs="FrankRuehl" w:hint="cs"/>
          <w:sz w:val="26"/>
          <w:rtl/>
          <w:lang w:eastAsia="en-US"/>
        </w:rPr>
        <w:pict w14:anchorId="7136B58B">
          <v:shape id="_x0000_s1049" type="#_x0000_t202" style="position:absolute;left:0;text-align:left;margin-left:470.25pt;margin-top:7.1pt;width:1in;height:19.1pt;z-index:251662848" filled="f" stroked="f">
            <v:textbox inset="1mm,0,1mm,0">
              <w:txbxContent>
                <w:p w14:paraId="13DDE9DB" w14:textId="77777777" w:rsidR="00F5425A" w:rsidRDefault="00F5425A" w:rsidP="00F5425A">
                  <w:pPr>
                    <w:spacing w:line="160" w:lineRule="exact"/>
                    <w:jc w:val="left"/>
                    <w:rPr>
                      <w:rFonts w:cs="Miriam"/>
                      <w:noProof/>
                      <w:sz w:val="18"/>
                      <w:szCs w:val="18"/>
                      <w:rtl/>
                    </w:rPr>
                  </w:pPr>
                  <w:r>
                    <w:rPr>
                      <w:rFonts w:cs="Miriam" w:hint="cs"/>
                      <w:sz w:val="18"/>
                      <w:szCs w:val="18"/>
                      <w:rtl/>
                    </w:rPr>
                    <w:t>(תיקון מס' 3) תשע"ז-2016</w:t>
                  </w:r>
                </w:p>
              </w:txbxContent>
            </v:textbox>
          </v:shape>
        </w:pict>
      </w:r>
      <w:r>
        <w:rPr>
          <w:rStyle w:val="default"/>
          <w:rFonts w:cs="FrankRuehl" w:hint="cs"/>
          <w:rtl/>
        </w:rPr>
        <w:t>(</w:t>
      </w:r>
      <w:r w:rsidRPr="00F5425A">
        <w:rPr>
          <w:rStyle w:val="default"/>
          <w:rFonts w:cs="FrankRuehl" w:hint="cs"/>
          <w:rtl/>
        </w:rPr>
        <w:t>2ה)</w:t>
      </w:r>
      <w:r w:rsidRPr="00F5425A">
        <w:rPr>
          <w:rStyle w:val="default"/>
          <w:rFonts w:cs="FrankRuehl" w:hint="cs"/>
          <w:rtl/>
        </w:rPr>
        <w:tab/>
        <w:t>החבלה לא אירעה מחוץ לשטח מדינת ישראל ואזור יהודה והשומרון, למעט אם אירעה בחופשה שאושרה לחייל בודד לצורך ביקור משפחתו, כהגדרתם בפקודת הצבא;</w:t>
      </w:r>
    </w:p>
    <w:p w14:paraId="1E9B5572" w14:textId="77777777" w:rsidR="0003717B" w:rsidRDefault="0003717B">
      <w:pPr>
        <w:pStyle w:val="P22"/>
        <w:spacing w:before="72"/>
        <w:ind w:left="1021" w:right="1134"/>
        <w:rPr>
          <w:rFonts w:cs="FrankRuehl" w:hint="cs"/>
          <w:sz w:val="26"/>
          <w:rtl/>
        </w:rPr>
      </w:pPr>
      <w:r>
        <w:rPr>
          <w:rFonts w:cs="FrankRuehl" w:hint="cs"/>
          <w:sz w:val="26"/>
          <w:rtl/>
        </w:rPr>
        <w:t>(3)</w:t>
      </w:r>
      <w:r>
        <w:rPr>
          <w:rFonts w:cs="FrankRuehl" w:hint="cs"/>
          <w:sz w:val="26"/>
          <w:rtl/>
        </w:rPr>
        <w:tab/>
        <w:t xml:space="preserve">כתוצאה מהחבלה </w:t>
      </w:r>
      <w:r>
        <w:rPr>
          <w:rStyle w:val="default"/>
          <w:rFonts w:cs="FrankRuehl" w:hint="cs"/>
          <w:rtl/>
        </w:rPr>
        <w:t>נקבעה</w:t>
      </w:r>
      <w:r>
        <w:rPr>
          <w:rFonts w:cs="FrankRuehl" w:hint="cs"/>
          <w:sz w:val="26"/>
          <w:rtl/>
        </w:rPr>
        <w:t xml:space="preserve"> לו על ידי ועדה רפואית לפי חוק הנכים דרגת נכות של </w:t>
      </w:r>
      <w:r>
        <w:rPr>
          <w:rFonts w:cs="FrankRuehl" w:hint="cs"/>
          <w:sz w:val="26"/>
          <w:rtl/>
        </w:rPr>
        <w:lastRenderedPageBreak/>
        <w:t>20% לפחות וכל עוד דרגת הנכות לא פחתה מ-20%.</w:t>
      </w:r>
    </w:p>
    <w:p w14:paraId="4829B760" w14:textId="77777777" w:rsidR="0003717B" w:rsidRDefault="0003717B" w:rsidP="00F5425A">
      <w:pPr>
        <w:pStyle w:val="P00"/>
        <w:spacing w:before="72"/>
        <w:ind w:left="0" w:right="1134"/>
        <w:rPr>
          <w:rStyle w:val="default"/>
          <w:rFonts w:cs="FrankRuehl" w:hint="cs"/>
          <w:rtl/>
        </w:rPr>
      </w:pPr>
      <w:r w:rsidRPr="00F5425A">
        <w:rPr>
          <w:rStyle w:val="default"/>
          <w:rFonts w:cs="FrankRuehl"/>
        </w:rPr>
        <w:pict w14:anchorId="5ADF8D88">
          <v:rect id="_x0000_s1029" style="position:absolute;left:0;text-align:left;margin-left:464.5pt;margin-top:8.05pt;width:75.05pt;height:32.3pt;z-index:251654656" o:allowincell="f" filled="f" stroked="f" strokecolor="lime" strokeweight=".25pt">
            <v:textbox inset="0,0,0,0">
              <w:txbxContent>
                <w:p w14:paraId="06E93A85" w14:textId="77777777" w:rsidR="0003717B" w:rsidRDefault="0003717B">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w:t>
                  </w:r>
                  <w:r>
                    <w:rPr>
                      <w:rFonts w:cs="Miriam"/>
                      <w:sz w:val="18"/>
                      <w:szCs w:val="18"/>
                      <w:rtl/>
                    </w:rPr>
                    <w:t>1996</w:t>
                  </w:r>
                </w:p>
                <w:p w14:paraId="3C76C613" w14:textId="77777777" w:rsidR="0053346F" w:rsidRDefault="0053346F" w:rsidP="0053346F">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תשע"ז-2016</w:t>
                  </w:r>
                </w:p>
              </w:txbxContent>
            </v:textbox>
            <w10:anchorlock/>
          </v:rect>
        </w:pict>
      </w:r>
      <w:r w:rsidRPr="00F5425A">
        <w:rPr>
          <w:rStyle w:val="default"/>
          <w:rFonts w:cs="FrankRuehl"/>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 משפחות חיילים שנספו במערכה (תגמולים ושיקום), תש"י-</w:t>
      </w:r>
      <w:r>
        <w:rPr>
          <w:rStyle w:val="default"/>
          <w:rFonts w:cs="FrankRuehl"/>
          <w:rtl/>
        </w:rPr>
        <w:t>1950</w:t>
      </w:r>
      <w:r w:rsidR="00F5425A">
        <w:rPr>
          <w:rStyle w:val="default"/>
          <w:rFonts w:cs="FrankRuehl" w:hint="cs"/>
          <w:rtl/>
        </w:rPr>
        <w:t xml:space="preserve"> </w:t>
      </w:r>
      <w:r w:rsidR="00F5425A" w:rsidRPr="00F5425A">
        <w:rPr>
          <w:rStyle w:val="default"/>
          <w:rFonts w:cs="FrankRuehl" w:hint="cs"/>
          <w:rtl/>
        </w:rPr>
        <w:t xml:space="preserve">(להלן </w:t>
      </w:r>
      <w:r w:rsidR="00F5425A" w:rsidRPr="00F5425A">
        <w:rPr>
          <w:rStyle w:val="default"/>
          <w:rFonts w:cs="FrankRuehl"/>
          <w:rtl/>
        </w:rPr>
        <w:t>–</w:t>
      </w:r>
      <w:r w:rsidR="00F5425A" w:rsidRPr="00F5425A">
        <w:rPr>
          <w:rStyle w:val="default"/>
          <w:rFonts w:cs="FrankRuehl" w:hint="cs"/>
          <w:rtl/>
        </w:rPr>
        <w:t xml:space="preserve"> חוק משפחות חיילים)</w:t>
      </w:r>
      <w:r>
        <w:rPr>
          <w:rStyle w:val="default"/>
          <w:rFonts w:cs="FrankRuehl"/>
          <w:rtl/>
        </w:rPr>
        <w:t xml:space="preserve">, </w:t>
      </w:r>
      <w:r>
        <w:rPr>
          <w:rStyle w:val="default"/>
          <w:rFonts w:cs="FrankRuehl" w:hint="cs"/>
          <w:rtl/>
        </w:rPr>
        <w:t>יחול לגבי בני משפחתו של חייל שמת כתוצאה מחבלה</w:t>
      </w:r>
      <w:r>
        <w:rPr>
          <w:rStyle w:val="default"/>
          <w:rFonts w:cs="FrankRuehl"/>
          <w:rtl/>
        </w:rPr>
        <w:t xml:space="preserve"> ש</w:t>
      </w:r>
      <w:r>
        <w:rPr>
          <w:rStyle w:val="default"/>
          <w:rFonts w:cs="FrankRuehl" w:hint="cs"/>
          <w:rtl/>
        </w:rPr>
        <w:t xml:space="preserve">נחבל </w:t>
      </w:r>
      <w:r w:rsidR="00F5425A" w:rsidRPr="00F5425A">
        <w:rPr>
          <w:rStyle w:val="default"/>
          <w:rFonts w:cs="FrankRuehl" w:hint="cs"/>
          <w:rtl/>
        </w:rPr>
        <w:t>מחבלה שאירעה בתקופת שירותו, אף שלא עקב שירותו, ובלבד שהתקיימו כל הנסיבות כאמור בסעיף קטן (א)(1) עד (2א) ו-(2ג) עד (2ה)</w:t>
      </w:r>
      <w:r>
        <w:rPr>
          <w:rStyle w:val="default"/>
          <w:rFonts w:cs="FrankRuehl" w:hint="cs"/>
          <w:rtl/>
        </w:rPr>
        <w:t>.</w:t>
      </w:r>
    </w:p>
    <w:p w14:paraId="036CCA3A" w14:textId="77777777" w:rsidR="00F5425A" w:rsidRPr="00F5425A" w:rsidRDefault="00F5425A" w:rsidP="00F5425A">
      <w:pPr>
        <w:pStyle w:val="P00"/>
        <w:spacing w:before="72"/>
        <w:ind w:left="0" w:right="1134"/>
        <w:rPr>
          <w:rStyle w:val="default"/>
          <w:rFonts w:cs="FrankRuehl" w:hint="cs"/>
          <w:rtl/>
        </w:rPr>
      </w:pPr>
      <w:r>
        <w:rPr>
          <w:rFonts w:cs="FrankRuehl" w:hint="cs"/>
          <w:sz w:val="26"/>
          <w:rtl/>
          <w:lang w:eastAsia="en-US"/>
        </w:rPr>
        <w:pict w14:anchorId="4D4573F2">
          <v:shape id="_x0000_s1052" type="#_x0000_t202" style="position:absolute;left:0;text-align:left;margin-left:470.25pt;margin-top:7.1pt;width:1in;height:16.8pt;z-index:251663872" filled="f" stroked="f">
            <v:textbox inset="1mm,0,1mm,0">
              <w:txbxContent>
                <w:p w14:paraId="0531236F" w14:textId="77777777" w:rsidR="00F5425A" w:rsidRDefault="00F5425A" w:rsidP="00F5425A">
                  <w:pPr>
                    <w:spacing w:line="160" w:lineRule="exact"/>
                    <w:jc w:val="left"/>
                    <w:rPr>
                      <w:rFonts w:cs="Miriam"/>
                      <w:noProof/>
                      <w:sz w:val="18"/>
                      <w:szCs w:val="18"/>
                      <w:rtl/>
                    </w:rPr>
                  </w:pPr>
                  <w:r>
                    <w:rPr>
                      <w:rFonts w:cs="Miriam" w:hint="cs"/>
                      <w:sz w:val="18"/>
                      <w:szCs w:val="18"/>
                      <w:rtl/>
                    </w:rPr>
                    <w:t>(תיקון מס' 3) תשע"ז-2016</w:t>
                  </w:r>
                </w:p>
              </w:txbxContent>
            </v:textbox>
            <w10:anchorlock/>
          </v:shape>
        </w:pict>
      </w:r>
      <w:r w:rsidRPr="00F5425A">
        <w:rPr>
          <w:rStyle w:val="default"/>
          <w:rFonts w:cs="FrankRuehl" w:hint="cs"/>
          <w:rtl/>
        </w:rPr>
        <w:tab/>
        <w:t>(ג)</w:t>
      </w:r>
      <w:r w:rsidRPr="00F5425A">
        <w:rPr>
          <w:rStyle w:val="default"/>
          <w:rFonts w:cs="FrankRuehl" w:hint="cs"/>
          <w:rtl/>
        </w:rPr>
        <w:tab/>
        <w:t>קצין התגמולים שמונה לפי חוק הנכים או חוק משפחות חיילים, לפי העניין, לא יקבע כי חבלה התרחשה בנסיבות כאמור בסעיף קטן (א)(2ב) עד (2ד), אלא אם כן הובא לפניו אחד מאלה:</w:t>
      </w:r>
    </w:p>
    <w:p w14:paraId="7F96B935" w14:textId="77777777" w:rsidR="00F5425A" w:rsidRPr="00F5425A" w:rsidRDefault="00F5425A" w:rsidP="00F5425A">
      <w:pPr>
        <w:pStyle w:val="P22"/>
        <w:spacing w:before="72"/>
        <w:ind w:left="1021" w:right="1134"/>
        <w:rPr>
          <w:rFonts w:cs="FrankRuehl" w:hint="cs"/>
          <w:sz w:val="26"/>
          <w:rtl/>
        </w:rPr>
      </w:pPr>
      <w:r w:rsidRPr="00F5425A">
        <w:rPr>
          <w:rFonts w:cs="FrankRuehl" w:hint="cs"/>
          <w:sz w:val="26"/>
          <w:rtl/>
        </w:rPr>
        <w:t>(1)</w:t>
      </w:r>
      <w:r w:rsidRPr="00F5425A">
        <w:rPr>
          <w:rFonts w:cs="FrankRuehl" w:hint="cs"/>
          <w:sz w:val="26"/>
          <w:rtl/>
        </w:rPr>
        <w:tab/>
        <w:t>פסק דין של בית משפט או בית דין המרשיע את החייל בעבירה בקשר לנסיבות כאמור;</w:t>
      </w:r>
    </w:p>
    <w:p w14:paraId="544C118D" w14:textId="77777777" w:rsidR="00F5425A" w:rsidRPr="00F5425A" w:rsidRDefault="00F5425A" w:rsidP="00F5425A">
      <w:pPr>
        <w:pStyle w:val="P22"/>
        <w:spacing w:before="72"/>
        <w:ind w:left="1021" w:right="1134"/>
        <w:rPr>
          <w:rFonts w:cs="FrankRuehl" w:hint="cs"/>
          <w:sz w:val="26"/>
          <w:rtl/>
        </w:rPr>
      </w:pPr>
      <w:r w:rsidRPr="00F5425A">
        <w:rPr>
          <w:rFonts w:cs="FrankRuehl" w:hint="cs"/>
          <w:sz w:val="26"/>
          <w:rtl/>
        </w:rPr>
        <w:t>(2)</w:t>
      </w:r>
      <w:r w:rsidRPr="00F5425A">
        <w:rPr>
          <w:rFonts w:cs="FrankRuehl" w:hint="cs"/>
          <w:sz w:val="26"/>
          <w:rtl/>
        </w:rPr>
        <w:tab/>
        <w:t xml:space="preserve">אם לא ניתן פסק דין בהליך פלילי נגד החייל בשל נסיבות כאמור </w:t>
      </w:r>
      <w:r w:rsidRPr="00F5425A">
        <w:rPr>
          <w:rFonts w:cs="FrankRuehl"/>
          <w:sz w:val="26"/>
          <w:rtl/>
        </w:rPr>
        <w:t>–</w:t>
      </w:r>
      <w:r w:rsidRPr="00F5425A">
        <w:rPr>
          <w:rFonts w:cs="FrankRuehl" w:hint="cs"/>
          <w:sz w:val="26"/>
          <w:rtl/>
        </w:rPr>
        <w:t xml:space="preserve"> מסמך של גוף המוסמך לפי כל דין לחקור עבירה בקשר לנסיבות אלה או להעמיד לדין בגינה, המעיד על קיומן של ראיות לכאורה לקיומן של הנסיבות כאמור.</w:t>
      </w:r>
    </w:p>
    <w:p w14:paraId="054A2C43" w14:textId="77777777" w:rsidR="0053346F" w:rsidRPr="00F5425A" w:rsidRDefault="0053346F" w:rsidP="0053346F">
      <w:pPr>
        <w:pStyle w:val="P00"/>
        <w:spacing w:before="0"/>
        <w:ind w:left="0" w:right="1134"/>
        <w:rPr>
          <w:rStyle w:val="default"/>
          <w:rFonts w:cs="FrankRuehl" w:hint="cs"/>
          <w:vanish/>
          <w:color w:val="FF0000"/>
          <w:szCs w:val="20"/>
          <w:shd w:val="clear" w:color="auto" w:fill="FFFF99"/>
          <w:rtl/>
        </w:rPr>
      </w:pPr>
      <w:bookmarkStart w:id="3" w:name="Rov6"/>
      <w:r w:rsidRPr="00F5425A">
        <w:rPr>
          <w:rStyle w:val="default"/>
          <w:rFonts w:cs="FrankRuehl" w:hint="cs"/>
          <w:vanish/>
          <w:color w:val="FF0000"/>
          <w:szCs w:val="20"/>
          <w:shd w:val="clear" w:color="auto" w:fill="FFFF99"/>
          <w:rtl/>
        </w:rPr>
        <w:t>מיום 14.3.1996</w:t>
      </w:r>
    </w:p>
    <w:p w14:paraId="0990B83F" w14:textId="77777777" w:rsidR="0053346F" w:rsidRPr="00F5425A" w:rsidRDefault="0053346F" w:rsidP="0053346F">
      <w:pPr>
        <w:pStyle w:val="P00"/>
        <w:spacing w:before="0"/>
        <w:ind w:left="0" w:right="1134"/>
        <w:rPr>
          <w:rStyle w:val="default"/>
          <w:rFonts w:cs="FrankRuehl" w:hint="cs"/>
          <w:b/>
          <w:bCs/>
          <w:vanish/>
          <w:szCs w:val="20"/>
          <w:shd w:val="clear" w:color="auto" w:fill="FFFF99"/>
          <w:rtl/>
        </w:rPr>
      </w:pPr>
      <w:r w:rsidRPr="00F5425A">
        <w:rPr>
          <w:rStyle w:val="default"/>
          <w:rFonts w:cs="FrankRuehl" w:hint="cs"/>
          <w:b/>
          <w:bCs/>
          <w:vanish/>
          <w:szCs w:val="20"/>
          <w:shd w:val="clear" w:color="auto" w:fill="FFFF99"/>
          <w:rtl/>
        </w:rPr>
        <w:t>תיקון מס' 1</w:t>
      </w:r>
    </w:p>
    <w:p w14:paraId="0FF8FB51" w14:textId="77777777" w:rsidR="0053346F" w:rsidRPr="00F5425A" w:rsidRDefault="0053346F" w:rsidP="0053346F">
      <w:pPr>
        <w:pStyle w:val="P00"/>
        <w:spacing w:before="0"/>
        <w:ind w:left="0" w:right="1134"/>
        <w:rPr>
          <w:rStyle w:val="default"/>
          <w:rFonts w:cs="FrankRuehl" w:hint="cs"/>
          <w:vanish/>
          <w:szCs w:val="20"/>
          <w:shd w:val="clear" w:color="auto" w:fill="FFFF99"/>
          <w:rtl/>
        </w:rPr>
      </w:pPr>
      <w:hyperlink r:id="rId8" w:history="1">
        <w:r w:rsidRPr="00F5425A">
          <w:rPr>
            <w:rStyle w:val="Hyperlink"/>
            <w:rFonts w:cs="FrankRuehl" w:hint="cs"/>
            <w:vanish/>
            <w:szCs w:val="20"/>
            <w:shd w:val="clear" w:color="auto" w:fill="FFFF99"/>
            <w:rtl/>
          </w:rPr>
          <w:t xml:space="preserve">ס"ח תשנ"ו מס' </w:t>
        </w:r>
        <w:r w:rsidRPr="00F5425A">
          <w:rPr>
            <w:rStyle w:val="Hyperlink"/>
            <w:rFonts w:cs="FrankRuehl" w:hint="cs"/>
            <w:vanish/>
            <w:sz w:val="26"/>
            <w:szCs w:val="20"/>
            <w:shd w:val="clear" w:color="auto" w:fill="FFFF99"/>
            <w:rtl/>
          </w:rPr>
          <w:t>1575</w:t>
        </w:r>
      </w:hyperlink>
      <w:r w:rsidRPr="00F5425A">
        <w:rPr>
          <w:rStyle w:val="default"/>
          <w:rFonts w:cs="FrankRuehl" w:hint="cs"/>
          <w:vanish/>
          <w:szCs w:val="20"/>
          <w:shd w:val="clear" w:color="auto" w:fill="FFFF99"/>
          <w:rtl/>
        </w:rPr>
        <w:t xml:space="preserve"> מיום 14.3.1996 עמ' 170 (</w:t>
      </w:r>
      <w:hyperlink r:id="rId9" w:history="1">
        <w:r w:rsidRPr="00F5425A">
          <w:rPr>
            <w:rStyle w:val="Hyperlink"/>
            <w:rFonts w:cs="FrankRuehl" w:hint="cs"/>
            <w:vanish/>
            <w:szCs w:val="20"/>
            <w:shd w:val="clear" w:color="auto" w:fill="FFFF99"/>
            <w:rtl/>
          </w:rPr>
          <w:t xml:space="preserve">ה"ח </w:t>
        </w:r>
        <w:r w:rsidRPr="00F5425A">
          <w:rPr>
            <w:rStyle w:val="Hyperlink"/>
            <w:rFonts w:cs="FrankRuehl" w:hint="cs"/>
            <w:vanish/>
            <w:sz w:val="26"/>
            <w:szCs w:val="20"/>
            <w:shd w:val="clear" w:color="auto" w:fill="FFFF99"/>
            <w:rtl/>
          </w:rPr>
          <w:t>2445</w:t>
        </w:r>
      </w:hyperlink>
      <w:r w:rsidRPr="00F5425A">
        <w:rPr>
          <w:rStyle w:val="default"/>
          <w:rFonts w:cs="FrankRuehl" w:hint="cs"/>
          <w:vanish/>
          <w:szCs w:val="20"/>
          <w:shd w:val="clear" w:color="auto" w:fill="FFFF99"/>
          <w:rtl/>
        </w:rPr>
        <w:t xml:space="preserve">) </w:t>
      </w:r>
    </w:p>
    <w:p w14:paraId="5DCE0F44" w14:textId="77777777" w:rsidR="0053346F" w:rsidRPr="00F5425A" w:rsidRDefault="0053346F" w:rsidP="0053346F">
      <w:pPr>
        <w:pStyle w:val="P00"/>
        <w:ind w:left="0"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hint="cs"/>
          <w:vanish/>
          <w:sz w:val="22"/>
          <w:szCs w:val="22"/>
          <w:shd w:val="clear" w:color="auto" w:fill="FFFF99"/>
          <w:rtl/>
        </w:rPr>
        <w:t>2.</w:t>
      </w:r>
      <w:r w:rsidRPr="00F5425A">
        <w:rPr>
          <w:rStyle w:val="default"/>
          <w:rFonts w:ascii="FrankRuehl" w:hAnsi="FrankRuehl" w:cs="FrankRuehl" w:hint="cs"/>
          <w:vanish/>
          <w:sz w:val="22"/>
          <w:szCs w:val="22"/>
          <w:shd w:val="clear" w:color="auto" w:fill="FFFF99"/>
          <w:rtl/>
        </w:rPr>
        <w:tab/>
      </w:r>
      <w:r w:rsidRPr="00F5425A">
        <w:rPr>
          <w:rStyle w:val="default"/>
          <w:rFonts w:ascii="FrankRuehl" w:hAnsi="FrankRuehl" w:cs="FrankRuehl"/>
          <w:vanish/>
          <w:sz w:val="22"/>
          <w:szCs w:val="22"/>
          <w:shd w:val="clear" w:color="auto" w:fill="FFFF99"/>
          <w:rtl/>
        </w:rPr>
        <w:t>(א</w:t>
      </w:r>
      <w:r w:rsidRPr="00F5425A">
        <w:rPr>
          <w:rStyle w:val="default"/>
          <w:rFonts w:ascii="FrankRuehl" w:hAnsi="FrankRuehl" w:cs="FrankRuehl" w:hint="cs"/>
          <w:vanish/>
          <w:sz w:val="22"/>
          <w:szCs w:val="22"/>
          <w:shd w:val="clear" w:color="auto" w:fill="FFFF99"/>
          <w:rtl/>
        </w:rPr>
        <w:t>)</w:t>
      </w:r>
      <w:r w:rsidRPr="00F5425A">
        <w:rPr>
          <w:rStyle w:val="default"/>
          <w:rFonts w:ascii="FrankRuehl" w:hAnsi="FrankRuehl" w:cs="FrankRuehl"/>
          <w:vanish/>
          <w:sz w:val="22"/>
          <w:szCs w:val="22"/>
          <w:shd w:val="clear" w:color="auto" w:fill="FFFF99"/>
          <w:rtl/>
        </w:rPr>
        <w:tab/>
        <w:t>ח</w:t>
      </w:r>
      <w:r w:rsidRPr="00F5425A">
        <w:rPr>
          <w:rStyle w:val="default"/>
          <w:rFonts w:ascii="FrankRuehl" w:hAnsi="FrankRuehl" w:cs="FrankRuehl" w:hint="cs"/>
          <w:vanish/>
          <w:sz w:val="22"/>
          <w:szCs w:val="22"/>
          <w:shd w:val="clear" w:color="auto" w:fill="FFFF99"/>
          <w:rtl/>
        </w:rPr>
        <w:t>וק הנכים (תגמולי</w:t>
      </w:r>
      <w:r w:rsidRPr="00F5425A">
        <w:rPr>
          <w:rStyle w:val="default"/>
          <w:rFonts w:ascii="FrankRuehl" w:hAnsi="FrankRuehl" w:cs="FrankRuehl"/>
          <w:vanish/>
          <w:sz w:val="22"/>
          <w:szCs w:val="22"/>
          <w:shd w:val="clear" w:color="auto" w:fill="FFFF99"/>
          <w:rtl/>
        </w:rPr>
        <w:t xml:space="preserve">ם </w:t>
      </w:r>
      <w:r w:rsidRPr="00F5425A">
        <w:rPr>
          <w:rStyle w:val="default"/>
          <w:rFonts w:ascii="FrankRuehl" w:hAnsi="FrankRuehl" w:cs="FrankRuehl" w:hint="cs"/>
          <w:vanish/>
          <w:sz w:val="22"/>
          <w:szCs w:val="22"/>
          <w:shd w:val="clear" w:color="auto" w:fill="FFFF99"/>
          <w:rtl/>
        </w:rPr>
        <w:t>ושיקום), תשי"ט-</w:t>
      </w:r>
      <w:r w:rsidRPr="00F5425A">
        <w:rPr>
          <w:rStyle w:val="default"/>
          <w:rFonts w:ascii="FrankRuehl" w:hAnsi="FrankRuehl" w:cs="FrankRuehl"/>
          <w:vanish/>
          <w:sz w:val="22"/>
          <w:szCs w:val="22"/>
          <w:shd w:val="clear" w:color="auto" w:fill="FFFF99"/>
          <w:rtl/>
        </w:rPr>
        <w:t>1959 [</w:t>
      </w:r>
      <w:r w:rsidRPr="00F5425A">
        <w:rPr>
          <w:rStyle w:val="default"/>
          <w:rFonts w:ascii="FrankRuehl" w:hAnsi="FrankRuehl" w:cs="FrankRuehl" w:hint="cs"/>
          <w:vanish/>
          <w:sz w:val="22"/>
          <w:szCs w:val="22"/>
          <w:shd w:val="clear" w:color="auto" w:fill="FFFF99"/>
          <w:rtl/>
        </w:rPr>
        <w:t xml:space="preserve">נוסח משולב] (להלן </w:t>
      </w:r>
      <w:r w:rsidRPr="00F5425A">
        <w:rPr>
          <w:rStyle w:val="default"/>
          <w:rFonts w:ascii="FrankRuehl" w:hAnsi="FrankRuehl" w:cs="FrankRuehl"/>
          <w:vanish/>
          <w:sz w:val="22"/>
          <w:szCs w:val="22"/>
          <w:shd w:val="clear" w:color="auto" w:fill="FFFF99"/>
          <w:rtl/>
        </w:rPr>
        <w:t xml:space="preserve">– </w:t>
      </w:r>
      <w:r w:rsidRPr="00F5425A">
        <w:rPr>
          <w:rStyle w:val="default"/>
          <w:rFonts w:ascii="FrankRuehl" w:hAnsi="FrankRuehl" w:cs="FrankRuehl" w:hint="cs"/>
          <w:vanish/>
          <w:sz w:val="22"/>
          <w:szCs w:val="22"/>
          <w:shd w:val="clear" w:color="auto" w:fill="FFFF99"/>
          <w:rtl/>
        </w:rPr>
        <w:t xml:space="preserve">חוק הנכים), יחול גם לגבי חייל שנחבל כתוצאה מחבלה שאירעה בתקופת שירותו, אף שלא עקב שירותו, ובלבד שנתקיימו </w:t>
      </w:r>
      <w:r w:rsidRPr="00F5425A">
        <w:rPr>
          <w:rStyle w:val="default"/>
          <w:rFonts w:ascii="FrankRuehl" w:hAnsi="FrankRuehl" w:cs="FrankRuehl" w:hint="cs"/>
          <w:strike/>
          <w:vanish/>
          <w:sz w:val="22"/>
          <w:szCs w:val="22"/>
          <w:shd w:val="clear" w:color="auto" w:fill="FFFF99"/>
          <w:rtl/>
        </w:rPr>
        <w:t>שלושה</w:t>
      </w:r>
      <w:r w:rsidRPr="00F5425A">
        <w:rPr>
          <w:rStyle w:val="default"/>
          <w:rFonts w:ascii="FrankRuehl" w:hAnsi="FrankRuehl" w:cs="FrankRuehl" w:hint="cs"/>
          <w:vanish/>
          <w:sz w:val="22"/>
          <w:szCs w:val="22"/>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כל</w:t>
      </w:r>
      <w:r w:rsidRPr="00F5425A">
        <w:rPr>
          <w:rStyle w:val="default"/>
          <w:rFonts w:ascii="FrankRuehl" w:hAnsi="FrankRuehl" w:cs="FrankRuehl" w:hint="cs"/>
          <w:vanish/>
          <w:sz w:val="22"/>
          <w:szCs w:val="22"/>
          <w:shd w:val="clear" w:color="auto" w:fill="FFFF99"/>
          <w:rtl/>
        </w:rPr>
        <w:t xml:space="preserve"> אלה:</w:t>
      </w:r>
    </w:p>
    <w:p w14:paraId="452C906D" w14:textId="77777777" w:rsidR="0053346F" w:rsidRPr="00F5425A" w:rsidRDefault="0053346F" w:rsidP="0053346F">
      <w:pPr>
        <w:pStyle w:val="P22"/>
        <w:spacing w:before="0"/>
        <w:ind w:left="1021"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vanish/>
          <w:sz w:val="22"/>
          <w:szCs w:val="22"/>
          <w:shd w:val="clear" w:color="auto" w:fill="FFFF99"/>
          <w:rtl/>
        </w:rPr>
        <w:t>(1)</w:t>
      </w:r>
      <w:r w:rsidRPr="00F5425A">
        <w:rPr>
          <w:rStyle w:val="default"/>
          <w:rFonts w:ascii="FrankRuehl" w:hAnsi="FrankRuehl" w:cs="FrankRuehl"/>
          <w:vanish/>
          <w:sz w:val="22"/>
          <w:szCs w:val="22"/>
          <w:shd w:val="clear" w:color="auto" w:fill="FFFF99"/>
          <w:rtl/>
        </w:rPr>
        <w:tab/>
        <w:t>ה</w:t>
      </w:r>
      <w:r w:rsidRPr="00F5425A">
        <w:rPr>
          <w:rStyle w:val="default"/>
          <w:rFonts w:ascii="FrankRuehl" w:hAnsi="FrankRuehl" w:cs="FrankRuehl" w:hint="cs"/>
          <w:vanish/>
          <w:sz w:val="22"/>
          <w:szCs w:val="22"/>
          <w:shd w:val="clear" w:color="auto" w:fill="FFFF99"/>
          <w:rtl/>
        </w:rPr>
        <w:t>חבלה אירעה בעת שהחייל לא נעדר מן השירות שלא ברשות;</w:t>
      </w:r>
    </w:p>
    <w:p w14:paraId="59AD6E94" w14:textId="77777777" w:rsidR="0053346F" w:rsidRPr="00F5425A" w:rsidRDefault="0053346F" w:rsidP="0053346F">
      <w:pPr>
        <w:pStyle w:val="P22"/>
        <w:spacing w:before="0"/>
        <w:ind w:left="1021"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hint="cs"/>
          <w:vanish/>
          <w:sz w:val="22"/>
          <w:szCs w:val="22"/>
          <w:shd w:val="clear" w:color="auto" w:fill="FFFF99"/>
          <w:rtl/>
        </w:rPr>
        <w:t>(2)</w:t>
      </w:r>
      <w:r w:rsidRPr="00F5425A">
        <w:rPr>
          <w:rStyle w:val="default"/>
          <w:rFonts w:ascii="FrankRuehl" w:hAnsi="FrankRuehl" w:cs="FrankRuehl"/>
          <w:vanish/>
          <w:sz w:val="22"/>
          <w:szCs w:val="22"/>
          <w:shd w:val="clear" w:color="auto" w:fill="FFFF99"/>
          <w:rtl/>
        </w:rPr>
        <w:tab/>
        <w:t>א</w:t>
      </w:r>
      <w:r w:rsidRPr="00F5425A">
        <w:rPr>
          <w:rStyle w:val="default"/>
          <w:rFonts w:ascii="FrankRuehl" w:hAnsi="FrankRuehl" w:cs="FrankRuehl" w:hint="cs"/>
          <w:vanish/>
          <w:sz w:val="22"/>
          <w:szCs w:val="22"/>
          <w:shd w:val="clear" w:color="auto" w:fill="FFFF99"/>
          <w:rtl/>
        </w:rPr>
        <w:t xml:space="preserve">ם החבלה אירעה בעת שהחייל לא מילא תפקיד </w:t>
      </w:r>
      <w:r w:rsidRPr="00F5425A">
        <w:rPr>
          <w:rStyle w:val="default"/>
          <w:rFonts w:ascii="FrankRuehl" w:hAnsi="FrankRuehl" w:cs="FrankRuehl"/>
          <w:vanish/>
          <w:sz w:val="22"/>
          <w:szCs w:val="22"/>
          <w:shd w:val="clear" w:color="auto" w:fill="FFFF99"/>
          <w:rtl/>
        </w:rPr>
        <w:t>בש</w:t>
      </w:r>
      <w:r w:rsidRPr="00F5425A">
        <w:rPr>
          <w:rStyle w:val="default"/>
          <w:rFonts w:ascii="FrankRuehl" w:hAnsi="FrankRuehl" w:cs="FrankRuehl" w:hint="cs"/>
          <w:vanish/>
          <w:sz w:val="22"/>
          <w:szCs w:val="22"/>
          <w:shd w:val="clear" w:color="auto" w:fill="FFFF99"/>
          <w:rtl/>
        </w:rPr>
        <w:t>ירות, היא אירעה תוך תקופה של ארבעה-עשר הימים</w:t>
      </w:r>
      <w:r w:rsidRPr="00F5425A">
        <w:rPr>
          <w:rStyle w:val="default"/>
          <w:rFonts w:ascii="FrankRuehl" w:hAnsi="FrankRuehl" w:cs="FrankRuehl"/>
          <w:vanish/>
          <w:sz w:val="22"/>
          <w:szCs w:val="22"/>
          <w:shd w:val="clear" w:color="auto" w:fill="FFFF99"/>
          <w:rtl/>
        </w:rPr>
        <w:t xml:space="preserve"> ה</w:t>
      </w:r>
      <w:r w:rsidRPr="00F5425A">
        <w:rPr>
          <w:rStyle w:val="default"/>
          <w:rFonts w:ascii="FrankRuehl" w:hAnsi="FrankRuehl" w:cs="FrankRuehl" w:hint="cs"/>
          <w:vanish/>
          <w:sz w:val="22"/>
          <w:szCs w:val="22"/>
          <w:shd w:val="clear" w:color="auto" w:fill="FFFF99"/>
          <w:rtl/>
        </w:rPr>
        <w:t>ראשונים שבהם לא מילא תפקיד בשי</w:t>
      </w:r>
      <w:r w:rsidRPr="00F5425A">
        <w:rPr>
          <w:rStyle w:val="default"/>
          <w:rFonts w:ascii="FrankRuehl" w:hAnsi="FrankRuehl" w:cs="FrankRuehl"/>
          <w:vanish/>
          <w:sz w:val="22"/>
          <w:szCs w:val="22"/>
          <w:shd w:val="clear" w:color="auto" w:fill="FFFF99"/>
          <w:rtl/>
        </w:rPr>
        <w:t>ר</w:t>
      </w:r>
      <w:r w:rsidRPr="00F5425A">
        <w:rPr>
          <w:rStyle w:val="default"/>
          <w:rFonts w:ascii="FrankRuehl" w:hAnsi="FrankRuehl" w:cs="FrankRuehl" w:hint="cs"/>
          <w:vanish/>
          <w:sz w:val="22"/>
          <w:szCs w:val="22"/>
          <w:shd w:val="clear" w:color="auto" w:fill="FFFF99"/>
          <w:rtl/>
        </w:rPr>
        <w:t>ות;</w:t>
      </w:r>
    </w:p>
    <w:p w14:paraId="6D77FA75" w14:textId="77777777" w:rsidR="0053346F" w:rsidRPr="00F5425A" w:rsidRDefault="0053346F" w:rsidP="0053346F">
      <w:pPr>
        <w:pStyle w:val="P03"/>
        <w:spacing w:before="0"/>
        <w:ind w:left="1475" w:right="1134" w:hanging="454"/>
        <w:rPr>
          <w:rStyle w:val="default"/>
          <w:rFonts w:ascii="FrankRuehl" w:hAnsi="FrankRuehl" w:cs="FrankRuehl"/>
          <w:vanish/>
          <w:sz w:val="22"/>
          <w:szCs w:val="22"/>
          <w:u w:val="single"/>
          <w:shd w:val="clear" w:color="auto" w:fill="FFFF99"/>
          <w:rtl/>
        </w:rPr>
      </w:pPr>
      <w:r w:rsidRPr="00F5425A">
        <w:rPr>
          <w:rStyle w:val="default"/>
          <w:rFonts w:ascii="FrankRuehl" w:hAnsi="FrankRuehl" w:cs="FrankRuehl"/>
          <w:vanish/>
          <w:sz w:val="22"/>
          <w:szCs w:val="22"/>
          <w:u w:val="single"/>
          <w:shd w:val="clear" w:color="auto" w:fill="FFFF99"/>
          <w:rtl/>
        </w:rPr>
        <w:t>(2א</w:t>
      </w:r>
      <w:r w:rsidRPr="00F5425A">
        <w:rPr>
          <w:rStyle w:val="default"/>
          <w:rFonts w:ascii="FrankRuehl" w:hAnsi="FrankRuehl" w:cs="FrankRuehl" w:hint="cs"/>
          <w:vanish/>
          <w:sz w:val="22"/>
          <w:szCs w:val="22"/>
          <w:u w:val="single"/>
          <w:shd w:val="clear" w:color="auto" w:fill="FFFF99"/>
          <w:rtl/>
        </w:rPr>
        <w:t>)</w:t>
      </w:r>
      <w:r w:rsidRPr="00F5425A">
        <w:rPr>
          <w:rStyle w:val="default"/>
          <w:rFonts w:ascii="FrankRuehl" w:hAnsi="FrankRuehl" w:cs="FrankRuehl"/>
          <w:vanish/>
          <w:sz w:val="22"/>
          <w:szCs w:val="22"/>
          <w:u w:val="single"/>
          <w:shd w:val="clear" w:color="auto" w:fill="FFFF99"/>
          <w:rtl/>
        </w:rPr>
        <w:tab/>
        <w:t>(1)</w:t>
      </w:r>
      <w:r w:rsidRPr="00F5425A">
        <w:rPr>
          <w:rStyle w:val="default"/>
          <w:rFonts w:ascii="FrankRuehl" w:hAnsi="FrankRuehl" w:cs="FrankRuehl"/>
          <w:vanish/>
          <w:sz w:val="22"/>
          <w:szCs w:val="22"/>
          <w:u w:val="single"/>
          <w:shd w:val="clear" w:color="auto" w:fill="FFFF99"/>
          <w:rtl/>
        </w:rPr>
        <w:tab/>
        <w:t>ה</w:t>
      </w:r>
      <w:r w:rsidRPr="00F5425A">
        <w:rPr>
          <w:rStyle w:val="default"/>
          <w:rFonts w:ascii="FrankRuehl" w:hAnsi="FrankRuehl" w:cs="FrankRuehl" w:hint="cs"/>
          <w:vanish/>
          <w:sz w:val="22"/>
          <w:szCs w:val="22"/>
          <w:u w:val="single"/>
          <w:shd w:val="clear" w:color="auto" w:fill="FFFF99"/>
          <w:rtl/>
        </w:rPr>
        <w:t>חבלה לא אירעה תוך כדי עיסוקו של החייל בעבודה, בעיסוק או בפעילות ספורטיבית, אשר נהוג לקבל בעבורם תמורה, בין בכסף ובין בשווה כסף, בין אם אושרו כדין לפי פקודות הצ</w:t>
      </w:r>
      <w:r w:rsidRPr="00F5425A">
        <w:rPr>
          <w:rStyle w:val="default"/>
          <w:rFonts w:ascii="FrankRuehl" w:hAnsi="FrankRuehl" w:cs="FrankRuehl"/>
          <w:vanish/>
          <w:sz w:val="22"/>
          <w:szCs w:val="22"/>
          <w:u w:val="single"/>
          <w:shd w:val="clear" w:color="auto" w:fill="FFFF99"/>
          <w:rtl/>
        </w:rPr>
        <w:t>בא</w:t>
      </w:r>
      <w:r w:rsidRPr="00F5425A">
        <w:rPr>
          <w:rStyle w:val="default"/>
          <w:rFonts w:ascii="FrankRuehl" w:hAnsi="FrankRuehl" w:cs="FrankRuehl" w:hint="cs"/>
          <w:vanish/>
          <w:sz w:val="22"/>
          <w:szCs w:val="22"/>
          <w:u w:val="single"/>
          <w:shd w:val="clear" w:color="auto" w:fill="FFFF99"/>
          <w:rtl/>
        </w:rPr>
        <w:t xml:space="preserve"> ובין אם לאו, בין אם בפועל ניתנה תמורה כאמור ובין אם לאו.</w:t>
      </w:r>
    </w:p>
    <w:p w14:paraId="2ED03A6A" w14:textId="77777777" w:rsidR="0053346F" w:rsidRPr="00F5425A" w:rsidRDefault="0053346F" w:rsidP="0053346F">
      <w:pPr>
        <w:pStyle w:val="P33"/>
        <w:spacing w:before="0"/>
        <w:ind w:left="1474"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vanish/>
          <w:sz w:val="22"/>
          <w:szCs w:val="22"/>
          <w:u w:val="single"/>
          <w:shd w:val="clear" w:color="auto" w:fill="FFFF99"/>
          <w:rtl/>
        </w:rPr>
        <w:t>(2)</w:t>
      </w:r>
      <w:r w:rsidRPr="00F5425A">
        <w:rPr>
          <w:rStyle w:val="default"/>
          <w:rFonts w:ascii="FrankRuehl" w:hAnsi="FrankRuehl" w:cs="FrankRuehl"/>
          <w:vanish/>
          <w:sz w:val="22"/>
          <w:szCs w:val="22"/>
          <w:u w:val="single"/>
          <w:shd w:val="clear" w:color="auto" w:fill="FFFF99"/>
          <w:rtl/>
        </w:rPr>
        <w:tab/>
        <w:t>פ</w:t>
      </w:r>
      <w:r w:rsidRPr="00F5425A">
        <w:rPr>
          <w:rStyle w:val="default"/>
          <w:rFonts w:ascii="FrankRuehl" w:hAnsi="FrankRuehl" w:cs="FrankRuehl" w:hint="cs"/>
          <w:vanish/>
          <w:sz w:val="22"/>
          <w:szCs w:val="22"/>
          <w:u w:val="single"/>
          <w:shd w:val="clear" w:color="auto" w:fill="FFFF99"/>
          <w:rtl/>
        </w:rPr>
        <w:t>סקה זו לא תחול על עבודה שאושרה על פי פקודות הצבא מטעמים של מצוקה כלכלית קשה.</w:t>
      </w:r>
    </w:p>
    <w:p w14:paraId="055DBB2B" w14:textId="77777777" w:rsidR="0053346F" w:rsidRPr="00F5425A" w:rsidRDefault="0053346F" w:rsidP="0053346F">
      <w:pPr>
        <w:pStyle w:val="P33"/>
        <w:spacing w:before="0"/>
        <w:ind w:left="1474"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hint="cs"/>
          <w:vanish/>
          <w:sz w:val="22"/>
          <w:szCs w:val="22"/>
          <w:u w:val="single"/>
          <w:shd w:val="clear" w:color="auto" w:fill="FFFF99"/>
          <w:rtl/>
        </w:rPr>
        <w:t>(3)</w:t>
      </w:r>
      <w:r w:rsidRPr="00F5425A">
        <w:rPr>
          <w:rStyle w:val="default"/>
          <w:rFonts w:ascii="FrankRuehl" w:hAnsi="FrankRuehl" w:cs="FrankRuehl"/>
          <w:vanish/>
          <w:sz w:val="22"/>
          <w:szCs w:val="22"/>
          <w:u w:val="single"/>
          <w:shd w:val="clear" w:color="auto" w:fill="FFFF99"/>
          <w:rtl/>
        </w:rPr>
        <w:tab/>
        <w:t>ב</w:t>
      </w:r>
      <w:r w:rsidRPr="00F5425A">
        <w:rPr>
          <w:rStyle w:val="default"/>
          <w:rFonts w:ascii="FrankRuehl" w:hAnsi="FrankRuehl" w:cs="FrankRuehl" w:hint="cs"/>
          <w:vanish/>
          <w:sz w:val="22"/>
          <w:szCs w:val="22"/>
          <w:u w:val="single"/>
          <w:shd w:val="clear" w:color="auto" w:fill="FFFF99"/>
          <w:rtl/>
        </w:rPr>
        <w:t xml:space="preserve">פסקה זו </w:t>
      </w:r>
      <w:r w:rsidRPr="00F5425A">
        <w:rPr>
          <w:rStyle w:val="default"/>
          <w:rFonts w:ascii="FrankRuehl" w:hAnsi="FrankRuehl" w:cs="FrankRuehl"/>
          <w:vanish/>
          <w:sz w:val="22"/>
          <w:szCs w:val="22"/>
          <w:u w:val="single"/>
          <w:shd w:val="clear" w:color="auto" w:fill="FFFF99"/>
          <w:rtl/>
        </w:rPr>
        <w:t>–</w:t>
      </w:r>
    </w:p>
    <w:p w14:paraId="77E21F1C" w14:textId="77777777" w:rsidR="0053346F" w:rsidRPr="00F5425A" w:rsidRDefault="0053346F" w:rsidP="0053346F">
      <w:pPr>
        <w:pStyle w:val="P33"/>
        <w:spacing w:before="0"/>
        <w:ind w:left="1474" w:right="1134"/>
        <w:rPr>
          <w:rStyle w:val="default"/>
          <w:rFonts w:ascii="FrankRuehl" w:hAnsi="FrankRuehl" w:cs="FrankRuehl"/>
          <w:vanish/>
          <w:sz w:val="22"/>
          <w:szCs w:val="22"/>
          <w:u w:val="single"/>
          <w:shd w:val="clear" w:color="auto" w:fill="FFFF99"/>
          <w:rtl/>
        </w:rPr>
      </w:pPr>
      <w:r w:rsidRPr="00F5425A">
        <w:rPr>
          <w:rStyle w:val="default"/>
          <w:rFonts w:ascii="FrankRuehl" w:hAnsi="FrankRuehl" w:cs="FrankRuehl"/>
          <w:vanish/>
          <w:sz w:val="22"/>
          <w:szCs w:val="22"/>
          <w:u w:val="single"/>
          <w:shd w:val="clear" w:color="auto" w:fill="FFFF99"/>
          <w:rtl/>
        </w:rPr>
        <w:t>"פ</w:t>
      </w:r>
      <w:r w:rsidRPr="00F5425A">
        <w:rPr>
          <w:rStyle w:val="default"/>
          <w:rFonts w:ascii="FrankRuehl" w:hAnsi="FrankRuehl" w:cs="FrankRuehl" w:hint="cs"/>
          <w:vanish/>
          <w:sz w:val="22"/>
          <w:szCs w:val="22"/>
          <w:u w:val="single"/>
          <w:shd w:val="clear" w:color="auto" w:fill="FFFF99"/>
          <w:rtl/>
        </w:rPr>
        <w:t xml:space="preserve">קודות הצבא" </w:t>
      </w:r>
      <w:r w:rsidRPr="00F5425A">
        <w:rPr>
          <w:rStyle w:val="default"/>
          <w:rFonts w:ascii="FrankRuehl" w:hAnsi="FrankRuehl" w:cs="FrankRuehl"/>
          <w:vanish/>
          <w:sz w:val="22"/>
          <w:szCs w:val="22"/>
          <w:u w:val="single"/>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כהגדרתן בחוק השיפוט</w:t>
      </w:r>
      <w:r w:rsidRPr="00F5425A">
        <w:rPr>
          <w:rStyle w:val="default"/>
          <w:rFonts w:ascii="FrankRuehl" w:hAnsi="FrankRuehl" w:cs="FrankRuehl"/>
          <w:vanish/>
          <w:sz w:val="22"/>
          <w:szCs w:val="22"/>
          <w:u w:val="single"/>
          <w:shd w:val="clear" w:color="auto" w:fill="FFFF99"/>
          <w:rtl/>
        </w:rPr>
        <w:t xml:space="preserve"> ה</w:t>
      </w:r>
      <w:r w:rsidRPr="00F5425A">
        <w:rPr>
          <w:rStyle w:val="default"/>
          <w:rFonts w:ascii="FrankRuehl" w:hAnsi="FrankRuehl" w:cs="FrankRuehl" w:hint="cs"/>
          <w:vanish/>
          <w:sz w:val="22"/>
          <w:szCs w:val="22"/>
          <w:u w:val="single"/>
          <w:shd w:val="clear" w:color="auto" w:fill="FFFF99"/>
          <w:rtl/>
        </w:rPr>
        <w:t>צבאי, תשט"ו-</w:t>
      </w:r>
      <w:r w:rsidRPr="00F5425A">
        <w:rPr>
          <w:rStyle w:val="default"/>
          <w:rFonts w:ascii="FrankRuehl" w:hAnsi="FrankRuehl" w:cs="FrankRuehl"/>
          <w:vanish/>
          <w:sz w:val="22"/>
          <w:szCs w:val="22"/>
          <w:u w:val="single"/>
          <w:shd w:val="clear" w:color="auto" w:fill="FFFF99"/>
          <w:rtl/>
        </w:rPr>
        <w:t xml:space="preserve">1955; </w:t>
      </w:r>
    </w:p>
    <w:p w14:paraId="38D061BE" w14:textId="77777777" w:rsidR="0053346F" w:rsidRPr="00F5425A" w:rsidRDefault="0053346F" w:rsidP="0053346F">
      <w:pPr>
        <w:pStyle w:val="P33"/>
        <w:spacing w:before="0"/>
        <w:ind w:left="1474" w:right="1134"/>
        <w:rPr>
          <w:rStyle w:val="default"/>
          <w:rFonts w:ascii="FrankRuehl" w:hAnsi="FrankRuehl" w:cs="FrankRuehl"/>
          <w:vanish/>
          <w:sz w:val="22"/>
          <w:szCs w:val="22"/>
          <w:u w:val="single"/>
          <w:shd w:val="clear" w:color="auto" w:fill="FFFF99"/>
          <w:rtl/>
        </w:rPr>
      </w:pPr>
      <w:r w:rsidRPr="00F5425A">
        <w:rPr>
          <w:rStyle w:val="default"/>
          <w:rFonts w:ascii="FrankRuehl" w:hAnsi="FrankRuehl" w:cs="FrankRuehl"/>
          <w:vanish/>
          <w:sz w:val="22"/>
          <w:szCs w:val="22"/>
          <w:u w:val="single"/>
          <w:shd w:val="clear" w:color="auto" w:fill="FFFF99"/>
          <w:rtl/>
        </w:rPr>
        <w:t>"פ</w:t>
      </w:r>
      <w:r w:rsidRPr="00F5425A">
        <w:rPr>
          <w:rStyle w:val="default"/>
          <w:rFonts w:ascii="FrankRuehl" w:hAnsi="FrankRuehl" w:cs="FrankRuehl" w:hint="cs"/>
          <w:vanish/>
          <w:sz w:val="22"/>
          <w:szCs w:val="22"/>
          <w:u w:val="single"/>
          <w:shd w:val="clear" w:color="auto" w:fill="FFFF99"/>
          <w:rtl/>
        </w:rPr>
        <w:t xml:space="preserve">עילות ספורטיבית" </w:t>
      </w:r>
      <w:r w:rsidRPr="00F5425A">
        <w:rPr>
          <w:rStyle w:val="default"/>
          <w:rFonts w:ascii="FrankRuehl" w:hAnsi="FrankRuehl" w:cs="FrankRuehl"/>
          <w:vanish/>
          <w:sz w:val="22"/>
          <w:szCs w:val="22"/>
          <w:u w:val="single"/>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לרבות כל פעיל</w:t>
      </w:r>
      <w:r w:rsidRPr="00F5425A">
        <w:rPr>
          <w:rStyle w:val="default"/>
          <w:rFonts w:ascii="FrankRuehl" w:hAnsi="FrankRuehl" w:cs="FrankRuehl"/>
          <w:vanish/>
          <w:sz w:val="22"/>
          <w:szCs w:val="22"/>
          <w:u w:val="single"/>
          <w:shd w:val="clear" w:color="auto" w:fill="FFFF99"/>
          <w:rtl/>
        </w:rPr>
        <w:t>ות ס</w:t>
      </w:r>
      <w:r w:rsidRPr="00F5425A">
        <w:rPr>
          <w:rStyle w:val="default"/>
          <w:rFonts w:ascii="FrankRuehl" w:hAnsi="FrankRuehl" w:cs="FrankRuehl" w:hint="cs"/>
          <w:vanish/>
          <w:sz w:val="22"/>
          <w:szCs w:val="22"/>
          <w:u w:val="single"/>
          <w:shd w:val="clear" w:color="auto" w:fill="FFFF99"/>
          <w:rtl/>
        </w:rPr>
        <w:t>פורטיבית המתבצעת במסגרת אגודה הרשומה כחוק.</w:t>
      </w:r>
    </w:p>
    <w:p w14:paraId="2D429782" w14:textId="77777777" w:rsidR="0053346F" w:rsidRPr="00F5425A" w:rsidRDefault="0053346F" w:rsidP="0053346F">
      <w:pPr>
        <w:pStyle w:val="P22"/>
        <w:spacing w:before="0"/>
        <w:ind w:left="1021" w:right="1134"/>
        <w:rPr>
          <w:rStyle w:val="default"/>
          <w:rFonts w:ascii="FrankRuehl" w:hAnsi="FrankRuehl" w:cs="FrankRuehl" w:hint="cs"/>
          <w:vanish/>
          <w:sz w:val="22"/>
          <w:szCs w:val="22"/>
          <w:shd w:val="clear" w:color="auto" w:fill="FFFF99"/>
          <w:rtl/>
        </w:rPr>
      </w:pPr>
      <w:r w:rsidRPr="00F5425A">
        <w:rPr>
          <w:rStyle w:val="default"/>
          <w:rFonts w:ascii="FrankRuehl" w:hAnsi="FrankRuehl" w:cs="FrankRuehl" w:hint="cs"/>
          <w:vanish/>
          <w:sz w:val="22"/>
          <w:szCs w:val="22"/>
          <w:shd w:val="clear" w:color="auto" w:fill="FFFF99"/>
          <w:rtl/>
        </w:rPr>
        <w:t>(3)</w:t>
      </w:r>
      <w:r w:rsidRPr="00F5425A">
        <w:rPr>
          <w:rStyle w:val="default"/>
          <w:rFonts w:ascii="FrankRuehl" w:hAnsi="FrankRuehl" w:cs="FrankRuehl" w:hint="cs"/>
          <w:vanish/>
          <w:sz w:val="22"/>
          <w:szCs w:val="22"/>
          <w:shd w:val="clear" w:color="auto" w:fill="FFFF99"/>
          <w:rtl/>
        </w:rPr>
        <w:tab/>
        <w:t>כתוצאה מהחבלה נקבעה לו על ידי ועדה רפואית לפי חוק הנכים דרגת נכות של 20% לפחות וכל עוד דרגת הנכות לא פחתה מ-20%.</w:t>
      </w:r>
    </w:p>
    <w:p w14:paraId="6EBB15C3" w14:textId="77777777" w:rsidR="0053346F" w:rsidRPr="00F5425A" w:rsidRDefault="0053346F" w:rsidP="0053346F">
      <w:pPr>
        <w:pStyle w:val="P00"/>
        <w:spacing w:before="0"/>
        <w:ind w:left="0" w:right="1134"/>
        <w:rPr>
          <w:rStyle w:val="default"/>
          <w:rFonts w:ascii="FrankRuehl" w:hAnsi="FrankRuehl" w:cs="FrankRuehl" w:hint="cs"/>
          <w:vanish/>
          <w:sz w:val="22"/>
          <w:szCs w:val="22"/>
          <w:shd w:val="clear" w:color="auto" w:fill="FFFF99"/>
          <w:rtl/>
        </w:rPr>
      </w:pPr>
      <w:r w:rsidRPr="00F5425A">
        <w:rPr>
          <w:rFonts w:ascii="FrankRuehl" w:hAnsi="FrankRuehl" w:cs="FrankRuehl"/>
          <w:vanish/>
          <w:sz w:val="22"/>
          <w:szCs w:val="22"/>
          <w:shd w:val="clear" w:color="auto" w:fill="FFFF99"/>
          <w:rtl/>
        </w:rPr>
        <w:tab/>
      </w:r>
      <w:r w:rsidRPr="00F5425A">
        <w:rPr>
          <w:rStyle w:val="default"/>
          <w:rFonts w:ascii="FrankRuehl" w:hAnsi="FrankRuehl" w:cs="FrankRuehl"/>
          <w:vanish/>
          <w:sz w:val="22"/>
          <w:szCs w:val="22"/>
          <w:shd w:val="clear" w:color="auto" w:fill="FFFF99"/>
          <w:rtl/>
        </w:rPr>
        <w:t>(ב</w:t>
      </w:r>
      <w:r w:rsidRPr="00F5425A">
        <w:rPr>
          <w:rStyle w:val="default"/>
          <w:rFonts w:ascii="FrankRuehl" w:hAnsi="FrankRuehl" w:cs="FrankRuehl" w:hint="cs"/>
          <w:vanish/>
          <w:sz w:val="22"/>
          <w:szCs w:val="22"/>
          <w:shd w:val="clear" w:color="auto" w:fill="FFFF99"/>
          <w:rtl/>
        </w:rPr>
        <w:t>)</w:t>
      </w:r>
      <w:r w:rsidRPr="00F5425A">
        <w:rPr>
          <w:rStyle w:val="default"/>
          <w:rFonts w:ascii="FrankRuehl" w:hAnsi="FrankRuehl" w:cs="FrankRuehl"/>
          <w:vanish/>
          <w:sz w:val="22"/>
          <w:szCs w:val="22"/>
          <w:shd w:val="clear" w:color="auto" w:fill="FFFF99"/>
          <w:rtl/>
        </w:rPr>
        <w:tab/>
        <w:t>ח</w:t>
      </w:r>
      <w:r w:rsidRPr="00F5425A">
        <w:rPr>
          <w:rStyle w:val="default"/>
          <w:rFonts w:ascii="FrankRuehl" w:hAnsi="FrankRuehl" w:cs="FrankRuehl" w:hint="cs"/>
          <w:vanish/>
          <w:sz w:val="22"/>
          <w:szCs w:val="22"/>
          <w:shd w:val="clear" w:color="auto" w:fill="FFFF99"/>
          <w:rtl/>
        </w:rPr>
        <w:t>וק משפחות חיילים שנספו במערכה (תגמולים ושיקום), תש"י-</w:t>
      </w:r>
      <w:r w:rsidRPr="00F5425A">
        <w:rPr>
          <w:rStyle w:val="default"/>
          <w:rFonts w:ascii="FrankRuehl" w:hAnsi="FrankRuehl" w:cs="FrankRuehl"/>
          <w:vanish/>
          <w:sz w:val="22"/>
          <w:szCs w:val="22"/>
          <w:shd w:val="clear" w:color="auto" w:fill="FFFF99"/>
          <w:rtl/>
        </w:rPr>
        <w:t xml:space="preserve">1950, </w:t>
      </w:r>
      <w:r w:rsidRPr="00F5425A">
        <w:rPr>
          <w:rStyle w:val="default"/>
          <w:rFonts w:ascii="FrankRuehl" w:hAnsi="FrankRuehl" w:cs="FrankRuehl" w:hint="cs"/>
          <w:vanish/>
          <w:sz w:val="22"/>
          <w:szCs w:val="22"/>
          <w:shd w:val="clear" w:color="auto" w:fill="FFFF99"/>
          <w:rtl/>
        </w:rPr>
        <w:t>יחול לגבי בני משפחתו של חייל שמת כתוצאה מחבלה</w:t>
      </w:r>
      <w:r w:rsidRPr="00F5425A">
        <w:rPr>
          <w:rStyle w:val="default"/>
          <w:rFonts w:ascii="FrankRuehl" w:hAnsi="FrankRuehl" w:cs="FrankRuehl"/>
          <w:vanish/>
          <w:sz w:val="22"/>
          <w:szCs w:val="22"/>
          <w:shd w:val="clear" w:color="auto" w:fill="FFFF99"/>
          <w:rtl/>
        </w:rPr>
        <w:t xml:space="preserve"> ש</w:t>
      </w:r>
      <w:r w:rsidRPr="00F5425A">
        <w:rPr>
          <w:rStyle w:val="default"/>
          <w:rFonts w:ascii="FrankRuehl" w:hAnsi="FrankRuehl" w:cs="FrankRuehl" w:hint="cs"/>
          <w:vanish/>
          <w:sz w:val="22"/>
          <w:szCs w:val="22"/>
          <w:shd w:val="clear" w:color="auto" w:fill="FFFF99"/>
          <w:rtl/>
        </w:rPr>
        <w:t xml:space="preserve">נחבל בנסיבות כאמור </w:t>
      </w:r>
      <w:r w:rsidRPr="00F5425A">
        <w:rPr>
          <w:rStyle w:val="default"/>
          <w:rFonts w:ascii="FrankRuehl" w:hAnsi="FrankRuehl" w:cs="FrankRuehl" w:hint="cs"/>
          <w:strike/>
          <w:vanish/>
          <w:sz w:val="22"/>
          <w:szCs w:val="22"/>
          <w:shd w:val="clear" w:color="auto" w:fill="FFFF99"/>
          <w:rtl/>
        </w:rPr>
        <w:t>בסעיף קטן (א)(1) ו-(2)</w:t>
      </w:r>
      <w:r w:rsidRPr="00F5425A">
        <w:rPr>
          <w:rStyle w:val="default"/>
          <w:rFonts w:ascii="FrankRuehl" w:hAnsi="FrankRuehl" w:cs="FrankRuehl" w:hint="cs"/>
          <w:vanish/>
          <w:sz w:val="22"/>
          <w:szCs w:val="22"/>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בסעיף קטן (א)(1) עד (2</w:t>
      </w:r>
      <w:r w:rsidRPr="00F5425A">
        <w:rPr>
          <w:rStyle w:val="default"/>
          <w:rFonts w:ascii="FrankRuehl" w:hAnsi="FrankRuehl" w:cs="FrankRuehl"/>
          <w:vanish/>
          <w:sz w:val="22"/>
          <w:szCs w:val="22"/>
          <w:u w:val="single"/>
          <w:shd w:val="clear" w:color="auto" w:fill="FFFF99"/>
          <w:rtl/>
        </w:rPr>
        <w:t>א</w:t>
      </w:r>
      <w:r w:rsidRPr="00F5425A">
        <w:rPr>
          <w:rStyle w:val="default"/>
          <w:rFonts w:ascii="FrankRuehl" w:hAnsi="FrankRuehl" w:cs="FrankRuehl" w:hint="cs"/>
          <w:vanish/>
          <w:sz w:val="22"/>
          <w:szCs w:val="22"/>
          <w:u w:val="single"/>
          <w:shd w:val="clear" w:color="auto" w:fill="FFFF99"/>
          <w:rtl/>
        </w:rPr>
        <w:t>)</w:t>
      </w:r>
      <w:r w:rsidRPr="00F5425A">
        <w:rPr>
          <w:rStyle w:val="default"/>
          <w:rFonts w:ascii="FrankRuehl" w:hAnsi="FrankRuehl" w:cs="FrankRuehl" w:hint="cs"/>
          <w:vanish/>
          <w:sz w:val="22"/>
          <w:szCs w:val="22"/>
          <w:shd w:val="clear" w:color="auto" w:fill="FFFF99"/>
          <w:rtl/>
        </w:rPr>
        <w:t>.</w:t>
      </w:r>
    </w:p>
    <w:p w14:paraId="1A3EDB3E" w14:textId="77777777" w:rsidR="0053346F" w:rsidRPr="00F5425A" w:rsidRDefault="0053346F" w:rsidP="0053346F">
      <w:pPr>
        <w:pStyle w:val="P00"/>
        <w:spacing w:before="0"/>
        <w:ind w:left="0" w:right="1134"/>
        <w:rPr>
          <w:rStyle w:val="default"/>
          <w:rFonts w:ascii="FrankRuehl" w:hAnsi="FrankRuehl" w:cs="FrankRuehl" w:hint="cs"/>
          <w:vanish/>
          <w:sz w:val="20"/>
          <w:szCs w:val="20"/>
          <w:shd w:val="clear" w:color="auto" w:fill="FFFF99"/>
          <w:rtl/>
        </w:rPr>
      </w:pPr>
    </w:p>
    <w:p w14:paraId="786DA7AC" w14:textId="77777777" w:rsidR="0053346F" w:rsidRPr="00F5425A" w:rsidRDefault="0053346F" w:rsidP="0053346F">
      <w:pPr>
        <w:pStyle w:val="P00"/>
        <w:spacing w:before="0"/>
        <w:ind w:left="0" w:right="1134"/>
        <w:rPr>
          <w:rStyle w:val="default"/>
          <w:rFonts w:ascii="FrankRuehl" w:hAnsi="FrankRuehl" w:cs="FrankRuehl" w:hint="cs"/>
          <w:vanish/>
          <w:color w:val="FF0000"/>
          <w:sz w:val="20"/>
          <w:szCs w:val="20"/>
          <w:shd w:val="clear" w:color="auto" w:fill="FFFF99"/>
          <w:rtl/>
        </w:rPr>
      </w:pPr>
      <w:r w:rsidRPr="00F5425A">
        <w:rPr>
          <w:rStyle w:val="default"/>
          <w:rFonts w:ascii="FrankRuehl" w:hAnsi="FrankRuehl" w:cs="FrankRuehl" w:hint="cs"/>
          <w:vanish/>
          <w:color w:val="FF0000"/>
          <w:sz w:val="20"/>
          <w:szCs w:val="20"/>
          <w:shd w:val="clear" w:color="auto" w:fill="FFFF99"/>
          <w:rtl/>
        </w:rPr>
        <w:t>מיום 5.7.2012</w:t>
      </w:r>
    </w:p>
    <w:p w14:paraId="21C65CA2" w14:textId="77777777" w:rsidR="0053346F" w:rsidRPr="00F5425A" w:rsidRDefault="0053346F" w:rsidP="0053346F">
      <w:pPr>
        <w:pStyle w:val="P00"/>
        <w:spacing w:before="0"/>
        <w:ind w:left="0" w:right="1134"/>
        <w:rPr>
          <w:rStyle w:val="default"/>
          <w:rFonts w:ascii="FrankRuehl" w:hAnsi="FrankRuehl" w:cs="FrankRuehl" w:hint="cs"/>
          <w:vanish/>
          <w:sz w:val="20"/>
          <w:szCs w:val="20"/>
          <w:shd w:val="clear" w:color="auto" w:fill="FFFF99"/>
          <w:rtl/>
        </w:rPr>
      </w:pPr>
      <w:r w:rsidRPr="00F5425A">
        <w:rPr>
          <w:rStyle w:val="default"/>
          <w:rFonts w:ascii="FrankRuehl" w:hAnsi="FrankRuehl" w:cs="FrankRuehl" w:hint="cs"/>
          <w:b/>
          <w:bCs/>
          <w:vanish/>
          <w:sz w:val="20"/>
          <w:szCs w:val="20"/>
          <w:shd w:val="clear" w:color="auto" w:fill="FFFF99"/>
          <w:rtl/>
        </w:rPr>
        <w:t>תיקון מס' 2</w:t>
      </w:r>
    </w:p>
    <w:p w14:paraId="51DC8319" w14:textId="77777777" w:rsidR="0053346F" w:rsidRPr="00F5425A" w:rsidRDefault="0053346F" w:rsidP="0053346F">
      <w:pPr>
        <w:pStyle w:val="P00"/>
        <w:spacing w:before="0"/>
        <w:ind w:left="0" w:right="1134"/>
        <w:rPr>
          <w:rStyle w:val="default"/>
          <w:rFonts w:ascii="FrankRuehl" w:hAnsi="FrankRuehl" w:cs="FrankRuehl" w:hint="cs"/>
          <w:vanish/>
          <w:sz w:val="20"/>
          <w:szCs w:val="20"/>
          <w:shd w:val="clear" w:color="auto" w:fill="FFFF99"/>
          <w:rtl/>
        </w:rPr>
      </w:pPr>
      <w:hyperlink r:id="rId10" w:history="1">
        <w:r w:rsidRPr="00F5425A">
          <w:rPr>
            <w:rStyle w:val="Hyperlink"/>
            <w:rFonts w:ascii="FrankRuehl" w:hAnsi="FrankRuehl" w:cs="FrankRuehl" w:hint="cs"/>
            <w:vanish/>
            <w:szCs w:val="20"/>
            <w:shd w:val="clear" w:color="auto" w:fill="FFFF99"/>
            <w:rtl/>
          </w:rPr>
          <w:t>ס"ח תשע"ב מס' 2366</w:t>
        </w:r>
      </w:hyperlink>
      <w:r w:rsidRPr="00F5425A">
        <w:rPr>
          <w:rStyle w:val="default"/>
          <w:rFonts w:ascii="FrankRuehl" w:hAnsi="FrankRuehl" w:cs="FrankRuehl" w:hint="cs"/>
          <w:vanish/>
          <w:sz w:val="20"/>
          <w:szCs w:val="20"/>
          <w:shd w:val="clear" w:color="auto" w:fill="FFFF99"/>
          <w:rtl/>
        </w:rPr>
        <w:t xml:space="preserve"> מיום 5.7.2012 עמ' 479 (</w:t>
      </w:r>
      <w:hyperlink r:id="rId11" w:history="1">
        <w:r w:rsidRPr="00F5425A">
          <w:rPr>
            <w:rStyle w:val="Hyperlink"/>
            <w:rFonts w:ascii="FrankRuehl" w:hAnsi="FrankRuehl" w:cs="FrankRuehl" w:hint="cs"/>
            <w:vanish/>
            <w:szCs w:val="20"/>
            <w:shd w:val="clear" w:color="auto" w:fill="FFFF99"/>
            <w:rtl/>
          </w:rPr>
          <w:t>ה"ח 467</w:t>
        </w:r>
      </w:hyperlink>
      <w:r w:rsidRPr="00F5425A">
        <w:rPr>
          <w:rStyle w:val="default"/>
          <w:rFonts w:ascii="FrankRuehl" w:hAnsi="FrankRuehl" w:cs="FrankRuehl" w:hint="cs"/>
          <w:vanish/>
          <w:sz w:val="20"/>
          <w:szCs w:val="20"/>
          <w:shd w:val="clear" w:color="auto" w:fill="FFFF99"/>
          <w:rtl/>
        </w:rPr>
        <w:t>)</w:t>
      </w:r>
    </w:p>
    <w:p w14:paraId="139E4488" w14:textId="77777777" w:rsidR="0053346F" w:rsidRPr="00F5425A" w:rsidRDefault="0053346F" w:rsidP="0053346F">
      <w:pPr>
        <w:pStyle w:val="P00"/>
        <w:ind w:left="0"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hint="cs"/>
          <w:vanish/>
          <w:sz w:val="22"/>
          <w:szCs w:val="22"/>
          <w:shd w:val="clear" w:color="auto" w:fill="FFFF99"/>
          <w:rtl/>
        </w:rPr>
        <w:tab/>
      </w:r>
      <w:r w:rsidRPr="00F5425A">
        <w:rPr>
          <w:rStyle w:val="default"/>
          <w:rFonts w:ascii="FrankRuehl" w:hAnsi="FrankRuehl" w:cs="FrankRuehl"/>
          <w:vanish/>
          <w:sz w:val="22"/>
          <w:szCs w:val="22"/>
          <w:shd w:val="clear" w:color="auto" w:fill="FFFF99"/>
          <w:rtl/>
        </w:rPr>
        <w:t>(א</w:t>
      </w:r>
      <w:r w:rsidRPr="00F5425A">
        <w:rPr>
          <w:rStyle w:val="default"/>
          <w:rFonts w:ascii="FrankRuehl" w:hAnsi="FrankRuehl" w:cs="FrankRuehl" w:hint="cs"/>
          <w:vanish/>
          <w:sz w:val="22"/>
          <w:szCs w:val="22"/>
          <w:shd w:val="clear" w:color="auto" w:fill="FFFF99"/>
          <w:rtl/>
        </w:rPr>
        <w:t>)</w:t>
      </w:r>
      <w:r w:rsidRPr="00F5425A">
        <w:rPr>
          <w:rStyle w:val="default"/>
          <w:rFonts w:ascii="FrankRuehl" w:hAnsi="FrankRuehl" w:cs="FrankRuehl"/>
          <w:vanish/>
          <w:sz w:val="22"/>
          <w:szCs w:val="22"/>
          <w:shd w:val="clear" w:color="auto" w:fill="FFFF99"/>
          <w:rtl/>
        </w:rPr>
        <w:tab/>
        <w:t>ח</w:t>
      </w:r>
      <w:r w:rsidRPr="00F5425A">
        <w:rPr>
          <w:rStyle w:val="default"/>
          <w:rFonts w:ascii="FrankRuehl" w:hAnsi="FrankRuehl" w:cs="FrankRuehl" w:hint="cs"/>
          <w:vanish/>
          <w:sz w:val="22"/>
          <w:szCs w:val="22"/>
          <w:shd w:val="clear" w:color="auto" w:fill="FFFF99"/>
          <w:rtl/>
        </w:rPr>
        <w:t>וק הנכים (תגמולי</w:t>
      </w:r>
      <w:r w:rsidRPr="00F5425A">
        <w:rPr>
          <w:rStyle w:val="default"/>
          <w:rFonts w:ascii="FrankRuehl" w:hAnsi="FrankRuehl" w:cs="FrankRuehl"/>
          <w:vanish/>
          <w:sz w:val="22"/>
          <w:szCs w:val="22"/>
          <w:shd w:val="clear" w:color="auto" w:fill="FFFF99"/>
          <w:rtl/>
        </w:rPr>
        <w:t xml:space="preserve">ם </w:t>
      </w:r>
      <w:r w:rsidRPr="00F5425A">
        <w:rPr>
          <w:rStyle w:val="default"/>
          <w:rFonts w:ascii="FrankRuehl" w:hAnsi="FrankRuehl" w:cs="FrankRuehl" w:hint="cs"/>
          <w:vanish/>
          <w:sz w:val="22"/>
          <w:szCs w:val="22"/>
          <w:shd w:val="clear" w:color="auto" w:fill="FFFF99"/>
          <w:rtl/>
        </w:rPr>
        <w:t>ושיקום), תשי"ט-</w:t>
      </w:r>
      <w:r w:rsidRPr="00F5425A">
        <w:rPr>
          <w:rStyle w:val="default"/>
          <w:rFonts w:ascii="FrankRuehl" w:hAnsi="FrankRuehl" w:cs="FrankRuehl"/>
          <w:vanish/>
          <w:sz w:val="22"/>
          <w:szCs w:val="22"/>
          <w:shd w:val="clear" w:color="auto" w:fill="FFFF99"/>
          <w:rtl/>
        </w:rPr>
        <w:t>1959 [</w:t>
      </w:r>
      <w:r w:rsidRPr="00F5425A">
        <w:rPr>
          <w:rStyle w:val="default"/>
          <w:rFonts w:ascii="FrankRuehl" w:hAnsi="FrankRuehl" w:cs="FrankRuehl" w:hint="cs"/>
          <w:vanish/>
          <w:sz w:val="22"/>
          <w:szCs w:val="22"/>
          <w:shd w:val="clear" w:color="auto" w:fill="FFFF99"/>
          <w:rtl/>
        </w:rPr>
        <w:t xml:space="preserve">נוסח משולב] (להלן </w:t>
      </w:r>
      <w:r w:rsidRPr="00F5425A">
        <w:rPr>
          <w:rStyle w:val="default"/>
          <w:rFonts w:ascii="FrankRuehl" w:hAnsi="FrankRuehl" w:cs="FrankRuehl"/>
          <w:vanish/>
          <w:sz w:val="22"/>
          <w:szCs w:val="22"/>
          <w:shd w:val="clear" w:color="auto" w:fill="FFFF99"/>
          <w:rtl/>
        </w:rPr>
        <w:t xml:space="preserve">– </w:t>
      </w:r>
      <w:r w:rsidRPr="00F5425A">
        <w:rPr>
          <w:rStyle w:val="default"/>
          <w:rFonts w:ascii="FrankRuehl" w:hAnsi="FrankRuehl" w:cs="FrankRuehl" w:hint="cs"/>
          <w:vanish/>
          <w:sz w:val="22"/>
          <w:szCs w:val="22"/>
          <w:shd w:val="clear" w:color="auto" w:fill="FFFF99"/>
          <w:rtl/>
        </w:rPr>
        <w:t>חוק הנכים), יחול גם לגבי חייל שנחבל כתוצאה מחבלה שאירעה בתקופת שירותו, אף שלא עקב שירותו, ובלבד שנתקיימו כל אלה:</w:t>
      </w:r>
    </w:p>
    <w:p w14:paraId="39B7BED8" w14:textId="77777777" w:rsidR="0053346F" w:rsidRPr="00F5425A" w:rsidRDefault="0053346F" w:rsidP="0053346F">
      <w:pPr>
        <w:pStyle w:val="P22"/>
        <w:spacing w:before="0"/>
        <w:ind w:left="1021"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vanish/>
          <w:sz w:val="22"/>
          <w:szCs w:val="22"/>
          <w:shd w:val="clear" w:color="auto" w:fill="FFFF99"/>
          <w:rtl/>
        </w:rPr>
        <w:t>(1)</w:t>
      </w:r>
      <w:r w:rsidRPr="00F5425A">
        <w:rPr>
          <w:rStyle w:val="default"/>
          <w:rFonts w:ascii="FrankRuehl" w:hAnsi="FrankRuehl" w:cs="FrankRuehl"/>
          <w:vanish/>
          <w:sz w:val="22"/>
          <w:szCs w:val="22"/>
          <w:shd w:val="clear" w:color="auto" w:fill="FFFF99"/>
          <w:rtl/>
        </w:rPr>
        <w:tab/>
        <w:t>ה</w:t>
      </w:r>
      <w:r w:rsidRPr="00F5425A">
        <w:rPr>
          <w:rStyle w:val="default"/>
          <w:rFonts w:ascii="FrankRuehl" w:hAnsi="FrankRuehl" w:cs="FrankRuehl" w:hint="cs"/>
          <w:vanish/>
          <w:sz w:val="22"/>
          <w:szCs w:val="22"/>
          <w:shd w:val="clear" w:color="auto" w:fill="FFFF99"/>
          <w:rtl/>
        </w:rPr>
        <w:t>חבלה אירעה בעת שהחייל לא נעדר מן השירות שלא ברשות;</w:t>
      </w:r>
    </w:p>
    <w:p w14:paraId="5921291A" w14:textId="77777777" w:rsidR="0053346F" w:rsidRPr="00F5425A" w:rsidRDefault="0053346F" w:rsidP="0053346F">
      <w:pPr>
        <w:pStyle w:val="P22"/>
        <w:spacing w:before="0"/>
        <w:ind w:left="1021" w:right="1134"/>
        <w:rPr>
          <w:rStyle w:val="default"/>
          <w:rFonts w:ascii="FrankRuehl" w:hAnsi="FrankRuehl" w:cs="FrankRuehl" w:hint="cs"/>
          <w:vanish/>
          <w:sz w:val="22"/>
          <w:szCs w:val="22"/>
          <w:shd w:val="clear" w:color="auto" w:fill="FFFF99"/>
          <w:rtl/>
        </w:rPr>
      </w:pPr>
      <w:r w:rsidRPr="00F5425A">
        <w:rPr>
          <w:rStyle w:val="default"/>
          <w:rFonts w:ascii="FrankRuehl" w:hAnsi="FrankRuehl" w:cs="FrankRuehl" w:hint="cs"/>
          <w:vanish/>
          <w:sz w:val="22"/>
          <w:szCs w:val="22"/>
          <w:shd w:val="clear" w:color="auto" w:fill="FFFF99"/>
          <w:rtl/>
        </w:rPr>
        <w:t>(2)</w:t>
      </w:r>
      <w:r w:rsidRPr="00F5425A">
        <w:rPr>
          <w:rStyle w:val="default"/>
          <w:rFonts w:ascii="FrankRuehl" w:hAnsi="FrankRuehl" w:cs="FrankRuehl"/>
          <w:vanish/>
          <w:sz w:val="22"/>
          <w:szCs w:val="22"/>
          <w:shd w:val="clear" w:color="auto" w:fill="FFFF99"/>
          <w:rtl/>
        </w:rPr>
        <w:tab/>
        <w:t>א</w:t>
      </w:r>
      <w:r w:rsidRPr="00F5425A">
        <w:rPr>
          <w:rStyle w:val="default"/>
          <w:rFonts w:ascii="FrankRuehl" w:hAnsi="FrankRuehl" w:cs="FrankRuehl" w:hint="cs"/>
          <w:vanish/>
          <w:sz w:val="22"/>
          <w:szCs w:val="22"/>
          <w:shd w:val="clear" w:color="auto" w:fill="FFFF99"/>
          <w:rtl/>
        </w:rPr>
        <w:t xml:space="preserve">ם החבלה אירעה בעת שהחייל לא מילא תפקיד </w:t>
      </w:r>
      <w:r w:rsidRPr="00F5425A">
        <w:rPr>
          <w:rStyle w:val="default"/>
          <w:rFonts w:ascii="FrankRuehl" w:hAnsi="FrankRuehl" w:cs="FrankRuehl"/>
          <w:vanish/>
          <w:sz w:val="22"/>
          <w:szCs w:val="22"/>
          <w:shd w:val="clear" w:color="auto" w:fill="FFFF99"/>
          <w:rtl/>
        </w:rPr>
        <w:t>בש</w:t>
      </w:r>
      <w:r w:rsidRPr="00F5425A">
        <w:rPr>
          <w:rStyle w:val="default"/>
          <w:rFonts w:ascii="FrankRuehl" w:hAnsi="FrankRuehl" w:cs="FrankRuehl" w:hint="cs"/>
          <w:vanish/>
          <w:sz w:val="22"/>
          <w:szCs w:val="22"/>
          <w:shd w:val="clear" w:color="auto" w:fill="FFFF99"/>
          <w:rtl/>
        </w:rPr>
        <w:t xml:space="preserve">ירות, היא אירעה תוך תקופה של </w:t>
      </w:r>
      <w:r w:rsidRPr="00F5425A">
        <w:rPr>
          <w:rStyle w:val="default"/>
          <w:rFonts w:ascii="FrankRuehl" w:hAnsi="FrankRuehl" w:cs="FrankRuehl" w:hint="cs"/>
          <w:strike/>
          <w:vanish/>
          <w:sz w:val="22"/>
          <w:szCs w:val="22"/>
          <w:shd w:val="clear" w:color="auto" w:fill="FFFF99"/>
          <w:rtl/>
        </w:rPr>
        <w:t>ארבעה-עשר</w:t>
      </w:r>
      <w:r w:rsidRPr="00F5425A">
        <w:rPr>
          <w:rStyle w:val="default"/>
          <w:rFonts w:ascii="FrankRuehl" w:hAnsi="FrankRuehl" w:cs="FrankRuehl" w:hint="cs"/>
          <w:vanish/>
          <w:sz w:val="22"/>
          <w:szCs w:val="22"/>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30</w:t>
      </w:r>
      <w:r w:rsidRPr="00F5425A">
        <w:rPr>
          <w:rStyle w:val="default"/>
          <w:rFonts w:ascii="FrankRuehl" w:hAnsi="FrankRuehl" w:cs="FrankRuehl" w:hint="cs"/>
          <w:vanish/>
          <w:sz w:val="22"/>
          <w:szCs w:val="22"/>
          <w:shd w:val="clear" w:color="auto" w:fill="FFFF99"/>
          <w:rtl/>
        </w:rPr>
        <w:t xml:space="preserve"> הימים</w:t>
      </w:r>
      <w:r w:rsidRPr="00F5425A">
        <w:rPr>
          <w:rStyle w:val="default"/>
          <w:rFonts w:ascii="FrankRuehl" w:hAnsi="FrankRuehl" w:cs="FrankRuehl"/>
          <w:vanish/>
          <w:sz w:val="22"/>
          <w:szCs w:val="22"/>
          <w:shd w:val="clear" w:color="auto" w:fill="FFFF99"/>
          <w:rtl/>
        </w:rPr>
        <w:t xml:space="preserve"> ה</w:t>
      </w:r>
      <w:r w:rsidRPr="00F5425A">
        <w:rPr>
          <w:rStyle w:val="default"/>
          <w:rFonts w:ascii="FrankRuehl" w:hAnsi="FrankRuehl" w:cs="FrankRuehl" w:hint="cs"/>
          <w:vanish/>
          <w:sz w:val="22"/>
          <w:szCs w:val="22"/>
          <w:shd w:val="clear" w:color="auto" w:fill="FFFF99"/>
          <w:rtl/>
        </w:rPr>
        <w:t>ראשונים שבהם לא מילא תפקיד בשי</w:t>
      </w:r>
      <w:r w:rsidRPr="00F5425A">
        <w:rPr>
          <w:rStyle w:val="default"/>
          <w:rFonts w:ascii="FrankRuehl" w:hAnsi="FrankRuehl" w:cs="FrankRuehl"/>
          <w:vanish/>
          <w:sz w:val="22"/>
          <w:szCs w:val="22"/>
          <w:shd w:val="clear" w:color="auto" w:fill="FFFF99"/>
          <w:rtl/>
        </w:rPr>
        <w:t>ר</w:t>
      </w:r>
      <w:r w:rsidRPr="00F5425A">
        <w:rPr>
          <w:rStyle w:val="default"/>
          <w:rFonts w:ascii="FrankRuehl" w:hAnsi="FrankRuehl" w:cs="FrankRuehl" w:hint="cs"/>
          <w:vanish/>
          <w:sz w:val="22"/>
          <w:szCs w:val="22"/>
          <w:shd w:val="clear" w:color="auto" w:fill="FFFF99"/>
          <w:rtl/>
        </w:rPr>
        <w:t>ות;</w:t>
      </w:r>
    </w:p>
    <w:p w14:paraId="6832B2F8" w14:textId="77777777" w:rsidR="0053346F" w:rsidRPr="00F5425A" w:rsidRDefault="0053346F" w:rsidP="0053346F">
      <w:pPr>
        <w:pStyle w:val="P00"/>
        <w:spacing w:before="0"/>
        <w:ind w:left="0" w:right="1134"/>
        <w:rPr>
          <w:rStyle w:val="default"/>
          <w:rFonts w:cs="FrankRuehl" w:hint="cs"/>
          <w:vanish/>
          <w:sz w:val="20"/>
          <w:szCs w:val="20"/>
          <w:shd w:val="clear" w:color="auto" w:fill="FFFF99"/>
          <w:rtl/>
        </w:rPr>
      </w:pPr>
    </w:p>
    <w:p w14:paraId="7C08BCD7" w14:textId="77777777" w:rsidR="0053346F" w:rsidRPr="00F5425A" w:rsidRDefault="0053346F" w:rsidP="0053346F">
      <w:pPr>
        <w:pStyle w:val="P00"/>
        <w:spacing w:before="0"/>
        <w:ind w:left="0" w:right="1134"/>
        <w:rPr>
          <w:rStyle w:val="default"/>
          <w:rFonts w:cs="FrankRuehl" w:hint="cs"/>
          <w:vanish/>
          <w:color w:val="FF0000"/>
          <w:sz w:val="20"/>
          <w:szCs w:val="20"/>
          <w:shd w:val="clear" w:color="auto" w:fill="FFFF99"/>
          <w:rtl/>
        </w:rPr>
      </w:pPr>
      <w:r w:rsidRPr="00F5425A">
        <w:rPr>
          <w:rStyle w:val="default"/>
          <w:rFonts w:cs="FrankRuehl" w:hint="cs"/>
          <w:vanish/>
          <w:color w:val="FF0000"/>
          <w:sz w:val="20"/>
          <w:szCs w:val="20"/>
          <w:shd w:val="clear" w:color="auto" w:fill="FFFF99"/>
          <w:rtl/>
        </w:rPr>
        <w:t>מיום 27.4.2017</w:t>
      </w:r>
    </w:p>
    <w:p w14:paraId="764181C2" w14:textId="77777777" w:rsidR="0053346F" w:rsidRPr="00F5425A" w:rsidRDefault="0053346F" w:rsidP="0053346F">
      <w:pPr>
        <w:pStyle w:val="P00"/>
        <w:spacing w:before="0"/>
        <w:ind w:left="0" w:right="1134"/>
        <w:rPr>
          <w:rStyle w:val="default"/>
          <w:rFonts w:cs="FrankRuehl" w:hint="cs"/>
          <w:vanish/>
          <w:sz w:val="20"/>
          <w:szCs w:val="20"/>
          <w:shd w:val="clear" w:color="auto" w:fill="FFFF99"/>
          <w:rtl/>
        </w:rPr>
      </w:pPr>
      <w:r w:rsidRPr="00F5425A">
        <w:rPr>
          <w:rStyle w:val="default"/>
          <w:rFonts w:cs="FrankRuehl" w:hint="cs"/>
          <w:b/>
          <w:bCs/>
          <w:vanish/>
          <w:sz w:val="20"/>
          <w:szCs w:val="20"/>
          <w:shd w:val="clear" w:color="auto" w:fill="FFFF99"/>
          <w:rtl/>
        </w:rPr>
        <w:t>תיקון מס' 3</w:t>
      </w:r>
    </w:p>
    <w:p w14:paraId="4A1BE0D8" w14:textId="77777777" w:rsidR="0053346F" w:rsidRPr="00F5425A" w:rsidRDefault="0053346F" w:rsidP="0053346F">
      <w:pPr>
        <w:pStyle w:val="P00"/>
        <w:spacing w:before="0"/>
        <w:ind w:left="0" w:right="1134"/>
        <w:rPr>
          <w:rStyle w:val="default"/>
          <w:rFonts w:cs="FrankRuehl" w:hint="cs"/>
          <w:vanish/>
          <w:sz w:val="20"/>
          <w:szCs w:val="20"/>
          <w:shd w:val="clear" w:color="auto" w:fill="FFFF99"/>
          <w:rtl/>
        </w:rPr>
      </w:pPr>
      <w:hyperlink r:id="rId12" w:history="1">
        <w:r w:rsidRPr="00F5425A">
          <w:rPr>
            <w:rStyle w:val="Hyperlink"/>
            <w:rFonts w:cs="FrankRuehl" w:hint="cs"/>
            <w:vanish/>
            <w:szCs w:val="20"/>
            <w:shd w:val="clear" w:color="auto" w:fill="FFFF99"/>
            <w:rtl/>
          </w:rPr>
          <w:t>ס"ח תשע"ז מס' 2592</w:t>
        </w:r>
      </w:hyperlink>
      <w:r w:rsidRPr="00F5425A">
        <w:rPr>
          <w:rStyle w:val="default"/>
          <w:rFonts w:cs="FrankRuehl" w:hint="cs"/>
          <w:vanish/>
          <w:sz w:val="20"/>
          <w:szCs w:val="20"/>
          <w:shd w:val="clear" w:color="auto" w:fill="FFFF99"/>
          <w:rtl/>
        </w:rPr>
        <w:t xml:space="preserve"> מיום 29.12.2016 עמ' 24</w:t>
      </w:r>
      <w:r w:rsidRPr="00F5425A">
        <w:rPr>
          <w:rStyle w:val="default"/>
          <w:rFonts w:cs="FrankRuehl" w:hint="cs"/>
          <w:vanish/>
          <w:szCs w:val="20"/>
          <w:shd w:val="clear" w:color="auto" w:fill="FFFF99"/>
          <w:rtl/>
        </w:rPr>
        <w:t>3</w:t>
      </w:r>
      <w:r w:rsidRPr="00F5425A">
        <w:rPr>
          <w:rStyle w:val="default"/>
          <w:rFonts w:cs="FrankRuehl" w:hint="cs"/>
          <w:vanish/>
          <w:sz w:val="20"/>
          <w:szCs w:val="20"/>
          <w:shd w:val="clear" w:color="auto" w:fill="FFFF99"/>
          <w:rtl/>
        </w:rPr>
        <w:t xml:space="preserve"> (</w:t>
      </w:r>
      <w:hyperlink r:id="rId13" w:history="1">
        <w:r w:rsidRPr="00F5425A">
          <w:rPr>
            <w:rStyle w:val="Hyperlink"/>
            <w:rFonts w:cs="FrankRuehl" w:hint="cs"/>
            <w:vanish/>
            <w:szCs w:val="20"/>
            <w:shd w:val="clear" w:color="auto" w:fill="FFFF99"/>
            <w:rtl/>
          </w:rPr>
          <w:t>ה"ח 1083</w:t>
        </w:r>
      </w:hyperlink>
      <w:r w:rsidRPr="00F5425A">
        <w:rPr>
          <w:rStyle w:val="default"/>
          <w:rFonts w:cs="FrankRuehl" w:hint="cs"/>
          <w:vanish/>
          <w:sz w:val="20"/>
          <w:szCs w:val="20"/>
          <w:shd w:val="clear" w:color="auto" w:fill="FFFF99"/>
          <w:rtl/>
        </w:rPr>
        <w:t>)</w:t>
      </w:r>
    </w:p>
    <w:p w14:paraId="2A8D9191" w14:textId="77777777" w:rsidR="0053346F" w:rsidRPr="00F5425A" w:rsidRDefault="0053346F" w:rsidP="0053346F">
      <w:pPr>
        <w:pStyle w:val="P00"/>
        <w:ind w:left="0"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vanish/>
          <w:sz w:val="22"/>
          <w:szCs w:val="22"/>
          <w:shd w:val="clear" w:color="auto" w:fill="FFFF99"/>
          <w:rtl/>
        </w:rPr>
        <w:t>2.</w:t>
      </w:r>
      <w:r w:rsidRPr="00F5425A">
        <w:rPr>
          <w:rStyle w:val="default"/>
          <w:rFonts w:ascii="FrankRuehl" w:hAnsi="FrankRuehl" w:cs="FrankRuehl"/>
          <w:vanish/>
          <w:sz w:val="22"/>
          <w:szCs w:val="22"/>
          <w:shd w:val="clear" w:color="auto" w:fill="FFFF99"/>
          <w:rtl/>
        </w:rPr>
        <w:tab/>
        <w:t>(א</w:t>
      </w:r>
      <w:r w:rsidRPr="00F5425A">
        <w:rPr>
          <w:rStyle w:val="default"/>
          <w:rFonts w:ascii="FrankRuehl" w:hAnsi="FrankRuehl" w:cs="FrankRuehl" w:hint="cs"/>
          <w:vanish/>
          <w:sz w:val="22"/>
          <w:szCs w:val="22"/>
          <w:shd w:val="clear" w:color="auto" w:fill="FFFF99"/>
          <w:rtl/>
        </w:rPr>
        <w:t>)</w:t>
      </w:r>
      <w:r w:rsidRPr="00F5425A">
        <w:rPr>
          <w:rStyle w:val="default"/>
          <w:rFonts w:ascii="FrankRuehl" w:hAnsi="FrankRuehl" w:cs="FrankRuehl"/>
          <w:vanish/>
          <w:sz w:val="22"/>
          <w:szCs w:val="22"/>
          <w:shd w:val="clear" w:color="auto" w:fill="FFFF99"/>
          <w:rtl/>
        </w:rPr>
        <w:tab/>
        <w:t>ח</w:t>
      </w:r>
      <w:r w:rsidRPr="00F5425A">
        <w:rPr>
          <w:rStyle w:val="default"/>
          <w:rFonts w:ascii="FrankRuehl" w:hAnsi="FrankRuehl" w:cs="FrankRuehl" w:hint="cs"/>
          <w:vanish/>
          <w:sz w:val="22"/>
          <w:szCs w:val="22"/>
          <w:shd w:val="clear" w:color="auto" w:fill="FFFF99"/>
          <w:rtl/>
        </w:rPr>
        <w:t>וק הנכים (תגמולי</w:t>
      </w:r>
      <w:r w:rsidRPr="00F5425A">
        <w:rPr>
          <w:rStyle w:val="default"/>
          <w:rFonts w:ascii="FrankRuehl" w:hAnsi="FrankRuehl" w:cs="FrankRuehl"/>
          <w:vanish/>
          <w:sz w:val="22"/>
          <w:szCs w:val="22"/>
          <w:shd w:val="clear" w:color="auto" w:fill="FFFF99"/>
          <w:rtl/>
        </w:rPr>
        <w:t xml:space="preserve">ם </w:t>
      </w:r>
      <w:r w:rsidRPr="00F5425A">
        <w:rPr>
          <w:rStyle w:val="default"/>
          <w:rFonts w:ascii="FrankRuehl" w:hAnsi="FrankRuehl" w:cs="FrankRuehl" w:hint="cs"/>
          <w:vanish/>
          <w:sz w:val="22"/>
          <w:szCs w:val="22"/>
          <w:shd w:val="clear" w:color="auto" w:fill="FFFF99"/>
          <w:rtl/>
        </w:rPr>
        <w:t>ושיקום), תשי"ט-</w:t>
      </w:r>
      <w:r w:rsidRPr="00F5425A">
        <w:rPr>
          <w:rStyle w:val="default"/>
          <w:rFonts w:ascii="FrankRuehl" w:hAnsi="FrankRuehl" w:cs="FrankRuehl"/>
          <w:vanish/>
          <w:sz w:val="22"/>
          <w:szCs w:val="22"/>
          <w:shd w:val="clear" w:color="auto" w:fill="FFFF99"/>
          <w:rtl/>
        </w:rPr>
        <w:t>1959 [</w:t>
      </w:r>
      <w:r w:rsidRPr="00F5425A">
        <w:rPr>
          <w:rStyle w:val="default"/>
          <w:rFonts w:ascii="FrankRuehl" w:hAnsi="FrankRuehl" w:cs="FrankRuehl" w:hint="cs"/>
          <w:vanish/>
          <w:sz w:val="22"/>
          <w:szCs w:val="22"/>
          <w:shd w:val="clear" w:color="auto" w:fill="FFFF99"/>
          <w:rtl/>
        </w:rPr>
        <w:t xml:space="preserve">נוסח משולב] (להלן </w:t>
      </w:r>
      <w:r w:rsidRPr="00F5425A">
        <w:rPr>
          <w:rStyle w:val="default"/>
          <w:rFonts w:ascii="FrankRuehl" w:hAnsi="FrankRuehl" w:cs="FrankRuehl"/>
          <w:vanish/>
          <w:sz w:val="22"/>
          <w:szCs w:val="22"/>
          <w:shd w:val="clear" w:color="auto" w:fill="FFFF99"/>
          <w:rtl/>
        </w:rPr>
        <w:t xml:space="preserve">– </w:t>
      </w:r>
      <w:r w:rsidRPr="00F5425A">
        <w:rPr>
          <w:rStyle w:val="default"/>
          <w:rFonts w:ascii="FrankRuehl" w:hAnsi="FrankRuehl" w:cs="FrankRuehl" w:hint="cs"/>
          <w:vanish/>
          <w:sz w:val="22"/>
          <w:szCs w:val="22"/>
          <w:shd w:val="clear" w:color="auto" w:fill="FFFF99"/>
          <w:rtl/>
        </w:rPr>
        <w:t>חוק הנכים), יחול גם לגבי חייל שנחבל כתוצאה מחבלה שאירעה בתקופת שירותו, אף שלא עקב שירותו, ובלבד שנתקיימו כל אלה:</w:t>
      </w:r>
    </w:p>
    <w:p w14:paraId="14162C03" w14:textId="77777777" w:rsidR="0053346F" w:rsidRPr="00F5425A" w:rsidRDefault="0053346F" w:rsidP="0053346F">
      <w:pPr>
        <w:pStyle w:val="P22"/>
        <w:spacing w:before="0"/>
        <w:ind w:left="1021"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vanish/>
          <w:sz w:val="22"/>
          <w:szCs w:val="22"/>
          <w:shd w:val="clear" w:color="auto" w:fill="FFFF99"/>
          <w:rtl/>
        </w:rPr>
        <w:t>(1)</w:t>
      </w:r>
      <w:r w:rsidRPr="00F5425A">
        <w:rPr>
          <w:rStyle w:val="default"/>
          <w:rFonts w:ascii="FrankRuehl" w:hAnsi="FrankRuehl" w:cs="FrankRuehl"/>
          <w:vanish/>
          <w:sz w:val="22"/>
          <w:szCs w:val="22"/>
          <w:shd w:val="clear" w:color="auto" w:fill="FFFF99"/>
          <w:rtl/>
        </w:rPr>
        <w:tab/>
        <w:t>ה</w:t>
      </w:r>
      <w:r w:rsidRPr="00F5425A">
        <w:rPr>
          <w:rStyle w:val="default"/>
          <w:rFonts w:ascii="FrankRuehl" w:hAnsi="FrankRuehl" w:cs="FrankRuehl" w:hint="cs"/>
          <w:vanish/>
          <w:sz w:val="22"/>
          <w:szCs w:val="22"/>
          <w:shd w:val="clear" w:color="auto" w:fill="FFFF99"/>
          <w:rtl/>
        </w:rPr>
        <w:t>חבלה אירעה בעת שהחייל לא נעדר מן השירות שלא ברשות;</w:t>
      </w:r>
    </w:p>
    <w:p w14:paraId="31A33BBE" w14:textId="77777777" w:rsidR="0053346F" w:rsidRPr="00F5425A" w:rsidRDefault="0053346F" w:rsidP="0053346F">
      <w:pPr>
        <w:pStyle w:val="P22"/>
        <w:spacing w:before="0"/>
        <w:ind w:left="1021" w:right="1134"/>
        <w:rPr>
          <w:rStyle w:val="default"/>
          <w:rFonts w:ascii="FrankRuehl" w:hAnsi="FrankRuehl" w:cs="FrankRuehl"/>
          <w:vanish/>
          <w:sz w:val="22"/>
          <w:szCs w:val="22"/>
          <w:shd w:val="clear" w:color="auto" w:fill="FFFF99"/>
          <w:rtl/>
        </w:rPr>
      </w:pPr>
      <w:r w:rsidRPr="00F5425A">
        <w:rPr>
          <w:rStyle w:val="default"/>
          <w:rFonts w:ascii="FrankRuehl" w:hAnsi="FrankRuehl" w:cs="FrankRuehl" w:hint="cs"/>
          <w:vanish/>
          <w:sz w:val="22"/>
          <w:szCs w:val="22"/>
          <w:shd w:val="clear" w:color="auto" w:fill="FFFF99"/>
          <w:rtl/>
        </w:rPr>
        <w:t>(2)</w:t>
      </w:r>
      <w:r w:rsidRPr="00F5425A">
        <w:rPr>
          <w:rStyle w:val="default"/>
          <w:rFonts w:ascii="FrankRuehl" w:hAnsi="FrankRuehl" w:cs="FrankRuehl"/>
          <w:vanish/>
          <w:sz w:val="22"/>
          <w:szCs w:val="22"/>
          <w:shd w:val="clear" w:color="auto" w:fill="FFFF99"/>
          <w:rtl/>
        </w:rPr>
        <w:tab/>
        <w:t>א</w:t>
      </w:r>
      <w:r w:rsidRPr="00F5425A">
        <w:rPr>
          <w:rStyle w:val="default"/>
          <w:rFonts w:ascii="FrankRuehl" w:hAnsi="FrankRuehl" w:cs="FrankRuehl" w:hint="cs"/>
          <w:vanish/>
          <w:sz w:val="22"/>
          <w:szCs w:val="22"/>
          <w:shd w:val="clear" w:color="auto" w:fill="FFFF99"/>
          <w:rtl/>
        </w:rPr>
        <w:t xml:space="preserve">ם החבלה אירעה בעת שהחייל לא מילא תפקיד </w:t>
      </w:r>
      <w:r w:rsidRPr="00F5425A">
        <w:rPr>
          <w:rStyle w:val="default"/>
          <w:rFonts w:ascii="FrankRuehl" w:hAnsi="FrankRuehl" w:cs="FrankRuehl"/>
          <w:vanish/>
          <w:sz w:val="22"/>
          <w:szCs w:val="22"/>
          <w:shd w:val="clear" w:color="auto" w:fill="FFFF99"/>
          <w:rtl/>
        </w:rPr>
        <w:t>בש</w:t>
      </w:r>
      <w:r w:rsidRPr="00F5425A">
        <w:rPr>
          <w:rStyle w:val="default"/>
          <w:rFonts w:ascii="FrankRuehl" w:hAnsi="FrankRuehl" w:cs="FrankRuehl" w:hint="cs"/>
          <w:vanish/>
          <w:sz w:val="22"/>
          <w:szCs w:val="22"/>
          <w:shd w:val="clear" w:color="auto" w:fill="FFFF99"/>
          <w:rtl/>
        </w:rPr>
        <w:t>ירות, היא אירעה תוך תקופה של 30 הימים</w:t>
      </w:r>
      <w:r w:rsidRPr="00F5425A">
        <w:rPr>
          <w:rStyle w:val="default"/>
          <w:rFonts w:ascii="FrankRuehl" w:hAnsi="FrankRuehl" w:cs="FrankRuehl"/>
          <w:vanish/>
          <w:sz w:val="22"/>
          <w:szCs w:val="22"/>
          <w:shd w:val="clear" w:color="auto" w:fill="FFFF99"/>
          <w:rtl/>
        </w:rPr>
        <w:t xml:space="preserve"> ה</w:t>
      </w:r>
      <w:r w:rsidRPr="00F5425A">
        <w:rPr>
          <w:rStyle w:val="default"/>
          <w:rFonts w:ascii="FrankRuehl" w:hAnsi="FrankRuehl" w:cs="FrankRuehl" w:hint="cs"/>
          <w:vanish/>
          <w:sz w:val="22"/>
          <w:szCs w:val="22"/>
          <w:shd w:val="clear" w:color="auto" w:fill="FFFF99"/>
          <w:rtl/>
        </w:rPr>
        <w:t>ראשונים שבהם לא מילא תפקיד בשי</w:t>
      </w:r>
      <w:r w:rsidRPr="00F5425A">
        <w:rPr>
          <w:rStyle w:val="default"/>
          <w:rFonts w:ascii="FrankRuehl" w:hAnsi="FrankRuehl" w:cs="FrankRuehl"/>
          <w:vanish/>
          <w:sz w:val="22"/>
          <w:szCs w:val="22"/>
          <w:shd w:val="clear" w:color="auto" w:fill="FFFF99"/>
          <w:rtl/>
        </w:rPr>
        <w:t>ר</w:t>
      </w:r>
      <w:r w:rsidRPr="00F5425A">
        <w:rPr>
          <w:rStyle w:val="default"/>
          <w:rFonts w:ascii="FrankRuehl" w:hAnsi="FrankRuehl" w:cs="FrankRuehl" w:hint="cs"/>
          <w:vanish/>
          <w:sz w:val="22"/>
          <w:szCs w:val="22"/>
          <w:shd w:val="clear" w:color="auto" w:fill="FFFF99"/>
          <w:rtl/>
        </w:rPr>
        <w:t>ות;</w:t>
      </w:r>
    </w:p>
    <w:p w14:paraId="5E37BAE5" w14:textId="77777777" w:rsidR="0053346F" w:rsidRPr="00F5425A" w:rsidRDefault="0053346F" w:rsidP="0053346F">
      <w:pPr>
        <w:pStyle w:val="P03"/>
        <w:spacing w:before="0"/>
        <w:ind w:left="1475" w:right="1134" w:hanging="454"/>
        <w:rPr>
          <w:rStyle w:val="default"/>
          <w:rFonts w:cs="FrankRuehl"/>
          <w:vanish/>
          <w:sz w:val="22"/>
          <w:szCs w:val="22"/>
          <w:shd w:val="clear" w:color="auto" w:fill="FFFF99"/>
          <w:rtl/>
        </w:rPr>
      </w:pPr>
      <w:r w:rsidRPr="00F5425A">
        <w:rPr>
          <w:rStyle w:val="default"/>
          <w:rFonts w:cs="FrankRuehl"/>
          <w:vanish/>
          <w:sz w:val="22"/>
          <w:szCs w:val="22"/>
          <w:shd w:val="clear" w:color="auto" w:fill="FFFF99"/>
          <w:rtl/>
        </w:rPr>
        <w:t>(2א</w:t>
      </w:r>
      <w:r w:rsidRPr="00F5425A">
        <w:rPr>
          <w:rStyle w:val="default"/>
          <w:rFonts w:cs="FrankRuehl" w:hint="cs"/>
          <w:vanish/>
          <w:sz w:val="22"/>
          <w:szCs w:val="22"/>
          <w:shd w:val="clear" w:color="auto" w:fill="FFFF99"/>
          <w:rtl/>
        </w:rPr>
        <w:t>)</w:t>
      </w:r>
      <w:r w:rsidRPr="00F5425A">
        <w:rPr>
          <w:rStyle w:val="default"/>
          <w:rFonts w:cs="FrankRuehl"/>
          <w:vanish/>
          <w:sz w:val="22"/>
          <w:szCs w:val="22"/>
          <w:shd w:val="clear" w:color="auto" w:fill="FFFF99"/>
          <w:rtl/>
        </w:rPr>
        <w:tab/>
        <w:t>(1)</w:t>
      </w:r>
      <w:r w:rsidRPr="00F5425A">
        <w:rPr>
          <w:rStyle w:val="default"/>
          <w:rFonts w:cs="FrankRuehl"/>
          <w:vanish/>
          <w:sz w:val="22"/>
          <w:szCs w:val="22"/>
          <w:shd w:val="clear" w:color="auto" w:fill="FFFF99"/>
          <w:rtl/>
        </w:rPr>
        <w:tab/>
        <w:t>ה</w:t>
      </w:r>
      <w:r w:rsidRPr="00F5425A">
        <w:rPr>
          <w:rStyle w:val="default"/>
          <w:rFonts w:cs="FrankRuehl" w:hint="cs"/>
          <w:vanish/>
          <w:sz w:val="22"/>
          <w:szCs w:val="22"/>
          <w:shd w:val="clear" w:color="auto" w:fill="FFFF99"/>
          <w:rtl/>
        </w:rPr>
        <w:t>חבלה לא אירעה תוך כדי עיסוקו של החייל בעבודה, בעיסוק או בפעילות ספורטיבית, אשר נהוג לקבל בעבורם תמורה, בין בכסף ובין בשווה כסף, בין אם אושרו כדין לפי פקודות הצ</w:t>
      </w:r>
      <w:r w:rsidRPr="00F5425A">
        <w:rPr>
          <w:rStyle w:val="default"/>
          <w:rFonts w:cs="FrankRuehl"/>
          <w:vanish/>
          <w:sz w:val="22"/>
          <w:szCs w:val="22"/>
          <w:shd w:val="clear" w:color="auto" w:fill="FFFF99"/>
          <w:rtl/>
        </w:rPr>
        <w:t>בא</w:t>
      </w:r>
      <w:r w:rsidRPr="00F5425A">
        <w:rPr>
          <w:rStyle w:val="default"/>
          <w:rFonts w:cs="FrankRuehl" w:hint="cs"/>
          <w:vanish/>
          <w:sz w:val="22"/>
          <w:szCs w:val="22"/>
          <w:shd w:val="clear" w:color="auto" w:fill="FFFF99"/>
          <w:rtl/>
        </w:rPr>
        <w:t xml:space="preserve"> ובין אם לאו, בין אם בפועל ניתנה תמורה כאמור ובין אם לאו;</w:t>
      </w:r>
    </w:p>
    <w:p w14:paraId="1B09B8FD" w14:textId="77777777" w:rsidR="0053346F" w:rsidRPr="00F5425A" w:rsidRDefault="0053346F" w:rsidP="0053346F">
      <w:pPr>
        <w:pStyle w:val="P33"/>
        <w:spacing w:before="0"/>
        <w:ind w:left="1474" w:right="1134"/>
        <w:rPr>
          <w:rStyle w:val="default"/>
          <w:rFonts w:cs="FrankRuehl"/>
          <w:vanish/>
          <w:sz w:val="22"/>
          <w:szCs w:val="22"/>
          <w:shd w:val="clear" w:color="auto" w:fill="FFFF99"/>
          <w:rtl/>
        </w:rPr>
      </w:pPr>
      <w:r w:rsidRPr="00F5425A">
        <w:rPr>
          <w:rStyle w:val="default"/>
          <w:rFonts w:cs="FrankRuehl"/>
          <w:vanish/>
          <w:sz w:val="22"/>
          <w:szCs w:val="22"/>
          <w:shd w:val="clear" w:color="auto" w:fill="FFFF99"/>
          <w:rtl/>
        </w:rPr>
        <w:t>(2)</w:t>
      </w:r>
      <w:r w:rsidRPr="00F5425A">
        <w:rPr>
          <w:rStyle w:val="default"/>
          <w:rFonts w:cs="FrankRuehl"/>
          <w:vanish/>
          <w:sz w:val="22"/>
          <w:szCs w:val="22"/>
          <w:shd w:val="clear" w:color="auto" w:fill="FFFF99"/>
          <w:rtl/>
        </w:rPr>
        <w:tab/>
        <w:t>פ</w:t>
      </w:r>
      <w:r w:rsidRPr="00F5425A">
        <w:rPr>
          <w:rStyle w:val="default"/>
          <w:rFonts w:cs="FrankRuehl" w:hint="cs"/>
          <w:vanish/>
          <w:sz w:val="22"/>
          <w:szCs w:val="22"/>
          <w:shd w:val="clear" w:color="auto" w:fill="FFFF99"/>
          <w:rtl/>
        </w:rPr>
        <w:t>סקה זו לא תחול על עבודה שאושרה על פי פקודות הצבא מטעמים של מצוקה כלכלית קשה;</w:t>
      </w:r>
    </w:p>
    <w:p w14:paraId="5F0A748F" w14:textId="77777777" w:rsidR="0053346F" w:rsidRPr="00F5425A" w:rsidRDefault="0053346F" w:rsidP="0053346F">
      <w:pPr>
        <w:pStyle w:val="P33"/>
        <w:spacing w:before="0"/>
        <w:ind w:left="1474" w:right="1134"/>
        <w:rPr>
          <w:rStyle w:val="default"/>
          <w:rFonts w:cs="FrankRuehl" w:hint="cs"/>
          <w:vanish/>
          <w:sz w:val="22"/>
          <w:szCs w:val="22"/>
          <w:shd w:val="clear" w:color="auto" w:fill="FFFF99"/>
          <w:rtl/>
        </w:rPr>
      </w:pPr>
      <w:r w:rsidRPr="00F5425A">
        <w:rPr>
          <w:rStyle w:val="default"/>
          <w:rFonts w:cs="FrankRuehl" w:hint="cs"/>
          <w:vanish/>
          <w:sz w:val="22"/>
          <w:szCs w:val="22"/>
          <w:shd w:val="clear" w:color="auto" w:fill="FFFF99"/>
          <w:rtl/>
        </w:rPr>
        <w:t>(3)</w:t>
      </w:r>
      <w:r w:rsidRPr="00F5425A">
        <w:rPr>
          <w:rStyle w:val="default"/>
          <w:rFonts w:cs="FrankRuehl"/>
          <w:vanish/>
          <w:sz w:val="22"/>
          <w:szCs w:val="22"/>
          <w:shd w:val="clear" w:color="auto" w:fill="FFFF99"/>
          <w:rtl/>
        </w:rPr>
        <w:tab/>
        <w:t>ב</w:t>
      </w:r>
      <w:r w:rsidRPr="00F5425A">
        <w:rPr>
          <w:rStyle w:val="default"/>
          <w:rFonts w:cs="FrankRuehl" w:hint="cs"/>
          <w:vanish/>
          <w:sz w:val="22"/>
          <w:szCs w:val="22"/>
          <w:shd w:val="clear" w:color="auto" w:fill="FFFF99"/>
          <w:rtl/>
        </w:rPr>
        <w:t xml:space="preserve">פסקה זו </w:t>
      </w:r>
      <w:r w:rsidRPr="00F5425A">
        <w:rPr>
          <w:rStyle w:val="default"/>
          <w:rFonts w:cs="FrankRuehl"/>
          <w:vanish/>
          <w:sz w:val="22"/>
          <w:szCs w:val="22"/>
          <w:shd w:val="clear" w:color="auto" w:fill="FFFF99"/>
          <w:rtl/>
        </w:rPr>
        <w:t>–</w:t>
      </w:r>
    </w:p>
    <w:p w14:paraId="2F268A10" w14:textId="77777777" w:rsidR="0053346F" w:rsidRPr="00F5425A" w:rsidRDefault="0053346F" w:rsidP="0053346F">
      <w:pPr>
        <w:pStyle w:val="P33"/>
        <w:spacing w:before="0"/>
        <w:ind w:left="1474" w:right="1134"/>
        <w:rPr>
          <w:rStyle w:val="default"/>
          <w:rFonts w:cs="FrankRuehl" w:hint="cs"/>
          <w:strike/>
          <w:vanish/>
          <w:sz w:val="22"/>
          <w:szCs w:val="22"/>
          <w:shd w:val="clear" w:color="auto" w:fill="FFFF99"/>
          <w:rtl/>
        </w:rPr>
      </w:pPr>
      <w:r w:rsidRPr="00F5425A">
        <w:rPr>
          <w:rStyle w:val="default"/>
          <w:rFonts w:cs="FrankRuehl"/>
          <w:strike/>
          <w:vanish/>
          <w:sz w:val="22"/>
          <w:szCs w:val="22"/>
          <w:shd w:val="clear" w:color="auto" w:fill="FFFF99"/>
          <w:rtl/>
        </w:rPr>
        <w:t>"פ</w:t>
      </w:r>
      <w:r w:rsidRPr="00F5425A">
        <w:rPr>
          <w:rStyle w:val="default"/>
          <w:rFonts w:cs="FrankRuehl" w:hint="cs"/>
          <w:strike/>
          <w:vanish/>
          <w:sz w:val="22"/>
          <w:szCs w:val="22"/>
          <w:shd w:val="clear" w:color="auto" w:fill="FFFF99"/>
          <w:rtl/>
        </w:rPr>
        <w:t xml:space="preserve">קודות הצבא" </w:t>
      </w:r>
      <w:r w:rsidRPr="00F5425A">
        <w:rPr>
          <w:rStyle w:val="default"/>
          <w:rFonts w:cs="FrankRuehl"/>
          <w:strike/>
          <w:vanish/>
          <w:sz w:val="22"/>
          <w:szCs w:val="22"/>
          <w:shd w:val="clear" w:color="auto" w:fill="FFFF99"/>
          <w:rtl/>
        </w:rPr>
        <w:t xml:space="preserve">– </w:t>
      </w:r>
      <w:r w:rsidRPr="00F5425A">
        <w:rPr>
          <w:rStyle w:val="default"/>
          <w:rFonts w:cs="FrankRuehl" w:hint="cs"/>
          <w:strike/>
          <w:vanish/>
          <w:sz w:val="22"/>
          <w:szCs w:val="22"/>
          <w:shd w:val="clear" w:color="auto" w:fill="FFFF99"/>
          <w:rtl/>
        </w:rPr>
        <w:t>כהגדרתן בחוק השיפוט</w:t>
      </w:r>
      <w:r w:rsidRPr="00F5425A">
        <w:rPr>
          <w:rStyle w:val="default"/>
          <w:rFonts w:cs="FrankRuehl"/>
          <w:strike/>
          <w:vanish/>
          <w:sz w:val="22"/>
          <w:szCs w:val="22"/>
          <w:shd w:val="clear" w:color="auto" w:fill="FFFF99"/>
          <w:rtl/>
        </w:rPr>
        <w:t xml:space="preserve"> ה</w:t>
      </w:r>
      <w:r w:rsidRPr="00F5425A">
        <w:rPr>
          <w:rStyle w:val="default"/>
          <w:rFonts w:cs="FrankRuehl" w:hint="cs"/>
          <w:strike/>
          <w:vanish/>
          <w:sz w:val="22"/>
          <w:szCs w:val="22"/>
          <w:shd w:val="clear" w:color="auto" w:fill="FFFF99"/>
          <w:rtl/>
        </w:rPr>
        <w:t>צבאי, תשט"ו-</w:t>
      </w:r>
      <w:r w:rsidRPr="00F5425A">
        <w:rPr>
          <w:rStyle w:val="default"/>
          <w:rFonts w:cs="FrankRuehl"/>
          <w:strike/>
          <w:vanish/>
          <w:sz w:val="22"/>
          <w:szCs w:val="22"/>
          <w:shd w:val="clear" w:color="auto" w:fill="FFFF99"/>
          <w:rtl/>
        </w:rPr>
        <w:t>1955;</w:t>
      </w:r>
    </w:p>
    <w:p w14:paraId="748B41CE" w14:textId="77777777" w:rsidR="0053346F" w:rsidRPr="00F5425A" w:rsidRDefault="0053346F" w:rsidP="0053346F">
      <w:pPr>
        <w:pStyle w:val="P33"/>
        <w:spacing w:before="0"/>
        <w:ind w:left="1474" w:right="1134"/>
        <w:rPr>
          <w:rStyle w:val="default"/>
          <w:rFonts w:cs="FrankRuehl"/>
          <w:vanish/>
          <w:sz w:val="22"/>
          <w:szCs w:val="22"/>
          <w:shd w:val="clear" w:color="auto" w:fill="FFFF99"/>
          <w:rtl/>
        </w:rPr>
      </w:pPr>
      <w:r w:rsidRPr="00F5425A">
        <w:rPr>
          <w:rStyle w:val="default"/>
          <w:rFonts w:cs="FrankRuehl"/>
          <w:vanish/>
          <w:sz w:val="22"/>
          <w:szCs w:val="22"/>
          <w:shd w:val="clear" w:color="auto" w:fill="FFFF99"/>
          <w:rtl/>
        </w:rPr>
        <w:t>"פ</w:t>
      </w:r>
      <w:r w:rsidRPr="00F5425A">
        <w:rPr>
          <w:rStyle w:val="default"/>
          <w:rFonts w:cs="FrankRuehl" w:hint="cs"/>
          <w:vanish/>
          <w:sz w:val="22"/>
          <w:szCs w:val="22"/>
          <w:shd w:val="clear" w:color="auto" w:fill="FFFF99"/>
          <w:rtl/>
        </w:rPr>
        <w:t xml:space="preserve">עילות ספורטיבית" </w:t>
      </w:r>
      <w:r w:rsidRPr="00F5425A">
        <w:rPr>
          <w:rStyle w:val="default"/>
          <w:rFonts w:cs="FrankRuehl"/>
          <w:vanish/>
          <w:sz w:val="22"/>
          <w:szCs w:val="22"/>
          <w:shd w:val="clear" w:color="auto" w:fill="FFFF99"/>
          <w:rtl/>
        </w:rPr>
        <w:t xml:space="preserve">– </w:t>
      </w:r>
      <w:r w:rsidRPr="00F5425A">
        <w:rPr>
          <w:rStyle w:val="default"/>
          <w:rFonts w:cs="FrankRuehl" w:hint="cs"/>
          <w:vanish/>
          <w:sz w:val="22"/>
          <w:szCs w:val="22"/>
          <w:shd w:val="clear" w:color="auto" w:fill="FFFF99"/>
          <w:rtl/>
        </w:rPr>
        <w:t>לרבות כל פעיל</w:t>
      </w:r>
      <w:r w:rsidRPr="00F5425A">
        <w:rPr>
          <w:rStyle w:val="default"/>
          <w:rFonts w:cs="FrankRuehl"/>
          <w:vanish/>
          <w:sz w:val="22"/>
          <w:szCs w:val="22"/>
          <w:shd w:val="clear" w:color="auto" w:fill="FFFF99"/>
          <w:rtl/>
        </w:rPr>
        <w:t>ות ס</w:t>
      </w:r>
      <w:r w:rsidRPr="00F5425A">
        <w:rPr>
          <w:rStyle w:val="default"/>
          <w:rFonts w:cs="FrankRuehl" w:hint="cs"/>
          <w:vanish/>
          <w:sz w:val="22"/>
          <w:szCs w:val="22"/>
          <w:shd w:val="clear" w:color="auto" w:fill="FFFF99"/>
          <w:rtl/>
        </w:rPr>
        <w:t>פורטיבית המתבצעת במסגרת אגודה הרשומה כחוק;</w:t>
      </w:r>
    </w:p>
    <w:p w14:paraId="1D686C4E" w14:textId="77777777" w:rsidR="0053346F" w:rsidRPr="00F5425A" w:rsidRDefault="0053346F" w:rsidP="0053346F">
      <w:pPr>
        <w:pStyle w:val="P22"/>
        <w:spacing w:before="0"/>
        <w:ind w:left="1021"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hint="cs"/>
          <w:vanish/>
          <w:sz w:val="22"/>
          <w:szCs w:val="22"/>
          <w:u w:val="single"/>
          <w:shd w:val="clear" w:color="auto" w:fill="FFFF99"/>
          <w:rtl/>
        </w:rPr>
        <w:t>(2ב)</w:t>
      </w:r>
      <w:r w:rsidRPr="00F5425A">
        <w:rPr>
          <w:rStyle w:val="default"/>
          <w:rFonts w:ascii="FrankRuehl" w:hAnsi="FrankRuehl" w:cs="FrankRuehl" w:hint="cs"/>
          <w:vanish/>
          <w:sz w:val="22"/>
          <w:szCs w:val="22"/>
          <w:u w:val="single"/>
          <w:shd w:val="clear" w:color="auto" w:fill="FFFF99"/>
          <w:rtl/>
        </w:rPr>
        <w:tab/>
        <w:t xml:space="preserve">החבלה לא אירעה בתאונת דרכים שבשלה היתה נשללת זכאותו של החייל לפיצוי לפי סעיף 7 לחוק פיצויים לנפגעי תאונות דרכים, התשל"ה-1975, ולעניין פסקה (5) של הסעיף האמור </w:t>
      </w:r>
      <w:r w:rsidRPr="00F5425A">
        <w:rPr>
          <w:rStyle w:val="default"/>
          <w:rFonts w:ascii="FrankRuehl" w:hAnsi="FrankRuehl" w:cs="FrankRuehl"/>
          <w:vanish/>
          <w:sz w:val="22"/>
          <w:szCs w:val="22"/>
          <w:u w:val="single"/>
          <w:shd w:val="clear" w:color="auto" w:fill="FFFF99"/>
          <w:rtl/>
        </w:rPr>
        <w:t>–</w:t>
      </w:r>
      <w:r w:rsidRPr="00F5425A">
        <w:rPr>
          <w:rStyle w:val="default"/>
          <w:rFonts w:ascii="FrankRuehl" w:hAnsi="FrankRuehl" w:cs="FrankRuehl" w:hint="cs"/>
          <w:vanish/>
          <w:sz w:val="22"/>
          <w:szCs w:val="22"/>
          <w:u w:val="single"/>
          <w:shd w:val="clear" w:color="auto" w:fill="FFFF99"/>
          <w:rtl/>
        </w:rPr>
        <w:t xml:space="preserve"> בכפוף להוראות סעיף 7א לחוק האמור;</w:t>
      </w:r>
    </w:p>
    <w:p w14:paraId="4A0FB88A" w14:textId="77777777" w:rsidR="0053346F" w:rsidRPr="00F5425A" w:rsidRDefault="0053346F" w:rsidP="0053346F">
      <w:pPr>
        <w:pStyle w:val="P22"/>
        <w:spacing w:before="0"/>
        <w:ind w:left="1021"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hint="cs"/>
          <w:vanish/>
          <w:sz w:val="22"/>
          <w:szCs w:val="22"/>
          <w:u w:val="single"/>
          <w:shd w:val="clear" w:color="auto" w:fill="FFFF99"/>
          <w:rtl/>
        </w:rPr>
        <w:t>(2ג)</w:t>
      </w:r>
      <w:r w:rsidRPr="00F5425A">
        <w:rPr>
          <w:rStyle w:val="default"/>
          <w:rFonts w:ascii="FrankRuehl" w:hAnsi="FrankRuehl" w:cs="FrankRuehl" w:hint="cs"/>
          <w:vanish/>
          <w:sz w:val="22"/>
          <w:szCs w:val="22"/>
          <w:u w:val="single"/>
          <w:shd w:val="clear" w:color="auto" w:fill="FFFF99"/>
          <w:rtl/>
        </w:rPr>
        <w:tab/>
        <w:t>החבלה לא אירעה כתוצאה מייצור של סם מסוכן כהגדרתו בפקודת הסמים המסוכנים [נוסח חדש], התשל"ג-1973, או של חומר אסור בהפצה כמשמעותו בסעיף 5 לחוק המאבק בתופעת השימוש בחומרים מסכנים, התשע"ג-2013, מסחר בהם או שימוש בהם, או אגב ביצוע עבירה בהשפעת חומר אלכוהולי;</w:t>
      </w:r>
    </w:p>
    <w:p w14:paraId="5827558E" w14:textId="77777777" w:rsidR="0053346F" w:rsidRPr="00F5425A" w:rsidRDefault="0053346F" w:rsidP="0053346F">
      <w:pPr>
        <w:pStyle w:val="P22"/>
        <w:spacing w:before="0"/>
        <w:ind w:left="1021"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hint="cs"/>
          <w:vanish/>
          <w:sz w:val="22"/>
          <w:szCs w:val="22"/>
          <w:u w:val="single"/>
          <w:shd w:val="clear" w:color="auto" w:fill="FFFF99"/>
          <w:rtl/>
        </w:rPr>
        <w:t>(2ד)</w:t>
      </w:r>
      <w:r w:rsidRPr="00F5425A">
        <w:rPr>
          <w:rStyle w:val="default"/>
          <w:rFonts w:ascii="FrankRuehl" w:hAnsi="FrankRuehl" w:cs="FrankRuehl" w:hint="cs"/>
          <w:vanish/>
          <w:sz w:val="22"/>
          <w:szCs w:val="22"/>
          <w:u w:val="single"/>
          <w:shd w:val="clear" w:color="auto" w:fill="FFFF99"/>
          <w:rtl/>
        </w:rPr>
        <w:tab/>
        <w:t>החבלה לא אירעה כתוצאה מביצוע מעשה הכרוך בנטילת סיכון בלתי סביר מצד החייל, מתוך כוונה לגרימת החבלה, מתוך שוויון נפש לאפשרות גרימת החבלה או מתוך תקווה להצליח למנעה;</w:t>
      </w:r>
    </w:p>
    <w:p w14:paraId="780A171A" w14:textId="77777777" w:rsidR="0053346F" w:rsidRPr="00F5425A" w:rsidRDefault="0053346F" w:rsidP="0053346F">
      <w:pPr>
        <w:pStyle w:val="P22"/>
        <w:spacing w:before="0"/>
        <w:ind w:left="1021" w:right="1134"/>
        <w:rPr>
          <w:rStyle w:val="default"/>
          <w:rFonts w:cs="FrankRuehl" w:hint="cs"/>
          <w:vanish/>
          <w:sz w:val="22"/>
          <w:szCs w:val="22"/>
          <w:u w:val="single"/>
          <w:shd w:val="clear" w:color="auto" w:fill="FFFF99"/>
          <w:rtl/>
        </w:rPr>
      </w:pPr>
      <w:r w:rsidRPr="00F5425A">
        <w:rPr>
          <w:rStyle w:val="default"/>
          <w:rFonts w:ascii="FrankRuehl" w:hAnsi="FrankRuehl" w:cs="FrankRuehl" w:hint="cs"/>
          <w:vanish/>
          <w:sz w:val="22"/>
          <w:szCs w:val="22"/>
          <w:u w:val="single"/>
          <w:shd w:val="clear" w:color="auto" w:fill="FFFF99"/>
          <w:rtl/>
        </w:rPr>
        <w:t>(2ה)</w:t>
      </w:r>
      <w:r w:rsidRPr="00F5425A">
        <w:rPr>
          <w:rStyle w:val="default"/>
          <w:rFonts w:ascii="FrankRuehl" w:hAnsi="FrankRuehl" w:cs="FrankRuehl" w:hint="cs"/>
          <w:vanish/>
          <w:sz w:val="22"/>
          <w:szCs w:val="22"/>
          <w:u w:val="single"/>
          <w:shd w:val="clear" w:color="auto" w:fill="FFFF99"/>
          <w:rtl/>
        </w:rPr>
        <w:tab/>
        <w:t xml:space="preserve">החבלה לא אירעה מחוץ </w:t>
      </w:r>
      <w:r w:rsidRPr="00F5425A">
        <w:rPr>
          <w:rStyle w:val="default"/>
          <w:rFonts w:cs="FrankRuehl" w:hint="cs"/>
          <w:vanish/>
          <w:sz w:val="22"/>
          <w:szCs w:val="22"/>
          <w:u w:val="single"/>
          <w:shd w:val="clear" w:color="auto" w:fill="FFFF99"/>
          <w:rtl/>
        </w:rPr>
        <w:t>לשטח מדינת ישראל ואזור יהודה והשומרון, למעט אם אירעה בחופשה שאושרה לחייל בודד לצורך ביקור משפחתו, כהגדרתם בפקודת הצבא;</w:t>
      </w:r>
    </w:p>
    <w:p w14:paraId="36253D94" w14:textId="77777777" w:rsidR="0053346F" w:rsidRPr="00F5425A" w:rsidRDefault="0053346F" w:rsidP="0053346F">
      <w:pPr>
        <w:pStyle w:val="P22"/>
        <w:spacing w:before="0"/>
        <w:ind w:left="1021" w:right="1134"/>
        <w:rPr>
          <w:rStyle w:val="default"/>
          <w:rFonts w:ascii="FrankRuehl" w:hAnsi="FrankRuehl" w:cs="FrankRuehl" w:hint="cs"/>
          <w:vanish/>
          <w:sz w:val="22"/>
          <w:szCs w:val="22"/>
          <w:shd w:val="clear" w:color="auto" w:fill="FFFF99"/>
          <w:rtl/>
        </w:rPr>
      </w:pPr>
      <w:r w:rsidRPr="00F5425A">
        <w:rPr>
          <w:rStyle w:val="default"/>
          <w:rFonts w:ascii="FrankRuehl" w:hAnsi="FrankRuehl" w:cs="FrankRuehl" w:hint="cs"/>
          <w:vanish/>
          <w:sz w:val="22"/>
          <w:szCs w:val="22"/>
          <w:shd w:val="clear" w:color="auto" w:fill="FFFF99"/>
          <w:rtl/>
        </w:rPr>
        <w:t>(3)</w:t>
      </w:r>
      <w:r w:rsidRPr="00F5425A">
        <w:rPr>
          <w:rStyle w:val="default"/>
          <w:rFonts w:ascii="FrankRuehl" w:hAnsi="FrankRuehl" w:cs="FrankRuehl" w:hint="cs"/>
          <w:vanish/>
          <w:sz w:val="22"/>
          <w:szCs w:val="22"/>
          <w:shd w:val="clear" w:color="auto" w:fill="FFFF99"/>
          <w:rtl/>
        </w:rPr>
        <w:tab/>
        <w:t>כתוצאה מהחבלה נקבעה לו על ידי ועדה רפואית לפי חוק הנכים דרגת נכות של 20% לפחות וכל עוד דרגת הנכות לא פחתה מ-20%.</w:t>
      </w:r>
    </w:p>
    <w:p w14:paraId="4DB8176E" w14:textId="77777777" w:rsidR="0053346F" w:rsidRPr="00F5425A" w:rsidRDefault="0053346F" w:rsidP="0053346F">
      <w:pPr>
        <w:pStyle w:val="P00"/>
        <w:spacing w:before="0"/>
        <w:ind w:left="0" w:right="1134"/>
        <w:rPr>
          <w:rStyle w:val="default"/>
          <w:rFonts w:ascii="FrankRuehl" w:hAnsi="FrankRuehl" w:cs="FrankRuehl" w:hint="cs"/>
          <w:vanish/>
          <w:sz w:val="22"/>
          <w:szCs w:val="22"/>
          <w:shd w:val="clear" w:color="auto" w:fill="FFFF99"/>
          <w:rtl/>
        </w:rPr>
      </w:pPr>
      <w:r w:rsidRPr="00F5425A">
        <w:rPr>
          <w:rStyle w:val="default"/>
          <w:rFonts w:ascii="FrankRuehl" w:hAnsi="FrankRuehl" w:cs="FrankRuehl"/>
          <w:vanish/>
          <w:sz w:val="22"/>
          <w:szCs w:val="22"/>
          <w:shd w:val="clear" w:color="auto" w:fill="FFFF99"/>
          <w:rtl/>
        </w:rPr>
        <w:tab/>
        <w:t>(ב</w:t>
      </w:r>
      <w:r w:rsidRPr="00F5425A">
        <w:rPr>
          <w:rStyle w:val="default"/>
          <w:rFonts w:ascii="FrankRuehl" w:hAnsi="FrankRuehl" w:cs="FrankRuehl" w:hint="cs"/>
          <w:vanish/>
          <w:sz w:val="22"/>
          <w:szCs w:val="22"/>
          <w:shd w:val="clear" w:color="auto" w:fill="FFFF99"/>
          <w:rtl/>
        </w:rPr>
        <w:t>)</w:t>
      </w:r>
      <w:r w:rsidRPr="00F5425A">
        <w:rPr>
          <w:rStyle w:val="default"/>
          <w:rFonts w:ascii="FrankRuehl" w:hAnsi="FrankRuehl" w:cs="FrankRuehl"/>
          <w:vanish/>
          <w:sz w:val="22"/>
          <w:szCs w:val="22"/>
          <w:shd w:val="clear" w:color="auto" w:fill="FFFF99"/>
          <w:rtl/>
        </w:rPr>
        <w:tab/>
        <w:t>ח</w:t>
      </w:r>
      <w:r w:rsidRPr="00F5425A">
        <w:rPr>
          <w:rStyle w:val="default"/>
          <w:rFonts w:ascii="FrankRuehl" w:hAnsi="FrankRuehl" w:cs="FrankRuehl" w:hint="cs"/>
          <w:vanish/>
          <w:sz w:val="22"/>
          <w:szCs w:val="22"/>
          <w:shd w:val="clear" w:color="auto" w:fill="FFFF99"/>
          <w:rtl/>
        </w:rPr>
        <w:t>וק משפחות חיילים שנספו במערכה (תגמולים ושיקום), תש"י-</w:t>
      </w:r>
      <w:r w:rsidRPr="00F5425A">
        <w:rPr>
          <w:rStyle w:val="default"/>
          <w:rFonts w:ascii="FrankRuehl" w:hAnsi="FrankRuehl" w:cs="FrankRuehl"/>
          <w:vanish/>
          <w:sz w:val="22"/>
          <w:szCs w:val="22"/>
          <w:shd w:val="clear" w:color="auto" w:fill="FFFF99"/>
          <w:rtl/>
        </w:rPr>
        <w:t>1950</w:t>
      </w:r>
      <w:r w:rsidRPr="00F5425A">
        <w:rPr>
          <w:rStyle w:val="default"/>
          <w:rFonts w:ascii="FrankRuehl" w:hAnsi="FrankRuehl" w:cs="FrankRuehl" w:hint="cs"/>
          <w:vanish/>
          <w:sz w:val="22"/>
          <w:szCs w:val="22"/>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 xml:space="preserve">(להלן </w:t>
      </w:r>
      <w:r w:rsidRPr="00F5425A">
        <w:rPr>
          <w:rStyle w:val="default"/>
          <w:rFonts w:ascii="FrankRuehl" w:hAnsi="FrankRuehl" w:cs="FrankRuehl"/>
          <w:vanish/>
          <w:sz w:val="22"/>
          <w:szCs w:val="22"/>
          <w:u w:val="single"/>
          <w:shd w:val="clear" w:color="auto" w:fill="FFFF99"/>
          <w:rtl/>
        </w:rPr>
        <w:t>–</w:t>
      </w:r>
      <w:r w:rsidRPr="00F5425A">
        <w:rPr>
          <w:rStyle w:val="default"/>
          <w:rFonts w:ascii="FrankRuehl" w:hAnsi="FrankRuehl" w:cs="FrankRuehl" w:hint="cs"/>
          <w:vanish/>
          <w:sz w:val="22"/>
          <w:szCs w:val="22"/>
          <w:u w:val="single"/>
          <w:shd w:val="clear" w:color="auto" w:fill="FFFF99"/>
          <w:rtl/>
        </w:rPr>
        <w:t xml:space="preserve"> חוק משפחות חיילים)</w:t>
      </w:r>
      <w:r w:rsidRPr="00F5425A">
        <w:rPr>
          <w:rStyle w:val="default"/>
          <w:rFonts w:ascii="FrankRuehl" w:hAnsi="FrankRuehl" w:cs="FrankRuehl"/>
          <w:vanish/>
          <w:sz w:val="22"/>
          <w:szCs w:val="22"/>
          <w:shd w:val="clear" w:color="auto" w:fill="FFFF99"/>
          <w:rtl/>
        </w:rPr>
        <w:t xml:space="preserve">, </w:t>
      </w:r>
      <w:r w:rsidRPr="00F5425A">
        <w:rPr>
          <w:rStyle w:val="default"/>
          <w:rFonts w:ascii="FrankRuehl" w:hAnsi="FrankRuehl" w:cs="FrankRuehl" w:hint="cs"/>
          <w:vanish/>
          <w:sz w:val="22"/>
          <w:szCs w:val="22"/>
          <w:shd w:val="clear" w:color="auto" w:fill="FFFF99"/>
          <w:rtl/>
        </w:rPr>
        <w:t>יחול לגבי בני משפחתו של חייל שמת כתוצאה מחבלה</w:t>
      </w:r>
      <w:r w:rsidRPr="00F5425A">
        <w:rPr>
          <w:rStyle w:val="default"/>
          <w:rFonts w:ascii="FrankRuehl" w:hAnsi="FrankRuehl" w:cs="FrankRuehl"/>
          <w:vanish/>
          <w:sz w:val="22"/>
          <w:szCs w:val="22"/>
          <w:shd w:val="clear" w:color="auto" w:fill="FFFF99"/>
          <w:rtl/>
        </w:rPr>
        <w:t xml:space="preserve"> ש</w:t>
      </w:r>
      <w:r w:rsidRPr="00F5425A">
        <w:rPr>
          <w:rStyle w:val="default"/>
          <w:rFonts w:ascii="FrankRuehl" w:hAnsi="FrankRuehl" w:cs="FrankRuehl" w:hint="cs"/>
          <w:vanish/>
          <w:sz w:val="22"/>
          <w:szCs w:val="22"/>
          <w:shd w:val="clear" w:color="auto" w:fill="FFFF99"/>
          <w:rtl/>
        </w:rPr>
        <w:t xml:space="preserve">נחבל </w:t>
      </w:r>
      <w:r w:rsidRPr="00F5425A">
        <w:rPr>
          <w:rStyle w:val="default"/>
          <w:rFonts w:ascii="FrankRuehl" w:hAnsi="FrankRuehl" w:cs="FrankRuehl" w:hint="cs"/>
          <w:strike/>
          <w:vanish/>
          <w:sz w:val="22"/>
          <w:szCs w:val="22"/>
          <w:shd w:val="clear" w:color="auto" w:fill="FFFF99"/>
          <w:rtl/>
        </w:rPr>
        <w:t>בנסיבות כאמור בסעיף קטן (א)(1) עד (2</w:t>
      </w:r>
      <w:r w:rsidRPr="00F5425A">
        <w:rPr>
          <w:rStyle w:val="default"/>
          <w:rFonts w:ascii="FrankRuehl" w:hAnsi="FrankRuehl" w:cs="FrankRuehl"/>
          <w:strike/>
          <w:vanish/>
          <w:sz w:val="22"/>
          <w:szCs w:val="22"/>
          <w:shd w:val="clear" w:color="auto" w:fill="FFFF99"/>
          <w:rtl/>
        </w:rPr>
        <w:t>א</w:t>
      </w:r>
      <w:r w:rsidRPr="00F5425A">
        <w:rPr>
          <w:rStyle w:val="default"/>
          <w:rFonts w:ascii="FrankRuehl" w:hAnsi="FrankRuehl" w:cs="FrankRuehl" w:hint="cs"/>
          <w:strike/>
          <w:vanish/>
          <w:sz w:val="22"/>
          <w:szCs w:val="22"/>
          <w:shd w:val="clear" w:color="auto" w:fill="FFFF99"/>
          <w:rtl/>
        </w:rPr>
        <w:t>)</w:t>
      </w:r>
      <w:r w:rsidRPr="00F5425A">
        <w:rPr>
          <w:rStyle w:val="default"/>
          <w:rFonts w:ascii="FrankRuehl" w:hAnsi="FrankRuehl" w:cs="FrankRuehl" w:hint="cs"/>
          <w:vanish/>
          <w:sz w:val="22"/>
          <w:szCs w:val="22"/>
          <w:shd w:val="clear" w:color="auto" w:fill="FFFF99"/>
          <w:rtl/>
        </w:rPr>
        <w:t xml:space="preserve"> </w:t>
      </w:r>
      <w:r w:rsidRPr="00F5425A">
        <w:rPr>
          <w:rStyle w:val="default"/>
          <w:rFonts w:ascii="FrankRuehl" w:hAnsi="FrankRuehl" w:cs="FrankRuehl" w:hint="cs"/>
          <w:vanish/>
          <w:sz w:val="22"/>
          <w:szCs w:val="22"/>
          <w:u w:val="single"/>
          <w:shd w:val="clear" w:color="auto" w:fill="FFFF99"/>
          <w:rtl/>
        </w:rPr>
        <w:t>מחבלה שאירעה בתקופת שירותו, אף שלא עקב שירותו, ובלבד שהתקיימו כל הנסיבות כאמור בסעיף קטן (א)(1) עד (2א) ו-(2ג) עד (2ה)</w:t>
      </w:r>
      <w:r w:rsidRPr="00F5425A">
        <w:rPr>
          <w:rStyle w:val="default"/>
          <w:rFonts w:ascii="FrankRuehl" w:hAnsi="FrankRuehl" w:cs="FrankRuehl" w:hint="cs"/>
          <w:vanish/>
          <w:sz w:val="22"/>
          <w:szCs w:val="22"/>
          <w:shd w:val="clear" w:color="auto" w:fill="FFFF99"/>
          <w:rtl/>
        </w:rPr>
        <w:t>.</w:t>
      </w:r>
    </w:p>
    <w:p w14:paraId="2A67A770" w14:textId="77777777" w:rsidR="0053346F" w:rsidRPr="00F5425A" w:rsidRDefault="0053346F" w:rsidP="0053346F">
      <w:pPr>
        <w:pStyle w:val="P00"/>
        <w:spacing w:before="0"/>
        <w:ind w:left="0"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hint="cs"/>
          <w:vanish/>
          <w:sz w:val="22"/>
          <w:szCs w:val="22"/>
          <w:shd w:val="clear" w:color="auto" w:fill="FFFF99"/>
          <w:rtl/>
        </w:rPr>
        <w:tab/>
      </w:r>
      <w:r w:rsidRPr="00F5425A">
        <w:rPr>
          <w:rStyle w:val="default"/>
          <w:rFonts w:ascii="FrankRuehl" w:hAnsi="FrankRuehl" w:cs="FrankRuehl" w:hint="cs"/>
          <w:vanish/>
          <w:sz w:val="22"/>
          <w:szCs w:val="22"/>
          <w:u w:val="single"/>
          <w:shd w:val="clear" w:color="auto" w:fill="FFFF99"/>
          <w:rtl/>
        </w:rPr>
        <w:t>(ג)</w:t>
      </w:r>
      <w:r w:rsidRPr="00F5425A">
        <w:rPr>
          <w:rStyle w:val="default"/>
          <w:rFonts w:ascii="FrankRuehl" w:hAnsi="FrankRuehl" w:cs="FrankRuehl" w:hint="cs"/>
          <w:vanish/>
          <w:sz w:val="22"/>
          <w:szCs w:val="22"/>
          <w:u w:val="single"/>
          <w:shd w:val="clear" w:color="auto" w:fill="FFFF99"/>
          <w:rtl/>
        </w:rPr>
        <w:tab/>
        <w:t>קצין התגמולים שמונה לפי חוק הנכים או חוק משפחות חיילים, לפי העניין, לא יקבע כי חבלה התרחשה בנסיבות כאמור בסעיף קטן (א)(2ב) עד (2ד), אלא אם כן הובא לפניו אחד מאלה:</w:t>
      </w:r>
    </w:p>
    <w:p w14:paraId="658F2A4F" w14:textId="77777777" w:rsidR="0053346F" w:rsidRPr="00F5425A" w:rsidRDefault="0053346F" w:rsidP="0053346F">
      <w:pPr>
        <w:pStyle w:val="P00"/>
        <w:spacing w:before="0"/>
        <w:ind w:left="1021" w:right="1134"/>
        <w:rPr>
          <w:rStyle w:val="default"/>
          <w:rFonts w:ascii="FrankRuehl" w:hAnsi="FrankRuehl" w:cs="FrankRuehl" w:hint="cs"/>
          <w:vanish/>
          <w:sz w:val="22"/>
          <w:szCs w:val="22"/>
          <w:u w:val="single"/>
          <w:shd w:val="clear" w:color="auto" w:fill="FFFF99"/>
          <w:rtl/>
        </w:rPr>
      </w:pPr>
      <w:r w:rsidRPr="00F5425A">
        <w:rPr>
          <w:rStyle w:val="default"/>
          <w:rFonts w:ascii="FrankRuehl" w:hAnsi="FrankRuehl" w:cs="FrankRuehl" w:hint="cs"/>
          <w:vanish/>
          <w:sz w:val="22"/>
          <w:szCs w:val="22"/>
          <w:u w:val="single"/>
          <w:shd w:val="clear" w:color="auto" w:fill="FFFF99"/>
          <w:rtl/>
        </w:rPr>
        <w:t>(1)</w:t>
      </w:r>
      <w:r w:rsidRPr="00F5425A">
        <w:rPr>
          <w:rStyle w:val="default"/>
          <w:rFonts w:ascii="FrankRuehl" w:hAnsi="FrankRuehl" w:cs="FrankRuehl" w:hint="cs"/>
          <w:vanish/>
          <w:sz w:val="22"/>
          <w:szCs w:val="22"/>
          <w:u w:val="single"/>
          <w:shd w:val="clear" w:color="auto" w:fill="FFFF99"/>
          <w:rtl/>
        </w:rPr>
        <w:tab/>
        <w:t>פסק דין של בית משפט או בית דין המרשיע את החייל בעבירה בקשר לנסיבות כאמור;</w:t>
      </w:r>
    </w:p>
    <w:p w14:paraId="40570280" w14:textId="77777777" w:rsidR="0053346F" w:rsidRPr="00A15CFC" w:rsidRDefault="0053346F" w:rsidP="00A15CFC">
      <w:pPr>
        <w:pStyle w:val="P00"/>
        <w:spacing w:before="0"/>
        <w:ind w:left="1021" w:right="1134"/>
        <w:rPr>
          <w:rStyle w:val="default"/>
          <w:rFonts w:ascii="FrankRuehl" w:hAnsi="FrankRuehl" w:cs="FrankRuehl" w:hint="cs"/>
          <w:sz w:val="2"/>
          <w:szCs w:val="2"/>
          <w:shd w:val="clear" w:color="auto" w:fill="FFFF99"/>
          <w:rtl/>
        </w:rPr>
      </w:pPr>
      <w:r w:rsidRPr="00F5425A">
        <w:rPr>
          <w:rStyle w:val="default"/>
          <w:rFonts w:ascii="FrankRuehl" w:hAnsi="FrankRuehl" w:cs="FrankRuehl" w:hint="cs"/>
          <w:vanish/>
          <w:sz w:val="22"/>
          <w:szCs w:val="22"/>
          <w:u w:val="single"/>
          <w:shd w:val="clear" w:color="auto" w:fill="FFFF99"/>
          <w:rtl/>
        </w:rPr>
        <w:t>(2)</w:t>
      </w:r>
      <w:r w:rsidRPr="00F5425A">
        <w:rPr>
          <w:rStyle w:val="default"/>
          <w:rFonts w:ascii="FrankRuehl" w:hAnsi="FrankRuehl" w:cs="FrankRuehl" w:hint="cs"/>
          <w:vanish/>
          <w:sz w:val="22"/>
          <w:szCs w:val="22"/>
          <w:u w:val="single"/>
          <w:shd w:val="clear" w:color="auto" w:fill="FFFF99"/>
          <w:rtl/>
        </w:rPr>
        <w:tab/>
        <w:t xml:space="preserve">אם לא ניתן פסק דין בהליך פלילי נגד החייל בשל נסיבות כאמור </w:t>
      </w:r>
      <w:r w:rsidRPr="00F5425A">
        <w:rPr>
          <w:rStyle w:val="default"/>
          <w:rFonts w:ascii="FrankRuehl" w:hAnsi="FrankRuehl" w:cs="FrankRuehl"/>
          <w:vanish/>
          <w:sz w:val="22"/>
          <w:szCs w:val="22"/>
          <w:u w:val="single"/>
          <w:shd w:val="clear" w:color="auto" w:fill="FFFF99"/>
          <w:rtl/>
        </w:rPr>
        <w:t>–</w:t>
      </w:r>
      <w:r w:rsidRPr="00F5425A">
        <w:rPr>
          <w:rStyle w:val="default"/>
          <w:rFonts w:ascii="FrankRuehl" w:hAnsi="FrankRuehl" w:cs="FrankRuehl" w:hint="cs"/>
          <w:vanish/>
          <w:sz w:val="22"/>
          <w:szCs w:val="22"/>
          <w:u w:val="single"/>
          <w:shd w:val="clear" w:color="auto" w:fill="FFFF99"/>
          <w:rtl/>
        </w:rPr>
        <w:t xml:space="preserve"> מסמך של גוף המוסמך לפי כל דין לחקור עבירה בקשר לנסיבות אלה או להעמיד לדין בגינה, המעיד על קיומן של ראיות לכאורה לקיומן של הנסיבות כאמור.</w:t>
      </w:r>
      <w:bookmarkEnd w:id="3"/>
    </w:p>
    <w:p w14:paraId="6507AE42" w14:textId="77777777" w:rsidR="0003717B" w:rsidRDefault="0003717B">
      <w:pPr>
        <w:pStyle w:val="P00"/>
        <w:spacing w:before="72"/>
        <w:ind w:left="0" w:right="1134"/>
        <w:rPr>
          <w:rStyle w:val="default"/>
          <w:rFonts w:cs="FrankRuehl"/>
          <w:rtl/>
        </w:rPr>
      </w:pPr>
      <w:bookmarkStart w:id="4" w:name="Seif2"/>
      <w:bookmarkEnd w:id="4"/>
      <w:r>
        <w:rPr>
          <w:lang w:val="he-IL"/>
        </w:rPr>
        <w:pict w14:anchorId="7C7DE713">
          <v:rect id="_x0000_s1030" style="position:absolute;left:0;text-align:left;margin-left:464.5pt;margin-top:8.05pt;width:75.05pt;height:8pt;z-index:251655680" o:allowincell="f" filled="f" stroked="f" strokecolor="lime" strokeweight=".25pt">
            <v:textbox inset="0,0,0,0">
              <w:txbxContent>
                <w:p w14:paraId="28568396" w14:textId="77777777" w:rsidR="0003717B" w:rsidRDefault="0003717B">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w:t>
      </w:r>
      <w:r>
        <w:rPr>
          <w:rStyle w:val="big-number"/>
          <w:rFonts w:cs="Miriam"/>
          <w:rtl/>
        </w:rPr>
        <w:tab/>
      </w:r>
      <w:r>
        <w:rPr>
          <w:rStyle w:val="default"/>
          <w:rFonts w:cs="FrankRuehl"/>
          <w:rtl/>
        </w:rPr>
        <w:t>חו</w:t>
      </w:r>
      <w:r>
        <w:rPr>
          <w:rStyle w:val="default"/>
          <w:rFonts w:cs="FrankRuehl" w:hint="cs"/>
          <w:rtl/>
        </w:rPr>
        <w:t>ק זה יחול לגבי חבלה שאירעה לאחר פרסומו.</w:t>
      </w:r>
    </w:p>
    <w:p w14:paraId="72B4F7EF" w14:textId="77777777" w:rsidR="0003717B" w:rsidRDefault="0003717B">
      <w:pPr>
        <w:pStyle w:val="P00"/>
        <w:spacing w:before="72"/>
        <w:ind w:left="0" w:right="1134"/>
        <w:rPr>
          <w:rStyle w:val="default"/>
          <w:rFonts w:cs="FrankRuehl"/>
          <w:rtl/>
        </w:rPr>
      </w:pPr>
    </w:p>
    <w:p w14:paraId="2398837D" w14:textId="77777777" w:rsidR="0003717B" w:rsidRDefault="0003717B">
      <w:pPr>
        <w:pStyle w:val="P00"/>
        <w:spacing w:before="72"/>
        <w:ind w:left="0" w:right="1134"/>
        <w:rPr>
          <w:rStyle w:val="default"/>
          <w:rFonts w:cs="FrankRuehl"/>
          <w:rtl/>
        </w:rPr>
      </w:pPr>
    </w:p>
    <w:p w14:paraId="2CF90909" w14:textId="77777777" w:rsidR="0003717B" w:rsidRDefault="0003717B">
      <w:pPr>
        <w:pStyle w:val="sig-1"/>
        <w:widowControl/>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t>י</w:t>
      </w:r>
      <w:r>
        <w:rPr>
          <w:rFonts w:cs="FrankRuehl" w:hint="cs"/>
          <w:sz w:val="26"/>
          <w:szCs w:val="26"/>
          <w:rtl/>
        </w:rPr>
        <w:t>צחק שמיר</w:t>
      </w:r>
      <w:r>
        <w:rPr>
          <w:rFonts w:cs="FrankRuehl"/>
          <w:sz w:val="26"/>
          <w:szCs w:val="26"/>
          <w:rtl/>
        </w:rPr>
        <w:tab/>
        <w:t>י</w:t>
      </w:r>
      <w:r>
        <w:rPr>
          <w:rFonts w:cs="FrankRuehl" w:hint="cs"/>
          <w:sz w:val="26"/>
          <w:szCs w:val="26"/>
          <w:rtl/>
        </w:rPr>
        <w:t>צחק רבין</w:t>
      </w:r>
    </w:p>
    <w:p w14:paraId="68DC61B4" w14:textId="77777777" w:rsidR="0003717B" w:rsidRDefault="0003717B">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הבטחון</w:t>
      </w:r>
    </w:p>
    <w:p w14:paraId="699D2283" w14:textId="77777777" w:rsidR="0003717B" w:rsidRDefault="0003717B">
      <w:pPr>
        <w:pStyle w:val="P00"/>
        <w:spacing w:before="72"/>
        <w:ind w:left="0" w:right="1134"/>
        <w:rPr>
          <w:rStyle w:val="default"/>
          <w:rFonts w:cs="FrankRuehl"/>
          <w:rtl/>
        </w:rPr>
      </w:pPr>
    </w:p>
    <w:p w14:paraId="4C41D98D" w14:textId="77777777" w:rsidR="0003717B" w:rsidRDefault="0003717B">
      <w:pPr>
        <w:pStyle w:val="P00"/>
        <w:spacing w:before="72"/>
        <w:ind w:left="0" w:right="1134"/>
        <w:rPr>
          <w:rStyle w:val="default"/>
          <w:rFonts w:cs="FrankRuehl" w:hint="cs"/>
          <w:rtl/>
        </w:rPr>
      </w:pPr>
    </w:p>
    <w:p w14:paraId="1543C786" w14:textId="77777777" w:rsidR="0003717B" w:rsidRDefault="0003717B">
      <w:pPr>
        <w:pStyle w:val="P00"/>
        <w:spacing w:before="72"/>
        <w:ind w:left="0" w:right="1134"/>
        <w:rPr>
          <w:rStyle w:val="default"/>
          <w:rFonts w:cs="FrankRuehl" w:hint="cs"/>
          <w:rtl/>
        </w:rPr>
      </w:pPr>
    </w:p>
    <w:sectPr w:rsidR="0003717B">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E1FB" w14:textId="77777777" w:rsidR="00220666" w:rsidRDefault="00220666">
      <w:pPr>
        <w:pStyle w:val="P00"/>
      </w:pPr>
      <w:r>
        <w:separator/>
      </w:r>
    </w:p>
  </w:endnote>
  <w:endnote w:type="continuationSeparator" w:id="0">
    <w:p w14:paraId="12A7B3C3" w14:textId="77777777" w:rsidR="00220666" w:rsidRDefault="00220666">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6293" w14:textId="77777777" w:rsidR="0003717B" w:rsidRDefault="000371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2E5C60" w14:textId="77777777" w:rsidR="0003717B" w:rsidRDefault="000371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9A807A" w14:textId="77777777" w:rsidR="0003717B" w:rsidRDefault="000371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C:\Yael\hakika\022707\P229M4_001.doc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0047" w14:textId="77777777" w:rsidR="0003717B" w:rsidRDefault="000371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5425A">
      <w:rPr>
        <w:rFonts w:hAnsi="FrankRuehl" w:cs="FrankRuehl"/>
        <w:noProof/>
        <w:sz w:val="24"/>
        <w:szCs w:val="24"/>
        <w:rtl/>
      </w:rPr>
      <w:t>2</w:t>
    </w:r>
    <w:r>
      <w:rPr>
        <w:rFonts w:hAnsi="FrankRuehl" w:cs="FrankRuehl"/>
        <w:sz w:val="24"/>
        <w:szCs w:val="24"/>
        <w:rtl/>
      </w:rPr>
      <w:fldChar w:fldCharType="end"/>
    </w:r>
  </w:p>
  <w:p w14:paraId="7EC24249" w14:textId="77777777" w:rsidR="0003717B" w:rsidRDefault="000371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75E7F2" w14:textId="77777777" w:rsidR="0003717B" w:rsidRDefault="000371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C:\Yael\hakika\022707\P229M4_001.doc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ADC8" w14:textId="77777777" w:rsidR="00220666" w:rsidRDefault="00220666">
      <w:pPr>
        <w:pStyle w:val="P00"/>
        <w:ind w:left="0" w:right="1134"/>
      </w:pPr>
      <w:r>
        <w:separator/>
      </w:r>
    </w:p>
  </w:footnote>
  <w:footnote w:type="continuationSeparator" w:id="0">
    <w:p w14:paraId="1CAD1187" w14:textId="77777777" w:rsidR="00220666" w:rsidRDefault="00220666">
      <w:pPr>
        <w:pStyle w:val="P00"/>
        <w:ind w:left="0" w:right="1134"/>
      </w:pPr>
      <w:r>
        <w:separator/>
      </w:r>
    </w:p>
  </w:footnote>
  <w:footnote w:id="1">
    <w:p w14:paraId="67AD54BE" w14:textId="77777777" w:rsidR="0003717B" w:rsidRDefault="000371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תשמ"ח מס' 1235</w:t>
        </w:r>
      </w:hyperlink>
      <w:r>
        <w:rPr>
          <w:rFonts w:cs="FrankRuehl" w:hint="cs"/>
          <w:rtl/>
        </w:rPr>
        <w:t xml:space="preserve"> מיום 5.2.1988 עמ' 26 (</w:t>
      </w:r>
      <w:hyperlink r:id="rId2" w:history="1">
        <w:r>
          <w:rPr>
            <w:rStyle w:val="Hyperlink"/>
            <w:rFonts w:cs="FrankRuehl" w:hint="cs"/>
            <w:rtl/>
          </w:rPr>
          <w:t>ה"ח תשמ"ז מס' 1826</w:t>
        </w:r>
      </w:hyperlink>
      <w:r>
        <w:rPr>
          <w:rFonts w:cs="FrankRuehl" w:hint="cs"/>
          <w:rtl/>
        </w:rPr>
        <w:t xml:space="preserve"> עמ' 215).</w:t>
      </w:r>
    </w:p>
    <w:p w14:paraId="7F98E731" w14:textId="77777777" w:rsidR="0003717B" w:rsidRDefault="000371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תשנ"ו מס' 1575</w:t>
        </w:r>
      </w:hyperlink>
      <w:r>
        <w:rPr>
          <w:rFonts w:cs="FrankRuehl" w:hint="cs"/>
          <w:rtl/>
        </w:rPr>
        <w:t xml:space="preserve"> מיום 14.3.1996 עמ' 170 (</w:t>
      </w:r>
      <w:hyperlink r:id="rId4" w:history="1">
        <w:r>
          <w:rPr>
            <w:rStyle w:val="Hyperlink"/>
            <w:rFonts w:cs="FrankRuehl" w:hint="cs"/>
            <w:rtl/>
          </w:rPr>
          <w:t>ה"ח תשנ"ו מס' 2445</w:t>
        </w:r>
      </w:hyperlink>
      <w:r>
        <w:rPr>
          <w:rFonts w:cs="FrankRuehl" w:hint="cs"/>
          <w:rtl/>
        </w:rPr>
        <w:t xml:space="preserve"> עמ' 226) </w:t>
      </w:r>
      <w:r>
        <w:rPr>
          <w:rFonts w:cs="FrankRuehl"/>
          <w:rtl/>
        </w:rPr>
        <w:t xml:space="preserve">– </w:t>
      </w:r>
      <w:r>
        <w:rPr>
          <w:rFonts w:cs="FrankRuehl" w:hint="cs"/>
          <w:rtl/>
        </w:rPr>
        <w:t>תיקון מס' 1</w:t>
      </w:r>
      <w:r>
        <w:rPr>
          <w:rFonts w:cs="FrankRuehl"/>
          <w:rtl/>
        </w:rPr>
        <w:t>.</w:t>
      </w:r>
    </w:p>
    <w:p w14:paraId="27EA51C4" w14:textId="77777777" w:rsidR="000F3C0A" w:rsidRDefault="000F3C0A" w:rsidP="000F3C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6413B" w:rsidRPr="000F3C0A">
          <w:rPr>
            <w:rStyle w:val="Hyperlink"/>
            <w:rFonts w:cs="FrankRuehl" w:hint="cs"/>
            <w:rtl/>
          </w:rPr>
          <w:t>ס"ח תשע"ב מס' 2366</w:t>
        </w:r>
      </w:hyperlink>
      <w:r w:rsidR="00B6413B">
        <w:rPr>
          <w:rFonts w:cs="FrankRuehl" w:hint="cs"/>
          <w:rtl/>
        </w:rPr>
        <w:t xml:space="preserve"> מיום 5.7.2012 עמ' 479 (</w:t>
      </w:r>
      <w:hyperlink r:id="rId6" w:history="1">
        <w:r w:rsidR="00B6413B" w:rsidRPr="00B6413B">
          <w:rPr>
            <w:rStyle w:val="Hyperlink"/>
            <w:rFonts w:cs="FrankRuehl" w:hint="cs"/>
            <w:rtl/>
          </w:rPr>
          <w:t>ה"ח הכנסת תשע"ב מס' 467</w:t>
        </w:r>
      </w:hyperlink>
      <w:r w:rsidR="00B6413B">
        <w:rPr>
          <w:rFonts w:cs="FrankRuehl" w:hint="cs"/>
          <w:rtl/>
        </w:rPr>
        <w:t xml:space="preserve"> עמ' 202) </w:t>
      </w:r>
      <w:r w:rsidR="00B6413B">
        <w:rPr>
          <w:rFonts w:cs="FrankRuehl"/>
          <w:rtl/>
        </w:rPr>
        <w:t>–</w:t>
      </w:r>
      <w:r w:rsidR="00B6413B">
        <w:rPr>
          <w:rFonts w:cs="FrankRuehl" w:hint="cs"/>
          <w:rtl/>
        </w:rPr>
        <w:t xml:space="preserve"> תיקון מס' 2; תחולתו על חבלה שאירעה מיום תחילתו.</w:t>
      </w:r>
    </w:p>
    <w:p w14:paraId="634F958E" w14:textId="77777777" w:rsidR="00804B42" w:rsidRPr="009672A3" w:rsidRDefault="00804B42" w:rsidP="00804B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9672A3" w:rsidRPr="00804B42">
          <w:rPr>
            <w:rStyle w:val="Hyperlink"/>
            <w:rFonts w:cs="FrankRuehl" w:hint="cs"/>
            <w:rtl/>
          </w:rPr>
          <w:t>ס"ח תשע"ז מס' 2592</w:t>
        </w:r>
      </w:hyperlink>
      <w:r w:rsidR="009672A3" w:rsidRPr="009672A3">
        <w:rPr>
          <w:rFonts w:cs="FrankRuehl" w:hint="cs"/>
          <w:rtl/>
        </w:rPr>
        <w:t xml:space="preserve"> מיום 29.12.2016 עמ' 243 (</w:t>
      </w:r>
      <w:hyperlink r:id="rId8" w:history="1">
        <w:r w:rsidR="009672A3" w:rsidRPr="009672A3">
          <w:rPr>
            <w:rStyle w:val="Hyperlink"/>
            <w:rFonts w:cs="FrankRuehl" w:hint="cs"/>
            <w:rtl/>
          </w:rPr>
          <w:t>ה"ח הממשלה תשע"ז מס' 1083</w:t>
        </w:r>
      </w:hyperlink>
      <w:r w:rsidR="009672A3" w:rsidRPr="009672A3">
        <w:rPr>
          <w:rFonts w:cs="FrankRuehl" w:hint="cs"/>
          <w:rtl/>
        </w:rPr>
        <w:t xml:space="preserve"> עמ' 433) </w:t>
      </w:r>
      <w:r w:rsidR="009672A3" w:rsidRPr="009672A3">
        <w:rPr>
          <w:rFonts w:cs="FrankRuehl"/>
          <w:rtl/>
        </w:rPr>
        <w:t>–</w:t>
      </w:r>
      <w:r w:rsidR="009672A3" w:rsidRPr="009672A3">
        <w:rPr>
          <w:rFonts w:cs="FrankRuehl" w:hint="cs"/>
          <w:rtl/>
        </w:rPr>
        <w:t xml:space="preserve"> תיקון מס' </w:t>
      </w:r>
      <w:r w:rsidR="009672A3">
        <w:rPr>
          <w:rFonts w:cs="FrankRuehl" w:hint="cs"/>
          <w:rtl/>
        </w:rPr>
        <w:t>3</w:t>
      </w:r>
      <w:r w:rsidR="009672A3" w:rsidRPr="009672A3">
        <w:rPr>
          <w:rFonts w:cs="FrankRuehl" w:hint="cs"/>
          <w:rtl/>
        </w:rPr>
        <w:t xml:space="preserve"> בסעיף 4</w:t>
      </w:r>
      <w:r w:rsidR="009672A3">
        <w:rPr>
          <w:rFonts w:cs="FrankRuehl" w:hint="cs"/>
          <w:rtl/>
        </w:rPr>
        <w:t>8</w:t>
      </w:r>
      <w:r w:rsidR="009672A3" w:rsidRPr="009672A3">
        <w:rPr>
          <w:rFonts w:cs="FrankRuehl" w:hint="cs"/>
          <w:rtl/>
        </w:rPr>
        <w:t xml:space="preserve"> לחוק ההתייעלות הכלכלית (תיקוני חקיקה ליישום המדיניות הכלכלית לשנות התקציב 2017 ו-2018), תשע"ז-2016; תחילתו ביום 27.4.2017.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0E93" w14:textId="77777777" w:rsidR="0003717B" w:rsidRDefault="0003717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תגמולים לחיילים ולבני משפחותיהם (חבלה שלא בעת מילוי תפקיד), תשמ"ח–1988</w:t>
    </w:r>
  </w:p>
  <w:p w14:paraId="0D95FDFD" w14:textId="77777777" w:rsidR="0003717B" w:rsidRDefault="000371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3D8B8E" w14:textId="77777777" w:rsidR="0003717B" w:rsidRDefault="0003717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B210" w14:textId="77777777" w:rsidR="0003717B" w:rsidRDefault="0003717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תגמולים לחיילים ולבני משפחותיהם (חבלה שלא בעת מילוי תפקיד), תשמ"ח</w:t>
    </w:r>
    <w:r>
      <w:rPr>
        <w:rFonts w:hAnsi="FrankRuehl" w:cs="FrankRuehl" w:hint="cs"/>
        <w:color w:val="000000"/>
        <w:sz w:val="28"/>
        <w:szCs w:val="28"/>
        <w:rtl/>
      </w:rPr>
      <w:t>-</w:t>
    </w:r>
    <w:r>
      <w:rPr>
        <w:rFonts w:hAnsi="FrankRuehl" w:cs="FrankRuehl"/>
        <w:color w:val="000000"/>
        <w:sz w:val="28"/>
        <w:szCs w:val="28"/>
        <w:rtl/>
      </w:rPr>
      <w:t>1988</w:t>
    </w:r>
  </w:p>
  <w:p w14:paraId="3988D186" w14:textId="77777777" w:rsidR="0003717B" w:rsidRDefault="000371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DAE6FB" w14:textId="77777777" w:rsidR="0003717B" w:rsidRDefault="0003717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4F0F"/>
    <w:rsid w:val="0003717B"/>
    <w:rsid w:val="000F3C0A"/>
    <w:rsid w:val="00220666"/>
    <w:rsid w:val="00320DCF"/>
    <w:rsid w:val="0053346F"/>
    <w:rsid w:val="005D12C6"/>
    <w:rsid w:val="00804B42"/>
    <w:rsid w:val="008D4B5E"/>
    <w:rsid w:val="009672A3"/>
    <w:rsid w:val="00974F0F"/>
    <w:rsid w:val="00A15CFC"/>
    <w:rsid w:val="00B6413B"/>
    <w:rsid w:val="00E4344E"/>
    <w:rsid w:val="00E80AFE"/>
    <w:rsid w:val="00F5425A"/>
    <w:rsid w:val="00F743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86604E"/>
  <w15:chartTrackingRefBased/>
  <w15:docId w15:val="{88D1E02F-4F50-4DC0-B9F7-880BDA30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customStyle="1" w:styleId="P000">
    <w:name w:val="P00 תו"/>
    <w:basedOn w:val="a0"/>
    <w:link w:val="P00"/>
    <w:rsid w:val="009672A3"/>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575.pdf" TargetMode="External"/><Relationship Id="rId13" Type="http://schemas.openxmlformats.org/officeDocument/2006/relationships/hyperlink" Target="http://www.nevo.co.il/Law_word/law15/memshala-1083.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5/memshala-1083.pdf" TargetMode="External"/><Relationship Id="rId12" Type="http://schemas.openxmlformats.org/officeDocument/2006/relationships/hyperlink" Target="http://www.nevo.co.il/law_word/law14/law-2592.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592.pdf" TargetMode="External"/><Relationship Id="rId11" Type="http://schemas.openxmlformats.org/officeDocument/2006/relationships/hyperlink" Target="http://www.nevo.co.il/Law_word/law16/knesset-467.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2366.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2445.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083.pdf" TargetMode="External"/><Relationship Id="rId3" Type="http://schemas.openxmlformats.org/officeDocument/2006/relationships/hyperlink" Target="http://www.nevo.co.il/Law_word/law14/LAW-1575.pdf" TargetMode="External"/><Relationship Id="rId7" Type="http://schemas.openxmlformats.org/officeDocument/2006/relationships/hyperlink" Target="http://www.nevo.co.il/law_word/law14/law-2592.pdf" TargetMode="External"/><Relationship Id="rId2" Type="http://schemas.openxmlformats.org/officeDocument/2006/relationships/hyperlink" Target="http://www.nevo.co.il/Law_word/law17/PROP-1826.pdf" TargetMode="External"/><Relationship Id="rId1" Type="http://schemas.openxmlformats.org/officeDocument/2006/relationships/hyperlink" Target="http://www.nevo.co.il/Law_word/law14/LAW-1235.pdf" TargetMode="External"/><Relationship Id="rId6" Type="http://schemas.openxmlformats.org/officeDocument/2006/relationships/hyperlink" Target="http://www.nevo.co.il/Law_word/law16/knesset-467.pdf" TargetMode="External"/><Relationship Id="rId5" Type="http://schemas.openxmlformats.org/officeDocument/2006/relationships/hyperlink" Target="http://www.nevo.co.il/Law_word/law14/LAW-2366.pdf" TargetMode="External"/><Relationship Id="rId4" Type="http://schemas.openxmlformats.org/officeDocument/2006/relationships/hyperlink" Target="http://www.nevo.co.il/Law_word/law17/PROP-24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פרק 4/229</vt:lpstr>
    </vt:vector>
  </TitlesOfParts>
  <Company/>
  <LinksUpToDate>false</LinksUpToDate>
  <CharactersWithSpaces>8050</CharactersWithSpaces>
  <SharedDoc>false</SharedDoc>
  <HLinks>
    <vt:vector size="114" baseType="variant">
      <vt:variant>
        <vt:i4>1245280</vt:i4>
      </vt:variant>
      <vt:variant>
        <vt:i4>39</vt:i4>
      </vt:variant>
      <vt:variant>
        <vt:i4>0</vt:i4>
      </vt:variant>
      <vt:variant>
        <vt:i4>5</vt:i4>
      </vt:variant>
      <vt:variant>
        <vt:lpwstr>http://www.nevo.co.il/Law_word/law15/memshala-1083.pdf</vt:lpwstr>
      </vt:variant>
      <vt:variant>
        <vt:lpwstr/>
      </vt:variant>
      <vt:variant>
        <vt:i4>7602190</vt:i4>
      </vt:variant>
      <vt:variant>
        <vt:i4>36</vt:i4>
      </vt:variant>
      <vt:variant>
        <vt:i4>0</vt:i4>
      </vt:variant>
      <vt:variant>
        <vt:i4>5</vt:i4>
      </vt:variant>
      <vt:variant>
        <vt:lpwstr>http://www.nevo.co.il/law_word/law14/law-2592.pdf</vt:lpwstr>
      </vt:variant>
      <vt:variant>
        <vt:lpwstr/>
      </vt:variant>
      <vt:variant>
        <vt:i4>3145756</vt:i4>
      </vt:variant>
      <vt:variant>
        <vt:i4>33</vt:i4>
      </vt:variant>
      <vt:variant>
        <vt:i4>0</vt:i4>
      </vt:variant>
      <vt:variant>
        <vt:i4>5</vt:i4>
      </vt:variant>
      <vt:variant>
        <vt:lpwstr>http://www.nevo.co.il/Law_word/law16/knesset-467.pdf</vt:lpwstr>
      </vt:variant>
      <vt:variant>
        <vt:lpwstr/>
      </vt:variant>
      <vt:variant>
        <vt:i4>8060940</vt:i4>
      </vt:variant>
      <vt:variant>
        <vt:i4>30</vt:i4>
      </vt:variant>
      <vt:variant>
        <vt:i4>0</vt:i4>
      </vt:variant>
      <vt:variant>
        <vt:i4>5</vt:i4>
      </vt:variant>
      <vt:variant>
        <vt:lpwstr>http://www.nevo.co.il/law_word/law14/law-2366.pdf</vt:lpwstr>
      </vt:variant>
      <vt:variant>
        <vt:lpwstr/>
      </vt:variant>
      <vt:variant>
        <vt:i4>524411</vt:i4>
      </vt:variant>
      <vt:variant>
        <vt:i4>27</vt:i4>
      </vt:variant>
      <vt:variant>
        <vt:i4>0</vt:i4>
      </vt:variant>
      <vt:variant>
        <vt:i4>5</vt:i4>
      </vt:variant>
      <vt:variant>
        <vt:lpwstr>http://www.nevo.co.il/Law_word/law17/PROP-2445.pdf</vt:lpwstr>
      </vt:variant>
      <vt:variant>
        <vt:lpwstr/>
      </vt:variant>
      <vt:variant>
        <vt:i4>7929865</vt:i4>
      </vt:variant>
      <vt:variant>
        <vt:i4>24</vt:i4>
      </vt:variant>
      <vt:variant>
        <vt:i4>0</vt:i4>
      </vt:variant>
      <vt:variant>
        <vt:i4>5</vt:i4>
      </vt:variant>
      <vt:variant>
        <vt:lpwstr>http://www.nevo.co.il/Law_word/law14/LAW-1575.pdf</vt:lpwstr>
      </vt:variant>
      <vt:variant>
        <vt:lpwstr/>
      </vt:variant>
      <vt:variant>
        <vt:i4>1245280</vt:i4>
      </vt:variant>
      <vt:variant>
        <vt:i4>21</vt:i4>
      </vt:variant>
      <vt:variant>
        <vt:i4>0</vt:i4>
      </vt:variant>
      <vt:variant>
        <vt:i4>5</vt:i4>
      </vt:variant>
      <vt:variant>
        <vt:lpwstr>http://www.nevo.co.il/Law_word/law15/memshala-1083.pdf</vt:lpwstr>
      </vt:variant>
      <vt:variant>
        <vt:lpwstr/>
      </vt:variant>
      <vt:variant>
        <vt:i4>7602190</vt:i4>
      </vt:variant>
      <vt:variant>
        <vt:i4>18</vt:i4>
      </vt:variant>
      <vt:variant>
        <vt:i4>0</vt:i4>
      </vt:variant>
      <vt:variant>
        <vt:i4>5</vt:i4>
      </vt:variant>
      <vt:variant>
        <vt:lpwstr>http://www.nevo.co.il/law_word/law14/law-2592.pdf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1245280</vt:i4>
      </vt:variant>
      <vt:variant>
        <vt:i4>21</vt:i4>
      </vt:variant>
      <vt:variant>
        <vt:i4>0</vt:i4>
      </vt:variant>
      <vt:variant>
        <vt:i4>5</vt:i4>
      </vt:variant>
      <vt:variant>
        <vt:lpwstr>http://www.nevo.co.il/Law_word/law15/memshala-1083.pdf</vt:lpwstr>
      </vt:variant>
      <vt:variant>
        <vt:lpwstr/>
      </vt:variant>
      <vt:variant>
        <vt:i4>7602190</vt:i4>
      </vt:variant>
      <vt:variant>
        <vt:i4>18</vt:i4>
      </vt:variant>
      <vt:variant>
        <vt:i4>0</vt:i4>
      </vt:variant>
      <vt:variant>
        <vt:i4>5</vt:i4>
      </vt:variant>
      <vt:variant>
        <vt:lpwstr>http://www.nevo.co.il/law_word/law14/law-2592.pdf</vt:lpwstr>
      </vt:variant>
      <vt:variant>
        <vt:lpwstr/>
      </vt:variant>
      <vt:variant>
        <vt:i4>3145756</vt:i4>
      </vt:variant>
      <vt:variant>
        <vt:i4>15</vt:i4>
      </vt:variant>
      <vt:variant>
        <vt:i4>0</vt:i4>
      </vt:variant>
      <vt:variant>
        <vt:i4>5</vt:i4>
      </vt:variant>
      <vt:variant>
        <vt:lpwstr>http://www.nevo.co.il/Law_word/law16/knesset-467.pdf</vt:lpwstr>
      </vt:variant>
      <vt:variant>
        <vt:lpwstr/>
      </vt:variant>
      <vt:variant>
        <vt:i4>8060940</vt:i4>
      </vt:variant>
      <vt:variant>
        <vt:i4>12</vt:i4>
      </vt:variant>
      <vt:variant>
        <vt:i4>0</vt:i4>
      </vt:variant>
      <vt:variant>
        <vt:i4>5</vt:i4>
      </vt:variant>
      <vt:variant>
        <vt:lpwstr>http://www.nevo.co.il/Law_word/law14/LAW-2366.pdf</vt:lpwstr>
      </vt:variant>
      <vt:variant>
        <vt:lpwstr/>
      </vt:variant>
      <vt:variant>
        <vt:i4>524411</vt:i4>
      </vt:variant>
      <vt:variant>
        <vt:i4>9</vt:i4>
      </vt:variant>
      <vt:variant>
        <vt:i4>0</vt:i4>
      </vt:variant>
      <vt:variant>
        <vt:i4>5</vt:i4>
      </vt:variant>
      <vt:variant>
        <vt:lpwstr>http://www.nevo.co.il/Law_word/law17/PROP-2445.pdf</vt:lpwstr>
      </vt:variant>
      <vt:variant>
        <vt:lpwstr/>
      </vt:variant>
      <vt:variant>
        <vt:i4>7929865</vt:i4>
      </vt:variant>
      <vt:variant>
        <vt:i4>6</vt:i4>
      </vt:variant>
      <vt:variant>
        <vt:i4>0</vt:i4>
      </vt:variant>
      <vt:variant>
        <vt:i4>5</vt:i4>
      </vt:variant>
      <vt:variant>
        <vt:lpwstr>http://www.nevo.co.il/Law_word/law14/LAW-1575.pdf</vt:lpwstr>
      </vt:variant>
      <vt:variant>
        <vt:lpwstr/>
      </vt:variant>
      <vt:variant>
        <vt:i4>458878</vt:i4>
      </vt:variant>
      <vt:variant>
        <vt:i4>3</vt:i4>
      </vt:variant>
      <vt:variant>
        <vt:i4>0</vt:i4>
      </vt:variant>
      <vt:variant>
        <vt:i4>5</vt:i4>
      </vt:variant>
      <vt:variant>
        <vt:lpwstr>http://www.nevo.co.il/Law_word/law17/PROP-1826.pdf</vt:lpwstr>
      </vt:variant>
      <vt:variant>
        <vt:lpwstr/>
      </vt:variant>
      <vt:variant>
        <vt:i4>8192014</vt:i4>
      </vt:variant>
      <vt:variant>
        <vt:i4>0</vt:i4>
      </vt:variant>
      <vt:variant>
        <vt:i4>0</vt:i4>
      </vt:variant>
      <vt:variant>
        <vt:i4>5</vt:i4>
      </vt:variant>
      <vt:variant>
        <vt:lpwstr>http://www.nevo.co.il/Law_word/law14/LAW-1235.pdf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4/229</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P229M4</vt:lpwstr>
  </property>
  <property fmtid="{D5CDD505-2E9C-101B-9397-08002B2CF9AE}" pid="3" name="CHNAME">
    <vt:lpwstr>תגמולים לחיילים ולבני משפחותיהם</vt:lpwstr>
  </property>
  <property fmtid="{D5CDD505-2E9C-101B-9397-08002B2CF9AE}" pid="4" name="LAWNAME">
    <vt:lpwstr>חוק תגמולים לחיילים ולבני משפחותיהם (חבלה שלא בעת מילוי תפקיד), תשמ"ח-1988</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נכים</vt:lpwstr>
  </property>
  <property fmtid="{D5CDD505-2E9C-101B-9397-08002B2CF9AE}" pid="14" name="NOSE42">
    <vt:lpwstr>תגמולים ושיקום</vt:lpwstr>
  </property>
  <property fmtid="{D5CDD505-2E9C-101B-9397-08002B2CF9AE}" pid="15" name="NOSE13">
    <vt:lpwstr>בריאות</vt:lpwstr>
  </property>
  <property fmtid="{D5CDD505-2E9C-101B-9397-08002B2CF9AE}" pid="16" name="NOSE23">
    <vt:lpwstr>נכים</vt:lpwstr>
  </property>
  <property fmtid="{D5CDD505-2E9C-101B-9397-08002B2CF9AE}" pid="17" name="NOSE33">
    <vt:lpwstr>נכי צה"ל</vt:lpwstr>
  </property>
  <property fmtid="{D5CDD505-2E9C-101B-9397-08002B2CF9AE}" pid="18" name="NOSE43">
    <vt:lpwstr>תגמולים ושיקום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http://www.nevo.co.il/Law_word/law14/LAW-2366.pdf;רשומות - ספר חוקים#ס"ח תשע"ב מס' 2366 #מיום 5.7.2012 עמ' 479  – תיקון מס' 2; תחולתו על חבלה שאירעה מיום תחילתו</vt:lpwstr>
  </property>
  <property fmtid="{D5CDD505-2E9C-101B-9397-08002B2CF9AE}" pid="49" name="LINKK2">
    <vt:lpwstr>/www.nevo.co.il/law_word/law14/law-2592.pdf;‎רשומות - ספר חוקים#ס"ח תשע"ז מס' 2592# מיום ‏‏29.12.2016 עמ' 243– תיקון מס' 3 בסעיף 48 לחוק ההתייעלות הכלכלית (תיקוני חקיקה ליישום המדיניות ‏הכלכלית לשנות התקציב 2017 ו-2018), תשע"ז-2016; תחילתו ביום 27.4.2017‏</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