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B44" w:rsidRDefault="001B4B44">
      <w:pPr>
        <w:pStyle w:val="big-header"/>
        <w:ind w:left="0" w:right="1134"/>
        <w:rPr>
          <w:rFonts w:hint="cs"/>
          <w:rtl/>
        </w:rPr>
      </w:pPr>
      <w:r>
        <w:rPr>
          <w:rtl/>
        </w:rPr>
        <w:t>כללי הבחירות לכנסת (סדרי הפעלתן ועבודתן של קלפיות לאסירים ושעות ההצבעה), תשמ"ח</w:t>
      </w:r>
      <w:r>
        <w:rPr>
          <w:rFonts w:hint="cs"/>
          <w:rtl/>
        </w:rPr>
        <w:t>-</w:t>
      </w:r>
      <w:r>
        <w:rPr>
          <w:rtl/>
        </w:rPr>
        <w:t>1988</w:t>
      </w:r>
    </w:p>
    <w:p w:rsidR="00934233" w:rsidRDefault="00934233" w:rsidP="00934233">
      <w:pPr>
        <w:spacing w:line="320" w:lineRule="auto"/>
        <w:jc w:val="left"/>
        <w:rPr>
          <w:rFonts w:hint="cs"/>
          <w:rtl/>
        </w:rPr>
      </w:pPr>
    </w:p>
    <w:p w:rsidR="00464EFD" w:rsidRDefault="00464EFD" w:rsidP="00934233">
      <w:pPr>
        <w:spacing w:line="320" w:lineRule="auto"/>
        <w:jc w:val="left"/>
        <w:rPr>
          <w:rFonts w:hint="cs"/>
          <w:rtl/>
        </w:rPr>
      </w:pPr>
    </w:p>
    <w:p w:rsidR="00934233" w:rsidRDefault="00934233" w:rsidP="00934233">
      <w:pPr>
        <w:spacing w:line="320" w:lineRule="auto"/>
        <w:jc w:val="left"/>
        <w:rPr>
          <w:rFonts w:cs="FrankRuehl"/>
          <w:szCs w:val="26"/>
          <w:rtl/>
        </w:rPr>
      </w:pPr>
      <w:r w:rsidRPr="00934233">
        <w:rPr>
          <w:rFonts w:cs="Miriam"/>
          <w:szCs w:val="22"/>
          <w:rtl/>
        </w:rPr>
        <w:t xml:space="preserve">דיני חוקה </w:t>
      </w:r>
      <w:r w:rsidRPr="00934233">
        <w:rPr>
          <w:rFonts w:cs="FrankRuehl"/>
          <w:szCs w:val="26"/>
          <w:rtl/>
        </w:rPr>
        <w:t xml:space="preserve"> – בחירות – בחירות לכנסת</w:t>
      </w:r>
    </w:p>
    <w:p w:rsidR="00934233" w:rsidRDefault="00934233" w:rsidP="00934233">
      <w:pPr>
        <w:spacing w:line="320" w:lineRule="auto"/>
        <w:jc w:val="left"/>
        <w:rPr>
          <w:rFonts w:cs="FrankRuehl"/>
          <w:szCs w:val="26"/>
          <w:rtl/>
        </w:rPr>
      </w:pPr>
      <w:r w:rsidRPr="00934233">
        <w:rPr>
          <w:rFonts w:cs="Miriam"/>
          <w:szCs w:val="22"/>
          <w:rtl/>
        </w:rPr>
        <w:t xml:space="preserve">דיני חוקה </w:t>
      </w:r>
      <w:r w:rsidRPr="00934233">
        <w:rPr>
          <w:rFonts w:cs="FrankRuehl"/>
          <w:szCs w:val="26"/>
          <w:rtl/>
        </w:rPr>
        <w:t xml:space="preserve"> – כנסת – בחירות</w:t>
      </w:r>
    </w:p>
    <w:p w:rsidR="00934233" w:rsidRDefault="00934233" w:rsidP="00934233">
      <w:pPr>
        <w:spacing w:line="320" w:lineRule="auto"/>
        <w:jc w:val="left"/>
        <w:rPr>
          <w:rFonts w:cs="FrankRuehl"/>
          <w:szCs w:val="26"/>
          <w:rtl/>
        </w:rPr>
      </w:pPr>
      <w:r w:rsidRPr="00934233">
        <w:rPr>
          <w:rFonts w:cs="Miriam"/>
          <w:szCs w:val="22"/>
          <w:rtl/>
        </w:rPr>
        <w:t>בטחון</w:t>
      </w:r>
      <w:r w:rsidRPr="00934233">
        <w:rPr>
          <w:rFonts w:cs="FrankRuehl"/>
          <w:szCs w:val="26"/>
          <w:rtl/>
        </w:rPr>
        <w:t xml:space="preserve"> – בתי סוהר – כליאה ואסירים</w:t>
      </w:r>
    </w:p>
    <w:p w:rsidR="00F77797" w:rsidRPr="00934233" w:rsidRDefault="00934233" w:rsidP="00934233">
      <w:pPr>
        <w:spacing w:line="320" w:lineRule="auto"/>
        <w:jc w:val="left"/>
        <w:rPr>
          <w:rFonts w:cs="Miriam"/>
          <w:szCs w:val="22"/>
          <w:rtl/>
        </w:rPr>
      </w:pPr>
      <w:r w:rsidRPr="00934233">
        <w:rPr>
          <w:rFonts w:cs="Miriam"/>
          <w:szCs w:val="22"/>
          <w:rtl/>
        </w:rPr>
        <w:t>רשויות ומשפט מנהלי</w:t>
      </w:r>
      <w:r w:rsidRPr="00934233">
        <w:rPr>
          <w:rFonts w:cs="FrankRuehl"/>
          <w:szCs w:val="26"/>
          <w:rtl/>
        </w:rPr>
        <w:t xml:space="preserve"> – בתי סוהר – כליאה ואסירים</w:t>
      </w:r>
    </w:p>
    <w:p w:rsidR="001B4B44" w:rsidRDefault="001B4B4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מזכירים לועדות קלפי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זכירים לועדות קלפי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חומר הצבעה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חומר הצבעה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הסדר במקום הקלפי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סדר במקום הקלפי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שעות ההצבעה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שעות ההצבעה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תעמולת בחירות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עמולת בחירות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לוח מודעות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לוח מודעות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מיקום קלפי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יקום קלפי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אחריות מפקד המתקן להצבעה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אחריות מפקד המתקן להצבעה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אחריות מפקד תחנת משטרה להצבעה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אחריות מפקד תחנת משטרה להצבעה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65AA" w:rsidRPr="001F65AA" w:rsidTr="001F65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 ההוראות בסמכות שר המשטרה</w:t>
            </w:r>
          </w:p>
        </w:tc>
        <w:tc>
          <w:tcPr>
            <w:tcW w:w="567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פרסום ההוראות בסמכות שר המשטרה" w:history="1">
              <w:r w:rsidRPr="001F65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65AA" w:rsidRPr="001F65AA" w:rsidRDefault="001F65AA" w:rsidP="001F65A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B4B44" w:rsidRDefault="001B4B44">
      <w:pPr>
        <w:pStyle w:val="big-header"/>
        <w:ind w:left="0" w:right="1134"/>
        <w:rPr>
          <w:rtl/>
        </w:rPr>
      </w:pPr>
    </w:p>
    <w:p w:rsidR="001B4B44" w:rsidRPr="00BD0FF3" w:rsidRDefault="001B4B44" w:rsidP="00BD0FF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  <w:lang w:val="he-I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left:0;text-align:left;margin-left:462pt;margin-top:25.65pt;width:80.25pt;height:16.8pt;z-index:251663872" filled="f" stroked="f">
            <v:textbox inset="1mm,0,1mm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ללים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שנ"ו-1996</w:t>
                  </w:r>
                </w:p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תשס"ג-2002</w:t>
                  </w:r>
                </w:p>
              </w:txbxContent>
            </v:textbox>
          </v:shape>
        </w:pict>
      </w:r>
      <w:r>
        <w:rPr>
          <w:rtl/>
        </w:rPr>
        <w:t>כ</w:t>
      </w:r>
      <w:r>
        <w:rPr>
          <w:rFonts w:hint="cs"/>
          <w:rtl/>
        </w:rPr>
        <w:t>ללי הבחירות לכנסת (סדרי הפעלתן ועבודתן של קל</w:t>
      </w:r>
      <w:r>
        <w:rPr>
          <w:rtl/>
        </w:rPr>
        <w:t>פ</w:t>
      </w:r>
      <w:r>
        <w:rPr>
          <w:rFonts w:hint="cs"/>
          <w:rtl/>
        </w:rPr>
        <w:t>יות לאסירים ושעות ההצבעה), תשמ"ח-1988</w:t>
      </w:r>
      <w:r>
        <w:rPr>
          <w:rStyle w:val="default"/>
          <w:rtl/>
        </w:rPr>
        <w:footnoteReference w:customMarkFollows="1" w:id="1"/>
        <w:t>*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23"/>
      <w:bookmarkStart w:id="1" w:name="Rov31"/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18.4.1996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תשנ"ו-1996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5744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18.4.1996 עמ' 752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שם הכללים</w:t>
      </w:r>
    </w:p>
    <w:p w:rsidR="001B4B44" w:rsidRPr="00052B91" w:rsidRDefault="001B4B44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הנוסח הקודם: 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כללי הבחירות לכנסת (הוראות בדבר סדרי הפעלתן ועבודתן של קלפיות לאסירים ובדבר שעות ההצבעה), התשמ"ח-1988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</w:pP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25.12.2002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תשס"ג-2002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6216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25.12.2002 עמ' 348</w:t>
      </w:r>
    </w:p>
    <w:p w:rsidR="001B4B44" w:rsidRDefault="001B4B44">
      <w:pPr>
        <w:pStyle w:val="P00"/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כללי הבחירות לכנסת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ולראש הממשלה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(סדרי הפעלתן ועבודתן של קלפיות לאסירים ושעות ההצבעה), תשמ"ח-1988</w:t>
      </w:r>
      <w:bookmarkEnd w:id="0"/>
      <w:bookmarkEnd w:id="1"/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0" style="position:absolute;left:0;text-align:left;margin-left:464.5pt;margin-top:8.05pt;width:75.05pt;height:12.1pt;z-index:251647488" o:allowincell="f" filled="f" stroked="f" strokecolor="lime" strokeweight=".25pt">
            <v:textbox style="mso-next-textbox:#_x0000_s2050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ללים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שנ"ו-1996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116ד(א) ו-116ה(א)(ד) לחוק הבחירות לכנסת ולראש הממשלה [נוסח משולב], תשכ"ט-1969 (להלן - חוק הבחירות), ובהתייעצות עם השר לבטחון הפנים, אני מורה לאמור: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24"/>
      <w:bookmarkStart w:id="3" w:name="Rov32"/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18.4.1996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תשנ"ו-1996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5744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18.4.1996 עמ' 752</w:t>
      </w:r>
    </w:p>
    <w:p w:rsidR="001B4B44" w:rsidRDefault="001B4B44">
      <w:pPr>
        <w:pStyle w:val="P00"/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בתוקף סמכותי  לפי סעיפים 116ד(א) ו-116ה(א)(ד) לחוק הבחירות לכנסת </w:t>
      </w:r>
      <w:r w:rsidRPr="00052B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ולראש הממשלה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[נוסח משולב], התשכ"ט-1969 (להלן </w:t>
      </w:r>
      <w:r w:rsidRPr="00052B9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חוק הבחירות), ובהתייעצות עם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המשטרה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2B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השר לבטחון הפנים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אני מורה לאמור:</w:t>
      </w:r>
      <w:bookmarkEnd w:id="2"/>
      <w:bookmarkEnd w:id="3"/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"/>
      <w:bookmarkEnd w:id="4"/>
      <w:r>
        <w:rPr>
          <w:lang w:val="he-IL"/>
        </w:rPr>
        <w:pict>
          <v:rect id="_x0000_s2051" style="position:absolute;left:0;text-align:left;margin-left:464.5pt;margin-top:8.05pt;width:75.05pt;height:13.55pt;z-index:251648512" o:allowincell="f" filled="f" stroked="f" strokecolor="lime" strokeweight=".25pt">
            <v:textbox style="mso-next-textbox:#_x0000_s2051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הוראו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אלה </w:t>
      </w:r>
      <w:r>
        <w:rPr>
          <w:rStyle w:val="default"/>
          <w:rFonts w:cs="FrankRuehl"/>
          <w:rtl/>
        </w:rPr>
        <w:t>–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מתקן" - בית סוהר או בית מעצר כמשמעותם בסעיף 116א לחוק;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מפקד מתקן" - מי שנתמנה לשמש בתפקיד זה בידי שר המשטרה.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 מונח אחר תהא משמעות שיש לו בחוק הבחירות, בשינויים המחוייבים לפי הענין.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>
          <v:rect id="_x0000_s2052" style="position:absolute;left:0;text-align:left;margin-left:464.5pt;margin-top:8.05pt;width:75.05pt;height:18.35pt;z-index:251649536" o:allowincell="f" filled="f" stroked="f" strokecolor="lime" strokeweight=".25pt">
            <v:textbox style="mso-next-textbox:#_x0000_s2052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מז</w:t>
                  </w:r>
                  <w:r>
                    <w:rPr>
                      <w:rFonts w:cs="Miriam" w:hint="cs"/>
                      <w:szCs w:val="18"/>
                      <w:rtl/>
                    </w:rPr>
                    <w:t>כירים לועדות קלפי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יושב ראש הועדה המרכזית יערוך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שימה שמית של מי שהציעו עצמם למזכירי ועדות קלפי ונמצאו ראויים להתמנות.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3" style="position:absolute;left:0;text-align:left;margin-left:464.5pt;margin-top:8.05pt;width:75.05pt;height:13.45pt;z-index:251650560" o:allowincell="f" filled="f" stroked="f" strokecolor="lime" strokeweight=".25pt">
            <v:textbox style="mso-next-textbox:#_x0000_s2053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ללים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שנ"ו-1996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המרכזית, או מי שהוא מינה לכך, יעביר את הרשימה לשר לבטחון הפנים או למי שהוא מינה לכך, אשר יחליט, לא יאוחר מ-20 ימים לפני יום הבחירות, על אישור הר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ימה, כולה או חלקה; הודעה על כך תישלח ליושב ראש הועדה המרכזית.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65" type="#_x0000_t202" style="position:absolute;left:0;text-align:left;margin-left:462pt;margin-top:7.2pt;width:80.25pt;height:11.2pt;z-index:251662848" filled="f" stroked="f">
            <v:textbox inset="1mm,0,1mm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כתב מינוי לחבר ועדת קלפי במיתקן יהיה ערוך לפי הטופס שבתוספת.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25"/>
      <w:bookmarkStart w:id="7" w:name="Rov33"/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18.4.1996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תשנ"ו-1996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5744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18.4.1996 עמ' 752</w:t>
      </w:r>
    </w:p>
    <w:p w:rsidR="001B4B44" w:rsidRPr="00052B91" w:rsidRDefault="001B4B4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יושב ראש הועדה המרכזית, או מי שהוא מינה לכך, יעביר את הרשימה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לשר המשטרה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052B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לשר לבטחון הפנים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למי שהוא מינה לכך, אשר יחליט, לא יאוחר מ-20 ימים לפני יום הבחירות, על אישור הרשימה, כולה או חלקה; הודעה על כך תישלח ליושב ראש הועדה המרכזית. 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5.2.2006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תשס"ו-2006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</w:t>
        </w:r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תשס"ו מס' 6459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5.2.2006 עמ' 449</w:t>
      </w:r>
    </w:p>
    <w:p w:rsidR="001B4B44" w:rsidRDefault="001B4B44">
      <w:pPr>
        <w:pStyle w:val="P00"/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2(ג)</w:t>
      </w:r>
      <w:bookmarkEnd w:id="6"/>
      <w:bookmarkEnd w:id="7"/>
    </w:p>
    <w:p w:rsidR="001B4B44" w:rsidRDefault="001B4B44" w:rsidP="00464E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4" style="position:absolute;left:0;text-align:left;margin-left:464.5pt;margin-top:8.05pt;width:75.05pt;height:10.1pt;z-index:251651584" o:allowincell="f" filled="f" stroked="f" strokecolor="lime" strokeweight=".25pt">
            <v:textbox style="mso-next-textbox:#_x0000_s2054" inset="0,0,0,0">
              <w:txbxContent>
                <w:p w:rsidR="001B4B44" w:rsidRDefault="00464E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תשע"ג-2012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 w:rsidR="00464EFD">
        <w:rPr>
          <w:rStyle w:val="default"/>
          <w:rFonts w:cs="FrankRuehl" w:hint="cs"/>
          <w:rtl/>
        </w:rPr>
        <w:t>(בוטל)</w:t>
      </w:r>
      <w:r>
        <w:rPr>
          <w:rStyle w:val="default"/>
          <w:rFonts w:cs="FrankRuehl" w:hint="cs"/>
          <w:rtl/>
        </w:rPr>
        <w:t>.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39"/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8.11.2012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תשע"ג-2012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7177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8.11.2012 עמ' 160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סעיף 3</w:t>
      </w:r>
    </w:p>
    <w:p w:rsidR="00464EFD" w:rsidRPr="00052B91" w:rsidRDefault="00464EFD" w:rsidP="00464EFD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464EFD" w:rsidRPr="00052B91" w:rsidRDefault="00464EFD" w:rsidP="00464EFD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</w:pPr>
      <w:r w:rsidRPr="00052B91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מפקדי מתקנים</w:t>
      </w:r>
    </w:p>
    <w:p w:rsidR="00464EFD" w:rsidRPr="00464EFD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052B9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052B9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52B9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שימת מפקדי המתקנים ומפקדי תחנות המשטרה תועבר ליושב-ראש ועדת הבחירות המרכזית לא יאוחר מ-40 ימים לפני יום הבחירות.</w:t>
      </w:r>
      <w:bookmarkEnd w:id="8"/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3"/>
      <w:bookmarkEnd w:id="9"/>
      <w:r>
        <w:rPr>
          <w:lang w:val="he-IL"/>
        </w:rPr>
        <w:pict>
          <v:rect id="_x0000_s2055" style="position:absolute;left:0;text-align:left;margin-left:464.5pt;margin-top:8.05pt;width:75.05pt;height:16.4pt;z-index:251652608" o:allowincell="f" filled="f" stroked="f" strokecolor="lime" strokeweight=".25pt">
            <v:textbox style="mso-next-textbox:#_x0000_s2055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ר הצבעה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יאוחר מיומיים לפני הבחירות תמציא הוע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המרכזית את חומר ההצבעה וציוד ההצבעה הדרוש למפקדי המתקנים בהם יהיו מקומות קלפי.</w:t>
      </w:r>
    </w:p>
    <w:p w:rsidR="001B4B44" w:rsidRDefault="00052B91" w:rsidP="00052B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71" style="position:absolute;left:0;text-align:left;margin-left:464.5pt;margin-top:8.05pt;width:75.05pt;height:13.45pt;z-index:251666944" o:allowincell="f" filled="f" stroked="f" strokecolor="lime" strokeweight=".25pt">
            <v:textbox style="mso-next-textbox:#_x0000_s2071" inset="0,0,0,0">
              <w:txbxContent>
                <w:p w:rsidR="00052B91" w:rsidRDefault="00052B91" w:rsidP="00052B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ללים תשפ"ג-2022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 w:rsidR="001B4B44">
        <w:rPr>
          <w:rStyle w:val="default"/>
          <w:rFonts w:cs="FrankRuehl" w:hint="cs"/>
          <w:rtl/>
        </w:rPr>
        <w:t xml:space="preserve">מפקד מתקן ישמור חומר זה בכספת או בחדר בטחון וימסרו לידי </w:t>
      </w:r>
      <w:r>
        <w:rPr>
          <w:rStyle w:val="default"/>
          <w:rFonts w:cs="FrankRuehl" w:hint="cs"/>
          <w:rtl/>
        </w:rPr>
        <w:t>מזכיר</w:t>
      </w:r>
      <w:r w:rsidR="001B4B44">
        <w:rPr>
          <w:rStyle w:val="default"/>
          <w:rFonts w:cs="FrankRuehl" w:hint="cs"/>
          <w:rtl/>
        </w:rPr>
        <w:t xml:space="preserve"> ועדת הקלפי, עם הגיעו למתקן ביום הבחירות.</w:t>
      </w:r>
    </w:p>
    <w:p w:rsidR="00052B91" w:rsidRPr="00052B91" w:rsidRDefault="00052B91" w:rsidP="00052B9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10" w:name="Rov41"/>
      <w:r w:rsidRPr="00052B91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27.10.2022</w:t>
      </w:r>
    </w:p>
    <w:p w:rsidR="00052B91" w:rsidRPr="00052B91" w:rsidRDefault="00052B91" w:rsidP="00052B9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כללים תשפ"ג-2022</w:t>
      </w:r>
    </w:p>
    <w:p w:rsidR="00052B91" w:rsidRPr="00052B91" w:rsidRDefault="00052B91" w:rsidP="00052B9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2" w:history="1">
        <w:r w:rsidRPr="00052B91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10371</w:t>
        </w:r>
      </w:hyperlink>
      <w:r w:rsidRPr="00052B91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27.10.2022 עמ' 192</w:t>
      </w:r>
    </w:p>
    <w:p w:rsidR="00052B91" w:rsidRPr="00052B91" w:rsidRDefault="00052B91" w:rsidP="00052B91">
      <w:pPr>
        <w:pStyle w:val="P00"/>
        <w:ind w:left="0" w:right="1134"/>
        <w:rPr>
          <w:rStyle w:val="default"/>
          <w:rFonts w:ascii="FrankRuehl" w:hAnsi="FrankRuehl" w:cs="FrankRuehl"/>
          <w:sz w:val="2"/>
          <w:szCs w:val="2"/>
          <w:rtl/>
        </w:rPr>
      </w:pPr>
      <w:r w:rsidRPr="00052B91">
        <w:rPr>
          <w:rFonts w:ascii="FrankRuehl" w:hAnsi="FrankRuehl"/>
          <w:vanish/>
          <w:sz w:val="16"/>
          <w:szCs w:val="22"/>
          <w:shd w:val="clear" w:color="auto" w:fill="FFFF99"/>
          <w:rtl/>
        </w:rPr>
        <w:tab/>
      </w:r>
      <w:r w:rsidRPr="00052B91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</w:rPr>
        <w:t>(ב)</w:t>
      </w:r>
      <w:r w:rsidRPr="00052B91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</w:rPr>
        <w:tab/>
        <w:t xml:space="preserve">מפקד מתקן ישמור חומר זה בכספת או בחדר בטחון וימסרו לידי </w:t>
      </w:r>
      <w:r w:rsidRPr="00052B91">
        <w:rPr>
          <w:rStyle w:val="default"/>
          <w:rFonts w:ascii="FrankRuehl" w:hAnsi="FrankRuehl" w:cs="FrankRuehl"/>
          <w:strike/>
          <w:vanish/>
          <w:sz w:val="16"/>
          <w:szCs w:val="22"/>
          <w:shd w:val="clear" w:color="auto" w:fill="FFFF99"/>
          <w:rtl/>
        </w:rPr>
        <w:t>יושב ראש ועדת הקלפי</w:t>
      </w:r>
      <w:r w:rsidRPr="00052B91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</w:rPr>
        <w:t xml:space="preserve"> </w:t>
      </w:r>
      <w:r w:rsidRPr="00052B91">
        <w:rPr>
          <w:rStyle w:val="default"/>
          <w:rFonts w:ascii="FrankRuehl" w:hAnsi="FrankRuehl" w:cs="FrankRuehl"/>
          <w:vanish/>
          <w:sz w:val="16"/>
          <w:szCs w:val="22"/>
          <w:u w:val="single"/>
          <w:shd w:val="clear" w:color="auto" w:fill="FFFF99"/>
          <w:rtl/>
        </w:rPr>
        <w:t>מזכיר ועדת הקלפי</w:t>
      </w:r>
      <w:r w:rsidRPr="00052B91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</w:rPr>
        <w:t>, עם הגיעו למתקן ביום הבחירות.</w:t>
      </w:r>
      <w:bookmarkEnd w:id="10"/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4"/>
      <w:bookmarkEnd w:id="11"/>
      <w:r>
        <w:rPr>
          <w:lang w:val="he-IL"/>
        </w:rPr>
        <w:pict>
          <v:rect id="_x0000_s2056" style="position:absolute;left:0;text-align:left;margin-left:464.5pt;margin-top:8.05pt;width:75.05pt;height:20.75pt;z-index:251653632" o:allowincell="f" filled="f" stroked="f" strokecolor="lime" strokeweight=".25pt">
            <v:textbox style="mso-next-textbox:#_x0000_s2056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סדר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מקום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קלפי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המפקח הכללי של המשטרה או מי שהוא מי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לכך, ימנה שוטר לכל ועדת קלפי לשמור על הסדר במקום הקלפי ולליווי הקלפי עד מסירתה לועדת הבחירות המרכזית.</w:t>
      </w:r>
    </w:p>
    <w:p w:rsidR="001B4B44" w:rsidRDefault="00052B91" w:rsidP="00052B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72" style="position:absolute;left:0;text-align:left;margin-left:464.5pt;margin-top:8.05pt;width:75.05pt;height:13.45pt;z-index:251667968" o:allowincell="f" filled="f" stroked="f" strokecolor="lime" strokeweight=".25pt">
            <v:textbox style="mso-next-textbox:#_x0000_s2072" inset="0,0,0,0">
              <w:txbxContent>
                <w:p w:rsidR="00052B91" w:rsidRDefault="00052B91" w:rsidP="00052B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ללים תשפ"ג-2022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מזכיר</w:t>
      </w:r>
      <w:r w:rsidR="001B4B44">
        <w:rPr>
          <w:rStyle w:val="default"/>
          <w:rFonts w:cs="FrankRuehl" w:hint="cs"/>
          <w:rtl/>
        </w:rPr>
        <w:t xml:space="preserve"> ועדת הקלפי ישמור על הסדר במקום הקלפי והוא רשאי, לאחר התראה, להרחיק ממקום הקלפי אדם המפריע למהלך התקין של הבחירות; מי שהורחק כאמור לא יחזור למקום הקלפי אלא ברשות </w:t>
      </w:r>
      <w:r>
        <w:rPr>
          <w:rStyle w:val="default"/>
          <w:rFonts w:cs="FrankRuehl" w:hint="cs"/>
          <w:rtl/>
        </w:rPr>
        <w:t>מזכיר ועדת הקלפי</w:t>
      </w:r>
      <w:r w:rsidR="001B4B44">
        <w:rPr>
          <w:rStyle w:val="default"/>
          <w:rFonts w:cs="FrankRuehl" w:hint="cs"/>
          <w:rtl/>
        </w:rPr>
        <w:t xml:space="preserve"> בלבד</w:t>
      </w:r>
      <w:r w:rsidR="001B4B44">
        <w:rPr>
          <w:rStyle w:val="default"/>
          <w:rFonts w:cs="FrankRuehl"/>
          <w:rtl/>
        </w:rPr>
        <w:t xml:space="preserve">; </w:t>
      </w:r>
      <w:r w:rsidR="001B4B44">
        <w:rPr>
          <w:rStyle w:val="default"/>
          <w:rFonts w:cs="FrankRuehl" w:hint="cs"/>
          <w:rtl/>
        </w:rPr>
        <w:t>סמכות זו לא תופעל כדי למנוע בוחר הזכאי להצביע במקום מלהשתמש בזכותו זו.</w:t>
      </w:r>
    </w:p>
    <w:p w:rsidR="00052B91" w:rsidRPr="00052B91" w:rsidRDefault="00052B91" w:rsidP="00052B9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12" w:name="Rov42"/>
      <w:r w:rsidRPr="00052B91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27.10.2022</w:t>
      </w:r>
    </w:p>
    <w:p w:rsidR="00052B91" w:rsidRPr="00052B91" w:rsidRDefault="00052B91" w:rsidP="00052B9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כללים תשפ"ג-2022</w:t>
      </w:r>
    </w:p>
    <w:p w:rsidR="00052B91" w:rsidRPr="00052B91" w:rsidRDefault="00052B91" w:rsidP="00052B9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3" w:history="1">
        <w:r w:rsidRPr="00052B91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10371</w:t>
        </w:r>
      </w:hyperlink>
      <w:r w:rsidRPr="00052B91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27.10.2022 עמ' 192</w:t>
      </w:r>
    </w:p>
    <w:p w:rsidR="00052B91" w:rsidRPr="00052B91" w:rsidRDefault="00052B91" w:rsidP="00052B91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52B91">
        <w:rPr>
          <w:vanish/>
          <w:sz w:val="16"/>
          <w:szCs w:val="22"/>
          <w:shd w:val="clear" w:color="auto" w:fill="FFFF99"/>
          <w:rtl/>
        </w:rPr>
        <w:tab/>
      </w:r>
      <w:r w:rsidRPr="00052B9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</w:t>
      </w:r>
      <w:r w:rsidRPr="00052B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ב)</w:t>
      </w:r>
      <w:r w:rsidRPr="00052B9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052B91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יושב ראש ועדת הקלפי</w:t>
      </w:r>
      <w:r w:rsidRPr="00052B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Pr="00052B91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מזכיר ועדת הקלפי</w:t>
      </w:r>
      <w:r w:rsidRPr="00052B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ישמור על הסדר במקום הקלפי והוא רשאי, לאחר התראה, להרחיק ממקום הקלפי אדם המפריע למהלך התקין של הבחירות; מי שהורחק כאמור לא יחזור למקום הקלפי אלא </w:t>
      </w:r>
      <w:r w:rsidRPr="00052B91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ברשות היושב ראש</w:t>
      </w:r>
      <w:r w:rsidRPr="00052B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Pr="00052B91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ברשות מזכיר ועדת הקלפי</w:t>
      </w:r>
      <w:r w:rsidRPr="00052B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בלבד</w:t>
      </w:r>
      <w:r w:rsidRPr="00052B9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 xml:space="preserve">; </w:t>
      </w:r>
      <w:r w:rsidRPr="00052B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סמכות זו לא תופעל כדי למנוע בוחר הזכאי להצביע במקום מלהשתמש בזכותו זו.</w:t>
      </w:r>
      <w:bookmarkEnd w:id="12"/>
    </w:p>
    <w:p w:rsidR="001B4B44" w:rsidRDefault="001B4B44" w:rsidP="00464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5"/>
      <w:bookmarkEnd w:id="13"/>
      <w:r>
        <w:rPr>
          <w:lang w:val="he-IL"/>
        </w:rPr>
        <w:pict>
          <v:rect id="_x0000_s2057" style="position:absolute;left:0;text-align:left;margin-left:464.5pt;margin-top:8.05pt;width:75.05pt;height:37.65pt;z-index:251654656" o:allowincell="f" filled="f" stroked="f" strokecolor="lime" strokeweight=".25pt">
            <v:textbox style="mso-next-textbox:#_x0000_s2057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עות ההצבעה</w:t>
                  </w:r>
                </w:p>
                <w:p w:rsidR="001B4B44" w:rsidRDefault="001B4B4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כללים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שנ"ו-1996</w:t>
                  </w:r>
                </w:p>
                <w:p w:rsidR="001B4B44" w:rsidRDefault="001B4B4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תשס"ג-2002</w:t>
                  </w:r>
                </w:p>
                <w:p w:rsidR="00464EFD" w:rsidRDefault="00464EF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תשע"ג-2012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הקלפי תהיה פתוחה ביום הבחירות לכנסת מ-8 בבוקר עד </w:t>
      </w:r>
      <w:r w:rsidR="00464EFD">
        <w:rPr>
          <w:rStyle w:val="default"/>
          <w:rFonts w:cs="FrankRuehl" w:hint="cs"/>
          <w:rtl/>
        </w:rPr>
        <w:t>8 בערב</w:t>
      </w:r>
      <w:r>
        <w:rPr>
          <w:rStyle w:val="default"/>
          <w:rFonts w:cs="FrankRuehl" w:hint="cs"/>
          <w:rtl/>
        </w:rPr>
        <w:t>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קלפי המצויה במתקן של שירות בתי הסוהר תיסגר לפני השעה האמורה אם הצביעו כל הבוחרים אשר הביעו רצונם לבחור הנמצאים באגף או במתקן.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4" w:name="Rov37"/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31.5.1992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תשנ"ב-1992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5446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31.5.1992 עמ' 1120</w:t>
      </w:r>
    </w:p>
    <w:p w:rsidR="001B4B44" w:rsidRPr="00052B91" w:rsidRDefault="001B4B44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הקלפי תהיה פתוחה ביום הבחירות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בין השעות 7 בבוקר עד 10 בערב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2B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בין השעות 8 בבוקר עד 10 בערב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18.4.1996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תשנ"ו-1996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5744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18.4.1996 עמ' 752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החלפת סעיף קטן 6(א) </w:t>
      </w:r>
    </w:p>
    <w:p w:rsidR="001B4B44" w:rsidRPr="00052B91" w:rsidRDefault="001B4B44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הנוסח הקודם: 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הקלפי תהיה פתחוה ביום הבחירות בין השעות 8 בבוקר עד 10 בערב. 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</w:pP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25.12.2002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תשס"ג-2002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6216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25.12.2002 עמ' 348</w:t>
      </w:r>
    </w:p>
    <w:p w:rsidR="001B4B44" w:rsidRPr="00052B91" w:rsidRDefault="001B4B44">
      <w:pPr>
        <w:pStyle w:val="P00"/>
        <w:ind w:left="0" w:right="113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הקלפי תהיה פתוחה ביום הבחירות לכנסת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ולראש הממשלה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מ-8 בבוקר עד 10 בלילה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, וביום הבחירות החוזרות לראש הממשלה </w:t>
      </w:r>
      <w:r w:rsidRPr="00052B9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משעה 12 בצהריים עד 11 בלילה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8.11.2012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תשע"ג-2012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7177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8.11.2012 עמ' 160</w:t>
      </w:r>
    </w:p>
    <w:p w:rsidR="00464EFD" w:rsidRPr="00464EFD" w:rsidRDefault="00464EFD" w:rsidP="00464EFD">
      <w:pPr>
        <w:pStyle w:val="P00"/>
        <w:ind w:left="0" w:right="1140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הקלפי תהיה פתוחה ביום הבחירות לכנסת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מ-8 בבוקר עד 10 בלילה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2B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מ-8 בבוקר עד 8 בערב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4"/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6"/>
      <w:bookmarkEnd w:id="15"/>
      <w:r>
        <w:rPr>
          <w:lang w:val="he-IL"/>
        </w:rPr>
        <w:pict>
          <v:rect id="_x0000_s2058" style="position:absolute;left:0;text-align:left;margin-left:464.5pt;margin-top:8.05pt;width:75.05pt;height:10.85pt;z-index:251655680" o:allowincell="f" filled="f" stroked="f" strokecolor="lime" strokeweight=".25pt">
            <v:textbox style="mso-next-textbox:#_x0000_s2058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עמולת בחירות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כלי תקשורת לענין סעיף זה: טלויזיה, רדיו ועתונות כתובה ששירות בתי הסוהר ומשטרת ישראל אישרו להכנס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לבתי כלא ובתי מעצר.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val="he-IL"/>
        </w:rPr>
        <w:pict>
          <v:shape id="_x0000_s2067" type="#_x0000_t202" style="position:absolute;left:0;text-align:left;margin-left:470.25pt;margin-top:7.1pt;width:1in;height:11.2pt;z-index:251664896" filled="f" stroked="f">
            <v:textbox inset="1mm,0,1mm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כללים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שנ"ו-1996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כל אסיר או עציר רשאי לעיין, לצפות ולהאזין לתעמולת בחירות המצויה בכלי </w:t>
      </w:r>
      <w:r>
        <w:rPr>
          <w:rStyle w:val="default"/>
          <w:rFonts w:cs="FrankRuehl" w:hint="cs"/>
          <w:rtl/>
        </w:rPr>
        <w:lastRenderedPageBreak/>
        <w:t>התקשורת, לרבות תשדירי הבחירות המשודרים בטלויזיה, להוציא אסירים או עצירים המנועים מכך על פי הוראות שירות בתי הסוהר ומשטרת ישראל.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הזכות, כאמו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, תוגבל או תישלל אם תנאי המאסר או המעצר של האסיר או העציר אינם מאפשרים נגישות לכלי תקשורת מסויים, או באם סיבות בטחוניות ימנעו זאת על פי החלטת מפקד המתקן.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6" w:name="Rov27"/>
      <w:bookmarkStart w:id="17" w:name="Rov35"/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18.4.1996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תשנ"ו-1996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5744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18.4.1996 עמ' 752</w:t>
      </w:r>
    </w:p>
    <w:p w:rsidR="001B4B44" w:rsidRDefault="001B4B44">
      <w:pPr>
        <w:pStyle w:val="P00"/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 אסיר או עציר רשאי לעיין, לצפות ולהאזין לתעמולת בחירות המצויה בכלי התקשורת, לרבות תשדירי הבחירות המשודרים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סמוך לאחר מהדורת "מבט"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בטלויזיה, להוציא אסירים או עצירים המנועים מכך על פי הוראות שירות בתי הסוהר ומשטרת ישראל. </w:t>
      </w:r>
      <w:bookmarkEnd w:id="16"/>
      <w:bookmarkEnd w:id="17"/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7"/>
      <w:bookmarkEnd w:id="18"/>
      <w:r>
        <w:rPr>
          <w:lang w:val="he-IL"/>
        </w:rPr>
        <w:pict>
          <v:rect id="_x0000_s2059" style="position:absolute;left:0;text-align:left;margin-left:464.5pt;margin-top:8.05pt;width:75.05pt;height:22.4pt;z-index:251656704" o:allowincell="f" filled="f" stroked="f" strokecolor="lime" strokeweight=".25pt">
            <v:textbox style="mso-next-textbox:#_x0000_s2059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וח מו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עות</w:t>
                  </w:r>
                </w:p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ללים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שנ"ו-1996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בית סוהר לרבות בתי סוהר המשמשים כבתי מעצר במסגרת שירות בת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הסוהר, ובמידת האפשר גם בבתי המעצר המשטרתיים, יותקן על פי סעיף 116ה(ד) לחוק לוח עליו יודבקו השם, הכתובת ומספר הטלפון של המועמדים שיומצאו על ידי הועדה המרכזית.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אסיר או עציר יורשה לעיין בלוח המודעות בהתאם לסדר היום האגפי בו הינו מוחזק, ובכל מקרה תהא לו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האפשרות לעיין בלוח פעם ביום, למעט אסיר או עציר אשר מנועים מכך על פי הוראות שירות בתי הסוהר ומשטרת ישראל מטעמים משמעתיים או בטחוניים.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9" w:name="Rov28"/>
      <w:bookmarkStart w:id="20" w:name="Rov36"/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18.4.1996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תשנ"ו-1996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5744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18.4.1996 עמ' 752</w:t>
      </w:r>
    </w:p>
    <w:p w:rsidR="001B4B44" w:rsidRDefault="001B4B44">
      <w:pPr>
        <w:pStyle w:val="P00"/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בכל בית סוהר, לרבות בתי סוהר המשמשים כבתי מעצר במסגרת שירות בתי הסוהר, ובמידת האפשר גם בבתי המעצר המשטרתיים, יותקן על פי סעיף 116ה(ד) לחוק לוח עליו יודבקו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תקצירי המצעים ותקצירי רשימות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052B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השם, הכתובת ומספר הטלפון של 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המועמדים שיומצאו על ידי הועדה המרכזית.</w:t>
      </w:r>
      <w:bookmarkEnd w:id="19"/>
      <w:bookmarkEnd w:id="20"/>
    </w:p>
    <w:p w:rsidR="001B4B44" w:rsidRDefault="001B4B44" w:rsidP="00464E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0" style="position:absolute;left:0;text-align:left;margin-left:464.5pt;margin-top:8.05pt;width:75.05pt;height:9.15pt;z-index:251657728" o:allowincell="f" filled="f" stroked="f" strokecolor="lime" strokeweight=".25pt">
            <v:textbox style="mso-next-textbox:#_x0000_s2060" inset="0,0,0,0">
              <w:txbxContent>
                <w:p w:rsidR="001B4B44" w:rsidRDefault="00464E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תשע"ג-2012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 w:rsidR="00464EFD">
        <w:rPr>
          <w:rStyle w:val="default"/>
          <w:rFonts w:cs="FrankRuehl" w:hint="cs"/>
          <w:rtl/>
        </w:rPr>
        <w:t>(בוטל)</w:t>
      </w:r>
      <w:r>
        <w:rPr>
          <w:rStyle w:val="default"/>
          <w:rFonts w:cs="FrankRuehl" w:hint="cs"/>
          <w:rtl/>
        </w:rPr>
        <w:t>.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1" w:name="Rov40"/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18.4.1996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תשנ"ו-1996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5744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18.4.1996 עמ' 752</w:t>
      </w:r>
    </w:p>
    <w:p w:rsidR="001B4B44" w:rsidRPr="00052B91" w:rsidRDefault="001B4B44">
      <w:pPr>
        <w:pStyle w:val="P00"/>
        <w:ind w:left="0" w:right="113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9.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יאוחר מ-40 ימים לפני יום הבחירות יעביר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המשטרה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2B9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השר לבטחון פנים</w:t>
      </w:r>
      <w:r w:rsidRPr="00052B9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מי שהוא מינה לכך, ליושב ראש ועדת הבחירות המרכזית רשימה של המתקנים, מספר הקלפיות המוצעים על ידו בכל מתקן, בציון היות הקלפי נייחת או ניידת.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8.11.2012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תשע"ג-2012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7177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8.11.2012 עמ' 160</w:t>
      </w:r>
    </w:p>
    <w:p w:rsidR="00464EFD" w:rsidRPr="00052B91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סעיף 9</w:t>
      </w:r>
    </w:p>
    <w:p w:rsidR="00464EFD" w:rsidRPr="00052B91" w:rsidRDefault="00464EFD" w:rsidP="00464EFD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464EFD" w:rsidRPr="00052B91" w:rsidRDefault="00464EFD" w:rsidP="00464EFD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</w:pPr>
      <w:r w:rsidRPr="00052B91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רשימת מתקנים</w:t>
      </w:r>
    </w:p>
    <w:p w:rsidR="00464EFD" w:rsidRPr="00464EFD" w:rsidRDefault="00464EFD" w:rsidP="00464EFD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052B9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9.</w:t>
      </w:r>
      <w:r w:rsidRPr="00052B9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052B9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 יאוחר מ-40 ימים לפני יום הבחירות יעביר השר לבטחון הפנים או מי שהוא מינה לכך, ליושב</w:t>
      </w:r>
      <w:r w:rsidRPr="00052B9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052B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ראש ועדת הבחירות המרכזית רשימה של המתקנים, מספר הקלפיות המוצעים על ידו בכל מתקן, בציון היות הקלפי נייחת או ניידת.</w:t>
      </w:r>
      <w:bookmarkEnd w:id="21"/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8"/>
      <w:bookmarkEnd w:id="22"/>
      <w:r>
        <w:rPr>
          <w:lang w:val="he-IL"/>
        </w:rPr>
        <w:pict>
          <v:rect id="_x0000_s2061" style="position:absolute;left:0;text-align:left;margin-left:464.5pt;margin-top:8.05pt;width:75.05pt;height:11.55pt;z-index:251658752" o:allowincell="f" filled="f" stroked="f" strokecolor="lime" strokeweight=".25pt">
            <v:textbox style="mso-next-textbox:#_x0000_s2061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יקום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לפי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פקד המתקן יקבע את מקומו של הקלפי במתקן, באופן שיאפשר לועדת הקלפי לקיים את תפקידה, ויאפשר קיומן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הבחירות במקום על פי החוק והתקנות.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9"/>
      <w:bookmarkEnd w:id="23"/>
      <w:r>
        <w:rPr>
          <w:lang w:val="he-IL"/>
        </w:rPr>
        <w:pict>
          <v:rect id="_x0000_s2062" style="position:absolute;left:0;text-align:left;margin-left:464.5pt;margin-top:8.05pt;width:75.05pt;height:23.45pt;z-index:251659776" o:allowincell="f" filled="f" stroked="f" strokecolor="lime" strokeweight=".25pt">
            <v:textbox style="mso-next-textbox:#_x0000_s2062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חריות מפקד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מתקן להצבעה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מפקד המתקן יהא אחראי להבאתו של כל אסיר או עציר שבמתקן הרוצה להצביע, אל מקום הקלפי בכפוף לאמור בהוראות אלה.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מפקד המתקן יהא אחראי להבאתו של אסיר או עציר שאמור להיות מועבר מן המתקן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יום הבחירות, אל מקום הקלפי, כדי לאפשר לו להצביע טרם צאתו מן המתקן.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0"/>
      <w:bookmarkEnd w:id="24"/>
      <w:r>
        <w:rPr>
          <w:lang w:val="he-IL"/>
        </w:rPr>
        <w:pict>
          <v:rect id="_x0000_s2063" style="position:absolute;left:0;text-align:left;margin-left:464.5pt;margin-top:8.05pt;width:75.05pt;height:22.5pt;z-index:251660800" o:allowincell="f" filled="f" stroked="f" strokecolor="lime" strokeweight=".25pt">
            <v:textbox style="mso-next-textbox:#_x0000_s2063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חריות מפקד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חנת משטרה להצבעה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מפקד תחנת המשטרה יהא אחראי להבאת כל עציר המצוי ביום הבחירות בתחנת המשטרה והמבקש להצביע, אל מקום קלפי שבבית המעצר המרחבי הקרוב.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אסיר או עציר 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שתחרר ביום הבחירות יובא אל הקלפי שבמתקן, כדי לאפשר לו להצביע טרם שחרורו, אם רצונו בכך.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5" w:name="Seif11"/>
      <w:bookmarkEnd w:id="25"/>
      <w:r>
        <w:rPr>
          <w:lang w:val="he-IL"/>
        </w:rPr>
        <w:pict>
          <v:rect id="_x0000_s2064" style="position:absolute;left:0;text-align:left;margin-left:464.5pt;margin-top:8.05pt;width:75.05pt;height:21.6pt;z-index:251661824" o:allowincell="f" filled="f" stroked="f" strokecolor="lime" strokeweight=".25pt">
            <v:textbox style="mso-next-textbox:#_x0000_s2064" inset="0,0,0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רסום ההוראות בסמכות שר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מפקח הכללי של המשטרה ונציב בתי הסוהר, או מי שהם מינו לכך, יפיצו כללים אלה בין מפקדי המתקנים וכן על הלוח האמור בסעיף  7(א).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4B44" w:rsidRDefault="001B4B44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b/>
          <w:bCs/>
          <w:rtl/>
          <w:lang w:val="he-IL"/>
        </w:rPr>
        <w:pict>
          <v:shape id="_x0000_s2068" type="#_x0000_t202" style="position:absolute;left:0;text-align:left;margin-left:462pt;margin-top:7.1pt;width:80.25pt;height:10.3pt;z-index:251665920" filled="f" stroked="f">
            <v:textbox inset="1mm,0,1mm,0">
              <w:txbxContent>
                <w:p w:rsidR="001B4B44" w:rsidRDefault="001B4B4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תשס"ו-2006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b/>
          <w:bCs/>
          <w:rtl/>
        </w:rPr>
        <w:t>תוספת</w:t>
      </w:r>
    </w:p>
    <w:p w:rsidR="001B4B44" w:rsidRDefault="001B4B4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>(סעיף 2(ג))</w:t>
      </w:r>
    </w:p>
    <w:p w:rsidR="001B4B44" w:rsidRDefault="001B4B44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כתב מינוי לחבר ועדת קלפי בבית סוהר או בבית מעצר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בהתאם לסעיפים 116ג(א) לחוק הבחירות לכנסת [נוסח משולב], התשכ"ט</w:t>
      </w:r>
      <w:r>
        <w:rPr>
          <w:rStyle w:val="default"/>
          <w:rFonts w:cs="FrankRuehl" w:hint="cs"/>
          <w:rtl/>
        </w:rPr>
        <w:t>-1969</w:t>
      </w:r>
      <w:r>
        <w:rPr>
          <w:rStyle w:val="default"/>
          <w:rFonts w:cs="FrankRuehl"/>
          <w:rtl/>
        </w:rPr>
        <w:t>, וסעיף 2 לכללי הבחירות לכנסת (סדרי הפעלתן ועבודתן של קלפיות לאסירים ושעות ההצבעה), התשמ"ח</w:t>
      </w:r>
      <w:r>
        <w:rPr>
          <w:rStyle w:val="default"/>
          <w:rFonts w:cs="FrankRuehl" w:hint="cs"/>
          <w:rtl/>
        </w:rPr>
        <w:t>-1988</w:t>
      </w:r>
      <w:r>
        <w:rPr>
          <w:rStyle w:val="default"/>
          <w:rFonts w:cs="FrankRuehl"/>
          <w:rtl/>
        </w:rPr>
        <w:t>, אני ממנה, באישור השר לביטחון הפנים, את הרשומים להלן, לשמש חברי ועדת קלפי, בתפקידים המופיעים לצד שמם, ואת מזכיר הקלפי, בבחירות לכנסת ה</w:t>
      </w:r>
      <w:r>
        <w:rPr>
          <w:rStyle w:val="default"/>
          <w:rFonts w:cs="FrankRuehl"/>
          <w:rtl/>
        </w:rPr>
        <w:fldChar w:fldCharType="begin">
          <w:ffData>
            <w:name w:val="טקסט1"/>
            <w:enabled/>
            <w:calcOnExit w:val="0"/>
            <w:textInput/>
          </w:ffData>
        </w:fldChar>
      </w:r>
      <w:bookmarkStart w:id="26" w:name="טקסט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6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במסגרת הוועדה האזורית </w:t>
      </w:r>
      <w:r>
        <w:rPr>
          <w:rStyle w:val="default"/>
          <w:rFonts w:cs="FrankRuehl"/>
          <w:rtl/>
        </w:rPr>
        <w:fldChar w:fldCharType="begin">
          <w:ffData>
            <w:name w:val="טקסט2"/>
            <w:enabled/>
            <w:calcOnExit w:val="0"/>
            <w:textInput/>
          </w:ffData>
        </w:fldChar>
      </w:r>
      <w:bookmarkStart w:id="27" w:name="טקסט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7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בקלפי מספר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טקסט3"/>
            <w:enabled/>
            <w:calcOnExit w:val="0"/>
            <w:textInput/>
          </w:ffData>
        </w:fldChar>
      </w:r>
      <w:bookmarkStart w:id="28" w:name="טקסט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8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נפתח1"/>
            <w:enabled/>
            <w:calcOnExit w:val="0"/>
            <w:ddList>
              <w:listEntry w:val="בבית כלא"/>
              <w:listEntry w:val="בבית מעצר"/>
            </w:ddList>
          </w:ffData>
        </w:fldChar>
      </w:r>
      <w:bookmarkStart w:id="29" w:name="נפתח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FORMDROPDOWN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end"/>
      </w:r>
      <w:bookmarkEnd w:id="29"/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טקסט4"/>
            <w:enabled/>
            <w:calcOnExit w:val="0"/>
            <w:textInput/>
          </w:ffData>
        </w:fldChar>
      </w:r>
      <w:bookmarkStart w:id="30" w:name="טקסט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 w:rsidR="001F65AA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0"/>
      <w:r>
        <w:rPr>
          <w:rStyle w:val="default"/>
          <w:rFonts w:cs="FrankRuehl" w:hint="cs"/>
          <w:rtl/>
        </w:rPr>
        <w:t>.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5"/>
        <w:gridCol w:w="1408"/>
        <w:gridCol w:w="1136"/>
        <w:gridCol w:w="1144"/>
        <w:gridCol w:w="655"/>
      </w:tblGrid>
      <w:tr w:rsidR="00BD0FF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/>
                <w:sz w:val="22"/>
                <w:szCs w:val="22"/>
                <w:rtl/>
              </w:rPr>
              <w:t>תפקיד בוועדה</w:t>
            </w: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/>
                <w:sz w:val="22"/>
                <w:szCs w:val="22"/>
                <w:rtl/>
              </w:rPr>
              <w:t>שם משפחה</w:t>
            </w: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/>
                <w:sz w:val="22"/>
                <w:szCs w:val="22"/>
                <w:rtl/>
              </w:rPr>
              <w:t>שם פרטי</w:t>
            </w: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/>
                <w:sz w:val="22"/>
                <w:szCs w:val="22"/>
                <w:rtl/>
              </w:rPr>
              <w:t>מס' זהות</w:t>
            </w: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</w:rPr>
            </w:pPr>
            <w:r>
              <w:rPr>
                <w:rStyle w:val="default"/>
                <w:rFonts w:cs="FrankRuehl"/>
                <w:sz w:val="22"/>
                <w:szCs w:val="22"/>
                <w:rtl/>
              </w:rPr>
              <w:t>מען</w:t>
            </w:r>
          </w:p>
        </w:tc>
      </w:tr>
      <w:tr w:rsidR="00BD0FF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/>
                <w:rtl/>
              </w:rPr>
              <w:t>1. יושב ראש מסיעת:</w:t>
            </w:r>
            <w:r>
              <w:rPr>
                <w:rStyle w:val="default"/>
                <w:rFonts w:cs="FrankRuehl" w:hint="cs"/>
                <w:rtl/>
              </w:rPr>
              <w:t xml:space="preserve"> </w:t>
            </w:r>
            <w:r>
              <w:rPr>
                <w:rStyle w:val="default"/>
                <w:rFonts w:cs="FrankRuehl"/>
                <w:rtl/>
              </w:rPr>
              <w:fldChar w:fldCharType="begin">
                <w:ffData>
                  <w:name w:val="טקסט5"/>
                  <w:enabled/>
                  <w:calcOnExit w:val="0"/>
                  <w:textInput/>
                </w:ffData>
              </w:fldChar>
            </w:r>
            <w:bookmarkStart w:id="31" w:name="טקסט5"/>
            <w:r>
              <w:rPr>
                <w:rStyle w:val="default"/>
                <w:rFonts w:cs="FrankRuehl"/>
                <w:rtl/>
              </w:rPr>
              <w:instrText xml:space="preserve"> </w:instrText>
            </w:r>
            <w:r>
              <w:rPr>
                <w:rStyle w:val="default"/>
                <w:rFonts w:cs="FrankRuehl"/>
              </w:rPr>
              <w:instrText>FORMTEXT</w:instrText>
            </w:r>
            <w:r>
              <w:rPr>
                <w:rStyle w:val="default"/>
                <w:rFonts w:cs="FrankRuehl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rtl/>
              </w:rPr>
              <w:fldChar w:fldCharType="separate"/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>
              <w:rPr>
                <w:rStyle w:val="default"/>
                <w:rFonts w:cs="FrankRuehl"/>
                <w:rtl/>
              </w:rPr>
              <w:fldChar w:fldCharType="end"/>
            </w:r>
            <w:bookmarkEnd w:id="31"/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</w:tr>
      <w:tr w:rsidR="00BD0FF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 w:hint="cs"/>
                <w:rtl/>
              </w:rPr>
              <w:t>2</w:t>
            </w:r>
            <w:r>
              <w:rPr>
                <w:rStyle w:val="default"/>
                <w:rFonts w:cs="FrankRuehl"/>
                <w:rtl/>
              </w:rPr>
              <w:t>. סגן מסיעת:</w:t>
            </w:r>
            <w:r>
              <w:rPr>
                <w:rStyle w:val="default"/>
                <w:rFonts w:cs="FrankRuehl" w:hint="cs"/>
                <w:rtl/>
              </w:rPr>
              <w:t xml:space="preserve"> </w:t>
            </w:r>
            <w:r>
              <w:rPr>
                <w:rStyle w:val="default"/>
                <w:rFonts w:cs="FrankRuehl"/>
                <w:rtl/>
              </w:rPr>
              <w:fldChar w:fldCharType="begin">
                <w:ffData>
                  <w:name w:val="טקסט6"/>
                  <w:enabled/>
                  <w:calcOnExit w:val="0"/>
                  <w:textInput/>
                </w:ffData>
              </w:fldChar>
            </w:r>
            <w:bookmarkStart w:id="32" w:name="טקסט6"/>
            <w:r>
              <w:rPr>
                <w:rStyle w:val="default"/>
                <w:rFonts w:cs="FrankRuehl"/>
                <w:rtl/>
              </w:rPr>
              <w:instrText xml:space="preserve"> </w:instrText>
            </w:r>
            <w:r>
              <w:rPr>
                <w:rStyle w:val="default"/>
                <w:rFonts w:cs="FrankRuehl"/>
              </w:rPr>
              <w:instrText>FORMTEXT</w:instrText>
            </w:r>
            <w:r>
              <w:rPr>
                <w:rStyle w:val="default"/>
                <w:rFonts w:cs="FrankRuehl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rtl/>
              </w:rPr>
              <w:fldChar w:fldCharType="separate"/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>
              <w:rPr>
                <w:rStyle w:val="default"/>
                <w:rFonts w:cs="FrankRuehl"/>
                <w:rtl/>
              </w:rPr>
              <w:fldChar w:fldCharType="end"/>
            </w:r>
            <w:bookmarkEnd w:id="32"/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</w:tr>
      <w:tr w:rsidR="00BD0FF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/>
                <w:rtl/>
              </w:rPr>
              <w:t>3. חבר מסיעת:</w:t>
            </w:r>
            <w:r>
              <w:rPr>
                <w:rStyle w:val="default"/>
                <w:rFonts w:cs="FrankRuehl" w:hint="cs"/>
                <w:rtl/>
              </w:rPr>
              <w:t xml:space="preserve"> </w:t>
            </w:r>
            <w:r>
              <w:rPr>
                <w:rStyle w:val="default"/>
                <w:rFonts w:cs="FrankRuehl"/>
                <w:rtl/>
              </w:rPr>
              <w:fldChar w:fldCharType="begin">
                <w:ffData>
                  <w:name w:val="טקסט7"/>
                  <w:enabled/>
                  <w:calcOnExit w:val="0"/>
                  <w:textInput/>
                </w:ffData>
              </w:fldChar>
            </w:r>
            <w:bookmarkStart w:id="33" w:name="טקסט7"/>
            <w:r>
              <w:rPr>
                <w:rStyle w:val="default"/>
                <w:rFonts w:cs="FrankRuehl"/>
                <w:rtl/>
              </w:rPr>
              <w:instrText xml:space="preserve"> </w:instrText>
            </w:r>
            <w:r>
              <w:rPr>
                <w:rStyle w:val="default"/>
                <w:rFonts w:cs="FrankRuehl"/>
              </w:rPr>
              <w:instrText>FORMTEXT</w:instrText>
            </w:r>
            <w:r>
              <w:rPr>
                <w:rStyle w:val="default"/>
                <w:rFonts w:cs="FrankRuehl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rtl/>
              </w:rPr>
              <w:fldChar w:fldCharType="separate"/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 w:rsidR="001F65AA">
              <w:rPr>
                <w:rStyle w:val="default"/>
                <w:rFonts w:cs="FrankRuehl"/>
                <w:rtl/>
              </w:rPr>
              <w:t> </w:t>
            </w:r>
            <w:r>
              <w:rPr>
                <w:rStyle w:val="default"/>
                <w:rFonts w:cs="FrankRuehl"/>
                <w:rtl/>
              </w:rPr>
              <w:fldChar w:fldCharType="end"/>
            </w:r>
            <w:bookmarkEnd w:id="33"/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</w:tr>
      <w:tr w:rsidR="00BD0FF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  <w:r>
              <w:rPr>
                <w:rStyle w:val="default"/>
                <w:rFonts w:cs="FrankRuehl"/>
                <w:rtl/>
              </w:rPr>
              <w:t>4. מזכיר</w:t>
            </w: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  <w:tc>
          <w:tcPr>
            <w:tcW w:w="0" w:type="auto"/>
          </w:tcPr>
          <w:p w:rsidR="00BD0FF3" w:rsidRDefault="00BD0F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</w:rPr>
            </w:pPr>
          </w:p>
        </w:tc>
      </w:tr>
    </w:tbl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4B44" w:rsidRDefault="001B4B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________________</w:t>
      </w:r>
      <w:r>
        <w:rPr>
          <w:rStyle w:val="default"/>
          <w:rFonts w:cs="FrankRuehl" w:hint="cs"/>
          <w:rtl/>
        </w:rPr>
        <w:tab/>
        <w:t>_________________</w:t>
      </w:r>
    </w:p>
    <w:p w:rsidR="001B4B44" w:rsidRDefault="001B4B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חותמת הוועדה המרכזית</w:t>
      </w:r>
      <w:r>
        <w:rPr>
          <w:rStyle w:val="default"/>
          <w:rFonts w:cs="FrankRuehl" w:hint="cs"/>
          <w:sz w:val="22"/>
          <w:szCs w:val="22"/>
          <w:rtl/>
        </w:rPr>
        <w:tab/>
        <w:t>יושב/ת ראש ועדת הבחירות</w:t>
      </w:r>
    </w:p>
    <w:p w:rsidR="001B4B44" w:rsidRDefault="001B4B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המרכזית לכנסת ה-__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4" w:name="Rov30"/>
      <w:bookmarkStart w:id="35" w:name="Rov38"/>
      <w:r w:rsidRPr="00052B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5.2.2006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כללים תשס"ו-2006</w:t>
      </w:r>
    </w:p>
    <w:p w:rsidR="001B4B44" w:rsidRPr="00052B91" w:rsidRDefault="001B4B4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052B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6459</w:t>
        </w:r>
      </w:hyperlink>
      <w:r w:rsidRPr="00052B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5.2.2006 עמ' 449</w:t>
      </w:r>
    </w:p>
    <w:p w:rsidR="001B4B44" w:rsidRDefault="001B4B44">
      <w:pPr>
        <w:pStyle w:val="P00"/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052B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תוספת</w:t>
      </w:r>
      <w:bookmarkEnd w:id="34"/>
      <w:bookmarkEnd w:id="35"/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B4B44" w:rsidRDefault="001B4B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"א 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ב תשמ"ח (25 ביולי 1988)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אליעזר גולדברג</w:t>
      </w:r>
    </w:p>
    <w:p w:rsidR="001B4B44" w:rsidRDefault="001B4B4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שופט בית המשפט העליון</w:t>
      </w:r>
    </w:p>
    <w:p w:rsidR="001B4B44" w:rsidRDefault="001B4B4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יושב ראש ועדת הבחירות</w:t>
      </w:r>
    </w:p>
    <w:p w:rsidR="001B4B44" w:rsidRDefault="001B4B4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המרכזית לכנסת השתים-עשרה</w:t>
      </w: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B4B44" w:rsidRDefault="001B4B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LawPartEnd"/>
    </w:p>
    <w:bookmarkEnd w:id="36"/>
    <w:p w:rsidR="000E290F" w:rsidRDefault="000E29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E290F" w:rsidRDefault="000E29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E290F" w:rsidRDefault="000E290F" w:rsidP="000E29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3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F65AA" w:rsidRDefault="001F65AA" w:rsidP="000E29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1F65AA" w:rsidRDefault="001F65AA" w:rsidP="000E29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1F65AA" w:rsidRDefault="001F65AA" w:rsidP="001F65A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4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B4B44" w:rsidRPr="001F65AA" w:rsidRDefault="001B4B44" w:rsidP="001F65A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B4B44" w:rsidRPr="001F65AA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386E" w:rsidRDefault="0000386E">
      <w:r>
        <w:separator/>
      </w:r>
    </w:p>
  </w:endnote>
  <w:endnote w:type="continuationSeparator" w:id="0">
    <w:p w:rsidR="0000386E" w:rsidRDefault="0000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44" w:rsidRDefault="001B4B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B4B44" w:rsidRDefault="001B4B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B4B44" w:rsidRDefault="001B4B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290F">
      <w:rPr>
        <w:rFonts w:cs="TopType Jerushalmi"/>
        <w:noProof/>
        <w:color w:val="000000"/>
        <w:sz w:val="14"/>
        <w:szCs w:val="14"/>
      </w:rPr>
      <w:t>Z:\000-law\yael\2012\2012-11-13\tav\190_058.doc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44" w:rsidRDefault="001B4B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65AA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1B4B44" w:rsidRDefault="001B4B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B4B44" w:rsidRDefault="001B4B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290F">
      <w:rPr>
        <w:rFonts w:cs="TopType Jerushalmi"/>
        <w:noProof/>
        <w:color w:val="000000"/>
        <w:sz w:val="14"/>
        <w:szCs w:val="14"/>
      </w:rPr>
      <w:t>Z:\000-law\yael\2012\2012-11-13\tav\190_058.doc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386E" w:rsidRDefault="0000386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0386E" w:rsidRDefault="0000386E">
      <w:r>
        <w:continuationSeparator/>
      </w:r>
    </w:p>
  </w:footnote>
  <w:footnote w:id="1">
    <w:p w:rsidR="001B4B44" w:rsidRDefault="001B4B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rFonts w:hint="cs"/>
            <w:sz w:val="20"/>
            <w:rtl/>
          </w:rPr>
          <w:t>מ"ח מס' 5131</w:t>
        </w:r>
      </w:hyperlink>
      <w:r>
        <w:rPr>
          <w:rFonts w:hint="cs"/>
          <w:sz w:val="20"/>
          <w:rtl/>
        </w:rPr>
        <w:t xml:space="preserve"> מיום 5.9.1988 עמ' 1101.</w:t>
      </w:r>
    </w:p>
    <w:p w:rsidR="001B4B44" w:rsidRDefault="001B4B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תשנ"ב</w:t>
        </w:r>
        <w:r>
          <w:rPr>
            <w:rStyle w:val="Hyperlink"/>
            <w:rFonts w:hint="cs"/>
            <w:sz w:val="20"/>
            <w:rtl/>
          </w:rPr>
          <w:t xml:space="preserve"> מס' 5446</w:t>
        </w:r>
      </w:hyperlink>
      <w:r>
        <w:rPr>
          <w:rFonts w:hint="cs"/>
          <w:sz w:val="20"/>
          <w:rtl/>
        </w:rPr>
        <w:t xml:space="preserve"> מיום 31.5.1992 עמ' 1120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כללים תשנ"ב-1992.</w:t>
      </w:r>
    </w:p>
    <w:p w:rsidR="001B4B44" w:rsidRDefault="001B4B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תשנ"ו מס' 57</w:t>
        </w:r>
        <w:r>
          <w:rPr>
            <w:rStyle w:val="Hyperlink"/>
            <w:rFonts w:hint="cs"/>
            <w:sz w:val="20"/>
            <w:rtl/>
          </w:rPr>
          <w:t>44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18.4.1996 </w:t>
      </w:r>
      <w:r>
        <w:rPr>
          <w:rFonts w:hint="cs"/>
          <w:sz w:val="20"/>
          <w:rtl/>
        </w:rPr>
        <w:t xml:space="preserve">עמ' 751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כללים תשנ"ו-1996.</w:t>
      </w:r>
    </w:p>
    <w:p w:rsidR="001B4B44" w:rsidRDefault="001B4B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rFonts w:hint="cs"/>
            <w:sz w:val="20"/>
            <w:rtl/>
          </w:rPr>
          <w:t>ק"ת תשס"ג מס' 6216</w:t>
        </w:r>
      </w:hyperlink>
      <w:r>
        <w:rPr>
          <w:rFonts w:hint="cs"/>
          <w:sz w:val="20"/>
          <w:rtl/>
        </w:rPr>
        <w:t xml:space="preserve"> מיום 25.12.2002 עמ' 348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כללים תשס"ג-2002.</w:t>
      </w:r>
    </w:p>
    <w:p w:rsidR="001B4B44" w:rsidRDefault="001B4B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rFonts w:hint="cs"/>
            <w:sz w:val="20"/>
            <w:rtl/>
          </w:rPr>
          <w:t xml:space="preserve">ק"ת תשס"ו </w:t>
        </w:r>
        <w:r>
          <w:rPr>
            <w:rStyle w:val="Hyperlink"/>
            <w:rFonts w:hint="cs"/>
            <w:sz w:val="20"/>
            <w:rtl/>
          </w:rPr>
          <w:t>מס' 6459</w:t>
        </w:r>
      </w:hyperlink>
      <w:r>
        <w:rPr>
          <w:rFonts w:hint="cs"/>
          <w:sz w:val="20"/>
          <w:rtl/>
        </w:rPr>
        <w:t xml:space="preserve"> מיום 5.2.2006 עמ' 449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כללים תשס"ו-2006.</w:t>
      </w:r>
    </w:p>
    <w:p w:rsidR="00696604" w:rsidRDefault="00696604" w:rsidP="006966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464EFD" w:rsidRPr="00696604">
          <w:rPr>
            <w:rStyle w:val="Hyperlink"/>
            <w:rFonts w:hint="cs"/>
            <w:sz w:val="20"/>
            <w:rtl/>
          </w:rPr>
          <w:t>ק"ת תשע"ג מס' 7177</w:t>
        </w:r>
      </w:hyperlink>
      <w:r w:rsidR="00464EFD">
        <w:rPr>
          <w:rFonts w:hint="cs"/>
          <w:sz w:val="20"/>
          <w:rtl/>
        </w:rPr>
        <w:t xml:space="preserve"> מיום 8.11.2012 עמ' 160 </w:t>
      </w:r>
      <w:r w:rsidR="00464EFD">
        <w:rPr>
          <w:sz w:val="20"/>
          <w:rtl/>
        </w:rPr>
        <w:t>–</w:t>
      </w:r>
      <w:r w:rsidR="00464EFD">
        <w:rPr>
          <w:rFonts w:hint="cs"/>
          <w:sz w:val="20"/>
          <w:rtl/>
        </w:rPr>
        <w:t xml:space="preserve"> כללים תשע"ג-2012.</w:t>
      </w:r>
    </w:p>
    <w:p w:rsidR="00322777" w:rsidRDefault="00322777" w:rsidP="003227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="00052B91" w:rsidRPr="00322777">
          <w:rPr>
            <w:rStyle w:val="Hyperlink"/>
            <w:rFonts w:hint="cs"/>
            <w:sz w:val="20"/>
            <w:rtl/>
          </w:rPr>
          <w:t>ק"ת תשפ"ג מס' 10371</w:t>
        </w:r>
      </w:hyperlink>
      <w:r w:rsidR="00052B91">
        <w:rPr>
          <w:rFonts w:hint="cs"/>
          <w:sz w:val="20"/>
          <w:rtl/>
        </w:rPr>
        <w:t xml:space="preserve"> מיום 27.10.2022 עמ' 192 </w:t>
      </w:r>
      <w:r w:rsidR="00052B91">
        <w:rPr>
          <w:sz w:val="20"/>
          <w:rtl/>
        </w:rPr>
        <w:t>–</w:t>
      </w:r>
      <w:r w:rsidR="00052B91">
        <w:rPr>
          <w:rFonts w:hint="cs"/>
          <w:sz w:val="20"/>
          <w:rtl/>
        </w:rPr>
        <w:t xml:space="preserve"> כללים תשפ"ג-2022.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44" w:rsidRDefault="001B4B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הבחירות לכנסת ולראש הממשלה (סדרי הפעלתן ועבודתן של קלפיות לאסירים ושעות ההצבעה), תשמ"ח–1988</w:t>
    </w:r>
  </w:p>
  <w:p w:rsidR="001B4B44" w:rsidRDefault="001B4B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B4B44" w:rsidRDefault="001B4B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44" w:rsidRDefault="001B4B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הבחירות לכנסת (סדרי הפעלתן ועבודתן של קלפיות לאסירים ושעות ההצבעה), תשמ"ח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1B4B44" w:rsidRDefault="001B4B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B4B44" w:rsidRDefault="001B4B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FF3"/>
    <w:rsid w:val="0000386E"/>
    <w:rsid w:val="00052B91"/>
    <w:rsid w:val="000E290F"/>
    <w:rsid w:val="001B4B44"/>
    <w:rsid w:val="001F65AA"/>
    <w:rsid w:val="00322777"/>
    <w:rsid w:val="00464EFD"/>
    <w:rsid w:val="00696604"/>
    <w:rsid w:val="007866D5"/>
    <w:rsid w:val="008D34AC"/>
    <w:rsid w:val="00934233"/>
    <w:rsid w:val="00B06C88"/>
    <w:rsid w:val="00BC2172"/>
    <w:rsid w:val="00BD0FF3"/>
    <w:rsid w:val="00C312DB"/>
    <w:rsid w:val="00F7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51BC2F4C-D99B-4C51-A36C-D65002FC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052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744.pdf" TargetMode="External"/><Relationship Id="rId13" Type="http://schemas.openxmlformats.org/officeDocument/2006/relationships/hyperlink" Target="https://www.nevo.co.il/law_html/law06/tak-10371.pdf" TargetMode="External"/><Relationship Id="rId18" Type="http://schemas.openxmlformats.org/officeDocument/2006/relationships/hyperlink" Target="http://www.nevo.co.il/Law_word/law06/TAK-5744.pdf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7177.pdf" TargetMode="External"/><Relationship Id="rId7" Type="http://schemas.openxmlformats.org/officeDocument/2006/relationships/hyperlink" Target="http://www.nevo.co.il/Law_word/law06/TAK-6216.pdf" TargetMode="External"/><Relationship Id="rId12" Type="http://schemas.openxmlformats.org/officeDocument/2006/relationships/hyperlink" Target="https://www.nevo.co.il/law_html/law06/tak-10371.pdf" TargetMode="External"/><Relationship Id="rId17" Type="http://schemas.openxmlformats.org/officeDocument/2006/relationships/hyperlink" Target="http://www.nevo.co.il/Law_word/law06/tak-7177.pdf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216.pdf" TargetMode="External"/><Relationship Id="rId20" Type="http://schemas.openxmlformats.org/officeDocument/2006/relationships/hyperlink" Target="http://www.nevo.co.il/Law_word/law06/TAK-5744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44.pdf" TargetMode="External"/><Relationship Id="rId11" Type="http://schemas.openxmlformats.org/officeDocument/2006/relationships/hyperlink" Target="http://www.nevo.co.il/Law_word/law06/tak-7177.pdf" TargetMode="External"/><Relationship Id="rId24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744.pdf" TargetMode="External"/><Relationship Id="rId23" Type="http://schemas.openxmlformats.org/officeDocument/2006/relationships/hyperlink" Target="http://www.nevo.co.il/advertisements/nevo-100.doc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nevo.co.il/Law_word/law06/TAK-6459.pdf" TargetMode="External"/><Relationship Id="rId19" Type="http://schemas.openxmlformats.org/officeDocument/2006/relationships/hyperlink" Target="http://www.nevo.co.il/Law_word/law06/TAK-574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744.pdf" TargetMode="External"/><Relationship Id="rId14" Type="http://schemas.openxmlformats.org/officeDocument/2006/relationships/hyperlink" Target="http://www.nevo.co.il/Law_word/law06/TAK-5446.pdf" TargetMode="External"/><Relationship Id="rId22" Type="http://schemas.openxmlformats.org/officeDocument/2006/relationships/hyperlink" Target="http://www.nevo.co.il/Law_word/law06/TAK-6459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744.pdf" TargetMode="External"/><Relationship Id="rId7" Type="http://schemas.openxmlformats.org/officeDocument/2006/relationships/hyperlink" Target="https://www.nevo.co.il/law_word/law06/tak-10371.pdf" TargetMode="External"/><Relationship Id="rId2" Type="http://schemas.openxmlformats.org/officeDocument/2006/relationships/hyperlink" Target="http://www.nevo.co.il/Law_word/law06/TAK-5446.pdf" TargetMode="External"/><Relationship Id="rId1" Type="http://schemas.openxmlformats.org/officeDocument/2006/relationships/hyperlink" Target="http://www.nevo.co.il/Law_word/law06/TAK-5131.pdf" TargetMode="External"/><Relationship Id="rId6" Type="http://schemas.openxmlformats.org/officeDocument/2006/relationships/hyperlink" Target="http://www.nevo.co.il/Law_word/law06/TAK-7177.pdf" TargetMode="External"/><Relationship Id="rId5" Type="http://schemas.openxmlformats.org/officeDocument/2006/relationships/hyperlink" Target="http://www.nevo.co.il/Law_word/law06/tak-6459.pdf" TargetMode="External"/><Relationship Id="rId4" Type="http://schemas.openxmlformats.org/officeDocument/2006/relationships/hyperlink" Target="http://www.nevo.co.il/Law_word/law06/TAK-62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11020</CharactersWithSpaces>
  <SharedDoc>false</SharedDoc>
  <HLinks>
    <vt:vector size="222" baseType="variant">
      <vt:variant>
        <vt:i4>393283</vt:i4>
      </vt:variant>
      <vt:variant>
        <vt:i4>143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140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7995397</vt:i4>
      </vt:variant>
      <vt:variant>
        <vt:i4>137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7929870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http://www.nevo.co.il/Law_word/law06/tak-7177.pdf</vt:lpwstr>
      </vt:variant>
      <vt:variant>
        <vt:lpwstr/>
      </vt:variant>
      <vt:variant>
        <vt:i4>7864331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http://www.nevo.co.il/Law_word/law06/TAK-5744.pdf</vt:lpwstr>
      </vt:variant>
      <vt:variant>
        <vt:lpwstr/>
      </vt:variant>
      <vt:variant>
        <vt:i4>7864331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http://www.nevo.co.il/Law_word/law06/TAK-5744.pdf</vt:lpwstr>
      </vt:variant>
      <vt:variant>
        <vt:lpwstr/>
      </vt:variant>
      <vt:variant>
        <vt:i4>7864331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http://www.nevo.co.il/Law_word/law06/TAK-5744.pdf</vt:lpwstr>
      </vt:variant>
      <vt:variant>
        <vt:lpwstr/>
      </vt:variant>
      <vt:variant>
        <vt:i4>7929870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http://www.nevo.co.il/Law_word/law06/tak-7177.pdf</vt:lpwstr>
      </vt:variant>
      <vt:variant>
        <vt:lpwstr/>
      </vt:variant>
      <vt:variant>
        <vt:i4>8257548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7864331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http://www.nevo.co.il/Law_word/law06/TAK-5744.pdf</vt:lpwstr>
      </vt:variant>
      <vt:variant>
        <vt:lpwstr/>
      </vt:variant>
      <vt:variant>
        <vt:i4>7864330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http://www.nevo.co.il/Law_word/law06/TAK-5446.pdf</vt:lpwstr>
      </vt:variant>
      <vt:variant>
        <vt:lpwstr/>
      </vt:variant>
      <vt:variant>
        <vt:i4>2949128</vt:i4>
      </vt:variant>
      <vt:variant>
        <vt:i4>87</vt:i4>
      </vt:variant>
      <vt:variant>
        <vt:i4>0</vt:i4>
      </vt:variant>
      <vt:variant>
        <vt:i4>5</vt:i4>
      </vt:variant>
      <vt:variant>
        <vt:lpwstr>https://www.nevo.co.il/law_html/law06/tak-10371.pdf</vt:lpwstr>
      </vt:variant>
      <vt:variant>
        <vt:lpwstr/>
      </vt:variant>
      <vt:variant>
        <vt:i4>2949128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https://www.nevo.co.il/law_html/law06/tak-10371.pdf</vt:lpwstr>
      </vt:variant>
      <vt:variant>
        <vt:lpwstr/>
      </vt:variant>
      <vt:variant>
        <vt:i4>7929870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http://www.nevo.co.il/Law_word/law06/tak-7177.pdf</vt:lpwstr>
      </vt:variant>
      <vt:variant>
        <vt:lpwstr/>
      </vt:variant>
      <vt:variant>
        <vt:i4>7995397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7864331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http://www.nevo.co.il/Law_word/law06/TAK-5744.pdf</vt:lpwstr>
      </vt:variant>
      <vt:variant>
        <vt:lpwstr/>
      </vt:variant>
      <vt:variant>
        <vt:i4>7864331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http://www.nevo.co.il/Law_word/law06/TAK-5744.pdf</vt:lpwstr>
      </vt:variant>
      <vt:variant>
        <vt:lpwstr/>
      </vt:variant>
      <vt:variant>
        <vt:i4>8257548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7864331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http://www.nevo.co.il/Law_word/law06/TAK-5744.pdf</vt:lpwstr>
      </vt:variant>
      <vt:variant>
        <vt:lpwstr/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2949147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https://www.nevo.co.il/law_word/law06/tak-10371.pdf</vt:lpwstr>
      </vt:variant>
      <vt:variant>
        <vt:lpwstr/>
      </vt:variant>
      <vt:variant>
        <vt:i4>7929870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http://www.nevo.co.il/Law_word/law06/TAK-7177.pdf</vt:lpwstr>
      </vt:variant>
      <vt:variant>
        <vt:lpwstr/>
      </vt:variant>
      <vt:variant>
        <vt:i4>7995397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http://www.nevo.co.il/Law_word/law06/tak-6459.pdf</vt:lpwstr>
      </vt:variant>
      <vt:variant>
        <vt:lpwstr/>
      </vt:variant>
      <vt:variant>
        <vt:i4>8257548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7864331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http://www.nevo.co.il/Law_word/law06/TAK-5744.pdf</vt:lpwstr>
      </vt:variant>
      <vt:variant>
        <vt:lpwstr/>
      </vt:variant>
      <vt:variant>
        <vt:i4>7864330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http://www.nevo.co.il/Law_word/law06/TAK-5446.pdf</vt:lpwstr>
      </vt:variant>
      <vt:variant>
        <vt:lpwstr/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כללי הבחירות לכנסת (סדרי הפעלתן ועבודתן של קלפיות לאסירים ושעות ההצבעה), תשמ"ח-1988</vt:lpwstr>
  </property>
  <property fmtid="{D5CDD505-2E9C-101B-9397-08002B2CF9AE}" pid="5" name="LAWNUMBER">
    <vt:lpwstr>0058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http://www.nevo.co.il/Law_word/law06/tak-6459.pdf;רשומות - תקנות כלליות#ק"ת תשס"ו מס' 6459# מיום 5.2.2006 #עמ' 449#כללים תשס"ו-2006</vt:lpwstr>
  </property>
  <property fmtid="{D5CDD505-2E9C-101B-9397-08002B2CF9AE}" pid="8" name="LINKK2">
    <vt:lpwstr>http://www.nevo.co.il/Law_word/law06/TAK-7177.pdf;רשומות - תקנות כלליות#ק"ת תשע"ג מס' 7177 #מיום 8.11.2012 עמ' 160 – כללים תשע"ג-2012</vt:lpwstr>
  </property>
  <property fmtid="{D5CDD505-2E9C-101B-9397-08002B2CF9AE}" pid="9" name="LINKK3">
    <vt:lpwstr>https://www.nevo.co.il/law_word/law06/tak-10371.pdf;‎רשומות - תקנות כלליות#ק"ת תשפ"ג מס' ‏‏10371#מיום 27.10.2022 עמ' 192 – כללים תשפ"ג-2022‏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דיני חוקה </vt:lpwstr>
  </property>
  <property fmtid="{D5CDD505-2E9C-101B-9397-08002B2CF9AE}" pid="23" name="NOSE21">
    <vt:lpwstr>בחירות</vt:lpwstr>
  </property>
  <property fmtid="{D5CDD505-2E9C-101B-9397-08002B2CF9AE}" pid="24" name="NOSE31">
    <vt:lpwstr>בחירות לכנסת</vt:lpwstr>
  </property>
  <property fmtid="{D5CDD505-2E9C-101B-9397-08002B2CF9AE}" pid="25" name="NOSE41">
    <vt:lpwstr/>
  </property>
  <property fmtid="{D5CDD505-2E9C-101B-9397-08002B2CF9AE}" pid="26" name="NOSE12">
    <vt:lpwstr>דיני חוקה </vt:lpwstr>
  </property>
  <property fmtid="{D5CDD505-2E9C-101B-9397-08002B2CF9AE}" pid="27" name="NOSE22">
    <vt:lpwstr>כנסת</vt:lpwstr>
  </property>
  <property fmtid="{D5CDD505-2E9C-101B-9397-08002B2CF9AE}" pid="28" name="NOSE32">
    <vt:lpwstr>בחירות</vt:lpwstr>
  </property>
  <property fmtid="{D5CDD505-2E9C-101B-9397-08002B2CF9AE}" pid="29" name="NOSE42">
    <vt:lpwstr/>
  </property>
  <property fmtid="{D5CDD505-2E9C-101B-9397-08002B2CF9AE}" pid="30" name="NOSE13">
    <vt:lpwstr>בטחון</vt:lpwstr>
  </property>
  <property fmtid="{D5CDD505-2E9C-101B-9397-08002B2CF9AE}" pid="31" name="NOSE23">
    <vt:lpwstr>בתי סוהר</vt:lpwstr>
  </property>
  <property fmtid="{D5CDD505-2E9C-101B-9397-08002B2CF9AE}" pid="32" name="NOSE33">
    <vt:lpwstr>כליאה ואסירים</vt:lpwstr>
  </property>
  <property fmtid="{D5CDD505-2E9C-101B-9397-08002B2CF9AE}" pid="33" name="NOSE43">
    <vt:lpwstr/>
  </property>
  <property fmtid="{D5CDD505-2E9C-101B-9397-08002B2CF9AE}" pid="34" name="NOSE14">
    <vt:lpwstr>רשויות ומשפט מנהלי</vt:lpwstr>
  </property>
  <property fmtid="{D5CDD505-2E9C-101B-9397-08002B2CF9AE}" pid="35" name="NOSE24">
    <vt:lpwstr>בתי סוהר</vt:lpwstr>
  </property>
  <property fmtid="{D5CDD505-2E9C-101B-9397-08002B2CF9AE}" pid="36" name="NOSE34">
    <vt:lpwstr>כליאה ואסירים</vt:lpwstr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