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17D8" w:rsidRDefault="00A86726" w:rsidP="00A86726">
      <w:pPr>
        <w:pStyle w:val="big-header"/>
        <w:ind w:left="0" w:right="1134"/>
        <w:rPr>
          <w:rFonts w:cs="FrankRuehl" w:hint="cs"/>
          <w:sz w:val="32"/>
          <w:rtl/>
        </w:rPr>
      </w:pPr>
      <w:r>
        <w:rPr>
          <w:rFonts w:cs="FrankRuehl" w:hint="cs"/>
          <w:sz w:val="32"/>
          <w:rtl/>
        </w:rPr>
        <w:t>כללי הבחירות לכנסת (</w:t>
      </w:r>
      <w:r w:rsidR="001D7A8D">
        <w:rPr>
          <w:rFonts w:cs="FrankRuehl" w:hint="cs"/>
          <w:sz w:val="32"/>
          <w:rtl/>
        </w:rPr>
        <w:t>עיון בחומר בחירות), תשע"ח-2018</w:t>
      </w:r>
    </w:p>
    <w:p w:rsidR="00643816" w:rsidRPr="00643816" w:rsidRDefault="00643816" w:rsidP="00643816">
      <w:pPr>
        <w:spacing w:line="320" w:lineRule="auto"/>
        <w:jc w:val="left"/>
        <w:rPr>
          <w:rFonts w:cs="FrankRuehl"/>
          <w:szCs w:val="26"/>
          <w:rtl/>
        </w:rPr>
      </w:pPr>
    </w:p>
    <w:p w:rsidR="00643816" w:rsidRDefault="00643816" w:rsidP="00643816">
      <w:pPr>
        <w:spacing w:line="320" w:lineRule="auto"/>
        <w:jc w:val="left"/>
        <w:rPr>
          <w:rtl/>
        </w:rPr>
      </w:pPr>
    </w:p>
    <w:p w:rsidR="00643816" w:rsidRDefault="00643816" w:rsidP="00643816">
      <w:pPr>
        <w:spacing w:line="320" w:lineRule="auto"/>
        <w:jc w:val="left"/>
        <w:rPr>
          <w:rFonts w:cs="Miriam"/>
          <w:szCs w:val="22"/>
          <w:rtl/>
        </w:rPr>
      </w:pPr>
      <w:r w:rsidRPr="00643816">
        <w:rPr>
          <w:rFonts w:cs="Miriam"/>
          <w:szCs w:val="22"/>
          <w:rtl/>
        </w:rPr>
        <w:t xml:space="preserve">דיני חוקה </w:t>
      </w:r>
      <w:r w:rsidRPr="00643816">
        <w:rPr>
          <w:rFonts w:cs="FrankRuehl"/>
          <w:szCs w:val="26"/>
          <w:rtl/>
        </w:rPr>
        <w:t xml:space="preserve"> – בחירות – בחירות לכנסת</w:t>
      </w:r>
    </w:p>
    <w:p w:rsidR="00667AE6" w:rsidRPr="00643816" w:rsidRDefault="00643816" w:rsidP="00643816">
      <w:pPr>
        <w:spacing w:line="320" w:lineRule="auto"/>
        <w:jc w:val="left"/>
        <w:rPr>
          <w:rFonts w:cs="Miriam" w:hint="cs"/>
          <w:szCs w:val="22"/>
          <w:rtl/>
        </w:rPr>
      </w:pPr>
      <w:r w:rsidRPr="00643816">
        <w:rPr>
          <w:rFonts w:cs="Miriam"/>
          <w:szCs w:val="22"/>
          <w:rtl/>
        </w:rPr>
        <w:t xml:space="preserve">דיני חוקה </w:t>
      </w:r>
      <w:r w:rsidRPr="00643816">
        <w:rPr>
          <w:rFonts w:cs="FrankRuehl"/>
          <w:szCs w:val="26"/>
          <w:rtl/>
        </w:rPr>
        <w:t xml:space="preserve"> – כנסת – בחירות</w:t>
      </w:r>
    </w:p>
    <w:p w:rsidR="009C17D8" w:rsidRDefault="009C17D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E041C" w:rsidRPr="00FE041C" w:rsidTr="00FE041C">
        <w:tblPrEx>
          <w:tblCellMar>
            <w:top w:w="0" w:type="dxa"/>
            <w:bottom w:w="0" w:type="dxa"/>
          </w:tblCellMar>
        </w:tblPrEx>
        <w:tc>
          <w:tcPr>
            <w:tcW w:w="1247" w:type="dxa"/>
          </w:tcPr>
          <w:p w:rsidR="00FE041C" w:rsidRPr="00FE041C" w:rsidRDefault="00FE041C" w:rsidP="00FE041C">
            <w:pPr>
              <w:spacing w:line="240" w:lineRule="auto"/>
              <w:jc w:val="left"/>
              <w:rPr>
                <w:rFonts w:cs="Frankruhel"/>
                <w:sz w:val="24"/>
                <w:rtl/>
              </w:rPr>
            </w:pPr>
          </w:p>
        </w:tc>
        <w:tc>
          <w:tcPr>
            <w:tcW w:w="5669" w:type="dxa"/>
          </w:tcPr>
          <w:p w:rsidR="00FE041C" w:rsidRPr="00FE041C" w:rsidRDefault="00FE041C" w:rsidP="00FE041C">
            <w:pPr>
              <w:spacing w:line="240" w:lineRule="auto"/>
              <w:jc w:val="left"/>
              <w:rPr>
                <w:rFonts w:cs="Frankruhel"/>
                <w:sz w:val="24"/>
                <w:rtl/>
              </w:rPr>
            </w:pPr>
            <w:r>
              <w:rPr>
                <w:sz w:val="24"/>
                <w:rtl/>
              </w:rPr>
              <w:t>פרק א': פרשנות</w:t>
            </w:r>
          </w:p>
        </w:tc>
        <w:tc>
          <w:tcPr>
            <w:tcW w:w="567" w:type="dxa"/>
          </w:tcPr>
          <w:p w:rsidR="00FE041C" w:rsidRPr="00FE041C" w:rsidRDefault="00FE041C" w:rsidP="00FE041C">
            <w:pPr>
              <w:spacing w:line="240" w:lineRule="auto"/>
              <w:jc w:val="left"/>
              <w:rPr>
                <w:rStyle w:val="Hyperlink"/>
                <w:rtl/>
              </w:rPr>
            </w:pPr>
            <w:hyperlink w:anchor="med0" w:tooltip="פרק א: פרשנות" w:history="1">
              <w:r w:rsidRPr="00FE041C">
                <w:rPr>
                  <w:rStyle w:val="Hyperlink"/>
                </w:rPr>
                <w:t>Go</w:t>
              </w:r>
            </w:hyperlink>
          </w:p>
        </w:tc>
        <w:tc>
          <w:tcPr>
            <w:tcW w:w="850" w:type="dxa"/>
          </w:tcPr>
          <w:p w:rsidR="00FE041C" w:rsidRPr="00FE041C" w:rsidRDefault="00FE041C" w:rsidP="00FE04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E041C" w:rsidRPr="00FE041C" w:rsidTr="00FE041C">
        <w:tblPrEx>
          <w:tblCellMar>
            <w:top w:w="0" w:type="dxa"/>
            <w:bottom w:w="0" w:type="dxa"/>
          </w:tblCellMar>
        </w:tblPrEx>
        <w:tc>
          <w:tcPr>
            <w:tcW w:w="1247" w:type="dxa"/>
          </w:tcPr>
          <w:p w:rsidR="00FE041C" w:rsidRPr="00FE041C" w:rsidRDefault="00FE041C" w:rsidP="00FE041C">
            <w:pPr>
              <w:spacing w:line="240" w:lineRule="auto"/>
              <w:jc w:val="left"/>
              <w:rPr>
                <w:rFonts w:cs="Frankruhel"/>
                <w:sz w:val="24"/>
                <w:rtl/>
              </w:rPr>
            </w:pPr>
            <w:r>
              <w:rPr>
                <w:sz w:val="24"/>
                <w:rtl/>
              </w:rPr>
              <w:t xml:space="preserve">סעיף 1 </w:t>
            </w:r>
          </w:p>
        </w:tc>
        <w:tc>
          <w:tcPr>
            <w:tcW w:w="5669" w:type="dxa"/>
          </w:tcPr>
          <w:p w:rsidR="00FE041C" w:rsidRPr="00FE041C" w:rsidRDefault="00FE041C" w:rsidP="00FE041C">
            <w:pPr>
              <w:spacing w:line="240" w:lineRule="auto"/>
              <w:jc w:val="left"/>
              <w:rPr>
                <w:rFonts w:cs="Frankruhel"/>
                <w:sz w:val="24"/>
                <w:rtl/>
              </w:rPr>
            </w:pPr>
            <w:r>
              <w:rPr>
                <w:sz w:val="24"/>
                <w:rtl/>
              </w:rPr>
              <w:t>הגדרות</w:t>
            </w:r>
          </w:p>
        </w:tc>
        <w:tc>
          <w:tcPr>
            <w:tcW w:w="567" w:type="dxa"/>
          </w:tcPr>
          <w:p w:rsidR="00FE041C" w:rsidRPr="00FE041C" w:rsidRDefault="00FE041C" w:rsidP="00FE041C">
            <w:pPr>
              <w:spacing w:line="240" w:lineRule="auto"/>
              <w:jc w:val="left"/>
              <w:rPr>
                <w:rStyle w:val="Hyperlink"/>
                <w:rtl/>
              </w:rPr>
            </w:pPr>
            <w:hyperlink w:anchor="Seif1" w:tooltip="הגדרות" w:history="1">
              <w:r w:rsidRPr="00FE041C">
                <w:rPr>
                  <w:rStyle w:val="Hyperlink"/>
                </w:rPr>
                <w:t>Go</w:t>
              </w:r>
            </w:hyperlink>
          </w:p>
        </w:tc>
        <w:tc>
          <w:tcPr>
            <w:tcW w:w="850" w:type="dxa"/>
          </w:tcPr>
          <w:p w:rsidR="00FE041C" w:rsidRPr="00FE041C" w:rsidRDefault="00FE041C" w:rsidP="00FE04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E041C" w:rsidRPr="00FE041C" w:rsidTr="00FE041C">
        <w:tblPrEx>
          <w:tblCellMar>
            <w:top w:w="0" w:type="dxa"/>
            <w:bottom w:w="0" w:type="dxa"/>
          </w:tblCellMar>
        </w:tblPrEx>
        <w:tc>
          <w:tcPr>
            <w:tcW w:w="1247" w:type="dxa"/>
          </w:tcPr>
          <w:p w:rsidR="00FE041C" w:rsidRPr="00FE041C" w:rsidRDefault="00FE041C" w:rsidP="00FE041C">
            <w:pPr>
              <w:spacing w:line="240" w:lineRule="auto"/>
              <w:jc w:val="left"/>
              <w:rPr>
                <w:rFonts w:cs="Frankruhel"/>
                <w:sz w:val="24"/>
                <w:rtl/>
              </w:rPr>
            </w:pPr>
          </w:p>
        </w:tc>
        <w:tc>
          <w:tcPr>
            <w:tcW w:w="5669" w:type="dxa"/>
          </w:tcPr>
          <w:p w:rsidR="00FE041C" w:rsidRPr="00FE041C" w:rsidRDefault="00FE041C" w:rsidP="00FE041C">
            <w:pPr>
              <w:spacing w:line="240" w:lineRule="auto"/>
              <w:jc w:val="left"/>
              <w:rPr>
                <w:rFonts w:cs="Frankruhel"/>
                <w:sz w:val="24"/>
                <w:rtl/>
              </w:rPr>
            </w:pPr>
            <w:r>
              <w:rPr>
                <w:sz w:val="24"/>
                <w:rtl/>
              </w:rPr>
              <w:t>פרק ב': זכאות לעיון והוראות מיוחדות</w:t>
            </w:r>
          </w:p>
        </w:tc>
        <w:tc>
          <w:tcPr>
            <w:tcW w:w="567" w:type="dxa"/>
          </w:tcPr>
          <w:p w:rsidR="00FE041C" w:rsidRPr="00FE041C" w:rsidRDefault="00FE041C" w:rsidP="00FE041C">
            <w:pPr>
              <w:spacing w:line="240" w:lineRule="auto"/>
              <w:jc w:val="left"/>
              <w:rPr>
                <w:rStyle w:val="Hyperlink"/>
                <w:rtl/>
              </w:rPr>
            </w:pPr>
            <w:hyperlink w:anchor="med1" w:tooltip="פרק ב: זכאות לעיון והוראות מיוחדות" w:history="1">
              <w:r w:rsidRPr="00FE041C">
                <w:rPr>
                  <w:rStyle w:val="Hyperlink"/>
                </w:rPr>
                <w:t>Go</w:t>
              </w:r>
            </w:hyperlink>
          </w:p>
        </w:tc>
        <w:tc>
          <w:tcPr>
            <w:tcW w:w="850" w:type="dxa"/>
          </w:tcPr>
          <w:p w:rsidR="00FE041C" w:rsidRPr="00FE041C" w:rsidRDefault="00FE041C" w:rsidP="00FE04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E041C" w:rsidRPr="00FE041C" w:rsidTr="00FE041C">
        <w:tblPrEx>
          <w:tblCellMar>
            <w:top w:w="0" w:type="dxa"/>
            <w:bottom w:w="0" w:type="dxa"/>
          </w:tblCellMar>
        </w:tblPrEx>
        <w:tc>
          <w:tcPr>
            <w:tcW w:w="1247" w:type="dxa"/>
          </w:tcPr>
          <w:p w:rsidR="00FE041C" w:rsidRPr="00FE041C" w:rsidRDefault="00FE041C" w:rsidP="00FE041C">
            <w:pPr>
              <w:spacing w:line="240" w:lineRule="auto"/>
              <w:jc w:val="left"/>
              <w:rPr>
                <w:rFonts w:cs="Frankruhel"/>
                <w:sz w:val="24"/>
                <w:rtl/>
              </w:rPr>
            </w:pPr>
            <w:r>
              <w:rPr>
                <w:sz w:val="24"/>
                <w:rtl/>
              </w:rPr>
              <w:t xml:space="preserve">סעיף 2 </w:t>
            </w:r>
          </w:p>
        </w:tc>
        <w:tc>
          <w:tcPr>
            <w:tcW w:w="5669" w:type="dxa"/>
          </w:tcPr>
          <w:p w:rsidR="00FE041C" w:rsidRPr="00FE041C" w:rsidRDefault="00FE041C" w:rsidP="00FE041C">
            <w:pPr>
              <w:spacing w:line="240" w:lineRule="auto"/>
              <w:jc w:val="left"/>
              <w:rPr>
                <w:rFonts w:cs="Frankruhel"/>
                <w:sz w:val="24"/>
                <w:rtl/>
              </w:rPr>
            </w:pPr>
            <w:r>
              <w:rPr>
                <w:sz w:val="24"/>
                <w:rtl/>
              </w:rPr>
              <w:t>זכאות לעיון בחומר רגיש לצורך ערעור בחירות והוראות מיוחדות</w:t>
            </w:r>
          </w:p>
        </w:tc>
        <w:tc>
          <w:tcPr>
            <w:tcW w:w="567" w:type="dxa"/>
          </w:tcPr>
          <w:p w:rsidR="00FE041C" w:rsidRPr="00FE041C" w:rsidRDefault="00FE041C" w:rsidP="00FE041C">
            <w:pPr>
              <w:spacing w:line="240" w:lineRule="auto"/>
              <w:jc w:val="left"/>
              <w:rPr>
                <w:rStyle w:val="Hyperlink"/>
                <w:rtl/>
              </w:rPr>
            </w:pPr>
            <w:hyperlink w:anchor="Seif2" w:tooltip="זכאות לעיון בחומר רגיש לצורך ערעור בחירות והוראות מיוחדות" w:history="1">
              <w:r w:rsidRPr="00FE041C">
                <w:rPr>
                  <w:rStyle w:val="Hyperlink"/>
                </w:rPr>
                <w:t>Go</w:t>
              </w:r>
            </w:hyperlink>
          </w:p>
        </w:tc>
        <w:tc>
          <w:tcPr>
            <w:tcW w:w="850" w:type="dxa"/>
          </w:tcPr>
          <w:p w:rsidR="00FE041C" w:rsidRPr="00FE041C" w:rsidRDefault="00FE041C" w:rsidP="00FE04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E041C" w:rsidRPr="00FE041C" w:rsidTr="00FE041C">
        <w:tblPrEx>
          <w:tblCellMar>
            <w:top w:w="0" w:type="dxa"/>
            <w:bottom w:w="0" w:type="dxa"/>
          </w:tblCellMar>
        </w:tblPrEx>
        <w:tc>
          <w:tcPr>
            <w:tcW w:w="1247" w:type="dxa"/>
          </w:tcPr>
          <w:p w:rsidR="00FE041C" w:rsidRPr="00FE041C" w:rsidRDefault="00FE041C" w:rsidP="00FE041C">
            <w:pPr>
              <w:spacing w:line="240" w:lineRule="auto"/>
              <w:jc w:val="left"/>
              <w:rPr>
                <w:rFonts w:cs="Frankruhel"/>
                <w:sz w:val="24"/>
                <w:rtl/>
              </w:rPr>
            </w:pPr>
            <w:r>
              <w:rPr>
                <w:sz w:val="24"/>
                <w:rtl/>
              </w:rPr>
              <w:t xml:space="preserve">סעיף 3 </w:t>
            </w:r>
          </w:p>
        </w:tc>
        <w:tc>
          <w:tcPr>
            <w:tcW w:w="5669" w:type="dxa"/>
          </w:tcPr>
          <w:p w:rsidR="00FE041C" w:rsidRPr="00FE041C" w:rsidRDefault="00FE041C" w:rsidP="00FE041C">
            <w:pPr>
              <w:spacing w:line="240" w:lineRule="auto"/>
              <w:jc w:val="left"/>
              <w:rPr>
                <w:rFonts w:cs="Frankruhel"/>
                <w:sz w:val="24"/>
                <w:rtl/>
              </w:rPr>
            </w:pPr>
            <w:r>
              <w:rPr>
                <w:sz w:val="24"/>
                <w:rtl/>
              </w:rPr>
              <w:t>זכאות לעיון בטפסים והוראות מיוחדות</w:t>
            </w:r>
          </w:p>
        </w:tc>
        <w:tc>
          <w:tcPr>
            <w:tcW w:w="567" w:type="dxa"/>
          </w:tcPr>
          <w:p w:rsidR="00FE041C" w:rsidRPr="00FE041C" w:rsidRDefault="00FE041C" w:rsidP="00FE041C">
            <w:pPr>
              <w:spacing w:line="240" w:lineRule="auto"/>
              <w:jc w:val="left"/>
              <w:rPr>
                <w:rStyle w:val="Hyperlink"/>
                <w:rtl/>
              </w:rPr>
            </w:pPr>
            <w:hyperlink w:anchor="Seif3" w:tooltip="זכאות לעיון בטפסים והוראות מיוחדות" w:history="1">
              <w:r w:rsidRPr="00FE041C">
                <w:rPr>
                  <w:rStyle w:val="Hyperlink"/>
                </w:rPr>
                <w:t>Go</w:t>
              </w:r>
            </w:hyperlink>
          </w:p>
        </w:tc>
        <w:tc>
          <w:tcPr>
            <w:tcW w:w="850" w:type="dxa"/>
          </w:tcPr>
          <w:p w:rsidR="00FE041C" w:rsidRPr="00FE041C" w:rsidRDefault="00FE041C" w:rsidP="00FE04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E041C" w:rsidRPr="00FE041C" w:rsidTr="00FE041C">
        <w:tblPrEx>
          <w:tblCellMar>
            <w:top w:w="0" w:type="dxa"/>
            <w:bottom w:w="0" w:type="dxa"/>
          </w:tblCellMar>
        </w:tblPrEx>
        <w:tc>
          <w:tcPr>
            <w:tcW w:w="1247" w:type="dxa"/>
          </w:tcPr>
          <w:p w:rsidR="00FE041C" w:rsidRPr="00FE041C" w:rsidRDefault="00FE041C" w:rsidP="00FE041C">
            <w:pPr>
              <w:spacing w:line="240" w:lineRule="auto"/>
              <w:jc w:val="left"/>
              <w:rPr>
                <w:rFonts w:cs="Frankruhel"/>
                <w:sz w:val="24"/>
                <w:rtl/>
              </w:rPr>
            </w:pPr>
          </w:p>
        </w:tc>
        <w:tc>
          <w:tcPr>
            <w:tcW w:w="5669" w:type="dxa"/>
          </w:tcPr>
          <w:p w:rsidR="00FE041C" w:rsidRPr="00FE041C" w:rsidRDefault="00FE041C" w:rsidP="00FE041C">
            <w:pPr>
              <w:spacing w:line="240" w:lineRule="auto"/>
              <w:jc w:val="left"/>
              <w:rPr>
                <w:rFonts w:cs="Frankruhel"/>
                <w:sz w:val="24"/>
                <w:rtl/>
              </w:rPr>
            </w:pPr>
            <w:r>
              <w:rPr>
                <w:sz w:val="24"/>
                <w:rtl/>
              </w:rPr>
              <w:t>פרק ג': הגשת בקשות לעיון והטיפול בהן</w:t>
            </w:r>
          </w:p>
        </w:tc>
        <w:tc>
          <w:tcPr>
            <w:tcW w:w="567" w:type="dxa"/>
          </w:tcPr>
          <w:p w:rsidR="00FE041C" w:rsidRPr="00FE041C" w:rsidRDefault="00FE041C" w:rsidP="00FE041C">
            <w:pPr>
              <w:spacing w:line="240" w:lineRule="auto"/>
              <w:jc w:val="left"/>
              <w:rPr>
                <w:rStyle w:val="Hyperlink"/>
                <w:rtl/>
              </w:rPr>
            </w:pPr>
            <w:hyperlink w:anchor="med2" w:tooltip="פרק ג: הגשת בקשות לעיון והטיפול בהן" w:history="1">
              <w:r w:rsidRPr="00FE041C">
                <w:rPr>
                  <w:rStyle w:val="Hyperlink"/>
                </w:rPr>
                <w:t>Go</w:t>
              </w:r>
            </w:hyperlink>
          </w:p>
        </w:tc>
        <w:tc>
          <w:tcPr>
            <w:tcW w:w="850" w:type="dxa"/>
          </w:tcPr>
          <w:p w:rsidR="00FE041C" w:rsidRPr="00FE041C" w:rsidRDefault="00FE041C" w:rsidP="00FE04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E041C" w:rsidRPr="00FE041C" w:rsidTr="00FE041C">
        <w:tblPrEx>
          <w:tblCellMar>
            <w:top w:w="0" w:type="dxa"/>
            <w:bottom w:w="0" w:type="dxa"/>
          </w:tblCellMar>
        </w:tblPrEx>
        <w:tc>
          <w:tcPr>
            <w:tcW w:w="1247" w:type="dxa"/>
          </w:tcPr>
          <w:p w:rsidR="00FE041C" w:rsidRPr="00FE041C" w:rsidRDefault="00FE041C" w:rsidP="00FE041C">
            <w:pPr>
              <w:spacing w:line="240" w:lineRule="auto"/>
              <w:jc w:val="left"/>
              <w:rPr>
                <w:rFonts w:cs="Frankruhel"/>
                <w:sz w:val="24"/>
                <w:rtl/>
              </w:rPr>
            </w:pPr>
            <w:r>
              <w:rPr>
                <w:sz w:val="24"/>
                <w:rtl/>
              </w:rPr>
              <w:t xml:space="preserve">סעיף 4 </w:t>
            </w:r>
          </w:p>
        </w:tc>
        <w:tc>
          <w:tcPr>
            <w:tcW w:w="5669" w:type="dxa"/>
          </w:tcPr>
          <w:p w:rsidR="00FE041C" w:rsidRPr="00FE041C" w:rsidRDefault="00FE041C" w:rsidP="00FE041C">
            <w:pPr>
              <w:spacing w:line="240" w:lineRule="auto"/>
              <w:jc w:val="left"/>
              <w:rPr>
                <w:rFonts w:cs="Frankruhel"/>
                <w:sz w:val="24"/>
                <w:rtl/>
              </w:rPr>
            </w:pPr>
            <w:r>
              <w:rPr>
                <w:sz w:val="24"/>
                <w:rtl/>
              </w:rPr>
              <w:t>נוהל הגשת בקשות לעיון והטיפול בהן</w:t>
            </w:r>
          </w:p>
        </w:tc>
        <w:tc>
          <w:tcPr>
            <w:tcW w:w="567" w:type="dxa"/>
          </w:tcPr>
          <w:p w:rsidR="00FE041C" w:rsidRPr="00FE041C" w:rsidRDefault="00FE041C" w:rsidP="00FE041C">
            <w:pPr>
              <w:spacing w:line="240" w:lineRule="auto"/>
              <w:jc w:val="left"/>
              <w:rPr>
                <w:rStyle w:val="Hyperlink"/>
                <w:rtl/>
              </w:rPr>
            </w:pPr>
            <w:hyperlink w:anchor="Seif4" w:tooltip="נוהל הגשת בקשות לעיון והטיפול בהן" w:history="1">
              <w:r w:rsidRPr="00FE041C">
                <w:rPr>
                  <w:rStyle w:val="Hyperlink"/>
                </w:rPr>
                <w:t>Go</w:t>
              </w:r>
            </w:hyperlink>
          </w:p>
        </w:tc>
        <w:tc>
          <w:tcPr>
            <w:tcW w:w="850" w:type="dxa"/>
          </w:tcPr>
          <w:p w:rsidR="00FE041C" w:rsidRPr="00FE041C" w:rsidRDefault="00FE041C" w:rsidP="00FE04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E041C" w:rsidRPr="00FE041C" w:rsidTr="00FE041C">
        <w:tblPrEx>
          <w:tblCellMar>
            <w:top w:w="0" w:type="dxa"/>
            <w:bottom w:w="0" w:type="dxa"/>
          </w:tblCellMar>
        </w:tblPrEx>
        <w:tc>
          <w:tcPr>
            <w:tcW w:w="1247" w:type="dxa"/>
          </w:tcPr>
          <w:p w:rsidR="00FE041C" w:rsidRPr="00FE041C" w:rsidRDefault="00FE041C" w:rsidP="00FE041C">
            <w:pPr>
              <w:spacing w:line="240" w:lineRule="auto"/>
              <w:jc w:val="left"/>
              <w:rPr>
                <w:rFonts w:cs="Frankruhel"/>
                <w:sz w:val="24"/>
                <w:rtl/>
              </w:rPr>
            </w:pPr>
            <w:r>
              <w:rPr>
                <w:sz w:val="24"/>
                <w:rtl/>
              </w:rPr>
              <w:t xml:space="preserve">סעיף 5 </w:t>
            </w:r>
          </w:p>
        </w:tc>
        <w:tc>
          <w:tcPr>
            <w:tcW w:w="5669" w:type="dxa"/>
          </w:tcPr>
          <w:p w:rsidR="00FE041C" w:rsidRPr="00FE041C" w:rsidRDefault="00FE041C" w:rsidP="00FE041C">
            <w:pPr>
              <w:spacing w:line="240" w:lineRule="auto"/>
              <w:jc w:val="left"/>
              <w:rPr>
                <w:rFonts w:cs="Frankruhel"/>
                <w:sz w:val="24"/>
                <w:rtl/>
              </w:rPr>
            </w:pPr>
            <w:r>
              <w:rPr>
                <w:sz w:val="24"/>
                <w:rtl/>
              </w:rPr>
              <w:t>דחיית בקשות לעיון במקרים מסוימים</w:t>
            </w:r>
          </w:p>
        </w:tc>
        <w:tc>
          <w:tcPr>
            <w:tcW w:w="567" w:type="dxa"/>
          </w:tcPr>
          <w:p w:rsidR="00FE041C" w:rsidRPr="00FE041C" w:rsidRDefault="00FE041C" w:rsidP="00FE041C">
            <w:pPr>
              <w:spacing w:line="240" w:lineRule="auto"/>
              <w:jc w:val="left"/>
              <w:rPr>
                <w:rStyle w:val="Hyperlink"/>
                <w:rtl/>
              </w:rPr>
            </w:pPr>
            <w:hyperlink w:anchor="Seif5" w:tooltip="דחיית בקשות לעיון במקרים מסוימים" w:history="1">
              <w:r w:rsidRPr="00FE041C">
                <w:rPr>
                  <w:rStyle w:val="Hyperlink"/>
                </w:rPr>
                <w:t>Go</w:t>
              </w:r>
            </w:hyperlink>
          </w:p>
        </w:tc>
        <w:tc>
          <w:tcPr>
            <w:tcW w:w="850" w:type="dxa"/>
          </w:tcPr>
          <w:p w:rsidR="00FE041C" w:rsidRPr="00FE041C" w:rsidRDefault="00FE041C" w:rsidP="00FE04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E041C" w:rsidRPr="00FE041C" w:rsidTr="00FE041C">
        <w:tblPrEx>
          <w:tblCellMar>
            <w:top w:w="0" w:type="dxa"/>
            <w:bottom w:w="0" w:type="dxa"/>
          </w:tblCellMar>
        </w:tblPrEx>
        <w:tc>
          <w:tcPr>
            <w:tcW w:w="1247" w:type="dxa"/>
          </w:tcPr>
          <w:p w:rsidR="00FE041C" w:rsidRPr="00FE041C" w:rsidRDefault="00FE041C" w:rsidP="00FE041C">
            <w:pPr>
              <w:spacing w:line="240" w:lineRule="auto"/>
              <w:jc w:val="left"/>
              <w:rPr>
                <w:rFonts w:cs="Frankruhel"/>
                <w:sz w:val="24"/>
                <w:rtl/>
              </w:rPr>
            </w:pPr>
            <w:r>
              <w:rPr>
                <w:sz w:val="24"/>
                <w:rtl/>
              </w:rPr>
              <w:t xml:space="preserve">סעיף 6 </w:t>
            </w:r>
          </w:p>
        </w:tc>
        <w:tc>
          <w:tcPr>
            <w:tcW w:w="5669" w:type="dxa"/>
          </w:tcPr>
          <w:p w:rsidR="00FE041C" w:rsidRPr="00FE041C" w:rsidRDefault="00FE041C" w:rsidP="00FE041C">
            <w:pPr>
              <w:spacing w:line="240" w:lineRule="auto"/>
              <w:jc w:val="left"/>
              <w:rPr>
                <w:rFonts w:cs="Frankruhel"/>
                <w:sz w:val="24"/>
                <w:rtl/>
              </w:rPr>
            </w:pPr>
            <w:r>
              <w:rPr>
                <w:sz w:val="24"/>
                <w:rtl/>
              </w:rPr>
              <w:t>שיקולים לעניין בקשה לעיון</w:t>
            </w:r>
          </w:p>
        </w:tc>
        <w:tc>
          <w:tcPr>
            <w:tcW w:w="567" w:type="dxa"/>
          </w:tcPr>
          <w:p w:rsidR="00FE041C" w:rsidRPr="00FE041C" w:rsidRDefault="00FE041C" w:rsidP="00FE041C">
            <w:pPr>
              <w:spacing w:line="240" w:lineRule="auto"/>
              <w:jc w:val="left"/>
              <w:rPr>
                <w:rStyle w:val="Hyperlink"/>
                <w:rtl/>
              </w:rPr>
            </w:pPr>
            <w:hyperlink w:anchor="Seif6" w:tooltip="שיקולים לעניין בקשה לעיון" w:history="1">
              <w:r w:rsidRPr="00FE041C">
                <w:rPr>
                  <w:rStyle w:val="Hyperlink"/>
                </w:rPr>
                <w:t>Go</w:t>
              </w:r>
            </w:hyperlink>
          </w:p>
        </w:tc>
        <w:tc>
          <w:tcPr>
            <w:tcW w:w="850" w:type="dxa"/>
          </w:tcPr>
          <w:p w:rsidR="00FE041C" w:rsidRPr="00FE041C" w:rsidRDefault="00FE041C" w:rsidP="00FE04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E041C" w:rsidRPr="00FE041C" w:rsidTr="00FE041C">
        <w:tblPrEx>
          <w:tblCellMar>
            <w:top w:w="0" w:type="dxa"/>
            <w:bottom w:w="0" w:type="dxa"/>
          </w:tblCellMar>
        </w:tblPrEx>
        <w:tc>
          <w:tcPr>
            <w:tcW w:w="1247" w:type="dxa"/>
          </w:tcPr>
          <w:p w:rsidR="00FE041C" w:rsidRPr="00FE041C" w:rsidRDefault="00FE041C" w:rsidP="00FE041C">
            <w:pPr>
              <w:spacing w:line="240" w:lineRule="auto"/>
              <w:jc w:val="left"/>
              <w:rPr>
                <w:rFonts w:cs="Frankruhel"/>
                <w:sz w:val="24"/>
                <w:rtl/>
              </w:rPr>
            </w:pPr>
            <w:r>
              <w:rPr>
                <w:sz w:val="24"/>
                <w:rtl/>
              </w:rPr>
              <w:t xml:space="preserve">סעיף 7 </w:t>
            </w:r>
          </w:p>
        </w:tc>
        <w:tc>
          <w:tcPr>
            <w:tcW w:w="5669" w:type="dxa"/>
          </w:tcPr>
          <w:p w:rsidR="00FE041C" w:rsidRPr="00FE041C" w:rsidRDefault="00FE041C" w:rsidP="00FE041C">
            <w:pPr>
              <w:spacing w:line="240" w:lineRule="auto"/>
              <w:jc w:val="left"/>
              <w:rPr>
                <w:rFonts w:cs="Frankruhel"/>
                <w:sz w:val="24"/>
                <w:rtl/>
              </w:rPr>
            </w:pPr>
            <w:r>
              <w:rPr>
                <w:sz w:val="24"/>
                <w:rtl/>
              </w:rPr>
              <w:t>ערר על החלטת העובד המוסמך לדחות בקשה לעיון בטפסים</w:t>
            </w:r>
          </w:p>
        </w:tc>
        <w:tc>
          <w:tcPr>
            <w:tcW w:w="567" w:type="dxa"/>
          </w:tcPr>
          <w:p w:rsidR="00FE041C" w:rsidRPr="00FE041C" w:rsidRDefault="00FE041C" w:rsidP="00FE041C">
            <w:pPr>
              <w:spacing w:line="240" w:lineRule="auto"/>
              <w:jc w:val="left"/>
              <w:rPr>
                <w:rStyle w:val="Hyperlink"/>
                <w:rtl/>
              </w:rPr>
            </w:pPr>
            <w:hyperlink w:anchor="Seif7" w:tooltip="ערר על החלטת העובד המוסמך לדחות בקשה לעיון בטפסים" w:history="1">
              <w:r w:rsidRPr="00FE041C">
                <w:rPr>
                  <w:rStyle w:val="Hyperlink"/>
                </w:rPr>
                <w:t>Go</w:t>
              </w:r>
            </w:hyperlink>
          </w:p>
        </w:tc>
        <w:tc>
          <w:tcPr>
            <w:tcW w:w="850" w:type="dxa"/>
          </w:tcPr>
          <w:p w:rsidR="00FE041C" w:rsidRPr="00FE041C" w:rsidRDefault="00FE041C" w:rsidP="00FE04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E041C" w:rsidRPr="00FE041C" w:rsidTr="00FE041C">
        <w:tblPrEx>
          <w:tblCellMar>
            <w:top w:w="0" w:type="dxa"/>
            <w:bottom w:w="0" w:type="dxa"/>
          </w:tblCellMar>
        </w:tblPrEx>
        <w:tc>
          <w:tcPr>
            <w:tcW w:w="1247" w:type="dxa"/>
          </w:tcPr>
          <w:p w:rsidR="00FE041C" w:rsidRPr="00FE041C" w:rsidRDefault="00FE041C" w:rsidP="00FE041C">
            <w:pPr>
              <w:spacing w:line="240" w:lineRule="auto"/>
              <w:jc w:val="left"/>
              <w:rPr>
                <w:rFonts w:cs="Frankruhel"/>
                <w:sz w:val="24"/>
                <w:rtl/>
              </w:rPr>
            </w:pPr>
            <w:r>
              <w:rPr>
                <w:sz w:val="24"/>
                <w:rtl/>
              </w:rPr>
              <w:t xml:space="preserve">סעיף 8 </w:t>
            </w:r>
          </w:p>
        </w:tc>
        <w:tc>
          <w:tcPr>
            <w:tcW w:w="5669" w:type="dxa"/>
          </w:tcPr>
          <w:p w:rsidR="00FE041C" w:rsidRPr="00FE041C" w:rsidRDefault="00FE041C" w:rsidP="00FE041C">
            <w:pPr>
              <w:spacing w:line="240" w:lineRule="auto"/>
              <w:jc w:val="left"/>
              <w:rPr>
                <w:rFonts w:cs="Frankruhel"/>
                <w:sz w:val="24"/>
                <w:rtl/>
              </w:rPr>
            </w:pPr>
            <w:r>
              <w:rPr>
                <w:sz w:val="24"/>
                <w:rtl/>
              </w:rPr>
              <w:t>מסירת חומר בחירות בתנאים</w:t>
            </w:r>
          </w:p>
        </w:tc>
        <w:tc>
          <w:tcPr>
            <w:tcW w:w="567" w:type="dxa"/>
          </w:tcPr>
          <w:p w:rsidR="00FE041C" w:rsidRPr="00FE041C" w:rsidRDefault="00FE041C" w:rsidP="00FE041C">
            <w:pPr>
              <w:spacing w:line="240" w:lineRule="auto"/>
              <w:jc w:val="left"/>
              <w:rPr>
                <w:rStyle w:val="Hyperlink"/>
                <w:rtl/>
              </w:rPr>
            </w:pPr>
            <w:hyperlink w:anchor="Seif8" w:tooltip="מסירת חומר בחירות בתנאים" w:history="1">
              <w:r w:rsidRPr="00FE041C">
                <w:rPr>
                  <w:rStyle w:val="Hyperlink"/>
                </w:rPr>
                <w:t>Go</w:t>
              </w:r>
            </w:hyperlink>
          </w:p>
        </w:tc>
        <w:tc>
          <w:tcPr>
            <w:tcW w:w="850" w:type="dxa"/>
          </w:tcPr>
          <w:p w:rsidR="00FE041C" w:rsidRPr="00FE041C" w:rsidRDefault="00FE041C" w:rsidP="00FE04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E041C" w:rsidRPr="00FE041C" w:rsidTr="00FE041C">
        <w:tblPrEx>
          <w:tblCellMar>
            <w:top w:w="0" w:type="dxa"/>
            <w:bottom w:w="0" w:type="dxa"/>
          </w:tblCellMar>
        </w:tblPrEx>
        <w:tc>
          <w:tcPr>
            <w:tcW w:w="1247" w:type="dxa"/>
          </w:tcPr>
          <w:p w:rsidR="00FE041C" w:rsidRPr="00FE041C" w:rsidRDefault="00FE041C" w:rsidP="00FE041C">
            <w:pPr>
              <w:spacing w:line="240" w:lineRule="auto"/>
              <w:jc w:val="left"/>
              <w:rPr>
                <w:rFonts w:cs="Frankruhel"/>
                <w:sz w:val="24"/>
                <w:rtl/>
              </w:rPr>
            </w:pPr>
          </w:p>
        </w:tc>
        <w:tc>
          <w:tcPr>
            <w:tcW w:w="5669" w:type="dxa"/>
          </w:tcPr>
          <w:p w:rsidR="00FE041C" w:rsidRPr="00FE041C" w:rsidRDefault="00FE041C" w:rsidP="00FE041C">
            <w:pPr>
              <w:spacing w:line="240" w:lineRule="auto"/>
              <w:jc w:val="left"/>
              <w:rPr>
                <w:rFonts w:cs="Frankruhel"/>
                <w:sz w:val="24"/>
                <w:rtl/>
              </w:rPr>
            </w:pPr>
            <w:r>
              <w:rPr>
                <w:sz w:val="24"/>
                <w:rtl/>
              </w:rPr>
              <w:t>פרק ד': תשלום</w:t>
            </w:r>
          </w:p>
        </w:tc>
        <w:tc>
          <w:tcPr>
            <w:tcW w:w="567" w:type="dxa"/>
          </w:tcPr>
          <w:p w:rsidR="00FE041C" w:rsidRPr="00FE041C" w:rsidRDefault="00FE041C" w:rsidP="00FE041C">
            <w:pPr>
              <w:spacing w:line="240" w:lineRule="auto"/>
              <w:jc w:val="left"/>
              <w:rPr>
                <w:rStyle w:val="Hyperlink"/>
                <w:rtl/>
              </w:rPr>
            </w:pPr>
            <w:hyperlink w:anchor="med3" w:tooltip="פרק ד: תשלום" w:history="1">
              <w:r w:rsidRPr="00FE041C">
                <w:rPr>
                  <w:rStyle w:val="Hyperlink"/>
                </w:rPr>
                <w:t>Go</w:t>
              </w:r>
            </w:hyperlink>
          </w:p>
        </w:tc>
        <w:tc>
          <w:tcPr>
            <w:tcW w:w="850" w:type="dxa"/>
          </w:tcPr>
          <w:p w:rsidR="00FE041C" w:rsidRPr="00FE041C" w:rsidRDefault="00FE041C" w:rsidP="00FE04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E041C" w:rsidRPr="00FE041C" w:rsidTr="00FE041C">
        <w:tblPrEx>
          <w:tblCellMar>
            <w:top w:w="0" w:type="dxa"/>
            <w:bottom w:w="0" w:type="dxa"/>
          </w:tblCellMar>
        </w:tblPrEx>
        <w:tc>
          <w:tcPr>
            <w:tcW w:w="1247" w:type="dxa"/>
          </w:tcPr>
          <w:p w:rsidR="00FE041C" w:rsidRPr="00FE041C" w:rsidRDefault="00FE041C" w:rsidP="00FE041C">
            <w:pPr>
              <w:spacing w:line="240" w:lineRule="auto"/>
              <w:jc w:val="left"/>
              <w:rPr>
                <w:rFonts w:cs="Frankruhel"/>
                <w:sz w:val="24"/>
                <w:rtl/>
              </w:rPr>
            </w:pPr>
            <w:r>
              <w:rPr>
                <w:sz w:val="24"/>
                <w:rtl/>
              </w:rPr>
              <w:t xml:space="preserve">סעיף 9 </w:t>
            </w:r>
          </w:p>
        </w:tc>
        <w:tc>
          <w:tcPr>
            <w:tcW w:w="5669" w:type="dxa"/>
          </w:tcPr>
          <w:p w:rsidR="00FE041C" w:rsidRPr="00FE041C" w:rsidRDefault="00FE041C" w:rsidP="00FE041C">
            <w:pPr>
              <w:spacing w:line="240" w:lineRule="auto"/>
              <w:jc w:val="left"/>
              <w:rPr>
                <w:rFonts w:cs="Frankruhel"/>
                <w:sz w:val="24"/>
                <w:rtl/>
              </w:rPr>
            </w:pPr>
            <w:r>
              <w:rPr>
                <w:sz w:val="24"/>
                <w:rtl/>
              </w:rPr>
              <w:t>התשלום בעד צילום או הדפסה של חומר בחירות</w:t>
            </w:r>
          </w:p>
        </w:tc>
        <w:tc>
          <w:tcPr>
            <w:tcW w:w="567" w:type="dxa"/>
          </w:tcPr>
          <w:p w:rsidR="00FE041C" w:rsidRPr="00FE041C" w:rsidRDefault="00FE041C" w:rsidP="00FE041C">
            <w:pPr>
              <w:spacing w:line="240" w:lineRule="auto"/>
              <w:jc w:val="left"/>
              <w:rPr>
                <w:rStyle w:val="Hyperlink"/>
                <w:rtl/>
              </w:rPr>
            </w:pPr>
            <w:hyperlink w:anchor="Seif9" w:tooltip="התשלום בעד צילום או הדפסה של חומר בחירות" w:history="1">
              <w:r w:rsidRPr="00FE041C">
                <w:rPr>
                  <w:rStyle w:val="Hyperlink"/>
                </w:rPr>
                <w:t>Go</w:t>
              </w:r>
            </w:hyperlink>
          </w:p>
        </w:tc>
        <w:tc>
          <w:tcPr>
            <w:tcW w:w="850" w:type="dxa"/>
          </w:tcPr>
          <w:p w:rsidR="00FE041C" w:rsidRPr="00FE041C" w:rsidRDefault="00FE041C" w:rsidP="00FE04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E041C" w:rsidRPr="00FE041C" w:rsidTr="00FE041C">
        <w:tblPrEx>
          <w:tblCellMar>
            <w:top w:w="0" w:type="dxa"/>
            <w:bottom w:w="0" w:type="dxa"/>
          </w:tblCellMar>
        </w:tblPrEx>
        <w:tc>
          <w:tcPr>
            <w:tcW w:w="1247" w:type="dxa"/>
          </w:tcPr>
          <w:p w:rsidR="00FE041C" w:rsidRPr="00FE041C" w:rsidRDefault="00FE041C" w:rsidP="00FE041C">
            <w:pPr>
              <w:spacing w:line="240" w:lineRule="auto"/>
              <w:jc w:val="left"/>
              <w:rPr>
                <w:rFonts w:cs="Frankruhel"/>
                <w:sz w:val="24"/>
                <w:rtl/>
              </w:rPr>
            </w:pPr>
            <w:r>
              <w:rPr>
                <w:sz w:val="24"/>
                <w:rtl/>
              </w:rPr>
              <w:t xml:space="preserve">סעיף 10 </w:t>
            </w:r>
          </w:p>
        </w:tc>
        <w:tc>
          <w:tcPr>
            <w:tcW w:w="5669" w:type="dxa"/>
          </w:tcPr>
          <w:p w:rsidR="00FE041C" w:rsidRPr="00FE041C" w:rsidRDefault="00FE041C" w:rsidP="00FE041C">
            <w:pPr>
              <w:spacing w:line="240" w:lineRule="auto"/>
              <w:jc w:val="left"/>
              <w:rPr>
                <w:rFonts w:cs="Frankruhel"/>
                <w:sz w:val="24"/>
                <w:rtl/>
              </w:rPr>
            </w:pPr>
            <w:r>
              <w:rPr>
                <w:sz w:val="24"/>
                <w:rtl/>
              </w:rPr>
              <w:t>התחייבות לשאת בתשלום</w:t>
            </w:r>
          </w:p>
        </w:tc>
        <w:tc>
          <w:tcPr>
            <w:tcW w:w="567" w:type="dxa"/>
          </w:tcPr>
          <w:p w:rsidR="00FE041C" w:rsidRPr="00FE041C" w:rsidRDefault="00FE041C" w:rsidP="00FE041C">
            <w:pPr>
              <w:spacing w:line="240" w:lineRule="auto"/>
              <w:jc w:val="left"/>
              <w:rPr>
                <w:rStyle w:val="Hyperlink"/>
                <w:rtl/>
              </w:rPr>
            </w:pPr>
            <w:hyperlink w:anchor="Seif10" w:tooltip="התחייבות לשאת בתשלום" w:history="1">
              <w:r w:rsidRPr="00FE041C">
                <w:rPr>
                  <w:rStyle w:val="Hyperlink"/>
                </w:rPr>
                <w:t>Go</w:t>
              </w:r>
            </w:hyperlink>
          </w:p>
        </w:tc>
        <w:tc>
          <w:tcPr>
            <w:tcW w:w="850" w:type="dxa"/>
          </w:tcPr>
          <w:p w:rsidR="00FE041C" w:rsidRPr="00FE041C" w:rsidRDefault="00FE041C" w:rsidP="00FE04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E041C" w:rsidRPr="00FE041C" w:rsidTr="00FE041C">
        <w:tblPrEx>
          <w:tblCellMar>
            <w:top w:w="0" w:type="dxa"/>
            <w:bottom w:w="0" w:type="dxa"/>
          </w:tblCellMar>
        </w:tblPrEx>
        <w:tc>
          <w:tcPr>
            <w:tcW w:w="1247" w:type="dxa"/>
          </w:tcPr>
          <w:p w:rsidR="00FE041C" w:rsidRPr="00FE041C" w:rsidRDefault="00FE041C" w:rsidP="00FE041C">
            <w:pPr>
              <w:spacing w:line="240" w:lineRule="auto"/>
              <w:jc w:val="left"/>
              <w:rPr>
                <w:rFonts w:cs="Frankruhel"/>
                <w:sz w:val="24"/>
                <w:rtl/>
              </w:rPr>
            </w:pPr>
            <w:r>
              <w:rPr>
                <w:sz w:val="24"/>
                <w:rtl/>
              </w:rPr>
              <w:t xml:space="preserve">סעיף 11 </w:t>
            </w:r>
          </w:p>
        </w:tc>
        <w:tc>
          <w:tcPr>
            <w:tcW w:w="5669" w:type="dxa"/>
          </w:tcPr>
          <w:p w:rsidR="00FE041C" w:rsidRPr="00FE041C" w:rsidRDefault="00FE041C" w:rsidP="00FE041C">
            <w:pPr>
              <w:spacing w:line="240" w:lineRule="auto"/>
              <w:jc w:val="left"/>
              <w:rPr>
                <w:rFonts w:cs="Frankruhel"/>
                <w:sz w:val="24"/>
                <w:rtl/>
              </w:rPr>
            </w:pPr>
            <w:r>
              <w:rPr>
                <w:sz w:val="24"/>
                <w:rtl/>
              </w:rPr>
              <w:t>מסירת חומר בחירות</w:t>
            </w:r>
          </w:p>
        </w:tc>
        <w:tc>
          <w:tcPr>
            <w:tcW w:w="567" w:type="dxa"/>
          </w:tcPr>
          <w:p w:rsidR="00FE041C" w:rsidRPr="00FE041C" w:rsidRDefault="00FE041C" w:rsidP="00FE041C">
            <w:pPr>
              <w:spacing w:line="240" w:lineRule="auto"/>
              <w:jc w:val="left"/>
              <w:rPr>
                <w:rStyle w:val="Hyperlink"/>
                <w:rtl/>
              </w:rPr>
            </w:pPr>
            <w:hyperlink w:anchor="Seif11" w:tooltip="מסירת חומר בחירות" w:history="1">
              <w:r w:rsidRPr="00FE041C">
                <w:rPr>
                  <w:rStyle w:val="Hyperlink"/>
                </w:rPr>
                <w:t>Go</w:t>
              </w:r>
            </w:hyperlink>
          </w:p>
        </w:tc>
        <w:tc>
          <w:tcPr>
            <w:tcW w:w="850" w:type="dxa"/>
          </w:tcPr>
          <w:p w:rsidR="00FE041C" w:rsidRPr="00FE041C" w:rsidRDefault="00FE041C" w:rsidP="00FE04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E041C" w:rsidRPr="00FE041C" w:rsidTr="00FE041C">
        <w:tblPrEx>
          <w:tblCellMar>
            <w:top w:w="0" w:type="dxa"/>
            <w:bottom w:w="0" w:type="dxa"/>
          </w:tblCellMar>
        </w:tblPrEx>
        <w:tc>
          <w:tcPr>
            <w:tcW w:w="1247" w:type="dxa"/>
          </w:tcPr>
          <w:p w:rsidR="00FE041C" w:rsidRPr="00FE041C" w:rsidRDefault="00FE041C" w:rsidP="00FE041C">
            <w:pPr>
              <w:spacing w:line="240" w:lineRule="auto"/>
              <w:jc w:val="left"/>
              <w:rPr>
                <w:rFonts w:cs="Frankruhel"/>
                <w:sz w:val="24"/>
                <w:rtl/>
              </w:rPr>
            </w:pPr>
          </w:p>
        </w:tc>
        <w:tc>
          <w:tcPr>
            <w:tcW w:w="5669" w:type="dxa"/>
          </w:tcPr>
          <w:p w:rsidR="00FE041C" w:rsidRPr="00FE041C" w:rsidRDefault="00FE041C" w:rsidP="00FE041C">
            <w:pPr>
              <w:spacing w:line="240" w:lineRule="auto"/>
              <w:jc w:val="left"/>
              <w:rPr>
                <w:rFonts w:cs="Frankruhel"/>
                <w:sz w:val="24"/>
                <w:rtl/>
              </w:rPr>
            </w:pPr>
            <w:r>
              <w:rPr>
                <w:sz w:val="24"/>
                <w:rtl/>
              </w:rPr>
              <w:t>תוספת ראשונה</w:t>
            </w:r>
          </w:p>
        </w:tc>
        <w:tc>
          <w:tcPr>
            <w:tcW w:w="567" w:type="dxa"/>
          </w:tcPr>
          <w:p w:rsidR="00FE041C" w:rsidRPr="00FE041C" w:rsidRDefault="00FE041C" w:rsidP="00FE041C">
            <w:pPr>
              <w:spacing w:line="240" w:lineRule="auto"/>
              <w:jc w:val="left"/>
              <w:rPr>
                <w:rStyle w:val="Hyperlink"/>
                <w:rtl/>
              </w:rPr>
            </w:pPr>
            <w:hyperlink w:anchor="med4" w:tooltip="תוספת ראשונה" w:history="1">
              <w:r w:rsidRPr="00FE041C">
                <w:rPr>
                  <w:rStyle w:val="Hyperlink"/>
                </w:rPr>
                <w:t>Go</w:t>
              </w:r>
            </w:hyperlink>
          </w:p>
        </w:tc>
        <w:tc>
          <w:tcPr>
            <w:tcW w:w="850" w:type="dxa"/>
          </w:tcPr>
          <w:p w:rsidR="00FE041C" w:rsidRPr="00FE041C" w:rsidRDefault="00FE041C" w:rsidP="00FE04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E041C" w:rsidRPr="00FE041C" w:rsidTr="00FE041C">
        <w:tblPrEx>
          <w:tblCellMar>
            <w:top w:w="0" w:type="dxa"/>
            <w:bottom w:w="0" w:type="dxa"/>
          </w:tblCellMar>
        </w:tblPrEx>
        <w:tc>
          <w:tcPr>
            <w:tcW w:w="1247" w:type="dxa"/>
          </w:tcPr>
          <w:p w:rsidR="00FE041C" w:rsidRPr="00FE041C" w:rsidRDefault="00FE041C" w:rsidP="00FE041C">
            <w:pPr>
              <w:spacing w:line="240" w:lineRule="auto"/>
              <w:jc w:val="left"/>
              <w:rPr>
                <w:rFonts w:cs="Frankruhel"/>
                <w:sz w:val="24"/>
                <w:rtl/>
              </w:rPr>
            </w:pPr>
          </w:p>
        </w:tc>
        <w:tc>
          <w:tcPr>
            <w:tcW w:w="5669" w:type="dxa"/>
          </w:tcPr>
          <w:p w:rsidR="00FE041C" w:rsidRPr="00FE041C" w:rsidRDefault="00FE041C" w:rsidP="00FE041C">
            <w:pPr>
              <w:spacing w:line="240" w:lineRule="auto"/>
              <w:jc w:val="left"/>
              <w:rPr>
                <w:rFonts w:cs="Frankruhel"/>
                <w:sz w:val="24"/>
                <w:rtl/>
              </w:rPr>
            </w:pPr>
            <w:r>
              <w:rPr>
                <w:sz w:val="24"/>
                <w:rtl/>
              </w:rPr>
              <w:t>תוספת שנייה</w:t>
            </w:r>
          </w:p>
        </w:tc>
        <w:tc>
          <w:tcPr>
            <w:tcW w:w="567" w:type="dxa"/>
          </w:tcPr>
          <w:p w:rsidR="00FE041C" w:rsidRPr="00FE041C" w:rsidRDefault="00FE041C" w:rsidP="00FE041C">
            <w:pPr>
              <w:spacing w:line="240" w:lineRule="auto"/>
              <w:jc w:val="left"/>
              <w:rPr>
                <w:rStyle w:val="Hyperlink"/>
                <w:rtl/>
              </w:rPr>
            </w:pPr>
            <w:hyperlink w:anchor="med5" w:tooltip="תוספת שנייה" w:history="1">
              <w:r w:rsidRPr="00FE041C">
                <w:rPr>
                  <w:rStyle w:val="Hyperlink"/>
                </w:rPr>
                <w:t>Go</w:t>
              </w:r>
            </w:hyperlink>
          </w:p>
        </w:tc>
        <w:tc>
          <w:tcPr>
            <w:tcW w:w="850" w:type="dxa"/>
          </w:tcPr>
          <w:p w:rsidR="00FE041C" w:rsidRPr="00FE041C" w:rsidRDefault="00FE041C" w:rsidP="00FE04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rsidR="009C17D8" w:rsidRDefault="009C17D8">
      <w:pPr>
        <w:pStyle w:val="big-header"/>
        <w:ind w:left="0" w:right="1134"/>
        <w:rPr>
          <w:rFonts w:cs="FrankRuehl"/>
          <w:sz w:val="32"/>
          <w:rtl/>
        </w:rPr>
      </w:pPr>
    </w:p>
    <w:p w:rsidR="009C17D8" w:rsidRDefault="009C17D8" w:rsidP="00A86726">
      <w:pPr>
        <w:pStyle w:val="big-header"/>
        <w:ind w:left="0" w:right="1134"/>
        <w:rPr>
          <w:rFonts w:cs="FrankRuehl" w:hint="cs"/>
          <w:sz w:val="32"/>
          <w:rtl/>
        </w:rPr>
      </w:pPr>
      <w:r>
        <w:rPr>
          <w:rtl/>
        </w:rPr>
        <w:br w:type="page"/>
      </w:r>
      <w:r w:rsidR="001D7A8D">
        <w:rPr>
          <w:rFonts w:cs="FrankRuehl" w:hint="cs"/>
          <w:sz w:val="32"/>
          <w:rtl/>
        </w:rPr>
        <w:lastRenderedPageBreak/>
        <w:t>כללי הבחירות לכנסת (עיון בחומר בחירות), תשע"ח-2018</w:t>
      </w:r>
      <w:r w:rsidR="0084412B">
        <w:rPr>
          <w:rStyle w:val="a6"/>
          <w:rFonts w:cs="FrankRuehl"/>
          <w:sz w:val="32"/>
          <w:rtl/>
        </w:rPr>
        <w:footnoteReference w:customMarkFollows="1" w:id="1"/>
        <w:t>*</w:t>
      </w:r>
    </w:p>
    <w:p w:rsidR="00FB679E" w:rsidRDefault="00FB679E" w:rsidP="00416A0F">
      <w:pPr>
        <w:pStyle w:val="P00"/>
        <w:spacing w:before="72"/>
        <w:ind w:left="0" w:right="1134"/>
        <w:rPr>
          <w:rStyle w:val="default"/>
          <w:rFonts w:cs="FrankRuehl"/>
          <w:rtl/>
        </w:rPr>
      </w:pPr>
      <w:r>
        <w:rPr>
          <w:rStyle w:val="default"/>
          <w:rFonts w:cs="FrankRuehl" w:hint="cs"/>
          <w:rtl/>
        </w:rPr>
        <w:tab/>
        <w:t>בתוקף</w:t>
      </w:r>
      <w:r w:rsidR="00646801">
        <w:rPr>
          <w:rStyle w:val="default"/>
          <w:rFonts w:cs="FrankRuehl" w:hint="cs"/>
          <w:rtl/>
        </w:rPr>
        <w:t xml:space="preserve"> סמכות</w:t>
      </w:r>
      <w:r w:rsidR="00BA4D32">
        <w:rPr>
          <w:rStyle w:val="default"/>
          <w:rFonts w:cs="FrankRuehl" w:hint="cs"/>
          <w:rtl/>
        </w:rPr>
        <w:t>י לפי סעיף</w:t>
      </w:r>
      <w:r w:rsidR="00646801">
        <w:rPr>
          <w:rStyle w:val="default"/>
          <w:rFonts w:cs="FrankRuehl" w:hint="cs"/>
          <w:rtl/>
        </w:rPr>
        <w:t xml:space="preserve"> </w:t>
      </w:r>
      <w:r w:rsidR="001D7A8D">
        <w:rPr>
          <w:rStyle w:val="default"/>
          <w:rFonts w:cs="FrankRuehl" w:hint="cs"/>
          <w:rtl/>
        </w:rPr>
        <w:t>79א(ב)</w:t>
      </w:r>
      <w:r w:rsidR="00A31797">
        <w:rPr>
          <w:rStyle w:val="default"/>
          <w:rFonts w:cs="FrankRuehl" w:hint="cs"/>
          <w:rtl/>
        </w:rPr>
        <w:t xml:space="preserve"> לחוק הבחירות לכנסת [נוסח משולב], התשכ"ט-1969 (להלן </w:t>
      </w:r>
      <w:r w:rsidR="00A31797">
        <w:rPr>
          <w:rStyle w:val="default"/>
          <w:rFonts w:cs="FrankRuehl"/>
          <w:rtl/>
        </w:rPr>
        <w:t>–</w:t>
      </w:r>
      <w:r w:rsidR="00A31797">
        <w:rPr>
          <w:rStyle w:val="default"/>
          <w:rFonts w:cs="FrankRuehl" w:hint="cs"/>
          <w:rtl/>
        </w:rPr>
        <w:t xml:space="preserve"> החוק),</w:t>
      </w:r>
      <w:r w:rsidR="001D7A8D">
        <w:rPr>
          <w:rStyle w:val="default"/>
          <w:rFonts w:cs="FrankRuehl" w:hint="cs"/>
          <w:rtl/>
        </w:rPr>
        <w:t xml:space="preserve"> ובאישור ועדת החוקה חוק ומשפט של הכנסת,</w:t>
      </w:r>
      <w:r w:rsidR="00A31797">
        <w:rPr>
          <w:rStyle w:val="default"/>
          <w:rFonts w:cs="FrankRuehl" w:hint="cs"/>
          <w:rtl/>
        </w:rPr>
        <w:t xml:space="preserve"> אני קובע </w:t>
      </w:r>
      <w:r w:rsidR="00416A0F">
        <w:rPr>
          <w:rStyle w:val="default"/>
          <w:rFonts w:cs="FrankRuehl" w:hint="cs"/>
          <w:rtl/>
        </w:rPr>
        <w:t>כללים אלה</w:t>
      </w:r>
      <w:r w:rsidR="00646801">
        <w:rPr>
          <w:rStyle w:val="default"/>
          <w:rFonts w:cs="FrankRuehl" w:hint="cs"/>
          <w:rtl/>
        </w:rPr>
        <w:t>:</w:t>
      </w:r>
    </w:p>
    <w:p w:rsidR="001D7A8D" w:rsidRPr="002C4AC2" w:rsidRDefault="001D7A8D" w:rsidP="002C4AC2">
      <w:pPr>
        <w:pStyle w:val="medium2-header"/>
        <w:keepLines w:val="0"/>
        <w:spacing w:before="72"/>
        <w:ind w:left="0" w:right="1134"/>
        <w:rPr>
          <w:rFonts w:cs="FrankRuehl"/>
          <w:noProof/>
          <w:sz w:val="20"/>
          <w:rtl/>
        </w:rPr>
      </w:pPr>
      <w:bookmarkStart w:id="0" w:name="med0"/>
      <w:bookmarkEnd w:id="0"/>
      <w:r w:rsidRPr="002C4AC2">
        <w:rPr>
          <w:rFonts w:cs="FrankRuehl" w:hint="cs"/>
          <w:noProof/>
          <w:sz w:val="20"/>
          <w:rtl/>
        </w:rPr>
        <w:t>פרק א': פרשנות</w:t>
      </w:r>
    </w:p>
    <w:p w:rsidR="009C17D8" w:rsidRDefault="009C17D8" w:rsidP="00416A0F">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3pt;z-index:251652608" o:allowincell="f" filled="f" stroked="f" strokecolor="lime" strokeweight=".25pt">
            <v:textbox inset="0,0,0,0">
              <w:txbxContent>
                <w:p w:rsidR="001D4F78" w:rsidRDefault="001D4F78">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416A0F">
        <w:rPr>
          <w:rStyle w:val="default"/>
          <w:rFonts w:cs="FrankRuehl" w:hint="cs"/>
          <w:rtl/>
        </w:rPr>
        <w:t xml:space="preserve">בכללים אלה </w:t>
      </w:r>
      <w:r w:rsidR="00416A0F">
        <w:rPr>
          <w:rStyle w:val="default"/>
          <w:rFonts w:cs="FrankRuehl"/>
          <w:rtl/>
        </w:rPr>
        <w:t>–</w:t>
      </w:r>
    </w:p>
    <w:p w:rsidR="00416A0F" w:rsidRDefault="00416A0F" w:rsidP="00416A0F">
      <w:pPr>
        <w:pStyle w:val="P00"/>
        <w:spacing w:before="72"/>
        <w:ind w:left="0" w:right="1134"/>
        <w:rPr>
          <w:rStyle w:val="default"/>
          <w:rFonts w:cs="FrankRuehl" w:hint="cs"/>
          <w:rtl/>
        </w:rPr>
      </w:pPr>
      <w:r>
        <w:rPr>
          <w:rStyle w:val="default"/>
          <w:rFonts w:cs="FrankRuehl" w:hint="cs"/>
          <w:rtl/>
        </w:rPr>
        <w:tab/>
        <w:t>"</w:t>
      </w:r>
      <w:r w:rsidR="002C4AC2">
        <w:rPr>
          <w:rStyle w:val="default"/>
          <w:rFonts w:cs="FrankRuehl" w:hint="cs"/>
          <w:rtl/>
        </w:rPr>
        <w:t xml:space="preserve">בקשה לעיון" </w:t>
      </w:r>
      <w:r w:rsidR="002C4AC2">
        <w:rPr>
          <w:rStyle w:val="default"/>
          <w:rFonts w:cs="FrankRuehl"/>
          <w:rtl/>
        </w:rPr>
        <w:t>–</w:t>
      </w:r>
      <w:r w:rsidR="002C4AC2">
        <w:rPr>
          <w:rStyle w:val="default"/>
          <w:rFonts w:cs="FrankRuehl" w:hint="cs"/>
          <w:rtl/>
        </w:rPr>
        <w:t xml:space="preserve"> בקשה לעיין בחומר בחירות, שהוגשה לפי כללים אלה</w:t>
      </w:r>
      <w:r>
        <w:rPr>
          <w:rStyle w:val="default"/>
          <w:rFonts w:cs="FrankRuehl" w:hint="cs"/>
          <w:rtl/>
        </w:rPr>
        <w:t>;</w:t>
      </w:r>
    </w:p>
    <w:p w:rsidR="00416A0F" w:rsidRDefault="00416A0F" w:rsidP="00416A0F">
      <w:pPr>
        <w:pStyle w:val="P00"/>
        <w:spacing w:before="72"/>
        <w:ind w:left="0" w:right="1134"/>
        <w:rPr>
          <w:rStyle w:val="default"/>
          <w:rFonts w:cs="FrankRuehl"/>
          <w:rtl/>
        </w:rPr>
      </w:pPr>
      <w:r>
        <w:rPr>
          <w:rStyle w:val="default"/>
          <w:rFonts w:cs="FrankRuehl" w:hint="cs"/>
          <w:rtl/>
        </w:rPr>
        <w:tab/>
        <w:t>"</w:t>
      </w:r>
      <w:r w:rsidR="002C4AC2">
        <w:rPr>
          <w:rStyle w:val="default"/>
          <w:rFonts w:cs="FrankRuehl" w:hint="cs"/>
          <w:rtl/>
        </w:rPr>
        <w:t xml:space="preserve">חומר בחירות" </w:t>
      </w:r>
      <w:r w:rsidR="002C4AC2">
        <w:rPr>
          <w:rStyle w:val="default"/>
          <w:rFonts w:cs="FrankRuehl"/>
          <w:rtl/>
        </w:rPr>
        <w:t>–</w:t>
      </w:r>
      <w:r w:rsidR="002C4AC2">
        <w:rPr>
          <w:rStyle w:val="default"/>
          <w:rFonts w:cs="FrankRuehl" w:hint="cs"/>
          <w:rtl/>
        </w:rPr>
        <w:t xml:space="preserve"> חומר רגיש או טפסים, לפי העניין</w:t>
      </w:r>
      <w:r>
        <w:rPr>
          <w:rStyle w:val="default"/>
          <w:rFonts w:cs="FrankRuehl" w:hint="cs"/>
          <w:rtl/>
        </w:rPr>
        <w:t>;</w:t>
      </w:r>
    </w:p>
    <w:p w:rsidR="002C4AC2" w:rsidRDefault="002C4AC2" w:rsidP="00416A0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"חומר רגיש" </w:t>
      </w:r>
      <w:r>
        <w:rPr>
          <w:rStyle w:val="default"/>
          <w:rFonts w:cs="FrankRuehl"/>
          <w:rtl/>
        </w:rPr>
        <w:t>–</w:t>
      </w:r>
      <w:r>
        <w:rPr>
          <w:rStyle w:val="default"/>
          <w:rFonts w:cs="FrankRuehl" w:hint="cs"/>
          <w:rtl/>
        </w:rPr>
        <w:t xml:space="preserve"> המסמכים המפורטים בתוספת הראשונה;</w:t>
      </w:r>
    </w:p>
    <w:p w:rsidR="00416A0F" w:rsidRDefault="00416A0F" w:rsidP="00416A0F">
      <w:pPr>
        <w:pStyle w:val="P00"/>
        <w:spacing w:before="72"/>
        <w:ind w:left="0" w:right="1134"/>
        <w:rPr>
          <w:rStyle w:val="default"/>
          <w:rFonts w:cs="FrankRuehl" w:hint="cs"/>
          <w:rtl/>
        </w:rPr>
      </w:pPr>
      <w:r>
        <w:rPr>
          <w:rStyle w:val="default"/>
          <w:rFonts w:cs="FrankRuehl" w:hint="cs"/>
          <w:rtl/>
        </w:rPr>
        <w:tab/>
        <w:t>"</w:t>
      </w:r>
      <w:r w:rsidR="002C4AC2">
        <w:rPr>
          <w:rStyle w:val="default"/>
          <w:rFonts w:cs="FrankRuehl" w:hint="cs"/>
          <w:rtl/>
        </w:rPr>
        <w:t xml:space="preserve">חוק הגנת הפרטיות" </w:t>
      </w:r>
      <w:r w:rsidR="002C4AC2">
        <w:rPr>
          <w:rStyle w:val="default"/>
          <w:rFonts w:cs="FrankRuehl"/>
          <w:rtl/>
        </w:rPr>
        <w:t>–</w:t>
      </w:r>
      <w:r w:rsidR="002C4AC2">
        <w:rPr>
          <w:rStyle w:val="default"/>
          <w:rFonts w:cs="FrankRuehl" w:hint="cs"/>
          <w:rtl/>
        </w:rPr>
        <w:t xml:space="preserve"> חוק הגנת הפרטיות, התשמ"א-1981</w:t>
      </w:r>
      <w:r>
        <w:rPr>
          <w:rStyle w:val="default"/>
          <w:rFonts w:cs="FrankRuehl" w:hint="cs"/>
          <w:rtl/>
        </w:rPr>
        <w:t>;</w:t>
      </w:r>
    </w:p>
    <w:p w:rsidR="00416A0F" w:rsidRDefault="00416A0F" w:rsidP="00416A0F">
      <w:pPr>
        <w:pStyle w:val="P00"/>
        <w:spacing w:before="72"/>
        <w:ind w:left="0" w:right="1134"/>
        <w:rPr>
          <w:rStyle w:val="default"/>
          <w:rFonts w:cs="FrankRuehl"/>
          <w:rtl/>
        </w:rPr>
      </w:pPr>
      <w:r>
        <w:rPr>
          <w:rStyle w:val="default"/>
          <w:rFonts w:cs="FrankRuehl" w:hint="cs"/>
          <w:rtl/>
        </w:rPr>
        <w:tab/>
        <w:t>"</w:t>
      </w:r>
      <w:r w:rsidR="002C4AC2">
        <w:rPr>
          <w:rStyle w:val="default"/>
          <w:rFonts w:cs="FrankRuehl" w:hint="cs"/>
          <w:rtl/>
        </w:rPr>
        <w:t xml:space="preserve">חוק חופש המידע" </w:t>
      </w:r>
      <w:r w:rsidR="002C4AC2">
        <w:rPr>
          <w:rStyle w:val="default"/>
          <w:rFonts w:cs="FrankRuehl"/>
          <w:rtl/>
        </w:rPr>
        <w:t>–</w:t>
      </w:r>
      <w:r w:rsidR="002C4AC2">
        <w:rPr>
          <w:rStyle w:val="default"/>
          <w:rFonts w:cs="FrankRuehl" w:hint="cs"/>
          <w:rtl/>
        </w:rPr>
        <w:t xml:space="preserve"> חוק חופש המידע, התשנ"ח-1998</w:t>
      </w:r>
      <w:r>
        <w:rPr>
          <w:rStyle w:val="default"/>
          <w:rFonts w:cs="FrankRuehl" w:hint="cs"/>
          <w:rtl/>
        </w:rPr>
        <w:t>;</w:t>
      </w:r>
    </w:p>
    <w:p w:rsidR="002C4AC2" w:rsidRDefault="002C4AC2" w:rsidP="00416A0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"טפסים" </w:t>
      </w:r>
      <w:r>
        <w:rPr>
          <w:rStyle w:val="default"/>
          <w:rFonts w:cs="FrankRuehl"/>
          <w:rtl/>
        </w:rPr>
        <w:t>–</w:t>
      </w:r>
      <w:r>
        <w:rPr>
          <w:rStyle w:val="default"/>
          <w:rFonts w:cs="FrankRuehl" w:hint="cs"/>
          <w:rtl/>
        </w:rPr>
        <w:t xml:space="preserve"> המסמכים המפורטים בתוספת השנייה, שמולאו על ידי ועדת הקלפי והוחזרו לוועדה המרכזית;</w:t>
      </w:r>
    </w:p>
    <w:p w:rsidR="002C4AC2" w:rsidRDefault="002C4AC2" w:rsidP="00416A0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"מבקש" </w:t>
      </w:r>
      <w:r>
        <w:rPr>
          <w:rStyle w:val="default"/>
          <w:rFonts w:cs="FrankRuehl"/>
          <w:rtl/>
        </w:rPr>
        <w:t>–</w:t>
      </w:r>
      <w:r>
        <w:rPr>
          <w:rStyle w:val="default"/>
          <w:rFonts w:cs="FrankRuehl" w:hint="cs"/>
          <w:rtl/>
        </w:rPr>
        <w:t xml:space="preserve"> מי שהגיש בקשה לעיון;</w:t>
      </w:r>
    </w:p>
    <w:p w:rsidR="002C4AC2" w:rsidRDefault="002C4AC2" w:rsidP="00416A0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"עיון", לעניין חומר בחירות </w:t>
      </w:r>
      <w:r>
        <w:rPr>
          <w:rStyle w:val="default"/>
          <w:rFonts w:cs="FrankRuehl"/>
          <w:rtl/>
        </w:rPr>
        <w:t>–</w:t>
      </w:r>
      <w:r>
        <w:rPr>
          <w:rStyle w:val="default"/>
          <w:rFonts w:cs="FrankRuehl" w:hint="cs"/>
          <w:rtl/>
        </w:rPr>
        <w:t xml:space="preserve"> לרבות בחינה, צפייה, צילום, הדפסה, הקלטה, קבלת פלט מחשב או קבלת עותק של החומר בכל דרך אחרת, בהתאם לסוג החומר וצורת החזקתו;</w:t>
      </w:r>
    </w:p>
    <w:p w:rsidR="002C4AC2" w:rsidRDefault="002C4AC2" w:rsidP="00416A0F">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"תצהיר" </w:t>
      </w:r>
      <w:r>
        <w:rPr>
          <w:rStyle w:val="default"/>
          <w:rFonts w:cs="FrankRuehl"/>
          <w:rtl/>
        </w:rPr>
        <w:t>–</w:t>
      </w:r>
      <w:r>
        <w:rPr>
          <w:rStyle w:val="default"/>
          <w:rFonts w:cs="FrankRuehl" w:hint="cs"/>
          <w:rtl/>
        </w:rPr>
        <w:t xml:space="preserve"> תצהיר לפי סעיף 15 לפקודת הראיות [נוסח חדש], התשל"א-1971;</w:t>
      </w:r>
    </w:p>
    <w:p w:rsidR="00416A0F" w:rsidRDefault="00416A0F" w:rsidP="00416A0F">
      <w:pPr>
        <w:pStyle w:val="P00"/>
        <w:spacing w:before="72"/>
        <w:ind w:left="0" w:right="1134"/>
        <w:rPr>
          <w:rStyle w:val="default"/>
          <w:rFonts w:cs="FrankRuehl"/>
          <w:rtl/>
        </w:rPr>
      </w:pPr>
      <w:r>
        <w:rPr>
          <w:rStyle w:val="default"/>
          <w:rFonts w:cs="FrankRuehl" w:hint="cs"/>
          <w:rtl/>
        </w:rPr>
        <w:tab/>
        <w:t xml:space="preserve">"תקנות הבחירות" </w:t>
      </w:r>
      <w:r>
        <w:rPr>
          <w:rStyle w:val="default"/>
          <w:rFonts w:cs="FrankRuehl"/>
          <w:rtl/>
        </w:rPr>
        <w:t>–</w:t>
      </w:r>
      <w:r>
        <w:rPr>
          <w:rStyle w:val="default"/>
          <w:rFonts w:cs="FrankRuehl" w:hint="cs"/>
          <w:rtl/>
        </w:rPr>
        <w:t xml:space="preserve"> תקנות הבחירות לכנסת, התשל"ג-1973.</w:t>
      </w:r>
    </w:p>
    <w:p w:rsidR="002C4AC2" w:rsidRPr="002C4AC2" w:rsidRDefault="002C4AC2" w:rsidP="002C4AC2">
      <w:pPr>
        <w:pStyle w:val="medium2-header"/>
        <w:keepLines w:val="0"/>
        <w:spacing w:before="72"/>
        <w:ind w:left="0" w:right="1134"/>
        <w:rPr>
          <w:rFonts w:cs="FrankRuehl"/>
          <w:noProof/>
          <w:sz w:val="20"/>
          <w:rtl/>
        </w:rPr>
      </w:pPr>
      <w:bookmarkStart w:id="2" w:name="med1"/>
      <w:bookmarkEnd w:id="2"/>
      <w:r w:rsidRPr="002C4AC2">
        <w:rPr>
          <w:rFonts w:cs="FrankRuehl" w:hint="cs"/>
          <w:noProof/>
          <w:sz w:val="20"/>
          <w:rtl/>
        </w:rPr>
        <w:t>פרק ב': זכאות לעיון והוראות מיוחדות</w:t>
      </w:r>
    </w:p>
    <w:p w:rsidR="00416A0F" w:rsidRDefault="00416A0F" w:rsidP="00416A0F">
      <w:pPr>
        <w:pStyle w:val="P00"/>
        <w:spacing w:before="72"/>
        <w:ind w:left="0" w:right="1134"/>
        <w:rPr>
          <w:rStyle w:val="default"/>
          <w:rFonts w:cs="FrankRuehl"/>
          <w:rtl/>
        </w:rPr>
      </w:pPr>
      <w:bookmarkStart w:id="3" w:name="Seif2"/>
      <w:bookmarkEnd w:id="3"/>
      <w:r>
        <w:rPr>
          <w:lang w:val="he-IL"/>
        </w:rPr>
        <w:pict>
          <v:rect id="_x0000_s1080" style="position:absolute;left:0;text-align:left;margin-left:464.5pt;margin-top:8.05pt;width:75.05pt;height:33.9pt;z-index:251653632" o:allowincell="f" filled="f" stroked="f" strokecolor="lime" strokeweight=".25pt">
            <v:textbox inset="0,0,0,0">
              <w:txbxContent>
                <w:p w:rsidR="001D4F78" w:rsidRDefault="001D4F78" w:rsidP="00416A0F">
                  <w:pPr>
                    <w:spacing w:line="160" w:lineRule="exact"/>
                    <w:jc w:val="left"/>
                    <w:rPr>
                      <w:rFonts w:cs="Miriam" w:hint="cs"/>
                      <w:noProof/>
                      <w:sz w:val="18"/>
                      <w:szCs w:val="18"/>
                      <w:rtl/>
                    </w:rPr>
                  </w:pPr>
                  <w:r>
                    <w:rPr>
                      <w:rFonts w:cs="Miriam" w:hint="cs"/>
                      <w:sz w:val="18"/>
                      <w:szCs w:val="18"/>
                      <w:rtl/>
                    </w:rPr>
                    <w:t>זכאות לעיון בחומר רגיש לצורך ערעור בחירות והוראות מיוחדות</w:t>
                  </w:r>
                </w:p>
              </w:txbxContent>
            </v:textbox>
            <w10:anchorlock/>
          </v:rect>
        </w:pict>
      </w:r>
      <w:r>
        <w:rPr>
          <w:rStyle w:val="big-number"/>
          <w:rFonts w:cs="Miriam" w:hint="cs"/>
          <w:rtl/>
        </w:rPr>
        <w:t>2</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r>
      <w:r w:rsidR="002C4AC2">
        <w:rPr>
          <w:rStyle w:val="default"/>
          <w:rFonts w:cs="FrankRuehl" w:hint="cs"/>
          <w:rtl/>
        </w:rPr>
        <w:t>מי שרשאי להגיש ערעור בחירות לפי סעיף 86 לחוק, ומעוניין לשם הגשת הערעור לעיין בחומר רגיש, יגיש ליושב ראש הוועדה המרכזית בקשה לעיון בחומר רגיש בהתאם להוראות סעיף 4</w:t>
      </w:r>
      <w:r>
        <w:rPr>
          <w:rStyle w:val="default"/>
          <w:rFonts w:cs="FrankRuehl" w:hint="cs"/>
          <w:rtl/>
        </w:rPr>
        <w:t>.</w:t>
      </w:r>
    </w:p>
    <w:p w:rsidR="002C4AC2" w:rsidRDefault="002C4AC2" w:rsidP="00416A0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לבקשה לעיון יצורף תצהיר שבו יפרט המבקש את כל אלה:</w:t>
      </w:r>
    </w:p>
    <w:p w:rsidR="002C4AC2" w:rsidRDefault="002C4AC2" w:rsidP="002C4AC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מהן רשימות המועמדים שבפתקי ההצבעה שלהן הוא מבקש לעיין ובאילו קלפיות;</w:t>
      </w:r>
    </w:p>
    <w:p w:rsidR="002C4AC2" w:rsidRDefault="002C4AC2" w:rsidP="002C4AC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מהם הליקויים אשר לדעתו נפלו בפתקי ההצבעה שבהם הוא מבקש לעיין והיקף הליקויים;</w:t>
      </w:r>
    </w:p>
    <w:p w:rsidR="002C4AC2" w:rsidRDefault="002C4AC2" w:rsidP="002C4AC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מהן הראיות למידע שבידיו על הליקויים לכאורה והיקפם.</w:t>
      </w:r>
    </w:p>
    <w:p w:rsidR="002C4AC2" w:rsidRDefault="002C4AC2" w:rsidP="00416A0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יושב ראש הוועדה המרכזית יאשר בקשה לעיון בחומר רגיש אם מצא שקיימות ראיות לכאורה לליקוי כנטען בתצהיר שצורף לבקשה וכי היקפו של ליקוי זה היה עלול להשפיע על חלוקת המנדטים.</w:t>
      </w:r>
    </w:p>
    <w:p w:rsidR="002C4AC2" w:rsidRDefault="002C4AC2" w:rsidP="00416A0F">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בהחלטה לאשר בקשה לעיון בחומר רגיש לפי סעיף קטן (ג), יקבע יושב ראש הוועדה המרכזית את היקף החומר הרגיש שבו זכאי המבקש לעיין ואת דרכי העיון בו.</w:t>
      </w:r>
    </w:p>
    <w:p w:rsidR="002C4AC2" w:rsidRDefault="002C4AC2" w:rsidP="00416A0F">
      <w:pPr>
        <w:pStyle w:val="P00"/>
        <w:spacing w:before="72"/>
        <w:ind w:left="0" w:right="1134"/>
        <w:rPr>
          <w:rStyle w:val="default"/>
          <w:rFonts w:cs="FrankRuehl"/>
          <w:rtl/>
        </w:rPr>
      </w:pPr>
      <w:r>
        <w:rPr>
          <w:rStyle w:val="default"/>
          <w:rFonts w:cs="FrankRuehl"/>
          <w:rtl/>
        </w:rPr>
        <w:tab/>
      </w:r>
      <w:r>
        <w:rPr>
          <w:rStyle w:val="default"/>
          <w:rFonts w:cs="FrankRuehl" w:hint="cs"/>
          <w:rtl/>
        </w:rPr>
        <w:t>(ה)</w:t>
      </w:r>
      <w:r w:rsidR="00292ABB">
        <w:rPr>
          <w:rStyle w:val="default"/>
          <w:rFonts w:cs="FrankRuehl"/>
          <w:rtl/>
        </w:rPr>
        <w:tab/>
      </w:r>
      <w:r w:rsidR="00292ABB">
        <w:rPr>
          <w:rStyle w:val="default"/>
          <w:rFonts w:cs="FrankRuehl" w:hint="cs"/>
          <w:rtl/>
        </w:rPr>
        <w:t xml:space="preserve">עיון בחומר רגיש לפי סעיף זה ייעשה במשרדי הוועדה המרכזית, </w:t>
      </w:r>
      <w:r w:rsidR="00330813">
        <w:rPr>
          <w:rStyle w:val="default"/>
          <w:rFonts w:cs="FrankRuehl" w:hint="cs"/>
          <w:rtl/>
        </w:rPr>
        <w:t xml:space="preserve">באמצעות עובדים של הוועדה המרכזית וכן, בהתאם לבקשת המבקש </w:t>
      </w:r>
      <w:r w:rsidR="00330813">
        <w:rPr>
          <w:rStyle w:val="default"/>
          <w:rFonts w:cs="FrankRuehl"/>
          <w:rtl/>
        </w:rPr>
        <w:t>–</w:t>
      </w:r>
      <w:r w:rsidR="00330813">
        <w:rPr>
          <w:rStyle w:val="default"/>
          <w:rFonts w:cs="FrankRuehl" w:hint="cs"/>
          <w:rtl/>
        </w:rPr>
        <w:t xml:space="preserve"> בנוכחות באי כוחו.</w:t>
      </w:r>
    </w:p>
    <w:p w:rsidR="00330813" w:rsidRDefault="00330813" w:rsidP="00416A0F">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 xml:space="preserve">עובדי הוועדה המרכזית ירשמו את ממצאי העיון בפרוטוקול מיוחד שיערכו, וככל שיספרו את פתקי ההצבעה </w:t>
      </w:r>
      <w:r>
        <w:rPr>
          <w:rStyle w:val="default"/>
          <w:rFonts w:cs="FrankRuehl"/>
          <w:rtl/>
        </w:rPr>
        <w:t>–</w:t>
      </w:r>
      <w:r>
        <w:rPr>
          <w:rStyle w:val="default"/>
          <w:rFonts w:cs="FrankRuehl" w:hint="cs"/>
          <w:rtl/>
        </w:rPr>
        <w:t xml:space="preserve"> בגיליון ספירת קולות כשרים ובפרוטוקול בדבר קולות פסולים שייערכו לפי טפרסים 13 ו-19 שבתוספת לתקנות הבחירות, לפי העניין; על העיון יפקח עובד בכיר של הוועדה המרכזית, שיסמיך לכך יושב ראש הוועדה.</w:t>
      </w:r>
    </w:p>
    <w:p w:rsidR="00416A0F" w:rsidRDefault="00416A0F" w:rsidP="00BF1307">
      <w:pPr>
        <w:pStyle w:val="P00"/>
        <w:spacing w:before="72"/>
        <w:ind w:left="0" w:right="1134"/>
        <w:rPr>
          <w:rStyle w:val="default"/>
          <w:rFonts w:cs="FrankRuehl"/>
          <w:rtl/>
        </w:rPr>
      </w:pPr>
      <w:bookmarkStart w:id="4" w:name="Seif3"/>
      <w:bookmarkEnd w:id="4"/>
      <w:r>
        <w:rPr>
          <w:lang w:val="he-IL"/>
        </w:rPr>
        <w:pict>
          <v:rect id="_x0000_s1081" style="position:absolute;left:0;text-align:left;margin-left:464.5pt;margin-top:8.05pt;width:75.05pt;height:22.4pt;z-index:251654656" o:allowincell="f" filled="f" stroked="f" strokecolor="lime" strokeweight=".25pt">
            <v:textbox inset="0,0,0,0">
              <w:txbxContent>
                <w:p w:rsidR="001D4F78" w:rsidRDefault="001D4F78" w:rsidP="00416A0F">
                  <w:pPr>
                    <w:spacing w:line="160" w:lineRule="exact"/>
                    <w:jc w:val="left"/>
                    <w:rPr>
                      <w:rFonts w:cs="Miriam" w:hint="cs"/>
                      <w:noProof/>
                      <w:sz w:val="18"/>
                      <w:szCs w:val="18"/>
                      <w:rtl/>
                    </w:rPr>
                  </w:pPr>
                  <w:r>
                    <w:rPr>
                      <w:rFonts w:cs="Miriam" w:hint="cs"/>
                      <w:sz w:val="18"/>
                      <w:szCs w:val="18"/>
                      <w:rtl/>
                    </w:rPr>
                    <w:t>זכאות לעיון בטפסים והוראות מיוחדות</w:t>
                  </w:r>
                </w:p>
              </w:txbxContent>
            </v:textbox>
            <w10:anchorlock/>
          </v:rect>
        </w:pict>
      </w:r>
      <w:r w:rsidR="00BF1307">
        <w:rPr>
          <w:rStyle w:val="big-number"/>
          <w:rFonts w:cs="Miriam" w:hint="cs"/>
          <w:rtl/>
        </w:rPr>
        <w:t>3</w:t>
      </w:r>
      <w:r>
        <w:rPr>
          <w:rStyle w:val="big-number"/>
          <w:rFonts w:cs="Miriam"/>
          <w:rtl/>
        </w:rPr>
        <w:t>.</w:t>
      </w:r>
      <w:r>
        <w:rPr>
          <w:rStyle w:val="big-number"/>
          <w:rFonts w:cs="Miriam"/>
          <w:rtl/>
        </w:rPr>
        <w:tab/>
      </w:r>
      <w:r w:rsidR="00BF1307">
        <w:rPr>
          <w:rStyle w:val="default"/>
          <w:rFonts w:cs="FrankRuehl" w:hint="cs"/>
          <w:rtl/>
        </w:rPr>
        <w:t>(א)</w:t>
      </w:r>
      <w:r w:rsidR="00BF1307">
        <w:rPr>
          <w:rStyle w:val="default"/>
          <w:rFonts w:cs="FrankRuehl" w:hint="cs"/>
          <w:rtl/>
        </w:rPr>
        <w:tab/>
      </w:r>
      <w:r w:rsidR="00D3636F">
        <w:rPr>
          <w:rStyle w:val="default"/>
          <w:rFonts w:cs="FrankRuehl" w:hint="cs"/>
          <w:rtl/>
        </w:rPr>
        <w:t>מי שמעוניין לעיין בטפסים יגיש ליושב ראש הוועדה המרכזית בקשה לעיון בטפסים בהתאם להוראות סעיף 4</w:t>
      </w:r>
      <w:r w:rsidR="00BF1307">
        <w:rPr>
          <w:rStyle w:val="default"/>
          <w:rFonts w:cs="FrankRuehl" w:hint="cs"/>
          <w:rtl/>
        </w:rPr>
        <w:t>.</w:t>
      </w:r>
    </w:p>
    <w:p w:rsidR="00D3636F" w:rsidRDefault="00D3636F" w:rsidP="00BF1307">
      <w:pPr>
        <w:pStyle w:val="P00"/>
        <w:spacing w:before="72"/>
        <w:ind w:left="0" w:right="1134"/>
        <w:rPr>
          <w:rStyle w:val="default"/>
          <w:rFonts w:cs="FrankRuehl"/>
          <w:rtl/>
        </w:rPr>
      </w:pPr>
      <w:r>
        <w:rPr>
          <w:rStyle w:val="default"/>
          <w:rFonts w:cs="FrankRuehl"/>
          <w:rtl/>
        </w:rPr>
        <w:lastRenderedPageBreak/>
        <w:tab/>
      </w:r>
      <w:r>
        <w:rPr>
          <w:rStyle w:val="default"/>
          <w:rFonts w:cs="FrankRuehl" w:hint="cs"/>
          <w:rtl/>
        </w:rPr>
        <w:t>(ב)</w:t>
      </w:r>
      <w:r>
        <w:rPr>
          <w:rStyle w:val="default"/>
          <w:rFonts w:cs="FrankRuehl"/>
          <w:rtl/>
        </w:rPr>
        <w:tab/>
      </w:r>
      <w:r w:rsidR="0094445B">
        <w:rPr>
          <w:rStyle w:val="default"/>
          <w:rFonts w:cs="FrankRuehl" w:hint="cs"/>
          <w:rtl/>
        </w:rPr>
        <w:t>בבקשה לעיון בטפסים, יפרט המבקש את היקף הטפסים שבהם הוא מבקש לעיין ואם הוא מבקש לעיין בטפסים לשם הגשת ערעור בחירות.</w:t>
      </w:r>
    </w:p>
    <w:p w:rsidR="0094445B" w:rsidRDefault="0094445B" w:rsidP="00BF130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בבקשה לעיון בטפסים שאינה לשם הגשת ערעור בחירות יושב ראש הוועדה המרכזית </w:t>
      </w:r>
      <w:r>
        <w:rPr>
          <w:rStyle w:val="default"/>
          <w:rFonts w:cs="FrankRuehl"/>
          <w:rtl/>
        </w:rPr>
        <w:t>–</w:t>
      </w:r>
    </w:p>
    <w:p w:rsidR="0094445B" w:rsidRDefault="0094445B" w:rsidP="0094445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לא ייתן היתר לעיון בטפסים שלגביהם הוגשה הבקשה לעיון, כולם או חלקם, אם התקיים סייג מהסייגים שבסעיף 9(א) לחוק חופש המידע;</w:t>
      </w:r>
    </w:p>
    <w:p w:rsidR="0094445B" w:rsidRDefault="0094445B" w:rsidP="0094445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רשאי שלא לתת היתר לעיון בטפסים שלגביהם הוגשה הבקשה לעיון, כולם או חלקם, אם התקיים סייג מהסייגים שבסעיף 9(ב) לחוק חופש המידע.</w:t>
      </w:r>
    </w:p>
    <w:p w:rsidR="0094445B" w:rsidRDefault="0094445B" w:rsidP="00BF1307">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944D87">
        <w:rPr>
          <w:rStyle w:val="default"/>
          <w:rFonts w:cs="FrankRuehl" w:hint="cs"/>
          <w:rtl/>
        </w:rPr>
        <w:t>אישר יושב ראש הוועדה המרכזית את הבקשה לעיון בטפסים, יקבע, במסגרת האישור, את דרך העיון בטפסים שתהיה באחד מאלה:</w:t>
      </w:r>
    </w:p>
    <w:p w:rsidR="00944D87" w:rsidRDefault="00944D87" w:rsidP="00944D8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עיון בטפסים במשרדי הוועדה המרכזית, באמצעות עובדי הוועדה המרכזית ובנוכחות המבקש או באי כוחו;</w:t>
      </w:r>
    </w:p>
    <w:p w:rsidR="00944D87" w:rsidRDefault="00944D87" w:rsidP="00944D8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מסירת תקליטור הכולל סריקה ממוחשבת של הטפסים לידי המבקש, ככל שסריקה ממוחשבת כאמור מצויה בידי הוועדה המרכזית.</w:t>
      </w:r>
    </w:p>
    <w:p w:rsidR="00944D87" w:rsidRDefault="00944D87" w:rsidP="00BF1307">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יושב ראש הוועדה המרכזית רשאי להסמיך עובד בכיר של הוועדה המרכזית (להלן </w:t>
      </w:r>
      <w:r>
        <w:rPr>
          <w:rStyle w:val="default"/>
          <w:rFonts w:cs="FrankRuehl"/>
          <w:rtl/>
        </w:rPr>
        <w:t>–</w:t>
      </w:r>
      <w:r>
        <w:rPr>
          <w:rStyle w:val="default"/>
          <w:rFonts w:cs="FrankRuehl" w:hint="cs"/>
          <w:rtl/>
        </w:rPr>
        <w:t xml:space="preserve"> העובד המוסמך), להכריע בבקשות לעיון בטפסים שאינן לשם הגשת ערעור בחירות.</w:t>
      </w:r>
    </w:p>
    <w:p w:rsidR="00944D87" w:rsidRPr="00944D87" w:rsidRDefault="00944D87" w:rsidP="00944D87">
      <w:pPr>
        <w:pStyle w:val="medium2-header"/>
        <w:keepLines w:val="0"/>
        <w:spacing w:before="72"/>
        <w:ind w:left="0" w:right="1134"/>
        <w:rPr>
          <w:rFonts w:cs="FrankRuehl"/>
          <w:noProof/>
          <w:sz w:val="20"/>
          <w:rtl/>
        </w:rPr>
      </w:pPr>
      <w:bookmarkStart w:id="5" w:name="med2"/>
      <w:bookmarkEnd w:id="5"/>
      <w:r w:rsidRPr="00944D87">
        <w:rPr>
          <w:rFonts w:cs="FrankRuehl" w:hint="cs"/>
          <w:noProof/>
          <w:sz w:val="20"/>
          <w:rtl/>
        </w:rPr>
        <w:t>פרק ג': הגשת בקשות לעיון והטיפול בהן</w:t>
      </w:r>
    </w:p>
    <w:p w:rsidR="00416A0F" w:rsidRDefault="00416A0F" w:rsidP="00BF1307">
      <w:pPr>
        <w:pStyle w:val="P00"/>
        <w:spacing w:before="72"/>
        <w:ind w:left="0" w:right="1134"/>
        <w:rPr>
          <w:rStyle w:val="default"/>
          <w:rFonts w:cs="FrankRuehl"/>
          <w:rtl/>
        </w:rPr>
      </w:pPr>
      <w:bookmarkStart w:id="6" w:name="Seif4"/>
      <w:bookmarkEnd w:id="6"/>
      <w:r>
        <w:rPr>
          <w:lang w:val="he-IL"/>
        </w:rPr>
        <w:pict>
          <v:rect id="_x0000_s1082" style="position:absolute;left:0;text-align:left;margin-left:464.5pt;margin-top:8.05pt;width:75.05pt;height:20.45pt;z-index:251655680" o:allowincell="f" filled="f" stroked="f" strokecolor="lime" strokeweight=".25pt">
            <v:textbox inset="0,0,0,0">
              <w:txbxContent>
                <w:p w:rsidR="001D4F78" w:rsidRDefault="001D4F78" w:rsidP="00416A0F">
                  <w:pPr>
                    <w:spacing w:line="160" w:lineRule="exact"/>
                    <w:jc w:val="left"/>
                    <w:rPr>
                      <w:rFonts w:cs="Miriam" w:hint="cs"/>
                      <w:noProof/>
                      <w:sz w:val="18"/>
                      <w:szCs w:val="18"/>
                      <w:rtl/>
                    </w:rPr>
                  </w:pPr>
                  <w:r>
                    <w:rPr>
                      <w:rFonts w:cs="Miriam" w:hint="cs"/>
                      <w:sz w:val="18"/>
                      <w:szCs w:val="18"/>
                      <w:rtl/>
                    </w:rPr>
                    <w:t>נוהל הגשת בקשות לעיון והטיפול בהן</w:t>
                  </w:r>
                </w:p>
              </w:txbxContent>
            </v:textbox>
            <w10:anchorlock/>
          </v:rect>
        </w:pict>
      </w:r>
      <w:r w:rsidR="00BF1307">
        <w:rPr>
          <w:rStyle w:val="big-number"/>
          <w:rFonts w:cs="Miriam" w:hint="cs"/>
          <w:rtl/>
        </w:rPr>
        <w:t>4</w:t>
      </w:r>
      <w:r>
        <w:rPr>
          <w:rStyle w:val="big-number"/>
          <w:rFonts w:cs="Miriam"/>
          <w:rtl/>
        </w:rPr>
        <w:t>.</w:t>
      </w:r>
      <w:r>
        <w:rPr>
          <w:rStyle w:val="big-number"/>
          <w:rFonts w:cs="Miriam"/>
          <w:rtl/>
        </w:rPr>
        <w:tab/>
      </w:r>
      <w:r w:rsidR="00944D87">
        <w:rPr>
          <w:rStyle w:val="default"/>
          <w:rFonts w:cs="FrankRuehl" w:hint="cs"/>
          <w:rtl/>
        </w:rPr>
        <w:t>(א)</w:t>
      </w:r>
      <w:r w:rsidR="00944D87">
        <w:rPr>
          <w:rStyle w:val="default"/>
          <w:rFonts w:cs="FrankRuehl"/>
          <w:rtl/>
        </w:rPr>
        <w:tab/>
      </w:r>
      <w:r w:rsidR="00944D87">
        <w:rPr>
          <w:rStyle w:val="default"/>
          <w:rFonts w:cs="FrankRuehl" w:hint="cs"/>
          <w:rtl/>
        </w:rPr>
        <w:t>בקשה לעיון</w:t>
      </w:r>
      <w:r w:rsidR="0046377A">
        <w:rPr>
          <w:rStyle w:val="default"/>
          <w:rFonts w:cs="FrankRuehl" w:hint="cs"/>
          <w:rtl/>
        </w:rPr>
        <w:t xml:space="preserve"> תוגש בכתב למזכירות הוועדה המרכזית, ויצוינו בה, נוסף על האמור בסעיפים 2 או 3, לפי העניין, כל אלה:</w:t>
      </w:r>
    </w:p>
    <w:p w:rsidR="0046377A" w:rsidRDefault="0046377A" w:rsidP="0024607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שם המבקש, מספר זהותו, מענו להמצאת הודעות, מסמכים וכתבי בי-דין, מספר טלפון, מספר טלפון נייד, מספר פקסימיליה וכתובת דואר אלקטרוני, ככל שיש כאלה, ואם הוא מיוצג </w:t>
      </w:r>
      <w:r>
        <w:rPr>
          <w:rStyle w:val="default"/>
          <w:rFonts w:cs="FrankRuehl"/>
          <w:rtl/>
        </w:rPr>
        <w:t>–</w:t>
      </w:r>
      <w:r>
        <w:rPr>
          <w:rStyle w:val="default"/>
          <w:rFonts w:cs="FrankRuehl" w:hint="cs"/>
          <w:rtl/>
        </w:rPr>
        <w:t xml:space="preserve"> שם בא כוחו ופרטי ההתקשרות עמו כאמור;</w:t>
      </w:r>
    </w:p>
    <w:p w:rsidR="0046377A" w:rsidRDefault="0046377A" w:rsidP="0024607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24607B">
        <w:rPr>
          <w:rStyle w:val="default"/>
          <w:rFonts w:cs="FrankRuehl" w:hint="cs"/>
          <w:rtl/>
        </w:rPr>
        <w:t>מי שיהיו משיבים בערעור אם יוגש על ידי המבקש ערעור בחירות, מענם להמצאת הודעות, מסמכים וכתבי בי-דין, הפרטים המפורטים בפסקה (1) לגבי כל אחד מהם, אם ניתן לבררם ועניינו של כל אחד מהם בבקשה; היה אחד מהם סיעה של הכנסת או רשימת מועמדים בבחירות לכנסת, יצוין הדבר בהבלטה בבקשה;</w:t>
      </w:r>
    </w:p>
    <w:p w:rsidR="0024607B" w:rsidRDefault="0024607B" w:rsidP="0024607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הסיבה שבשלה מתבקש העיון; ואולם התבקש העיון שלא לשם הגשת ערעור בחירות, יציין המבקש את הסיבה רק אם הוא מעוניין בכך.</w:t>
      </w:r>
    </w:p>
    <w:p w:rsidR="0024607B" w:rsidRDefault="0024607B" w:rsidP="00BF130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EF17A4">
        <w:rPr>
          <w:rStyle w:val="default"/>
          <w:rFonts w:cs="FrankRuehl" w:hint="cs"/>
          <w:rtl/>
        </w:rPr>
        <w:t>הוגשה בקשה לעיון בחומר רגיש, יחליט יושב ראש הוועדה המרכזית בבקשה בלא דיחוי, ומזכירות הוועדה המרכזית תודיע למבקש על החלטה שהתקבלה כאמור בלא דיחוי.</w:t>
      </w:r>
    </w:p>
    <w:p w:rsidR="00EF17A4" w:rsidRDefault="00EF17A4" w:rsidP="00EF17A4">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הוגשה בקשה לעיון בטפסים, יחליטו יושב ראש הוועדה המרכזית או העובד המוסמך, לפי העניין, בבקשה שעילתה </w:t>
      </w:r>
      <w:r>
        <w:rPr>
          <w:rStyle w:val="default"/>
          <w:rFonts w:cs="FrankRuehl"/>
          <w:rtl/>
        </w:rPr>
        <w:t>–</w:t>
      </w:r>
    </w:p>
    <w:p w:rsidR="00EF17A4" w:rsidRDefault="00EF17A4" w:rsidP="00EF17A4">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הגשת ערעור בחירות </w:t>
      </w:r>
      <w:r>
        <w:rPr>
          <w:rStyle w:val="default"/>
          <w:rFonts w:cs="FrankRuehl"/>
          <w:rtl/>
        </w:rPr>
        <w:t>–</w:t>
      </w:r>
      <w:r>
        <w:rPr>
          <w:rStyle w:val="default"/>
          <w:rFonts w:cs="FrankRuehl" w:hint="cs"/>
          <w:rtl/>
        </w:rPr>
        <w:t xml:space="preserve"> בלא דיחוי;</w:t>
      </w:r>
    </w:p>
    <w:p w:rsidR="00EF17A4" w:rsidRDefault="00EF17A4" w:rsidP="00EF17A4">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אינה הגשת ערעור בחירות </w:t>
      </w:r>
      <w:r>
        <w:rPr>
          <w:rStyle w:val="default"/>
          <w:rFonts w:cs="FrankRuehl"/>
          <w:rtl/>
        </w:rPr>
        <w:t>–</w:t>
      </w:r>
      <w:r>
        <w:rPr>
          <w:rStyle w:val="default"/>
          <w:rFonts w:cs="FrankRuehl" w:hint="cs"/>
          <w:rtl/>
        </w:rPr>
        <w:t xml:space="preserve"> לא יאוחר מ-30 ימים מהמועד שבו התקבלה הבקשה במשרדי הוועדה המרכזית;</w:t>
      </w:r>
    </w:p>
    <w:p w:rsidR="00EF17A4" w:rsidRDefault="00EF17A4" w:rsidP="00444A25">
      <w:pPr>
        <w:pStyle w:val="P00"/>
        <w:spacing w:before="72"/>
        <w:ind w:left="1021" w:right="1134"/>
        <w:rPr>
          <w:rStyle w:val="default"/>
          <w:rFonts w:cs="FrankRuehl"/>
          <w:rtl/>
        </w:rPr>
      </w:pPr>
      <w:r>
        <w:rPr>
          <w:rStyle w:val="default"/>
          <w:rFonts w:cs="FrankRuehl" w:hint="cs"/>
          <w:rtl/>
        </w:rPr>
        <w:t>מזכירות הוועדה המרכזית תודיע למבקש על החלטה שהתקבלה כאמור בלא דיחוי;</w:t>
      </w:r>
    </w:p>
    <w:p w:rsidR="00EF17A4" w:rsidRDefault="00EF17A4" w:rsidP="00444A2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A141BD">
        <w:rPr>
          <w:rStyle w:val="default"/>
          <w:rFonts w:cs="FrankRuehl" w:hint="cs"/>
          <w:rtl/>
        </w:rPr>
        <w:t>יושב ראש הוועדה המרכזית רשאי להאריך את התקופה הקבועה בפסקה (1)(ב), בהחלטה מנומקת אשר תישלח למבקש בתוך התקופה האמורה, אם בשל היקפם או מורכבותם של הטפסים</w:t>
      </w:r>
      <w:r w:rsidR="00444A25">
        <w:rPr>
          <w:rStyle w:val="default"/>
          <w:rFonts w:cs="FrankRuehl" w:hint="cs"/>
          <w:rtl/>
        </w:rPr>
        <w:t xml:space="preserve"> המבוקשים יש צורך להאריך את התקופה; ההארכה לא תעלה על התקופה המתחייבת מהטעמים האמורים, ובכל מקרה לא תעלה על 60 ימים.</w:t>
      </w:r>
    </w:p>
    <w:p w:rsidR="00444A25" w:rsidRDefault="00444A25" w:rsidP="00BF1307">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הוחלט לאשר בקשה לעיון, תבוצע ההחלטה בתוך זמן סביר בנסיבות העניין; מזכירות הוועדה המרכזית תודיע למבקש היכן ומתי יועמד חומר הבחירות לעיונו, והכול בהתאם למה שנקבע לפי הוראות סעיפים 2(ד) עד (ו) או 3(ד), לפי העניין.</w:t>
      </w:r>
    </w:p>
    <w:p w:rsidR="00444A25" w:rsidRDefault="00444A25" w:rsidP="00BF1307">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הוחלט לאשר בקשה לעיון, יועמד חומר הבחירות לעיון המבקש כפי שהחומר מצוי בידי הוועדה המרכזית ואין הוועדה חייבת לעבד את חומר הבחירות לצרכיו של המבקש; היה חומר הבחירות ממוחשב, הוא יופק בעבור המבקש באמצעים המשמשים דרך קבע את הוועדה המרכזית.</w:t>
      </w:r>
    </w:p>
    <w:p w:rsidR="00444A25" w:rsidRDefault="00444A25" w:rsidP="00BF1307">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הוחלט לדחות בקשה לעיון, כולה או חלקה, תשלח מזכירות הוועדה המרכזית למבקש הודעה בכתב שבה יפורטו נימוקי ההחלטה; התקבלה ההחלטה על ידי העובד המוסמך, תכלול ההודעה גם את ציון אפשרותו של המבקש לערור על הדחייה לפני יושב ראש הוועדה המרכזית לפי סעיף 7.</w:t>
      </w:r>
    </w:p>
    <w:p w:rsidR="00416A0F" w:rsidRDefault="00416A0F" w:rsidP="00BF1307">
      <w:pPr>
        <w:pStyle w:val="P00"/>
        <w:spacing w:before="72"/>
        <w:ind w:left="0" w:right="1134"/>
        <w:rPr>
          <w:rStyle w:val="default"/>
          <w:rFonts w:cs="FrankRuehl"/>
          <w:rtl/>
        </w:rPr>
      </w:pPr>
      <w:bookmarkStart w:id="7" w:name="Seif5"/>
      <w:bookmarkEnd w:id="7"/>
      <w:r>
        <w:rPr>
          <w:lang w:val="he-IL"/>
        </w:rPr>
        <w:pict>
          <v:rect id="_x0000_s1083" style="position:absolute;left:0;text-align:left;margin-left:464.5pt;margin-top:8.05pt;width:75.05pt;height:16.9pt;z-index:251656704" o:allowincell="f" filled="f" stroked="f" strokecolor="lime" strokeweight=".25pt">
            <v:textbox inset="0,0,0,0">
              <w:txbxContent>
                <w:p w:rsidR="001D4F78" w:rsidRDefault="001D4F78" w:rsidP="00416A0F">
                  <w:pPr>
                    <w:spacing w:line="160" w:lineRule="exact"/>
                    <w:jc w:val="left"/>
                    <w:rPr>
                      <w:rFonts w:cs="Miriam" w:hint="cs"/>
                      <w:noProof/>
                      <w:sz w:val="18"/>
                      <w:szCs w:val="18"/>
                      <w:rtl/>
                    </w:rPr>
                  </w:pPr>
                  <w:r>
                    <w:rPr>
                      <w:rFonts w:cs="Miriam" w:hint="cs"/>
                      <w:sz w:val="18"/>
                      <w:szCs w:val="18"/>
                      <w:rtl/>
                    </w:rPr>
                    <w:t>דחיית בקשות לעיון במקרים מסוימים</w:t>
                  </w:r>
                </w:p>
              </w:txbxContent>
            </v:textbox>
            <w10:anchorlock/>
          </v:rect>
        </w:pict>
      </w:r>
      <w:r w:rsidR="00BF1307">
        <w:rPr>
          <w:rStyle w:val="big-number"/>
          <w:rFonts w:cs="Miriam" w:hint="cs"/>
          <w:rtl/>
        </w:rPr>
        <w:t>5</w:t>
      </w:r>
      <w:r>
        <w:rPr>
          <w:rStyle w:val="big-number"/>
          <w:rFonts w:cs="Miriam"/>
          <w:rtl/>
        </w:rPr>
        <w:t>.</w:t>
      </w:r>
      <w:r>
        <w:rPr>
          <w:rStyle w:val="big-number"/>
          <w:rFonts w:cs="Miriam"/>
          <w:rtl/>
        </w:rPr>
        <w:tab/>
      </w:r>
      <w:r w:rsidR="00444A25">
        <w:rPr>
          <w:rStyle w:val="default"/>
          <w:rFonts w:cs="FrankRuehl" w:hint="cs"/>
          <w:rtl/>
        </w:rPr>
        <w:t>בלי לגרוע מהוראות סעיפים 2 או 3, לפי העניין, רשאים יושב ראש הוועדה המרכזית או העובד המוסמך, לפי העניין, לדחות בקשה לעיון בשל אחד מאלה</w:t>
      </w:r>
      <w:r w:rsidR="00BF1307">
        <w:rPr>
          <w:rStyle w:val="default"/>
          <w:rFonts w:cs="FrankRuehl" w:hint="cs"/>
          <w:rtl/>
        </w:rPr>
        <w:t>:</w:t>
      </w:r>
    </w:p>
    <w:p w:rsidR="00444A25" w:rsidRDefault="00444A25" w:rsidP="00444A25">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הטיפול בה מצריך הקצאת משאבים בלתי סבירה;</w:t>
      </w:r>
    </w:p>
    <w:p w:rsidR="00444A25" w:rsidRDefault="00444A25" w:rsidP="00444A25">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חומר הבחירות נושא הבקשה נוצר או התקבל בידי הוועדה המרכזית, למעלה משלוש שנים לפני הגשת הבקשה, ואיתורו כרוך בקושי של ממש;</w:t>
      </w:r>
    </w:p>
    <w:p w:rsidR="00444A25" w:rsidRDefault="00444A25" w:rsidP="00444A25">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לאחר שנקטה הוועדה המרכזית אמצעים סבירים, התברר לה שלא ניתן לאתר את חומר הבחירות נושא הבקשה או שאינו מצוי ברשותה;</w:t>
      </w:r>
    </w:p>
    <w:p w:rsidR="00444A25" w:rsidRDefault="00444A25" w:rsidP="00444A25">
      <w:pPr>
        <w:pStyle w:val="P00"/>
        <w:spacing w:before="72"/>
        <w:ind w:left="624" w:right="1134"/>
        <w:rPr>
          <w:rStyle w:val="default"/>
          <w:rFonts w:cs="FrankRuehl"/>
          <w:rtl/>
        </w:rPr>
      </w:pPr>
      <w:r>
        <w:rPr>
          <w:rStyle w:val="default"/>
          <w:rFonts w:cs="FrankRuehl" w:hint="cs"/>
          <w:rtl/>
        </w:rPr>
        <w:t>(4)</w:t>
      </w:r>
      <w:r>
        <w:rPr>
          <w:rStyle w:val="default"/>
          <w:rFonts w:cs="FrankRuehl"/>
          <w:rtl/>
        </w:rPr>
        <w:tab/>
      </w:r>
      <w:r w:rsidR="004164B3">
        <w:rPr>
          <w:rStyle w:val="default"/>
          <w:rFonts w:cs="FrankRuehl" w:hint="cs"/>
          <w:rtl/>
        </w:rPr>
        <w:t>חומר הבחירות נושא הבקשה פורסם ועומד לרשות הציבור או ליוני, בין בתשלום ובין שלא בתשלום; ואולם בדחותה את הבקשה לפי פסקה זו, תודיע הוועדה המרכזית למבקש היכן יוכל לרכוש את חומר הבחירות המבוקש, לקבלו או לעיין בו;</w:t>
      </w:r>
    </w:p>
    <w:p w:rsidR="004164B3" w:rsidRDefault="004164B3" w:rsidP="00444A25">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חומר הבחירות נושא הבקשה נוצר בידי רשות ציבורית אחרת, ואין בהפניית המבקש לאותה רשות כדי להכביד הכבדה בלתי סבירה על קבלת החומר על ידי המבקש; </w:t>
      </w:r>
      <w:r w:rsidR="001D4F78">
        <w:rPr>
          <w:rStyle w:val="default"/>
          <w:rFonts w:cs="FrankRuehl" w:hint="cs"/>
          <w:rtl/>
        </w:rPr>
        <w:t xml:space="preserve">ואולם בדחותה בקשה לפי פסקה זו, תפנה הוועדה המרכזית את המבקש לרשות הציבורית אשר בידיה נוצר חומר הבחירות; לעניין פסקה זו, "רשות ציבורית" </w:t>
      </w:r>
      <w:r w:rsidR="001D4F78">
        <w:rPr>
          <w:rStyle w:val="default"/>
          <w:rFonts w:cs="FrankRuehl"/>
          <w:rtl/>
        </w:rPr>
        <w:t>–</w:t>
      </w:r>
      <w:r w:rsidR="001D4F78">
        <w:rPr>
          <w:rStyle w:val="default"/>
          <w:rFonts w:cs="FrankRuehl" w:hint="cs"/>
          <w:rtl/>
        </w:rPr>
        <w:t xml:space="preserve"> כהגדרתה בחוק חופש המידע.</w:t>
      </w:r>
    </w:p>
    <w:p w:rsidR="00416A0F" w:rsidRDefault="00416A0F" w:rsidP="00691009">
      <w:pPr>
        <w:pStyle w:val="P00"/>
        <w:spacing w:before="72"/>
        <w:ind w:left="0" w:right="1134"/>
        <w:rPr>
          <w:rStyle w:val="default"/>
          <w:rFonts w:cs="FrankRuehl"/>
          <w:rtl/>
        </w:rPr>
      </w:pPr>
      <w:bookmarkStart w:id="8" w:name="Seif6"/>
      <w:bookmarkEnd w:id="8"/>
      <w:r>
        <w:rPr>
          <w:lang w:val="he-IL"/>
        </w:rPr>
        <w:pict>
          <v:rect id="_x0000_s1084" style="position:absolute;left:0;text-align:left;margin-left:464.5pt;margin-top:8.05pt;width:75.05pt;height:19.25pt;z-index:251657728" o:allowincell="f" filled="f" stroked="f" strokecolor="lime" strokeweight=".25pt">
            <v:textbox inset="0,0,0,0">
              <w:txbxContent>
                <w:p w:rsidR="001D4F78" w:rsidRDefault="001D4F78" w:rsidP="00416A0F">
                  <w:pPr>
                    <w:spacing w:line="160" w:lineRule="exact"/>
                    <w:jc w:val="left"/>
                    <w:rPr>
                      <w:rFonts w:cs="Miriam" w:hint="cs"/>
                      <w:noProof/>
                      <w:sz w:val="18"/>
                      <w:szCs w:val="18"/>
                      <w:rtl/>
                    </w:rPr>
                  </w:pPr>
                  <w:r>
                    <w:rPr>
                      <w:rFonts w:cs="Miriam" w:hint="cs"/>
                      <w:sz w:val="18"/>
                      <w:szCs w:val="18"/>
                      <w:rtl/>
                    </w:rPr>
                    <w:t>שיקולים לעניין בקשה לעיון</w:t>
                  </w:r>
                </w:p>
              </w:txbxContent>
            </v:textbox>
            <w10:anchorlock/>
          </v:rect>
        </w:pict>
      </w:r>
      <w:r w:rsidR="00691009">
        <w:rPr>
          <w:rStyle w:val="big-number"/>
          <w:rFonts w:cs="Miriam" w:hint="cs"/>
          <w:rtl/>
        </w:rPr>
        <w:t>6</w:t>
      </w:r>
      <w:r>
        <w:rPr>
          <w:rStyle w:val="big-number"/>
          <w:rFonts w:cs="Miriam"/>
          <w:rtl/>
        </w:rPr>
        <w:t>.</w:t>
      </w:r>
      <w:r>
        <w:rPr>
          <w:rStyle w:val="big-number"/>
          <w:rFonts w:cs="Miriam"/>
          <w:rtl/>
        </w:rPr>
        <w:tab/>
      </w:r>
      <w:r w:rsidR="001D4F78">
        <w:rPr>
          <w:rStyle w:val="default"/>
          <w:rFonts w:cs="FrankRuehl" w:hint="cs"/>
          <w:rtl/>
        </w:rPr>
        <w:t>(א)</w:t>
      </w:r>
      <w:r w:rsidR="001D4F78">
        <w:rPr>
          <w:rStyle w:val="default"/>
          <w:rFonts w:cs="FrankRuehl"/>
          <w:rtl/>
        </w:rPr>
        <w:tab/>
      </w:r>
      <w:r w:rsidR="001D4F78">
        <w:rPr>
          <w:rStyle w:val="default"/>
          <w:rFonts w:cs="FrankRuehl" w:hint="cs"/>
          <w:rtl/>
        </w:rPr>
        <w:t>בבואם לשקול דחייה של בקשה לעיון לפי כללים אלה, יביאו בחשבון יושב ראש הוועדה המרכזית או העובד המוסמך, לפי העניין, בין השאר, את אלה:</w:t>
      </w:r>
    </w:p>
    <w:p w:rsidR="001D4F78" w:rsidRDefault="001D4F78" w:rsidP="001D4F7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עניינו של המבקש בחומר הבחירות נושא הבקשה;</w:t>
      </w:r>
    </w:p>
    <w:p w:rsidR="001D4F78" w:rsidRDefault="001D4F78" w:rsidP="001D4F7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היקף חומר הבחירות המבוקש ועלות הפקתו.</w:t>
      </w:r>
    </w:p>
    <w:p w:rsidR="001D4F78" w:rsidRDefault="001D4F78" w:rsidP="0069100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בבואו לשקול קבלה של בקשה לעיון לפי כללים אלה שהוגשה לשם הגשת ערעור בחירות, יביא בחשבון יושב ראש הוועדה המרכזית את האפשרות שמסירת חומר הבחירות נושא הבקשה מהווה פגיעה בפרטיות של צד שלישי, לפי סעיף 2(9) לחוק הגנת הפרטיות.</w:t>
      </w:r>
    </w:p>
    <w:p w:rsidR="00416A0F" w:rsidRDefault="00416A0F" w:rsidP="00691009">
      <w:pPr>
        <w:pStyle w:val="P00"/>
        <w:spacing w:before="72"/>
        <w:ind w:left="0" w:right="1134"/>
        <w:rPr>
          <w:rStyle w:val="default"/>
          <w:rFonts w:cs="FrankRuehl"/>
          <w:rtl/>
        </w:rPr>
      </w:pPr>
      <w:bookmarkStart w:id="9" w:name="Seif7"/>
      <w:bookmarkEnd w:id="9"/>
      <w:r>
        <w:rPr>
          <w:lang w:val="he-IL"/>
        </w:rPr>
        <w:pict>
          <v:rect id="_x0000_s1085" style="position:absolute;left:0;text-align:left;margin-left:464.5pt;margin-top:8.05pt;width:75.05pt;height:36.2pt;z-index:251658752" o:allowincell="f" filled="f" stroked="f" strokecolor="lime" strokeweight=".25pt">
            <v:textbox style="mso-next-textbox:#_x0000_s1085" inset="0,0,0,0">
              <w:txbxContent>
                <w:p w:rsidR="001D4F78" w:rsidRDefault="001D4F78" w:rsidP="00416A0F">
                  <w:pPr>
                    <w:spacing w:line="160" w:lineRule="exact"/>
                    <w:jc w:val="left"/>
                    <w:rPr>
                      <w:rFonts w:cs="Miriam" w:hint="cs"/>
                      <w:noProof/>
                      <w:sz w:val="18"/>
                      <w:szCs w:val="18"/>
                      <w:rtl/>
                    </w:rPr>
                  </w:pPr>
                  <w:r>
                    <w:rPr>
                      <w:rFonts w:cs="Miriam" w:hint="cs"/>
                      <w:sz w:val="18"/>
                      <w:szCs w:val="18"/>
                      <w:rtl/>
                    </w:rPr>
                    <w:t>ערר על החלטת העובד המוסמך לדחות בקשה לעיון בטפסים</w:t>
                  </w:r>
                </w:p>
              </w:txbxContent>
            </v:textbox>
            <w10:anchorlock/>
          </v:rect>
        </w:pict>
      </w:r>
      <w:r w:rsidR="00691009">
        <w:rPr>
          <w:rStyle w:val="big-number"/>
          <w:rFonts w:cs="Miriam" w:hint="cs"/>
          <w:rtl/>
        </w:rPr>
        <w:t>7</w:t>
      </w:r>
      <w:r>
        <w:rPr>
          <w:rStyle w:val="big-number"/>
          <w:rFonts w:cs="Miriam"/>
          <w:rtl/>
        </w:rPr>
        <w:t>.</w:t>
      </w:r>
      <w:r>
        <w:rPr>
          <w:rStyle w:val="big-number"/>
          <w:rFonts w:cs="Miriam"/>
          <w:rtl/>
        </w:rPr>
        <w:tab/>
      </w:r>
      <w:r w:rsidR="001D4F78">
        <w:rPr>
          <w:rStyle w:val="default"/>
          <w:rFonts w:cs="FrankRuehl" w:hint="cs"/>
          <w:rtl/>
        </w:rPr>
        <w:t>התקבלה החלטה לדחות בקשה לעיון בטפסים על ידי העובד המוסמך, רשאי המבקש לערור על ההחלטה לפני יושב ראש הוועדה המרכזית.</w:t>
      </w:r>
    </w:p>
    <w:p w:rsidR="001D7A8D" w:rsidRDefault="001D7A8D" w:rsidP="001D7A8D">
      <w:pPr>
        <w:pStyle w:val="P00"/>
        <w:spacing w:before="72"/>
        <w:ind w:left="0" w:right="1134"/>
        <w:rPr>
          <w:rStyle w:val="default"/>
          <w:rFonts w:cs="FrankRuehl"/>
          <w:rtl/>
        </w:rPr>
      </w:pPr>
      <w:bookmarkStart w:id="10" w:name="Seif8"/>
      <w:bookmarkEnd w:id="10"/>
      <w:r>
        <w:rPr>
          <w:lang w:val="he-IL"/>
        </w:rPr>
        <w:pict>
          <v:rect id="_x0000_s1086" style="position:absolute;left:0;text-align:left;margin-left:464.5pt;margin-top:8.05pt;width:75.05pt;height:19.05pt;z-index:251659776" o:allowincell="f" filled="f" stroked="f" strokecolor="lime" strokeweight=".25pt">
            <v:textbox inset="0,0,0,0">
              <w:txbxContent>
                <w:p w:rsidR="001D4F78" w:rsidRDefault="001D4F78" w:rsidP="001D7A8D">
                  <w:pPr>
                    <w:spacing w:line="160" w:lineRule="exact"/>
                    <w:jc w:val="left"/>
                    <w:rPr>
                      <w:rFonts w:cs="Miriam" w:hint="cs"/>
                      <w:noProof/>
                      <w:sz w:val="18"/>
                      <w:szCs w:val="18"/>
                      <w:rtl/>
                    </w:rPr>
                  </w:pPr>
                  <w:r>
                    <w:rPr>
                      <w:rFonts w:cs="Miriam" w:hint="cs"/>
                      <w:sz w:val="18"/>
                      <w:szCs w:val="18"/>
                      <w:rtl/>
                    </w:rPr>
                    <w:t>מסירת חומר בחירות בתנאים</w:t>
                  </w:r>
                </w:p>
              </w:txbxContent>
            </v:textbox>
            <w10:anchorlock/>
          </v:rect>
        </w:pict>
      </w:r>
      <w:r w:rsidR="001D4F78">
        <w:rPr>
          <w:rStyle w:val="big-number"/>
          <w:rFonts w:cs="Miriam" w:hint="cs"/>
          <w:rtl/>
        </w:rPr>
        <w:t>8</w:t>
      </w:r>
      <w:r>
        <w:rPr>
          <w:rStyle w:val="big-number"/>
          <w:rFonts w:cs="Miriam"/>
          <w:rtl/>
        </w:rPr>
        <w:t>.</w:t>
      </w:r>
      <w:r>
        <w:rPr>
          <w:rStyle w:val="big-number"/>
          <w:rFonts w:cs="Miriam"/>
          <w:rtl/>
        </w:rPr>
        <w:tab/>
      </w:r>
      <w:r w:rsidR="001D4F78">
        <w:rPr>
          <w:rStyle w:val="default"/>
          <w:rFonts w:cs="FrankRuehl" w:hint="cs"/>
          <w:rtl/>
        </w:rPr>
        <w:t>חומר בחירות שהוחלט להעמידו לעיון מבקש לפי כללים אלה, יועבר למבקש תוך השמטת פרטים שגילוים עלול לפגוע בחשאיות ההצבעה, ותוך השמטה של פרטים שגילוים מהווה פגיעה בפרטיות כמשמעותה בחוק הגנת הפרטיות, אלא אם כן הגילוי מותר על פי דין ובכלל זה לפי סעיף 2.</w:t>
      </w:r>
    </w:p>
    <w:p w:rsidR="001D4F78" w:rsidRPr="001D4F78" w:rsidRDefault="001D4F78" w:rsidP="001D4F78">
      <w:pPr>
        <w:pStyle w:val="medium2-header"/>
        <w:keepLines w:val="0"/>
        <w:spacing w:before="72"/>
        <w:ind w:left="0" w:right="1134"/>
        <w:rPr>
          <w:rFonts w:cs="FrankRuehl"/>
          <w:noProof/>
          <w:sz w:val="20"/>
          <w:rtl/>
        </w:rPr>
      </w:pPr>
      <w:bookmarkStart w:id="11" w:name="med3"/>
      <w:bookmarkEnd w:id="11"/>
      <w:r w:rsidRPr="001D4F78">
        <w:rPr>
          <w:rFonts w:cs="FrankRuehl" w:hint="cs"/>
          <w:noProof/>
          <w:sz w:val="20"/>
          <w:rtl/>
        </w:rPr>
        <w:t>פרק ד': תשלום</w:t>
      </w:r>
    </w:p>
    <w:p w:rsidR="001D7A8D" w:rsidRDefault="001D7A8D" w:rsidP="001D7A8D">
      <w:pPr>
        <w:pStyle w:val="P00"/>
        <w:spacing w:before="72"/>
        <w:ind w:left="0" w:right="1134"/>
        <w:rPr>
          <w:rStyle w:val="default"/>
          <w:rFonts w:cs="FrankRuehl"/>
          <w:rtl/>
        </w:rPr>
      </w:pPr>
      <w:bookmarkStart w:id="12" w:name="Seif9"/>
      <w:bookmarkEnd w:id="12"/>
      <w:r>
        <w:rPr>
          <w:lang w:val="he-IL"/>
        </w:rPr>
        <w:pict>
          <v:rect id="_x0000_s1087" style="position:absolute;left:0;text-align:left;margin-left:464.5pt;margin-top:8.05pt;width:75.05pt;height:28.45pt;z-index:251660800" o:allowincell="f" filled="f" stroked="f" strokecolor="lime" strokeweight=".25pt">
            <v:textbox style="mso-next-textbox:#_x0000_s1087" inset="0,0,0,0">
              <w:txbxContent>
                <w:p w:rsidR="001D4F78" w:rsidRDefault="001D4F78" w:rsidP="001D7A8D">
                  <w:pPr>
                    <w:spacing w:line="160" w:lineRule="exact"/>
                    <w:jc w:val="left"/>
                    <w:rPr>
                      <w:rFonts w:cs="Miriam" w:hint="cs"/>
                      <w:noProof/>
                      <w:sz w:val="18"/>
                      <w:szCs w:val="18"/>
                      <w:rtl/>
                    </w:rPr>
                  </w:pPr>
                  <w:r>
                    <w:rPr>
                      <w:rFonts w:cs="Miriam" w:hint="cs"/>
                      <w:sz w:val="18"/>
                      <w:szCs w:val="18"/>
                      <w:rtl/>
                    </w:rPr>
                    <w:t>התשלום בעד צילום או הדפסה של חומר בחירות</w:t>
                  </w:r>
                </w:p>
              </w:txbxContent>
            </v:textbox>
            <w10:anchorlock/>
          </v:rect>
        </w:pict>
      </w:r>
      <w:r w:rsidR="001D4F78">
        <w:rPr>
          <w:rStyle w:val="big-number"/>
          <w:rFonts w:cs="Miriam" w:hint="cs"/>
          <w:rtl/>
        </w:rPr>
        <w:t>9</w:t>
      </w:r>
      <w:r>
        <w:rPr>
          <w:rStyle w:val="big-number"/>
          <w:rFonts w:cs="Miriam"/>
          <w:rtl/>
        </w:rPr>
        <w:t>.</w:t>
      </w:r>
      <w:r>
        <w:rPr>
          <w:rStyle w:val="big-number"/>
          <w:rFonts w:cs="Miriam"/>
          <w:rtl/>
        </w:rPr>
        <w:tab/>
      </w:r>
      <w:r w:rsidR="001D4F78">
        <w:rPr>
          <w:rStyle w:val="default"/>
          <w:rFonts w:cs="FrankRuehl" w:hint="cs"/>
          <w:rtl/>
        </w:rPr>
        <w:t>התשלום בעד צילום או הדפסה של חומר הבחירות המבוקש יהיה בסכום של 0.20 שקלים חדשים לכל עמוד צילום או עמוד פלט מחשב שהודפס.</w:t>
      </w:r>
    </w:p>
    <w:p w:rsidR="001D7A8D" w:rsidRDefault="001D7A8D" w:rsidP="001D7A8D">
      <w:pPr>
        <w:pStyle w:val="P00"/>
        <w:spacing w:before="72"/>
        <w:ind w:left="0" w:right="1134"/>
        <w:rPr>
          <w:rStyle w:val="default"/>
          <w:rFonts w:cs="FrankRuehl"/>
          <w:rtl/>
        </w:rPr>
      </w:pPr>
      <w:bookmarkStart w:id="13" w:name="Seif10"/>
      <w:bookmarkEnd w:id="13"/>
      <w:r>
        <w:rPr>
          <w:lang w:val="he-IL"/>
        </w:rPr>
        <w:pict>
          <v:rect id="_x0000_s1088" style="position:absolute;left:0;text-align:left;margin-left:464.5pt;margin-top:8.05pt;width:75.05pt;height:20.5pt;z-index:251661824" o:allowincell="f" filled="f" stroked="f" strokecolor="lime" strokeweight=".25pt">
            <v:textbox inset="0,0,0,0">
              <w:txbxContent>
                <w:p w:rsidR="001D4F78" w:rsidRDefault="001D4F78" w:rsidP="001D7A8D">
                  <w:pPr>
                    <w:spacing w:line="160" w:lineRule="exact"/>
                    <w:jc w:val="left"/>
                    <w:rPr>
                      <w:rFonts w:cs="Miriam" w:hint="cs"/>
                      <w:noProof/>
                      <w:sz w:val="18"/>
                      <w:szCs w:val="18"/>
                      <w:rtl/>
                    </w:rPr>
                  </w:pPr>
                  <w:r>
                    <w:rPr>
                      <w:rFonts w:cs="Miriam" w:hint="cs"/>
                      <w:sz w:val="18"/>
                      <w:szCs w:val="18"/>
                      <w:rtl/>
                    </w:rPr>
                    <w:t>התחייבות לשאת בתשלום</w:t>
                  </w:r>
                </w:p>
              </w:txbxContent>
            </v:textbox>
            <w10:anchorlock/>
          </v:rect>
        </w:pict>
      </w:r>
      <w:r w:rsidR="001D4F78">
        <w:rPr>
          <w:rStyle w:val="big-number"/>
          <w:rFonts w:cs="Miriam" w:hint="cs"/>
          <w:rtl/>
        </w:rPr>
        <w:t>10</w:t>
      </w:r>
      <w:r>
        <w:rPr>
          <w:rStyle w:val="big-number"/>
          <w:rFonts w:cs="Miriam"/>
          <w:rtl/>
        </w:rPr>
        <w:t>.</w:t>
      </w:r>
      <w:r>
        <w:rPr>
          <w:rStyle w:val="big-number"/>
          <w:rFonts w:cs="Miriam"/>
          <w:rtl/>
        </w:rPr>
        <w:tab/>
      </w:r>
      <w:r w:rsidR="001D4F78">
        <w:rPr>
          <w:rStyle w:val="default"/>
          <w:rFonts w:cs="FrankRuehl" w:hint="cs"/>
          <w:rtl/>
        </w:rPr>
        <w:t>(א)</w:t>
      </w:r>
      <w:r w:rsidR="001D4F78">
        <w:rPr>
          <w:rStyle w:val="default"/>
          <w:rFonts w:cs="FrankRuehl"/>
          <w:rtl/>
        </w:rPr>
        <w:tab/>
      </w:r>
      <w:r w:rsidR="001D4F78">
        <w:rPr>
          <w:rStyle w:val="default"/>
          <w:rFonts w:cs="FrankRuehl" w:hint="cs"/>
          <w:rtl/>
        </w:rPr>
        <w:t>המגיש בקשה לעיון לפי כללים אלה, הכוללת בקשה לקבל עותק מצולם או מודפס של חומר הבחירות המבוקש, יתחייב לשאת בתשלום בעד הצילומים או ההדפסות שיימסרו לו, עד לסכום שלא יעלה על 150 שקלים חדשים.</w:t>
      </w:r>
    </w:p>
    <w:p w:rsidR="001D4F78" w:rsidRDefault="001D4F78" w:rsidP="001D7A8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היה למנהל הכללי של הוועדה המרכזית יסוד סביר להניח, עם הגשת בקשה לעיון, או בכל שלב משלבי הטיפול בה, כי הצילום או ההדפסה יהיו בהיקף שיחייב תשלום בסכום כולל העולה על 150 שקלים חדשים, יודיע למבקש על הסכומים המשוערים בעד צילום המידע או הדפסתו, ורשאי הוא לדרוש מן המבקש להפקיד את הסכום המשוער או חלק ממנו.</w:t>
      </w:r>
    </w:p>
    <w:p w:rsidR="001D4F78" w:rsidRDefault="001D4F78" w:rsidP="001D7A8D">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4C092D">
        <w:rPr>
          <w:rStyle w:val="default"/>
          <w:rFonts w:cs="FrankRuehl" w:hint="cs"/>
          <w:rtl/>
        </w:rPr>
        <w:t>הטיפול בבקשה שהמנהל הכללי של הוועדה המרכזית הודיע לגביה למבקש כאמור בסעיף קטן (ב), לא ימשיך עד שיודיע המבקש על הסכמתו לשאת בעלות המשוערת ויפקיד את הסכום המשוער או חלק ממנו, לפי הנדרש.</w:t>
      </w:r>
    </w:p>
    <w:p w:rsidR="001D7A8D" w:rsidRDefault="001D7A8D" w:rsidP="001D7A8D">
      <w:pPr>
        <w:pStyle w:val="P00"/>
        <w:spacing w:before="72"/>
        <w:ind w:left="0" w:right="1134"/>
        <w:rPr>
          <w:rStyle w:val="default"/>
          <w:rFonts w:cs="FrankRuehl"/>
          <w:rtl/>
        </w:rPr>
      </w:pPr>
      <w:bookmarkStart w:id="14" w:name="Seif11"/>
      <w:bookmarkEnd w:id="14"/>
      <w:r>
        <w:rPr>
          <w:lang w:val="he-IL"/>
        </w:rPr>
        <w:pict>
          <v:rect id="_x0000_s1089" style="position:absolute;left:0;text-align:left;margin-left:464.5pt;margin-top:8.05pt;width:75.05pt;height:13pt;z-index:251662848" o:allowincell="f" filled="f" stroked="f" strokecolor="lime" strokeweight=".25pt">
            <v:textbox inset="0,0,0,0">
              <w:txbxContent>
                <w:p w:rsidR="001D4F78" w:rsidRDefault="004C092D" w:rsidP="001D7A8D">
                  <w:pPr>
                    <w:spacing w:line="160" w:lineRule="exact"/>
                    <w:jc w:val="left"/>
                    <w:rPr>
                      <w:rFonts w:cs="Miriam" w:hint="cs"/>
                      <w:noProof/>
                      <w:sz w:val="18"/>
                      <w:szCs w:val="18"/>
                      <w:rtl/>
                    </w:rPr>
                  </w:pPr>
                  <w:r>
                    <w:rPr>
                      <w:rFonts w:cs="Miriam" w:hint="cs"/>
                      <w:sz w:val="18"/>
                      <w:szCs w:val="18"/>
                      <w:rtl/>
                    </w:rPr>
                    <w:t>מסירת חומר בחירות</w:t>
                  </w:r>
                </w:p>
              </w:txbxContent>
            </v:textbox>
            <w10:anchorlock/>
          </v:rect>
        </w:pict>
      </w:r>
      <w:r w:rsidR="004C092D">
        <w:rPr>
          <w:rStyle w:val="big-number"/>
          <w:rFonts w:cs="Miriam" w:hint="cs"/>
          <w:rtl/>
        </w:rPr>
        <w:t>11</w:t>
      </w:r>
      <w:r>
        <w:rPr>
          <w:rStyle w:val="big-number"/>
          <w:rFonts w:cs="Miriam"/>
          <w:rtl/>
        </w:rPr>
        <w:t>.</w:t>
      </w:r>
      <w:r>
        <w:rPr>
          <w:rStyle w:val="big-number"/>
          <w:rFonts w:cs="Miriam"/>
          <w:rtl/>
        </w:rPr>
        <w:tab/>
      </w:r>
      <w:r w:rsidR="004C092D">
        <w:rPr>
          <w:rStyle w:val="default"/>
          <w:rFonts w:cs="FrankRuehl" w:hint="cs"/>
          <w:rtl/>
        </w:rPr>
        <w:t>צולם או הודפס חומר בחירות בהתאם לבקשה לעיון, תודיע מזכירות הוועדה המרכזית למבקש על הסכום הכולל לצילום או להדפסה שחושבו לפי פרק זה, והמבקש ישלם את הסכום כתנאי לקבלת החומר.</w:t>
      </w:r>
    </w:p>
    <w:p w:rsidR="00BA4D32" w:rsidRDefault="00BA4D32">
      <w:pPr>
        <w:pStyle w:val="P00"/>
        <w:spacing w:before="72"/>
        <w:ind w:left="0" w:right="1134"/>
        <w:rPr>
          <w:rStyle w:val="default"/>
          <w:rFonts w:cs="FrankRuehl" w:hint="cs"/>
          <w:rtl/>
        </w:rPr>
      </w:pPr>
    </w:p>
    <w:p w:rsidR="004D311D" w:rsidRDefault="004D311D" w:rsidP="004D311D">
      <w:pPr>
        <w:pStyle w:val="medium2-header"/>
        <w:keepLines w:val="0"/>
        <w:spacing w:before="72"/>
        <w:ind w:left="0" w:right="1134"/>
        <w:outlineLvl w:val="0"/>
        <w:rPr>
          <w:rFonts w:cs="FrankRuehl" w:hint="cs"/>
          <w:noProof/>
          <w:rtl/>
        </w:rPr>
      </w:pPr>
      <w:bookmarkStart w:id="15" w:name="med4"/>
      <w:bookmarkEnd w:id="15"/>
      <w:r>
        <w:rPr>
          <w:rFonts w:cs="FrankRuehl" w:hint="cs"/>
          <w:noProof/>
          <w:rtl/>
        </w:rPr>
        <w:t>תוספת</w:t>
      </w:r>
      <w:r w:rsidR="004C092D">
        <w:rPr>
          <w:rFonts w:cs="FrankRuehl" w:hint="cs"/>
          <w:noProof/>
          <w:rtl/>
        </w:rPr>
        <w:t xml:space="preserve"> ראשונה</w:t>
      </w:r>
    </w:p>
    <w:p w:rsidR="00416A0F" w:rsidRPr="004D311D" w:rsidRDefault="004D311D" w:rsidP="004D311D">
      <w:pPr>
        <w:pStyle w:val="P00"/>
        <w:spacing w:before="72"/>
        <w:ind w:left="0" w:right="1134"/>
        <w:jc w:val="center"/>
        <w:rPr>
          <w:rStyle w:val="default"/>
          <w:rFonts w:cs="FrankRuehl" w:hint="cs"/>
          <w:sz w:val="24"/>
          <w:szCs w:val="24"/>
          <w:rtl/>
        </w:rPr>
      </w:pPr>
      <w:r w:rsidRPr="004D311D">
        <w:rPr>
          <w:rStyle w:val="default"/>
          <w:rFonts w:cs="FrankRuehl" w:hint="cs"/>
          <w:sz w:val="24"/>
          <w:szCs w:val="24"/>
          <w:rtl/>
        </w:rPr>
        <w:t>(</w:t>
      </w:r>
      <w:r w:rsidR="004C092D">
        <w:rPr>
          <w:rStyle w:val="default"/>
          <w:rFonts w:cs="FrankRuehl" w:hint="cs"/>
          <w:sz w:val="24"/>
          <w:szCs w:val="24"/>
          <w:rtl/>
        </w:rPr>
        <w:t>סעיף 1</w:t>
      </w:r>
      <w:r w:rsidRPr="004D311D">
        <w:rPr>
          <w:rStyle w:val="default"/>
          <w:rFonts w:cs="FrankRuehl" w:hint="cs"/>
          <w:sz w:val="24"/>
          <w:szCs w:val="24"/>
          <w:rtl/>
        </w:rPr>
        <w:t>)</w:t>
      </w:r>
    </w:p>
    <w:p w:rsidR="004D311D" w:rsidRPr="004D311D" w:rsidRDefault="004C092D" w:rsidP="004D311D">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חומר רגיש</w:t>
      </w:r>
    </w:p>
    <w:p w:rsidR="004D311D" w:rsidRDefault="004C092D" w:rsidP="004D311D">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רשימות הבוחרים לפי תקנה 60 לתקנות הבחירות, שהיו בשימוש ביום הבחירות בכל ועדות הקלפי.</w:t>
      </w:r>
    </w:p>
    <w:p w:rsidR="004C092D" w:rsidRDefault="004C092D" w:rsidP="004D311D">
      <w:pPr>
        <w:pStyle w:val="P00"/>
        <w:spacing w:before="72"/>
        <w:ind w:left="0"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החומר הכללי לפי תקנה 93(2) לתקנות הבחירות.</w:t>
      </w:r>
    </w:p>
    <w:p w:rsidR="001D7A8D" w:rsidRDefault="001D7A8D">
      <w:pPr>
        <w:pStyle w:val="P00"/>
        <w:spacing w:before="72"/>
        <w:ind w:left="0" w:right="1134"/>
        <w:rPr>
          <w:rStyle w:val="default"/>
          <w:rFonts w:cs="FrankRuehl"/>
          <w:rtl/>
        </w:rPr>
      </w:pPr>
    </w:p>
    <w:p w:rsidR="001D7A8D" w:rsidRPr="004C092D" w:rsidRDefault="004C092D" w:rsidP="004C092D">
      <w:pPr>
        <w:pStyle w:val="medium2-header"/>
        <w:keepLines w:val="0"/>
        <w:spacing w:before="72"/>
        <w:ind w:left="0" w:right="1134"/>
        <w:outlineLvl w:val="0"/>
        <w:rPr>
          <w:rFonts w:cs="FrankRuehl"/>
          <w:noProof/>
          <w:rtl/>
        </w:rPr>
      </w:pPr>
      <w:bookmarkStart w:id="16" w:name="med5"/>
      <w:bookmarkEnd w:id="16"/>
      <w:r w:rsidRPr="004C092D">
        <w:rPr>
          <w:rFonts w:cs="FrankRuehl" w:hint="cs"/>
          <w:noProof/>
          <w:rtl/>
        </w:rPr>
        <w:t>תוספת שנייה</w:t>
      </w:r>
    </w:p>
    <w:p w:rsidR="001D7A8D" w:rsidRPr="004C092D" w:rsidRDefault="004C092D" w:rsidP="004C092D">
      <w:pPr>
        <w:pStyle w:val="P00"/>
        <w:spacing w:before="72"/>
        <w:ind w:left="0" w:right="1134"/>
        <w:jc w:val="center"/>
        <w:rPr>
          <w:rStyle w:val="default"/>
          <w:rFonts w:cs="FrankRuehl"/>
          <w:sz w:val="24"/>
          <w:szCs w:val="24"/>
          <w:rtl/>
        </w:rPr>
      </w:pPr>
      <w:r w:rsidRPr="004C092D">
        <w:rPr>
          <w:rStyle w:val="default"/>
          <w:rFonts w:cs="FrankRuehl" w:hint="cs"/>
          <w:sz w:val="24"/>
          <w:szCs w:val="24"/>
          <w:rtl/>
        </w:rPr>
        <w:t>(סעיף 1)</w:t>
      </w:r>
    </w:p>
    <w:p w:rsidR="004C092D" w:rsidRPr="004C092D" w:rsidRDefault="004C092D" w:rsidP="004C092D">
      <w:pPr>
        <w:pStyle w:val="P00"/>
        <w:spacing w:before="72"/>
        <w:ind w:left="0" w:right="1134"/>
        <w:jc w:val="center"/>
        <w:rPr>
          <w:rStyle w:val="default"/>
          <w:rFonts w:cs="FrankRuehl"/>
          <w:b/>
          <w:bCs/>
          <w:sz w:val="22"/>
          <w:szCs w:val="22"/>
          <w:rtl/>
        </w:rPr>
      </w:pPr>
      <w:r w:rsidRPr="004C092D">
        <w:rPr>
          <w:rStyle w:val="default"/>
          <w:rFonts w:cs="FrankRuehl" w:hint="cs"/>
          <w:b/>
          <w:bCs/>
          <w:sz w:val="22"/>
          <w:szCs w:val="22"/>
          <w:rtl/>
        </w:rPr>
        <w:t>טפסים</w:t>
      </w:r>
    </w:p>
    <w:p w:rsidR="004C092D" w:rsidRDefault="004C092D">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זהותון שסופק לוועדת הקלפי לפי תקנה 33(ב)(2) לתקנות הבחירות.</w:t>
      </w:r>
    </w:p>
    <w:p w:rsidR="004C092D" w:rsidRDefault="004C092D">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החומר היסודי לפי תקנה 93(1) לתקנות הבחירות, למעט רשימות הבוחרים כאמור בפסקה (ב) של אותה תקנה.</w:t>
      </w:r>
    </w:p>
    <w:p w:rsidR="004C092D" w:rsidRDefault="004C092D">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כתבי המינוי של ממלאי התפקידים בוועדת הקלפי שנערכו לפי טפסים 2 עד 3 שבתוספת לתקנות הבחירות.</w:t>
      </w:r>
    </w:p>
    <w:p w:rsidR="004C092D" w:rsidRDefault="004C092D">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פרוטוקול רישום פרטי מצביע במעטפה חיצונית בקלפי מותאמת לאנשים המוגבלים בניידות, שנערך לפי טופס 26ד שבתוספת לתקנות הבחירות.</w:t>
      </w:r>
    </w:p>
    <w:p w:rsidR="004C092D" w:rsidRDefault="004C092D">
      <w:pPr>
        <w:pStyle w:val="P00"/>
        <w:spacing w:before="72"/>
        <w:ind w:left="0"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פרוטוקול בדבר הצבעה בקלפי שבה מצביעים באמצעות מעטפות חיצוניות, שנערך לפי אחד מטפסים אלה שבתוספת לתקנות הבחירות:</w:t>
      </w:r>
    </w:p>
    <w:p w:rsidR="004C092D" w:rsidRDefault="004C092D" w:rsidP="004C092D">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טופס 27 </w:t>
      </w:r>
      <w:r>
        <w:rPr>
          <w:rStyle w:val="default"/>
          <w:rFonts w:cs="FrankRuehl"/>
          <w:rtl/>
        </w:rPr>
        <w:t>–</w:t>
      </w:r>
      <w:r>
        <w:rPr>
          <w:rStyle w:val="default"/>
          <w:rFonts w:cs="FrankRuehl" w:hint="cs"/>
          <w:rtl/>
        </w:rPr>
        <w:t xml:space="preserve"> פרוטוקול הצבעה בכלי שיט;</w:t>
      </w:r>
    </w:p>
    <w:p w:rsidR="004C092D" w:rsidRDefault="004C092D" w:rsidP="004C092D">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טופס 27א </w:t>
      </w:r>
      <w:r>
        <w:rPr>
          <w:rStyle w:val="default"/>
          <w:rFonts w:cs="FrankRuehl"/>
          <w:rtl/>
        </w:rPr>
        <w:t>–</w:t>
      </w:r>
      <w:r>
        <w:rPr>
          <w:rStyle w:val="default"/>
          <w:rFonts w:cs="FrankRuehl" w:hint="cs"/>
          <w:rtl/>
        </w:rPr>
        <w:t xml:space="preserve"> פרוטוקול הצבעה בבתי סוהר ובבתי מעצר ופרוטוקול בתי חולים;</w:t>
      </w:r>
    </w:p>
    <w:p w:rsidR="004C092D" w:rsidRDefault="004C092D" w:rsidP="004C092D">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טופס 27ב </w:t>
      </w:r>
      <w:r>
        <w:rPr>
          <w:rStyle w:val="default"/>
          <w:rFonts w:cs="FrankRuehl"/>
          <w:rtl/>
        </w:rPr>
        <w:t>–</w:t>
      </w:r>
      <w:r>
        <w:rPr>
          <w:rStyle w:val="default"/>
          <w:rFonts w:cs="FrankRuehl" w:hint="cs"/>
          <w:rtl/>
        </w:rPr>
        <w:t xml:space="preserve"> פרוטוקול הצבעה בנציגויות דיפלומטיות וקונסולריות של ישראל.</w:t>
      </w:r>
    </w:p>
    <w:p w:rsidR="004C092D" w:rsidRDefault="004C092D">
      <w:pPr>
        <w:pStyle w:val="P00"/>
        <w:spacing w:before="72"/>
        <w:ind w:left="0"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כל חומר שעל ועדת הבחירות להשמיד בתום המועד להגשת ערעורי בחירות לפי סעיף 79א(א) לחוק, ושלא פורט בתוספת הראשונה או בפרטים 1 עד 5 לתוספת זו.</w:t>
      </w:r>
    </w:p>
    <w:p w:rsidR="001D7A8D" w:rsidRDefault="001D7A8D">
      <w:pPr>
        <w:pStyle w:val="P00"/>
        <w:spacing w:before="72"/>
        <w:ind w:left="0" w:right="1134"/>
        <w:rPr>
          <w:rStyle w:val="default"/>
          <w:rFonts w:cs="FrankRuehl" w:hint="cs"/>
          <w:rtl/>
        </w:rPr>
      </w:pPr>
    </w:p>
    <w:p w:rsidR="0084412B" w:rsidRDefault="0084412B">
      <w:pPr>
        <w:pStyle w:val="P00"/>
        <w:spacing w:before="72"/>
        <w:ind w:left="0" w:right="1134"/>
        <w:rPr>
          <w:rStyle w:val="default"/>
          <w:rFonts w:cs="FrankRuehl" w:hint="cs"/>
          <w:rtl/>
        </w:rPr>
      </w:pPr>
    </w:p>
    <w:p w:rsidR="007C05C4" w:rsidRDefault="004C092D" w:rsidP="00A43732">
      <w:pPr>
        <w:pStyle w:val="sig-0"/>
        <w:tabs>
          <w:tab w:val="clear" w:pos="4820"/>
          <w:tab w:val="center" w:pos="5670"/>
        </w:tabs>
        <w:spacing w:before="72"/>
        <w:ind w:left="0" w:right="1134"/>
        <w:rPr>
          <w:rFonts w:cs="FrankRuehl" w:hint="cs"/>
          <w:sz w:val="26"/>
          <w:rtl/>
        </w:rPr>
      </w:pPr>
      <w:r>
        <w:rPr>
          <w:rFonts w:cs="FrankRuehl" w:hint="cs"/>
          <w:sz w:val="26"/>
          <w:rtl/>
        </w:rPr>
        <w:t>כ"ט בשבט</w:t>
      </w:r>
      <w:r w:rsidR="00A43732">
        <w:rPr>
          <w:rFonts w:cs="FrankRuehl" w:hint="cs"/>
          <w:sz w:val="26"/>
          <w:rtl/>
        </w:rPr>
        <w:t xml:space="preserve"> התשע"</w:t>
      </w:r>
      <w:r>
        <w:rPr>
          <w:rFonts w:cs="FrankRuehl" w:hint="cs"/>
          <w:sz w:val="26"/>
          <w:rtl/>
        </w:rPr>
        <w:t>ח</w:t>
      </w:r>
      <w:r w:rsidR="00A43732">
        <w:rPr>
          <w:rFonts w:cs="FrankRuehl" w:hint="cs"/>
          <w:sz w:val="26"/>
          <w:rtl/>
        </w:rPr>
        <w:t xml:space="preserve"> (</w:t>
      </w:r>
      <w:r>
        <w:rPr>
          <w:rFonts w:cs="FrankRuehl" w:hint="cs"/>
          <w:sz w:val="26"/>
          <w:rtl/>
        </w:rPr>
        <w:t>14 בפברואר</w:t>
      </w:r>
      <w:r w:rsidR="00A43732">
        <w:rPr>
          <w:rFonts w:cs="FrankRuehl" w:hint="cs"/>
          <w:sz w:val="26"/>
          <w:rtl/>
        </w:rPr>
        <w:t xml:space="preserve"> 201</w:t>
      </w:r>
      <w:r>
        <w:rPr>
          <w:rFonts w:cs="FrankRuehl" w:hint="cs"/>
          <w:sz w:val="26"/>
          <w:rtl/>
        </w:rPr>
        <w:t>8</w:t>
      </w:r>
      <w:r w:rsidR="008A7C1C">
        <w:rPr>
          <w:rFonts w:cs="FrankRuehl" w:hint="cs"/>
          <w:sz w:val="26"/>
          <w:rtl/>
        </w:rPr>
        <w:t>)</w:t>
      </w:r>
      <w:r w:rsidR="00D006DB">
        <w:rPr>
          <w:rFonts w:cs="FrankRuehl" w:hint="cs"/>
          <w:sz w:val="26"/>
          <w:rtl/>
        </w:rPr>
        <w:tab/>
      </w:r>
      <w:r>
        <w:rPr>
          <w:rFonts w:cs="FrankRuehl" w:hint="cs"/>
          <w:sz w:val="26"/>
          <w:rtl/>
        </w:rPr>
        <w:t>חנן מלצר</w:t>
      </w:r>
    </w:p>
    <w:p w:rsidR="007C05C4" w:rsidRDefault="008A7C1C" w:rsidP="00A31797">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4C092D">
        <w:rPr>
          <w:rFonts w:cs="FrankRuehl" w:hint="cs"/>
          <w:sz w:val="22"/>
          <w:rtl/>
        </w:rPr>
        <w:t>המשנה לנשיאת</w:t>
      </w:r>
      <w:r w:rsidR="00A31797">
        <w:rPr>
          <w:rFonts w:cs="FrankRuehl" w:hint="cs"/>
          <w:sz w:val="22"/>
          <w:rtl/>
        </w:rPr>
        <w:t xml:space="preserve"> בית המשפט העליון</w:t>
      </w:r>
      <w:r w:rsidR="008A00D9">
        <w:rPr>
          <w:rFonts w:cs="FrankRuehl" w:hint="cs"/>
          <w:sz w:val="22"/>
          <w:rtl/>
        </w:rPr>
        <w:t xml:space="preserve"> </w:t>
      </w:r>
    </w:p>
    <w:p w:rsidR="008A00D9" w:rsidRDefault="008A00D9" w:rsidP="00A31797">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A31797">
        <w:rPr>
          <w:rFonts w:cs="FrankRuehl" w:hint="cs"/>
          <w:sz w:val="22"/>
          <w:rtl/>
        </w:rPr>
        <w:t xml:space="preserve">יושב ראש ועדת הבחירות </w:t>
      </w:r>
    </w:p>
    <w:p w:rsidR="00A31797" w:rsidRDefault="00A31797" w:rsidP="00A43732">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4C092D">
        <w:rPr>
          <w:rFonts w:cs="FrankRuehl" w:hint="cs"/>
          <w:sz w:val="22"/>
          <w:rtl/>
        </w:rPr>
        <w:t xml:space="preserve">המרכזית </w:t>
      </w:r>
      <w:r>
        <w:rPr>
          <w:rFonts w:cs="FrankRuehl" w:hint="cs"/>
          <w:sz w:val="22"/>
          <w:rtl/>
        </w:rPr>
        <w:t xml:space="preserve">לכנסת </w:t>
      </w:r>
      <w:r w:rsidR="00A43732">
        <w:rPr>
          <w:rFonts w:cs="FrankRuehl" w:hint="cs"/>
          <w:sz w:val="22"/>
          <w:rtl/>
        </w:rPr>
        <w:t>ה-2</w:t>
      </w:r>
      <w:r w:rsidR="004C092D">
        <w:rPr>
          <w:rFonts w:cs="FrankRuehl" w:hint="cs"/>
          <w:sz w:val="22"/>
          <w:rtl/>
        </w:rPr>
        <w:t>1</w:t>
      </w:r>
    </w:p>
    <w:p w:rsidR="001D7A8D" w:rsidRPr="0084412B" w:rsidRDefault="001D7A8D" w:rsidP="0084412B">
      <w:pPr>
        <w:pStyle w:val="P00"/>
        <w:spacing w:before="72"/>
        <w:ind w:left="0" w:right="1134"/>
        <w:rPr>
          <w:rStyle w:val="default"/>
          <w:rFonts w:cs="FrankRuehl" w:hint="cs"/>
          <w:rtl/>
        </w:rPr>
      </w:pPr>
    </w:p>
    <w:p w:rsidR="0084412B" w:rsidRPr="0084412B" w:rsidRDefault="0084412B" w:rsidP="0084412B">
      <w:pPr>
        <w:pStyle w:val="P00"/>
        <w:spacing w:before="72"/>
        <w:ind w:left="0" w:right="1134"/>
        <w:rPr>
          <w:rStyle w:val="default"/>
          <w:rFonts w:cs="FrankRuehl"/>
          <w:rtl/>
        </w:rPr>
      </w:pPr>
    </w:p>
    <w:p w:rsidR="009C17D8" w:rsidRPr="0084412B" w:rsidRDefault="009C17D8" w:rsidP="0084412B">
      <w:pPr>
        <w:pStyle w:val="P00"/>
        <w:spacing w:before="72"/>
        <w:ind w:left="0" w:right="1134"/>
        <w:rPr>
          <w:rStyle w:val="default"/>
          <w:rFonts w:cs="FrankRuehl"/>
          <w:rtl/>
        </w:rPr>
      </w:pPr>
      <w:bookmarkStart w:id="17" w:name="LawPartEnd"/>
    </w:p>
    <w:bookmarkEnd w:id="17"/>
    <w:p w:rsidR="00FE041C" w:rsidRDefault="00FE041C" w:rsidP="0084412B">
      <w:pPr>
        <w:pStyle w:val="P00"/>
        <w:spacing w:before="72"/>
        <w:ind w:left="0" w:right="1134"/>
        <w:rPr>
          <w:rStyle w:val="default"/>
          <w:rFonts w:cs="FrankRuehl"/>
          <w:rtl/>
        </w:rPr>
      </w:pPr>
    </w:p>
    <w:p w:rsidR="00FE041C" w:rsidRDefault="00FE041C" w:rsidP="0084412B">
      <w:pPr>
        <w:pStyle w:val="P00"/>
        <w:spacing w:before="72"/>
        <w:ind w:left="0" w:right="1134"/>
        <w:rPr>
          <w:rStyle w:val="default"/>
          <w:rFonts w:cs="FrankRuehl"/>
          <w:rtl/>
        </w:rPr>
      </w:pPr>
    </w:p>
    <w:p w:rsidR="00FE041C" w:rsidRDefault="00FE041C" w:rsidP="00FE041C">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rsidR="00AE46D3" w:rsidRPr="00FE041C" w:rsidRDefault="00AE46D3" w:rsidP="00FE041C">
      <w:pPr>
        <w:pStyle w:val="P00"/>
        <w:spacing w:before="72"/>
        <w:ind w:left="0" w:right="1134"/>
        <w:jc w:val="center"/>
        <w:rPr>
          <w:rStyle w:val="default"/>
          <w:rFonts w:cs="David"/>
          <w:color w:val="0000FF"/>
          <w:szCs w:val="24"/>
          <w:u w:val="single"/>
          <w:rtl/>
        </w:rPr>
      </w:pPr>
    </w:p>
    <w:sectPr w:rsidR="00AE46D3" w:rsidRPr="00FE041C">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C347A" w:rsidRDefault="00EC347A">
      <w:pPr>
        <w:spacing w:line="240" w:lineRule="auto"/>
      </w:pPr>
      <w:r>
        <w:separator/>
      </w:r>
    </w:p>
  </w:endnote>
  <w:endnote w:type="continuationSeparator" w:id="0">
    <w:p w:rsidR="00EC347A" w:rsidRDefault="00EC34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4F78" w:rsidRDefault="001D4F7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D4F78" w:rsidRDefault="001D4F7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D4F78" w:rsidRDefault="001D4F7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Z:\000-law\yael\2015\2015-01-18\tav\501_180.doc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4F78" w:rsidRDefault="001D4F7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E041C">
      <w:rPr>
        <w:rFonts w:hAnsi="FrankRuehl" w:cs="FrankRuehl"/>
        <w:noProof/>
        <w:sz w:val="24"/>
        <w:szCs w:val="24"/>
        <w:rtl/>
      </w:rPr>
      <w:t>5</w:t>
    </w:r>
    <w:r>
      <w:rPr>
        <w:rFonts w:hAnsi="FrankRuehl" w:cs="FrankRuehl"/>
        <w:sz w:val="24"/>
        <w:szCs w:val="24"/>
        <w:rtl/>
      </w:rPr>
      <w:fldChar w:fldCharType="end"/>
    </w:r>
  </w:p>
  <w:p w:rsidR="001D4F78" w:rsidRDefault="001D4F7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D4F78" w:rsidRDefault="001D4F7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Z:\000-law\yael\2015\2015-01-18\tav\501_180.doc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C347A" w:rsidRDefault="00EC347A" w:rsidP="0084412B">
      <w:pPr>
        <w:spacing w:before="60" w:line="240" w:lineRule="auto"/>
        <w:ind w:right="1134"/>
      </w:pPr>
      <w:r>
        <w:separator/>
      </w:r>
    </w:p>
  </w:footnote>
  <w:footnote w:type="continuationSeparator" w:id="0">
    <w:p w:rsidR="00EC347A" w:rsidRDefault="00EC347A">
      <w:pPr>
        <w:spacing w:line="240" w:lineRule="auto"/>
      </w:pPr>
      <w:r>
        <w:continuationSeparator/>
      </w:r>
    </w:p>
  </w:footnote>
  <w:footnote w:id="1">
    <w:p w:rsidR="009811A3" w:rsidRPr="0084412B" w:rsidRDefault="001D4F78" w:rsidP="009811A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84412B">
        <w:rPr>
          <w:rFonts w:cs="FrankRuehl"/>
          <w:rtl/>
        </w:rPr>
        <w:t xml:space="preserve">* </w:t>
      </w:r>
      <w:r>
        <w:rPr>
          <w:rFonts w:cs="FrankRuehl"/>
          <w:rtl/>
        </w:rPr>
        <w:t>פו</w:t>
      </w:r>
      <w:r>
        <w:rPr>
          <w:rFonts w:cs="FrankRuehl" w:hint="cs"/>
          <w:rtl/>
        </w:rPr>
        <w:t xml:space="preserve">רסמו </w:t>
      </w:r>
      <w:hyperlink r:id="rId1" w:history="1">
        <w:r w:rsidRPr="009811A3">
          <w:rPr>
            <w:rStyle w:val="Hyperlink"/>
            <w:rFonts w:cs="FrankRuehl" w:hint="cs"/>
            <w:rtl/>
          </w:rPr>
          <w:t>ק"ת תשע"ח מס' 7960</w:t>
        </w:r>
      </w:hyperlink>
      <w:r>
        <w:rPr>
          <w:rFonts w:cs="FrankRuehl" w:hint="cs"/>
          <w:rtl/>
        </w:rPr>
        <w:t xml:space="preserve"> מיום 5.3.2018 עמ' 1065.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4F78" w:rsidRDefault="001D4F7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התעסוקה (סדרי הדיון במועצת השירות), תשי"ט–1959</w:t>
    </w:r>
  </w:p>
  <w:p w:rsidR="001D4F78" w:rsidRDefault="001D4F7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D4F78" w:rsidRDefault="001D4F7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4F78" w:rsidRDefault="001D4F78" w:rsidP="00A86726">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כללי הבחירות לכנסת (עיון בחומר בחירות), תשע"ח-2018</w:t>
    </w:r>
  </w:p>
  <w:p w:rsidR="001D4F78" w:rsidRDefault="001D4F7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D4F78" w:rsidRDefault="001D4F78">
    <w:pPr>
      <w:pStyle w:val="a3"/>
      <w:pBdr>
        <w:top w:val="single" w:sz="4" w:space="0" w:color="auto"/>
      </w:pBdr>
      <w:spacing w:line="220" w:lineRule="exact"/>
      <w:ind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ACBA2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09E669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B766C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F3E97E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31AE1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EE6D7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CAE3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BAE8B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EDAA3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DCC1608"/>
    <w:lvl w:ilvl="0">
      <w:start w:val="1"/>
      <w:numFmt w:val="bullet"/>
      <w:lvlText w:val=""/>
      <w:lvlJc w:val="left"/>
      <w:pPr>
        <w:tabs>
          <w:tab w:val="num" w:pos="360"/>
        </w:tabs>
        <w:ind w:left="360" w:hanging="360"/>
      </w:pPr>
      <w:rPr>
        <w:rFonts w:ascii="Symbol" w:hAnsi="Symbol" w:hint="default"/>
      </w:rPr>
    </w:lvl>
  </w:abstractNum>
  <w:num w:numId="1" w16cid:durableId="120615216">
    <w:abstractNumId w:val="9"/>
  </w:num>
  <w:num w:numId="2" w16cid:durableId="79716855">
    <w:abstractNumId w:val="7"/>
  </w:num>
  <w:num w:numId="3" w16cid:durableId="195505748">
    <w:abstractNumId w:val="6"/>
  </w:num>
  <w:num w:numId="4" w16cid:durableId="267663539">
    <w:abstractNumId w:val="5"/>
  </w:num>
  <w:num w:numId="5" w16cid:durableId="1981424280">
    <w:abstractNumId w:val="4"/>
  </w:num>
  <w:num w:numId="6" w16cid:durableId="1518032804">
    <w:abstractNumId w:val="8"/>
  </w:num>
  <w:num w:numId="7" w16cid:durableId="1724021621">
    <w:abstractNumId w:val="3"/>
  </w:num>
  <w:num w:numId="8" w16cid:durableId="2021740659">
    <w:abstractNumId w:val="2"/>
  </w:num>
  <w:num w:numId="9" w16cid:durableId="256720827">
    <w:abstractNumId w:val="1"/>
  </w:num>
  <w:num w:numId="10" w16cid:durableId="413666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34A4"/>
    <w:rsid w:val="00007311"/>
    <w:rsid w:val="00031544"/>
    <w:rsid w:val="00052B12"/>
    <w:rsid w:val="00053993"/>
    <w:rsid w:val="00054A98"/>
    <w:rsid w:val="00064B17"/>
    <w:rsid w:val="00074C94"/>
    <w:rsid w:val="00093C28"/>
    <w:rsid w:val="000A6042"/>
    <w:rsid w:val="000D36BB"/>
    <w:rsid w:val="00137793"/>
    <w:rsid w:val="00146863"/>
    <w:rsid w:val="001C0943"/>
    <w:rsid w:val="001C2FD5"/>
    <w:rsid w:val="001D25BF"/>
    <w:rsid w:val="001D4F78"/>
    <w:rsid w:val="001D7A8D"/>
    <w:rsid w:val="001E1B0F"/>
    <w:rsid w:val="00220467"/>
    <w:rsid w:val="0024607B"/>
    <w:rsid w:val="00266AD7"/>
    <w:rsid w:val="00283ABD"/>
    <w:rsid w:val="00292ABB"/>
    <w:rsid w:val="002A3175"/>
    <w:rsid w:val="002B6729"/>
    <w:rsid w:val="002C2AB0"/>
    <w:rsid w:val="002C4AC2"/>
    <w:rsid w:val="002D470E"/>
    <w:rsid w:val="002F6EDE"/>
    <w:rsid w:val="0032563F"/>
    <w:rsid w:val="00330813"/>
    <w:rsid w:val="00341FDA"/>
    <w:rsid w:val="00347FE6"/>
    <w:rsid w:val="00370279"/>
    <w:rsid w:val="00384AB5"/>
    <w:rsid w:val="003948B4"/>
    <w:rsid w:val="003A7077"/>
    <w:rsid w:val="003A76B8"/>
    <w:rsid w:val="003C5462"/>
    <w:rsid w:val="003C5A38"/>
    <w:rsid w:val="003D1EFE"/>
    <w:rsid w:val="003D6ACA"/>
    <w:rsid w:val="004164B3"/>
    <w:rsid w:val="00416A0F"/>
    <w:rsid w:val="00441725"/>
    <w:rsid w:val="00444A25"/>
    <w:rsid w:val="0046377A"/>
    <w:rsid w:val="00474979"/>
    <w:rsid w:val="004B7C75"/>
    <w:rsid w:val="004C092D"/>
    <w:rsid w:val="004C3F37"/>
    <w:rsid w:val="004D0099"/>
    <w:rsid w:val="004D311D"/>
    <w:rsid w:val="00550515"/>
    <w:rsid w:val="00555508"/>
    <w:rsid w:val="0057148B"/>
    <w:rsid w:val="005A4ED6"/>
    <w:rsid w:val="005A6989"/>
    <w:rsid w:val="005B5BB0"/>
    <w:rsid w:val="005F07DD"/>
    <w:rsid w:val="006049FD"/>
    <w:rsid w:val="006177D3"/>
    <w:rsid w:val="006231C4"/>
    <w:rsid w:val="00643816"/>
    <w:rsid w:val="006450B3"/>
    <w:rsid w:val="00646801"/>
    <w:rsid w:val="00667AE6"/>
    <w:rsid w:val="00667DFA"/>
    <w:rsid w:val="006729A1"/>
    <w:rsid w:val="00691009"/>
    <w:rsid w:val="006A0C13"/>
    <w:rsid w:val="006B2364"/>
    <w:rsid w:val="0070315D"/>
    <w:rsid w:val="00703EE4"/>
    <w:rsid w:val="007305DB"/>
    <w:rsid w:val="00755D64"/>
    <w:rsid w:val="007844C4"/>
    <w:rsid w:val="00786597"/>
    <w:rsid w:val="007C05C4"/>
    <w:rsid w:val="007C0DEC"/>
    <w:rsid w:val="00803F03"/>
    <w:rsid w:val="0084412B"/>
    <w:rsid w:val="008540B7"/>
    <w:rsid w:val="00857B6B"/>
    <w:rsid w:val="00864FCA"/>
    <w:rsid w:val="008A00D9"/>
    <w:rsid w:val="008A2D02"/>
    <w:rsid w:val="008A7C1C"/>
    <w:rsid w:val="008F21BE"/>
    <w:rsid w:val="00901322"/>
    <w:rsid w:val="00903DF0"/>
    <w:rsid w:val="009078CD"/>
    <w:rsid w:val="00917017"/>
    <w:rsid w:val="00932D3C"/>
    <w:rsid w:val="00941EEB"/>
    <w:rsid w:val="0094445B"/>
    <w:rsid w:val="00944D87"/>
    <w:rsid w:val="00954A27"/>
    <w:rsid w:val="009811A3"/>
    <w:rsid w:val="00982510"/>
    <w:rsid w:val="00983432"/>
    <w:rsid w:val="009C17D8"/>
    <w:rsid w:val="009D3824"/>
    <w:rsid w:val="00A141BD"/>
    <w:rsid w:val="00A31797"/>
    <w:rsid w:val="00A43732"/>
    <w:rsid w:val="00A53FFB"/>
    <w:rsid w:val="00A81FB0"/>
    <w:rsid w:val="00A86726"/>
    <w:rsid w:val="00AC0676"/>
    <w:rsid w:val="00AD5BFA"/>
    <w:rsid w:val="00AE46D3"/>
    <w:rsid w:val="00AF60A5"/>
    <w:rsid w:val="00AF71D3"/>
    <w:rsid w:val="00B10C8B"/>
    <w:rsid w:val="00B164F6"/>
    <w:rsid w:val="00B2281C"/>
    <w:rsid w:val="00B26AC3"/>
    <w:rsid w:val="00B307CE"/>
    <w:rsid w:val="00B31AA4"/>
    <w:rsid w:val="00B9282F"/>
    <w:rsid w:val="00BA4D32"/>
    <w:rsid w:val="00BD0A21"/>
    <w:rsid w:val="00BE4A73"/>
    <w:rsid w:val="00BF1307"/>
    <w:rsid w:val="00C57541"/>
    <w:rsid w:val="00C71A46"/>
    <w:rsid w:val="00C734A4"/>
    <w:rsid w:val="00C7516E"/>
    <w:rsid w:val="00C932E5"/>
    <w:rsid w:val="00CC608F"/>
    <w:rsid w:val="00D006DB"/>
    <w:rsid w:val="00D2061A"/>
    <w:rsid w:val="00D233A2"/>
    <w:rsid w:val="00D27E23"/>
    <w:rsid w:val="00D35549"/>
    <w:rsid w:val="00D3636F"/>
    <w:rsid w:val="00D37E1F"/>
    <w:rsid w:val="00D5139F"/>
    <w:rsid w:val="00D572FE"/>
    <w:rsid w:val="00D57928"/>
    <w:rsid w:val="00D775DC"/>
    <w:rsid w:val="00D8546F"/>
    <w:rsid w:val="00DA1611"/>
    <w:rsid w:val="00DD2974"/>
    <w:rsid w:val="00E1094D"/>
    <w:rsid w:val="00E21731"/>
    <w:rsid w:val="00E32386"/>
    <w:rsid w:val="00E35950"/>
    <w:rsid w:val="00E4394C"/>
    <w:rsid w:val="00EA2B1B"/>
    <w:rsid w:val="00EC0302"/>
    <w:rsid w:val="00EC347A"/>
    <w:rsid w:val="00EF17A4"/>
    <w:rsid w:val="00F423B9"/>
    <w:rsid w:val="00F647A2"/>
    <w:rsid w:val="00F82FCF"/>
    <w:rsid w:val="00FB679E"/>
    <w:rsid w:val="00FB7C67"/>
    <w:rsid w:val="00FC2067"/>
    <w:rsid w:val="00FD5BBC"/>
    <w:rsid w:val="00FE041C"/>
    <w:rsid w:val="00FF2743"/>
    <w:rsid w:val="00FF39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691D5A8-0E37-46CF-B4DF-F598DDC0B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semiHidden/>
    <w:rPr>
      <w:color w:val="0000FF"/>
      <w:u w:val="single"/>
    </w:rPr>
  </w:style>
  <w:style w:type="paragraph" w:styleId="a5">
    <w:name w:val="footnote text"/>
    <w:basedOn w:val="a"/>
    <w:semiHidden/>
    <w:rsid w:val="0084412B"/>
    <w:rPr>
      <w:sz w:val="20"/>
      <w:szCs w:val="20"/>
    </w:rPr>
  </w:style>
  <w:style w:type="character" w:styleId="a6">
    <w:name w:val="footnote reference"/>
    <w:semiHidden/>
    <w:rsid w:val="0084412B"/>
    <w:rPr>
      <w:vertAlign w:val="superscript"/>
    </w:rPr>
  </w:style>
  <w:style w:type="paragraph" w:customStyle="1" w:styleId="medium2-header">
    <w:name w:val="medium2-header"/>
    <w:basedOn w:val="a"/>
    <w:rsid w:val="00E32386"/>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table" w:styleId="a7">
    <w:name w:val="Table Grid"/>
    <w:basedOn w:val="a1"/>
    <w:rsid w:val="008F21BE"/>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96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1712</Words>
  <Characters>9760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11450</CharactersWithSpaces>
  <SharedDoc>false</SharedDoc>
  <HLinks>
    <vt:vector size="114" baseType="variant">
      <vt:variant>
        <vt:i4>393283</vt:i4>
      </vt:variant>
      <vt:variant>
        <vt:i4>102</vt:i4>
      </vt:variant>
      <vt:variant>
        <vt:i4>0</vt:i4>
      </vt:variant>
      <vt:variant>
        <vt:i4>5</vt:i4>
      </vt:variant>
      <vt:variant>
        <vt:lpwstr>http://www.nevo.co.il/advertisements/nevo-100.doc</vt:lpwstr>
      </vt:variant>
      <vt:variant>
        <vt:lpwstr/>
      </vt:variant>
      <vt:variant>
        <vt:i4>5242889</vt:i4>
      </vt:variant>
      <vt:variant>
        <vt:i4>96</vt:i4>
      </vt:variant>
      <vt:variant>
        <vt:i4>0</vt:i4>
      </vt:variant>
      <vt:variant>
        <vt:i4>5</vt:i4>
      </vt:variant>
      <vt:variant>
        <vt:lpwstr/>
      </vt:variant>
      <vt:variant>
        <vt:lpwstr>med5</vt:lpwstr>
      </vt:variant>
      <vt:variant>
        <vt:i4>5308425</vt:i4>
      </vt:variant>
      <vt:variant>
        <vt:i4>90</vt:i4>
      </vt:variant>
      <vt:variant>
        <vt:i4>0</vt:i4>
      </vt:variant>
      <vt:variant>
        <vt:i4>5</vt:i4>
      </vt:variant>
      <vt:variant>
        <vt:lpwstr/>
      </vt:variant>
      <vt:variant>
        <vt:lpwstr>med4</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5636105</vt:i4>
      </vt:variant>
      <vt:variant>
        <vt:i4>66</vt:i4>
      </vt:variant>
      <vt:variant>
        <vt:i4>0</vt:i4>
      </vt:variant>
      <vt:variant>
        <vt:i4>5</vt:i4>
      </vt:variant>
      <vt:variant>
        <vt:lpwstr/>
      </vt:variant>
      <vt:variant>
        <vt:lpwstr>med3</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5701641</vt:i4>
      </vt:variant>
      <vt:variant>
        <vt:i4>30</vt:i4>
      </vt:variant>
      <vt:variant>
        <vt:i4>0</vt:i4>
      </vt:variant>
      <vt:variant>
        <vt:i4>5</vt:i4>
      </vt:variant>
      <vt:variant>
        <vt:lpwstr/>
      </vt:variant>
      <vt:variant>
        <vt:lpwstr>med2</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7864321</vt:i4>
      </vt:variant>
      <vt:variant>
        <vt:i4>0</vt:i4>
      </vt:variant>
      <vt:variant>
        <vt:i4>0</vt:i4>
      </vt:variant>
      <vt:variant>
        <vt:i4>5</vt:i4>
      </vt:variant>
      <vt:variant>
        <vt:lpwstr>http://www.nevo.co.il/Law_word/law06/tak-7960.pdf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501</vt:lpwstr>
  </property>
  <property fmtid="{D5CDD505-2E9C-101B-9397-08002B2CF9AE}" pid="3" name="CHNAME">
    <vt:lpwstr>בחירות</vt:lpwstr>
  </property>
  <property fmtid="{D5CDD505-2E9C-101B-9397-08002B2CF9AE}" pid="4" name="LAWNAME">
    <vt:lpwstr>כללי הבחירות לכנסת (עיון בחומר בחירות), תשע"ח-2018 </vt:lpwstr>
  </property>
  <property fmtid="{D5CDD505-2E9C-101B-9397-08002B2CF9AE}" pid="5" name="LAWNUMBER">
    <vt:lpwstr>0795</vt:lpwstr>
  </property>
  <property fmtid="{D5CDD505-2E9C-101B-9397-08002B2CF9AE}" pid="6" name="TYPE">
    <vt:lpwstr>01</vt:lpwstr>
  </property>
  <property fmtid="{D5CDD505-2E9C-101B-9397-08002B2CF9AE}" pid="7" name="NOSE11">
    <vt:lpwstr>דיני חוקה </vt:lpwstr>
  </property>
  <property fmtid="{D5CDD505-2E9C-101B-9397-08002B2CF9AE}" pid="8" name="NOSE21">
    <vt:lpwstr>בחירות</vt:lpwstr>
  </property>
  <property fmtid="{D5CDD505-2E9C-101B-9397-08002B2CF9AE}" pid="9" name="NOSE31">
    <vt:lpwstr>בחירות לכנסת</vt:lpwstr>
  </property>
  <property fmtid="{D5CDD505-2E9C-101B-9397-08002B2CF9AE}" pid="10" name="NOSE41">
    <vt:lpwstr/>
  </property>
  <property fmtid="{D5CDD505-2E9C-101B-9397-08002B2CF9AE}" pid="11" name="NOSE12">
    <vt:lpwstr>דיני חוקה </vt:lpwstr>
  </property>
  <property fmtid="{D5CDD505-2E9C-101B-9397-08002B2CF9AE}" pid="12" name="NOSE22">
    <vt:lpwstr>כנסת</vt:lpwstr>
  </property>
  <property fmtid="{D5CDD505-2E9C-101B-9397-08002B2CF9AE}" pid="13" name="NOSE32">
    <vt:lpwstr>בחירות</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הבחירות לכנסת [נוסח משולב]</vt:lpwstr>
  </property>
  <property fmtid="{D5CDD505-2E9C-101B-9397-08002B2CF9AE}" pid="48" name="MEKOR_SAIF1">
    <vt:lpwstr>79אXבX</vt:lpwstr>
  </property>
  <property fmtid="{D5CDD505-2E9C-101B-9397-08002B2CF9AE}" pid="49" name="MEKORSAMCHUT">
    <vt:lpwstr/>
  </property>
  <property fmtid="{D5CDD505-2E9C-101B-9397-08002B2CF9AE}" pid="50" name="LINKK2">
    <vt:lpwstr/>
  </property>
  <property fmtid="{D5CDD505-2E9C-101B-9397-08002B2CF9AE}" pid="51" name="LINKK3">
    <vt:lpwstr/>
  </property>
  <property fmtid="{D5CDD505-2E9C-101B-9397-08002B2CF9AE}" pid="52" name="LINKK4">
    <vt:lpwstr/>
  </property>
  <property fmtid="{D5CDD505-2E9C-101B-9397-08002B2CF9AE}" pid="53" name="LINKK5">
    <vt:lpwstr/>
  </property>
  <property fmtid="{D5CDD505-2E9C-101B-9397-08002B2CF9AE}" pid="54" name="LINKK6">
    <vt:lpwstr/>
  </property>
  <property fmtid="{D5CDD505-2E9C-101B-9397-08002B2CF9AE}" pid="55" name="LINKK7">
    <vt:lpwstr/>
  </property>
  <property fmtid="{D5CDD505-2E9C-101B-9397-08002B2CF9AE}" pid="56" name="LINKK8">
    <vt:lpwstr/>
  </property>
  <property fmtid="{D5CDD505-2E9C-101B-9397-08002B2CF9AE}" pid="57" name="LINKK9">
    <vt:lpwstr/>
  </property>
  <property fmtid="{D5CDD505-2E9C-101B-9397-08002B2CF9AE}" pid="58" name="LINKK10">
    <vt:lpwstr/>
  </property>
  <property fmtid="{D5CDD505-2E9C-101B-9397-08002B2CF9AE}" pid="59" name="LINKI1">
    <vt:lpwstr/>
  </property>
  <property fmtid="{D5CDD505-2E9C-101B-9397-08002B2CF9AE}" pid="60" name="LINKI2">
    <vt:lpwstr/>
  </property>
  <property fmtid="{D5CDD505-2E9C-101B-9397-08002B2CF9AE}" pid="61" name="LINKI3">
    <vt:lpwstr/>
  </property>
  <property fmtid="{D5CDD505-2E9C-101B-9397-08002B2CF9AE}" pid="62" name="LINKI4">
    <vt:lpwstr/>
  </property>
  <property fmtid="{D5CDD505-2E9C-101B-9397-08002B2CF9AE}" pid="63" name="LINKI5">
    <vt:lpwstr/>
  </property>
  <property fmtid="{D5CDD505-2E9C-101B-9397-08002B2CF9AE}" pid="64" name="LINKK1">
    <vt:lpwstr>http://www.nevo.co.il/Law_word/law06/tak-7960.pdf;‎רשומות - תקנות כלליות#פורסמו ק"ת תשע"ח מס' ‏‏7960 #מיום 5.3.2018 עמ' 1065‏</vt:lpwstr>
  </property>
</Properties>
</file>