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41A6" w:rsidRDefault="008741A6">
      <w:pPr>
        <w:pStyle w:val="big-header"/>
        <w:ind w:left="0" w:right="1134"/>
        <w:rPr>
          <w:rFonts w:hint="cs"/>
          <w:rtl/>
        </w:rPr>
      </w:pPr>
      <w:r>
        <w:rPr>
          <w:rtl/>
        </w:rPr>
        <w:t>כללי הבנקאות (שירות ללקוח) (ייעוץ להשקעות), תשמ"ו-1986</w:t>
      </w:r>
    </w:p>
    <w:p w:rsidR="008741A6" w:rsidRDefault="008741A6">
      <w:pPr>
        <w:pStyle w:val="big-header"/>
        <w:ind w:left="0" w:right="1134"/>
        <w:rPr>
          <w:rFonts w:hint="cs"/>
          <w:color w:val="008000"/>
          <w:rtl/>
        </w:rPr>
      </w:pPr>
      <w:r>
        <w:rPr>
          <w:rFonts w:hint="cs"/>
          <w:color w:val="008000"/>
          <w:rtl/>
        </w:rPr>
        <w:t>רבדים בחקיקה</w:t>
      </w:r>
    </w:p>
    <w:p w:rsidR="00F210A7" w:rsidRPr="00F210A7" w:rsidRDefault="00F210A7" w:rsidP="00F210A7">
      <w:pPr>
        <w:spacing w:line="320" w:lineRule="auto"/>
        <w:jc w:val="left"/>
        <w:rPr>
          <w:rFonts w:cs="FrankRuehl"/>
          <w:szCs w:val="26"/>
          <w:rtl/>
        </w:rPr>
      </w:pPr>
    </w:p>
    <w:p w:rsidR="00F210A7" w:rsidRDefault="00F210A7" w:rsidP="00F210A7">
      <w:pPr>
        <w:spacing w:line="320" w:lineRule="auto"/>
        <w:jc w:val="left"/>
        <w:rPr>
          <w:rtl/>
        </w:rPr>
      </w:pPr>
    </w:p>
    <w:p w:rsidR="00F210A7" w:rsidRDefault="00F210A7" w:rsidP="00F210A7">
      <w:pPr>
        <w:spacing w:line="320" w:lineRule="auto"/>
        <w:jc w:val="left"/>
        <w:rPr>
          <w:rFonts w:cs="FrankRuehl"/>
          <w:szCs w:val="26"/>
          <w:rtl/>
        </w:rPr>
      </w:pPr>
      <w:r w:rsidRPr="00F210A7">
        <w:rPr>
          <w:rFonts w:cs="Miriam"/>
          <w:szCs w:val="22"/>
          <w:rtl/>
        </w:rPr>
        <w:t>משפט פרטי וכלכלה</w:t>
      </w:r>
      <w:r w:rsidRPr="00F210A7">
        <w:rPr>
          <w:rFonts w:cs="FrankRuehl"/>
          <w:szCs w:val="26"/>
          <w:rtl/>
        </w:rPr>
        <w:t xml:space="preserve"> – כספים – בנקאות – שירות ללקוח</w:t>
      </w:r>
    </w:p>
    <w:p w:rsidR="00F210A7" w:rsidRDefault="00F210A7" w:rsidP="00F210A7">
      <w:pPr>
        <w:spacing w:line="320" w:lineRule="auto"/>
        <w:jc w:val="left"/>
        <w:rPr>
          <w:rFonts w:cs="FrankRuehl"/>
          <w:szCs w:val="26"/>
          <w:rtl/>
        </w:rPr>
      </w:pPr>
      <w:r w:rsidRPr="00F210A7">
        <w:rPr>
          <w:rFonts w:cs="Miriam"/>
          <w:szCs w:val="22"/>
          <w:rtl/>
        </w:rPr>
        <w:t>משפט פרטי וכלכלה</w:t>
      </w:r>
      <w:r w:rsidRPr="00F210A7">
        <w:rPr>
          <w:rFonts w:cs="FrankRuehl"/>
          <w:szCs w:val="26"/>
          <w:rtl/>
        </w:rPr>
        <w:t xml:space="preserve"> – כספים – השקעות  – ייעוץ השקעות </w:t>
      </w:r>
    </w:p>
    <w:p w:rsidR="00F210A7" w:rsidRDefault="00F210A7" w:rsidP="00F210A7">
      <w:pPr>
        <w:spacing w:line="320" w:lineRule="auto"/>
        <w:jc w:val="left"/>
        <w:rPr>
          <w:rFonts w:cs="FrankRuehl"/>
          <w:szCs w:val="26"/>
          <w:rtl/>
        </w:rPr>
      </w:pPr>
      <w:r w:rsidRPr="00F210A7">
        <w:rPr>
          <w:rFonts w:cs="Miriam"/>
          <w:szCs w:val="22"/>
          <w:rtl/>
        </w:rPr>
        <w:t>משפט פרטי וכלכלה</w:t>
      </w:r>
      <w:r w:rsidRPr="00F210A7">
        <w:rPr>
          <w:rFonts w:cs="FrankRuehl"/>
          <w:szCs w:val="26"/>
          <w:rtl/>
        </w:rPr>
        <w:t xml:space="preserve"> – הסדרת עיסוק – יועצי השקעות</w:t>
      </w:r>
    </w:p>
    <w:p w:rsidR="004E5C87" w:rsidRPr="00F210A7" w:rsidRDefault="00F210A7" w:rsidP="00F210A7">
      <w:pPr>
        <w:spacing w:line="320" w:lineRule="auto"/>
        <w:jc w:val="left"/>
        <w:rPr>
          <w:rFonts w:cs="Miriam"/>
          <w:szCs w:val="22"/>
          <w:rtl/>
        </w:rPr>
      </w:pPr>
      <w:r w:rsidRPr="00F210A7">
        <w:rPr>
          <w:rFonts w:cs="Miriam"/>
          <w:szCs w:val="22"/>
          <w:rtl/>
        </w:rPr>
        <w:t>רשויות ומשפט מנהלי</w:t>
      </w:r>
      <w:r w:rsidRPr="00F210A7">
        <w:rPr>
          <w:rFonts w:cs="FrankRuehl"/>
          <w:szCs w:val="26"/>
          <w:rtl/>
        </w:rPr>
        <w:t xml:space="preserve"> – הסדרת עיסוק – יועצי השקעות </w:t>
      </w:r>
    </w:p>
    <w:p w:rsidR="008741A6" w:rsidRDefault="008741A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741A6">
        <w:tblPrEx>
          <w:tblCellMar>
            <w:top w:w="0" w:type="dxa"/>
            <w:bottom w:w="0" w:type="dxa"/>
          </w:tblCellMar>
        </w:tblPrEx>
        <w:tc>
          <w:tcPr>
            <w:tcW w:w="850" w:type="dxa"/>
          </w:tcPr>
          <w:p w:rsidR="008741A6" w:rsidRDefault="008741A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741A6" w:rsidRDefault="008741A6">
            <w:pPr>
              <w:spacing w:line="240" w:lineRule="auto"/>
              <w:rPr>
                <w:sz w:val="24"/>
              </w:rPr>
            </w:pPr>
            <w:hyperlink w:anchor="Seif0" w:tooltip="הגדרות" w:history="1">
              <w:r>
                <w:rPr>
                  <w:rStyle w:val="Hyperlink"/>
                </w:rPr>
                <w:t>Go</w:t>
              </w:r>
            </w:hyperlink>
          </w:p>
        </w:tc>
        <w:tc>
          <w:tcPr>
            <w:tcW w:w="5669" w:type="dxa"/>
          </w:tcPr>
          <w:p w:rsidR="008741A6" w:rsidRDefault="008741A6">
            <w:pPr>
              <w:spacing w:line="240" w:lineRule="auto"/>
              <w:rPr>
                <w:sz w:val="24"/>
                <w:rtl/>
              </w:rPr>
            </w:pPr>
            <w:r>
              <w:rPr>
                <w:sz w:val="24"/>
                <w:rtl/>
              </w:rPr>
              <w:t>הגדרות</w:t>
            </w:r>
          </w:p>
        </w:tc>
        <w:tc>
          <w:tcPr>
            <w:tcW w:w="1247" w:type="dxa"/>
          </w:tcPr>
          <w:p w:rsidR="008741A6" w:rsidRDefault="008741A6">
            <w:pPr>
              <w:spacing w:line="240" w:lineRule="auto"/>
              <w:rPr>
                <w:sz w:val="24"/>
              </w:rPr>
            </w:pPr>
            <w:r>
              <w:rPr>
                <w:sz w:val="24"/>
                <w:rtl/>
              </w:rPr>
              <w:t xml:space="preserve">סעיף 1 </w:t>
            </w:r>
          </w:p>
        </w:tc>
      </w:tr>
      <w:tr w:rsidR="008741A6">
        <w:tblPrEx>
          <w:tblCellMar>
            <w:top w:w="0" w:type="dxa"/>
            <w:bottom w:w="0" w:type="dxa"/>
          </w:tblCellMar>
        </w:tblPrEx>
        <w:tc>
          <w:tcPr>
            <w:tcW w:w="850" w:type="dxa"/>
          </w:tcPr>
          <w:p w:rsidR="008741A6" w:rsidRDefault="008741A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741A6" w:rsidRDefault="008741A6">
            <w:pPr>
              <w:spacing w:line="240" w:lineRule="auto"/>
              <w:rPr>
                <w:sz w:val="24"/>
              </w:rPr>
            </w:pPr>
            <w:hyperlink w:anchor="Seif1" w:tooltip="כללים למתן ייעוץ להשקעות" w:history="1">
              <w:r>
                <w:rPr>
                  <w:rStyle w:val="Hyperlink"/>
                </w:rPr>
                <w:t>Go</w:t>
              </w:r>
            </w:hyperlink>
          </w:p>
        </w:tc>
        <w:tc>
          <w:tcPr>
            <w:tcW w:w="5669" w:type="dxa"/>
          </w:tcPr>
          <w:p w:rsidR="008741A6" w:rsidRDefault="008741A6">
            <w:pPr>
              <w:spacing w:line="240" w:lineRule="auto"/>
              <w:rPr>
                <w:sz w:val="24"/>
                <w:rtl/>
              </w:rPr>
            </w:pPr>
            <w:r>
              <w:rPr>
                <w:sz w:val="24"/>
                <w:rtl/>
              </w:rPr>
              <w:t>כללים למתן ייעוץ להשקעות</w:t>
            </w:r>
          </w:p>
        </w:tc>
        <w:tc>
          <w:tcPr>
            <w:tcW w:w="1247" w:type="dxa"/>
          </w:tcPr>
          <w:p w:rsidR="008741A6" w:rsidRDefault="008741A6">
            <w:pPr>
              <w:spacing w:line="240" w:lineRule="auto"/>
              <w:rPr>
                <w:sz w:val="24"/>
              </w:rPr>
            </w:pPr>
            <w:r>
              <w:rPr>
                <w:sz w:val="24"/>
                <w:rtl/>
              </w:rPr>
              <w:t xml:space="preserve">סעיף 2 </w:t>
            </w:r>
          </w:p>
        </w:tc>
      </w:tr>
      <w:tr w:rsidR="008741A6">
        <w:tblPrEx>
          <w:tblCellMar>
            <w:top w:w="0" w:type="dxa"/>
            <w:bottom w:w="0" w:type="dxa"/>
          </w:tblCellMar>
        </w:tblPrEx>
        <w:tc>
          <w:tcPr>
            <w:tcW w:w="850" w:type="dxa"/>
          </w:tcPr>
          <w:p w:rsidR="008741A6" w:rsidRDefault="008741A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8741A6" w:rsidRDefault="008741A6">
            <w:pPr>
              <w:spacing w:line="240" w:lineRule="auto"/>
              <w:rPr>
                <w:sz w:val="24"/>
              </w:rPr>
            </w:pPr>
            <w:hyperlink w:anchor="Seif2" w:tooltip="גילוי על ניגוד עניינים בנייר ערך" w:history="1">
              <w:r>
                <w:rPr>
                  <w:rStyle w:val="Hyperlink"/>
                </w:rPr>
                <w:t>Go</w:t>
              </w:r>
            </w:hyperlink>
          </w:p>
        </w:tc>
        <w:tc>
          <w:tcPr>
            <w:tcW w:w="5669" w:type="dxa"/>
          </w:tcPr>
          <w:p w:rsidR="008741A6" w:rsidRDefault="008741A6">
            <w:pPr>
              <w:spacing w:line="240" w:lineRule="auto"/>
              <w:rPr>
                <w:sz w:val="24"/>
                <w:rtl/>
              </w:rPr>
            </w:pPr>
            <w:r>
              <w:rPr>
                <w:sz w:val="24"/>
                <w:rtl/>
              </w:rPr>
              <w:t>גילוי על ניגוד עניינים בנייר ערך</w:t>
            </w:r>
          </w:p>
        </w:tc>
        <w:tc>
          <w:tcPr>
            <w:tcW w:w="1247" w:type="dxa"/>
          </w:tcPr>
          <w:p w:rsidR="008741A6" w:rsidRDefault="008741A6">
            <w:pPr>
              <w:spacing w:line="240" w:lineRule="auto"/>
              <w:rPr>
                <w:sz w:val="24"/>
              </w:rPr>
            </w:pPr>
            <w:r>
              <w:rPr>
                <w:sz w:val="24"/>
                <w:rtl/>
              </w:rPr>
              <w:t xml:space="preserve">סעיף 3 </w:t>
            </w:r>
          </w:p>
        </w:tc>
      </w:tr>
      <w:tr w:rsidR="008741A6">
        <w:tblPrEx>
          <w:tblCellMar>
            <w:top w:w="0" w:type="dxa"/>
            <w:bottom w:w="0" w:type="dxa"/>
          </w:tblCellMar>
        </w:tblPrEx>
        <w:tc>
          <w:tcPr>
            <w:tcW w:w="850" w:type="dxa"/>
          </w:tcPr>
          <w:p w:rsidR="008741A6" w:rsidRDefault="008741A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741A6" w:rsidRDefault="008741A6">
            <w:pPr>
              <w:spacing w:line="240" w:lineRule="auto"/>
              <w:rPr>
                <w:sz w:val="24"/>
              </w:rPr>
            </w:pPr>
            <w:hyperlink w:anchor="Seif3" w:tooltip="ייעוץ למוסד כללים תשמז  1986" w:history="1">
              <w:r>
                <w:rPr>
                  <w:rStyle w:val="Hyperlink"/>
                </w:rPr>
                <w:t>Go</w:t>
              </w:r>
            </w:hyperlink>
          </w:p>
        </w:tc>
        <w:tc>
          <w:tcPr>
            <w:tcW w:w="5669" w:type="dxa"/>
          </w:tcPr>
          <w:p w:rsidR="008741A6" w:rsidRDefault="008741A6">
            <w:pPr>
              <w:spacing w:line="240" w:lineRule="auto"/>
              <w:rPr>
                <w:sz w:val="24"/>
                <w:rtl/>
              </w:rPr>
            </w:pPr>
            <w:r>
              <w:rPr>
                <w:sz w:val="24"/>
                <w:rtl/>
              </w:rPr>
              <w:t>ייעוץ למוסד כללים תשמז  1986</w:t>
            </w:r>
          </w:p>
        </w:tc>
        <w:tc>
          <w:tcPr>
            <w:tcW w:w="1247" w:type="dxa"/>
          </w:tcPr>
          <w:p w:rsidR="008741A6" w:rsidRDefault="008741A6">
            <w:pPr>
              <w:spacing w:line="240" w:lineRule="auto"/>
              <w:rPr>
                <w:sz w:val="24"/>
              </w:rPr>
            </w:pPr>
            <w:r>
              <w:rPr>
                <w:sz w:val="24"/>
                <w:rtl/>
              </w:rPr>
              <w:t xml:space="preserve">סעיף 3א </w:t>
            </w:r>
          </w:p>
        </w:tc>
      </w:tr>
      <w:tr w:rsidR="008741A6">
        <w:tblPrEx>
          <w:tblCellMar>
            <w:top w:w="0" w:type="dxa"/>
            <w:bottom w:w="0" w:type="dxa"/>
          </w:tblCellMar>
        </w:tblPrEx>
        <w:tc>
          <w:tcPr>
            <w:tcW w:w="850" w:type="dxa"/>
          </w:tcPr>
          <w:p w:rsidR="008741A6" w:rsidRDefault="008741A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741A6" w:rsidRDefault="008741A6">
            <w:pPr>
              <w:spacing w:line="240" w:lineRule="auto"/>
              <w:rPr>
                <w:sz w:val="24"/>
              </w:rPr>
            </w:pPr>
            <w:hyperlink w:anchor="Seif4" w:tooltip="תחילה" w:history="1">
              <w:r>
                <w:rPr>
                  <w:rStyle w:val="Hyperlink"/>
                </w:rPr>
                <w:t>Go</w:t>
              </w:r>
            </w:hyperlink>
          </w:p>
        </w:tc>
        <w:tc>
          <w:tcPr>
            <w:tcW w:w="5669" w:type="dxa"/>
          </w:tcPr>
          <w:p w:rsidR="008741A6" w:rsidRDefault="008741A6">
            <w:pPr>
              <w:spacing w:line="240" w:lineRule="auto"/>
              <w:rPr>
                <w:sz w:val="24"/>
                <w:rtl/>
              </w:rPr>
            </w:pPr>
            <w:r>
              <w:rPr>
                <w:sz w:val="24"/>
                <w:rtl/>
              </w:rPr>
              <w:t>תחילה</w:t>
            </w:r>
          </w:p>
        </w:tc>
        <w:tc>
          <w:tcPr>
            <w:tcW w:w="1247" w:type="dxa"/>
          </w:tcPr>
          <w:p w:rsidR="008741A6" w:rsidRDefault="008741A6">
            <w:pPr>
              <w:spacing w:line="240" w:lineRule="auto"/>
              <w:rPr>
                <w:sz w:val="24"/>
              </w:rPr>
            </w:pPr>
            <w:r>
              <w:rPr>
                <w:sz w:val="24"/>
                <w:rtl/>
              </w:rPr>
              <w:t xml:space="preserve">סעיף 4 </w:t>
            </w:r>
          </w:p>
        </w:tc>
      </w:tr>
    </w:tbl>
    <w:p w:rsidR="008741A6" w:rsidRDefault="008741A6">
      <w:pPr>
        <w:pStyle w:val="big-header"/>
        <w:ind w:left="0" w:right="1134"/>
        <w:rPr>
          <w:rtl/>
        </w:rPr>
      </w:pPr>
    </w:p>
    <w:p w:rsidR="008741A6" w:rsidRDefault="008741A6" w:rsidP="004E5C87">
      <w:pPr>
        <w:pStyle w:val="big-header"/>
        <w:ind w:left="0" w:right="1134"/>
        <w:rPr>
          <w:rStyle w:val="default"/>
          <w:rFonts w:cs="FrankRuehl" w:hint="cs"/>
          <w:rtl/>
        </w:rPr>
      </w:pPr>
      <w:r>
        <w:rPr>
          <w:rtl/>
        </w:rPr>
        <w:br w:type="page"/>
      </w:r>
      <w:r w:rsidR="004E5C87">
        <w:rPr>
          <w:rtl/>
        </w:rPr>
        <w:lastRenderedPageBreak/>
        <w:t xml:space="preserve"> </w:t>
      </w:r>
      <w:r>
        <w:rPr>
          <w:rtl/>
        </w:rPr>
        <w:t>כ</w:t>
      </w:r>
      <w:r>
        <w:rPr>
          <w:rFonts w:hint="cs"/>
          <w:rtl/>
        </w:rPr>
        <w:t>ללי הבנקאות (שירות ללקוח) (ייעוץ להשקעות), תשמ"ו-1986</w:t>
      </w:r>
      <w:r>
        <w:rPr>
          <w:rStyle w:val="default"/>
          <w:rtl/>
        </w:rPr>
        <w:footnoteReference w:customMarkFollows="1" w:id="1"/>
        <w:t>*</w:t>
      </w:r>
    </w:p>
    <w:p w:rsidR="008741A6" w:rsidRDefault="008741A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 לחוק הבנקאות (שירות ללקוח), תשמ"א-</w:t>
      </w:r>
      <w:r>
        <w:rPr>
          <w:rStyle w:val="default"/>
          <w:rFonts w:cs="FrankRuehl"/>
          <w:rtl/>
        </w:rPr>
        <w:t xml:space="preserve">1981, </w:t>
      </w:r>
      <w:r>
        <w:rPr>
          <w:rStyle w:val="default"/>
          <w:rFonts w:cs="FrankRuehl" w:hint="cs"/>
          <w:rtl/>
        </w:rPr>
        <w:t xml:space="preserve">ולאחר התייעצות עם </w:t>
      </w:r>
      <w:r>
        <w:rPr>
          <w:rStyle w:val="default"/>
          <w:rFonts w:cs="FrankRuehl"/>
          <w:rtl/>
        </w:rPr>
        <w:t>ה</w:t>
      </w:r>
      <w:r>
        <w:rPr>
          <w:rStyle w:val="default"/>
          <w:rFonts w:cs="FrankRuehl" w:hint="cs"/>
          <w:rtl/>
        </w:rPr>
        <w:t xml:space="preserve">ועדה המייעצת ובאישור שר האוצר אני קובע כללים אלה: </w:t>
      </w:r>
    </w:p>
    <w:p w:rsidR="008741A6" w:rsidRDefault="008741A6">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47488" o:allowincell="f" filled="f" stroked="f" strokecolor="lime" strokeweight=".25pt">
            <v:textbox style="mso-next-textbox:#_x0000_s1026" inset="0,0,0,0">
              <w:txbxContent>
                <w:p w:rsidR="008741A6" w:rsidRDefault="008741A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 </w:t>
      </w:r>
    </w:p>
    <w:p w:rsidR="008741A6" w:rsidRDefault="008741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אמצעי שליטה" - כמשמעותם בחוק הבנקאות (רישוי), תשמ"א-</w:t>
      </w:r>
      <w:r>
        <w:rPr>
          <w:rStyle w:val="default"/>
          <w:rFonts w:cs="FrankRuehl"/>
          <w:rtl/>
        </w:rPr>
        <w:t>1981;</w:t>
      </w:r>
    </w:p>
    <w:p w:rsidR="008741A6" w:rsidRDefault="008741A6">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648512" o:allowincell="f" filled="f" stroked="f" strokecolor="lime" strokeweight=".25pt">
            <v:textbox style="mso-next-textbox:#_x0000_s1027"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תשמ"ט-1989</w:t>
                  </w:r>
                </w:p>
              </w:txbxContent>
            </v:textbox>
            <w10:anchorlock/>
          </v:rect>
        </w:pict>
      </w:r>
      <w:r>
        <w:rPr>
          <w:rtl/>
        </w:rPr>
        <w:tab/>
      </w:r>
      <w:r>
        <w:rPr>
          <w:rStyle w:val="default"/>
          <w:rFonts w:cs="FrankRuehl"/>
          <w:rtl/>
        </w:rPr>
        <w:t>"</w:t>
      </w:r>
      <w:r>
        <w:rPr>
          <w:rStyle w:val="default"/>
          <w:rFonts w:cs="FrankRuehl" w:hint="cs"/>
          <w:rtl/>
        </w:rPr>
        <w:t>בורסה לניירות ערך", לענין נייר ערך פלוני - הבורסה שבה נסחר אותו נייר ערך;</w:t>
      </w:r>
    </w:p>
    <w:p w:rsidR="008741A6" w:rsidRDefault="008741A6">
      <w:pPr>
        <w:pStyle w:val="P00"/>
        <w:spacing w:before="0"/>
        <w:ind w:left="0" w:right="1134"/>
        <w:rPr>
          <w:rFonts w:hint="cs"/>
          <w:b/>
          <w:bCs/>
          <w:vanish/>
          <w:szCs w:val="20"/>
          <w:shd w:val="clear" w:color="auto" w:fill="FFFF99"/>
          <w:rtl/>
        </w:rPr>
      </w:pPr>
      <w:bookmarkStart w:id="1" w:name="Rov14"/>
      <w:r>
        <w:rPr>
          <w:rFonts w:hint="cs"/>
          <w:vanish/>
          <w:color w:val="FF0000"/>
          <w:szCs w:val="20"/>
          <w:shd w:val="clear" w:color="auto" w:fill="FFFF99"/>
          <w:rtl/>
        </w:rPr>
        <w:t>מיום 10.1.1989</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rsidR="008741A6" w:rsidRDefault="008741A6">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תשמ"ט מס' 5158</w:t>
        </w:r>
      </w:hyperlink>
      <w:r>
        <w:rPr>
          <w:rFonts w:hint="cs"/>
          <w:vanish/>
          <w:szCs w:val="20"/>
          <w:shd w:val="clear" w:color="auto" w:fill="FFFF99"/>
          <w:rtl/>
        </w:rPr>
        <w:t xml:space="preserve"> מיום 10.1.1989 עמ' 331</w:t>
      </w:r>
    </w:p>
    <w:p w:rsidR="008741A6" w:rsidRDefault="008741A6">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"בורסה לניירות ערך"</w:t>
      </w:r>
      <w:bookmarkEnd w:id="1"/>
    </w:p>
    <w:p w:rsidR="008741A6" w:rsidRDefault="008741A6">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649536" o:allowincell="f" filled="f" stroked="f" strokecolor="lime" strokeweight=".25pt">
            <v:textbox style="mso-next-textbox:#_x0000_s1028"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תשמ"ז</w:t>
                  </w:r>
                  <w:r>
                    <w:rPr>
                      <w:rFonts w:cs="Miriam"/>
                      <w:szCs w:val="18"/>
                      <w:rtl/>
                    </w:rPr>
                    <w:t>-1986</w:t>
                  </w:r>
                </w:p>
              </w:txbxContent>
            </v:textbox>
            <w10:anchorlock/>
          </v:rect>
        </w:pict>
      </w:r>
      <w:r>
        <w:rPr>
          <w:rtl/>
        </w:rPr>
        <w:tab/>
      </w:r>
      <w:r>
        <w:rPr>
          <w:rStyle w:val="default"/>
          <w:rFonts w:cs="FrankRuehl"/>
          <w:rtl/>
        </w:rPr>
        <w:t>"</w:t>
      </w:r>
      <w:r>
        <w:rPr>
          <w:rStyle w:val="default"/>
          <w:rFonts w:cs="FrankRuehl" w:hint="cs"/>
          <w:rtl/>
        </w:rPr>
        <w:t>השקעה" - לרבות מימוש השקעה;</w:t>
      </w:r>
    </w:p>
    <w:p w:rsidR="008741A6" w:rsidRDefault="008741A6">
      <w:pPr>
        <w:pStyle w:val="P00"/>
        <w:spacing w:before="0"/>
        <w:ind w:left="0" w:right="1134"/>
        <w:rPr>
          <w:rFonts w:hint="cs"/>
          <w:b/>
          <w:bCs/>
          <w:vanish/>
          <w:szCs w:val="20"/>
          <w:shd w:val="clear" w:color="auto" w:fill="FFFF99"/>
          <w:rtl/>
        </w:rPr>
      </w:pPr>
      <w:bookmarkStart w:id="2" w:name="Rov13"/>
      <w:r>
        <w:rPr>
          <w:rFonts w:hint="cs"/>
          <w:vanish/>
          <w:color w:val="FF0000"/>
          <w:szCs w:val="20"/>
          <w:shd w:val="clear" w:color="auto" w:fill="FFFF99"/>
          <w:rtl/>
        </w:rPr>
        <w:t>מיום 11.11.1986</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תשמ"ז-1986</w:t>
      </w:r>
    </w:p>
    <w:p w:rsidR="008741A6" w:rsidRDefault="008741A6">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תשמ"ז מס' 4982</w:t>
        </w:r>
      </w:hyperlink>
      <w:r>
        <w:rPr>
          <w:rFonts w:hint="cs"/>
          <w:vanish/>
          <w:szCs w:val="20"/>
          <w:shd w:val="clear" w:color="auto" w:fill="FFFF99"/>
          <w:rtl/>
        </w:rPr>
        <w:t xml:space="preserve"> מיום 20.11.1986 עמ' 133</w:t>
      </w:r>
    </w:p>
    <w:p w:rsidR="008741A6" w:rsidRDefault="008741A6">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"השקעה"</w:t>
      </w:r>
      <w:bookmarkEnd w:id="2"/>
    </w:p>
    <w:p w:rsidR="008741A6" w:rsidRDefault="008741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יועץ להשקעות" - מי שתאגיד בנקאי מעסיקו בייעוץ להשקעות;</w:t>
      </w:r>
    </w:p>
    <w:p w:rsidR="008741A6" w:rsidRDefault="008741A6">
      <w:pPr>
        <w:pStyle w:val="P00"/>
        <w:spacing w:before="72"/>
        <w:ind w:left="0" w:right="1134"/>
        <w:rPr>
          <w:rStyle w:val="default"/>
          <w:rFonts w:cs="FrankRuehl" w:hint="cs"/>
          <w:rtl/>
        </w:rPr>
      </w:pPr>
      <w:r>
        <w:rPr>
          <w:lang w:val="he-IL"/>
        </w:rPr>
        <w:pict>
          <v:rect id="_x0000_s1029" style="position:absolute;left:0;text-align:left;margin-left:464.5pt;margin-top:8.05pt;width:75.05pt;height:10pt;z-index:251650560" o:allowincell="f" filled="f" stroked="f" strokecolor="lime" strokeweight=".25pt">
            <v:textbox style="mso-next-textbox:#_x0000_s1029"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תשמ"ז-1986</w:t>
                  </w:r>
                </w:p>
              </w:txbxContent>
            </v:textbox>
            <w10:anchorlock/>
          </v:rect>
        </w:pict>
      </w:r>
      <w:r>
        <w:rPr>
          <w:rtl/>
        </w:rPr>
        <w:tab/>
      </w:r>
      <w:r>
        <w:rPr>
          <w:rStyle w:val="default"/>
          <w:rFonts w:cs="FrankRuehl"/>
          <w:rtl/>
        </w:rPr>
        <w:t>"</w:t>
      </w:r>
      <w:r>
        <w:rPr>
          <w:rStyle w:val="default"/>
          <w:rFonts w:cs="FrankRuehl" w:hint="cs"/>
          <w:rtl/>
        </w:rPr>
        <w:t>ייעוץ להשקעות" - מתן עצה ללקוח, בכתב או בעל פה, להשקעת כספים בנכס פיננסי ובלבד שלא יראו במסירת מידע או בקבלת הוראה מלקוח, בלבד, מתן עצה לאותו ל</w:t>
      </w:r>
      <w:r>
        <w:rPr>
          <w:rStyle w:val="default"/>
          <w:rFonts w:cs="FrankRuehl"/>
          <w:rtl/>
        </w:rPr>
        <w:t>ק</w:t>
      </w:r>
      <w:r>
        <w:rPr>
          <w:rStyle w:val="default"/>
          <w:rFonts w:cs="FrankRuehl" w:hint="cs"/>
          <w:rtl/>
        </w:rPr>
        <w:t>וח;</w:t>
      </w:r>
    </w:p>
    <w:p w:rsidR="008741A6" w:rsidRDefault="008741A6">
      <w:pPr>
        <w:pStyle w:val="P00"/>
        <w:spacing w:before="0"/>
        <w:ind w:left="0" w:right="1134"/>
        <w:rPr>
          <w:rFonts w:hint="cs"/>
          <w:b/>
          <w:bCs/>
          <w:vanish/>
          <w:szCs w:val="20"/>
          <w:shd w:val="clear" w:color="auto" w:fill="FFFF99"/>
          <w:rtl/>
        </w:rPr>
      </w:pPr>
      <w:bookmarkStart w:id="3" w:name="Rov12"/>
      <w:r>
        <w:rPr>
          <w:rFonts w:hint="cs"/>
          <w:vanish/>
          <w:color w:val="FF0000"/>
          <w:szCs w:val="20"/>
          <w:shd w:val="clear" w:color="auto" w:fill="FFFF99"/>
          <w:rtl/>
        </w:rPr>
        <w:t>מיום 11.11.1986</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תשמ"ז-1986</w:t>
      </w:r>
    </w:p>
    <w:p w:rsidR="008741A6" w:rsidRDefault="008741A6">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תשמ"ז מס' 4982</w:t>
        </w:r>
      </w:hyperlink>
      <w:r>
        <w:rPr>
          <w:rFonts w:hint="cs"/>
          <w:vanish/>
          <w:szCs w:val="20"/>
          <w:shd w:val="clear" w:color="auto" w:fill="FFFF99"/>
          <w:rtl/>
        </w:rPr>
        <w:t xml:space="preserve"> מיום 20.11.1986 עמ' 133</w:t>
      </w:r>
    </w:p>
    <w:p w:rsidR="008741A6" w:rsidRDefault="008741A6">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הגדרת "ייעוץ להשקעות"</w:t>
      </w:r>
    </w:p>
    <w:p w:rsidR="008741A6" w:rsidRDefault="008741A6">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8741A6" w:rsidRDefault="008741A6">
      <w:pPr>
        <w:pStyle w:val="P00"/>
        <w:tabs>
          <w:tab w:val="clear" w:pos="6259"/>
        </w:tabs>
        <w:spacing w:before="0"/>
        <w:ind w:left="0" w:right="1134"/>
        <w:rPr>
          <w:rFonts w:hint="cs"/>
          <w:strike/>
          <w:sz w:val="2"/>
          <w:szCs w:val="2"/>
          <w:rtl/>
        </w:rPr>
      </w:pPr>
      <w:r>
        <w:rPr>
          <w:rFonts w:hint="cs"/>
          <w:vanish/>
          <w:sz w:val="22"/>
          <w:szCs w:val="22"/>
          <w:shd w:val="clear" w:color="auto" w:fill="FFFF99"/>
          <w:rtl/>
        </w:rPr>
        <w:tab/>
      </w:r>
      <w:r>
        <w:rPr>
          <w:rFonts w:hint="cs"/>
          <w:strike/>
          <w:vanish/>
          <w:sz w:val="22"/>
          <w:szCs w:val="22"/>
          <w:shd w:val="clear" w:color="auto" w:fill="FFFF99"/>
          <w:rtl/>
        </w:rPr>
        <w:t xml:space="preserve">"ייעוץ להשקעות" </w:t>
      </w:r>
      <w:r>
        <w:rPr>
          <w:strike/>
          <w:vanish/>
          <w:sz w:val="22"/>
          <w:szCs w:val="22"/>
          <w:shd w:val="clear" w:color="auto" w:fill="FFFF99"/>
          <w:rtl/>
        </w:rPr>
        <w:t>–</w:t>
      </w:r>
      <w:r>
        <w:rPr>
          <w:rFonts w:hint="cs"/>
          <w:strike/>
          <w:vanish/>
          <w:sz w:val="22"/>
          <w:szCs w:val="22"/>
          <w:shd w:val="clear" w:color="auto" w:fill="FFFF99"/>
          <w:rtl/>
        </w:rPr>
        <w:t xml:space="preserve"> מתן עצה ללקוח, בכתב או בעל פה, להשקעת כספים בנכס פיננסי שאינה מסירת מידע בלבד;</w:t>
      </w:r>
      <w:bookmarkEnd w:id="3"/>
    </w:p>
    <w:p w:rsidR="008741A6" w:rsidRDefault="008741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נכס פיננסי" - נייר ערך, פקדון לתקופה קצובה, פקדון במטבע חוץ, בקופת גמל או בתכנית חסכון, עסקה עתידית, זהב או זכות לאחד מאלה;</w:t>
      </w:r>
    </w:p>
    <w:p w:rsidR="008741A6" w:rsidRDefault="008741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נייר ערך" - כמשמעותו בחוק ניירות ערך, תשכ"ח-1968, וכן תעודת השתתפות בקרן השקעות בנאמנות, נייר ערך שמנפיקה הממשלה או המונפק</w:t>
      </w:r>
      <w:r>
        <w:rPr>
          <w:rStyle w:val="default"/>
          <w:rFonts w:cs="FrankRuehl"/>
          <w:rtl/>
        </w:rPr>
        <w:t xml:space="preserve"> </w:t>
      </w:r>
      <w:r>
        <w:rPr>
          <w:rStyle w:val="default"/>
          <w:rFonts w:cs="FrankRuehl" w:hint="cs"/>
          <w:rtl/>
        </w:rPr>
        <w:t>על פי חוק מיוחד, איגרות חוב או מניות שהונפקו מחוץ לישראל;</w:t>
      </w:r>
    </w:p>
    <w:p w:rsidR="008741A6" w:rsidRDefault="008741A6">
      <w:pPr>
        <w:pStyle w:val="P00"/>
        <w:spacing w:before="72"/>
        <w:ind w:left="0" w:right="1134"/>
        <w:rPr>
          <w:rStyle w:val="default"/>
          <w:rFonts w:cs="FrankRuehl"/>
          <w:rtl/>
        </w:rPr>
      </w:pPr>
      <w:r>
        <w:rPr>
          <w:lang w:val="he-IL"/>
        </w:rPr>
        <w:pict>
          <v:rect id="_x0000_s1030" style="position:absolute;left:0;text-align:left;margin-left:464.5pt;margin-top:8.05pt;width:75.05pt;height:10pt;z-index:251651584" o:allowincell="f" filled="f" stroked="f" strokecolor="lime" strokeweight=".25pt">
            <v:textbox style="mso-next-textbox:#_x0000_s1030"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תשמ"ז-1986</w:t>
                  </w:r>
                </w:p>
              </w:txbxContent>
            </v:textbox>
            <w10:anchorlock/>
          </v:rect>
        </w:pict>
      </w:r>
      <w:r>
        <w:rPr>
          <w:rtl/>
        </w:rPr>
        <w:tab/>
      </w:r>
      <w:r>
        <w:rPr>
          <w:rStyle w:val="default"/>
          <w:rFonts w:cs="FrankRuehl"/>
          <w:rtl/>
        </w:rPr>
        <w:t>"</w:t>
      </w:r>
      <w:r>
        <w:rPr>
          <w:rStyle w:val="default"/>
          <w:rFonts w:cs="FrankRuehl" w:hint="cs"/>
          <w:rtl/>
        </w:rPr>
        <w:t>עסקה בעלת סיכון מיוחד" - עסקה להשקעת כספים בנכס פיננסי אשר לפי טיבו ובנסיבות הענין, מן הראוי שאותו לקוח ינהג לגביה במידת זהירות מיוחדת; מבלי לפגוע בכלליות האמור לעיל יראו בכל</w:t>
      </w:r>
      <w:r>
        <w:rPr>
          <w:rStyle w:val="default"/>
          <w:rFonts w:cs="FrankRuehl"/>
          <w:rtl/>
        </w:rPr>
        <w:t xml:space="preserve"> </w:t>
      </w:r>
      <w:r>
        <w:rPr>
          <w:rStyle w:val="default"/>
          <w:rFonts w:cs="FrankRuehl" w:hint="cs"/>
          <w:rtl/>
        </w:rPr>
        <w:t>אחת מאלה עסקה כאמור:</w:t>
      </w:r>
    </w:p>
    <w:p w:rsidR="008741A6" w:rsidRDefault="008741A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עסקה עתידית או עסקה בזכות עתידית, למעט עסקה שנעשית לשם המנעות מסיכון לגבי התחייבות קיימת של אותו לקוח;</w:t>
      </w:r>
    </w:p>
    <w:p w:rsidR="008741A6" w:rsidRDefault="008741A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עסקה בזהב או בזכות לזהב;</w:t>
      </w:r>
    </w:p>
    <w:p w:rsidR="008741A6" w:rsidRDefault="008741A6">
      <w:pPr>
        <w:pStyle w:val="P22"/>
        <w:spacing w:before="72"/>
        <w:ind w:left="1021" w:right="1134"/>
        <w:rPr>
          <w:rStyle w:val="default"/>
          <w:rFonts w:cs="FrankRuehl" w:hint="cs"/>
          <w:rtl/>
        </w:rPr>
      </w:pPr>
      <w:r>
        <w:rPr>
          <w:lang w:val="he-IL"/>
        </w:rPr>
        <w:pict>
          <v:rect id="_x0000_s1031" style="position:absolute;left:0;text-align:left;margin-left:464.5pt;margin-top:8.05pt;width:75.05pt;height:10pt;z-index:251652608" o:allowincell="f" filled="f" stroked="f" strokecolor="lime" strokeweight=".25pt">
            <v:textbox style="mso-next-textbox:#_x0000_s1031"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תשנ"ב</w:t>
                  </w:r>
                  <w:r>
                    <w:rPr>
                      <w:rFonts w:cs="Miriam"/>
                      <w:szCs w:val="18"/>
                      <w:rtl/>
                    </w:rPr>
                    <w:t>-1992</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השקעה במניות שהמסחר בהן בבורסה לניירות </w:t>
      </w:r>
      <w:r>
        <w:rPr>
          <w:rStyle w:val="default"/>
          <w:rFonts w:cs="FrankRuehl"/>
          <w:rtl/>
        </w:rPr>
        <w:t>ע</w:t>
      </w:r>
      <w:r>
        <w:rPr>
          <w:rStyle w:val="default"/>
          <w:rFonts w:cs="FrankRuehl" w:hint="cs"/>
          <w:rtl/>
        </w:rPr>
        <w:t>רך הופסק למשך ארבעה ימי מסחר רצופים לפחות בתקופת חצי השנה שקדמה להשקעה;</w:t>
      </w:r>
    </w:p>
    <w:p w:rsidR="008741A6" w:rsidRDefault="008741A6">
      <w:pPr>
        <w:pStyle w:val="P00"/>
        <w:spacing w:before="0"/>
        <w:ind w:left="0" w:right="1134"/>
        <w:rPr>
          <w:rFonts w:hint="cs"/>
          <w:vanish/>
          <w:color w:val="FF0000"/>
          <w:szCs w:val="20"/>
          <w:shd w:val="clear" w:color="auto" w:fill="FFFF99"/>
          <w:rtl/>
        </w:rPr>
      </w:pPr>
      <w:bookmarkStart w:id="4" w:name="Rov11"/>
      <w:r>
        <w:rPr>
          <w:rFonts w:hint="cs"/>
          <w:vanish/>
          <w:color w:val="FF0000"/>
          <w:szCs w:val="20"/>
          <w:shd w:val="clear" w:color="auto" w:fill="FFFF99"/>
          <w:rtl/>
        </w:rPr>
        <w:t>מיום 11.11.1986</w:t>
      </w:r>
    </w:p>
    <w:p w:rsidR="008741A6" w:rsidRDefault="008741A6">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פסקאות (1) ו-(6) להגדרה מיום 1.3.1987</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תשמ"ז-1986</w:t>
      </w:r>
    </w:p>
    <w:p w:rsidR="008741A6" w:rsidRDefault="008741A6">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תשמ</w:t>
        </w:r>
        <w:r>
          <w:rPr>
            <w:rStyle w:val="Hyperlink"/>
            <w:rFonts w:hint="cs"/>
            <w:vanish/>
            <w:szCs w:val="20"/>
            <w:shd w:val="clear" w:color="auto" w:fill="FFFF99"/>
            <w:rtl/>
          </w:rPr>
          <w:t>"</w:t>
        </w:r>
        <w:r>
          <w:rPr>
            <w:rStyle w:val="Hyperlink"/>
            <w:rFonts w:hint="cs"/>
            <w:vanish/>
            <w:szCs w:val="20"/>
            <w:shd w:val="clear" w:color="auto" w:fill="FFFF99"/>
            <w:rtl/>
          </w:rPr>
          <w:t>ז מס' 4982</w:t>
        </w:r>
      </w:hyperlink>
      <w:r>
        <w:rPr>
          <w:rFonts w:hint="cs"/>
          <w:vanish/>
          <w:szCs w:val="20"/>
          <w:shd w:val="clear" w:color="auto" w:fill="FFFF99"/>
          <w:rtl/>
        </w:rPr>
        <w:t xml:space="preserve"> מיום 20.11.1986 עמ' 133</w:t>
      </w:r>
    </w:p>
    <w:p w:rsidR="008741A6" w:rsidRDefault="008741A6">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הגדרת "עסקה בעלת סיכון מיוחד"</w:t>
      </w:r>
    </w:p>
    <w:p w:rsidR="008741A6" w:rsidRDefault="008741A6">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8741A6" w:rsidRDefault="008741A6">
      <w:pPr>
        <w:pStyle w:val="P00"/>
        <w:tabs>
          <w:tab w:val="clear" w:pos="6259"/>
        </w:tabs>
        <w:spacing w:before="0"/>
        <w:ind w:left="0" w:right="1134"/>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 xml:space="preserve">"עסקה בעלת סיכון מיוחד" </w:t>
      </w:r>
      <w:r>
        <w:rPr>
          <w:strike/>
          <w:vanish/>
          <w:sz w:val="22"/>
          <w:szCs w:val="22"/>
          <w:shd w:val="clear" w:color="auto" w:fill="FFFF99"/>
          <w:rtl/>
        </w:rPr>
        <w:t>–</w:t>
      </w:r>
      <w:r>
        <w:rPr>
          <w:rFonts w:hint="cs"/>
          <w:strike/>
          <w:vanish/>
          <w:sz w:val="22"/>
          <w:szCs w:val="22"/>
          <w:shd w:val="clear" w:color="auto" w:fill="FFFF99"/>
          <w:rtl/>
        </w:rPr>
        <w:t xml:space="preserve"> כל אחת מאלה:</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עיסקה עתידית או בזכויות עתידיות;</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(2)</w:t>
      </w:r>
      <w:r>
        <w:rPr>
          <w:rFonts w:hint="cs"/>
          <w:strike/>
          <w:vanish/>
          <w:sz w:val="22"/>
          <w:szCs w:val="22"/>
          <w:shd w:val="clear" w:color="auto" w:fill="FFFF99"/>
          <w:rtl/>
        </w:rPr>
        <w:tab/>
        <w:t>עיסקה בזהב או בזכות לזהב;</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עיסקה בנייר ערך אשר בתשקיפו צויין כי השקעה בו הינה בעלת סיכון מיוחד;</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(4)</w:t>
      </w:r>
      <w:r>
        <w:rPr>
          <w:rFonts w:hint="cs"/>
          <w:strike/>
          <w:vanish/>
          <w:sz w:val="22"/>
          <w:szCs w:val="22"/>
          <w:shd w:val="clear" w:color="auto" w:fill="FFFF99"/>
          <w:rtl/>
        </w:rPr>
        <w:tab/>
        <w:t>השקעה במניות שנקבעו לגביהן נהלי מסחר מיוחדים בבורסה לניירות ערך בשל סחירות נמוכה או פיזור נמוך;</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(5)</w:t>
      </w:r>
      <w:r>
        <w:rPr>
          <w:rFonts w:hint="cs"/>
          <w:strike/>
          <w:vanish/>
          <w:sz w:val="22"/>
          <w:szCs w:val="22"/>
          <w:shd w:val="clear" w:color="auto" w:fill="FFFF99"/>
          <w:rtl/>
        </w:rPr>
        <w:tab/>
        <w:t>השקעה בנייר ערך שבשל סחירות נמוכה או פיזור נמוך עלולה רכישתו בסכום המוצע ללקוח או מכירתו בידי הלקוח, להביא לשינוי שערים משמעותי; לענין זה יראו עיסקה כעלולה להביא לשינוי שערים משמעותי אם היא עיסקה חריגה בהתחשב בסכום שנקבע כפקודה חריגה לאותו נייר ערך כפי שפרסמה לאחרונה הבורסה לניירות ערך;</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(6)</w:t>
      </w:r>
      <w:r>
        <w:rPr>
          <w:rFonts w:hint="cs"/>
          <w:strike/>
          <w:vanish/>
          <w:sz w:val="22"/>
          <w:szCs w:val="22"/>
          <w:shd w:val="clear" w:color="auto" w:fill="FFFF99"/>
          <w:rtl/>
        </w:rPr>
        <w:tab/>
        <w:t>השקעה בנייר ערך שהחברה שהנפיקה אותו דווחה עליו במשך החודש האחרון לרשות לניירות ערך לפי תקנה 36 לתקנות ניירות ערך (דו"חות תקופתיים ומיידיים), התש"ל-1970, או נדרשה על ידי רשות ניירות ערך להגיש דיווח לפי תקנה 30א לתקנות האמורות, אלא אם כן טרם חלפו שלושה ימי מסחר מיום שהבורסה הודיעה לחבריה על דיווח כאמור והיועץ להשקעות אינו יודע על דבר הדיווח;</w:t>
      </w:r>
    </w:p>
    <w:p w:rsidR="008741A6" w:rsidRDefault="008741A6">
      <w:pPr>
        <w:pStyle w:val="P00"/>
        <w:spacing w:before="0"/>
        <w:ind w:left="0" w:right="1134"/>
        <w:rPr>
          <w:rFonts w:hint="cs"/>
          <w:vanish/>
          <w:color w:val="FF0000"/>
          <w:szCs w:val="20"/>
          <w:shd w:val="clear" w:color="auto" w:fill="FFFF99"/>
          <w:rtl/>
        </w:rPr>
      </w:pPr>
    </w:p>
    <w:p w:rsidR="008741A6" w:rsidRDefault="008741A6">
      <w:pPr>
        <w:pStyle w:val="P00"/>
        <w:spacing w:before="0"/>
        <w:ind w:left="1021" w:right="1134"/>
        <w:rPr>
          <w:rFonts w:hint="cs"/>
          <w:b/>
          <w:bCs/>
          <w:vanish/>
          <w:szCs w:val="20"/>
          <w:shd w:val="clear" w:color="auto" w:fill="FFFF99"/>
          <w:rtl/>
        </w:rPr>
      </w:pPr>
      <w:r>
        <w:rPr>
          <w:rFonts w:hint="cs"/>
          <w:vanish/>
          <w:color w:val="FF0000"/>
          <w:szCs w:val="20"/>
          <w:shd w:val="clear" w:color="auto" w:fill="FFFF99"/>
          <w:rtl/>
        </w:rPr>
        <w:t>מיום 10.1.1989</w:t>
      </w:r>
    </w:p>
    <w:p w:rsidR="008741A6" w:rsidRDefault="008741A6">
      <w:pPr>
        <w:pStyle w:val="P00"/>
        <w:spacing w:before="0"/>
        <w:ind w:left="1021" w:right="1134"/>
        <w:rPr>
          <w:rFonts w:hint="cs"/>
          <w:b/>
          <w:bCs/>
          <w:vanish/>
          <w:szCs w:val="20"/>
          <w:shd w:val="clear" w:color="auto" w:fill="FFFF99"/>
          <w:rtl/>
        </w:rPr>
      </w:pPr>
      <w:r>
        <w:rPr>
          <w:rFonts w:hint="cs"/>
          <w:b/>
          <w:bCs/>
          <w:vanish/>
          <w:szCs w:val="20"/>
          <w:shd w:val="clear" w:color="auto" w:fill="FFFF99"/>
          <w:rtl/>
        </w:rPr>
        <w:t>כללים תשמ"ט-1989</w:t>
      </w:r>
    </w:p>
    <w:p w:rsidR="008741A6" w:rsidRDefault="008741A6">
      <w:pPr>
        <w:pStyle w:val="P00"/>
        <w:tabs>
          <w:tab w:val="clear" w:pos="6259"/>
        </w:tabs>
        <w:spacing w:before="0"/>
        <w:ind w:left="1021" w:right="1134"/>
        <w:rPr>
          <w:rFonts w:hint="cs"/>
          <w:vanish/>
          <w:szCs w:val="20"/>
          <w:shd w:val="clear" w:color="auto" w:fill="FFFF99"/>
          <w:rtl/>
        </w:rPr>
      </w:pPr>
      <w:hyperlink r:id="rId10" w:history="1">
        <w:r>
          <w:rPr>
            <w:rStyle w:val="Hyperlink"/>
            <w:rFonts w:hint="cs"/>
            <w:vanish/>
            <w:szCs w:val="20"/>
            <w:shd w:val="clear" w:color="auto" w:fill="FFFF99"/>
            <w:rtl/>
          </w:rPr>
          <w:t>ק"ת תשמ"ט מס'</w:t>
        </w:r>
        <w:r>
          <w:rPr>
            <w:rStyle w:val="Hyperlink"/>
            <w:rFonts w:hint="cs"/>
            <w:vanish/>
            <w:szCs w:val="20"/>
            <w:shd w:val="clear" w:color="auto" w:fill="FFFF99"/>
            <w:rtl/>
          </w:rPr>
          <w:t xml:space="preserve"> 5158</w:t>
        </w:r>
      </w:hyperlink>
      <w:r>
        <w:rPr>
          <w:rFonts w:hint="cs"/>
          <w:vanish/>
          <w:szCs w:val="20"/>
          <w:shd w:val="clear" w:color="auto" w:fill="FFFF99"/>
          <w:rtl/>
        </w:rPr>
        <w:t xml:space="preserve"> מיום 10.1.1989 עמ' 331</w:t>
      </w:r>
    </w:p>
    <w:p w:rsidR="008741A6" w:rsidRDefault="008741A6">
      <w:pPr>
        <w:pStyle w:val="P00"/>
        <w:tabs>
          <w:tab w:val="clear" w:pos="6259"/>
        </w:tabs>
        <w:ind w:left="1021"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עסקה בנייר ערך אשר בתשקיפו צויין כי השקעה בו הינה בעלת סיכון מיוחד;</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(4)</w:t>
      </w:r>
      <w:r>
        <w:rPr>
          <w:rFonts w:hint="cs"/>
          <w:strike/>
          <w:vanish/>
          <w:sz w:val="22"/>
          <w:szCs w:val="22"/>
          <w:shd w:val="clear" w:color="auto" w:fill="FFFF99"/>
          <w:rtl/>
        </w:rPr>
        <w:tab/>
        <w:t>השקעה במניות שנקבעו לגביהן נהלי מסחר מיוחדים בבורסה לניירות ערך בשל סחירות נמוכה או פיזור נמוך;</w:t>
      </w:r>
    </w:p>
    <w:p w:rsidR="008741A6" w:rsidRDefault="008741A6">
      <w:pPr>
        <w:pStyle w:val="P00"/>
        <w:tabs>
          <w:tab w:val="clear" w:pos="6259"/>
        </w:tabs>
        <w:spacing w:before="0"/>
        <w:ind w:left="1021" w:right="1134"/>
        <w:rPr>
          <w:rFonts w:hint="cs"/>
          <w:vanish/>
          <w:sz w:val="22"/>
          <w:szCs w:val="22"/>
          <w:u w:val="single"/>
          <w:shd w:val="clear" w:color="auto" w:fill="FFFF99"/>
          <w:rtl/>
        </w:rPr>
      </w:pPr>
      <w:r>
        <w:rPr>
          <w:rFonts w:hint="cs"/>
          <w:vanish/>
          <w:sz w:val="22"/>
          <w:szCs w:val="22"/>
          <w:u w:val="single"/>
          <w:shd w:val="clear" w:color="auto" w:fill="FFFF99"/>
          <w:rtl/>
        </w:rPr>
        <w:t>(3)</w:t>
      </w:r>
      <w:r>
        <w:rPr>
          <w:rFonts w:hint="cs"/>
          <w:vanish/>
          <w:sz w:val="22"/>
          <w:szCs w:val="22"/>
          <w:u w:val="single"/>
          <w:shd w:val="clear" w:color="auto" w:fill="FFFF99"/>
          <w:rtl/>
        </w:rPr>
        <w:tab/>
        <w:t xml:space="preserve">עסקה בנייר ערך אשר בתשקיף האחרון שעל פיו הוצע לציבור נייר ערך כלשהו של אותה חברה צויין כי השקעה בו הינה בעלת סיכון, אלא אם כן הודיעה החברה לרשות לניירות ערך </w:t>
      </w:r>
      <w:r>
        <w:rPr>
          <w:vanish/>
          <w:sz w:val="22"/>
          <w:szCs w:val="22"/>
          <w:u w:val="single"/>
          <w:shd w:val="clear" w:color="auto" w:fill="FFFF99"/>
          <w:rtl/>
        </w:rPr>
        <w:t>–</w:t>
      </w:r>
      <w:r>
        <w:rPr>
          <w:rFonts w:hint="cs"/>
          <w:vanish/>
          <w:sz w:val="22"/>
          <w:szCs w:val="22"/>
          <w:u w:val="single"/>
          <w:shd w:val="clear" w:color="auto" w:fill="FFFF99"/>
          <w:rtl/>
        </w:rPr>
        <w:t xml:space="preserve"> או לגוף מקביל בארץ ההנפקה </w:t>
      </w:r>
      <w:r>
        <w:rPr>
          <w:vanish/>
          <w:sz w:val="22"/>
          <w:szCs w:val="22"/>
          <w:u w:val="single"/>
          <w:shd w:val="clear" w:color="auto" w:fill="FFFF99"/>
          <w:rtl/>
        </w:rPr>
        <w:t>–</w:t>
      </w:r>
      <w:r>
        <w:rPr>
          <w:rFonts w:hint="cs"/>
          <w:vanish/>
          <w:sz w:val="22"/>
          <w:szCs w:val="22"/>
          <w:u w:val="single"/>
          <w:shd w:val="clear" w:color="auto" w:fill="FFFF99"/>
          <w:rtl/>
        </w:rPr>
        <w:t xml:space="preserve"> ולבורסה לניירות ערך, כי חדלה לפעול בתחום שבשלו צויינה ההערה האמורה;</w:t>
      </w:r>
    </w:p>
    <w:p w:rsidR="008741A6" w:rsidRDefault="008741A6">
      <w:pPr>
        <w:pStyle w:val="P00"/>
        <w:tabs>
          <w:tab w:val="clear" w:pos="6259"/>
        </w:tabs>
        <w:spacing w:before="0"/>
        <w:ind w:left="1021" w:right="1134"/>
        <w:rPr>
          <w:rFonts w:hint="cs"/>
          <w:vanish/>
          <w:sz w:val="22"/>
          <w:szCs w:val="22"/>
          <w:u w:val="single"/>
          <w:shd w:val="clear" w:color="auto" w:fill="FFFF99"/>
          <w:rtl/>
        </w:rPr>
      </w:pPr>
      <w:r>
        <w:rPr>
          <w:rFonts w:hint="cs"/>
          <w:vanish/>
          <w:sz w:val="22"/>
          <w:szCs w:val="22"/>
          <w:u w:val="single"/>
          <w:shd w:val="clear" w:color="auto" w:fill="FFFF99"/>
          <w:rtl/>
        </w:rPr>
        <w:t>(4)</w:t>
      </w:r>
      <w:r>
        <w:rPr>
          <w:rFonts w:hint="cs"/>
          <w:vanish/>
          <w:sz w:val="22"/>
          <w:szCs w:val="22"/>
          <w:u w:val="single"/>
          <w:shd w:val="clear" w:color="auto" w:fill="FFFF99"/>
          <w:rtl/>
        </w:rPr>
        <w:tab/>
        <w:t>השקעה בנייר ערך הנסחר בבורסה לניירות ערך בתל אביב במסגרת נהלי המסחר המיוחדים הידועים כ"מסחר ממוכן" ו"מסחר יום ג'", או השקעה בנייר ערך שנקבעו לגביו נהלי מסחר מיוחדים בבורסה לניירות ערך בשל סחירות נמוכה או פיזור נמוך, וכן השקעה בנייר ערך של חברה שעיקר עיסוקה בחיפושי נפט או במחקר ופיתוח;</w:t>
      </w:r>
    </w:p>
    <w:p w:rsidR="008741A6" w:rsidRDefault="008741A6">
      <w:pPr>
        <w:pStyle w:val="P00"/>
        <w:tabs>
          <w:tab w:val="clear" w:pos="6259"/>
        </w:tabs>
        <w:spacing w:before="0"/>
        <w:ind w:left="1021" w:right="1134"/>
        <w:rPr>
          <w:rFonts w:hint="cs"/>
          <w:vanish/>
          <w:sz w:val="22"/>
          <w:szCs w:val="22"/>
          <w:shd w:val="clear" w:color="auto" w:fill="FFFF99"/>
          <w:rtl/>
        </w:rPr>
      </w:pPr>
      <w:r>
        <w:rPr>
          <w:rFonts w:hint="cs"/>
          <w:vanish/>
          <w:sz w:val="22"/>
          <w:szCs w:val="22"/>
          <w:shd w:val="clear" w:color="auto" w:fill="FFFF99"/>
          <w:rtl/>
        </w:rPr>
        <w:t>(5)</w:t>
      </w:r>
      <w:r>
        <w:rPr>
          <w:rFonts w:hint="cs"/>
          <w:vanish/>
          <w:sz w:val="22"/>
          <w:szCs w:val="22"/>
          <w:shd w:val="clear" w:color="auto" w:fill="FFFF99"/>
          <w:rtl/>
        </w:rPr>
        <w:tab/>
        <w:t xml:space="preserve">השקעה בנייר ערך בסכום שהבורסה לניירות ערך </w:t>
      </w:r>
      <w:r>
        <w:rPr>
          <w:rFonts w:hint="cs"/>
          <w:strike/>
          <w:vanish/>
          <w:sz w:val="22"/>
          <w:szCs w:val="22"/>
          <w:shd w:val="clear" w:color="auto" w:fill="FFFF99"/>
          <w:rtl/>
        </w:rPr>
        <w:t>בה הוא נסחר</w:t>
      </w:r>
      <w:r>
        <w:rPr>
          <w:rFonts w:hint="cs"/>
          <w:vanish/>
          <w:sz w:val="22"/>
          <w:szCs w:val="22"/>
          <w:shd w:val="clear" w:color="auto" w:fill="FFFF99"/>
          <w:rtl/>
        </w:rPr>
        <w:t xml:space="preserve"> קבעה אותו כסכום חריג לפקודה באותו נייר ערך;</w:t>
      </w:r>
    </w:p>
    <w:p w:rsidR="008741A6" w:rsidRDefault="008741A6">
      <w:pPr>
        <w:pStyle w:val="P00"/>
        <w:spacing w:before="0"/>
        <w:ind w:left="0" w:right="1134"/>
        <w:rPr>
          <w:rFonts w:hint="cs"/>
          <w:vanish/>
          <w:color w:val="FF0000"/>
          <w:szCs w:val="20"/>
          <w:shd w:val="clear" w:color="auto" w:fill="FFFF99"/>
          <w:rtl/>
        </w:rPr>
      </w:pPr>
    </w:p>
    <w:p w:rsidR="008741A6" w:rsidRDefault="008741A6">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1.4.1993</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תשנ"ב-1992</w:t>
      </w:r>
    </w:p>
    <w:p w:rsidR="008741A6" w:rsidRDefault="008741A6">
      <w:pPr>
        <w:pStyle w:val="P00"/>
        <w:tabs>
          <w:tab w:val="clear" w:pos="6259"/>
        </w:tabs>
        <w:spacing w:before="0"/>
        <w:ind w:left="0" w:right="1134"/>
        <w:rPr>
          <w:rFonts w:hint="cs"/>
          <w:vanish/>
          <w:szCs w:val="20"/>
          <w:shd w:val="clear" w:color="auto" w:fill="FFFF99"/>
          <w:rtl/>
        </w:rPr>
      </w:pPr>
      <w:hyperlink r:id="rId11" w:history="1">
        <w:r>
          <w:rPr>
            <w:rStyle w:val="Hyperlink"/>
            <w:rFonts w:hint="cs"/>
            <w:vanish/>
            <w:szCs w:val="20"/>
            <w:shd w:val="clear" w:color="auto" w:fill="FFFF99"/>
            <w:rtl/>
          </w:rPr>
          <w:t>ק"ת תשנ"ב מס' 5458</w:t>
        </w:r>
      </w:hyperlink>
      <w:r>
        <w:rPr>
          <w:rFonts w:hint="cs"/>
          <w:vanish/>
          <w:szCs w:val="20"/>
          <w:shd w:val="clear" w:color="auto" w:fill="FFFF99"/>
          <w:rtl/>
        </w:rPr>
        <w:t xml:space="preserve"> מיום 15.7.1992 עמ' 1339</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(תיקון) תשנ"ג-1993</w:t>
      </w:r>
    </w:p>
    <w:p w:rsidR="008741A6" w:rsidRDefault="008741A6">
      <w:pPr>
        <w:pStyle w:val="P00"/>
        <w:tabs>
          <w:tab w:val="clear" w:pos="6259"/>
        </w:tabs>
        <w:spacing w:before="0"/>
        <w:ind w:left="0" w:right="1134"/>
        <w:rPr>
          <w:rFonts w:hint="cs"/>
          <w:vanish/>
          <w:szCs w:val="20"/>
          <w:shd w:val="clear" w:color="auto" w:fill="FFFF99"/>
          <w:rtl/>
        </w:rPr>
      </w:pPr>
      <w:hyperlink r:id="rId12" w:history="1">
        <w:r>
          <w:rPr>
            <w:rStyle w:val="Hyperlink"/>
            <w:rFonts w:hint="cs"/>
            <w:vanish/>
            <w:szCs w:val="20"/>
            <w:shd w:val="clear" w:color="auto" w:fill="FFFF99"/>
            <w:rtl/>
          </w:rPr>
          <w:t>ק"ת תשנ"ג מס' 5500</w:t>
        </w:r>
      </w:hyperlink>
      <w:r>
        <w:rPr>
          <w:rFonts w:hint="cs"/>
          <w:vanish/>
          <w:szCs w:val="20"/>
          <w:shd w:val="clear" w:color="auto" w:fill="FFFF99"/>
          <w:rtl/>
        </w:rPr>
        <w:t xml:space="preserve"> מיום 11.2.1993 עמ' 383</w:t>
      </w:r>
    </w:p>
    <w:p w:rsidR="008741A6" w:rsidRDefault="008741A6">
      <w:pPr>
        <w:pStyle w:val="P0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עסקה בעלת סיכון מיוחד" - עסקה להשקעת כספים בנכס פיננסי אשר לפי טיבו ובנסיבות הענין, מן הראוי שאותו לקוח ינהג לגביה במידת זהירות מיוחדת; מבלי לפגוע בכלליות האמור לעיל יראו בכל</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אחת מאלה עסקה כאמור:</w:t>
      </w:r>
    </w:p>
    <w:p w:rsidR="008741A6" w:rsidRDefault="008741A6">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עסקה עתידית או עסקה בזכות עתידית, למעט עסקה שנעשית לשם המנעות מסיכון לגבי התחייבות קיימת של אותו לקוח;</w:t>
      </w:r>
    </w:p>
    <w:p w:rsidR="008741A6" w:rsidRDefault="008741A6">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עסקה בזהב או בזכות לזהב;</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 xml:space="preserve">עסקה בנייר ערך אשר בתשקיף האחרון שעל פיו הוצע לציבור נייר ערך כלשהו של אותה חברה צויין כי השקעה בו הינה בעלת סיכון, אלא אם כן הודיעה החברה לרשות לניירות ערך </w:t>
      </w:r>
      <w:r>
        <w:rPr>
          <w:strike/>
          <w:vanish/>
          <w:sz w:val="22"/>
          <w:szCs w:val="22"/>
          <w:shd w:val="clear" w:color="auto" w:fill="FFFF99"/>
          <w:rtl/>
        </w:rPr>
        <w:t>–</w:t>
      </w:r>
      <w:r>
        <w:rPr>
          <w:rFonts w:hint="cs"/>
          <w:strike/>
          <w:vanish/>
          <w:sz w:val="22"/>
          <w:szCs w:val="22"/>
          <w:shd w:val="clear" w:color="auto" w:fill="FFFF99"/>
          <w:rtl/>
        </w:rPr>
        <w:t xml:space="preserve"> או לגוף מקביל בארץ ההנפקה </w:t>
      </w:r>
      <w:r>
        <w:rPr>
          <w:strike/>
          <w:vanish/>
          <w:sz w:val="22"/>
          <w:szCs w:val="22"/>
          <w:shd w:val="clear" w:color="auto" w:fill="FFFF99"/>
          <w:rtl/>
        </w:rPr>
        <w:t>–</w:t>
      </w:r>
      <w:r>
        <w:rPr>
          <w:rFonts w:hint="cs"/>
          <w:strike/>
          <w:vanish/>
          <w:sz w:val="22"/>
          <w:szCs w:val="22"/>
          <w:shd w:val="clear" w:color="auto" w:fill="FFFF99"/>
          <w:rtl/>
        </w:rPr>
        <w:t xml:space="preserve"> ולבורסה לניירות ערך, כי חדלה לפעול בתחום שבשלו צויינה ההערה האמורה;</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(4)</w:t>
      </w:r>
      <w:r>
        <w:rPr>
          <w:rFonts w:hint="cs"/>
          <w:strike/>
          <w:vanish/>
          <w:sz w:val="22"/>
          <w:szCs w:val="22"/>
          <w:shd w:val="clear" w:color="auto" w:fill="FFFF99"/>
          <w:rtl/>
        </w:rPr>
        <w:tab/>
        <w:t>השקעה בנייר ערך הנסחר בבורסה לניירות ערך בתל אביב במסגרת נהלי המסחר המיוחדים הידועים כ"מסחר ממוכן" ו"מסחר יום ג'", או השקעה בנייר ערך שנקבעו לגביו נהלי מסחר מיוחדים בבורסה לניירות ערך בשל סחירות נמוכה או פיזור נמוך, וכן השקעה בנייר ערך של חברה שעיקר עיסוקה בחיפושי נפט או במחקר ופיתוח;</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(5)</w:t>
      </w:r>
      <w:r>
        <w:rPr>
          <w:rFonts w:hint="cs"/>
          <w:strike/>
          <w:vanish/>
          <w:sz w:val="22"/>
          <w:szCs w:val="22"/>
          <w:shd w:val="clear" w:color="auto" w:fill="FFFF99"/>
          <w:rtl/>
        </w:rPr>
        <w:tab/>
        <w:t>השקעה בנייר ערך בסכום שהבורסה לניירות ערך קבעה אותו כסכום חריג לפקודה באותו נייר ערך;</w:t>
      </w:r>
    </w:p>
    <w:p w:rsidR="008741A6" w:rsidRDefault="008741A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(6)</w:t>
      </w:r>
      <w:r>
        <w:rPr>
          <w:rFonts w:hint="cs"/>
          <w:strike/>
          <w:vanish/>
          <w:sz w:val="22"/>
          <w:szCs w:val="22"/>
          <w:shd w:val="clear" w:color="auto" w:fill="FFFF99"/>
          <w:rtl/>
        </w:rPr>
        <w:tab/>
        <w:t>השקעה בנייר ערך אשר תוך השבועיים הקודמים ליום עשיית העסקה הופסק בו המסחר בבורסה לניירות ערך אלא אם כן לאירוע אשר בעקבותיו הופסק המסחר אין השפעה של ממש על שער אותו נייר ערך ועל החלטת משקיע סביר להשקיע בו.</w:t>
      </w:r>
    </w:p>
    <w:p w:rsidR="008741A6" w:rsidRDefault="008741A6">
      <w:pPr>
        <w:pStyle w:val="P22"/>
        <w:spacing w:before="0"/>
        <w:ind w:left="1021" w:right="1134"/>
        <w:rPr>
          <w:rStyle w:val="default"/>
          <w:rFonts w:cs="FrankRuehl" w:hint="cs"/>
          <w:sz w:val="2"/>
          <w:szCs w:val="2"/>
          <w:u w:val="single"/>
          <w:rtl/>
        </w:rPr>
      </w:pPr>
      <w:r>
        <w:rPr>
          <w:rStyle w:val="default"/>
          <w:rFonts w:cs="FrankRuehl"/>
          <w:vanish/>
          <w:sz w:val="22"/>
          <w:szCs w:val="22"/>
          <w:u w:val="single"/>
          <w:shd w:val="clear" w:color="auto" w:fill="FFFF99"/>
          <w:rtl/>
        </w:rPr>
        <w:t>(3)</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 xml:space="preserve">השקעה במניות שהמסחר בהן בבורסה לניירות </w:t>
      </w:r>
      <w:r>
        <w:rPr>
          <w:rStyle w:val="default"/>
          <w:rFonts w:cs="FrankRuehl"/>
          <w:vanish/>
          <w:sz w:val="22"/>
          <w:szCs w:val="22"/>
          <w:u w:val="single"/>
          <w:shd w:val="clear" w:color="auto" w:fill="FFFF99"/>
          <w:rtl/>
        </w:rPr>
        <w:t>ע</w:t>
      </w:r>
      <w:r>
        <w:rPr>
          <w:rStyle w:val="default"/>
          <w:rFonts w:cs="FrankRuehl" w:hint="cs"/>
          <w:vanish/>
          <w:sz w:val="22"/>
          <w:szCs w:val="22"/>
          <w:u w:val="single"/>
          <w:shd w:val="clear" w:color="auto" w:fill="FFFF99"/>
          <w:rtl/>
        </w:rPr>
        <w:t>רך הופסק למשך ארבעה ימי מסחר רצופים לפחות בתקופת חצי השנה שקדמה להשקעה;</w:t>
      </w:r>
      <w:bookmarkEnd w:id="4"/>
    </w:p>
    <w:p w:rsidR="008741A6" w:rsidRDefault="008741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עצה להשקעת כספים" - לרבות עצה למכור או לממש נכס פיננסי או שלא לעשות כן;</w:t>
      </w:r>
    </w:p>
    <w:p w:rsidR="008741A6" w:rsidRDefault="008741A6">
      <w:pPr>
        <w:pStyle w:val="P00"/>
        <w:spacing w:before="72"/>
        <w:ind w:left="0" w:right="1134"/>
        <w:rPr>
          <w:rStyle w:val="default"/>
          <w:rFonts w:cs="FrankRuehl" w:hint="cs"/>
          <w:rtl/>
        </w:rPr>
      </w:pPr>
      <w:r>
        <w:rPr>
          <w:lang w:val="he-IL"/>
        </w:rPr>
        <w:pict>
          <v:rect id="_x0000_s1032" style="position:absolute;left:0;text-align:left;margin-left:464.5pt;margin-top:8.05pt;width:75.05pt;height:10pt;z-index:251653632" o:allowincell="f" filled="f" stroked="f" strokecolor="lime" strokeweight=".25pt">
            <v:textbox style="mso-next-textbox:#_x0000_s1032"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תשנ"ב-1992</w:t>
                  </w:r>
                </w:p>
              </w:txbxContent>
            </v:textbox>
            <w10:anchorlock/>
          </v:rect>
        </w:pict>
      </w:r>
      <w:r>
        <w:rPr>
          <w:rtl/>
        </w:rPr>
        <w:tab/>
      </w:r>
      <w:r>
        <w:rPr>
          <w:rStyle w:val="default"/>
          <w:rFonts w:cs="FrankRuehl"/>
          <w:rtl/>
        </w:rPr>
        <w:t>"</w:t>
      </w:r>
      <w:r>
        <w:rPr>
          <w:rStyle w:val="default"/>
          <w:rFonts w:cs="FrankRuehl" w:hint="cs"/>
          <w:rtl/>
        </w:rPr>
        <w:t>קופת גמל" - כמשמעותה בסעיף 47 לפקודת מס הכנסה.</w:t>
      </w:r>
    </w:p>
    <w:p w:rsidR="008741A6" w:rsidRDefault="008741A6">
      <w:pPr>
        <w:pStyle w:val="P00"/>
        <w:spacing w:before="0"/>
        <w:ind w:left="0" w:right="1134"/>
        <w:rPr>
          <w:rFonts w:hint="cs"/>
          <w:b/>
          <w:bCs/>
          <w:vanish/>
          <w:szCs w:val="20"/>
          <w:shd w:val="clear" w:color="auto" w:fill="FFFF99"/>
          <w:rtl/>
        </w:rPr>
      </w:pPr>
      <w:bookmarkStart w:id="5" w:name="Rov10"/>
      <w:r>
        <w:rPr>
          <w:rFonts w:hint="cs"/>
          <w:vanish/>
          <w:color w:val="FF0000"/>
          <w:szCs w:val="20"/>
          <w:shd w:val="clear" w:color="auto" w:fill="FFFF99"/>
          <w:rtl/>
        </w:rPr>
        <w:t>מיום 15.1.1993</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תשנ"ב-1992</w:t>
      </w:r>
    </w:p>
    <w:p w:rsidR="008741A6" w:rsidRDefault="008741A6">
      <w:pPr>
        <w:pStyle w:val="P00"/>
        <w:tabs>
          <w:tab w:val="clear" w:pos="6259"/>
        </w:tabs>
        <w:spacing w:before="0"/>
        <w:ind w:left="0" w:right="1134"/>
        <w:rPr>
          <w:rFonts w:hint="cs"/>
          <w:vanish/>
          <w:szCs w:val="20"/>
          <w:shd w:val="clear" w:color="auto" w:fill="FFFF99"/>
          <w:rtl/>
        </w:rPr>
      </w:pPr>
      <w:hyperlink r:id="rId13" w:history="1">
        <w:r>
          <w:rPr>
            <w:rStyle w:val="Hyperlink"/>
            <w:rFonts w:hint="cs"/>
            <w:vanish/>
            <w:szCs w:val="20"/>
            <w:shd w:val="clear" w:color="auto" w:fill="FFFF99"/>
            <w:rtl/>
          </w:rPr>
          <w:t>ק"ת תשנ"ב מס' 5458</w:t>
        </w:r>
      </w:hyperlink>
      <w:r>
        <w:rPr>
          <w:rFonts w:hint="cs"/>
          <w:vanish/>
          <w:szCs w:val="20"/>
          <w:shd w:val="clear" w:color="auto" w:fill="FFFF99"/>
          <w:rtl/>
        </w:rPr>
        <w:t xml:space="preserve"> מיום 15.7.1992 עמ' 1339</w:t>
      </w:r>
    </w:p>
    <w:p w:rsidR="008741A6" w:rsidRDefault="008741A6">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"קופת גמל"</w:t>
      </w:r>
      <w:bookmarkEnd w:id="5"/>
    </w:p>
    <w:p w:rsidR="008741A6" w:rsidRDefault="008741A6">
      <w:pPr>
        <w:pStyle w:val="P00"/>
        <w:spacing w:before="72"/>
        <w:ind w:left="0" w:right="1134"/>
        <w:rPr>
          <w:rStyle w:val="default"/>
          <w:rFonts w:cs="FrankRuehl"/>
          <w:rtl/>
        </w:rPr>
      </w:pPr>
      <w:bookmarkStart w:id="6" w:name="Seif1"/>
      <w:bookmarkEnd w:id="6"/>
      <w:r>
        <w:rPr>
          <w:lang w:val="he-IL"/>
        </w:rPr>
        <w:pict>
          <v:rect id="_x0000_s1033" style="position:absolute;left:0;text-align:left;margin-left:464.5pt;margin-top:8.05pt;width:75.05pt;height:20pt;z-index:251654656" o:allowincell="f" filled="f" stroked="f" strokecolor="lime" strokeweight=".25pt">
            <v:textbox style="mso-next-textbox:#_x0000_s1033"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 xml:space="preserve">ללים למתן </w:t>
                  </w:r>
                  <w:r>
                    <w:rPr>
                      <w:rFonts w:cs="Miriam"/>
                      <w:szCs w:val="18"/>
                      <w:rtl/>
                    </w:rPr>
                    <w:t>י</w:t>
                  </w:r>
                  <w:r>
                    <w:rPr>
                      <w:rFonts w:cs="Miriam" w:hint="cs"/>
                      <w:szCs w:val="18"/>
                      <w:rtl/>
                    </w:rPr>
                    <w:t>יעוץ להשקעות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w:t>
      </w:r>
      <w:r>
        <w:rPr>
          <w:rStyle w:val="default"/>
          <w:rFonts w:cs="FrankRuehl"/>
          <w:rtl/>
        </w:rPr>
        <w:t>ד</w:t>
      </w:r>
      <w:r>
        <w:rPr>
          <w:rStyle w:val="default"/>
          <w:rFonts w:cs="FrankRuehl" w:hint="cs"/>
          <w:rtl/>
        </w:rPr>
        <w:t xml:space="preserve"> בנקאי ויועץ להשקעות שהוא מעסיק, הנותן ייעוץ להשקעות, יגלו ללקוח גילוי נאות של הענינים המהותיים לענין אותה השקעה.</w:t>
      </w:r>
    </w:p>
    <w:p w:rsidR="008741A6" w:rsidRDefault="008741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זה יראו כגילוי נאות של הענינים המהותיים, מתן מידע ללקוח על כל הפרטים העיקריים בכל אחד מהענינים הבאים:</w:t>
      </w:r>
    </w:p>
    <w:p w:rsidR="008741A6" w:rsidRDefault="008741A6">
      <w:pPr>
        <w:pStyle w:val="P22"/>
        <w:spacing w:before="72"/>
        <w:ind w:left="1021" w:right="1134"/>
        <w:rPr>
          <w:rStyle w:val="default"/>
          <w:rFonts w:cs="FrankRuehl"/>
          <w:rtl/>
        </w:rPr>
      </w:pPr>
      <w:r>
        <w:rPr>
          <w:lang w:val="he-IL"/>
        </w:rPr>
        <w:pict>
          <v:rect id="_x0000_s1034" style="position:absolute;left:0;text-align:left;margin-left:464.5pt;margin-top:8.05pt;width:75.05pt;height:10pt;z-index:251655680" o:allowincell="f" filled="f" stroked="f" strokecolor="lime" strokeweight=".25pt">
            <v:textbox style="mso-next-textbox:#_x0000_s1034"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תשנ"ב-1992</w:t>
                  </w:r>
                </w:p>
              </w:txbxContent>
            </v:textbox>
            <w10:anchorlock/>
          </v:rect>
        </w:pict>
      </w:r>
      <w:r>
        <w:rPr>
          <w:rStyle w:val="default"/>
          <w:rFonts w:cs="FrankRuehl"/>
          <w:rtl/>
        </w:rPr>
        <w:t>(1)</w:t>
      </w:r>
      <w:r>
        <w:rPr>
          <w:rStyle w:val="default"/>
          <w:rFonts w:cs="FrankRuehl"/>
          <w:rtl/>
        </w:rPr>
        <w:tab/>
      </w:r>
      <w:r>
        <w:rPr>
          <w:rStyle w:val="default"/>
          <w:rFonts w:cs="FrankRuehl" w:hint="cs"/>
          <w:rtl/>
        </w:rPr>
        <w:t>לענין השקעה בפקדון לתקופה קצובה, בפקדון במטבע חוץ או בתכנית חסכון - הפרטים שיש לתת לפי כללי הבנקאות (שירות ללקוח) (גילוי נאות ומסירת מסמכים),</w:t>
      </w:r>
      <w:r>
        <w:rPr>
          <w:rStyle w:val="default"/>
          <w:rFonts w:cs="FrankRuehl"/>
          <w:rtl/>
        </w:rPr>
        <w:t xml:space="preserve"> </w:t>
      </w:r>
      <w:r>
        <w:rPr>
          <w:rStyle w:val="default"/>
          <w:rFonts w:cs="FrankRuehl" w:hint="cs"/>
          <w:rtl/>
        </w:rPr>
        <w:t>תשמ"ו-1986;</w:t>
      </w:r>
    </w:p>
    <w:p w:rsidR="008741A6" w:rsidRDefault="008741A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נייר ערך - </w:t>
      </w:r>
    </w:p>
    <w:p w:rsidR="008741A6" w:rsidRDefault="008741A6">
      <w:pPr>
        <w:pStyle w:val="P33"/>
        <w:spacing w:before="72"/>
        <w:ind w:left="1474" w:right="1134"/>
        <w:rPr>
          <w:rStyle w:val="default"/>
          <w:rFonts w:cs="FrankRuehl"/>
          <w:rtl/>
        </w:rPr>
      </w:pPr>
      <w:r>
        <w:rPr>
          <w:lang w:val="he-IL"/>
        </w:rPr>
        <w:pict>
          <v:rect id="_x0000_s1035" style="position:absolute;left:0;text-align:left;margin-left:464.5pt;margin-top:8.05pt;width:75.05pt;height:10pt;z-index:251656704" o:allowincell="f" filled="f" stroked="f" strokecolor="lime" strokeweight=".25pt">
            <v:textbox style="mso-next-textbox:#_x0000_s1035"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תשנ"ב-1992</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הפרטים העיקריים עליו, לרבות מחירו האחרון בבורסה ל</w:t>
      </w:r>
      <w:r>
        <w:rPr>
          <w:rStyle w:val="default"/>
          <w:rFonts w:cs="FrankRuehl"/>
          <w:rtl/>
        </w:rPr>
        <w:t>נ</w:t>
      </w:r>
      <w:r>
        <w:rPr>
          <w:rStyle w:val="default"/>
          <w:rFonts w:cs="FrankRuehl" w:hint="cs"/>
          <w:rtl/>
        </w:rPr>
        <w:t xml:space="preserve">יירות ערך ומגמת המחירים והתנהגותם ובנייר ערך שהוא איגרת חוב, במקום מגמת </w:t>
      </w:r>
      <w:r>
        <w:rPr>
          <w:rStyle w:val="default"/>
          <w:rFonts w:cs="FrankRuehl" w:hint="cs"/>
          <w:rtl/>
        </w:rPr>
        <w:lastRenderedPageBreak/>
        <w:t>המחירים</w:t>
      </w:r>
      <w:r>
        <w:rPr>
          <w:rtl/>
        </w:rPr>
        <w:t> </w:t>
      </w:r>
      <w:r>
        <w:rPr>
          <w:rStyle w:val="default"/>
          <w:rFonts w:cs="FrankRuehl"/>
          <w:rtl/>
        </w:rPr>
        <w:t xml:space="preserve"> </w:t>
      </w:r>
      <w:r>
        <w:rPr>
          <w:rStyle w:val="default"/>
          <w:rFonts w:cs="FrankRuehl" w:hint="cs"/>
          <w:rtl/>
        </w:rPr>
        <w:t>והתנהגותם תימסר התשואה השנתית לפדיון;</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הפרטים העיקריים לדרך ביצוע הוראות הלקוח בבורסה לניירות ערך לרבות הכללים להגבלת שערים, אם הדבר דרוש בנסיבות הענין;</w:t>
      </w:r>
    </w:p>
    <w:p w:rsidR="008741A6" w:rsidRDefault="008741A6">
      <w:pPr>
        <w:pStyle w:val="P33"/>
        <w:spacing w:before="72"/>
        <w:ind w:left="1474"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71" type="#_x0000_t202" style="position:absolute;left:0;text-align:left;margin-left:462pt;margin-top:7.1pt;width:80.25pt;height:8.8pt;z-index:251666944" filled="f" stroked="f">
            <v:textbox inset="1mm,0,1mm,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תשמ"ז-1986</w:t>
                  </w:r>
                </w:p>
              </w:txbxContent>
            </v:textbox>
          </v:shape>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פטור או הקלה מ</w:t>
      </w:r>
      <w:r>
        <w:rPr>
          <w:rStyle w:val="default"/>
          <w:rFonts w:cs="FrankRuehl"/>
          <w:rtl/>
        </w:rPr>
        <w:t>ת</w:t>
      </w:r>
      <w:r>
        <w:rPr>
          <w:rStyle w:val="default"/>
          <w:rFonts w:cs="FrankRuehl" w:hint="cs"/>
          <w:rtl/>
        </w:rPr>
        <w:t>שלום מס או מהוראות הפיקוח על מטבע חוץ, שנקבעו לאותו נייר ערך על פי דין ושפורטו בתשקיף;</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בנייר ערך שיש בו הזכות לפרעון, למימוש או לקבלת דבר, יצויינו העניינים האלה ומועדם;</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ברכישת נייר ערך שהנפיקה חברה - מידע עיקרי שבידיעת הי</w:t>
      </w:r>
      <w:r>
        <w:rPr>
          <w:rStyle w:val="default"/>
          <w:rFonts w:cs="FrankRuehl"/>
          <w:rtl/>
        </w:rPr>
        <w:t>ו</w:t>
      </w:r>
      <w:r>
        <w:rPr>
          <w:rStyle w:val="default"/>
          <w:rFonts w:cs="FrankRuehl" w:hint="cs"/>
          <w:rtl/>
        </w:rPr>
        <w:t>עץ, או סביר שיהא בידיו, ביחס למנפיק ולענף שבו הוא עוסק;</w:t>
      </w:r>
    </w:p>
    <w:p w:rsidR="008741A6" w:rsidRDefault="008741A6">
      <w:pPr>
        <w:pStyle w:val="P33"/>
        <w:spacing w:before="72"/>
        <w:ind w:left="1474" w:right="1134"/>
        <w:rPr>
          <w:rStyle w:val="default"/>
          <w:rFonts w:cs="FrankRuehl"/>
          <w:rtl/>
        </w:rPr>
      </w:pPr>
      <w:r>
        <w:rPr>
          <w:lang w:val="he-IL"/>
        </w:rPr>
        <w:pict>
          <v:rect id="_x0000_s1036" style="position:absolute;left:0;text-align:left;margin-left:464.5pt;margin-top:8.05pt;width:75.05pt;height:10pt;z-index:251657728" o:allowincell="f" filled="f" stroked="f" strokecolor="lime" strokeweight=".25pt">
            <v:textbox style="mso-next-textbox:#_x0000_s1036"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תשנ"ב-1992</w:t>
                  </w:r>
                </w:p>
              </w:txbxContent>
            </v:textbox>
            <w10:anchorlock/>
          </v:rect>
        </w:pict>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שיעור של דיבידנד במזומן או במניות הטבה שהוחלט לחלקו ושטרם חולק;</w:t>
      </w:r>
    </w:p>
    <w:p w:rsidR="008741A6" w:rsidRDefault="008741A6">
      <w:pPr>
        <w:pStyle w:val="P33"/>
        <w:spacing w:before="72"/>
        <w:ind w:left="1474" w:right="1134"/>
        <w:rPr>
          <w:rStyle w:val="default"/>
          <w:rFonts w:cs="FrankRuehl"/>
          <w:rtl/>
        </w:rPr>
      </w:pPr>
      <w:r>
        <w:rPr>
          <w:lang w:val="he-IL"/>
        </w:rPr>
        <w:pict>
          <v:rect id="_x0000_s1037" style="position:absolute;left:0;text-align:left;margin-left:464.5pt;margin-top:8.05pt;width:75.05pt;height:10pt;z-index:251658752" o:allowincell="f" filled="f" stroked="f" strokecolor="lime" strokeweight=".25pt">
            <v:textbox style="mso-next-textbox:#_x0000_s1037"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תשנ"ב-1992</w:t>
                  </w:r>
                </w:p>
              </w:txbxContent>
            </v:textbox>
            <w10:anchorlock/>
          </v:rect>
        </w:pict>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נהלי מסחר מיוחדים בבורסה לניירות ערך בשל סחירות נמוכה או פיזור נמוך, אם נקבעו כאלה;</w:t>
      </w:r>
    </w:p>
    <w:p w:rsidR="008741A6" w:rsidRDefault="008741A6">
      <w:pPr>
        <w:pStyle w:val="P33"/>
        <w:spacing w:before="72"/>
        <w:ind w:left="1474" w:right="1134"/>
        <w:rPr>
          <w:rStyle w:val="default"/>
          <w:rFonts w:cs="FrankRuehl"/>
          <w:rtl/>
        </w:rPr>
      </w:pPr>
      <w:r>
        <w:rPr>
          <w:lang w:val="he-IL"/>
        </w:rPr>
        <w:pict>
          <v:rect id="_x0000_s1038" style="position:absolute;left:0;text-align:left;margin-left:464.5pt;margin-top:8.05pt;width:75.05pt;height:20pt;z-index:251659776" o:allowincell="f" filled="f" stroked="f" strokecolor="lime" strokeweight=".25pt">
            <v:textbox style="mso-next-textbox:#_x0000_s1038" inset="0,0,0,0">
              <w:txbxContent>
                <w:p w:rsidR="008741A6" w:rsidRDefault="008741A6">
                  <w:pPr>
                    <w:spacing w:line="160" w:lineRule="exact"/>
                    <w:jc w:val="left"/>
                    <w:rPr>
                      <w:rFonts w:cs="Miriam"/>
                      <w:noProof/>
                      <w:szCs w:val="18"/>
                      <w:rtl/>
                    </w:rPr>
                  </w:pPr>
                  <w:r>
                    <w:rPr>
                      <w:rFonts w:cs="Miriam"/>
                      <w:szCs w:val="18"/>
                      <w:rtl/>
                    </w:rPr>
                    <w:t>כל</w:t>
                  </w:r>
                  <w:r>
                    <w:rPr>
                      <w:rFonts w:cs="Miriam" w:hint="cs"/>
                      <w:szCs w:val="18"/>
                      <w:rtl/>
                    </w:rPr>
                    <w:t xml:space="preserve">לים </w:t>
                  </w:r>
                  <w:r>
                    <w:rPr>
                      <w:rFonts w:cs="Miriam"/>
                      <w:szCs w:val="18"/>
                      <w:rtl/>
                    </w:rPr>
                    <w:t>ת</w:t>
                  </w:r>
                  <w:r>
                    <w:rPr>
                      <w:rFonts w:cs="Miriam" w:hint="cs"/>
                      <w:szCs w:val="18"/>
                      <w:rtl/>
                    </w:rPr>
                    <w:t>שנ"ב-1992</w:t>
                  </w:r>
                </w:p>
              </w:txbxContent>
            </v:textbox>
            <w10:anchorlock/>
          </v:rect>
        </w:pict>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גבול הפקודה החריגה באותו נייר ערך, אם נקבע.</w:t>
      </w:r>
    </w:p>
    <w:p w:rsidR="008741A6" w:rsidRDefault="008741A6">
      <w:pPr>
        <w:pStyle w:val="P22"/>
        <w:spacing w:before="72"/>
        <w:ind w:left="1021" w:right="1134"/>
        <w:rPr>
          <w:rStyle w:val="default"/>
          <w:rFonts w:cs="FrankRuehl"/>
          <w:rtl/>
        </w:rPr>
      </w:pPr>
      <w:r>
        <w:rPr>
          <w:lang w:val="he-IL"/>
        </w:rPr>
        <w:pict>
          <v:rect id="_x0000_s1039" style="position:absolute;left:0;text-align:left;margin-left:464.5pt;margin-top:8.05pt;width:75.05pt;height:20pt;z-index:251660800" o:allowincell="f" filled="f" stroked="f" strokecolor="lime" strokeweight=".25pt">
            <v:textbox style="mso-next-textbox:#_x0000_s1039"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שנ"ב-1992</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לענין השקעה בקופת גמל - </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מסלולי הפקדה בקופה, כגון - הפקדה חד-פעמית, הפקדות תקופתיות קבועות או בלתי קבועות, ותנאיהן;</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מדיניות ההשקעה של הקופה בנכסי השקעה;</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מדיניות הקופה לחלוקת רווחים, ושיטת חלוקתם;</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ההטבות במס לעמיתים על ההפקדות או הרווחים בקופה;</w:t>
      </w:r>
    </w:p>
    <w:p w:rsidR="008741A6" w:rsidRDefault="008741A6">
      <w:pPr>
        <w:pStyle w:val="P33"/>
        <w:spacing w:before="72"/>
        <w:ind w:left="1474" w:right="1134"/>
        <w:rPr>
          <w:rStyle w:val="default"/>
          <w:rFonts w:cs="FrankRuehl"/>
          <w:rtl/>
        </w:rPr>
      </w:pPr>
      <w:r>
        <w:rPr>
          <w:lang w:val="he-IL"/>
        </w:rPr>
        <w:pict>
          <v:rect id="_x0000_s1040" style="position:absolute;left:0;text-align:left;margin-left:464.5pt;margin-top:8.05pt;width:75.05pt;height:10pt;z-index:251661824" o:allowincell="f" filled="f" stroked="f" strokecolor="lime" strokeweight=".25pt">
            <v:textbox style="mso-next-textbox:#_x0000_s1040"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תשנ"ג-1993</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(בוטלה);</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התנאים להעברת החשבון של העמית מקופה</w:t>
      </w:r>
      <w:r>
        <w:rPr>
          <w:rStyle w:val="default"/>
          <w:rFonts w:cs="FrankRuehl"/>
          <w:rtl/>
        </w:rPr>
        <w:t xml:space="preserve"> </w:t>
      </w:r>
      <w:r>
        <w:rPr>
          <w:rStyle w:val="default"/>
          <w:rFonts w:cs="FrankRuehl" w:hint="cs"/>
          <w:rtl/>
        </w:rPr>
        <w:t>לקופה;</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התנאים למשיכת כספים מהקופה;</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זכאות העמיתים לעשיית ביטוח חיים ותנאי</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יטוח;</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זכאות העמיתים לקבלת הלוואות, ותנאיהן;</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שיעור החיוב המרבי של העמיתים בדמי ניהול של הקופה;</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 xml:space="preserve">סוג המידע שניתן לעמיתים על המצב הכספי של הקופה ואופן מסירתו; </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 xml:space="preserve">הנוהל למסירת מידע לעמיתים על מצב חשבונם בקופה; </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שיעורי הרווחים שחולקו לעמיתי</w:t>
      </w:r>
      <w:r>
        <w:rPr>
          <w:rStyle w:val="default"/>
          <w:rFonts w:cs="FrankRuehl"/>
          <w:rtl/>
        </w:rPr>
        <w:t>ם</w:t>
      </w:r>
      <w:r>
        <w:rPr>
          <w:rStyle w:val="default"/>
          <w:rFonts w:cs="FrankRuehl" w:hint="cs"/>
          <w:rtl/>
        </w:rPr>
        <w:t xml:space="preserve"> בשלוש השנים האחרונות; </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יד)</w:t>
      </w:r>
      <w:r>
        <w:rPr>
          <w:rStyle w:val="default"/>
          <w:rFonts w:cs="FrankRuehl"/>
          <w:rtl/>
        </w:rPr>
        <w:tab/>
      </w:r>
      <w:r>
        <w:rPr>
          <w:rStyle w:val="default"/>
          <w:rFonts w:cs="FrankRuehl" w:hint="cs"/>
          <w:rtl/>
        </w:rPr>
        <w:t>הגוף המנהל את הקופה.</w:t>
      </w:r>
    </w:p>
    <w:p w:rsidR="008741A6" w:rsidRDefault="008741A6">
      <w:pPr>
        <w:pStyle w:val="P22"/>
        <w:spacing w:before="72"/>
        <w:ind w:left="1021" w:right="1134"/>
        <w:rPr>
          <w:rStyle w:val="default"/>
          <w:rFonts w:cs="FrankRuehl"/>
          <w:rtl/>
        </w:rPr>
      </w:pPr>
      <w:r>
        <w:rPr>
          <w:rtl/>
          <w:lang w:val="he-IL"/>
        </w:rPr>
        <w:pict>
          <v:shape id="_x0000_s1072" type="#_x0000_t202" style="position:absolute;left:0;text-align:left;margin-left:462pt;margin-top:7.1pt;width:80.25pt;height:10.55pt;z-index:251667968" filled="f" stroked="f">
            <v:textbox inset="1mm,0,1mm,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שנ"ב-1992</w:t>
                  </w:r>
                </w:p>
              </w:txbxContent>
            </v:textbox>
          </v:shape>
        </w:pict>
      </w:r>
      <w:r>
        <w:rPr>
          <w:rStyle w:val="default"/>
          <w:rFonts w:cs="FrankRuehl"/>
          <w:rtl/>
        </w:rPr>
        <w:t>(4)</w:t>
      </w:r>
      <w:r>
        <w:rPr>
          <w:rStyle w:val="default"/>
          <w:rFonts w:cs="FrankRuehl"/>
          <w:rtl/>
        </w:rPr>
        <w:tab/>
      </w:r>
      <w:r>
        <w:rPr>
          <w:rStyle w:val="default"/>
          <w:rFonts w:cs="FrankRuehl" w:hint="cs"/>
          <w:rtl/>
        </w:rPr>
        <w:t>לענין השקעה בעסקה בעלת סיכון מיוחד - את הפרטים האמורים בפסקה (2), ככל שהם נוגעים לענין, וכן את טיב הסיכון.</w:t>
      </w:r>
    </w:p>
    <w:p w:rsidR="008741A6" w:rsidRDefault="008741A6">
      <w:pPr>
        <w:pStyle w:val="P00"/>
        <w:spacing w:before="72"/>
        <w:ind w:left="0" w:right="1134"/>
        <w:rPr>
          <w:rStyle w:val="default"/>
          <w:rFonts w:cs="FrankRuehl" w:hint="cs"/>
          <w:rtl/>
        </w:rPr>
      </w:pPr>
      <w:r>
        <w:rPr>
          <w:lang w:val="he-IL"/>
        </w:rPr>
        <w:pict>
          <v:rect id="_x0000_s1041" style="position:absolute;left:0;text-align:left;margin-left:464.5pt;margin-top:8.05pt;width:75.05pt;height:29.55pt;z-index:251662848" o:allowincell="f" filled="f" stroked="f" strokecolor="lime" strokeweight=".25pt">
            <v:textbox style="mso-next-textbox:#_x0000_s1041" inset="0,0,0,0">
              <w:txbxContent>
                <w:p w:rsidR="008741A6" w:rsidRDefault="008741A6">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שמ"ז-1986</w:t>
                  </w:r>
                </w:p>
                <w:p w:rsidR="008741A6" w:rsidRDefault="008741A6">
                  <w:pPr>
                    <w:spacing w:line="160" w:lineRule="exact"/>
                    <w:jc w:val="left"/>
                    <w:rPr>
                      <w:rFonts w:cs="Miriam"/>
                      <w:noProof/>
                      <w:szCs w:val="18"/>
                      <w:rtl/>
                    </w:rPr>
                  </w:pPr>
                  <w:r>
                    <w:rPr>
                      <w:rFonts w:cs="Miriam"/>
                      <w:szCs w:val="18"/>
                      <w:rtl/>
                    </w:rPr>
                    <w:t>כ</w:t>
                  </w:r>
                  <w:r>
                    <w:rPr>
                      <w:rFonts w:cs="Miriam" w:hint="cs"/>
                      <w:szCs w:val="18"/>
                      <w:rtl/>
                    </w:rPr>
                    <w:t>ללים (מס' 2)</w:t>
                  </w:r>
                </w:p>
                <w:p w:rsidR="008741A6" w:rsidRDefault="008741A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בהשקעה בעסקה בעל</w:t>
      </w:r>
      <w:r>
        <w:rPr>
          <w:rStyle w:val="default"/>
          <w:rFonts w:cs="FrankRuehl"/>
          <w:rtl/>
        </w:rPr>
        <w:t>ת</w:t>
      </w:r>
      <w:r>
        <w:rPr>
          <w:rStyle w:val="default"/>
          <w:rFonts w:cs="FrankRuehl" w:hint="cs"/>
          <w:rtl/>
        </w:rPr>
        <w:t xml:space="preserve"> סיכון מיוחד, יציין היועץ להשקעות, בטופס שנקבע לכך ואשר עליו יחתום הלקוח, את הפרטים העיקריים שמסר ללקוח כאמור בסעיף קטן (ב)(4); הטופס יישמר בידי התאגיד הבנקאי ועל פי בקשת הלקוח יימסר לו העתקו. אולם, אם ניתן הייעוץ בשיחה בטלפון, על פי בקשת הלקוח, והלקוח ה</w:t>
      </w:r>
      <w:r>
        <w:rPr>
          <w:rStyle w:val="default"/>
          <w:rFonts w:cs="FrankRuehl"/>
          <w:rtl/>
        </w:rPr>
        <w:t>וד</w:t>
      </w:r>
      <w:r>
        <w:rPr>
          <w:rStyle w:val="default"/>
          <w:rFonts w:cs="FrankRuehl" w:hint="cs"/>
          <w:rtl/>
        </w:rPr>
        <w:t>יע בכתב לבנק שהוא מבקש לקבל שירות זה באמצעות הטלפון, לא יהא הבנק חייב להחתים את הלקוח על גבי הטופס בו צויינו הפרטים העיקריים של הייעוץ שניתן.</w:t>
      </w:r>
    </w:p>
    <w:p w:rsidR="008741A6" w:rsidRDefault="008741A6">
      <w:pPr>
        <w:pStyle w:val="P00"/>
        <w:spacing w:before="0"/>
        <w:ind w:left="0" w:right="1134"/>
        <w:rPr>
          <w:rFonts w:hint="cs"/>
          <w:b/>
          <w:bCs/>
          <w:vanish/>
          <w:szCs w:val="20"/>
          <w:shd w:val="clear" w:color="auto" w:fill="FFFF99"/>
          <w:rtl/>
        </w:rPr>
      </w:pPr>
      <w:bookmarkStart w:id="7" w:name="Rov9"/>
      <w:r>
        <w:rPr>
          <w:rFonts w:hint="cs"/>
          <w:vanish/>
          <w:color w:val="FF0000"/>
          <w:szCs w:val="20"/>
          <w:shd w:val="clear" w:color="auto" w:fill="FFFF99"/>
          <w:rtl/>
        </w:rPr>
        <w:t>מיום 11.11.1986</w:t>
      </w:r>
    </w:p>
    <w:p w:rsidR="008741A6" w:rsidRDefault="008741A6">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פסקאות 2(ב)(2)(ד) ו-2(ב)(2)(ו) מיום 1.3.1987</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תשמ"ז-1986</w:t>
      </w:r>
    </w:p>
    <w:p w:rsidR="008741A6" w:rsidRDefault="008741A6">
      <w:pPr>
        <w:pStyle w:val="P00"/>
        <w:tabs>
          <w:tab w:val="clear" w:pos="6259"/>
        </w:tabs>
        <w:spacing w:before="0"/>
        <w:ind w:left="0" w:right="1134"/>
        <w:rPr>
          <w:rFonts w:hint="cs"/>
          <w:vanish/>
          <w:szCs w:val="20"/>
          <w:shd w:val="clear" w:color="auto" w:fill="FFFF99"/>
          <w:rtl/>
        </w:rPr>
      </w:pPr>
      <w:hyperlink r:id="rId14" w:history="1">
        <w:r>
          <w:rPr>
            <w:rStyle w:val="Hyperlink"/>
            <w:rFonts w:hint="cs"/>
            <w:vanish/>
            <w:szCs w:val="20"/>
            <w:shd w:val="clear" w:color="auto" w:fill="FFFF99"/>
            <w:rtl/>
          </w:rPr>
          <w:t>ק"ת תשמ"ז מס' 4982</w:t>
        </w:r>
      </w:hyperlink>
      <w:r>
        <w:rPr>
          <w:rFonts w:hint="cs"/>
          <w:vanish/>
          <w:szCs w:val="20"/>
          <w:shd w:val="clear" w:color="auto" w:fill="FFFF99"/>
          <w:rtl/>
        </w:rPr>
        <w:t xml:space="preserve"> מיום 20.11.1986 עמ' 133</w:t>
      </w:r>
    </w:p>
    <w:p w:rsidR="008741A6" w:rsidRDefault="008741A6">
      <w:pPr>
        <w:pStyle w:val="P0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לענין סעיף זה יראו כגילוי נאות של הענינים המהותיים, מתן מידע ללקוח על כל הפרטים העיקריים בכל אחד מהענינים הבאים:</w:t>
      </w:r>
    </w:p>
    <w:p w:rsidR="008741A6" w:rsidRDefault="008741A6">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לענין השקעה בפקדון לתקופה קצובה, בפקדון במטבע חוץ, בקופת גמל או בתכנית חסכון - הפרטים שיש לתת לפי כללי הבנקאות (שירות ללקוח) (גילוי נאות ומסירת מסמכים),</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תשמ"ו-1986;</w:t>
      </w:r>
    </w:p>
    <w:p w:rsidR="008741A6" w:rsidRDefault="008741A6">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לענין נייר ערך - </w:t>
      </w:r>
    </w:p>
    <w:p w:rsidR="008741A6" w:rsidRDefault="008741A6">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הפרטים העיקריים עליו, לרבות מחירו האחרון בבורסה ל</w:t>
      </w:r>
      <w:r>
        <w:rPr>
          <w:rStyle w:val="default"/>
          <w:rFonts w:cs="FrankRuehl"/>
          <w:vanish/>
          <w:sz w:val="22"/>
          <w:szCs w:val="22"/>
          <w:shd w:val="clear" w:color="auto" w:fill="FFFF99"/>
          <w:rtl/>
        </w:rPr>
        <w:t>נ</w:t>
      </w:r>
      <w:r>
        <w:rPr>
          <w:rStyle w:val="default"/>
          <w:rFonts w:cs="FrankRuehl" w:hint="cs"/>
          <w:vanish/>
          <w:sz w:val="22"/>
          <w:szCs w:val="22"/>
          <w:shd w:val="clear" w:color="auto" w:fill="FFFF99"/>
          <w:rtl/>
        </w:rPr>
        <w:t xml:space="preserve">יירות ערך ומגמת שינוי שעריו בתקופה האחרונה </w:t>
      </w:r>
      <w:r>
        <w:rPr>
          <w:rStyle w:val="default"/>
          <w:rFonts w:cs="FrankRuehl" w:hint="cs"/>
          <w:vanish/>
          <w:sz w:val="22"/>
          <w:szCs w:val="22"/>
          <w:u w:val="single"/>
          <w:shd w:val="clear" w:color="auto" w:fill="FFFF99"/>
          <w:rtl/>
        </w:rPr>
        <w:t>ובנייר ערך שהוא איגרת חוב, במקום שינוי שעריו בתקופה האחרונה תימסר התשואה השנתית לפדיון</w:t>
      </w:r>
      <w:r>
        <w:rPr>
          <w:rStyle w:val="default"/>
          <w:rFonts w:cs="FrankRuehl" w:hint="cs"/>
          <w:vanish/>
          <w:sz w:val="22"/>
          <w:szCs w:val="22"/>
          <w:shd w:val="clear" w:color="auto" w:fill="FFFF99"/>
          <w:rtl/>
        </w:rPr>
        <w:t>;</w:t>
      </w:r>
    </w:p>
    <w:p w:rsidR="008741A6" w:rsidRDefault="008741A6">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הפרטים העיקריים לדרך ביצוע הוראות הלקוח בבורסה לניירות ערך לרבות הכללים להגבלת שערים, אם הדבר דרוש בנסיבות הענין;</w:t>
      </w:r>
    </w:p>
    <w:p w:rsidR="008741A6" w:rsidRDefault="008741A6">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פטור או הקלה מ</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שלום מס או מהוראות הפיקוח על מטבע חוץ, שנקבעו לאותו נייר ערך על פי דין </w:t>
      </w:r>
      <w:r>
        <w:rPr>
          <w:rStyle w:val="default"/>
          <w:rFonts w:cs="FrankRuehl" w:hint="cs"/>
          <w:vanish/>
          <w:sz w:val="22"/>
          <w:szCs w:val="22"/>
          <w:u w:val="single"/>
          <w:shd w:val="clear" w:color="auto" w:fill="FFFF99"/>
          <w:rtl/>
        </w:rPr>
        <w:t>ושפורטו בתשקיף</w:t>
      </w:r>
      <w:r>
        <w:rPr>
          <w:rStyle w:val="default"/>
          <w:rFonts w:cs="FrankRuehl" w:hint="cs"/>
          <w:vanish/>
          <w:sz w:val="22"/>
          <w:szCs w:val="22"/>
          <w:shd w:val="clear" w:color="auto" w:fill="FFFF99"/>
          <w:rtl/>
        </w:rPr>
        <w:t>;</w:t>
      </w:r>
    </w:p>
    <w:p w:rsidR="008741A6" w:rsidRDefault="008741A6">
      <w:pPr>
        <w:pStyle w:val="P33"/>
        <w:spacing w:before="0"/>
        <w:ind w:left="1474" w:right="1134"/>
        <w:rPr>
          <w:rFonts w:hint="cs"/>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בנייר ערך שיש בו הזכות לפרעון, למימוש או לקבלת דבר, יצויינו העניינים האלה ומועדם;</w:t>
      </w:r>
    </w:p>
    <w:p w:rsidR="008741A6" w:rsidRDefault="008741A6">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ברכישת נייר ערך שהנפיקה חברה - מידע עיקרי שבידיעת הי</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עץ, או סביר שיהא בידיו, ביחס למנפיק ולענף שבו הוא עוסק;</w:t>
      </w:r>
    </w:p>
    <w:p w:rsidR="008741A6" w:rsidRDefault="008741A6">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ו)</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דיבידנד במזומן ובמניות הטבה ושיעורם מתוך הערך הנקוב, ששולמו בשלוש השנים האחרונות.</w:t>
      </w:r>
    </w:p>
    <w:p w:rsidR="008741A6" w:rsidRDefault="008741A6">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לענין השקעה בעסקה בעלת סיכון מיוחד - את הפרטים האמורים בפסקה (2), ככל שהם נוגעים לענין, וכן את טיב הסיכון.</w:t>
      </w:r>
    </w:p>
    <w:p w:rsidR="008741A6" w:rsidRDefault="008741A6">
      <w:pPr>
        <w:pStyle w:val="P00"/>
        <w:spacing w:before="0"/>
        <w:ind w:left="0" w:right="1134"/>
        <w:rPr>
          <w:rStyle w:val="default"/>
          <w:rFonts w:cs="FrankRuehl" w:hint="cs"/>
          <w:vanish/>
          <w:sz w:val="22"/>
          <w:szCs w:val="22"/>
          <w:u w:val="single"/>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בהשקעה בעסקה בעל</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 סיכון מיוחד, יציין היועץ להשקעות, בטופס שנקבע לכך ואשר עליו יחתום הלקוח, את הפרטים העיקריים שמסר ללקוח כאמור בסעיף קטן (ב)(3); הטופס יישמר בידי התאגיד הבנקאי ועל פי בקשת הלקוח יימסר לו העתקו. </w:t>
      </w:r>
      <w:r>
        <w:rPr>
          <w:rStyle w:val="default"/>
          <w:rFonts w:cs="FrankRuehl" w:hint="cs"/>
          <w:vanish/>
          <w:sz w:val="22"/>
          <w:szCs w:val="22"/>
          <w:u w:val="single"/>
          <w:shd w:val="clear" w:color="auto" w:fill="FFFF99"/>
          <w:rtl/>
        </w:rPr>
        <w:t>אולם, אם ניתן הייעוץ בשיחה בטלפון, על פי בקשת הלקוח, והלקוח ה</w:t>
      </w:r>
      <w:r>
        <w:rPr>
          <w:rStyle w:val="default"/>
          <w:rFonts w:cs="FrankRuehl"/>
          <w:vanish/>
          <w:sz w:val="22"/>
          <w:szCs w:val="22"/>
          <w:u w:val="single"/>
          <w:shd w:val="clear" w:color="auto" w:fill="FFFF99"/>
          <w:rtl/>
        </w:rPr>
        <w:t>וד</w:t>
      </w:r>
      <w:r>
        <w:rPr>
          <w:rStyle w:val="default"/>
          <w:rFonts w:cs="FrankRuehl" w:hint="cs"/>
          <w:vanish/>
          <w:sz w:val="22"/>
          <w:szCs w:val="22"/>
          <w:u w:val="single"/>
          <w:shd w:val="clear" w:color="auto" w:fill="FFFF99"/>
          <w:rtl/>
        </w:rPr>
        <w:t>יע בכתב לבנק שהוא מבקש לקבל שירות זה באמצעות הטלפון, לא יהא הבנק חייב להחתים את הלקוח על גבי הטופס בו צויינו הפרטים העיקריים של הייעוץ שניתן.</w:t>
      </w:r>
    </w:p>
    <w:p w:rsidR="008741A6" w:rsidRDefault="008741A6">
      <w:pPr>
        <w:pStyle w:val="P00"/>
        <w:spacing w:before="0"/>
        <w:ind w:left="0" w:right="1134"/>
        <w:rPr>
          <w:rFonts w:hint="cs"/>
          <w:vanish/>
          <w:color w:val="FF0000"/>
          <w:szCs w:val="20"/>
          <w:shd w:val="clear" w:color="auto" w:fill="FFFF99"/>
          <w:rtl/>
        </w:rPr>
      </w:pPr>
    </w:p>
    <w:p w:rsidR="008741A6" w:rsidRDefault="008741A6">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15.1.1993</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תשנ"ב-1992</w:t>
      </w:r>
    </w:p>
    <w:p w:rsidR="008741A6" w:rsidRDefault="008741A6">
      <w:pPr>
        <w:pStyle w:val="P00"/>
        <w:tabs>
          <w:tab w:val="clear" w:pos="6259"/>
        </w:tabs>
        <w:spacing w:before="0"/>
        <w:ind w:left="0" w:right="1134"/>
        <w:rPr>
          <w:rFonts w:hint="cs"/>
          <w:vanish/>
          <w:szCs w:val="20"/>
          <w:shd w:val="clear" w:color="auto" w:fill="FFFF99"/>
          <w:rtl/>
        </w:rPr>
      </w:pPr>
      <w:hyperlink r:id="rId15" w:history="1">
        <w:r>
          <w:rPr>
            <w:rStyle w:val="Hyperlink"/>
            <w:rFonts w:hint="cs"/>
            <w:vanish/>
            <w:szCs w:val="20"/>
            <w:shd w:val="clear" w:color="auto" w:fill="FFFF99"/>
            <w:rtl/>
          </w:rPr>
          <w:t>ק"ת תשנ"ב מס' 5458</w:t>
        </w:r>
      </w:hyperlink>
      <w:r>
        <w:rPr>
          <w:rFonts w:hint="cs"/>
          <w:vanish/>
          <w:szCs w:val="20"/>
          <w:shd w:val="clear" w:color="auto" w:fill="FFFF99"/>
          <w:rtl/>
        </w:rPr>
        <w:t xml:space="preserve"> מיום 15.7.1992 עמ' 1339</w:t>
      </w:r>
    </w:p>
    <w:p w:rsidR="008741A6" w:rsidRDefault="008741A6">
      <w:pPr>
        <w:pStyle w:val="P0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לענין סעיף זה יראו כגילוי נאות של הענינים המהותיים, מתן מידע ללקוח על כל הפרטים העיקריים בכל אחד מהענינים הבאים:</w:t>
      </w:r>
    </w:p>
    <w:p w:rsidR="008741A6" w:rsidRDefault="008741A6">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לענין השקעה בפקדון לתקופה קצובה, בפקדון במטבע חוץ</w:t>
      </w:r>
      <w:r>
        <w:rPr>
          <w:rStyle w:val="default"/>
          <w:rFonts w:cs="FrankRuehl" w:hint="cs"/>
          <w:strike/>
          <w:vanish/>
          <w:sz w:val="22"/>
          <w:szCs w:val="22"/>
          <w:shd w:val="clear" w:color="auto" w:fill="FFFF99"/>
          <w:rtl/>
        </w:rPr>
        <w:t>, בקופת גמל</w:t>
      </w:r>
      <w:r>
        <w:rPr>
          <w:rStyle w:val="default"/>
          <w:rFonts w:cs="FrankRuehl" w:hint="cs"/>
          <w:vanish/>
          <w:sz w:val="22"/>
          <w:szCs w:val="22"/>
          <w:shd w:val="clear" w:color="auto" w:fill="FFFF99"/>
          <w:rtl/>
        </w:rPr>
        <w:t xml:space="preserve"> או בתכנית חסכון - הפרטים שיש לתת לפי כללי הבנקאות (שירות ללקוח) (גילוי נאות ומסירת מסמכים),</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תשמ"ו-1986;</w:t>
      </w:r>
    </w:p>
    <w:p w:rsidR="008741A6" w:rsidRDefault="008741A6">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לענין נייר ערך - </w:t>
      </w:r>
    </w:p>
    <w:p w:rsidR="008741A6" w:rsidRDefault="008741A6">
      <w:pPr>
        <w:pStyle w:val="P33"/>
        <w:spacing w:before="0"/>
        <w:ind w:left="1474"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א)</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הפרטים העיקריים עליו, לרבות מחירו האחרון בבורסה ל</w:t>
      </w:r>
      <w:r>
        <w:rPr>
          <w:rStyle w:val="default"/>
          <w:rFonts w:cs="FrankRuehl"/>
          <w:strike/>
          <w:vanish/>
          <w:sz w:val="22"/>
          <w:szCs w:val="22"/>
          <w:shd w:val="clear" w:color="auto" w:fill="FFFF99"/>
          <w:rtl/>
        </w:rPr>
        <w:t>נ</w:t>
      </w:r>
      <w:r>
        <w:rPr>
          <w:rStyle w:val="default"/>
          <w:rFonts w:cs="FrankRuehl" w:hint="cs"/>
          <w:strike/>
          <w:vanish/>
          <w:sz w:val="22"/>
          <w:szCs w:val="22"/>
          <w:shd w:val="clear" w:color="auto" w:fill="FFFF99"/>
          <w:rtl/>
        </w:rPr>
        <w:t>יירות ערך ומגמת שינוי שעריו בתקופה האחרונה ובנייר ערך שהוא איגרת חוב, במקום שינוי שעריו בתקופה האחרונה תימסר התשואה השנתית לפדיון;</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הפרטים העיקריים עליו, לרבות מחירו האחרון בבורסה ל</w:t>
      </w:r>
      <w:r>
        <w:rPr>
          <w:rStyle w:val="default"/>
          <w:rFonts w:cs="FrankRuehl"/>
          <w:vanish/>
          <w:sz w:val="22"/>
          <w:szCs w:val="22"/>
          <w:u w:val="single"/>
          <w:shd w:val="clear" w:color="auto" w:fill="FFFF99"/>
          <w:rtl/>
        </w:rPr>
        <w:t>נ</w:t>
      </w:r>
      <w:r>
        <w:rPr>
          <w:rStyle w:val="default"/>
          <w:rFonts w:cs="FrankRuehl" w:hint="cs"/>
          <w:vanish/>
          <w:sz w:val="22"/>
          <w:szCs w:val="22"/>
          <w:u w:val="single"/>
          <w:shd w:val="clear" w:color="auto" w:fill="FFFF99"/>
          <w:rtl/>
        </w:rPr>
        <w:t>יירות ערך ומגמת המחירים והתנהגותם ובנייר ערך שהוא איגרת חוב, במקום מגמת המחירים</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והתנהגותם תימסר התשואה השנתית לפדיון;</w:t>
      </w:r>
    </w:p>
    <w:p w:rsidR="008741A6" w:rsidRDefault="008741A6">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הפרטים העיקריים לדרך ביצוע הוראות הלקוח בבורסה לניירות ערך לרבות הכללים להגבלת שערים, אם הדבר דרוש בנסיבות הענין;</w:t>
      </w:r>
    </w:p>
    <w:p w:rsidR="008741A6" w:rsidRDefault="008741A6">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פטור או הקלה מ</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שלום מס או מהוראות הפיקוח על מטבע חוץ, שנקבעו לאותו נייר ערך על פי דין ושפורטו בתשקיף;</w:t>
      </w:r>
    </w:p>
    <w:p w:rsidR="008741A6" w:rsidRDefault="008741A6">
      <w:pPr>
        <w:pStyle w:val="P33"/>
        <w:spacing w:before="0"/>
        <w:ind w:left="1474" w:right="1134"/>
        <w:rPr>
          <w:rFonts w:hint="cs"/>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בנייר ערך שיש בו הזכות לפרעון, למימוש או לקבלת דבר, יצויינו העניינים האלה ומועדם;</w:t>
      </w:r>
    </w:p>
    <w:p w:rsidR="008741A6" w:rsidRDefault="008741A6">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ברכישת נייר ערך שהנפיקה חברה - מידע עיקרי שבידיעת הי</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עץ, או סביר שיהא בידיו, ביחס למנפיק ולענף שבו הוא עוסק;</w:t>
      </w:r>
    </w:p>
    <w:p w:rsidR="008741A6" w:rsidRDefault="008741A6">
      <w:pPr>
        <w:pStyle w:val="P33"/>
        <w:spacing w:before="0"/>
        <w:ind w:left="1474" w:right="1134"/>
        <w:rPr>
          <w:rStyle w:val="default"/>
          <w:rFonts w:cs="FrankRuehl" w:hint="cs"/>
          <w:strike/>
          <w:vanish/>
          <w:sz w:val="22"/>
          <w:szCs w:val="22"/>
          <w:shd w:val="clear" w:color="auto" w:fill="FFFF99"/>
          <w:rtl/>
        </w:rPr>
      </w:pP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ו)</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דיבידנד במזומן ובמניות הטבה ושיעורם מתוך הערך הנקוב, ששולמו בשלוש השנים האחרונות.</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ו)</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שיעור של דיבידנד במזומן או במניות הטבה שהוחלט לחלקו ושטרם חולק;</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ז)</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נהלי מסחר מיוחדים בבורסה לניירות ערך בשל סחירות נמוכה או פיזור נמוך, אם נקבעו כאלה;</w:t>
      </w:r>
    </w:p>
    <w:p w:rsidR="008741A6" w:rsidRDefault="008741A6">
      <w:pPr>
        <w:pStyle w:val="P33"/>
        <w:spacing w:before="0"/>
        <w:ind w:left="1474"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ח)</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גבול הפקודה החריגה באותו נייר ערך, אם נקבע.</w:t>
      </w:r>
    </w:p>
    <w:p w:rsidR="008741A6" w:rsidRDefault="008741A6">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(3)</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 xml:space="preserve">לענין השקעה בקופת גמל - </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מסלולי הפקדה בקופה, כגון - הפקדה חד- פעמית, הפקדות תקופתיות קבועות או בלתי קבועות, ותנאיהן;</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מדיניות ההשקעה של הקופה בנכסי השקעה;</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ג)</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מדיניות הקופה לחלוקת רווחים, ושיטת חלוקתם;</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ד)</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ההטבות במס לעמיתים על ההפקדות או הרווחים בקופה;</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ה)</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המגבלות על ההפקדות בקופה והמשיכות ממנה, הנובעות מדיני מס;</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ו)</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התנאים להעברת החשבון של העמית מקופה</w:t>
      </w:r>
      <w:r>
        <w:rPr>
          <w:vanish/>
          <w:sz w:val="22"/>
          <w:szCs w:val="22"/>
          <w:u w:val="single"/>
          <w:shd w:val="clear" w:color="auto" w:fill="FFFF99"/>
          <w:rtl/>
        </w:rPr>
        <w:t> </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לקופה;</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ז)</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התנאים למשיכת כספים מהקופה;</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ח)</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זכאות העמיתים לעשיית ביטוח חיים ותנאי</w:t>
      </w:r>
      <w:r>
        <w:rPr>
          <w:vanish/>
          <w:sz w:val="22"/>
          <w:szCs w:val="22"/>
          <w:u w:val="single"/>
          <w:shd w:val="clear" w:color="auto" w:fill="FFFF99"/>
          <w:rtl/>
        </w:rPr>
        <w:t> </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ה</w:t>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יטוח;</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ט)</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זכאות העמיתים לקבלת הלוואות, ותנאיהן;</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י)</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שיעור החיוב המרבי של העמיתים בדמי ניהול של הקופה;</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יא)</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 xml:space="preserve">סוג המידע שניתן לעמיתים על המצב הכספי של הקופה ואופן מסירתו; </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יב)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 xml:space="preserve">הנוהל למסירת מידע לעמיתים על מצב חשבונם בקופה; </w:t>
      </w:r>
    </w:p>
    <w:p w:rsidR="008741A6" w:rsidRDefault="008741A6">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יג)</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שיעורי הרווחים שחולקו לעמיתי</w:t>
      </w:r>
      <w:r>
        <w:rPr>
          <w:rStyle w:val="default"/>
          <w:rFonts w:cs="FrankRuehl"/>
          <w:vanish/>
          <w:sz w:val="22"/>
          <w:szCs w:val="22"/>
          <w:u w:val="single"/>
          <w:shd w:val="clear" w:color="auto" w:fill="FFFF99"/>
          <w:rtl/>
        </w:rPr>
        <w:t>ם</w:t>
      </w:r>
      <w:r>
        <w:rPr>
          <w:rStyle w:val="default"/>
          <w:rFonts w:cs="FrankRuehl" w:hint="cs"/>
          <w:vanish/>
          <w:sz w:val="22"/>
          <w:szCs w:val="22"/>
          <w:u w:val="single"/>
          <w:shd w:val="clear" w:color="auto" w:fill="FFFF99"/>
          <w:rtl/>
        </w:rPr>
        <w:t xml:space="preserve"> בשלוש השנים האחרונות; </w:t>
      </w:r>
    </w:p>
    <w:p w:rsidR="008741A6" w:rsidRDefault="008741A6">
      <w:pPr>
        <w:pStyle w:val="P33"/>
        <w:spacing w:before="0"/>
        <w:ind w:left="1474"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יד)</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הגוף המנהל את הקופה.</w:t>
      </w:r>
    </w:p>
    <w:p w:rsidR="008741A6" w:rsidRDefault="008741A6">
      <w:pPr>
        <w:pStyle w:val="P22"/>
        <w:spacing w:before="0"/>
        <w:ind w:left="1021" w:right="1134"/>
        <w:rPr>
          <w:rStyle w:val="default"/>
          <w:rFonts w:cs="FrankRuehl" w:hint="cs"/>
          <w:vanish/>
          <w:sz w:val="22"/>
          <w:szCs w:val="22"/>
          <w:shd w:val="clear" w:color="auto" w:fill="FFFF99"/>
          <w:rtl/>
        </w:rPr>
      </w:pP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3</w:t>
      </w:r>
      <w:r>
        <w:rPr>
          <w:rStyle w:val="default"/>
          <w:rFonts w:cs="FrankRuehl"/>
          <w:strike/>
          <w:vanish/>
          <w:sz w:val="22"/>
          <w:szCs w:val="22"/>
          <w:shd w:val="clear" w:color="auto" w:fill="FFFF99"/>
          <w:rtl/>
        </w:rPr>
        <w:t>)</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(4)</w:t>
      </w:r>
      <w:r>
        <w:rPr>
          <w:rStyle w:val="default"/>
          <w:rFonts w:cs="FrankRuehl" w:hint="cs"/>
          <w:vanish/>
          <w:sz w:val="22"/>
          <w:szCs w:val="22"/>
          <w:shd w:val="clear" w:color="auto" w:fill="FFFF99"/>
          <w:rtl/>
        </w:rPr>
        <w:t xml:space="preserve"> לענין השקעה בעסקה בעלת סיכון מיוחד - את הפרטים האמורים בפסקה (2), ככל שהם נוגעים לענין, וכן את טיב הסיכון.</w:t>
      </w:r>
    </w:p>
    <w:p w:rsidR="008741A6" w:rsidRDefault="008741A6">
      <w:pPr>
        <w:pStyle w:val="P00"/>
        <w:spacing w:before="0"/>
        <w:ind w:left="0" w:right="1134"/>
        <w:rPr>
          <w:rFonts w:hint="cs"/>
          <w:vanish/>
          <w:color w:val="FF0000"/>
          <w:szCs w:val="20"/>
          <w:shd w:val="clear" w:color="auto" w:fill="FFFF99"/>
          <w:rtl/>
        </w:rPr>
      </w:pPr>
    </w:p>
    <w:p w:rsidR="008741A6" w:rsidRDefault="008741A6">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1.4.1993</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(מס' 2) תשנ"ב-1992</w:t>
      </w:r>
    </w:p>
    <w:p w:rsidR="008741A6" w:rsidRDefault="008741A6">
      <w:pPr>
        <w:pStyle w:val="P00"/>
        <w:tabs>
          <w:tab w:val="clear" w:pos="6259"/>
        </w:tabs>
        <w:spacing w:before="0"/>
        <w:ind w:left="0" w:right="1134"/>
        <w:rPr>
          <w:rFonts w:hint="cs"/>
          <w:vanish/>
          <w:szCs w:val="20"/>
          <w:shd w:val="clear" w:color="auto" w:fill="FFFF99"/>
          <w:rtl/>
        </w:rPr>
      </w:pPr>
      <w:hyperlink r:id="rId16" w:history="1">
        <w:r>
          <w:rPr>
            <w:rStyle w:val="Hyperlink"/>
            <w:rFonts w:hint="cs"/>
            <w:vanish/>
            <w:szCs w:val="20"/>
            <w:shd w:val="clear" w:color="auto" w:fill="FFFF99"/>
            <w:rtl/>
          </w:rPr>
          <w:t>ק"ת תשנ"ב מס' 5469</w:t>
        </w:r>
      </w:hyperlink>
      <w:r>
        <w:rPr>
          <w:rFonts w:hint="cs"/>
          <w:vanish/>
          <w:szCs w:val="20"/>
          <w:shd w:val="clear" w:color="auto" w:fill="FFFF99"/>
          <w:rtl/>
        </w:rPr>
        <w:t xml:space="preserve"> מיום 3.9.1992 עמ' 1483</w:t>
      </w:r>
    </w:p>
    <w:p w:rsidR="008741A6" w:rsidRDefault="008741A6">
      <w:pPr>
        <w:pStyle w:val="P00"/>
        <w:ind w:left="0"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בהשקעה בעסקה בעל</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 סיכון מיוחד, יציין היועץ להשקעות, בטופס שנקבע לכך ואשר עליו יחתום הלקוח, את הפרטים העיקריים שמסר ללקוח כאמור </w:t>
      </w:r>
      <w:r>
        <w:rPr>
          <w:rStyle w:val="default"/>
          <w:rFonts w:cs="FrankRuehl" w:hint="cs"/>
          <w:strike/>
          <w:vanish/>
          <w:sz w:val="22"/>
          <w:szCs w:val="22"/>
          <w:shd w:val="clear" w:color="auto" w:fill="FFFF99"/>
          <w:rtl/>
        </w:rPr>
        <w:t>בסעיף קטן (ב)(3)</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בסעיף קטן (ב)(4)</w:t>
      </w:r>
      <w:r>
        <w:rPr>
          <w:rStyle w:val="default"/>
          <w:rFonts w:cs="FrankRuehl" w:hint="cs"/>
          <w:vanish/>
          <w:sz w:val="22"/>
          <w:szCs w:val="22"/>
          <w:shd w:val="clear" w:color="auto" w:fill="FFFF99"/>
          <w:rtl/>
        </w:rPr>
        <w:t>; הטופס יישמר בידי התאגיד הבנקאי ועל פי בקשת הלקוח יימסר לו העתקו. אולם, אם ניתן הייעוץ בשיחה בטלפון, על פי בקשת הלקוח, והלקוח ה</w:t>
      </w:r>
      <w:r>
        <w:rPr>
          <w:rStyle w:val="default"/>
          <w:rFonts w:cs="FrankRuehl"/>
          <w:vanish/>
          <w:sz w:val="22"/>
          <w:szCs w:val="22"/>
          <w:shd w:val="clear" w:color="auto" w:fill="FFFF99"/>
          <w:rtl/>
        </w:rPr>
        <w:t>וד</w:t>
      </w:r>
      <w:r>
        <w:rPr>
          <w:rStyle w:val="default"/>
          <w:rFonts w:cs="FrankRuehl" w:hint="cs"/>
          <w:vanish/>
          <w:sz w:val="22"/>
          <w:szCs w:val="22"/>
          <w:shd w:val="clear" w:color="auto" w:fill="FFFF99"/>
          <w:rtl/>
        </w:rPr>
        <w:t>יע בכתב לבנק שהוא מבקש לקבל שירות זה באמצעות הטלפון, לא יהא הבנק חייב להחתים את הלקוח על גבי הטופס בו צויינו הפרטים העיקריים של הייעוץ שניתן.</w:t>
      </w:r>
    </w:p>
    <w:p w:rsidR="008741A6" w:rsidRDefault="008741A6">
      <w:pPr>
        <w:pStyle w:val="P00"/>
        <w:spacing w:before="0"/>
        <w:ind w:left="0" w:right="1134"/>
        <w:rPr>
          <w:rFonts w:hint="cs"/>
          <w:vanish/>
          <w:color w:val="FF0000"/>
          <w:szCs w:val="20"/>
          <w:shd w:val="clear" w:color="auto" w:fill="FFFF99"/>
          <w:rtl/>
        </w:rPr>
      </w:pPr>
    </w:p>
    <w:p w:rsidR="008741A6" w:rsidRDefault="008741A6">
      <w:pPr>
        <w:pStyle w:val="P00"/>
        <w:spacing w:before="0"/>
        <w:ind w:left="1440" w:right="1134"/>
        <w:rPr>
          <w:rFonts w:hint="cs"/>
          <w:b/>
          <w:bCs/>
          <w:vanish/>
          <w:szCs w:val="20"/>
          <w:shd w:val="clear" w:color="auto" w:fill="FFFF99"/>
          <w:rtl/>
        </w:rPr>
      </w:pPr>
      <w:r>
        <w:rPr>
          <w:rFonts w:hint="cs"/>
          <w:vanish/>
          <w:color w:val="FF0000"/>
          <w:szCs w:val="20"/>
          <w:shd w:val="clear" w:color="auto" w:fill="FFFF99"/>
          <w:rtl/>
        </w:rPr>
        <w:t>מיום 15.6.1993</w:t>
      </w:r>
    </w:p>
    <w:p w:rsidR="008741A6" w:rsidRDefault="008741A6">
      <w:pPr>
        <w:pStyle w:val="P00"/>
        <w:spacing w:before="0"/>
        <w:ind w:left="1440" w:right="1134"/>
        <w:rPr>
          <w:rFonts w:hint="cs"/>
          <w:b/>
          <w:bCs/>
          <w:vanish/>
          <w:szCs w:val="20"/>
          <w:shd w:val="clear" w:color="auto" w:fill="FFFF99"/>
          <w:rtl/>
        </w:rPr>
      </w:pPr>
      <w:r>
        <w:rPr>
          <w:rFonts w:hint="cs"/>
          <w:b/>
          <w:bCs/>
          <w:vanish/>
          <w:szCs w:val="20"/>
          <w:shd w:val="clear" w:color="auto" w:fill="FFFF99"/>
          <w:rtl/>
        </w:rPr>
        <w:t>כללים תשנ"ג-1993</w:t>
      </w:r>
    </w:p>
    <w:p w:rsidR="008741A6" w:rsidRDefault="008741A6">
      <w:pPr>
        <w:pStyle w:val="P00"/>
        <w:tabs>
          <w:tab w:val="clear" w:pos="6259"/>
        </w:tabs>
        <w:spacing w:before="0"/>
        <w:ind w:left="1440" w:right="1134"/>
        <w:rPr>
          <w:rFonts w:hint="cs"/>
          <w:vanish/>
          <w:szCs w:val="20"/>
          <w:shd w:val="clear" w:color="auto" w:fill="FFFF99"/>
          <w:rtl/>
        </w:rPr>
      </w:pPr>
      <w:hyperlink r:id="rId17" w:history="1">
        <w:r>
          <w:rPr>
            <w:rStyle w:val="Hyperlink"/>
            <w:rFonts w:hint="cs"/>
            <w:vanish/>
            <w:szCs w:val="20"/>
            <w:shd w:val="clear" w:color="auto" w:fill="FFFF99"/>
            <w:rtl/>
          </w:rPr>
          <w:t>ק"ת תשנ"ג מס' 5527</w:t>
        </w:r>
      </w:hyperlink>
      <w:r>
        <w:rPr>
          <w:rFonts w:hint="cs"/>
          <w:vanish/>
          <w:szCs w:val="20"/>
          <w:shd w:val="clear" w:color="auto" w:fill="FFFF99"/>
          <w:rtl/>
        </w:rPr>
        <w:t xml:space="preserve"> מיום 15.6.1993 עמ' 892</w:t>
      </w:r>
    </w:p>
    <w:p w:rsidR="008741A6" w:rsidRDefault="008741A6">
      <w:pPr>
        <w:pStyle w:val="P00"/>
        <w:tabs>
          <w:tab w:val="clear" w:pos="6259"/>
        </w:tabs>
        <w:spacing w:before="0"/>
        <w:ind w:left="1440" w:right="1134"/>
        <w:rPr>
          <w:rFonts w:hint="cs"/>
          <w:b/>
          <w:bCs/>
          <w:vanish/>
          <w:szCs w:val="20"/>
          <w:shd w:val="clear" w:color="auto" w:fill="FFFF99"/>
          <w:rtl/>
        </w:rPr>
      </w:pPr>
      <w:r>
        <w:rPr>
          <w:rFonts w:hint="cs"/>
          <w:b/>
          <w:bCs/>
          <w:vanish/>
          <w:szCs w:val="20"/>
          <w:shd w:val="clear" w:color="auto" w:fill="FFFF99"/>
          <w:rtl/>
        </w:rPr>
        <w:t>ביטול פסקת משנה 2(ב)(3)(ה)</w:t>
      </w:r>
    </w:p>
    <w:p w:rsidR="008741A6" w:rsidRDefault="008741A6">
      <w:pPr>
        <w:pStyle w:val="P00"/>
        <w:tabs>
          <w:tab w:val="clear" w:pos="6259"/>
        </w:tabs>
        <w:ind w:left="1440" w:right="1134"/>
        <w:rPr>
          <w:rFonts w:hint="cs"/>
          <w:vanish/>
          <w:szCs w:val="20"/>
          <w:shd w:val="clear" w:color="auto" w:fill="FFFF99"/>
          <w:rtl/>
        </w:rPr>
      </w:pPr>
      <w:r>
        <w:rPr>
          <w:rFonts w:hint="cs"/>
          <w:vanish/>
          <w:szCs w:val="20"/>
          <w:shd w:val="clear" w:color="auto" w:fill="FFFF99"/>
          <w:rtl/>
        </w:rPr>
        <w:t>הנוסח הקודם:</w:t>
      </w:r>
    </w:p>
    <w:p w:rsidR="008741A6" w:rsidRDefault="008741A6">
      <w:pPr>
        <w:pStyle w:val="P33"/>
        <w:spacing w:before="0"/>
        <w:ind w:left="1474" w:right="1134"/>
        <w:rPr>
          <w:rStyle w:val="default"/>
          <w:rFonts w:cs="FrankRuehl"/>
          <w:strike/>
          <w:sz w:val="2"/>
          <w:szCs w:val="2"/>
          <w:rtl/>
        </w:rPr>
      </w:pP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ה)</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המגבלות על ההפקדות בקופה והמשיכות ממנה, הנובעות מדיני מס;</w:t>
      </w:r>
      <w:bookmarkEnd w:id="7"/>
    </w:p>
    <w:p w:rsidR="008741A6" w:rsidRDefault="008741A6">
      <w:pPr>
        <w:pStyle w:val="P00"/>
        <w:spacing w:before="72"/>
        <w:ind w:left="0" w:right="1134"/>
        <w:rPr>
          <w:rStyle w:val="default"/>
          <w:rFonts w:cs="FrankRuehl"/>
          <w:rtl/>
        </w:rPr>
      </w:pPr>
      <w:bookmarkStart w:id="8" w:name="Seif2"/>
      <w:bookmarkEnd w:id="8"/>
      <w:r>
        <w:rPr>
          <w:lang w:val="he-IL"/>
        </w:rPr>
        <w:pict>
          <v:rect id="_x0000_s1042" style="position:absolute;left:0;text-align:left;margin-left:464.5pt;margin-top:8.05pt;width:75.05pt;height:30pt;z-index:251663872" o:allowincell="f" filled="f" stroked="f" strokecolor="lime" strokeweight=".25pt">
            <v:textbox style="mso-next-textbox:#_x0000_s1042" inset="0,0,0,0">
              <w:txbxContent>
                <w:p w:rsidR="008741A6" w:rsidRDefault="008741A6">
                  <w:pPr>
                    <w:spacing w:line="160" w:lineRule="exact"/>
                    <w:jc w:val="left"/>
                    <w:rPr>
                      <w:rFonts w:cs="Miriam"/>
                      <w:noProof/>
                      <w:szCs w:val="18"/>
                      <w:rtl/>
                    </w:rPr>
                  </w:pPr>
                  <w:r>
                    <w:rPr>
                      <w:rFonts w:cs="Miriam"/>
                      <w:szCs w:val="18"/>
                      <w:rtl/>
                    </w:rPr>
                    <w:t>ג</w:t>
                  </w:r>
                  <w:r>
                    <w:rPr>
                      <w:rFonts w:cs="Miriam" w:hint="cs"/>
                      <w:szCs w:val="18"/>
                      <w:rtl/>
                    </w:rPr>
                    <w:t xml:space="preserve">ילוי על ניגוד </w:t>
                  </w:r>
                  <w:r>
                    <w:rPr>
                      <w:rFonts w:cs="Miriam"/>
                      <w:szCs w:val="18"/>
                      <w:rtl/>
                    </w:rPr>
                    <w:t>ע</w:t>
                  </w:r>
                  <w:r>
                    <w:rPr>
                      <w:rFonts w:cs="Miriam" w:hint="cs"/>
                      <w:szCs w:val="18"/>
                      <w:rtl/>
                    </w:rPr>
                    <w:t xml:space="preserve">ניינים בנייר </w:t>
                  </w:r>
                  <w:r>
                    <w:rPr>
                      <w:rFonts w:cs="Miriam"/>
                      <w:szCs w:val="18"/>
                      <w:rtl/>
                    </w:rPr>
                    <w:t>ע</w:t>
                  </w:r>
                  <w:r>
                    <w:rPr>
                      <w:rFonts w:cs="Miriam" w:hint="cs"/>
                      <w:szCs w:val="18"/>
                      <w:rtl/>
                    </w:rPr>
                    <w:t>רך</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התאגיד הבנקאי בעל ענין בנייר ערך שלגביו ניתנה עצה להשקעת כספים, יב</w:t>
      </w:r>
      <w:r>
        <w:rPr>
          <w:rStyle w:val="default"/>
          <w:rFonts w:cs="FrankRuehl"/>
          <w:rtl/>
        </w:rPr>
        <w:t>י</w:t>
      </w:r>
      <w:r>
        <w:rPr>
          <w:rStyle w:val="default"/>
          <w:rFonts w:cs="FrankRuehl" w:hint="cs"/>
          <w:rtl/>
        </w:rPr>
        <w:t>א זאת היועץ להשקעות לידיעת הלקוח והוראות סעיף 2(ג) יחולו.</w:t>
      </w:r>
    </w:p>
    <w:p w:rsidR="008741A6" w:rsidRDefault="008741A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יראו את התאגיד הבנקאי כבעל ענין בנייר ערך אם: </w:t>
      </w:r>
    </w:p>
    <w:p w:rsidR="008741A6" w:rsidRDefault="008741A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נייר הערך הונפק בידי אחד מאלה:</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התאגיד הבנקאי עצמו;</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חברה שהתאגיד הבנקאי מחזיק עשרה אחוזים או יותר מאמצעי השליטה בה; לעני</w:t>
      </w:r>
      <w:r>
        <w:rPr>
          <w:rStyle w:val="default"/>
          <w:rFonts w:cs="FrankRuehl"/>
          <w:rtl/>
        </w:rPr>
        <w:t>ן</w:t>
      </w:r>
      <w:r>
        <w:rPr>
          <w:rStyle w:val="default"/>
          <w:rFonts w:cs="FrankRuehl" w:hint="cs"/>
          <w:rtl/>
        </w:rPr>
        <w:t xml:space="preserve"> זה לא יראו ניירות ערך המוחזקים בידי קרן להשקעות בנאמנות או קופת גמל שבניהול התאגיד הבנקאי או בשליטתו כניירות ערך המוחזקים בידי התאגיד הבנקאי;</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תאגיד המחזיק עשרה אחוזים או יותר מאמצעי השליטה של התאגיד הבנקאי; </w:t>
      </w:r>
    </w:p>
    <w:p w:rsidR="008741A6" w:rsidRDefault="008741A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חברה שהתאגיד כאמור בפסקת משנה (ג) מחזי</w:t>
      </w:r>
      <w:r>
        <w:rPr>
          <w:rStyle w:val="default"/>
          <w:rFonts w:cs="FrankRuehl"/>
          <w:rtl/>
        </w:rPr>
        <w:t>ק</w:t>
      </w:r>
      <w:r>
        <w:rPr>
          <w:rStyle w:val="default"/>
          <w:rFonts w:cs="FrankRuehl" w:hint="cs"/>
          <w:rtl/>
        </w:rPr>
        <w:t xml:space="preserve"> יותר ממחצית מאמצעי השליטה בה ואשר על התאגיד הבנקאי לדווח לרשות לניירות ערך עליה כעל בעל ענין.</w:t>
      </w:r>
    </w:p>
    <w:p w:rsidR="008741A6" w:rsidRDefault="008741A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נייר הערך הוא תעודת השתתפות בקרן להשקעות</w:t>
      </w:r>
      <w:r>
        <w:rPr>
          <w:rStyle w:val="default"/>
          <w:rFonts w:cs="FrankRuehl"/>
          <w:rtl/>
        </w:rPr>
        <w:t xml:space="preserve"> </w:t>
      </w:r>
      <w:r>
        <w:rPr>
          <w:rStyle w:val="default"/>
          <w:rFonts w:cs="FrankRuehl" w:hint="cs"/>
          <w:rtl/>
        </w:rPr>
        <w:t xml:space="preserve">בנאמנות שהתאגיד הבנקאי, או תאגיד שבשליטתו, הוא המנהל שלה. </w:t>
      </w:r>
    </w:p>
    <w:p w:rsidR="008741A6" w:rsidRDefault="008741A6">
      <w:pPr>
        <w:pStyle w:val="P00"/>
        <w:spacing w:before="72"/>
        <w:ind w:left="0" w:right="1134"/>
        <w:rPr>
          <w:rStyle w:val="default"/>
          <w:rFonts w:cs="FrankRuehl" w:hint="cs"/>
          <w:rtl/>
        </w:rPr>
      </w:pPr>
      <w:bookmarkStart w:id="9" w:name="Seif3"/>
      <w:bookmarkEnd w:id="9"/>
      <w:r>
        <w:rPr>
          <w:lang w:val="he-IL"/>
        </w:rPr>
        <w:pict>
          <v:rect id="_x0000_s1043" style="position:absolute;left:0;text-align:left;margin-left:464.5pt;margin-top:8.05pt;width:75.05pt;height:30pt;z-index:251664896" o:allowincell="f" filled="f" stroked="f" strokecolor="lime" strokeweight=".25pt">
            <v:textbox style="mso-next-textbox:#_x0000_s1043" inset="0,0,0,0">
              <w:txbxContent>
                <w:p w:rsidR="008741A6" w:rsidRDefault="008741A6">
                  <w:pPr>
                    <w:spacing w:line="160" w:lineRule="exact"/>
                    <w:jc w:val="left"/>
                    <w:rPr>
                      <w:rFonts w:cs="Miriam"/>
                      <w:noProof/>
                      <w:szCs w:val="18"/>
                      <w:rtl/>
                    </w:rPr>
                  </w:pPr>
                  <w:r>
                    <w:rPr>
                      <w:rFonts w:cs="Miriam"/>
                      <w:szCs w:val="18"/>
                      <w:rtl/>
                    </w:rPr>
                    <w:t>י</w:t>
                  </w:r>
                  <w:r>
                    <w:rPr>
                      <w:rFonts w:cs="Miriam" w:hint="cs"/>
                      <w:szCs w:val="18"/>
                      <w:rtl/>
                    </w:rPr>
                    <w:t>יעו</w:t>
                  </w:r>
                  <w:r>
                    <w:rPr>
                      <w:rFonts w:cs="Miriam"/>
                      <w:szCs w:val="18"/>
                      <w:rtl/>
                    </w:rPr>
                    <w:t>ץ</w:t>
                  </w:r>
                  <w:r>
                    <w:rPr>
                      <w:rFonts w:cs="Miriam" w:hint="cs"/>
                      <w:szCs w:val="18"/>
                      <w:rtl/>
                    </w:rPr>
                    <w:t xml:space="preserve"> למוסד</w:t>
                  </w:r>
                </w:p>
                <w:p w:rsidR="008741A6" w:rsidRDefault="008741A6">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שמ"ז-1986</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יועץ להשקעות המשמש</w:t>
      </w:r>
      <w:r>
        <w:rPr>
          <w:rStyle w:val="default"/>
          <w:rFonts w:cs="FrankRuehl"/>
          <w:rtl/>
        </w:rPr>
        <w:t xml:space="preserve"> </w:t>
      </w:r>
      <w:r>
        <w:rPr>
          <w:rStyle w:val="default"/>
          <w:rFonts w:cs="FrankRuehl" w:hint="cs"/>
          <w:rtl/>
        </w:rPr>
        <w:t xml:space="preserve">יועץ להשקעות לתאגיד לצורך ניהול השקעותיו, ואותו תאגיד הסכים בהסכם בכתב עם התאגיד הבנקאי כי הוא מוותר על גילוי הפרטים הנדרשים לפי סעיף 2(ב) ולמילוי חובות התאגיד הבנקאי לפי סעיף 2(ג) - יהיה פטור מהוראות סעיפים אלה. </w:t>
      </w:r>
    </w:p>
    <w:p w:rsidR="008741A6" w:rsidRDefault="008741A6">
      <w:pPr>
        <w:pStyle w:val="P00"/>
        <w:spacing w:before="0"/>
        <w:ind w:left="0" w:right="1134"/>
        <w:rPr>
          <w:rFonts w:hint="cs"/>
          <w:b/>
          <w:bCs/>
          <w:vanish/>
          <w:szCs w:val="20"/>
          <w:shd w:val="clear" w:color="auto" w:fill="FFFF99"/>
          <w:rtl/>
        </w:rPr>
      </w:pPr>
      <w:bookmarkStart w:id="10" w:name="Rov8"/>
      <w:r>
        <w:rPr>
          <w:rFonts w:hint="cs"/>
          <w:vanish/>
          <w:color w:val="FF0000"/>
          <w:szCs w:val="20"/>
          <w:shd w:val="clear" w:color="auto" w:fill="FFFF99"/>
          <w:rtl/>
        </w:rPr>
        <w:t>מיום 11.11.1986</w:t>
      </w:r>
    </w:p>
    <w:p w:rsidR="008741A6" w:rsidRDefault="008741A6">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תשמ"ז-1986</w:t>
      </w:r>
    </w:p>
    <w:p w:rsidR="008741A6" w:rsidRDefault="008741A6">
      <w:pPr>
        <w:pStyle w:val="P00"/>
        <w:tabs>
          <w:tab w:val="clear" w:pos="6259"/>
        </w:tabs>
        <w:spacing w:before="0"/>
        <w:ind w:left="0" w:right="1134"/>
        <w:rPr>
          <w:rFonts w:hint="cs"/>
          <w:vanish/>
          <w:szCs w:val="20"/>
          <w:shd w:val="clear" w:color="auto" w:fill="FFFF99"/>
          <w:rtl/>
        </w:rPr>
      </w:pPr>
      <w:hyperlink r:id="rId18" w:history="1">
        <w:r>
          <w:rPr>
            <w:rStyle w:val="Hyperlink"/>
            <w:rFonts w:hint="cs"/>
            <w:vanish/>
            <w:szCs w:val="20"/>
            <w:shd w:val="clear" w:color="auto" w:fill="FFFF99"/>
            <w:rtl/>
          </w:rPr>
          <w:t>ק"ת תשמ"ז מס' 4982</w:t>
        </w:r>
      </w:hyperlink>
      <w:r>
        <w:rPr>
          <w:rFonts w:hint="cs"/>
          <w:vanish/>
          <w:szCs w:val="20"/>
          <w:shd w:val="clear" w:color="auto" w:fill="FFFF99"/>
          <w:rtl/>
        </w:rPr>
        <w:t xml:space="preserve"> מיום 20.11.1986 עמ' 134</w:t>
      </w:r>
    </w:p>
    <w:p w:rsidR="008741A6" w:rsidRDefault="008741A6">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סעיף 3א</w:t>
      </w:r>
      <w:bookmarkEnd w:id="10"/>
    </w:p>
    <w:p w:rsidR="008741A6" w:rsidRDefault="008741A6">
      <w:pPr>
        <w:pStyle w:val="P00"/>
        <w:spacing w:before="72"/>
        <w:ind w:left="0" w:right="1134"/>
        <w:rPr>
          <w:rStyle w:val="default"/>
          <w:rFonts w:cs="FrankRuehl"/>
          <w:rtl/>
        </w:rPr>
      </w:pPr>
      <w:bookmarkStart w:id="11" w:name="Seif4"/>
      <w:bookmarkEnd w:id="11"/>
      <w:r>
        <w:rPr>
          <w:lang w:val="he-IL"/>
        </w:rPr>
        <w:pict>
          <v:rect id="_x0000_s1044" style="position:absolute;left:0;text-align:left;margin-left:464.5pt;margin-top:8.05pt;width:75.05pt;height:10pt;z-index:251665920" o:allowincell="f" filled="f" stroked="f" strokecolor="lime" strokeweight=".25pt">
            <v:textbox style="mso-next-textbox:#_x0000_s1044" inset="0,0,0,0">
              <w:txbxContent>
                <w:p w:rsidR="008741A6" w:rsidRDefault="008741A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w:t>
      </w:r>
      <w:r>
        <w:rPr>
          <w:rStyle w:val="default"/>
          <w:rFonts w:cs="FrankRuehl"/>
          <w:rtl/>
        </w:rPr>
        <w:t>ל</w:t>
      </w:r>
      <w:r>
        <w:rPr>
          <w:rStyle w:val="default"/>
          <w:rFonts w:cs="FrankRuehl" w:hint="cs"/>
          <w:rtl/>
        </w:rPr>
        <w:t xml:space="preserve">תם של כללים אלה ששה חדשים מיום פרסומם. </w:t>
      </w:r>
    </w:p>
    <w:p w:rsidR="008741A6" w:rsidRDefault="008741A6">
      <w:pPr>
        <w:pStyle w:val="P00"/>
        <w:spacing w:before="72"/>
        <w:ind w:left="0" w:right="1134"/>
        <w:rPr>
          <w:rStyle w:val="default"/>
          <w:rFonts w:cs="FrankRuehl"/>
          <w:rtl/>
        </w:rPr>
      </w:pPr>
    </w:p>
    <w:p w:rsidR="008741A6" w:rsidRDefault="008741A6">
      <w:pPr>
        <w:pStyle w:val="sig-0"/>
        <w:ind w:left="0" w:right="1134"/>
        <w:rPr>
          <w:rtl/>
        </w:rPr>
      </w:pPr>
      <w:r>
        <w:rPr>
          <w:rtl/>
        </w:rPr>
        <w:t>כ</w:t>
      </w:r>
      <w:r>
        <w:rPr>
          <w:rFonts w:hint="cs"/>
          <w:rtl/>
        </w:rPr>
        <w:t>"ט באדר ב' תשמ"ו (9 באפריל 1986)</w:t>
      </w:r>
      <w:r>
        <w:rPr>
          <w:rtl/>
        </w:rPr>
        <w:tab/>
      </w:r>
      <w:r>
        <w:rPr>
          <w:rFonts w:hint="cs"/>
          <w:rtl/>
        </w:rPr>
        <w:t>משה מנדלבום</w:t>
      </w:r>
    </w:p>
    <w:p w:rsidR="008741A6" w:rsidRDefault="008741A6">
      <w:pPr>
        <w:pStyle w:val="sig-1"/>
        <w:widowControl/>
        <w:ind w:left="0" w:right="1134"/>
        <w:rPr>
          <w:rFonts w:hint="cs"/>
          <w:rtl/>
        </w:rPr>
      </w:pPr>
      <w:r>
        <w:rPr>
          <w:rtl/>
        </w:rPr>
        <w:tab/>
      </w:r>
      <w:r>
        <w:rPr>
          <w:rtl/>
        </w:rPr>
        <w:tab/>
      </w:r>
      <w:r>
        <w:rPr>
          <w:rtl/>
        </w:rPr>
        <w:tab/>
      </w:r>
      <w:r>
        <w:rPr>
          <w:rFonts w:hint="cs"/>
          <w:rtl/>
        </w:rPr>
        <w:t>נגיד בנק ישראל</w:t>
      </w:r>
    </w:p>
    <w:p w:rsidR="008741A6" w:rsidRDefault="008741A6">
      <w:pPr>
        <w:pStyle w:val="P00"/>
        <w:spacing w:before="72"/>
        <w:ind w:left="0" w:right="1134"/>
        <w:rPr>
          <w:rStyle w:val="default"/>
          <w:rFonts w:cs="FrankRuehl" w:hint="cs"/>
          <w:rtl/>
        </w:rPr>
      </w:pPr>
    </w:p>
    <w:p w:rsidR="008741A6" w:rsidRDefault="008741A6">
      <w:pPr>
        <w:pStyle w:val="P00"/>
        <w:spacing w:before="72"/>
        <w:ind w:left="0" w:right="1134"/>
        <w:rPr>
          <w:rStyle w:val="default"/>
          <w:rFonts w:cs="FrankRuehl"/>
          <w:rtl/>
        </w:rPr>
      </w:pPr>
    </w:p>
    <w:p w:rsidR="008741A6" w:rsidRDefault="008741A6">
      <w:pPr>
        <w:pStyle w:val="P00"/>
        <w:spacing w:before="72"/>
        <w:ind w:left="0" w:right="1134"/>
        <w:rPr>
          <w:rStyle w:val="default"/>
          <w:rFonts w:cs="FrankRuehl"/>
          <w:rtl/>
        </w:rPr>
      </w:pPr>
      <w:bookmarkStart w:id="12" w:name="LawPartEnd"/>
    </w:p>
    <w:bookmarkEnd w:id="12"/>
    <w:p w:rsidR="008741A6" w:rsidRDefault="008741A6">
      <w:pPr>
        <w:pStyle w:val="P00"/>
        <w:spacing w:before="72"/>
        <w:ind w:left="0" w:right="1134"/>
        <w:rPr>
          <w:rStyle w:val="default"/>
          <w:rFonts w:cs="FrankRuehl"/>
          <w:rtl/>
        </w:rPr>
      </w:pPr>
    </w:p>
    <w:sectPr w:rsidR="008741A6">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013C" w:rsidRDefault="0082013C">
      <w:r>
        <w:separator/>
      </w:r>
    </w:p>
  </w:endnote>
  <w:endnote w:type="continuationSeparator" w:id="0">
    <w:p w:rsidR="0082013C" w:rsidRDefault="0082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41A6" w:rsidRDefault="008741A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741A6" w:rsidRDefault="008741A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741A6" w:rsidRDefault="008741A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41A6" w:rsidRDefault="008741A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10A7">
      <w:rPr>
        <w:rFonts w:hAnsi="FrankRuehl" w:cs="FrankRuehl"/>
        <w:noProof/>
        <w:sz w:val="24"/>
        <w:szCs w:val="24"/>
        <w:rtl/>
      </w:rPr>
      <w:t>2</w:t>
    </w:r>
    <w:r>
      <w:rPr>
        <w:rFonts w:hAnsi="FrankRuehl" w:cs="FrankRuehl"/>
        <w:sz w:val="24"/>
        <w:szCs w:val="24"/>
        <w:rtl/>
      </w:rPr>
      <w:fldChar w:fldCharType="end"/>
    </w:r>
  </w:p>
  <w:p w:rsidR="008741A6" w:rsidRDefault="008741A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741A6" w:rsidRDefault="008741A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013C" w:rsidRDefault="0082013C">
      <w:pPr>
        <w:spacing w:before="60" w:line="240" w:lineRule="auto"/>
        <w:ind w:right="1134"/>
      </w:pPr>
      <w:r>
        <w:separator/>
      </w:r>
    </w:p>
  </w:footnote>
  <w:footnote w:type="continuationSeparator" w:id="0">
    <w:p w:rsidR="0082013C" w:rsidRDefault="0082013C">
      <w:r>
        <w:continuationSeparator/>
      </w:r>
    </w:p>
  </w:footnote>
  <w:footnote w:id="1">
    <w:p w:rsidR="008741A6" w:rsidRDefault="008741A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w:t>
        </w:r>
        <w:r>
          <w:rPr>
            <w:rStyle w:val="Hyperlink"/>
            <w:rFonts w:hint="cs"/>
            <w:sz w:val="20"/>
            <w:rtl/>
          </w:rPr>
          <w:t>ת תשמ</w:t>
        </w:r>
        <w:r>
          <w:rPr>
            <w:rStyle w:val="Hyperlink"/>
            <w:rFonts w:hint="cs"/>
            <w:sz w:val="20"/>
            <w:rtl/>
          </w:rPr>
          <w:t>"</w:t>
        </w:r>
        <w:r>
          <w:rPr>
            <w:rStyle w:val="Hyperlink"/>
            <w:rFonts w:hint="cs"/>
            <w:sz w:val="20"/>
            <w:rtl/>
          </w:rPr>
          <w:t>ו מס' 4931</w:t>
        </w:r>
      </w:hyperlink>
      <w:r>
        <w:rPr>
          <w:rFonts w:hint="cs"/>
          <w:sz w:val="20"/>
          <w:rtl/>
        </w:rPr>
        <w:t xml:space="preserve"> מיום 11.5.1986 עמ' 876.</w:t>
      </w:r>
    </w:p>
    <w:p w:rsidR="008741A6" w:rsidRDefault="008741A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תשמ"ז מס' 498</w:t>
        </w:r>
        <w:r>
          <w:rPr>
            <w:rStyle w:val="Hyperlink"/>
            <w:rFonts w:hint="cs"/>
            <w:sz w:val="20"/>
            <w:rtl/>
          </w:rPr>
          <w:t>2</w:t>
        </w:r>
      </w:hyperlink>
      <w:r>
        <w:rPr>
          <w:rFonts w:hint="cs"/>
          <w:sz w:val="20"/>
          <w:rtl/>
        </w:rPr>
        <w:t xml:space="preserve"> מיום 20.11.1986 עמ' 133 </w:t>
      </w:r>
      <w:r>
        <w:rPr>
          <w:sz w:val="20"/>
          <w:rtl/>
        </w:rPr>
        <w:t>–</w:t>
      </w:r>
      <w:r>
        <w:rPr>
          <w:rFonts w:hint="cs"/>
          <w:sz w:val="20"/>
          <w:rtl/>
        </w:rPr>
        <w:t xml:space="preserve"> כללים תשמ"ז-1986; ר' סעיף 4 לענין תחילה.</w:t>
      </w:r>
    </w:p>
    <w:p w:rsidR="008741A6" w:rsidRDefault="008741A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w:t>
        </w:r>
        <w:r>
          <w:rPr>
            <w:rStyle w:val="Hyperlink"/>
            <w:rFonts w:hint="cs"/>
            <w:sz w:val="20"/>
            <w:rtl/>
          </w:rPr>
          <w:t>"ט מס' 5158</w:t>
        </w:r>
      </w:hyperlink>
      <w:r>
        <w:rPr>
          <w:rFonts w:hint="cs"/>
          <w:sz w:val="20"/>
          <w:rtl/>
        </w:rPr>
        <w:t xml:space="preserve"> מיום 10.1.1989 עמ' 331 </w:t>
      </w:r>
      <w:r>
        <w:rPr>
          <w:sz w:val="20"/>
          <w:rtl/>
        </w:rPr>
        <w:t>–</w:t>
      </w:r>
      <w:r>
        <w:rPr>
          <w:rFonts w:hint="cs"/>
          <w:sz w:val="20"/>
          <w:rtl/>
        </w:rPr>
        <w:t xml:space="preserve"> כללים תשמ"ט-1989.</w:t>
      </w:r>
    </w:p>
    <w:p w:rsidR="008741A6" w:rsidRDefault="008741A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 xml:space="preserve">"ת תשנ"ב: </w:t>
        </w:r>
        <w:r>
          <w:rPr>
            <w:rStyle w:val="Hyperlink"/>
            <w:rFonts w:hint="cs"/>
            <w:sz w:val="20"/>
            <w:rtl/>
          </w:rPr>
          <w:t>מס' 5458</w:t>
        </w:r>
      </w:hyperlink>
      <w:r>
        <w:rPr>
          <w:rFonts w:hint="cs"/>
          <w:sz w:val="20"/>
          <w:rtl/>
        </w:rPr>
        <w:t xml:space="preserve"> מיום 15.7.1992 עמ' 1338 </w:t>
      </w:r>
      <w:r>
        <w:rPr>
          <w:sz w:val="20"/>
          <w:rtl/>
        </w:rPr>
        <w:t>–</w:t>
      </w:r>
      <w:r>
        <w:rPr>
          <w:rFonts w:hint="cs"/>
          <w:sz w:val="20"/>
          <w:rtl/>
        </w:rPr>
        <w:t xml:space="preserve"> כללים תשנ"ב-1992; תחילתם בי</w:t>
      </w:r>
      <w:r>
        <w:rPr>
          <w:sz w:val="20"/>
          <w:rtl/>
        </w:rPr>
        <w:t>ו</w:t>
      </w:r>
      <w:r>
        <w:rPr>
          <w:rFonts w:hint="cs"/>
          <w:sz w:val="20"/>
          <w:rtl/>
        </w:rPr>
        <w:t xml:space="preserve">ם 1.4.1993 (תוקנו </w:t>
      </w:r>
      <w:hyperlink r:id="rId5" w:history="1">
        <w:r>
          <w:rPr>
            <w:rStyle w:val="Hyperlink"/>
            <w:sz w:val="20"/>
            <w:rtl/>
          </w:rPr>
          <w:t>ק</w:t>
        </w:r>
        <w:r>
          <w:rPr>
            <w:rStyle w:val="Hyperlink"/>
            <w:rFonts w:hint="cs"/>
            <w:sz w:val="20"/>
            <w:rtl/>
          </w:rPr>
          <w:t>"ת ת</w:t>
        </w:r>
        <w:r>
          <w:rPr>
            <w:rStyle w:val="Hyperlink"/>
            <w:rFonts w:hint="cs"/>
            <w:sz w:val="20"/>
            <w:rtl/>
          </w:rPr>
          <w:t>שנ"ג מס' 5500</w:t>
        </w:r>
      </w:hyperlink>
      <w:r>
        <w:rPr>
          <w:rFonts w:hint="cs"/>
          <w:sz w:val="20"/>
          <w:rtl/>
        </w:rPr>
        <w:t xml:space="preserve"> מיום 11.2.1993 עמ' 383 </w:t>
      </w:r>
      <w:r>
        <w:rPr>
          <w:sz w:val="20"/>
          <w:rtl/>
        </w:rPr>
        <w:t>–</w:t>
      </w:r>
      <w:r>
        <w:rPr>
          <w:rFonts w:hint="cs"/>
          <w:sz w:val="20"/>
          <w:rtl/>
        </w:rPr>
        <w:t xml:space="preserve"> כללים (תיקון) תשנ"ג-1993). </w:t>
      </w:r>
      <w:hyperlink r:id="rId6" w:history="1">
        <w:r>
          <w:rPr>
            <w:rStyle w:val="Hyperlink"/>
            <w:sz w:val="20"/>
            <w:rtl/>
          </w:rPr>
          <w:t>מ</w:t>
        </w:r>
        <w:r>
          <w:rPr>
            <w:rStyle w:val="Hyperlink"/>
            <w:rFonts w:hint="cs"/>
            <w:sz w:val="20"/>
            <w:rtl/>
          </w:rPr>
          <w:t>ס' 54</w:t>
        </w:r>
        <w:r>
          <w:rPr>
            <w:rStyle w:val="Hyperlink"/>
            <w:rFonts w:hint="cs"/>
            <w:sz w:val="20"/>
            <w:rtl/>
          </w:rPr>
          <w:t>69</w:t>
        </w:r>
      </w:hyperlink>
      <w:r>
        <w:rPr>
          <w:rFonts w:hint="cs"/>
          <w:sz w:val="20"/>
          <w:rtl/>
        </w:rPr>
        <w:t xml:space="preserve"> מיום 3.9.1992 עמ' 1483 </w:t>
      </w:r>
      <w:r>
        <w:rPr>
          <w:sz w:val="20"/>
          <w:rtl/>
        </w:rPr>
        <w:t>–</w:t>
      </w:r>
      <w:r>
        <w:rPr>
          <w:rFonts w:hint="cs"/>
          <w:sz w:val="20"/>
          <w:rtl/>
        </w:rPr>
        <w:t xml:space="preserve"> כללים (מס' 2) תשנ"ב-1992; תחילתם ביום 1.4.1993.</w:t>
      </w:r>
    </w:p>
    <w:p w:rsidR="008741A6" w:rsidRDefault="008741A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תשנ"ג מס' 5527</w:t>
        </w:r>
      </w:hyperlink>
      <w:r>
        <w:rPr>
          <w:rFonts w:hint="cs"/>
          <w:sz w:val="20"/>
          <w:rtl/>
        </w:rPr>
        <w:t xml:space="preserve"> מיום 15.6.199</w:t>
      </w:r>
      <w:r>
        <w:rPr>
          <w:sz w:val="20"/>
          <w:rtl/>
        </w:rPr>
        <w:t xml:space="preserve">3 </w:t>
      </w:r>
      <w:r>
        <w:rPr>
          <w:rFonts w:hint="cs"/>
          <w:sz w:val="20"/>
          <w:rtl/>
        </w:rPr>
        <w:t xml:space="preserve">עמ' 892 </w:t>
      </w:r>
      <w:r>
        <w:rPr>
          <w:sz w:val="20"/>
          <w:rtl/>
        </w:rPr>
        <w:t>–</w:t>
      </w:r>
      <w:r>
        <w:rPr>
          <w:rFonts w:hint="cs"/>
          <w:sz w:val="20"/>
          <w:rtl/>
        </w:rPr>
        <w:t xml:space="preserve"> כללים תשנ"ג-1993.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41A6" w:rsidRDefault="008741A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הבנקאות (שירות ללקוח) (ייעוץ להשקעות), תשמ"ו- 1986</w:t>
    </w:r>
  </w:p>
  <w:p w:rsidR="008741A6" w:rsidRDefault="008741A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741A6" w:rsidRDefault="008741A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41A6" w:rsidRDefault="008741A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הבנקאות (שירות ללקוח) (ייעוץ להשקעות), תשמ"ו-1986</w:t>
    </w:r>
  </w:p>
  <w:p w:rsidR="008741A6" w:rsidRDefault="008741A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741A6" w:rsidRDefault="008741A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C87"/>
    <w:rsid w:val="004E5C87"/>
    <w:rsid w:val="007869F1"/>
    <w:rsid w:val="0082013C"/>
    <w:rsid w:val="008741A6"/>
    <w:rsid w:val="00880A18"/>
    <w:rsid w:val="009B046E"/>
    <w:rsid w:val="00F210A7"/>
    <w:rsid w:val="00FD00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B84DF9B-DD95-4F54-8386-99107B50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82.pdf" TargetMode="External"/><Relationship Id="rId13" Type="http://schemas.openxmlformats.org/officeDocument/2006/relationships/hyperlink" Target="http://www.nevo.co.il/Law_word/law06/TAK-5458.pdf" TargetMode="External"/><Relationship Id="rId18" Type="http://schemas.openxmlformats.org/officeDocument/2006/relationships/hyperlink" Target="http://www.nevo.co.il/Law_word/law06/TAK-4982.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4982.pdf" TargetMode="External"/><Relationship Id="rId12" Type="http://schemas.openxmlformats.org/officeDocument/2006/relationships/hyperlink" Target="http://www.nevo.co.il/Law_word/law06/TAK-5500.pdf" TargetMode="External"/><Relationship Id="rId17" Type="http://schemas.openxmlformats.org/officeDocument/2006/relationships/hyperlink" Target="http://www.nevo.co.il/Law_word/law06/TAK-5527.pdf" TargetMode="External"/><Relationship Id="rId2" Type="http://schemas.openxmlformats.org/officeDocument/2006/relationships/settings" Target="settings.xml"/><Relationship Id="rId16" Type="http://schemas.openxmlformats.org/officeDocument/2006/relationships/hyperlink" Target="http://www.nevo.co.il/Law_word/law06/TAK-5469.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5158.pdf" TargetMode="External"/><Relationship Id="rId11" Type="http://schemas.openxmlformats.org/officeDocument/2006/relationships/hyperlink" Target="http://www.nevo.co.il/Law_word/law06/TAK-5458.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5458.pdf" TargetMode="External"/><Relationship Id="rId23" Type="http://schemas.openxmlformats.org/officeDocument/2006/relationships/fontTable" Target="fontTable.xml"/><Relationship Id="rId10" Type="http://schemas.openxmlformats.org/officeDocument/2006/relationships/hyperlink" Target="http://www.nevo.co.il/Law_word/law06/TAK-5158.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4982.pdf" TargetMode="External"/><Relationship Id="rId14" Type="http://schemas.openxmlformats.org/officeDocument/2006/relationships/hyperlink" Target="http://www.nevo.co.il/Law_word/law06/TAK-4982.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158.pdf" TargetMode="External"/><Relationship Id="rId7" Type="http://schemas.openxmlformats.org/officeDocument/2006/relationships/hyperlink" Target="http://www.nevo.co.il/Law_word/law06/TAK-5527.pdf" TargetMode="External"/><Relationship Id="rId2" Type="http://schemas.openxmlformats.org/officeDocument/2006/relationships/hyperlink" Target="http://www.nevo.co.il/Law_word/law06/TAK-4982.pdf" TargetMode="External"/><Relationship Id="rId1" Type="http://schemas.openxmlformats.org/officeDocument/2006/relationships/hyperlink" Target="http://www.nevo.co.il/Law_word/law06/TAK-4931.pdf" TargetMode="External"/><Relationship Id="rId6" Type="http://schemas.openxmlformats.org/officeDocument/2006/relationships/hyperlink" Target="http://www.nevo.co.il/Law_word/law06/TAK-5469.pdf" TargetMode="External"/><Relationship Id="rId5" Type="http://schemas.openxmlformats.org/officeDocument/2006/relationships/hyperlink" Target="http://www.nevo.co.il/Law_word/law06/TAK-5500.pdf" TargetMode="External"/><Relationship Id="rId4" Type="http://schemas.openxmlformats.org/officeDocument/2006/relationships/hyperlink" Target="http://www.nevo.co.il/Law_word/law06/TAK-54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פרק 47</vt:lpstr>
    </vt:vector>
  </TitlesOfParts>
  <Company/>
  <LinksUpToDate>false</LinksUpToDate>
  <CharactersWithSpaces>15430</CharactersWithSpaces>
  <SharedDoc>false</SharedDoc>
  <HLinks>
    <vt:vector size="150" baseType="variant">
      <vt:variant>
        <vt:i4>7667715</vt:i4>
      </vt:variant>
      <vt:variant>
        <vt:i4>66</vt:i4>
      </vt:variant>
      <vt:variant>
        <vt:i4>0</vt:i4>
      </vt:variant>
      <vt:variant>
        <vt:i4>5</vt:i4>
      </vt:variant>
      <vt:variant>
        <vt:lpwstr>http://www.nevo.co.il/Law_word/law06/TAK-4982.pdf</vt:lpwstr>
      </vt:variant>
      <vt:variant>
        <vt:lpwstr/>
      </vt:variant>
      <vt:variant>
        <vt:i4>8257546</vt:i4>
      </vt:variant>
      <vt:variant>
        <vt:i4>63</vt:i4>
      </vt:variant>
      <vt:variant>
        <vt:i4>0</vt:i4>
      </vt:variant>
      <vt:variant>
        <vt:i4>5</vt:i4>
      </vt:variant>
      <vt:variant>
        <vt:lpwstr>http://www.nevo.co.il/Law_word/law06/TAK-5527.pdf</vt:lpwstr>
      </vt:variant>
      <vt:variant>
        <vt:lpwstr/>
      </vt:variant>
      <vt:variant>
        <vt:i4>7995397</vt:i4>
      </vt:variant>
      <vt:variant>
        <vt:i4>60</vt:i4>
      </vt:variant>
      <vt:variant>
        <vt:i4>0</vt:i4>
      </vt:variant>
      <vt:variant>
        <vt:i4>5</vt:i4>
      </vt:variant>
      <vt:variant>
        <vt:lpwstr>http://www.nevo.co.il/Law_word/law06/TAK-5469.pdf</vt:lpwstr>
      </vt:variant>
      <vt:variant>
        <vt:lpwstr/>
      </vt:variant>
      <vt:variant>
        <vt:i4>7929860</vt:i4>
      </vt:variant>
      <vt:variant>
        <vt:i4>57</vt:i4>
      </vt:variant>
      <vt:variant>
        <vt:i4>0</vt:i4>
      </vt:variant>
      <vt:variant>
        <vt:i4>5</vt:i4>
      </vt:variant>
      <vt:variant>
        <vt:lpwstr>http://www.nevo.co.il/Law_word/law06/TAK-5458.pdf</vt:lpwstr>
      </vt:variant>
      <vt:variant>
        <vt:lpwstr/>
      </vt:variant>
      <vt:variant>
        <vt:i4>7667715</vt:i4>
      </vt:variant>
      <vt:variant>
        <vt:i4>54</vt:i4>
      </vt:variant>
      <vt:variant>
        <vt:i4>0</vt:i4>
      </vt:variant>
      <vt:variant>
        <vt:i4>5</vt:i4>
      </vt:variant>
      <vt:variant>
        <vt:lpwstr>http://www.nevo.co.il/Law_word/law06/TAK-4982.pdf</vt:lpwstr>
      </vt:variant>
      <vt:variant>
        <vt:lpwstr/>
      </vt:variant>
      <vt:variant>
        <vt:i4>7929860</vt:i4>
      </vt:variant>
      <vt:variant>
        <vt:i4>51</vt:i4>
      </vt:variant>
      <vt:variant>
        <vt:i4>0</vt:i4>
      </vt:variant>
      <vt:variant>
        <vt:i4>5</vt:i4>
      </vt:variant>
      <vt:variant>
        <vt:lpwstr>http://www.nevo.co.il/Law_word/law06/TAK-5458.pdf</vt:lpwstr>
      </vt:variant>
      <vt:variant>
        <vt:lpwstr/>
      </vt:variant>
      <vt:variant>
        <vt:i4>8126477</vt:i4>
      </vt:variant>
      <vt:variant>
        <vt:i4>48</vt:i4>
      </vt:variant>
      <vt:variant>
        <vt:i4>0</vt:i4>
      </vt:variant>
      <vt:variant>
        <vt:i4>5</vt:i4>
      </vt:variant>
      <vt:variant>
        <vt:lpwstr>http://www.nevo.co.il/Law_word/law06/TAK-5500.pdf</vt:lpwstr>
      </vt:variant>
      <vt:variant>
        <vt:lpwstr/>
      </vt:variant>
      <vt:variant>
        <vt:i4>7929860</vt:i4>
      </vt:variant>
      <vt:variant>
        <vt:i4>45</vt:i4>
      </vt:variant>
      <vt:variant>
        <vt:i4>0</vt:i4>
      </vt:variant>
      <vt:variant>
        <vt:i4>5</vt:i4>
      </vt:variant>
      <vt:variant>
        <vt:lpwstr>http://www.nevo.co.il/Law_word/law06/TAK-5458.pdf</vt:lpwstr>
      </vt:variant>
      <vt:variant>
        <vt:lpwstr/>
      </vt:variant>
      <vt:variant>
        <vt:i4>7929857</vt:i4>
      </vt:variant>
      <vt:variant>
        <vt:i4>42</vt:i4>
      </vt:variant>
      <vt:variant>
        <vt:i4>0</vt:i4>
      </vt:variant>
      <vt:variant>
        <vt:i4>5</vt:i4>
      </vt:variant>
      <vt:variant>
        <vt:lpwstr>http://www.nevo.co.il/Law_word/law06/TAK-5158.pdf</vt:lpwstr>
      </vt:variant>
      <vt:variant>
        <vt:lpwstr/>
      </vt:variant>
      <vt:variant>
        <vt:i4>7667715</vt:i4>
      </vt:variant>
      <vt:variant>
        <vt:i4>39</vt:i4>
      </vt:variant>
      <vt:variant>
        <vt:i4>0</vt:i4>
      </vt:variant>
      <vt:variant>
        <vt:i4>5</vt:i4>
      </vt:variant>
      <vt:variant>
        <vt:lpwstr>http://www.nevo.co.il/Law_word/law06/TAK-4982.pdf</vt:lpwstr>
      </vt:variant>
      <vt:variant>
        <vt:lpwstr/>
      </vt:variant>
      <vt:variant>
        <vt:i4>7667715</vt:i4>
      </vt:variant>
      <vt:variant>
        <vt:i4>36</vt:i4>
      </vt:variant>
      <vt:variant>
        <vt:i4>0</vt:i4>
      </vt:variant>
      <vt:variant>
        <vt:i4>5</vt:i4>
      </vt:variant>
      <vt:variant>
        <vt:lpwstr>http://www.nevo.co.il/Law_word/law06/TAK-4982.pdf</vt:lpwstr>
      </vt:variant>
      <vt:variant>
        <vt:lpwstr/>
      </vt:variant>
      <vt:variant>
        <vt:i4>7667715</vt:i4>
      </vt:variant>
      <vt:variant>
        <vt:i4>33</vt:i4>
      </vt:variant>
      <vt:variant>
        <vt:i4>0</vt:i4>
      </vt:variant>
      <vt:variant>
        <vt:i4>5</vt:i4>
      </vt:variant>
      <vt:variant>
        <vt:lpwstr>http://www.nevo.co.il/Law_word/law06/TAK-4982.pdf</vt:lpwstr>
      </vt:variant>
      <vt:variant>
        <vt:lpwstr/>
      </vt:variant>
      <vt:variant>
        <vt:i4>7929857</vt:i4>
      </vt:variant>
      <vt:variant>
        <vt:i4>30</vt:i4>
      </vt:variant>
      <vt:variant>
        <vt:i4>0</vt:i4>
      </vt:variant>
      <vt:variant>
        <vt:i4>5</vt:i4>
      </vt:variant>
      <vt:variant>
        <vt:lpwstr>http://www.nevo.co.il/Law_word/law06/TAK-5158.pdf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8257546</vt:i4>
      </vt:variant>
      <vt:variant>
        <vt:i4>18</vt:i4>
      </vt:variant>
      <vt:variant>
        <vt:i4>0</vt:i4>
      </vt:variant>
      <vt:variant>
        <vt:i4>5</vt:i4>
      </vt:variant>
      <vt:variant>
        <vt:lpwstr>http://www.nevo.co.il/Law_word/law06/TAK-5527.pdf</vt:lpwstr>
      </vt:variant>
      <vt:variant>
        <vt:lpwstr/>
      </vt:variant>
      <vt:variant>
        <vt:i4>7995397</vt:i4>
      </vt:variant>
      <vt:variant>
        <vt:i4>15</vt:i4>
      </vt:variant>
      <vt:variant>
        <vt:i4>0</vt:i4>
      </vt:variant>
      <vt:variant>
        <vt:i4>5</vt:i4>
      </vt:variant>
      <vt:variant>
        <vt:lpwstr>http://www.nevo.co.il/Law_word/law06/TAK-5469.pdf</vt:lpwstr>
      </vt:variant>
      <vt:variant>
        <vt:lpwstr/>
      </vt:variant>
      <vt:variant>
        <vt:i4>8126477</vt:i4>
      </vt:variant>
      <vt:variant>
        <vt:i4>12</vt:i4>
      </vt:variant>
      <vt:variant>
        <vt:i4>0</vt:i4>
      </vt:variant>
      <vt:variant>
        <vt:i4>5</vt:i4>
      </vt:variant>
      <vt:variant>
        <vt:lpwstr>http://www.nevo.co.il/Law_word/law06/TAK-5500.pdf</vt:lpwstr>
      </vt:variant>
      <vt:variant>
        <vt:lpwstr/>
      </vt:variant>
      <vt:variant>
        <vt:i4>7929860</vt:i4>
      </vt:variant>
      <vt:variant>
        <vt:i4>9</vt:i4>
      </vt:variant>
      <vt:variant>
        <vt:i4>0</vt:i4>
      </vt:variant>
      <vt:variant>
        <vt:i4>5</vt:i4>
      </vt:variant>
      <vt:variant>
        <vt:lpwstr>http://www.nevo.co.il/Law_word/law06/TAK-5458.pdf</vt:lpwstr>
      </vt:variant>
      <vt:variant>
        <vt:lpwstr/>
      </vt:variant>
      <vt:variant>
        <vt:i4>7929857</vt:i4>
      </vt:variant>
      <vt:variant>
        <vt:i4>6</vt:i4>
      </vt:variant>
      <vt:variant>
        <vt:i4>0</vt:i4>
      </vt:variant>
      <vt:variant>
        <vt:i4>5</vt:i4>
      </vt:variant>
      <vt:variant>
        <vt:lpwstr>http://www.nevo.co.il/Law_word/law06/TAK-5158.pdf</vt:lpwstr>
      </vt:variant>
      <vt:variant>
        <vt:lpwstr/>
      </vt:variant>
      <vt:variant>
        <vt:i4>7667715</vt:i4>
      </vt:variant>
      <vt:variant>
        <vt:i4>3</vt:i4>
      </vt:variant>
      <vt:variant>
        <vt:i4>0</vt:i4>
      </vt:variant>
      <vt:variant>
        <vt:i4>5</vt:i4>
      </vt:variant>
      <vt:variant>
        <vt:lpwstr>http://www.nevo.co.il/Law_word/law06/TAK-4982.pdf</vt:lpwstr>
      </vt:variant>
      <vt:variant>
        <vt:lpwstr/>
      </vt:variant>
      <vt:variant>
        <vt:i4>8257536</vt:i4>
      </vt:variant>
      <vt:variant>
        <vt:i4>0</vt:i4>
      </vt:variant>
      <vt:variant>
        <vt:i4>0</vt:i4>
      </vt:variant>
      <vt:variant>
        <vt:i4>5</vt:i4>
      </vt:variant>
      <vt:variant>
        <vt:lpwstr>http://www.nevo.co.il/Law_word/law06/TAK-4931.pdf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47</dc:title>
  <dc:subject/>
  <dc:creator>eli</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כללי הבנקאות (שירות ללקוח) (ייעוץ להשקעות), תשמ"ו-1986 - רבדים</vt:lpwstr>
  </property>
  <property fmtid="{D5CDD505-2E9C-101B-9397-08002B2CF9AE}" pid="5" name="LAWNUMBER">
    <vt:lpwstr>0023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בנקאות</vt:lpwstr>
  </property>
  <property fmtid="{D5CDD505-2E9C-101B-9397-08002B2CF9AE}" pid="10" name="NOSE41">
    <vt:lpwstr>שירות ללקוח</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ייעוץ השקעות </vt:lpwstr>
  </property>
  <property fmtid="{D5CDD505-2E9C-101B-9397-08002B2CF9AE}" pid="15" name="NOSE13">
    <vt:lpwstr>משפט פרטי וכלכלה</vt:lpwstr>
  </property>
  <property fmtid="{D5CDD505-2E9C-101B-9397-08002B2CF9AE}" pid="16" name="NOSE23">
    <vt:lpwstr>הסדרת עיסוק</vt:lpwstr>
  </property>
  <property fmtid="{D5CDD505-2E9C-101B-9397-08002B2CF9AE}" pid="17" name="NOSE33">
    <vt:lpwstr>יועצי השקעות</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הסדרת עיסוק</vt:lpwstr>
  </property>
  <property fmtid="{D5CDD505-2E9C-101B-9397-08002B2CF9AE}" pid="21" name="NOSE34">
    <vt:lpwstr>יועצי השקעות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הבנקאות (שירות ללקוח)</vt:lpwstr>
  </property>
  <property fmtid="{D5CDD505-2E9C-101B-9397-08002B2CF9AE}" pid="48" name="MEKOR_SAIF1">
    <vt:lpwstr>5X</vt:lpwstr>
  </property>
</Properties>
</file>