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18C8E" w14:textId="77777777" w:rsidR="00B04D52" w:rsidRDefault="00B04D52" w:rsidP="00994C8F">
      <w:pPr>
        <w:pStyle w:val="big-header"/>
        <w:ind w:left="0" w:right="1134"/>
      </w:pPr>
      <w:r>
        <w:rPr>
          <w:rtl/>
        </w:rPr>
        <w:t>כללי המים (אביזרים לחסכון במים באילת), תשכ"ו</w:t>
      </w:r>
      <w:r w:rsidR="00994C8F">
        <w:rPr>
          <w:rFonts w:hint="cs"/>
          <w:rtl/>
        </w:rPr>
        <w:t>-</w:t>
      </w:r>
      <w:r>
        <w:rPr>
          <w:rtl/>
        </w:rPr>
        <w:t>1966</w:t>
      </w:r>
    </w:p>
    <w:p w14:paraId="6E99F27C" w14:textId="77777777" w:rsidR="001E32B6" w:rsidRPr="001E32B6" w:rsidRDefault="001E32B6" w:rsidP="001E32B6">
      <w:pPr>
        <w:spacing w:line="320" w:lineRule="auto"/>
        <w:jc w:val="left"/>
        <w:rPr>
          <w:rFonts w:cs="FrankRuehl"/>
          <w:szCs w:val="26"/>
          <w:rtl/>
        </w:rPr>
      </w:pPr>
    </w:p>
    <w:p w14:paraId="22F86327" w14:textId="77777777" w:rsidR="001E32B6" w:rsidRDefault="001E32B6" w:rsidP="001E32B6">
      <w:pPr>
        <w:spacing w:line="320" w:lineRule="auto"/>
        <w:jc w:val="left"/>
        <w:rPr>
          <w:rtl/>
        </w:rPr>
      </w:pPr>
    </w:p>
    <w:p w14:paraId="2E009C6C" w14:textId="77777777" w:rsidR="001E32B6" w:rsidRPr="001E32B6" w:rsidRDefault="001E32B6" w:rsidP="001E32B6">
      <w:pPr>
        <w:spacing w:line="320" w:lineRule="auto"/>
        <w:jc w:val="left"/>
        <w:rPr>
          <w:rFonts w:cs="Miriam"/>
          <w:szCs w:val="22"/>
          <w:rtl/>
        </w:rPr>
      </w:pPr>
      <w:r w:rsidRPr="001E32B6">
        <w:rPr>
          <w:rFonts w:cs="Miriam"/>
          <w:szCs w:val="22"/>
          <w:rtl/>
        </w:rPr>
        <w:t>רשויות ומשפט מנהלי</w:t>
      </w:r>
      <w:r w:rsidRPr="001E32B6">
        <w:rPr>
          <w:rFonts w:cs="FrankRuehl"/>
          <w:szCs w:val="26"/>
          <w:rtl/>
        </w:rPr>
        <w:t xml:space="preserve"> – תשתיות – מים</w:t>
      </w:r>
    </w:p>
    <w:p w14:paraId="687D991F" w14:textId="77777777" w:rsidR="00B04D52" w:rsidRDefault="00B04D52">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04D52" w14:paraId="53A3EF5D" w14:textId="77777777">
        <w:tblPrEx>
          <w:tblCellMar>
            <w:top w:w="0" w:type="dxa"/>
            <w:bottom w:w="0" w:type="dxa"/>
          </w:tblCellMar>
        </w:tblPrEx>
        <w:tc>
          <w:tcPr>
            <w:tcW w:w="850" w:type="dxa"/>
          </w:tcPr>
          <w:p w14:paraId="35683BD0" w14:textId="77777777" w:rsidR="00B04D52" w:rsidRDefault="00B04D52">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994C8F">
              <w:rPr>
                <w:noProof/>
                <w:sz w:val="24"/>
                <w:rtl/>
              </w:rPr>
              <w:t>2</w:t>
            </w:r>
            <w:r>
              <w:rPr>
                <w:sz w:val="24"/>
                <w:rtl/>
              </w:rPr>
              <w:fldChar w:fldCharType="end"/>
            </w:r>
          </w:p>
        </w:tc>
        <w:tc>
          <w:tcPr>
            <w:tcW w:w="567" w:type="dxa"/>
          </w:tcPr>
          <w:p w14:paraId="7ACB7692" w14:textId="77777777" w:rsidR="00B04D52" w:rsidRDefault="00B04D52">
            <w:pPr>
              <w:spacing w:line="240" w:lineRule="auto"/>
              <w:rPr>
                <w:sz w:val="24"/>
              </w:rPr>
            </w:pPr>
            <w:hyperlink w:anchor="Seif0" w:tooltip="הגדרות" w:history="1">
              <w:r>
                <w:rPr>
                  <w:rStyle w:val="Hyperlink"/>
                </w:rPr>
                <w:t>Go</w:t>
              </w:r>
            </w:hyperlink>
          </w:p>
        </w:tc>
        <w:tc>
          <w:tcPr>
            <w:tcW w:w="5669" w:type="dxa"/>
          </w:tcPr>
          <w:p w14:paraId="6A90C156" w14:textId="77777777" w:rsidR="00B04D52" w:rsidRDefault="00B04D52">
            <w:pPr>
              <w:spacing w:line="240" w:lineRule="auto"/>
              <w:rPr>
                <w:sz w:val="24"/>
                <w:rtl/>
              </w:rPr>
            </w:pPr>
            <w:r>
              <w:rPr>
                <w:sz w:val="24"/>
                <w:rtl/>
              </w:rPr>
              <w:t>הגדרות</w:t>
            </w:r>
          </w:p>
        </w:tc>
        <w:tc>
          <w:tcPr>
            <w:tcW w:w="1247" w:type="dxa"/>
          </w:tcPr>
          <w:p w14:paraId="4E55FBA6" w14:textId="77777777" w:rsidR="00B04D52" w:rsidRDefault="00B04D52">
            <w:pPr>
              <w:spacing w:line="240" w:lineRule="auto"/>
              <w:rPr>
                <w:sz w:val="24"/>
              </w:rPr>
            </w:pPr>
            <w:r>
              <w:rPr>
                <w:sz w:val="24"/>
                <w:rtl/>
              </w:rPr>
              <w:t xml:space="preserve">סעיף 1 </w:t>
            </w:r>
          </w:p>
        </w:tc>
      </w:tr>
      <w:tr w:rsidR="00B04D52" w14:paraId="00A28971" w14:textId="77777777">
        <w:tblPrEx>
          <w:tblCellMar>
            <w:top w:w="0" w:type="dxa"/>
            <w:bottom w:w="0" w:type="dxa"/>
          </w:tblCellMar>
        </w:tblPrEx>
        <w:tc>
          <w:tcPr>
            <w:tcW w:w="850" w:type="dxa"/>
          </w:tcPr>
          <w:p w14:paraId="53229761" w14:textId="77777777" w:rsidR="00B04D52" w:rsidRDefault="00B04D52">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994C8F">
              <w:rPr>
                <w:noProof/>
                <w:sz w:val="24"/>
                <w:rtl/>
              </w:rPr>
              <w:t>2</w:t>
            </w:r>
            <w:r>
              <w:rPr>
                <w:sz w:val="24"/>
                <w:rtl/>
              </w:rPr>
              <w:fldChar w:fldCharType="end"/>
            </w:r>
          </w:p>
        </w:tc>
        <w:tc>
          <w:tcPr>
            <w:tcW w:w="567" w:type="dxa"/>
          </w:tcPr>
          <w:p w14:paraId="711640D9" w14:textId="77777777" w:rsidR="00B04D52" w:rsidRDefault="00B04D52">
            <w:pPr>
              <w:spacing w:line="240" w:lineRule="auto"/>
              <w:rPr>
                <w:sz w:val="24"/>
              </w:rPr>
            </w:pPr>
            <w:hyperlink w:anchor="Seif1" w:tooltip="החלפת ברזי שטיפה" w:history="1">
              <w:r>
                <w:rPr>
                  <w:rStyle w:val="Hyperlink"/>
                </w:rPr>
                <w:t>Go</w:t>
              </w:r>
            </w:hyperlink>
          </w:p>
        </w:tc>
        <w:tc>
          <w:tcPr>
            <w:tcW w:w="5669" w:type="dxa"/>
          </w:tcPr>
          <w:p w14:paraId="7DC2B226" w14:textId="77777777" w:rsidR="00B04D52" w:rsidRDefault="00B04D52">
            <w:pPr>
              <w:spacing w:line="240" w:lineRule="auto"/>
              <w:rPr>
                <w:sz w:val="24"/>
                <w:rtl/>
              </w:rPr>
            </w:pPr>
            <w:r>
              <w:rPr>
                <w:sz w:val="24"/>
                <w:rtl/>
              </w:rPr>
              <w:t>החלפת ברזי שטיפה</w:t>
            </w:r>
          </w:p>
        </w:tc>
        <w:tc>
          <w:tcPr>
            <w:tcW w:w="1247" w:type="dxa"/>
          </w:tcPr>
          <w:p w14:paraId="31395C9C" w14:textId="77777777" w:rsidR="00B04D52" w:rsidRDefault="00B04D52">
            <w:pPr>
              <w:spacing w:line="240" w:lineRule="auto"/>
              <w:rPr>
                <w:sz w:val="24"/>
              </w:rPr>
            </w:pPr>
            <w:r>
              <w:rPr>
                <w:sz w:val="24"/>
                <w:rtl/>
              </w:rPr>
              <w:t xml:space="preserve">סעיף 2 </w:t>
            </w:r>
          </w:p>
        </w:tc>
      </w:tr>
      <w:tr w:rsidR="00B04D52" w14:paraId="5FE705A2" w14:textId="77777777">
        <w:tblPrEx>
          <w:tblCellMar>
            <w:top w:w="0" w:type="dxa"/>
            <w:bottom w:w="0" w:type="dxa"/>
          </w:tblCellMar>
        </w:tblPrEx>
        <w:tc>
          <w:tcPr>
            <w:tcW w:w="850" w:type="dxa"/>
          </w:tcPr>
          <w:p w14:paraId="767F7370" w14:textId="77777777" w:rsidR="00B04D52" w:rsidRDefault="00B04D52">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994C8F">
              <w:rPr>
                <w:noProof/>
                <w:sz w:val="24"/>
                <w:rtl/>
              </w:rPr>
              <w:t>2</w:t>
            </w:r>
            <w:r>
              <w:rPr>
                <w:sz w:val="24"/>
                <w:rtl/>
              </w:rPr>
              <w:fldChar w:fldCharType="end"/>
            </w:r>
          </w:p>
        </w:tc>
        <w:tc>
          <w:tcPr>
            <w:tcW w:w="567" w:type="dxa"/>
          </w:tcPr>
          <w:p w14:paraId="127C8328" w14:textId="77777777" w:rsidR="00B04D52" w:rsidRDefault="00B04D52">
            <w:pPr>
              <w:spacing w:line="240" w:lineRule="auto"/>
              <w:rPr>
                <w:sz w:val="24"/>
              </w:rPr>
            </w:pPr>
            <w:hyperlink w:anchor="Seif2" w:tooltip="שימוש במזרמים בבניני ציבור" w:history="1">
              <w:r>
                <w:rPr>
                  <w:rStyle w:val="Hyperlink"/>
                </w:rPr>
                <w:t>Go</w:t>
              </w:r>
            </w:hyperlink>
          </w:p>
        </w:tc>
        <w:tc>
          <w:tcPr>
            <w:tcW w:w="5669" w:type="dxa"/>
          </w:tcPr>
          <w:p w14:paraId="4DC05119" w14:textId="77777777" w:rsidR="00B04D52" w:rsidRDefault="00B04D52">
            <w:pPr>
              <w:spacing w:line="240" w:lineRule="auto"/>
              <w:rPr>
                <w:sz w:val="24"/>
                <w:rtl/>
              </w:rPr>
            </w:pPr>
            <w:r>
              <w:rPr>
                <w:sz w:val="24"/>
                <w:rtl/>
              </w:rPr>
              <w:t>שימוש במזרמים בבניני ציבור</w:t>
            </w:r>
          </w:p>
        </w:tc>
        <w:tc>
          <w:tcPr>
            <w:tcW w:w="1247" w:type="dxa"/>
          </w:tcPr>
          <w:p w14:paraId="65F4156E" w14:textId="77777777" w:rsidR="00B04D52" w:rsidRDefault="00B04D52">
            <w:pPr>
              <w:spacing w:line="240" w:lineRule="auto"/>
              <w:rPr>
                <w:sz w:val="24"/>
              </w:rPr>
            </w:pPr>
            <w:r>
              <w:rPr>
                <w:sz w:val="24"/>
                <w:rtl/>
              </w:rPr>
              <w:t xml:space="preserve">סעיף 3 </w:t>
            </w:r>
          </w:p>
        </w:tc>
      </w:tr>
      <w:tr w:rsidR="00B04D52" w14:paraId="0EDABC45" w14:textId="77777777">
        <w:tblPrEx>
          <w:tblCellMar>
            <w:top w:w="0" w:type="dxa"/>
            <w:bottom w:w="0" w:type="dxa"/>
          </w:tblCellMar>
        </w:tblPrEx>
        <w:tc>
          <w:tcPr>
            <w:tcW w:w="850" w:type="dxa"/>
          </w:tcPr>
          <w:p w14:paraId="3CD00E8A" w14:textId="77777777" w:rsidR="00B04D52" w:rsidRDefault="00B04D52">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994C8F">
              <w:rPr>
                <w:noProof/>
                <w:sz w:val="24"/>
                <w:rtl/>
              </w:rPr>
              <w:t>2</w:t>
            </w:r>
            <w:r>
              <w:rPr>
                <w:sz w:val="24"/>
                <w:rtl/>
              </w:rPr>
              <w:fldChar w:fldCharType="end"/>
            </w:r>
          </w:p>
        </w:tc>
        <w:tc>
          <w:tcPr>
            <w:tcW w:w="567" w:type="dxa"/>
          </w:tcPr>
          <w:p w14:paraId="14CA932F" w14:textId="77777777" w:rsidR="00B04D52" w:rsidRDefault="00B04D52">
            <w:pPr>
              <w:spacing w:line="240" w:lineRule="auto"/>
              <w:rPr>
                <w:sz w:val="24"/>
              </w:rPr>
            </w:pPr>
            <w:hyperlink w:anchor="Seif3" w:tooltip="התקנת מכשירי ויסות" w:history="1">
              <w:r>
                <w:rPr>
                  <w:rStyle w:val="Hyperlink"/>
                </w:rPr>
                <w:t>Go</w:t>
              </w:r>
            </w:hyperlink>
          </w:p>
        </w:tc>
        <w:tc>
          <w:tcPr>
            <w:tcW w:w="5669" w:type="dxa"/>
          </w:tcPr>
          <w:p w14:paraId="3A7D3DC1" w14:textId="77777777" w:rsidR="00B04D52" w:rsidRDefault="00B04D52">
            <w:pPr>
              <w:spacing w:line="240" w:lineRule="auto"/>
              <w:rPr>
                <w:sz w:val="24"/>
                <w:rtl/>
              </w:rPr>
            </w:pPr>
            <w:r>
              <w:rPr>
                <w:sz w:val="24"/>
                <w:rtl/>
              </w:rPr>
              <w:t>התקנת מכשירי ויסות</w:t>
            </w:r>
          </w:p>
        </w:tc>
        <w:tc>
          <w:tcPr>
            <w:tcW w:w="1247" w:type="dxa"/>
          </w:tcPr>
          <w:p w14:paraId="71B6DA1F" w14:textId="77777777" w:rsidR="00B04D52" w:rsidRDefault="00B04D52">
            <w:pPr>
              <w:spacing w:line="240" w:lineRule="auto"/>
              <w:rPr>
                <w:sz w:val="24"/>
              </w:rPr>
            </w:pPr>
            <w:r>
              <w:rPr>
                <w:sz w:val="24"/>
                <w:rtl/>
              </w:rPr>
              <w:t xml:space="preserve">סעיף 4 </w:t>
            </w:r>
          </w:p>
        </w:tc>
      </w:tr>
      <w:tr w:rsidR="00B04D52" w14:paraId="319EC6EB" w14:textId="77777777">
        <w:tblPrEx>
          <w:tblCellMar>
            <w:top w:w="0" w:type="dxa"/>
            <w:bottom w:w="0" w:type="dxa"/>
          </w:tblCellMar>
        </w:tblPrEx>
        <w:tc>
          <w:tcPr>
            <w:tcW w:w="850" w:type="dxa"/>
          </w:tcPr>
          <w:p w14:paraId="787550D8" w14:textId="77777777" w:rsidR="00B04D52" w:rsidRDefault="00B04D52">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994C8F">
              <w:rPr>
                <w:noProof/>
                <w:sz w:val="24"/>
                <w:rtl/>
              </w:rPr>
              <w:t>2</w:t>
            </w:r>
            <w:r>
              <w:rPr>
                <w:sz w:val="24"/>
                <w:rtl/>
              </w:rPr>
              <w:fldChar w:fldCharType="end"/>
            </w:r>
          </w:p>
        </w:tc>
        <w:tc>
          <w:tcPr>
            <w:tcW w:w="567" w:type="dxa"/>
          </w:tcPr>
          <w:p w14:paraId="47AB6DFF" w14:textId="77777777" w:rsidR="00B04D52" w:rsidRDefault="00B04D52">
            <w:pPr>
              <w:spacing w:line="240" w:lineRule="auto"/>
              <w:rPr>
                <w:sz w:val="24"/>
              </w:rPr>
            </w:pPr>
            <w:hyperlink w:anchor="Seif4" w:tooltip="התקנת משאבות ומכשירים אחרים" w:history="1">
              <w:r>
                <w:rPr>
                  <w:rStyle w:val="Hyperlink"/>
                </w:rPr>
                <w:t>Go</w:t>
              </w:r>
            </w:hyperlink>
          </w:p>
        </w:tc>
        <w:tc>
          <w:tcPr>
            <w:tcW w:w="5669" w:type="dxa"/>
          </w:tcPr>
          <w:p w14:paraId="16A7AF79" w14:textId="77777777" w:rsidR="00B04D52" w:rsidRDefault="00B04D52">
            <w:pPr>
              <w:spacing w:line="240" w:lineRule="auto"/>
              <w:rPr>
                <w:sz w:val="24"/>
                <w:rtl/>
              </w:rPr>
            </w:pPr>
            <w:r>
              <w:rPr>
                <w:sz w:val="24"/>
                <w:rtl/>
              </w:rPr>
              <w:t>התקנת משאבות ומכשירים אחרים</w:t>
            </w:r>
          </w:p>
        </w:tc>
        <w:tc>
          <w:tcPr>
            <w:tcW w:w="1247" w:type="dxa"/>
          </w:tcPr>
          <w:p w14:paraId="3A0374A6" w14:textId="77777777" w:rsidR="00B04D52" w:rsidRDefault="00B04D52">
            <w:pPr>
              <w:spacing w:line="240" w:lineRule="auto"/>
              <w:rPr>
                <w:sz w:val="24"/>
              </w:rPr>
            </w:pPr>
            <w:r>
              <w:rPr>
                <w:sz w:val="24"/>
                <w:rtl/>
              </w:rPr>
              <w:t xml:space="preserve">סעיף 5 </w:t>
            </w:r>
          </w:p>
        </w:tc>
      </w:tr>
      <w:tr w:rsidR="00B04D52" w14:paraId="2EE3DB44" w14:textId="77777777">
        <w:tblPrEx>
          <w:tblCellMar>
            <w:top w:w="0" w:type="dxa"/>
            <w:bottom w:w="0" w:type="dxa"/>
          </w:tblCellMar>
        </w:tblPrEx>
        <w:tc>
          <w:tcPr>
            <w:tcW w:w="850" w:type="dxa"/>
          </w:tcPr>
          <w:p w14:paraId="3341EB35" w14:textId="77777777" w:rsidR="00B04D52" w:rsidRDefault="00B04D52">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994C8F">
              <w:rPr>
                <w:noProof/>
                <w:sz w:val="24"/>
                <w:rtl/>
              </w:rPr>
              <w:t>2</w:t>
            </w:r>
            <w:r>
              <w:rPr>
                <w:sz w:val="24"/>
                <w:rtl/>
              </w:rPr>
              <w:fldChar w:fldCharType="end"/>
            </w:r>
          </w:p>
        </w:tc>
        <w:tc>
          <w:tcPr>
            <w:tcW w:w="567" w:type="dxa"/>
          </w:tcPr>
          <w:p w14:paraId="02E90ED3" w14:textId="77777777" w:rsidR="00B04D52" w:rsidRDefault="00B04D52">
            <w:pPr>
              <w:spacing w:line="240" w:lineRule="auto"/>
              <w:rPr>
                <w:sz w:val="24"/>
              </w:rPr>
            </w:pPr>
            <w:hyperlink w:anchor="Seif5" w:tooltip="רשות כניסה" w:history="1">
              <w:r>
                <w:rPr>
                  <w:rStyle w:val="Hyperlink"/>
                </w:rPr>
                <w:t>Go</w:t>
              </w:r>
            </w:hyperlink>
          </w:p>
        </w:tc>
        <w:tc>
          <w:tcPr>
            <w:tcW w:w="5669" w:type="dxa"/>
          </w:tcPr>
          <w:p w14:paraId="41EA5B77" w14:textId="77777777" w:rsidR="00B04D52" w:rsidRDefault="00B04D52">
            <w:pPr>
              <w:spacing w:line="240" w:lineRule="auto"/>
              <w:rPr>
                <w:sz w:val="24"/>
                <w:rtl/>
              </w:rPr>
            </w:pPr>
            <w:r>
              <w:rPr>
                <w:sz w:val="24"/>
                <w:rtl/>
              </w:rPr>
              <w:t>רשות כניסה</w:t>
            </w:r>
          </w:p>
        </w:tc>
        <w:tc>
          <w:tcPr>
            <w:tcW w:w="1247" w:type="dxa"/>
          </w:tcPr>
          <w:p w14:paraId="56C3C184" w14:textId="77777777" w:rsidR="00B04D52" w:rsidRDefault="00B04D52">
            <w:pPr>
              <w:spacing w:line="240" w:lineRule="auto"/>
              <w:rPr>
                <w:sz w:val="24"/>
              </w:rPr>
            </w:pPr>
            <w:r>
              <w:rPr>
                <w:sz w:val="24"/>
                <w:rtl/>
              </w:rPr>
              <w:t xml:space="preserve">סעיף 6 </w:t>
            </w:r>
          </w:p>
        </w:tc>
      </w:tr>
      <w:tr w:rsidR="00B04D52" w14:paraId="255C6547" w14:textId="77777777">
        <w:tblPrEx>
          <w:tblCellMar>
            <w:top w:w="0" w:type="dxa"/>
            <w:bottom w:w="0" w:type="dxa"/>
          </w:tblCellMar>
        </w:tblPrEx>
        <w:tc>
          <w:tcPr>
            <w:tcW w:w="850" w:type="dxa"/>
          </w:tcPr>
          <w:p w14:paraId="765F9245" w14:textId="77777777" w:rsidR="00B04D52" w:rsidRDefault="00B04D52">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994C8F">
              <w:rPr>
                <w:noProof/>
                <w:sz w:val="24"/>
                <w:rtl/>
              </w:rPr>
              <w:t>2</w:t>
            </w:r>
            <w:r>
              <w:rPr>
                <w:sz w:val="24"/>
                <w:rtl/>
              </w:rPr>
              <w:fldChar w:fldCharType="end"/>
            </w:r>
          </w:p>
        </w:tc>
        <w:tc>
          <w:tcPr>
            <w:tcW w:w="567" w:type="dxa"/>
          </w:tcPr>
          <w:p w14:paraId="4B7B67B6" w14:textId="77777777" w:rsidR="00B04D52" w:rsidRDefault="00B04D52">
            <w:pPr>
              <w:spacing w:line="240" w:lineRule="auto"/>
              <w:rPr>
                <w:sz w:val="24"/>
              </w:rPr>
            </w:pPr>
            <w:hyperlink w:anchor="Seif6" w:tooltip="הגשת תסקיר" w:history="1">
              <w:r>
                <w:rPr>
                  <w:rStyle w:val="Hyperlink"/>
                </w:rPr>
                <w:t>Go</w:t>
              </w:r>
            </w:hyperlink>
          </w:p>
        </w:tc>
        <w:tc>
          <w:tcPr>
            <w:tcW w:w="5669" w:type="dxa"/>
          </w:tcPr>
          <w:p w14:paraId="58469AB1" w14:textId="77777777" w:rsidR="00B04D52" w:rsidRDefault="00B04D52">
            <w:pPr>
              <w:spacing w:line="240" w:lineRule="auto"/>
              <w:rPr>
                <w:sz w:val="24"/>
                <w:rtl/>
              </w:rPr>
            </w:pPr>
            <w:r>
              <w:rPr>
                <w:sz w:val="24"/>
                <w:rtl/>
              </w:rPr>
              <w:t>הגשת תסקיר</w:t>
            </w:r>
          </w:p>
        </w:tc>
        <w:tc>
          <w:tcPr>
            <w:tcW w:w="1247" w:type="dxa"/>
          </w:tcPr>
          <w:p w14:paraId="27A94F85" w14:textId="77777777" w:rsidR="00B04D52" w:rsidRDefault="00B04D52">
            <w:pPr>
              <w:spacing w:line="240" w:lineRule="auto"/>
              <w:rPr>
                <w:sz w:val="24"/>
              </w:rPr>
            </w:pPr>
            <w:r>
              <w:rPr>
                <w:sz w:val="24"/>
                <w:rtl/>
              </w:rPr>
              <w:t xml:space="preserve">סעיף 7 </w:t>
            </w:r>
          </w:p>
        </w:tc>
      </w:tr>
      <w:tr w:rsidR="00B04D52" w14:paraId="26F7086F" w14:textId="77777777">
        <w:tblPrEx>
          <w:tblCellMar>
            <w:top w:w="0" w:type="dxa"/>
            <w:bottom w:w="0" w:type="dxa"/>
          </w:tblCellMar>
        </w:tblPrEx>
        <w:tc>
          <w:tcPr>
            <w:tcW w:w="850" w:type="dxa"/>
          </w:tcPr>
          <w:p w14:paraId="64A624F7" w14:textId="77777777" w:rsidR="00B04D52" w:rsidRDefault="00B04D52">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994C8F">
              <w:rPr>
                <w:noProof/>
                <w:sz w:val="24"/>
                <w:rtl/>
              </w:rPr>
              <w:t>2</w:t>
            </w:r>
            <w:r>
              <w:rPr>
                <w:sz w:val="24"/>
                <w:rtl/>
              </w:rPr>
              <w:fldChar w:fldCharType="end"/>
            </w:r>
          </w:p>
        </w:tc>
        <w:tc>
          <w:tcPr>
            <w:tcW w:w="567" w:type="dxa"/>
          </w:tcPr>
          <w:p w14:paraId="54E4FF35" w14:textId="77777777" w:rsidR="00B04D52" w:rsidRDefault="00B04D52">
            <w:pPr>
              <w:spacing w:line="240" w:lineRule="auto"/>
              <w:rPr>
                <w:sz w:val="24"/>
              </w:rPr>
            </w:pPr>
            <w:hyperlink w:anchor="Seif7" w:tooltip="התקנה על ידי  הספק" w:history="1">
              <w:r>
                <w:rPr>
                  <w:rStyle w:val="Hyperlink"/>
                </w:rPr>
                <w:t>Go</w:t>
              </w:r>
            </w:hyperlink>
          </w:p>
        </w:tc>
        <w:tc>
          <w:tcPr>
            <w:tcW w:w="5669" w:type="dxa"/>
          </w:tcPr>
          <w:p w14:paraId="701F682C" w14:textId="77777777" w:rsidR="00B04D52" w:rsidRDefault="00B04D52">
            <w:pPr>
              <w:spacing w:line="240" w:lineRule="auto"/>
              <w:rPr>
                <w:sz w:val="24"/>
                <w:rtl/>
              </w:rPr>
            </w:pPr>
            <w:r>
              <w:rPr>
                <w:sz w:val="24"/>
                <w:rtl/>
              </w:rPr>
              <w:t>התקנה על ידי  הספק</w:t>
            </w:r>
          </w:p>
        </w:tc>
        <w:tc>
          <w:tcPr>
            <w:tcW w:w="1247" w:type="dxa"/>
          </w:tcPr>
          <w:p w14:paraId="7FEC4A9B" w14:textId="77777777" w:rsidR="00B04D52" w:rsidRDefault="00B04D52">
            <w:pPr>
              <w:spacing w:line="240" w:lineRule="auto"/>
              <w:rPr>
                <w:sz w:val="24"/>
              </w:rPr>
            </w:pPr>
            <w:r>
              <w:rPr>
                <w:sz w:val="24"/>
                <w:rtl/>
              </w:rPr>
              <w:t xml:space="preserve">סעיף 8 </w:t>
            </w:r>
          </w:p>
        </w:tc>
      </w:tr>
      <w:tr w:rsidR="00B04D52" w14:paraId="253B2E82" w14:textId="77777777">
        <w:tblPrEx>
          <w:tblCellMar>
            <w:top w:w="0" w:type="dxa"/>
            <w:bottom w:w="0" w:type="dxa"/>
          </w:tblCellMar>
        </w:tblPrEx>
        <w:tc>
          <w:tcPr>
            <w:tcW w:w="850" w:type="dxa"/>
          </w:tcPr>
          <w:p w14:paraId="6E0B41FE" w14:textId="77777777" w:rsidR="00B04D52" w:rsidRDefault="00B04D52">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994C8F">
              <w:rPr>
                <w:noProof/>
                <w:sz w:val="24"/>
                <w:rtl/>
              </w:rPr>
              <w:t>2</w:t>
            </w:r>
            <w:r>
              <w:rPr>
                <w:sz w:val="24"/>
                <w:rtl/>
              </w:rPr>
              <w:fldChar w:fldCharType="end"/>
            </w:r>
          </w:p>
        </w:tc>
        <w:tc>
          <w:tcPr>
            <w:tcW w:w="567" w:type="dxa"/>
          </w:tcPr>
          <w:p w14:paraId="40EFABE7" w14:textId="77777777" w:rsidR="00B04D52" w:rsidRDefault="00B04D52">
            <w:pPr>
              <w:spacing w:line="240" w:lineRule="auto"/>
              <w:rPr>
                <w:sz w:val="24"/>
              </w:rPr>
            </w:pPr>
            <w:hyperlink w:anchor="Seif8" w:tooltip="השם" w:history="1">
              <w:r>
                <w:rPr>
                  <w:rStyle w:val="Hyperlink"/>
                </w:rPr>
                <w:t>Go</w:t>
              </w:r>
            </w:hyperlink>
          </w:p>
        </w:tc>
        <w:tc>
          <w:tcPr>
            <w:tcW w:w="5669" w:type="dxa"/>
          </w:tcPr>
          <w:p w14:paraId="45A295DC" w14:textId="77777777" w:rsidR="00B04D52" w:rsidRDefault="00B04D52">
            <w:pPr>
              <w:spacing w:line="240" w:lineRule="auto"/>
              <w:rPr>
                <w:sz w:val="24"/>
                <w:rtl/>
              </w:rPr>
            </w:pPr>
            <w:r>
              <w:rPr>
                <w:sz w:val="24"/>
                <w:rtl/>
              </w:rPr>
              <w:t>השם</w:t>
            </w:r>
          </w:p>
        </w:tc>
        <w:tc>
          <w:tcPr>
            <w:tcW w:w="1247" w:type="dxa"/>
          </w:tcPr>
          <w:p w14:paraId="095BE3B4" w14:textId="77777777" w:rsidR="00B04D52" w:rsidRDefault="00B04D52">
            <w:pPr>
              <w:spacing w:line="240" w:lineRule="auto"/>
              <w:rPr>
                <w:sz w:val="24"/>
              </w:rPr>
            </w:pPr>
            <w:r>
              <w:rPr>
                <w:sz w:val="24"/>
                <w:rtl/>
              </w:rPr>
              <w:t xml:space="preserve">סעיף 9 </w:t>
            </w:r>
          </w:p>
        </w:tc>
      </w:tr>
    </w:tbl>
    <w:p w14:paraId="6A73FAF4" w14:textId="77777777" w:rsidR="00B04D52" w:rsidRDefault="00B04D52">
      <w:pPr>
        <w:pStyle w:val="big-header"/>
        <w:ind w:left="0" w:right="1134"/>
        <w:rPr>
          <w:rtl/>
        </w:rPr>
      </w:pPr>
    </w:p>
    <w:p w14:paraId="7E6F58A6" w14:textId="77777777" w:rsidR="00B04D52" w:rsidRDefault="00B04D52" w:rsidP="001E32B6">
      <w:pPr>
        <w:pStyle w:val="big-header"/>
        <w:ind w:left="0" w:right="1134"/>
        <w:rPr>
          <w:rStyle w:val="default"/>
          <w:rFonts w:cs="FrankRuehl" w:hint="cs"/>
          <w:rtl/>
        </w:rPr>
      </w:pPr>
      <w:r>
        <w:rPr>
          <w:rtl/>
        </w:rPr>
        <w:br w:type="page"/>
      </w:r>
      <w:r>
        <w:rPr>
          <w:rtl/>
        </w:rPr>
        <w:lastRenderedPageBreak/>
        <w:t>כ</w:t>
      </w:r>
      <w:r>
        <w:rPr>
          <w:rFonts w:hint="cs"/>
          <w:rtl/>
        </w:rPr>
        <w:t>ללי המים (אביזרים לחסכון במים באילת), תשכ"ו</w:t>
      </w:r>
      <w:r w:rsidR="00994C8F">
        <w:rPr>
          <w:rFonts w:hint="cs"/>
          <w:rtl/>
        </w:rPr>
        <w:t>-</w:t>
      </w:r>
      <w:r>
        <w:rPr>
          <w:rFonts w:hint="cs"/>
          <w:rtl/>
        </w:rPr>
        <w:t>1966</w:t>
      </w:r>
      <w:r w:rsidR="00994C8F">
        <w:rPr>
          <w:rStyle w:val="a6"/>
          <w:rtl/>
        </w:rPr>
        <w:footnoteReference w:customMarkFollows="1" w:id="1"/>
        <w:t>*</w:t>
      </w:r>
    </w:p>
    <w:p w14:paraId="10A8DBBB" w14:textId="77777777" w:rsidR="00B04D52" w:rsidRDefault="00B04D52" w:rsidP="00994C8F">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2</w:t>
      </w:r>
      <w:r>
        <w:rPr>
          <w:rStyle w:val="default"/>
          <w:rFonts w:cs="FrankRuehl"/>
          <w:rtl/>
        </w:rPr>
        <w:t xml:space="preserve">1 </w:t>
      </w:r>
      <w:r>
        <w:rPr>
          <w:rStyle w:val="default"/>
          <w:rFonts w:cs="FrankRuehl" w:hint="cs"/>
          <w:rtl/>
        </w:rPr>
        <w:t>לחוק המים, תשי"ט</w:t>
      </w:r>
      <w:r w:rsidR="00994C8F">
        <w:rPr>
          <w:rStyle w:val="default"/>
          <w:rFonts w:cs="FrankRuehl" w:hint="cs"/>
          <w:rtl/>
        </w:rPr>
        <w:t>-</w:t>
      </w:r>
      <w:r>
        <w:rPr>
          <w:rStyle w:val="default"/>
          <w:rFonts w:cs="FrankRuehl" w:hint="cs"/>
          <w:rtl/>
        </w:rPr>
        <w:t>1959, ולאחר התייעצות עם מועצת המים, אני מתקין כללים אלה:</w:t>
      </w:r>
    </w:p>
    <w:p w14:paraId="39025F7D" w14:textId="77777777" w:rsidR="00B04D52" w:rsidRDefault="00B04D52">
      <w:pPr>
        <w:pStyle w:val="P00"/>
        <w:spacing w:before="72"/>
        <w:ind w:left="0" w:right="1134"/>
        <w:rPr>
          <w:rStyle w:val="default"/>
          <w:rFonts w:cs="FrankRuehl" w:hint="cs"/>
          <w:rtl/>
        </w:rPr>
      </w:pPr>
      <w:bookmarkStart w:id="0" w:name="Seif0"/>
      <w:bookmarkEnd w:id="0"/>
      <w:r>
        <w:rPr>
          <w:lang w:val="he-IL"/>
        </w:rPr>
        <w:pict w14:anchorId="0EB77F30">
          <v:rect id="_x0000_s1026" style="position:absolute;left:0;text-align:left;margin-left:464.5pt;margin-top:8.05pt;width:75.05pt;height:9.8pt;z-index:251653632" o:allowincell="f" filled="f" stroked="f" strokecolor="lime" strokeweight=".25pt">
            <v:textbox inset="0,0,0,0">
              <w:txbxContent>
                <w:p w14:paraId="4EC9BAD5" w14:textId="77777777" w:rsidR="00B04D52" w:rsidRDefault="00B04D52">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צו זה </w:t>
      </w:r>
      <w:r w:rsidR="00994C8F">
        <w:rPr>
          <w:rStyle w:val="default"/>
          <w:rFonts w:cs="FrankRuehl"/>
          <w:rtl/>
        </w:rPr>
        <w:t>–</w:t>
      </w:r>
    </w:p>
    <w:p w14:paraId="2B160DFC" w14:textId="77777777" w:rsidR="00B04D52" w:rsidRDefault="00B04D52" w:rsidP="00994C8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הספק" </w:t>
      </w:r>
      <w:r w:rsidR="00994C8F">
        <w:rPr>
          <w:rStyle w:val="default"/>
          <w:rFonts w:cs="FrankRuehl" w:hint="cs"/>
          <w:rtl/>
        </w:rPr>
        <w:t>-</w:t>
      </w:r>
      <w:r>
        <w:rPr>
          <w:rStyle w:val="default"/>
          <w:rFonts w:cs="FrankRuehl" w:hint="cs"/>
          <w:rtl/>
        </w:rPr>
        <w:t xml:space="preserve"> עירית אילת וכן כל מי שמספק מים בתחום שיפוטה של עירית אילת;</w:t>
      </w:r>
    </w:p>
    <w:p w14:paraId="082352A5" w14:textId="77777777" w:rsidR="00B04D52" w:rsidRDefault="00B04D52" w:rsidP="00994C8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צרכן" </w:t>
      </w:r>
      <w:r w:rsidR="00994C8F">
        <w:rPr>
          <w:rStyle w:val="default"/>
          <w:rFonts w:cs="FrankRuehl" w:hint="cs"/>
          <w:rtl/>
        </w:rPr>
        <w:t>-</w:t>
      </w:r>
      <w:r>
        <w:rPr>
          <w:rStyle w:val="default"/>
          <w:rFonts w:cs="FrankRuehl" w:hint="cs"/>
          <w:rtl/>
        </w:rPr>
        <w:t xml:space="preserve"> בעל נכס בתחום עירית אילת, או המחזיק בו והמקבל מים או הזכאי לקבלם מהספק.</w:t>
      </w:r>
    </w:p>
    <w:p w14:paraId="4E262C1A" w14:textId="77777777" w:rsidR="00B04D52" w:rsidRDefault="00B04D52">
      <w:pPr>
        <w:pStyle w:val="P00"/>
        <w:spacing w:before="72"/>
        <w:ind w:left="0" w:right="1134"/>
        <w:rPr>
          <w:rStyle w:val="default"/>
          <w:rFonts w:cs="FrankRuehl"/>
          <w:rtl/>
        </w:rPr>
      </w:pPr>
      <w:bookmarkStart w:id="1" w:name="Seif1"/>
      <w:bookmarkEnd w:id="1"/>
      <w:r>
        <w:rPr>
          <w:lang w:val="he-IL"/>
        </w:rPr>
        <w:pict w14:anchorId="309717CD">
          <v:rect id="_x0000_s1027" style="position:absolute;left:0;text-align:left;margin-left:464.5pt;margin-top:8.05pt;width:75.05pt;height:12.6pt;z-index:251654656" o:allowincell="f" filled="f" stroked="f" strokecolor="lime" strokeweight=".25pt">
            <v:textbox inset="0,0,0,0">
              <w:txbxContent>
                <w:p w14:paraId="326DF872" w14:textId="77777777" w:rsidR="00B04D52" w:rsidRDefault="00B04D52">
                  <w:pPr>
                    <w:spacing w:line="160" w:lineRule="exact"/>
                    <w:jc w:val="left"/>
                    <w:rPr>
                      <w:rFonts w:cs="Miriam"/>
                      <w:noProof/>
                      <w:szCs w:val="18"/>
                      <w:rtl/>
                    </w:rPr>
                  </w:pPr>
                  <w:r>
                    <w:rPr>
                      <w:rFonts w:cs="Miriam"/>
                      <w:szCs w:val="18"/>
                      <w:rtl/>
                    </w:rPr>
                    <w:t>ה</w:t>
                  </w:r>
                  <w:r>
                    <w:rPr>
                      <w:rFonts w:cs="Miriam" w:hint="cs"/>
                      <w:szCs w:val="18"/>
                      <w:rtl/>
                    </w:rPr>
                    <w:t>חלפת ב</w:t>
                  </w:r>
                  <w:r>
                    <w:rPr>
                      <w:rFonts w:cs="Miriam"/>
                      <w:szCs w:val="18"/>
                      <w:rtl/>
                    </w:rPr>
                    <w:t>ר</w:t>
                  </w:r>
                  <w:r>
                    <w:rPr>
                      <w:rFonts w:cs="Miriam" w:hint="cs"/>
                      <w:szCs w:val="18"/>
                      <w:rtl/>
                    </w:rPr>
                    <w:t>זי שטיפה</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א יספק הספק מים לצרכן כל עוד לא החליף הצרכן לפי דרישת הספק את ברז השטיפה בבית השימוש שבבית מגוריו במיכל הדחה (נייגרה).</w:t>
      </w:r>
    </w:p>
    <w:p w14:paraId="2976C913" w14:textId="77777777" w:rsidR="00B04D52" w:rsidRDefault="00B04D52">
      <w:pPr>
        <w:pStyle w:val="P00"/>
        <w:spacing w:before="72"/>
        <w:ind w:left="0" w:right="1134"/>
        <w:rPr>
          <w:rStyle w:val="default"/>
          <w:rFonts w:cs="FrankRuehl"/>
          <w:rtl/>
        </w:rPr>
      </w:pPr>
      <w:bookmarkStart w:id="2" w:name="Seif2"/>
      <w:bookmarkEnd w:id="2"/>
      <w:r>
        <w:rPr>
          <w:lang w:val="he-IL"/>
        </w:rPr>
        <w:pict w14:anchorId="2F78D244">
          <v:rect id="_x0000_s1028" style="position:absolute;left:0;text-align:left;margin-left:464.5pt;margin-top:8.05pt;width:75.05pt;height:18.9pt;z-index:251655680" o:allowincell="f" filled="f" stroked="f" strokecolor="lime" strokeweight=".25pt">
            <v:textbox inset="0,0,0,0">
              <w:txbxContent>
                <w:p w14:paraId="34733638" w14:textId="77777777" w:rsidR="00B04D52" w:rsidRDefault="00B04D52">
                  <w:pPr>
                    <w:spacing w:line="160" w:lineRule="exact"/>
                    <w:jc w:val="left"/>
                    <w:rPr>
                      <w:rFonts w:cs="Miriam"/>
                      <w:noProof/>
                      <w:szCs w:val="18"/>
                      <w:rtl/>
                    </w:rPr>
                  </w:pPr>
                  <w:r>
                    <w:rPr>
                      <w:rFonts w:cs="Miriam"/>
                      <w:szCs w:val="18"/>
                      <w:rtl/>
                    </w:rPr>
                    <w:t>ש</w:t>
                  </w:r>
                  <w:r>
                    <w:rPr>
                      <w:rFonts w:cs="Miriam" w:hint="cs"/>
                      <w:szCs w:val="18"/>
                      <w:rtl/>
                    </w:rPr>
                    <w:t>ימוש במזרמים בבניני ציבור</w:t>
                  </w:r>
                </w:p>
              </w:txbxContent>
            </v:textbox>
            <w10:anchorlock/>
          </v:rect>
        </w:pict>
      </w:r>
      <w:r>
        <w:rPr>
          <w:rStyle w:val="big-number"/>
          <w:rtl/>
        </w:rPr>
        <w:t>3.</w:t>
      </w:r>
      <w:r>
        <w:rPr>
          <w:rStyle w:val="big-number"/>
          <w:rtl/>
        </w:rPr>
        <w:tab/>
      </w:r>
      <w:r>
        <w:rPr>
          <w:rStyle w:val="default"/>
          <w:rFonts w:cs="FrankRuehl"/>
          <w:rtl/>
        </w:rPr>
        <w:t>ב</w:t>
      </w:r>
      <w:r>
        <w:rPr>
          <w:rStyle w:val="default"/>
          <w:rFonts w:cs="FrankRuehl" w:hint="cs"/>
          <w:rtl/>
        </w:rPr>
        <w:t>מקומות ציבוריים ובבנייני ציבור ניתן להשתמש במזרמים אם אישר הספק לנציב המים כי קיים צור</w:t>
      </w:r>
      <w:r>
        <w:rPr>
          <w:rStyle w:val="default"/>
          <w:rFonts w:cs="FrankRuehl"/>
          <w:rtl/>
        </w:rPr>
        <w:t>ך</w:t>
      </w:r>
      <w:r>
        <w:rPr>
          <w:rStyle w:val="default"/>
          <w:rFonts w:cs="FrankRuehl" w:hint="cs"/>
          <w:rtl/>
        </w:rPr>
        <w:t xml:space="preserve"> בכך וכי קיים במקום פיקוח שרברבי מתמיד המניח את דעתו.</w:t>
      </w:r>
    </w:p>
    <w:p w14:paraId="4D0C9965" w14:textId="77777777" w:rsidR="00B04D52" w:rsidRDefault="00B04D52">
      <w:pPr>
        <w:pStyle w:val="P00"/>
        <w:spacing w:before="72"/>
        <w:ind w:left="0" w:right="1134"/>
        <w:rPr>
          <w:rStyle w:val="default"/>
          <w:rFonts w:cs="FrankRuehl"/>
          <w:rtl/>
        </w:rPr>
      </w:pPr>
      <w:bookmarkStart w:id="3" w:name="Seif3"/>
      <w:bookmarkEnd w:id="3"/>
      <w:r>
        <w:rPr>
          <w:lang w:val="he-IL"/>
        </w:rPr>
        <w:pict w14:anchorId="4927366C">
          <v:rect id="_x0000_s1029" style="position:absolute;left:0;text-align:left;margin-left:464.5pt;margin-top:8.05pt;width:75.05pt;height:19.55pt;z-index:251656704" o:allowincell="f" filled="f" stroked="f" strokecolor="lime" strokeweight=".25pt">
            <v:textbox inset="0,0,0,0">
              <w:txbxContent>
                <w:p w14:paraId="216C7C13" w14:textId="77777777" w:rsidR="00B04D52" w:rsidRDefault="00B04D52">
                  <w:pPr>
                    <w:spacing w:line="160" w:lineRule="exact"/>
                    <w:jc w:val="left"/>
                    <w:rPr>
                      <w:rFonts w:cs="Miriam"/>
                      <w:noProof/>
                      <w:szCs w:val="18"/>
                      <w:rtl/>
                    </w:rPr>
                  </w:pPr>
                  <w:r>
                    <w:rPr>
                      <w:rFonts w:cs="Miriam"/>
                      <w:szCs w:val="18"/>
                      <w:rtl/>
                    </w:rPr>
                    <w:t>ה</w:t>
                  </w:r>
                  <w:r>
                    <w:rPr>
                      <w:rFonts w:cs="Miriam" w:hint="cs"/>
                      <w:szCs w:val="18"/>
                      <w:rtl/>
                    </w:rPr>
                    <w:t>תקנת מכ</w:t>
                  </w:r>
                  <w:r>
                    <w:rPr>
                      <w:rFonts w:cs="Miriam"/>
                      <w:szCs w:val="18"/>
                      <w:rtl/>
                    </w:rPr>
                    <w:t>ש</w:t>
                  </w:r>
                  <w:r>
                    <w:rPr>
                      <w:rFonts w:cs="Miriam" w:hint="cs"/>
                      <w:szCs w:val="18"/>
                      <w:rtl/>
                    </w:rPr>
                    <w:t>ירי ויסות</w:t>
                  </w:r>
                </w:p>
              </w:txbxContent>
            </v:textbox>
            <w10:anchorlock/>
          </v:rect>
        </w:pict>
      </w:r>
      <w:r>
        <w:rPr>
          <w:rStyle w:val="big-number"/>
          <w:rtl/>
        </w:rPr>
        <w:t>4.</w:t>
      </w:r>
      <w:r>
        <w:rPr>
          <w:rStyle w:val="big-number"/>
          <w:rtl/>
        </w:rPr>
        <w:tab/>
      </w:r>
      <w:r>
        <w:rPr>
          <w:rStyle w:val="default"/>
          <w:rFonts w:cs="FrankRuehl"/>
          <w:rtl/>
        </w:rPr>
        <w:t>ל</w:t>
      </w:r>
      <w:r>
        <w:rPr>
          <w:rStyle w:val="default"/>
          <w:rFonts w:cs="FrankRuehl" w:hint="cs"/>
          <w:rtl/>
        </w:rPr>
        <w:t>א יספק הספק מים לצרכן כל עוד לא התקין הצרכן מכשירי ויסות לכמויות המים בברזים של כיורים ומקלחות בבתי מגורים, משרדים, חנויות, בתי מלון ובבנינים ציבוריים אחרים.</w:t>
      </w:r>
    </w:p>
    <w:p w14:paraId="77659A12" w14:textId="77777777" w:rsidR="00B04D52" w:rsidRDefault="00B04D52">
      <w:pPr>
        <w:pStyle w:val="P00"/>
        <w:spacing w:before="72"/>
        <w:ind w:left="0" w:right="1134"/>
        <w:rPr>
          <w:rStyle w:val="default"/>
          <w:rFonts w:cs="FrankRuehl"/>
          <w:rtl/>
        </w:rPr>
      </w:pPr>
      <w:bookmarkStart w:id="4" w:name="Seif4"/>
      <w:bookmarkEnd w:id="4"/>
      <w:r>
        <w:rPr>
          <w:lang w:val="he-IL"/>
        </w:rPr>
        <w:pict w14:anchorId="005F9E29">
          <v:rect id="_x0000_s1030" style="position:absolute;left:0;text-align:left;margin-left:464.5pt;margin-top:8.05pt;width:75.05pt;height:20.25pt;z-index:251657728" o:allowincell="f" filled="f" stroked="f" strokecolor="lime" strokeweight=".25pt">
            <v:textbox inset="0,0,0,0">
              <w:txbxContent>
                <w:p w14:paraId="1AE8F464" w14:textId="77777777" w:rsidR="00B04D52" w:rsidRDefault="00B04D52">
                  <w:pPr>
                    <w:spacing w:line="160" w:lineRule="exact"/>
                    <w:jc w:val="left"/>
                    <w:rPr>
                      <w:rFonts w:cs="Miriam"/>
                      <w:noProof/>
                      <w:szCs w:val="18"/>
                      <w:rtl/>
                    </w:rPr>
                  </w:pPr>
                  <w:r>
                    <w:rPr>
                      <w:rFonts w:cs="Miriam"/>
                      <w:szCs w:val="18"/>
                      <w:rtl/>
                    </w:rPr>
                    <w:t>ה</w:t>
                  </w:r>
                  <w:r>
                    <w:rPr>
                      <w:rFonts w:cs="Miriam" w:hint="cs"/>
                      <w:szCs w:val="18"/>
                      <w:rtl/>
                    </w:rPr>
                    <w:t>תקנת משאבות ומכש</w:t>
                  </w:r>
                  <w:r>
                    <w:rPr>
                      <w:rFonts w:cs="Miriam"/>
                      <w:szCs w:val="18"/>
                      <w:rtl/>
                    </w:rPr>
                    <w:t>י</w:t>
                  </w:r>
                  <w:r>
                    <w:rPr>
                      <w:rFonts w:cs="Miriam" w:hint="cs"/>
                      <w:szCs w:val="18"/>
                      <w:rtl/>
                    </w:rPr>
                    <w:t>רים אחרים</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יספק הספק מים לצרכן כל עוד לא התקין הצרכן משאבות לסחרור חוזר של מים או מכשיר אחר המקציב כמות מים קבועה במצנני מים בבתי מגורים, משרדים, חנויות, בתי מלון ובנינים ציבוריים אחרים.</w:t>
      </w:r>
    </w:p>
    <w:p w14:paraId="0FD49157" w14:textId="77777777" w:rsidR="00B04D52" w:rsidRDefault="00B04D5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ספק שנצטווה על ידי נציב המים להתקין מכשירים נוספים לחסכון במים שאושרו על ידי הנציב ידאג לכך שהמכשירים יותקנו על ידי הצרכן, בהתאם להוראות הנציב.</w:t>
      </w:r>
    </w:p>
    <w:p w14:paraId="68D86030" w14:textId="77777777" w:rsidR="00B04D52" w:rsidRDefault="00B04D52">
      <w:pPr>
        <w:pStyle w:val="P00"/>
        <w:spacing w:before="72"/>
        <w:ind w:left="0" w:right="1134"/>
        <w:rPr>
          <w:rStyle w:val="default"/>
          <w:rFonts w:cs="FrankRuehl"/>
          <w:rtl/>
        </w:rPr>
      </w:pPr>
      <w:bookmarkStart w:id="5" w:name="Seif5"/>
      <w:bookmarkEnd w:id="5"/>
      <w:r>
        <w:rPr>
          <w:lang w:val="he-IL"/>
        </w:rPr>
        <w:pict w14:anchorId="6F4344F6">
          <v:rect id="_x0000_s1031" style="position:absolute;left:0;text-align:left;margin-left:464.5pt;margin-top:8.05pt;width:75.05pt;height:11.9pt;z-index:251658752" o:allowincell="f" filled="f" stroked="f" strokecolor="lime" strokeweight=".25pt">
            <v:textbox inset="0,0,0,0">
              <w:txbxContent>
                <w:p w14:paraId="3CE8ED59" w14:textId="77777777" w:rsidR="00B04D52" w:rsidRDefault="00B04D52">
                  <w:pPr>
                    <w:spacing w:line="160" w:lineRule="exact"/>
                    <w:jc w:val="left"/>
                    <w:rPr>
                      <w:rFonts w:cs="Miriam"/>
                      <w:noProof/>
                      <w:szCs w:val="18"/>
                      <w:rtl/>
                    </w:rPr>
                  </w:pPr>
                  <w:r>
                    <w:rPr>
                      <w:rFonts w:cs="Miriam"/>
                      <w:szCs w:val="18"/>
                      <w:rtl/>
                    </w:rPr>
                    <w:t>ר</w:t>
                  </w:r>
                  <w:r>
                    <w:rPr>
                      <w:rFonts w:cs="Miriam" w:hint="cs"/>
                      <w:szCs w:val="18"/>
                      <w:rtl/>
                    </w:rPr>
                    <w:t>שות כניס</w:t>
                  </w:r>
                  <w:r>
                    <w:rPr>
                      <w:rFonts w:cs="Miriam"/>
                      <w:szCs w:val="18"/>
                      <w:rtl/>
                    </w:rPr>
                    <w:t>ה</w:t>
                  </w:r>
                </w:p>
              </w:txbxContent>
            </v:textbox>
            <w10:anchorlock/>
          </v:rect>
        </w:pict>
      </w:r>
      <w:r>
        <w:rPr>
          <w:rStyle w:val="big-number"/>
          <w:rtl/>
        </w:rPr>
        <w:t>6.</w:t>
      </w:r>
      <w:r>
        <w:rPr>
          <w:rStyle w:val="big-number"/>
          <w:rtl/>
        </w:rPr>
        <w:tab/>
      </w:r>
      <w:r>
        <w:rPr>
          <w:rStyle w:val="default"/>
          <w:rFonts w:cs="FrankRuehl"/>
          <w:rtl/>
        </w:rPr>
        <w:t>נ</w:t>
      </w:r>
      <w:r>
        <w:rPr>
          <w:rStyle w:val="default"/>
          <w:rFonts w:cs="FrankRuehl" w:hint="cs"/>
          <w:rtl/>
        </w:rPr>
        <w:t>ציב מים וכן אדם שהוסמך על ידיו רשאים להיכ</w:t>
      </w:r>
      <w:r>
        <w:rPr>
          <w:rStyle w:val="default"/>
          <w:rFonts w:cs="FrankRuehl"/>
          <w:rtl/>
        </w:rPr>
        <w:t>נ</w:t>
      </w:r>
      <w:r>
        <w:rPr>
          <w:rStyle w:val="default"/>
          <w:rFonts w:cs="FrankRuehl" w:hint="cs"/>
          <w:rtl/>
        </w:rPr>
        <w:t>ס בכל עת סבירה לכל מקום שבו יש להתקין אביזרים כאמור בצו זה.</w:t>
      </w:r>
    </w:p>
    <w:p w14:paraId="4FEF0A5F" w14:textId="77777777" w:rsidR="00B04D52" w:rsidRDefault="00B04D52">
      <w:pPr>
        <w:pStyle w:val="P00"/>
        <w:spacing w:before="72"/>
        <w:ind w:left="0" w:right="1134"/>
        <w:rPr>
          <w:rStyle w:val="default"/>
          <w:rFonts w:cs="FrankRuehl"/>
          <w:rtl/>
        </w:rPr>
      </w:pPr>
      <w:bookmarkStart w:id="6" w:name="Seif6"/>
      <w:bookmarkEnd w:id="6"/>
      <w:r>
        <w:rPr>
          <w:lang w:val="he-IL"/>
        </w:rPr>
        <w:pict w14:anchorId="02B988CF">
          <v:rect id="_x0000_s1032" style="position:absolute;left:0;text-align:left;margin-left:464.5pt;margin-top:8.05pt;width:75.05pt;height:12.6pt;z-index:251659776" o:allowincell="f" filled="f" stroked="f" strokecolor="lime" strokeweight=".25pt">
            <v:textbox inset="0,0,0,0">
              <w:txbxContent>
                <w:p w14:paraId="7363F0B9" w14:textId="77777777" w:rsidR="00B04D52" w:rsidRDefault="00B04D52">
                  <w:pPr>
                    <w:spacing w:line="160" w:lineRule="exact"/>
                    <w:jc w:val="left"/>
                    <w:rPr>
                      <w:rFonts w:cs="Miriam"/>
                      <w:noProof/>
                      <w:szCs w:val="18"/>
                      <w:rtl/>
                    </w:rPr>
                  </w:pPr>
                  <w:r>
                    <w:rPr>
                      <w:rFonts w:cs="Miriam"/>
                      <w:szCs w:val="18"/>
                      <w:rtl/>
                    </w:rPr>
                    <w:t>ה</w:t>
                  </w:r>
                  <w:r>
                    <w:rPr>
                      <w:rFonts w:cs="Miriam" w:hint="cs"/>
                      <w:szCs w:val="18"/>
                      <w:rtl/>
                    </w:rPr>
                    <w:t>גשת תסק</w:t>
                  </w:r>
                  <w:r>
                    <w:rPr>
                      <w:rFonts w:cs="Miriam"/>
                      <w:szCs w:val="18"/>
                      <w:rtl/>
                    </w:rPr>
                    <w:t>י</w:t>
                  </w:r>
                  <w:r>
                    <w:rPr>
                      <w:rFonts w:cs="Miriam" w:hint="cs"/>
                      <w:szCs w:val="18"/>
                      <w:rtl/>
                    </w:rPr>
                    <w:t>ר</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הספק יגיש לנציב המים בתחילת כל חודש תסקיר על מילוי אחר הוראות צו זה, על ידיו ועל ידי הצרכנים בחודש שקדם.</w:t>
      </w:r>
    </w:p>
    <w:p w14:paraId="206DBECC" w14:textId="77777777" w:rsidR="00B04D52" w:rsidRDefault="00B04D5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נציב המים רשאי לדרוש פרטים נוספים על אלה שנכללו בתסקיר והספק ימל</w:t>
      </w:r>
      <w:r>
        <w:rPr>
          <w:rStyle w:val="default"/>
          <w:rFonts w:cs="FrankRuehl"/>
          <w:rtl/>
        </w:rPr>
        <w:t>א</w:t>
      </w:r>
      <w:r>
        <w:rPr>
          <w:rStyle w:val="default"/>
          <w:rFonts w:cs="FrankRuehl" w:hint="cs"/>
          <w:rtl/>
        </w:rPr>
        <w:t xml:space="preserve"> אחר דרישת הנציב כאמור.</w:t>
      </w:r>
    </w:p>
    <w:p w14:paraId="2D3D5B3F" w14:textId="77777777" w:rsidR="00B04D52" w:rsidRDefault="00B04D52">
      <w:pPr>
        <w:pStyle w:val="P00"/>
        <w:spacing w:before="72"/>
        <w:ind w:left="0" w:right="1134"/>
        <w:rPr>
          <w:rStyle w:val="default"/>
          <w:rFonts w:cs="FrankRuehl"/>
          <w:rtl/>
        </w:rPr>
      </w:pPr>
      <w:bookmarkStart w:id="7" w:name="Seif7"/>
      <w:bookmarkEnd w:id="7"/>
      <w:r>
        <w:rPr>
          <w:lang w:val="he-IL"/>
        </w:rPr>
        <w:pict w14:anchorId="22C21D3B">
          <v:rect id="_x0000_s1033" style="position:absolute;left:0;text-align:left;margin-left:464.5pt;margin-top:8.05pt;width:75.05pt;height:21.15pt;z-index:251660800" o:allowincell="f" filled="f" stroked="f" strokecolor="lime" strokeweight=".25pt">
            <v:textbox inset="0,0,0,0">
              <w:txbxContent>
                <w:p w14:paraId="7456064A" w14:textId="77777777" w:rsidR="00B04D52" w:rsidRDefault="00B04D52" w:rsidP="00994C8F">
                  <w:pPr>
                    <w:spacing w:line="160" w:lineRule="exact"/>
                    <w:jc w:val="left"/>
                    <w:rPr>
                      <w:rFonts w:cs="Miriam"/>
                      <w:noProof/>
                      <w:szCs w:val="18"/>
                      <w:rtl/>
                    </w:rPr>
                  </w:pPr>
                  <w:r>
                    <w:rPr>
                      <w:rFonts w:cs="Miriam"/>
                      <w:szCs w:val="18"/>
                      <w:rtl/>
                    </w:rPr>
                    <w:t>ה</w:t>
                  </w:r>
                  <w:r>
                    <w:rPr>
                      <w:rFonts w:cs="Miriam" w:hint="cs"/>
                      <w:szCs w:val="18"/>
                      <w:rtl/>
                    </w:rPr>
                    <w:t>תקנה על יד</w:t>
                  </w:r>
                  <w:r>
                    <w:rPr>
                      <w:rFonts w:cs="Miriam"/>
                      <w:szCs w:val="18"/>
                      <w:rtl/>
                    </w:rPr>
                    <w:t>י</w:t>
                  </w:r>
                  <w:r>
                    <w:rPr>
                      <w:rFonts w:cs="Miriam" w:hint="cs"/>
                      <w:szCs w:val="18"/>
                      <w:rtl/>
                    </w:rPr>
                    <w:t xml:space="preserve"> </w:t>
                  </w:r>
                  <w:r>
                    <w:rPr>
                      <w:rFonts w:cs="Miriam"/>
                      <w:szCs w:val="18"/>
                      <w:rtl/>
                    </w:rPr>
                    <w:t>ה</w:t>
                  </w:r>
                  <w:r>
                    <w:rPr>
                      <w:rFonts w:cs="Miriam" w:hint="cs"/>
                      <w:szCs w:val="18"/>
                      <w:rtl/>
                    </w:rPr>
                    <w:t>ספק</w:t>
                  </w:r>
                </w:p>
              </w:txbxContent>
            </v:textbox>
            <w10:anchorlock/>
          </v:rect>
        </w:pict>
      </w:r>
      <w:r>
        <w:rPr>
          <w:rStyle w:val="big-number"/>
          <w:rtl/>
        </w:rPr>
        <w:t>8.</w:t>
      </w:r>
      <w:r>
        <w:rPr>
          <w:rStyle w:val="big-number"/>
          <w:rtl/>
        </w:rPr>
        <w:tab/>
      </w:r>
      <w:r>
        <w:rPr>
          <w:rStyle w:val="default"/>
          <w:rFonts w:cs="FrankRuehl"/>
          <w:rtl/>
        </w:rPr>
        <w:t>ל</w:t>
      </w:r>
      <w:r>
        <w:rPr>
          <w:rStyle w:val="default"/>
          <w:rFonts w:cs="FrankRuehl" w:hint="cs"/>
          <w:rtl/>
        </w:rPr>
        <w:t>א התקין הצרכן את האביזרים שחוייב להתקינם על פי הוראות צו זה רשאי הנציב להתרות בצרכן ואם לא ציית הצרכן להתראתו רשאי נציב המים להורות על התקנתם ועל גביית ההוצאות של ההתקנה, לרבות מחיר האביזרים, מן הצרכן.</w:t>
      </w:r>
    </w:p>
    <w:p w14:paraId="25E25023" w14:textId="77777777" w:rsidR="00B04D52" w:rsidRDefault="00B04D52" w:rsidP="00994C8F">
      <w:pPr>
        <w:pStyle w:val="P00"/>
        <w:spacing w:before="72"/>
        <w:ind w:left="0" w:right="1134"/>
        <w:rPr>
          <w:rStyle w:val="default"/>
          <w:rFonts w:cs="FrankRuehl"/>
          <w:rtl/>
        </w:rPr>
      </w:pPr>
      <w:bookmarkStart w:id="8" w:name="Seif8"/>
      <w:bookmarkEnd w:id="8"/>
      <w:r>
        <w:rPr>
          <w:lang w:val="he-IL"/>
        </w:rPr>
        <w:pict w14:anchorId="0BE82479">
          <v:rect id="_x0000_s1034" style="position:absolute;left:0;text-align:left;margin-left:464.5pt;margin-top:8.05pt;width:75.05pt;height:10.55pt;z-index:251661824" o:allowincell="f" filled="f" stroked="f" strokecolor="lime" strokeweight=".25pt">
            <v:textbox inset="0,0,0,0">
              <w:txbxContent>
                <w:p w14:paraId="56143E20" w14:textId="77777777" w:rsidR="00B04D52" w:rsidRDefault="00B04D52">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9.</w:t>
      </w:r>
      <w:r>
        <w:rPr>
          <w:rStyle w:val="big-number"/>
          <w:rtl/>
        </w:rPr>
        <w:tab/>
      </w:r>
      <w:r>
        <w:rPr>
          <w:rStyle w:val="default"/>
          <w:rFonts w:cs="FrankRuehl"/>
          <w:rtl/>
        </w:rPr>
        <w:t>ל</w:t>
      </w:r>
      <w:r>
        <w:rPr>
          <w:rStyle w:val="default"/>
          <w:rFonts w:cs="FrankRuehl" w:hint="cs"/>
          <w:rtl/>
        </w:rPr>
        <w:t>כללים אלה ייקרא "כללי המים (אביזרים לחסכון במים באילת),  תשכ"ו</w:t>
      </w:r>
      <w:r w:rsidR="00994C8F">
        <w:rPr>
          <w:rStyle w:val="default"/>
          <w:rFonts w:cs="FrankRuehl" w:hint="cs"/>
          <w:rtl/>
        </w:rPr>
        <w:t>-</w:t>
      </w:r>
      <w:r>
        <w:rPr>
          <w:rStyle w:val="default"/>
          <w:rFonts w:cs="FrankRuehl" w:hint="cs"/>
          <w:rtl/>
        </w:rPr>
        <w:t>1966".</w:t>
      </w:r>
    </w:p>
    <w:p w14:paraId="762916CB" w14:textId="77777777" w:rsidR="00B04D52" w:rsidRDefault="00B04D52">
      <w:pPr>
        <w:pStyle w:val="P00"/>
        <w:spacing w:before="72"/>
        <w:ind w:left="0" w:right="1134"/>
        <w:rPr>
          <w:rStyle w:val="default"/>
          <w:rFonts w:cs="FrankRuehl"/>
          <w:rtl/>
        </w:rPr>
      </w:pPr>
    </w:p>
    <w:p w14:paraId="215C5FE9" w14:textId="77777777" w:rsidR="00B04D52" w:rsidRDefault="00B04D52">
      <w:pPr>
        <w:pStyle w:val="sig-0"/>
        <w:ind w:left="0" w:right="1134"/>
        <w:rPr>
          <w:rtl/>
        </w:rPr>
      </w:pPr>
      <w:r>
        <w:rPr>
          <w:rtl/>
        </w:rPr>
        <w:t>ג</w:t>
      </w:r>
      <w:r>
        <w:rPr>
          <w:rFonts w:hint="cs"/>
          <w:rtl/>
        </w:rPr>
        <w:t>' בטבת תשכ"ו (26 בדצמבר 1965)</w:t>
      </w:r>
      <w:r>
        <w:rPr>
          <w:rtl/>
        </w:rPr>
        <w:tab/>
      </w:r>
      <w:r>
        <w:rPr>
          <w:rFonts w:hint="cs"/>
          <w:rtl/>
        </w:rPr>
        <w:t>חיים גבתי</w:t>
      </w:r>
    </w:p>
    <w:p w14:paraId="6FD8325A" w14:textId="77777777" w:rsidR="00B04D52" w:rsidRDefault="00B04D52">
      <w:pPr>
        <w:pStyle w:val="sig-1"/>
        <w:widowControl/>
        <w:ind w:left="0" w:right="1134"/>
        <w:rPr>
          <w:rFonts w:hint="cs"/>
          <w:rtl/>
        </w:rPr>
      </w:pPr>
      <w:r>
        <w:rPr>
          <w:rtl/>
        </w:rPr>
        <w:tab/>
      </w:r>
      <w:r>
        <w:rPr>
          <w:rtl/>
        </w:rPr>
        <w:tab/>
      </w:r>
      <w:r>
        <w:rPr>
          <w:rtl/>
        </w:rPr>
        <w:tab/>
      </w:r>
      <w:r>
        <w:rPr>
          <w:rFonts w:hint="cs"/>
          <w:rtl/>
        </w:rPr>
        <w:t>שר החקלאות</w:t>
      </w:r>
    </w:p>
    <w:p w14:paraId="54109630" w14:textId="77777777" w:rsidR="00994C8F" w:rsidRPr="00994C8F" w:rsidRDefault="00994C8F" w:rsidP="00994C8F">
      <w:pPr>
        <w:pStyle w:val="P00"/>
        <w:spacing w:before="72"/>
        <w:ind w:left="0" w:right="1134"/>
        <w:rPr>
          <w:rStyle w:val="default"/>
          <w:rFonts w:cs="FrankRuehl" w:hint="cs"/>
          <w:rtl/>
        </w:rPr>
      </w:pPr>
    </w:p>
    <w:p w14:paraId="1B5E9412" w14:textId="77777777" w:rsidR="00994C8F" w:rsidRPr="00994C8F" w:rsidRDefault="00994C8F" w:rsidP="00994C8F">
      <w:pPr>
        <w:pStyle w:val="P00"/>
        <w:spacing w:before="72"/>
        <w:ind w:left="0" w:right="1134"/>
        <w:rPr>
          <w:rStyle w:val="default"/>
          <w:rFonts w:cs="FrankRuehl"/>
          <w:rtl/>
        </w:rPr>
      </w:pPr>
    </w:p>
    <w:p w14:paraId="166327D8" w14:textId="77777777" w:rsidR="00B04D52" w:rsidRPr="00994C8F" w:rsidRDefault="00B04D52" w:rsidP="00994C8F">
      <w:pPr>
        <w:pStyle w:val="P00"/>
        <w:spacing w:before="72"/>
        <w:ind w:left="0" w:right="1134"/>
        <w:rPr>
          <w:rStyle w:val="default"/>
          <w:rFonts w:cs="FrankRuehl"/>
          <w:rtl/>
        </w:rPr>
      </w:pPr>
      <w:bookmarkStart w:id="9" w:name="LawPartEnd"/>
    </w:p>
    <w:bookmarkEnd w:id="9"/>
    <w:p w14:paraId="74FC50DF" w14:textId="77777777" w:rsidR="00B04D52" w:rsidRPr="00994C8F" w:rsidRDefault="00B04D52" w:rsidP="00994C8F">
      <w:pPr>
        <w:pStyle w:val="P00"/>
        <w:spacing w:before="72"/>
        <w:ind w:left="0" w:right="1134"/>
        <w:rPr>
          <w:rStyle w:val="default"/>
          <w:rFonts w:cs="FrankRuehl"/>
          <w:rtl/>
        </w:rPr>
      </w:pPr>
    </w:p>
    <w:sectPr w:rsidR="00B04D52" w:rsidRPr="00994C8F">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D8850" w14:textId="77777777" w:rsidR="0032388F" w:rsidRDefault="0032388F">
      <w:r>
        <w:separator/>
      </w:r>
    </w:p>
  </w:endnote>
  <w:endnote w:type="continuationSeparator" w:id="0">
    <w:p w14:paraId="1E096E05" w14:textId="77777777" w:rsidR="0032388F" w:rsidRDefault="00323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93EFC" w14:textId="77777777" w:rsidR="00B04D52" w:rsidRDefault="00B04D5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C922FAC" w14:textId="77777777" w:rsidR="00B04D52" w:rsidRDefault="00B04D5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F3BC981" w14:textId="77777777" w:rsidR="00B04D52" w:rsidRDefault="00B04D5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94C8F">
      <w:rPr>
        <w:rFonts w:cs="TopType Jerushalmi"/>
        <w:noProof/>
        <w:color w:val="000000"/>
        <w:sz w:val="14"/>
        <w:szCs w:val="14"/>
      </w:rPr>
      <w:t>C:\Yael\hakika\Revadim\235_043.doc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2EF8C" w14:textId="77777777" w:rsidR="00B04D52" w:rsidRDefault="00B04D5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E32B6">
      <w:rPr>
        <w:rFonts w:hAnsi="FrankRuehl" w:cs="FrankRuehl"/>
        <w:noProof/>
        <w:sz w:val="24"/>
        <w:szCs w:val="24"/>
        <w:rtl/>
      </w:rPr>
      <w:t>2</w:t>
    </w:r>
    <w:r>
      <w:rPr>
        <w:rFonts w:hAnsi="FrankRuehl" w:cs="FrankRuehl"/>
        <w:sz w:val="24"/>
        <w:szCs w:val="24"/>
        <w:rtl/>
      </w:rPr>
      <w:fldChar w:fldCharType="end"/>
    </w:r>
  </w:p>
  <w:p w14:paraId="365CBA22" w14:textId="77777777" w:rsidR="00B04D52" w:rsidRDefault="00B04D5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E5D6FE3" w14:textId="77777777" w:rsidR="00B04D52" w:rsidRDefault="00B04D5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94C8F">
      <w:rPr>
        <w:rFonts w:cs="TopType Jerushalmi"/>
        <w:noProof/>
        <w:color w:val="000000"/>
        <w:sz w:val="14"/>
        <w:szCs w:val="14"/>
      </w:rPr>
      <w:t>C:\Yael\hakika\Revadim\235_043.doc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BFDBD" w14:textId="77777777" w:rsidR="0032388F" w:rsidRDefault="0032388F" w:rsidP="00994C8F">
      <w:pPr>
        <w:spacing w:before="60" w:line="240" w:lineRule="auto"/>
        <w:ind w:right="1134"/>
      </w:pPr>
      <w:r>
        <w:separator/>
      </w:r>
    </w:p>
  </w:footnote>
  <w:footnote w:type="continuationSeparator" w:id="0">
    <w:p w14:paraId="4DA0E065" w14:textId="77777777" w:rsidR="0032388F" w:rsidRDefault="0032388F">
      <w:r>
        <w:continuationSeparator/>
      </w:r>
    </w:p>
  </w:footnote>
  <w:footnote w:id="1">
    <w:p w14:paraId="3FE1319C" w14:textId="77777777" w:rsidR="00994C8F" w:rsidRPr="00994C8F" w:rsidRDefault="00994C8F" w:rsidP="00994C8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994C8F">
        <w:rPr>
          <w:sz w:val="20"/>
          <w:rtl/>
        </w:rPr>
        <w:t xml:space="preserve">* </w:t>
      </w:r>
      <w:r>
        <w:rPr>
          <w:sz w:val="20"/>
          <w:rtl/>
        </w:rPr>
        <w:t>פ</w:t>
      </w:r>
      <w:r>
        <w:rPr>
          <w:rFonts w:hint="cs"/>
          <w:sz w:val="20"/>
          <w:rtl/>
        </w:rPr>
        <w:t xml:space="preserve">ורסמו </w:t>
      </w:r>
      <w:hyperlink r:id="rId1" w:history="1">
        <w:r w:rsidRPr="000021D1">
          <w:rPr>
            <w:rStyle w:val="Hyperlink"/>
            <w:rFonts w:hint="cs"/>
            <w:sz w:val="20"/>
            <w:rtl/>
          </w:rPr>
          <w:t>ק"ת תשכ"ו מס' 1818</w:t>
        </w:r>
      </w:hyperlink>
      <w:r>
        <w:rPr>
          <w:rFonts w:hint="cs"/>
          <w:sz w:val="20"/>
          <w:rtl/>
        </w:rPr>
        <w:t xml:space="preserve"> מיום 6.1.1966 עמ' 603.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5C836" w14:textId="77777777" w:rsidR="00B04D52" w:rsidRDefault="00B04D5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המים (אביזרים לחסכון במים באילת), תשכ"ו–1966</w:t>
    </w:r>
  </w:p>
  <w:p w14:paraId="348E66CE" w14:textId="77777777" w:rsidR="00B04D52" w:rsidRDefault="00B04D5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60AC699" w14:textId="77777777" w:rsidR="00B04D52" w:rsidRDefault="00B04D5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4D9D2" w14:textId="77777777" w:rsidR="00B04D52" w:rsidRDefault="00B04D52" w:rsidP="00994C8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המים (אביזרים לחסכון במים באילת), תשכ"ו</w:t>
    </w:r>
    <w:r w:rsidR="00994C8F">
      <w:rPr>
        <w:rFonts w:hAnsi="FrankRuehl" w:cs="FrankRuehl" w:hint="cs"/>
        <w:color w:val="000000"/>
        <w:sz w:val="28"/>
        <w:szCs w:val="28"/>
        <w:rtl/>
      </w:rPr>
      <w:t>-</w:t>
    </w:r>
    <w:r>
      <w:rPr>
        <w:rFonts w:hAnsi="FrankRuehl" w:cs="FrankRuehl"/>
        <w:color w:val="000000"/>
        <w:sz w:val="28"/>
        <w:szCs w:val="28"/>
        <w:rtl/>
      </w:rPr>
      <w:t>1966</w:t>
    </w:r>
  </w:p>
  <w:p w14:paraId="48E4F4C7" w14:textId="77777777" w:rsidR="00B04D52" w:rsidRDefault="00B04D5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28F4592" w14:textId="77777777" w:rsidR="00B04D52" w:rsidRDefault="00B04D5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021D1"/>
    <w:rsid w:val="000021D1"/>
    <w:rsid w:val="001E32B6"/>
    <w:rsid w:val="0032388F"/>
    <w:rsid w:val="00617333"/>
    <w:rsid w:val="0080309B"/>
    <w:rsid w:val="00994C8F"/>
    <w:rsid w:val="00B04D52"/>
    <w:rsid w:val="00B3563A"/>
    <w:rsid w:val="00D26EBE"/>
    <w:rsid w:val="00FD728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F3E27B4"/>
  <w15:chartTrackingRefBased/>
  <w15:docId w15:val="{ED8875FB-21F1-4FB1-B790-4EDA1EF97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994C8F"/>
    <w:rPr>
      <w:sz w:val="20"/>
      <w:szCs w:val="20"/>
    </w:rPr>
  </w:style>
  <w:style w:type="character" w:styleId="a6">
    <w:name w:val="footnote reference"/>
    <w:basedOn w:val="a0"/>
    <w:semiHidden/>
    <w:rsid w:val="00994C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181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2697</CharactersWithSpaces>
  <SharedDoc>false</SharedDoc>
  <HLinks>
    <vt:vector size="60" baseType="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7929864</vt:i4>
      </vt:variant>
      <vt:variant>
        <vt:i4>0</vt:i4>
      </vt:variant>
      <vt:variant>
        <vt:i4>0</vt:i4>
      </vt:variant>
      <vt:variant>
        <vt:i4>5</vt:i4>
      </vt:variant>
      <vt:variant>
        <vt:lpwstr>http://www.nevo.co.il/Law_word/law06/TAK-1818.pdf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eli</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0235</vt:lpwstr>
  </property>
  <property fmtid="{D5CDD505-2E9C-101B-9397-08002B2CF9AE}" pid="3" name="CHNAME">
    <vt:lpwstr>מים</vt:lpwstr>
  </property>
  <property fmtid="{D5CDD505-2E9C-101B-9397-08002B2CF9AE}" pid="4" name="LAWNAME">
    <vt:lpwstr>כללי המים (אביזרים לחסכון במים באילת), תשכ"ו-1966</vt:lpwstr>
  </property>
  <property fmtid="{D5CDD505-2E9C-101B-9397-08002B2CF9AE}" pid="5" name="LAWNUMBER">
    <vt:lpwstr>0043</vt:lpwstr>
  </property>
  <property fmtid="{D5CDD505-2E9C-101B-9397-08002B2CF9AE}" pid="6" name="TYPE">
    <vt:lpwstr>01</vt:lpwstr>
  </property>
  <property fmtid="{D5CDD505-2E9C-101B-9397-08002B2CF9AE}" pid="7" name="MEKOR_NAME1">
    <vt:lpwstr>חוק המים</vt:lpwstr>
  </property>
  <property fmtid="{D5CDD505-2E9C-101B-9397-08002B2CF9AE}" pid="8" name="MEKOR_SAIF1">
    <vt:lpwstr>21X</vt:lpwstr>
  </property>
  <property fmtid="{D5CDD505-2E9C-101B-9397-08002B2CF9AE}" pid="9" name="NOSE11">
    <vt:lpwstr>רשויות ומשפט מנהלי</vt:lpwstr>
  </property>
  <property fmtid="{D5CDD505-2E9C-101B-9397-08002B2CF9AE}" pid="10" name="NOSE21">
    <vt:lpwstr>תשתיות</vt:lpwstr>
  </property>
  <property fmtid="{D5CDD505-2E9C-101B-9397-08002B2CF9AE}" pid="11" name="NOSE31">
    <vt:lpwstr>מים</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