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511F52">
      <w:pPr>
        <w:pStyle w:val="big-header"/>
        <w:ind w:left="0" w:right="1134"/>
        <w:rPr>
          <w:rFonts w:cs="FrankRuehl" w:hint="cs"/>
          <w:sz w:val="32"/>
          <w:rtl/>
        </w:rPr>
      </w:pPr>
      <w:r>
        <w:rPr>
          <w:rFonts w:cs="FrankRuehl" w:hint="cs"/>
          <w:sz w:val="32"/>
          <w:rtl/>
        </w:rPr>
        <w:t>מים</w:t>
      </w:r>
    </w:p>
    <w:p w:rsidR="00D078B6" w:rsidRDefault="007E521F" w:rsidP="00511F52">
      <w:pPr>
        <w:pStyle w:val="big-header"/>
        <w:ind w:left="0" w:right="1134"/>
        <w:rPr>
          <w:rFonts w:cs="FrankRuehl" w:hint="cs"/>
          <w:sz w:val="32"/>
          <w:rtl/>
        </w:rPr>
      </w:pPr>
      <w:r>
        <w:rPr>
          <w:rFonts w:cs="FrankRuehl" w:hint="cs"/>
          <w:sz w:val="32"/>
          <w:rtl/>
        </w:rPr>
        <w:t xml:space="preserve">כללי </w:t>
      </w:r>
      <w:r w:rsidR="00511F52">
        <w:rPr>
          <w:rFonts w:cs="FrankRuehl" w:hint="cs"/>
          <w:sz w:val="32"/>
          <w:rtl/>
        </w:rPr>
        <w:t>המים (טיפול בזיהום מים מדלק</w:t>
      </w:r>
      <w:r w:rsidR="00564525">
        <w:rPr>
          <w:rFonts w:cs="FrankRuehl" w:hint="cs"/>
          <w:sz w:val="32"/>
          <w:rtl/>
        </w:rPr>
        <w:t>)</w:t>
      </w:r>
      <w:r w:rsidR="001B185E">
        <w:rPr>
          <w:rFonts w:cs="FrankRuehl" w:hint="cs"/>
          <w:sz w:val="32"/>
          <w:rtl/>
        </w:rPr>
        <w:t>, תש"ע-2010</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1 </w:t>
            </w:r>
          </w:p>
        </w:tc>
        <w:tc>
          <w:tcPr>
            <w:tcW w:w="5669" w:type="dxa"/>
          </w:tcPr>
          <w:p w:rsidR="00D64C5E" w:rsidRPr="00D64C5E" w:rsidRDefault="00D64C5E" w:rsidP="00D64C5E">
            <w:pPr>
              <w:rPr>
                <w:rFonts w:cs="Frankruhel" w:hint="cs"/>
                <w:rtl/>
              </w:rPr>
            </w:pPr>
            <w:r>
              <w:rPr>
                <w:rtl/>
              </w:rPr>
              <w:t>הגדרות</w:t>
            </w:r>
          </w:p>
        </w:tc>
        <w:tc>
          <w:tcPr>
            <w:tcW w:w="567" w:type="dxa"/>
          </w:tcPr>
          <w:p w:rsidR="00D64C5E" w:rsidRPr="00D64C5E" w:rsidRDefault="00D64C5E" w:rsidP="00D64C5E">
            <w:pPr>
              <w:rPr>
                <w:rStyle w:val="Hyperlink"/>
                <w:rFonts w:hint="cs"/>
                <w:rtl/>
              </w:rPr>
            </w:pPr>
            <w:hyperlink w:anchor="Seif1" w:tooltip="הגדרות"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2 </w:t>
            </w:r>
          </w:p>
        </w:tc>
        <w:tc>
          <w:tcPr>
            <w:tcW w:w="5669" w:type="dxa"/>
          </w:tcPr>
          <w:p w:rsidR="00D64C5E" w:rsidRPr="00D64C5E" w:rsidRDefault="00D64C5E" w:rsidP="00D64C5E">
            <w:pPr>
              <w:rPr>
                <w:rFonts w:cs="Frankruhel" w:hint="cs"/>
                <w:rtl/>
              </w:rPr>
            </w:pPr>
            <w:r>
              <w:rPr>
                <w:rtl/>
              </w:rPr>
              <w:t>מטרה</w:t>
            </w:r>
          </w:p>
        </w:tc>
        <w:tc>
          <w:tcPr>
            <w:tcW w:w="567" w:type="dxa"/>
          </w:tcPr>
          <w:p w:rsidR="00D64C5E" w:rsidRPr="00D64C5E" w:rsidRDefault="00D64C5E" w:rsidP="00D64C5E">
            <w:pPr>
              <w:rPr>
                <w:rStyle w:val="Hyperlink"/>
                <w:rFonts w:hint="cs"/>
                <w:rtl/>
              </w:rPr>
            </w:pPr>
            <w:hyperlink w:anchor="Seif2" w:tooltip="מטרה"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3 </w:t>
            </w:r>
          </w:p>
        </w:tc>
        <w:tc>
          <w:tcPr>
            <w:tcW w:w="5669" w:type="dxa"/>
          </w:tcPr>
          <w:p w:rsidR="00D64C5E" w:rsidRPr="00D64C5E" w:rsidRDefault="00D64C5E" w:rsidP="00D64C5E">
            <w:pPr>
              <w:rPr>
                <w:rFonts w:cs="Frankruhel" w:hint="cs"/>
                <w:rtl/>
              </w:rPr>
            </w:pPr>
            <w:r>
              <w:rPr>
                <w:rtl/>
              </w:rPr>
              <w:t>טיפול בזיהום מים</w:t>
            </w:r>
          </w:p>
        </w:tc>
        <w:tc>
          <w:tcPr>
            <w:tcW w:w="567" w:type="dxa"/>
          </w:tcPr>
          <w:p w:rsidR="00D64C5E" w:rsidRPr="00D64C5E" w:rsidRDefault="00D64C5E" w:rsidP="00D64C5E">
            <w:pPr>
              <w:rPr>
                <w:rStyle w:val="Hyperlink"/>
                <w:rFonts w:hint="cs"/>
                <w:rtl/>
              </w:rPr>
            </w:pPr>
            <w:hyperlink w:anchor="Seif3" w:tooltip="טיפול בזיהום מים"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4 </w:t>
            </w:r>
          </w:p>
        </w:tc>
        <w:tc>
          <w:tcPr>
            <w:tcW w:w="5669" w:type="dxa"/>
          </w:tcPr>
          <w:p w:rsidR="00D64C5E" w:rsidRPr="00D64C5E" w:rsidRDefault="00D64C5E" w:rsidP="00D64C5E">
            <w:pPr>
              <w:rPr>
                <w:rFonts w:cs="Frankruhel" w:hint="cs"/>
                <w:rtl/>
              </w:rPr>
            </w:pPr>
            <w:r>
              <w:rPr>
                <w:rtl/>
              </w:rPr>
              <w:t>חובת דיווח ראשוני</w:t>
            </w:r>
          </w:p>
        </w:tc>
        <w:tc>
          <w:tcPr>
            <w:tcW w:w="567" w:type="dxa"/>
          </w:tcPr>
          <w:p w:rsidR="00D64C5E" w:rsidRPr="00D64C5E" w:rsidRDefault="00D64C5E" w:rsidP="00D64C5E">
            <w:pPr>
              <w:rPr>
                <w:rStyle w:val="Hyperlink"/>
                <w:rFonts w:hint="cs"/>
                <w:rtl/>
              </w:rPr>
            </w:pPr>
            <w:hyperlink w:anchor="Seif4" w:tooltip="חובת דיווח ראשוני"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5 </w:t>
            </w:r>
          </w:p>
        </w:tc>
        <w:tc>
          <w:tcPr>
            <w:tcW w:w="5669" w:type="dxa"/>
          </w:tcPr>
          <w:p w:rsidR="00D64C5E" w:rsidRPr="00D64C5E" w:rsidRDefault="00D64C5E" w:rsidP="00D64C5E">
            <w:pPr>
              <w:rPr>
                <w:rFonts w:cs="Frankruhel" w:hint="cs"/>
                <w:rtl/>
              </w:rPr>
            </w:pPr>
            <w:r>
              <w:rPr>
                <w:rtl/>
              </w:rPr>
              <w:t>טיפול בזיהום מים והחזקת המצב לקדמותו</w:t>
            </w:r>
          </w:p>
        </w:tc>
        <w:tc>
          <w:tcPr>
            <w:tcW w:w="567" w:type="dxa"/>
          </w:tcPr>
          <w:p w:rsidR="00D64C5E" w:rsidRPr="00D64C5E" w:rsidRDefault="00D64C5E" w:rsidP="00D64C5E">
            <w:pPr>
              <w:rPr>
                <w:rStyle w:val="Hyperlink"/>
                <w:rFonts w:hint="cs"/>
                <w:rtl/>
              </w:rPr>
            </w:pPr>
            <w:hyperlink w:anchor="Seif5" w:tooltip="טיפול בזיהום מים והחזקת המצב לקדמותו"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6 </w:t>
            </w:r>
          </w:p>
        </w:tc>
        <w:tc>
          <w:tcPr>
            <w:tcW w:w="5669" w:type="dxa"/>
          </w:tcPr>
          <w:p w:rsidR="00D64C5E" w:rsidRPr="00D64C5E" w:rsidRDefault="00D64C5E" w:rsidP="00D64C5E">
            <w:pPr>
              <w:rPr>
                <w:rFonts w:cs="Frankruhel" w:hint="cs"/>
                <w:rtl/>
              </w:rPr>
            </w:pPr>
            <w:r>
              <w:rPr>
                <w:rtl/>
              </w:rPr>
              <w:t>חובת ניטור</w:t>
            </w:r>
          </w:p>
        </w:tc>
        <w:tc>
          <w:tcPr>
            <w:tcW w:w="567" w:type="dxa"/>
          </w:tcPr>
          <w:p w:rsidR="00D64C5E" w:rsidRPr="00D64C5E" w:rsidRDefault="00D64C5E" w:rsidP="00D64C5E">
            <w:pPr>
              <w:rPr>
                <w:rStyle w:val="Hyperlink"/>
                <w:rFonts w:hint="cs"/>
                <w:rtl/>
              </w:rPr>
            </w:pPr>
            <w:hyperlink w:anchor="Seif6" w:tooltip="חובת ניטור"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7 </w:t>
            </w:r>
          </w:p>
        </w:tc>
        <w:tc>
          <w:tcPr>
            <w:tcW w:w="5669" w:type="dxa"/>
          </w:tcPr>
          <w:p w:rsidR="00D64C5E" w:rsidRPr="00D64C5E" w:rsidRDefault="00D64C5E" w:rsidP="00D64C5E">
            <w:pPr>
              <w:rPr>
                <w:rFonts w:cs="Frankruhel" w:hint="cs"/>
                <w:rtl/>
              </w:rPr>
            </w:pPr>
            <w:r>
              <w:rPr>
                <w:rtl/>
              </w:rPr>
              <w:t>מתן הוראות על ידי ממונה על איכות מים</w:t>
            </w:r>
          </w:p>
        </w:tc>
        <w:tc>
          <w:tcPr>
            <w:tcW w:w="567" w:type="dxa"/>
          </w:tcPr>
          <w:p w:rsidR="00D64C5E" w:rsidRPr="00D64C5E" w:rsidRDefault="00D64C5E" w:rsidP="00D64C5E">
            <w:pPr>
              <w:rPr>
                <w:rStyle w:val="Hyperlink"/>
                <w:rFonts w:hint="cs"/>
                <w:rtl/>
              </w:rPr>
            </w:pPr>
            <w:hyperlink w:anchor="Seif7" w:tooltip="מתן הוראות על ידי ממונה על איכות מים"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8 </w:t>
            </w:r>
          </w:p>
        </w:tc>
        <w:tc>
          <w:tcPr>
            <w:tcW w:w="5669" w:type="dxa"/>
          </w:tcPr>
          <w:p w:rsidR="00D64C5E" w:rsidRPr="00D64C5E" w:rsidRDefault="00D64C5E" w:rsidP="00D64C5E">
            <w:pPr>
              <w:rPr>
                <w:rFonts w:cs="Frankruhel" w:hint="cs"/>
                <w:rtl/>
              </w:rPr>
            </w:pPr>
            <w:r>
              <w:rPr>
                <w:rtl/>
              </w:rPr>
              <w:t>צו ל</w:t>
            </w:r>
          </w:p>
        </w:tc>
        <w:tc>
          <w:tcPr>
            <w:tcW w:w="567" w:type="dxa"/>
          </w:tcPr>
          <w:p w:rsidR="00D64C5E" w:rsidRPr="00D64C5E" w:rsidRDefault="00D64C5E" w:rsidP="00D64C5E">
            <w:pPr>
              <w:rPr>
                <w:rStyle w:val="Hyperlink"/>
                <w:rFonts w:hint="cs"/>
                <w:rtl/>
              </w:rPr>
            </w:pPr>
            <w:hyperlink w:anchor="Seif8" w:tooltip="צו ל"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9 </w:t>
            </w:r>
          </w:p>
        </w:tc>
        <w:tc>
          <w:tcPr>
            <w:tcW w:w="5669" w:type="dxa"/>
          </w:tcPr>
          <w:p w:rsidR="00D64C5E" w:rsidRPr="00D64C5E" w:rsidRDefault="00D64C5E" w:rsidP="00D64C5E">
            <w:pPr>
              <w:rPr>
                <w:rFonts w:cs="Frankruhel" w:hint="cs"/>
                <w:rtl/>
              </w:rPr>
            </w:pPr>
            <w:r>
              <w:rPr>
                <w:rtl/>
              </w:rPr>
              <w:t>הוראות מנהל הרשות הממשלתית</w:t>
            </w:r>
          </w:p>
        </w:tc>
        <w:tc>
          <w:tcPr>
            <w:tcW w:w="567" w:type="dxa"/>
          </w:tcPr>
          <w:p w:rsidR="00D64C5E" w:rsidRPr="00D64C5E" w:rsidRDefault="00D64C5E" w:rsidP="00D64C5E">
            <w:pPr>
              <w:rPr>
                <w:rStyle w:val="Hyperlink"/>
                <w:rFonts w:hint="cs"/>
                <w:rtl/>
              </w:rPr>
            </w:pPr>
            <w:hyperlink w:anchor="Seif9" w:tooltip="הוראות מנהל הרשות הממשלתית"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10 </w:t>
            </w:r>
          </w:p>
        </w:tc>
        <w:tc>
          <w:tcPr>
            <w:tcW w:w="5669" w:type="dxa"/>
          </w:tcPr>
          <w:p w:rsidR="00D64C5E" w:rsidRPr="00D64C5E" w:rsidRDefault="00D64C5E" w:rsidP="00D64C5E">
            <w:pPr>
              <w:rPr>
                <w:rFonts w:cs="Frankruhel" w:hint="cs"/>
                <w:rtl/>
              </w:rPr>
            </w:pPr>
            <w:r>
              <w:rPr>
                <w:rtl/>
              </w:rPr>
              <w:t>שמירת דינים</w:t>
            </w:r>
          </w:p>
        </w:tc>
        <w:tc>
          <w:tcPr>
            <w:tcW w:w="567" w:type="dxa"/>
          </w:tcPr>
          <w:p w:rsidR="00D64C5E" w:rsidRPr="00D64C5E" w:rsidRDefault="00D64C5E" w:rsidP="00D64C5E">
            <w:pPr>
              <w:rPr>
                <w:rStyle w:val="Hyperlink"/>
                <w:rFonts w:hint="cs"/>
                <w:rtl/>
              </w:rPr>
            </w:pPr>
            <w:hyperlink w:anchor="Seif10" w:tooltip="שמירת דינים"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64C5E" w:rsidRPr="00D64C5E" w:rsidTr="00D64C5E">
        <w:tblPrEx>
          <w:tblCellMar>
            <w:top w:w="0" w:type="dxa"/>
            <w:bottom w:w="0" w:type="dxa"/>
          </w:tblCellMar>
        </w:tblPrEx>
        <w:tc>
          <w:tcPr>
            <w:tcW w:w="1247" w:type="dxa"/>
          </w:tcPr>
          <w:p w:rsidR="00D64C5E" w:rsidRPr="00D64C5E" w:rsidRDefault="00D64C5E" w:rsidP="00D64C5E">
            <w:pPr>
              <w:rPr>
                <w:rFonts w:cs="Frankruhel" w:hint="cs"/>
                <w:rtl/>
              </w:rPr>
            </w:pPr>
            <w:r>
              <w:rPr>
                <w:rtl/>
              </w:rPr>
              <w:t xml:space="preserve">סעיף 11 </w:t>
            </w:r>
          </w:p>
        </w:tc>
        <w:tc>
          <w:tcPr>
            <w:tcW w:w="5669" w:type="dxa"/>
          </w:tcPr>
          <w:p w:rsidR="00D64C5E" w:rsidRPr="00D64C5E" w:rsidRDefault="00D64C5E" w:rsidP="00D64C5E">
            <w:pPr>
              <w:rPr>
                <w:rFonts w:cs="Frankruhel" w:hint="cs"/>
                <w:rtl/>
              </w:rPr>
            </w:pPr>
            <w:r>
              <w:rPr>
                <w:rtl/>
              </w:rPr>
              <w:t>תחילה</w:t>
            </w:r>
          </w:p>
        </w:tc>
        <w:tc>
          <w:tcPr>
            <w:tcW w:w="567" w:type="dxa"/>
          </w:tcPr>
          <w:p w:rsidR="00D64C5E" w:rsidRPr="00D64C5E" w:rsidRDefault="00D64C5E" w:rsidP="00D64C5E">
            <w:pPr>
              <w:rPr>
                <w:rStyle w:val="Hyperlink"/>
                <w:rFonts w:hint="cs"/>
                <w:rtl/>
              </w:rPr>
            </w:pPr>
            <w:hyperlink w:anchor="Seif11" w:tooltip="תחילה" w:history="1">
              <w:r w:rsidRPr="00D64C5E">
                <w:rPr>
                  <w:rStyle w:val="Hyperlink"/>
                </w:rPr>
                <w:t>Go</w:t>
              </w:r>
            </w:hyperlink>
          </w:p>
        </w:tc>
        <w:tc>
          <w:tcPr>
            <w:tcW w:w="850" w:type="dxa"/>
          </w:tcPr>
          <w:p w:rsidR="00D64C5E" w:rsidRPr="00D64C5E" w:rsidRDefault="00D64C5E" w:rsidP="00D64C5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rsidR="00D078B6" w:rsidRDefault="00D078B6">
      <w:pPr>
        <w:pStyle w:val="big-header"/>
        <w:ind w:left="0" w:right="1134"/>
        <w:rPr>
          <w:rFonts w:cs="FrankRuehl" w:hint="cs"/>
          <w:sz w:val="32"/>
          <w:rtl/>
        </w:rPr>
      </w:pPr>
    </w:p>
    <w:p w:rsidR="00511F52" w:rsidRDefault="00D078B6" w:rsidP="00511F52">
      <w:pPr>
        <w:pStyle w:val="big-header"/>
        <w:ind w:left="0" w:right="1134"/>
        <w:rPr>
          <w:rFonts w:cs="FrankRuehl" w:hint="cs"/>
          <w:sz w:val="32"/>
          <w:rtl/>
        </w:rPr>
      </w:pPr>
      <w:r>
        <w:rPr>
          <w:rFonts w:cs="FrankRuehl"/>
          <w:sz w:val="32"/>
          <w:rtl/>
        </w:rPr>
        <w:br w:type="page"/>
      </w:r>
      <w:r w:rsidR="00511F52">
        <w:rPr>
          <w:rFonts w:cs="FrankRuehl" w:hint="cs"/>
          <w:sz w:val="32"/>
          <w:rtl/>
        </w:rPr>
        <w:lastRenderedPageBreak/>
        <w:t>מים</w:t>
      </w:r>
    </w:p>
    <w:p w:rsidR="00D078B6" w:rsidRDefault="00511F52" w:rsidP="00511F52">
      <w:pPr>
        <w:pStyle w:val="big-header"/>
        <w:ind w:left="0" w:right="1134"/>
        <w:rPr>
          <w:rStyle w:val="default"/>
          <w:rFonts w:hint="cs"/>
          <w:sz w:val="22"/>
          <w:szCs w:val="22"/>
          <w:rtl/>
        </w:rPr>
      </w:pPr>
      <w:r>
        <w:rPr>
          <w:rFonts w:cs="FrankRuehl" w:hint="cs"/>
          <w:sz w:val="32"/>
          <w:rtl/>
        </w:rPr>
        <w:t>כללי המים (טיפול בזיהום מים מדלק), תש"ע-2010</w:t>
      </w:r>
      <w:r w:rsidR="00D078B6">
        <w:rPr>
          <w:rStyle w:val="default"/>
          <w:sz w:val="22"/>
          <w:szCs w:val="22"/>
          <w:rtl/>
        </w:rPr>
        <w:footnoteReference w:customMarkFollows="1" w:id="1"/>
        <w:t>*</w:t>
      </w:r>
    </w:p>
    <w:p w:rsidR="006411A2" w:rsidRDefault="008D2195" w:rsidP="007613DA">
      <w:pPr>
        <w:pStyle w:val="P00"/>
        <w:spacing w:before="72"/>
        <w:ind w:left="0" w:right="1134"/>
        <w:rPr>
          <w:rStyle w:val="default"/>
          <w:rFonts w:cs="FrankRuehl" w:hint="cs"/>
          <w:rtl/>
        </w:rPr>
      </w:pPr>
      <w:r>
        <w:rPr>
          <w:rStyle w:val="default"/>
          <w:rFonts w:cs="FrankRuehl" w:hint="cs"/>
          <w:rtl/>
        </w:rPr>
        <w:tab/>
        <w:t xml:space="preserve">בתוקף </w:t>
      </w:r>
      <w:r w:rsidR="003265EE">
        <w:rPr>
          <w:rStyle w:val="default"/>
          <w:rFonts w:cs="FrankRuehl" w:hint="cs"/>
          <w:rtl/>
        </w:rPr>
        <w:t xml:space="preserve">סמכותה לפי </w:t>
      </w:r>
      <w:r w:rsidR="007613DA">
        <w:rPr>
          <w:rStyle w:val="default"/>
          <w:rFonts w:cs="FrankRuehl" w:hint="cs"/>
          <w:rtl/>
        </w:rPr>
        <w:t xml:space="preserve">סעיף 124יז(א)(1) ו-(5) לחוק המים, התשי"ט-1959 (להלן </w:t>
      </w:r>
      <w:r w:rsidR="007613DA">
        <w:rPr>
          <w:rStyle w:val="default"/>
          <w:rFonts w:cs="FrankRuehl"/>
          <w:rtl/>
        </w:rPr>
        <w:t>–</w:t>
      </w:r>
      <w:r w:rsidR="007613DA">
        <w:rPr>
          <w:rStyle w:val="default"/>
          <w:rFonts w:cs="FrankRuehl" w:hint="cs"/>
          <w:rtl/>
        </w:rPr>
        <w:t xml:space="preserve"> החוק), ולאחר שקוימו הוראות סעיף 124יח(ד) לחוק, קובעת מועצת הרשות הממשלתית למים ולביוב כללים אלה</w:t>
      </w:r>
      <w:r>
        <w:rPr>
          <w:rStyle w:val="default"/>
          <w:rFonts w:cs="FrankRuehl" w:hint="cs"/>
          <w:rtl/>
        </w:rPr>
        <w:t>:</w:t>
      </w:r>
    </w:p>
    <w:p w:rsidR="00D078B6" w:rsidRDefault="00D078B6" w:rsidP="003265EE">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5.95pt;z-index:251652608" o:allowincell="f" filled="f" stroked="f" strokecolor="lime" strokeweight=".25pt">
            <v:textbox style="mso-next-textbox:#_x0000_s1026" inset="0,0,0,0">
              <w:txbxContent>
                <w:p w:rsidR="006012A4" w:rsidRDefault="006012A4"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265EE">
        <w:rPr>
          <w:rStyle w:val="default"/>
          <w:rFonts w:cs="FrankRuehl" w:hint="cs"/>
          <w:rtl/>
        </w:rPr>
        <w:t>בכללים</w:t>
      </w:r>
      <w:r w:rsidR="00B33D47">
        <w:rPr>
          <w:rStyle w:val="default"/>
          <w:rFonts w:cs="FrankRuehl" w:hint="cs"/>
          <w:rtl/>
        </w:rPr>
        <w:t xml:space="preserve"> אלה </w:t>
      </w:r>
      <w:r w:rsidR="00B33D47">
        <w:rPr>
          <w:rStyle w:val="default"/>
          <w:rFonts w:cs="FrankRuehl"/>
          <w:rtl/>
        </w:rPr>
        <w:t>–</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"דלק" </w:t>
      </w:r>
      <w:r>
        <w:rPr>
          <w:rStyle w:val="default"/>
          <w:rFonts w:cs="FrankRuehl"/>
          <w:rtl/>
        </w:rPr>
        <w:t>–</w:t>
      </w:r>
      <w:r>
        <w:rPr>
          <w:rStyle w:val="default"/>
          <w:rFonts w:cs="FrankRuehl" w:hint="cs"/>
          <w:rtl/>
        </w:rPr>
        <w:t xml:space="preserve"> דלק גולמי או מוצריו שהם נוזלים בלחץ אטמוספרי ובטמפרטורת הסביבה;</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"הממונה על איכות המים" </w:t>
      </w:r>
      <w:r>
        <w:rPr>
          <w:rStyle w:val="default"/>
          <w:rFonts w:cs="FrankRuehl"/>
          <w:rtl/>
        </w:rPr>
        <w:t>–</w:t>
      </w:r>
      <w:r>
        <w:rPr>
          <w:rStyle w:val="default"/>
          <w:rFonts w:cs="FrankRuehl" w:hint="cs"/>
          <w:rtl/>
        </w:rPr>
        <w:t xml:space="preserve"> עובד הרשות הממשלתית שהמנהל הסמיכו בכתב לעניין כללים אלה;</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הרשות הממשלתית כמשמעותו בסעיף 124יט לחוק;</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"הרשות הממשלתית" </w:t>
      </w:r>
      <w:r>
        <w:rPr>
          <w:rStyle w:val="default"/>
          <w:rFonts w:cs="FrankRuehl"/>
          <w:rtl/>
        </w:rPr>
        <w:t>–</w:t>
      </w:r>
      <w:r>
        <w:rPr>
          <w:rStyle w:val="default"/>
          <w:rFonts w:cs="FrankRuehl" w:hint="cs"/>
          <w:rtl/>
        </w:rPr>
        <w:t xml:space="preserve"> כמשמעותה בסעיף 124יא לחוק;</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"זיהום מים" </w:t>
      </w:r>
      <w:r>
        <w:rPr>
          <w:rStyle w:val="default"/>
          <w:rFonts w:cs="FrankRuehl"/>
          <w:rtl/>
        </w:rPr>
        <w:t>–</w:t>
      </w:r>
      <w:r>
        <w:rPr>
          <w:rStyle w:val="default"/>
          <w:rFonts w:cs="FrankRuehl" w:hint="cs"/>
          <w:rtl/>
        </w:rPr>
        <w:t xml:space="preserve"> כהגדרתו בסעיף 20א לחוק;</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מי שבבעלותו, שבהשגחתו, שבפיקוחו, שבהנהלתו ושברשותו גורם זיהום כהגדרתו בסעיף 20א לחוק, המכיל דלק;</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"מקור מים" </w:t>
      </w:r>
      <w:r>
        <w:rPr>
          <w:rStyle w:val="default"/>
          <w:rFonts w:cs="FrankRuehl"/>
          <w:rtl/>
        </w:rPr>
        <w:t>–</w:t>
      </w:r>
      <w:r>
        <w:rPr>
          <w:rStyle w:val="default"/>
          <w:rFonts w:cs="FrankRuehl" w:hint="cs"/>
          <w:rtl/>
        </w:rPr>
        <w:t xml:space="preserve"> כהגדרתו בסעיף 20א לחוק;</w:t>
      </w:r>
    </w:p>
    <w:p w:rsidR="007613DA" w:rsidRDefault="007613DA" w:rsidP="003265EE">
      <w:pPr>
        <w:pStyle w:val="P00"/>
        <w:spacing w:before="72"/>
        <w:ind w:left="0" w:right="1134"/>
        <w:rPr>
          <w:rStyle w:val="default"/>
          <w:rFonts w:cs="FrankRuehl" w:hint="cs"/>
          <w:rtl/>
        </w:rPr>
      </w:pPr>
      <w:r>
        <w:rPr>
          <w:rStyle w:val="default"/>
          <w:rFonts w:cs="FrankRuehl" w:hint="cs"/>
          <w:rtl/>
        </w:rPr>
        <w:tab/>
        <w:t xml:space="preserve">"תקנות קווי דלק" </w:t>
      </w:r>
      <w:r>
        <w:rPr>
          <w:rStyle w:val="default"/>
          <w:rFonts w:cs="FrankRuehl"/>
          <w:rtl/>
        </w:rPr>
        <w:t>–</w:t>
      </w:r>
      <w:r>
        <w:rPr>
          <w:rStyle w:val="default"/>
          <w:rFonts w:cs="FrankRuehl" w:hint="cs"/>
          <w:rtl/>
        </w:rPr>
        <w:t xml:space="preserve"> תקנות המים (מניעת זיהום מים) (קווי דלק), התשס"ו-2006.</w:t>
      </w:r>
    </w:p>
    <w:p w:rsidR="0096256E" w:rsidRDefault="0096256E" w:rsidP="005833B6">
      <w:pPr>
        <w:pStyle w:val="P00"/>
        <w:spacing w:before="72"/>
        <w:ind w:left="0" w:right="1134"/>
        <w:rPr>
          <w:rStyle w:val="default"/>
          <w:rFonts w:cs="FrankRuehl" w:hint="cs"/>
          <w:rtl/>
        </w:rPr>
      </w:pPr>
      <w:bookmarkStart w:id="1" w:name="Seif2"/>
      <w:bookmarkEnd w:id="1"/>
      <w:r>
        <w:rPr>
          <w:rFonts w:cs="Miriam"/>
          <w:lang w:val="he-IL"/>
        </w:rPr>
        <w:pict>
          <v:rect id="_x0000_s1335" style="position:absolute;left:0;text-align:left;margin-left:464.35pt;margin-top:7.1pt;width:75.05pt;height:13.55pt;z-index:251653632" o:allowincell="f" filled="f" stroked="f" strokecolor="lime" strokeweight=".25pt">
            <v:textbox style="mso-next-textbox:#_x0000_s1335" inset="0,0,0,0">
              <w:txbxContent>
                <w:p w:rsidR="006012A4" w:rsidRDefault="005833B6" w:rsidP="0096256E">
                  <w:pPr>
                    <w:spacing w:line="160" w:lineRule="exact"/>
                    <w:rPr>
                      <w:rFonts w:cs="Miriam" w:hint="cs"/>
                      <w:noProof/>
                      <w:sz w:val="18"/>
                      <w:szCs w:val="18"/>
                      <w:rtl/>
                    </w:rPr>
                  </w:pPr>
                  <w:r>
                    <w:rPr>
                      <w:rFonts w:cs="Miriam" w:hint="cs"/>
                      <w:sz w:val="18"/>
                      <w:szCs w:val="18"/>
                      <w:rtl/>
                    </w:rPr>
                    <w:t>מטרה</w:t>
                  </w:r>
                </w:p>
              </w:txbxContent>
            </v:textbox>
            <w10:anchorlock/>
          </v:rect>
        </w:pict>
      </w:r>
      <w:r w:rsidR="0059240C">
        <w:rPr>
          <w:rStyle w:val="big-number"/>
          <w:rFonts w:cs="Miriam" w:hint="cs"/>
          <w:rtl/>
        </w:rPr>
        <w:t>2</w:t>
      </w:r>
      <w:r>
        <w:rPr>
          <w:rStyle w:val="big-number"/>
          <w:rFonts w:cs="FrankRuehl"/>
          <w:sz w:val="26"/>
          <w:szCs w:val="26"/>
          <w:rtl/>
        </w:rPr>
        <w:t>.</w:t>
      </w:r>
      <w:r>
        <w:rPr>
          <w:rStyle w:val="big-number"/>
          <w:rFonts w:cs="FrankRuehl"/>
          <w:sz w:val="26"/>
          <w:szCs w:val="26"/>
          <w:rtl/>
        </w:rPr>
        <w:tab/>
      </w:r>
      <w:r w:rsidR="005833B6">
        <w:rPr>
          <w:rStyle w:val="default"/>
          <w:rFonts w:cs="FrankRuehl" w:hint="cs"/>
          <w:rtl/>
        </w:rPr>
        <w:t>מטרת כללים אלה להגן על איכות מקורות המים במדינת ישראל מפני זיהום מים הנגרם מדליפות דלק, ועלול לפגוע בכלל שימושי המים בשל הרעת איכותם, לעשות את כל הדרוש להפסקת זיהום המים להחזקת המצב לקדמותו לפני שנגרם הזיהום ולמניעת הישנותו של זיהום המים</w:t>
      </w:r>
      <w:r w:rsidR="00B01FE0">
        <w:rPr>
          <w:rStyle w:val="default"/>
          <w:rFonts w:cs="FrankRuehl" w:hint="cs"/>
          <w:rtl/>
        </w:rPr>
        <w:t>.</w:t>
      </w:r>
    </w:p>
    <w:p w:rsidR="0096256E" w:rsidRDefault="0096256E" w:rsidP="005833B6">
      <w:pPr>
        <w:pStyle w:val="P00"/>
        <w:spacing w:before="72"/>
        <w:ind w:left="0" w:right="1134"/>
        <w:rPr>
          <w:rStyle w:val="default"/>
          <w:rFonts w:cs="FrankRuehl" w:hint="cs"/>
          <w:rtl/>
        </w:rPr>
      </w:pPr>
      <w:bookmarkStart w:id="2" w:name="Seif3"/>
      <w:bookmarkEnd w:id="2"/>
      <w:r>
        <w:rPr>
          <w:rFonts w:cs="Miriam"/>
          <w:lang w:val="he-IL"/>
        </w:rPr>
        <w:pict>
          <v:rect id="_x0000_s1336" style="position:absolute;left:0;text-align:left;margin-left:464.35pt;margin-top:7.1pt;width:75.05pt;height:15.95pt;z-index:251654656" o:allowincell="f" filled="f" stroked="f" strokecolor="lime" strokeweight=".25pt">
            <v:textbox style="mso-next-textbox:#_x0000_s1336" inset="0,0,0,0">
              <w:txbxContent>
                <w:p w:rsidR="006012A4" w:rsidRDefault="005833B6" w:rsidP="0096256E">
                  <w:pPr>
                    <w:spacing w:line="160" w:lineRule="exact"/>
                    <w:rPr>
                      <w:rFonts w:cs="Miriam" w:hint="cs"/>
                      <w:noProof/>
                      <w:sz w:val="18"/>
                      <w:szCs w:val="18"/>
                      <w:rtl/>
                    </w:rPr>
                  </w:pPr>
                  <w:r>
                    <w:rPr>
                      <w:rFonts w:cs="Miriam" w:hint="cs"/>
                      <w:sz w:val="18"/>
                      <w:szCs w:val="18"/>
                      <w:rtl/>
                    </w:rPr>
                    <w:t>טיפול בזיהום מים</w:t>
                  </w:r>
                </w:p>
              </w:txbxContent>
            </v:textbox>
            <w10:anchorlock/>
          </v:rect>
        </w:pict>
      </w:r>
      <w:r w:rsidR="00365037">
        <w:rPr>
          <w:rStyle w:val="big-number"/>
          <w:rFonts w:cs="Miriam" w:hint="cs"/>
          <w:rtl/>
        </w:rPr>
        <w:t>3</w:t>
      </w:r>
      <w:r>
        <w:rPr>
          <w:rStyle w:val="big-number"/>
          <w:rFonts w:cs="FrankRuehl"/>
          <w:sz w:val="26"/>
          <w:szCs w:val="26"/>
          <w:rtl/>
        </w:rPr>
        <w:t>.</w:t>
      </w:r>
      <w:r>
        <w:rPr>
          <w:rStyle w:val="big-number"/>
          <w:rFonts w:cs="FrankRuehl"/>
          <w:sz w:val="26"/>
          <w:szCs w:val="26"/>
          <w:rtl/>
        </w:rPr>
        <w:tab/>
      </w:r>
      <w:r w:rsidR="005833B6">
        <w:rPr>
          <w:rStyle w:val="default"/>
          <w:rFonts w:cs="FrankRuehl" w:hint="cs"/>
          <w:rtl/>
        </w:rPr>
        <w:t>זוהם מקור מים עקב דליפת דלק, המפעיל את כל האמצעים הדרושים להפסיק את הזיהום, לאתר את תחום התפשטותו, להחזיר את המצב לקדמותו, לנטרו ולמנוע את הישנותו, הכל כמפורט בכללים אלה</w:t>
      </w:r>
      <w:r w:rsidR="00B33D47">
        <w:rPr>
          <w:rStyle w:val="default"/>
          <w:rFonts w:cs="FrankRuehl" w:hint="cs"/>
          <w:rtl/>
        </w:rPr>
        <w:t>.</w:t>
      </w:r>
    </w:p>
    <w:p w:rsidR="00B01FE0" w:rsidRDefault="0096256E" w:rsidP="005833B6">
      <w:pPr>
        <w:pStyle w:val="P00"/>
        <w:spacing w:before="72"/>
        <w:ind w:left="0" w:right="1134"/>
        <w:rPr>
          <w:rStyle w:val="default"/>
          <w:rFonts w:cs="FrankRuehl" w:hint="cs"/>
          <w:rtl/>
        </w:rPr>
      </w:pPr>
      <w:bookmarkStart w:id="3" w:name="Seif4"/>
      <w:bookmarkEnd w:id="3"/>
      <w:r>
        <w:rPr>
          <w:rFonts w:cs="Miriam"/>
          <w:lang w:val="he-IL"/>
        </w:rPr>
        <w:pict>
          <v:rect id="_x0000_s1337" style="position:absolute;left:0;text-align:left;margin-left:464.35pt;margin-top:7.1pt;width:75.05pt;height:15.95pt;z-index:251655680" o:allowincell="f" filled="f" stroked="f" strokecolor="lime" strokeweight=".25pt">
            <v:textbox style="mso-next-textbox:#_x0000_s1337" inset="0,0,0,0">
              <w:txbxContent>
                <w:p w:rsidR="006012A4" w:rsidRDefault="005833B6" w:rsidP="0096256E">
                  <w:pPr>
                    <w:spacing w:line="160" w:lineRule="exact"/>
                    <w:rPr>
                      <w:rFonts w:cs="Miriam" w:hint="cs"/>
                      <w:noProof/>
                      <w:sz w:val="18"/>
                      <w:szCs w:val="18"/>
                      <w:rtl/>
                    </w:rPr>
                  </w:pPr>
                  <w:r>
                    <w:rPr>
                      <w:rFonts w:cs="Miriam" w:hint="cs"/>
                      <w:sz w:val="18"/>
                      <w:szCs w:val="18"/>
                      <w:rtl/>
                    </w:rPr>
                    <w:t>חובת דיווח ראשוני</w:t>
                  </w:r>
                </w:p>
              </w:txbxContent>
            </v:textbox>
            <w10:anchorlock/>
          </v:rect>
        </w:pict>
      </w:r>
      <w:r w:rsidR="00365037">
        <w:rPr>
          <w:rStyle w:val="big-number"/>
          <w:rFonts w:cs="Miriam" w:hint="cs"/>
          <w:rtl/>
        </w:rPr>
        <w:t>4</w:t>
      </w:r>
      <w:r>
        <w:rPr>
          <w:rStyle w:val="big-number"/>
          <w:rFonts w:cs="FrankRuehl"/>
          <w:sz w:val="26"/>
          <w:szCs w:val="26"/>
          <w:rtl/>
        </w:rPr>
        <w:t>.</w:t>
      </w:r>
      <w:r>
        <w:rPr>
          <w:rStyle w:val="big-number"/>
          <w:rFonts w:cs="FrankRuehl"/>
          <w:sz w:val="26"/>
          <w:szCs w:val="26"/>
          <w:rtl/>
        </w:rPr>
        <w:tab/>
      </w:r>
      <w:r w:rsidR="005833B6">
        <w:rPr>
          <w:rStyle w:val="default"/>
          <w:rFonts w:cs="FrankRuehl" w:hint="cs"/>
          <w:rtl/>
        </w:rPr>
        <w:t>דלף דלק בכמות העולה על מטר מעוקב, ימסור המפעיל לממונה על איכות המים ולממונה כהגדרתו בתקנות קווי דלק, דוח בכתב לפי תקנה 10 לתקנות קווי דלק, בדבר הדליפה, בתוך 48 שעות ממועד גילוי הדליפה</w:t>
      </w:r>
      <w:r w:rsidR="00B01FE0">
        <w:rPr>
          <w:rStyle w:val="default"/>
          <w:rFonts w:cs="FrankRuehl" w:hint="cs"/>
          <w:rtl/>
        </w:rPr>
        <w:t>.</w:t>
      </w:r>
    </w:p>
    <w:p w:rsidR="007E521F" w:rsidRDefault="007E521F" w:rsidP="005833B6">
      <w:pPr>
        <w:pStyle w:val="P00"/>
        <w:spacing w:before="72"/>
        <w:ind w:left="0" w:right="1134"/>
        <w:rPr>
          <w:rStyle w:val="default"/>
          <w:rFonts w:cs="FrankRuehl" w:hint="cs"/>
          <w:rtl/>
        </w:rPr>
      </w:pPr>
      <w:bookmarkStart w:id="4" w:name="Seif5"/>
      <w:bookmarkEnd w:id="4"/>
      <w:r>
        <w:rPr>
          <w:rFonts w:cs="Miriam"/>
          <w:lang w:val="he-IL"/>
        </w:rPr>
        <w:pict>
          <v:rect id="_x0000_s1386" style="position:absolute;left:0;text-align:left;margin-left:464.35pt;margin-top:7.1pt;width:75.05pt;height:25.45pt;z-index:251656704" o:allowincell="f" filled="f" stroked="f" strokecolor="lime" strokeweight=".25pt">
            <v:textbox style="mso-next-textbox:#_x0000_s1386" inset="0,0,0,0">
              <w:txbxContent>
                <w:p w:rsidR="006012A4" w:rsidRDefault="005833B6" w:rsidP="007E521F">
                  <w:pPr>
                    <w:spacing w:line="160" w:lineRule="exact"/>
                    <w:rPr>
                      <w:rFonts w:cs="Miriam" w:hint="cs"/>
                      <w:noProof/>
                      <w:sz w:val="18"/>
                      <w:szCs w:val="18"/>
                      <w:rtl/>
                    </w:rPr>
                  </w:pPr>
                  <w:r>
                    <w:rPr>
                      <w:rFonts w:cs="Miriam" w:hint="cs"/>
                      <w:sz w:val="18"/>
                      <w:szCs w:val="18"/>
                      <w:rtl/>
                    </w:rPr>
                    <w:t>טיפול בזיהום מים והחזקת המצב לקדמותו</w:t>
                  </w:r>
                </w:p>
              </w:txbxContent>
            </v:textbox>
            <w10:anchorlock/>
          </v:rect>
        </w:pict>
      </w:r>
      <w:r w:rsidR="00B01FE0">
        <w:rPr>
          <w:rStyle w:val="big-number"/>
          <w:rFonts w:cs="Miriam" w:hint="cs"/>
          <w:rtl/>
        </w:rPr>
        <w:t>5</w:t>
      </w:r>
      <w:r>
        <w:rPr>
          <w:rStyle w:val="big-number"/>
          <w:rFonts w:cs="FrankRuehl"/>
          <w:sz w:val="26"/>
          <w:szCs w:val="26"/>
          <w:rtl/>
        </w:rPr>
        <w:t>.</w:t>
      </w:r>
      <w:r>
        <w:rPr>
          <w:rStyle w:val="big-number"/>
          <w:rFonts w:cs="FrankRuehl"/>
          <w:sz w:val="26"/>
          <w:szCs w:val="26"/>
          <w:rtl/>
        </w:rPr>
        <w:tab/>
      </w:r>
      <w:r w:rsidR="00977451">
        <w:rPr>
          <w:rStyle w:val="default"/>
          <w:rFonts w:cs="FrankRuehl" w:hint="cs"/>
          <w:rtl/>
        </w:rPr>
        <w:t>(א)</w:t>
      </w:r>
      <w:r w:rsidR="00977451">
        <w:rPr>
          <w:rStyle w:val="default"/>
          <w:rFonts w:cs="FrankRuehl" w:hint="cs"/>
          <w:rtl/>
        </w:rPr>
        <w:tab/>
      </w:r>
      <w:r w:rsidR="005833B6">
        <w:rPr>
          <w:rStyle w:val="default"/>
          <w:rFonts w:cs="FrankRuehl" w:hint="cs"/>
          <w:rtl/>
        </w:rPr>
        <w:t>זוהם מקור מים עקב דליפת דלק לדעת הממונה על איכות המים, ינהג המפעיל כלהלן:</w:t>
      </w:r>
    </w:p>
    <w:p w:rsidR="005833B6" w:rsidRDefault="005833B6" w:rsidP="007D21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בתוך 30 ימים מיום גילוי הדליפה יכין ויגיש תכנית לאיתור ותיחום התפשטות הזיהום במקור המים שתכלול פרטים אלה:</w:t>
      </w:r>
    </w:p>
    <w:p w:rsidR="005833B6" w:rsidRDefault="005833B6" w:rsidP="007D21B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7D21BC">
        <w:rPr>
          <w:rStyle w:val="default"/>
          <w:rFonts w:cs="FrankRuehl" w:hint="cs"/>
          <w:rtl/>
        </w:rPr>
        <w:t>הגדרת חומרי הזיהום;</w:t>
      </w:r>
    </w:p>
    <w:p w:rsidR="007D21BC" w:rsidRDefault="007D21BC" w:rsidP="007D21B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מפת האתר המזוהם;</w:t>
      </w:r>
    </w:p>
    <w:p w:rsidR="007D21BC" w:rsidRDefault="007D21BC" w:rsidP="007D21B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תיאור ליתולוגי והידרולוגי של האתר המזוהם;</w:t>
      </w:r>
    </w:p>
    <w:p w:rsidR="007D21BC" w:rsidRDefault="007D21BC" w:rsidP="007D21B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איתור מוקדי הזיהום שבהם נמצא ריכוז המזהמים המרבי;</w:t>
      </w:r>
    </w:p>
    <w:p w:rsidR="007D21BC" w:rsidRDefault="007D21BC" w:rsidP="007D21BC">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איתור גבול האזור המזוהם והתפשטותו;</w:t>
      </w:r>
    </w:p>
    <w:p w:rsidR="007D21BC" w:rsidRDefault="007D21BC" w:rsidP="007D21BC">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קביעת הנתיב הצפוי להתפשטות הזיהום;</w:t>
      </w:r>
    </w:p>
    <w:p w:rsidR="007D21BC" w:rsidRDefault="007D21BC" w:rsidP="007D2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השלמת התכנית לאיתור ותיחום התפשטות הזיהום שאושרה, יכין ויגיש בתוך 30 ימים תכנית לעצירת הזיהום, זילוקו ממקור המים ומניעת הישנותו, שתכלול פרטים אלה:</w:t>
      </w:r>
    </w:p>
    <w:p w:rsidR="007D21BC" w:rsidRDefault="007D21BC" w:rsidP="007D21BC">
      <w:pPr>
        <w:pStyle w:val="P00"/>
        <w:spacing w:before="72"/>
        <w:ind w:left="1474" w:right="1134"/>
        <w:rPr>
          <w:rStyle w:val="default"/>
          <w:rFonts w:cs="FrankRuehl" w:hint="cs"/>
          <w:rtl/>
        </w:rPr>
      </w:pPr>
      <w:r>
        <w:rPr>
          <w:rStyle w:val="default"/>
          <w:rFonts w:cs="FrankRuehl" w:hint="cs"/>
          <w:rtl/>
        </w:rPr>
        <w:lastRenderedPageBreak/>
        <w:t>(א)</w:t>
      </w:r>
      <w:r>
        <w:rPr>
          <w:rStyle w:val="default"/>
          <w:rFonts w:cs="FrankRuehl" w:hint="cs"/>
          <w:rtl/>
        </w:rPr>
        <w:tab/>
        <w:t>הוצאת הזיהום וסילוקו או לחלופין טיפול בו במקום, הכל כפי שידרוש הממונה על איכות המים;</w:t>
      </w:r>
    </w:p>
    <w:p w:rsidR="007D21BC" w:rsidRDefault="007D21BC" w:rsidP="007D21B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סילוק הזיהום באופן שישב את ריכוז הזיהום לזה שהיה טרם אירוע הזיהום או לערך אחר שיורה הממונה על איכות המים בתיאום עם הגורמים הנוגעים לעניין.</w:t>
      </w:r>
    </w:p>
    <w:p w:rsidR="009736CD" w:rsidRDefault="007D21BC" w:rsidP="009736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36CD">
        <w:rPr>
          <w:rStyle w:val="default"/>
          <w:rFonts w:cs="FrankRuehl" w:hint="cs"/>
          <w:rtl/>
        </w:rPr>
        <w:t>תכנית כאמור בסעיף קטן (א)(1) או (2), כולה או חלקיה, תוגש לאישור הממונה על איכות המים לפי הוראותיו; תכנית שאושרה כאמור תבוצע מיידית על ידי המפעיל בהתאם; הממונה על איכות המים רשאי לקבוע מועד אחר להגשת תכניות לפי סעיף זה, ככל שיידרש לפי נסיבות העניין; תכנית כאמור בסעיף קטן (א)(1) שהוגשה לממונה על איכות המים, תוגש גם לממונה כהגדרתו בתקנות קווי דלק.</w:t>
      </w:r>
    </w:p>
    <w:p w:rsidR="007E521F" w:rsidRDefault="007E521F" w:rsidP="009B39A2">
      <w:pPr>
        <w:pStyle w:val="P00"/>
        <w:spacing w:before="72"/>
        <w:ind w:left="0" w:right="1134"/>
        <w:rPr>
          <w:rStyle w:val="default"/>
          <w:rFonts w:cs="FrankRuehl" w:hint="cs"/>
          <w:rtl/>
        </w:rPr>
      </w:pPr>
      <w:bookmarkStart w:id="5" w:name="Seif6"/>
      <w:bookmarkEnd w:id="5"/>
      <w:r>
        <w:rPr>
          <w:rFonts w:cs="Miriam"/>
          <w:lang w:val="he-IL"/>
        </w:rPr>
        <w:pict>
          <v:rect id="_x0000_s1387" style="position:absolute;left:0;text-align:left;margin-left:464.35pt;margin-top:7.1pt;width:75.05pt;height:15.95pt;z-index:251657728" o:allowincell="f" filled="f" stroked="f" strokecolor="lime" strokeweight=".25pt">
            <v:textbox style="mso-next-textbox:#_x0000_s1387" inset="0,0,0,0">
              <w:txbxContent>
                <w:p w:rsidR="006012A4" w:rsidRDefault="009B39A2" w:rsidP="007E521F">
                  <w:pPr>
                    <w:spacing w:line="160" w:lineRule="exact"/>
                    <w:rPr>
                      <w:rFonts w:cs="Miriam" w:hint="cs"/>
                      <w:noProof/>
                      <w:sz w:val="18"/>
                      <w:szCs w:val="18"/>
                      <w:rtl/>
                    </w:rPr>
                  </w:pPr>
                  <w:r>
                    <w:rPr>
                      <w:rFonts w:cs="Miriam" w:hint="cs"/>
                      <w:sz w:val="18"/>
                      <w:szCs w:val="18"/>
                      <w:rtl/>
                    </w:rPr>
                    <w:t>חובת ניטור</w:t>
                  </w:r>
                </w:p>
              </w:txbxContent>
            </v:textbox>
            <w10:anchorlock/>
          </v:rect>
        </w:pict>
      </w:r>
      <w:r w:rsidR="00977451">
        <w:rPr>
          <w:rStyle w:val="big-number"/>
          <w:rFonts w:cs="Miriam" w:hint="cs"/>
          <w:rtl/>
        </w:rPr>
        <w:t>6</w:t>
      </w:r>
      <w:r>
        <w:rPr>
          <w:rStyle w:val="big-number"/>
          <w:rFonts w:cs="FrankRuehl"/>
          <w:sz w:val="26"/>
          <w:szCs w:val="26"/>
          <w:rtl/>
        </w:rPr>
        <w:t>.</w:t>
      </w:r>
      <w:r>
        <w:rPr>
          <w:rStyle w:val="big-number"/>
          <w:rFonts w:cs="FrankRuehl"/>
          <w:sz w:val="26"/>
          <w:szCs w:val="26"/>
          <w:rtl/>
        </w:rPr>
        <w:tab/>
      </w:r>
      <w:r w:rsidR="00977451">
        <w:rPr>
          <w:rStyle w:val="default"/>
          <w:rFonts w:cs="FrankRuehl" w:hint="cs"/>
          <w:rtl/>
        </w:rPr>
        <w:t>(א)</w:t>
      </w:r>
      <w:r w:rsidR="00977451">
        <w:rPr>
          <w:rStyle w:val="default"/>
          <w:rFonts w:cs="FrankRuehl" w:hint="cs"/>
          <w:rtl/>
        </w:rPr>
        <w:tab/>
      </w:r>
      <w:r w:rsidR="009B39A2">
        <w:rPr>
          <w:rStyle w:val="default"/>
          <w:rFonts w:cs="FrankRuehl" w:hint="cs"/>
          <w:rtl/>
        </w:rPr>
        <w:t>הממונה על איכות המים רשאי לדרוש מהמפעיל להכין ולהגיש, במועד שיקבע, תכנית להקמה ולהפעלה של מערכת ניטור במקור המים, שתכלול פרטים אלה:</w:t>
      </w:r>
    </w:p>
    <w:p w:rsidR="009B39A2" w:rsidRDefault="009B39A2" w:rsidP="009B39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אמצעי ניטור לקביעת ריכוז המזהם במוקד הזיהום ובגבולות האזור המזוהם כפי שאותרו בסעיף 5;</w:t>
      </w:r>
    </w:p>
    <w:p w:rsidR="009B39A2" w:rsidRDefault="009B39A2" w:rsidP="009B39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דיגום נמשכת המפרטת את סוג הבדיקות, תדירותן, ניתוח הממצאים ואופן הדיווח.</w:t>
      </w:r>
    </w:p>
    <w:p w:rsidR="009B39A2" w:rsidRDefault="009B39A2" w:rsidP="009B39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כאמור בסעיף קטן (א), כולה או חלקיה, שאושרה בידי הממונה על איכות המים לפי הוראותיו, תבוצע מיידית על ידי המפעיל בהתאם.</w:t>
      </w:r>
    </w:p>
    <w:p w:rsidR="007E521F" w:rsidRDefault="007E521F" w:rsidP="009B39A2">
      <w:pPr>
        <w:pStyle w:val="P00"/>
        <w:spacing w:before="72"/>
        <w:ind w:left="0" w:right="1134"/>
        <w:rPr>
          <w:rStyle w:val="default"/>
          <w:rFonts w:cs="FrankRuehl" w:hint="cs"/>
          <w:rtl/>
        </w:rPr>
      </w:pPr>
      <w:bookmarkStart w:id="6" w:name="Seif7"/>
      <w:bookmarkEnd w:id="6"/>
      <w:r>
        <w:rPr>
          <w:rFonts w:cs="Miriam"/>
          <w:lang w:val="he-IL"/>
        </w:rPr>
        <w:pict>
          <v:rect id="_x0000_s1388" style="position:absolute;left:0;text-align:left;margin-left:464.35pt;margin-top:7.1pt;width:75.05pt;height:22.05pt;z-index:251658752" o:allowincell="f" filled="f" stroked="f" strokecolor="lime" strokeweight=".25pt">
            <v:textbox style="mso-next-textbox:#_x0000_s1388" inset="0,0,0,0">
              <w:txbxContent>
                <w:p w:rsidR="006012A4" w:rsidRDefault="009B39A2" w:rsidP="007E521F">
                  <w:pPr>
                    <w:spacing w:line="160" w:lineRule="exact"/>
                    <w:rPr>
                      <w:rFonts w:cs="Miriam" w:hint="cs"/>
                      <w:noProof/>
                      <w:sz w:val="18"/>
                      <w:szCs w:val="18"/>
                      <w:rtl/>
                    </w:rPr>
                  </w:pPr>
                  <w:r>
                    <w:rPr>
                      <w:rFonts w:cs="Miriam" w:hint="cs"/>
                      <w:sz w:val="18"/>
                      <w:szCs w:val="18"/>
                      <w:rtl/>
                    </w:rPr>
                    <w:t>מתן הוראות על ידי ממונה על איכות מים</w:t>
                  </w:r>
                </w:p>
              </w:txbxContent>
            </v:textbox>
            <w10:anchorlock/>
          </v:rect>
        </w:pict>
      </w:r>
      <w:r w:rsidR="00977451">
        <w:rPr>
          <w:rStyle w:val="big-number"/>
          <w:rFonts w:cs="Miriam" w:hint="cs"/>
          <w:rtl/>
        </w:rPr>
        <w:t>7</w:t>
      </w:r>
      <w:r>
        <w:rPr>
          <w:rStyle w:val="big-number"/>
          <w:rFonts w:cs="FrankRuehl"/>
          <w:sz w:val="26"/>
          <w:szCs w:val="26"/>
          <w:rtl/>
        </w:rPr>
        <w:t>.</w:t>
      </w:r>
      <w:r>
        <w:rPr>
          <w:rStyle w:val="big-number"/>
          <w:rFonts w:cs="FrankRuehl"/>
          <w:sz w:val="26"/>
          <w:szCs w:val="26"/>
          <w:rtl/>
        </w:rPr>
        <w:tab/>
      </w:r>
      <w:r w:rsidR="009B39A2">
        <w:rPr>
          <w:rStyle w:val="default"/>
          <w:rFonts w:cs="FrankRuehl" w:hint="cs"/>
          <w:rtl/>
        </w:rPr>
        <w:t>הממונה על איכות המים רשאי להורות למפעיל לנקוט פעולות נוספות או שונות מהתכניות שאושרו לפי כללים אלה, ככל שיידרש לפי נסיבות העניין בהתאם למטרות החוק ובהנמקת הדרישה.</w:t>
      </w:r>
    </w:p>
    <w:p w:rsidR="007E521F" w:rsidRDefault="007E521F" w:rsidP="009B39A2">
      <w:pPr>
        <w:pStyle w:val="P00"/>
        <w:spacing w:before="72"/>
        <w:ind w:left="0" w:right="1134"/>
        <w:rPr>
          <w:rStyle w:val="default"/>
          <w:rFonts w:cs="FrankRuehl" w:hint="cs"/>
          <w:rtl/>
        </w:rPr>
      </w:pPr>
      <w:bookmarkStart w:id="7" w:name="Seif8"/>
      <w:bookmarkEnd w:id="7"/>
      <w:r>
        <w:rPr>
          <w:rFonts w:cs="Miriam"/>
          <w:lang w:val="he-IL"/>
        </w:rPr>
        <w:pict>
          <v:rect id="_x0000_s1389" style="position:absolute;left:0;text-align:left;margin-left:464.35pt;margin-top:7.1pt;width:75.05pt;height:15.95pt;z-index:251659776" o:allowincell="f" filled="f" stroked="f" strokecolor="lime" strokeweight=".25pt">
            <v:textbox style="mso-next-textbox:#_x0000_s1389" inset="0,0,0,0">
              <w:txbxContent>
                <w:p w:rsidR="006012A4" w:rsidRDefault="009B39A2" w:rsidP="007E521F">
                  <w:pPr>
                    <w:spacing w:line="160" w:lineRule="exact"/>
                    <w:rPr>
                      <w:rFonts w:cs="Miriam" w:hint="cs"/>
                      <w:noProof/>
                      <w:sz w:val="18"/>
                      <w:szCs w:val="18"/>
                      <w:rtl/>
                    </w:rPr>
                  </w:pPr>
                  <w:r>
                    <w:rPr>
                      <w:rFonts w:cs="Miriam" w:hint="cs"/>
                      <w:sz w:val="18"/>
                      <w:szCs w:val="18"/>
                      <w:rtl/>
                    </w:rPr>
                    <w:t>צו לתיקון מעוות</w:t>
                  </w:r>
                </w:p>
              </w:txbxContent>
            </v:textbox>
            <w10:anchorlock/>
          </v:rect>
        </w:pict>
      </w:r>
      <w:r w:rsidR="00977451">
        <w:rPr>
          <w:rStyle w:val="big-number"/>
          <w:rFonts w:cs="Miriam" w:hint="cs"/>
          <w:rtl/>
        </w:rPr>
        <w:t>8</w:t>
      </w:r>
      <w:r>
        <w:rPr>
          <w:rStyle w:val="big-number"/>
          <w:rFonts w:cs="FrankRuehl"/>
          <w:sz w:val="26"/>
          <w:szCs w:val="26"/>
          <w:rtl/>
        </w:rPr>
        <w:t>.</w:t>
      </w:r>
      <w:r>
        <w:rPr>
          <w:rStyle w:val="big-number"/>
          <w:rFonts w:cs="FrankRuehl"/>
          <w:sz w:val="26"/>
          <w:szCs w:val="26"/>
          <w:rtl/>
        </w:rPr>
        <w:tab/>
      </w:r>
      <w:r w:rsidR="009B39A2">
        <w:rPr>
          <w:rStyle w:val="default"/>
          <w:rFonts w:cs="FrankRuehl" w:hint="cs"/>
          <w:rtl/>
        </w:rPr>
        <w:t>אין באמור בכללים אלה כדי לגרוע מסמכויות המנהל להוציא צווים, לרבות לעניין כללים אלה</w:t>
      </w:r>
      <w:r w:rsidR="007654C4">
        <w:rPr>
          <w:rStyle w:val="default"/>
          <w:rFonts w:cs="FrankRuehl" w:hint="cs"/>
          <w:rtl/>
        </w:rPr>
        <w:t>.</w:t>
      </w:r>
    </w:p>
    <w:p w:rsidR="007E521F" w:rsidRDefault="007E521F" w:rsidP="009B39A2">
      <w:pPr>
        <w:pStyle w:val="P00"/>
        <w:spacing w:before="72"/>
        <w:ind w:left="0" w:right="1134"/>
        <w:rPr>
          <w:rStyle w:val="default"/>
          <w:rFonts w:cs="FrankRuehl" w:hint="cs"/>
          <w:rtl/>
        </w:rPr>
      </w:pPr>
      <w:bookmarkStart w:id="8" w:name="Seif9"/>
      <w:bookmarkEnd w:id="8"/>
      <w:r>
        <w:rPr>
          <w:rFonts w:cs="Miriam"/>
          <w:lang w:val="he-IL"/>
        </w:rPr>
        <w:pict>
          <v:rect id="_x0000_s1390" style="position:absolute;left:0;text-align:left;margin-left:464.35pt;margin-top:7.1pt;width:75.05pt;height:15.95pt;z-index:251660800" o:allowincell="f" filled="f" stroked="f" strokecolor="lime" strokeweight=".25pt">
            <v:textbox style="mso-next-textbox:#_x0000_s1390" inset="0,0,0,0">
              <w:txbxContent>
                <w:p w:rsidR="006012A4" w:rsidRDefault="009B39A2" w:rsidP="007E521F">
                  <w:pPr>
                    <w:spacing w:line="160" w:lineRule="exact"/>
                    <w:rPr>
                      <w:rFonts w:cs="Miriam" w:hint="cs"/>
                      <w:noProof/>
                      <w:sz w:val="18"/>
                      <w:szCs w:val="18"/>
                      <w:rtl/>
                    </w:rPr>
                  </w:pPr>
                  <w:r>
                    <w:rPr>
                      <w:rFonts w:cs="Miriam" w:hint="cs"/>
                      <w:sz w:val="18"/>
                      <w:szCs w:val="18"/>
                      <w:rtl/>
                    </w:rPr>
                    <w:t>הוראות מנהל הרשות הממשלתית</w:t>
                  </w:r>
                </w:p>
              </w:txbxContent>
            </v:textbox>
            <w10:anchorlock/>
          </v:rect>
        </w:pict>
      </w:r>
      <w:r w:rsidR="007654C4">
        <w:rPr>
          <w:rStyle w:val="big-number"/>
          <w:rFonts w:cs="Miriam" w:hint="cs"/>
          <w:rtl/>
        </w:rPr>
        <w:t>9</w:t>
      </w:r>
      <w:r>
        <w:rPr>
          <w:rStyle w:val="big-number"/>
          <w:rFonts w:cs="FrankRuehl"/>
          <w:sz w:val="26"/>
          <w:szCs w:val="26"/>
          <w:rtl/>
        </w:rPr>
        <w:t>.</w:t>
      </w:r>
      <w:r>
        <w:rPr>
          <w:rStyle w:val="big-number"/>
          <w:rFonts w:cs="FrankRuehl"/>
          <w:sz w:val="26"/>
          <w:szCs w:val="26"/>
          <w:rtl/>
        </w:rPr>
        <w:tab/>
      </w:r>
      <w:r w:rsidR="009B39A2">
        <w:rPr>
          <w:rStyle w:val="default"/>
          <w:rFonts w:cs="FrankRuehl" w:hint="cs"/>
          <w:rtl/>
        </w:rPr>
        <w:t>לא מילא אדם אחר הוראות כללים אלה, רשאי המנהל להתרות בו, בהתראה בכתב, שבה ניתן לקבוע גם מועד לקיומה</w:t>
      </w:r>
      <w:r w:rsidR="00A44F59">
        <w:rPr>
          <w:rStyle w:val="default"/>
          <w:rFonts w:cs="FrankRuehl" w:hint="cs"/>
          <w:rtl/>
        </w:rPr>
        <w:t>.</w:t>
      </w:r>
    </w:p>
    <w:p w:rsidR="007E521F" w:rsidRDefault="007E521F" w:rsidP="009B39A2">
      <w:pPr>
        <w:pStyle w:val="P00"/>
        <w:spacing w:before="72"/>
        <w:ind w:left="0" w:right="1134"/>
        <w:rPr>
          <w:rStyle w:val="default"/>
          <w:rFonts w:cs="FrankRuehl" w:hint="cs"/>
          <w:rtl/>
        </w:rPr>
      </w:pPr>
      <w:bookmarkStart w:id="9" w:name="Seif10"/>
      <w:bookmarkEnd w:id="9"/>
      <w:r>
        <w:rPr>
          <w:rFonts w:cs="Miriam"/>
          <w:lang w:val="he-IL"/>
        </w:rPr>
        <w:pict>
          <v:rect id="_x0000_s1391" style="position:absolute;left:0;text-align:left;margin-left:464.35pt;margin-top:7.1pt;width:75.05pt;height:15.95pt;z-index:251661824" o:allowincell="f" filled="f" stroked="f" strokecolor="lime" strokeweight=".25pt">
            <v:textbox style="mso-next-textbox:#_x0000_s1391" inset="0,0,0,0">
              <w:txbxContent>
                <w:p w:rsidR="006012A4" w:rsidRDefault="009B39A2" w:rsidP="007E521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B39A2">
        <w:rPr>
          <w:rStyle w:val="default"/>
          <w:rFonts w:cs="FrankRuehl" w:hint="cs"/>
          <w:rtl/>
        </w:rPr>
        <w:t>אין בכללים אלה כדי לגרוע מסמכויות לפי כל דין</w:t>
      </w:r>
      <w:r w:rsidR="008661DA">
        <w:rPr>
          <w:rStyle w:val="default"/>
          <w:rFonts w:cs="FrankRuehl" w:hint="cs"/>
          <w:rtl/>
        </w:rPr>
        <w:t>.</w:t>
      </w:r>
    </w:p>
    <w:p w:rsidR="007E521F" w:rsidRDefault="007E521F" w:rsidP="009B39A2">
      <w:pPr>
        <w:pStyle w:val="P00"/>
        <w:spacing w:before="72"/>
        <w:ind w:left="0" w:right="1134"/>
        <w:rPr>
          <w:rStyle w:val="default"/>
          <w:rFonts w:cs="FrankRuehl" w:hint="cs"/>
          <w:rtl/>
        </w:rPr>
      </w:pPr>
      <w:bookmarkStart w:id="10" w:name="Seif11"/>
      <w:bookmarkEnd w:id="10"/>
      <w:r>
        <w:rPr>
          <w:rFonts w:cs="Miriam"/>
          <w:lang w:val="he-IL"/>
        </w:rPr>
        <w:pict>
          <v:rect id="_x0000_s1392" style="position:absolute;left:0;text-align:left;margin-left:464.35pt;margin-top:7.1pt;width:75.05pt;height:15.95pt;z-index:251662848" o:allowincell="f" filled="f" stroked="f" strokecolor="lime" strokeweight=".25pt">
            <v:textbox style="mso-next-textbox:#_x0000_s1392" inset="0,0,0,0">
              <w:txbxContent>
                <w:p w:rsidR="006012A4" w:rsidRDefault="009B39A2" w:rsidP="007E521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716691">
        <w:rPr>
          <w:rStyle w:val="big-number"/>
          <w:rFonts w:cs="Miriam" w:hint="cs"/>
          <w:rtl/>
        </w:rPr>
        <w:t>1</w:t>
      </w:r>
      <w:r w:rsidR="00192FD0">
        <w:rPr>
          <w:rStyle w:val="big-number"/>
          <w:rFonts w:cs="FrankRuehl" w:hint="cs"/>
          <w:sz w:val="26"/>
          <w:szCs w:val="26"/>
          <w:rtl/>
        </w:rPr>
        <w:t>.</w:t>
      </w:r>
      <w:r>
        <w:rPr>
          <w:rStyle w:val="big-number"/>
          <w:rFonts w:cs="FrankRuehl"/>
          <w:sz w:val="26"/>
          <w:szCs w:val="26"/>
          <w:rtl/>
        </w:rPr>
        <w:tab/>
      </w:r>
      <w:r w:rsidR="009B39A2">
        <w:rPr>
          <w:rStyle w:val="default"/>
          <w:rFonts w:cs="FrankRuehl" w:hint="cs"/>
          <w:rtl/>
        </w:rPr>
        <w:t>תחילתם של כללים אלה 30 ימים מיום פרסומם.</w:t>
      </w:r>
    </w:p>
    <w:p w:rsidR="00562D87" w:rsidRDefault="00562D87">
      <w:pPr>
        <w:pStyle w:val="P00"/>
        <w:spacing w:before="72"/>
        <w:ind w:left="0" w:right="1134"/>
        <w:rPr>
          <w:rStyle w:val="default"/>
          <w:rFonts w:cs="FrankRuehl" w:hint="cs"/>
          <w:rtl/>
        </w:rPr>
      </w:pPr>
    </w:p>
    <w:p w:rsidR="00006CAF" w:rsidRDefault="00006CAF">
      <w:pPr>
        <w:pStyle w:val="P00"/>
        <w:spacing w:before="72"/>
        <w:ind w:left="0" w:right="1134"/>
        <w:rPr>
          <w:rStyle w:val="default"/>
          <w:rFonts w:cs="FrankRuehl" w:hint="cs"/>
          <w:rtl/>
        </w:rPr>
      </w:pPr>
    </w:p>
    <w:p w:rsidR="00FA0F95" w:rsidRPr="001B185E" w:rsidRDefault="009B39A2" w:rsidP="009B39A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י</w:t>
      </w:r>
      <w:r w:rsidR="00877509">
        <w:rPr>
          <w:rFonts w:cs="FrankRuehl" w:hint="cs"/>
          <w:rtl/>
        </w:rPr>
        <w:t>' בניסן</w:t>
      </w:r>
      <w:r w:rsidR="00605968">
        <w:rPr>
          <w:rFonts w:cs="FrankRuehl" w:hint="cs"/>
          <w:rtl/>
        </w:rPr>
        <w:t xml:space="preserve"> התש"ע (</w:t>
      </w:r>
      <w:r w:rsidR="00877509">
        <w:rPr>
          <w:rFonts w:cs="FrankRuehl" w:hint="cs"/>
          <w:rtl/>
        </w:rPr>
        <w:t>2</w:t>
      </w:r>
      <w:r>
        <w:rPr>
          <w:rFonts w:cs="FrankRuehl" w:hint="cs"/>
          <w:rtl/>
        </w:rPr>
        <w:t>5</w:t>
      </w:r>
      <w:r w:rsidR="00365377">
        <w:rPr>
          <w:rFonts w:cs="FrankRuehl" w:hint="cs"/>
          <w:rtl/>
        </w:rPr>
        <w:t xml:space="preserve"> במרס</w:t>
      </w:r>
      <w:r w:rsidR="00605968">
        <w:rPr>
          <w:rFonts w:cs="FrankRuehl" w:hint="cs"/>
          <w:rtl/>
        </w:rPr>
        <w:t xml:space="preserve"> 2010</w:t>
      </w:r>
      <w:r w:rsidR="007A3435">
        <w:rPr>
          <w:rFonts w:cs="FrankRuehl" w:hint="cs"/>
          <w:rtl/>
        </w:rPr>
        <w:t>)</w:t>
      </w:r>
      <w:r w:rsidR="00FA0F95" w:rsidRPr="001B185E">
        <w:rPr>
          <w:rFonts w:cs="FrankRuehl" w:hint="cs"/>
          <w:rtl/>
        </w:rPr>
        <w:tab/>
      </w:r>
      <w:r w:rsidR="00877509">
        <w:rPr>
          <w:rFonts w:cs="FrankRuehl" w:hint="cs"/>
          <w:rtl/>
        </w:rPr>
        <w:t>אורי שני</w:t>
      </w:r>
    </w:p>
    <w:p w:rsidR="00FA0F95" w:rsidRDefault="00FA0F95" w:rsidP="009B39A2">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9B39A2">
        <w:rPr>
          <w:rFonts w:cs="FrankRuehl" w:hint="cs"/>
          <w:sz w:val="22"/>
          <w:szCs w:val="22"/>
          <w:rtl/>
        </w:rPr>
        <w:t>יושב ראש מועצת הרשות</w:t>
      </w:r>
    </w:p>
    <w:p w:rsidR="00877509" w:rsidRDefault="00877509" w:rsidP="00877509">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9B39A2">
        <w:rPr>
          <w:rFonts w:cs="FrankRuehl" w:hint="cs"/>
          <w:sz w:val="22"/>
          <w:szCs w:val="22"/>
          <w:rtl/>
        </w:rPr>
        <w:t xml:space="preserve">הממשלתית </w:t>
      </w:r>
      <w:r>
        <w:rPr>
          <w:rFonts w:cs="FrankRuehl" w:hint="cs"/>
          <w:sz w:val="22"/>
          <w:szCs w:val="22"/>
          <w:rtl/>
        </w:rPr>
        <w:t>למים ולביוב</w:t>
      </w:r>
    </w:p>
    <w:p w:rsidR="00511F52" w:rsidRDefault="00511F52">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8041B6" w:rsidRDefault="008041B6">
      <w:pPr>
        <w:pStyle w:val="sig-0"/>
        <w:ind w:left="0" w:right="1134"/>
        <w:rPr>
          <w:rFonts w:cs="FrankRuehl"/>
          <w:sz w:val="26"/>
          <w:rtl/>
        </w:rPr>
      </w:pPr>
    </w:p>
    <w:p w:rsidR="008041B6" w:rsidRDefault="008041B6">
      <w:pPr>
        <w:pStyle w:val="sig-0"/>
        <w:ind w:left="0" w:right="1134"/>
        <w:rPr>
          <w:rFonts w:cs="FrankRuehl"/>
          <w:sz w:val="26"/>
          <w:rtl/>
        </w:rPr>
      </w:pPr>
    </w:p>
    <w:p w:rsidR="008041B6" w:rsidRDefault="008041B6" w:rsidP="008041B6">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D64C5E" w:rsidRDefault="00D64C5E" w:rsidP="008041B6">
      <w:pPr>
        <w:pStyle w:val="sig-0"/>
        <w:ind w:left="0" w:right="1134"/>
        <w:jc w:val="center"/>
        <w:rPr>
          <w:rFonts w:cs="David"/>
          <w:color w:val="0000FF"/>
          <w:sz w:val="26"/>
          <w:szCs w:val="24"/>
          <w:u w:val="single"/>
          <w:rtl/>
        </w:rPr>
      </w:pPr>
    </w:p>
    <w:p w:rsidR="00D64C5E" w:rsidRDefault="00D64C5E" w:rsidP="008041B6">
      <w:pPr>
        <w:pStyle w:val="sig-0"/>
        <w:ind w:left="0" w:right="1134"/>
        <w:jc w:val="center"/>
        <w:rPr>
          <w:rFonts w:cs="David"/>
          <w:color w:val="0000FF"/>
          <w:sz w:val="26"/>
          <w:szCs w:val="24"/>
          <w:u w:val="single"/>
          <w:rtl/>
        </w:rPr>
      </w:pPr>
    </w:p>
    <w:p w:rsidR="00D64C5E" w:rsidRDefault="00D64C5E" w:rsidP="00D64C5E">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rsidR="00D078B6" w:rsidRPr="00D64C5E" w:rsidRDefault="00D078B6" w:rsidP="00D64C5E">
      <w:pPr>
        <w:pStyle w:val="sig-0"/>
        <w:ind w:left="0" w:right="1134"/>
        <w:jc w:val="center"/>
        <w:rPr>
          <w:rFonts w:cs="David"/>
          <w:color w:val="0000FF"/>
          <w:sz w:val="26"/>
          <w:szCs w:val="24"/>
          <w:u w:val="single"/>
          <w:rtl/>
        </w:rPr>
      </w:pPr>
    </w:p>
    <w:sectPr w:rsidR="00D078B6" w:rsidRPr="00D64C5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51D" w:rsidRDefault="001C751D">
      <w:r>
        <w:separator/>
      </w:r>
    </w:p>
  </w:endnote>
  <w:endnote w:type="continuationSeparator" w:id="0">
    <w:p w:rsidR="001C751D" w:rsidRDefault="001C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2A4" w:rsidRDefault="00601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012A4" w:rsidRDefault="00601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012A4" w:rsidRDefault="00601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41B6">
      <w:rPr>
        <w:rFonts w:cs="TopType Jerushalmi"/>
        <w:noProof/>
        <w:color w:val="000000"/>
        <w:sz w:val="14"/>
        <w:szCs w:val="14"/>
      </w:rPr>
      <w:t>Y:\000000000000-law\yael\10-04-28\hak100426\tav\500_309.doc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2A4" w:rsidRDefault="00601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64C5E">
      <w:rPr>
        <w:rFonts w:hAnsi="FrankRuehl" w:cs="FrankRuehl"/>
        <w:noProof/>
        <w:sz w:val="24"/>
        <w:szCs w:val="24"/>
        <w:rtl/>
      </w:rPr>
      <w:t>3</w:t>
    </w:r>
    <w:r>
      <w:rPr>
        <w:rFonts w:hAnsi="FrankRuehl" w:cs="FrankRuehl"/>
        <w:sz w:val="24"/>
        <w:szCs w:val="24"/>
        <w:rtl/>
      </w:rPr>
      <w:fldChar w:fldCharType="end"/>
    </w:r>
  </w:p>
  <w:p w:rsidR="006012A4" w:rsidRDefault="00601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012A4" w:rsidRDefault="00601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41B6">
      <w:rPr>
        <w:rFonts w:cs="TopType Jerushalmi"/>
        <w:noProof/>
        <w:color w:val="000000"/>
        <w:sz w:val="14"/>
        <w:szCs w:val="14"/>
      </w:rPr>
      <w:t>Y:\000000000000-law\yael\10-04-28\hak100426\tav\500_309.doc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51D" w:rsidRDefault="001C751D">
      <w:r>
        <w:separator/>
      </w:r>
    </w:p>
  </w:footnote>
  <w:footnote w:type="continuationSeparator" w:id="0">
    <w:p w:rsidR="001C751D" w:rsidRDefault="001C751D">
      <w:r>
        <w:continuationSeparator/>
      </w:r>
    </w:p>
  </w:footnote>
  <w:footnote w:id="1">
    <w:p w:rsidR="007827A0" w:rsidRDefault="006012A4" w:rsidP="007827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7827A0">
          <w:rPr>
            <w:rStyle w:val="Hyperlink"/>
            <w:rFonts w:cs="FrankRuehl" w:hint="cs"/>
            <w:rtl/>
          </w:rPr>
          <w:t>ק"ת תש"ע מס' 6887</w:t>
        </w:r>
      </w:hyperlink>
      <w:r>
        <w:rPr>
          <w:rFonts w:cs="FrankRuehl" w:hint="cs"/>
          <w:rtl/>
        </w:rPr>
        <w:t xml:space="preserve"> מיום 26.4.2010 עמ' 10</w:t>
      </w:r>
      <w:r w:rsidR="00511F52">
        <w:rPr>
          <w:rFonts w:cs="FrankRuehl" w:hint="cs"/>
          <w:rtl/>
        </w:rPr>
        <w:t>58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2A4" w:rsidRDefault="006012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2A4" w:rsidRDefault="006012A4" w:rsidP="00511F5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כללי </w:t>
    </w:r>
    <w:r w:rsidR="00511F52">
      <w:rPr>
        <w:rFonts w:hAnsi="FrankRuehl" w:cs="FrankRuehl" w:hint="cs"/>
        <w:color w:val="000000"/>
        <w:sz w:val="28"/>
        <w:szCs w:val="28"/>
        <w:rtl/>
      </w:rPr>
      <w:t>המים (טיפול בזיהום מים מדלק</w:t>
    </w:r>
    <w:r>
      <w:rPr>
        <w:rFonts w:hAnsi="FrankRuehl" w:cs="FrankRuehl" w:hint="cs"/>
        <w:color w:val="000000"/>
        <w:sz w:val="28"/>
        <w:szCs w:val="28"/>
        <w:rtl/>
      </w:rPr>
      <w:t>), תש"ע-2010</w:t>
    </w:r>
  </w:p>
  <w:p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8155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2606E"/>
    <w:rsid w:val="0004753B"/>
    <w:rsid w:val="0006308F"/>
    <w:rsid w:val="0006314F"/>
    <w:rsid w:val="00067E14"/>
    <w:rsid w:val="00081F43"/>
    <w:rsid w:val="00086891"/>
    <w:rsid w:val="00086ADC"/>
    <w:rsid w:val="00090966"/>
    <w:rsid w:val="00091C02"/>
    <w:rsid w:val="000A46CA"/>
    <w:rsid w:val="000B35BC"/>
    <w:rsid w:val="000B4D7F"/>
    <w:rsid w:val="000C7553"/>
    <w:rsid w:val="000D597E"/>
    <w:rsid w:val="000D5D2E"/>
    <w:rsid w:val="000E4A75"/>
    <w:rsid w:val="000E4B71"/>
    <w:rsid w:val="000E6A68"/>
    <w:rsid w:val="000F1022"/>
    <w:rsid w:val="000F608F"/>
    <w:rsid w:val="0011633A"/>
    <w:rsid w:val="0012012E"/>
    <w:rsid w:val="00123701"/>
    <w:rsid w:val="00126E84"/>
    <w:rsid w:val="00130230"/>
    <w:rsid w:val="0013086C"/>
    <w:rsid w:val="0014555D"/>
    <w:rsid w:val="00150D0A"/>
    <w:rsid w:val="00151314"/>
    <w:rsid w:val="001656C1"/>
    <w:rsid w:val="001670C1"/>
    <w:rsid w:val="00167F7D"/>
    <w:rsid w:val="00172D22"/>
    <w:rsid w:val="00183086"/>
    <w:rsid w:val="00184C3A"/>
    <w:rsid w:val="00187D2C"/>
    <w:rsid w:val="00192FD0"/>
    <w:rsid w:val="00194A90"/>
    <w:rsid w:val="00195009"/>
    <w:rsid w:val="001977BF"/>
    <w:rsid w:val="001A0191"/>
    <w:rsid w:val="001A2280"/>
    <w:rsid w:val="001B185E"/>
    <w:rsid w:val="001C59FC"/>
    <w:rsid w:val="001C751D"/>
    <w:rsid w:val="001E28A8"/>
    <w:rsid w:val="001E54FC"/>
    <w:rsid w:val="001F2CA1"/>
    <w:rsid w:val="001F7259"/>
    <w:rsid w:val="00204151"/>
    <w:rsid w:val="00216D1A"/>
    <w:rsid w:val="00245AB7"/>
    <w:rsid w:val="0024698C"/>
    <w:rsid w:val="00251EC0"/>
    <w:rsid w:val="00272D70"/>
    <w:rsid w:val="002731A1"/>
    <w:rsid w:val="00274F4B"/>
    <w:rsid w:val="0029668C"/>
    <w:rsid w:val="002D2E32"/>
    <w:rsid w:val="002D49B4"/>
    <w:rsid w:val="002E72D0"/>
    <w:rsid w:val="002E7915"/>
    <w:rsid w:val="002F0F63"/>
    <w:rsid w:val="002F2344"/>
    <w:rsid w:val="002F7A25"/>
    <w:rsid w:val="003033D8"/>
    <w:rsid w:val="00306897"/>
    <w:rsid w:val="0031066C"/>
    <w:rsid w:val="00310BBF"/>
    <w:rsid w:val="003265EE"/>
    <w:rsid w:val="00330591"/>
    <w:rsid w:val="00331A47"/>
    <w:rsid w:val="00335782"/>
    <w:rsid w:val="00355575"/>
    <w:rsid w:val="00365037"/>
    <w:rsid w:val="00365377"/>
    <w:rsid w:val="0038647F"/>
    <w:rsid w:val="0039533D"/>
    <w:rsid w:val="003C0065"/>
    <w:rsid w:val="003D3207"/>
    <w:rsid w:val="00405724"/>
    <w:rsid w:val="00405C48"/>
    <w:rsid w:val="00411F72"/>
    <w:rsid w:val="00414DD2"/>
    <w:rsid w:val="0041549C"/>
    <w:rsid w:val="00430502"/>
    <w:rsid w:val="00433362"/>
    <w:rsid w:val="00442966"/>
    <w:rsid w:val="00445F2A"/>
    <w:rsid w:val="004515D8"/>
    <w:rsid w:val="00453AE6"/>
    <w:rsid w:val="004578C5"/>
    <w:rsid w:val="004643DF"/>
    <w:rsid w:val="004719B8"/>
    <w:rsid w:val="00482C12"/>
    <w:rsid w:val="00483473"/>
    <w:rsid w:val="00491D56"/>
    <w:rsid w:val="004A1C6D"/>
    <w:rsid w:val="004B182E"/>
    <w:rsid w:val="004F37B4"/>
    <w:rsid w:val="00504FC6"/>
    <w:rsid w:val="00510C3B"/>
    <w:rsid w:val="00511F52"/>
    <w:rsid w:val="0052016A"/>
    <w:rsid w:val="00520C6E"/>
    <w:rsid w:val="00526FE4"/>
    <w:rsid w:val="00532D6F"/>
    <w:rsid w:val="00536049"/>
    <w:rsid w:val="0054777C"/>
    <w:rsid w:val="00562D87"/>
    <w:rsid w:val="00564525"/>
    <w:rsid w:val="00573797"/>
    <w:rsid w:val="005833B6"/>
    <w:rsid w:val="00591188"/>
    <w:rsid w:val="0059240C"/>
    <w:rsid w:val="005A01DC"/>
    <w:rsid w:val="005A7BA2"/>
    <w:rsid w:val="005B7DC1"/>
    <w:rsid w:val="005C4B85"/>
    <w:rsid w:val="005E68F9"/>
    <w:rsid w:val="005F35DF"/>
    <w:rsid w:val="005F47C3"/>
    <w:rsid w:val="006012A4"/>
    <w:rsid w:val="006035BA"/>
    <w:rsid w:val="00605968"/>
    <w:rsid w:val="006111BF"/>
    <w:rsid w:val="006179D1"/>
    <w:rsid w:val="006411A2"/>
    <w:rsid w:val="00642EE2"/>
    <w:rsid w:val="00644325"/>
    <w:rsid w:val="00644ADC"/>
    <w:rsid w:val="00656E1B"/>
    <w:rsid w:val="00666CAD"/>
    <w:rsid w:val="00672B61"/>
    <w:rsid w:val="0067307D"/>
    <w:rsid w:val="00683E2F"/>
    <w:rsid w:val="00696823"/>
    <w:rsid w:val="006B0008"/>
    <w:rsid w:val="006C51AF"/>
    <w:rsid w:val="006D18A1"/>
    <w:rsid w:val="006E1D7B"/>
    <w:rsid w:val="006E46A1"/>
    <w:rsid w:val="007101DB"/>
    <w:rsid w:val="0071067A"/>
    <w:rsid w:val="0071272E"/>
    <w:rsid w:val="00716691"/>
    <w:rsid w:val="007561A0"/>
    <w:rsid w:val="00760401"/>
    <w:rsid w:val="007613DA"/>
    <w:rsid w:val="007654C4"/>
    <w:rsid w:val="007671F4"/>
    <w:rsid w:val="007827A0"/>
    <w:rsid w:val="00787A63"/>
    <w:rsid w:val="00797948"/>
    <w:rsid w:val="007A1EA9"/>
    <w:rsid w:val="007A3435"/>
    <w:rsid w:val="007A5885"/>
    <w:rsid w:val="007B3E87"/>
    <w:rsid w:val="007C14C9"/>
    <w:rsid w:val="007C43E9"/>
    <w:rsid w:val="007D21BC"/>
    <w:rsid w:val="007D6492"/>
    <w:rsid w:val="007D706A"/>
    <w:rsid w:val="007E521F"/>
    <w:rsid w:val="007E665F"/>
    <w:rsid w:val="007E7CC3"/>
    <w:rsid w:val="007F7EBA"/>
    <w:rsid w:val="008041B6"/>
    <w:rsid w:val="00804E10"/>
    <w:rsid w:val="00814B63"/>
    <w:rsid w:val="00817CB7"/>
    <w:rsid w:val="00820EEB"/>
    <w:rsid w:val="008300E7"/>
    <w:rsid w:val="00833CDB"/>
    <w:rsid w:val="008462F4"/>
    <w:rsid w:val="00860895"/>
    <w:rsid w:val="00861E17"/>
    <w:rsid w:val="008661DA"/>
    <w:rsid w:val="00866905"/>
    <w:rsid w:val="00877509"/>
    <w:rsid w:val="00877DB0"/>
    <w:rsid w:val="0088677D"/>
    <w:rsid w:val="008963F5"/>
    <w:rsid w:val="008A71D3"/>
    <w:rsid w:val="008C2F0D"/>
    <w:rsid w:val="008C54C0"/>
    <w:rsid w:val="008D0F32"/>
    <w:rsid w:val="008D2001"/>
    <w:rsid w:val="008D2195"/>
    <w:rsid w:val="008E4FF7"/>
    <w:rsid w:val="008E793A"/>
    <w:rsid w:val="008F1B18"/>
    <w:rsid w:val="008F69D2"/>
    <w:rsid w:val="00906ABF"/>
    <w:rsid w:val="00907F4F"/>
    <w:rsid w:val="00910942"/>
    <w:rsid w:val="009122D7"/>
    <w:rsid w:val="0092438F"/>
    <w:rsid w:val="0093080E"/>
    <w:rsid w:val="00936AD0"/>
    <w:rsid w:val="0094088E"/>
    <w:rsid w:val="00944B62"/>
    <w:rsid w:val="0096256E"/>
    <w:rsid w:val="009736CD"/>
    <w:rsid w:val="00977451"/>
    <w:rsid w:val="00981E02"/>
    <w:rsid w:val="00982A9D"/>
    <w:rsid w:val="009865E2"/>
    <w:rsid w:val="00990BA0"/>
    <w:rsid w:val="009958E6"/>
    <w:rsid w:val="00997838"/>
    <w:rsid w:val="009B39A2"/>
    <w:rsid w:val="009C34F8"/>
    <w:rsid w:val="009D4948"/>
    <w:rsid w:val="009E52FE"/>
    <w:rsid w:val="00A0199B"/>
    <w:rsid w:val="00A07169"/>
    <w:rsid w:val="00A36CC6"/>
    <w:rsid w:val="00A4286F"/>
    <w:rsid w:val="00A44F59"/>
    <w:rsid w:val="00A50C88"/>
    <w:rsid w:val="00A54F7E"/>
    <w:rsid w:val="00A56A67"/>
    <w:rsid w:val="00A6011E"/>
    <w:rsid w:val="00A616B9"/>
    <w:rsid w:val="00A652C4"/>
    <w:rsid w:val="00A749A5"/>
    <w:rsid w:val="00A76899"/>
    <w:rsid w:val="00A836C4"/>
    <w:rsid w:val="00A911CB"/>
    <w:rsid w:val="00A91FA7"/>
    <w:rsid w:val="00A967FB"/>
    <w:rsid w:val="00AA3064"/>
    <w:rsid w:val="00AA415B"/>
    <w:rsid w:val="00AD7099"/>
    <w:rsid w:val="00AE16AE"/>
    <w:rsid w:val="00AE33FD"/>
    <w:rsid w:val="00AF080A"/>
    <w:rsid w:val="00AF5C35"/>
    <w:rsid w:val="00B01519"/>
    <w:rsid w:val="00B01FE0"/>
    <w:rsid w:val="00B138CE"/>
    <w:rsid w:val="00B13B5B"/>
    <w:rsid w:val="00B155E6"/>
    <w:rsid w:val="00B1659F"/>
    <w:rsid w:val="00B17DE6"/>
    <w:rsid w:val="00B337E5"/>
    <w:rsid w:val="00B33D47"/>
    <w:rsid w:val="00B44F3C"/>
    <w:rsid w:val="00B54DEC"/>
    <w:rsid w:val="00B61915"/>
    <w:rsid w:val="00B62608"/>
    <w:rsid w:val="00B72FD7"/>
    <w:rsid w:val="00B7664A"/>
    <w:rsid w:val="00B870DA"/>
    <w:rsid w:val="00B93CA7"/>
    <w:rsid w:val="00BA5D96"/>
    <w:rsid w:val="00BC09D6"/>
    <w:rsid w:val="00BE7617"/>
    <w:rsid w:val="00BE7C33"/>
    <w:rsid w:val="00BF06B7"/>
    <w:rsid w:val="00BF7B1A"/>
    <w:rsid w:val="00C057F1"/>
    <w:rsid w:val="00C11C9E"/>
    <w:rsid w:val="00C14731"/>
    <w:rsid w:val="00C1490A"/>
    <w:rsid w:val="00C263D5"/>
    <w:rsid w:val="00C36B0F"/>
    <w:rsid w:val="00C53A30"/>
    <w:rsid w:val="00C66394"/>
    <w:rsid w:val="00C770E3"/>
    <w:rsid w:val="00C83D57"/>
    <w:rsid w:val="00CA76D4"/>
    <w:rsid w:val="00CC1B20"/>
    <w:rsid w:val="00CD1E6D"/>
    <w:rsid w:val="00CD2A4A"/>
    <w:rsid w:val="00CD333B"/>
    <w:rsid w:val="00CD683A"/>
    <w:rsid w:val="00D078B6"/>
    <w:rsid w:val="00D26B9A"/>
    <w:rsid w:val="00D40A5B"/>
    <w:rsid w:val="00D432A0"/>
    <w:rsid w:val="00D43C79"/>
    <w:rsid w:val="00D46923"/>
    <w:rsid w:val="00D54050"/>
    <w:rsid w:val="00D6143E"/>
    <w:rsid w:val="00D64C5E"/>
    <w:rsid w:val="00D66639"/>
    <w:rsid w:val="00D73E59"/>
    <w:rsid w:val="00D8677E"/>
    <w:rsid w:val="00DA366B"/>
    <w:rsid w:val="00DA5D61"/>
    <w:rsid w:val="00DC3D1F"/>
    <w:rsid w:val="00DE47F7"/>
    <w:rsid w:val="00DE56ED"/>
    <w:rsid w:val="00DE7147"/>
    <w:rsid w:val="00E11341"/>
    <w:rsid w:val="00E144CE"/>
    <w:rsid w:val="00E341CA"/>
    <w:rsid w:val="00E42F7C"/>
    <w:rsid w:val="00E508C9"/>
    <w:rsid w:val="00E516EE"/>
    <w:rsid w:val="00E55773"/>
    <w:rsid w:val="00E55DA2"/>
    <w:rsid w:val="00E6334A"/>
    <w:rsid w:val="00E65ADA"/>
    <w:rsid w:val="00E7167B"/>
    <w:rsid w:val="00E72BC1"/>
    <w:rsid w:val="00E73030"/>
    <w:rsid w:val="00E746C4"/>
    <w:rsid w:val="00E77D1A"/>
    <w:rsid w:val="00E83BD8"/>
    <w:rsid w:val="00E87870"/>
    <w:rsid w:val="00E94D8A"/>
    <w:rsid w:val="00EA1843"/>
    <w:rsid w:val="00EA45AC"/>
    <w:rsid w:val="00EA7A93"/>
    <w:rsid w:val="00EC0F51"/>
    <w:rsid w:val="00ED0A4A"/>
    <w:rsid w:val="00ED1DDE"/>
    <w:rsid w:val="00EE2B5A"/>
    <w:rsid w:val="00EE648F"/>
    <w:rsid w:val="00EE7942"/>
    <w:rsid w:val="00EF4FAC"/>
    <w:rsid w:val="00F36C13"/>
    <w:rsid w:val="00F40E35"/>
    <w:rsid w:val="00F474BB"/>
    <w:rsid w:val="00F639CF"/>
    <w:rsid w:val="00FA0F95"/>
    <w:rsid w:val="00FA49BF"/>
    <w:rsid w:val="00FB27D0"/>
    <w:rsid w:val="00FB4052"/>
    <w:rsid w:val="00FB690E"/>
    <w:rsid w:val="00FE1765"/>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183C460-E3E8-4441-9C7F-C7661413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87.pdf&#820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4194</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255</vt:lpstr>
    </vt:vector>
  </TitlesOfParts>
  <Company/>
  <LinksUpToDate>false</LinksUpToDate>
  <CharactersWithSpaces>4920</CharactersWithSpaces>
  <SharedDoc>false</SharedDoc>
  <HLinks>
    <vt:vector size="84" baseType="variant">
      <vt:variant>
        <vt:i4>393283</vt:i4>
      </vt:variant>
      <vt:variant>
        <vt:i4>69</vt:i4>
      </vt:variant>
      <vt:variant>
        <vt:i4>0</vt:i4>
      </vt:variant>
      <vt:variant>
        <vt:i4>5</vt:i4>
      </vt:variant>
      <vt:variant>
        <vt:lpwstr>http://www.nevo.co.il/advertisements/nevo-100.doc</vt:lpwstr>
      </vt:variant>
      <vt:variant>
        <vt:lpwstr/>
      </vt: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544800865</vt:i4>
      </vt:variant>
      <vt:variant>
        <vt:i4>0</vt:i4>
      </vt:variant>
      <vt:variant>
        <vt:i4>0</vt:i4>
      </vt:variant>
      <vt:variant>
        <vt:i4>5</vt:i4>
      </vt:variant>
      <vt:variant>
        <vt:lpwstr>http://www.nevo.co.il/Law_word/law06/tak-6887.pdf‎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המים (טיפול בזיהום מים מדלק), תש"ע-2010</vt:lpwstr>
  </property>
  <property fmtid="{D5CDD505-2E9C-101B-9397-08002B2CF9AE}" pid="4" name="LAWNUMBER">
    <vt:lpwstr>0309</vt:lpwstr>
  </property>
  <property fmtid="{D5CDD505-2E9C-101B-9397-08002B2CF9AE}" pid="5" name="TYPE">
    <vt:lpwstr>01</vt:lpwstr>
  </property>
  <property fmtid="{D5CDD505-2E9C-101B-9397-08002B2CF9AE}" pid="6" name="CHNAME">
    <vt:lpwstr>מים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המים</vt:lpwstr>
  </property>
  <property fmtid="{D5CDD505-2E9C-101B-9397-08002B2CF9AE}" pid="22" name="MEKOR_SAIF1">
    <vt:lpwstr>124יזXאX1X;124יזXאX5X;124יחXדX</vt:lpwstr>
  </property>
  <property fmtid="{D5CDD505-2E9C-101B-9397-08002B2CF9AE}" pid="23" name="MEKORSAMCHUT">
    <vt:lpwstr/>
  </property>
  <property fmtid="{D5CDD505-2E9C-101B-9397-08002B2CF9AE}" pid="24" name="LINKK1">
    <vt:lpwstr>http://www.nevo.co.il/Law_word/law06/tak-6887.pdf‎;‎רשומות - תקנות כלליות#פורסמו ק"ת תש"ע ‏מס' 6887 #מיום 26.4.2010 עמ' 1058‏</vt:lpwstr>
  </property>
</Properties>
</file>