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57E" w:rsidRDefault="00E3457E">
      <w:pPr>
        <w:pStyle w:val="big-header"/>
        <w:ind w:left="0" w:right="1134"/>
        <w:rPr>
          <w:rStyle w:val="default"/>
          <w:rFonts w:hint="cs"/>
          <w:sz w:val="22"/>
          <w:szCs w:val="22"/>
          <w:rtl/>
        </w:rPr>
      </w:pPr>
      <w:r>
        <w:rPr>
          <w:rFonts w:cs="FrankRuehl" w:hint="cs"/>
          <w:sz w:val="32"/>
          <w:rtl/>
        </w:rPr>
        <w:t>כללי המים (כללים למתן מענקים שישולמו כתמיכה במפיקי מים שעלות המים שלהם גבוהה) (הוראת שעה), תשס"ג-2002</w:t>
      </w:r>
    </w:p>
    <w:p w:rsidR="00E03197" w:rsidRDefault="00E03197" w:rsidP="00E03197">
      <w:pPr>
        <w:pStyle w:val="big-header"/>
        <w:ind w:left="0" w:right="1134"/>
        <w:rPr>
          <w:rFonts w:cs="FrankRuehl"/>
          <w:color w:val="008000"/>
        </w:rPr>
      </w:pPr>
      <w:r w:rsidRPr="006E674C">
        <w:rPr>
          <w:rFonts w:cs="FrankRuehl" w:hint="cs"/>
          <w:color w:val="008000"/>
          <w:rtl/>
        </w:rPr>
        <w:t>רבדים בחקיקה</w:t>
      </w:r>
    </w:p>
    <w:p w:rsidR="00442271" w:rsidRDefault="00442271" w:rsidP="00442271">
      <w:pPr>
        <w:spacing w:line="320" w:lineRule="auto"/>
        <w:rPr>
          <w:rtl/>
        </w:rPr>
      </w:pPr>
    </w:p>
    <w:p w:rsidR="00442271" w:rsidRPr="00442271" w:rsidRDefault="00442271" w:rsidP="00442271">
      <w:pPr>
        <w:spacing w:line="320" w:lineRule="auto"/>
        <w:rPr>
          <w:rFonts w:cs="Miriam"/>
          <w:szCs w:val="22"/>
          <w:rtl/>
        </w:rPr>
      </w:pPr>
      <w:r w:rsidRPr="00442271">
        <w:rPr>
          <w:rFonts w:cs="Miriam"/>
          <w:szCs w:val="22"/>
          <w:rtl/>
        </w:rPr>
        <w:t>רשויות ומשפט מנהלי</w:t>
      </w:r>
      <w:r w:rsidRPr="00442271">
        <w:rPr>
          <w:rFonts w:cs="FrankRuehl"/>
          <w:szCs w:val="26"/>
          <w:rtl/>
        </w:rPr>
        <w:t xml:space="preserve"> – תשתיות – מים – תעריפי מים</w:t>
      </w:r>
    </w:p>
    <w:p w:rsidR="00E3457E" w:rsidRDefault="00E3457E">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3457E">
        <w:tblPrEx>
          <w:tblCellMar>
            <w:top w:w="0" w:type="dxa"/>
            <w:bottom w:w="0" w:type="dxa"/>
          </w:tblCellMar>
        </w:tblPrEx>
        <w:trPr>
          <w:jc w:val="right"/>
        </w:trPr>
        <w:tc>
          <w:tcPr>
            <w:tcW w:w="850" w:type="dxa"/>
          </w:tcPr>
          <w:p w:rsidR="00E3457E" w:rsidRDefault="00E3457E">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1</w:t>
            </w:r>
            <w:r>
              <w:rPr>
                <w:rtl/>
              </w:rPr>
              <w:fldChar w:fldCharType="end"/>
            </w:r>
          </w:p>
        </w:tc>
        <w:tc>
          <w:tcPr>
            <w:tcW w:w="567" w:type="dxa"/>
          </w:tcPr>
          <w:p w:rsidR="00E3457E" w:rsidRDefault="00E3457E">
            <w:hyperlink w:anchor="Seif0" w:tooltip="הגדרות" w:history="1">
              <w:r>
                <w:rPr>
                  <w:rStyle w:val="Hyperlink"/>
                </w:rPr>
                <w:t>Go</w:t>
              </w:r>
            </w:hyperlink>
          </w:p>
        </w:tc>
        <w:tc>
          <w:tcPr>
            <w:tcW w:w="5669" w:type="dxa"/>
          </w:tcPr>
          <w:p w:rsidR="00E3457E" w:rsidRDefault="00E3457E">
            <w:pPr>
              <w:rPr>
                <w:rtl/>
              </w:rPr>
            </w:pPr>
            <w:r>
              <w:rPr>
                <w:rtl/>
              </w:rPr>
              <w:t>הגדרות</w:t>
            </w:r>
          </w:p>
        </w:tc>
        <w:tc>
          <w:tcPr>
            <w:tcW w:w="1247" w:type="dxa"/>
          </w:tcPr>
          <w:p w:rsidR="00E3457E" w:rsidRDefault="00E3457E">
            <w:r>
              <w:rPr>
                <w:rtl/>
              </w:rPr>
              <w:t xml:space="preserve">סעיף 1 </w:t>
            </w:r>
          </w:p>
        </w:tc>
      </w:tr>
      <w:tr w:rsidR="00E3457E">
        <w:tblPrEx>
          <w:tblCellMar>
            <w:top w:w="0" w:type="dxa"/>
            <w:bottom w:w="0" w:type="dxa"/>
          </w:tblCellMar>
        </w:tblPrEx>
        <w:trPr>
          <w:jc w:val="right"/>
        </w:trPr>
        <w:tc>
          <w:tcPr>
            <w:tcW w:w="850" w:type="dxa"/>
          </w:tcPr>
          <w:p w:rsidR="00E3457E" w:rsidRDefault="00E3457E">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1</w:t>
            </w:r>
            <w:r>
              <w:rPr>
                <w:rtl/>
              </w:rPr>
              <w:fldChar w:fldCharType="end"/>
            </w:r>
          </w:p>
        </w:tc>
        <w:tc>
          <w:tcPr>
            <w:tcW w:w="567" w:type="dxa"/>
          </w:tcPr>
          <w:p w:rsidR="00E3457E" w:rsidRDefault="00E3457E">
            <w:hyperlink w:anchor="Seif1" w:tooltip="חישוב עלות מים גבוהה" w:history="1">
              <w:r>
                <w:rPr>
                  <w:rStyle w:val="Hyperlink"/>
                </w:rPr>
                <w:t>Go</w:t>
              </w:r>
            </w:hyperlink>
          </w:p>
        </w:tc>
        <w:tc>
          <w:tcPr>
            <w:tcW w:w="5669" w:type="dxa"/>
          </w:tcPr>
          <w:p w:rsidR="00E3457E" w:rsidRDefault="00E3457E">
            <w:pPr>
              <w:rPr>
                <w:rtl/>
              </w:rPr>
            </w:pPr>
            <w:r>
              <w:rPr>
                <w:rtl/>
              </w:rPr>
              <w:t>חישוב עלות מים גבוהה</w:t>
            </w:r>
          </w:p>
        </w:tc>
        <w:tc>
          <w:tcPr>
            <w:tcW w:w="1247" w:type="dxa"/>
          </w:tcPr>
          <w:p w:rsidR="00E3457E" w:rsidRDefault="00E3457E">
            <w:r>
              <w:rPr>
                <w:rtl/>
              </w:rPr>
              <w:t xml:space="preserve">סעיף 2 </w:t>
            </w:r>
          </w:p>
        </w:tc>
      </w:tr>
      <w:tr w:rsidR="00E3457E">
        <w:tblPrEx>
          <w:tblCellMar>
            <w:top w:w="0" w:type="dxa"/>
            <w:bottom w:w="0" w:type="dxa"/>
          </w:tblCellMar>
        </w:tblPrEx>
        <w:trPr>
          <w:jc w:val="right"/>
        </w:trPr>
        <w:tc>
          <w:tcPr>
            <w:tcW w:w="850" w:type="dxa"/>
          </w:tcPr>
          <w:p w:rsidR="00E3457E" w:rsidRDefault="00E3457E">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2</w:t>
            </w:r>
            <w:r>
              <w:rPr>
                <w:rtl/>
              </w:rPr>
              <w:fldChar w:fldCharType="end"/>
            </w:r>
          </w:p>
        </w:tc>
        <w:tc>
          <w:tcPr>
            <w:tcW w:w="567" w:type="dxa"/>
          </w:tcPr>
          <w:p w:rsidR="00E3457E" w:rsidRDefault="00E3457E">
            <w:hyperlink w:anchor="Seif2" w:tooltip="מענקים בשל כמות מים מוקצית בלבד" w:history="1">
              <w:r>
                <w:rPr>
                  <w:rStyle w:val="Hyperlink"/>
                </w:rPr>
                <w:t>Go</w:t>
              </w:r>
            </w:hyperlink>
          </w:p>
        </w:tc>
        <w:tc>
          <w:tcPr>
            <w:tcW w:w="5669" w:type="dxa"/>
          </w:tcPr>
          <w:p w:rsidR="00E3457E" w:rsidRDefault="00E3457E">
            <w:pPr>
              <w:rPr>
                <w:rtl/>
              </w:rPr>
            </w:pPr>
            <w:r>
              <w:rPr>
                <w:rtl/>
              </w:rPr>
              <w:t>מענקים בשל כמות מים מוקצית בלבד</w:t>
            </w:r>
          </w:p>
        </w:tc>
        <w:tc>
          <w:tcPr>
            <w:tcW w:w="1247" w:type="dxa"/>
          </w:tcPr>
          <w:p w:rsidR="00E3457E" w:rsidRDefault="00E3457E">
            <w:r>
              <w:rPr>
                <w:rtl/>
              </w:rPr>
              <w:t xml:space="preserve">סעיף 3 </w:t>
            </w:r>
          </w:p>
        </w:tc>
      </w:tr>
      <w:tr w:rsidR="00E3457E">
        <w:tblPrEx>
          <w:tblCellMar>
            <w:top w:w="0" w:type="dxa"/>
            <w:bottom w:w="0" w:type="dxa"/>
          </w:tblCellMar>
        </w:tblPrEx>
        <w:trPr>
          <w:jc w:val="right"/>
        </w:trPr>
        <w:tc>
          <w:tcPr>
            <w:tcW w:w="850" w:type="dxa"/>
          </w:tcPr>
          <w:p w:rsidR="00E3457E" w:rsidRDefault="00E3457E">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2</w:t>
            </w:r>
            <w:r>
              <w:rPr>
                <w:rtl/>
              </w:rPr>
              <w:fldChar w:fldCharType="end"/>
            </w:r>
          </w:p>
        </w:tc>
        <w:tc>
          <w:tcPr>
            <w:tcW w:w="567" w:type="dxa"/>
          </w:tcPr>
          <w:p w:rsidR="00E3457E" w:rsidRDefault="00E3457E">
            <w:hyperlink w:anchor="Seif3" w:tooltip="מענק" w:history="1">
              <w:r>
                <w:rPr>
                  <w:rStyle w:val="Hyperlink"/>
                </w:rPr>
                <w:t>Go</w:t>
              </w:r>
            </w:hyperlink>
          </w:p>
        </w:tc>
        <w:tc>
          <w:tcPr>
            <w:tcW w:w="5669" w:type="dxa"/>
          </w:tcPr>
          <w:p w:rsidR="00E3457E" w:rsidRDefault="00E3457E">
            <w:pPr>
              <w:rPr>
                <w:rtl/>
              </w:rPr>
            </w:pPr>
            <w:r>
              <w:rPr>
                <w:rtl/>
              </w:rPr>
              <w:t>מענק</w:t>
            </w:r>
          </w:p>
        </w:tc>
        <w:tc>
          <w:tcPr>
            <w:tcW w:w="1247" w:type="dxa"/>
          </w:tcPr>
          <w:p w:rsidR="00E3457E" w:rsidRDefault="00E3457E">
            <w:r>
              <w:rPr>
                <w:rtl/>
              </w:rPr>
              <w:t xml:space="preserve">סעיף 4 </w:t>
            </w:r>
          </w:p>
        </w:tc>
      </w:tr>
      <w:tr w:rsidR="00E3457E">
        <w:tblPrEx>
          <w:tblCellMar>
            <w:top w:w="0" w:type="dxa"/>
            <w:bottom w:w="0" w:type="dxa"/>
          </w:tblCellMar>
        </w:tblPrEx>
        <w:trPr>
          <w:jc w:val="right"/>
        </w:trPr>
        <w:tc>
          <w:tcPr>
            <w:tcW w:w="850" w:type="dxa"/>
          </w:tcPr>
          <w:p w:rsidR="00E3457E" w:rsidRDefault="00E3457E">
            <w:r>
              <w:rPr>
                <w:rtl/>
              </w:rPr>
              <w:fldChar w:fldCharType="begin"/>
            </w:r>
            <w:r>
              <w:rPr>
                <w:rtl/>
              </w:rPr>
              <w:instrText xml:space="preserve"> </w:instrText>
            </w:r>
            <w:r>
              <w:instrText>PAGEREF Seif4</w:instrText>
            </w:r>
            <w:r>
              <w:rPr>
                <w:rtl/>
              </w:rPr>
              <w:instrText xml:space="preserve"> </w:instrText>
            </w:r>
            <w:r>
              <w:rPr>
                <w:rtl/>
              </w:rPr>
              <w:fldChar w:fldCharType="separate"/>
            </w:r>
            <w:r>
              <w:rPr>
                <w:rtl/>
              </w:rPr>
              <w:t>2</w:t>
            </w:r>
            <w:r>
              <w:rPr>
                <w:rtl/>
              </w:rPr>
              <w:fldChar w:fldCharType="end"/>
            </w:r>
          </w:p>
        </w:tc>
        <w:tc>
          <w:tcPr>
            <w:tcW w:w="567" w:type="dxa"/>
          </w:tcPr>
          <w:p w:rsidR="00E3457E" w:rsidRDefault="00E3457E">
            <w:hyperlink w:anchor="Seif4" w:tooltip="הפחתת סכום מענק" w:history="1">
              <w:r>
                <w:rPr>
                  <w:rStyle w:val="Hyperlink"/>
                </w:rPr>
                <w:t>Go</w:t>
              </w:r>
            </w:hyperlink>
          </w:p>
        </w:tc>
        <w:tc>
          <w:tcPr>
            <w:tcW w:w="5669" w:type="dxa"/>
          </w:tcPr>
          <w:p w:rsidR="00E3457E" w:rsidRDefault="00E3457E">
            <w:pPr>
              <w:rPr>
                <w:rtl/>
              </w:rPr>
            </w:pPr>
            <w:r>
              <w:rPr>
                <w:rtl/>
              </w:rPr>
              <w:t>הפחתת סכום מענק</w:t>
            </w:r>
          </w:p>
        </w:tc>
        <w:tc>
          <w:tcPr>
            <w:tcW w:w="1247" w:type="dxa"/>
          </w:tcPr>
          <w:p w:rsidR="00E3457E" w:rsidRDefault="00E3457E">
            <w:r>
              <w:rPr>
                <w:rtl/>
              </w:rPr>
              <w:t xml:space="preserve">סעיף 5 </w:t>
            </w:r>
          </w:p>
        </w:tc>
      </w:tr>
      <w:tr w:rsidR="00E3457E">
        <w:tblPrEx>
          <w:tblCellMar>
            <w:top w:w="0" w:type="dxa"/>
            <w:bottom w:w="0" w:type="dxa"/>
          </w:tblCellMar>
        </w:tblPrEx>
        <w:trPr>
          <w:jc w:val="right"/>
        </w:trPr>
        <w:tc>
          <w:tcPr>
            <w:tcW w:w="850" w:type="dxa"/>
          </w:tcPr>
          <w:p w:rsidR="00E3457E" w:rsidRDefault="00E3457E">
            <w:r>
              <w:rPr>
                <w:rtl/>
              </w:rPr>
              <w:fldChar w:fldCharType="begin"/>
            </w:r>
            <w:r>
              <w:rPr>
                <w:rtl/>
              </w:rPr>
              <w:instrText xml:space="preserve"> </w:instrText>
            </w:r>
            <w:r>
              <w:instrText>PAGEREF Seif5</w:instrText>
            </w:r>
            <w:r>
              <w:rPr>
                <w:rtl/>
              </w:rPr>
              <w:instrText xml:space="preserve"> </w:instrText>
            </w:r>
            <w:r>
              <w:rPr>
                <w:rtl/>
              </w:rPr>
              <w:fldChar w:fldCharType="separate"/>
            </w:r>
            <w:r>
              <w:rPr>
                <w:rtl/>
              </w:rPr>
              <w:t>2</w:t>
            </w:r>
            <w:r>
              <w:rPr>
                <w:rtl/>
              </w:rPr>
              <w:fldChar w:fldCharType="end"/>
            </w:r>
          </w:p>
        </w:tc>
        <w:tc>
          <w:tcPr>
            <w:tcW w:w="567" w:type="dxa"/>
          </w:tcPr>
          <w:p w:rsidR="00E3457E" w:rsidRDefault="00E3457E">
            <w:hyperlink w:anchor="Seif5" w:tooltip="סייג לתחולה" w:history="1">
              <w:r>
                <w:rPr>
                  <w:rStyle w:val="Hyperlink"/>
                </w:rPr>
                <w:t>Go</w:t>
              </w:r>
            </w:hyperlink>
          </w:p>
        </w:tc>
        <w:tc>
          <w:tcPr>
            <w:tcW w:w="5669" w:type="dxa"/>
          </w:tcPr>
          <w:p w:rsidR="00E3457E" w:rsidRDefault="00E3457E">
            <w:pPr>
              <w:rPr>
                <w:rtl/>
              </w:rPr>
            </w:pPr>
            <w:r>
              <w:rPr>
                <w:rtl/>
              </w:rPr>
              <w:t>סייג לתחולה</w:t>
            </w:r>
          </w:p>
        </w:tc>
        <w:tc>
          <w:tcPr>
            <w:tcW w:w="1247" w:type="dxa"/>
          </w:tcPr>
          <w:p w:rsidR="00E3457E" w:rsidRDefault="00E3457E">
            <w:r>
              <w:rPr>
                <w:rtl/>
              </w:rPr>
              <w:t xml:space="preserve">סעיף 6 </w:t>
            </w:r>
          </w:p>
        </w:tc>
      </w:tr>
      <w:tr w:rsidR="00E3457E">
        <w:tblPrEx>
          <w:tblCellMar>
            <w:top w:w="0" w:type="dxa"/>
            <w:bottom w:w="0" w:type="dxa"/>
          </w:tblCellMar>
        </w:tblPrEx>
        <w:trPr>
          <w:jc w:val="right"/>
        </w:trPr>
        <w:tc>
          <w:tcPr>
            <w:tcW w:w="850" w:type="dxa"/>
          </w:tcPr>
          <w:p w:rsidR="00E3457E" w:rsidRDefault="00E3457E">
            <w:r>
              <w:rPr>
                <w:rtl/>
              </w:rPr>
              <w:fldChar w:fldCharType="begin"/>
            </w:r>
            <w:r>
              <w:rPr>
                <w:rtl/>
              </w:rPr>
              <w:instrText xml:space="preserve"> </w:instrText>
            </w:r>
            <w:r>
              <w:instrText>PAGEREF Seif6</w:instrText>
            </w:r>
            <w:r>
              <w:rPr>
                <w:rtl/>
              </w:rPr>
              <w:instrText xml:space="preserve"> </w:instrText>
            </w:r>
            <w:r>
              <w:rPr>
                <w:rtl/>
              </w:rPr>
              <w:fldChar w:fldCharType="separate"/>
            </w:r>
            <w:r>
              <w:rPr>
                <w:rtl/>
              </w:rPr>
              <w:t>2</w:t>
            </w:r>
            <w:r>
              <w:rPr>
                <w:rtl/>
              </w:rPr>
              <w:fldChar w:fldCharType="end"/>
            </w:r>
          </w:p>
        </w:tc>
        <w:tc>
          <w:tcPr>
            <w:tcW w:w="567" w:type="dxa"/>
          </w:tcPr>
          <w:p w:rsidR="00E3457E" w:rsidRDefault="00E3457E">
            <w:hyperlink w:anchor="Seif6" w:tooltip="חשבון סופי ומועדי תשלום" w:history="1">
              <w:r>
                <w:rPr>
                  <w:rStyle w:val="Hyperlink"/>
                </w:rPr>
                <w:t>Go</w:t>
              </w:r>
            </w:hyperlink>
          </w:p>
        </w:tc>
        <w:tc>
          <w:tcPr>
            <w:tcW w:w="5669" w:type="dxa"/>
          </w:tcPr>
          <w:p w:rsidR="00E3457E" w:rsidRDefault="00E3457E">
            <w:pPr>
              <w:rPr>
                <w:rtl/>
              </w:rPr>
            </w:pPr>
            <w:r>
              <w:rPr>
                <w:rtl/>
              </w:rPr>
              <w:t>חשבון סופי ומועדי תשלום</w:t>
            </w:r>
          </w:p>
        </w:tc>
        <w:tc>
          <w:tcPr>
            <w:tcW w:w="1247" w:type="dxa"/>
          </w:tcPr>
          <w:p w:rsidR="00E3457E" w:rsidRDefault="00E3457E">
            <w:r>
              <w:rPr>
                <w:rtl/>
              </w:rPr>
              <w:t xml:space="preserve">סעיף 7 </w:t>
            </w:r>
          </w:p>
        </w:tc>
      </w:tr>
      <w:tr w:rsidR="00E3457E">
        <w:tblPrEx>
          <w:tblCellMar>
            <w:top w:w="0" w:type="dxa"/>
            <w:bottom w:w="0" w:type="dxa"/>
          </w:tblCellMar>
        </w:tblPrEx>
        <w:trPr>
          <w:jc w:val="right"/>
        </w:trPr>
        <w:tc>
          <w:tcPr>
            <w:tcW w:w="850" w:type="dxa"/>
          </w:tcPr>
          <w:p w:rsidR="00E3457E" w:rsidRDefault="00E3457E">
            <w:r>
              <w:rPr>
                <w:rtl/>
              </w:rPr>
              <w:fldChar w:fldCharType="begin"/>
            </w:r>
            <w:r>
              <w:rPr>
                <w:rtl/>
              </w:rPr>
              <w:instrText xml:space="preserve"> </w:instrText>
            </w:r>
            <w:r>
              <w:instrText>PAGEREF Seif7</w:instrText>
            </w:r>
            <w:r>
              <w:rPr>
                <w:rtl/>
              </w:rPr>
              <w:instrText xml:space="preserve"> </w:instrText>
            </w:r>
            <w:r>
              <w:rPr>
                <w:rtl/>
              </w:rPr>
              <w:fldChar w:fldCharType="separate"/>
            </w:r>
            <w:r>
              <w:rPr>
                <w:rtl/>
              </w:rPr>
              <w:t>2</w:t>
            </w:r>
            <w:r>
              <w:rPr>
                <w:rtl/>
              </w:rPr>
              <w:fldChar w:fldCharType="end"/>
            </w:r>
          </w:p>
        </w:tc>
        <w:tc>
          <w:tcPr>
            <w:tcW w:w="567" w:type="dxa"/>
          </w:tcPr>
          <w:p w:rsidR="00E3457E" w:rsidRDefault="00E3457E">
            <w:hyperlink w:anchor="Seif7" w:tooltip="בקשה למענק לפני דוח כספי שנתי" w:history="1">
              <w:r>
                <w:rPr>
                  <w:rStyle w:val="Hyperlink"/>
                </w:rPr>
                <w:t>Go</w:t>
              </w:r>
            </w:hyperlink>
          </w:p>
        </w:tc>
        <w:tc>
          <w:tcPr>
            <w:tcW w:w="5669" w:type="dxa"/>
          </w:tcPr>
          <w:p w:rsidR="00E3457E" w:rsidRDefault="00E3457E">
            <w:pPr>
              <w:rPr>
                <w:rtl/>
              </w:rPr>
            </w:pPr>
            <w:r>
              <w:rPr>
                <w:rtl/>
              </w:rPr>
              <w:t>בקשה למענק לפני דוח כספי שנתי</w:t>
            </w:r>
          </w:p>
        </w:tc>
        <w:tc>
          <w:tcPr>
            <w:tcW w:w="1247" w:type="dxa"/>
          </w:tcPr>
          <w:p w:rsidR="00E3457E" w:rsidRDefault="00E3457E">
            <w:r>
              <w:rPr>
                <w:rtl/>
              </w:rPr>
              <w:t xml:space="preserve">סעיף 8 </w:t>
            </w:r>
          </w:p>
        </w:tc>
      </w:tr>
      <w:tr w:rsidR="00E3457E">
        <w:tblPrEx>
          <w:tblCellMar>
            <w:top w:w="0" w:type="dxa"/>
            <w:bottom w:w="0" w:type="dxa"/>
          </w:tblCellMar>
        </w:tblPrEx>
        <w:trPr>
          <w:jc w:val="right"/>
        </w:trPr>
        <w:tc>
          <w:tcPr>
            <w:tcW w:w="850" w:type="dxa"/>
          </w:tcPr>
          <w:p w:rsidR="00E3457E" w:rsidRDefault="00E3457E">
            <w:r>
              <w:rPr>
                <w:rtl/>
              </w:rPr>
              <w:fldChar w:fldCharType="begin"/>
            </w:r>
            <w:r>
              <w:rPr>
                <w:rtl/>
              </w:rPr>
              <w:instrText xml:space="preserve"> </w:instrText>
            </w:r>
            <w:r>
              <w:instrText>PAGEREF Seif8</w:instrText>
            </w:r>
            <w:r>
              <w:rPr>
                <w:rtl/>
              </w:rPr>
              <w:instrText xml:space="preserve"> </w:instrText>
            </w:r>
            <w:r>
              <w:rPr>
                <w:rtl/>
              </w:rPr>
              <w:fldChar w:fldCharType="separate"/>
            </w:r>
            <w:r>
              <w:rPr>
                <w:rtl/>
              </w:rPr>
              <w:t>2</w:t>
            </w:r>
            <w:r>
              <w:rPr>
                <w:rtl/>
              </w:rPr>
              <w:fldChar w:fldCharType="end"/>
            </w:r>
          </w:p>
        </w:tc>
        <w:tc>
          <w:tcPr>
            <w:tcW w:w="567" w:type="dxa"/>
          </w:tcPr>
          <w:p w:rsidR="00E3457E" w:rsidRDefault="00E3457E">
            <w:hyperlink w:anchor="Seif8" w:tooltip="מקדמות" w:history="1">
              <w:r>
                <w:rPr>
                  <w:rStyle w:val="Hyperlink"/>
                </w:rPr>
                <w:t>Go</w:t>
              </w:r>
            </w:hyperlink>
          </w:p>
        </w:tc>
        <w:tc>
          <w:tcPr>
            <w:tcW w:w="5669" w:type="dxa"/>
          </w:tcPr>
          <w:p w:rsidR="00E3457E" w:rsidRDefault="00E3457E">
            <w:pPr>
              <w:rPr>
                <w:rtl/>
              </w:rPr>
            </w:pPr>
            <w:r>
              <w:rPr>
                <w:rtl/>
              </w:rPr>
              <w:t>מקדמות</w:t>
            </w:r>
          </w:p>
        </w:tc>
        <w:tc>
          <w:tcPr>
            <w:tcW w:w="1247" w:type="dxa"/>
          </w:tcPr>
          <w:p w:rsidR="00E3457E" w:rsidRDefault="00E3457E">
            <w:r>
              <w:rPr>
                <w:rtl/>
              </w:rPr>
              <w:t xml:space="preserve">סעיף 9 </w:t>
            </w:r>
          </w:p>
        </w:tc>
      </w:tr>
      <w:tr w:rsidR="00E3457E">
        <w:tblPrEx>
          <w:tblCellMar>
            <w:top w:w="0" w:type="dxa"/>
            <w:bottom w:w="0" w:type="dxa"/>
          </w:tblCellMar>
        </w:tblPrEx>
        <w:trPr>
          <w:jc w:val="right"/>
        </w:trPr>
        <w:tc>
          <w:tcPr>
            <w:tcW w:w="850" w:type="dxa"/>
          </w:tcPr>
          <w:p w:rsidR="00E3457E" w:rsidRDefault="00E3457E">
            <w:r>
              <w:rPr>
                <w:rtl/>
              </w:rPr>
              <w:fldChar w:fldCharType="begin"/>
            </w:r>
            <w:r>
              <w:rPr>
                <w:rtl/>
              </w:rPr>
              <w:instrText xml:space="preserve"> </w:instrText>
            </w:r>
            <w:r>
              <w:instrText>PAGEREF Seif9</w:instrText>
            </w:r>
            <w:r>
              <w:rPr>
                <w:rtl/>
              </w:rPr>
              <w:instrText xml:space="preserve"> </w:instrText>
            </w:r>
            <w:r>
              <w:rPr>
                <w:rtl/>
              </w:rPr>
              <w:fldChar w:fldCharType="separate"/>
            </w:r>
            <w:r>
              <w:rPr>
                <w:rtl/>
              </w:rPr>
              <w:t>3</w:t>
            </w:r>
            <w:r>
              <w:rPr>
                <w:rtl/>
              </w:rPr>
              <w:fldChar w:fldCharType="end"/>
            </w:r>
          </w:p>
        </w:tc>
        <w:tc>
          <w:tcPr>
            <w:tcW w:w="567" w:type="dxa"/>
          </w:tcPr>
          <w:p w:rsidR="00E3457E" w:rsidRDefault="00E3457E">
            <w:hyperlink w:anchor="Seif9" w:tooltip="תשלומי פיגורים על מענק שלא שולם במועדו" w:history="1">
              <w:r>
                <w:rPr>
                  <w:rStyle w:val="Hyperlink"/>
                </w:rPr>
                <w:t>Go</w:t>
              </w:r>
            </w:hyperlink>
          </w:p>
        </w:tc>
        <w:tc>
          <w:tcPr>
            <w:tcW w:w="5669" w:type="dxa"/>
          </w:tcPr>
          <w:p w:rsidR="00E3457E" w:rsidRDefault="00E3457E">
            <w:pPr>
              <w:rPr>
                <w:rtl/>
              </w:rPr>
            </w:pPr>
            <w:r>
              <w:rPr>
                <w:rtl/>
              </w:rPr>
              <w:t>תשלומי פיגורים על מענק שלא שולם במועדו</w:t>
            </w:r>
          </w:p>
        </w:tc>
        <w:tc>
          <w:tcPr>
            <w:tcW w:w="1247" w:type="dxa"/>
          </w:tcPr>
          <w:p w:rsidR="00E3457E" w:rsidRDefault="00E3457E">
            <w:r>
              <w:rPr>
                <w:rtl/>
              </w:rPr>
              <w:t xml:space="preserve">סעיף 10 </w:t>
            </w:r>
          </w:p>
        </w:tc>
      </w:tr>
      <w:tr w:rsidR="00E3457E">
        <w:tblPrEx>
          <w:tblCellMar>
            <w:top w:w="0" w:type="dxa"/>
            <w:bottom w:w="0" w:type="dxa"/>
          </w:tblCellMar>
        </w:tblPrEx>
        <w:trPr>
          <w:jc w:val="right"/>
        </w:trPr>
        <w:tc>
          <w:tcPr>
            <w:tcW w:w="850" w:type="dxa"/>
          </w:tcPr>
          <w:p w:rsidR="00E3457E" w:rsidRDefault="00E3457E">
            <w:r>
              <w:rPr>
                <w:rtl/>
              </w:rPr>
              <w:fldChar w:fldCharType="begin"/>
            </w:r>
            <w:r>
              <w:rPr>
                <w:rtl/>
              </w:rPr>
              <w:instrText xml:space="preserve"> </w:instrText>
            </w:r>
            <w:r>
              <w:instrText>PAGEREF Seif10</w:instrText>
            </w:r>
            <w:r>
              <w:rPr>
                <w:rtl/>
              </w:rPr>
              <w:instrText xml:space="preserve"> </w:instrText>
            </w:r>
            <w:r>
              <w:rPr>
                <w:rtl/>
              </w:rPr>
              <w:fldChar w:fldCharType="separate"/>
            </w:r>
            <w:r>
              <w:rPr>
                <w:rtl/>
              </w:rPr>
              <w:t>3</w:t>
            </w:r>
            <w:r>
              <w:rPr>
                <w:rtl/>
              </w:rPr>
              <w:fldChar w:fldCharType="end"/>
            </w:r>
          </w:p>
        </w:tc>
        <w:tc>
          <w:tcPr>
            <w:tcW w:w="567" w:type="dxa"/>
          </w:tcPr>
          <w:p w:rsidR="00E3457E" w:rsidRDefault="00E3457E">
            <w:hyperlink w:anchor="Seif10" w:tooltip="תחולה" w:history="1">
              <w:r>
                <w:rPr>
                  <w:rStyle w:val="Hyperlink"/>
                </w:rPr>
                <w:t>Go</w:t>
              </w:r>
            </w:hyperlink>
          </w:p>
        </w:tc>
        <w:tc>
          <w:tcPr>
            <w:tcW w:w="5669" w:type="dxa"/>
          </w:tcPr>
          <w:p w:rsidR="00E3457E" w:rsidRDefault="00E3457E">
            <w:pPr>
              <w:rPr>
                <w:rtl/>
              </w:rPr>
            </w:pPr>
            <w:r>
              <w:rPr>
                <w:rtl/>
              </w:rPr>
              <w:t>תחולה</w:t>
            </w:r>
          </w:p>
        </w:tc>
        <w:tc>
          <w:tcPr>
            <w:tcW w:w="1247" w:type="dxa"/>
          </w:tcPr>
          <w:p w:rsidR="00E3457E" w:rsidRDefault="00E3457E">
            <w:r>
              <w:rPr>
                <w:rtl/>
              </w:rPr>
              <w:t xml:space="preserve">סעיף 11 </w:t>
            </w:r>
          </w:p>
        </w:tc>
      </w:tr>
    </w:tbl>
    <w:p w:rsidR="00E3457E" w:rsidRDefault="00E3457E">
      <w:pPr>
        <w:pStyle w:val="big-header"/>
        <w:ind w:left="0" w:right="1134"/>
        <w:rPr>
          <w:rFonts w:cs="FrankRuehl" w:hint="cs"/>
          <w:sz w:val="32"/>
          <w:rtl/>
        </w:rPr>
      </w:pPr>
    </w:p>
    <w:p w:rsidR="00E3457E" w:rsidRDefault="00E3457E" w:rsidP="00442271">
      <w:pPr>
        <w:pStyle w:val="big-header"/>
        <w:ind w:left="0" w:right="1134"/>
        <w:rPr>
          <w:rStyle w:val="default"/>
          <w:rFonts w:hint="cs"/>
          <w:sz w:val="22"/>
          <w:szCs w:val="22"/>
          <w:rtl/>
        </w:rPr>
      </w:pPr>
      <w:r>
        <w:rPr>
          <w:rFonts w:cs="FrankRuehl"/>
          <w:sz w:val="32"/>
          <w:rtl/>
        </w:rPr>
        <w:br w:type="page"/>
      </w:r>
      <w:r>
        <w:rPr>
          <w:rFonts w:cs="FrankRuehl"/>
          <w:rtl/>
          <w:lang w:val="he-IL"/>
        </w:rPr>
        <w:lastRenderedPageBreak/>
        <w:pict>
          <v:shapetype id="_x0000_t202" coordsize="21600,21600" o:spt="202" path="m,l,21600r21600,l21600,xe">
            <v:stroke joinstyle="miter"/>
            <v:path gradientshapeok="t" o:connecttype="rect"/>
          </v:shapetype>
          <v:shape id="_x0000_s1065" type="#_x0000_t202" style="position:absolute;left:0;text-align:left;margin-left:468pt;margin-top:21.25pt;width:74.35pt;height:10.8pt;z-index:251658240" filled="f" stroked="f">
            <v:textbox inset="1mm,0,1mm,0">
              <w:txbxContent>
                <w:p w:rsidR="00E3457E" w:rsidRDefault="00E3457E">
                  <w:pPr>
                    <w:spacing w:line="160" w:lineRule="exact"/>
                    <w:rPr>
                      <w:rFonts w:cs="Miriam" w:hint="cs"/>
                      <w:noProof/>
                      <w:sz w:val="18"/>
                      <w:szCs w:val="18"/>
                      <w:rtl/>
                    </w:rPr>
                  </w:pPr>
                  <w:r>
                    <w:rPr>
                      <w:rFonts w:cs="Miriam" w:hint="cs"/>
                      <w:sz w:val="18"/>
                      <w:szCs w:val="18"/>
                      <w:rtl/>
                    </w:rPr>
                    <w:t>כללים תשס"ח-2007</w:t>
                  </w:r>
                </w:p>
              </w:txbxContent>
            </v:textbox>
          </v:shape>
        </w:pict>
      </w:r>
      <w:r w:rsidR="00A83444">
        <w:rPr>
          <w:rFonts w:cs="FrankRuehl" w:hint="cs"/>
          <w:rtl/>
          <w:lang w:val="he-IL"/>
        </w:rPr>
        <w:t>כללי</w:t>
      </w:r>
      <w:r>
        <w:rPr>
          <w:rFonts w:cs="FrankRuehl" w:hint="cs"/>
          <w:sz w:val="32"/>
          <w:rtl/>
        </w:rPr>
        <w:t xml:space="preserve"> המים (כללים למתן מענקים שישולמו כתמיכה במפיקי מים שעלות המים שלהם גבוהה) (הוראת שעה), תשס"ג-2002</w:t>
      </w:r>
      <w:r>
        <w:rPr>
          <w:rStyle w:val="default"/>
          <w:sz w:val="22"/>
          <w:szCs w:val="22"/>
          <w:rtl/>
        </w:rPr>
        <w:footnoteReference w:customMarkFollows="1" w:id="1"/>
        <w:t>*</w:t>
      </w:r>
    </w:p>
    <w:p w:rsidR="00E3457E" w:rsidRPr="00571968" w:rsidRDefault="00E3457E">
      <w:pPr>
        <w:pStyle w:val="P00"/>
        <w:spacing w:before="0"/>
        <w:ind w:left="0" w:right="1134"/>
        <w:rPr>
          <w:rFonts w:cs="FrankRuehl" w:hint="cs"/>
          <w:vanish/>
          <w:color w:val="FF0000"/>
          <w:szCs w:val="20"/>
          <w:shd w:val="clear" w:color="auto" w:fill="FFFF99"/>
          <w:rtl/>
        </w:rPr>
      </w:pPr>
      <w:bookmarkStart w:id="0" w:name="Rov12"/>
      <w:r w:rsidRPr="00571968">
        <w:rPr>
          <w:rFonts w:cs="FrankRuehl" w:hint="cs"/>
          <w:vanish/>
          <w:color w:val="FF0000"/>
          <w:szCs w:val="20"/>
          <w:shd w:val="clear" w:color="auto" w:fill="FFFF99"/>
          <w:rtl/>
        </w:rPr>
        <w:t>מיום 19.11.2007</w:t>
      </w:r>
    </w:p>
    <w:p w:rsidR="00E3457E" w:rsidRPr="00571968" w:rsidRDefault="00E3457E">
      <w:pPr>
        <w:pStyle w:val="P00"/>
        <w:spacing w:before="0"/>
        <w:ind w:left="0" w:right="1134"/>
        <w:rPr>
          <w:rFonts w:cs="FrankRuehl" w:hint="cs"/>
          <w:vanish/>
          <w:szCs w:val="20"/>
          <w:shd w:val="clear" w:color="auto" w:fill="FFFF99"/>
          <w:rtl/>
        </w:rPr>
      </w:pPr>
      <w:r w:rsidRPr="00571968">
        <w:rPr>
          <w:rFonts w:cs="FrankRuehl" w:hint="cs"/>
          <w:b/>
          <w:bCs/>
          <w:vanish/>
          <w:szCs w:val="20"/>
          <w:shd w:val="clear" w:color="auto" w:fill="FFFF99"/>
          <w:rtl/>
        </w:rPr>
        <w:t>כללים תשס"ח-2007</w:t>
      </w:r>
    </w:p>
    <w:p w:rsidR="00E3457E" w:rsidRPr="00571968" w:rsidRDefault="00E3457E">
      <w:pPr>
        <w:pStyle w:val="P00"/>
        <w:spacing w:before="0"/>
        <w:ind w:left="0" w:right="1134"/>
        <w:rPr>
          <w:rFonts w:cs="FrankRuehl" w:hint="cs"/>
          <w:vanish/>
          <w:szCs w:val="20"/>
          <w:shd w:val="clear" w:color="auto" w:fill="FFFF99"/>
          <w:rtl/>
        </w:rPr>
      </w:pPr>
      <w:hyperlink r:id="rId7" w:history="1">
        <w:r w:rsidRPr="00571968">
          <w:rPr>
            <w:rStyle w:val="Hyperlink"/>
            <w:rFonts w:cs="FrankRuehl" w:hint="cs"/>
            <w:vanish/>
            <w:szCs w:val="20"/>
            <w:shd w:val="clear" w:color="auto" w:fill="FFFF99"/>
            <w:rtl/>
          </w:rPr>
          <w:t>ק"ת תשס"ח מס' 6623</w:t>
        </w:r>
      </w:hyperlink>
      <w:r w:rsidRPr="00571968">
        <w:rPr>
          <w:rFonts w:cs="FrankRuehl" w:hint="cs"/>
          <w:vanish/>
          <w:szCs w:val="20"/>
          <w:shd w:val="clear" w:color="auto" w:fill="FFFF99"/>
          <w:rtl/>
        </w:rPr>
        <w:t xml:space="preserve"> מיום 19.11.2007 עמ' 115</w:t>
      </w:r>
    </w:p>
    <w:p w:rsidR="00E3457E" w:rsidRDefault="00E3457E">
      <w:pPr>
        <w:pStyle w:val="P00"/>
        <w:ind w:left="0" w:right="1134"/>
        <w:rPr>
          <w:rFonts w:cs="FrankRuehl" w:hint="cs"/>
          <w:sz w:val="22"/>
          <w:szCs w:val="22"/>
          <w:rtl/>
        </w:rPr>
      </w:pPr>
      <w:r w:rsidRPr="00571968">
        <w:rPr>
          <w:rFonts w:cs="FrankRuehl" w:hint="cs"/>
          <w:strike/>
          <w:vanish/>
          <w:sz w:val="22"/>
          <w:szCs w:val="22"/>
          <w:shd w:val="clear" w:color="auto" w:fill="FFFF99"/>
          <w:rtl/>
        </w:rPr>
        <w:t>תקנות</w:t>
      </w:r>
      <w:r w:rsidRPr="00571968">
        <w:rPr>
          <w:rFonts w:cs="FrankRuehl" w:hint="cs"/>
          <w:vanish/>
          <w:sz w:val="22"/>
          <w:szCs w:val="22"/>
          <w:shd w:val="clear" w:color="auto" w:fill="FFFF99"/>
          <w:rtl/>
        </w:rPr>
        <w:t xml:space="preserve"> </w:t>
      </w:r>
      <w:r w:rsidRPr="00571968">
        <w:rPr>
          <w:rFonts w:cs="FrankRuehl" w:hint="cs"/>
          <w:vanish/>
          <w:sz w:val="22"/>
          <w:szCs w:val="22"/>
          <w:u w:val="single"/>
          <w:shd w:val="clear" w:color="auto" w:fill="FFFF99"/>
          <w:rtl/>
        </w:rPr>
        <w:t>כללי</w:t>
      </w:r>
      <w:r w:rsidRPr="00571968">
        <w:rPr>
          <w:rFonts w:cs="FrankRuehl" w:hint="cs"/>
          <w:vanish/>
          <w:sz w:val="22"/>
          <w:szCs w:val="22"/>
          <w:shd w:val="clear" w:color="auto" w:fill="FFFF99"/>
          <w:rtl/>
        </w:rPr>
        <w:t xml:space="preserve"> המים (כללים למתן מענקים שישולמו כתמיכה במפיקי מים שעלות המים שלהם גבוהה) (הוראת שעה), תשס"ג-2002</w:t>
      </w:r>
      <w:bookmarkEnd w:id="0"/>
    </w:p>
    <w:p w:rsidR="00E3457E" w:rsidRDefault="00E3457E">
      <w:pPr>
        <w:pStyle w:val="P00"/>
        <w:spacing w:before="72"/>
        <w:ind w:left="0" w:right="1134"/>
        <w:rPr>
          <w:rStyle w:val="default"/>
          <w:rFonts w:cs="FrankRuehl" w:hint="cs"/>
          <w:rtl/>
        </w:rPr>
      </w:pPr>
      <w:r>
        <w:rPr>
          <w:rFonts w:cs="FrankRuehl"/>
          <w:rtl/>
          <w:lang w:val="he-IL"/>
        </w:rPr>
        <w:pict>
          <v:shape id="_x0000_s1066" type="#_x0000_t202" style="position:absolute;left:0;text-align:left;margin-left:468pt;margin-top:7.1pt;width:74.35pt;height:14.95pt;z-index:251659264" filled="f" stroked="f">
            <v:textbox inset="1mm,0,1mm,0">
              <w:txbxContent>
                <w:p w:rsidR="00E3457E" w:rsidRDefault="00E3457E">
                  <w:pPr>
                    <w:spacing w:line="160" w:lineRule="exact"/>
                    <w:rPr>
                      <w:rFonts w:cs="Miriam" w:hint="cs"/>
                      <w:noProof/>
                      <w:sz w:val="18"/>
                      <w:szCs w:val="18"/>
                      <w:rtl/>
                    </w:rPr>
                  </w:pPr>
                  <w:r>
                    <w:rPr>
                      <w:rFonts w:cs="Miriam" w:hint="cs"/>
                      <w:sz w:val="18"/>
                      <w:szCs w:val="18"/>
                      <w:rtl/>
                    </w:rPr>
                    <w:t>כללים תשס"ח-2007</w:t>
                  </w:r>
                </w:p>
              </w:txbxContent>
            </v:textbox>
          </v:shape>
        </w:pict>
      </w:r>
      <w:r>
        <w:rPr>
          <w:rFonts w:cs="FrankRuehl"/>
          <w:sz w:val="26"/>
          <w:rtl/>
        </w:rPr>
        <w:tab/>
      </w:r>
      <w:r>
        <w:rPr>
          <w:rStyle w:val="default"/>
          <w:rFonts w:cs="FrankRuehl"/>
          <w:rtl/>
        </w:rPr>
        <w:t>בתוקף סמכותה לפי סעיף 160(ב)(3) לחוק המים, התשי"ט</w:t>
      </w:r>
      <w:r>
        <w:rPr>
          <w:rStyle w:val="default"/>
          <w:rFonts w:cs="FrankRuehl" w:hint="cs"/>
          <w:rtl/>
        </w:rPr>
        <w:t>-1959</w:t>
      </w:r>
      <w:r>
        <w:rPr>
          <w:rStyle w:val="default"/>
          <w:rFonts w:cs="FrankRuehl"/>
          <w:rtl/>
        </w:rPr>
        <w:t xml:space="preserve"> (להלן – החוק), קובעת מועצת הרשות הממשלתית למים ולביוב כללים אלה:</w:t>
      </w:r>
    </w:p>
    <w:p w:rsidR="00E3457E" w:rsidRPr="00571968" w:rsidRDefault="00E3457E">
      <w:pPr>
        <w:pStyle w:val="P00"/>
        <w:spacing w:before="0"/>
        <w:ind w:left="0" w:right="1134"/>
        <w:rPr>
          <w:rFonts w:cs="FrankRuehl" w:hint="cs"/>
          <w:vanish/>
          <w:color w:val="FF0000"/>
          <w:szCs w:val="20"/>
          <w:shd w:val="clear" w:color="auto" w:fill="FFFF99"/>
          <w:rtl/>
        </w:rPr>
      </w:pPr>
      <w:bookmarkStart w:id="1" w:name="Rov13"/>
      <w:r w:rsidRPr="00571968">
        <w:rPr>
          <w:rFonts w:cs="FrankRuehl" w:hint="cs"/>
          <w:vanish/>
          <w:color w:val="FF0000"/>
          <w:szCs w:val="20"/>
          <w:shd w:val="clear" w:color="auto" w:fill="FFFF99"/>
          <w:rtl/>
        </w:rPr>
        <w:t>מיום 19.11.2007</w:t>
      </w:r>
    </w:p>
    <w:p w:rsidR="00E3457E" w:rsidRPr="00571968" w:rsidRDefault="00E3457E">
      <w:pPr>
        <w:pStyle w:val="P00"/>
        <w:spacing w:before="0"/>
        <w:ind w:left="0" w:right="1134"/>
        <w:rPr>
          <w:rFonts w:cs="FrankRuehl" w:hint="cs"/>
          <w:vanish/>
          <w:szCs w:val="20"/>
          <w:shd w:val="clear" w:color="auto" w:fill="FFFF99"/>
          <w:rtl/>
        </w:rPr>
      </w:pPr>
      <w:r w:rsidRPr="00571968">
        <w:rPr>
          <w:rFonts w:cs="FrankRuehl" w:hint="cs"/>
          <w:b/>
          <w:bCs/>
          <w:vanish/>
          <w:szCs w:val="20"/>
          <w:shd w:val="clear" w:color="auto" w:fill="FFFF99"/>
          <w:rtl/>
        </w:rPr>
        <w:t>כללים תשס"ח-2007</w:t>
      </w:r>
    </w:p>
    <w:p w:rsidR="00E3457E" w:rsidRPr="00571968" w:rsidRDefault="00E3457E">
      <w:pPr>
        <w:pStyle w:val="P00"/>
        <w:spacing w:before="0"/>
        <w:ind w:left="0" w:right="1134"/>
        <w:rPr>
          <w:rFonts w:cs="FrankRuehl" w:hint="cs"/>
          <w:vanish/>
          <w:szCs w:val="20"/>
          <w:shd w:val="clear" w:color="auto" w:fill="FFFF99"/>
          <w:rtl/>
        </w:rPr>
      </w:pPr>
      <w:hyperlink r:id="rId8" w:history="1">
        <w:r w:rsidRPr="00571968">
          <w:rPr>
            <w:rStyle w:val="Hyperlink"/>
            <w:rFonts w:cs="FrankRuehl" w:hint="cs"/>
            <w:vanish/>
            <w:szCs w:val="20"/>
            <w:shd w:val="clear" w:color="auto" w:fill="FFFF99"/>
            <w:rtl/>
          </w:rPr>
          <w:t>ק"ת תשס"ח מס' 6623</w:t>
        </w:r>
      </w:hyperlink>
      <w:r w:rsidRPr="00571968">
        <w:rPr>
          <w:rFonts w:cs="FrankRuehl" w:hint="cs"/>
          <w:vanish/>
          <w:szCs w:val="20"/>
          <w:shd w:val="clear" w:color="auto" w:fill="FFFF99"/>
          <w:rtl/>
        </w:rPr>
        <w:t xml:space="preserve"> מיום 19.11.2007 עמ' 116</w:t>
      </w:r>
    </w:p>
    <w:p w:rsidR="00E3457E" w:rsidRPr="00571968" w:rsidRDefault="00E3457E">
      <w:pPr>
        <w:pStyle w:val="P00"/>
        <w:spacing w:before="0"/>
        <w:ind w:left="0" w:right="1134"/>
        <w:rPr>
          <w:rFonts w:cs="FrankRuehl" w:hint="cs"/>
          <w:vanish/>
          <w:szCs w:val="20"/>
          <w:shd w:val="clear" w:color="auto" w:fill="FFFF99"/>
          <w:rtl/>
        </w:rPr>
      </w:pPr>
      <w:r w:rsidRPr="00571968">
        <w:rPr>
          <w:rFonts w:cs="FrankRuehl" w:hint="cs"/>
          <w:b/>
          <w:bCs/>
          <w:vanish/>
          <w:szCs w:val="20"/>
          <w:shd w:val="clear" w:color="auto" w:fill="FFFF99"/>
          <w:rtl/>
        </w:rPr>
        <w:t>החלפת הפתיח</w:t>
      </w:r>
    </w:p>
    <w:p w:rsidR="00E3457E" w:rsidRPr="00571968" w:rsidRDefault="00E3457E">
      <w:pPr>
        <w:pStyle w:val="P00"/>
        <w:ind w:left="0" w:right="1134"/>
        <w:rPr>
          <w:rFonts w:cs="FrankRuehl" w:hint="cs"/>
          <w:vanish/>
          <w:szCs w:val="20"/>
          <w:shd w:val="clear" w:color="auto" w:fill="FFFF99"/>
          <w:rtl/>
        </w:rPr>
      </w:pPr>
      <w:r w:rsidRPr="00571968">
        <w:rPr>
          <w:rFonts w:cs="FrankRuehl" w:hint="cs"/>
          <w:vanish/>
          <w:szCs w:val="20"/>
          <w:shd w:val="clear" w:color="auto" w:fill="FFFF99"/>
          <w:rtl/>
        </w:rPr>
        <w:t>הנוסח הקודם:</w:t>
      </w:r>
    </w:p>
    <w:p w:rsidR="00E3457E" w:rsidRDefault="00E3457E">
      <w:pPr>
        <w:pStyle w:val="P00"/>
        <w:spacing w:before="0"/>
        <w:ind w:left="0" w:right="1134"/>
        <w:rPr>
          <w:rStyle w:val="default"/>
          <w:rFonts w:cs="FrankRuehl" w:hint="cs"/>
          <w:strike/>
          <w:sz w:val="2"/>
          <w:szCs w:val="2"/>
          <w:rtl/>
        </w:rPr>
      </w:pPr>
      <w:r w:rsidRPr="00571968">
        <w:rPr>
          <w:rFonts w:cs="FrankRuehl"/>
          <w:vanish/>
          <w:sz w:val="22"/>
          <w:szCs w:val="22"/>
          <w:shd w:val="clear" w:color="auto" w:fill="FFFF99"/>
          <w:rtl/>
        </w:rPr>
        <w:tab/>
      </w:r>
      <w:r w:rsidRPr="00571968">
        <w:rPr>
          <w:rStyle w:val="default"/>
          <w:rFonts w:cs="FrankRuehl"/>
          <w:strike/>
          <w:vanish/>
          <w:sz w:val="22"/>
          <w:szCs w:val="22"/>
          <w:shd w:val="clear" w:color="auto" w:fill="FFFF99"/>
          <w:rtl/>
        </w:rPr>
        <w:t xml:space="preserve">בתוקף סמכותי </w:t>
      </w:r>
      <w:r w:rsidRPr="00571968">
        <w:rPr>
          <w:rStyle w:val="default"/>
          <w:rFonts w:cs="FrankRuehl" w:hint="cs"/>
          <w:strike/>
          <w:vanish/>
          <w:sz w:val="22"/>
          <w:szCs w:val="22"/>
          <w:shd w:val="clear" w:color="auto" w:fill="FFFF99"/>
          <w:rtl/>
        </w:rPr>
        <w:t xml:space="preserve">לפי סעיף 160(ב)(3) לחוק המים, התשי"ט-1959 (להלן </w:t>
      </w:r>
      <w:r w:rsidRPr="00571968">
        <w:rPr>
          <w:rStyle w:val="default"/>
          <w:rFonts w:cs="FrankRuehl"/>
          <w:strike/>
          <w:vanish/>
          <w:sz w:val="22"/>
          <w:szCs w:val="22"/>
          <w:shd w:val="clear" w:color="auto" w:fill="FFFF99"/>
          <w:rtl/>
        </w:rPr>
        <w:t>–</w:t>
      </w:r>
      <w:r w:rsidRPr="00571968">
        <w:rPr>
          <w:rStyle w:val="default"/>
          <w:rFonts w:cs="FrankRuehl" w:hint="cs"/>
          <w:strike/>
          <w:vanish/>
          <w:sz w:val="22"/>
          <w:szCs w:val="22"/>
          <w:shd w:val="clear" w:color="auto" w:fill="FFFF99"/>
          <w:rtl/>
        </w:rPr>
        <w:t xml:space="preserve"> החוק), ובהסכמת שר האוצר, </w:t>
      </w:r>
      <w:r w:rsidRPr="00571968">
        <w:rPr>
          <w:rStyle w:val="default"/>
          <w:rFonts w:cs="FrankRuehl"/>
          <w:strike/>
          <w:vanish/>
          <w:sz w:val="22"/>
          <w:szCs w:val="22"/>
          <w:shd w:val="clear" w:color="auto" w:fill="FFFF99"/>
          <w:rtl/>
        </w:rPr>
        <w:t xml:space="preserve">אני </w:t>
      </w:r>
      <w:r w:rsidRPr="00571968">
        <w:rPr>
          <w:rStyle w:val="default"/>
          <w:rFonts w:cs="FrankRuehl" w:hint="cs"/>
          <w:strike/>
          <w:vanish/>
          <w:sz w:val="22"/>
          <w:szCs w:val="22"/>
          <w:shd w:val="clear" w:color="auto" w:fill="FFFF99"/>
          <w:rtl/>
        </w:rPr>
        <w:t>מתקין כללים אלה</w:t>
      </w:r>
      <w:r w:rsidRPr="00571968">
        <w:rPr>
          <w:rStyle w:val="default"/>
          <w:rFonts w:cs="FrankRuehl"/>
          <w:strike/>
          <w:vanish/>
          <w:sz w:val="22"/>
          <w:szCs w:val="22"/>
          <w:shd w:val="clear" w:color="auto" w:fill="FFFF99"/>
          <w:rtl/>
        </w:rPr>
        <w:t>:</w:t>
      </w:r>
      <w:bookmarkEnd w:id="1"/>
    </w:p>
    <w:p w:rsidR="00E3457E" w:rsidRDefault="00E3457E">
      <w:pPr>
        <w:pStyle w:val="P00"/>
        <w:spacing w:before="72"/>
        <w:ind w:left="0" w:right="1134"/>
        <w:rPr>
          <w:rStyle w:val="default"/>
          <w:rFonts w:cs="FrankRuehl" w:hint="cs"/>
          <w:rtl/>
        </w:rPr>
      </w:pPr>
      <w:bookmarkStart w:id="2" w:name="Seif0"/>
      <w:bookmarkEnd w:id="2"/>
      <w:r>
        <w:rPr>
          <w:rFonts w:cs="Miriam"/>
          <w:lang w:val="he-IL"/>
        </w:rPr>
        <w:pict>
          <v:rect id="_x0000_s1026" style="position:absolute;left:0;text-align:left;margin-left:464.5pt;margin-top:8.05pt;width:75.05pt;height:17pt;z-index:251646976" o:allowincell="f" filled="f" stroked="f" strokecolor="lime" strokeweight=".25pt">
            <v:textbox inset="0,0,0,0">
              <w:txbxContent>
                <w:p w:rsidR="00E3457E" w:rsidRDefault="00E3457E">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בכללים אלה </w:t>
      </w:r>
      <w:r>
        <w:rPr>
          <w:rStyle w:val="default"/>
          <w:rFonts w:cs="FrankRuehl"/>
          <w:rtl/>
        </w:rPr>
        <w:t>–</w:t>
      </w:r>
    </w:p>
    <w:p w:rsidR="00E3457E" w:rsidRDefault="00E3457E">
      <w:pPr>
        <w:pStyle w:val="P00"/>
        <w:spacing w:before="72"/>
        <w:ind w:left="0" w:right="1134"/>
        <w:rPr>
          <w:rStyle w:val="default"/>
          <w:rFonts w:cs="FrankRuehl" w:hint="cs"/>
          <w:rtl/>
        </w:rPr>
      </w:pPr>
      <w:r>
        <w:rPr>
          <w:rStyle w:val="default"/>
          <w:rFonts w:cs="FrankRuehl" w:hint="cs"/>
          <w:rtl/>
        </w:rPr>
        <w:tab/>
        <w:t xml:space="preserve">"החשב הכללי" </w:t>
      </w:r>
      <w:r>
        <w:rPr>
          <w:rStyle w:val="default"/>
          <w:rFonts w:cs="FrankRuehl"/>
          <w:rtl/>
        </w:rPr>
        <w:t>–</w:t>
      </w:r>
      <w:r>
        <w:rPr>
          <w:rStyle w:val="default"/>
          <w:rFonts w:cs="FrankRuehl" w:hint="cs"/>
          <w:rtl/>
        </w:rPr>
        <w:t xml:space="preserve"> החשב הכללי במשרד האוצר או מי שהוא הסמיכו לענין תקנות אלה;</w:t>
      </w:r>
    </w:p>
    <w:p w:rsidR="00E3457E" w:rsidRDefault="00E3457E">
      <w:pPr>
        <w:pStyle w:val="P00"/>
        <w:spacing w:before="72"/>
        <w:ind w:left="0" w:right="1134"/>
        <w:rPr>
          <w:rStyle w:val="default"/>
          <w:rFonts w:cs="FrankRuehl" w:hint="cs"/>
          <w:rtl/>
        </w:rPr>
      </w:pPr>
      <w:r>
        <w:rPr>
          <w:rStyle w:val="default"/>
          <w:rFonts w:cs="FrankRuehl" w:hint="cs"/>
          <w:rtl/>
        </w:rPr>
        <w:tab/>
        <w:t xml:space="preserve">"כמות המים המופקת" </w:t>
      </w:r>
      <w:r>
        <w:rPr>
          <w:rStyle w:val="default"/>
          <w:rFonts w:cs="FrankRuehl"/>
          <w:rtl/>
        </w:rPr>
        <w:t>–</w:t>
      </w:r>
      <w:r>
        <w:rPr>
          <w:rStyle w:val="default"/>
          <w:rFonts w:cs="FrankRuehl" w:hint="cs"/>
          <w:rtl/>
        </w:rPr>
        <w:t xml:space="preserve"> כמות המים המופקת בפועל, כפי שנמדדה בנקודת המדידה;</w:t>
      </w:r>
    </w:p>
    <w:p w:rsidR="00E3457E" w:rsidRDefault="00E3457E">
      <w:pPr>
        <w:pStyle w:val="P00"/>
        <w:spacing w:before="72"/>
        <w:ind w:left="0" w:right="1134"/>
        <w:rPr>
          <w:rStyle w:val="default"/>
          <w:rFonts w:cs="FrankRuehl" w:hint="cs"/>
          <w:rtl/>
        </w:rPr>
      </w:pPr>
      <w:r>
        <w:rPr>
          <w:rFonts w:cs="FrankRuehl"/>
          <w:rtl/>
          <w:lang w:val="he-IL"/>
        </w:rPr>
        <w:pict>
          <v:shape id="_x0000_s1067" type="#_x0000_t202" style="position:absolute;left:0;text-align:left;margin-left:468pt;margin-top:7.1pt;width:74.35pt;height:10.25pt;z-index:251660288" filled="f" stroked="f">
            <v:textbox inset="1mm,0,1mm,0">
              <w:txbxContent>
                <w:p w:rsidR="00E3457E" w:rsidRDefault="00E3457E">
                  <w:pPr>
                    <w:spacing w:line="160" w:lineRule="exact"/>
                    <w:rPr>
                      <w:rFonts w:cs="Miriam" w:hint="cs"/>
                      <w:noProof/>
                      <w:sz w:val="18"/>
                      <w:szCs w:val="18"/>
                      <w:rtl/>
                    </w:rPr>
                  </w:pPr>
                  <w:r>
                    <w:rPr>
                      <w:rFonts w:cs="Miriam" w:hint="cs"/>
                      <w:sz w:val="18"/>
                      <w:szCs w:val="18"/>
                      <w:rtl/>
                    </w:rPr>
                    <w:t>כללים תשס"ח-2007</w:t>
                  </w:r>
                </w:p>
              </w:txbxContent>
            </v:textbox>
          </v:shape>
        </w:pict>
      </w:r>
      <w:r>
        <w:rPr>
          <w:rStyle w:val="default"/>
          <w:rFonts w:cs="FrankRuehl" w:hint="cs"/>
          <w:rtl/>
        </w:rPr>
        <w:tab/>
        <w:t xml:space="preserve">"כמות המים המסופקת" </w:t>
      </w:r>
      <w:r>
        <w:rPr>
          <w:rStyle w:val="default"/>
          <w:rFonts w:cs="FrankRuehl"/>
          <w:rtl/>
        </w:rPr>
        <w:t>–</w:t>
      </w:r>
      <w:r>
        <w:rPr>
          <w:rStyle w:val="default"/>
          <w:rFonts w:cs="FrankRuehl" w:hint="cs"/>
          <w:rtl/>
        </w:rPr>
        <w:t xml:space="preserve"> כמות המים המסופקת בפועל, כפי שנמדדה בנקודת המעבר, ובלבד שלא פחתה מ-95% מהכמות המופקת; במערכות הספקה יוצאות דופן הכוללות מאגרים פתוחים, רשאי מנהל הרשות הממשלתית המקרים מיוחדים להחליט על כמות מים מסופקת בפועל כפי שנמדדה בנקודת המעבר ובלבד שלא פחתה מ-90% מהכמות המופקת;</w:t>
      </w:r>
    </w:p>
    <w:p w:rsidR="00A83444" w:rsidRPr="00571968" w:rsidRDefault="00A83444" w:rsidP="00A83444">
      <w:pPr>
        <w:pStyle w:val="P00"/>
        <w:spacing w:before="0"/>
        <w:ind w:left="0" w:right="1134"/>
        <w:rPr>
          <w:rFonts w:cs="FrankRuehl" w:hint="cs"/>
          <w:vanish/>
          <w:color w:val="FF0000"/>
          <w:szCs w:val="20"/>
          <w:shd w:val="clear" w:color="auto" w:fill="FFFF99"/>
          <w:rtl/>
        </w:rPr>
      </w:pPr>
      <w:bookmarkStart w:id="3" w:name="Rov22"/>
      <w:r w:rsidRPr="00571968">
        <w:rPr>
          <w:rFonts w:cs="FrankRuehl" w:hint="cs"/>
          <w:vanish/>
          <w:color w:val="FF0000"/>
          <w:szCs w:val="20"/>
          <w:shd w:val="clear" w:color="auto" w:fill="FFFF99"/>
          <w:rtl/>
        </w:rPr>
        <w:t>מיום 19.11.2007</w:t>
      </w:r>
    </w:p>
    <w:p w:rsidR="00A83444" w:rsidRPr="00571968" w:rsidRDefault="00A83444" w:rsidP="00A83444">
      <w:pPr>
        <w:pStyle w:val="P00"/>
        <w:spacing w:before="0"/>
        <w:ind w:left="0" w:right="1134"/>
        <w:rPr>
          <w:rFonts w:cs="FrankRuehl" w:hint="cs"/>
          <w:vanish/>
          <w:szCs w:val="20"/>
          <w:shd w:val="clear" w:color="auto" w:fill="FFFF99"/>
          <w:rtl/>
        </w:rPr>
      </w:pPr>
      <w:r w:rsidRPr="00571968">
        <w:rPr>
          <w:rFonts w:cs="FrankRuehl" w:hint="cs"/>
          <w:b/>
          <w:bCs/>
          <w:vanish/>
          <w:szCs w:val="20"/>
          <w:shd w:val="clear" w:color="auto" w:fill="FFFF99"/>
          <w:rtl/>
        </w:rPr>
        <w:t>כללים תשס"ח-2007</w:t>
      </w:r>
    </w:p>
    <w:p w:rsidR="00A83444" w:rsidRPr="00571968" w:rsidRDefault="00A83444" w:rsidP="00A83444">
      <w:pPr>
        <w:pStyle w:val="P00"/>
        <w:spacing w:before="0"/>
        <w:ind w:left="0" w:right="1134"/>
        <w:rPr>
          <w:rFonts w:cs="FrankRuehl" w:hint="cs"/>
          <w:vanish/>
          <w:szCs w:val="20"/>
          <w:shd w:val="clear" w:color="auto" w:fill="FFFF99"/>
          <w:rtl/>
        </w:rPr>
      </w:pPr>
      <w:hyperlink r:id="rId9" w:history="1">
        <w:r w:rsidRPr="00571968">
          <w:rPr>
            <w:rStyle w:val="Hyperlink"/>
            <w:rFonts w:cs="FrankRuehl" w:hint="cs"/>
            <w:vanish/>
            <w:szCs w:val="20"/>
            <w:shd w:val="clear" w:color="auto" w:fill="FFFF99"/>
            <w:rtl/>
          </w:rPr>
          <w:t>ק"ת תשס"ח מס' 6623</w:t>
        </w:r>
      </w:hyperlink>
      <w:r w:rsidRPr="00571968">
        <w:rPr>
          <w:rFonts w:cs="FrankRuehl" w:hint="cs"/>
          <w:vanish/>
          <w:szCs w:val="20"/>
          <w:shd w:val="clear" w:color="auto" w:fill="FFFF99"/>
          <w:rtl/>
        </w:rPr>
        <w:t xml:space="preserve"> מיום 19.11.2007 עמ' 116</w:t>
      </w:r>
    </w:p>
    <w:p w:rsidR="00A83444" w:rsidRPr="00A83444" w:rsidRDefault="00A83444" w:rsidP="00A83444">
      <w:pPr>
        <w:pStyle w:val="P00"/>
        <w:ind w:left="0" w:right="1134"/>
        <w:rPr>
          <w:rStyle w:val="default"/>
          <w:rFonts w:cs="FrankRuehl" w:hint="cs"/>
          <w:sz w:val="2"/>
          <w:szCs w:val="2"/>
          <w:shd w:val="clear" w:color="auto" w:fill="FFFF99"/>
          <w:rtl/>
        </w:rPr>
      </w:pPr>
      <w:r w:rsidRPr="00571968">
        <w:rPr>
          <w:rStyle w:val="default"/>
          <w:rFonts w:cs="FrankRuehl" w:hint="cs"/>
          <w:vanish/>
          <w:sz w:val="22"/>
          <w:szCs w:val="22"/>
          <w:shd w:val="clear" w:color="auto" w:fill="FFFF99"/>
          <w:rtl/>
        </w:rPr>
        <w:tab/>
        <w:t xml:space="preserve">"כמות המים המסופקת" </w:t>
      </w:r>
      <w:r w:rsidRPr="00571968">
        <w:rPr>
          <w:rStyle w:val="default"/>
          <w:rFonts w:cs="FrankRuehl"/>
          <w:vanish/>
          <w:sz w:val="22"/>
          <w:szCs w:val="22"/>
          <w:shd w:val="clear" w:color="auto" w:fill="FFFF99"/>
          <w:rtl/>
        </w:rPr>
        <w:t>–</w:t>
      </w:r>
      <w:r w:rsidRPr="00571968">
        <w:rPr>
          <w:rStyle w:val="default"/>
          <w:rFonts w:cs="FrankRuehl" w:hint="cs"/>
          <w:vanish/>
          <w:sz w:val="22"/>
          <w:szCs w:val="22"/>
          <w:shd w:val="clear" w:color="auto" w:fill="FFFF99"/>
          <w:rtl/>
        </w:rPr>
        <w:t xml:space="preserve"> כמות המים המסופקת בפועל, כפי שנמדדה בנקודת המעבר, ובלבד שלא פחתה מ-95% מהכמות המופקת; במערכות הספקה יוצאות דופן הכוללות מאגרים פתוחים, רשאי </w:t>
      </w:r>
      <w:r w:rsidRPr="00571968">
        <w:rPr>
          <w:rStyle w:val="default"/>
          <w:rFonts w:cs="FrankRuehl" w:hint="cs"/>
          <w:strike/>
          <w:vanish/>
          <w:sz w:val="22"/>
          <w:szCs w:val="22"/>
          <w:shd w:val="clear" w:color="auto" w:fill="FFFF99"/>
          <w:rtl/>
        </w:rPr>
        <w:t>נציב המים</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מנהל הרשות הממשלתית</w:t>
      </w:r>
      <w:r w:rsidRPr="00571968">
        <w:rPr>
          <w:rStyle w:val="default"/>
          <w:rFonts w:cs="FrankRuehl" w:hint="cs"/>
          <w:vanish/>
          <w:sz w:val="22"/>
          <w:szCs w:val="22"/>
          <w:shd w:val="clear" w:color="auto" w:fill="FFFF99"/>
          <w:rtl/>
        </w:rPr>
        <w:t xml:space="preserve"> המקרים מיוחדים להחליט על כמות מים מסופקת בפועל כפי שנמדדה בנקודת המעבר ובלבד שלא פחתה מ-90% מהכמות המופקת;</w:t>
      </w:r>
      <w:bookmarkEnd w:id="3"/>
    </w:p>
    <w:p w:rsidR="00E3457E" w:rsidRDefault="00E3457E">
      <w:pPr>
        <w:pStyle w:val="P00"/>
        <w:spacing w:before="72"/>
        <w:ind w:left="0" w:right="1134"/>
        <w:rPr>
          <w:rStyle w:val="default"/>
          <w:rFonts w:cs="FrankRuehl" w:hint="cs"/>
          <w:rtl/>
        </w:rPr>
      </w:pPr>
      <w:r>
        <w:rPr>
          <w:rStyle w:val="default"/>
          <w:rFonts w:cs="FrankRuehl" w:hint="cs"/>
          <w:rtl/>
        </w:rPr>
        <w:tab/>
        <w:t xml:space="preserve">"כמות מים מוקצית" </w:t>
      </w:r>
      <w:r>
        <w:rPr>
          <w:rStyle w:val="default"/>
          <w:rFonts w:cs="FrankRuehl"/>
          <w:rtl/>
        </w:rPr>
        <w:t>–</w:t>
      </w:r>
      <w:r>
        <w:rPr>
          <w:rStyle w:val="default"/>
          <w:rFonts w:cs="FrankRuehl" w:hint="cs"/>
          <w:rtl/>
        </w:rPr>
        <w:t xml:space="preserve"> כמות המים המוקצית כדין על פי רישיון הפקה;</w:t>
      </w:r>
    </w:p>
    <w:p w:rsidR="00E3457E" w:rsidRDefault="00E3457E">
      <w:pPr>
        <w:pStyle w:val="P00"/>
        <w:spacing w:before="72"/>
        <w:ind w:left="0" w:right="1134"/>
        <w:rPr>
          <w:rStyle w:val="default"/>
          <w:rFonts w:cs="FrankRuehl" w:hint="cs"/>
          <w:rtl/>
        </w:rPr>
      </w:pPr>
      <w:r>
        <w:rPr>
          <w:rStyle w:val="default"/>
          <w:rFonts w:cs="FrankRuehl" w:hint="cs"/>
          <w:rtl/>
        </w:rPr>
        <w:tab/>
        <w:t xml:space="preserve">"מפיק" </w:t>
      </w:r>
      <w:r>
        <w:rPr>
          <w:rStyle w:val="default"/>
          <w:rFonts w:cs="FrankRuehl"/>
          <w:rtl/>
        </w:rPr>
        <w:t>–</w:t>
      </w:r>
      <w:r>
        <w:rPr>
          <w:rStyle w:val="default"/>
          <w:rFonts w:cs="FrankRuehl" w:hint="cs"/>
          <w:rtl/>
        </w:rPr>
        <w:t xml:space="preserve"> בעל רישיון הפקה המפיק מים ממקור מים, בין לצריכה עצמית ובין להספקה לאחרים;</w:t>
      </w:r>
    </w:p>
    <w:p w:rsidR="00E3457E" w:rsidRDefault="00E3457E">
      <w:pPr>
        <w:pStyle w:val="P00"/>
        <w:spacing w:before="72"/>
        <w:ind w:left="0" w:right="1134"/>
        <w:rPr>
          <w:rStyle w:val="default"/>
          <w:rFonts w:cs="FrankRuehl" w:hint="cs"/>
          <w:rtl/>
        </w:rPr>
      </w:pPr>
      <w:r>
        <w:rPr>
          <w:rStyle w:val="default"/>
          <w:rFonts w:cs="FrankRuehl" w:hint="cs"/>
          <w:rtl/>
        </w:rPr>
        <w:tab/>
        <w:t xml:space="preserve">"נקודת המעבר" </w:t>
      </w:r>
      <w:r>
        <w:rPr>
          <w:rStyle w:val="default"/>
          <w:rFonts w:cs="FrankRuehl"/>
          <w:rtl/>
        </w:rPr>
        <w:t>–</w:t>
      </w:r>
      <w:r>
        <w:rPr>
          <w:rStyle w:val="default"/>
          <w:rFonts w:cs="FrankRuehl" w:hint="cs"/>
          <w:rtl/>
        </w:rPr>
        <w:t xml:space="preserve"> נקודת המדידה אצל ספק;</w:t>
      </w:r>
    </w:p>
    <w:p w:rsidR="00E3457E" w:rsidRDefault="00E3457E">
      <w:pPr>
        <w:pStyle w:val="P00"/>
        <w:spacing w:before="72"/>
        <w:ind w:left="0" w:right="1134"/>
        <w:rPr>
          <w:rStyle w:val="default"/>
          <w:rFonts w:cs="FrankRuehl" w:hint="cs"/>
          <w:rtl/>
        </w:rPr>
      </w:pPr>
      <w:r>
        <w:rPr>
          <w:rStyle w:val="default"/>
          <w:rFonts w:cs="FrankRuehl" w:hint="cs"/>
          <w:rtl/>
        </w:rPr>
        <w:tab/>
        <w:t xml:space="preserve">"נקודת מדידה" </w:t>
      </w:r>
      <w:r>
        <w:rPr>
          <w:rStyle w:val="default"/>
          <w:rFonts w:cs="FrankRuehl"/>
          <w:rtl/>
        </w:rPr>
        <w:t>–</w:t>
      </w:r>
      <w:r>
        <w:rPr>
          <w:rStyle w:val="default"/>
          <w:rFonts w:cs="FrankRuehl" w:hint="cs"/>
          <w:rtl/>
        </w:rPr>
        <w:t xml:space="preserve"> כל אחת מאלה:</w:t>
      </w:r>
    </w:p>
    <w:p w:rsidR="00E3457E" w:rsidRDefault="00E3457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אצל מפיק </w:t>
      </w:r>
      <w:r>
        <w:rPr>
          <w:rStyle w:val="default"/>
          <w:rFonts w:cs="FrankRuehl"/>
          <w:rtl/>
        </w:rPr>
        <w:t>–</w:t>
      </w:r>
      <w:r>
        <w:rPr>
          <w:rStyle w:val="default"/>
          <w:rFonts w:cs="FrankRuehl" w:hint="cs"/>
          <w:rtl/>
        </w:rPr>
        <w:t xml:space="preserve"> פי הבאר או מקור השאיבה, לרבות מיתקני אגירה הדרושים לויסות הספקת מים למשך יממה אחת;</w:t>
      </w:r>
    </w:p>
    <w:p w:rsidR="00E3457E" w:rsidRDefault="00E3457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אצל ספק </w:t>
      </w:r>
      <w:r>
        <w:rPr>
          <w:rStyle w:val="default"/>
          <w:rFonts w:cs="FrankRuehl"/>
          <w:rtl/>
        </w:rPr>
        <w:t>–</w:t>
      </w:r>
      <w:r>
        <w:rPr>
          <w:rStyle w:val="default"/>
          <w:rFonts w:cs="FrankRuehl" w:hint="cs"/>
          <w:rtl/>
        </w:rPr>
        <w:t xml:space="preserve"> הנקודה שבה מועברים המים מרשות הספק לרשות הצרכן;</w:t>
      </w:r>
    </w:p>
    <w:p w:rsidR="00E3457E" w:rsidRDefault="00E3457E">
      <w:pPr>
        <w:pStyle w:val="P00"/>
        <w:spacing w:before="72"/>
        <w:ind w:left="0" w:right="1134"/>
        <w:rPr>
          <w:rStyle w:val="default"/>
          <w:rFonts w:cs="FrankRuehl" w:hint="cs"/>
          <w:rtl/>
        </w:rPr>
      </w:pPr>
      <w:r>
        <w:rPr>
          <w:rStyle w:val="default"/>
          <w:rFonts w:cs="FrankRuehl" w:hint="cs"/>
          <w:rtl/>
        </w:rPr>
        <w:tab/>
        <w:t xml:space="preserve">"ספק" </w:t>
      </w:r>
      <w:r>
        <w:rPr>
          <w:rStyle w:val="default"/>
          <w:rFonts w:cs="FrankRuehl"/>
          <w:rtl/>
        </w:rPr>
        <w:t>–</w:t>
      </w:r>
      <w:r>
        <w:rPr>
          <w:rStyle w:val="default"/>
          <w:rFonts w:cs="FrankRuehl" w:hint="cs"/>
          <w:rtl/>
        </w:rPr>
        <w:t xml:space="preserve"> מפיק מים המספק מים לאחר;</w:t>
      </w:r>
    </w:p>
    <w:p w:rsidR="00E3457E" w:rsidRDefault="00E3457E">
      <w:pPr>
        <w:pStyle w:val="P00"/>
        <w:spacing w:before="72"/>
        <w:ind w:left="0" w:right="1134"/>
        <w:rPr>
          <w:rStyle w:val="default"/>
          <w:rFonts w:cs="FrankRuehl" w:hint="cs"/>
          <w:rtl/>
        </w:rPr>
      </w:pPr>
      <w:r>
        <w:rPr>
          <w:rStyle w:val="default"/>
          <w:rFonts w:cs="FrankRuehl" w:hint="cs"/>
          <w:rtl/>
        </w:rPr>
        <w:tab/>
        <w:t xml:space="preserve">"צרכן" </w:t>
      </w:r>
      <w:r>
        <w:rPr>
          <w:rStyle w:val="default"/>
          <w:rFonts w:cs="FrankRuehl"/>
          <w:rtl/>
        </w:rPr>
        <w:t>–</w:t>
      </w:r>
      <w:r>
        <w:rPr>
          <w:rStyle w:val="default"/>
          <w:rFonts w:cs="FrankRuehl" w:hint="cs"/>
          <w:rtl/>
        </w:rPr>
        <w:t xml:space="preserve"> מי שצורך מים על פי רישיון הפקה, שבו פורטו שמו וכמויות המים המוקצות לו לצריכה;</w:t>
      </w:r>
    </w:p>
    <w:p w:rsidR="00E3457E" w:rsidRDefault="00E3457E">
      <w:pPr>
        <w:pStyle w:val="P00"/>
        <w:spacing w:before="72"/>
        <w:ind w:left="0" w:right="1134"/>
        <w:rPr>
          <w:rStyle w:val="default"/>
          <w:rFonts w:cs="FrankRuehl" w:hint="cs"/>
          <w:rtl/>
        </w:rPr>
      </w:pPr>
      <w:r>
        <w:rPr>
          <w:rFonts w:cs="FrankRuehl"/>
          <w:rtl/>
          <w:lang w:val="he-IL"/>
        </w:rPr>
        <w:pict>
          <v:shape id="_x0000_s1068" type="#_x0000_t202" style="position:absolute;left:0;text-align:left;margin-left:468pt;margin-top:7.1pt;width:74.35pt;height:11pt;z-index:251661312" filled="f" stroked="f">
            <v:textbox inset="1mm,0,1mm,0">
              <w:txbxContent>
                <w:p w:rsidR="00E3457E" w:rsidRDefault="00E3457E">
                  <w:pPr>
                    <w:spacing w:line="160" w:lineRule="exact"/>
                    <w:rPr>
                      <w:rFonts w:cs="Miriam" w:hint="cs"/>
                      <w:noProof/>
                      <w:sz w:val="18"/>
                      <w:szCs w:val="18"/>
                      <w:rtl/>
                    </w:rPr>
                  </w:pPr>
                  <w:r>
                    <w:rPr>
                      <w:rFonts w:cs="Miriam" w:hint="cs"/>
                      <w:sz w:val="18"/>
                      <w:szCs w:val="18"/>
                      <w:rtl/>
                    </w:rPr>
                    <w:t>כללים תשס"ח-2007</w:t>
                  </w:r>
                </w:p>
              </w:txbxContent>
            </v:textbox>
          </v:shape>
        </w:pict>
      </w:r>
      <w:r>
        <w:rPr>
          <w:rStyle w:val="default"/>
          <w:rFonts w:cs="FrankRuehl" w:hint="cs"/>
          <w:rtl/>
        </w:rPr>
        <w:tab/>
        <w:t xml:space="preserve">"כללי התעריפים" </w:t>
      </w:r>
      <w:r>
        <w:rPr>
          <w:rStyle w:val="default"/>
          <w:rFonts w:cs="FrankRuehl"/>
          <w:rtl/>
        </w:rPr>
        <w:t>–</w:t>
      </w:r>
      <w:r>
        <w:rPr>
          <w:rStyle w:val="default"/>
          <w:rFonts w:cs="FrankRuehl" w:hint="cs"/>
          <w:rtl/>
        </w:rPr>
        <w:t xml:space="preserve"> כללי המים (תעריפי מים המסופקים מאת מקורות), התשמ"ז-1987.</w:t>
      </w:r>
    </w:p>
    <w:p w:rsidR="00E3457E" w:rsidRPr="00571968" w:rsidRDefault="00E3457E">
      <w:pPr>
        <w:pStyle w:val="P00"/>
        <w:spacing w:before="0"/>
        <w:ind w:left="0" w:right="1134"/>
        <w:rPr>
          <w:rFonts w:cs="FrankRuehl" w:hint="cs"/>
          <w:vanish/>
          <w:color w:val="FF0000"/>
          <w:szCs w:val="20"/>
          <w:shd w:val="clear" w:color="auto" w:fill="FFFF99"/>
          <w:rtl/>
        </w:rPr>
      </w:pPr>
      <w:bookmarkStart w:id="4" w:name="Rov23"/>
      <w:r w:rsidRPr="00571968">
        <w:rPr>
          <w:rFonts w:cs="FrankRuehl" w:hint="cs"/>
          <w:vanish/>
          <w:color w:val="FF0000"/>
          <w:szCs w:val="20"/>
          <w:shd w:val="clear" w:color="auto" w:fill="FFFF99"/>
          <w:rtl/>
        </w:rPr>
        <w:t>מיום 19.11.2007</w:t>
      </w:r>
    </w:p>
    <w:p w:rsidR="00E3457E" w:rsidRPr="00571968" w:rsidRDefault="00E3457E">
      <w:pPr>
        <w:pStyle w:val="P00"/>
        <w:spacing w:before="0"/>
        <w:ind w:left="0" w:right="1134"/>
        <w:rPr>
          <w:rFonts w:cs="FrankRuehl" w:hint="cs"/>
          <w:vanish/>
          <w:szCs w:val="20"/>
          <w:shd w:val="clear" w:color="auto" w:fill="FFFF99"/>
          <w:rtl/>
        </w:rPr>
      </w:pPr>
      <w:r w:rsidRPr="00571968">
        <w:rPr>
          <w:rFonts w:cs="FrankRuehl" w:hint="cs"/>
          <w:b/>
          <w:bCs/>
          <w:vanish/>
          <w:szCs w:val="20"/>
          <w:shd w:val="clear" w:color="auto" w:fill="FFFF99"/>
          <w:rtl/>
        </w:rPr>
        <w:t>כללים תשס"ח-2007</w:t>
      </w:r>
    </w:p>
    <w:p w:rsidR="00E3457E" w:rsidRPr="00571968" w:rsidRDefault="00E3457E">
      <w:pPr>
        <w:pStyle w:val="P00"/>
        <w:spacing w:before="0"/>
        <w:ind w:left="0" w:right="1134"/>
        <w:rPr>
          <w:rFonts w:cs="FrankRuehl" w:hint="cs"/>
          <w:vanish/>
          <w:szCs w:val="20"/>
          <w:shd w:val="clear" w:color="auto" w:fill="FFFF99"/>
          <w:rtl/>
        </w:rPr>
      </w:pPr>
      <w:hyperlink r:id="rId10" w:history="1">
        <w:r w:rsidRPr="00571968">
          <w:rPr>
            <w:rStyle w:val="Hyperlink"/>
            <w:rFonts w:cs="FrankRuehl" w:hint="cs"/>
            <w:vanish/>
            <w:szCs w:val="20"/>
            <w:shd w:val="clear" w:color="auto" w:fill="FFFF99"/>
            <w:rtl/>
          </w:rPr>
          <w:t>ק"ת תשס"ח מס' 6623</w:t>
        </w:r>
      </w:hyperlink>
      <w:r w:rsidRPr="00571968">
        <w:rPr>
          <w:rFonts w:cs="FrankRuehl" w:hint="cs"/>
          <w:vanish/>
          <w:szCs w:val="20"/>
          <w:shd w:val="clear" w:color="auto" w:fill="FFFF99"/>
          <w:rtl/>
        </w:rPr>
        <w:t xml:space="preserve"> מיום 19.11.2007 עמ' 116</w:t>
      </w:r>
    </w:p>
    <w:p w:rsidR="00E3457E" w:rsidRPr="00A83444" w:rsidRDefault="00E3457E" w:rsidP="00A83444">
      <w:pPr>
        <w:pStyle w:val="P00"/>
        <w:ind w:left="0" w:right="1134"/>
        <w:rPr>
          <w:rStyle w:val="default"/>
          <w:rFonts w:cs="FrankRuehl" w:hint="cs"/>
          <w:sz w:val="2"/>
          <w:szCs w:val="2"/>
          <w:shd w:val="clear" w:color="auto" w:fill="FFFF99"/>
          <w:rtl/>
        </w:rPr>
      </w:pPr>
      <w:r w:rsidRPr="00571968">
        <w:rPr>
          <w:rStyle w:val="default"/>
          <w:rFonts w:cs="FrankRuehl" w:hint="cs"/>
          <w:vanish/>
          <w:sz w:val="22"/>
          <w:szCs w:val="22"/>
          <w:shd w:val="clear" w:color="auto" w:fill="FFFF99"/>
          <w:rtl/>
        </w:rPr>
        <w:tab/>
        <w:t>"</w:t>
      </w:r>
      <w:r w:rsidRPr="00571968">
        <w:rPr>
          <w:rStyle w:val="default"/>
          <w:rFonts w:cs="FrankRuehl" w:hint="cs"/>
          <w:strike/>
          <w:vanish/>
          <w:sz w:val="22"/>
          <w:szCs w:val="22"/>
          <w:shd w:val="clear" w:color="auto" w:fill="FFFF99"/>
          <w:rtl/>
        </w:rPr>
        <w:t>תקנות</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כללי</w:t>
      </w:r>
      <w:r w:rsidRPr="00571968">
        <w:rPr>
          <w:rStyle w:val="default"/>
          <w:rFonts w:cs="FrankRuehl" w:hint="cs"/>
          <w:vanish/>
          <w:sz w:val="22"/>
          <w:szCs w:val="22"/>
          <w:shd w:val="clear" w:color="auto" w:fill="FFFF99"/>
          <w:rtl/>
        </w:rPr>
        <w:t xml:space="preserve"> התעריפים" </w:t>
      </w:r>
      <w:r w:rsidRPr="00571968">
        <w:rPr>
          <w:rStyle w:val="default"/>
          <w:rFonts w:cs="FrankRuehl"/>
          <w:vanish/>
          <w:sz w:val="22"/>
          <w:szCs w:val="22"/>
          <w:shd w:val="clear" w:color="auto" w:fill="FFFF99"/>
          <w:rtl/>
        </w:rPr>
        <w:t>–</w:t>
      </w:r>
      <w:r w:rsidRPr="00571968">
        <w:rPr>
          <w:rStyle w:val="default"/>
          <w:rFonts w:cs="FrankRuehl" w:hint="cs"/>
          <w:vanish/>
          <w:sz w:val="22"/>
          <w:szCs w:val="22"/>
          <w:shd w:val="clear" w:color="auto" w:fill="FFFF99"/>
          <w:rtl/>
        </w:rPr>
        <w:t xml:space="preserve"> </w:t>
      </w:r>
      <w:r w:rsidRPr="00571968">
        <w:rPr>
          <w:rStyle w:val="default"/>
          <w:rFonts w:cs="FrankRuehl" w:hint="cs"/>
          <w:strike/>
          <w:vanish/>
          <w:sz w:val="22"/>
          <w:szCs w:val="22"/>
          <w:shd w:val="clear" w:color="auto" w:fill="FFFF99"/>
          <w:rtl/>
        </w:rPr>
        <w:t>תקנות</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כללי</w:t>
      </w:r>
      <w:r w:rsidRPr="00571968">
        <w:rPr>
          <w:rStyle w:val="default"/>
          <w:rFonts w:cs="FrankRuehl" w:hint="cs"/>
          <w:vanish/>
          <w:sz w:val="22"/>
          <w:szCs w:val="22"/>
          <w:shd w:val="clear" w:color="auto" w:fill="FFFF99"/>
          <w:rtl/>
        </w:rPr>
        <w:t xml:space="preserve"> המים (תעריפי מים המסופקים מאת מקורות), התשמ"ז-1987.</w:t>
      </w:r>
      <w:bookmarkEnd w:id="4"/>
    </w:p>
    <w:p w:rsidR="00E3457E" w:rsidRDefault="00E3457E">
      <w:pPr>
        <w:pStyle w:val="P00"/>
        <w:spacing w:before="72"/>
        <w:ind w:left="0" w:right="1134"/>
        <w:rPr>
          <w:rStyle w:val="default"/>
          <w:rFonts w:cs="FrankRuehl" w:hint="cs"/>
          <w:rtl/>
        </w:rPr>
      </w:pPr>
      <w:bookmarkStart w:id="5" w:name="Seif1"/>
      <w:bookmarkEnd w:id="5"/>
      <w:r>
        <w:rPr>
          <w:rFonts w:cs="Miriam"/>
          <w:lang w:val="he-IL"/>
        </w:rPr>
        <w:pict>
          <v:rect id="_x0000_s1032" style="position:absolute;left:0;text-align:left;margin-left:459pt;margin-top:8.05pt;width:80.55pt;height:24.3pt;z-index:251648000" o:allowincell="f" filled="f" stroked="f" strokecolor="lime" strokeweight=".25pt">
            <v:textbox style="mso-next-textbox:#_x0000_s1032" inset="0,0,0,0">
              <w:txbxContent>
                <w:p w:rsidR="00E3457E" w:rsidRDefault="00E3457E">
                  <w:pPr>
                    <w:pStyle w:val="a7"/>
                    <w:rPr>
                      <w:rFonts w:hint="cs"/>
                      <w:noProof/>
                      <w:rtl/>
                    </w:rPr>
                  </w:pPr>
                  <w:r>
                    <w:rPr>
                      <w:rFonts w:hint="cs"/>
                      <w:rtl/>
                    </w:rPr>
                    <w:t>חישוב עלות מים גבוהה</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עלות מים גבוהה, לענין מענקים לפי כללים אלה, תחושב לפי תקנות המים (חישוב עלות המים), התשנ"ב-1991, ובכפוף להוראות כללים אלה (להלן </w:t>
      </w:r>
      <w:r>
        <w:rPr>
          <w:rStyle w:val="default"/>
          <w:rFonts w:cs="FrankRuehl"/>
          <w:rtl/>
        </w:rPr>
        <w:t>–</w:t>
      </w:r>
      <w:r>
        <w:rPr>
          <w:rStyle w:val="default"/>
          <w:rFonts w:cs="FrankRuehl" w:hint="cs"/>
          <w:rtl/>
        </w:rPr>
        <w:t xml:space="preserve"> עלות מוכרת).</w:t>
      </w:r>
    </w:p>
    <w:p w:rsidR="00E3457E" w:rsidRDefault="00E345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החישוב ייעשה אצל מפיק </w:t>
      </w:r>
      <w:r>
        <w:rPr>
          <w:rStyle w:val="default"/>
          <w:rFonts w:cs="FrankRuehl"/>
          <w:rtl/>
        </w:rPr>
        <w:t>–</w:t>
      </w:r>
      <w:r>
        <w:rPr>
          <w:rStyle w:val="default"/>
          <w:rFonts w:cs="FrankRuehl" w:hint="cs"/>
          <w:rtl/>
        </w:rPr>
        <w:t xml:space="preserve"> על פי כמות המים המופקת, ואצל ספק </w:t>
      </w:r>
      <w:r>
        <w:rPr>
          <w:rStyle w:val="default"/>
          <w:rFonts w:cs="FrankRuehl"/>
          <w:rtl/>
        </w:rPr>
        <w:t>–</w:t>
      </w:r>
      <w:r>
        <w:rPr>
          <w:rStyle w:val="default"/>
          <w:rFonts w:cs="FrankRuehl" w:hint="cs"/>
          <w:rtl/>
        </w:rPr>
        <w:t xml:space="preserve"> על פי כמות המים המסופקת.</w:t>
      </w:r>
    </w:p>
    <w:p w:rsidR="00E3457E" w:rsidRDefault="00E3457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בחישוב העלות ייכלל היטל הפקה כמשמעותו בסעיף 116(א) לחוק, אם הוטל על המפיק ושולם בידו.</w:t>
      </w:r>
    </w:p>
    <w:p w:rsidR="00E3457E" w:rsidRDefault="00E3457E">
      <w:pPr>
        <w:pStyle w:val="P00"/>
        <w:spacing w:before="72"/>
        <w:ind w:left="0" w:right="1134"/>
        <w:rPr>
          <w:rStyle w:val="default"/>
          <w:rFonts w:cs="FrankRuehl" w:hint="cs"/>
          <w:rtl/>
        </w:rPr>
      </w:pPr>
      <w:bookmarkStart w:id="6" w:name="Seif2"/>
      <w:bookmarkEnd w:id="6"/>
      <w:r>
        <w:rPr>
          <w:rFonts w:cs="Miriam"/>
          <w:szCs w:val="32"/>
          <w:rtl/>
          <w:lang w:val="he-IL"/>
        </w:rPr>
        <w:pict>
          <v:shape id="_x0000_s1056" type="#_x0000_t202" style="position:absolute;left:0;text-align:left;margin-left:463.5pt;margin-top:4.8pt;width:81pt;height:27pt;z-index:251649024" filled="f" stroked="f">
            <v:textbox>
              <w:txbxContent>
                <w:p w:rsidR="00E3457E" w:rsidRDefault="00E3457E">
                  <w:pPr>
                    <w:pStyle w:val="a7"/>
                    <w:rPr>
                      <w:rFonts w:hint="cs"/>
                      <w:rtl/>
                    </w:rPr>
                  </w:pPr>
                  <w:r>
                    <w:rPr>
                      <w:rFonts w:hint="cs"/>
                      <w:rtl/>
                    </w:rPr>
                    <w:t>מענקים בשל כמות מים מוקצית בלבד</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מענקים לפי תקנה 4 יינתנו לכל היותר בשל כמות מים מוקצית ובהתאם למטרות המים שצוינו ברישיון ההפקה.</w:t>
      </w:r>
    </w:p>
    <w:p w:rsidR="00E3457E" w:rsidRDefault="00E3457E">
      <w:pPr>
        <w:pStyle w:val="P00"/>
        <w:spacing w:before="72"/>
        <w:ind w:left="0" w:right="1134"/>
        <w:rPr>
          <w:rStyle w:val="default"/>
          <w:rFonts w:cs="FrankRuehl" w:hint="cs"/>
          <w:rtl/>
        </w:rPr>
      </w:pPr>
      <w:bookmarkStart w:id="7" w:name="Seif3"/>
      <w:bookmarkEnd w:id="7"/>
      <w:r>
        <w:rPr>
          <w:rFonts w:cs="Miriam"/>
          <w:szCs w:val="32"/>
          <w:rtl/>
          <w:lang w:val="he-IL"/>
        </w:rPr>
        <w:pict>
          <v:shape id="_x0000_s1057" type="#_x0000_t202" style="position:absolute;left:0;text-align:left;margin-left:468pt;margin-top:7.1pt;width:74.35pt;height:28.1pt;z-index:251650048" filled="f" stroked="f">
            <v:textbox inset="1mm,0,1mm,0">
              <w:txbxContent>
                <w:p w:rsidR="00E3457E" w:rsidRDefault="00E3457E">
                  <w:pPr>
                    <w:pStyle w:val="a7"/>
                    <w:rPr>
                      <w:rFonts w:hint="cs"/>
                      <w:rtl/>
                    </w:rPr>
                  </w:pPr>
                  <w:r>
                    <w:rPr>
                      <w:rFonts w:hint="cs"/>
                      <w:rtl/>
                    </w:rPr>
                    <w:t>מענק</w:t>
                  </w:r>
                </w:p>
                <w:p w:rsidR="00E3457E" w:rsidRDefault="00E3457E">
                  <w:pPr>
                    <w:pStyle w:val="a7"/>
                    <w:rPr>
                      <w:rFonts w:hint="cs"/>
                      <w:rtl/>
                    </w:rPr>
                  </w:pPr>
                  <w:r>
                    <w:rPr>
                      <w:rFonts w:hint="cs"/>
                      <w:rtl/>
                    </w:rPr>
                    <w:t>כללים תשס"ח-2007</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(א)</w:t>
      </w:r>
      <w:r>
        <w:rPr>
          <w:rStyle w:val="default"/>
          <w:rFonts w:cs="FrankRuehl" w:hint="cs"/>
          <w:rtl/>
        </w:rPr>
        <w:tab/>
        <w:t>מפיק או ספק של מים לחקלאות, לייצור תעשייתי או לצורכי בית, למלאכה, למסחר, לשירותים ולשירותים ציבוריים, אשר עלות המים המוכרת שלו עולה על התעריף הקבוע בכללי התעריפים למטרת הצריכה שלו, לפי הענין, יהיה זכאי למענק בשווי ההפרש שבין עלות המים המוכרת שלו לבין התעריף האמור, כשהוא מוכפל בכמות המים המופקת או המסופקת, לפי הענין.</w:t>
      </w:r>
    </w:p>
    <w:p w:rsidR="00E3457E" w:rsidRDefault="00E3457E">
      <w:pPr>
        <w:pStyle w:val="P00"/>
        <w:spacing w:before="72"/>
        <w:ind w:left="0" w:right="1134"/>
        <w:rPr>
          <w:rStyle w:val="default"/>
          <w:rFonts w:cs="FrankRuehl" w:hint="cs"/>
          <w:rtl/>
        </w:rPr>
      </w:pPr>
      <w:r>
        <w:rPr>
          <w:rFonts w:cs="FrankRuehl"/>
          <w:rtl/>
          <w:lang w:val="he-IL"/>
        </w:rPr>
        <w:lastRenderedPageBreak/>
        <w:pict>
          <v:shape id="_x0000_s1070" type="#_x0000_t202" style="position:absolute;left:0;text-align:left;margin-left:468pt;margin-top:7.1pt;width:74.35pt;height:10pt;z-index:251662336" filled="f" stroked="f">
            <v:textbox inset="1mm,0,1mm,0">
              <w:txbxContent>
                <w:p w:rsidR="00E3457E" w:rsidRDefault="00E3457E">
                  <w:pPr>
                    <w:pStyle w:val="a7"/>
                    <w:rPr>
                      <w:rFonts w:hint="cs"/>
                      <w:rtl/>
                    </w:rPr>
                  </w:pPr>
                  <w:r>
                    <w:rPr>
                      <w:rFonts w:hint="cs"/>
                      <w:rtl/>
                    </w:rPr>
                    <w:t>כללים תשס"ח-2007</w:t>
                  </w:r>
                </w:p>
              </w:txbxContent>
            </v:textbox>
          </v:shape>
        </w:pict>
      </w:r>
      <w:r>
        <w:rPr>
          <w:rStyle w:val="default"/>
          <w:rFonts w:cs="FrankRuehl" w:hint="cs"/>
          <w:rtl/>
        </w:rPr>
        <w:tab/>
        <w:t>(ב)</w:t>
      </w:r>
      <w:r>
        <w:rPr>
          <w:rStyle w:val="default"/>
          <w:rFonts w:cs="FrankRuehl" w:hint="cs"/>
          <w:rtl/>
        </w:rPr>
        <w:tab/>
        <w:t>מנהל הרשות הממשלתית רשאי לקבוע כי מפיק או ספק מסוים של מי שפכים מטוהרים, שהומרו תמורת מים שפירים, יהיה זכאי לתשלום מענקים לפי כללים אלה, בשיעור ההפרש שבין עלות המים המוכרת של מי השפכים המטוהרים לבין התעריף הקבוע למי קולחין בכללי התעריפים.</w:t>
      </w:r>
    </w:p>
    <w:p w:rsidR="00E3457E" w:rsidRPr="00571968" w:rsidRDefault="00E3457E">
      <w:pPr>
        <w:pStyle w:val="P00"/>
        <w:spacing w:before="0"/>
        <w:ind w:left="0" w:right="1134"/>
        <w:rPr>
          <w:rFonts w:cs="FrankRuehl" w:hint="cs"/>
          <w:vanish/>
          <w:color w:val="FF0000"/>
          <w:szCs w:val="20"/>
          <w:shd w:val="clear" w:color="auto" w:fill="FFFF99"/>
          <w:rtl/>
        </w:rPr>
      </w:pPr>
      <w:bookmarkStart w:id="8" w:name="Rov15"/>
      <w:r w:rsidRPr="00571968">
        <w:rPr>
          <w:rFonts w:cs="FrankRuehl" w:hint="cs"/>
          <w:vanish/>
          <w:color w:val="FF0000"/>
          <w:szCs w:val="20"/>
          <w:shd w:val="clear" w:color="auto" w:fill="FFFF99"/>
          <w:rtl/>
        </w:rPr>
        <w:t>מיום 19.11.2007</w:t>
      </w:r>
    </w:p>
    <w:p w:rsidR="00E3457E" w:rsidRPr="00571968" w:rsidRDefault="00E3457E">
      <w:pPr>
        <w:pStyle w:val="P00"/>
        <w:spacing w:before="0"/>
        <w:ind w:left="0" w:right="1134"/>
        <w:rPr>
          <w:rFonts w:cs="FrankRuehl" w:hint="cs"/>
          <w:vanish/>
          <w:szCs w:val="20"/>
          <w:shd w:val="clear" w:color="auto" w:fill="FFFF99"/>
          <w:rtl/>
        </w:rPr>
      </w:pPr>
      <w:r w:rsidRPr="00571968">
        <w:rPr>
          <w:rFonts w:cs="FrankRuehl" w:hint="cs"/>
          <w:b/>
          <w:bCs/>
          <w:vanish/>
          <w:szCs w:val="20"/>
          <w:shd w:val="clear" w:color="auto" w:fill="FFFF99"/>
          <w:rtl/>
        </w:rPr>
        <w:t>כללים תשס"ח-2007</w:t>
      </w:r>
    </w:p>
    <w:p w:rsidR="00E3457E" w:rsidRPr="00571968" w:rsidRDefault="00E3457E">
      <w:pPr>
        <w:pStyle w:val="P00"/>
        <w:spacing w:before="0"/>
        <w:ind w:left="0" w:right="1134"/>
        <w:rPr>
          <w:rFonts w:cs="FrankRuehl" w:hint="cs"/>
          <w:vanish/>
          <w:szCs w:val="20"/>
          <w:shd w:val="clear" w:color="auto" w:fill="FFFF99"/>
          <w:rtl/>
        </w:rPr>
      </w:pPr>
      <w:hyperlink r:id="rId11" w:history="1">
        <w:r w:rsidRPr="00571968">
          <w:rPr>
            <w:rStyle w:val="Hyperlink"/>
            <w:rFonts w:cs="FrankRuehl" w:hint="cs"/>
            <w:vanish/>
            <w:szCs w:val="20"/>
            <w:shd w:val="clear" w:color="auto" w:fill="FFFF99"/>
            <w:rtl/>
          </w:rPr>
          <w:t>ק"ת תשס"ח מס' 6623</w:t>
        </w:r>
      </w:hyperlink>
      <w:r w:rsidRPr="00571968">
        <w:rPr>
          <w:rFonts w:cs="FrankRuehl" w:hint="cs"/>
          <w:vanish/>
          <w:szCs w:val="20"/>
          <w:shd w:val="clear" w:color="auto" w:fill="FFFF99"/>
          <w:rtl/>
        </w:rPr>
        <w:t xml:space="preserve"> מיום 19.11.2007 עמ' 116</w:t>
      </w:r>
    </w:p>
    <w:p w:rsidR="00E3457E" w:rsidRPr="00571968" w:rsidRDefault="00E3457E">
      <w:pPr>
        <w:pStyle w:val="P00"/>
        <w:ind w:left="0" w:right="1134"/>
        <w:rPr>
          <w:rStyle w:val="default"/>
          <w:rFonts w:cs="FrankRuehl" w:hint="cs"/>
          <w:vanish/>
          <w:sz w:val="22"/>
          <w:szCs w:val="22"/>
          <w:shd w:val="clear" w:color="auto" w:fill="FFFF99"/>
          <w:rtl/>
        </w:rPr>
      </w:pPr>
      <w:r w:rsidRPr="00571968">
        <w:rPr>
          <w:rStyle w:val="default"/>
          <w:rFonts w:cs="FrankRuehl" w:hint="cs"/>
          <w:vanish/>
          <w:sz w:val="22"/>
          <w:szCs w:val="22"/>
          <w:shd w:val="clear" w:color="auto" w:fill="FFFF99"/>
          <w:rtl/>
        </w:rPr>
        <w:t>4.</w:t>
      </w:r>
      <w:r w:rsidRPr="00571968">
        <w:rPr>
          <w:rStyle w:val="default"/>
          <w:rFonts w:cs="FrankRuehl" w:hint="cs"/>
          <w:vanish/>
          <w:sz w:val="22"/>
          <w:szCs w:val="22"/>
          <w:shd w:val="clear" w:color="auto" w:fill="FFFF99"/>
          <w:rtl/>
        </w:rPr>
        <w:tab/>
        <w:t>(א)</w:t>
      </w:r>
      <w:r w:rsidRPr="00571968">
        <w:rPr>
          <w:rStyle w:val="default"/>
          <w:rFonts w:cs="FrankRuehl" w:hint="cs"/>
          <w:vanish/>
          <w:sz w:val="22"/>
          <w:szCs w:val="22"/>
          <w:shd w:val="clear" w:color="auto" w:fill="FFFF99"/>
          <w:rtl/>
        </w:rPr>
        <w:tab/>
        <w:t xml:space="preserve">מפיק או ספק של מים לחקלאות, לייצור תעשייתי או לצורכי בית, למלאכה, למסחר, לשירותים ולשירותים ציבוריים, אשר עלות המים המוכרת שלו עולה על התעריף הקבוע </w:t>
      </w:r>
      <w:r w:rsidRPr="00571968">
        <w:rPr>
          <w:rStyle w:val="default"/>
          <w:rFonts w:cs="FrankRuehl" w:hint="cs"/>
          <w:strike/>
          <w:vanish/>
          <w:sz w:val="22"/>
          <w:szCs w:val="22"/>
          <w:shd w:val="clear" w:color="auto" w:fill="FFFF99"/>
          <w:rtl/>
        </w:rPr>
        <w:t>בתקנות</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בכללי</w:t>
      </w:r>
      <w:r w:rsidRPr="00571968">
        <w:rPr>
          <w:rStyle w:val="default"/>
          <w:rFonts w:cs="FrankRuehl" w:hint="cs"/>
          <w:vanish/>
          <w:sz w:val="22"/>
          <w:szCs w:val="22"/>
          <w:shd w:val="clear" w:color="auto" w:fill="FFFF99"/>
          <w:rtl/>
        </w:rPr>
        <w:t xml:space="preserve"> התעריפים למטרת הצריכה שלו, לפי הענין, יהיה זכאי למענק בשווי ההפרש שבין עלות המים המוכרת שלו לבין התעריף האמור, כשהוא מוכפל בכמות המים המופקת או המסופקת, לפי הענין.</w:t>
      </w:r>
    </w:p>
    <w:p w:rsidR="00E3457E" w:rsidRDefault="00E3457E">
      <w:pPr>
        <w:pStyle w:val="P00"/>
        <w:spacing w:before="0"/>
        <w:ind w:left="0" w:right="1134"/>
        <w:rPr>
          <w:rStyle w:val="default"/>
          <w:rFonts w:cs="FrankRuehl" w:hint="cs"/>
          <w:sz w:val="2"/>
          <w:szCs w:val="2"/>
          <w:rtl/>
        </w:rPr>
      </w:pPr>
      <w:r w:rsidRPr="00571968">
        <w:rPr>
          <w:rStyle w:val="default"/>
          <w:rFonts w:cs="FrankRuehl" w:hint="cs"/>
          <w:vanish/>
          <w:sz w:val="22"/>
          <w:szCs w:val="22"/>
          <w:shd w:val="clear" w:color="auto" w:fill="FFFF99"/>
          <w:rtl/>
        </w:rPr>
        <w:tab/>
        <w:t>(ב)</w:t>
      </w:r>
      <w:r w:rsidRPr="00571968">
        <w:rPr>
          <w:rStyle w:val="default"/>
          <w:rFonts w:cs="FrankRuehl" w:hint="cs"/>
          <w:vanish/>
          <w:sz w:val="22"/>
          <w:szCs w:val="22"/>
          <w:shd w:val="clear" w:color="auto" w:fill="FFFF99"/>
          <w:rtl/>
        </w:rPr>
        <w:tab/>
      </w:r>
      <w:r w:rsidRPr="00571968">
        <w:rPr>
          <w:rStyle w:val="default"/>
          <w:rFonts w:cs="FrankRuehl" w:hint="cs"/>
          <w:strike/>
          <w:vanish/>
          <w:sz w:val="22"/>
          <w:szCs w:val="22"/>
          <w:shd w:val="clear" w:color="auto" w:fill="FFFF99"/>
          <w:rtl/>
        </w:rPr>
        <w:t>נציב המים</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מנהל הרשות הממשלתית</w:t>
      </w:r>
      <w:r w:rsidRPr="00571968">
        <w:rPr>
          <w:rStyle w:val="default"/>
          <w:rFonts w:cs="FrankRuehl" w:hint="cs"/>
          <w:vanish/>
          <w:sz w:val="22"/>
          <w:szCs w:val="22"/>
          <w:shd w:val="clear" w:color="auto" w:fill="FFFF99"/>
          <w:rtl/>
        </w:rPr>
        <w:t xml:space="preserve"> רשאי לקבוע כי מפיק או ספק מסוים של מי שפכים מטוהרים, שהומרו תמורת מים שפירים, יהיה זכאי לתשלום מענקים לפי </w:t>
      </w:r>
      <w:r w:rsidRPr="00571968">
        <w:rPr>
          <w:rStyle w:val="default"/>
          <w:rFonts w:cs="FrankRuehl" w:hint="cs"/>
          <w:strike/>
          <w:vanish/>
          <w:sz w:val="22"/>
          <w:szCs w:val="22"/>
          <w:shd w:val="clear" w:color="auto" w:fill="FFFF99"/>
          <w:rtl/>
        </w:rPr>
        <w:t>תקנות</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כללים</w:t>
      </w:r>
      <w:r w:rsidRPr="00571968">
        <w:rPr>
          <w:rStyle w:val="default"/>
          <w:rFonts w:cs="FrankRuehl" w:hint="cs"/>
          <w:vanish/>
          <w:sz w:val="22"/>
          <w:szCs w:val="22"/>
          <w:shd w:val="clear" w:color="auto" w:fill="FFFF99"/>
          <w:rtl/>
        </w:rPr>
        <w:t xml:space="preserve"> אלה, בשיעור ההפרש שבין עלות המים המוכרת של מי השפכים המטוהרים לבין התעריף הקבוע למי קולחין </w:t>
      </w:r>
      <w:r w:rsidRPr="00571968">
        <w:rPr>
          <w:rStyle w:val="default"/>
          <w:rFonts w:cs="FrankRuehl" w:hint="cs"/>
          <w:strike/>
          <w:vanish/>
          <w:sz w:val="22"/>
          <w:szCs w:val="22"/>
          <w:shd w:val="clear" w:color="auto" w:fill="FFFF99"/>
          <w:rtl/>
        </w:rPr>
        <w:t>בתקנות</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בכללי</w:t>
      </w:r>
      <w:r w:rsidRPr="00571968">
        <w:rPr>
          <w:rStyle w:val="default"/>
          <w:rFonts w:cs="FrankRuehl" w:hint="cs"/>
          <w:vanish/>
          <w:sz w:val="22"/>
          <w:szCs w:val="22"/>
          <w:shd w:val="clear" w:color="auto" w:fill="FFFF99"/>
          <w:rtl/>
        </w:rPr>
        <w:t xml:space="preserve"> התעריפים.</w:t>
      </w:r>
      <w:bookmarkEnd w:id="8"/>
    </w:p>
    <w:p w:rsidR="00E3457E" w:rsidRDefault="00E3457E">
      <w:pPr>
        <w:pStyle w:val="P00"/>
        <w:spacing w:before="72"/>
        <w:ind w:left="0" w:right="1134"/>
        <w:rPr>
          <w:rStyle w:val="default"/>
          <w:rFonts w:cs="FrankRuehl" w:hint="cs"/>
          <w:rtl/>
        </w:rPr>
      </w:pPr>
      <w:bookmarkStart w:id="9" w:name="Seif4"/>
      <w:bookmarkEnd w:id="9"/>
      <w:r>
        <w:rPr>
          <w:rFonts w:cs="Miriam"/>
          <w:szCs w:val="32"/>
          <w:rtl/>
          <w:lang w:val="he-IL"/>
        </w:rPr>
        <w:pict>
          <v:shape id="_x0000_s1058" type="#_x0000_t202" style="position:absolute;left:0;text-align:left;margin-left:462.1pt;margin-top:7.1pt;width:81pt;height:20.4pt;z-index:251651072" filled="f" stroked="f">
            <v:textbox inset="1mm,0,1mm,0">
              <w:txbxContent>
                <w:p w:rsidR="00E3457E" w:rsidRDefault="00E3457E">
                  <w:pPr>
                    <w:pStyle w:val="a7"/>
                    <w:rPr>
                      <w:rFonts w:hint="cs"/>
                      <w:rtl/>
                    </w:rPr>
                  </w:pPr>
                  <w:r>
                    <w:rPr>
                      <w:rFonts w:hint="cs"/>
                      <w:rtl/>
                    </w:rPr>
                    <w:t>הפחתת סכום מענק</w:t>
                  </w:r>
                </w:p>
                <w:p w:rsidR="00E3457E" w:rsidRDefault="00E3457E">
                  <w:pPr>
                    <w:pStyle w:val="a7"/>
                    <w:rPr>
                      <w:rFonts w:hint="cs"/>
                      <w:rtl/>
                    </w:rPr>
                  </w:pPr>
                  <w:r>
                    <w:rPr>
                      <w:rFonts w:hint="cs"/>
                      <w:rtl/>
                    </w:rPr>
                    <w:t>כללים תשס"ח-2007</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ראה מנהל הרשות הממשלתית כי סכום המענקים לכלל המפיקים והספקים, גבוה מהסכום שנקבע בתקציב לצורך מתן מענקים לפי כללים אלה, יורה כי יופחתו סכומי המענקים באופן יחסי, כך שסך כל סכומי המענקים לא יעלה על התקציב כאמור שנקבע לשנת הכספים שבשלה משולמים המענקים.</w:t>
      </w:r>
    </w:p>
    <w:p w:rsidR="00E3457E" w:rsidRPr="00571968" w:rsidRDefault="00E3457E">
      <w:pPr>
        <w:pStyle w:val="P00"/>
        <w:spacing w:before="0"/>
        <w:ind w:left="0" w:right="1134"/>
        <w:rPr>
          <w:rFonts w:cs="FrankRuehl" w:hint="cs"/>
          <w:vanish/>
          <w:color w:val="FF0000"/>
          <w:szCs w:val="20"/>
          <w:shd w:val="clear" w:color="auto" w:fill="FFFF99"/>
          <w:rtl/>
        </w:rPr>
      </w:pPr>
      <w:bookmarkStart w:id="10" w:name="Rov16"/>
      <w:r w:rsidRPr="00571968">
        <w:rPr>
          <w:rFonts w:cs="FrankRuehl" w:hint="cs"/>
          <w:vanish/>
          <w:color w:val="FF0000"/>
          <w:szCs w:val="20"/>
          <w:shd w:val="clear" w:color="auto" w:fill="FFFF99"/>
          <w:rtl/>
        </w:rPr>
        <w:t>מיום 19.11.2007</w:t>
      </w:r>
    </w:p>
    <w:p w:rsidR="00E3457E" w:rsidRPr="00571968" w:rsidRDefault="00E3457E">
      <w:pPr>
        <w:pStyle w:val="P00"/>
        <w:spacing w:before="0"/>
        <w:ind w:left="0" w:right="1134"/>
        <w:rPr>
          <w:rFonts w:cs="FrankRuehl" w:hint="cs"/>
          <w:vanish/>
          <w:szCs w:val="20"/>
          <w:shd w:val="clear" w:color="auto" w:fill="FFFF99"/>
          <w:rtl/>
        </w:rPr>
      </w:pPr>
      <w:r w:rsidRPr="00571968">
        <w:rPr>
          <w:rFonts w:cs="FrankRuehl" w:hint="cs"/>
          <w:b/>
          <w:bCs/>
          <w:vanish/>
          <w:szCs w:val="20"/>
          <w:shd w:val="clear" w:color="auto" w:fill="FFFF99"/>
          <w:rtl/>
        </w:rPr>
        <w:t>כללים תשס"ח-2007</w:t>
      </w:r>
    </w:p>
    <w:p w:rsidR="00E3457E" w:rsidRPr="00571968" w:rsidRDefault="00E3457E">
      <w:pPr>
        <w:pStyle w:val="P00"/>
        <w:spacing w:before="0"/>
        <w:ind w:left="0" w:right="1134"/>
        <w:rPr>
          <w:rFonts w:cs="FrankRuehl" w:hint="cs"/>
          <w:vanish/>
          <w:szCs w:val="20"/>
          <w:shd w:val="clear" w:color="auto" w:fill="FFFF99"/>
          <w:rtl/>
        </w:rPr>
      </w:pPr>
      <w:hyperlink r:id="rId12" w:history="1">
        <w:r w:rsidRPr="00571968">
          <w:rPr>
            <w:rStyle w:val="Hyperlink"/>
            <w:rFonts w:cs="FrankRuehl" w:hint="cs"/>
            <w:vanish/>
            <w:szCs w:val="20"/>
            <w:shd w:val="clear" w:color="auto" w:fill="FFFF99"/>
            <w:rtl/>
          </w:rPr>
          <w:t>ק"ת תשס"ח מס' 6623</w:t>
        </w:r>
      </w:hyperlink>
      <w:r w:rsidRPr="00571968">
        <w:rPr>
          <w:rFonts w:cs="FrankRuehl" w:hint="cs"/>
          <w:vanish/>
          <w:szCs w:val="20"/>
          <w:shd w:val="clear" w:color="auto" w:fill="FFFF99"/>
          <w:rtl/>
        </w:rPr>
        <w:t xml:space="preserve"> מיום 19.11.2007 עמ' 116</w:t>
      </w:r>
    </w:p>
    <w:p w:rsidR="00E3457E" w:rsidRDefault="00E3457E">
      <w:pPr>
        <w:pStyle w:val="P00"/>
        <w:ind w:left="0" w:right="1134"/>
        <w:rPr>
          <w:rStyle w:val="default"/>
          <w:rFonts w:cs="FrankRuehl" w:hint="cs"/>
          <w:sz w:val="2"/>
          <w:szCs w:val="2"/>
          <w:shd w:val="clear" w:color="auto" w:fill="FFFF99"/>
          <w:rtl/>
        </w:rPr>
      </w:pPr>
      <w:r w:rsidRPr="00571968">
        <w:rPr>
          <w:rStyle w:val="default"/>
          <w:rFonts w:cs="FrankRuehl" w:hint="cs"/>
          <w:vanish/>
          <w:sz w:val="22"/>
          <w:szCs w:val="22"/>
          <w:shd w:val="clear" w:color="auto" w:fill="FFFF99"/>
          <w:rtl/>
        </w:rPr>
        <w:t>5.</w:t>
      </w:r>
      <w:r w:rsidRPr="00571968">
        <w:rPr>
          <w:rStyle w:val="default"/>
          <w:rFonts w:cs="FrankRuehl" w:hint="cs"/>
          <w:vanish/>
          <w:sz w:val="22"/>
          <w:szCs w:val="22"/>
          <w:shd w:val="clear" w:color="auto" w:fill="FFFF99"/>
          <w:rtl/>
        </w:rPr>
        <w:tab/>
        <w:t xml:space="preserve">ראה </w:t>
      </w:r>
      <w:r w:rsidRPr="00571968">
        <w:rPr>
          <w:rStyle w:val="default"/>
          <w:rFonts w:cs="FrankRuehl" w:hint="cs"/>
          <w:strike/>
          <w:vanish/>
          <w:sz w:val="22"/>
          <w:szCs w:val="22"/>
          <w:shd w:val="clear" w:color="auto" w:fill="FFFF99"/>
          <w:rtl/>
        </w:rPr>
        <w:t>נציב המים</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מנהל הרשות הממשלתית</w:t>
      </w:r>
      <w:r w:rsidRPr="00571968">
        <w:rPr>
          <w:rStyle w:val="default"/>
          <w:rFonts w:cs="FrankRuehl" w:hint="cs"/>
          <w:vanish/>
          <w:sz w:val="22"/>
          <w:szCs w:val="22"/>
          <w:shd w:val="clear" w:color="auto" w:fill="FFFF99"/>
          <w:rtl/>
        </w:rPr>
        <w:t xml:space="preserve"> כי סכום המענקים לכלל המפיקים והספקים, גבוה מהסכום שנקבע בתקציב לצורך מתן מענקים לפי </w:t>
      </w:r>
      <w:r w:rsidRPr="00571968">
        <w:rPr>
          <w:rStyle w:val="default"/>
          <w:rFonts w:cs="FrankRuehl" w:hint="cs"/>
          <w:strike/>
          <w:vanish/>
          <w:sz w:val="22"/>
          <w:szCs w:val="22"/>
          <w:shd w:val="clear" w:color="auto" w:fill="FFFF99"/>
          <w:rtl/>
        </w:rPr>
        <w:t>תקנות</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כללים</w:t>
      </w:r>
      <w:r w:rsidRPr="00571968">
        <w:rPr>
          <w:rStyle w:val="default"/>
          <w:rFonts w:cs="FrankRuehl" w:hint="cs"/>
          <w:vanish/>
          <w:sz w:val="22"/>
          <w:szCs w:val="22"/>
          <w:shd w:val="clear" w:color="auto" w:fill="FFFF99"/>
          <w:rtl/>
        </w:rPr>
        <w:t xml:space="preserve"> אלה, יורה כי יופחתו סכומי המענקים באופן יחסי, כך שסך כל סכומי המענקים לא יעלה על התקציב כאמור שנקבע לשנת הכספים שבשלה משולמים המענקים.</w:t>
      </w:r>
      <w:bookmarkEnd w:id="10"/>
    </w:p>
    <w:p w:rsidR="00E3457E" w:rsidRDefault="00E3457E">
      <w:pPr>
        <w:pStyle w:val="P00"/>
        <w:spacing w:before="72"/>
        <w:ind w:left="0" w:right="1134"/>
        <w:rPr>
          <w:rStyle w:val="default"/>
          <w:rFonts w:cs="FrankRuehl" w:hint="cs"/>
          <w:rtl/>
        </w:rPr>
      </w:pPr>
      <w:bookmarkStart w:id="11" w:name="Seif5"/>
      <w:bookmarkEnd w:id="11"/>
      <w:r>
        <w:rPr>
          <w:rFonts w:cs="Miriam"/>
          <w:szCs w:val="32"/>
          <w:rtl/>
          <w:lang w:val="he-IL"/>
        </w:rPr>
        <w:pict>
          <v:shape id="_x0000_s1059" type="#_x0000_t202" style="position:absolute;left:0;text-align:left;margin-left:468pt;margin-top:7.1pt;width:74.35pt;height:18pt;z-index:251652096" filled="f" stroked="f">
            <v:textbox inset="1mm,0,1mm,0">
              <w:txbxContent>
                <w:p w:rsidR="00E3457E" w:rsidRDefault="00E3457E">
                  <w:pPr>
                    <w:pStyle w:val="a7"/>
                    <w:rPr>
                      <w:rFonts w:hint="cs"/>
                      <w:rtl/>
                    </w:rPr>
                  </w:pPr>
                  <w:r>
                    <w:rPr>
                      <w:rFonts w:hint="cs"/>
                      <w:rtl/>
                    </w:rPr>
                    <w:t>סייג לתחולה</w:t>
                  </w:r>
                </w:p>
                <w:p w:rsidR="00E3457E" w:rsidRDefault="00E3457E">
                  <w:pPr>
                    <w:pStyle w:val="a7"/>
                    <w:rPr>
                      <w:rFonts w:hint="cs"/>
                      <w:rtl/>
                    </w:rPr>
                  </w:pPr>
                  <w:r>
                    <w:rPr>
                      <w:rFonts w:hint="cs"/>
                      <w:rtl/>
                    </w:rPr>
                    <w:t>כללים תשס"ח-2007</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 xml:space="preserve">כללים אלה לא יחולו על </w:t>
      </w:r>
      <w:r>
        <w:rPr>
          <w:rStyle w:val="default"/>
          <w:rFonts w:cs="FrankRuehl"/>
          <w:rtl/>
        </w:rPr>
        <w:t>–</w:t>
      </w:r>
    </w:p>
    <w:p w:rsidR="00E3457E" w:rsidRDefault="00E3457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מפיק או ספק הגובה תשלום מצרכניו בהתאם לתעריפים שנקבעו לפי החוק;</w:t>
      </w:r>
    </w:p>
    <w:p w:rsidR="00E3457E" w:rsidRDefault="00E3457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מפיק או ספר של מים מותפלים, מי שפכים טוהרים שלא לפי תקנה 4(ב) או מי שיטפונות, ועל מפיק או ספק של מים שהוגדרו ברישיון ההפקה כמים מליחים לענין מטרות המים השונות;</w:t>
      </w:r>
    </w:p>
    <w:p w:rsidR="00E3457E" w:rsidRDefault="00E3457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מפיק מים שלא שילם אגרת רישיון הפקה לפי תקנות המים (אגרות עבור רישיונות), התשמ"ח-1988, היטל איזון בהתאם להוראות החוק ותקנות המים (היטל איזון), התשמ"ז-1987, או היטל הפקה בהתאם להוראות החוק, בעד הפרת מים במשך השנה שלגביה מבוקש המענק או בעד שנים קודמות.</w:t>
      </w:r>
    </w:p>
    <w:p w:rsidR="00E3457E" w:rsidRPr="00571968" w:rsidRDefault="00E3457E">
      <w:pPr>
        <w:pStyle w:val="P00"/>
        <w:spacing w:before="0"/>
        <w:ind w:left="0" w:right="1134"/>
        <w:rPr>
          <w:rFonts w:cs="FrankRuehl" w:hint="cs"/>
          <w:vanish/>
          <w:color w:val="FF0000"/>
          <w:szCs w:val="20"/>
          <w:shd w:val="clear" w:color="auto" w:fill="FFFF99"/>
          <w:rtl/>
        </w:rPr>
      </w:pPr>
      <w:bookmarkStart w:id="12" w:name="Rov17"/>
      <w:r w:rsidRPr="00571968">
        <w:rPr>
          <w:rFonts w:cs="FrankRuehl" w:hint="cs"/>
          <w:vanish/>
          <w:color w:val="FF0000"/>
          <w:szCs w:val="20"/>
          <w:shd w:val="clear" w:color="auto" w:fill="FFFF99"/>
          <w:rtl/>
        </w:rPr>
        <w:t>מיום 19.11.2007</w:t>
      </w:r>
    </w:p>
    <w:p w:rsidR="00E3457E" w:rsidRPr="00571968" w:rsidRDefault="00E3457E">
      <w:pPr>
        <w:pStyle w:val="P00"/>
        <w:spacing w:before="0"/>
        <w:ind w:left="0" w:right="1134"/>
        <w:rPr>
          <w:rFonts w:cs="FrankRuehl" w:hint="cs"/>
          <w:vanish/>
          <w:szCs w:val="20"/>
          <w:shd w:val="clear" w:color="auto" w:fill="FFFF99"/>
          <w:rtl/>
        </w:rPr>
      </w:pPr>
      <w:r w:rsidRPr="00571968">
        <w:rPr>
          <w:rFonts w:cs="FrankRuehl" w:hint="cs"/>
          <w:b/>
          <w:bCs/>
          <w:vanish/>
          <w:szCs w:val="20"/>
          <w:shd w:val="clear" w:color="auto" w:fill="FFFF99"/>
          <w:rtl/>
        </w:rPr>
        <w:t>כללים תשס"ח-2007</w:t>
      </w:r>
    </w:p>
    <w:p w:rsidR="00E3457E" w:rsidRPr="00571968" w:rsidRDefault="00E3457E">
      <w:pPr>
        <w:pStyle w:val="P00"/>
        <w:spacing w:before="0"/>
        <w:ind w:left="0" w:right="1134"/>
        <w:rPr>
          <w:rFonts w:cs="FrankRuehl" w:hint="cs"/>
          <w:vanish/>
          <w:szCs w:val="20"/>
          <w:shd w:val="clear" w:color="auto" w:fill="FFFF99"/>
          <w:rtl/>
        </w:rPr>
      </w:pPr>
      <w:hyperlink r:id="rId13" w:history="1">
        <w:r w:rsidRPr="00571968">
          <w:rPr>
            <w:rStyle w:val="Hyperlink"/>
            <w:rFonts w:cs="FrankRuehl" w:hint="cs"/>
            <w:vanish/>
            <w:szCs w:val="20"/>
            <w:shd w:val="clear" w:color="auto" w:fill="FFFF99"/>
            <w:rtl/>
          </w:rPr>
          <w:t>ק"ת תשס"ח מס' 6623</w:t>
        </w:r>
      </w:hyperlink>
      <w:r w:rsidRPr="00571968">
        <w:rPr>
          <w:rFonts w:cs="FrankRuehl" w:hint="cs"/>
          <w:vanish/>
          <w:szCs w:val="20"/>
          <w:shd w:val="clear" w:color="auto" w:fill="FFFF99"/>
          <w:rtl/>
        </w:rPr>
        <w:t xml:space="preserve"> מיום 19.11.2007 עמ' 116</w:t>
      </w:r>
    </w:p>
    <w:p w:rsidR="00E3457E" w:rsidRDefault="00E3457E">
      <w:pPr>
        <w:pStyle w:val="P00"/>
        <w:ind w:left="0" w:right="1134"/>
        <w:rPr>
          <w:rStyle w:val="default"/>
          <w:rFonts w:cs="FrankRuehl" w:hint="cs"/>
          <w:sz w:val="2"/>
          <w:szCs w:val="2"/>
          <w:rtl/>
        </w:rPr>
      </w:pPr>
      <w:r w:rsidRPr="00571968">
        <w:rPr>
          <w:rStyle w:val="default"/>
          <w:rFonts w:cs="FrankRuehl" w:hint="cs"/>
          <w:vanish/>
          <w:sz w:val="22"/>
          <w:szCs w:val="22"/>
          <w:shd w:val="clear" w:color="auto" w:fill="FFFF99"/>
          <w:rtl/>
        </w:rPr>
        <w:t>6.</w:t>
      </w:r>
      <w:r w:rsidRPr="00571968">
        <w:rPr>
          <w:rStyle w:val="default"/>
          <w:rFonts w:cs="FrankRuehl" w:hint="cs"/>
          <w:vanish/>
          <w:sz w:val="22"/>
          <w:szCs w:val="22"/>
          <w:shd w:val="clear" w:color="auto" w:fill="FFFF99"/>
          <w:rtl/>
        </w:rPr>
        <w:tab/>
      </w:r>
      <w:r w:rsidRPr="00571968">
        <w:rPr>
          <w:rStyle w:val="default"/>
          <w:rFonts w:cs="FrankRuehl" w:hint="cs"/>
          <w:strike/>
          <w:vanish/>
          <w:sz w:val="22"/>
          <w:szCs w:val="22"/>
          <w:shd w:val="clear" w:color="auto" w:fill="FFFF99"/>
          <w:rtl/>
        </w:rPr>
        <w:t>תקנות</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כללים</w:t>
      </w:r>
      <w:r w:rsidRPr="00571968">
        <w:rPr>
          <w:rStyle w:val="default"/>
          <w:rFonts w:cs="FrankRuehl" w:hint="cs"/>
          <w:vanish/>
          <w:sz w:val="22"/>
          <w:szCs w:val="22"/>
          <w:shd w:val="clear" w:color="auto" w:fill="FFFF99"/>
          <w:rtl/>
        </w:rPr>
        <w:t xml:space="preserve"> אלה לא יחולו על </w:t>
      </w:r>
      <w:r w:rsidRPr="00571968">
        <w:rPr>
          <w:rStyle w:val="default"/>
          <w:rFonts w:cs="FrankRuehl"/>
          <w:vanish/>
          <w:sz w:val="22"/>
          <w:szCs w:val="22"/>
          <w:shd w:val="clear" w:color="auto" w:fill="FFFF99"/>
          <w:rtl/>
        </w:rPr>
        <w:t>–</w:t>
      </w:r>
      <w:bookmarkEnd w:id="12"/>
    </w:p>
    <w:p w:rsidR="00E3457E" w:rsidRDefault="00E3457E">
      <w:pPr>
        <w:pStyle w:val="P00"/>
        <w:spacing w:before="72"/>
        <w:ind w:left="0" w:right="1134"/>
        <w:rPr>
          <w:rStyle w:val="default"/>
          <w:rFonts w:cs="FrankRuehl" w:hint="cs"/>
          <w:rtl/>
        </w:rPr>
      </w:pPr>
      <w:bookmarkStart w:id="13" w:name="Seif6"/>
      <w:bookmarkEnd w:id="13"/>
      <w:r>
        <w:rPr>
          <w:rFonts w:cs="Miriam"/>
          <w:szCs w:val="32"/>
          <w:rtl/>
          <w:lang w:val="he-IL"/>
        </w:rPr>
        <w:pict>
          <v:shape id="_x0000_s1060" type="#_x0000_t202" style="position:absolute;left:0;text-align:left;margin-left:459pt;margin-top:7.1pt;width:85.5pt;height:33.45pt;z-index:251653120" filled="f" stroked="f">
            <v:textbox inset="1mm,0,1mm,0">
              <w:txbxContent>
                <w:p w:rsidR="00E3457E" w:rsidRDefault="00E3457E">
                  <w:pPr>
                    <w:pStyle w:val="a7"/>
                    <w:rPr>
                      <w:rFonts w:hint="cs"/>
                      <w:rtl/>
                    </w:rPr>
                  </w:pPr>
                  <w:r>
                    <w:rPr>
                      <w:rFonts w:hint="cs"/>
                      <w:rtl/>
                    </w:rPr>
                    <w:t>חשבון סופי ומועדי תשלום</w:t>
                  </w:r>
                </w:p>
                <w:p w:rsidR="00E3457E" w:rsidRDefault="00E3457E">
                  <w:pPr>
                    <w:pStyle w:val="a7"/>
                    <w:rPr>
                      <w:rFonts w:hint="cs"/>
                      <w:rtl/>
                    </w:rPr>
                  </w:pPr>
                  <w:r>
                    <w:rPr>
                      <w:rFonts w:hint="cs"/>
                      <w:rtl/>
                    </w:rPr>
                    <w:t>כללים תשס"ח-2007</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(א)</w:t>
      </w:r>
      <w:r>
        <w:rPr>
          <w:rStyle w:val="default"/>
          <w:rFonts w:cs="FrankRuehl" w:hint="cs"/>
          <w:rtl/>
        </w:rPr>
        <w:tab/>
        <w:t>מפיק או ספק הרואה עצמו זכאי למענק לפי כללים אלה, יגיש בקשה למנהל הרשות הממשלתית ויצרף לה את כל המסמכים הנדרשים לחישוב עלות המים שלו; בקשה כאמור תוגש בתוך תשעים ימים מיום תחילתם של כללים אלה.</w:t>
      </w:r>
    </w:p>
    <w:p w:rsidR="00E3457E" w:rsidRDefault="00E3457E">
      <w:pPr>
        <w:pStyle w:val="P00"/>
        <w:spacing w:before="72"/>
        <w:ind w:left="0" w:right="1134"/>
        <w:rPr>
          <w:rStyle w:val="default"/>
          <w:rFonts w:cs="FrankRuehl" w:hint="cs"/>
          <w:rtl/>
        </w:rPr>
      </w:pPr>
      <w:r>
        <w:rPr>
          <w:rFonts w:cs="FrankRuehl"/>
          <w:rtl/>
          <w:lang w:val="he-IL"/>
        </w:rPr>
        <w:pict>
          <v:shape id="_x0000_s1074" type="#_x0000_t202" style="position:absolute;left:0;text-align:left;margin-left:468pt;margin-top:7.1pt;width:74.35pt;height:13.45pt;z-index:251663360" filled="f" stroked="f">
            <v:textbox inset="1mm,0,1mm,0">
              <w:txbxContent>
                <w:p w:rsidR="00E3457E" w:rsidRDefault="00E3457E">
                  <w:pPr>
                    <w:pStyle w:val="a7"/>
                    <w:rPr>
                      <w:rFonts w:hint="cs"/>
                      <w:rtl/>
                    </w:rPr>
                  </w:pPr>
                  <w:r>
                    <w:rPr>
                      <w:rFonts w:hint="cs"/>
                      <w:rtl/>
                    </w:rPr>
                    <w:t>כללים תשס"ח-2007</w:t>
                  </w:r>
                </w:p>
              </w:txbxContent>
            </v:textbox>
          </v:shape>
        </w:pict>
      </w:r>
      <w:r>
        <w:rPr>
          <w:rStyle w:val="default"/>
          <w:rFonts w:cs="FrankRuehl" w:hint="cs"/>
          <w:rtl/>
        </w:rPr>
        <w:tab/>
        <w:t>(ב)</w:t>
      </w:r>
      <w:r>
        <w:rPr>
          <w:rStyle w:val="default"/>
          <w:rFonts w:cs="FrankRuehl" w:hint="cs"/>
          <w:rtl/>
        </w:rPr>
        <w:tab/>
        <w:t>החליט מנהל הרשות הממשלתית, בהתייעצות עם החשב הכללי, כי יש צורך במסמכים נוספים לביסוס הבקשה למענק, יודיע על כך למפיק או לספק, וזה יגיש למנהל הרשות הממשלתית את המסמכים שנדרשו ממנו בתוך שישים ימים מיום הדרישה, זולת אם קבע מנהל הרשות הממשלתית בהודעתו פרק זמן אחר.</w:t>
      </w:r>
    </w:p>
    <w:p w:rsidR="00E3457E" w:rsidRDefault="00E3457E">
      <w:pPr>
        <w:pStyle w:val="P00"/>
        <w:spacing w:before="72"/>
        <w:ind w:left="0" w:right="1134"/>
        <w:rPr>
          <w:rStyle w:val="default"/>
          <w:rFonts w:cs="FrankRuehl" w:hint="cs"/>
          <w:rtl/>
        </w:rPr>
      </w:pPr>
      <w:r>
        <w:rPr>
          <w:rFonts w:cs="FrankRuehl"/>
          <w:rtl/>
          <w:lang w:val="he-IL"/>
        </w:rPr>
        <w:pict>
          <v:shape id="_x0000_s1075" type="#_x0000_t202" style="position:absolute;left:0;text-align:left;margin-left:468pt;margin-top:7.1pt;width:74.35pt;height:11.85pt;z-index:251664384" filled="f" stroked="f">
            <v:textbox inset="1mm,0,1mm,0">
              <w:txbxContent>
                <w:p w:rsidR="00E3457E" w:rsidRDefault="00E3457E">
                  <w:pPr>
                    <w:pStyle w:val="a7"/>
                    <w:rPr>
                      <w:rFonts w:hint="cs"/>
                      <w:rtl/>
                    </w:rPr>
                  </w:pPr>
                  <w:r>
                    <w:rPr>
                      <w:rFonts w:hint="cs"/>
                      <w:rtl/>
                    </w:rPr>
                    <w:t>כללים תשס"ח-2007</w:t>
                  </w:r>
                </w:p>
              </w:txbxContent>
            </v:textbox>
          </v:shape>
        </w:pict>
      </w:r>
      <w:r>
        <w:rPr>
          <w:rStyle w:val="default"/>
          <w:rFonts w:cs="FrankRuehl" w:hint="cs"/>
          <w:rtl/>
        </w:rPr>
        <w:tab/>
        <w:t>(ג)</w:t>
      </w:r>
      <w:r>
        <w:rPr>
          <w:rStyle w:val="default"/>
          <w:rFonts w:cs="FrankRuehl" w:hint="cs"/>
          <w:rtl/>
        </w:rPr>
        <w:tab/>
        <w:t>אישר מנהל הרשות הממשלתית כי מפיק או ספק המציא לו את כל המסמכים שדרש לביסוס הבקשה, והוא נמצא זכאי לסכום המענק, יערוך מנהל הרשות הממשלתית, לא יאוחר מהיום ה-120 מיום הגשת הבקשה או מיום הגשת המסמכים לפי סעיף משנה (ב), לפי המאוחר ביניהם, חשבון סופי עם המפיק או הספק, באישור החשב הכללי, בהתאם לעלות המים המוכרת, וישולם לו המענק בניכוי סכומים ששולמו לו כמקדמה כאמור בסעיף 9, אם שולמו.</w:t>
      </w:r>
    </w:p>
    <w:p w:rsidR="00E3457E" w:rsidRPr="00571968" w:rsidRDefault="00E3457E">
      <w:pPr>
        <w:pStyle w:val="P00"/>
        <w:spacing w:before="0"/>
        <w:ind w:left="0" w:right="1134"/>
        <w:rPr>
          <w:rFonts w:cs="FrankRuehl" w:hint="cs"/>
          <w:vanish/>
          <w:color w:val="FF0000"/>
          <w:szCs w:val="20"/>
          <w:shd w:val="clear" w:color="auto" w:fill="FFFF99"/>
          <w:rtl/>
        </w:rPr>
      </w:pPr>
      <w:bookmarkStart w:id="14" w:name="Rov18"/>
      <w:r w:rsidRPr="00571968">
        <w:rPr>
          <w:rFonts w:cs="FrankRuehl" w:hint="cs"/>
          <w:vanish/>
          <w:color w:val="FF0000"/>
          <w:szCs w:val="20"/>
          <w:shd w:val="clear" w:color="auto" w:fill="FFFF99"/>
          <w:rtl/>
        </w:rPr>
        <w:t>מיום 19.11.2007</w:t>
      </w:r>
    </w:p>
    <w:p w:rsidR="00E3457E" w:rsidRPr="00571968" w:rsidRDefault="00E3457E">
      <w:pPr>
        <w:pStyle w:val="P00"/>
        <w:spacing w:before="0"/>
        <w:ind w:left="0" w:right="1134"/>
        <w:rPr>
          <w:rFonts w:cs="FrankRuehl" w:hint="cs"/>
          <w:vanish/>
          <w:szCs w:val="20"/>
          <w:shd w:val="clear" w:color="auto" w:fill="FFFF99"/>
          <w:rtl/>
        </w:rPr>
      </w:pPr>
      <w:r w:rsidRPr="00571968">
        <w:rPr>
          <w:rFonts w:cs="FrankRuehl" w:hint="cs"/>
          <w:b/>
          <w:bCs/>
          <w:vanish/>
          <w:szCs w:val="20"/>
          <w:shd w:val="clear" w:color="auto" w:fill="FFFF99"/>
          <w:rtl/>
        </w:rPr>
        <w:t>כללים תשס"ח-2007</w:t>
      </w:r>
    </w:p>
    <w:p w:rsidR="00E3457E" w:rsidRPr="00571968" w:rsidRDefault="00E3457E">
      <w:pPr>
        <w:pStyle w:val="P00"/>
        <w:spacing w:before="0"/>
        <w:ind w:left="0" w:right="1134"/>
        <w:rPr>
          <w:rFonts w:cs="FrankRuehl" w:hint="cs"/>
          <w:vanish/>
          <w:szCs w:val="20"/>
          <w:shd w:val="clear" w:color="auto" w:fill="FFFF99"/>
          <w:rtl/>
        </w:rPr>
      </w:pPr>
      <w:hyperlink r:id="rId14" w:history="1">
        <w:r w:rsidRPr="00571968">
          <w:rPr>
            <w:rStyle w:val="Hyperlink"/>
            <w:rFonts w:cs="FrankRuehl" w:hint="cs"/>
            <w:vanish/>
            <w:szCs w:val="20"/>
            <w:shd w:val="clear" w:color="auto" w:fill="FFFF99"/>
            <w:rtl/>
          </w:rPr>
          <w:t>ק"ת תשס"ח מס' 6623</w:t>
        </w:r>
      </w:hyperlink>
      <w:r w:rsidRPr="00571968">
        <w:rPr>
          <w:rFonts w:cs="FrankRuehl" w:hint="cs"/>
          <w:vanish/>
          <w:szCs w:val="20"/>
          <w:shd w:val="clear" w:color="auto" w:fill="FFFF99"/>
          <w:rtl/>
        </w:rPr>
        <w:t xml:space="preserve"> מיום 19.11.2007 עמ' 116</w:t>
      </w:r>
    </w:p>
    <w:p w:rsidR="00E3457E" w:rsidRPr="00571968" w:rsidRDefault="00E3457E">
      <w:pPr>
        <w:pStyle w:val="P00"/>
        <w:ind w:left="0" w:right="1134"/>
        <w:rPr>
          <w:rStyle w:val="default"/>
          <w:rFonts w:cs="FrankRuehl" w:hint="cs"/>
          <w:vanish/>
          <w:sz w:val="22"/>
          <w:szCs w:val="22"/>
          <w:shd w:val="clear" w:color="auto" w:fill="FFFF99"/>
          <w:rtl/>
        </w:rPr>
      </w:pPr>
      <w:r w:rsidRPr="00571968">
        <w:rPr>
          <w:rStyle w:val="default"/>
          <w:rFonts w:cs="FrankRuehl" w:hint="cs"/>
          <w:vanish/>
          <w:sz w:val="22"/>
          <w:szCs w:val="22"/>
          <w:shd w:val="clear" w:color="auto" w:fill="FFFF99"/>
          <w:rtl/>
        </w:rPr>
        <w:t>7.</w:t>
      </w:r>
      <w:r w:rsidRPr="00571968">
        <w:rPr>
          <w:rStyle w:val="default"/>
          <w:rFonts w:cs="FrankRuehl" w:hint="cs"/>
          <w:vanish/>
          <w:sz w:val="22"/>
          <w:szCs w:val="22"/>
          <w:shd w:val="clear" w:color="auto" w:fill="FFFF99"/>
          <w:rtl/>
        </w:rPr>
        <w:tab/>
        <w:t>(א)</w:t>
      </w:r>
      <w:r w:rsidRPr="00571968">
        <w:rPr>
          <w:rStyle w:val="default"/>
          <w:rFonts w:cs="FrankRuehl" w:hint="cs"/>
          <w:vanish/>
          <w:sz w:val="22"/>
          <w:szCs w:val="22"/>
          <w:shd w:val="clear" w:color="auto" w:fill="FFFF99"/>
          <w:rtl/>
        </w:rPr>
        <w:tab/>
        <w:t xml:space="preserve">מפיק או ספק הרואה עצמו זכאי למענק לפי </w:t>
      </w:r>
      <w:r w:rsidRPr="00571968">
        <w:rPr>
          <w:rStyle w:val="default"/>
          <w:rFonts w:cs="FrankRuehl" w:hint="cs"/>
          <w:strike/>
          <w:vanish/>
          <w:sz w:val="22"/>
          <w:szCs w:val="22"/>
          <w:shd w:val="clear" w:color="auto" w:fill="FFFF99"/>
          <w:rtl/>
        </w:rPr>
        <w:t>תקנות</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כללים</w:t>
      </w:r>
      <w:r w:rsidRPr="00571968">
        <w:rPr>
          <w:rStyle w:val="default"/>
          <w:rFonts w:cs="FrankRuehl" w:hint="cs"/>
          <w:vanish/>
          <w:sz w:val="22"/>
          <w:szCs w:val="22"/>
          <w:shd w:val="clear" w:color="auto" w:fill="FFFF99"/>
          <w:rtl/>
        </w:rPr>
        <w:t xml:space="preserve"> אלה, יגיש בקשה </w:t>
      </w:r>
      <w:r w:rsidRPr="00571968">
        <w:rPr>
          <w:rStyle w:val="default"/>
          <w:rFonts w:cs="FrankRuehl" w:hint="cs"/>
          <w:strike/>
          <w:vanish/>
          <w:sz w:val="22"/>
          <w:szCs w:val="22"/>
          <w:shd w:val="clear" w:color="auto" w:fill="FFFF99"/>
          <w:rtl/>
        </w:rPr>
        <w:t>לנציב המים</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למנהל הרשות הממשלתית</w:t>
      </w:r>
      <w:r w:rsidRPr="00571968">
        <w:rPr>
          <w:rStyle w:val="default"/>
          <w:rFonts w:cs="FrankRuehl" w:hint="cs"/>
          <w:vanish/>
          <w:sz w:val="22"/>
          <w:szCs w:val="22"/>
          <w:shd w:val="clear" w:color="auto" w:fill="FFFF99"/>
          <w:rtl/>
        </w:rPr>
        <w:t xml:space="preserve"> ויצרף לה את כל המסמכים הנדרשים לחישוב עלות המים שלו; בקשה כאמור תוגש בתוך תשעים ימים מיום </w:t>
      </w:r>
      <w:r w:rsidRPr="00571968">
        <w:rPr>
          <w:rStyle w:val="default"/>
          <w:rFonts w:cs="FrankRuehl" w:hint="cs"/>
          <w:strike/>
          <w:vanish/>
          <w:sz w:val="22"/>
          <w:szCs w:val="22"/>
          <w:shd w:val="clear" w:color="auto" w:fill="FFFF99"/>
          <w:rtl/>
        </w:rPr>
        <w:t>תחילתן של תקנות</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תחילתם של כללים</w:t>
      </w:r>
      <w:r w:rsidRPr="00571968">
        <w:rPr>
          <w:rStyle w:val="default"/>
          <w:rFonts w:cs="FrankRuehl" w:hint="cs"/>
          <w:vanish/>
          <w:sz w:val="22"/>
          <w:szCs w:val="22"/>
          <w:shd w:val="clear" w:color="auto" w:fill="FFFF99"/>
          <w:rtl/>
        </w:rPr>
        <w:t xml:space="preserve"> אלה.</w:t>
      </w:r>
    </w:p>
    <w:p w:rsidR="00E3457E" w:rsidRPr="00571968" w:rsidRDefault="00E3457E">
      <w:pPr>
        <w:pStyle w:val="P00"/>
        <w:spacing w:before="0"/>
        <w:ind w:left="0" w:right="1134"/>
        <w:rPr>
          <w:rStyle w:val="default"/>
          <w:rFonts w:cs="FrankRuehl" w:hint="cs"/>
          <w:vanish/>
          <w:sz w:val="22"/>
          <w:szCs w:val="22"/>
          <w:shd w:val="clear" w:color="auto" w:fill="FFFF99"/>
          <w:rtl/>
        </w:rPr>
      </w:pPr>
      <w:r w:rsidRPr="00571968">
        <w:rPr>
          <w:rStyle w:val="default"/>
          <w:rFonts w:cs="FrankRuehl" w:hint="cs"/>
          <w:vanish/>
          <w:sz w:val="22"/>
          <w:szCs w:val="22"/>
          <w:shd w:val="clear" w:color="auto" w:fill="FFFF99"/>
          <w:rtl/>
        </w:rPr>
        <w:tab/>
        <w:t>(ב)</w:t>
      </w:r>
      <w:r w:rsidRPr="00571968">
        <w:rPr>
          <w:rStyle w:val="default"/>
          <w:rFonts w:cs="FrankRuehl" w:hint="cs"/>
          <w:vanish/>
          <w:sz w:val="22"/>
          <w:szCs w:val="22"/>
          <w:shd w:val="clear" w:color="auto" w:fill="FFFF99"/>
          <w:rtl/>
        </w:rPr>
        <w:tab/>
        <w:t xml:space="preserve">החליט </w:t>
      </w:r>
      <w:r w:rsidRPr="00571968">
        <w:rPr>
          <w:rStyle w:val="default"/>
          <w:rFonts w:cs="FrankRuehl" w:hint="cs"/>
          <w:strike/>
          <w:vanish/>
          <w:sz w:val="22"/>
          <w:szCs w:val="22"/>
          <w:shd w:val="clear" w:color="auto" w:fill="FFFF99"/>
          <w:rtl/>
        </w:rPr>
        <w:t>נציב המים</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מנהל הרשות הממשלתית</w:t>
      </w:r>
      <w:r w:rsidRPr="00571968">
        <w:rPr>
          <w:rStyle w:val="default"/>
          <w:rFonts w:cs="FrankRuehl" w:hint="cs"/>
          <w:vanish/>
          <w:sz w:val="22"/>
          <w:szCs w:val="22"/>
          <w:shd w:val="clear" w:color="auto" w:fill="FFFF99"/>
          <w:rtl/>
        </w:rPr>
        <w:t xml:space="preserve">, בהתייעצות עם החשב הכללי, כי יש צורך במסמכים נוספים לביסוס הבקשה למענק, יודיע על כך למפיק או לספק, וזה יגיש </w:t>
      </w:r>
      <w:r w:rsidRPr="00571968">
        <w:rPr>
          <w:rStyle w:val="default"/>
          <w:rFonts w:cs="FrankRuehl" w:hint="cs"/>
          <w:strike/>
          <w:vanish/>
          <w:sz w:val="22"/>
          <w:szCs w:val="22"/>
          <w:shd w:val="clear" w:color="auto" w:fill="FFFF99"/>
          <w:rtl/>
        </w:rPr>
        <w:t>לנציב המים</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למנהל הרשות הממשלתית</w:t>
      </w:r>
      <w:r w:rsidRPr="00571968">
        <w:rPr>
          <w:rStyle w:val="default"/>
          <w:rFonts w:cs="FrankRuehl" w:hint="cs"/>
          <w:vanish/>
          <w:sz w:val="22"/>
          <w:szCs w:val="22"/>
          <w:shd w:val="clear" w:color="auto" w:fill="FFFF99"/>
          <w:rtl/>
        </w:rPr>
        <w:t xml:space="preserve"> את המסמכים שנדרשו ממנו בתוך שישים ימים מיום הדרישה, זולת אם קבע </w:t>
      </w:r>
      <w:r w:rsidRPr="00571968">
        <w:rPr>
          <w:rStyle w:val="default"/>
          <w:rFonts w:cs="FrankRuehl" w:hint="cs"/>
          <w:strike/>
          <w:vanish/>
          <w:sz w:val="22"/>
          <w:szCs w:val="22"/>
          <w:shd w:val="clear" w:color="auto" w:fill="FFFF99"/>
          <w:rtl/>
        </w:rPr>
        <w:t>נציב המים</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מנהל הרשות הממשלתית</w:t>
      </w:r>
      <w:r w:rsidRPr="00571968">
        <w:rPr>
          <w:rStyle w:val="default"/>
          <w:rFonts w:cs="FrankRuehl" w:hint="cs"/>
          <w:vanish/>
          <w:sz w:val="22"/>
          <w:szCs w:val="22"/>
          <w:shd w:val="clear" w:color="auto" w:fill="FFFF99"/>
          <w:rtl/>
        </w:rPr>
        <w:t xml:space="preserve"> בהודעתו פרק זמן אחר.</w:t>
      </w:r>
    </w:p>
    <w:p w:rsidR="00E3457E" w:rsidRDefault="00E3457E">
      <w:pPr>
        <w:pStyle w:val="P00"/>
        <w:spacing w:before="0"/>
        <w:ind w:left="0" w:right="1134"/>
        <w:rPr>
          <w:rStyle w:val="default"/>
          <w:rFonts w:cs="FrankRuehl" w:hint="cs"/>
          <w:sz w:val="2"/>
          <w:szCs w:val="2"/>
          <w:rtl/>
        </w:rPr>
      </w:pPr>
      <w:r w:rsidRPr="00571968">
        <w:rPr>
          <w:rStyle w:val="default"/>
          <w:rFonts w:cs="FrankRuehl" w:hint="cs"/>
          <w:vanish/>
          <w:sz w:val="22"/>
          <w:szCs w:val="22"/>
          <w:shd w:val="clear" w:color="auto" w:fill="FFFF99"/>
          <w:rtl/>
        </w:rPr>
        <w:tab/>
        <w:t>(ג)</w:t>
      </w:r>
      <w:r w:rsidRPr="00571968">
        <w:rPr>
          <w:rStyle w:val="default"/>
          <w:rFonts w:cs="FrankRuehl" w:hint="cs"/>
          <w:vanish/>
          <w:sz w:val="22"/>
          <w:szCs w:val="22"/>
          <w:shd w:val="clear" w:color="auto" w:fill="FFFF99"/>
          <w:rtl/>
        </w:rPr>
        <w:tab/>
        <w:t xml:space="preserve">אישר </w:t>
      </w:r>
      <w:r w:rsidRPr="00571968">
        <w:rPr>
          <w:rStyle w:val="default"/>
          <w:rFonts w:cs="FrankRuehl" w:hint="cs"/>
          <w:strike/>
          <w:vanish/>
          <w:sz w:val="22"/>
          <w:szCs w:val="22"/>
          <w:shd w:val="clear" w:color="auto" w:fill="FFFF99"/>
          <w:rtl/>
        </w:rPr>
        <w:t>נציב המים</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מנהל הרשות הממשלתית</w:t>
      </w:r>
      <w:r w:rsidRPr="00571968">
        <w:rPr>
          <w:rStyle w:val="default"/>
          <w:rFonts w:cs="FrankRuehl" w:hint="cs"/>
          <w:vanish/>
          <w:sz w:val="22"/>
          <w:szCs w:val="22"/>
          <w:shd w:val="clear" w:color="auto" w:fill="FFFF99"/>
          <w:rtl/>
        </w:rPr>
        <w:t xml:space="preserve"> כי מפיק או ספק המציא לו את כל המסמכים שדרש לביסוס הבקשה, והוא נמצא זכאי לסכום המענק, יערוך </w:t>
      </w:r>
      <w:r w:rsidRPr="00571968">
        <w:rPr>
          <w:rStyle w:val="default"/>
          <w:rFonts w:cs="FrankRuehl" w:hint="cs"/>
          <w:strike/>
          <w:vanish/>
          <w:sz w:val="22"/>
          <w:szCs w:val="22"/>
          <w:shd w:val="clear" w:color="auto" w:fill="FFFF99"/>
          <w:rtl/>
        </w:rPr>
        <w:t>נציב המים</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מנהל הרשות הממשלתית</w:t>
      </w:r>
      <w:r w:rsidRPr="00571968">
        <w:rPr>
          <w:rStyle w:val="default"/>
          <w:rFonts w:cs="FrankRuehl" w:hint="cs"/>
          <w:vanish/>
          <w:sz w:val="22"/>
          <w:szCs w:val="22"/>
          <w:shd w:val="clear" w:color="auto" w:fill="FFFF99"/>
          <w:rtl/>
        </w:rPr>
        <w:t xml:space="preserve">, לא יאוחר מהיום ה-120 מיום הגשת הבקשה או מיום הגשת המסמכים לפי </w:t>
      </w:r>
      <w:r w:rsidRPr="00571968">
        <w:rPr>
          <w:rStyle w:val="default"/>
          <w:rFonts w:cs="FrankRuehl" w:hint="cs"/>
          <w:strike/>
          <w:vanish/>
          <w:sz w:val="22"/>
          <w:szCs w:val="22"/>
          <w:shd w:val="clear" w:color="auto" w:fill="FFFF99"/>
          <w:rtl/>
        </w:rPr>
        <w:t>תקנת משנה</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סעיף משנה</w:t>
      </w:r>
      <w:r w:rsidRPr="00571968">
        <w:rPr>
          <w:rStyle w:val="default"/>
          <w:rFonts w:cs="FrankRuehl" w:hint="cs"/>
          <w:vanish/>
          <w:sz w:val="22"/>
          <w:szCs w:val="22"/>
          <w:shd w:val="clear" w:color="auto" w:fill="FFFF99"/>
          <w:rtl/>
        </w:rPr>
        <w:t xml:space="preserve"> (ב), לפי המאוחר ביניהם, חשבון סופי עם המפיק או הספק, באישור החשב הכללי, בהתאם לעלות המים המוכרת, וישולם לו המענק בניכוי סכומים ששולמו לו כמקדמה כאמור </w:t>
      </w:r>
      <w:r w:rsidRPr="00571968">
        <w:rPr>
          <w:rStyle w:val="default"/>
          <w:rFonts w:cs="FrankRuehl" w:hint="cs"/>
          <w:strike/>
          <w:vanish/>
          <w:sz w:val="22"/>
          <w:szCs w:val="22"/>
          <w:shd w:val="clear" w:color="auto" w:fill="FFFF99"/>
          <w:rtl/>
        </w:rPr>
        <w:t>בתקנה</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בסעיף</w:t>
      </w:r>
      <w:r w:rsidRPr="00571968">
        <w:rPr>
          <w:rStyle w:val="default"/>
          <w:rFonts w:cs="FrankRuehl" w:hint="cs"/>
          <w:vanish/>
          <w:sz w:val="22"/>
          <w:szCs w:val="22"/>
          <w:shd w:val="clear" w:color="auto" w:fill="FFFF99"/>
          <w:rtl/>
        </w:rPr>
        <w:t xml:space="preserve"> 9, אם שולמו.</w:t>
      </w:r>
      <w:bookmarkEnd w:id="14"/>
    </w:p>
    <w:p w:rsidR="00E3457E" w:rsidRDefault="00E3457E">
      <w:pPr>
        <w:pStyle w:val="P00"/>
        <w:spacing w:before="72"/>
        <w:ind w:left="0" w:right="1134"/>
        <w:rPr>
          <w:rStyle w:val="default"/>
          <w:rFonts w:cs="FrankRuehl" w:hint="cs"/>
          <w:rtl/>
        </w:rPr>
      </w:pPr>
      <w:bookmarkStart w:id="15" w:name="Seif7"/>
      <w:bookmarkEnd w:id="15"/>
      <w:r>
        <w:rPr>
          <w:rFonts w:cs="Miriam"/>
          <w:szCs w:val="32"/>
          <w:rtl/>
          <w:lang w:val="he-IL"/>
        </w:rPr>
        <w:pict>
          <v:shape id="_x0000_s1061" type="#_x0000_t202" style="position:absolute;left:0;text-align:left;margin-left:459pt;margin-top:1.9pt;width:85.5pt;height:27pt;z-index:251654144" filled="f" stroked="f">
            <v:textbox>
              <w:txbxContent>
                <w:p w:rsidR="00E3457E" w:rsidRDefault="00E3457E">
                  <w:pPr>
                    <w:pStyle w:val="a7"/>
                    <w:rPr>
                      <w:rFonts w:hint="cs"/>
                      <w:rtl/>
                    </w:rPr>
                  </w:pPr>
                  <w:r>
                    <w:rPr>
                      <w:rFonts w:hint="cs"/>
                      <w:rtl/>
                    </w:rPr>
                    <w:t>בקשה למענק לפני דוח כספי שנתי</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בקשה למענק לפי תקנות אלה המוגשת לפני עריכת הדוחות הכספיים השנתיים של המפיק או הספק, תיערך לפי טופס 1 שבתוספת, כשהיא חתומה בידי מגיש הבקשה, ותצורף לה הצהרה לפי טופס 2 שבתוספת, כשהיא חתומה בידי רואה חשבון מטעמו.</w:t>
      </w:r>
    </w:p>
    <w:p w:rsidR="00E3457E" w:rsidRDefault="00E3457E">
      <w:pPr>
        <w:pStyle w:val="P00"/>
        <w:spacing w:before="72"/>
        <w:ind w:left="0" w:right="1134"/>
        <w:rPr>
          <w:rStyle w:val="default"/>
          <w:rFonts w:cs="FrankRuehl" w:hint="cs"/>
          <w:rtl/>
        </w:rPr>
      </w:pPr>
      <w:bookmarkStart w:id="16" w:name="Seif8"/>
      <w:bookmarkEnd w:id="16"/>
      <w:r>
        <w:rPr>
          <w:rFonts w:cs="Miriam"/>
          <w:szCs w:val="32"/>
          <w:rtl/>
          <w:lang w:val="he-IL"/>
        </w:rPr>
        <w:pict>
          <v:shape id="_x0000_s1062" type="#_x0000_t202" style="position:absolute;left:0;text-align:left;margin-left:468pt;margin-top:7.1pt;width:74.35pt;height:18pt;z-index:251655168" filled="f" stroked="f">
            <v:textbox inset="1mm,0,1mm,0">
              <w:txbxContent>
                <w:p w:rsidR="00E3457E" w:rsidRDefault="00E3457E">
                  <w:pPr>
                    <w:pStyle w:val="a7"/>
                    <w:rPr>
                      <w:rFonts w:hint="cs"/>
                      <w:rtl/>
                    </w:rPr>
                  </w:pPr>
                  <w:r>
                    <w:rPr>
                      <w:rFonts w:hint="cs"/>
                      <w:rtl/>
                    </w:rPr>
                    <w:t>מקדמות</w:t>
                  </w:r>
                </w:p>
                <w:p w:rsidR="00E3457E" w:rsidRDefault="00E3457E">
                  <w:pPr>
                    <w:pStyle w:val="a7"/>
                    <w:rPr>
                      <w:rFonts w:hint="cs"/>
                      <w:rtl/>
                    </w:rPr>
                  </w:pPr>
                  <w:r>
                    <w:rPr>
                      <w:rFonts w:hint="cs"/>
                      <w:rtl/>
                    </w:rPr>
                    <w:t>כללים תשס"ח-2007</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t>(א)</w:t>
      </w:r>
      <w:r>
        <w:rPr>
          <w:rStyle w:val="default"/>
          <w:rFonts w:cs="FrankRuehl" w:hint="cs"/>
          <w:rtl/>
        </w:rPr>
        <w:tab/>
        <w:t>מנהל הרשות הממשלתית, בהסכמת החשב הכללי, רשאי לאשר מקדמה על חשבון המענק, אם שוכנע, כי הוכחה זכאות למענק, ובלבד שתשלום מקדמה לא יעלה על שבעים וחמישה אחוזים משווי המענק המבוקש.</w:t>
      </w:r>
    </w:p>
    <w:p w:rsidR="00E3457E" w:rsidRDefault="00E3457E">
      <w:pPr>
        <w:pStyle w:val="P00"/>
        <w:spacing w:before="72"/>
        <w:ind w:left="0" w:right="1134"/>
        <w:rPr>
          <w:rStyle w:val="default"/>
          <w:rFonts w:cs="FrankRuehl" w:hint="cs"/>
          <w:rtl/>
        </w:rPr>
      </w:pPr>
      <w:r>
        <w:rPr>
          <w:rFonts w:cs="FrankRuehl"/>
          <w:rtl/>
          <w:lang w:val="he-IL"/>
        </w:rPr>
        <w:pict>
          <v:shape id="_x0000_s1077" type="#_x0000_t202" style="position:absolute;left:0;text-align:left;margin-left:468pt;margin-top:7.1pt;width:74.35pt;height:10.4pt;z-index:251665408" filled="f" stroked="f">
            <v:textbox inset="1mm,0,1mm,0">
              <w:txbxContent>
                <w:p w:rsidR="00E3457E" w:rsidRDefault="00E3457E">
                  <w:pPr>
                    <w:pStyle w:val="a7"/>
                    <w:rPr>
                      <w:rFonts w:hint="cs"/>
                      <w:rtl/>
                    </w:rPr>
                  </w:pPr>
                  <w:r>
                    <w:rPr>
                      <w:rFonts w:hint="cs"/>
                      <w:rtl/>
                    </w:rPr>
                    <w:t>כללים תשס"ח-2007</w:t>
                  </w:r>
                </w:p>
              </w:txbxContent>
            </v:textbox>
          </v:shape>
        </w:pict>
      </w:r>
      <w:r>
        <w:rPr>
          <w:rStyle w:val="default"/>
          <w:rFonts w:cs="FrankRuehl" w:hint="cs"/>
          <w:rtl/>
        </w:rPr>
        <w:tab/>
        <w:t>(ב)</w:t>
      </w:r>
      <w:r>
        <w:rPr>
          <w:rStyle w:val="default"/>
          <w:rFonts w:cs="FrankRuehl" w:hint="cs"/>
          <w:rtl/>
        </w:rPr>
        <w:tab/>
        <w:t>אישר מנהל הרשות הממשלתית תשלום מקדמה כאמור בסעיף משנה (א), תינתן המקדמה למפיק או לספר לאחר אישור הבקשה למענק; יתרת המענק תינתן למפיק או לספק רק לאחר הגשת דוח כספי מבוקר ואישור הבקשה כאמור בסעיף 7(ג).</w:t>
      </w:r>
    </w:p>
    <w:p w:rsidR="00E3457E" w:rsidRPr="00571968" w:rsidRDefault="00E3457E">
      <w:pPr>
        <w:pStyle w:val="P00"/>
        <w:spacing w:before="0"/>
        <w:ind w:left="0" w:right="1134"/>
        <w:rPr>
          <w:rFonts w:cs="FrankRuehl" w:hint="cs"/>
          <w:vanish/>
          <w:color w:val="FF0000"/>
          <w:szCs w:val="20"/>
          <w:shd w:val="clear" w:color="auto" w:fill="FFFF99"/>
          <w:rtl/>
        </w:rPr>
      </w:pPr>
      <w:bookmarkStart w:id="17" w:name="Rov19"/>
      <w:r w:rsidRPr="00571968">
        <w:rPr>
          <w:rFonts w:cs="FrankRuehl" w:hint="cs"/>
          <w:vanish/>
          <w:color w:val="FF0000"/>
          <w:szCs w:val="20"/>
          <w:shd w:val="clear" w:color="auto" w:fill="FFFF99"/>
          <w:rtl/>
        </w:rPr>
        <w:t>מיום 19.11.2007</w:t>
      </w:r>
    </w:p>
    <w:p w:rsidR="00E3457E" w:rsidRPr="00571968" w:rsidRDefault="00E3457E">
      <w:pPr>
        <w:pStyle w:val="P00"/>
        <w:spacing w:before="0"/>
        <w:ind w:left="0" w:right="1134"/>
        <w:rPr>
          <w:rFonts w:cs="FrankRuehl" w:hint="cs"/>
          <w:vanish/>
          <w:szCs w:val="20"/>
          <w:shd w:val="clear" w:color="auto" w:fill="FFFF99"/>
          <w:rtl/>
        </w:rPr>
      </w:pPr>
      <w:r w:rsidRPr="00571968">
        <w:rPr>
          <w:rFonts w:cs="FrankRuehl" w:hint="cs"/>
          <w:b/>
          <w:bCs/>
          <w:vanish/>
          <w:szCs w:val="20"/>
          <w:shd w:val="clear" w:color="auto" w:fill="FFFF99"/>
          <w:rtl/>
        </w:rPr>
        <w:t>כללים תשס"ח-2007</w:t>
      </w:r>
    </w:p>
    <w:p w:rsidR="00E3457E" w:rsidRPr="00571968" w:rsidRDefault="00E3457E">
      <w:pPr>
        <w:pStyle w:val="P00"/>
        <w:spacing w:before="0"/>
        <w:ind w:left="0" w:right="1134"/>
        <w:rPr>
          <w:rFonts w:cs="FrankRuehl" w:hint="cs"/>
          <w:vanish/>
          <w:szCs w:val="20"/>
          <w:shd w:val="clear" w:color="auto" w:fill="FFFF99"/>
          <w:rtl/>
        </w:rPr>
      </w:pPr>
      <w:hyperlink r:id="rId15" w:history="1">
        <w:r w:rsidRPr="00571968">
          <w:rPr>
            <w:rStyle w:val="Hyperlink"/>
            <w:rFonts w:cs="FrankRuehl" w:hint="cs"/>
            <w:vanish/>
            <w:szCs w:val="20"/>
            <w:shd w:val="clear" w:color="auto" w:fill="FFFF99"/>
            <w:rtl/>
          </w:rPr>
          <w:t>ק"ת תשס"ח מס' 6623</w:t>
        </w:r>
      </w:hyperlink>
      <w:r w:rsidRPr="00571968">
        <w:rPr>
          <w:rFonts w:cs="FrankRuehl" w:hint="cs"/>
          <w:vanish/>
          <w:szCs w:val="20"/>
          <w:shd w:val="clear" w:color="auto" w:fill="FFFF99"/>
          <w:rtl/>
        </w:rPr>
        <w:t xml:space="preserve"> מיום 19.11.2007 עמ' 116</w:t>
      </w:r>
    </w:p>
    <w:p w:rsidR="00E3457E" w:rsidRPr="00571968" w:rsidRDefault="00E3457E">
      <w:pPr>
        <w:pStyle w:val="P00"/>
        <w:ind w:left="0" w:right="1134"/>
        <w:rPr>
          <w:rStyle w:val="default"/>
          <w:rFonts w:cs="FrankRuehl" w:hint="cs"/>
          <w:vanish/>
          <w:sz w:val="22"/>
          <w:szCs w:val="22"/>
          <w:shd w:val="clear" w:color="auto" w:fill="FFFF99"/>
          <w:rtl/>
        </w:rPr>
      </w:pPr>
      <w:r w:rsidRPr="00571968">
        <w:rPr>
          <w:rStyle w:val="default"/>
          <w:rFonts w:cs="FrankRuehl" w:hint="cs"/>
          <w:vanish/>
          <w:sz w:val="22"/>
          <w:szCs w:val="22"/>
          <w:shd w:val="clear" w:color="auto" w:fill="FFFF99"/>
          <w:rtl/>
        </w:rPr>
        <w:t>9.</w:t>
      </w:r>
      <w:r w:rsidRPr="00571968">
        <w:rPr>
          <w:rStyle w:val="default"/>
          <w:rFonts w:cs="FrankRuehl" w:hint="cs"/>
          <w:vanish/>
          <w:sz w:val="22"/>
          <w:szCs w:val="22"/>
          <w:shd w:val="clear" w:color="auto" w:fill="FFFF99"/>
          <w:rtl/>
        </w:rPr>
        <w:tab/>
        <w:t>(א)</w:t>
      </w:r>
      <w:r w:rsidRPr="00571968">
        <w:rPr>
          <w:rStyle w:val="default"/>
          <w:rFonts w:cs="FrankRuehl" w:hint="cs"/>
          <w:vanish/>
          <w:sz w:val="22"/>
          <w:szCs w:val="22"/>
          <w:shd w:val="clear" w:color="auto" w:fill="FFFF99"/>
          <w:rtl/>
        </w:rPr>
        <w:tab/>
      </w:r>
      <w:r w:rsidRPr="00571968">
        <w:rPr>
          <w:rStyle w:val="default"/>
          <w:rFonts w:cs="FrankRuehl" w:hint="cs"/>
          <w:strike/>
          <w:vanish/>
          <w:sz w:val="22"/>
          <w:szCs w:val="22"/>
          <w:shd w:val="clear" w:color="auto" w:fill="FFFF99"/>
          <w:rtl/>
        </w:rPr>
        <w:t>נציב המים</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מנהל הרשות הממשלתית</w:t>
      </w:r>
      <w:r w:rsidRPr="00571968">
        <w:rPr>
          <w:rStyle w:val="default"/>
          <w:rFonts w:cs="FrankRuehl" w:hint="cs"/>
          <w:vanish/>
          <w:sz w:val="22"/>
          <w:szCs w:val="22"/>
          <w:shd w:val="clear" w:color="auto" w:fill="FFFF99"/>
          <w:rtl/>
        </w:rPr>
        <w:t>, בהסכמת החשב הכללי, רשאי לאשר מקדמה על חשבון המענק, אם שוכנע, כי הוכחה זכאות למענק, ובלבד שתשלום מקדמה לא יעלה על שבעים וחמישה אחוזים משווי המענק המבוקש.</w:t>
      </w:r>
    </w:p>
    <w:p w:rsidR="00E3457E" w:rsidRDefault="00E3457E">
      <w:pPr>
        <w:pStyle w:val="P00"/>
        <w:spacing w:before="0"/>
        <w:ind w:left="0" w:right="1134"/>
        <w:rPr>
          <w:rStyle w:val="default"/>
          <w:rFonts w:cs="FrankRuehl" w:hint="cs"/>
          <w:sz w:val="2"/>
          <w:szCs w:val="2"/>
          <w:rtl/>
        </w:rPr>
      </w:pPr>
      <w:r w:rsidRPr="00571968">
        <w:rPr>
          <w:rStyle w:val="default"/>
          <w:rFonts w:cs="FrankRuehl" w:hint="cs"/>
          <w:vanish/>
          <w:sz w:val="22"/>
          <w:szCs w:val="22"/>
          <w:shd w:val="clear" w:color="auto" w:fill="FFFF99"/>
          <w:rtl/>
        </w:rPr>
        <w:tab/>
        <w:t>(ב)</w:t>
      </w:r>
      <w:r w:rsidRPr="00571968">
        <w:rPr>
          <w:rStyle w:val="default"/>
          <w:rFonts w:cs="FrankRuehl" w:hint="cs"/>
          <w:vanish/>
          <w:sz w:val="22"/>
          <w:szCs w:val="22"/>
          <w:shd w:val="clear" w:color="auto" w:fill="FFFF99"/>
          <w:rtl/>
        </w:rPr>
        <w:tab/>
        <w:t xml:space="preserve">אישר </w:t>
      </w:r>
      <w:r w:rsidRPr="00571968">
        <w:rPr>
          <w:rStyle w:val="default"/>
          <w:rFonts w:cs="FrankRuehl" w:hint="cs"/>
          <w:strike/>
          <w:vanish/>
          <w:sz w:val="22"/>
          <w:szCs w:val="22"/>
          <w:shd w:val="clear" w:color="auto" w:fill="FFFF99"/>
          <w:rtl/>
        </w:rPr>
        <w:t>נציב המים</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מנהל הרשות הממשלתית</w:t>
      </w:r>
      <w:r w:rsidRPr="00571968">
        <w:rPr>
          <w:rStyle w:val="default"/>
          <w:rFonts w:cs="FrankRuehl" w:hint="cs"/>
          <w:vanish/>
          <w:sz w:val="22"/>
          <w:szCs w:val="22"/>
          <w:shd w:val="clear" w:color="auto" w:fill="FFFF99"/>
          <w:rtl/>
        </w:rPr>
        <w:t xml:space="preserve"> תשלום מקדמה כאמור </w:t>
      </w:r>
      <w:r w:rsidRPr="00571968">
        <w:rPr>
          <w:rStyle w:val="default"/>
          <w:rFonts w:cs="FrankRuehl" w:hint="cs"/>
          <w:strike/>
          <w:vanish/>
          <w:sz w:val="22"/>
          <w:szCs w:val="22"/>
          <w:shd w:val="clear" w:color="auto" w:fill="FFFF99"/>
          <w:rtl/>
        </w:rPr>
        <w:t>בתקנת משנה</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בסעיף משנה</w:t>
      </w:r>
      <w:r w:rsidRPr="00571968">
        <w:rPr>
          <w:rStyle w:val="default"/>
          <w:rFonts w:cs="FrankRuehl" w:hint="cs"/>
          <w:vanish/>
          <w:sz w:val="22"/>
          <w:szCs w:val="22"/>
          <w:shd w:val="clear" w:color="auto" w:fill="FFFF99"/>
          <w:rtl/>
        </w:rPr>
        <w:t xml:space="preserve"> (א), תינתן המקדמה למפיק או לספר לאחר אישור הבקשה למענק; יתרת המענק תינתן למפיק או לספק רק לאחר הגשת דוח כספי מבוקר ואישור הבקשה כאמור </w:t>
      </w:r>
      <w:r w:rsidRPr="00571968">
        <w:rPr>
          <w:rStyle w:val="default"/>
          <w:rFonts w:cs="FrankRuehl" w:hint="cs"/>
          <w:strike/>
          <w:vanish/>
          <w:sz w:val="22"/>
          <w:szCs w:val="22"/>
          <w:shd w:val="clear" w:color="auto" w:fill="FFFF99"/>
          <w:rtl/>
        </w:rPr>
        <w:t>בתקנה</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בסעיף</w:t>
      </w:r>
      <w:r w:rsidRPr="00571968">
        <w:rPr>
          <w:rStyle w:val="default"/>
          <w:rFonts w:cs="FrankRuehl" w:hint="cs"/>
          <w:vanish/>
          <w:sz w:val="22"/>
          <w:szCs w:val="22"/>
          <w:shd w:val="clear" w:color="auto" w:fill="FFFF99"/>
          <w:rtl/>
        </w:rPr>
        <w:t xml:space="preserve"> 7(ג).</w:t>
      </w:r>
      <w:bookmarkEnd w:id="17"/>
    </w:p>
    <w:p w:rsidR="00E3457E" w:rsidRDefault="00E3457E">
      <w:pPr>
        <w:pStyle w:val="P00"/>
        <w:spacing w:before="72"/>
        <w:ind w:left="0" w:right="1134"/>
        <w:rPr>
          <w:rStyle w:val="default"/>
          <w:rFonts w:cs="FrankRuehl" w:hint="cs"/>
          <w:rtl/>
        </w:rPr>
      </w:pPr>
      <w:bookmarkStart w:id="18" w:name="Seif9"/>
      <w:bookmarkEnd w:id="18"/>
      <w:r>
        <w:rPr>
          <w:rFonts w:cs="Miriam"/>
          <w:szCs w:val="32"/>
          <w:rtl/>
          <w:lang w:val="he-IL"/>
        </w:rPr>
        <w:pict>
          <v:shape id="_x0000_s1063" type="#_x0000_t202" style="position:absolute;left:0;text-align:left;margin-left:462.1pt;margin-top:7.1pt;width:81pt;height:36pt;z-index:251656192" filled="f" stroked="f">
            <v:textbox inset="1mm,0,1mm,0">
              <w:txbxContent>
                <w:p w:rsidR="00E3457E" w:rsidRDefault="00E3457E">
                  <w:pPr>
                    <w:pStyle w:val="a7"/>
                    <w:rPr>
                      <w:rFonts w:hint="cs"/>
                      <w:rtl/>
                    </w:rPr>
                  </w:pPr>
                  <w:r>
                    <w:rPr>
                      <w:rFonts w:hint="cs"/>
                      <w:rtl/>
                    </w:rPr>
                    <w:t>תשלומי פיגורים על מענק שלא שולם במועדו</w:t>
                  </w:r>
                </w:p>
                <w:p w:rsidR="00E3457E" w:rsidRDefault="00E3457E">
                  <w:pPr>
                    <w:pStyle w:val="a7"/>
                    <w:rPr>
                      <w:rFonts w:hint="cs"/>
                      <w:rtl/>
                    </w:rPr>
                  </w:pPr>
                  <w:r>
                    <w:rPr>
                      <w:rFonts w:hint="cs"/>
                      <w:rtl/>
                    </w:rPr>
                    <w:t>כללים תשס"ח-2007</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t>(א)</w:t>
      </w:r>
      <w:r>
        <w:rPr>
          <w:rStyle w:val="default"/>
          <w:rFonts w:cs="FrankRuehl" w:hint="cs"/>
          <w:rtl/>
        </w:rPr>
        <w:tab/>
        <w:t>הוראת סעיף 124ט לחוק, לענין הפרשי הצמדה וריבית, תחול מיום שאישר מנהל הרשות הממשלתית כי המפיק או הספק המציא את כל המסמכים כאמור בסעיף 7(ג) עד יום תשלומם בפועל.</w:t>
      </w:r>
    </w:p>
    <w:p w:rsidR="00E3457E" w:rsidRDefault="00E3457E">
      <w:pPr>
        <w:pStyle w:val="P00"/>
        <w:spacing w:before="72"/>
        <w:ind w:left="0" w:right="1134"/>
        <w:rPr>
          <w:rStyle w:val="default"/>
          <w:rFonts w:cs="FrankRuehl" w:hint="cs"/>
          <w:rtl/>
        </w:rPr>
      </w:pPr>
      <w:r>
        <w:rPr>
          <w:rFonts w:cs="FrankRuehl"/>
          <w:rtl/>
          <w:lang w:val="he-IL"/>
        </w:rPr>
        <w:pict>
          <v:shape id="_x0000_s1079" type="#_x0000_t202" style="position:absolute;left:0;text-align:left;margin-left:468pt;margin-top:7.15pt;width:74.35pt;height:9pt;z-index:251666432" filled="f" stroked="f">
            <v:textbox inset="1mm,0,1mm,0">
              <w:txbxContent>
                <w:p w:rsidR="00E3457E" w:rsidRDefault="00E3457E">
                  <w:pPr>
                    <w:pStyle w:val="a7"/>
                    <w:rPr>
                      <w:rFonts w:hint="cs"/>
                      <w:rtl/>
                    </w:rPr>
                  </w:pPr>
                  <w:r>
                    <w:rPr>
                      <w:rFonts w:hint="cs"/>
                      <w:rtl/>
                    </w:rPr>
                    <w:t>כללים תשס"ח-2007</w:t>
                  </w:r>
                </w:p>
              </w:txbxContent>
            </v:textbox>
          </v:shape>
        </w:pict>
      </w:r>
      <w:r>
        <w:rPr>
          <w:rStyle w:val="default"/>
          <w:rFonts w:cs="FrankRuehl" w:hint="cs"/>
          <w:rtl/>
        </w:rPr>
        <w:tab/>
        <w:t>(ב)</w:t>
      </w:r>
      <w:r>
        <w:rPr>
          <w:rStyle w:val="default"/>
          <w:rFonts w:cs="FrankRuehl" w:hint="cs"/>
          <w:rtl/>
        </w:rPr>
        <w:tab/>
        <w:t>הפרשי ההצמדה והריבית כאמור בסעיף משנה (א), יחושבו בשל התקופה שמסוף החודש שלאחר יום הגשת הבקשה או הגשת המסמכים כאמור בסעיף 7(ב), לפי המאוחר ביניהם.</w:t>
      </w:r>
    </w:p>
    <w:p w:rsidR="00E3457E" w:rsidRPr="00571968" w:rsidRDefault="00E3457E">
      <w:pPr>
        <w:pStyle w:val="P00"/>
        <w:spacing w:before="0"/>
        <w:ind w:left="0" w:right="1134"/>
        <w:rPr>
          <w:rFonts w:cs="FrankRuehl" w:hint="cs"/>
          <w:vanish/>
          <w:color w:val="FF0000"/>
          <w:szCs w:val="20"/>
          <w:shd w:val="clear" w:color="auto" w:fill="FFFF99"/>
          <w:rtl/>
        </w:rPr>
      </w:pPr>
      <w:bookmarkStart w:id="19" w:name="Rov20"/>
      <w:r w:rsidRPr="00571968">
        <w:rPr>
          <w:rFonts w:cs="FrankRuehl" w:hint="cs"/>
          <w:vanish/>
          <w:color w:val="FF0000"/>
          <w:szCs w:val="20"/>
          <w:shd w:val="clear" w:color="auto" w:fill="FFFF99"/>
          <w:rtl/>
        </w:rPr>
        <w:t>מיום 19.11.2007</w:t>
      </w:r>
    </w:p>
    <w:p w:rsidR="00E3457E" w:rsidRPr="00571968" w:rsidRDefault="00E3457E">
      <w:pPr>
        <w:pStyle w:val="P00"/>
        <w:spacing w:before="0"/>
        <w:ind w:left="0" w:right="1134"/>
        <w:rPr>
          <w:rFonts w:cs="FrankRuehl" w:hint="cs"/>
          <w:vanish/>
          <w:szCs w:val="20"/>
          <w:shd w:val="clear" w:color="auto" w:fill="FFFF99"/>
          <w:rtl/>
        </w:rPr>
      </w:pPr>
      <w:r w:rsidRPr="00571968">
        <w:rPr>
          <w:rFonts w:cs="FrankRuehl" w:hint="cs"/>
          <w:b/>
          <w:bCs/>
          <w:vanish/>
          <w:szCs w:val="20"/>
          <w:shd w:val="clear" w:color="auto" w:fill="FFFF99"/>
          <w:rtl/>
        </w:rPr>
        <w:t>כללים תשס"ח-2007</w:t>
      </w:r>
    </w:p>
    <w:p w:rsidR="00E3457E" w:rsidRPr="00571968" w:rsidRDefault="00E3457E">
      <w:pPr>
        <w:pStyle w:val="P00"/>
        <w:spacing w:before="0"/>
        <w:ind w:left="0" w:right="1134"/>
        <w:rPr>
          <w:rFonts w:cs="FrankRuehl" w:hint="cs"/>
          <w:vanish/>
          <w:szCs w:val="20"/>
          <w:shd w:val="clear" w:color="auto" w:fill="FFFF99"/>
          <w:rtl/>
        </w:rPr>
      </w:pPr>
      <w:hyperlink r:id="rId16" w:history="1">
        <w:r w:rsidRPr="00571968">
          <w:rPr>
            <w:rStyle w:val="Hyperlink"/>
            <w:rFonts w:cs="FrankRuehl" w:hint="cs"/>
            <w:vanish/>
            <w:szCs w:val="20"/>
            <w:shd w:val="clear" w:color="auto" w:fill="FFFF99"/>
            <w:rtl/>
          </w:rPr>
          <w:t>ק"ת תשס"ח מס' 6623</w:t>
        </w:r>
      </w:hyperlink>
      <w:r w:rsidRPr="00571968">
        <w:rPr>
          <w:rFonts w:cs="FrankRuehl" w:hint="cs"/>
          <w:vanish/>
          <w:szCs w:val="20"/>
          <w:shd w:val="clear" w:color="auto" w:fill="FFFF99"/>
          <w:rtl/>
        </w:rPr>
        <w:t xml:space="preserve"> מיום 19.11.2007 עמ' 116</w:t>
      </w:r>
    </w:p>
    <w:p w:rsidR="00E3457E" w:rsidRPr="00571968" w:rsidRDefault="00E3457E">
      <w:pPr>
        <w:pStyle w:val="P00"/>
        <w:ind w:left="0" w:right="1134"/>
        <w:rPr>
          <w:rStyle w:val="default"/>
          <w:rFonts w:cs="FrankRuehl" w:hint="cs"/>
          <w:vanish/>
          <w:sz w:val="22"/>
          <w:szCs w:val="22"/>
          <w:shd w:val="clear" w:color="auto" w:fill="FFFF99"/>
          <w:rtl/>
        </w:rPr>
      </w:pPr>
      <w:r w:rsidRPr="00571968">
        <w:rPr>
          <w:rStyle w:val="default"/>
          <w:rFonts w:cs="FrankRuehl" w:hint="cs"/>
          <w:vanish/>
          <w:sz w:val="22"/>
          <w:szCs w:val="22"/>
          <w:shd w:val="clear" w:color="auto" w:fill="FFFF99"/>
          <w:rtl/>
        </w:rPr>
        <w:t>10.</w:t>
      </w:r>
      <w:r w:rsidRPr="00571968">
        <w:rPr>
          <w:rStyle w:val="default"/>
          <w:rFonts w:cs="FrankRuehl" w:hint="cs"/>
          <w:vanish/>
          <w:sz w:val="22"/>
          <w:szCs w:val="22"/>
          <w:shd w:val="clear" w:color="auto" w:fill="FFFF99"/>
          <w:rtl/>
        </w:rPr>
        <w:tab/>
        <w:t>(א)</w:t>
      </w:r>
      <w:r w:rsidRPr="00571968">
        <w:rPr>
          <w:rStyle w:val="default"/>
          <w:rFonts w:cs="FrankRuehl" w:hint="cs"/>
          <w:vanish/>
          <w:sz w:val="22"/>
          <w:szCs w:val="22"/>
          <w:shd w:val="clear" w:color="auto" w:fill="FFFF99"/>
          <w:rtl/>
        </w:rPr>
        <w:tab/>
        <w:t xml:space="preserve">הוראת סעיף 124ט לחוק, לענין הפרשי הצמדה וריבית, תחול מיום שאישר </w:t>
      </w:r>
      <w:r w:rsidRPr="00571968">
        <w:rPr>
          <w:rStyle w:val="default"/>
          <w:rFonts w:cs="FrankRuehl" w:hint="cs"/>
          <w:strike/>
          <w:vanish/>
          <w:sz w:val="22"/>
          <w:szCs w:val="22"/>
          <w:shd w:val="clear" w:color="auto" w:fill="FFFF99"/>
          <w:rtl/>
        </w:rPr>
        <w:t>נציב המים</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מנהל הרשות הממשלתית</w:t>
      </w:r>
      <w:r w:rsidRPr="00571968">
        <w:rPr>
          <w:rStyle w:val="default"/>
          <w:rFonts w:cs="FrankRuehl" w:hint="cs"/>
          <w:vanish/>
          <w:sz w:val="22"/>
          <w:szCs w:val="22"/>
          <w:shd w:val="clear" w:color="auto" w:fill="FFFF99"/>
          <w:rtl/>
        </w:rPr>
        <w:t xml:space="preserve"> כי המפיק או הספק המציא את כל המסמכים כאמור </w:t>
      </w:r>
      <w:r w:rsidRPr="00571968">
        <w:rPr>
          <w:rStyle w:val="default"/>
          <w:rFonts w:cs="FrankRuehl" w:hint="cs"/>
          <w:strike/>
          <w:vanish/>
          <w:sz w:val="22"/>
          <w:szCs w:val="22"/>
          <w:shd w:val="clear" w:color="auto" w:fill="FFFF99"/>
          <w:rtl/>
        </w:rPr>
        <w:t>בתקנה</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בסעיף</w:t>
      </w:r>
      <w:r w:rsidRPr="00571968">
        <w:rPr>
          <w:rStyle w:val="default"/>
          <w:rFonts w:cs="FrankRuehl" w:hint="cs"/>
          <w:vanish/>
          <w:sz w:val="22"/>
          <w:szCs w:val="22"/>
          <w:shd w:val="clear" w:color="auto" w:fill="FFFF99"/>
          <w:rtl/>
        </w:rPr>
        <w:t xml:space="preserve"> 7(ג) עד יום תשלומם בפועל.</w:t>
      </w:r>
    </w:p>
    <w:p w:rsidR="00E3457E" w:rsidRDefault="00E3457E">
      <w:pPr>
        <w:pStyle w:val="P00"/>
        <w:spacing w:before="0"/>
        <w:ind w:left="0" w:right="1134"/>
        <w:rPr>
          <w:rStyle w:val="default"/>
          <w:rFonts w:cs="FrankRuehl" w:hint="cs"/>
          <w:sz w:val="2"/>
          <w:szCs w:val="2"/>
          <w:rtl/>
        </w:rPr>
      </w:pPr>
      <w:r w:rsidRPr="00571968">
        <w:rPr>
          <w:rStyle w:val="default"/>
          <w:rFonts w:cs="FrankRuehl" w:hint="cs"/>
          <w:vanish/>
          <w:sz w:val="22"/>
          <w:szCs w:val="22"/>
          <w:shd w:val="clear" w:color="auto" w:fill="FFFF99"/>
          <w:rtl/>
        </w:rPr>
        <w:tab/>
        <w:t>(ב)</w:t>
      </w:r>
      <w:r w:rsidRPr="00571968">
        <w:rPr>
          <w:rStyle w:val="default"/>
          <w:rFonts w:cs="FrankRuehl" w:hint="cs"/>
          <w:vanish/>
          <w:sz w:val="22"/>
          <w:szCs w:val="22"/>
          <w:shd w:val="clear" w:color="auto" w:fill="FFFF99"/>
          <w:rtl/>
        </w:rPr>
        <w:tab/>
        <w:t xml:space="preserve">הפרשי ההצמדה והריבית כאמור </w:t>
      </w:r>
      <w:r w:rsidRPr="00571968">
        <w:rPr>
          <w:rStyle w:val="default"/>
          <w:rFonts w:cs="FrankRuehl" w:hint="cs"/>
          <w:strike/>
          <w:vanish/>
          <w:sz w:val="22"/>
          <w:szCs w:val="22"/>
          <w:shd w:val="clear" w:color="auto" w:fill="FFFF99"/>
          <w:rtl/>
        </w:rPr>
        <w:t>בתקנת משנה</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בסעיף משנה</w:t>
      </w:r>
      <w:r w:rsidRPr="00571968">
        <w:rPr>
          <w:rStyle w:val="default"/>
          <w:rFonts w:cs="FrankRuehl" w:hint="cs"/>
          <w:vanish/>
          <w:sz w:val="22"/>
          <w:szCs w:val="22"/>
          <w:shd w:val="clear" w:color="auto" w:fill="FFFF99"/>
          <w:rtl/>
        </w:rPr>
        <w:t xml:space="preserve"> (א), יחושבו בשל התקופה שמסוף החודש שלאחר יום הגשת הבקשה או הגשת המסמכים כאמור </w:t>
      </w:r>
      <w:r w:rsidRPr="00571968">
        <w:rPr>
          <w:rStyle w:val="default"/>
          <w:rFonts w:cs="FrankRuehl" w:hint="cs"/>
          <w:strike/>
          <w:vanish/>
          <w:sz w:val="22"/>
          <w:szCs w:val="22"/>
          <w:shd w:val="clear" w:color="auto" w:fill="FFFF99"/>
          <w:rtl/>
        </w:rPr>
        <w:t>בתקנה</w:t>
      </w:r>
      <w:r w:rsidRPr="00571968">
        <w:rPr>
          <w:rStyle w:val="default"/>
          <w:rFonts w:cs="FrankRuehl" w:hint="cs"/>
          <w:vanish/>
          <w:sz w:val="22"/>
          <w:szCs w:val="22"/>
          <w:shd w:val="clear" w:color="auto" w:fill="FFFF99"/>
          <w:rtl/>
        </w:rPr>
        <w:t xml:space="preserve"> </w:t>
      </w:r>
      <w:r w:rsidRPr="00571968">
        <w:rPr>
          <w:rStyle w:val="default"/>
          <w:rFonts w:cs="FrankRuehl" w:hint="cs"/>
          <w:vanish/>
          <w:sz w:val="22"/>
          <w:szCs w:val="22"/>
          <w:u w:val="single"/>
          <w:shd w:val="clear" w:color="auto" w:fill="FFFF99"/>
          <w:rtl/>
        </w:rPr>
        <w:t>בסעיף</w:t>
      </w:r>
      <w:r w:rsidRPr="00571968">
        <w:rPr>
          <w:rStyle w:val="default"/>
          <w:rFonts w:cs="FrankRuehl" w:hint="cs"/>
          <w:vanish/>
          <w:sz w:val="22"/>
          <w:szCs w:val="22"/>
          <w:shd w:val="clear" w:color="auto" w:fill="FFFF99"/>
          <w:rtl/>
        </w:rPr>
        <w:t xml:space="preserve"> 7(ב), לפי המאוחר ביניהם.</w:t>
      </w:r>
      <w:bookmarkEnd w:id="19"/>
    </w:p>
    <w:p w:rsidR="00E3457E" w:rsidRDefault="00E3457E">
      <w:pPr>
        <w:pStyle w:val="P00"/>
        <w:spacing w:before="72"/>
        <w:ind w:left="0" w:right="1134"/>
        <w:rPr>
          <w:rStyle w:val="default"/>
          <w:rFonts w:cs="FrankRuehl" w:hint="cs"/>
          <w:rtl/>
        </w:rPr>
      </w:pPr>
      <w:bookmarkStart w:id="20" w:name="Seif10"/>
      <w:bookmarkEnd w:id="20"/>
      <w:r>
        <w:rPr>
          <w:rFonts w:cs="Miriam"/>
          <w:szCs w:val="32"/>
          <w:rtl/>
          <w:lang w:val="he-IL"/>
        </w:rPr>
        <w:pict>
          <v:shape id="_x0000_s1064" type="#_x0000_t202" style="position:absolute;left:0;text-align:left;margin-left:462.1pt;margin-top:7.1pt;width:81pt;height:19.45pt;z-index:251657216" filled="f" stroked="f">
            <v:textbox inset="1mm,0,1mm,0">
              <w:txbxContent>
                <w:p w:rsidR="00E3457E" w:rsidRDefault="00E3457E">
                  <w:pPr>
                    <w:pStyle w:val="a7"/>
                    <w:rPr>
                      <w:rFonts w:hint="cs"/>
                      <w:rtl/>
                    </w:rPr>
                  </w:pPr>
                  <w:r>
                    <w:rPr>
                      <w:rFonts w:hint="cs"/>
                      <w:rtl/>
                    </w:rPr>
                    <w:t>תחולה</w:t>
                  </w:r>
                </w:p>
                <w:p w:rsidR="00E3457E" w:rsidRDefault="00E3457E">
                  <w:pPr>
                    <w:pStyle w:val="a7"/>
                    <w:rPr>
                      <w:rFonts w:hint="cs"/>
                      <w:rtl/>
                    </w:rPr>
                  </w:pPr>
                  <w:r>
                    <w:rPr>
                      <w:rFonts w:hint="cs"/>
                      <w:rtl/>
                    </w:rPr>
                    <w:t>כללים תשס"ח-2007</w:t>
                  </w:r>
                </w:p>
              </w:txbxContent>
            </v:textbox>
            <w10:anchorlock/>
          </v:shape>
        </w:pict>
      </w:r>
      <w:r>
        <w:rPr>
          <w:rStyle w:val="default"/>
          <w:rFonts w:cs="Miriam" w:hint="cs"/>
          <w:sz w:val="32"/>
          <w:szCs w:val="32"/>
          <w:rtl/>
        </w:rPr>
        <w:t>11</w:t>
      </w:r>
      <w:r>
        <w:rPr>
          <w:rStyle w:val="default"/>
          <w:rFonts w:cs="FrankRuehl" w:hint="cs"/>
          <w:rtl/>
        </w:rPr>
        <w:t>.</w:t>
      </w:r>
      <w:r>
        <w:rPr>
          <w:rStyle w:val="default"/>
          <w:rFonts w:cs="FrankRuehl" w:hint="cs"/>
          <w:rtl/>
        </w:rPr>
        <w:tab/>
      </w:r>
      <w:r>
        <w:rPr>
          <w:rStyle w:val="default"/>
          <w:rFonts w:cs="FrankRuehl"/>
          <w:rtl/>
        </w:rPr>
        <w:t xml:space="preserve">כללים אלה יחולו על מים שהופקו או סופקו בשנים </w:t>
      </w:r>
      <w:r>
        <w:rPr>
          <w:rStyle w:val="default"/>
          <w:rFonts w:cs="FrankRuehl" w:hint="cs"/>
          <w:rtl/>
        </w:rPr>
        <w:t xml:space="preserve">2001, 2002, </w:t>
      </w:r>
      <w:r>
        <w:rPr>
          <w:rStyle w:val="default"/>
          <w:rFonts w:cs="FrankRuehl"/>
          <w:rtl/>
        </w:rPr>
        <w:t>2003</w:t>
      </w:r>
      <w:r>
        <w:rPr>
          <w:rStyle w:val="default"/>
          <w:rFonts w:cs="FrankRuehl" w:hint="cs"/>
          <w:rtl/>
        </w:rPr>
        <w:t>, 2004, 2005</w:t>
      </w:r>
      <w:r>
        <w:rPr>
          <w:rStyle w:val="default"/>
          <w:rFonts w:cs="FrankRuehl"/>
          <w:rtl/>
        </w:rPr>
        <w:t xml:space="preserve"> ו</w:t>
      </w:r>
      <w:r>
        <w:rPr>
          <w:rStyle w:val="default"/>
          <w:rFonts w:cs="FrankRuehl" w:hint="cs"/>
          <w:rtl/>
        </w:rPr>
        <w:t>-</w:t>
      </w:r>
      <w:r>
        <w:rPr>
          <w:rStyle w:val="default"/>
          <w:rFonts w:cs="FrankRuehl"/>
          <w:rtl/>
        </w:rPr>
        <w:t>2006 בשינויים המחויבים לפי העניין.</w:t>
      </w:r>
    </w:p>
    <w:p w:rsidR="00930C91" w:rsidRPr="00571968" w:rsidRDefault="00930C91" w:rsidP="00930C91">
      <w:pPr>
        <w:pStyle w:val="P00"/>
        <w:spacing w:before="0"/>
        <w:ind w:left="0" w:right="1134"/>
        <w:rPr>
          <w:rFonts w:cs="FrankRuehl" w:hint="cs"/>
          <w:b/>
          <w:bCs/>
          <w:vanish/>
          <w:szCs w:val="20"/>
          <w:shd w:val="clear" w:color="auto" w:fill="FFFF99"/>
          <w:rtl/>
        </w:rPr>
      </w:pPr>
      <w:bookmarkStart w:id="21" w:name="Rov21"/>
      <w:r w:rsidRPr="00571968">
        <w:rPr>
          <w:rFonts w:cs="FrankRuehl" w:hint="cs"/>
          <w:vanish/>
          <w:color w:val="FF0000"/>
          <w:szCs w:val="20"/>
          <w:shd w:val="clear" w:color="auto" w:fill="FFFF99"/>
          <w:rtl/>
        </w:rPr>
        <w:t>מיום 11.6.2003</w:t>
      </w:r>
    </w:p>
    <w:p w:rsidR="00930C91" w:rsidRPr="00571968" w:rsidRDefault="00930C91" w:rsidP="00930C91">
      <w:pPr>
        <w:pStyle w:val="P00"/>
        <w:spacing w:before="0"/>
        <w:ind w:left="0" w:right="1134"/>
        <w:rPr>
          <w:rFonts w:cs="FrankRuehl" w:hint="cs"/>
          <w:b/>
          <w:bCs/>
          <w:vanish/>
          <w:szCs w:val="20"/>
          <w:shd w:val="clear" w:color="auto" w:fill="FFFF99"/>
          <w:rtl/>
        </w:rPr>
      </w:pPr>
      <w:r w:rsidRPr="00571968">
        <w:rPr>
          <w:rFonts w:cs="FrankRuehl" w:hint="cs"/>
          <w:b/>
          <w:bCs/>
          <w:vanish/>
          <w:szCs w:val="20"/>
          <w:shd w:val="clear" w:color="auto" w:fill="FFFF99"/>
          <w:rtl/>
        </w:rPr>
        <w:t>תק' תשס"ג-2003</w:t>
      </w:r>
    </w:p>
    <w:p w:rsidR="00930C91" w:rsidRPr="00571968" w:rsidRDefault="00930C91" w:rsidP="00930C91">
      <w:pPr>
        <w:pStyle w:val="P00"/>
        <w:spacing w:before="0"/>
        <w:ind w:left="0" w:right="1134"/>
        <w:rPr>
          <w:rFonts w:cs="FrankRuehl" w:hint="cs"/>
          <w:vanish/>
          <w:szCs w:val="20"/>
          <w:shd w:val="clear" w:color="auto" w:fill="FFFF99"/>
          <w:rtl/>
        </w:rPr>
      </w:pPr>
      <w:hyperlink r:id="rId17" w:history="1">
        <w:r w:rsidRPr="00571968">
          <w:rPr>
            <w:rStyle w:val="Hyperlink"/>
            <w:rFonts w:cs="FrankRuehl" w:hint="cs"/>
            <w:vanish/>
            <w:szCs w:val="20"/>
            <w:shd w:val="clear" w:color="auto" w:fill="FFFF99"/>
            <w:rtl/>
          </w:rPr>
          <w:t>ק"ת תשס"ג מס' 6242</w:t>
        </w:r>
      </w:hyperlink>
      <w:r w:rsidRPr="00571968">
        <w:rPr>
          <w:rFonts w:cs="FrankRuehl" w:hint="cs"/>
          <w:vanish/>
          <w:szCs w:val="20"/>
          <w:shd w:val="clear" w:color="auto" w:fill="FFFF99"/>
          <w:rtl/>
        </w:rPr>
        <w:t xml:space="preserve"> מיום 11.6.2003 עמ' 735</w:t>
      </w:r>
    </w:p>
    <w:p w:rsidR="003163E9" w:rsidRPr="00571968" w:rsidRDefault="003163E9" w:rsidP="003163E9">
      <w:pPr>
        <w:pStyle w:val="P00"/>
        <w:ind w:left="0" w:right="1134"/>
        <w:rPr>
          <w:rFonts w:cs="FrankRuehl" w:hint="cs"/>
          <w:vanish/>
          <w:sz w:val="22"/>
          <w:szCs w:val="22"/>
          <w:shd w:val="clear" w:color="auto" w:fill="FFFF99"/>
          <w:rtl/>
        </w:rPr>
      </w:pPr>
      <w:r w:rsidRPr="00571968">
        <w:rPr>
          <w:rFonts w:cs="FrankRuehl" w:hint="cs"/>
          <w:vanish/>
          <w:sz w:val="22"/>
          <w:szCs w:val="22"/>
          <w:shd w:val="clear" w:color="auto" w:fill="FFFF99"/>
          <w:rtl/>
        </w:rPr>
        <w:t>11.</w:t>
      </w:r>
      <w:r w:rsidRPr="00571968">
        <w:rPr>
          <w:rFonts w:cs="FrankRuehl" w:hint="cs"/>
          <w:vanish/>
          <w:sz w:val="22"/>
          <w:szCs w:val="22"/>
          <w:shd w:val="clear" w:color="auto" w:fill="FFFF99"/>
          <w:rtl/>
        </w:rPr>
        <w:tab/>
        <w:t xml:space="preserve">תקנות אלו יחולו על מים שהופקו או סופקו בשנת 2001 </w:t>
      </w:r>
      <w:r w:rsidRPr="00571968">
        <w:rPr>
          <w:rFonts w:cs="FrankRuehl" w:hint="cs"/>
          <w:vanish/>
          <w:sz w:val="22"/>
          <w:szCs w:val="22"/>
          <w:u w:val="single"/>
          <w:shd w:val="clear" w:color="auto" w:fill="FFFF99"/>
          <w:rtl/>
        </w:rPr>
        <w:t>ובשנת 2002, בשינויים המחויבים על פי הענין</w:t>
      </w:r>
      <w:r w:rsidRPr="00571968">
        <w:rPr>
          <w:rFonts w:cs="FrankRuehl" w:hint="cs"/>
          <w:vanish/>
          <w:sz w:val="22"/>
          <w:szCs w:val="22"/>
          <w:shd w:val="clear" w:color="auto" w:fill="FFFF99"/>
          <w:rtl/>
        </w:rPr>
        <w:t>.</w:t>
      </w:r>
    </w:p>
    <w:p w:rsidR="00A52AEF" w:rsidRPr="00571968" w:rsidRDefault="00A52AEF" w:rsidP="00A52AEF">
      <w:pPr>
        <w:pStyle w:val="P00"/>
        <w:spacing w:before="0"/>
        <w:ind w:left="0" w:right="1134"/>
        <w:rPr>
          <w:rFonts w:cs="FrankRuehl" w:hint="cs"/>
          <w:vanish/>
          <w:color w:val="FF0000"/>
          <w:szCs w:val="20"/>
          <w:shd w:val="clear" w:color="auto" w:fill="FFFF99"/>
          <w:rtl/>
        </w:rPr>
      </w:pPr>
    </w:p>
    <w:p w:rsidR="00A52AEF" w:rsidRPr="00571968" w:rsidRDefault="00A52AEF" w:rsidP="00A52AEF">
      <w:pPr>
        <w:pStyle w:val="P00"/>
        <w:spacing w:before="0"/>
        <w:ind w:left="0" w:right="1134"/>
        <w:rPr>
          <w:rFonts w:cs="FrankRuehl" w:hint="cs"/>
          <w:b/>
          <w:bCs/>
          <w:vanish/>
          <w:szCs w:val="20"/>
          <w:shd w:val="clear" w:color="auto" w:fill="FFFF99"/>
          <w:rtl/>
        </w:rPr>
      </w:pPr>
      <w:r w:rsidRPr="00571968">
        <w:rPr>
          <w:rFonts w:cs="FrankRuehl" w:hint="cs"/>
          <w:vanish/>
          <w:color w:val="FF0000"/>
          <w:szCs w:val="20"/>
          <w:shd w:val="clear" w:color="auto" w:fill="FFFF99"/>
          <w:rtl/>
        </w:rPr>
        <w:t>מיום 28.7.2004</w:t>
      </w:r>
    </w:p>
    <w:p w:rsidR="00A52AEF" w:rsidRPr="00571968" w:rsidRDefault="00A52AEF" w:rsidP="00A52AEF">
      <w:pPr>
        <w:pStyle w:val="P00"/>
        <w:spacing w:before="0"/>
        <w:ind w:left="0" w:right="1134"/>
        <w:rPr>
          <w:rFonts w:cs="FrankRuehl" w:hint="cs"/>
          <w:b/>
          <w:bCs/>
          <w:vanish/>
          <w:szCs w:val="20"/>
          <w:shd w:val="clear" w:color="auto" w:fill="FFFF99"/>
          <w:rtl/>
        </w:rPr>
      </w:pPr>
      <w:r w:rsidRPr="00571968">
        <w:rPr>
          <w:rFonts w:cs="FrankRuehl" w:hint="cs"/>
          <w:b/>
          <w:bCs/>
          <w:vanish/>
          <w:szCs w:val="20"/>
          <w:shd w:val="clear" w:color="auto" w:fill="FFFF99"/>
          <w:rtl/>
        </w:rPr>
        <w:t>תק' תשס"ד-2004</w:t>
      </w:r>
    </w:p>
    <w:p w:rsidR="00A52AEF" w:rsidRPr="00571968" w:rsidRDefault="00A52AEF" w:rsidP="00A52AE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8" w:history="1">
        <w:r w:rsidRPr="00571968">
          <w:rPr>
            <w:rStyle w:val="Hyperlink"/>
            <w:rFonts w:cs="FrankRuehl" w:hint="cs"/>
            <w:vanish/>
            <w:sz w:val="20"/>
            <w:szCs w:val="20"/>
            <w:shd w:val="clear" w:color="auto" w:fill="FFFF99"/>
            <w:rtl/>
          </w:rPr>
          <w:t>ק"ת תשס"ד מס' 6331</w:t>
        </w:r>
      </w:hyperlink>
      <w:r w:rsidRPr="00571968">
        <w:rPr>
          <w:rFonts w:cs="FrankRuehl" w:hint="cs"/>
          <w:vanish/>
          <w:sz w:val="20"/>
          <w:szCs w:val="20"/>
          <w:shd w:val="clear" w:color="auto" w:fill="FFFF99"/>
          <w:rtl/>
        </w:rPr>
        <w:t xml:space="preserve"> מיום 28.7.2004 עמ' 846</w:t>
      </w:r>
    </w:p>
    <w:p w:rsidR="00A52AEF" w:rsidRPr="00571968" w:rsidRDefault="00A52AEF" w:rsidP="00A52AE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571968">
        <w:rPr>
          <w:rFonts w:cs="FrankRuehl" w:hint="cs"/>
          <w:b/>
          <w:bCs/>
          <w:vanish/>
          <w:sz w:val="20"/>
          <w:szCs w:val="20"/>
          <w:shd w:val="clear" w:color="auto" w:fill="FFFF99"/>
          <w:rtl/>
        </w:rPr>
        <w:t>החלפת תקנה 11</w:t>
      </w:r>
    </w:p>
    <w:p w:rsidR="00A52AEF" w:rsidRPr="00571968" w:rsidRDefault="00A52AEF" w:rsidP="00A52AEF">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571968">
        <w:rPr>
          <w:rFonts w:cs="FrankRuehl" w:hint="cs"/>
          <w:vanish/>
          <w:sz w:val="20"/>
          <w:szCs w:val="20"/>
          <w:shd w:val="clear" w:color="auto" w:fill="FFFF99"/>
          <w:rtl/>
        </w:rPr>
        <w:t>הנוסח הקודם:</w:t>
      </w:r>
    </w:p>
    <w:p w:rsidR="00A52AEF" w:rsidRPr="00571968" w:rsidRDefault="00A52AEF" w:rsidP="00A52AEF">
      <w:pPr>
        <w:pStyle w:val="P00"/>
        <w:spacing w:before="20"/>
        <w:ind w:left="0" w:right="1134"/>
        <w:rPr>
          <w:rFonts w:cs="FrankRuehl" w:hint="cs"/>
          <w:strike/>
          <w:vanish/>
          <w:sz w:val="22"/>
          <w:szCs w:val="22"/>
          <w:shd w:val="clear" w:color="auto" w:fill="FFFF99"/>
          <w:rtl/>
        </w:rPr>
      </w:pPr>
      <w:r w:rsidRPr="00571968">
        <w:rPr>
          <w:rFonts w:cs="FrankRuehl" w:hint="cs"/>
          <w:strike/>
          <w:vanish/>
          <w:sz w:val="22"/>
          <w:szCs w:val="22"/>
          <w:shd w:val="clear" w:color="auto" w:fill="FFFF99"/>
          <w:rtl/>
        </w:rPr>
        <w:t>11.</w:t>
      </w:r>
      <w:r w:rsidRPr="00571968">
        <w:rPr>
          <w:rFonts w:cs="FrankRuehl" w:hint="cs"/>
          <w:strike/>
          <w:vanish/>
          <w:sz w:val="22"/>
          <w:szCs w:val="22"/>
          <w:shd w:val="clear" w:color="auto" w:fill="FFFF99"/>
          <w:rtl/>
        </w:rPr>
        <w:tab/>
        <w:t>תקנות אלו יחולו על מים שהופקו או סופקו בשנת 2001 ובשנת 2002, בשינויים המחויבים על פי הענין.</w:t>
      </w:r>
    </w:p>
    <w:p w:rsidR="00930C91" w:rsidRPr="00571968" w:rsidRDefault="00930C91" w:rsidP="00930C91">
      <w:pPr>
        <w:pStyle w:val="P00"/>
        <w:spacing w:before="0"/>
        <w:ind w:left="0" w:right="1134"/>
        <w:rPr>
          <w:rFonts w:cs="FrankRuehl" w:hint="cs"/>
          <w:vanish/>
          <w:color w:val="FF0000"/>
          <w:szCs w:val="20"/>
          <w:shd w:val="clear" w:color="auto" w:fill="FFFF99"/>
          <w:rtl/>
        </w:rPr>
      </w:pPr>
    </w:p>
    <w:p w:rsidR="00E3457E" w:rsidRPr="00571968" w:rsidRDefault="00E3457E">
      <w:pPr>
        <w:pStyle w:val="P00"/>
        <w:spacing w:before="0"/>
        <w:ind w:left="0" w:right="1134"/>
        <w:rPr>
          <w:rFonts w:cs="FrankRuehl" w:hint="cs"/>
          <w:vanish/>
          <w:color w:val="FF0000"/>
          <w:szCs w:val="20"/>
          <w:shd w:val="clear" w:color="auto" w:fill="FFFF99"/>
          <w:rtl/>
        </w:rPr>
      </w:pPr>
      <w:r w:rsidRPr="00571968">
        <w:rPr>
          <w:rFonts w:cs="FrankRuehl" w:hint="cs"/>
          <w:vanish/>
          <w:color w:val="FF0000"/>
          <w:szCs w:val="20"/>
          <w:shd w:val="clear" w:color="auto" w:fill="FFFF99"/>
          <w:rtl/>
        </w:rPr>
        <w:t>מיום 19.11.2007</w:t>
      </w:r>
    </w:p>
    <w:p w:rsidR="00E3457E" w:rsidRPr="00571968" w:rsidRDefault="00E3457E">
      <w:pPr>
        <w:pStyle w:val="P00"/>
        <w:spacing w:before="0"/>
        <w:ind w:left="0" w:right="1134"/>
        <w:rPr>
          <w:rFonts w:cs="FrankRuehl" w:hint="cs"/>
          <w:vanish/>
          <w:szCs w:val="20"/>
          <w:shd w:val="clear" w:color="auto" w:fill="FFFF99"/>
          <w:rtl/>
        </w:rPr>
      </w:pPr>
      <w:r w:rsidRPr="00571968">
        <w:rPr>
          <w:rFonts w:cs="FrankRuehl" w:hint="cs"/>
          <w:b/>
          <w:bCs/>
          <w:vanish/>
          <w:szCs w:val="20"/>
          <w:shd w:val="clear" w:color="auto" w:fill="FFFF99"/>
          <w:rtl/>
        </w:rPr>
        <w:t>כללים תשס"ח-2007</w:t>
      </w:r>
    </w:p>
    <w:p w:rsidR="00E3457E" w:rsidRPr="00571968" w:rsidRDefault="00E3457E">
      <w:pPr>
        <w:pStyle w:val="P00"/>
        <w:spacing w:before="0"/>
        <w:ind w:left="0" w:right="1134"/>
        <w:rPr>
          <w:rFonts w:cs="FrankRuehl" w:hint="cs"/>
          <w:vanish/>
          <w:szCs w:val="20"/>
          <w:shd w:val="clear" w:color="auto" w:fill="FFFF99"/>
          <w:rtl/>
        </w:rPr>
      </w:pPr>
      <w:hyperlink r:id="rId19" w:history="1">
        <w:r w:rsidRPr="00571968">
          <w:rPr>
            <w:rStyle w:val="Hyperlink"/>
            <w:rFonts w:cs="FrankRuehl" w:hint="cs"/>
            <w:vanish/>
            <w:szCs w:val="20"/>
            <w:shd w:val="clear" w:color="auto" w:fill="FFFF99"/>
            <w:rtl/>
          </w:rPr>
          <w:t>ק"ת תשס"ח מס' 6623</w:t>
        </w:r>
      </w:hyperlink>
      <w:r w:rsidRPr="00571968">
        <w:rPr>
          <w:rFonts w:cs="FrankRuehl" w:hint="cs"/>
          <w:vanish/>
          <w:szCs w:val="20"/>
          <w:shd w:val="clear" w:color="auto" w:fill="FFFF99"/>
          <w:rtl/>
        </w:rPr>
        <w:t xml:space="preserve"> מיום 19.11.2007 עמ' 116</w:t>
      </w:r>
    </w:p>
    <w:p w:rsidR="00E3457E" w:rsidRPr="00571968" w:rsidRDefault="00E3457E">
      <w:pPr>
        <w:pStyle w:val="P00"/>
        <w:spacing w:before="0"/>
        <w:ind w:left="0" w:right="1134"/>
        <w:rPr>
          <w:rFonts w:cs="FrankRuehl" w:hint="cs"/>
          <w:vanish/>
          <w:szCs w:val="20"/>
          <w:shd w:val="clear" w:color="auto" w:fill="FFFF99"/>
          <w:rtl/>
        </w:rPr>
      </w:pPr>
      <w:r w:rsidRPr="00571968">
        <w:rPr>
          <w:rFonts w:cs="FrankRuehl" w:hint="cs"/>
          <w:b/>
          <w:bCs/>
          <w:vanish/>
          <w:szCs w:val="20"/>
          <w:shd w:val="clear" w:color="auto" w:fill="FFFF99"/>
          <w:rtl/>
        </w:rPr>
        <w:t>החלפת סעיף 11</w:t>
      </w:r>
    </w:p>
    <w:p w:rsidR="00E3457E" w:rsidRPr="00571968" w:rsidRDefault="00E3457E">
      <w:pPr>
        <w:pStyle w:val="P00"/>
        <w:ind w:left="0" w:right="1134"/>
        <w:rPr>
          <w:rFonts w:cs="FrankRuehl" w:hint="cs"/>
          <w:vanish/>
          <w:szCs w:val="20"/>
          <w:shd w:val="clear" w:color="auto" w:fill="FFFF99"/>
          <w:rtl/>
        </w:rPr>
      </w:pPr>
      <w:r w:rsidRPr="00571968">
        <w:rPr>
          <w:rFonts w:cs="FrankRuehl" w:hint="cs"/>
          <w:vanish/>
          <w:szCs w:val="20"/>
          <w:shd w:val="clear" w:color="auto" w:fill="FFFF99"/>
          <w:rtl/>
        </w:rPr>
        <w:t>הנוסח הקודם:</w:t>
      </w:r>
    </w:p>
    <w:p w:rsidR="00E3457E" w:rsidRPr="00A52AEF" w:rsidRDefault="00E3457E" w:rsidP="00A52AEF">
      <w:pPr>
        <w:pStyle w:val="P00"/>
        <w:spacing w:before="0"/>
        <w:ind w:left="0" w:right="1134"/>
        <w:rPr>
          <w:rStyle w:val="default"/>
          <w:rFonts w:cs="FrankRuehl" w:hint="cs"/>
          <w:strike/>
          <w:sz w:val="2"/>
          <w:szCs w:val="2"/>
          <w:rtl/>
        </w:rPr>
      </w:pPr>
      <w:r w:rsidRPr="00571968">
        <w:rPr>
          <w:rStyle w:val="default"/>
          <w:rFonts w:cs="FrankRuehl" w:hint="cs"/>
          <w:strike/>
          <w:vanish/>
          <w:sz w:val="22"/>
          <w:szCs w:val="22"/>
          <w:shd w:val="clear" w:color="auto" w:fill="FFFF99"/>
          <w:rtl/>
        </w:rPr>
        <w:t>11.</w:t>
      </w:r>
      <w:r w:rsidRPr="00571968">
        <w:rPr>
          <w:rStyle w:val="default"/>
          <w:rFonts w:cs="FrankRuehl" w:hint="cs"/>
          <w:strike/>
          <w:vanish/>
          <w:sz w:val="22"/>
          <w:szCs w:val="22"/>
          <w:shd w:val="clear" w:color="auto" w:fill="FFFF99"/>
          <w:rtl/>
        </w:rPr>
        <w:tab/>
        <w:t>תקנות אלה יחולו על מים שהופקו או סופקו בשנים 2001, 2002, 2003 ו-2004, בשינויים המחויבים על פי הענין.</w:t>
      </w:r>
      <w:bookmarkEnd w:id="21"/>
    </w:p>
    <w:p w:rsidR="00E3457E" w:rsidRDefault="00E3457E">
      <w:pPr>
        <w:pStyle w:val="P00"/>
        <w:spacing w:before="72"/>
        <w:ind w:left="0" w:right="1134"/>
        <w:rPr>
          <w:rStyle w:val="default"/>
          <w:rFonts w:cs="FrankRuehl" w:hint="cs"/>
          <w:rtl/>
        </w:rPr>
      </w:pPr>
    </w:p>
    <w:p w:rsidR="00E3457E" w:rsidRPr="00571968" w:rsidRDefault="00E3457E">
      <w:pPr>
        <w:pStyle w:val="P00"/>
        <w:spacing w:before="72"/>
        <w:ind w:left="0" w:right="1134"/>
        <w:jc w:val="center"/>
        <w:rPr>
          <w:rStyle w:val="default"/>
          <w:rFonts w:cs="FrankRuehl" w:hint="cs"/>
          <w:b/>
          <w:bCs/>
          <w:rtl/>
        </w:rPr>
      </w:pPr>
      <w:r w:rsidRPr="00571968">
        <w:rPr>
          <w:rStyle w:val="default"/>
          <w:rFonts w:cs="FrankRuehl" w:hint="cs"/>
          <w:b/>
          <w:bCs/>
          <w:rtl/>
        </w:rPr>
        <w:t>תוספת</w:t>
      </w:r>
    </w:p>
    <w:p w:rsidR="00E3457E" w:rsidRPr="00571968" w:rsidRDefault="00E3457E">
      <w:pPr>
        <w:pStyle w:val="P00"/>
        <w:spacing w:before="72"/>
        <w:ind w:left="0" w:right="1134"/>
        <w:jc w:val="center"/>
        <w:rPr>
          <w:rStyle w:val="default"/>
          <w:rFonts w:cs="FrankRuehl" w:hint="cs"/>
          <w:sz w:val="24"/>
          <w:szCs w:val="24"/>
          <w:rtl/>
        </w:rPr>
      </w:pPr>
      <w:r w:rsidRPr="00571968">
        <w:rPr>
          <w:rStyle w:val="default"/>
          <w:rFonts w:cs="FrankRuehl" w:hint="cs"/>
          <w:sz w:val="24"/>
          <w:szCs w:val="24"/>
          <w:rtl/>
        </w:rPr>
        <w:t>(תקנה 8)</w:t>
      </w:r>
    </w:p>
    <w:p w:rsidR="00E3457E" w:rsidRPr="00571968" w:rsidRDefault="00E3457E">
      <w:pPr>
        <w:pStyle w:val="P00"/>
        <w:spacing w:before="72"/>
        <w:ind w:left="0" w:right="1134"/>
        <w:rPr>
          <w:rStyle w:val="default"/>
          <w:rFonts w:cs="FrankRuehl" w:hint="cs"/>
          <w:sz w:val="24"/>
          <w:szCs w:val="24"/>
          <w:rtl/>
        </w:rPr>
      </w:pPr>
      <w:r w:rsidRPr="00571968">
        <w:rPr>
          <w:rFonts w:cs="FrankRuehl"/>
          <w:sz w:val="24"/>
          <w:szCs w:val="24"/>
          <w:rtl/>
          <w:lang w:val="he-IL"/>
        </w:rPr>
        <w:pict>
          <v:shape id="_x0000_s1082" type="#_x0000_t202" style="position:absolute;left:0;text-align:left;margin-left:468pt;margin-top:7.1pt;width:74.35pt;height:11pt;z-index:251667456" filled="f" stroked="f">
            <v:textbox inset="1mm,0,1mm,0">
              <w:txbxContent>
                <w:p w:rsidR="00E3457E" w:rsidRDefault="00E3457E">
                  <w:pPr>
                    <w:pStyle w:val="a7"/>
                    <w:rPr>
                      <w:rFonts w:hint="cs"/>
                      <w:rtl/>
                    </w:rPr>
                  </w:pPr>
                  <w:r>
                    <w:rPr>
                      <w:rFonts w:hint="cs"/>
                      <w:rtl/>
                    </w:rPr>
                    <w:t>כללים תשס"ח-2007</w:t>
                  </w:r>
                </w:p>
              </w:txbxContent>
            </v:textbox>
          </v:shape>
        </w:pict>
      </w:r>
      <w:r w:rsidRPr="00571968">
        <w:rPr>
          <w:rStyle w:val="default"/>
          <w:rFonts w:cs="FrankRuehl" w:hint="cs"/>
          <w:sz w:val="24"/>
          <w:szCs w:val="24"/>
          <w:rtl/>
        </w:rPr>
        <w:t>טופס 1</w:t>
      </w:r>
    </w:p>
    <w:p w:rsidR="00E3457E" w:rsidRPr="00876918" w:rsidRDefault="00876918" w:rsidP="00876918">
      <w:pPr>
        <w:pStyle w:val="P00"/>
        <w:spacing w:before="240"/>
        <w:ind w:left="0" w:right="1134"/>
        <w:jc w:val="left"/>
        <w:rPr>
          <w:rStyle w:val="default"/>
          <w:rFonts w:cs="FrankRuehl"/>
          <w:sz w:val="22"/>
          <w:szCs w:val="22"/>
          <w:rtl/>
        </w:rPr>
      </w:pPr>
      <w:r w:rsidRPr="00876918">
        <w:rPr>
          <w:rStyle w:val="default"/>
          <w:rFonts w:cs="FrankRuehl"/>
          <w:sz w:val="22"/>
          <w:szCs w:val="22"/>
        </w:rPr>
        <w:t>]</w:t>
      </w:r>
      <w:hyperlink r:id="rId20" w:history="1">
        <w:r w:rsidR="00E3457E" w:rsidRPr="002D458F">
          <w:rPr>
            <w:rStyle w:val="Hyperlink"/>
            <w:rFonts w:cs="FrankRuehl" w:hint="cs"/>
            <w:sz w:val="22"/>
            <w:szCs w:val="22"/>
            <w:rtl/>
          </w:rPr>
          <w:t xml:space="preserve">בקשה למקדמה על חשבון המענק לשנת 2001 לפי כללי המים (כללים למתן מענקים שישולמו כתמיכה למפיקי מים שעלות המים שלהם גבוהה) (הוראת שעה), התשס"ג-2002 (להלן </w:t>
        </w:r>
        <w:r w:rsidR="00E3457E" w:rsidRPr="002D458F">
          <w:rPr>
            <w:rStyle w:val="Hyperlink"/>
            <w:rFonts w:cs="FrankRuehl"/>
            <w:sz w:val="22"/>
            <w:szCs w:val="22"/>
            <w:rtl/>
          </w:rPr>
          <w:t>–</w:t>
        </w:r>
        <w:r w:rsidR="00E3457E" w:rsidRPr="002D458F">
          <w:rPr>
            <w:rStyle w:val="Hyperlink"/>
            <w:rFonts w:cs="FrankRuehl" w:hint="cs"/>
            <w:sz w:val="22"/>
            <w:szCs w:val="22"/>
            <w:rtl/>
          </w:rPr>
          <w:t xml:space="preserve"> הכללים)</w:t>
        </w:r>
      </w:hyperlink>
      <w:r w:rsidRPr="00876918">
        <w:rPr>
          <w:rStyle w:val="default"/>
          <w:rFonts w:cs="FrankRuehl"/>
          <w:sz w:val="22"/>
          <w:szCs w:val="22"/>
        </w:rPr>
        <w:t>[</w:t>
      </w:r>
    </w:p>
    <w:p w:rsidR="00E3457E" w:rsidRDefault="00E3457E">
      <w:pPr>
        <w:pStyle w:val="P00"/>
        <w:spacing w:before="72"/>
        <w:ind w:left="0" w:right="1134"/>
        <w:rPr>
          <w:rStyle w:val="default"/>
          <w:rFonts w:cs="FrankRuehl" w:hint="cs"/>
          <w:rtl/>
        </w:rPr>
      </w:pPr>
    </w:p>
    <w:p w:rsidR="00571968" w:rsidRPr="00571968" w:rsidRDefault="00876918" w:rsidP="00571968">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sz w:val="22"/>
          <w:szCs w:val="22"/>
          <w:rtl/>
        </w:rPr>
      </w:pPr>
      <w:r>
        <w:rPr>
          <w:rStyle w:val="default"/>
          <w:rFonts w:cs="FrankRuehl"/>
        </w:rPr>
        <w:t xml:space="preserve"> </w:t>
      </w:r>
    </w:p>
    <w:p w:rsidR="00E3457E" w:rsidRDefault="00E3457E">
      <w:pPr>
        <w:pStyle w:val="P00"/>
        <w:spacing w:before="72"/>
        <w:ind w:left="0" w:right="1134"/>
        <w:rPr>
          <w:rStyle w:val="default"/>
          <w:rFonts w:cs="FrankRuehl" w:hint="cs"/>
          <w:rtl/>
        </w:rPr>
      </w:pPr>
    </w:p>
    <w:p w:rsidR="00E3457E" w:rsidRPr="00571968" w:rsidRDefault="00E3457E">
      <w:pPr>
        <w:pStyle w:val="P00"/>
        <w:spacing w:before="72"/>
        <w:ind w:left="0" w:right="1134"/>
        <w:rPr>
          <w:rStyle w:val="default"/>
          <w:rFonts w:cs="FrankRuehl" w:hint="cs"/>
          <w:sz w:val="24"/>
          <w:szCs w:val="24"/>
          <w:rtl/>
        </w:rPr>
      </w:pPr>
      <w:r w:rsidRPr="00571968">
        <w:rPr>
          <w:rFonts w:cs="FrankRuehl"/>
          <w:sz w:val="24"/>
          <w:szCs w:val="24"/>
          <w:rtl/>
          <w:lang w:val="he-IL"/>
        </w:rPr>
        <w:pict>
          <v:shape id="_x0000_s1083" type="#_x0000_t202" style="position:absolute;left:0;text-align:left;margin-left:468pt;margin-top:7.1pt;width:74.35pt;height:8.95pt;z-index:251668480" filled="f" stroked="f">
            <v:textbox inset="1mm,0,1mm,0">
              <w:txbxContent>
                <w:p w:rsidR="00E3457E" w:rsidRDefault="00E3457E">
                  <w:pPr>
                    <w:pStyle w:val="a7"/>
                    <w:rPr>
                      <w:rFonts w:hint="cs"/>
                      <w:rtl/>
                    </w:rPr>
                  </w:pPr>
                  <w:r>
                    <w:rPr>
                      <w:rFonts w:hint="cs"/>
                      <w:rtl/>
                    </w:rPr>
                    <w:t>כללים תשס"ח-2007</w:t>
                  </w:r>
                </w:p>
              </w:txbxContent>
            </v:textbox>
          </v:shape>
        </w:pict>
      </w:r>
      <w:r w:rsidRPr="00571968">
        <w:rPr>
          <w:rStyle w:val="default"/>
          <w:rFonts w:cs="FrankRuehl" w:hint="cs"/>
          <w:sz w:val="24"/>
          <w:szCs w:val="24"/>
          <w:rtl/>
        </w:rPr>
        <w:t>טופס 2</w:t>
      </w:r>
    </w:p>
    <w:p w:rsidR="00AD43AF" w:rsidRPr="00AD43AF" w:rsidRDefault="00AD43AF" w:rsidP="00AD43AF">
      <w:pPr>
        <w:pStyle w:val="P00"/>
        <w:spacing w:before="72"/>
        <w:ind w:left="0" w:right="1134"/>
        <w:jc w:val="left"/>
        <w:rPr>
          <w:rStyle w:val="default"/>
          <w:rFonts w:cs="FrankRuehl" w:hint="cs"/>
          <w:sz w:val="22"/>
          <w:szCs w:val="22"/>
          <w:rtl/>
        </w:rPr>
      </w:pPr>
      <w:r w:rsidRPr="00AD43AF">
        <w:rPr>
          <w:rStyle w:val="default"/>
          <w:rFonts w:cs="FrankRuehl" w:hint="cs"/>
          <w:sz w:val="22"/>
          <w:szCs w:val="22"/>
          <w:rtl/>
        </w:rPr>
        <w:t>[</w:t>
      </w:r>
      <w:hyperlink r:id="rId21" w:history="1">
        <w:r w:rsidRPr="00AD43AF">
          <w:rPr>
            <w:rStyle w:val="Hyperlink"/>
            <w:rFonts w:cs="FrankRuehl" w:hint="cs"/>
            <w:sz w:val="22"/>
            <w:szCs w:val="22"/>
            <w:rtl/>
          </w:rPr>
          <w:t>הצהרת רואה חשבון</w:t>
        </w:r>
      </w:hyperlink>
      <w:r w:rsidRPr="00AD43AF">
        <w:rPr>
          <w:rStyle w:val="default"/>
          <w:rFonts w:cs="FrankRuehl" w:hint="cs"/>
          <w:sz w:val="22"/>
          <w:szCs w:val="22"/>
          <w:rtl/>
        </w:rPr>
        <w:t>]</w:t>
      </w:r>
    </w:p>
    <w:p w:rsidR="00E3457E" w:rsidRDefault="00E3457E" w:rsidP="00A83444">
      <w:pPr>
        <w:pStyle w:val="P00"/>
        <w:spacing w:before="72"/>
        <w:ind w:left="0" w:right="1134"/>
        <w:rPr>
          <w:rStyle w:val="default"/>
          <w:rFonts w:cs="FrankRuehl"/>
          <w:rtl/>
        </w:rPr>
      </w:pPr>
    </w:p>
    <w:p w:rsidR="00E3457E" w:rsidRDefault="00E3457E">
      <w:pPr>
        <w:pStyle w:val="sig-0"/>
        <w:ind w:left="0" w:right="1134"/>
        <w:rPr>
          <w:rFonts w:cs="FrankRuehl" w:hint="cs"/>
          <w:sz w:val="26"/>
          <w:rtl/>
        </w:rPr>
      </w:pPr>
      <w:r>
        <w:rPr>
          <w:rFonts w:cs="FrankRuehl" w:hint="cs"/>
          <w:sz w:val="26"/>
          <w:rtl/>
        </w:rPr>
        <w:t>כ"ה באלול התשס"ב (2 בספטמבר 2002)</w:t>
      </w:r>
    </w:p>
    <w:p w:rsidR="00E3457E" w:rsidRDefault="00E3457E">
      <w:pPr>
        <w:pStyle w:val="sig-0"/>
        <w:ind w:left="0" w:right="1134"/>
        <w:rPr>
          <w:rFonts w:cs="FrankRuehl" w:hint="cs"/>
          <w:sz w:val="26"/>
          <w:rtl/>
        </w:rPr>
      </w:pPr>
      <w:r>
        <w:rPr>
          <w:rFonts w:cs="FrankRuehl"/>
          <w:sz w:val="26"/>
          <w:rtl/>
        </w:rPr>
        <w:tab/>
      </w:r>
      <w:r>
        <w:rPr>
          <w:rFonts w:cs="FrankRuehl" w:hint="cs"/>
          <w:sz w:val="26"/>
          <w:rtl/>
        </w:rPr>
        <w:t>אריאל שרון</w:t>
      </w:r>
    </w:p>
    <w:p w:rsidR="00E3457E" w:rsidRDefault="00E3457E">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r>
      <w:r>
        <w:rPr>
          <w:rFonts w:cs="FrankRuehl" w:hint="cs"/>
          <w:sz w:val="22"/>
          <w:rtl/>
        </w:rPr>
        <w:t>שר התשתיות הלאומיות</w:t>
      </w:r>
    </w:p>
    <w:p w:rsidR="00E3457E" w:rsidRPr="00A83444" w:rsidRDefault="00E3457E" w:rsidP="00A83444">
      <w:pPr>
        <w:pStyle w:val="sig-1"/>
        <w:widowControl/>
        <w:tabs>
          <w:tab w:val="clear" w:pos="2835"/>
          <w:tab w:val="center" w:pos="2322"/>
        </w:tabs>
        <w:spacing w:before="72"/>
        <w:ind w:left="0" w:right="1134"/>
        <w:rPr>
          <w:rFonts w:cs="FrankRuehl" w:hint="cs"/>
          <w:sz w:val="26"/>
          <w:szCs w:val="26"/>
          <w:rtl/>
        </w:rPr>
      </w:pPr>
      <w:r w:rsidRPr="00A83444">
        <w:rPr>
          <w:rFonts w:cs="FrankRuehl" w:hint="cs"/>
          <w:sz w:val="26"/>
          <w:szCs w:val="26"/>
          <w:rtl/>
        </w:rPr>
        <w:tab/>
        <w:t>אני מסכים.</w:t>
      </w:r>
    </w:p>
    <w:p w:rsidR="00E3457E" w:rsidRDefault="00E3457E">
      <w:pPr>
        <w:pStyle w:val="sig-0"/>
        <w:tabs>
          <w:tab w:val="clear" w:pos="4820"/>
          <w:tab w:val="center" w:pos="2862"/>
        </w:tabs>
        <w:ind w:left="0" w:right="1134"/>
        <w:rPr>
          <w:rFonts w:cs="FrankRuehl" w:hint="cs"/>
          <w:sz w:val="26"/>
          <w:rtl/>
        </w:rPr>
      </w:pPr>
      <w:r>
        <w:rPr>
          <w:rFonts w:cs="FrankRuehl" w:hint="cs"/>
          <w:sz w:val="26"/>
          <w:rtl/>
        </w:rPr>
        <w:tab/>
        <w:t>סילבן שלום</w:t>
      </w:r>
    </w:p>
    <w:p w:rsidR="00E3457E" w:rsidRDefault="00E3457E">
      <w:pPr>
        <w:pStyle w:val="sig-1"/>
        <w:widowControl/>
        <w:ind w:left="0" w:right="1134"/>
        <w:rPr>
          <w:rFonts w:cs="FrankRuehl" w:hint="cs"/>
          <w:sz w:val="22"/>
          <w:rtl/>
        </w:rPr>
      </w:pPr>
      <w:r>
        <w:rPr>
          <w:rFonts w:cs="FrankRuehl" w:hint="cs"/>
          <w:sz w:val="22"/>
          <w:rtl/>
        </w:rPr>
        <w:tab/>
      </w:r>
      <w:r>
        <w:rPr>
          <w:rFonts w:cs="FrankRuehl" w:hint="cs"/>
          <w:sz w:val="22"/>
          <w:rtl/>
        </w:rPr>
        <w:tab/>
        <w:t>שר האוצר</w:t>
      </w:r>
    </w:p>
    <w:p w:rsidR="00E3457E" w:rsidRDefault="00E3457E" w:rsidP="00A83444">
      <w:pPr>
        <w:pStyle w:val="P00"/>
        <w:spacing w:before="72"/>
        <w:ind w:left="0" w:right="1134"/>
        <w:rPr>
          <w:rStyle w:val="default"/>
          <w:rFonts w:cs="FrankRuehl" w:hint="cs"/>
          <w:rtl/>
        </w:rPr>
      </w:pPr>
    </w:p>
    <w:p w:rsidR="00A83444" w:rsidRDefault="00A83444" w:rsidP="00A83444">
      <w:pPr>
        <w:pStyle w:val="P00"/>
        <w:spacing w:before="72"/>
        <w:ind w:left="0" w:right="1134"/>
        <w:rPr>
          <w:rStyle w:val="default"/>
          <w:rFonts w:cs="FrankRuehl" w:hint="cs"/>
          <w:rtl/>
        </w:rPr>
      </w:pPr>
    </w:p>
    <w:p w:rsidR="00A83444" w:rsidRDefault="00A83444" w:rsidP="00A83444">
      <w:pPr>
        <w:pStyle w:val="P00"/>
        <w:spacing w:before="72"/>
        <w:ind w:left="0" w:right="1134"/>
        <w:rPr>
          <w:rStyle w:val="default"/>
          <w:rFonts w:cs="FrankRuehl" w:hint="cs"/>
          <w:rtl/>
        </w:rPr>
      </w:pPr>
    </w:p>
    <w:p w:rsidR="00A83444" w:rsidRPr="00A83444" w:rsidRDefault="00A83444" w:rsidP="00A83444">
      <w:pPr>
        <w:pStyle w:val="P00"/>
        <w:spacing w:before="72"/>
        <w:ind w:left="0" w:right="1134"/>
        <w:rPr>
          <w:rStyle w:val="default"/>
          <w:rFonts w:cs="FrankRuehl" w:hint="cs"/>
          <w:rtl/>
        </w:rPr>
      </w:pPr>
    </w:p>
    <w:sectPr w:rsidR="00A83444" w:rsidRPr="00A83444">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66A8" w:rsidRDefault="006366A8">
      <w:r>
        <w:separator/>
      </w:r>
    </w:p>
  </w:endnote>
  <w:endnote w:type="continuationSeparator" w:id="0">
    <w:p w:rsidR="006366A8" w:rsidRDefault="00636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57E" w:rsidRDefault="00E3457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3457E" w:rsidRDefault="00E3457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3457E" w:rsidRDefault="00E3457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Z:\000000000000-law\yael\07-11-25\999_049.doc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57E" w:rsidRDefault="00E3457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D43AF">
      <w:rPr>
        <w:rFonts w:hAnsi="FrankRuehl" w:cs="FrankRuehl"/>
        <w:noProof/>
        <w:sz w:val="24"/>
        <w:szCs w:val="24"/>
        <w:rtl/>
      </w:rPr>
      <w:t>4</w:t>
    </w:r>
    <w:r>
      <w:rPr>
        <w:rFonts w:hAnsi="FrankRuehl" w:cs="FrankRuehl"/>
        <w:sz w:val="24"/>
        <w:szCs w:val="24"/>
        <w:rtl/>
      </w:rPr>
      <w:fldChar w:fldCharType="end"/>
    </w:r>
  </w:p>
  <w:p w:rsidR="00E3457E" w:rsidRDefault="00E3457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3457E" w:rsidRDefault="00E3457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Z:\000000000000-law\yael\07-11-25\999_049.doc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66A8" w:rsidRDefault="006366A8">
      <w:r>
        <w:separator/>
      </w:r>
    </w:p>
  </w:footnote>
  <w:footnote w:type="continuationSeparator" w:id="0">
    <w:p w:rsidR="006366A8" w:rsidRDefault="006366A8">
      <w:r>
        <w:continuationSeparator/>
      </w:r>
    </w:p>
  </w:footnote>
  <w:footnote w:id="1">
    <w:p w:rsidR="00E3457E" w:rsidRDefault="00E345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תשס"ג מס' 6199</w:t>
        </w:r>
      </w:hyperlink>
      <w:r>
        <w:rPr>
          <w:rFonts w:cs="FrankRuehl" w:hint="cs"/>
          <w:rtl/>
        </w:rPr>
        <w:t xml:space="preserve"> מיום 30.9.2002 עמ' 36.</w:t>
      </w:r>
    </w:p>
    <w:p w:rsidR="00E3457E" w:rsidRDefault="00E345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תשס"ג מס' 6242</w:t>
        </w:r>
      </w:hyperlink>
      <w:r>
        <w:rPr>
          <w:rFonts w:cs="FrankRuehl" w:hint="cs"/>
          <w:rtl/>
        </w:rPr>
        <w:t xml:space="preserve"> מיום 11.6.2003 עמ' 735 </w:t>
      </w:r>
      <w:r>
        <w:rPr>
          <w:rFonts w:cs="FrankRuehl"/>
          <w:rtl/>
        </w:rPr>
        <w:t>–</w:t>
      </w:r>
      <w:r>
        <w:rPr>
          <w:rFonts w:cs="FrankRuehl" w:hint="cs"/>
          <w:rtl/>
        </w:rPr>
        <w:t xml:space="preserve"> תק' תשס"ג-2003.</w:t>
      </w:r>
    </w:p>
    <w:p w:rsidR="00E3457E" w:rsidRDefault="00E345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תשס"ד מס' 6331</w:t>
        </w:r>
      </w:hyperlink>
      <w:r>
        <w:rPr>
          <w:rFonts w:cs="FrankRuehl" w:hint="cs"/>
          <w:rtl/>
        </w:rPr>
        <w:t xml:space="preserve"> מיום 28.7.2004 עמ' 846 </w:t>
      </w:r>
      <w:r>
        <w:rPr>
          <w:rFonts w:cs="FrankRuehl"/>
          <w:rtl/>
        </w:rPr>
        <w:t>–</w:t>
      </w:r>
      <w:r>
        <w:rPr>
          <w:rFonts w:cs="FrankRuehl" w:hint="cs"/>
          <w:rtl/>
        </w:rPr>
        <w:t xml:space="preserve"> תק' תשס"ד-2004.</w:t>
      </w:r>
    </w:p>
    <w:p w:rsidR="00E3457E" w:rsidRDefault="00E345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4" w:history="1">
        <w:r w:rsidRPr="001E6FE6">
          <w:rPr>
            <w:rStyle w:val="Hyperlink"/>
            <w:rFonts w:cs="FrankRuehl" w:hint="cs"/>
            <w:rtl/>
          </w:rPr>
          <w:t>ק"ת תשס"ח מס' 6623</w:t>
        </w:r>
      </w:hyperlink>
      <w:r w:rsidRPr="001E6FE6">
        <w:rPr>
          <w:rFonts w:cs="FrankRuehl" w:hint="cs"/>
          <w:rtl/>
        </w:rPr>
        <w:t xml:space="preserve"> מיום 19.11.2007 עמ' 115 </w:t>
      </w:r>
      <w:r w:rsidRPr="001E6FE6">
        <w:rPr>
          <w:rFonts w:cs="FrankRuehl"/>
          <w:rtl/>
        </w:rPr>
        <w:t>–</w:t>
      </w:r>
      <w:r w:rsidRPr="001E6FE6">
        <w:rPr>
          <w:rFonts w:cs="FrankRuehl" w:hint="cs"/>
          <w:rtl/>
        </w:rPr>
        <w:t xml:space="preserve"> כללים תשס"ח-2007.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57E" w:rsidRDefault="00E3457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3457E" w:rsidRDefault="00E3457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3457E" w:rsidRDefault="00E3457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57E" w:rsidRDefault="00E3457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המים (כללים למתן מענקים שישולמו כתמיכה במפיקי מים שעלות המים שלהם גבוהה) (הוראת שעה), תשס"ג-2002</w:t>
    </w:r>
  </w:p>
  <w:p w:rsidR="00E3457E" w:rsidRDefault="00E3457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3457E" w:rsidRDefault="00E3457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53617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03A6"/>
    <w:rsid w:val="001007F5"/>
    <w:rsid w:val="001E6FE6"/>
    <w:rsid w:val="002D458F"/>
    <w:rsid w:val="003163E9"/>
    <w:rsid w:val="00337DA6"/>
    <w:rsid w:val="00442271"/>
    <w:rsid w:val="00571968"/>
    <w:rsid w:val="006366A8"/>
    <w:rsid w:val="00876918"/>
    <w:rsid w:val="008D7AB7"/>
    <w:rsid w:val="00930C91"/>
    <w:rsid w:val="009E633A"/>
    <w:rsid w:val="00A52AEF"/>
    <w:rsid w:val="00A803A6"/>
    <w:rsid w:val="00A83444"/>
    <w:rsid w:val="00AD43AF"/>
    <w:rsid w:val="00AF5EE0"/>
    <w:rsid w:val="00CA7CEB"/>
    <w:rsid w:val="00D403A2"/>
    <w:rsid w:val="00E03197"/>
    <w:rsid w:val="00E3457E"/>
    <w:rsid w:val="00E94239"/>
    <w:rsid w:val="00EB697D"/>
    <w:rsid w:val="00F244A4"/>
    <w:rsid w:val="00FF616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5D59898-A64A-4239-9E25-9D570F64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eb1.nevo.co.il/Law_word/law06/tak-6623.pdf" TargetMode="External"/><Relationship Id="rId13" Type="http://schemas.openxmlformats.org/officeDocument/2006/relationships/hyperlink" Target="http://web1.nevo.co.il/Law_word/law06/tak-6623.pdf" TargetMode="External"/><Relationship Id="rId18" Type="http://schemas.openxmlformats.org/officeDocument/2006/relationships/hyperlink" Target="http://web1.nevo.co.il/Law_word/law06/tak-6331.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TFASIM/&#1496;&#1508;&#1505;&#1497;&#1501;%20&#1502;&#1513;&#1508;&#1496;&#1497;&#1497;&#1501;/&#1514;&#1513;&#1514;&#1497;&#1493;&#1514;/&#1502;&#1497;&#1501;/&#1492;&#1510;&#1492;&#1512;&#1514;%20&#1512;&#1493;&#1488;&#1492;%20&#1495;&#1513;&#1489;&#1493;&#1503;.DOC" TargetMode="External"/><Relationship Id="rId7" Type="http://schemas.openxmlformats.org/officeDocument/2006/relationships/hyperlink" Target="http://web1.nevo.co.il/Law_word/law06/tak-6623.pdf" TargetMode="External"/><Relationship Id="rId12" Type="http://schemas.openxmlformats.org/officeDocument/2006/relationships/hyperlink" Target="http://web1.nevo.co.il/Law_word/law06/tak-6623.pdf" TargetMode="External"/><Relationship Id="rId17" Type="http://schemas.openxmlformats.org/officeDocument/2006/relationships/hyperlink" Target="http://www.nevo.co.il/Law_word/law06/tak-klali-6242.pdf"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eb1.nevo.co.il/Law_word/law06/tak-6623.pdf" TargetMode="External"/><Relationship Id="rId20" Type="http://schemas.openxmlformats.org/officeDocument/2006/relationships/hyperlink" Target="HTTP://WWW.NEVO.CO.IL/TFASIM/&#1496;&#1508;&#1505;&#1497;&#1501;%20&#1502;&#1513;&#1508;&#1496;&#1497;&#1497;&#1501;/&#1514;&#1513;&#1514;&#1497;&#1493;&#1514;/&#1502;&#1497;&#1501;/&#1489;&#1511;&#1513;&#1492;%20&#1500;&#1502;&#1511;&#1491;&#1502;&#1492;%20&#1506;&#1500;%20&#1495;&#1513;&#1489;&#1493;&#1503;%20&#1492;&#1502;&#1506;&#1504;&#1511;%20&#1500;&#1513;&#1504;&#1514;%202001%20&#1500;&#1508;&#1497;%20&#1499;&#1500;&#1500;&#1497;%20&#1492;&#1502;&#1497;&#1501;.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1.nevo.co.il/Law_word/law06/tak-6623.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eb1.nevo.co.il/Law_word/law06/tak-6623.pdf" TargetMode="External"/><Relationship Id="rId23" Type="http://schemas.openxmlformats.org/officeDocument/2006/relationships/header" Target="header2.xml"/><Relationship Id="rId10" Type="http://schemas.openxmlformats.org/officeDocument/2006/relationships/hyperlink" Target="http://web1.nevo.co.il/Law_word/law06/tak-6623.pdf" TargetMode="External"/><Relationship Id="rId19" Type="http://schemas.openxmlformats.org/officeDocument/2006/relationships/hyperlink" Target="http://web1.nevo.co.il/Law_word/law06/tak-6623.pdf" TargetMode="External"/><Relationship Id="rId4" Type="http://schemas.openxmlformats.org/officeDocument/2006/relationships/webSettings" Target="webSettings.xml"/><Relationship Id="rId9" Type="http://schemas.openxmlformats.org/officeDocument/2006/relationships/hyperlink" Target="http://web1.nevo.co.il/Law_word/law06/tak-6623.pdf" TargetMode="External"/><Relationship Id="rId14" Type="http://schemas.openxmlformats.org/officeDocument/2006/relationships/hyperlink" Target="http://web1.nevo.co.il/Law_word/law06/tak-6623.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eb1.nevo.co.il/Law_word/law06/tak-6331.pdf" TargetMode="External"/><Relationship Id="rId2" Type="http://schemas.openxmlformats.org/officeDocument/2006/relationships/hyperlink" Target="http://www.nevo.co.il/Law_word/law06/tak-klali-6242.pdf" TargetMode="External"/><Relationship Id="rId1" Type="http://schemas.openxmlformats.org/officeDocument/2006/relationships/hyperlink" Target="http://www.nevo.co.il/Law_word/law06/tak-klali-6199.pdf" TargetMode="External"/><Relationship Id="rId4" Type="http://schemas.openxmlformats.org/officeDocument/2006/relationships/hyperlink" Target="http://web1.nevo.co.il/Law_word/law06/tak-66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1826</Words>
  <Characters>10411</Characters>
  <Application>Microsoft Office Word</Application>
  <DocSecurity>0</DocSecurity>
  <Lines>86</Lines>
  <Paragraphs>24</Paragraphs>
  <ScaleCrop>false</ScaleCrop>
  <HeadingPairs>
    <vt:vector size="2" baseType="variant">
      <vt:variant>
        <vt:lpstr>שם</vt:lpstr>
      </vt:variant>
      <vt:variant>
        <vt:i4>1</vt:i4>
      </vt:variant>
    </vt:vector>
  </HeadingPairs>
  <TitlesOfParts>
    <vt:vector size="1" baseType="lpstr">
      <vt:lpstr>פרק 255</vt:lpstr>
    </vt:vector>
  </TitlesOfParts>
  <Company/>
  <LinksUpToDate>false</LinksUpToDate>
  <CharactersWithSpaces>12213</CharactersWithSpaces>
  <SharedDoc>false</SharedDoc>
  <HLinks>
    <vt:vector size="180" baseType="variant">
      <vt:variant>
        <vt:i4>7013796</vt:i4>
      </vt:variant>
      <vt:variant>
        <vt:i4>108</vt:i4>
      </vt:variant>
      <vt:variant>
        <vt:i4>0</vt:i4>
      </vt:variant>
      <vt:variant>
        <vt:i4>5</vt:i4>
      </vt:variant>
      <vt:variant>
        <vt:lpwstr>http://www.nevo.co.il/TFASIM/טפסים משפטיים/תשתיות/מים/הצהרת רואה חשבון.DOC</vt:lpwstr>
      </vt:variant>
      <vt:variant>
        <vt:lpwstr/>
      </vt:variant>
      <vt:variant>
        <vt:i4>92472710</vt:i4>
      </vt:variant>
      <vt:variant>
        <vt:i4>105</vt:i4>
      </vt:variant>
      <vt:variant>
        <vt:i4>0</vt:i4>
      </vt:variant>
      <vt:variant>
        <vt:i4>5</vt:i4>
      </vt:variant>
      <vt:variant>
        <vt:lpwstr>http://www.nevo.co.il/TFASIM/טפסים משפטיים/תשתיות/מים/בקשה למקדמה על חשבון המענק לשנת 2001 לפי כללי המים.DOC</vt:lpwstr>
      </vt:variant>
      <vt:variant>
        <vt:lpwstr/>
      </vt:variant>
      <vt:variant>
        <vt:i4>2818059</vt:i4>
      </vt:variant>
      <vt:variant>
        <vt:i4>102</vt:i4>
      </vt:variant>
      <vt:variant>
        <vt:i4>0</vt:i4>
      </vt:variant>
      <vt:variant>
        <vt:i4>5</vt:i4>
      </vt:variant>
      <vt:variant>
        <vt:lpwstr>http://web1.nevo.co.il/Law_word/law06/tak-6623.pdf</vt:lpwstr>
      </vt:variant>
      <vt:variant>
        <vt:lpwstr/>
      </vt:variant>
      <vt:variant>
        <vt:i4>2883594</vt:i4>
      </vt:variant>
      <vt:variant>
        <vt:i4>99</vt:i4>
      </vt:variant>
      <vt:variant>
        <vt:i4>0</vt:i4>
      </vt:variant>
      <vt:variant>
        <vt:i4>5</vt:i4>
      </vt:variant>
      <vt:variant>
        <vt:lpwstr>http://web1.nevo.co.il/Law_word/law06/tak-6331.pdf</vt:lpwstr>
      </vt:variant>
      <vt:variant>
        <vt:lpwstr/>
      </vt:variant>
      <vt:variant>
        <vt:i4>1572901</vt:i4>
      </vt:variant>
      <vt:variant>
        <vt:i4>96</vt:i4>
      </vt:variant>
      <vt:variant>
        <vt:i4>0</vt:i4>
      </vt:variant>
      <vt:variant>
        <vt:i4>5</vt:i4>
      </vt:variant>
      <vt:variant>
        <vt:lpwstr>http://www.nevo.co.il/Law_word/law06/tak-klali-6242.pdf</vt:lpwstr>
      </vt:variant>
      <vt:variant>
        <vt:lpwstr/>
      </vt:variant>
      <vt:variant>
        <vt:i4>2818059</vt:i4>
      </vt:variant>
      <vt:variant>
        <vt:i4>93</vt:i4>
      </vt:variant>
      <vt:variant>
        <vt:i4>0</vt:i4>
      </vt:variant>
      <vt:variant>
        <vt:i4>5</vt:i4>
      </vt:variant>
      <vt:variant>
        <vt:lpwstr>http://web1.nevo.co.il/Law_word/law06/tak-6623.pdf</vt:lpwstr>
      </vt:variant>
      <vt:variant>
        <vt:lpwstr/>
      </vt:variant>
      <vt:variant>
        <vt:i4>2818059</vt:i4>
      </vt:variant>
      <vt:variant>
        <vt:i4>90</vt:i4>
      </vt:variant>
      <vt:variant>
        <vt:i4>0</vt:i4>
      </vt:variant>
      <vt:variant>
        <vt:i4>5</vt:i4>
      </vt:variant>
      <vt:variant>
        <vt:lpwstr>http://web1.nevo.co.il/Law_word/law06/tak-6623.pdf</vt:lpwstr>
      </vt:variant>
      <vt:variant>
        <vt:lpwstr/>
      </vt:variant>
      <vt:variant>
        <vt:i4>2818059</vt:i4>
      </vt:variant>
      <vt:variant>
        <vt:i4>87</vt:i4>
      </vt:variant>
      <vt:variant>
        <vt:i4>0</vt:i4>
      </vt:variant>
      <vt:variant>
        <vt:i4>5</vt:i4>
      </vt:variant>
      <vt:variant>
        <vt:lpwstr>http://web1.nevo.co.il/Law_word/law06/tak-6623.pdf</vt:lpwstr>
      </vt:variant>
      <vt:variant>
        <vt:lpwstr/>
      </vt:variant>
      <vt:variant>
        <vt:i4>2818059</vt:i4>
      </vt:variant>
      <vt:variant>
        <vt:i4>84</vt:i4>
      </vt:variant>
      <vt:variant>
        <vt:i4>0</vt:i4>
      </vt:variant>
      <vt:variant>
        <vt:i4>5</vt:i4>
      </vt:variant>
      <vt:variant>
        <vt:lpwstr>http://web1.nevo.co.il/Law_word/law06/tak-6623.pdf</vt:lpwstr>
      </vt:variant>
      <vt:variant>
        <vt:lpwstr/>
      </vt:variant>
      <vt:variant>
        <vt:i4>2818059</vt:i4>
      </vt:variant>
      <vt:variant>
        <vt:i4>81</vt:i4>
      </vt:variant>
      <vt:variant>
        <vt:i4>0</vt:i4>
      </vt:variant>
      <vt:variant>
        <vt:i4>5</vt:i4>
      </vt:variant>
      <vt:variant>
        <vt:lpwstr>http://web1.nevo.co.il/Law_word/law06/tak-6623.pdf</vt:lpwstr>
      </vt:variant>
      <vt:variant>
        <vt:lpwstr/>
      </vt:variant>
      <vt:variant>
        <vt:i4>2818059</vt:i4>
      </vt:variant>
      <vt:variant>
        <vt:i4>78</vt:i4>
      </vt:variant>
      <vt:variant>
        <vt:i4>0</vt:i4>
      </vt:variant>
      <vt:variant>
        <vt:i4>5</vt:i4>
      </vt:variant>
      <vt:variant>
        <vt:lpwstr>http://web1.nevo.co.il/Law_word/law06/tak-6623.pdf</vt:lpwstr>
      </vt:variant>
      <vt:variant>
        <vt:lpwstr/>
      </vt:variant>
      <vt:variant>
        <vt:i4>2818059</vt:i4>
      </vt:variant>
      <vt:variant>
        <vt:i4>75</vt:i4>
      </vt:variant>
      <vt:variant>
        <vt:i4>0</vt:i4>
      </vt:variant>
      <vt:variant>
        <vt:i4>5</vt:i4>
      </vt:variant>
      <vt:variant>
        <vt:lpwstr>http://web1.nevo.co.il/Law_word/law06/tak-6623.pdf</vt:lpwstr>
      </vt:variant>
      <vt:variant>
        <vt:lpwstr/>
      </vt:variant>
      <vt:variant>
        <vt:i4>2818059</vt:i4>
      </vt:variant>
      <vt:variant>
        <vt:i4>72</vt:i4>
      </vt:variant>
      <vt:variant>
        <vt:i4>0</vt:i4>
      </vt:variant>
      <vt:variant>
        <vt:i4>5</vt:i4>
      </vt:variant>
      <vt:variant>
        <vt:lpwstr>http://web1.nevo.co.il/Law_word/law06/tak-6623.pdf</vt:lpwstr>
      </vt:variant>
      <vt:variant>
        <vt:lpwstr/>
      </vt:variant>
      <vt:variant>
        <vt:i4>2818059</vt:i4>
      </vt:variant>
      <vt:variant>
        <vt:i4>69</vt:i4>
      </vt:variant>
      <vt:variant>
        <vt:i4>0</vt:i4>
      </vt:variant>
      <vt:variant>
        <vt:i4>5</vt:i4>
      </vt:variant>
      <vt:variant>
        <vt:lpwstr>http://web1.nevo.co.il/Law_word/law06/tak-6623.pdf</vt:lpwstr>
      </vt:variant>
      <vt:variant>
        <vt:lpwstr/>
      </vt:variant>
      <vt:variant>
        <vt:i4>2818059</vt:i4>
      </vt:variant>
      <vt:variant>
        <vt:i4>66</vt:i4>
      </vt:variant>
      <vt:variant>
        <vt:i4>0</vt:i4>
      </vt:variant>
      <vt:variant>
        <vt:i4>5</vt:i4>
      </vt:variant>
      <vt:variant>
        <vt:lpwstr>http://web1.nevo.co.il/Law_word/law06/tak-6623.pdf</vt:lpwstr>
      </vt:variant>
      <vt:variant>
        <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2818059</vt:i4>
      </vt:variant>
      <vt:variant>
        <vt:i4>9</vt:i4>
      </vt:variant>
      <vt:variant>
        <vt:i4>0</vt:i4>
      </vt:variant>
      <vt:variant>
        <vt:i4>5</vt:i4>
      </vt:variant>
      <vt:variant>
        <vt:lpwstr>http://web1.nevo.co.il/Law_word/law06/tak-6623.pdf</vt:lpwstr>
      </vt:variant>
      <vt:variant>
        <vt:lpwstr/>
      </vt:variant>
      <vt:variant>
        <vt:i4>2883594</vt:i4>
      </vt:variant>
      <vt:variant>
        <vt:i4>6</vt:i4>
      </vt:variant>
      <vt:variant>
        <vt:i4>0</vt:i4>
      </vt:variant>
      <vt:variant>
        <vt:i4>5</vt:i4>
      </vt:variant>
      <vt:variant>
        <vt:lpwstr>http://web1.nevo.co.il/Law_word/law06/tak-6331.pdf</vt:lpwstr>
      </vt:variant>
      <vt:variant>
        <vt:lpwstr/>
      </vt:variant>
      <vt:variant>
        <vt:i4>1572901</vt:i4>
      </vt:variant>
      <vt:variant>
        <vt:i4>3</vt:i4>
      </vt:variant>
      <vt:variant>
        <vt:i4>0</vt:i4>
      </vt:variant>
      <vt:variant>
        <vt:i4>5</vt:i4>
      </vt:variant>
      <vt:variant>
        <vt:lpwstr>http://www.nevo.co.il/Law_word/law06/tak-klali-6242.pdf</vt:lpwstr>
      </vt:variant>
      <vt:variant>
        <vt:lpwstr/>
      </vt:variant>
      <vt:variant>
        <vt:i4>1376301</vt:i4>
      </vt:variant>
      <vt:variant>
        <vt:i4>0</vt:i4>
      </vt:variant>
      <vt:variant>
        <vt:i4>0</vt:i4>
      </vt:variant>
      <vt:variant>
        <vt:i4>5</vt:i4>
      </vt:variant>
      <vt:variant>
        <vt:lpwstr>http://www.nevo.co.il/Law_word/law06/tak-klali-6199.pdf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כללי המים (כללים למתן מענקים שישולמו כתמיכה במפיקי מים שעלות המים שלהם גבוהה) (הוראת שעה), תשס"ג-2002</vt:lpwstr>
  </property>
  <property fmtid="{D5CDD505-2E9C-101B-9397-08002B2CF9AE}" pid="4" name="LAWNUMBER">
    <vt:lpwstr>0049</vt:lpwstr>
  </property>
  <property fmtid="{D5CDD505-2E9C-101B-9397-08002B2CF9AE}" pid="5" name="TYPE">
    <vt:lpwstr>01</vt:lpwstr>
  </property>
  <property fmtid="{D5CDD505-2E9C-101B-9397-08002B2CF9AE}" pid="6" name="CHNAME">
    <vt:lpwstr>מים</vt:lpwstr>
  </property>
  <property fmtid="{D5CDD505-2E9C-101B-9397-08002B2CF9AE}" pid="7" name="LINKK1">
    <vt:lpwstr>http://web1.nevo.co.il/Law_word/law06/tak-6623.pdf;רשומות – תקנות כלליות#ק"ת תשס"ח מס' 6623#מיום 19.11.2007#עמ' 115#כללים תשס"ח-2007</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המים</vt:lpwstr>
  </property>
  <property fmtid="{D5CDD505-2E9C-101B-9397-08002B2CF9AE}" pid="23" name="MEKOR_SAIF1">
    <vt:lpwstr>160XבX3X</vt:lpwstr>
  </property>
  <property fmtid="{D5CDD505-2E9C-101B-9397-08002B2CF9AE}" pid="24" name="NOSE11">
    <vt:lpwstr>רשויות ומשפט מנהלי</vt:lpwstr>
  </property>
  <property fmtid="{D5CDD505-2E9C-101B-9397-08002B2CF9AE}" pid="25" name="NOSE21">
    <vt:lpwstr>תשתיות</vt:lpwstr>
  </property>
  <property fmtid="{D5CDD505-2E9C-101B-9397-08002B2CF9AE}" pid="26" name="NOSE31">
    <vt:lpwstr>מים</vt:lpwstr>
  </property>
  <property fmtid="{D5CDD505-2E9C-101B-9397-08002B2CF9AE}" pid="27" name="NOSE41">
    <vt:lpwstr>תעריפי מים</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