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4668" w14:textId="77777777" w:rsidR="00B04D52" w:rsidRDefault="00B04D52" w:rsidP="00D15122">
      <w:pPr>
        <w:pStyle w:val="big-header"/>
        <w:ind w:left="0" w:right="1134"/>
        <w:rPr>
          <w:rFonts w:hint="cs"/>
          <w:rtl/>
        </w:rPr>
      </w:pPr>
      <w:r>
        <w:rPr>
          <w:rtl/>
        </w:rPr>
        <w:t>כללי המים (</w:t>
      </w:r>
      <w:r w:rsidR="00D15122">
        <w:rPr>
          <w:rFonts w:hint="cs"/>
          <w:rtl/>
        </w:rPr>
        <w:t>קביעת כמות מוכרת), תשע"ו-2016</w:t>
      </w:r>
    </w:p>
    <w:p w14:paraId="720BBE86" w14:textId="77777777" w:rsidR="001E32B6" w:rsidRPr="001E32B6" w:rsidRDefault="001E32B6" w:rsidP="001E32B6">
      <w:pPr>
        <w:spacing w:line="320" w:lineRule="auto"/>
        <w:jc w:val="left"/>
        <w:rPr>
          <w:rFonts w:cs="FrankRuehl"/>
          <w:szCs w:val="26"/>
          <w:rtl/>
        </w:rPr>
      </w:pPr>
    </w:p>
    <w:p w14:paraId="4799041B" w14:textId="77777777" w:rsidR="001E32B6" w:rsidRDefault="001E32B6" w:rsidP="001E32B6">
      <w:pPr>
        <w:spacing w:line="320" w:lineRule="auto"/>
        <w:jc w:val="left"/>
        <w:rPr>
          <w:rtl/>
        </w:rPr>
      </w:pPr>
    </w:p>
    <w:p w14:paraId="543F492A" w14:textId="77777777" w:rsidR="001E32B6" w:rsidRPr="001E32B6" w:rsidRDefault="001E32B6" w:rsidP="001E32B6">
      <w:pPr>
        <w:spacing w:line="320" w:lineRule="auto"/>
        <w:jc w:val="left"/>
        <w:rPr>
          <w:rFonts w:cs="Miriam"/>
          <w:szCs w:val="22"/>
          <w:rtl/>
        </w:rPr>
      </w:pPr>
      <w:r w:rsidRPr="001E32B6">
        <w:rPr>
          <w:rFonts w:cs="Miriam"/>
          <w:szCs w:val="22"/>
          <w:rtl/>
        </w:rPr>
        <w:t>רשויות ומשפט מנהלי</w:t>
      </w:r>
      <w:r w:rsidRPr="001E32B6">
        <w:rPr>
          <w:rFonts w:cs="FrankRuehl"/>
          <w:szCs w:val="26"/>
          <w:rtl/>
        </w:rPr>
        <w:t xml:space="preserve"> – תשתיות – מים</w:t>
      </w:r>
    </w:p>
    <w:p w14:paraId="1AE6A36E" w14:textId="77777777" w:rsidR="00B04D52" w:rsidRDefault="00B04D5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365E" w:rsidRPr="0044365E" w14:paraId="74428779" w14:textId="77777777" w:rsidTr="0044365E">
        <w:tblPrEx>
          <w:tblCellMar>
            <w:top w:w="0" w:type="dxa"/>
            <w:bottom w:w="0" w:type="dxa"/>
          </w:tblCellMar>
        </w:tblPrEx>
        <w:tc>
          <w:tcPr>
            <w:tcW w:w="1247" w:type="dxa"/>
          </w:tcPr>
          <w:p w14:paraId="1D187E44" w14:textId="77777777" w:rsidR="0044365E" w:rsidRPr="0044365E" w:rsidRDefault="0044365E" w:rsidP="0044365E">
            <w:pPr>
              <w:spacing w:line="240" w:lineRule="auto"/>
              <w:jc w:val="left"/>
              <w:rPr>
                <w:rFonts w:cs="Frankruhel"/>
                <w:sz w:val="24"/>
                <w:rtl/>
              </w:rPr>
            </w:pPr>
          </w:p>
        </w:tc>
        <w:tc>
          <w:tcPr>
            <w:tcW w:w="5669" w:type="dxa"/>
          </w:tcPr>
          <w:p w14:paraId="4FB0BF3C" w14:textId="77777777" w:rsidR="0044365E" w:rsidRPr="0044365E" w:rsidRDefault="0044365E" w:rsidP="0044365E">
            <w:pPr>
              <w:spacing w:line="240" w:lineRule="auto"/>
              <w:jc w:val="left"/>
              <w:rPr>
                <w:rFonts w:cs="Frankruhel"/>
                <w:sz w:val="24"/>
                <w:rtl/>
              </w:rPr>
            </w:pPr>
            <w:r>
              <w:rPr>
                <w:rFonts w:cs="Times New Roman"/>
                <w:sz w:val="24"/>
                <w:rtl/>
              </w:rPr>
              <w:t>פרק א': הגדרות</w:t>
            </w:r>
          </w:p>
        </w:tc>
        <w:tc>
          <w:tcPr>
            <w:tcW w:w="567" w:type="dxa"/>
          </w:tcPr>
          <w:p w14:paraId="4AA5340B" w14:textId="77777777" w:rsidR="0044365E" w:rsidRPr="0044365E" w:rsidRDefault="0044365E" w:rsidP="0044365E">
            <w:pPr>
              <w:spacing w:line="240" w:lineRule="auto"/>
              <w:jc w:val="left"/>
              <w:rPr>
                <w:rStyle w:val="Hyperlink"/>
                <w:rtl/>
              </w:rPr>
            </w:pPr>
            <w:hyperlink w:anchor="med0" w:tooltip="פרק א: הגדרות" w:history="1">
              <w:r w:rsidRPr="0044365E">
                <w:rPr>
                  <w:rStyle w:val="Hyperlink"/>
                </w:rPr>
                <w:t>Go</w:t>
              </w:r>
            </w:hyperlink>
          </w:p>
        </w:tc>
        <w:tc>
          <w:tcPr>
            <w:tcW w:w="850" w:type="dxa"/>
          </w:tcPr>
          <w:p w14:paraId="3ECA5C45"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365E" w:rsidRPr="0044365E" w14:paraId="15B2D88C" w14:textId="77777777" w:rsidTr="0044365E">
        <w:tblPrEx>
          <w:tblCellMar>
            <w:top w:w="0" w:type="dxa"/>
            <w:bottom w:w="0" w:type="dxa"/>
          </w:tblCellMar>
        </w:tblPrEx>
        <w:tc>
          <w:tcPr>
            <w:tcW w:w="1247" w:type="dxa"/>
          </w:tcPr>
          <w:p w14:paraId="375426F1" w14:textId="77777777" w:rsidR="0044365E" w:rsidRPr="0044365E" w:rsidRDefault="0044365E" w:rsidP="0044365E">
            <w:pPr>
              <w:spacing w:line="240" w:lineRule="auto"/>
              <w:jc w:val="left"/>
              <w:rPr>
                <w:rFonts w:cs="Frankruhel"/>
                <w:sz w:val="24"/>
                <w:rtl/>
              </w:rPr>
            </w:pPr>
            <w:r>
              <w:rPr>
                <w:rFonts w:cs="Times New Roman"/>
                <w:sz w:val="24"/>
                <w:rtl/>
              </w:rPr>
              <w:t xml:space="preserve">סעיף 1 </w:t>
            </w:r>
          </w:p>
        </w:tc>
        <w:tc>
          <w:tcPr>
            <w:tcW w:w="5669" w:type="dxa"/>
          </w:tcPr>
          <w:p w14:paraId="3266BA4D" w14:textId="77777777" w:rsidR="0044365E" w:rsidRPr="0044365E" w:rsidRDefault="0044365E" w:rsidP="0044365E">
            <w:pPr>
              <w:spacing w:line="240" w:lineRule="auto"/>
              <w:jc w:val="left"/>
              <w:rPr>
                <w:rFonts w:cs="Frankruhel"/>
                <w:sz w:val="24"/>
                <w:rtl/>
              </w:rPr>
            </w:pPr>
            <w:r>
              <w:rPr>
                <w:rFonts w:cs="Times New Roman"/>
                <w:sz w:val="24"/>
                <w:rtl/>
              </w:rPr>
              <w:t>הגדרות</w:t>
            </w:r>
          </w:p>
        </w:tc>
        <w:tc>
          <w:tcPr>
            <w:tcW w:w="567" w:type="dxa"/>
          </w:tcPr>
          <w:p w14:paraId="2A05F224" w14:textId="77777777" w:rsidR="0044365E" w:rsidRPr="0044365E" w:rsidRDefault="0044365E" w:rsidP="0044365E">
            <w:pPr>
              <w:spacing w:line="240" w:lineRule="auto"/>
              <w:jc w:val="left"/>
              <w:rPr>
                <w:rStyle w:val="Hyperlink"/>
                <w:rtl/>
              </w:rPr>
            </w:pPr>
            <w:hyperlink w:anchor="Seif1" w:tooltip="הגדרות" w:history="1">
              <w:r w:rsidRPr="0044365E">
                <w:rPr>
                  <w:rStyle w:val="Hyperlink"/>
                </w:rPr>
                <w:t>Go</w:t>
              </w:r>
            </w:hyperlink>
          </w:p>
        </w:tc>
        <w:tc>
          <w:tcPr>
            <w:tcW w:w="850" w:type="dxa"/>
          </w:tcPr>
          <w:p w14:paraId="41272492"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365E" w:rsidRPr="0044365E" w14:paraId="7D486E3C" w14:textId="77777777" w:rsidTr="0044365E">
        <w:tblPrEx>
          <w:tblCellMar>
            <w:top w:w="0" w:type="dxa"/>
            <w:bottom w:w="0" w:type="dxa"/>
          </w:tblCellMar>
        </w:tblPrEx>
        <w:tc>
          <w:tcPr>
            <w:tcW w:w="1247" w:type="dxa"/>
          </w:tcPr>
          <w:p w14:paraId="092A2EBB" w14:textId="77777777" w:rsidR="0044365E" w:rsidRPr="0044365E" w:rsidRDefault="0044365E" w:rsidP="0044365E">
            <w:pPr>
              <w:spacing w:line="240" w:lineRule="auto"/>
              <w:jc w:val="left"/>
              <w:rPr>
                <w:rFonts w:cs="Frankruhel"/>
                <w:sz w:val="24"/>
                <w:rtl/>
              </w:rPr>
            </w:pPr>
          </w:p>
        </w:tc>
        <w:tc>
          <w:tcPr>
            <w:tcW w:w="5669" w:type="dxa"/>
          </w:tcPr>
          <w:p w14:paraId="324F746E" w14:textId="77777777" w:rsidR="0044365E" w:rsidRPr="0044365E" w:rsidRDefault="0044365E" w:rsidP="0044365E">
            <w:pPr>
              <w:spacing w:line="240" w:lineRule="auto"/>
              <w:jc w:val="left"/>
              <w:rPr>
                <w:rFonts w:cs="Frankruhel"/>
                <w:sz w:val="24"/>
                <w:rtl/>
              </w:rPr>
            </w:pPr>
            <w:r>
              <w:rPr>
                <w:rFonts w:cs="Times New Roman"/>
                <w:sz w:val="24"/>
                <w:rtl/>
              </w:rPr>
              <w:t>פרק ב': מספר נפשות ביחידת דיור</w:t>
            </w:r>
          </w:p>
        </w:tc>
        <w:tc>
          <w:tcPr>
            <w:tcW w:w="567" w:type="dxa"/>
          </w:tcPr>
          <w:p w14:paraId="2D327827" w14:textId="77777777" w:rsidR="0044365E" w:rsidRPr="0044365E" w:rsidRDefault="0044365E" w:rsidP="0044365E">
            <w:pPr>
              <w:spacing w:line="240" w:lineRule="auto"/>
              <w:jc w:val="left"/>
              <w:rPr>
                <w:rStyle w:val="Hyperlink"/>
                <w:rtl/>
              </w:rPr>
            </w:pPr>
            <w:hyperlink w:anchor="med1" w:tooltip="פרק ב: מספר נפשות ביחידת דיור" w:history="1">
              <w:r w:rsidRPr="0044365E">
                <w:rPr>
                  <w:rStyle w:val="Hyperlink"/>
                </w:rPr>
                <w:t>Go</w:t>
              </w:r>
            </w:hyperlink>
          </w:p>
        </w:tc>
        <w:tc>
          <w:tcPr>
            <w:tcW w:w="850" w:type="dxa"/>
          </w:tcPr>
          <w:p w14:paraId="043841FE"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716A3251" w14:textId="77777777" w:rsidTr="0044365E">
        <w:tblPrEx>
          <w:tblCellMar>
            <w:top w:w="0" w:type="dxa"/>
            <w:bottom w:w="0" w:type="dxa"/>
          </w:tblCellMar>
        </w:tblPrEx>
        <w:tc>
          <w:tcPr>
            <w:tcW w:w="1247" w:type="dxa"/>
          </w:tcPr>
          <w:p w14:paraId="5EB9E024" w14:textId="77777777" w:rsidR="0044365E" w:rsidRPr="0044365E" w:rsidRDefault="0044365E" w:rsidP="0044365E">
            <w:pPr>
              <w:spacing w:line="240" w:lineRule="auto"/>
              <w:jc w:val="left"/>
              <w:rPr>
                <w:rFonts w:cs="Frankruhel"/>
                <w:sz w:val="24"/>
                <w:rtl/>
              </w:rPr>
            </w:pPr>
          </w:p>
        </w:tc>
        <w:tc>
          <w:tcPr>
            <w:tcW w:w="5669" w:type="dxa"/>
          </w:tcPr>
          <w:p w14:paraId="1BD8B818" w14:textId="77777777" w:rsidR="0044365E" w:rsidRPr="0044365E" w:rsidRDefault="0044365E" w:rsidP="0044365E">
            <w:pPr>
              <w:spacing w:line="240" w:lineRule="auto"/>
              <w:jc w:val="left"/>
              <w:rPr>
                <w:rFonts w:cs="Frankruhel"/>
                <w:sz w:val="24"/>
                <w:rtl/>
              </w:rPr>
            </w:pPr>
            <w:r>
              <w:rPr>
                <w:rFonts w:cs="Times New Roman"/>
                <w:sz w:val="24"/>
                <w:rtl/>
              </w:rPr>
              <w:t>סימן א': כללי</w:t>
            </w:r>
          </w:p>
        </w:tc>
        <w:tc>
          <w:tcPr>
            <w:tcW w:w="567" w:type="dxa"/>
          </w:tcPr>
          <w:p w14:paraId="641B4396" w14:textId="77777777" w:rsidR="0044365E" w:rsidRPr="0044365E" w:rsidRDefault="0044365E" w:rsidP="0044365E">
            <w:pPr>
              <w:spacing w:line="240" w:lineRule="auto"/>
              <w:jc w:val="left"/>
              <w:rPr>
                <w:rStyle w:val="Hyperlink"/>
                <w:rtl/>
              </w:rPr>
            </w:pPr>
            <w:hyperlink w:anchor="hed20" w:tooltip="סימן א: כללי" w:history="1">
              <w:r w:rsidRPr="0044365E">
                <w:rPr>
                  <w:rStyle w:val="Hyperlink"/>
                </w:rPr>
                <w:t>Go</w:t>
              </w:r>
            </w:hyperlink>
          </w:p>
        </w:tc>
        <w:tc>
          <w:tcPr>
            <w:tcW w:w="850" w:type="dxa"/>
          </w:tcPr>
          <w:p w14:paraId="04FCCDA7"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694FAA3B" w14:textId="77777777" w:rsidTr="0044365E">
        <w:tblPrEx>
          <w:tblCellMar>
            <w:top w:w="0" w:type="dxa"/>
            <w:bottom w:w="0" w:type="dxa"/>
          </w:tblCellMar>
        </w:tblPrEx>
        <w:tc>
          <w:tcPr>
            <w:tcW w:w="1247" w:type="dxa"/>
          </w:tcPr>
          <w:p w14:paraId="1219458A" w14:textId="77777777" w:rsidR="0044365E" w:rsidRPr="0044365E" w:rsidRDefault="0044365E" w:rsidP="0044365E">
            <w:pPr>
              <w:spacing w:line="240" w:lineRule="auto"/>
              <w:jc w:val="left"/>
              <w:rPr>
                <w:rFonts w:cs="Frankruhel"/>
                <w:sz w:val="24"/>
                <w:rtl/>
              </w:rPr>
            </w:pPr>
            <w:r>
              <w:rPr>
                <w:rFonts w:cs="Times New Roman"/>
                <w:sz w:val="24"/>
                <w:rtl/>
              </w:rPr>
              <w:t xml:space="preserve">סעיף 2 </w:t>
            </w:r>
          </w:p>
        </w:tc>
        <w:tc>
          <w:tcPr>
            <w:tcW w:w="5669" w:type="dxa"/>
          </w:tcPr>
          <w:p w14:paraId="6E8D7933" w14:textId="77777777" w:rsidR="0044365E" w:rsidRPr="0044365E" w:rsidRDefault="0044365E" w:rsidP="0044365E">
            <w:pPr>
              <w:spacing w:line="240" w:lineRule="auto"/>
              <w:jc w:val="left"/>
              <w:rPr>
                <w:rFonts w:cs="Frankruhel"/>
                <w:sz w:val="24"/>
                <w:rtl/>
              </w:rPr>
            </w:pPr>
            <w:r>
              <w:rPr>
                <w:rFonts w:cs="Times New Roman"/>
                <w:sz w:val="24"/>
                <w:rtl/>
              </w:rPr>
              <w:t>הכרה במספר נפשות ביחידת דיור</w:t>
            </w:r>
          </w:p>
        </w:tc>
        <w:tc>
          <w:tcPr>
            <w:tcW w:w="567" w:type="dxa"/>
          </w:tcPr>
          <w:p w14:paraId="446F90F7" w14:textId="77777777" w:rsidR="0044365E" w:rsidRPr="0044365E" w:rsidRDefault="0044365E" w:rsidP="0044365E">
            <w:pPr>
              <w:spacing w:line="240" w:lineRule="auto"/>
              <w:jc w:val="left"/>
              <w:rPr>
                <w:rStyle w:val="Hyperlink"/>
                <w:rtl/>
              </w:rPr>
            </w:pPr>
            <w:hyperlink w:anchor="Seif2" w:tooltip="הכרה במספר נפשות ביחידת דיור" w:history="1">
              <w:r w:rsidRPr="0044365E">
                <w:rPr>
                  <w:rStyle w:val="Hyperlink"/>
                </w:rPr>
                <w:t>Go</w:t>
              </w:r>
            </w:hyperlink>
          </w:p>
        </w:tc>
        <w:tc>
          <w:tcPr>
            <w:tcW w:w="850" w:type="dxa"/>
          </w:tcPr>
          <w:p w14:paraId="07191BE4"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60080E0E" w14:textId="77777777" w:rsidTr="0044365E">
        <w:tblPrEx>
          <w:tblCellMar>
            <w:top w:w="0" w:type="dxa"/>
            <w:bottom w:w="0" w:type="dxa"/>
          </w:tblCellMar>
        </w:tblPrEx>
        <w:tc>
          <w:tcPr>
            <w:tcW w:w="1247" w:type="dxa"/>
          </w:tcPr>
          <w:p w14:paraId="30428050" w14:textId="77777777" w:rsidR="0044365E" w:rsidRPr="0044365E" w:rsidRDefault="0044365E" w:rsidP="0044365E">
            <w:pPr>
              <w:spacing w:line="240" w:lineRule="auto"/>
              <w:jc w:val="left"/>
              <w:rPr>
                <w:rFonts w:cs="Frankruhel"/>
                <w:sz w:val="24"/>
                <w:rtl/>
              </w:rPr>
            </w:pPr>
            <w:r>
              <w:rPr>
                <w:rFonts w:cs="Times New Roman"/>
                <w:sz w:val="24"/>
                <w:rtl/>
              </w:rPr>
              <w:t xml:space="preserve">סעיף 3 </w:t>
            </w:r>
          </w:p>
        </w:tc>
        <w:tc>
          <w:tcPr>
            <w:tcW w:w="5669" w:type="dxa"/>
          </w:tcPr>
          <w:p w14:paraId="02413F9A" w14:textId="77777777" w:rsidR="0044365E" w:rsidRPr="0044365E" w:rsidRDefault="0044365E" w:rsidP="0044365E">
            <w:pPr>
              <w:spacing w:line="240" w:lineRule="auto"/>
              <w:jc w:val="left"/>
              <w:rPr>
                <w:rFonts w:cs="Frankruhel"/>
                <w:sz w:val="24"/>
                <w:rtl/>
              </w:rPr>
            </w:pPr>
            <w:r>
              <w:rPr>
                <w:rFonts w:cs="Times New Roman"/>
                <w:sz w:val="24"/>
                <w:rtl/>
              </w:rPr>
              <w:t>סייג להכרה</w:t>
            </w:r>
          </w:p>
        </w:tc>
        <w:tc>
          <w:tcPr>
            <w:tcW w:w="567" w:type="dxa"/>
          </w:tcPr>
          <w:p w14:paraId="1C31B5D0" w14:textId="77777777" w:rsidR="0044365E" w:rsidRPr="0044365E" w:rsidRDefault="0044365E" w:rsidP="0044365E">
            <w:pPr>
              <w:spacing w:line="240" w:lineRule="auto"/>
              <w:jc w:val="left"/>
              <w:rPr>
                <w:rStyle w:val="Hyperlink"/>
                <w:rtl/>
              </w:rPr>
            </w:pPr>
            <w:hyperlink w:anchor="Seif3" w:tooltip="סייג להכרה" w:history="1">
              <w:r w:rsidRPr="0044365E">
                <w:rPr>
                  <w:rStyle w:val="Hyperlink"/>
                </w:rPr>
                <w:t>Go</w:t>
              </w:r>
            </w:hyperlink>
          </w:p>
        </w:tc>
        <w:tc>
          <w:tcPr>
            <w:tcW w:w="850" w:type="dxa"/>
          </w:tcPr>
          <w:p w14:paraId="3A18AF40"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638E44B9" w14:textId="77777777" w:rsidTr="0044365E">
        <w:tblPrEx>
          <w:tblCellMar>
            <w:top w:w="0" w:type="dxa"/>
            <w:bottom w:w="0" w:type="dxa"/>
          </w:tblCellMar>
        </w:tblPrEx>
        <w:tc>
          <w:tcPr>
            <w:tcW w:w="1247" w:type="dxa"/>
          </w:tcPr>
          <w:p w14:paraId="301006D4" w14:textId="77777777" w:rsidR="0044365E" w:rsidRPr="0044365E" w:rsidRDefault="0044365E" w:rsidP="0044365E">
            <w:pPr>
              <w:spacing w:line="240" w:lineRule="auto"/>
              <w:jc w:val="left"/>
              <w:rPr>
                <w:rFonts w:cs="Frankruhel"/>
                <w:sz w:val="24"/>
                <w:rtl/>
              </w:rPr>
            </w:pPr>
            <w:r>
              <w:rPr>
                <w:rFonts w:cs="Times New Roman"/>
                <w:sz w:val="24"/>
                <w:rtl/>
              </w:rPr>
              <w:t xml:space="preserve">סעיף 4 </w:t>
            </w:r>
          </w:p>
        </w:tc>
        <w:tc>
          <w:tcPr>
            <w:tcW w:w="5669" w:type="dxa"/>
          </w:tcPr>
          <w:p w14:paraId="71E2C163" w14:textId="77777777" w:rsidR="0044365E" w:rsidRPr="0044365E" w:rsidRDefault="0044365E" w:rsidP="0044365E">
            <w:pPr>
              <w:spacing w:line="240" w:lineRule="auto"/>
              <w:jc w:val="left"/>
              <w:rPr>
                <w:rFonts w:cs="Frankruhel"/>
                <w:sz w:val="24"/>
                <w:rtl/>
              </w:rPr>
            </w:pPr>
            <w:r>
              <w:rPr>
                <w:rFonts w:cs="Times New Roman"/>
                <w:sz w:val="24"/>
                <w:rtl/>
              </w:rPr>
              <w:t>משלוח הודעות</w:t>
            </w:r>
          </w:p>
        </w:tc>
        <w:tc>
          <w:tcPr>
            <w:tcW w:w="567" w:type="dxa"/>
          </w:tcPr>
          <w:p w14:paraId="2321F305" w14:textId="77777777" w:rsidR="0044365E" w:rsidRPr="0044365E" w:rsidRDefault="0044365E" w:rsidP="0044365E">
            <w:pPr>
              <w:spacing w:line="240" w:lineRule="auto"/>
              <w:jc w:val="left"/>
              <w:rPr>
                <w:rStyle w:val="Hyperlink"/>
                <w:rtl/>
              </w:rPr>
            </w:pPr>
            <w:hyperlink w:anchor="Seif4" w:tooltip="משלוח הודעות" w:history="1">
              <w:r w:rsidRPr="0044365E">
                <w:rPr>
                  <w:rStyle w:val="Hyperlink"/>
                </w:rPr>
                <w:t>Go</w:t>
              </w:r>
            </w:hyperlink>
          </w:p>
        </w:tc>
        <w:tc>
          <w:tcPr>
            <w:tcW w:w="850" w:type="dxa"/>
          </w:tcPr>
          <w:p w14:paraId="6874CAA0"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133BAB31" w14:textId="77777777" w:rsidTr="0044365E">
        <w:tblPrEx>
          <w:tblCellMar>
            <w:top w:w="0" w:type="dxa"/>
            <w:bottom w:w="0" w:type="dxa"/>
          </w:tblCellMar>
        </w:tblPrEx>
        <w:tc>
          <w:tcPr>
            <w:tcW w:w="1247" w:type="dxa"/>
          </w:tcPr>
          <w:p w14:paraId="63EF5CEC" w14:textId="77777777" w:rsidR="0044365E" w:rsidRPr="0044365E" w:rsidRDefault="0044365E" w:rsidP="0044365E">
            <w:pPr>
              <w:spacing w:line="240" w:lineRule="auto"/>
              <w:jc w:val="left"/>
              <w:rPr>
                <w:rFonts w:cs="Frankruhel"/>
                <w:sz w:val="24"/>
                <w:rtl/>
              </w:rPr>
            </w:pPr>
          </w:p>
        </w:tc>
        <w:tc>
          <w:tcPr>
            <w:tcW w:w="5669" w:type="dxa"/>
          </w:tcPr>
          <w:p w14:paraId="70CCC344" w14:textId="77777777" w:rsidR="0044365E" w:rsidRPr="0044365E" w:rsidRDefault="0044365E" w:rsidP="0044365E">
            <w:pPr>
              <w:spacing w:line="240" w:lineRule="auto"/>
              <w:jc w:val="left"/>
              <w:rPr>
                <w:rFonts w:cs="Frankruhel"/>
                <w:sz w:val="24"/>
                <w:rtl/>
              </w:rPr>
            </w:pPr>
            <w:r>
              <w:rPr>
                <w:rFonts w:cs="Times New Roman"/>
                <w:sz w:val="24"/>
                <w:rtl/>
              </w:rPr>
              <w:t>סימן ב': ספק ציבורי</w:t>
            </w:r>
          </w:p>
        </w:tc>
        <w:tc>
          <w:tcPr>
            <w:tcW w:w="567" w:type="dxa"/>
          </w:tcPr>
          <w:p w14:paraId="7A6BF95E" w14:textId="77777777" w:rsidR="0044365E" w:rsidRPr="0044365E" w:rsidRDefault="0044365E" w:rsidP="0044365E">
            <w:pPr>
              <w:spacing w:line="240" w:lineRule="auto"/>
              <w:jc w:val="left"/>
              <w:rPr>
                <w:rStyle w:val="Hyperlink"/>
                <w:rtl/>
              </w:rPr>
            </w:pPr>
            <w:hyperlink w:anchor="hed21" w:tooltip="סימן ב: ספק ציבורי" w:history="1">
              <w:r w:rsidRPr="0044365E">
                <w:rPr>
                  <w:rStyle w:val="Hyperlink"/>
                </w:rPr>
                <w:t>Go</w:t>
              </w:r>
            </w:hyperlink>
          </w:p>
        </w:tc>
        <w:tc>
          <w:tcPr>
            <w:tcW w:w="850" w:type="dxa"/>
          </w:tcPr>
          <w:p w14:paraId="1B4A7A1F"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271DCD75" w14:textId="77777777" w:rsidTr="0044365E">
        <w:tblPrEx>
          <w:tblCellMar>
            <w:top w:w="0" w:type="dxa"/>
            <w:bottom w:w="0" w:type="dxa"/>
          </w:tblCellMar>
        </w:tblPrEx>
        <w:tc>
          <w:tcPr>
            <w:tcW w:w="1247" w:type="dxa"/>
          </w:tcPr>
          <w:p w14:paraId="7323258E" w14:textId="77777777" w:rsidR="0044365E" w:rsidRPr="0044365E" w:rsidRDefault="0044365E" w:rsidP="0044365E">
            <w:pPr>
              <w:spacing w:line="240" w:lineRule="auto"/>
              <w:jc w:val="left"/>
              <w:rPr>
                <w:rFonts w:cs="Frankruhel"/>
                <w:sz w:val="24"/>
                <w:rtl/>
              </w:rPr>
            </w:pPr>
            <w:r>
              <w:rPr>
                <w:rFonts w:cs="Times New Roman"/>
                <w:sz w:val="24"/>
                <w:rtl/>
              </w:rPr>
              <w:t xml:space="preserve">סעיף 5 </w:t>
            </w:r>
          </w:p>
        </w:tc>
        <w:tc>
          <w:tcPr>
            <w:tcW w:w="5669" w:type="dxa"/>
          </w:tcPr>
          <w:p w14:paraId="26649F9D" w14:textId="77777777" w:rsidR="0044365E" w:rsidRPr="0044365E" w:rsidRDefault="0044365E" w:rsidP="0044365E">
            <w:pPr>
              <w:spacing w:line="240" w:lineRule="auto"/>
              <w:jc w:val="left"/>
              <w:rPr>
                <w:rFonts w:cs="Frankruhel"/>
                <w:sz w:val="24"/>
                <w:rtl/>
              </w:rPr>
            </w:pPr>
            <w:r>
              <w:rPr>
                <w:rFonts w:cs="Times New Roman"/>
                <w:sz w:val="24"/>
                <w:rtl/>
              </w:rPr>
              <w:t>קבלת נתוני מרשם האוכלוסין</w:t>
            </w:r>
          </w:p>
        </w:tc>
        <w:tc>
          <w:tcPr>
            <w:tcW w:w="567" w:type="dxa"/>
          </w:tcPr>
          <w:p w14:paraId="7D4C1A94" w14:textId="77777777" w:rsidR="0044365E" w:rsidRPr="0044365E" w:rsidRDefault="0044365E" w:rsidP="0044365E">
            <w:pPr>
              <w:spacing w:line="240" w:lineRule="auto"/>
              <w:jc w:val="left"/>
              <w:rPr>
                <w:rStyle w:val="Hyperlink"/>
                <w:rtl/>
              </w:rPr>
            </w:pPr>
            <w:hyperlink w:anchor="Seif5" w:tooltip="קבלת נתוני מרשם האוכלוסין" w:history="1">
              <w:r w:rsidRPr="0044365E">
                <w:rPr>
                  <w:rStyle w:val="Hyperlink"/>
                </w:rPr>
                <w:t>Go</w:t>
              </w:r>
            </w:hyperlink>
          </w:p>
        </w:tc>
        <w:tc>
          <w:tcPr>
            <w:tcW w:w="850" w:type="dxa"/>
          </w:tcPr>
          <w:p w14:paraId="6BA4AA15"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2C16D980" w14:textId="77777777" w:rsidTr="0044365E">
        <w:tblPrEx>
          <w:tblCellMar>
            <w:top w:w="0" w:type="dxa"/>
            <w:bottom w:w="0" w:type="dxa"/>
          </w:tblCellMar>
        </w:tblPrEx>
        <w:tc>
          <w:tcPr>
            <w:tcW w:w="1247" w:type="dxa"/>
          </w:tcPr>
          <w:p w14:paraId="3D5FD5A6" w14:textId="77777777" w:rsidR="0044365E" w:rsidRPr="0044365E" w:rsidRDefault="0044365E" w:rsidP="0044365E">
            <w:pPr>
              <w:spacing w:line="240" w:lineRule="auto"/>
              <w:jc w:val="left"/>
              <w:rPr>
                <w:rFonts w:cs="Frankruhel"/>
                <w:sz w:val="24"/>
                <w:rtl/>
              </w:rPr>
            </w:pPr>
            <w:r>
              <w:rPr>
                <w:rFonts w:cs="Times New Roman"/>
                <w:sz w:val="24"/>
                <w:rtl/>
              </w:rPr>
              <w:t xml:space="preserve">סעיף 6 </w:t>
            </w:r>
          </w:p>
        </w:tc>
        <w:tc>
          <w:tcPr>
            <w:tcW w:w="5669" w:type="dxa"/>
          </w:tcPr>
          <w:p w14:paraId="20941A79" w14:textId="77777777" w:rsidR="0044365E" w:rsidRPr="0044365E" w:rsidRDefault="0044365E" w:rsidP="0044365E">
            <w:pPr>
              <w:spacing w:line="240" w:lineRule="auto"/>
              <w:jc w:val="left"/>
              <w:rPr>
                <w:rFonts w:cs="Frankruhel"/>
                <w:sz w:val="24"/>
                <w:rtl/>
              </w:rPr>
            </w:pPr>
            <w:r>
              <w:rPr>
                <w:rFonts w:cs="Times New Roman"/>
                <w:sz w:val="24"/>
                <w:rtl/>
              </w:rPr>
              <w:t>שיוך נתוני מרשם האוכלוסין</w:t>
            </w:r>
          </w:p>
        </w:tc>
        <w:tc>
          <w:tcPr>
            <w:tcW w:w="567" w:type="dxa"/>
          </w:tcPr>
          <w:p w14:paraId="6CC84D46" w14:textId="77777777" w:rsidR="0044365E" w:rsidRPr="0044365E" w:rsidRDefault="0044365E" w:rsidP="0044365E">
            <w:pPr>
              <w:spacing w:line="240" w:lineRule="auto"/>
              <w:jc w:val="left"/>
              <w:rPr>
                <w:rStyle w:val="Hyperlink"/>
                <w:rtl/>
              </w:rPr>
            </w:pPr>
            <w:hyperlink w:anchor="Seif6" w:tooltip="שיוך נתוני מרשם האוכלוסין" w:history="1">
              <w:r w:rsidRPr="0044365E">
                <w:rPr>
                  <w:rStyle w:val="Hyperlink"/>
                </w:rPr>
                <w:t>Go</w:t>
              </w:r>
            </w:hyperlink>
          </w:p>
        </w:tc>
        <w:tc>
          <w:tcPr>
            <w:tcW w:w="850" w:type="dxa"/>
          </w:tcPr>
          <w:p w14:paraId="5B4974E8"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71AFFA96" w14:textId="77777777" w:rsidTr="0044365E">
        <w:tblPrEx>
          <w:tblCellMar>
            <w:top w:w="0" w:type="dxa"/>
            <w:bottom w:w="0" w:type="dxa"/>
          </w:tblCellMar>
        </w:tblPrEx>
        <w:tc>
          <w:tcPr>
            <w:tcW w:w="1247" w:type="dxa"/>
          </w:tcPr>
          <w:p w14:paraId="03A2C897" w14:textId="77777777" w:rsidR="0044365E" w:rsidRPr="0044365E" w:rsidRDefault="0044365E" w:rsidP="0044365E">
            <w:pPr>
              <w:spacing w:line="240" w:lineRule="auto"/>
              <w:jc w:val="left"/>
              <w:rPr>
                <w:rFonts w:cs="Frankruhel"/>
                <w:sz w:val="24"/>
                <w:rtl/>
              </w:rPr>
            </w:pPr>
            <w:r>
              <w:rPr>
                <w:rFonts w:cs="Times New Roman"/>
                <w:sz w:val="24"/>
                <w:rtl/>
              </w:rPr>
              <w:t xml:space="preserve">סעיף 7 </w:t>
            </w:r>
          </w:p>
        </w:tc>
        <w:tc>
          <w:tcPr>
            <w:tcW w:w="5669" w:type="dxa"/>
          </w:tcPr>
          <w:p w14:paraId="16F5E81A" w14:textId="77777777" w:rsidR="0044365E" w:rsidRPr="0044365E" w:rsidRDefault="0044365E" w:rsidP="0044365E">
            <w:pPr>
              <w:spacing w:line="240" w:lineRule="auto"/>
              <w:jc w:val="left"/>
              <w:rPr>
                <w:rFonts w:cs="Frankruhel"/>
                <w:sz w:val="24"/>
                <w:rtl/>
              </w:rPr>
            </w:pPr>
            <w:r>
              <w:rPr>
                <w:rFonts w:cs="Times New Roman"/>
                <w:sz w:val="24"/>
                <w:rtl/>
              </w:rPr>
              <w:t>עדכון נתונים ממרשם האוכלוסין</w:t>
            </w:r>
          </w:p>
        </w:tc>
        <w:tc>
          <w:tcPr>
            <w:tcW w:w="567" w:type="dxa"/>
          </w:tcPr>
          <w:p w14:paraId="72D5FD77" w14:textId="77777777" w:rsidR="0044365E" w:rsidRPr="0044365E" w:rsidRDefault="0044365E" w:rsidP="0044365E">
            <w:pPr>
              <w:spacing w:line="240" w:lineRule="auto"/>
              <w:jc w:val="left"/>
              <w:rPr>
                <w:rStyle w:val="Hyperlink"/>
                <w:rtl/>
              </w:rPr>
            </w:pPr>
            <w:hyperlink w:anchor="Seif7" w:tooltip="עדכון נתונים ממרשם האוכלוסין" w:history="1">
              <w:r w:rsidRPr="0044365E">
                <w:rPr>
                  <w:rStyle w:val="Hyperlink"/>
                </w:rPr>
                <w:t>Go</w:t>
              </w:r>
            </w:hyperlink>
          </w:p>
        </w:tc>
        <w:tc>
          <w:tcPr>
            <w:tcW w:w="850" w:type="dxa"/>
          </w:tcPr>
          <w:p w14:paraId="1669BE23"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365E" w:rsidRPr="0044365E" w14:paraId="0D3D7386" w14:textId="77777777" w:rsidTr="0044365E">
        <w:tblPrEx>
          <w:tblCellMar>
            <w:top w:w="0" w:type="dxa"/>
            <w:bottom w:w="0" w:type="dxa"/>
          </w:tblCellMar>
        </w:tblPrEx>
        <w:tc>
          <w:tcPr>
            <w:tcW w:w="1247" w:type="dxa"/>
          </w:tcPr>
          <w:p w14:paraId="072D3D57" w14:textId="77777777" w:rsidR="0044365E" w:rsidRPr="0044365E" w:rsidRDefault="0044365E" w:rsidP="0044365E">
            <w:pPr>
              <w:spacing w:line="240" w:lineRule="auto"/>
              <w:jc w:val="left"/>
              <w:rPr>
                <w:rFonts w:cs="Frankruhel"/>
                <w:sz w:val="24"/>
                <w:rtl/>
              </w:rPr>
            </w:pPr>
            <w:r>
              <w:rPr>
                <w:rFonts w:cs="Times New Roman"/>
                <w:sz w:val="24"/>
                <w:rtl/>
              </w:rPr>
              <w:t xml:space="preserve">סעיף 8 </w:t>
            </w:r>
          </w:p>
        </w:tc>
        <w:tc>
          <w:tcPr>
            <w:tcW w:w="5669" w:type="dxa"/>
          </w:tcPr>
          <w:p w14:paraId="6D96D4FF" w14:textId="77777777" w:rsidR="0044365E" w:rsidRPr="0044365E" w:rsidRDefault="0044365E" w:rsidP="0044365E">
            <w:pPr>
              <w:spacing w:line="240" w:lineRule="auto"/>
              <w:jc w:val="left"/>
              <w:rPr>
                <w:rFonts w:cs="Frankruhel"/>
                <w:sz w:val="24"/>
                <w:rtl/>
              </w:rPr>
            </w:pPr>
            <w:r>
              <w:rPr>
                <w:rFonts w:cs="Times New Roman"/>
                <w:sz w:val="24"/>
                <w:rtl/>
              </w:rPr>
              <w:t>פטור לספק ציבורי</w:t>
            </w:r>
          </w:p>
        </w:tc>
        <w:tc>
          <w:tcPr>
            <w:tcW w:w="567" w:type="dxa"/>
          </w:tcPr>
          <w:p w14:paraId="4E7622C9" w14:textId="77777777" w:rsidR="0044365E" w:rsidRPr="0044365E" w:rsidRDefault="0044365E" w:rsidP="0044365E">
            <w:pPr>
              <w:spacing w:line="240" w:lineRule="auto"/>
              <w:jc w:val="left"/>
              <w:rPr>
                <w:rStyle w:val="Hyperlink"/>
                <w:rtl/>
              </w:rPr>
            </w:pPr>
            <w:hyperlink w:anchor="Seif8" w:tooltip="פטור לספק ציבורי" w:history="1">
              <w:r w:rsidRPr="0044365E">
                <w:rPr>
                  <w:rStyle w:val="Hyperlink"/>
                </w:rPr>
                <w:t>Go</w:t>
              </w:r>
            </w:hyperlink>
          </w:p>
        </w:tc>
        <w:tc>
          <w:tcPr>
            <w:tcW w:w="850" w:type="dxa"/>
          </w:tcPr>
          <w:p w14:paraId="25216571"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365E" w:rsidRPr="0044365E" w14:paraId="77CD0608" w14:textId="77777777" w:rsidTr="0044365E">
        <w:tblPrEx>
          <w:tblCellMar>
            <w:top w:w="0" w:type="dxa"/>
            <w:bottom w:w="0" w:type="dxa"/>
          </w:tblCellMar>
        </w:tblPrEx>
        <w:tc>
          <w:tcPr>
            <w:tcW w:w="1247" w:type="dxa"/>
          </w:tcPr>
          <w:p w14:paraId="09859C7F" w14:textId="77777777" w:rsidR="0044365E" w:rsidRPr="0044365E" w:rsidRDefault="0044365E" w:rsidP="0044365E">
            <w:pPr>
              <w:spacing w:line="240" w:lineRule="auto"/>
              <w:jc w:val="left"/>
              <w:rPr>
                <w:rFonts w:cs="Frankruhel"/>
                <w:sz w:val="24"/>
                <w:rtl/>
              </w:rPr>
            </w:pPr>
          </w:p>
        </w:tc>
        <w:tc>
          <w:tcPr>
            <w:tcW w:w="5669" w:type="dxa"/>
          </w:tcPr>
          <w:p w14:paraId="65D16C2E" w14:textId="77777777" w:rsidR="0044365E" w:rsidRPr="0044365E" w:rsidRDefault="0044365E" w:rsidP="0044365E">
            <w:pPr>
              <w:spacing w:line="240" w:lineRule="auto"/>
              <w:jc w:val="left"/>
              <w:rPr>
                <w:rFonts w:cs="Frankruhel"/>
                <w:sz w:val="24"/>
                <w:rtl/>
              </w:rPr>
            </w:pPr>
            <w:r>
              <w:rPr>
                <w:rFonts w:cs="Times New Roman"/>
                <w:sz w:val="24"/>
                <w:rtl/>
              </w:rPr>
              <w:t>סימן ג': ספק אחר</w:t>
            </w:r>
          </w:p>
        </w:tc>
        <w:tc>
          <w:tcPr>
            <w:tcW w:w="567" w:type="dxa"/>
          </w:tcPr>
          <w:p w14:paraId="2E301BD2" w14:textId="77777777" w:rsidR="0044365E" w:rsidRPr="0044365E" w:rsidRDefault="0044365E" w:rsidP="0044365E">
            <w:pPr>
              <w:spacing w:line="240" w:lineRule="auto"/>
              <w:jc w:val="left"/>
              <w:rPr>
                <w:rStyle w:val="Hyperlink"/>
                <w:rtl/>
              </w:rPr>
            </w:pPr>
            <w:hyperlink w:anchor="hed22" w:tooltip="סימן ג: ספק אחר" w:history="1">
              <w:r w:rsidRPr="0044365E">
                <w:rPr>
                  <w:rStyle w:val="Hyperlink"/>
                </w:rPr>
                <w:t>Go</w:t>
              </w:r>
            </w:hyperlink>
          </w:p>
        </w:tc>
        <w:tc>
          <w:tcPr>
            <w:tcW w:w="850" w:type="dxa"/>
          </w:tcPr>
          <w:p w14:paraId="06A80B7A"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365E" w:rsidRPr="0044365E" w14:paraId="7CE6E791" w14:textId="77777777" w:rsidTr="0044365E">
        <w:tblPrEx>
          <w:tblCellMar>
            <w:top w:w="0" w:type="dxa"/>
            <w:bottom w:w="0" w:type="dxa"/>
          </w:tblCellMar>
        </w:tblPrEx>
        <w:tc>
          <w:tcPr>
            <w:tcW w:w="1247" w:type="dxa"/>
          </w:tcPr>
          <w:p w14:paraId="0F6D6263" w14:textId="77777777" w:rsidR="0044365E" w:rsidRPr="0044365E" w:rsidRDefault="0044365E" w:rsidP="0044365E">
            <w:pPr>
              <w:spacing w:line="240" w:lineRule="auto"/>
              <w:jc w:val="left"/>
              <w:rPr>
                <w:rFonts w:cs="Frankruhel"/>
                <w:sz w:val="24"/>
                <w:rtl/>
              </w:rPr>
            </w:pPr>
            <w:r>
              <w:rPr>
                <w:rFonts w:cs="Times New Roman"/>
                <w:sz w:val="24"/>
                <w:rtl/>
              </w:rPr>
              <w:t xml:space="preserve">סעיף 9 </w:t>
            </w:r>
          </w:p>
        </w:tc>
        <w:tc>
          <w:tcPr>
            <w:tcW w:w="5669" w:type="dxa"/>
          </w:tcPr>
          <w:p w14:paraId="72641EA4" w14:textId="77777777" w:rsidR="0044365E" w:rsidRPr="0044365E" w:rsidRDefault="0044365E" w:rsidP="0044365E">
            <w:pPr>
              <w:spacing w:line="240" w:lineRule="auto"/>
              <w:jc w:val="left"/>
              <w:rPr>
                <w:rFonts w:cs="Frankruhel"/>
                <w:sz w:val="24"/>
                <w:rtl/>
              </w:rPr>
            </w:pPr>
            <w:r>
              <w:rPr>
                <w:rFonts w:cs="Times New Roman"/>
                <w:sz w:val="24"/>
                <w:rtl/>
              </w:rPr>
              <w:t>עריכת סקר נפשות</w:t>
            </w:r>
          </w:p>
        </w:tc>
        <w:tc>
          <w:tcPr>
            <w:tcW w:w="567" w:type="dxa"/>
          </w:tcPr>
          <w:p w14:paraId="05F88001" w14:textId="77777777" w:rsidR="0044365E" w:rsidRPr="0044365E" w:rsidRDefault="0044365E" w:rsidP="0044365E">
            <w:pPr>
              <w:spacing w:line="240" w:lineRule="auto"/>
              <w:jc w:val="left"/>
              <w:rPr>
                <w:rStyle w:val="Hyperlink"/>
                <w:rtl/>
              </w:rPr>
            </w:pPr>
            <w:hyperlink w:anchor="Seif9" w:tooltip="עריכת סקר נפשות" w:history="1">
              <w:r w:rsidRPr="0044365E">
                <w:rPr>
                  <w:rStyle w:val="Hyperlink"/>
                </w:rPr>
                <w:t>Go</w:t>
              </w:r>
            </w:hyperlink>
          </w:p>
        </w:tc>
        <w:tc>
          <w:tcPr>
            <w:tcW w:w="850" w:type="dxa"/>
          </w:tcPr>
          <w:p w14:paraId="295354BF"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365E" w:rsidRPr="0044365E" w14:paraId="4071DAF2" w14:textId="77777777" w:rsidTr="0044365E">
        <w:tblPrEx>
          <w:tblCellMar>
            <w:top w:w="0" w:type="dxa"/>
            <w:bottom w:w="0" w:type="dxa"/>
          </w:tblCellMar>
        </w:tblPrEx>
        <w:tc>
          <w:tcPr>
            <w:tcW w:w="1247" w:type="dxa"/>
          </w:tcPr>
          <w:p w14:paraId="414EB11E" w14:textId="77777777" w:rsidR="0044365E" w:rsidRPr="0044365E" w:rsidRDefault="0044365E" w:rsidP="0044365E">
            <w:pPr>
              <w:spacing w:line="240" w:lineRule="auto"/>
              <w:jc w:val="left"/>
              <w:rPr>
                <w:rFonts w:cs="Frankruhel"/>
                <w:sz w:val="24"/>
                <w:rtl/>
              </w:rPr>
            </w:pPr>
            <w:r>
              <w:rPr>
                <w:rFonts w:cs="Times New Roman"/>
                <w:sz w:val="24"/>
                <w:rtl/>
              </w:rPr>
              <w:t xml:space="preserve">סעיף 10 </w:t>
            </w:r>
          </w:p>
        </w:tc>
        <w:tc>
          <w:tcPr>
            <w:tcW w:w="5669" w:type="dxa"/>
          </w:tcPr>
          <w:p w14:paraId="02EDA717" w14:textId="77777777" w:rsidR="0044365E" w:rsidRPr="0044365E" w:rsidRDefault="0044365E" w:rsidP="0044365E">
            <w:pPr>
              <w:spacing w:line="240" w:lineRule="auto"/>
              <w:jc w:val="left"/>
              <w:rPr>
                <w:rFonts w:cs="Frankruhel"/>
                <w:sz w:val="24"/>
                <w:rtl/>
              </w:rPr>
            </w:pPr>
            <w:r>
              <w:rPr>
                <w:rFonts w:cs="Times New Roman"/>
                <w:sz w:val="24"/>
                <w:rtl/>
              </w:rPr>
              <w:t>חובת עדכון ועדכון בלא דיווח</w:t>
            </w:r>
          </w:p>
        </w:tc>
        <w:tc>
          <w:tcPr>
            <w:tcW w:w="567" w:type="dxa"/>
          </w:tcPr>
          <w:p w14:paraId="722FD300" w14:textId="77777777" w:rsidR="0044365E" w:rsidRPr="0044365E" w:rsidRDefault="0044365E" w:rsidP="0044365E">
            <w:pPr>
              <w:spacing w:line="240" w:lineRule="auto"/>
              <w:jc w:val="left"/>
              <w:rPr>
                <w:rStyle w:val="Hyperlink"/>
                <w:rtl/>
              </w:rPr>
            </w:pPr>
            <w:hyperlink w:anchor="Seif10" w:tooltip="חובת עדכון ועדכון בלא דיווח" w:history="1">
              <w:r w:rsidRPr="0044365E">
                <w:rPr>
                  <w:rStyle w:val="Hyperlink"/>
                </w:rPr>
                <w:t>Go</w:t>
              </w:r>
            </w:hyperlink>
          </w:p>
        </w:tc>
        <w:tc>
          <w:tcPr>
            <w:tcW w:w="850" w:type="dxa"/>
          </w:tcPr>
          <w:p w14:paraId="2FBEA94E"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365E" w:rsidRPr="0044365E" w14:paraId="427D46D1" w14:textId="77777777" w:rsidTr="0044365E">
        <w:tblPrEx>
          <w:tblCellMar>
            <w:top w:w="0" w:type="dxa"/>
            <w:bottom w:w="0" w:type="dxa"/>
          </w:tblCellMar>
        </w:tblPrEx>
        <w:tc>
          <w:tcPr>
            <w:tcW w:w="1247" w:type="dxa"/>
          </w:tcPr>
          <w:p w14:paraId="6AE945EF" w14:textId="77777777" w:rsidR="0044365E" w:rsidRPr="0044365E" w:rsidRDefault="0044365E" w:rsidP="0044365E">
            <w:pPr>
              <w:spacing w:line="240" w:lineRule="auto"/>
              <w:jc w:val="left"/>
              <w:rPr>
                <w:rFonts w:cs="Frankruhel"/>
                <w:sz w:val="24"/>
                <w:rtl/>
              </w:rPr>
            </w:pPr>
          </w:p>
        </w:tc>
        <w:tc>
          <w:tcPr>
            <w:tcW w:w="5669" w:type="dxa"/>
          </w:tcPr>
          <w:p w14:paraId="122CE1BB" w14:textId="77777777" w:rsidR="0044365E" w:rsidRPr="0044365E" w:rsidRDefault="0044365E" w:rsidP="0044365E">
            <w:pPr>
              <w:spacing w:line="240" w:lineRule="auto"/>
              <w:jc w:val="left"/>
              <w:rPr>
                <w:rFonts w:cs="Frankruhel"/>
                <w:sz w:val="24"/>
                <w:rtl/>
              </w:rPr>
            </w:pPr>
            <w:r>
              <w:rPr>
                <w:rFonts w:cs="Times New Roman"/>
                <w:sz w:val="24"/>
                <w:rtl/>
              </w:rPr>
              <w:t>סימן ד': עדכון בידי צרכן ביתי</w:t>
            </w:r>
          </w:p>
        </w:tc>
        <w:tc>
          <w:tcPr>
            <w:tcW w:w="567" w:type="dxa"/>
          </w:tcPr>
          <w:p w14:paraId="5EDC78CE" w14:textId="77777777" w:rsidR="0044365E" w:rsidRPr="0044365E" w:rsidRDefault="0044365E" w:rsidP="0044365E">
            <w:pPr>
              <w:spacing w:line="240" w:lineRule="auto"/>
              <w:jc w:val="left"/>
              <w:rPr>
                <w:rStyle w:val="Hyperlink"/>
                <w:rtl/>
              </w:rPr>
            </w:pPr>
            <w:hyperlink w:anchor="hed23" w:tooltip="סימן ד: עדכון בידי צרכן ביתי" w:history="1">
              <w:r w:rsidRPr="0044365E">
                <w:rPr>
                  <w:rStyle w:val="Hyperlink"/>
                </w:rPr>
                <w:t>Go</w:t>
              </w:r>
            </w:hyperlink>
          </w:p>
        </w:tc>
        <w:tc>
          <w:tcPr>
            <w:tcW w:w="850" w:type="dxa"/>
          </w:tcPr>
          <w:p w14:paraId="4B1367AD"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120BA84E" w14:textId="77777777" w:rsidTr="0044365E">
        <w:tblPrEx>
          <w:tblCellMar>
            <w:top w:w="0" w:type="dxa"/>
            <w:bottom w:w="0" w:type="dxa"/>
          </w:tblCellMar>
        </w:tblPrEx>
        <w:tc>
          <w:tcPr>
            <w:tcW w:w="1247" w:type="dxa"/>
          </w:tcPr>
          <w:p w14:paraId="5B129A23" w14:textId="77777777" w:rsidR="0044365E" w:rsidRPr="0044365E" w:rsidRDefault="0044365E" w:rsidP="0044365E">
            <w:pPr>
              <w:spacing w:line="240" w:lineRule="auto"/>
              <w:jc w:val="left"/>
              <w:rPr>
                <w:rFonts w:cs="Frankruhel"/>
                <w:sz w:val="24"/>
                <w:rtl/>
              </w:rPr>
            </w:pPr>
            <w:r>
              <w:rPr>
                <w:rFonts w:cs="Times New Roman"/>
                <w:sz w:val="24"/>
                <w:rtl/>
              </w:rPr>
              <w:t xml:space="preserve">סעיף 11 </w:t>
            </w:r>
          </w:p>
        </w:tc>
        <w:tc>
          <w:tcPr>
            <w:tcW w:w="5669" w:type="dxa"/>
          </w:tcPr>
          <w:p w14:paraId="73B0253A" w14:textId="77777777" w:rsidR="0044365E" w:rsidRPr="0044365E" w:rsidRDefault="0044365E" w:rsidP="0044365E">
            <w:pPr>
              <w:spacing w:line="240" w:lineRule="auto"/>
              <w:jc w:val="left"/>
              <w:rPr>
                <w:rFonts w:cs="Frankruhel"/>
                <w:sz w:val="24"/>
                <w:rtl/>
              </w:rPr>
            </w:pPr>
            <w:r>
              <w:rPr>
                <w:rFonts w:cs="Times New Roman"/>
                <w:sz w:val="24"/>
                <w:rtl/>
              </w:rPr>
              <w:t>עדכון פרטים בידי צרכן ביתי</w:t>
            </w:r>
          </w:p>
        </w:tc>
        <w:tc>
          <w:tcPr>
            <w:tcW w:w="567" w:type="dxa"/>
          </w:tcPr>
          <w:p w14:paraId="47910D38" w14:textId="77777777" w:rsidR="0044365E" w:rsidRPr="0044365E" w:rsidRDefault="0044365E" w:rsidP="0044365E">
            <w:pPr>
              <w:spacing w:line="240" w:lineRule="auto"/>
              <w:jc w:val="left"/>
              <w:rPr>
                <w:rStyle w:val="Hyperlink"/>
                <w:rtl/>
              </w:rPr>
            </w:pPr>
            <w:hyperlink w:anchor="Seif11" w:tooltip="עדכון פרטים בידי צרכן ביתי" w:history="1">
              <w:r w:rsidRPr="0044365E">
                <w:rPr>
                  <w:rStyle w:val="Hyperlink"/>
                </w:rPr>
                <w:t>Go</w:t>
              </w:r>
            </w:hyperlink>
          </w:p>
        </w:tc>
        <w:tc>
          <w:tcPr>
            <w:tcW w:w="850" w:type="dxa"/>
          </w:tcPr>
          <w:p w14:paraId="22B4ED98"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6D604810" w14:textId="77777777" w:rsidTr="0044365E">
        <w:tblPrEx>
          <w:tblCellMar>
            <w:top w:w="0" w:type="dxa"/>
            <w:bottom w:w="0" w:type="dxa"/>
          </w:tblCellMar>
        </w:tblPrEx>
        <w:tc>
          <w:tcPr>
            <w:tcW w:w="1247" w:type="dxa"/>
          </w:tcPr>
          <w:p w14:paraId="644461C5" w14:textId="77777777" w:rsidR="0044365E" w:rsidRPr="0044365E" w:rsidRDefault="0044365E" w:rsidP="0044365E">
            <w:pPr>
              <w:spacing w:line="240" w:lineRule="auto"/>
              <w:jc w:val="left"/>
              <w:rPr>
                <w:rFonts w:cs="Frankruhel"/>
                <w:sz w:val="24"/>
                <w:rtl/>
              </w:rPr>
            </w:pPr>
            <w:r>
              <w:rPr>
                <w:rFonts w:cs="Times New Roman"/>
                <w:sz w:val="24"/>
                <w:rtl/>
              </w:rPr>
              <w:t xml:space="preserve">סעיף 12 </w:t>
            </w:r>
          </w:p>
        </w:tc>
        <w:tc>
          <w:tcPr>
            <w:tcW w:w="5669" w:type="dxa"/>
          </w:tcPr>
          <w:p w14:paraId="2E67AD91" w14:textId="77777777" w:rsidR="0044365E" w:rsidRPr="0044365E" w:rsidRDefault="0044365E" w:rsidP="0044365E">
            <w:pPr>
              <w:spacing w:line="240" w:lineRule="auto"/>
              <w:jc w:val="left"/>
              <w:rPr>
                <w:rFonts w:cs="Frankruhel"/>
                <w:sz w:val="24"/>
                <w:rtl/>
              </w:rPr>
            </w:pPr>
            <w:r>
              <w:rPr>
                <w:rFonts w:cs="Times New Roman"/>
                <w:sz w:val="24"/>
                <w:rtl/>
              </w:rPr>
              <w:t>צרכן ביתי שאינו מתגורר במען הרשום</w:t>
            </w:r>
          </w:p>
        </w:tc>
        <w:tc>
          <w:tcPr>
            <w:tcW w:w="567" w:type="dxa"/>
          </w:tcPr>
          <w:p w14:paraId="5A7A55D6" w14:textId="77777777" w:rsidR="0044365E" w:rsidRPr="0044365E" w:rsidRDefault="0044365E" w:rsidP="0044365E">
            <w:pPr>
              <w:spacing w:line="240" w:lineRule="auto"/>
              <w:jc w:val="left"/>
              <w:rPr>
                <w:rStyle w:val="Hyperlink"/>
                <w:rtl/>
              </w:rPr>
            </w:pPr>
            <w:hyperlink w:anchor="Seif12" w:tooltip="צרכן ביתי שאינו מתגורר במען הרשום" w:history="1">
              <w:r w:rsidRPr="0044365E">
                <w:rPr>
                  <w:rStyle w:val="Hyperlink"/>
                </w:rPr>
                <w:t>Go</w:t>
              </w:r>
            </w:hyperlink>
          </w:p>
        </w:tc>
        <w:tc>
          <w:tcPr>
            <w:tcW w:w="850" w:type="dxa"/>
          </w:tcPr>
          <w:p w14:paraId="223BDB7E"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4C6D7188" w14:textId="77777777" w:rsidTr="0044365E">
        <w:tblPrEx>
          <w:tblCellMar>
            <w:top w:w="0" w:type="dxa"/>
            <w:bottom w:w="0" w:type="dxa"/>
          </w:tblCellMar>
        </w:tblPrEx>
        <w:tc>
          <w:tcPr>
            <w:tcW w:w="1247" w:type="dxa"/>
          </w:tcPr>
          <w:p w14:paraId="21B97F1B" w14:textId="77777777" w:rsidR="0044365E" w:rsidRPr="0044365E" w:rsidRDefault="0044365E" w:rsidP="0044365E">
            <w:pPr>
              <w:spacing w:line="240" w:lineRule="auto"/>
              <w:jc w:val="left"/>
              <w:rPr>
                <w:rFonts w:cs="Frankruhel"/>
                <w:sz w:val="24"/>
                <w:rtl/>
              </w:rPr>
            </w:pPr>
            <w:r>
              <w:rPr>
                <w:rFonts w:cs="Times New Roman"/>
                <w:sz w:val="24"/>
                <w:rtl/>
              </w:rPr>
              <w:t xml:space="preserve">סעיף 13 </w:t>
            </w:r>
          </w:p>
        </w:tc>
        <w:tc>
          <w:tcPr>
            <w:tcW w:w="5669" w:type="dxa"/>
          </w:tcPr>
          <w:p w14:paraId="644DFADC" w14:textId="77777777" w:rsidR="0044365E" w:rsidRPr="0044365E" w:rsidRDefault="0044365E" w:rsidP="0044365E">
            <w:pPr>
              <w:spacing w:line="240" w:lineRule="auto"/>
              <w:jc w:val="left"/>
              <w:rPr>
                <w:rFonts w:cs="Frankruhel"/>
                <w:sz w:val="24"/>
                <w:rtl/>
              </w:rPr>
            </w:pPr>
            <w:r>
              <w:rPr>
                <w:rFonts w:cs="Times New Roman"/>
                <w:sz w:val="24"/>
                <w:rtl/>
              </w:rPr>
              <w:t>צרכן שאינו אזרח ישראלי</w:t>
            </w:r>
          </w:p>
        </w:tc>
        <w:tc>
          <w:tcPr>
            <w:tcW w:w="567" w:type="dxa"/>
          </w:tcPr>
          <w:p w14:paraId="1E9DB1C6" w14:textId="77777777" w:rsidR="0044365E" w:rsidRPr="0044365E" w:rsidRDefault="0044365E" w:rsidP="0044365E">
            <w:pPr>
              <w:spacing w:line="240" w:lineRule="auto"/>
              <w:jc w:val="left"/>
              <w:rPr>
                <w:rStyle w:val="Hyperlink"/>
                <w:rtl/>
              </w:rPr>
            </w:pPr>
            <w:hyperlink w:anchor="Seif13" w:tooltip="צרכן שאינו אזרח ישראלי" w:history="1">
              <w:r w:rsidRPr="0044365E">
                <w:rPr>
                  <w:rStyle w:val="Hyperlink"/>
                </w:rPr>
                <w:t>Go</w:t>
              </w:r>
            </w:hyperlink>
          </w:p>
        </w:tc>
        <w:tc>
          <w:tcPr>
            <w:tcW w:w="850" w:type="dxa"/>
          </w:tcPr>
          <w:p w14:paraId="22B9C954"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735B1A05" w14:textId="77777777" w:rsidTr="0044365E">
        <w:tblPrEx>
          <w:tblCellMar>
            <w:top w:w="0" w:type="dxa"/>
            <w:bottom w:w="0" w:type="dxa"/>
          </w:tblCellMar>
        </w:tblPrEx>
        <w:tc>
          <w:tcPr>
            <w:tcW w:w="1247" w:type="dxa"/>
          </w:tcPr>
          <w:p w14:paraId="1DA95C54" w14:textId="77777777" w:rsidR="0044365E" w:rsidRPr="0044365E" w:rsidRDefault="0044365E" w:rsidP="0044365E">
            <w:pPr>
              <w:spacing w:line="240" w:lineRule="auto"/>
              <w:jc w:val="left"/>
              <w:rPr>
                <w:rFonts w:cs="Frankruhel"/>
                <w:sz w:val="24"/>
                <w:rtl/>
              </w:rPr>
            </w:pPr>
            <w:r>
              <w:rPr>
                <w:rFonts w:cs="Times New Roman"/>
                <w:sz w:val="24"/>
                <w:rtl/>
              </w:rPr>
              <w:t xml:space="preserve">סעיף 14 </w:t>
            </w:r>
          </w:p>
        </w:tc>
        <w:tc>
          <w:tcPr>
            <w:tcW w:w="5669" w:type="dxa"/>
          </w:tcPr>
          <w:p w14:paraId="0547C7E7" w14:textId="77777777" w:rsidR="0044365E" w:rsidRPr="0044365E" w:rsidRDefault="0044365E" w:rsidP="0044365E">
            <w:pPr>
              <w:spacing w:line="240" w:lineRule="auto"/>
              <w:jc w:val="left"/>
              <w:rPr>
                <w:rFonts w:cs="Frankruhel"/>
                <w:sz w:val="24"/>
                <w:rtl/>
              </w:rPr>
            </w:pPr>
            <w:r>
              <w:rPr>
                <w:rFonts w:cs="Times New Roman"/>
                <w:sz w:val="24"/>
                <w:rtl/>
              </w:rPr>
              <w:t>עדכון מספר הנפשות בעקבות דיווח צרכן</w:t>
            </w:r>
          </w:p>
        </w:tc>
        <w:tc>
          <w:tcPr>
            <w:tcW w:w="567" w:type="dxa"/>
          </w:tcPr>
          <w:p w14:paraId="2DCCA40A" w14:textId="77777777" w:rsidR="0044365E" w:rsidRPr="0044365E" w:rsidRDefault="0044365E" w:rsidP="0044365E">
            <w:pPr>
              <w:spacing w:line="240" w:lineRule="auto"/>
              <w:jc w:val="left"/>
              <w:rPr>
                <w:rStyle w:val="Hyperlink"/>
                <w:rtl/>
              </w:rPr>
            </w:pPr>
            <w:hyperlink w:anchor="Seif14" w:tooltip="עדכון מספר הנפשות בעקבות דיווח צרכן" w:history="1">
              <w:r w:rsidRPr="0044365E">
                <w:rPr>
                  <w:rStyle w:val="Hyperlink"/>
                </w:rPr>
                <w:t>Go</w:t>
              </w:r>
            </w:hyperlink>
          </w:p>
        </w:tc>
        <w:tc>
          <w:tcPr>
            <w:tcW w:w="850" w:type="dxa"/>
          </w:tcPr>
          <w:p w14:paraId="1EBDD32D"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0E53B342" w14:textId="77777777" w:rsidTr="0044365E">
        <w:tblPrEx>
          <w:tblCellMar>
            <w:top w:w="0" w:type="dxa"/>
            <w:bottom w:w="0" w:type="dxa"/>
          </w:tblCellMar>
        </w:tblPrEx>
        <w:tc>
          <w:tcPr>
            <w:tcW w:w="1247" w:type="dxa"/>
          </w:tcPr>
          <w:p w14:paraId="09022642" w14:textId="77777777" w:rsidR="0044365E" w:rsidRPr="0044365E" w:rsidRDefault="0044365E" w:rsidP="0044365E">
            <w:pPr>
              <w:spacing w:line="240" w:lineRule="auto"/>
              <w:jc w:val="left"/>
              <w:rPr>
                <w:rFonts w:cs="Frankruhel"/>
                <w:sz w:val="24"/>
                <w:rtl/>
              </w:rPr>
            </w:pPr>
          </w:p>
        </w:tc>
        <w:tc>
          <w:tcPr>
            <w:tcW w:w="5669" w:type="dxa"/>
          </w:tcPr>
          <w:p w14:paraId="32826FF2" w14:textId="77777777" w:rsidR="0044365E" w:rsidRPr="0044365E" w:rsidRDefault="0044365E" w:rsidP="0044365E">
            <w:pPr>
              <w:spacing w:line="240" w:lineRule="auto"/>
              <w:jc w:val="left"/>
              <w:rPr>
                <w:rFonts w:cs="Frankruhel"/>
                <w:sz w:val="24"/>
                <w:rtl/>
              </w:rPr>
            </w:pPr>
            <w:r>
              <w:rPr>
                <w:rFonts w:cs="Times New Roman"/>
                <w:sz w:val="24"/>
                <w:rtl/>
              </w:rPr>
              <w:t>פרק ב'1: כמות מוכרת לספק</w:t>
            </w:r>
          </w:p>
        </w:tc>
        <w:tc>
          <w:tcPr>
            <w:tcW w:w="567" w:type="dxa"/>
          </w:tcPr>
          <w:p w14:paraId="510D52B5" w14:textId="77777777" w:rsidR="0044365E" w:rsidRPr="0044365E" w:rsidRDefault="0044365E" w:rsidP="0044365E">
            <w:pPr>
              <w:spacing w:line="240" w:lineRule="auto"/>
              <w:jc w:val="left"/>
              <w:rPr>
                <w:rStyle w:val="Hyperlink"/>
                <w:rtl/>
              </w:rPr>
            </w:pPr>
            <w:hyperlink w:anchor="med2" w:tooltip="פרק ב1: כמות מוכרת לספק" w:history="1">
              <w:r w:rsidRPr="0044365E">
                <w:rPr>
                  <w:rStyle w:val="Hyperlink"/>
                </w:rPr>
                <w:t>Go</w:t>
              </w:r>
            </w:hyperlink>
          </w:p>
        </w:tc>
        <w:tc>
          <w:tcPr>
            <w:tcW w:w="850" w:type="dxa"/>
          </w:tcPr>
          <w:p w14:paraId="072AC1A6"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5BC81E13" w14:textId="77777777" w:rsidTr="0044365E">
        <w:tblPrEx>
          <w:tblCellMar>
            <w:top w:w="0" w:type="dxa"/>
            <w:bottom w:w="0" w:type="dxa"/>
          </w:tblCellMar>
        </w:tblPrEx>
        <w:tc>
          <w:tcPr>
            <w:tcW w:w="1247" w:type="dxa"/>
          </w:tcPr>
          <w:p w14:paraId="3C109610" w14:textId="77777777" w:rsidR="0044365E" w:rsidRPr="0044365E" w:rsidRDefault="0044365E" w:rsidP="0044365E">
            <w:pPr>
              <w:spacing w:line="240" w:lineRule="auto"/>
              <w:jc w:val="left"/>
              <w:rPr>
                <w:rFonts w:cs="Frankruhel"/>
                <w:sz w:val="24"/>
                <w:rtl/>
              </w:rPr>
            </w:pPr>
            <w:r>
              <w:rPr>
                <w:rFonts w:cs="Times New Roman"/>
                <w:sz w:val="24"/>
                <w:rtl/>
              </w:rPr>
              <w:t xml:space="preserve">סעיף 14א </w:t>
            </w:r>
          </w:p>
        </w:tc>
        <w:tc>
          <w:tcPr>
            <w:tcW w:w="5669" w:type="dxa"/>
          </w:tcPr>
          <w:p w14:paraId="6359A84C" w14:textId="77777777" w:rsidR="0044365E" w:rsidRPr="0044365E" w:rsidRDefault="0044365E" w:rsidP="0044365E">
            <w:pPr>
              <w:spacing w:line="240" w:lineRule="auto"/>
              <w:jc w:val="left"/>
              <w:rPr>
                <w:rFonts w:cs="Frankruhel"/>
                <w:sz w:val="24"/>
                <w:rtl/>
              </w:rPr>
            </w:pPr>
            <w:r>
              <w:rPr>
                <w:rFonts w:cs="Times New Roman"/>
                <w:sz w:val="24"/>
                <w:rtl/>
              </w:rPr>
              <w:t>דיווח לרשות הממשלתית</w:t>
            </w:r>
          </w:p>
        </w:tc>
        <w:tc>
          <w:tcPr>
            <w:tcW w:w="567" w:type="dxa"/>
          </w:tcPr>
          <w:p w14:paraId="019A4634" w14:textId="77777777" w:rsidR="0044365E" w:rsidRPr="0044365E" w:rsidRDefault="0044365E" w:rsidP="0044365E">
            <w:pPr>
              <w:spacing w:line="240" w:lineRule="auto"/>
              <w:jc w:val="left"/>
              <w:rPr>
                <w:rStyle w:val="Hyperlink"/>
                <w:rtl/>
              </w:rPr>
            </w:pPr>
            <w:hyperlink w:anchor="Seif18" w:tooltip="דיווח לרשות הממשלתית" w:history="1">
              <w:r w:rsidRPr="0044365E">
                <w:rPr>
                  <w:rStyle w:val="Hyperlink"/>
                </w:rPr>
                <w:t>Go</w:t>
              </w:r>
            </w:hyperlink>
          </w:p>
        </w:tc>
        <w:tc>
          <w:tcPr>
            <w:tcW w:w="850" w:type="dxa"/>
          </w:tcPr>
          <w:p w14:paraId="1683DD29"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365E" w:rsidRPr="0044365E" w14:paraId="61F0F90E" w14:textId="77777777" w:rsidTr="0044365E">
        <w:tblPrEx>
          <w:tblCellMar>
            <w:top w:w="0" w:type="dxa"/>
            <w:bottom w:w="0" w:type="dxa"/>
          </w:tblCellMar>
        </w:tblPrEx>
        <w:tc>
          <w:tcPr>
            <w:tcW w:w="1247" w:type="dxa"/>
          </w:tcPr>
          <w:p w14:paraId="27369C61" w14:textId="77777777" w:rsidR="0044365E" w:rsidRPr="0044365E" w:rsidRDefault="0044365E" w:rsidP="0044365E">
            <w:pPr>
              <w:spacing w:line="240" w:lineRule="auto"/>
              <w:jc w:val="left"/>
              <w:rPr>
                <w:rFonts w:cs="Frankruhel"/>
                <w:sz w:val="24"/>
                <w:rtl/>
              </w:rPr>
            </w:pPr>
            <w:r>
              <w:rPr>
                <w:rFonts w:cs="Times New Roman"/>
                <w:sz w:val="24"/>
                <w:rtl/>
              </w:rPr>
              <w:t xml:space="preserve">סעיף 14ב </w:t>
            </w:r>
          </w:p>
        </w:tc>
        <w:tc>
          <w:tcPr>
            <w:tcW w:w="5669" w:type="dxa"/>
          </w:tcPr>
          <w:p w14:paraId="7519EC62" w14:textId="77777777" w:rsidR="0044365E" w:rsidRPr="0044365E" w:rsidRDefault="0044365E" w:rsidP="0044365E">
            <w:pPr>
              <w:spacing w:line="240" w:lineRule="auto"/>
              <w:jc w:val="left"/>
              <w:rPr>
                <w:rFonts w:cs="Frankruhel"/>
                <w:sz w:val="24"/>
                <w:rtl/>
              </w:rPr>
            </w:pPr>
            <w:r>
              <w:rPr>
                <w:rFonts w:cs="Times New Roman"/>
                <w:sz w:val="24"/>
                <w:rtl/>
              </w:rPr>
              <w:t>קבלת מידע וביצוע הערכה</w:t>
            </w:r>
          </w:p>
        </w:tc>
        <w:tc>
          <w:tcPr>
            <w:tcW w:w="567" w:type="dxa"/>
          </w:tcPr>
          <w:p w14:paraId="7E8E5FD0" w14:textId="77777777" w:rsidR="0044365E" w:rsidRPr="0044365E" w:rsidRDefault="0044365E" w:rsidP="0044365E">
            <w:pPr>
              <w:spacing w:line="240" w:lineRule="auto"/>
              <w:jc w:val="left"/>
              <w:rPr>
                <w:rStyle w:val="Hyperlink"/>
                <w:rtl/>
              </w:rPr>
            </w:pPr>
            <w:hyperlink w:anchor="Seif19" w:tooltip="קבלת מידע וביצוע הערכה" w:history="1">
              <w:r w:rsidRPr="0044365E">
                <w:rPr>
                  <w:rStyle w:val="Hyperlink"/>
                </w:rPr>
                <w:t>Go</w:t>
              </w:r>
            </w:hyperlink>
          </w:p>
        </w:tc>
        <w:tc>
          <w:tcPr>
            <w:tcW w:w="850" w:type="dxa"/>
          </w:tcPr>
          <w:p w14:paraId="36FEA447"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5BD8F08F" w14:textId="77777777" w:rsidTr="0044365E">
        <w:tblPrEx>
          <w:tblCellMar>
            <w:top w:w="0" w:type="dxa"/>
            <w:bottom w:w="0" w:type="dxa"/>
          </w:tblCellMar>
        </w:tblPrEx>
        <w:tc>
          <w:tcPr>
            <w:tcW w:w="1247" w:type="dxa"/>
          </w:tcPr>
          <w:p w14:paraId="748F6FF0" w14:textId="77777777" w:rsidR="0044365E" w:rsidRPr="0044365E" w:rsidRDefault="0044365E" w:rsidP="0044365E">
            <w:pPr>
              <w:spacing w:line="240" w:lineRule="auto"/>
              <w:jc w:val="left"/>
              <w:rPr>
                <w:rFonts w:cs="Frankruhel"/>
                <w:sz w:val="24"/>
                <w:rtl/>
              </w:rPr>
            </w:pPr>
            <w:r>
              <w:rPr>
                <w:rFonts w:cs="Times New Roman"/>
                <w:sz w:val="24"/>
                <w:rtl/>
              </w:rPr>
              <w:t xml:space="preserve">סעיף 14ג </w:t>
            </w:r>
          </w:p>
        </w:tc>
        <w:tc>
          <w:tcPr>
            <w:tcW w:w="5669" w:type="dxa"/>
          </w:tcPr>
          <w:p w14:paraId="3DC652EF" w14:textId="77777777" w:rsidR="0044365E" w:rsidRPr="0044365E" w:rsidRDefault="0044365E" w:rsidP="0044365E">
            <w:pPr>
              <w:spacing w:line="240" w:lineRule="auto"/>
              <w:jc w:val="left"/>
              <w:rPr>
                <w:rFonts w:cs="Frankruhel"/>
                <w:sz w:val="24"/>
                <w:rtl/>
              </w:rPr>
            </w:pPr>
            <w:r>
              <w:rPr>
                <w:rFonts w:cs="Times New Roman"/>
                <w:sz w:val="24"/>
                <w:rtl/>
              </w:rPr>
              <w:t>קביעת כמות מוכרת לספק</w:t>
            </w:r>
          </w:p>
        </w:tc>
        <w:tc>
          <w:tcPr>
            <w:tcW w:w="567" w:type="dxa"/>
          </w:tcPr>
          <w:p w14:paraId="7C686154" w14:textId="77777777" w:rsidR="0044365E" w:rsidRPr="0044365E" w:rsidRDefault="0044365E" w:rsidP="0044365E">
            <w:pPr>
              <w:spacing w:line="240" w:lineRule="auto"/>
              <w:jc w:val="left"/>
              <w:rPr>
                <w:rStyle w:val="Hyperlink"/>
                <w:rtl/>
              </w:rPr>
            </w:pPr>
            <w:hyperlink w:anchor="Seif20" w:tooltip="קביעת כמות מוכרת לספק" w:history="1">
              <w:r w:rsidRPr="0044365E">
                <w:rPr>
                  <w:rStyle w:val="Hyperlink"/>
                </w:rPr>
                <w:t>Go</w:t>
              </w:r>
            </w:hyperlink>
          </w:p>
        </w:tc>
        <w:tc>
          <w:tcPr>
            <w:tcW w:w="850" w:type="dxa"/>
          </w:tcPr>
          <w:p w14:paraId="4B6AD0CC"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33B5EF31" w14:textId="77777777" w:rsidTr="0044365E">
        <w:tblPrEx>
          <w:tblCellMar>
            <w:top w:w="0" w:type="dxa"/>
            <w:bottom w:w="0" w:type="dxa"/>
          </w:tblCellMar>
        </w:tblPrEx>
        <w:tc>
          <w:tcPr>
            <w:tcW w:w="1247" w:type="dxa"/>
          </w:tcPr>
          <w:p w14:paraId="2C917E9C" w14:textId="77777777" w:rsidR="0044365E" w:rsidRPr="0044365E" w:rsidRDefault="0044365E" w:rsidP="0044365E">
            <w:pPr>
              <w:spacing w:line="240" w:lineRule="auto"/>
              <w:jc w:val="left"/>
              <w:rPr>
                <w:rFonts w:cs="Frankruhel"/>
                <w:sz w:val="24"/>
                <w:rtl/>
              </w:rPr>
            </w:pPr>
            <w:r>
              <w:rPr>
                <w:rFonts w:cs="Times New Roman"/>
                <w:sz w:val="24"/>
                <w:rtl/>
              </w:rPr>
              <w:t xml:space="preserve">סעיף 14ד </w:t>
            </w:r>
          </w:p>
        </w:tc>
        <w:tc>
          <w:tcPr>
            <w:tcW w:w="5669" w:type="dxa"/>
          </w:tcPr>
          <w:p w14:paraId="64B2E649" w14:textId="77777777" w:rsidR="0044365E" w:rsidRPr="0044365E" w:rsidRDefault="0044365E" w:rsidP="0044365E">
            <w:pPr>
              <w:spacing w:line="240" w:lineRule="auto"/>
              <w:jc w:val="left"/>
              <w:rPr>
                <w:rFonts w:cs="Frankruhel"/>
                <w:sz w:val="24"/>
                <w:rtl/>
              </w:rPr>
            </w:pPr>
            <w:r>
              <w:rPr>
                <w:rFonts w:cs="Times New Roman"/>
                <w:sz w:val="24"/>
                <w:rtl/>
              </w:rPr>
              <w:t>התחשבנות שנתית לספק</w:t>
            </w:r>
          </w:p>
        </w:tc>
        <w:tc>
          <w:tcPr>
            <w:tcW w:w="567" w:type="dxa"/>
          </w:tcPr>
          <w:p w14:paraId="3E396087" w14:textId="77777777" w:rsidR="0044365E" w:rsidRPr="0044365E" w:rsidRDefault="0044365E" w:rsidP="0044365E">
            <w:pPr>
              <w:spacing w:line="240" w:lineRule="auto"/>
              <w:jc w:val="left"/>
              <w:rPr>
                <w:rStyle w:val="Hyperlink"/>
                <w:rtl/>
              </w:rPr>
            </w:pPr>
            <w:hyperlink w:anchor="Seif21" w:tooltip="התחשבנות שנתית לספק" w:history="1">
              <w:r w:rsidRPr="0044365E">
                <w:rPr>
                  <w:rStyle w:val="Hyperlink"/>
                </w:rPr>
                <w:t>Go</w:t>
              </w:r>
            </w:hyperlink>
          </w:p>
        </w:tc>
        <w:tc>
          <w:tcPr>
            <w:tcW w:w="850" w:type="dxa"/>
          </w:tcPr>
          <w:p w14:paraId="3A38E4FF"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06957193" w14:textId="77777777" w:rsidTr="0044365E">
        <w:tblPrEx>
          <w:tblCellMar>
            <w:top w:w="0" w:type="dxa"/>
            <w:bottom w:w="0" w:type="dxa"/>
          </w:tblCellMar>
        </w:tblPrEx>
        <w:tc>
          <w:tcPr>
            <w:tcW w:w="1247" w:type="dxa"/>
          </w:tcPr>
          <w:p w14:paraId="65A5FB7F" w14:textId="77777777" w:rsidR="0044365E" w:rsidRPr="0044365E" w:rsidRDefault="0044365E" w:rsidP="0044365E">
            <w:pPr>
              <w:spacing w:line="240" w:lineRule="auto"/>
              <w:jc w:val="left"/>
              <w:rPr>
                <w:rFonts w:cs="Frankruhel"/>
                <w:sz w:val="24"/>
                <w:rtl/>
              </w:rPr>
            </w:pPr>
          </w:p>
        </w:tc>
        <w:tc>
          <w:tcPr>
            <w:tcW w:w="5669" w:type="dxa"/>
          </w:tcPr>
          <w:p w14:paraId="2BAE2907" w14:textId="77777777" w:rsidR="0044365E" w:rsidRPr="0044365E" w:rsidRDefault="0044365E" w:rsidP="0044365E">
            <w:pPr>
              <w:spacing w:line="240" w:lineRule="auto"/>
              <w:jc w:val="left"/>
              <w:rPr>
                <w:rFonts w:cs="Frankruhel"/>
                <w:sz w:val="24"/>
                <w:rtl/>
              </w:rPr>
            </w:pPr>
            <w:r>
              <w:rPr>
                <w:rFonts w:cs="Times New Roman"/>
                <w:sz w:val="24"/>
                <w:rtl/>
              </w:rPr>
              <w:t>פרק ג': הוראות שונות</w:t>
            </w:r>
          </w:p>
        </w:tc>
        <w:tc>
          <w:tcPr>
            <w:tcW w:w="567" w:type="dxa"/>
          </w:tcPr>
          <w:p w14:paraId="5368CEFA" w14:textId="77777777" w:rsidR="0044365E" w:rsidRPr="0044365E" w:rsidRDefault="0044365E" w:rsidP="0044365E">
            <w:pPr>
              <w:spacing w:line="240" w:lineRule="auto"/>
              <w:jc w:val="left"/>
              <w:rPr>
                <w:rStyle w:val="Hyperlink"/>
                <w:rtl/>
              </w:rPr>
            </w:pPr>
            <w:hyperlink w:anchor="med3" w:tooltip="פרק ג: הוראות שונות" w:history="1">
              <w:r w:rsidRPr="0044365E">
                <w:rPr>
                  <w:rStyle w:val="Hyperlink"/>
                </w:rPr>
                <w:t>Go</w:t>
              </w:r>
            </w:hyperlink>
          </w:p>
        </w:tc>
        <w:tc>
          <w:tcPr>
            <w:tcW w:w="850" w:type="dxa"/>
          </w:tcPr>
          <w:p w14:paraId="76D93A10"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04E03DFF" w14:textId="77777777" w:rsidTr="0044365E">
        <w:tblPrEx>
          <w:tblCellMar>
            <w:top w:w="0" w:type="dxa"/>
            <w:bottom w:w="0" w:type="dxa"/>
          </w:tblCellMar>
        </w:tblPrEx>
        <w:tc>
          <w:tcPr>
            <w:tcW w:w="1247" w:type="dxa"/>
          </w:tcPr>
          <w:p w14:paraId="2E32CE53" w14:textId="77777777" w:rsidR="0044365E" w:rsidRPr="0044365E" w:rsidRDefault="0044365E" w:rsidP="0044365E">
            <w:pPr>
              <w:spacing w:line="240" w:lineRule="auto"/>
              <w:jc w:val="left"/>
              <w:rPr>
                <w:rFonts w:cs="Frankruhel"/>
                <w:sz w:val="24"/>
                <w:rtl/>
              </w:rPr>
            </w:pPr>
            <w:r>
              <w:rPr>
                <w:rFonts w:cs="Times New Roman"/>
                <w:sz w:val="24"/>
                <w:rtl/>
              </w:rPr>
              <w:t xml:space="preserve">סעיף 15 </w:t>
            </w:r>
          </w:p>
        </w:tc>
        <w:tc>
          <w:tcPr>
            <w:tcW w:w="5669" w:type="dxa"/>
          </w:tcPr>
          <w:p w14:paraId="6E220949" w14:textId="77777777" w:rsidR="0044365E" w:rsidRPr="0044365E" w:rsidRDefault="0044365E" w:rsidP="0044365E">
            <w:pPr>
              <w:spacing w:line="240" w:lineRule="auto"/>
              <w:jc w:val="left"/>
              <w:rPr>
                <w:rFonts w:cs="Frankruhel"/>
                <w:sz w:val="24"/>
                <w:rtl/>
              </w:rPr>
            </w:pPr>
            <w:r>
              <w:rPr>
                <w:rFonts w:cs="Times New Roman"/>
                <w:sz w:val="24"/>
                <w:rtl/>
              </w:rPr>
              <w:t>פטור מרישום פרטים מזהים</w:t>
            </w:r>
          </w:p>
        </w:tc>
        <w:tc>
          <w:tcPr>
            <w:tcW w:w="567" w:type="dxa"/>
          </w:tcPr>
          <w:p w14:paraId="2ACB2C22" w14:textId="77777777" w:rsidR="0044365E" w:rsidRPr="0044365E" w:rsidRDefault="0044365E" w:rsidP="0044365E">
            <w:pPr>
              <w:spacing w:line="240" w:lineRule="auto"/>
              <w:jc w:val="left"/>
              <w:rPr>
                <w:rStyle w:val="Hyperlink"/>
                <w:rtl/>
              </w:rPr>
            </w:pPr>
            <w:hyperlink w:anchor="Seif15" w:tooltip="פטור מרישום פרטים מזהים" w:history="1">
              <w:r w:rsidRPr="0044365E">
                <w:rPr>
                  <w:rStyle w:val="Hyperlink"/>
                </w:rPr>
                <w:t>Go</w:t>
              </w:r>
            </w:hyperlink>
          </w:p>
        </w:tc>
        <w:tc>
          <w:tcPr>
            <w:tcW w:w="850" w:type="dxa"/>
          </w:tcPr>
          <w:p w14:paraId="4F68DC82"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02F0D674" w14:textId="77777777" w:rsidTr="0044365E">
        <w:tblPrEx>
          <w:tblCellMar>
            <w:top w:w="0" w:type="dxa"/>
            <w:bottom w:w="0" w:type="dxa"/>
          </w:tblCellMar>
        </w:tblPrEx>
        <w:tc>
          <w:tcPr>
            <w:tcW w:w="1247" w:type="dxa"/>
          </w:tcPr>
          <w:p w14:paraId="29B72027" w14:textId="77777777" w:rsidR="0044365E" w:rsidRPr="0044365E" w:rsidRDefault="0044365E" w:rsidP="0044365E">
            <w:pPr>
              <w:spacing w:line="240" w:lineRule="auto"/>
              <w:jc w:val="left"/>
              <w:rPr>
                <w:rFonts w:cs="Frankruhel"/>
                <w:sz w:val="24"/>
                <w:rtl/>
              </w:rPr>
            </w:pPr>
            <w:r>
              <w:rPr>
                <w:rFonts w:cs="Times New Roman"/>
                <w:sz w:val="24"/>
                <w:rtl/>
              </w:rPr>
              <w:t xml:space="preserve">סעיף 16 </w:t>
            </w:r>
          </w:p>
        </w:tc>
        <w:tc>
          <w:tcPr>
            <w:tcW w:w="5669" w:type="dxa"/>
          </w:tcPr>
          <w:p w14:paraId="71593AB4" w14:textId="77777777" w:rsidR="0044365E" w:rsidRPr="0044365E" w:rsidRDefault="0044365E" w:rsidP="0044365E">
            <w:pPr>
              <w:spacing w:line="240" w:lineRule="auto"/>
              <w:jc w:val="left"/>
              <w:rPr>
                <w:rFonts w:cs="Frankruhel"/>
                <w:sz w:val="24"/>
                <w:rtl/>
              </w:rPr>
            </w:pPr>
            <w:r>
              <w:rPr>
                <w:rFonts w:cs="Times New Roman"/>
                <w:sz w:val="24"/>
                <w:rtl/>
              </w:rPr>
              <w:t>הוראת שעה</w:t>
            </w:r>
          </w:p>
        </w:tc>
        <w:tc>
          <w:tcPr>
            <w:tcW w:w="567" w:type="dxa"/>
          </w:tcPr>
          <w:p w14:paraId="072DF09F" w14:textId="77777777" w:rsidR="0044365E" w:rsidRPr="0044365E" w:rsidRDefault="0044365E" w:rsidP="0044365E">
            <w:pPr>
              <w:spacing w:line="240" w:lineRule="auto"/>
              <w:jc w:val="left"/>
              <w:rPr>
                <w:rStyle w:val="Hyperlink"/>
                <w:rtl/>
              </w:rPr>
            </w:pPr>
            <w:hyperlink w:anchor="Seif16" w:tooltip="הוראת שעה" w:history="1">
              <w:r w:rsidRPr="0044365E">
                <w:rPr>
                  <w:rStyle w:val="Hyperlink"/>
                </w:rPr>
                <w:t>Go</w:t>
              </w:r>
            </w:hyperlink>
          </w:p>
        </w:tc>
        <w:tc>
          <w:tcPr>
            <w:tcW w:w="850" w:type="dxa"/>
          </w:tcPr>
          <w:p w14:paraId="0874C687"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640C0309" w14:textId="77777777" w:rsidTr="0044365E">
        <w:tblPrEx>
          <w:tblCellMar>
            <w:top w:w="0" w:type="dxa"/>
            <w:bottom w:w="0" w:type="dxa"/>
          </w:tblCellMar>
        </w:tblPrEx>
        <w:tc>
          <w:tcPr>
            <w:tcW w:w="1247" w:type="dxa"/>
          </w:tcPr>
          <w:p w14:paraId="6C5FD676" w14:textId="77777777" w:rsidR="0044365E" w:rsidRPr="0044365E" w:rsidRDefault="0044365E" w:rsidP="0044365E">
            <w:pPr>
              <w:spacing w:line="240" w:lineRule="auto"/>
              <w:jc w:val="left"/>
              <w:rPr>
                <w:rFonts w:cs="Frankruhel"/>
                <w:sz w:val="24"/>
                <w:rtl/>
              </w:rPr>
            </w:pPr>
            <w:r>
              <w:rPr>
                <w:rFonts w:cs="Times New Roman"/>
                <w:sz w:val="24"/>
                <w:rtl/>
              </w:rPr>
              <w:t xml:space="preserve">סעיף 17 </w:t>
            </w:r>
          </w:p>
        </w:tc>
        <w:tc>
          <w:tcPr>
            <w:tcW w:w="5669" w:type="dxa"/>
          </w:tcPr>
          <w:p w14:paraId="33B36129" w14:textId="77777777" w:rsidR="0044365E" w:rsidRPr="0044365E" w:rsidRDefault="0044365E" w:rsidP="0044365E">
            <w:pPr>
              <w:spacing w:line="240" w:lineRule="auto"/>
              <w:jc w:val="left"/>
              <w:rPr>
                <w:rFonts w:cs="Frankruhel"/>
                <w:sz w:val="24"/>
                <w:rtl/>
              </w:rPr>
            </w:pPr>
            <w:r>
              <w:rPr>
                <w:rFonts w:cs="Times New Roman"/>
                <w:sz w:val="24"/>
                <w:rtl/>
              </w:rPr>
              <w:t>הוראת מעבר לספק ציבורי</w:t>
            </w:r>
          </w:p>
        </w:tc>
        <w:tc>
          <w:tcPr>
            <w:tcW w:w="567" w:type="dxa"/>
          </w:tcPr>
          <w:p w14:paraId="03A328DB" w14:textId="77777777" w:rsidR="0044365E" w:rsidRPr="0044365E" w:rsidRDefault="0044365E" w:rsidP="0044365E">
            <w:pPr>
              <w:spacing w:line="240" w:lineRule="auto"/>
              <w:jc w:val="left"/>
              <w:rPr>
                <w:rStyle w:val="Hyperlink"/>
                <w:rtl/>
              </w:rPr>
            </w:pPr>
            <w:hyperlink w:anchor="Seif17" w:tooltip="הוראת מעבר לספק ציבורי" w:history="1">
              <w:r w:rsidRPr="0044365E">
                <w:rPr>
                  <w:rStyle w:val="Hyperlink"/>
                </w:rPr>
                <w:t>Go</w:t>
              </w:r>
            </w:hyperlink>
          </w:p>
        </w:tc>
        <w:tc>
          <w:tcPr>
            <w:tcW w:w="850" w:type="dxa"/>
          </w:tcPr>
          <w:p w14:paraId="25630D90"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365E" w:rsidRPr="0044365E" w14:paraId="1C54DF35" w14:textId="77777777" w:rsidTr="0044365E">
        <w:tblPrEx>
          <w:tblCellMar>
            <w:top w:w="0" w:type="dxa"/>
            <w:bottom w:w="0" w:type="dxa"/>
          </w:tblCellMar>
        </w:tblPrEx>
        <w:tc>
          <w:tcPr>
            <w:tcW w:w="1247" w:type="dxa"/>
          </w:tcPr>
          <w:p w14:paraId="3BDD532D" w14:textId="77777777" w:rsidR="0044365E" w:rsidRPr="0044365E" w:rsidRDefault="0044365E" w:rsidP="0044365E">
            <w:pPr>
              <w:spacing w:line="240" w:lineRule="auto"/>
              <w:jc w:val="left"/>
              <w:rPr>
                <w:rFonts w:cs="Frankruhel"/>
                <w:sz w:val="24"/>
                <w:rtl/>
              </w:rPr>
            </w:pPr>
          </w:p>
        </w:tc>
        <w:tc>
          <w:tcPr>
            <w:tcW w:w="5669" w:type="dxa"/>
          </w:tcPr>
          <w:p w14:paraId="34CCB632" w14:textId="77777777" w:rsidR="0044365E" w:rsidRPr="0044365E" w:rsidRDefault="0044365E" w:rsidP="0044365E">
            <w:pPr>
              <w:spacing w:line="240" w:lineRule="auto"/>
              <w:jc w:val="left"/>
              <w:rPr>
                <w:rFonts w:cs="Frankruhel"/>
                <w:sz w:val="24"/>
                <w:rtl/>
              </w:rPr>
            </w:pPr>
            <w:r>
              <w:rPr>
                <w:rFonts w:cs="Times New Roman"/>
                <w:sz w:val="24"/>
                <w:rtl/>
              </w:rPr>
              <w:t>התוספת הראשונה</w:t>
            </w:r>
          </w:p>
        </w:tc>
        <w:tc>
          <w:tcPr>
            <w:tcW w:w="567" w:type="dxa"/>
          </w:tcPr>
          <w:p w14:paraId="2C7675A1" w14:textId="77777777" w:rsidR="0044365E" w:rsidRPr="0044365E" w:rsidRDefault="0044365E" w:rsidP="0044365E">
            <w:pPr>
              <w:spacing w:line="240" w:lineRule="auto"/>
              <w:jc w:val="left"/>
              <w:rPr>
                <w:rStyle w:val="Hyperlink"/>
                <w:rtl/>
              </w:rPr>
            </w:pPr>
            <w:hyperlink w:anchor="med4" w:tooltip="התוספת הראשונה" w:history="1">
              <w:r w:rsidRPr="0044365E">
                <w:rPr>
                  <w:rStyle w:val="Hyperlink"/>
                </w:rPr>
                <w:t>Go</w:t>
              </w:r>
            </w:hyperlink>
          </w:p>
        </w:tc>
        <w:tc>
          <w:tcPr>
            <w:tcW w:w="850" w:type="dxa"/>
          </w:tcPr>
          <w:p w14:paraId="578B76AE"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365E" w:rsidRPr="0044365E" w14:paraId="1CD09DA8" w14:textId="77777777" w:rsidTr="0044365E">
        <w:tblPrEx>
          <w:tblCellMar>
            <w:top w:w="0" w:type="dxa"/>
            <w:bottom w:w="0" w:type="dxa"/>
          </w:tblCellMar>
        </w:tblPrEx>
        <w:tc>
          <w:tcPr>
            <w:tcW w:w="1247" w:type="dxa"/>
          </w:tcPr>
          <w:p w14:paraId="7F03C09A" w14:textId="77777777" w:rsidR="0044365E" w:rsidRPr="0044365E" w:rsidRDefault="0044365E" w:rsidP="0044365E">
            <w:pPr>
              <w:spacing w:line="240" w:lineRule="auto"/>
              <w:jc w:val="left"/>
              <w:rPr>
                <w:rFonts w:cs="Frankruhel"/>
                <w:sz w:val="24"/>
                <w:rtl/>
              </w:rPr>
            </w:pPr>
          </w:p>
        </w:tc>
        <w:tc>
          <w:tcPr>
            <w:tcW w:w="5669" w:type="dxa"/>
          </w:tcPr>
          <w:p w14:paraId="4E00D7AB" w14:textId="77777777" w:rsidR="0044365E" w:rsidRPr="0044365E" w:rsidRDefault="0044365E" w:rsidP="0044365E">
            <w:pPr>
              <w:spacing w:line="240" w:lineRule="auto"/>
              <w:jc w:val="left"/>
              <w:rPr>
                <w:rFonts w:cs="Frankruhel"/>
                <w:sz w:val="24"/>
                <w:rtl/>
              </w:rPr>
            </w:pPr>
            <w:r>
              <w:rPr>
                <w:rFonts w:cs="Times New Roman"/>
                <w:sz w:val="24"/>
                <w:rtl/>
              </w:rPr>
              <w:t>התוספת השנייה</w:t>
            </w:r>
          </w:p>
        </w:tc>
        <w:tc>
          <w:tcPr>
            <w:tcW w:w="567" w:type="dxa"/>
          </w:tcPr>
          <w:p w14:paraId="115EA18D" w14:textId="77777777" w:rsidR="0044365E" w:rsidRPr="0044365E" w:rsidRDefault="0044365E" w:rsidP="0044365E">
            <w:pPr>
              <w:spacing w:line="240" w:lineRule="auto"/>
              <w:jc w:val="left"/>
              <w:rPr>
                <w:rStyle w:val="Hyperlink"/>
                <w:rtl/>
              </w:rPr>
            </w:pPr>
            <w:hyperlink w:anchor="med5" w:tooltip="התוספת השנייה" w:history="1">
              <w:r w:rsidRPr="0044365E">
                <w:rPr>
                  <w:rStyle w:val="Hyperlink"/>
                </w:rPr>
                <w:t>Go</w:t>
              </w:r>
            </w:hyperlink>
          </w:p>
        </w:tc>
        <w:tc>
          <w:tcPr>
            <w:tcW w:w="850" w:type="dxa"/>
          </w:tcPr>
          <w:p w14:paraId="76685D4F" w14:textId="77777777" w:rsidR="0044365E" w:rsidRPr="0044365E" w:rsidRDefault="0044365E" w:rsidP="004436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0A3CF68C" w14:textId="77777777" w:rsidR="00B04D52" w:rsidRDefault="00B04D52">
      <w:pPr>
        <w:pStyle w:val="big-header"/>
        <w:ind w:left="0" w:right="1134"/>
        <w:rPr>
          <w:rtl/>
        </w:rPr>
      </w:pPr>
    </w:p>
    <w:p w14:paraId="5FCB1B65" w14:textId="77777777" w:rsidR="00B04D52" w:rsidRDefault="00B04D52" w:rsidP="00D15122">
      <w:pPr>
        <w:pStyle w:val="big-header"/>
        <w:ind w:left="0" w:right="1134"/>
        <w:rPr>
          <w:rStyle w:val="default"/>
          <w:rFonts w:cs="FrankRuehl" w:hint="cs"/>
          <w:rtl/>
        </w:rPr>
      </w:pPr>
      <w:r>
        <w:rPr>
          <w:rtl/>
        </w:rPr>
        <w:br w:type="page"/>
      </w:r>
      <w:r w:rsidR="00F26847">
        <w:rPr>
          <w:rtl/>
        </w:rPr>
        <w:lastRenderedPageBreak/>
        <w:t>כללי המים (</w:t>
      </w:r>
      <w:r w:rsidR="00D15122">
        <w:rPr>
          <w:rFonts w:hint="cs"/>
          <w:rtl/>
        </w:rPr>
        <w:t>קביעת כמות מוכרת), תשע"ו-2016</w:t>
      </w:r>
      <w:r w:rsidR="00994C8F">
        <w:rPr>
          <w:rStyle w:val="a6"/>
          <w:rtl/>
        </w:rPr>
        <w:footnoteReference w:customMarkFollows="1" w:id="1"/>
        <w:t>*</w:t>
      </w:r>
    </w:p>
    <w:p w14:paraId="0DE6D6EC" w14:textId="77777777" w:rsidR="00B04D52" w:rsidRDefault="00B04D52" w:rsidP="00022E4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F26847">
        <w:rPr>
          <w:rStyle w:val="default"/>
          <w:rFonts w:cs="FrankRuehl" w:hint="cs"/>
          <w:rtl/>
        </w:rPr>
        <w:t>ה</w:t>
      </w:r>
      <w:r>
        <w:rPr>
          <w:rStyle w:val="default"/>
          <w:rFonts w:cs="FrankRuehl" w:hint="cs"/>
          <w:rtl/>
        </w:rPr>
        <w:t xml:space="preserve"> לפי </w:t>
      </w:r>
      <w:r w:rsidR="00022E4B">
        <w:rPr>
          <w:rStyle w:val="default"/>
          <w:rFonts w:cs="FrankRuehl" w:hint="cs"/>
          <w:rtl/>
        </w:rPr>
        <w:t>סעיף 21</w:t>
      </w:r>
      <w:r>
        <w:rPr>
          <w:rStyle w:val="default"/>
          <w:rFonts w:cs="FrankRuehl"/>
          <w:rtl/>
        </w:rPr>
        <w:t xml:space="preserve"> </w:t>
      </w:r>
      <w:r>
        <w:rPr>
          <w:rStyle w:val="default"/>
          <w:rFonts w:cs="FrankRuehl" w:hint="cs"/>
          <w:rtl/>
        </w:rPr>
        <w:t xml:space="preserve">לחוק המים, </w:t>
      </w:r>
      <w:r w:rsidR="00F26847">
        <w:rPr>
          <w:rStyle w:val="default"/>
          <w:rFonts w:cs="FrankRuehl" w:hint="cs"/>
          <w:rtl/>
        </w:rPr>
        <w:t>ה</w:t>
      </w:r>
      <w:r>
        <w:rPr>
          <w:rStyle w:val="default"/>
          <w:rFonts w:cs="FrankRuehl" w:hint="cs"/>
          <w:rtl/>
        </w:rPr>
        <w:t>תשי"ט</w:t>
      </w:r>
      <w:r w:rsidR="00994C8F">
        <w:rPr>
          <w:rStyle w:val="default"/>
          <w:rFonts w:cs="FrankRuehl" w:hint="cs"/>
          <w:rtl/>
        </w:rPr>
        <w:t>-</w:t>
      </w:r>
      <w:r>
        <w:rPr>
          <w:rStyle w:val="default"/>
          <w:rFonts w:cs="FrankRuehl" w:hint="cs"/>
          <w:rtl/>
        </w:rPr>
        <w:t>1959</w:t>
      </w:r>
      <w:r w:rsidR="00F26847">
        <w:rPr>
          <w:rStyle w:val="default"/>
          <w:rFonts w:cs="FrankRuehl" w:hint="cs"/>
          <w:rtl/>
        </w:rPr>
        <w:t xml:space="preserve"> (להלן </w:t>
      </w:r>
      <w:r w:rsidR="00F26847">
        <w:rPr>
          <w:rStyle w:val="default"/>
          <w:rFonts w:cs="FrankRuehl"/>
          <w:rtl/>
        </w:rPr>
        <w:t>–</w:t>
      </w:r>
      <w:r w:rsidR="00F26847">
        <w:rPr>
          <w:rStyle w:val="default"/>
          <w:rFonts w:cs="FrankRuehl" w:hint="cs"/>
          <w:rtl/>
        </w:rPr>
        <w:t xml:space="preserve"> חוק</w:t>
      </w:r>
      <w:r w:rsidR="00022E4B">
        <w:rPr>
          <w:rStyle w:val="default"/>
          <w:rFonts w:cs="FrankRuehl" w:hint="cs"/>
          <w:rtl/>
        </w:rPr>
        <w:t xml:space="preserve"> המים</w:t>
      </w:r>
      <w:r w:rsidR="00F26847">
        <w:rPr>
          <w:rStyle w:val="default"/>
          <w:rFonts w:cs="FrankRuehl" w:hint="cs"/>
          <w:rtl/>
        </w:rPr>
        <w:t>)</w:t>
      </w:r>
      <w:r>
        <w:rPr>
          <w:rStyle w:val="default"/>
          <w:rFonts w:cs="FrankRuehl" w:hint="cs"/>
          <w:rtl/>
        </w:rPr>
        <w:t>,</w:t>
      </w:r>
      <w:r w:rsidR="00022E4B">
        <w:rPr>
          <w:rStyle w:val="default"/>
          <w:rFonts w:cs="FrankRuehl" w:hint="cs"/>
          <w:rtl/>
        </w:rPr>
        <w:t xml:space="preserve"> ולפי סעיף 101 לחוק תאגידי מים וביוב, התשס"א-2001 (להלן </w:t>
      </w:r>
      <w:r w:rsidR="00022E4B">
        <w:rPr>
          <w:rStyle w:val="default"/>
          <w:rFonts w:cs="FrankRuehl"/>
          <w:rtl/>
        </w:rPr>
        <w:t>–</w:t>
      </w:r>
      <w:r w:rsidR="00022E4B">
        <w:rPr>
          <w:rStyle w:val="default"/>
          <w:rFonts w:cs="FrankRuehl" w:hint="cs"/>
          <w:rtl/>
        </w:rPr>
        <w:t xml:space="preserve"> חוק תאגידי מים וביוב),</w:t>
      </w:r>
      <w:r>
        <w:rPr>
          <w:rStyle w:val="default"/>
          <w:rFonts w:cs="FrankRuehl" w:hint="cs"/>
          <w:rtl/>
        </w:rPr>
        <w:t xml:space="preserve"> ולאחר </w:t>
      </w:r>
      <w:r w:rsidR="00F26847">
        <w:rPr>
          <w:rStyle w:val="default"/>
          <w:rFonts w:cs="FrankRuehl" w:hint="cs"/>
          <w:rtl/>
        </w:rPr>
        <w:t>שקוימו הוראות סעיף 124יח(ד) לחוק</w:t>
      </w:r>
      <w:r w:rsidR="00022E4B">
        <w:rPr>
          <w:rStyle w:val="default"/>
          <w:rFonts w:cs="FrankRuehl" w:hint="cs"/>
          <w:rtl/>
        </w:rPr>
        <w:t xml:space="preserve"> המים וסעיף 107 לחוק תאגידי מים וביוב</w:t>
      </w:r>
      <w:r w:rsidR="00F26847">
        <w:rPr>
          <w:rStyle w:val="default"/>
          <w:rFonts w:cs="FrankRuehl" w:hint="cs"/>
          <w:rtl/>
        </w:rPr>
        <w:t>, קובעת מועצת הרשות הממשלתית למים ולביוב כללים אלה</w:t>
      </w:r>
      <w:r>
        <w:rPr>
          <w:rStyle w:val="default"/>
          <w:rFonts w:cs="FrankRuehl" w:hint="cs"/>
          <w:rtl/>
        </w:rPr>
        <w:t>:</w:t>
      </w:r>
    </w:p>
    <w:p w14:paraId="6BCFDE6B" w14:textId="77777777" w:rsidR="00022E4B" w:rsidRPr="00022E4B" w:rsidRDefault="00022E4B" w:rsidP="00022E4B">
      <w:pPr>
        <w:pStyle w:val="medium2-header"/>
        <w:keepLines w:val="0"/>
        <w:spacing w:before="72"/>
        <w:ind w:left="0" w:right="1134"/>
        <w:rPr>
          <w:rFonts w:hint="cs"/>
          <w:noProof/>
          <w:rtl/>
        </w:rPr>
      </w:pPr>
      <w:bookmarkStart w:id="0" w:name="med0"/>
      <w:bookmarkEnd w:id="0"/>
      <w:r w:rsidRPr="00022E4B">
        <w:rPr>
          <w:rFonts w:hint="cs"/>
          <w:noProof/>
          <w:rtl/>
        </w:rPr>
        <w:t>פרק א': הגדרות</w:t>
      </w:r>
    </w:p>
    <w:p w14:paraId="2094A20A" w14:textId="77777777" w:rsidR="00B04D52" w:rsidRDefault="00B04D52" w:rsidP="00EA1F88">
      <w:pPr>
        <w:pStyle w:val="P00"/>
        <w:spacing w:before="72"/>
        <w:ind w:left="0" w:right="1134"/>
        <w:rPr>
          <w:rStyle w:val="default"/>
          <w:rFonts w:cs="FrankRuehl" w:hint="cs"/>
          <w:rtl/>
        </w:rPr>
      </w:pPr>
      <w:bookmarkStart w:id="1" w:name="Seif1"/>
      <w:bookmarkEnd w:id="1"/>
      <w:r>
        <w:rPr>
          <w:lang w:val="he-IL"/>
        </w:rPr>
        <w:pict w14:anchorId="1944CAF0">
          <v:rect id="_x0000_s2050" style="position:absolute;left:0;text-align:left;margin-left:464.5pt;margin-top:8.05pt;width:75.05pt;height:9.8pt;z-index:251643904" o:allowincell="f" filled="f" stroked="f" strokecolor="lime" strokeweight=".25pt">
            <v:textbox inset="0,0,0,0">
              <w:txbxContent>
                <w:p w14:paraId="00BFC5B1" w14:textId="77777777" w:rsidR="002977E8" w:rsidRDefault="002977E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022E4B">
        <w:rPr>
          <w:rStyle w:val="default"/>
          <w:rFonts w:cs="FrankRuehl"/>
          <w:rtl/>
        </w:rPr>
        <w:t>.</w:t>
      </w:r>
      <w:r w:rsidRPr="00022E4B">
        <w:rPr>
          <w:rStyle w:val="default"/>
          <w:rFonts w:cs="FrankRuehl"/>
          <w:rtl/>
        </w:rPr>
        <w:tab/>
      </w:r>
      <w:r w:rsidR="00EA1F88">
        <w:rPr>
          <w:rStyle w:val="default"/>
          <w:rFonts w:cs="FrankRuehl" w:hint="cs"/>
          <w:rtl/>
        </w:rPr>
        <w:t>בכללים אל</w:t>
      </w:r>
      <w:r>
        <w:rPr>
          <w:rStyle w:val="default"/>
          <w:rFonts w:cs="FrankRuehl" w:hint="cs"/>
          <w:rtl/>
        </w:rPr>
        <w:t xml:space="preserve">ה </w:t>
      </w:r>
      <w:r w:rsidR="00994C8F">
        <w:rPr>
          <w:rStyle w:val="default"/>
          <w:rFonts w:cs="FrankRuehl"/>
          <w:rtl/>
        </w:rPr>
        <w:t>–</w:t>
      </w:r>
    </w:p>
    <w:p w14:paraId="01191428" w14:textId="77777777" w:rsidR="00022E4B" w:rsidRDefault="00022E4B" w:rsidP="00EA1F88">
      <w:pPr>
        <w:pStyle w:val="P00"/>
        <w:spacing w:before="72"/>
        <w:ind w:left="0" w:right="1134"/>
        <w:rPr>
          <w:rStyle w:val="default"/>
          <w:rFonts w:cs="FrankRuehl" w:hint="cs"/>
          <w:rtl/>
        </w:rPr>
      </w:pPr>
      <w:r>
        <w:rPr>
          <w:rStyle w:val="default"/>
          <w:rFonts w:cs="FrankRuehl" w:hint="cs"/>
          <w:rtl/>
        </w:rPr>
        <w:tab/>
        <w:t xml:space="preserve">"חוק מרשם האוכלוסין" </w:t>
      </w:r>
      <w:r>
        <w:rPr>
          <w:rStyle w:val="default"/>
          <w:rFonts w:cs="FrankRuehl"/>
          <w:rtl/>
        </w:rPr>
        <w:t>–</w:t>
      </w:r>
      <w:r>
        <w:rPr>
          <w:rStyle w:val="default"/>
          <w:rFonts w:cs="FrankRuehl" w:hint="cs"/>
          <w:rtl/>
        </w:rPr>
        <w:t xml:space="preserve"> חוק מרשם האוכלוסין, התשכ"ה-1965;</w:t>
      </w:r>
    </w:p>
    <w:p w14:paraId="3A26F0B0" w14:textId="77777777" w:rsidR="00022E4B" w:rsidRDefault="00022E4B" w:rsidP="00EA1F88">
      <w:pPr>
        <w:pStyle w:val="P00"/>
        <w:spacing w:before="72"/>
        <w:ind w:left="0" w:right="1134"/>
        <w:rPr>
          <w:rStyle w:val="default"/>
          <w:rFonts w:cs="FrankRuehl" w:hint="cs"/>
          <w:rtl/>
        </w:rPr>
      </w:pPr>
      <w:r>
        <w:rPr>
          <w:rStyle w:val="default"/>
          <w:rFonts w:cs="FrankRuehl" w:hint="cs"/>
          <w:rtl/>
        </w:rPr>
        <w:tab/>
        <w:t xml:space="preserve">"טופס דיווח" </w:t>
      </w:r>
      <w:r>
        <w:rPr>
          <w:rStyle w:val="default"/>
          <w:rFonts w:cs="FrankRuehl"/>
          <w:rtl/>
        </w:rPr>
        <w:t>–</w:t>
      </w:r>
      <w:r>
        <w:rPr>
          <w:rStyle w:val="default"/>
          <w:rFonts w:cs="FrankRuehl" w:hint="cs"/>
          <w:rtl/>
        </w:rPr>
        <w:t xml:space="preserve"> טופס דיווח בדבר מספר הנפשות המתגוררות ביחידת דיור לצורך הקצאת כמות מים מוכרת ליחידת דיור, ערוך לפי הנוסח שבתוספת הראשונה;</w:t>
      </w:r>
    </w:p>
    <w:p w14:paraId="02EC6596" w14:textId="77777777" w:rsidR="00022E4B" w:rsidRDefault="00022E4B" w:rsidP="00EA1F88">
      <w:pPr>
        <w:pStyle w:val="P00"/>
        <w:spacing w:before="72"/>
        <w:ind w:left="0" w:right="1134"/>
        <w:rPr>
          <w:rStyle w:val="default"/>
          <w:rFonts w:cs="FrankRuehl" w:hint="cs"/>
          <w:rtl/>
        </w:rPr>
      </w:pPr>
      <w:r>
        <w:rPr>
          <w:rStyle w:val="default"/>
          <w:rFonts w:cs="FrankRuehl" w:hint="cs"/>
          <w:rtl/>
        </w:rPr>
        <w:tab/>
        <w:t>"</w:t>
      </w:r>
      <w:r w:rsidR="003E36A0">
        <w:rPr>
          <w:rStyle w:val="default"/>
          <w:rFonts w:cs="FrankRuehl" w:hint="cs"/>
          <w:rtl/>
        </w:rPr>
        <w:t xml:space="preserve">יחידת דיור" </w:t>
      </w:r>
      <w:r w:rsidR="003E36A0">
        <w:rPr>
          <w:rStyle w:val="default"/>
          <w:rFonts w:cs="FrankRuehl"/>
          <w:rtl/>
        </w:rPr>
        <w:t>–</w:t>
      </w:r>
      <w:r w:rsidR="003E36A0">
        <w:rPr>
          <w:rStyle w:val="default"/>
          <w:rFonts w:cs="FrankRuehl" w:hint="cs"/>
          <w:rtl/>
        </w:rPr>
        <w:t xml:space="preserve"> נכס או חלק מנכס שהוא לפי טיבו ומהותו, לרבות לעניין חיוב בעד צריכת המים, מדידתם על ידי ספק המים וכיוצא בזה, יחידה נפרדת ועצמאית, המשמשת בפועל יחידה נפרדת למגורים;</w:t>
      </w:r>
    </w:p>
    <w:p w14:paraId="4201DBAC" w14:textId="77777777" w:rsidR="003E36A0" w:rsidRDefault="00C62C45" w:rsidP="00C62C45">
      <w:pPr>
        <w:pStyle w:val="P00"/>
        <w:spacing w:before="72"/>
        <w:ind w:left="0" w:right="1134"/>
        <w:rPr>
          <w:rStyle w:val="default"/>
          <w:rFonts w:cs="FrankRuehl"/>
          <w:rtl/>
        </w:rPr>
      </w:pPr>
      <w:r>
        <w:rPr>
          <w:rFonts w:hint="cs"/>
          <w:rtl/>
          <w:lang w:eastAsia="en-US"/>
        </w:rPr>
        <w:pict w14:anchorId="7F2A28AF">
          <v:shapetype id="_x0000_t202" coordsize="21600,21600" o:spt="202" path="m,l,21600r21600,l21600,xe">
            <v:stroke joinstyle="miter"/>
            <v:path gradientshapeok="t" o:connecttype="rect"/>
          </v:shapetype>
          <v:shape id="_x0000_s2081" type="#_x0000_t202" style="position:absolute;left:0;text-align:left;margin-left:465.6pt;margin-top:7.1pt;width:76.75pt;height:20pt;z-index:251669504" filled="f" stroked="f">
            <v:textbox inset="1mm,0,1mm,0">
              <w:txbxContent>
                <w:p w14:paraId="71086448" w14:textId="77777777" w:rsidR="00C62C45" w:rsidRDefault="00C62C45" w:rsidP="00C62C45">
                  <w:pPr>
                    <w:spacing w:line="160" w:lineRule="exact"/>
                    <w:jc w:val="left"/>
                    <w:rPr>
                      <w:rFonts w:cs="Miriam" w:hint="cs"/>
                      <w:noProof/>
                      <w:szCs w:val="18"/>
                      <w:rtl/>
                    </w:rPr>
                  </w:pPr>
                  <w:r>
                    <w:rPr>
                      <w:rFonts w:cs="Miriam" w:hint="cs"/>
                      <w:szCs w:val="18"/>
                      <w:rtl/>
                    </w:rPr>
                    <w:t>הוראת שעה תשפ"א-2020</w:t>
                  </w:r>
                </w:p>
              </w:txbxContent>
            </v:textbox>
            <w10:anchorlock/>
          </v:shape>
        </w:pict>
      </w:r>
      <w:r>
        <w:rPr>
          <w:rStyle w:val="default"/>
          <w:rFonts w:cs="FrankRuehl" w:hint="cs"/>
          <w:rtl/>
        </w:rPr>
        <w:tab/>
        <w:t xml:space="preserve">"כמות </w:t>
      </w:r>
      <w:r w:rsidR="003E36A0">
        <w:rPr>
          <w:rStyle w:val="default"/>
          <w:rFonts w:cs="FrankRuehl" w:hint="cs"/>
          <w:rtl/>
        </w:rPr>
        <w:t xml:space="preserve">מוכרת" </w:t>
      </w:r>
      <w:r w:rsidR="003E36A0">
        <w:rPr>
          <w:rStyle w:val="default"/>
          <w:rFonts w:cs="FrankRuehl"/>
          <w:rtl/>
        </w:rPr>
        <w:t>–</w:t>
      </w:r>
      <w:r w:rsidR="003E36A0">
        <w:rPr>
          <w:rStyle w:val="default"/>
          <w:rFonts w:cs="FrankRuehl" w:hint="cs"/>
          <w:rtl/>
        </w:rPr>
        <w:t xml:space="preserve"> </w:t>
      </w:r>
      <w:r w:rsidR="00A23105">
        <w:rPr>
          <w:rStyle w:val="default"/>
          <w:rFonts w:cs="FrankRuehl" w:hint="cs"/>
          <w:rtl/>
        </w:rPr>
        <w:t>3.5</w:t>
      </w:r>
      <w:r w:rsidR="003E36A0">
        <w:rPr>
          <w:rStyle w:val="default"/>
          <w:rFonts w:cs="FrankRuehl" w:hint="cs"/>
          <w:rtl/>
        </w:rPr>
        <w:t xml:space="preserve"> מטרים מעוקבים של מים לחודש לנפש ביחידת דיור;</w:t>
      </w:r>
    </w:p>
    <w:p w14:paraId="5C552775" w14:textId="77777777" w:rsidR="00C62C45" w:rsidRPr="005458BD" w:rsidRDefault="00C62C45" w:rsidP="00C62C45">
      <w:pPr>
        <w:pStyle w:val="P00"/>
        <w:spacing w:before="0"/>
        <w:ind w:left="0" w:right="1134"/>
        <w:rPr>
          <w:rStyle w:val="default"/>
          <w:rFonts w:cs="FrankRuehl"/>
          <w:vanish/>
          <w:szCs w:val="20"/>
          <w:shd w:val="clear" w:color="auto" w:fill="FFFF99"/>
          <w:rtl/>
        </w:rPr>
      </w:pPr>
      <w:bookmarkStart w:id="2" w:name="Rov51"/>
      <w:r w:rsidRPr="005458BD">
        <w:rPr>
          <w:rStyle w:val="default"/>
          <w:rFonts w:cs="FrankRuehl" w:hint="cs"/>
          <w:vanish/>
          <w:color w:val="FF0000"/>
          <w:szCs w:val="20"/>
          <w:shd w:val="clear" w:color="auto" w:fill="FFFF99"/>
          <w:rtl/>
        </w:rPr>
        <w:t>מיום 1.9.2020 עד יום 31.12.2020</w:t>
      </w:r>
      <w:r w:rsidR="001F6B2E" w:rsidRPr="005458BD">
        <w:rPr>
          <w:rStyle w:val="default"/>
          <w:rFonts w:cs="FrankRuehl" w:hint="cs"/>
          <w:vanish/>
          <w:szCs w:val="20"/>
          <w:shd w:val="clear" w:color="auto" w:fill="FFFF99"/>
          <w:rtl/>
        </w:rPr>
        <w:t xml:space="preserve"> (לאור פיזור הכנסת ה-23 עד יום 6.7.2021)</w:t>
      </w:r>
    </w:p>
    <w:p w14:paraId="49D79968" w14:textId="77777777" w:rsidR="00C62C45" w:rsidRPr="005458BD" w:rsidRDefault="00C62C45" w:rsidP="00C62C45">
      <w:pPr>
        <w:pStyle w:val="P00"/>
        <w:spacing w:before="0"/>
        <w:ind w:left="0" w:right="1134"/>
        <w:rPr>
          <w:rStyle w:val="default"/>
          <w:rFonts w:cs="FrankRuehl"/>
          <w:vanish/>
          <w:szCs w:val="20"/>
          <w:shd w:val="clear" w:color="auto" w:fill="FFFF99"/>
          <w:rtl/>
        </w:rPr>
      </w:pPr>
      <w:r w:rsidRPr="005458BD">
        <w:rPr>
          <w:rStyle w:val="default"/>
          <w:rFonts w:cs="FrankRuehl" w:hint="cs"/>
          <w:b/>
          <w:bCs/>
          <w:vanish/>
          <w:szCs w:val="20"/>
          <w:shd w:val="clear" w:color="auto" w:fill="FFFF99"/>
          <w:rtl/>
        </w:rPr>
        <w:t>הוראת שעה תשפ"א-2020</w:t>
      </w:r>
    </w:p>
    <w:p w14:paraId="6F2505D1" w14:textId="77777777" w:rsidR="00C62C45" w:rsidRPr="005458BD" w:rsidRDefault="00C62C45" w:rsidP="00C62C45">
      <w:pPr>
        <w:pStyle w:val="P00"/>
        <w:spacing w:before="0"/>
        <w:ind w:left="0" w:right="1134"/>
        <w:rPr>
          <w:rStyle w:val="default"/>
          <w:rFonts w:cs="FrankRuehl"/>
          <w:vanish/>
          <w:szCs w:val="20"/>
          <w:shd w:val="clear" w:color="auto" w:fill="FFFF99"/>
          <w:rtl/>
        </w:rPr>
      </w:pPr>
      <w:hyperlink r:id="rId6" w:history="1">
        <w:r w:rsidRPr="005458BD">
          <w:rPr>
            <w:rStyle w:val="Hyperlink"/>
            <w:rFonts w:hint="cs"/>
            <w:vanish/>
            <w:szCs w:val="20"/>
            <w:shd w:val="clear" w:color="auto" w:fill="FFFF99"/>
            <w:rtl/>
          </w:rPr>
          <w:t>ק"ת תשפ"א מס' 8858</w:t>
        </w:r>
      </w:hyperlink>
      <w:r w:rsidRPr="005458BD">
        <w:rPr>
          <w:rStyle w:val="default"/>
          <w:rFonts w:cs="FrankRuehl" w:hint="cs"/>
          <w:vanish/>
          <w:szCs w:val="20"/>
          <w:shd w:val="clear" w:color="auto" w:fill="FFFF99"/>
          <w:rtl/>
        </w:rPr>
        <w:t xml:space="preserve"> מיום 29.10.2020 עמ' 294</w:t>
      </w:r>
    </w:p>
    <w:p w14:paraId="7A5D175C" w14:textId="77777777" w:rsidR="00C62C45" w:rsidRPr="00586A92" w:rsidRDefault="00C62C45" w:rsidP="00586A92">
      <w:pPr>
        <w:pStyle w:val="P00"/>
        <w:ind w:left="0" w:right="1134"/>
        <w:rPr>
          <w:rStyle w:val="default"/>
          <w:rFonts w:cs="FrankRuehl"/>
          <w:sz w:val="2"/>
          <w:szCs w:val="2"/>
          <w:rtl/>
        </w:rPr>
      </w:pPr>
      <w:r w:rsidRPr="005458BD">
        <w:rPr>
          <w:rStyle w:val="default"/>
          <w:rFonts w:cs="FrankRuehl" w:hint="cs"/>
          <w:vanish/>
          <w:sz w:val="16"/>
          <w:szCs w:val="22"/>
          <w:shd w:val="clear" w:color="auto" w:fill="FFFF99"/>
          <w:rtl/>
        </w:rPr>
        <w:tab/>
        <w:t xml:space="preserve">"כמות מוכרת" </w:t>
      </w:r>
      <w:r w:rsidRPr="005458BD">
        <w:rPr>
          <w:rStyle w:val="default"/>
          <w:rFonts w:cs="FrankRuehl"/>
          <w:vanish/>
          <w:sz w:val="16"/>
          <w:szCs w:val="22"/>
          <w:shd w:val="clear" w:color="auto" w:fill="FFFF99"/>
          <w:rtl/>
        </w:rPr>
        <w:t>–</w:t>
      </w:r>
      <w:r w:rsidRPr="005458BD">
        <w:rPr>
          <w:rStyle w:val="default"/>
          <w:rFonts w:cs="FrankRuehl" w:hint="cs"/>
          <w:vanish/>
          <w:sz w:val="16"/>
          <w:szCs w:val="22"/>
          <w:shd w:val="clear" w:color="auto" w:fill="FFFF99"/>
          <w:rtl/>
        </w:rPr>
        <w:t xml:space="preserve"> </w:t>
      </w:r>
      <w:r w:rsidRPr="005458BD">
        <w:rPr>
          <w:rStyle w:val="default"/>
          <w:rFonts w:cs="FrankRuehl" w:hint="cs"/>
          <w:strike/>
          <w:vanish/>
          <w:sz w:val="16"/>
          <w:szCs w:val="22"/>
          <w:shd w:val="clear" w:color="auto" w:fill="FFFF99"/>
          <w:rtl/>
        </w:rPr>
        <w:t>3.5 מטרים מעוקבים</w:t>
      </w:r>
      <w:r w:rsidRPr="005458BD">
        <w:rPr>
          <w:rStyle w:val="default"/>
          <w:rFonts w:cs="FrankRuehl" w:hint="cs"/>
          <w:vanish/>
          <w:sz w:val="16"/>
          <w:szCs w:val="22"/>
          <w:shd w:val="clear" w:color="auto" w:fill="FFFF99"/>
          <w:rtl/>
        </w:rPr>
        <w:t xml:space="preserve"> </w:t>
      </w:r>
      <w:r w:rsidRPr="005458BD">
        <w:rPr>
          <w:rStyle w:val="default"/>
          <w:rFonts w:cs="FrankRuehl" w:hint="cs"/>
          <w:vanish/>
          <w:sz w:val="16"/>
          <w:szCs w:val="22"/>
          <w:u w:val="single"/>
          <w:shd w:val="clear" w:color="auto" w:fill="FFFF99"/>
          <w:rtl/>
        </w:rPr>
        <w:t>4 מטרים מעוקבים</w:t>
      </w:r>
      <w:r w:rsidRPr="005458BD">
        <w:rPr>
          <w:rStyle w:val="default"/>
          <w:rFonts w:cs="FrankRuehl" w:hint="cs"/>
          <w:vanish/>
          <w:sz w:val="16"/>
          <w:szCs w:val="22"/>
          <w:shd w:val="clear" w:color="auto" w:fill="FFFF99"/>
          <w:rtl/>
        </w:rPr>
        <w:t xml:space="preserve"> של מים לחודש לנפש ביחידת דיור;</w:t>
      </w:r>
      <w:bookmarkEnd w:id="2"/>
    </w:p>
    <w:p w14:paraId="60562F1D" w14:textId="77777777" w:rsidR="00200A07" w:rsidRDefault="00200A07" w:rsidP="00EA1F88">
      <w:pPr>
        <w:pStyle w:val="P00"/>
        <w:spacing w:before="72"/>
        <w:ind w:left="0" w:right="1134"/>
        <w:rPr>
          <w:rStyle w:val="default"/>
          <w:rFonts w:cs="FrankRuehl"/>
          <w:rtl/>
        </w:rPr>
      </w:pPr>
      <w:r>
        <w:rPr>
          <w:rFonts w:hint="cs"/>
          <w:rtl/>
          <w:lang w:eastAsia="en-US"/>
        </w:rPr>
        <w:pict w14:anchorId="0F67B711">
          <v:shape id="_x0000_s2071" type="#_x0000_t202" style="position:absolute;left:0;text-align:left;margin-left:465.6pt;margin-top:7.1pt;width:76.75pt;height:33.2pt;z-index:251661312" filled="f" stroked="f">
            <v:textbox inset="1mm,0,1mm,0">
              <w:txbxContent>
                <w:p w14:paraId="0784886A" w14:textId="77777777" w:rsidR="00200A07" w:rsidRDefault="00200A07" w:rsidP="00200A07">
                  <w:pPr>
                    <w:spacing w:line="160" w:lineRule="exact"/>
                    <w:jc w:val="left"/>
                    <w:rPr>
                      <w:rFonts w:cs="Miriam"/>
                      <w:szCs w:val="18"/>
                      <w:rtl/>
                    </w:rPr>
                  </w:pPr>
                  <w:r>
                    <w:rPr>
                      <w:rFonts w:cs="Miriam" w:hint="cs"/>
                      <w:szCs w:val="18"/>
                      <w:rtl/>
                    </w:rPr>
                    <w:t>כללים תשע"ז-2017</w:t>
                  </w:r>
                </w:p>
                <w:p w14:paraId="0272051B" w14:textId="77777777" w:rsidR="00586A92" w:rsidRDefault="00586A92" w:rsidP="00586A92">
                  <w:pPr>
                    <w:spacing w:line="160" w:lineRule="exact"/>
                    <w:jc w:val="left"/>
                    <w:rPr>
                      <w:rFonts w:cs="Miriam"/>
                      <w:noProof/>
                      <w:szCs w:val="18"/>
                      <w:rtl/>
                    </w:rPr>
                  </w:pPr>
                  <w:r>
                    <w:rPr>
                      <w:rFonts w:cs="Miriam" w:hint="cs"/>
                      <w:szCs w:val="18"/>
                      <w:rtl/>
                    </w:rPr>
                    <w:t>הוראת שעה תשפ"א-2020</w:t>
                  </w:r>
                </w:p>
                <w:p w14:paraId="6B3A91EE" w14:textId="77777777" w:rsidR="00230C47" w:rsidRDefault="00230C47" w:rsidP="00586A92">
                  <w:pPr>
                    <w:spacing w:line="160" w:lineRule="exact"/>
                    <w:jc w:val="left"/>
                    <w:rPr>
                      <w:rFonts w:cs="Miriam" w:hint="cs"/>
                      <w:noProof/>
                      <w:szCs w:val="18"/>
                      <w:rtl/>
                    </w:rPr>
                  </w:pPr>
                  <w:r>
                    <w:rPr>
                      <w:rFonts w:cs="Miriam" w:hint="cs"/>
                      <w:noProof/>
                      <w:szCs w:val="18"/>
                      <w:rtl/>
                    </w:rPr>
                    <w:t>כללים תשפ"א-2020</w:t>
                  </w:r>
                </w:p>
              </w:txbxContent>
            </v:textbox>
            <w10:anchorlock/>
          </v:shape>
        </w:pict>
      </w:r>
      <w:r>
        <w:rPr>
          <w:rStyle w:val="default"/>
          <w:rFonts w:cs="FrankRuehl" w:hint="cs"/>
          <w:rtl/>
        </w:rPr>
        <w:tab/>
        <w:t xml:space="preserve">"כמות מוכרת חזויה", לשנה </w:t>
      </w:r>
      <w:r>
        <w:rPr>
          <w:rStyle w:val="default"/>
          <w:rFonts w:cs="FrankRuehl"/>
          <w:rtl/>
        </w:rPr>
        <w:t>–</w:t>
      </w:r>
      <w:r>
        <w:rPr>
          <w:rStyle w:val="default"/>
          <w:rFonts w:cs="FrankRuehl" w:hint="cs"/>
          <w:rtl/>
        </w:rPr>
        <w:t xml:space="preserve"> מכפלת 42 במספר הנפשות שעליו דיווח הספק לפי סעיף 14א(א)(1) או שקבע מנהל הרשות הממשלתית לפי סעיף 14ב(ב), לפי העניין;</w:t>
      </w:r>
    </w:p>
    <w:p w14:paraId="655A4DC4" w14:textId="77777777" w:rsidR="00230C47" w:rsidRPr="005458BD" w:rsidRDefault="00230C47" w:rsidP="00230C47">
      <w:pPr>
        <w:pStyle w:val="P00"/>
        <w:spacing w:before="0"/>
        <w:ind w:left="0" w:right="1134"/>
        <w:rPr>
          <w:rStyle w:val="default"/>
          <w:rFonts w:cs="FrankRuehl" w:hint="cs"/>
          <w:vanish/>
          <w:color w:val="FF0000"/>
          <w:szCs w:val="20"/>
          <w:shd w:val="clear" w:color="auto" w:fill="FFFF99"/>
          <w:rtl/>
        </w:rPr>
      </w:pPr>
      <w:bookmarkStart w:id="3" w:name="Rov52"/>
      <w:r w:rsidRPr="005458BD">
        <w:rPr>
          <w:rStyle w:val="default"/>
          <w:rFonts w:cs="FrankRuehl" w:hint="cs"/>
          <w:vanish/>
          <w:color w:val="FF0000"/>
          <w:szCs w:val="20"/>
          <w:shd w:val="clear" w:color="auto" w:fill="FFFF99"/>
          <w:rtl/>
        </w:rPr>
        <w:t>מיום 30.8.2017</w:t>
      </w:r>
    </w:p>
    <w:p w14:paraId="54663710" w14:textId="77777777" w:rsidR="00230C47" w:rsidRPr="005458BD" w:rsidRDefault="00230C47" w:rsidP="00230C4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705B3900" w14:textId="77777777" w:rsidR="00230C47" w:rsidRPr="005458BD" w:rsidRDefault="00230C47" w:rsidP="00230C47">
      <w:pPr>
        <w:pStyle w:val="P00"/>
        <w:spacing w:before="0"/>
        <w:ind w:left="0" w:right="1134"/>
        <w:rPr>
          <w:rStyle w:val="default"/>
          <w:rFonts w:cs="FrankRuehl" w:hint="cs"/>
          <w:vanish/>
          <w:szCs w:val="20"/>
          <w:shd w:val="clear" w:color="auto" w:fill="FFFF99"/>
          <w:rtl/>
        </w:rPr>
      </w:pPr>
      <w:hyperlink r:id="rId7"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76A6AD2F" w14:textId="77777777" w:rsidR="00230C47" w:rsidRPr="005458BD" w:rsidRDefault="00230C47" w:rsidP="00230C47">
      <w:pPr>
        <w:pStyle w:val="P00"/>
        <w:spacing w:before="0"/>
        <w:ind w:left="0" w:right="1134"/>
        <w:rPr>
          <w:rStyle w:val="default"/>
          <w:rFonts w:cs="FrankRuehl"/>
          <w:vanish/>
          <w:szCs w:val="20"/>
          <w:shd w:val="clear" w:color="auto" w:fill="FFFF99"/>
          <w:rtl/>
        </w:rPr>
      </w:pPr>
      <w:r w:rsidRPr="005458BD">
        <w:rPr>
          <w:rStyle w:val="default"/>
          <w:rFonts w:cs="FrankRuehl" w:hint="cs"/>
          <w:b/>
          <w:bCs/>
          <w:vanish/>
          <w:szCs w:val="20"/>
          <w:shd w:val="clear" w:color="auto" w:fill="FFFF99"/>
          <w:rtl/>
        </w:rPr>
        <w:t>הוספת הגדרת "כמות מוכרת חזויה"</w:t>
      </w:r>
    </w:p>
    <w:p w14:paraId="734ECB66" w14:textId="77777777" w:rsidR="00230C47" w:rsidRPr="005458BD" w:rsidRDefault="00230C47" w:rsidP="00230C47">
      <w:pPr>
        <w:pStyle w:val="P00"/>
        <w:spacing w:before="0"/>
        <w:ind w:left="0" w:right="1134"/>
        <w:rPr>
          <w:rStyle w:val="default"/>
          <w:rFonts w:cs="FrankRuehl"/>
          <w:vanish/>
          <w:szCs w:val="20"/>
          <w:shd w:val="clear" w:color="auto" w:fill="FFFF99"/>
          <w:rtl/>
        </w:rPr>
      </w:pPr>
    </w:p>
    <w:p w14:paraId="30DDF47A" w14:textId="77777777" w:rsidR="00230C47" w:rsidRPr="005458BD" w:rsidRDefault="00230C47" w:rsidP="00230C47">
      <w:pPr>
        <w:pStyle w:val="P00"/>
        <w:spacing w:before="0"/>
        <w:ind w:left="0" w:right="1134"/>
        <w:rPr>
          <w:rStyle w:val="default"/>
          <w:rFonts w:cs="FrankRuehl"/>
          <w:vanish/>
          <w:color w:val="FF0000"/>
          <w:szCs w:val="20"/>
          <w:shd w:val="clear" w:color="auto" w:fill="FFFF99"/>
          <w:rtl/>
        </w:rPr>
      </w:pPr>
      <w:r w:rsidRPr="005458BD">
        <w:rPr>
          <w:rStyle w:val="default"/>
          <w:rFonts w:cs="FrankRuehl" w:hint="cs"/>
          <w:vanish/>
          <w:color w:val="FF0000"/>
          <w:szCs w:val="20"/>
          <w:shd w:val="clear" w:color="auto" w:fill="FFFF99"/>
          <w:rtl/>
        </w:rPr>
        <w:t>מיום 1.9.2020 עד יום 31.12.2020</w:t>
      </w:r>
      <w:r w:rsidRPr="005458BD">
        <w:rPr>
          <w:rStyle w:val="default"/>
          <w:rFonts w:cs="FrankRuehl" w:hint="cs"/>
          <w:vanish/>
          <w:szCs w:val="20"/>
          <w:shd w:val="clear" w:color="auto" w:fill="FFFF99"/>
          <w:rtl/>
        </w:rPr>
        <w:t xml:space="preserve"> (לאור פיזור הכנסת ה-23 עד יום 6.7.2021)</w:t>
      </w:r>
    </w:p>
    <w:p w14:paraId="4DF8BFDD" w14:textId="77777777" w:rsidR="00230C47" w:rsidRPr="005458BD" w:rsidRDefault="00230C47" w:rsidP="00230C47">
      <w:pPr>
        <w:pStyle w:val="P00"/>
        <w:spacing w:before="0"/>
        <w:ind w:left="0" w:right="1134"/>
        <w:rPr>
          <w:rStyle w:val="default"/>
          <w:rFonts w:cs="FrankRuehl"/>
          <w:vanish/>
          <w:szCs w:val="20"/>
          <w:shd w:val="clear" w:color="auto" w:fill="FFFF99"/>
          <w:rtl/>
        </w:rPr>
      </w:pPr>
      <w:r w:rsidRPr="005458BD">
        <w:rPr>
          <w:rStyle w:val="default"/>
          <w:rFonts w:cs="FrankRuehl" w:hint="cs"/>
          <w:b/>
          <w:bCs/>
          <w:vanish/>
          <w:szCs w:val="20"/>
          <w:shd w:val="clear" w:color="auto" w:fill="FFFF99"/>
          <w:rtl/>
        </w:rPr>
        <w:t>הוראת שעה תשפ"א-2020</w:t>
      </w:r>
    </w:p>
    <w:p w14:paraId="5AE56F6E" w14:textId="77777777" w:rsidR="00230C47" w:rsidRPr="005458BD" w:rsidRDefault="00230C47" w:rsidP="00230C47">
      <w:pPr>
        <w:pStyle w:val="P00"/>
        <w:spacing w:before="0"/>
        <w:ind w:left="0" w:right="1134"/>
        <w:rPr>
          <w:rStyle w:val="default"/>
          <w:rFonts w:cs="FrankRuehl"/>
          <w:vanish/>
          <w:szCs w:val="20"/>
          <w:shd w:val="clear" w:color="auto" w:fill="FFFF99"/>
          <w:rtl/>
        </w:rPr>
      </w:pPr>
      <w:hyperlink r:id="rId8" w:history="1">
        <w:r w:rsidRPr="005458BD">
          <w:rPr>
            <w:rStyle w:val="Hyperlink"/>
            <w:rFonts w:hint="cs"/>
            <w:vanish/>
            <w:szCs w:val="20"/>
            <w:shd w:val="clear" w:color="auto" w:fill="FFFF99"/>
            <w:rtl/>
          </w:rPr>
          <w:t>ק"ת תשפ"א מס' 8858</w:t>
        </w:r>
      </w:hyperlink>
      <w:r w:rsidRPr="005458BD">
        <w:rPr>
          <w:rStyle w:val="default"/>
          <w:rFonts w:cs="FrankRuehl" w:hint="cs"/>
          <w:vanish/>
          <w:szCs w:val="20"/>
          <w:shd w:val="clear" w:color="auto" w:fill="FFFF99"/>
          <w:rtl/>
        </w:rPr>
        <w:t xml:space="preserve"> מיום 29.10.2020 עמ' 294</w:t>
      </w:r>
    </w:p>
    <w:p w14:paraId="2EF0A940" w14:textId="77777777" w:rsidR="00230C47" w:rsidRPr="005458BD" w:rsidRDefault="00230C47" w:rsidP="00230C47">
      <w:pPr>
        <w:pStyle w:val="P00"/>
        <w:ind w:left="0" w:right="1134"/>
        <w:rPr>
          <w:rStyle w:val="default"/>
          <w:rFonts w:cs="FrankRuehl"/>
          <w:vanish/>
          <w:sz w:val="16"/>
          <w:szCs w:val="22"/>
          <w:shd w:val="clear" w:color="auto" w:fill="FFFF99"/>
          <w:rtl/>
        </w:rPr>
      </w:pPr>
      <w:r w:rsidRPr="005458BD">
        <w:rPr>
          <w:rStyle w:val="default"/>
          <w:rFonts w:cs="FrankRuehl" w:hint="cs"/>
          <w:vanish/>
          <w:sz w:val="16"/>
          <w:szCs w:val="22"/>
          <w:shd w:val="clear" w:color="auto" w:fill="FFFF99"/>
          <w:rtl/>
        </w:rPr>
        <w:tab/>
        <w:t xml:space="preserve">"כמות מוכרת חזויה", לשנה </w:t>
      </w:r>
      <w:r w:rsidRPr="005458BD">
        <w:rPr>
          <w:rStyle w:val="default"/>
          <w:rFonts w:cs="FrankRuehl"/>
          <w:vanish/>
          <w:sz w:val="16"/>
          <w:szCs w:val="22"/>
          <w:shd w:val="clear" w:color="auto" w:fill="FFFF99"/>
          <w:rtl/>
        </w:rPr>
        <w:t>–</w:t>
      </w:r>
      <w:r w:rsidRPr="005458BD">
        <w:rPr>
          <w:rStyle w:val="default"/>
          <w:rFonts w:cs="FrankRuehl" w:hint="cs"/>
          <w:vanish/>
          <w:sz w:val="16"/>
          <w:szCs w:val="22"/>
          <w:shd w:val="clear" w:color="auto" w:fill="FFFF99"/>
          <w:rtl/>
        </w:rPr>
        <w:t xml:space="preserve"> מכפלת </w:t>
      </w:r>
      <w:r w:rsidRPr="005458BD">
        <w:rPr>
          <w:rStyle w:val="default"/>
          <w:rFonts w:cs="FrankRuehl" w:hint="cs"/>
          <w:strike/>
          <w:vanish/>
          <w:sz w:val="16"/>
          <w:szCs w:val="22"/>
          <w:shd w:val="clear" w:color="auto" w:fill="FFFF99"/>
          <w:rtl/>
        </w:rPr>
        <w:t>42</w:t>
      </w:r>
      <w:r w:rsidRPr="005458BD">
        <w:rPr>
          <w:rStyle w:val="default"/>
          <w:rFonts w:cs="FrankRuehl" w:hint="cs"/>
          <w:vanish/>
          <w:sz w:val="16"/>
          <w:szCs w:val="22"/>
          <w:shd w:val="clear" w:color="auto" w:fill="FFFF99"/>
          <w:rtl/>
        </w:rPr>
        <w:t xml:space="preserve"> </w:t>
      </w:r>
      <w:r w:rsidRPr="005458BD">
        <w:rPr>
          <w:rStyle w:val="default"/>
          <w:rFonts w:cs="FrankRuehl" w:hint="cs"/>
          <w:vanish/>
          <w:sz w:val="16"/>
          <w:szCs w:val="22"/>
          <w:u w:val="single"/>
          <w:shd w:val="clear" w:color="auto" w:fill="FFFF99"/>
          <w:rtl/>
        </w:rPr>
        <w:t>42.5</w:t>
      </w:r>
      <w:r w:rsidRPr="005458BD">
        <w:rPr>
          <w:rStyle w:val="default"/>
          <w:rFonts w:cs="FrankRuehl" w:hint="cs"/>
          <w:vanish/>
          <w:sz w:val="16"/>
          <w:szCs w:val="22"/>
          <w:shd w:val="clear" w:color="auto" w:fill="FFFF99"/>
          <w:rtl/>
        </w:rPr>
        <w:t xml:space="preserve"> במספר הנפשות שעליו דיווח הספק לפי סעיף 14א(א)(1) או שקבע מנהל הרשות הממשלתית לפי סעיף 14ב(ב), לפי העניין, לשנה שקדמה לה;</w:t>
      </w:r>
    </w:p>
    <w:p w14:paraId="6199D15E"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p>
    <w:p w14:paraId="6501EA2C" w14:textId="77777777" w:rsidR="00230C47" w:rsidRPr="005458BD" w:rsidRDefault="00230C47" w:rsidP="00230C47">
      <w:pPr>
        <w:pStyle w:val="P00"/>
        <w:spacing w:before="0"/>
        <w:ind w:left="0" w:right="1134"/>
        <w:rPr>
          <w:rStyle w:val="default"/>
          <w:rFonts w:ascii="FrankRuehl" w:hAnsi="FrankRuehl" w:cs="FrankRuehl"/>
          <w:vanish/>
          <w:color w:val="FF0000"/>
          <w:szCs w:val="20"/>
          <w:shd w:val="clear" w:color="auto" w:fill="FFFF99"/>
          <w:rtl/>
        </w:rPr>
      </w:pPr>
      <w:r w:rsidRPr="005458BD">
        <w:rPr>
          <w:rStyle w:val="default"/>
          <w:rFonts w:ascii="FrankRuehl" w:hAnsi="FrankRuehl" w:cs="FrankRuehl"/>
          <w:vanish/>
          <w:color w:val="FF0000"/>
          <w:szCs w:val="20"/>
          <w:shd w:val="clear" w:color="auto" w:fill="FFFF99"/>
          <w:rtl/>
        </w:rPr>
        <w:t>מיום 1.1.2021</w:t>
      </w:r>
    </w:p>
    <w:p w14:paraId="158190D3"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r w:rsidRPr="005458BD">
        <w:rPr>
          <w:rStyle w:val="default"/>
          <w:rFonts w:ascii="FrankRuehl" w:hAnsi="FrankRuehl" w:cs="FrankRuehl"/>
          <w:b/>
          <w:bCs/>
          <w:vanish/>
          <w:szCs w:val="20"/>
          <w:shd w:val="clear" w:color="auto" w:fill="FFFF99"/>
          <w:rtl/>
        </w:rPr>
        <w:t>כללים תשפ"א-2020</w:t>
      </w:r>
    </w:p>
    <w:p w14:paraId="269DA547"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hyperlink r:id="rId9" w:history="1">
        <w:r w:rsidRPr="005458BD">
          <w:rPr>
            <w:rStyle w:val="Hyperlink"/>
            <w:rFonts w:ascii="FrankRuehl" w:hAnsi="FrankRuehl"/>
            <w:vanish/>
            <w:szCs w:val="20"/>
            <w:shd w:val="clear" w:color="auto" w:fill="FFFF99"/>
            <w:rtl/>
          </w:rPr>
          <w:t>ק"ת תשפ"א מס' 9025</w:t>
        </w:r>
      </w:hyperlink>
      <w:r w:rsidRPr="005458BD">
        <w:rPr>
          <w:rStyle w:val="default"/>
          <w:rFonts w:ascii="FrankRuehl" w:hAnsi="FrankRuehl" w:cs="FrankRuehl"/>
          <w:vanish/>
          <w:szCs w:val="20"/>
          <w:shd w:val="clear" w:color="auto" w:fill="FFFF99"/>
          <w:rtl/>
        </w:rPr>
        <w:t xml:space="preserve"> מיום 28.12.2020 עמ' 1121</w:t>
      </w:r>
    </w:p>
    <w:p w14:paraId="08DA583B" w14:textId="77777777" w:rsidR="00230C47" w:rsidRPr="00586A92" w:rsidRDefault="00230C47" w:rsidP="00230C47">
      <w:pPr>
        <w:pStyle w:val="P00"/>
        <w:ind w:left="0" w:right="1134"/>
        <w:rPr>
          <w:rStyle w:val="default"/>
          <w:rFonts w:cs="FrankRuehl" w:hint="cs"/>
          <w:sz w:val="2"/>
          <w:szCs w:val="2"/>
          <w:rtl/>
        </w:rPr>
      </w:pPr>
      <w:r w:rsidRPr="005458BD">
        <w:rPr>
          <w:rStyle w:val="default"/>
          <w:rFonts w:cs="FrankRuehl" w:hint="cs"/>
          <w:vanish/>
          <w:sz w:val="16"/>
          <w:szCs w:val="22"/>
          <w:shd w:val="clear" w:color="auto" w:fill="FFFF99"/>
          <w:rtl/>
        </w:rPr>
        <w:tab/>
        <w:t xml:space="preserve">"כמות מוכרת חזויה", לשנה </w:t>
      </w:r>
      <w:r w:rsidRPr="005458BD">
        <w:rPr>
          <w:rStyle w:val="default"/>
          <w:rFonts w:cs="FrankRuehl"/>
          <w:vanish/>
          <w:sz w:val="16"/>
          <w:szCs w:val="22"/>
          <w:shd w:val="clear" w:color="auto" w:fill="FFFF99"/>
          <w:rtl/>
        </w:rPr>
        <w:t>–</w:t>
      </w:r>
      <w:r w:rsidRPr="005458BD">
        <w:rPr>
          <w:rStyle w:val="default"/>
          <w:rFonts w:cs="FrankRuehl" w:hint="cs"/>
          <w:vanish/>
          <w:sz w:val="16"/>
          <w:szCs w:val="22"/>
          <w:shd w:val="clear" w:color="auto" w:fill="FFFF99"/>
          <w:rtl/>
        </w:rPr>
        <w:t xml:space="preserve"> מכפלת 42 במספר הנפשות שעליו דיווח הספק לפי סעיף 14א(א)(1) או שקבע מנהל הרשות הממשלתית לפי סעיף 14ב(ב), לפי העניין</w:t>
      </w:r>
      <w:r w:rsidRPr="005458BD">
        <w:rPr>
          <w:rStyle w:val="default"/>
          <w:rFonts w:cs="FrankRuehl" w:hint="cs"/>
          <w:strike/>
          <w:vanish/>
          <w:sz w:val="16"/>
          <w:szCs w:val="22"/>
          <w:shd w:val="clear" w:color="auto" w:fill="FFFF99"/>
          <w:rtl/>
        </w:rPr>
        <w:t>, לשנה שקדמה לה</w:t>
      </w:r>
      <w:r w:rsidRPr="005458BD">
        <w:rPr>
          <w:rStyle w:val="default"/>
          <w:rFonts w:cs="FrankRuehl" w:hint="cs"/>
          <w:vanish/>
          <w:sz w:val="16"/>
          <w:szCs w:val="22"/>
          <w:shd w:val="clear" w:color="auto" w:fill="FFFF99"/>
          <w:rtl/>
        </w:rPr>
        <w:t>;</w:t>
      </w:r>
      <w:bookmarkEnd w:id="3"/>
    </w:p>
    <w:p w14:paraId="3B779531" w14:textId="77777777" w:rsidR="00230C47" w:rsidRDefault="00230C47" w:rsidP="00EA1F88">
      <w:pPr>
        <w:pStyle w:val="P00"/>
        <w:spacing w:before="72"/>
        <w:ind w:left="0" w:right="1134"/>
        <w:rPr>
          <w:rStyle w:val="default"/>
          <w:rFonts w:cs="FrankRuehl" w:hint="cs"/>
          <w:rtl/>
        </w:rPr>
      </w:pPr>
    </w:p>
    <w:p w14:paraId="75A356C2" w14:textId="77777777" w:rsidR="003E36A0" w:rsidRDefault="003E36A0" w:rsidP="00EA1F88">
      <w:pPr>
        <w:pStyle w:val="P00"/>
        <w:spacing w:before="72"/>
        <w:ind w:left="0" w:right="1134"/>
        <w:rPr>
          <w:rStyle w:val="default"/>
          <w:rFonts w:cs="FrankRuehl" w:hint="cs"/>
          <w:rtl/>
        </w:rPr>
      </w:pPr>
      <w:r>
        <w:rPr>
          <w:rStyle w:val="default"/>
          <w:rFonts w:cs="FrankRuehl" w:hint="cs"/>
          <w:rtl/>
        </w:rPr>
        <w:tab/>
        <w:t xml:space="preserve">"כמות מוכרת ליחידת דיור" </w:t>
      </w:r>
      <w:r>
        <w:rPr>
          <w:rStyle w:val="default"/>
          <w:rFonts w:cs="FrankRuehl"/>
          <w:rtl/>
        </w:rPr>
        <w:t>–</w:t>
      </w:r>
      <w:r>
        <w:rPr>
          <w:rStyle w:val="default"/>
          <w:rFonts w:cs="FrankRuehl" w:hint="cs"/>
          <w:rtl/>
        </w:rPr>
        <w:t xml:space="preserve"> מכפלת מספר הנפשות המוכר ליחידת דיור, לפי הוראות כללים אלה בכמות המוכרת;</w:t>
      </w:r>
    </w:p>
    <w:p w14:paraId="16444824" w14:textId="77777777" w:rsidR="00200A07" w:rsidRDefault="00200A07" w:rsidP="00200A07">
      <w:pPr>
        <w:pStyle w:val="P00"/>
        <w:spacing w:before="72"/>
        <w:ind w:left="0" w:right="1134"/>
        <w:rPr>
          <w:rStyle w:val="default"/>
          <w:rFonts w:cs="FrankRuehl" w:hint="cs"/>
          <w:rtl/>
        </w:rPr>
      </w:pPr>
      <w:r>
        <w:rPr>
          <w:rFonts w:hint="cs"/>
          <w:rtl/>
          <w:lang w:eastAsia="en-US"/>
        </w:rPr>
        <w:pict w14:anchorId="18E6B376">
          <v:shape id="_x0000_s2072" type="#_x0000_t202" style="position:absolute;left:0;text-align:left;margin-left:465.6pt;margin-top:7.1pt;width:76.75pt;height:10.4pt;z-index:251662336" filled="f" stroked="f">
            <v:textbox inset="1mm,0,1mm,0">
              <w:txbxContent>
                <w:p w14:paraId="50D9EBDD" w14:textId="77777777" w:rsidR="00200A07" w:rsidRDefault="00200A07" w:rsidP="00200A07">
                  <w:pPr>
                    <w:spacing w:line="160" w:lineRule="exact"/>
                    <w:jc w:val="left"/>
                    <w:rPr>
                      <w:rFonts w:cs="Miriam" w:hint="cs"/>
                      <w:noProof/>
                      <w:szCs w:val="18"/>
                      <w:rtl/>
                    </w:rPr>
                  </w:pPr>
                  <w:r>
                    <w:rPr>
                      <w:rFonts w:cs="Miriam" w:hint="cs"/>
                      <w:szCs w:val="18"/>
                      <w:rtl/>
                    </w:rPr>
                    <w:t>כללים תשע"ז-2017</w:t>
                  </w:r>
                </w:p>
              </w:txbxContent>
            </v:textbox>
            <w10:anchorlock/>
          </v:shape>
        </w:pict>
      </w:r>
      <w:r>
        <w:rPr>
          <w:rStyle w:val="default"/>
          <w:rFonts w:cs="FrankRuehl" w:hint="cs"/>
          <w:rtl/>
        </w:rPr>
        <w:tab/>
        <w:t xml:space="preserve">"כמות מוכרת לספק" </w:t>
      </w:r>
      <w:r>
        <w:rPr>
          <w:rStyle w:val="default"/>
          <w:rFonts w:cs="FrankRuehl"/>
          <w:rtl/>
        </w:rPr>
        <w:t>–</w:t>
      </w:r>
      <w:r>
        <w:rPr>
          <w:rStyle w:val="default"/>
          <w:rFonts w:cs="FrankRuehl" w:hint="cs"/>
          <w:rtl/>
        </w:rPr>
        <w:t xml:space="preserve"> כמות המים במטרים מעוקבים המוכרת לספק לפי סעיף 14ג;</w:t>
      </w:r>
    </w:p>
    <w:p w14:paraId="549043B3" w14:textId="77777777" w:rsidR="00200A07" w:rsidRPr="005458BD" w:rsidRDefault="00200A07" w:rsidP="00200A07">
      <w:pPr>
        <w:pStyle w:val="P00"/>
        <w:spacing w:before="0"/>
        <w:ind w:left="0" w:right="1134"/>
        <w:rPr>
          <w:rStyle w:val="default"/>
          <w:rFonts w:cs="FrankRuehl" w:hint="cs"/>
          <w:vanish/>
          <w:color w:val="FF0000"/>
          <w:szCs w:val="20"/>
          <w:shd w:val="clear" w:color="auto" w:fill="FFFF99"/>
          <w:rtl/>
        </w:rPr>
      </w:pPr>
      <w:bookmarkStart w:id="4" w:name="Rov41"/>
      <w:r w:rsidRPr="005458BD">
        <w:rPr>
          <w:rStyle w:val="default"/>
          <w:rFonts w:cs="FrankRuehl" w:hint="cs"/>
          <w:vanish/>
          <w:color w:val="FF0000"/>
          <w:szCs w:val="20"/>
          <w:shd w:val="clear" w:color="auto" w:fill="FFFF99"/>
          <w:rtl/>
        </w:rPr>
        <w:t>מיום 30.8.2017</w:t>
      </w:r>
    </w:p>
    <w:p w14:paraId="3D8213D4"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423F71C6"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hyperlink r:id="rId10"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16FC96E5" w14:textId="77777777" w:rsidR="00200A07" w:rsidRPr="00200A07" w:rsidRDefault="00200A07" w:rsidP="00200A07">
      <w:pPr>
        <w:pStyle w:val="P00"/>
        <w:spacing w:before="0"/>
        <w:ind w:left="0" w:right="1134"/>
        <w:rPr>
          <w:rStyle w:val="default"/>
          <w:rFonts w:cs="FrankRuehl" w:hint="cs"/>
          <w:sz w:val="2"/>
          <w:szCs w:val="2"/>
          <w:rtl/>
        </w:rPr>
      </w:pPr>
      <w:r w:rsidRPr="005458BD">
        <w:rPr>
          <w:rStyle w:val="default"/>
          <w:rFonts w:cs="FrankRuehl" w:hint="cs"/>
          <w:b/>
          <w:bCs/>
          <w:vanish/>
          <w:szCs w:val="20"/>
          <w:shd w:val="clear" w:color="auto" w:fill="FFFF99"/>
          <w:rtl/>
        </w:rPr>
        <w:t>הוספת הגדרת "כמות מוכרת לספק"</w:t>
      </w:r>
      <w:bookmarkEnd w:id="4"/>
    </w:p>
    <w:p w14:paraId="73357A1F" w14:textId="77777777" w:rsidR="003E36A0" w:rsidRDefault="003E36A0" w:rsidP="00EA1F88">
      <w:pPr>
        <w:pStyle w:val="P00"/>
        <w:spacing w:before="72"/>
        <w:ind w:left="0" w:right="1134"/>
        <w:rPr>
          <w:rStyle w:val="default"/>
          <w:rFonts w:cs="FrankRuehl" w:hint="cs"/>
          <w:rtl/>
        </w:rPr>
      </w:pPr>
      <w:r>
        <w:rPr>
          <w:rStyle w:val="default"/>
          <w:rFonts w:cs="FrankRuehl" w:hint="cs"/>
          <w:rtl/>
        </w:rPr>
        <w:tab/>
        <w:t xml:space="preserve">"כללי תעריפי ספקים" </w:t>
      </w:r>
      <w:r>
        <w:rPr>
          <w:rStyle w:val="default"/>
          <w:rFonts w:cs="FrankRuehl"/>
          <w:rtl/>
        </w:rPr>
        <w:t>–</w:t>
      </w:r>
      <w:r>
        <w:rPr>
          <w:rStyle w:val="default"/>
          <w:rFonts w:cs="FrankRuehl" w:hint="cs"/>
          <w:rtl/>
        </w:rPr>
        <w:t xml:space="preserve"> כללי המים (תעריפי מים שמספקים ספקים מקומיים), התשנ"ד-1994;</w:t>
      </w:r>
    </w:p>
    <w:p w14:paraId="659AFA89" w14:textId="77777777" w:rsidR="003E36A0" w:rsidRDefault="003E36A0" w:rsidP="00EA1F88">
      <w:pPr>
        <w:pStyle w:val="P00"/>
        <w:spacing w:before="72"/>
        <w:ind w:left="0" w:right="1134"/>
        <w:rPr>
          <w:rStyle w:val="default"/>
          <w:rFonts w:cs="FrankRuehl" w:hint="cs"/>
          <w:rtl/>
        </w:rPr>
      </w:pPr>
      <w:r>
        <w:rPr>
          <w:rStyle w:val="default"/>
          <w:rFonts w:cs="FrankRuehl" w:hint="cs"/>
          <w:rtl/>
        </w:rPr>
        <w:tab/>
        <w:t xml:space="preserve">"מרשם האוכלוסין" </w:t>
      </w:r>
      <w:r>
        <w:rPr>
          <w:rStyle w:val="default"/>
          <w:rFonts w:cs="FrankRuehl"/>
          <w:rtl/>
        </w:rPr>
        <w:t>–</w:t>
      </w:r>
      <w:r>
        <w:rPr>
          <w:rStyle w:val="default"/>
          <w:rFonts w:cs="FrankRuehl" w:hint="cs"/>
          <w:rtl/>
        </w:rPr>
        <w:t xml:space="preserve"> מרשם האוכלוסין כמשמעותו בסעיף 2 לחוק מרשם האוכלוסין;</w:t>
      </w:r>
    </w:p>
    <w:p w14:paraId="058A3C9B"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"נתונים הנוגעים למספר הנפשות" </w:t>
      </w:r>
      <w:r>
        <w:rPr>
          <w:rStyle w:val="default"/>
          <w:rFonts w:cs="FrankRuehl"/>
          <w:rtl/>
        </w:rPr>
        <w:t>–</w:t>
      </w:r>
      <w:r>
        <w:rPr>
          <w:rStyle w:val="default"/>
          <w:rFonts w:cs="FrankRuehl" w:hint="cs"/>
          <w:rtl/>
        </w:rPr>
        <w:t xml:space="preserve"> לרבות מספר הזהות או תעודה מזהה אחרת של </w:t>
      </w:r>
      <w:r>
        <w:rPr>
          <w:rStyle w:val="default"/>
          <w:rFonts w:cs="FrankRuehl" w:hint="cs"/>
          <w:rtl/>
        </w:rPr>
        <w:lastRenderedPageBreak/>
        <w:t>הנפשות המתגוררות ביחידת הדיור;</w:t>
      </w:r>
    </w:p>
    <w:p w14:paraId="2343A9D4"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מי שקיבל רישיון או חברה כהגדרתה בחוק תאגידי מים וביוב, שמספקים מים ליחידות דיור;</w:t>
      </w:r>
    </w:p>
    <w:p w14:paraId="75D6E13C"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"ספק אחר" </w:t>
      </w:r>
      <w:r>
        <w:rPr>
          <w:rStyle w:val="default"/>
          <w:rFonts w:cs="FrankRuehl"/>
          <w:rtl/>
        </w:rPr>
        <w:t>–</w:t>
      </w:r>
      <w:r>
        <w:rPr>
          <w:rStyle w:val="default"/>
          <w:rFonts w:cs="FrankRuehl" w:hint="cs"/>
          <w:rtl/>
        </w:rPr>
        <w:t xml:space="preserve"> ספק שאינו ספק ציבורי וכן ספק ציבורי שמנהל הרשות הממשלתית פטר אותו מלקבל נתונים ממרשם האוכלוסין לפי סעיף 8;</w:t>
      </w:r>
    </w:p>
    <w:p w14:paraId="4F8BB5FA"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"ספק ציבורי" </w:t>
      </w:r>
      <w:r>
        <w:rPr>
          <w:rStyle w:val="default"/>
          <w:rFonts w:cs="FrankRuehl"/>
          <w:rtl/>
        </w:rPr>
        <w:t>–</w:t>
      </w:r>
      <w:r>
        <w:rPr>
          <w:rStyle w:val="default"/>
          <w:rFonts w:cs="FrankRuehl" w:hint="cs"/>
          <w:rtl/>
        </w:rPr>
        <w:t xml:space="preserve"> ספק שהוא גוף ציבורי כהגדרתו בסעיף 23 לחוק הגנת הפרטיות, התשמ"א-1981;</w:t>
      </w:r>
    </w:p>
    <w:p w14:paraId="3DD12956"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"צרכן ביתי" </w:t>
      </w:r>
      <w:r>
        <w:rPr>
          <w:rStyle w:val="default"/>
          <w:rFonts w:cs="FrankRuehl"/>
          <w:rtl/>
        </w:rPr>
        <w:t>–</w:t>
      </w:r>
      <w:r>
        <w:rPr>
          <w:rStyle w:val="default"/>
          <w:rFonts w:cs="FrankRuehl" w:hint="cs"/>
          <w:rtl/>
        </w:rPr>
        <w:t xml:space="preserve"> מי שרשום בספרי הספק שהוא צרכן של מים ביחידת דיור;</w:t>
      </w:r>
    </w:p>
    <w:p w14:paraId="1C2BA934"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הפקה שנתן מנהל הרשות הממשלתית לפי סעיף 23 לחוק;</w:t>
      </w:r>
    </w:p>
    <w:p w14:paraId="5206E504" w14:textId="77777777" w:rsidR="00200A07" w:rsidRDefault="00200A07" w:rsidP="00200A07">
      <w:pPr>
        <w:pStyle w:val="P00"/>
        <w:spacing w:before="72"/>
        <w:ind w:left="0" w:right="1134"/>
        <w:rPr>
          <w:rStyle w:val="default"/>
          <w:rFonts w:cs="FrankRuehl" w:hint="cs"/>
          <w:rtl/>
        </w:rPr>
      </w:pPr>
      <w:r>
        <w:rPr>
          <w:rFonts w:hint="cs"/>
          <w:rtl/>
          <w:lang w:eastAsia="en-US"/>
        </w:rPr>
        <w:pict w14:anchorId="657F76C1">
          <v:shape id="_x0000_s2073" type="#_x0000_t202" style="position:absolute;left:0;text-align:left;margin-left:465.6pt;margin-top:7.1pt;width:76.75pt;height:10.4pt;z-index:251663360" filled="f" stroked="f">
            <v:textbox inset="1mm,0,1mm,0">
              <w:txbxContent>
                <w:p w14:paraId="7F5B61BC" w14:textId="77777777" w:rsidR="00200A07" w:rsidRDefault="00200A07" w:rsidP="00200A07">
                  <w:pPr>
                    <w:spacing w:line="160" w:lineRule="exact"/>
                    <w:jc w:val="left"/>
                    <w:rPr>
                      <w:rFonts w:cs="Miriam" w:hint="cs"/>
                      <w:noProof/>
                      <w:szCs w:val="18"/>
                      <w:rtl/>
                    </w:rPr>
                  </w:pPr>
                  <w:r>
                    <w:rPr>
                      <w:rFonts w:cs="Miriam" w:hint="cs"/>
                      <w:szCs w:val="18"/>
                      <w:rtl/>
                    </w:rPr>
                    <w:t>כללים תשע"ז-2017</w:t>
                  </w:r>
                </w:p>
              </w:txbxContent>
            </v:textbox>
            <w10:anchorlock/>
          </v:shape>
        </w:pict>
      </w:r>
      <w:r>
        <w:rPr>
          <w:rStyle w:val="default"/>
          <w:rFonts w:cs="FrankRuehl" w:hint="cs"/>
          <w:rtl/>
        </w:rPr>
        <w:tab/>
        <w:t xml:space="preserve">"שנת הדיווח" </w:t>
      </w:r>
      <w:r>
        <w:rPr>
          <w:rStyle w:val="default"/>
          <w:rFonts w:cs="FrankRuehl"/>
          <w:rtl/>
        </w:rPr>
        <w:t>–</w:t>
      </w:r>
      <w:r>
        <w:rPr>
          <w:rStyle w:val="default"/>
          <w:rFonts w:cs="FrankRuehl" w:hint="cs"/>
          <w:rtl/>
        </w:rPr>
        <w:t xml:space="preserve"> השנה שבה נדרש ספק להגיש דוח לפי סעיף 14א;</w:t>
      </w:r>
    </w:p>
    <w:p w14:paraId="6D8C9BF9" w14:textId="77777777" w:rsidR="00200A07" w:rsidRPr="005458BD" w:rsidRDefault="00200A07" w:rsidP="00200A07">
      <w:pPr>
        <w:pStyle w:val="P00"/>
        <w:spacing w:before="0"/>
        <w:ind w:left="0" w:right="1134"/>
        <w:rPr>
          <w:rStyle w:val="default"/>
          <w:rFonts w:cs="FrankRuehl" w:hint="cs"/>
          <w:vanish/>
          <w:color w:val="FF0000"/>
          <w:szCs w:val="20"/>
          <w:shd w:val="clear" w:color="auto" w:fill="FFFF99"/>
          <w:rtl/>
        </w:rPr>
      </w:pPr>
      <w:bookmarkStart w:id="5" w:name="Rov42"/>
      <w:r w:rsidRPr="005458BD">
        <w:rPr>
          <w:rStyle w:val="default"/>
          <w:rFonts w:cs="FrankRuehl" w:hint="cs"/>
          <w:vanish/>
          <w:color w:val="FF0000"/>
          <w:szCs w:val="20"/>
          <w:shd w:val="clear" w:color="auto" w:fill="FFFF99"/>
          <w:rtl/>
        </w:rPr>
        <w:t>מיום 30.8.2017</w:t>
      </w:r>
    </w:p>
    <w:p w14:paraId="46489146"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68FA00F8"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hyperlink r:id="rId11"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5A04226D" w14:textId="77777777" w:rsidR="00200A07" w:rsidRPr="00200A07" w:rsidRDefault="00200A07" w:rsidP="00200A07">
      <w:pPr>
        <w:pStyle w:val="P00"/>
        <w:spacing w:before="0"/>
        <w:ind w:left="0" w:right="1134"/>
        <w:rPr>
          <w:rStyle w:val="default"/>
          <w:rFonts w:cs="FrankRuehl" w:hint="cs"/>
          <w:sz w:val="2"/>
          <w:szCs w:val="2"/>
          <w:rtl/>
        </w:rPr>
      </w:pPr>
      <w:r w:rsidRPr="005458BD">
        <w:rPr>
          <w:rStyle w:val="default"/>
          <w:rFonts w:cs="FrankRuehl" w:hint="cs"/>
          <w:b/>
          <w:bCs/>
          <w:vanish/>
          <w:szCs w:val="20"/>
          <w:shd w:val="clear" w:color="auto" w:fill="FFFF99"/>
          <w:rtl/>
        </w:rPr>
        <w:t>הוספת הגדרת "שנת הדיווח"</w:t>
      </w:r>
      <w:bookmarkEnd w:id="5"/>
    </w:p>
    <w:p w14:paraId="6BA9A4DC"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כהגדרתו בחוק מרשם האוכלוסין;</w:t>
      </w:r>
    </w:p>
    <w:p w14:paraId="66267006"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"תחום" של ספק </w:t>
      </w:r>
      <w:r>
        <w:rPr>
          <w:rStyle w:val="default"/>
          <w:rFonts w:cs="FrankRuehl"/>
          <w:rtl/>
        </w:rPr>
        <w:t>–</w:t>
      </w:r>
      <w:r>
        <w:rPr>
          <w:rStyle w:val="default"/>
          <w:rFonts w:cs="FrankRuehl" w:hint="cs"/>
          <w:rtl/>
        </w:rPr>
        <w:t xml:space="preserve"> השטח שבו מוסמך הספק לספק מים כדין;</w:t>
      </w:r>
    </w:p>
    <w:p w14:paraId="6BA489CB" w14:textId="77777777" w:rsidR="003E36A0" w:rsidRDefault="003E36A0" w:rsidP="003E36A0">
      <w:pPr>
        <w:pStyle w:val="P00"/>
        <w:spacing w:before="72"/>
        <w:ind w:left="0" w:right="1134"/>
        <w:rPr>
          <w:rStyle w:val="default"/>
          <w:rFonts w:cs="FrankRuehl" w:hint="cs"/>
          <w:rtl/>
        </w:rPr>
      </w:pPr>
      <w:r>
        <w:rPr>
          <w:rStyle w:val="default"/>
          <w:rFonts w:cs="FrankRuehl" w:hint="cs"/>
          <w:rtl/>
        </w:rPr>
        <w:tab/>
        <w:t xml:space="preserve">"תמצית מרשם" </w:t>
      </w:r>
      <w:r>
        <w:rPr>
          <w:rStyle w:val="default"/>
          <w:rFonts w:cs="FrankRuehl"/>
          <w:rtl/>
        </w:rPr>
        <w:t>–</w:t>
      </w:r>
      <w:r>
        <w:rPr>
          <w:rStyle w:val="default"/>
          <w:rFonts w:cs="FrankRuehl" w:hint="cs"/>
          <w:rtl/>
        </w:rPr>
        <w:t xml:space="preserve"> תמצית מפרטים המופיעים במרשם האוכלוסין, כמשמע</w:t>
      </w:r>
      <w:r w:rsidR="00200A07">
        <w:rPr>
          <w:rStyle w:val="default"/>
          <w:rFonts w:cs="FrankRuehl" w:hint="cs"/>
          <w:rtl/>
        </w:rPr>
        <w:t>ותה בסעיף 3 לחוק מרשם האוכלוסין;</w:t>
      </w:r>
    </w:p>
    <w:p w14:paraId="22471501" w14:textId="77777777" w:rsidR="00200A07" w:rsidRDefault="00200A07" w:rsidP="00200A07">
      <w:pPr>
        <w:pStyle w:val="P00"/>
        <w:spacing w:before="72"/>
        <w:ind w:left="0" w:right="1134"/>
        <w:rPr>
          <w:rStyle w:val="default"/>
          <w:rFonts w:cs="FrankRuehl" w:hint="cs"/>
          <w:rtl/>
        </w:rPr>
      </w:pPr>
      <w:r>
        <w:rPr>
          <w:rFonts w:hint="cs"/>
          <w:rtl/>
          <w:lang w:eastAsia="en-US"/>
        </w:rPr>
        <w:pict w14:anchorId="65FBAF7D">
          <v:shape id="_x0000_s2074" type="#_x0000_t202" style="position:absolute;left:0;text-align:left;margin-left:465.6pt;margin-top:7.1pt;width:76.75pt;height:10.4pt;z-index:251664384" filled="f" stroked="f">
            <v:textbox inset="1mm,0,1mm,0">
              <w:txbxContent>
                <w:p w14:paraId="68FF106C" w14:textId="77777777" w:rsidR="00200A07" w:rsidRDefault="00200A07" w:rsidP="00200A07">
                  <w:pPr>
                    <w:spacing w:line="160" w:lineRule="exact"/>
                    <w:jc w:val="left"/>
                    <w:rPr>
                      <w:rFonts w:cs="Miriam" w:hint="cs"/>
                      <w:noProof/>
                      <w:szCs w:val="18"/>
                      <w:rtl/>
                    </w:rPr>
                  </w:pPr>
                  <w:r>
                    <w:rPr>
                      <w:rFonts w:cs="Miriam" w:hint="cs"/>
                      <w:szCs w:val="18"/>
                      <w:rtl/>
                    </w:rPr>
                    <w:t>כללים תשע"ז-2017</w:t>
                  </w:r>
                </w:p>
              </w:txbxContent>
            </v:textbox>
            <w10:anchorlock/>
          </v:shape>
        </w:pict>
      </w:r>
      <w:r>
        <w:rPr>
          <w:rStyle w:val="default"/>
          <w:rFonts w:cs="FrankRuehl" w:hint="cs"/>
          <w:rtl/>
        </w:rPr>
        <w:tab/>
        <w:t xml:space="preserve">"תעריף לכמות מוכרת" </w:t>
      </w:r>
      <w:r>
        <w:rPr>
          <w:rStyle w:val="default"/>
          <w:rFonts w:cs="FrankRuehl"/>
          <w:rtl/>
        </w:rPr>
        <w:t>–</w:t>
      </w:r>
      <w:r>
        <w:rPr>
          <w:rStyle w:val="default"/>
          <w:rFonts w:cs="FrankRuehl" w:hint="cs"/>
          <w:rtl/>
        </w:rPr>
        <w:t xml:space="preserve"> התעריף שנקבע בעד כמות מוכרת לפי כללי תעריפי ספקים או לפי כללי תאגידי מים וביוב (חישוב עלות שירותי מים וביוב והקמת מערכת מים או ביוב), התש"ע-2009, לפי העניין.</w:t>
      </w:r>
    </w:p>
    <w:p w14:paraId="1BFD7C57" w14:textId="77777777" w:rsidR="00200A07" w:rsidRPr="005458BD" w:rsidRDefault="00200A07" w:rsidP="00200A07">
      <w:pPr>
        <w:pStyle w:val="P00"/>
        <w:spacing w:before="0"/>
        <w:ind w:left="0" w:right="1134"/>
        <w:rPr>
          <w:rStyle w:val="default"/>
          <w:rFonts w:cs="FrankRuehl" w:hint="cs"/>
          <w:vanish/>
          <w:color w:val="FF0000"/>
          <w:szCs w:val="20"/>
          <w:shd w:val="clear" w:color="auto" w:fill="FFFF99"/>
          <w:rtl/>
        </w:rPr>
      </w:pPr>
      <w:bookmarkStart w:id="6" w:name="Rov43"/>
      <w:r w:rsidRPr="005458BD">
        <w:rPr>
          <w:rStyle w:val="default"/>
          <w:rFonts w:cs="FrankRuehl" w:hint="cs"/>
          <w:vanish/>
          <w:color w:val="FF0000"/>
          <w:szCs w:val="20"/>
          <w:shd w:val="clear" w:color="auto" w:fill="FFFF99"/>
          <w:rtl/>
        </w:rPr>
        <w:t>מיום 30.8.2017</w:t>
      </w:r>
    </w:p>
    <w:p w14:paraId="6697D930"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6A74007E"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hyperlink r:id="rId12"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7F43DDDA" w14:textId="77777777" w:rsidR="00200A07" w:rsidRPr="00200A07" w:rsidRDefault="00200A07" w:rsidP="00200A07">
      <w:pPr>
        <w:pStyle w:val="P00"/>
        <w:spacing w:before="0"/>
        <w:ind w:left="0" w:right="1134"/>
        <w:rPr>
          <w:rStyle w:val="default"/>
          <w:rFonts w:cs="FrankRuehl" w:hint="cs"/>
          <w:sz w:val="2"/>
          <w:szCs w:val="2"/>
          <w:rtl/>
        </w:rPr>
      </w:pPr>
      <w:r w:rsidRPr="005458BD">
        <w:rPr>
          <w:rStyle w:val="default"/>
          <w:rFonts w:cs="FrankRuehl" w:hint="cs"/>
          <w:b/>
          <w:bCs/>
          <w:vanish/>
          <w:szCs w:val="20"/>
          <w:shd w:val="clear" w:color="auto" w:fill="FFFF99"/>
          <w:rtl/>
        </w:rPr>
        <w:t>הוספת הגדרת "תעריף לכמות מוכרת"</w:t>
      </w:r>
      <w:bookmarkEnd w:id="6"/>
    </w:p>
    <w:p w14:paraId="69A2EC9A" w14:textId="77777777" w:rsidR="003E36A0" w:rsidRPr="003E36A0" w:rsidRDefault="003E36A0" w:rsidP="003E36A0">
      <w:pPr>
        <w:pStyle w:val="medium2-header"/>
        <w:keepLines w:val="0"/>
        <w:spacing w:before="72"/>
        <w:ind w:left="0" w:right="1134"/>
        <w:rPr>
          <w:rFonts w:hint="cs"/>
          <w:noProof/>
          <w:rtl/>
        </w:rPr>
      </w:pPr>
      <w:bookmarkStart w:id="7" w:name="med1"/>
      <w:bookmarkEnd w:id="7"/>
      <w:r w:rsidRPr="003E36A0">
        <w:rPr>
          <w:rFonts w:hint="cs"/>
          <w:noProof/>
          <w:rtl/>
        </w:rPr>
        <w:t>פרק ב': מספר נפשות ביחידת דיור</w:t>
      </w:r>
    </w:p>
    <w:p w14:paraId="2A5BCC41" w14:textId="77777777" w:rsidR="003E36A0" w:rsidRPr="003E36A0" w:rsidRDefault="003E36A0" w:rsidP="003E36A0">
      <w:pPr>
        <w:pStyle w:val="header-2"/>
        <w:ind w:left="0" w:right="1134"/>
        <w:rPr>
          <w:rFonts w:cs="Miriam" w:hint="cs"/>
          <w:rtl/>
        </w:rPr>
      </w:pPr>
      <w:bookmarkStart w:id="8" w:name="hed20"/>
      <w:bookmarkEnd w:id="8"/>
      <w:r w:rsidRPr="003E36A0">
        <w:rPr>
          <w:rFonts w:cs="Miriam" w:hint="cs"/>
          <w:rtl/>
        </w:rPr>
        <w:t>סימן א': כללי</w:t>
      </w:r>
    </w:p>
    <w:p w14:paraId="1EB79A34" w14:textId="77777777" w:rsidR="00B04D52" w:rsidRDefault="00B04D52" w:rsidP="003E36A0">
      <w:pPr>
        <w:pStyle w:val="P00"/>
        <w:spacing w:before="72"/>
        <w:ind w:left="0" w:right="1134"/>
        <w:rPr>
          <w:rStyle w:val="default"/>
          <w:rFonts w:cs="FrankRuehl" w:hint="cs"/>
          <w:rtl/>
        </w:rPr>
      </w:pPr>
      <w:bookmarkStart w:id="9" w:name="Seif2"/>
      <w:bookmarkEnd w:id="9"/>
      <w:r>
        <w:rPr>
          <w:lang w:val="he-IL"/>
        </w:rPr>
        <w:pict w14:anchorId="03884566">
          <v:rect id="_x0000_s2051" style="position:absolute;left:0;text-align:left;margin-left:464.5pt;margin-top:8.05pt;width:75.05pt;height:23.5pt;z-index:251644928" o:allowincell="f" filled="f" stroked="f" strokecolor="lime" strokeweight=".25pt">
            <v:textbox inset="0,0,0,0">
              <w:txbxContent>
                <w:p w14:paraId="74F3E954" w14:textId="77777777" w:rsidR="002977E8" w:rsidRDefault="002977E8">
                  <w:pPr>
                    <w:spacing w:line="160" w:lineRule="exact"/>
                    <w:jc w:val="left"/>
                    <w:rPr>
                      <w:rFonts w:cs="Miriam" w:hint="cs"/>
                      <w:noProof/>
                      <w:szCs w:val="18"/>
                      <w:rtl/>
                    </w:rPr>
                  </w:pPr>
                  <w:r>
                    <w:rPr>
                      <w:rFonts w:cs="Miriam" w:hint="cs"/>
                      <w:szCs w:val="18"/>
                      <w:rtl/>
                    </w:rPr>
                    <w:t>הכרה במספר נפשות ביחידת דיור</w:t>
                  </w:r>
                </w:p>
              </w:txbxContent>
            </v:textbox>
            <w10:anchorlock/>
          </v:rect>
        </w:pict>
      </w:r>
      <w:r>
        <w:rPr>
          <w:rStyle w:val="big-number"/>
          <w:rtl/>
        </w:rPr>
        <w:t>2</w:t>
      </w:r>
      <w:r w:rsidRPr="003E36A0">
        <w:rPr>
          <w:rStyle w:val="default"/>
          <w:rFonts w:cs="FrankRuehl"/>
          <w:rtl/>
        </w:rPr>
        <w:t>.</w:t>
      </w:r>
      <w:r w:rsidRPr="003E36A0">
        <w:rPr>
          <w:rStyle w:val="default"/>
          <w:rFonts w:cs="FrankRuehl"/>
          <w:rtl/>
        </w:rPr>
        <w:tab/>
      </w:r>
      <w:r w:rsidR="003E36A0">
        <w:rPr>
          <w:rStyle w:val="default"/>
          <w:rFonts w:cs="FrankRuehl" w:hint="cs"/>
          <w:rtl/>
        </w:rPr>
        <w:t>ספק יכיר במספר הנפשות המתגוררות ביחידת דיור של צרכן ביתי לפי פרק זה ובלבד שמספר הנפשות המוכר לא יפחת משתי נפשות ליחידת דיור</w:t>
      </w:r>
      <w:r w:rsidR="007D3BFE">
        <w:rPr>
          <w:rStyle w:val="default"/>
          <w:rFonts w:cs="FrankRuehl" w:hint="cs"/>
          <w:rtl/>
        </w:rPr>
        <w:t>.</w:t>
      </w:r>
    </w:p>
    <w:p w14:paraId="04A38666" w14:textId="77777777" w:rsidR="00B04D52" w:rsidRDefault="00B04D52" w:rsidP="003E36A0">
      <w:pPr>
        <w:pStyle w:val="P00"/>
        <w:spacing w:before="72"/>
        <w:ind w:left="0" w:right="1134"/>
        <w:rPr>
          <w:rStyle w:val="default"/>
          <w:rFonts w:cs="FrankRuehl" w:hint="cs"/>
          <w:rtl/>
        </w:rPr>
      </w:pPr>
      <w:bookmarkStart w:id="10" w:name="Seif3"/>
      <w:bookmarkEnd w:id="10"/>
      <w:r>
        <w:rPr>
          <w:lang w:val="he-IL"/>
        </w:rPr>
        <w:pict w14:anchorId="1DDB1E9E">
          <v:rect id="_x0000_s2052" style="position:absolute;left:0;text-align:left;margin-left:464.5pt;margin-top:8.05pt;width:75.05pt;height:12.5pt;z-index:251645952" o:allowincell="f" filled="f" stroked="f" strokecolor="lime" strokeweight=".25pt">
            <v:textbox inset="0,0,0,0">
              <w:txbxContent>
                <w:p w14:paraId="7A7033EB" w14:textId="77777777" w:rsidR="002977E8" w:rsidRDefault="002977E8">
                  <w:pPr>
                    <w:spacing w:line="160" w:lineRule="exact"/>
                    <w:jc w:val="left"/>
                    <w:rPr>
                      <w:rFonts w:cs="Miriam" w:hint="cs"/>
                      <w:noProof/>
                      <w:szCs w:val="18"/>
                      <w:rtl/>
                    </w:rPr>
                  </w:pPr>
                  <w:r>
                    <w:rPr>
                      <w:rFonts w:cs="Miriam" w:hint="cs"/>
                      <w:szCs w:val="18"/>
                      <w:rtl/>
                    </w:rPr>
                    <w:t>סייג להכרה</w:t>
                  </w:r>
                </w:p>
              </w:txbxContent>
            </v:textbox>
            <w10:anchorlock/>
          </v:rect>
        </w:pict>
      </w:r>
      <w:r>
        <w:rPr>
          <w:rStyle w:val="big-number"/>
          <w:rtl/>
        </w:rPr>
        <w:t>3</w:t>
      </w:r>
      <w:r w:rsidRPr="003E36A0">
        <w:rPr>
          <w:rStyle w:val="default"/>
          <w:rFonts w:cs="FrankRuehl"/>
          <w:rtl/>
        </w:rPr>
        <w:t>.</w:t>
      </w:r>
      <w:r w:rsidRPr="003E36A0">
        <w:rPr>
          <w:rStyle w:val="default"/>
          <w:rFonts w:cs="FrankRuehl"/>
          <w:rtl/>
        </w:rPr>
        <w:tab/>
      </w:r>
      <w:r w:rsidR="003E36A0">
        <w:rPr>
          <w:rStyle w:val="default"/>
          <w:rFonts w:cs="FrankRuehl" w:hint="cs"/>
          <w:rtl/>
        </w:rPr>
        <w:t>הכרה בנפש לעניין כמות מוכרת ליחידת דיור, שלא לפי נתונים הרשומים במרשם האוכלוסין, תהיה רק אם המסמכים התומכים בבקשה להכרה כאמור מצביעים על תקופת מגורים העולה על 3 חודשים</w:t>
      </w:r>
      <w:r>
        <w:rPr>
          <w:rStyle w:val="default"/>
          <w:rFonts w:cs="FrankRuehl" w:hint="cs"/>
          <w:rtl/>
        </w:rPr>
        <w:t>.</w:t>
      </w:r>
    </w:p>
    <w:p w14:paraId="1067B1CD" w14:textId="77777777" w:rsidR="004C7107" w:rsidRDefault="00B04D52" w:rsidP="003E36A0">
      <w:pPr>
        <w:pStyle w:val="P00"/>
        <w:spacing w:before="72"/>
        <w:ind w:left="0" w:right="1134"/>
        <w:rPr>
          <w:rStyle w:val="default"/>
          <w:rFonts w:cs="FrankRuehl" w:hint="cs"/>
          <w:rtl/>
        </w:rPr>
      </w:pPr>
      <w:bookmarkStart w:id="11" w:name="Seif4"/>
      <w:bookmarkEnd w:id="11"/>
      <w:r>
        <w:rPr>
          <w:lang w:val="he-IL"/>
        </w:rPr>
        <w:pict w14:anchorId="7A324E97">
          <v:rect id="_x0000_s2053" style="position:absolute;left:0;text-align:left;margin-left:464.5pt;margin-top:8.05pt;width:75.05pt;height:9.15pt;z-index:251646976" o:allowincell="f" filled="f" stroked="f" strokecolor="lime" strokeweight=".25pt">
            <v:textbox style="mso-next-textbox:#_x0000_s2053" inset="0,0,0,0">
              <w:txbxContent>
                <w:p w14:paraId="28B53D65" w14:textId="77777777" w:rsidR="002977E8" w:rsidRDefault="002977E8">
                  <w:pPr>
                    <w:spacing w:line="160" w:lineRule="exact"/>
                    <w:jc w:val="left"/>
                    <w:rPr>
                      <w:rFonts w:cs="Miriam" w:hint="cs"/>
                      <w:noProof/>
                      <w:szCs w:val="18"/>
                      <w:rtl/>
                    </w:rPr>
                  </w:pPr>
                  <w:r>
                    <w:rPr>
                      <w:rFonts w:cs="Miriam" w:hint="cs"/>
                      <w:szCs w:val="18"/>
                      <w:rtl/>
                    </w:rPr>
                    <w:t>משלוח הודעות</w:t>
                  </w:r>
                </w:p>
              </w:txbxContent>
            </v:textbox>
            <w10:anchorlock/>
          </v:rect>
        </w:pict>
      </w:r>
      <w:r>
        <w:rPr>
          <w:rStyle w:val="big-number"/>
          <w:rtl/>
        </w:rPr>
        <w:t>4</w:t>
      </w:r>
      <w:r w:rsidRPr="003E36A0">
        <w:rPr>
          <w:rStyle w:val="default"/>
          <w:rFonts w:cs="FrankRuehl"/>
          <w:rtl/>
        </w:rPr>
        <w:t>.</w:t>
      </w:r>
      <w:r w:rsidRPr="003E36A0">
        <w:rPr>
          <w:rStyle w:val="default"/>
          <w:rFonts w:cs="FrankRuehl"/>
          <w:rtl/>
        </w:rPr>
        <w:tab/>
      </w:r>
      <w:r w:rsidR="003E36A0">
        <w:rPr>
          <w:rStyle w:val="default"/>
          <w:rFonts w:cs="FrankRuehl" w:hint="cs"/>
          <w:rtl/>
        </w:rPr>
        <w:t>הודעות שיש לשלוח לפי פרק זה, למעט הודעות בחשבון המים, יכול ספק לצרפן אל חשבון המים במסמך נפרד או כחלק נפרד, המחובר אל חשבון המים.</w:t>
      </w:r>
    </w:p>
    <w:p w14:paraId="751CC888" w14:textId="77777777" w:rsidR="003E36A0" w:rsidRPr="003E36A0" w:rsidRDefault="003E36A0" w:rsidP="003E36A0">
      <w:pPr>
        <w:pStyle w:val="header-2"/>
        <w:ind w:left="0" w:right="1134"/>
        <w:rPr>
          <w:rFonts w:cs="Miriam" w:hint="cs"/>
          <w:rtl/>
        </w:rPr>
      </w:pPr>
      <w:bookmarkStart w:id="12" w:name="hed21"/>
      <w:bookmarkEnd w:id="12"/>
      <w:r w:rsidRPr="003E36A0">
        <w:rPr>
          <w:rFonts w:cs="Miriam" w:hint="cs"/>
          <w:rtl/>
        </w:rPr>
        <w:t>סימן ב': ספק ציבורי</w:t>
      </w:r>
    </w:p>
    <w:p w14:paraId="6C45F90C" w14:textId="77777777" w:rsidR="00B04D52" w:rsidRDefault="00B04D52" w:rsidP="003E36A0">
      <w:pPr>
        <w:pStyle w:val="P00"/>
        <w:spacing w:before="72"/>
        <w:ind w:left="0" w:right="1134"/>
        <w:rPr>
          <w:rStyle w:val="default"/>
          <w:rFonts w:cs="FrankRuehl" w:hint="cs"/>
          <w:rtl/>
        </w:rPr>
      </w:pPr>
      <w:bookmarkStart w:id="13" w:name="Seif5"/>
      <w:bookmarkEnd w:id="13"/>
      <w:r>
        <w:rPr>
          <w:lang w:val="he-IL"/>
        </w:rPr>
        <w:pict w14:anchorId="76FDE3B9">
          <v:rect id="_x0000_s2054" style="position:absolute;left:0;text-align:left;margin-left:464.5pt;margin-top:8.05pt;width:75.05pt;height:20.25pt;z-index:251648000" o:allowincell="f" filled="f" stroked="f" strokecolor="lime" strokeweight=".25pt">
            <v:textbox style="mso-next-textbox:#_x0000_s2054" inset="0,0,0,0">
              <w:txbxContent>
                <w:p w14:paraId="60B0DF1B" w14:textId="77777777" w:rsidR="002977E8" w:rsidRDefault="002977E8">
                  <w:pPr>
                    <w:spacing w:line="160" w:lineRule="exact"/>
                    <w:jc w:val="left"/>
                    <w:rPr>
                      <w:rFonts w:cs="Miriam" w:hint="cs"/>
                      <w:noProof/>
                      <w:szCs w:val="18"/>
                      <w:rtl/>
                    </w:rPr>
                  </w:pPr>
                  <w:r>
                    <w:rPr>
                      <w:rFonts w:cs="Miriam" w:hint="cs"/>
                      <w:szCs w:val="18"/>
                      <w:rtl/>
                    </w:rPr>
                    <w:t>קבלת נתוני מרשם האוכלוסין</w:t>
                  </w:r>
                </w:p>
              </w:txbxContent>
            </v:textbox>
            <w10:anchorlock/>
          </v:rect>
        </w:pict>
      </w:r>
      <w:r>
        <w:rPr>
          <w:rStyle w:val="big-number"/>
          <w:rtl/>
        </w:rPr>
        <w:t>5</w:t>
      </w:r>
      <w:r w:rsidRPr="003E36A0">
        <w:rPr>
          <w:rStyle w:val="default"/>
          <w:rFonts w:cs="FrankRuehl"/>
          <w:rtl/>
        </w:rPr>
        <w:t>.</w:t>
      </w:r>
      <w:r w:rsidRPr="003E36A0">
        <w:rPr>
          <w:rStyle w:val="default"/>
          <w:rFonts w:cs="FrankRuehl"/>
          <w:rtl/>
        </w:rPr>
        <w:tab/>
      </w:r>
      <w:r w:rsidR="003E36A0">
        <w:rPr>
          <w:rStyle w:val="default"/>
          <w:rFonts w:cs="FrankRuehl" w:hint="cs"/>
          <w:rtl/>
        </w:rPr>
        <w:t>ספק ציבורי יפנה למנהל האוכלוסין במשרד הפנים בבקשה לקבל מדי חודשיים לפחות את נתוני מרשם האוכלוסין הנוגעים לתושבים המתגוררים בתחומו, ויבצע את כל הפעולות הדרושות לפי דין לקבלת הנתונים, לרבות תשלום בעד קבלתם.</w:t>
      </w:r>
    </w:p>
    <w:p w14:paraId="53703413" w14:textId="77777777" w:rsidR="00B04D52" w:rsidRDefault="00B04D52" w:rsidP="003E36A0">
      <w:pPr>
        <w:pStyle w:val="P00"/>
        <w:spacing w:before="72"/>
        <w:ind w:left="0" w:right="1134"/>
        <w:rPr>
          <w:rStyle w:val="default"/>
          <w:rFonts w:cs="FrankRuehl" w:hint="cs"/>
          <w:rtl/>
        </w:rPr>
      </w:pPr>
      <w:bookmarkStart w:id="14" w:name="Seif6"/>
      <w:bookmarkEnd w:id="14"/>
      <w:r>
        <w:rPr>
          <w:lang w:val="he-IL"/>
        </w:rPr>
        <w:pict w14:anchorId="05162D91">
          <v:rect id="_x0000_s2055" style="position:absolute;left:0;text-align:left;margin-left:464.5pt;margin-top:8.05pt;width:75.05pt;height:18.1pt;z-index:251649024" o:allowincell="f" filled="f" stroked="f" strokecolor="lime" strokeweight=".25pt">
            <v:textbox inset="0,0,0,0">
              <w:txbxContent>
                <w:p w14:paraId="554FBCE1" w14:textId="77777777" w:rsidR="002977E8" w:rsidRDefault="002977E8">
                  <w:pPr>
                    <w:spacing w:line="160" w:lineRule="exact"/>
                    <w:jc w:val="left"/>
                    <w:rPr>
                      <w:rFonts w:cs="Miriam" w:hint="cs"/>
                      <w:noProof/>
                      <w:szCs w:val="18"/>
                      <w:rtl/>
                    </w:rPr>
                  </w:pPr>
                  <w:r>
                    <w:rPr>
                      <w:rFonts w:cs="Miriam" w:hint="cs"/>
                      <w:szCs w:val="18"/>
                      <w:rtl/>
                    </w:rPr>
                    <w:t>שיוך נתוני מרשם האוכלוסין</w:t>
                  </w:r>
                </w:p>
              </w:txbxContent>
            </v:textbox>
            <w10:anchorlock/>
          </v:rect>
        </w:pict>
      </w:r>
      <w:r>
        <w:rPr>
          <w:rStyle w:val="big-number"/>
          <w:rtl/>
        </w:rPr>
        <w:t>6</w:t>
      </w:r>
      <w:r w:rsidRPr="003E36A0">
        <w:rPr>
          <w:rStyle w:val="default"/>
          <w:rFonts w:cs="FrankRuehl"/>
          <w:rtl/>
        </w:rPr>
        <w:t>.</w:t>
      </w:r>
      <w:r w:rsidRPr="003E36A0">
        <w:rPr>
          <w:rStyle w:val="default"/>
          <w:rFonts w:cs="FrankRuehl"/>
          <w:rtl/>
        </w:rPr>
        <w:tab/>
      </w:r>
      <w:r w:rsidR="003E36A0">
        <w:rPr>
          <w:rStyle w:val="default"/>
          <w:rFonts w:cs="FrankRuehl" w:hint="cs"/>
          <w:rtl/>
        </w:rPr>
        <w:t>ספק ציבורי ישייך את נתוני מרשם האוכלוסין הנוגעים לתושבים המתגוררים בתחומו, לנתוני הצרכנים הביתיים והנפשות המתגוררות בכל יחידת דיור הרשומים בספריו, לרבות שיוך הנתונים בדבר מספר הנפשות לנתוני הצרכן הרשומים בספריו</w:t>
      </w:r>
      <w:r>
        <w:rPr>
          <w:rStyle w:val="default"/>
          <w:rFonts w:cs="FrankRuehl" w:hint="cs"/>
          <w:rtl/>
        </w:rPr>
        <w:t>.</w:t>
      </w:r>
    </w:p>
    <w:p w14:paraId="128A9A57" w14:textId="77777777" w:rsidR="00B04D52" w:rsidRDefault="00B04D52" w:rsidP="003E36A0">
      <w:pPr>
        <w:pStyle w:val="P00"/>
        <w:spacing w:before="72"/>
        <w:ind w:left="0" w:right="1134"/>
        <w:rPr>
          <w:rStyle w:val="default"/>
          <w:rFonts w:cs="FrankRuehl" w:hint="cs"/>
          <w:rtl/>
        </w:rPr>
      </w:pPr>
      <w:bookmarkStart w:id="15" w:name="Seif7"/>
      <w:bookmarkEnd w:id="15"/>
      <w:r>
        <w:rPr>
          <w:lang w:val="he-IL"/>
        </w:rPr>
        <w:pict w14:anchorId="3EDEC2CE">
          <v:rect id="_x0000_s2056" style="position:absolute;left:0;text-align:left;margin-left:464.5pt;margin-top:8.05pt;width:75.05pt;height:17pt;z-index:251650048" o:allowincell="f" filled="f" stroked="f" strokecolor="lime" strokeweight=".25pt">
            <v:textbox inset="0,0,0,0">
              <w:txbxContent>
                <w:p w14:paraId="00F1D457" w14:textId="77777777" w:rsidR="002977E8" w:rsidRDefault="002977E8">
                  <w:pPr>
                    <w:spacing w:line="160" w:lineRule="exact"/>
                    <w:jc w:val="left"/>
                    <w:rPr>
                      <w:rFonts w:cs="Miriam" w:hint="cs"/>
                      <w:noProof/>
                      <w:szCs w:val="18"/>
                      <w:rtl/>
                    </w:rPr>
                  </w:pPr>
                  <w:r>
                    <w:rPr>
                      <w:rFonts w:cs="Miriam" w:hint="cs"/>
                      <w:szCs w:val="18"/>
                      <w:rtl/>
                    </w:rPr>
                    <w:t>עדכון נתונים ממרשם האוכלוסין</w:t>
                  </w:r>
                </w:p>
              </w:txbxContent>
            </v:textbox>
            <w10:anchorlock/>
          </v:rect>
        </w:pict>
      </w:r>
      <w:r>
        <w:rPr>
          <w:rStyle w:val="big-number"/>
          <w:rtl/>
        </w:rPr>
        <w:t>7</w:t>
      </w:r>
      <w:r w:rsidRPr="00D15122">
        <w:rPr>
          <w:rStyle w:val="default"/>
          <w:rFonts w:cs="FrankRuehl"/>
          <w:rtl/>
        </w:rPr>
        <w:t>.</w:t>
      </w:r>
      <w:r w:rsidRPr="00D15122">
        <w:rPr>
          <w:rStyle w:val="default"/>
          <w:rFonts w:cs="FrankRuehl"/>
          <w:rtl/>
        </w:rPr>
        <w:tab/>
      </w:r>
      <w:r w:rsidR="003E36A0">
        <w:rPr>
          <w:rStyle w:val="default"/>
          <w:rFonts w:cs="FrankRuehl" w:hint="cs"/>
          <w:rtl/>
        </w:rPr>
        <w:t>(א)</w:t>
      </w:r>
      <w:r w:rsidR="003E36A0">
        <w:rPr>
          <w:rStyle w:val="default"/>
          <w:rFonts w:cs="FrankRuehl" w:hint="cs"/>
          <w:rtl/>
        </w:rPr>
        <w:tab/>
        <w:t>ספק ציבורי יעדכן את מספר הנפשות ביחידת דיור, לפי נתוני מרשם האוכלוסין, באופן הזה:</w:t>
      </w:r>
    </w:p>
    <w:p w14:paraId="6A4FC27C" w14:textId="77777777" w:rsidR="003E36A0" w:rsidRDefault="003E36A0" w:rsidP="00BC06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גדל מספר הנפשות ביחידת דיור </w:t>
      </w:r>
      <w:r>
        <w:rPr>
          <w:rStyle w:val="default"/>
          <w:rFonts w:cs="FrankRuehl"/>
          <w:rtl/>
        </w:rPr>
        <w:t>–</w:t>
      </w:r>
      <w:r>
        <w:rPr>
          <w:rStyle w:val="default"/>
          <w:rFonts w:cs="FrankRuehl" w:hint="cs"/>
          <w:rtl/>
        </w:rPr>
        <w:t xml:space="preserve"> יודיע הספק הציבורי לצרכן הרשום באותה יחידת דיור, בחשבון המים הראשון לאחר קבלת העדכון, כי אם לא יוצג לפניו מידע אחר, הוא יגדיל את מספר הנפשות ביחידת הדיור הרשומות בספריו לצורך חישוב הכמות המוכרת לפי נתוני מרשם האוכלוסין; הספק הציבורי יגדיל את מספר הנפשות כאמור מתחילת תקופת החיוב שבה התקבלו הנתונים האמורים;</w:t>
      </w:r>
    </w:p>
    <w:p w14:paraId="10E508CF" w14:textId="77777777" w:rsidR="003E36A0" w:rsidRDefault="003E36A0" w:rsidP="00BC06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C06CA">
        <w:rPr>
          <w:rStyle w:val="default"/>
          <w:rFonts w:cs="FrankRuehl" w:hint="cs"/>
          <w:rtl/>
        </w:rPr>
        <w:t xml:space="preserve">קטן מספר הנפשות ביחידת דיור </w:t>
      </w:r>
      <w:r w:rsidR="00BC06CA">
        <w:rPr>
          <w:rStyle w:val="default"/>
          <w:rFonts w:cs="FrankRuehl"/>
          <w:rtl/>
        </w:rPr>
        <w:t>–</w:t>
      </w:r>
      <w:r w:rsidR="00BC06CA">
        <w:rPr>
          <w:rStyle w:val="default"/>
          <w:rFonts w:cs="FrankRuehl" w:hint="cs"/>
          <w:rtl/>
        </w:rPr>
        <w:t xml:space="preserve"> יודיע הספק הציבורי לצרכן הרשום באותה יחידת דיור כי אם לא יוצג לפניו מידע אחר, הוא יקטין את מספר הנפשות הרשומות ביחידת הדיור לצורך חישוב הכמות המוכרת לפי נתוני מרשם האוכלוסין; הספק הציבורי יקטין את מספר הנפשות כאמור מתחילת תקופת החיוב שלאחר מועד שליחת ההודעה;</w:t>
      </w:r>
    </w:p>
    <w:p w14:paraId="3D8FA70B" w14:textId="77777777" w:rsidR="00BC06CA" w:rsidRDefault="00BC06CA" w:rsidP="00BC06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ביחידת דיור שלא קיים לגביה מידע ממרשם האוכלוסין או מידע שהתקבל מהצרכן לפי סימן ד' </w:t>
      </w:r>
      <w:r>
        <w:rPr>
          <w:rStyle w:val="default"/>
          <w:rFonts w:cs="FrankRuehl"/>
          <w:rtl/>
        </w:rPr>
        <w:t>–</w:t>
      </w:r>
      <w:r>
        <w:rPr>
          <w:rStyle w:val="default"/>
          <w:rFonts w:cs="FrankRuehl" w:hint="cs"/>
          <w:rtl/>
        </w:rPr>
        <w:t xml:space="preserve"> שתי נפשות.</w:t>
      </w:r>
    </w:p>
    <w:p w14:paraId="4B083387" w14:textId="77777777" w:rsidR="00BC06CA" w:rsidRDefault="00BC06CA" w:rsidP="003E36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ספק ציבורי רשאי </w:t>
      </w:r>
      <w:r w:rsidR="00A60DFF">
        <w:rPr>
          <w:rStyle w:val="default"/>
          <w:rFonts w:cs="FrankRuehl" w:hint="cs"/>
          <w:rtl/>
        </w:rPr>
        <w:t>שלא לפנות לצרכן ביתי ולבקש מידע נוסף כאמור באותו סעיף, אם בידיו מידע שהתקבל מהצרכן הביתי בשנים עשר החודשים האחרונים, שמבסס את ההבדל בין נתוני מרשם האוכלוסין לבין הנתונים בספריו.</w:t>
      </w:r>
    </w:p>
    <w:p w14:paraId="14AD966A" w14:textId="77777777" w:rsidR="00D15122" w:rsidRDefault="00D15122" w:rsidP="00A60DFF">
      <w:pPr>
        <w:pStyle w:val="P00"/>
        <w:spacing w:before="72"/>
        <w:ind w:left="0" w:right="1134"/>
        <w:rPr>
          <w:rStyle w:val="default"/>
          <w:rFonts w:cs="FrankRuehl" w:hint="cs"/>
          <w:rtl/>
        </w:rPr>
      </w:pPr>
      <w:bookmarkStart w:id="16" w:name="Seif8"/>
      <w:bookmarkEnd w:id="16"/>
      <w:r>
        <w:rPr>
          <w:lang w:val="he-IL"/>
        </w:rPr>
        <w:pict w14:anchorId="02E43C58">
          <v:rect id="_x0000_s2059" style="position:absolute;left:0;text-align:left;margin-left:464.5pt;margin-top:8.05pt;width:75.05pt;height:12.6pt;z-index:251651072" o:allowincell="f" filled="f" stroked="f" strokecolor="lime" strokeweight=".25pt">
            <v:textbox inset="0,0,0,0">
              <w:txbxContent>
                <w:p w14:paraId="38231C94" w14:textId="77777777" w:rsidR="002977E8" w:rsidRDefault="002977E8" w:rsidP="00D15122">
                  <w:pPr>
                    <w:spacing w:line="160" w:lineRule="exact"/>
                    <w:jc w:val="left"/>
                    <w:rPr>
                      <w:rFonts w:cs="Miriam" w:hint="cs"/>
                      <w:noProof/>
                      <w:szCs w:val="18"/>
                      <w:rtl/>
                    </w:rPr>
                  </w:pPr>
                  <w:r>
                    <w:rPr>
                      <w:rFonts w:cs="Miriam" w:hint="cs"/>
                      <w:szCs w:val="18"/>
                      <w:rtl/>
                    </w:rPr>
                    <w:t>פטור לספק ציבורי</w:t>
                  </w:r>
                </w:p>
              </w:txbxContent>
            </v:textbox>
            <w10:anchorlock/>
          </v:rect>
        </w:pict>
      </w:r>
      <w:r w:rsidR="00A60DFF">
        <w:rPr>
          <w:rStyle w:val="big-number"/>
          <w:rFonts w:hint="cs"/>
          <w:rtl/>
        </w:rPr>
        <w:t>8</w:t>
      </w:r>
      <w:r w:rsidRPr="00D15122">
        <w:rPr>
          <w:rStyle w:val="default"/>
          <w:rFonts w:cs="FrankRuehl"/>
          <w:rtl/>
        </w:rPr>
        <w:t>.</w:t>
      </w:r>
      <w:r w:rsidRPr="00D15122">
        <w:rPr>
          <w:rStyle w:val="default"/>
          <w:rFonts w:cs="FrankRuehl"/>
          <w:rtl/>
        </w:rPr>
        <w:tab/>
      </w:r>
      <w:r w:rsidR="00A60DFF">
        <w:rPr>
          <w:rStyle w:val="default"/>
          <w:rFonts w:cs="FrankRuehl" w:hint="cs"/>
          <w:rtl/>
        </w:rPr>
        <w:t xml:space="preserve">על אף האמור בסימן זה, רשאי מנהל הרשות הממשלתית, לבקשת ספק ציבורי, להתיר לו להחליט מהו מספר הנפשות ביחידות הדיור שבתחומו שלא על בסיס המידע ממרשם האוכלוסין, אם הוכיח הספק הציבורי להנחת דעתו, כי מטעמים שאינם בשליטתו אין הוא יכול לקבל מידע ממרשם האוכלוסין לגבי התושבים שבתחומו או בחלקים ממנו; החליט מנהל הרשות הממשלתית לפטור ספק כאמור </w:t>
      </w:r>
      <w:r w:rsidR="00A60DFF">
        <w:rPr>
          <w:rStyle w:val="default"/>
          <w:rFonts w:cs="FrankRuehl"/>
          <w:rtl/>
        </w:rPr>
        <w:t>–</w:t>
      </w:r>
      <w:r w:rsidR="00A60DFF">
        <w:rPr>
          <w:rStyle w:val="default"/>
          <w:rFonts w:cs="FrankRuehl" w:hint="cs"/>
          <w:rtl/>
        </w:rPr>
        <w:t xml:space="preserve"> יחול סימן ג', ואולם רשאי מנהל הרשות הממשלתית, בהחלטה מנומקת בכתב, לדחות את יישום הוראות סימן זה ואת המועדים הנקובים בסעיף 17(א) חלף החלת סימן ג'</w:t>
      </w:r>
      <w:r>
        <w:rPr>
          <w:rStyle w:val="default"/>
          <w:rFonts w:cs="FrankRuehl" w:hint="cs"/>
          <w:rtl/>
        </w:rPr>
        <w:t>.</w:t>
      </w:r>
    </w:p>
    <w:p w14:paraId="62702836" w14:textId="77777777" w:rsidR="00A60DFF" w:rsidRPr="00A60DFF" w:rsidRDefault="00A60DFF" w:rsidP="00A60DFF">
      <w:pPr>
        <w:pStyle w:val="header-2"/>
        <w:ind w:left="0" w:right="1134"/>
        <w:rPr>
          <w:rFonts w:cs="Miriam" w:hint="cs"/>
          <w:rtl/>
        </w:rPr>
      </w:pPr>
      <w:bookmarkStart w:id="17" w:name="hed22"/>
      <w:bookmarkEnd w:id="17"/>
      <w:r w:rsidRPr="00A60DFF">
        <w:rPr>
          <w:rFonts w:cs="Miriam" w:hint="cs"/>
          <w:rtl/>
        </w:rPr>
        <w:t>סימן ג': ספק אחר</w:t>
      </w:r>
    </w:p>
    <w:p w14:paraId="03C3994E" w14:textId="77777777" w:rsidR="00D15122" w:rsidRDefault="00D15122" w:rsidP="00A60DFF">
      <w:pPr>
        <w:pStyle w:val="P00"/>
        <w:spacing w:before="72"/>
        <w:ind w:left="0" w:right="1134"/>
        <w:rPr>
          <w:rStyle w:val="default"/>
          <w:rFonts w:cs="FrankRuehl" w:hint="cs"/>
          <w:rtl/>
        </w:rPr>
      </w:pPr>
      <w:bookmarkStart w:id="18" w:name="Seif9"/>
      <w:bookmarkEnd w:id="18"/>
      <w:r>
        <w:rPr>
          <w:lang w:val="he-IL"/>
        </w:rPr>
        <w:pict w14:anchorId="08EBB7D7">
          <v:rect id="_x0000_s2060" style="position:absolute;left:0;text-align:left;margin-left:464.5pt;margin-top:8.05pt;width:75.05pt;height:12.6pt;z-index:251652096" o:allowincell="f" filled="f" stroked="f" strokecolor="lime" strokeweight=".25pt">
            <v:textbox inset="0,0,0,0">
              <w:txbxContent>
                <w:p w14:paraId="0E132840" w14:textId="77777777" w:rsidR="002977E8" w:rsidRDefault="002977E8" w:rsidP="00D15122">
                  <w:pPr>
                    <w:spacing w:line="160" w:lineRule="exact"/>
                    <w:jc w:val="left"/>
                    <w:rPr>
                      <w:rFonts w:cs="Miriam" w:hint="cs"/>
                      <w:noProof/>
                      <w:szCs w:val="18"/>
                      <w:rtl/>
                    </w:rPr>
                  </w:pPr>
                  <w:r>
                    <w:rPr>
                      <w:rFonts w:cs="Miriam" w:hint="cs"/>
                      <w:szCs w:val="18"/>
                      <w:rtl/>
                    </w:rPr>
                    <w:t>עריכת סקר נפשות</w:t>
                  </w:r>
                </w:p>
              </w:txbxContent>
            </v:textbox>
            <w10:anchorlock/>
          </v:rect>
        </w:pict>
      </w:r>
      <w:r w:rsidR="00A60DFF">
        <w:rPr>
          <w:rStyle w:val="big-number"/>
          <w:rFonts w:hint="cs"/>
          <w:rtl/>
        </w:rPr>
        <w:t>9</w:t>
      </w:r>
      <w:r w:rsidRPr="00D15122">
        <w:rPr>
          <w:rStyle w:val="default"/>
          <w:rFonts w:cs="FrankRuehl"/>
          <w:rtl/>
        </w:rPr>
        <w:t>.</w:t>
      </w:r>
      <w:r w:rsidRPr="00D15122">
        <w:rPr>
          <w:rStyle w:val="default"/>
          <w:rFonts w:cs="FrankRuehl"/>
          <w:rtl/>
        </w:rPr>
        <w:tab/>
      </w:r>
      <w:r w:rsidR="00A60DFF">
        <w:rPr>
          <w:rStyle w:val="default"/>
          <w:rFonts w:cs="FrankRuehl" w:hint="cs"/>
          <w:rtl/>
        </w:rPr>
        <w:t>(א)</w:t>
      </w:r>
      <w:r w:rsidR="00A60DFF">
        <w:rPr>
          <w:rStyle w:val="default"/>
          <w:rFonts w:cs="FrankRuehl" w:hint="cs"/>
          <w:rtl/>
        </w:rPr>
        <w:tab/>
        <w:t xml:space="preserve">כל שנה שלישית, ולא יאוחר מסוף חודש מאי של אותה שנה, ישלח ספק אחר, בדואר, לכל צרכן ביתי לכתובת שאליה הוא שולח את החיובים בעד שירותי המים, הודעה לעניין חובתו לדווח על מספר הנפשות המתגוררות ביחידת הדיור (בסעיף זה </w:t>
      </w:r>
      <w:r w:rsidR="00A60DFF">
        <w:rPr>
          <w:rStyle w:val="default"/>
          <w:rFonts w:cs="FrankRuehl"/>
          <w:rtl/>
        </w:rPr>
        <w:t>–</w:t>
      </w:r>
      <w:r w:rsidR="00A60DFF">
        <w:rPr>
          <w:rStyle w:val="default"/>
          <w:rFonts w:cs="FrankRuehl" w:hint="cs"/>
          <w:rtl/>
        </w:rPr>
        <w:t xml:space="preserve"> ההודעה הראשונה), לפי טופס דיווח שיצורף להודעה האמורה, ולהצהיר על נכונות הפרטים הנכללים בו; ספק אחר ישלח תזכורת על החובה האמורה בהודעה נפרדת, שתצורף לחשבון המים העוקב למועד מסירת ההודעה הראשונה (להלן </w:t>
      </w:r>
      <w:r w:rsidR="00A60DFF">
        <w:rPr>
          <w:rStyle w:val="default"/>
          <w:rFonts w:cs="FrankRuehl"/>
          <w:rtl/>
        </w:rPr>
        <w:t>–</w:t>
      </w:r>
      <w:r w:rsidR="00A60DFF">
        <w:rPr>
          <w:rStyle w:val="default"/>
          <w:rFonts w:cs="FrankRuehl" w:hint="cs"/>
          <w:rtl/>
        </w:rPr>
        <w:t xml:space="preserve"> ההודעה השנייה) ובה יציין, כי אם לא יימסר המידע האמור יהיה מספר הנפשות לצורך חישוב הכמות המוכרת על שתי נפשות; ספק אחר רשאי שלא לשלוח הודעה שנייה לצרכן ביתי שמסר לו את המידע הנדרש לפי סעיף קטן (ב)</w:t>
      </w:r>
      <w:r>
        <w:rPr>
          <w:rStyle w:val="default"/>
          <w:rFonts w:cs="FrankRuehl" w:hint="cs"/>
          <w:rtl/>
        </w:rPr>
        <w:t>.</w:t>
      </w:r>
    </w:p>
    <w:p w14:paraId="01DCF837" w14:textId="77777777" w:rsidR="00A60DFF" w:rsidRDefault="00A60DFF" w:rsidP="00A937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9371E">
        <w:rPr>
          <w:rStyle w:val="default"/>
          <w:rFonts w:cs="FrankRuehl" w:hint="cs"/>
          <w:rtl/>
        </w:rPr>
        <w:t xml:space="preserve">קיבל צרכן ביתי הודעה כאמור בסעיף קטן (א), ישלח לספק, בתוך 60 ימים, בדואר, בפקסימילה או בדואר אלקטרוני, את טופס הדיווח, כשהוא כולל את כל הפרטים שאותם הוא נדרש למלא, לרבות הצהרה בדבר נכונותם, בצירוף תצלום ספחי תעודות הזהות או תמצית מרשם, של כל המתגוררים באותה יחידת דיור, המעיד על שמם ומקום מגוריהם, ולגבי ילדים שטרם מלאו להם 18 שנים </w:t>
      </w:r>
      <w:r w:rsidR="00A9371E">
        <w:rPr>
          <w:rStyle w:val="default"/>
          <w:rFonts w:cs="FrankRuehl"/>
          <w:rtl/>
        </w:rPr>
        <w:t>–</w:t>
      </w:r>
      <w:r w:rsidR="00A9371E">
        <w:rPr>
          <w:rStyle w:val="default"/>
          <w:rFonts w:cs="FrankRuehl" w:hint="cs"/>
          <w:rtl/>
        </w:rPr>
        <w:t xml:space="preserve"> בצירוף תצלום ספח תעודת הזהות או תמצית מרשם של ההורה שמפורטים בו פרטי הילדים.</w:t>
      </w:r>
    </w:p>
    <w:p w14:paraId="152B1646" w14:textId="77777777" w:rsidR="00A9371E" w:rsidRDefault="00A9371E" w:rsidP="00A937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ספק טופס דיווח, יבחן את הנתונים והאסמכתאות שהתקבלו ואת התאמתם לכל נתון אחר שבידיו לגבי אותו צרכן, ויפעל באופן הזה:</w:t>
      </w:r>
    </w:p>
    <w:p w14:paraId="31022911" w14:textId="77777777" w:rsidR="00A9371E" w:rsidRDefault="00A9371E" w:rsidP="00D705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B4292">
        <w:rPr>
          <w:rStyle w:val="default"/>
          <w:rFonts w:cs="FrankRuehl" w:hint="cs"/>
          <w:rtl/>
        </w:rPr>
        <w:t xml:space="preserve">מצא ספק, כי קיימת התאמה כאמור </w:t>
      </w:r>
      <w:r w:rsidR="001B4292">
        <w:rPr>
          <w:rStyle w:val="default"/>
          <w:rFonts w:cs="FrankRuehl"/>
          <w:rtl/>
        </w:rPr>
        <w:t>–</w:t>
      </w:r>
      <w:r w:rsidR="001B4292">
        <w:rPr>
          <w:rStyle w:val="default"/>
          <w:rFonts w:cs="FrankRuehl" w:hint="cs"/>
          <w:rtl/>
        </w:rPr>
        <w:t xml:space="preserve"> יעדכן את הנתונים הנוגעים למספר הנפשות המתגוררות ביחידת הדיור, מתחילת תקופת החיוב שלגביה נמסרו לו הנתונים והאסמכתאות, אך לא יותר משש תקופות חיוב שקדמו למועד הגשת הדיווח; על אף האמור לעיל, אם הפחית הספק את מספר הנפשות הרשומות כמי שמתגוררות ביחידת הדיור </w:t>
      </w:r>
      <w:r w:rsidR="001B4292">
        <w:rPr>
          <w:rStyle w:val="default"/>
          <w:rFonts w:cs="FrankRuehl"/>
          <w:rtl/>
        </w:rPr>
        <w:t>–</w:t>
      </w:r>
      <w:r w:rsidR="001B4292">
        <w:rPr>
          <w:rStyle w:val="default"/>
          <w:rFonts w:cs="FrankRuehl" w:hint="cs"/>
          <w:rtl/>
        </w:rPr>
        <w:t xml:space="preserve"> יחול העדכון בתקופת החיוב העוקבת למועד שבו אירע השינוי לפי המסמכים שצירף הצרכן; הספק יעדכן את הצרכן בחשבון המים הקרוב כי דיווחו התקבל ופרטיו עודכנו ויציין את מועד התחולה של העדכון;</w:t>
      </w:r>
    </w:p>
    <w:p w14:paraId="3AEE2D0B" w14:textId="77777777" w:rsidR="001B4292" w:rsidRDefault="001B4292" w:rsidP="00D705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7056F">
        <w:rPr>
          <w:rStyle w:val="default"/>
          <w:rFonts w:cs="FrankRuehl" w:hint="cs"/>
          <w:rtl/>
        </w:rPr>
        <w:t xml:space="preserve">מצא ספק, כי לפי נתוני תמצית המרשם מענו של צרכן ביתי הרשום בספקיו נמצא מחוץ לתחומו </w:t>
      </w:r>
      <w:r w:rsidR="00D7056F">
        <w:rPr>
          <w:rStyle w:val="default"/>
          <w:rFonts w:cs="FrankRuehl"/>
          <w:rtl/>
        </w:rPr>
        <w:t>–</w:t>
      </w:r>
      <w:r w:rsidR="00D7056F">
        <w:rPr>
          <w:rStyle w:val="default"/>
          <w:rFonts w:cs="FrankRuehl" w:hint="cs"/>
          <w:rtl/>
        </w:rPr>
        <w:t xml:space="preserve"> יודיע לצרכן כי עליו לפעול לפי סעיף 12;</w:t>
      </w:r>
    </w:p>
    <w:p w14:paraId="5E42DDDB" w14:textId="77777777" w:rsidR="00D7056F" w:rsidRDefault="00D7056F" w:rsidP="00D705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מצא ספק כי קיימת אי-התאמה בין הבקשה לבין המידע שבידיו או שהמסמכים שהוגשו אינם מאמתים כיאות את הבקשה יודיע לצרכן הביתי, כי אין באפשרותו לשנות את מספר הנפשות לפי טופס הדיווח או הבקשה ואת הנימוקים לכך.</w:t>
      </w:r>
    </w:p>
    <w:p w14:paraId="4645F2C0" w14:textId="77777777" w:rsidR="00D7056F" w:rsidRDefault="00D7056F" w:rsidP="001B429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דיווח הצרכן כאמור או דיווח על מספר של שתי נפשות ומטה, יהיה מספר הנפשות המוכר ליחידת דיור, המשמשת למגורים, החל ב-1 בינואר של השנה העוקבת, שתי נפשות.</w:t>
      </w:r>
    </w:p>
    <w:p w14:paraId="047E8193" w14:textId="77777777" w:rsidR="00D15122" w:rsidRDefault="00D15122" w:rsidP="00D7056F">
      <w:pPr>
        <w:pStyle w:val="P00"/>
        <w:spacing w:before="72"/>
        <w:ind w:left="0" w:right="1134"/>
        <w:rPr>
          <w:rStyle w:val="default"/>
          <w:rFonts w:cs="FrankRuehl" w:hint="cs"/>
          <w:rtl/>
        </w:rPr>
      </w:pPr>
      <w:bookmarkStart w:id="19" w:name="Seif10"/>
      <w:bookmarkEnd w:id="19"/>
      <w:r>
        <w:rPr>
          <w:lang w:val="he-IL"/>
        </w:rPr>
        <w:pict w14:anchorId="55F86B9A">
          <v:rect id="_x0000_s2061" style="position:absolute;left:0;text-align:left;margin-left:464.5pt;margin-top:8.05pt;width:75.05pt;height:20.15pt;z-index:251653120" o:allowincell="f" filled="f" stroked="f" strokecolor="lime" strokeweight=".25pt">
            <v:textbox inset="0,0,0,0">
              <w:txbxContent>
                <w:p w14:paraId="4B3A5675" w14:textId="77777777" w:rsidR="002977E8" w:rsidRDefault="002977E8" w:rsidP="00D15122">
                  <w:pPr>
                    <w:spacing w:line="160" w:lineRule="exact"/>
                    <w:jc w:val="left"/>
                    <w:rPr>
                      <w:rFonts w:cs="Miriam" w:hint="cs"/>
                      <w:noProof/>
                      <w:szCs w:val="18"/>
                      <w:rtl/>
                    </w:rPr>
                  </w:pPr>
                  <w:r>
                    <w:rPr>
                      <w:rFonts w:cs="Miriam" w:hint="cs"/>
                      <w:szCs w:val="18"/>
                      <w:rtl/>
                    </w:rPr>
                    <w:t>חובת עדכון ועדכון בלא דיווח</w:t>
                  </w:r>
                </w:p>
              </w:txbxContent>
            </v:textbox>
            <w10:anchorlock/>
          </v:rect>
        </w:pict>
      </w:r>
      <w:r>
        <w:rPr>
          <w:rStyle w:val="big-number"/>
          <w:rFonts w:hint="cs"/>
          <w:rtl/>
        </w:rPr>
        <w:t>10</w:t>
      </w:r>
      <w:r w:rsidRPr="00D15122">
        <w:rPr>
          <w:rStyle w:val="default"/>
          <w:rFonts w:cs="FrankRuehl"/>
          <w:rtl/>
        </w:rPr>
        <w:t>.</w:t>
      </w:r>
      <w:r w:rsidRPr="00D15122">
        <w:rPr>
          <w:rStyle w:val="default"/>
          <w:rFonts w:cs="FrankRuehl"/>
          <w:rtl/>
        </w:rPr>
        <w:tab/>
      </w:r>
      <w:r w:rsidR="00D7056F">
        <w:rPr>
          <w:rStyle w:val="default"/>
          <w:rFonts w:cs="FrankRuehl" w:hint="cs"/>
          <w:rtl/>
        </w:rPr>
        <w:t>(א)</w:t>
      </w:r>
      <w:r w:rsidR="00D7056F">
        <w:rPr>
          <w:rStyle w:val="default"/>
          <w:rFonts w:cs="FrankRuehl" w:hint="cs"/>
          <w:rtl/>
        </w:rPr>
        <w:tab/>
        <w:t>צרכן ביתי של ספק אחר יעדכן את הספק בכל שינוי במספר הנפשות המתגוררות ביחידת הדיור על גבי טופס דיווח</w:t>
      </w:r>
      <w:r>
        <w:rPr>
          <w:rStyle w:val="default"/>
          <w:rFonts w:cs="FrankRuehl" w:hint="cs"/>
          <w:rtl/>
        </w:rPr>
        <w:t>.</w:t>
      </w:r>
    </w:p>
    <w:p w14:paraId="043DA55F" w14:textId="77777777" w:rsidR="00D7056F" w:rsidRDefault="00D7056F" w:rsidP="00D705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נודע לספק אחר על שינוי במספר הנפשות המתגוררות ביחידת דיור רשאי הוא לעדכן את מספר הנפשות הרשומות כמי שמתגוררות בה, גם בלי שקיבל על כך דיווח, בתנאי ששלח הודעה לצרכן הביתי הרשום באותה יחידת דיור על הכוונה לערוך שינוי כאמור ונתן לו אפשרות להביע את עמדתו לגביו.</w:t>
      </w:r>
    </w:p>
    <w:p w14:paraId="4BFDCD22" w14:textId="77777777" w:rsidR="00D7056F" w:rsidRDefault="00D7056F" w:rsidP="00D705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ספק אחר יודיע בכתב, אחת לשנה, במסמך נפרד מחשבון המים, לכל הצרכנים הביתיים בתחומו על מספר הנפשות הרשום כמתגוררות ביחידת הדיור ועל חובתם לעדכן אותו על כל שינוי במספר הנפשות המתגוררות ביחידת הדיור כאמור, ויכלול בהודעה פירוט בדבר אופן הדיווח על שינוי כאמור.</w:t>
      </w:r>
    </w:p>
    <w:p w14:paraId="62B35DDA" w14:textId="77777777" w:rsidR="00D7056F" w:rsidRPr="00D7056F" w:rsidRDefault="00D7056F" w:rsidP="00D7056F">
      <w:pPr>
        <w:pStyle w:val="header-2"/>
        <w:ind w:left="0" w:right="1134"/>
        <w:rPr>
          <w:rFonts w:cs="Miriam" w:hint="cs"/>
          <w:rtl/>
        </w:rPr>
      </w:pPr>
      <w:bookmarkStart w:id="20" w:name="hed23"/>
      <w:bookmarkEnd w:id="20"/>
      <w:r w:rsidRPr="00D7056F">
        <w:rPr>
          <w:rFonts w:cs="Miriam" w:hint="cs"/>
          <w:rtl/>
        </w:rPr>
        <w:t>סימן ד': עדכון בידי צרכן ביתי</w:t>
      </w:r>
    </w:p>
    <w:p w14:paraId="16245F7F" w14:textId="77777777" w:rsidR="00D15122" w:rsidRDefault="00D15122" w:rsidP="00D7056F">
      <w:pPr>
        <w:pStyle w:val="P00"/>
        <w:spacing w:before="72"/>
        <w:ind w:left="0" w:right="1134"/>
        <w:rPr>
          <w:rStyle w:val="default"/>
          <w:rFonts w:cs="FrankRuehl" w:hint="cs"/>
          <w:rtl/>
        </w:rPr>
      </w:pPr>
      <w:bookmarkStart w:id="21" w:name="Seif11"/>
      <w:bookmarkEnd w:id="21"/>
      <w:r>
        <w:rPr>
          <w:lang w:val="he-IL"/>
        </w:rPr>
        <w:pict w14:anchorId="3644E221">
          <v:rect id="_x0000_s2062" style="position:absolute;left:0;text-align:left;margin-left:464.5pt;margin-top:8.05pt;width:75.05pt;height:21.85pt;z-index:251654144" o:allowincell="f" filled="f" stroked="f" strokecolor="lime" strokeweight=".25pt">
            <v:textbox inset="0,0,0,0">
              <w:txbxContent>
                <w:p w14:paraId="440F40BC" w14:textId="77777777" w:rsidR="002977E8" w:rsidRDefault="002977E8" w:rsidP="00D15122">
                  <w:pPr>
                    <w:spacing w:line="160" w:lineRule="exact"/>
                    <w:jc w:val="left"/>
                    <w:rPr>
                      <w:rFonts w:cs="Miriam" w:hint="cs"/>
                      <w:noProof/>
                      <w:szCs w:val="18"/>
                      <w:rtl/>
                    </w:rPr>
                  </w:pPr>
                  <w:r>
                    <w:rPr>
                      <w:rFonts w:cs="Miriam" w:hint="cs"/>
                      <w:szCs w:val="18"/>
                      <w:rtl/>
                    </w:rPr>
                    <w:t>עדכון פרטים בידי צרכן ביתי</w:t>
                  </w:r>
                </w:p>
              </w:txbxContent>
            </v:textbox>
            <w10:anchorlock/>
          </v:rect>
        </w:pict>
      </w:r>
      <w:r>
        <w:rPr>
          <w:rStyle w:val="big-number"/>
          <w:rFonts w:hint="cs"/>
          <w:rtl/>
        </w:rPr>
        <w:t>1</w:t>
      </w:r>
      <w:r w:rsidR="00D7056F">
        <w:rPr>
          <w:rStyle w:val="big-number"/>
          <w:rFonts w:hint="cs"/>
          <w:rtl/>
        </w:rPr>
        <w:t>1</w:t>
      </w:r>
      <w:r w:rsidRPr="00D15122">
        <w:rPr>
          <w:rStyle w:val="default"/>
          <w:rFonts w:cs="FrankRuehl"/>
          <w:rtl/>
        </w:rPr>
        <w:t>.</w:t>
      </w:r>
      <w:r w:rsidRPr="00D15122">
        <w:rPr>
          <w:rStyle w:val="default"/>
          <w:rFonts w:cs="FrankRuehl"/>
          <w:rtl/>
        </w:rPr>
        <w:tab/>
      </w:r>
      <w:r w:rsidR="00D7056F">
        <w:rPr>
          <w:rStyle w:val="default"/>
          <w:rFonts w:cs="FrankRuehl" w:hint="cs"/>
          <w:rtl/>
        </w:rPr>
        <w:t>(א)</w:t>
      </w:r>
      <w:r w:rsidR="00D7056F">
        <w:rPr>
          <w:rStyle w:val="default"/>
          <w:rFonts w:cs="FrankRuehl" w:hint="cs"/>
          <w:rtl/>
        </w:rPr>
        <w:tab/>
        <w:t>צרכן ביתי רשאי בכל עת לפנות לספק ולבקש לשנות את מספר הנפשות המוכר; בקשה כאמור תוגש בכתב, באמצעות דואר, פקסימילה או דואר אלקטרוני והצרכן יצרף לה טופס דיווח ואת כל האסמכתאות התומכות בבקשה</w:t>
      </w:r>
      <w:r>
        <w:rPr>
          <w:rStyle w:val="default"/>
          <w:rFonts w:cs="FrankRuehl" w:hint="cs"/>
          <w:rtl/>
        </w:rPr>
        <w:t>.</w:t>
      </w:r>
    </w:p>
    <w:p w14:paraId="0C7042D0" w14:textId="77777777" w:rsidR="00D7056F" w:rsidRDefault="00D7056F" w:rsidP="00D705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יכלול בכל הודעה לפי כללים אלה הודעה על האפשרות של הצרכן לעדכן את מספר הנפשות לפי סעיף קטן (א).</w:t>
      </w:r>
    </w:p>
    <w:p w14:paraId="49BFD777" w14:textId="77777777" w:rsidR="00D15122" w:rsidRDefault="00D15122" w:rsidP="00D7056F">
      <w:pPr>
        <w:pStyle w:val="P00"/>
        <w:spacing w:before="72"/>
        <w:ind w:left="0" w:right="1134"/>
        <w:rPr>
          <w:rStyle w:val="default"/>
          <w:rFonts w:cs="FrankRuehl" w:hint="cs"/>
          <w:rtl/>
        </w:rPr>
      </w:pPr>
      <w:bookmarkStart w:id="22" w:name="Seif12"/>
      <w:bookmarkEnd w:id="22"/>
      <w:r>
        <w:rPr>
          <w:lang w:val="he-IL"/>
        </w:rPr>
        <w:pict w14:anchorId="0BA3EBD3">
          <v:rect id="_x0000_s2063" style="position:absolute;left:0;text-align:left;margin-left:464.5pt;margin-top:8.05pt;width:75.05pt;height:19.1pt;z-index:251655168" o:allowincell="f" filled="f" stroked="f" strokecolor="lime" strokeweight=".25pt">
            <v:textbox inset="0,0,0,0">
              <w:txbxContent>
                <w:p w14:paraId="03724EBE" w14:textId="77777777" w:rsidR="002977E8" w:rsidRDefault="002977E8" w:rsidP="00D15122">
                  <w:pPr>
                    <w:spacing w:line="160" w:lineRule="exact"/>
                    <w:jc w:val="left"/>
                    <w:rPr>
                      <w:rFonts w:cs="Miriam" w:hint="cs"/>
                      <w:noProof/>
                      <w:szCs w:val="18"/>
                      <w:rtl/>
                    </w:rPr>
                  </w:pPr>
                  <w:r>
                    <w:rPr>
                      <w:rFonts w:cs="Miriam" w:hint="cs"/>
                      <w:szCs w:val="18"/>
                      <w:rtl/>
                    </w:rPr>
                    <w:t>צרכן ביתי שאינו מתגורר במען הרשום</w:t>
                  </w:r>
                </w:p>
              </w:txbxContent>
            </v:textbox>
            <w10:anchorlock/>
          </v:rect>
        </w:pict>
      </w:r>
      <w:r>
        <w:rPr>
          <w:rStyle w:val="big-number"/>
          <w:rFonts w:hint="cs"/>
          <w:rtl/>
        </w:rPr>
        <w:t>1</w:t>
      </w:r>
      <w:r w:rsidR="00D7056F">
        <w:rPr>
          <w:rStyle w:val="big-number"/>
          <w:rFonts w:hint="cs"/>
          <w:rtl/>
        </w:rPr>
        <w:t>2</w:t>
      </w:r>
      <w:r w:rsidRPr="00D15122">
        <w:rPr>
          <w:rStyle w:val="default"/>
          <w:rFonts w:cs="FrankRuehl"/>
          <w:rtl/>
        </w:rPr>
        <w:t>.</w:t>
      </w:r>
      <w:r w:rsidRPr="00D15122">
        <w:rPr>
          <w:rStyle w:val="default"/>
          <w:rFonts w:cs="FrankRuehl"/>
          <w:rtl/>
        </w:rPr>
        <w:tab/>
      </w:r>
      <w:r w:rsidR="00D7056F">
        <w:rPr>
          <w:rStyle w:val="default"/>
          <w:rFonts w:cs="FrankRuehl" w:hint="cs"/>
          <w:rtl/>
        </w:rPr>
        <w:t>(א)</w:t>
      </w:r>
      <w:r w:rsidR="00D7056F">
        <w:rPr>
          <w:rStyle w:val="default"/>
          <w:rFonts w:cs="FrankRuehl" w:hint="cs"/>
          <w:rtl/>
        </w:rPr>
        <w:tab/>
        <w:t xml:space="preserve">צרכן ביתי המתגורר ביחידת דיור שאינה המען הרשום במרשם האוכלוסין או בספק תעודת הזהות שלו (בסעיף זה </w:t>
      </w:r>
      <w:r w:rsidR="00D7056F">
        <w:rPr>
          <w:rStyle w:val="default"/>
          <w:rFonts w:cs="FrankRuehl"/>
          <w:rtl/>
        </w:rPr>
        <w:t>–</w:t>
      </w:r>
      <w:r w:rsidR="00D7056F">
        <w:rPr>
          <w:rStyle w:val="default"/>
          <w:rFonts w:cs="FrankRuehl" w:hint="cs"/>
          <w:rtl/>
        </w:rPr>
        <w:t xml:space="preserve"> מקום מגוריו הרשום), המבקש שיכירו בו לעניין זכות לכמות מוכרת ביחידת דיור שאינה מקום מגוריו ישלח לספק במקום מגוריו בפועל </w:t>
      </w:r>
      <w:r w:rsidR="00D7056F">
        <w:rPr>
          <w:rStyle w:val="default"/>
          <w:rFonts w:cs="FrankRuehl"/>
          <w:rtl/>
        </w:rPr>
        <w:t>–</w:t>
      </w:r>
    </w:p>
    <w:p w14:paraId="5FB9C905" w14:textId="77777777" w:rsidR="00D7056F" w:rsidRDefault="00D7056F" w:rsidP="00D705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טופס דיווח;</w:t>
      </w:r>
    </w:p>
    <w:p w14:paraId="7561A805" w14:textId="77777777" w:rsidR="00D7056F" w:rsidRDefault="00D7056F" w:rsidP="00D705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מסמך המאמת את מקום מגוריו בפועל, ורשאי הוא להגיש לשם כך, בין השאר, חוזה שכירות או אישור בדבר תשלום חשבון ארנונה על שם הצרכן הביתי;</w:t>
      </w:r>
    </w:p>
    <w:p w14:paraId="3E77B48A" w14:textId="77777777" w:rsidR="00D7056F" w:rsidRDefault="00D7056F" w:rsidP="00D705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מהספק במקום מגוריו הרשום, הממוען לספק במקום מגוריו בפועל, ולפיו הצרכן או מי מהמתגוררים עמו, לא רשום בספריו כמי שמתגורר ביחידת דיור במקום מגוריו הרשום.</w:t>
      </w:r>
    </w:p>
    <w:p w14:paraId="1155DB31" w14:textId="77777777" w:rsidR="00D7056F" w:rsidRDefault="00D7056F" w:rsidP="00D705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צרכן ביתי רשאי לבקש לרשום מחצית מזכאותו לכמות מוכרת ביחידת דיור אחרת, שאינה מקום מגוריו הרשום, אם יראה, להנחת דעתו של הספק, כי הוא מתגורר באורך קבע בשני המקומות.</w:t>
      </w:r>
    </w:p>
    <w:p w14:paraId="25C69E1A" w14:textId="77777777" w:rsidR="00D7056F" w:rsidRDefault="00D7056F" w:rsidP="00E123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123A0">
        <w:rPr>
          <w:rStyle w:val="default"/>
          <w:rFonts w:cs="FrankRuehl" w:hint="cs"/>
          <w:rtl/>
        </w:rPr>
        <w:t xml:space="preserve">הורה שילדיו מוחזקים במשמורת משותפת רשאי לבקש לרשום מחצית מן הכמות המוכרת שלה זכאים ילדיו ביחידת דיור אחרת ויצרף לבקשה כאמור את פרטי הצרכן, שהילדים רשומים כמתגוררים עמו ביחידית הדיור (להלן </w:t>
      </w:r>
      <w:r w:rsidR="00E123A0">
        <w:rPr>
          <w:rStyle w:val="default"/>
          <w:rFonts w:cs="FrankRuehl"/>
          <w:rtl/>
        </w:rPr>
        <w:t>–</w:t>
      </w:r>
      <w:r w:rsidR="00E123A0">
        <w:rPr>
          <w:rStyle w:val="default"/>
          <w:rFonts w:cs="FrankRuehl" w:hint="cs"/>
          <w:rtl/>
        </w:rPr>
        <w:t xml:space="preserve"> ההורה השני); קיבל ספק בקשה לפי סעיף קטן זה, יפנה להורה השני לקבלת עמדתו; שינוי הרישום כאמור בסעיף קטן זה יהיה בהסכמת ההורה השני ובהעדרה לפי החלטה שיפוטית מתאימה.</w:t>
      </w:r>
    </w:p>
    <w:p w14:paraId="4FAC00DE" w14:textId="77777777" w:rsidR="00E123A0" w:rsidRDefault="00E123A0" w:rsidP="00E123A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בקשה לפי סעיפים קטנים (ב) או (ג) תוגש לפי סעיף קטן (א), בשינויים המחויבים, ויצורפו לה מסמכים המעידים על כך שהמבקש או הילדים, לפי העניין, מתגוררים בפועל בשתי יחידות דיור; בבקשה שעניינה פיצול הכמות המוכרת בין שני סקים יגיש המבקש במקום אישור לפי סעיף קטן (א)(3) אישור של הספק במקום מגוריו הרשום שלפיו הוא יפחית בהתאמה את הכמות המוכרת לכדי מחצית.</w:t>
      </w:r>
    </w:p>
    <w:p w14:paraId="14AA320C" w14:textId="77777777" w:rsidR="00D15122" w:rsidRDefault="00D15122" w:rsidP="00E123A0">
      <w:pPr>
        <w:pStyle w:val="P00"/>
        <w:spacing w:before="72"/>
        <w:ind w:left="0" w:right="1134"/>
        <w:rPr>
          <w:rStyle w:val="default"/>
          <w:rFonts w:cs="FrankRuehl" w:hint="cs"/>
          <w:rtl/>
        </w:rPr>
      </w:pPr>
      <w:bookmarkStart w:id="23" w:name="Seif13"/>
      <w:bookmarkEnd w:id="23"/>
      <w:r>
        <w:rPr>
          <w:lang w:val="he-IL"/>
        </w:rPr>
        <w:pict w14:anchorId="2A9ABD58">
          <v:rect id="_x0000_s2064" style="position:absolute;left:0;text-align:left;margin-left:464.5pt;margin-top:8.05pt;width:75.05pt;height:19.15pt;z-index:251656192" o:allowincell="f" filled="f" stroked="f" strokecolor="lime" strokeweight=".25pt">
            <v:textbox inset="0,0,0,0">
              <w:txbxContent>
                <w:p w14:paraId="5FE3DAD1" w14:textId="77777777" w:rsidR="002977E8" w:rsidRDefault="002977E8" w:rsidP="00D15122">
                  <w:pPr>
                    <w:spacing w:line="160" w:lineRule="exact"/>
                    <w:jc w:val="left"/>
                    <w:rPr>
                      <w:rFonts w:cs="Miriam" w:hint="cs"/>
                      <w:noProof/>
                      <w:szCs w:val="18"/>
                      <w:rtl/>
                    </w:rPr>
                  </w:pPr>
                  <w:r>
                    <w:rPr>
                      <w:rFonts w:cs="Miriam" w:hint="cs"/>
                      <w:szCs w:val="18"/>
                      <w:rtl/>
                    </w:rPr>
                    <w:t>צרכן שאינו אזרח ישראלי</w:t>
                  </w:r>
                </w:p>
              </w:txbxContent>
            </v:textbox>
            <w10:anchorlock/>
          </v:rect>
        </w:pict>
      </w:r>
      <w:r>
        <w:rPr>
          <w:rStyle w:val="big-number"/>
          <w:rFonts w:hint="cs"/>
          <w:rtl/>
        </w:rPr>
        <w:t>1</w:t>
      </w:r>
      <w:r w:rsidR="00E123A0">
        <w:rPr>
          <w:rStyle w:val="big-number"/>
          <w:rFonts w:hint="cs"/>
          <w:rtl/>
        </w:rPr>
        <w:t>3</w:t>
      </w:r>
      <w:r w:rsidRPr="00D15122">
        <w:rPr>
          <w:rStyle w:val="default"/>
          <w:rFonts w:cs="FrankRuehl"/>
          <w:rtl/>
        </w:rPr>
        <w:t>.</w:t>
      </w:r>
      <w:r w:rsidRPr="00D15122">
        <w:rPr>
          <w:rStyle w:val="default"/>
          <w:rFonts w:cs="FrankRuehl"/>
          <w:rtl/>
        </w:rPr>
        <w:tab/>
      </w:r>
      <w:r w:rsidR="00E123A0">
        <w:rPr>
          <w:rStyle w:val="default"/>
          <w:rFonts w:cs="FrankRuehl" w:hint="cs"/>
          <w:rtl/>
        </w:rPr>
        <w:t xml:space="preserve">צרכן ביתי שאינו אזרח ישראלי (להלן </w:t>
      </w:r>
      <w:r w:rsidR="00E123A0">
        <w:rPr>
          <w:rStyle w:val="default"/>
          <w:rFonts w:cs="FrankRuehl"/>
          <w:rtl/>
        </w:rPr>
        <w:t>–</w:t>
      </w:r>
      <w:r w:rsidR="00E123A0">
        <w:rPr>
          <w:rStyle w:val="default"/>
          <w:rFonts w:cs="FrankRuehl" w:hint="cs"/>
          <w:rtl/>
        </w:rPr>
        <w:t xml:space="preserve"> תושב זר) או שביחידת הדיור שלו מתגורר תושב זר, יעביר לספק טופס דיווח, צילום דרכון ואישור שהייה כדין של התושב הזר, וכן אחד מאלה, לפי בחירתו:</w:t>
      </w:r>
    </w:p>
    <w:p w14:paraId="604EB154" w14:textId="77777777" w:rsidR="00E123A0" w:rsidRDefault="00E123A0" w:rsidP="00E123A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תצהיר מאת התושב הזר המאמת את מקום מגוריו;</w:t>
      </w:r>
    </w:p>
    <w:p w14:paraId="45F5BB7B" w14:textId="77777777" w:rsidR="00E123A0" w:rsidRDefault="00E123A0" w:rsidP="00E123A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ספח תעודת זהות של בעל ההיתר להעסקתו של התושב הזר לפי חוק עובדים זרים, התשנ"א-1991, המעיד כי בעל ההיתר מתגורר ביחידת הדיור.</w:t>
      </w:r>
    </w:p>
    <w:p w14:paraId="7F2640F6" w14:textId="77777777" w:rsidR="00D15122" w:rsidRDefault="00D15122" w:rsidP="00F47303">
      <w:pPr>
        <w:pStyle w:val="P00"/>
        <w:spacing w:before="72"/>
        <w:ind w:left="0" w:right="1134"/>
        <w:rPr>
          <w:rStyle w:val="default"/>
          <w:rFonts w:cs="FrankRuehl" w:hint="cs"/>
          <w:rtl/>
        </w:rPr>
      </w:pPr>
      <w:bookmarkStart w:id="24" w:name="Seif14"/>
      <w:bookmarkEnd w:id="24"/>
      <w:r>
        <w:rPr>
          <w:lang w:val="he-IL"/>
        </w:rPr>
        <w:pict w14:anchorId="0D5E9B95">
          <v:rect id="_x0000_s2065" style="position:absolute;left:0;text-align:left;margin-left:464.5pt;margin-top:8.05pt;width:75.05pt;height:22.25pt;z-index:251657216" o:allowincell="f" filled="f" stroked="f" strokecolor="lime" strokeweight=".25pt">
            <v:textbox inset="0,0,0,0">
              <w:txbxContent>
                <w:p w14:paraId="33753716" w14:textId="77777777" w:rsidR="002977E8" w:rsidRDefault="002977E8" w:rsidP="00D15122">
                  <w:pPr>
                    <w:spacing w:line="160" w:lineRule="exact"/>
                    <w:jc w:val="left"/>
                    <w:rPr>
                      <w:rFonts w:cs="Miriam" w:hint="cs"/>
                      <w:noProof/>
                      <w:szCs w:val="18"/>
                      <w:rtl/>
                    </w:rPr>
                  </w:pPr>
                  <w:r>
                    <w:rPr>
                      <w:rFonts w:cs="Miriam" w:hint="cs"/>
                      <w:szCs w:val="18"/>
                      <w:rtl/>
                    </w:rPr>
                    <w:t>עדכון מספר הנפשות בעקבות דיווח צרכן</w:t>
                  </w:r>
                </w:p>
              </w:txbxContent>
            </v:textbox>
            <w10:anchorlock/>
          </v:rect>
        </w:pict>
      </w:r>
      <w:r>
        <w:rPr>
          <w:rStyle w:val="big-number"/>
          <w:rFonts w:hint="cs"/>
          <w:rtl/>
        </w:rPr>
        <w:t>1</w:t>
      </w:r>
      <w:r w:rsidR="00E123A0">
        <w:rPr>
          <w:rStyle w:val="big-number"/>
          <w:rFonts w:hint="cs"/>
          <w:rtl/>
        </w:rPr>
        <w:t>4</w:t>
      </w:r>
      <w:r w:rsidRPr="00D15122">
        <w:rPr>
          <w:rStyle w:val="default"/>
          <w:rFonts w:cs="FrankRuehl"/>
          <w:rtl/>
        </w:rPr>
        <w:t>.</w:t>
      </w:r>
      <w:r w:rsidRPr="00D15122">
        <w:rPr>
          <w:rStyle w:val="default"/>
          <w:rFonts w:cs="FrankRuehl"/>
          <w:rtl/>
        </w:rPr>
        <w:tab/>
      </w:r>
      <w:r w:rsidR="00F47303">
        <w:rPr>
          <w:rStyle w:val="default"/>
          <w:rFonts w:cs="FrankRuehl" w:hint="cs"/>
          <w:rtl/>
        </w:rPr>
        <w:t>קיבל ספק טופס דיווח או בקשה מצרכן ביתי לפי הוראות פרק זה יבחן את הנתונים והאסמכתאות שהתקבלו ואת התאמתם לכל נתון אחר שבידיו לגבי אותו צרכן, לרבות נתונים ממרשם האוכלוסין, יודיע לצרכן אם נמצאה התאמה בין הבקשה לבין המסמכים והמידע שבידיו ויפעל כאמור בסעיף 9(ג), בשינויים המחויבים; הספק ימסור הודעה כאמור בהקדם האפשרי בדואר או באמצעי שבו הועבר לו טופס הדיווח</w:t>
      </w:r>
      <w:r>
        <w:rPr>
          <w:rStyle w:val="default"/>
          <w:rFonts w:cs="FrankRuehl" w:hint="cs"/>
          <w:rtl/>
        </w:rPr>
        <w:t>.</w:t>
      </w:r>
    </w:p>
    <w:p w14:paraId="7997110E" w14:textId="77777777" w:rsidR="00200A07" w:rsidRPr="007E11E3" w:rsidRDefault="00200A07" w:rsidP="0097547C">
      <w:pPr>
        <w:pStyle w:val="medium2-header"/>
        <w:keepLines w:val="0"/>
        <w:spacing w:before="72"/>
        <w:ind w:left="0" w:right="1134"/>
        <w:rPr>
          <w:rFonts w:hint="cs"/>
          <w:noProof/>
          <w:rtl/>
        </w:rPr>
      </w:pPr>
      <w:bookmarkStart w:id="25" w:name="med2"/>
      <w:bookmarkEnd w:id="25"/>
      <w:r>
        <w:rPr>
          <w:rFonts w:hint="cs"/>
          <w:noProof/>
          <w:rtl/>
          <w:lang w:eastAsia="en-US"/>
        </w:rPr>
        <w:pict w14:anchorId="018368F7">
          <v:shape id="_x0000_s2077" type="#_x0000_t202" style="position:absolute;left:0;text-align:left;margin-left:465.6pt;margin-top:7.1pt;width:76.75pt;height:8.25pt;z-index:251665408" filled="f" stroked="f">
            <v:textbox inset="1mm,0,1mm,0">
              <w:txbxContent>
                <w:p w14:paraId="4FB276F9" w14:textId="77777777" w:rsidR="00200A07" w:rsidRDefault="00200A07" w:rsidP="00200A07">
                  <w:pPr>
                    <w:spacing w:line="160" w:lineRule="exact"/>
                    <w:jc w:val="left"/>
                    <w:rPr>
                      <w:rFonts w:cs="Miriam" w:hint="cs"/>
                      <w:noProof/>
                      <w:szCs w:val="18"/>
                      <w:rtl/>
                    </w:rPr>
                  </w:pPr>
                  <w:r>
                    <w:rPr>
                      <w:rFonts w:cs="Miriam" w:hint="cs"/>
                      <w:szCs w:val="18"/>
                      <w:rtl/>
                    </w:rPr>
                    <w:t>כללים תשע"ז-2017</w:t>
                  </w:r>
                </w:p>
              </w:txbxContent>
            </v:textbox>
            <w10:anchorlock/>
          </v:shape>
        </w:pict>
      </w:r>
      <w:r w:rsidRPr="007E11E3">
        <w:rPr>
          <w:rFonts w:hint="cs"/>
          <w:noProof/>
          <w:rtl/>
        </w:rPr>
        <w:t xml:space="preserve">פרק </w:t>
      </w:r>
      <w:r>
        <w:rPr>
          <w:rFonts w:hint="cs"/>
          <w:noProof/>
          <w:rtl/>
        </w:rPr>
        <w:t>ב'1</w:t>
      </w:r>
      <w:r w:rsidRPr="007E11E3">
        <w:rPr>
          <w:rFonts w:hint="cs"/>
          <w:noProof/>
          <w:rtl/>
        </w:rPr>
        <w:t xml:space="preserve">: </w:t>
      </w:r>
      <w:r w:rsidR="0097547C">
        <w:rPr>
          <w:rFonts w:hint="cs"/>
          <w:noProof/>
          <w:rtl/>
        </w:rPr>
        <w:t>כמות מוכרת לספק</w:t>
      </w:r>
    </w:p>
    <w:p w14:paraId="3376314F" w14:textId="77777777" w:rsidR="00200A07" w:rsidRPr="005458BD" w:rsidRDefault="00200A07" w:rsidP="00200A07">
      <w:pPr>
        <w:pStyle w:val="P00"/>
        <w:spacing w:before="0"/>
        <w:ind w:left="0" w:right="1134"/>
        <w:rPr>
          <w:rStyle w:val="default"/>
          <w:rFonts w:cs="FrankRuehl" w:hint="cs"/>
          <w:vanish/>
          <w:color w:val="FF0000"/>
          <w:szCs w:val="20"/>
          <w:shd w:val="clear" w:color="auto" w:fill="FFFF99"/>
          <w:rtl/>
        </w:rPr>
      </w:pPr>
      <w:bookmarkStart w:id="26" w:name="Rov44"/>
      <w:r w:rsidRPr="005458BD">
        <w:rPr>
          <w:rStyle w:val="default"/>
          <w:rFonts w:cs="FrankRuehl" w:hint="cs"/>
          <w:vanish/>
          <w:color w:val="FF0000"/>
          <w:szCs w:val="20"/>
          <w:shd w:val="clear" w:color="auto" w:fill="FFFF99"/>
          <w:rtl/>
        </w:rPr>
        <w:t>מיום 30.8.2017</w:t>
      </w:r>
    </w:p>
    <w:p w14:paraId="584E7AD7"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55CB6D76"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hyperlink r:id="rId13"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78331C29" w14:textId="77777777" w:rsidR="00200A07" w:rsidRPr="0097547C" w:rsidRDefault="00200A07" w:rsidP="0097547C">
      <w:pPr>
        <w:pStyle w:val="P00"/>
        <w:spacing w:before="0"/>
        <w:ind w:left="0" w:right="1134"/>
        <w:rPr>
          <w:rStyle w:val="default"/>
          <w:rFonts w:cs="FrankRuehl" w:hint="cs"/>
          <w:sz w:val="2"/>
          <w:szCs w:val="2"/>
          <w:rtl/>
        </w:rPr>
      </w:pPr>
      <w:r w:rsidRPr="005458BD">
        <w:rPr>
          <w:rStyle w:val="default"/>
          <w:rFonts w:cs="FrankRuehl" w:hint="cs"/>
          <w:b/>
          <w:bCs/>
          <w:vanish/>
          <w:szCs w:val="20"/>
          <w:shd w:val="clear" w:color="auto" w:fill="FFFF99"/>
          <w:rtl/>
        </w:rPr>
        <w:t>הוספת פרק ב'1</w:t>
      </w:r>
      <w:bookmarkEnd w:id="26"/>
    </w:p>
    <w:p w14:paraId="5BCC37FF" w14:textId="77777777" w:rsidR="00200A07" w:rsidRDefault="00200A07" w:rsidP="0097547C">
      <w:pPr>
        <w:pStyle w:val="P00"/>
        <w:spacing w:before="72"/>
        <w:ind w:left="0" w:right="1134"/>
        <w:rPr>
          <w:rStyle w:val="default"/>
          <w:rFonts w:cs="FrankRuehl" w:hint="cs"/>
          <w:rtl/>
        </w:rPr>
      </w:pPr>
      <w:bookmarkStart w:id="27" w:name="Seif18"/>
      <w:bookmarkEnd w:id="27"/>
      <w:r>
        <w:rPr>
          <w:lang w:val="he-IL"/>
        </w:rPr>
        <w:pict w14:anchorId="295E8A4C">
          <v:rect id="_x0000_s2078" style="position:absolute;left:0;text-align:left;margin-left:464.5pt;margin-top:8.05pt;width:75.05pt;height:24.7pt;z-index:251666432" o:allowincell="f" filled="f" stroked="f" strokecolor="lime" strokeweight=".25pt">
            <v:textbox inset="0,0,0,0">
              <w:txbxContent>
                <w:p w14:paraId="4C71014A" w14:textId="77777777" w:rsidR="00200A07" w:rsidRDefault="0097547C" w:rsidP="00200A07">
                  <w:pPr>
                    <w:spacing w:line="160" w:lineRule="exact"/>
                    <w:jc w:val="left"/>
                    <w:rPr>
                      <w:rFonts w:cs="Miriam" w:hint="cs"/>
                      <w:noProof/>
                      <w:szCs w:val="18"/>
                      <w:rtl/>
                    </w:rPr>
                  </w:pPr>
                  <w:r>
                    <w:rPr>
                      <w:rFonts w:cs="Miriam" w:hint="cs"/>
                      <w:szCs w:val="18"/>
                      <w:rtl/>
                    </w:rPr>
                    <w:t>דיווח לרשות הממשלתית</w:t>
                  </w:r>
                </w:p>
                <w:p w14:paraId="264B59F0" w14:textId="77777777" w:rsidR="00200A07" w:rsidRDefault="00200A07" w:rsidP="00200A07">
                  <w:pPr>
                    <w:spacing w:line="160" w:lineRule="exact"/>
                    <w:jc w:val="left"/>
                    <w:rPr>
                      <w:rFonts w:cs="Miriam" w:hint="cs"/>
                      <w:noProof/>
                      <w:szCs w:val="18"/>
                      <w:rtl/>
                    </w:rPr>
                  </w:pPr>
                  <w:r>
                    <w:rPr>
                      <w:rFonts w:cs="Miriam" w:hint="cs"/>
                      <w:szCs w:val="18"/>
                      <w:rtl/>
                    </w:rPr>
                    <w:t>כללים תשע"ז-2017</w:t>
                  </w:r>
                </w:p>
              </w:txbxContent>
            </v:textbox>
            <w10:anchorlock/>
          </v:rect>
        </w:pict>
      </w:r>
      <w:r>
        <w:rPr>
          <w:rStyle w:val="big-number"/>
          <w:rFonts w:hint="cs"/>
          <w:rtl/>
        </w:rPr>
        <w:t>14</w:t>
      </w:r>
      <w:r w:rsidR="0097547C">
        <w:rPr>
          <w:rStyle w:val="default"/>
          <w:rFonts w:cs="FrankRuehl" w:hint="cs"/>
          <w:rtl/>
        </w:rPr>
        <w:t>א</w:t>
      </w:r>
      <w:r w:rsidRPr="00D15122">
        <w:rPr>
          <w:rStyle w:val="default"/>
          <w:rFonts w:cs="FrankRuehl"/>
          <w:rtl/>
        </w:rPr>
        <w:t>.</w:t>
      </w:r>
      <w:r w:rsidRPr="00D15122">
        <w:rPr>
          <w:rStyle w:val="default"/>
          <w:rFonts w:cs="FrankRuehl"/>
          <w:rtl/>
        </w:rPr>
        <w:tab/>
      </w:r>
      <w:r w:rsidR="0097547C">
        <w:rPr>
          <w:rStyle w:val="default"/>
          <w:rFonts w:cs="FrankRuehl" w:hint="cs"/>
          <w:rtl/>
        </w:rPr>
        <w:t>(א)</w:t>
      </w:r>
      <w:r w:rsidR="0097547C">
        <w:rPr>
          <w:rStyle w:val="default"/>
          <w:rFonts w:cs="FrankRuehl" w:hint="cs"/>
          <w:rtl/>
        </w:rPr>
        <w:tab/>
        <w:t>ספק יגיש לרשות הממשלתית, בכל שנה לא יאוחר מ-15 בנובמבר, דוח חתום ביד מורשה החתימה שלו, שפורטו בו כל אלה:</w:t>
      </w:r>
    </w:p>
    <w:p w14:paraId="448D0914" w14:textId="77777777" w:rsidR="0097547C" w:rsidRDefault="0097547C" w:rsidP="00CB6C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כל מספר הנפשות שבהן הכיר בספריו לצורך קביעת כמות מוכרת ליחידת דיור לפי כללים אלה, נכון ליום 1 באוקטובר של אותה שנה;</w:t>
      </w:r>
    </w:p>
    <w:p w14:paraId="71A21D21" w14:textId="77777777" w:rsidR="0097547C" w:rsidRDefault="0097547C" w:rsidP="00CB6C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B6CA7">
        <w:rPr>
          <w:rStyle w:val="default"/>
          <w:rFonts w:cs="FrankRuehl" w:hint="cs"/>
          <w:rtl/>
        </w:rPr>
        <w:t>כמות המים במטרים מעוקבים אשר מכר בפועל והיה זכאי למכור לצרכניו, בתעריף לכמות מוכרת, בתקופה שמ-1 באוקטובר של השנה הקודמת עד ה-30 בספטמבר של שנת הדיווח.</w:t>
      </w:r>
    </w:p>
    <w:p w14:paraId="73446529" w14:textId="77777777" w:rsidR="00CB6CA7" w:rsidRDefault="00CB6CA7" w:rsidP="009754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לפי סעיף קטן (א) יוגש בטופס מקוון שיפרסם מנהל הרשות הממשלתית באתר האינטרנט שלה, או יישלח, לפי אותו טופס, לכתובת דואר אלקטרוני שעליה יורה מנהל הרשות.</w:t>
      </w:r>
    </w:p>
    <w:p w14:paraId="21E9BE92" w14:textId="77777777" w:rsidR="00200A07" w:rsidRPr="005458BD" w:rsidRDefault="00200A07" w:rsidP="00200A07">
      <w:pPr>
        <w:pStyle w:val="P00"/>
        <w:spacing w:before="0"/>
        <w:ind w:left="0" w:right="1134"/>
        <w:rPr>
          <w:rStyle w:val="default"/>
          <w:rFonts w:cs="FrankRuehl" w:hint="cs"/>
          <w:vanish/>
          <w:color w:val="FF0000"/>
          <w:szCs w:val="20"/>
          <w:shd w:val="clear" w:color="auto" w:fill="FFFF99"/>
          <w:rtl/>
        </w:rPr>
      </w:pPr>
      <w:bookmarkStart w:id="28" w:name="Rov45"/>
      <w:r w:rsidRPr="005458BD">
        <w:rPr>
          <w:rStyle w:val="default"/>
          <w:rFonts w:cs="FrankRuehl" w:hint="cs"/>
          <w:vanish/>
          <w:color w:val="FF0000"/>
          <w:szCs w:val="20"/>
          <w:shd w:val="clear" w:color="auto" w:fill="FFFF99"/>
          <w:rtl/>
        </w:rPr>
        <w:t>מיום 30.8.2017</w:t>
      </w:r>
    </w:p>
    <w:p w14:paraId="1F40B770"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10CA19B5" w14:textId="77777777" w:rsidR="00200A07" w:rsidRPr="005458BD" w:rsidRDefault="00200A07" w:rsidP="00200A07">
      <w:pPr>
        <w:pStyle w:val="P00"/>
        <w:spacing w:before="0"/>
        <w:ind w:left="0" w:right="1134"/>
        <w:rPr>
          <w:rStyle w:val="default"/>
          <w:rFonts w:cs="FrankRuehl" w:hint="cs"/>
          <w:vanish/>
          <w:szCs w:val="20"/>
          <w:shd w:val="clear" w:color="auto" w:fill="FFFF99"/>
          <w:rtl/>
        </w:rPr>
      </w:pPr>
      <w:hyperlink r:id="rId14"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3448FC50" w14:textId="77777777" w:rsidR="00200A07" w:rsidRPr="00CB6CA7" w:rsidRDefault="00200A07" w:rsidP="00CB6CA7">
      <w:pPr>
        <w:pStyle w:val="P00"/>
        <w:spacing w:before="0"/>
        <w:ind w:left="0" w:right="1134"/>
        <w:rPr>
          <w:rStyle w:val="default"/>
          <w:rFonts w:cs="FrankRuehl" w:hint="cs"/>
          <w:sz w:val="2"/>
          <w:szCs w:val="2"/>
          <w:rtl/>
        </w:rPr>
      </w:pPr>
      <w:r w:rsidRPr="005458BD">
        <w:rPr>
          <w:rStyle w:val="default"/>
          <w:rFonts w:cs="FrankRuehl" w:hint="cs"/>
          <w:b/>
          <w:bCs/>
          <w:vanish/>
          <w:szCs w:val="20"/>
          <w:shd w:val="clear" w:color="auto" w:fill="FFFF99"/>
          <w:rtl/>
        </w:rPr>
        <w:t>הוספת סעיף 14א</w:t>
      </w:r>
      <w:bookmarkEnd w:id="28"/>
    </w:p>
    <w:p w14:paraId="6F044E72" w14:textId="77777777" w:rsidR="0097547C" w:rsidRDefault="0097547C" w:rsidP="00125EB7">
      <w:pPr>
        <w:pStyle w:val="P00"/>
        <w:spacing w:before="72"/>
        <w:ind w:left="0" w:right="1134"/>
        <w:rPr>
          <w:rStyle w:val="default"/>
          <w:rFonts w:cs="FrankRuehl" w:hint="cs"/>
          <w:rtl/>
        </w:rPr>
      </w:pPr>
      <w:bookmarkStart w:id="29" w:name="Seif19"/>
      <w:bookmarkEnd w:id="29"/>
      <w:r>
        <w:rPr>
          <w:lang w:val="he-IL"/>
        </w:rPr>
        <w:pict w14:anchorId="2AEC52CA">
          <v:rect id="_x0000_s2079" style="position:absolute;left:0;text-align:left;margin-left:464.5pt;margin-top:8.05pt;width:75.05pt;height:24.7pt;z-index:251667456" o:allowincell="f" filled="f" stroked="f" strokecolor="lime" strokeweight=".25pt">
            <v:textbox inset="0,0,0,0">
              <w:txbxContent>
                <w:p w14:paraId="5032944E" w14:textId="77777777" w:rsidR="0097547C" w:rsidRDefault="00125EB7" w:rsidP="0097547C">
                  <w:pPr>
                    <w:spacing w:line="160" w:lineRule="exact"/>
                    <w:jc w:val="left"/>
                    <w:rPr>
                      <w:rFonts w:cs="Miriam" w:hint="cs"/>
                      <w:noProof/>
                      <w:szCs w:val="18"/>
                      <w:rtl/>
                    </w:rPr>
                  </w:pPr>
                  <w:r>
                    <w:rPr>
                      <w:rFonts w:cs="Miriam" w:hint="cs"/>
                      <w:szCs w:val="18"/>
                      <w:rtl/>
                    </w:rPr>
                    <w:t>קבלת מידע וביצוע הערכה</w:t>
                  </w:r>
                </w:p>
                <w:p w14:paraId="3F705944" w14:textId="77777777" w:rsidR="0097547C" w:rsidRDefault="0097547C" w:rsidP="0097547C">
                  <w:pPr>
                    <w:spacing w:line="160" w:lineRule="exact"/>
                    <w:jc w:val="left"/>
                    <w:rPr>
                      <w:rFonts w:cs="Miriam" w:hint="cs"/>
                      <w:noProof/>
                      <w:szCs w:val="18"/>
                      <w:rtl/>
                    </w:rPr>
                  </w:pPr>
                  <w:r>
                    <w:rPr>
                      <w:rFonts w:cs="Miriam" w:hint="cs"/>
                      <w:szCs w:val="18"/>
                      <w:rtl/>
                    </w:rPr>
                    <w:t>כללים תשע"ז-2017</w:t>
                  </w:r>
                </w:p>
              </w:txbxContent>
            </v:textbox>
            <w10:anchorlock/>
          </v:rect>
        </w:pict>
      </w:r>
      <w:r>
        <w:rPr>
          <w:rStyle w:val="big-number"/>
          <w:rFonts w:hint="cs"/>
          <w:rtl/>
        </w:rPr>
        <w:t>14</w:t>
      </w:r>
      <w:r w:rsidR="00CB6CA7">
        <w:rPr>
          <w:rStyle w:val="default"/>
          <w:rFonts w:cs="FrankRuehl" w:hint="cs"/>
          <w:rtl/>
        </w:rPr>
        <w:t>ב</w:t>
      </w:r>
      <w:r w:rsidRPr="00D15122">
        <w:rPr>
          <w:rStyle w:val="default"/>
          <w:rFonts w:cs="FrankRuehl"/>
          <w:rtl/>
        </w:rPr>
        <w:t>.</w:t>
      </w:r>
      <w:r w:rsidRPr="00D15122">
        <w:rPr>
          <w:rStyle w:val="default"/>
          <w:rFonts w:cs="FrankRuehl"/>
          <w:rtl/>
        </w:rPr>
        <w:tab/>
      </w:r>
      <w:r w:rsidR="00125EB7">
        <w:rPr>
          <w:rStyle w:val="default"/>
          <w:rFonts w:cs="FrankRuehl" w:hint="cs"/>
          <w:rtl/>
        </w:rPr>
        <w:t>(א)</w:t>
      </w:r>
      <w:r w:rsidR="00125EB7">
        <w:rPr>
          <w:rStyle w:val="default"/>
          <w:rFonts w:cs="FrankRuehl" w:hint="cs"/>
          <w:rtl/>
        </w:rPr>
        <w:tab/>
        <w:t>מנהל הרשות הממשלתית רשאי להורות לספק למסור לו, הסבר, פירוט, ידיעות או מסמכים בנוגע לכמות המים שנצרכה אצל הספק, לרבות התפלגות חיוב הצרכנים לפי התעריפים והבדיקות שערך לאימות מספר הנפשות בכל יחידת דיור.</w:t>
      </w:r>
    </w:p>
    <w:p w14:paraId="13424CE6" w14:textId="77777777" w:rsidR="00125EB7" w:rsidRDefault="00125EB7" w:rsidP="00125E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שוכנע מנהל הרשות הממשלתית כי סך כל מספר הנפשות אשר הספק מספק להן מים או כי כמות המים במטרים מעוקבים אשר מכר הספק בפועל לצרכניו והיה זכאי למכור להם בתעריף לכמות מוכרת, פחותים ממה שדיווח לפי סעיף 14א, יקבע לספק המקומי מספר נפשות כולל מוכר או כמות מים מוכרת כאמור, שיפחתו ממה שדיווח הספק המקומי לפי סעיף 14א.</w:t>
      </w:r>
    </w:p>
    <w:p w14:paraId="718CD32B" w14:textId="77777777" w:rsidR="0097547C" w:rsidRPr="005458BD" w:rsidRDefault="0097547C" w:rsidP="0097547C">
      <w:pPr>
        <w:pStyle w:val="P00"/>
        <w:spacing w:before="0"/>
        <w:ind w:left="0" w:right="1134"/>
        <w:rPr>
          <w:rStyle w:val="default"/>
          <w:rFonts w:cs="FrankRuehl" w:hint="cs"/>
          <w:vanish/>
          <w:color w:val="FF0000"/>
          <w:szCs w:val="20"/>
          <w:shd w:val="clear" w:color="auto" w:fill="FFFF99"/>
          <w:rtl/>
        </w:rPr>
      </w:pPr>
      <w:bookmarkStart w:id="30" w:name="Rov46"/>
      <w:r w:rsidRPr="005458BD">
        <w:rPr>
          <w:rStyle w:val="default"/>
          <w:rFonts w:cs="FrankRuehl" w:hint="cs"/>
          <w:vanish/>
          <w:color w:val="FF0000"/>
          <w:szCs w:val="20"/>
          <w:shd w:val="clear" w:color="auto" w:fill="FFFF99"/>
          <w:rtl/>
        </w:rPr>
        <w:t>מיום 30.8.2017</w:t>
      </w:r>
    </w:p>
    <w:p w14:paraId="428DFAA1" w14:textId="77777777" w:rsidR="0097547C" w:rsidRPr="005458BD" w:rsidRDefault="0097547C" w:rsidP="0097547C">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5BD4BC71" w14:textId="77777777" w:rsidR="0097547C" w:rsidRPr="005458BD" w:rsidRDefault="0097547C" w:rsidP="0097547C">
      <w:pPr>
        <w:pStyle w:val="P00"/>
        <w:spacing w:before="0"/>
        <w:ind w:left="0" w:right="1134"/>
        <w:rPr>
          <w:rStyle w:val="default"/>
          <w:rFonts w:cs="FrankRuehl" w:hint="cs"/>
          <w:vanish/>
          <w:szCs w:val="20"/>
          <w:shd w:val="clear" w:color="auto" w:fill="FFFF99"/>
          <w:rtl/>
        </w:rPr>
      </w:pPr>
      <w:hyperlink r:id="rId15"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1715</w:t>
      </w:r>
    </w:p>
    <w:p w14:paraId="0B4E1F9C" w14:textId="77777777" w:rsidR="0097547C" w:rsidRPr="00125EB7" w:rsidRDefault="0097547C" w:rsidP="00125EB7">
      <w:pPr>
        <w:pStyle w:val="P00"/>
        <w:spacing w:before="0"/>
        <w:ind w:left="0" w:right="1134"/>
        <w:rPr>
          <w:rStyle w:val="default"/>
          <w:rFonts w:cs="FrankRuehl" w:hint="cs"/>
          <w:sz w:val="2"/>
          <w:szCs w:val="2"/>
          <w:rtl/>
        </w:rPr>
      </w:pPr>
      <w:r w:rsidRPr="005458BD">
        <w:rPr>
          <w:rStyle w:val="default"/>
          <w:rFonts w:cs="FrankRuehl" w:hint="cs"/>
          <w:b/>
          <w:bCs/>
          <w:vanish/>
          <w:szCs w:val="20"/>
          <w:shd w:val="clear" w:color="auto" w:fill="FFFF99"/>
          <w:rtl/>
        </w:rPr>
        <w:t>הוספת סעיף 14</w:t>
      </w:r>
      <w:r w:rsidR="00CB6CA7" w:rsidRPr="005458BD">
        <w:rPr>
          <w:rStyle w:val="default"/>
          <w:rFonts w:cs="FrankRuehl" w:hint="cs"/>
          <w:b/>
          <w:bCs/>
          <w:vanish/>
          <w:szCs w:val="20"/>
          <w:shd w:val="clear" w:color="auto" w:fill="FFFF99"/>
          <w:rtl/>
        </w:rPr>
        <w:t>ב</w:t>
      </w:r>
      <w:bookmarkEnd w:id="30"/>
    </w:p>
    <w:p w14:paraId="4F1F4E01" w14:textId="77777777" w:rsidR="00230C47" w:rsidRDefault="0097547C" w:rsidP="00125EB7">
      <w:pPr>
        <w:pStyle w:val="P00"/>
        <w:spacing w:before="72"/>
        <w:ind w:left="0" w:right="1134"/>
        <w:rPr>
          <w:rStyle w:val="default"/>
          <w:rFonts w:cs="FrankRuehl"/>
          <w:rtl/>
        </w:rPr>
      </w:pPr>
      <w:bookmarkStart w:id="31" w:name="Seif20"/>
      <w:bookmarkEnd w:id="31"/>
      <w:r>
        <w:rPr>
          <w:lang w:val="he-IL"/>
        </w:rPr>
        <w:pict w14:anchorId="4730D1CE">
          <v:rect id="_x0000_s2080" style="position:absolute;left:0;text-align:left;margin-left:464.5pt;margin-top:8.05pt;width:75.05pt;height:35.75pt;z-index:251668480" o:allowincell="f" filled="f" stroked="f" strokecolor="lime" strokeweight=".25pt">
            <v:textbox inset="0,0,0,0">
              <w:txbxContent>
                <w:p w14:paraId="04015F07" w14:textId="77777777" w:rsidR="0097547C" w:rsidRDefault="00125EB7" w:rsidP="0097547C">
                  <w:pPr>
                    <w:spacing w:line="160" w:lineRule="exact"/>
                    <w:jc w:val="left"/>
                    <w:rPr>
                      <w:rFonts w:cs="Miriam" w:hint="cs"/>
                      <w:noProof/>
                      <w:szCs w:val="18"/>
                      <w:rtl/>
                    </w:rPr>
                  </w:pPr>
                  <w:r>
                    <w:rPr>
                      <w:rFonts w:cs="Miriam" w:hint="cs"/>
                      <w:szCs w:val="18"/>
                      <w:rtl/>
                    </w:rPr>
                    <w:t>קביעת כמות מוכרת לספק</w:t>
                  </w:r>
                </w:p>
                <w:p w14:paraId="43A7487D" w14:textId="77777777" w:rsidR="0097547C" w:rsidRDefault="0097547C" w:rsidP="0097547C">
                  <w:pPr>
                    <w:spacing w:line="160" w:lineRule="exact"/>
                    <w:jc w:val="left"/>
                    <w:rPr>
                      <w:rFonts w:cs="Miriam"/>
                      <w:szCs w:val="18"/>
                      <w:rtl/>
                    </w:rPr>
                  </w:pPr>
                  <w:r>
                    <w:rPr>
                      <w:rFonts w:cs="Miriam" w:hint="cs"/>
                      <w:szCs w:val="18"/>
                      <w:rtl/>
                    </w:rPr>
                    <w:t>כללים תשע"ז-2017</w:t>
                  </w:r>
                </w:p>
                <w:p w14:paraId="0394BF0D" w14:textId="77777777" w:rsidR="00230C47" w:rsidRDefault="00230C47" w:rsidP="0097547C">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Fonts w:hint="cs"/>
          <w:rtl/>
        </w:rPr>
        <w:t>14</w:t>
      </w:r>
      <w:r w:rsidR="00125EB7">
        <w:rPr>
          <w:rStyle w:val="default"/>
          <w:rFonts w:cs="FrankRuehl" w:hint="cs"/>
          <w:rtl/>
        </w:rPr>
        <w:t>ג</w:t>
      </w:r>
      <w:r w:rsidRPr="00D15122">
        <w:rPr>
          <w:rStyle w:val="default"/>
          <w:rFonts w:cs="FrankRuehl"/>
          <w:rtl/>
        </w:rPr>
        <w:t>.</w:t>
      </w:r>
      <w:r w:rsidRPr="00D15122">
        <w:rPr>
          <w:rStyle w:val="default"/>
          <w:rFonts w:cs="FrankRuehl"/>
          <w:rtl/>
        </w:rPr>
        <w:tab/>
      </w:r>
      <w:r w:rsidR="00125EB7">
        <w:rPr>
          <w:rStyle w:val="default"/>
          <w:rFonts w:cs="FrankRuehl" w:hint="cs"/>
          <w:rtl/>
        </w:rPr>
        <w:t>(א)</w:t>
      </w:r>
      <w:r w:rsidR="00125EB7">
        <w:rPr>
          <w:rStyle w:val="default"/>
          <w:rFonts w:cs="FrankRuehl" w:hint="cs"/>
          <w:rtl/>
        </w:rPr>
        <w:tab/>
        <w:t>הכמות המוכרת לספק לשנה העוקבת לשנת הדיווח</w:t>
      </w:r>
      <w:r w:rsidR="00230C47">
        <w:rPr>
          <w:rStyle w:val="default"/>
          <w:rFonts w:cs="FrankRuehl" w:hint="cs"/>
          <w:rtl/>
        </w:rPr>
        <w:t>,</w:t>
      </w:r>
      <w:r w:rsidR="00125EB7">
        <w:rPr>
          <w:rStyle w:val="default"/>
          <w:rFonts w:cs="FrankRuehl" w:hint="cs"/>
          <w:rtl/>
        </w:rPr>
        <w:t xml:space="preserve"> שווה ל</w:t>
      </w:r>
      <w:r w:rsidR="00230C47">
        <w:rPr>
          <w:rStyle w:val="default"/>
          <w:rFonts w:cs="FrankRuehl" w:hint="cs"/>
          <w:rtl/>
        </w:rPr>
        <w:t>נמוך מבין אלה:</w:t>
      </w:r>
    </w:p>
    <w:p w14:paraId="7F006E40" w14:textId="77777777" w:rsidR="00230C47" w:rsidRDefault="00230C47" w:rsidP="00230C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w:t>
      </w:r>
      <w:r w:rsidR="00125EB7">
        <w:rPr>
          <w:rStyle w:val="default"/>
          <w:rFonts w:cs="FrankRuehl" w:hint="cs"/>
          <w:rtl/>
        </w:rPr>
        <w:t>כמות המוכרת החזויה</w:t>
      </w:r>
      <w:r>
        <w:rPr>
          <w:rStyle w:val="default"/>
          <w:rFonts w:cs="FrankRuehl" w:hint="cs"/>
          <w:rtl/>
        </w:rPr>
        <w:t>;</w:t>
      </w:r>
    </w:p>
    <w:p w14:paraId="4E92910C" w14:textId="77777777" w:rsidR="0097547C" w:rsidRDefault="00160E04" w:rsidP="00160E04">
      <w:pPr>
        <w:pStyle w:val="P00"/>
        <w:spacing w:before="72"/>
        <w:ind w:left="1021" w:right="1134"/>
        <w:rPr>
          <w:rStyle w:val="default"/>
          <w:rFonts w:cs="FrankRuehl"/>
          <w:rtl/>
        </w:rPr>
      </w:pPr>
      <w:r w:rsidRPr="00160E04">
        <w:rPr>
          <w:rStyle w:val="default"/>
          <w:rFonts w:cs="FrankRuehl" w:hint="cs"/>
          <w:rtl/>
        </w:rPr>
        <w:pict w14:anchorId="36EDB9CB">
          <v:shape id="_x0000_s2084" type="#_x0000_t202" style="position:absolute;left:0;text-align:left;margin-left:465.6pt;margin-top:7.1pt;width:76.75pt;height:17.1pt;z-index:251671552" filled="f" stroked="f">
            <v:textbox inset="1mm,0,1mm,0">
              <w:txbxContent>
                <w:p w14:paraId="3EAF5180" w14:textId="77777777" w:rsidR="00160E04" w:rsidRDefault="00160E04" w:rsidP="00160E04">
                  <w:pPr>
                    <w:spacing w:line="160" w:lineRule="exact"/>
                    <w:jc w:val="left"/>
                    <w:rPr>
                      <w:rFonts w:cs="Miriam" w:hint="cs"/>
                      <w:noProof/>
                      <w:szCs w:val="18"/>
                      <w:rtl/>
                    </w:rPr>
                  </w:pPr>
                  <w:r>
                    <w:rPr>
                      <w:rFonts w:cs="Miriam" w:hint="cs"/>
                      <w:szCs w:val="18"/>
                      <w:rtl/>
                    </w:rPr>
                    <w:t>כללים תשפ"א-2020 הוראת שעה</w:t>
                  </w:r>
                </w:p>
              </w:txbxContent>
            </v:textbox>
            <w10:anchorlock/>
          </v:shape>
        </w:pict>
      </w:r>
      <w:r>
        <w:rPr>
          <w:rStyle w:val="default"/>
          <w:rFonts w:cs="FrankRuehl" w:hint="cs"/>
          <w:rtl/>
        </w:rPr>
        <w:t>(2)</w:t>
      </w:r>
      <w:r>
        <w:rPr>
          <w:rStyle w:val="default"/>
          <w:rFonts w:cs="FrankRuehl" w:hint="cs"/>
          <w:rtl/>
        </w:rPr>
        <w:tab/>
      </w:r>
      <w:r w:rsidR="005458BD" w:rsidRPr="005458BD">
        <w:rPr>
          <w:rStyle w:val="default"/>
          <w:rFonts w:cs="FrankRuehl" w:hint="cs"/>
          <w:rtl/>
        </w:rPr>
        <w:t xml:space="preserve">הכמות שסיפק הספק בתעריף לכמות המוכרת, לשנה שהסתיימה, בתוספת 3%; לעניין זה, "השנה שהסתיימה" </w:t>
      </w:r>
      <w:r w:rsidR="005458BD" w:rsidRPr="005458BD">
        <w:rPr>
          <w:rStyle w:val="default"/>
          <w:rFonts w:cs="FrankRuehl"/>
          <w:rtl/>
        </w:rPr>
        <w:t>–</w:t>
      </w:r>
      <w:r w:rsidR="005458BD" w:rsidRPr="005458BD">
        <w:rPr>
          <w:rStyle w:val="default"/>
          <w:rFonts w:cs="FrankRuehl" w:hint="cs"/>
          <w:rtl/>
        </w:rPr>
        <w:t xml:space="preserve"> השנה האחרונה שלגביה אימתה וביקרה הרשות הממשלתית למים ולביוב את דיווחי הספקים לעניין זה</w:t>
      </w:r>
      <w:r w:rsidR="00230C47">
        <w:rPr>
          <w:rStyle w:val="default"/>
          <w:rFonts w:cs="FrankRuehl" w:hint="cs"/>
          <w:rtl/>
        </w:rPr>
        <w:t>;</w:t>
      </w:r>
    </w:p>
    <w:p w14:paraId="67D366AD" w14:textId="77777777" w:rsidR="00230C47" w:rsidRDefault="00230C47" w:rsidP="00230C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ואולם אם ספק שאינו מוכר סיפק מים בכמות המוכרת בתעריף כמות מוכרת לפי כל דין, תהיה הכמות המוכרת לספק לשנה העוקבת לשנת הדיווח, הכמות המוכרת החזויה במכפלת </w:t>
      </w:r>
      <w:r>
        <w:rPr>
          <w:rStyle w:val="default"/>
          <w:rFonts w:cs="FrankRuehl"/>
          <w:rtl/>
        </w:rPr>
        <w:t>–</w:t>
      </w:r>
      <w:r>
        <w:rPr>
          <w:rStyle w:val="default"/>
          <w:rFonts w:cs="FrankRuehl" w:hint="cs"/>
          <w:rtl/>
        </w:rPr>
        <w:t xml:space="preserve"> 0.87.</w:t>
      </w:r>
    </w:p>
    <w:p w14:paraId="3416FB93" w14:textId="77777777" w:rsidR="00125EB7" w:rsidRDefault="00125EB7" w:rsidP="00125EB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הגיש ספק דוח במועד כאמור בסעיף 14א, תהיה הכמות המוכרת לספק לשנה העוקבת לשנת הדיווח, על אף האמור בסעיף קטן (א), שמונים אחוזים מכמות המים שהוכרה לו לשנת הדיווח, ואולם לגבי ספק שהגיש דוח במועד מאוחר יותר ולפני 1 ביוני של השנה העוקבת לשנת הדיווח, רשאי מנהל הרשות הממשלתית להעמיד את הכמות המוכרת לספק על תשעים אחוזים מהכמות שיש לקבוע לפי סעיף קטן (א); החלטת מנהל הרשות הממשלתית תיעשה בשים לב לתפקודו של ספק המים ולמילוי חובותיו לפי כל דין.</w:t>
      </w:r>
    </w:p>
    <w:p w14:paraId="70BE127D" w14:textId="77777777" w:rsidR="00230C47" w:rsidRPr="005458BD" w:rsidRDefault="00230C47" w:rsidP="00230C47">
      <w:pPr>
        <w:pStyle w:val="P00"/>
        <w:spacing w:before="0"/>
        <w:ind w:left="0" w:right="1134"/>
        <w:rPr>
          <w:rStyle w:val="default"/>
          <w:rFonts w:cs="FrankRuehl" w:hint="cs"/>
          <w:vanish/>
          <w:color w:val="FF0000"/>
          <w:szCs w:val="20"/>
          <w:shd w:val="clear" w:color="auto" w:fill="FFFF99"/>
          <w:rtl/>
        </w:rPr>
      </w:pPr>
      <w:bookmarkStart w:id="32" w:name="Rov53"/>
      <w:r w:rsidRPr="005458BD">
        <w:rPr>
          <w:rStyle w:val="default"/>
          <w:rFonts w:cs="FrankRuehl" w:hint="cs"/>
          <w:vanish/>
          <w:color w:val="FF0000"/>
          <w:szCs w:val="20"/>
          <w:shd w:val="clear" w:color="auto" w:fill="FFFF99"/>
          <w:rtl/>
        </w:rPr>
        <w:t>מיום 30.8.2017</w:t>
      </w:r>
    </w:p>
    <w:p w14:paraId="46D82851" w14:textId="77777777" w:rsidR="00230C47" w:rsidRPr="005458BD" w:rsidRDefault="00230C47" w:rsidP="00230C47">
      <w:pPr>
        <w:pStyle w:val="P00"/>
        <w:spacing w:before="0"/>
        <w:ind w:left="0" w:right="1134"/>
        <w:rPr>
          <w:rStyle w:val="default"/>
          <w:rFonts w:cs="FrankRuehl" w:hint="cs"/>
          <w:vanish/>
          <w:szCs w:val="20"/>
          <w:shd w:val="clear" w:color="auto" w:fill="FFFF99"/>
          <w:rtl/>
        </w:rPr>
      </w:pPr>
      <w:r w:rsidRPr="005458BD">
        <w:rPr>
          <w:rStyle w:val="default"/>
          <w:rFonts w:cs="FrankRuehl" w:hint="cs"/>
          <w:b/>
          <w:bCs/>
          <w:vanish/>
          <w:szCs w:val="20"/>
          <w:shd w:val="clear" w:color="auto" w:fill="FFFF99"/>
          <w:rtl/>
        </w:rPr>
        <w:t>כללים תשע"ז-2017</w:t>
      </w:r>
    </w:p>
    <w:p w14:paraId="6D8F7C45" w14:textId="77777777" w:rsidR="00230C47" w:rsidRPr="005458BD" w:rsidRDefault="00230C47" w:rsidP="00230C47">
      <w:pPr>
        <w:pStyle w:val="P00"/>
        <w:spacing w:before="0"/>
        <w:ind w:left="0" w:right="1134"/>
        <w:rPr>
          <w:rStyle w:val="default"/>
          <w:rFonts w:cs="FrankRuehl" w:hint="cs"/>
          <w:vanish/>
          <w:szCs w:val="20"/>
          <w:shd w:val="clear" w:color="auto" w:fill="FFFF99"/>
          <w:rtl/>
        </w:rPr>
      </w:pPr>
      <w:hyperlink r:id="rId16" w:history="1">
        <w:r w:rsidRPr="005458BD">
          <w:rPr>
            <w:rStyle w:val="Hyperlink"/>
            <w:rFonts w:hint="cs"/>
            <w:vanish/>
            <w:szCs w:val="20"/>
            <w:shd w:val="clear" w:color="auto" w:fill="FFFF99"/>
            <w:rtl/>
          </w:rPr>
          <w:t>ק"ת תשע"ז מס' 7856</w:t>
        </w:r>
      </w:hyperlink>
      <w:r w:rsidRPr="005458BD">
        <w:rPr>
          <w:rStyle w:val="default"/>
          <w:rFonts w:cs="FrankRuehl" w:hint="cs"/>
          <w:vanish/>
          <w:szCs w:val="20"/>
          <w:shd w:val="clear" w:color="auto" w:fill="FFFF99"/>
          <w:rtl/>
        </w:rPr>
        <w:t xml:space="preserve"> מיום 30.8.2017 עמ' 1716</w:t>
      </w:r>
    </w:p>
    <w:p w14:paraId="349F62E5" w14:textId="77777777" w:rsidR="00230C47" w:rsidRPr="005458BD" w:rsidRDefault="00230C47" w:rsidP="00230C47">
      <w:pPr>
        <w:pStyle w:val="P00"/>
        <w:spacing w:before="0"/>
        <w:ind w:left="0" w:right="1134"/>
        <w:rPr>
          <w:rStyle w:val="default"/>
          <w:rFonts w:cs="FrankRuehl"/>
          <w:vanish/>
          <w:szCs w:val="20"/>
          <w:shd w:val="clear" w:color="auto" w:fill="FFFF99"/>
          <w:rtl/>
        </w:rPr>
      </w:pPr>
      <w:r w:rsidRPr="005458BD">
        <w:rPr>
          <w:rStyle w:val="default"/>
          <w:rFonts w:cs="FrankRuehl" w:hint="cs"/>
          <w:b/>
          <w:bCs/>
          <w:vanish/>
          <w:szCs w:val="20"/>
          <w:shd w:val="clear" w:color="auto" w:fill="FFFF99"/>
          <w:rtl/>
        </w:rPr>
        <w:t>הוספת סעיף 14ג</w:t>
      </w:r>
    </w:p>
    <w:p w14:paraId="61A1C088"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p>
    <w:p w14:paraId="15641D57" w14:textId="77777777" w:rsidR="00230C47" w:rsidRPr="005458BD" w:rsidRDefault="00230C47" w:rsidP="00230C47">
      <w:pPr>
        <w:pStyle w:val="P00"/>
        <w:spacing w:before="0"/>
        <w:ind w:left="0" w:right="1134"/>
        <w:rPr>
          <w:rStyle w:val="default"/>
          <w:rFonts w:ascii="FrankRuehl" w:hAnsi="FrankRuehl" w:cs="FrankRuehl"/>
          <w:vanish/>
          <w:color w:val="FF0000"/>
          <w:szCs w:val="20"/>
          <w:shd w:val="clear" w:color="auto" w:fill="FFFF99"/>
          <w:rtl/>
        </w:rPr>
      </w:pPr>
      <w:r w:rsidRPr="005458BD">
        <w:rPr>
          <w:rStyle w:val="default"/>
          <w:rFonts w:ascii="FrankRuehl" w:hAnsi="FrankRuehl" w:cs="FrankRuehl"/>
          <w:vanish/>
          <w:color w:val="FF0000"/>
          <w:szCs w:val="20"/>
          <w:shd w:val="clear" w:color="auto" w:fill="FFFF99"/>
          <w:rtl/>
        </w:rPr>
        <w:t>מיום 1.1.2021</w:t>
      </w:r>
    </w:p>
    <w:p w14:paraId="3CC656B7"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r w:rsidRPr="005458BD">
        <w:rPr>
          <w:rStyle w:val="default"/>
          <w:rFonts w:ascii="FrankRuehl" w:hAnsi="FrankRuehl" w:cs="FrankRuehl"/>
          <w:b/>
          <w:bCs/>
          <w:vanish/>
          <w:szCs w:val="20"/>
          <w:shd w:val="clear" w:color="auto" w:fill="FFFF99"/>
          <w:rtl/>
        </w:rPr>
        <w:t>כללים תשפ"א-2020</w:t>
      </w:r>
    </w:p>
    <w:p w14:paraId="1FF98898"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hyperlink r:id="rId17" w:history="1">
        <w:r w:rsidRPr="005458BD">
          <w:rPr>
            <w:rStyle w:val="Hyperlink"/>
            <w:rFonts w:ascii="FrankRuehl" w:hAnsi="FrankRuehl"/>
            <w:vanish/>
            <w:szCs w:val="20"/>
            <w:shd w:val="clear" w:color="auto" w:fill="FFFF99"/>
            <w:rtl/>
          </w:rPr>
          <w:t>ק"ת תשפ"א מס' 9025</w:t>
        </w:r>
      </w:hyperlink>
      <w:r w:rsidRPr="005458BD">
        <w:rPr>
          <w:rStyle w:val="default"/>
          <w:rFonts w:ascii="FrankRuehl" w:hAnsi="FrankRuehl" w:cs="FrankRuehl"/>
          <w:vanish/>
          <w:szCs w:val="20"/>
          <w:shd w:val="clear" w:color="auto" w:fill="FFFF99"/>
          <w:rtl/>
        </w:rPr>
        <w:t xml:space="preserve"> מיום 28.12.2020 עמ' 1121</w:t>
      </w:r>
    </w:p>
    <w:p w14:paraId="42F9E817"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r w:rsidRPr="005458BD">
        <w:rPr>
          <w:rStyle w:val="default"/>
          <w:rFonts w:ascii="FrankRuehl" w:hAnsi="FrankRuehl" w:cs="FrankRuehl" w:hint="cs"/>
          <w:b/>
          <w:bCs/>
          <w:vanish/>
          <w:szCs w:val="20"/>
          <w:shd w:val="clear" w:color="auto" w:fill="FFFF99"/>
          <w:rtl/>
        </w:rPr>
        <w:t>החלפת סעיף קטן 14ג(א)</w:t>
      </w:r>
    </w:p>
    <w:p w14:paraId="08498F07" w14:textId="77777777" w:rsidR="00230C47" w:rsidRPr="005458BD" w:rsidRDefault="00230C47" w:rsidP="00230C47">
      <w:pPr>
        <w:pStyle w:val="P00"/>
        <w:ind w:left="0" w:right="1134"/>
        <w:rPr>
          <w:rStyle w:val="default"/>
          <w:rFonts w:ascii="FrankRuehl" w:hAnsi="FrankRuehl" w:cs="FrankRuehl"/>
          <w:vanish/>
          <w:szCs w:val="20"/>
          <w:shd w:val="clear" w:color="auto" w:fill="FFFF99"/>
          <w:rtl/>
        </w:rPr>
      </w:pPr>
      <w:r w:rsidRPr="005458BD">
        <w:rPr>
          <w:rStyle w:val="default"/>
          <w:rFonts w:ascii="FrankRuehl" w:hAnsi="FrankRuehl" w:cs="FrankRuehl" w:hint="cs"/>
          <w:vanish/>
          <w:szCs w:val="20"/>
          <w:shd w:val="clear" w:color="auto" w:fill="FFFF99"/>
          <w:rtl/>
        </w:rPr>
        <w:t>הנוסח הקודם:</w:t>
      </w:r>
    </w:p>
    <w:p w14:paraId="0900BCC3" w14:textId="77777777" w:rsidR="00230C47" w:rsidRPr="005458BD" w:rsidRDefault="00230C47" w:rsidP="00230C47">
      <w:pPr>
        <w:pStyle w:val="P00"/>
        <w:spacing w:before="0"/>
        <w:ind w:left="0" w:right="1134"/>
        <w:rPr>
          <w:rStyle w:val="default"/>
          <w:rFonts w:cs="FrankRuehl"/>
          <w:strike/>
          <w:vanish/>
          <w:sz w:val="16"/>
          <w:szCs w:val="22"/>
          <w:shd w:val="clear" w:color="auto" w:fill="FFFF99"/>
          <w:rtl/>
        </w:rPr>
      </w:pPr>
      <w:r w:rsidRPr="005458BD">
        <w:rPr>
          <w:rStyle w:val="default"/>
          <w:rFonts w:cs="FrankRuehl"/>
          <w:vanish/>
          <w:sz w:val="16"/>
          <w:szCs w:val="22"/>
          <w:shd w:val="clear" w:color="auto" w:fill="FFFF99"/>
          <w:rtl/>
        </w:rPr>
        <w:tab/>
      </w:r>
      <w:r w:rsidRPr="005458BD">
        <w:rPr>
          <w:rStyle w:val="default"/>
          <w:rFonts w:cs="FrankRuehl" w:hint="cs"/>
          <w:strike/>
          <w:vanish/>
          <w:sz w:val="16"/>
          <w:szCs w:val="22"/>
          <w:shd w:val="clear" w:color="auto" w:fill="FFFF99"/>
          <w:rtl/>
        </w:rPr>
        <w:t>(א)</w:t>
      </w:r>
      <w:r w:rsidRPr="005458BD">
        <w:rPr>
          <w:rStyle w:val="default"/>
          <w:rFonts w:cs="FrankRuehl" w:hint="cs"/>
          <w:strike/>
          <w:vanish/>
          <w:sz w:val="16"/>
          <w:szCs w:val="22"/>
          <w:shd w:val="clear" w:color="auto" w:fill="FFFF99"/>
          <w:rtl/>
        </w:rPr>
        <w:tab/>
        <w:t>הכמות המוכרת לספק לשנה העוקבת לשנת הדיווח שווה לכמות המוכרת החזויה לאותה שנה עוקבת, בהפחתה של ההפרש בין הכמות המוכרת החזויה לשנת הדיווח לבין כמות המים שעליה דיווח הספק לפי סעיף 14א(א)(2), או כמות המים המוכרת שקבע לו מנהל הרשות הממשלתית לפי סעיף 14ב(ב), לפי העניין.</w:t>
      </w:r>
    </w:p>
    <w:p w14:paraId="7C5647AC"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p>
    <w:p w14:paraId="15089297" w14:textId="77777777" w:rsidR="00230C47" w:rsidRPr="005458BD" w:rsidRDefault="00230C47" w:rsidP="00160E04">
      <w:pPr>
        <w:pStyle w:val="P00"/>
        <w:spacing w:before="0"/>
        <w:ind w:left="1021" w:right="1134"/>
        <w:rPr>
          <w:rStyle w:val="default"/>
          <w:rFonts w:ascii="FrankRuehl" w:hAnsi="FrankRuehl" w:cs="FrankRuehl"/>
          <w:vanish/>
          <w:color w:val="FF0000"/>
          <w:szCs w:val="20"/>
          <w:shd w:val="clear" w:color="auto" w:fill="FFFF99"/>
          <w:rtl/>
        </w:rPr>
      </w:pPr>
      <w:r w:rsidRPr="005458BD">
        <w:rPr>
          <w:rStyle w:val="default"/>
          <w:rFonts w:ascii="FrankRuehl" w:hAnsi="FrankRuehl" w:cs="FrankRuehl"/>
          <w:vanish/>
          <w:color w:val="FF0000"/>
          <w:szCs w:val="20"/>
          <w:shd w:val="clear" w:color="auto" w:fill="FFFF99"/>
          <w:rtl/>
        </w:rPr>
        <w:t>מיום 1.1.2021</w:t>
      </w:r>
      <w:r w:rsidRPr="005458BD">
        <w:rPr>
          <w:rStyle w:val="default"/>
          <w:rFonts w:ascii="FrankRuehl" w:hAnsi="FrankRuehl" w:cs="FrankRuehl" w:hint="cs"/>
          <w:vanish/>
          <w:color w:val="FF0000"/>
          <w:szCs w:val="20"/>
          <w:shd w:val="clear" w:color="auto" w:fill="FFFF99"/>
          <w:rtl/>
        </w:rPr>
        <w:t xml:space="preserve"> עד יום 31.12.2021</w:t>
      </w:r>
    </w:p>
    <w:p w14:paraId="04EC5D23" w14:textId="77777777" w:rsidR="00230C47" w:rsidRPr="005458BD" w:rsidRDefault="00230C47" w:rsidP="00160E04">
      <w:pPr>
        <w:pStyle w:val="P00"/>
        <w:spacing w:before="0"/>
        <w:ind w:left="1021" w:right="1134"/>
        <w:rPr>
          <w:rStyle w:val="default"/>
          <w:rFonts w:ascii="FrankRuehl" w:hAnsi="FrankRuehl" w:cs="FrankRuehl"/>
          <w:vanish/>
          <w:szCs w:val="20"/>
          <w:shd w:val="clear" w:color="auto" w:fill="FFFF99"/>
          <w:rtl/>
        </w:rPr>
      </w:pPr>
      <w:r w:rsidRPr="005458BD">
        <w:rPr>
          <w:rStyle w:val="default"/>
          <w:rFonts w:ascii="FrankRuehl" w:hAnsi="FrankRuehl" w:cs="FrankRuehl"/>
          <w:b/>
          <w:bCs/>
          <w:vanish/>
          <w:szCs w:val="20"/>
          <w:shd w:val="clear" w:color="auto" w:fill="FFFF99"/>
          <w:rtl/>
        </w:rPr>
        <w:t>כללים תשפ"א-2020</w:t>
      </w:r>
      <w:r w:rsidRPr="005458BD">
        <w:rPr>
          <w:rStyle w:val="default"/>
          <w:rFonts w:ascii="FrankRuehl" w:hAnsi="FrankRuehl" w:cs="FrankRuehl" w:hint="cs"/>
          <w:b/>
          <w:bCs/>
          <w:vanish/>
          <w:szCs w:val="20"/>
          <w:shd w:val="clear" w:color="auto" w:fill="FFFF99"/>
          <w:rtl/>
        </w:rPr>
        <w:t xml:space="preserve"> הוראת שעה</w:t>
      </w:r>
    </w:p>
    <w:p w14:paraId="7ABDB69E" w14:textId="77777777" w:rsidR="00230C47" w:rsidRPr="005458BD" w:rsidRDefault="00230C47" w:rsidP="00160E04">
      <w:pPr>
        <w:pStyle w:val="P00"/>
        <w:spacing w:before="0"/>
        <w:ind w:left="1021" w:right="1134"/>
        <w:rPr>
          <w:rStyle w:val="default"/>
          <w:rFonts w:ascii="FrankRuehl" w:hAnsi="FrankRuehl" w:cs="FrankRuehl"/>
          <w:vanish/>
          <w:szCs w:val="20"/>
          <w:shd w:val="clear" w:color="auto" w:fill="FFFF99"/>
          <w:rtl/>
        </w:rPr>
      </w:pPr>
      <w:hyperlink r:id="rId18" w:history="1">
        <w:r w:rsidRPr="005458BD">
          <w:rPr>
            <w:rStyle w:val="Hyperlink"/>
            <w:rFonts w:ascii="FrankRuehl" w:hAnsi="FrankRuehl"/>
            <w:vanish/>
            <w:szCs w:val="20"/>
            <w:shd w:val="clear" w:color="auto" w:fill="FFFF99"/>
            <w:rtl/>
          </w:rPr>
          <w:t>ק"ת תשפ"א מס' 9025</w:t>
        </w:r>
      </w:hyperlink>
      <w:r w:rsidRPr="005458BD">
        <w:rPr>
          <w:rStyle w:val="default"/>
          <w:rFonts w:ascii="FrankRuehl" w:hAnsi="FrankRuehl" w:cs="FrankRuehl"/>
          <w:vanish/>
          <w:szCs w:val="20"/>
          <w:shd w:val="clear" w:color="auto" w:fill="FFFF99"/>
          <w:rtl/>
        </w:rPr>
        <w:t xml:space="preserve"> מיום 28.12.2020 עמ' 1121</w:t>
      </w:r>
    </w:p>
    <w:p w14:paraId="5B13C05C" w14:textId="77777777" w:rsidR="00230C47" w:rsidRPr="005458BD" w:rsidRDefault="00230C47" w:rsidP="00160E04">
      <w:pPr>
        <w:pStyle w:val="P00"/>
        <w:spacing w:before="0"/>
        <w:ind w:left="1021" w:right="1134"/>
        <w:rPr>
          <w:rStyle w:val="default"/>
          <w:rFonts w:ascii="FrankRuehl" w:hAnsi="FrankRuehl" w:cs="FrankRuehl"/>
          <w:vanish/>
          <w:szCs w:val="20"/>
          <w:shd w:val="clear" w:color="auto" w:fill="FFFF99"/>
          <w:rtl/>
        </w:rPr>
      </w:pPr>
      <w:r w:rsidRPr="005458BD">
        <w:rPr>
          <w:rStyle w:val="default"/>
          <w:rFonts w:ascii="FrankRuehl" w:hAnsi="FrankRuehl" w:cs="FrankRuehl" w:hint="cs"/>
          <w:b/>
          <w:bCs/>
          <w:vanish/>
          <w:szCs w:val="20"/>
          <w:shd w:val="clear" w:color="auto" w:fill="FFFF99"/>
          <w:rtl/>
        </w:rPr>
        <w:t>החלפת פסקה 14ג(א)(2)</w:t>
      </w:r>
    </w:p>
    <w:p w14:paraId="1FC77818" w14:textId="77777777" w:rsidR="00230C47" w:rsidRPr="005458BD" w:rsidRDefault="00230C47" w:rsidP="00160E04">
      <w:pPr>
        <w:pStyle w:val="P00"/>
        <w:ind w:left="1021" w:right="1134"/>
        <w:rPr>
          <w:rStyle w:val="default"/>
          <w:rFonts w:ascii="FrankRuehl" w:hAnsi="FrankRuehl" w:cs="FrankRuehl"/>
          <w:vanish/>
          <w:szCs w:val="20"/>
          <w:shd w:val="clear" w:color="auto" w:fill="FFFF99"/>
          <w:rtl/>
        </w:rPr>
      </w:pPr>
      <w:r w:rsidRPr="005458BD">
        <w:rPr>
          <w:rStyle w:val="default"/>
          <w:rFonts w:ascii="FrankRuehl" w:hAnsi="FrankRuehl" w:cs="FrankRuehl" w:hint="cs"/>
          <w:vanish/>
          <w:szCs w:val="20"/>
          <w:shd w:val="clear" w:color="auto" w:fill="FFFF99"/>
          <w:rtl/>
        </w:rPr>
        <w:t>הנוסח:</w:t>
      </w:r>
    </w:p>
    <w:p w14:paraId="4256EF0F" w14:textId="77777777" w:rsidR="00230C47" w:rsidRPr="00160E04" w:rsidRDefault="00160E04" w:rsidP="00160E04">
      <w:pPr>
        <w:pStyle w:val="P00"/>
        <w:spacing w:before="0"/>
        <w:ind w:left="1021" w:right="1134"/>
        <w:rPr>
          <w:rStyle w:val="default"/>
          <w:rFonts w:cs="FrankRuehl"/>
          <w:sz w:val="2"/>
          <w:szCs w:val="2"/>
          <w:shd w:val="clear" w:color="auto" w:fill="FFFF99"/>
          <w:rtl/>
        </w:rPr>
      </w:pPr>
      <w:r w:rsidRPr="005458BD">
        <w:rPr>
          <w:rStyle w:val="default"/>
          <w:rFonts w:cs="FrankRuehl" w:hint="cs"/>
          <w:vanish/>
          <w:sz w:val="16"/>
          <w:szCs w:val="22"/>
          <w:shd w:val="clear" w:color="auto" w:fill="FFFF99"/>
          <w:rtl/>
        </w:rPr>
        <w:t>(2)</w:t>
      </w:r>
      <w:r w:rsidRPr="005458BD">
        <w:rPr>
          <w:rStyle w:val="default"/>
          <w:rFonts w:cs="FrankRuehl"/>
          <w:vanish/>
          <w:sz w:val="16"/>
          <w:szCs w:val="22"/>
          <w:shd w:val="clear" w:color="auto" w:fill="FFFF99"/>
          <w:rtl/>
        </w:rPr>
        <w:tab/>
      </w:r>
      <w:r w:rsidRPr="005458BD">
        <w:rPr>
          <w:rStyle w:val="default"/>
          <w:rFonts w:cs="FrankRuehl" w:hint="cs"/>
          <w:vanish/>
          <w:sz w:val="16"/>
          <w:szCs w:val="22"/>
          <w:shd w:val="clear" w:color="auto" w:fill="FFFF99"/>
          <w:rtl/>
        </w:rPr>
        <w:t>הכמות המוכרת שנקבעה ברישיון הספק בשנה שקדמה לשנת הרישוי;</w:t>
      </w:r>
      <w:bookmarkEnd w:id="32"/>
    </w:p>
    <w:p w14:paraId="1C1DF116" w14:textId="77777777" w:rsidR="00230C47" w:rsidRDefault="00230C47" w:rsidP="00230C47">
      <w:pPr>
        <w:pStyle w:val="P00"/>
        <w:spacing w:before="72"/>
        <w:ind w:left="0" w:right="1134"/>
        <w:rPr>
          <w:rStyle w:val="default"/>
          <w:rFonts w:cs="FrankRuehl"/>
          <w:rtl/>
        </w:rPr>
      </w:pPr>
      <w:bookmarkStart w:id="33" w:name="Seif21"/>
      <w:bookmarkEnd w:id="33"/>
      <w:r>
        <w:rPr>
          <w:lang w:val="he-IL"/>
        </w:rPr>
        <w:pict w14:anchorId="58FD7CC2">
          <v:rect id="_x0000_s2083" style="position:absolute;left:0;text-align:left;margin-left:464.5pt;margin-top:8.05pt;width:75.05pt;height:25.9pt;z-index:251670528" o:allowincell="f" filled="f" stroked="f" strokecolor="lime" strokeweight=".25pt">
            <v:textbox inset="0,0,0,0">
              <w:txbxContent>
                <w:p w14:paraId="4BFEA0AD" w14:textId="77777777" w:rsidR="00230C47" w:rsidRDefault="00230C47" w:rsidP="00230C47">
                  <w:pPr>
                    <w:spacing w:line="160" w:lineRule="exact"/>
                    <w:jc w:val="left"/>
                    <w:rPr>
                      <w:rFonts w:cs="Miriam"/>
                      <w:szCs w:val="18"/>
                      <w:rtl/>
                    </w:rPr>
                  </w:pPr>
                  <w:r>
                    <w:rPr>
                      <w:rFonts w:cs="Miriam" w:hint="cs"/>
                      <w:szCs w:val="18"/>
                      <w:rtl/>
                    </w:rPr>
                    <w:t>התחשבנות שנתית לספק</w:t>
                  </w:r>
                </w:p>
                <w:p w14:paraId="0266D8E7" w14:textId="77777777" w:rsidR="00230C47" w:rsidRDefault="00230C47" w:rsidP="00230C47">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Fonts w:hint="cs"/>
          <w:rtl/>
        </w:rPr>
        <w:t>14</w:t>
      </w:r>
      <w:r>
        <w:rPr>
          <w:rStyle w:val="default"/>
          <w:rFonts w:cs="FrankRuehl" w:hint="cs"/>
          <w:rtl/>
        </w:rPr>
        <w:t>ד</w:t>
      </w:r>
      <w:r w:rsidRPr="00D15122">
        <w:rPr>
          <w:rStyle w:val="default"/>
          <w:rFonts w:cs="FrankRuehl"/>
          <w:rtl/>
        </w:rPr>
        <w:t>.</w:t>
      </w:r>
      <w:r w:rsidRPr="00D15122">
        <w:rPr>
          <w:rStyle w:val="default"/>
          <w:rFonts w:cs="FrankRuehl"/>
          <w:rtl/>
        </w:rPr>
        <w:tab/>
      </w:r>
      <w:r>
        <w:rPr>
          <w:rStyle w:val="default"/>
          <w:rFonts w:cs="FrankRuehl" w:hint="cs"/>
          <w:rtl/>
        </w:rPr>
        <w:t>התחשבנות לספק תיערך בכל שנה במסגרת האימות והבקרת שעושה הרשות הממשלתית למים ולביוב לדיווחי האספקה; התברר כי כמות המים המוכרת לשנה מסוימת שונה מכמות המים שסופקה בפועל לאותה שנה בכמות העולה על 1,000 מ"ק, בין לפי דיווח הספק ובין לפי אומדן שערך מנהל הרשות הממשלתית, יודיע מנהל הרשות הממשלתית לספק המים שסיפק את המים לערוך התחשבנות שנתית לספק לפי הכמויות שסופקו בפועל, לפי קביעתו.</w:t>
      </w:r>
    </w:p>
    <w:p w14:paraId="43B69C47" w14:textId="77777777" w:rsidR="00230C47" w:rsidRPr="005458BD" w:rsidRDefault="00230C47" w:rsidP="00230C47">
      <w:pPr>
        <w:pStyle w:val="P00"/>
        <w:spacing w:before="0"/>
        <w:ind w:left="0" w:right="1134"/>
        <w:rPr>
          <w:rStyle w:val="default"/>
          <w:rFonts w:ascii="FrankRuehl" w:hAnsi="FrankRuehl" w:cs="FrankRuehl"/>
          <w:vanish/>
          <w:color w:val="FF0000"/>
          <w:szCs w:val="20"/>
          <w:shd w:val="clear" w:color="auto" w:fill="FFFF99"/>
          <w:rtl/>
        </w:rPr>
      </w:pPr>
      <w:bookmarkStart w:id="34" w:name="Rov54"/>
      <w:r w:rsidRPr="005458BD">
        <w:rPr>
          <w:rStyle w:val="default"/>
          <w:rFonts w:ascii="FrankRuehl" w:hAnsi="FrankRuehl" w:cs="FrankRuehl"/>
          <w:vanish/>
          <w:color w:val="FF0000"/>
          <w:szCs w:val="20"/>
          <w:shd w:val="clear" w:color="auto" w:fill="FFFF99"/>
          <w:rtl/>
        </w:rPr>
        <w:t>מיום 1.1.2021</w:t>
      </w:r>
    </w:p>
    <w:p w14:paraId="4F962DFA"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r w:rsidRPr="005458BD">
        <w:rPr>
          <w:rStyle w:val="default"/>
          <w:rFonts w:ascii="FrankRuehl" w:hAnsi="FrankRuehl" w:cs="FrankRuehl"/>
          <w:b/>
          <w:bCs/>
          <w:vanish/>
          <w:szCs w:val="20"/>
          <w:shd w:val="clear" w:color="auto" w:fill="FFFF99"/>
          <w:rtl/>
        </w:rPr>
        <w:t>כללים תשפ"א-2020</w:t>
      </w:r>
    </w:p>
    <w:p w14:paraId="4F6EB606" w14:textId="77777777" w:rsidR="00230C47" w:rsidRPr="005458BD" w:rsidRDefault="00230C47" w:rsidP="00230C47">
      <w:pPr>
        <w:pStyle w:val="P00"/>
        <w:spacing w:before="0"/>
        <w:ind w:left="0" w:right="1134"/>
        <w:rPr>
          <w:rStyle w:val="default"/>
          <w:rFonts w:ascii="FrankRuehl" w:hAnsi="FrankRuehl" w:cs="FrankRuehl"/>
          <w:vanish/>
          <w:szCs w:val="20"/>
          <w:shd w:val="clear" w:color="auto" w:fill="FFFF99"/>
          <w:rtl/>
        </w:rPr>
      </w:pPr>
      <w:hyperlink r:id="rId19" w:history="1">
        <w:r w:rsidRPr="005458BD">
          <w:rPr>
            <w:rStyle w:val="Hyperlink"/>
            <w:rFonts w:ascii="FrankRuehl" w:hAnsi="FrankRuehl"/>
            <w:vanish/>
            <w:szCs w:val="20"/>
            <w:shd w:val="clear" w:color="auto" w:fill="FFFF99"/>
            <w:rtl/>
          </w:rPr>
          <w:t>ק"ת תשפ"א מס' 9025</w:t>
        </w:r>
      </w:hyperlink>
      <w:r w:rsidRPr="005458BD">
        <w:rPr>
          <w:rStyle w:val="default"/>
          <w:rFonts w:ascii="FrankRuehl" w:hAnsi="FrankRuehl" w:cs="FrankRuehl"/>
          <w:vanish/>
          <w:szCs w:val="20"/>
          <w:shd w:val="clear" w:color="auto" w:fill="FFFF99"/>
          <w:rtl/>
        </w:rPr>
        <w:t xml:space="preserve"> מיום 28.12.2020 עמ' 112</w:t>
      </w:r>
      <w:r w:rsidRPr="005458BD">
        <w:rPr>
          <w:rStyle w:val="default"/>
          <w:rFonts w:ascii="FrankRuehl" w:hAnsi="FrankRuehl" w:cs="FrankRuehl" w:hint="cs"/>
          <w:vanish/>
          <w:szCs w:val="20"/>
          <w:shd w:val="clear" w:color="auto" w:fill="FFFF99"/>
          <w:rtl/>
        </w:rPr>
        <w:t>2</w:t>
      </w:r>
    </w:p>
    <w:p w14:paraId="6549D4BA" w14:textId="77777777" w:rsidR="00230C47" w:rsidRPr="00230C47" w:rsidRDefault="00230C47" w:rsidP="00230C47">
      <w:pPr>
        <w:pStyle w:val="P00"/>
        <w:spacing w:before="0"/>
        <w:ind w:left="0" w:right="1134"/>
        <w:rPr>
          <w:rStyle w:val="default"/>
          <w:rFonts w:ascii="FrankRuehl" w:hAnsi="FrankRuehl" w:cs="FrankRuehl"/>
          <w:sz w:val="2"/>
          <w:szCs w:val="2"/>
          <w:shd w:val="clear" w:color="auto" w:fill="FFFF99"/>
          <w:rtl/>
        </w:rPr>
      </w:pPr>
      <w:r w:rsidRPr="005458BD">
        <w:rPr>
          <w:rStyle w:val="default"/>
          <w:rFonts w:ascii="FrankRuehl" w:hAnsi="FrankRuehl" w:cs="FrankRuehl" w:hint="cs"/>
          <w:b/>
          <w:bCs/>
          <w:vanish/>
          <w:szCs w:val="20"/>
          <w:shd w:val="clear" w:color="auto" w:fill="FFFF99"/>
          <w:rtl/>
        </w:rPr>
        <w:t>הוספת סעיף 14ד</w:t>
      </w:r>
      <w:bookmarkEnd w:id="34"/>
    </w:p>
    <w:p w14:paraId="5C72C786" w14:textId="77777777" w:rsidR="00F47303" w:rsidRPr="007E11E3" w:rsidRDefault="00F47303" w:rsidP="007E11E3">
      <w:pPr>
        <w:pStyle w:val="medium2-header"/>
        <w:keepLines w:val="0"/>
        <w:spacing w:before="72"/>
        <w:ind w:left="0" w:right="1134"/>
        <w:rPr>
          <w:rFonts w:hint="cs"/>
          <w:noProof/>
          <w:rtl/>
        </w:rPr>
      </w:pPr>
      <w:bookmarkStart w:id="35" w:name="med3"/>
      <w:bookmarkEnd w:id="35"/>
      <w:r w:rsidRPr="007E11E3">
        <w:rPr>
          <w:rFonts w:hint="cs"/>
          <w:noProof/>
          <w:rtl/>
        </w:rPr>
        <w:t>פרק ג': הוראות שונות</w:t>
      </w:r>
    </w:p>
    <w:p w14:paraId="3A5D455C" w14:textId="77777777" w:rsidR="00D15122" w:rsidRDefault="00D15122" w:rsidP="007E11E3">
      <w:pPr>
        <w:pStyle w:val="P00"/>
        <w:spacing w:before="72"/>
        <w:ind w:left="0" w:right="1134"/>
        <w:rPr>
          <w:rStyle w:val="default"/>
          <w:rFonts w:cs="FrankRuehl" w:hint="cs"/>
          <w:rtl/>
        </w:rPr>
      </w:pPr>
      <w:bookmarkStart w:id="36" w:name="Seif15"/>
      <w:bookmarkEnd w:id="36"/>
      <w:r>
        <w:rPr>
          <w:lang w:val="he-IL"/>
        </w:rPr>
        <w:pict w14:anchorId="0FA7FA6B">
          <v:rect id="_x0000_s2066" style="position:absolute;left:0;text-align:left;margin-left:464.5pt;margin-top:8.05pt;width:75.05pt;height:18.7pt;z-index:251658240" o:allowincell="f" filled="f" stroked="f" strokecolor="lime" strokeweight=".25pt">
            <v:textbox inset="0,0,0,0">
              <w:txbxContent>
                <w:p w14:paraId="7BA3812E" w14:textId="77777777" w:rsidR="002977E8" w:rsidRDefault="002977E8" w:rsidP="00D15122">
                  <w:pPr>
                    <w:spacing w:line="160" w:lineRule="exact"/>
                    <w:jc w:val="left"/>
                    <w:rPr>
                      <w:rFonts w:cs="Miriam" w:hint="cs"/>
                      <w:noProof/>
                      <w:szCs w:val="18"/>
                      <w:rtl/>
                    </w:rPr>
                  </w:pPr>
                  <w:r>
                    <w:rPr>
                      <w:rFonts w:cs="Miriam" w:hint="cs"/>
                      <w:szCs w:val="18"/>
                      <w:rtl/>
                    </w:rPr>
                    <w:t>פטור מרישום פרטים מזהים</w:t>
                  </w:r>
                </w:p>
              </w:txbxContent>
            </v:textbox>
            <w10:anchorlock/>
          </v:rect>
        </w:pict>
      </w:r>
      <w:r>
        <w:rPr>
          <w:rStyle w:val="big-number"/>
          <w:rFonts w:hint="cs"/>
          <w:rtl/>
        </w:rPr>
        <w:t>1</w:t>
      </w:r>
      <w:r w:rsidR="00F47303">
        <w:rPr>
          <w:rStyle w:val="big-number"/>
          <w:rFonts w:hint="cs"/>
          <w:rtl/>
        </w:rPr>
        <w:t>5</w:t>
      </w:r>
      <w:r w:rsidRPr="00D15122">
        <w:rPr>
          <w:rStyle w:val="default"/>
          <w:rFonts w:cs="FrankRuehl"/>
          <w:rtl/>
        </w:rPr>
        <w:t>.</w:t>
      </w:r>
      <w:r w:rsidRPr="00D15122">
        <w:rPr>
          <w:rStyle w:val="default"/>
          <w:rFonts w:cs="FrankRuehl"/>
          <w:rtl/>
        </w:rPr>
        <w:tab/>
      </w:r>
      <w:r w:rsidR="007E11E3">
        <w:rPr>
          <w:rStyle w:val="default"/>
          <w:rFonts w:cs="FrankRuehl" w:hint="cs"/>
          <w:rtl/>
        </w:rPr>
        <w:t>(א)</w:t>
      </w:r>
      <w:r w:rsidR="007E11E3">
        <w:rPr>
          <w:rStyle w:val="default"/>
          <w:rFonts w:cs="FrankRuehl" w:hint="cs"/>
          <w:rtl/>
        </w:rPr>
        <w:tab/>
      </w:r>
      <w:r w:rsidR="00055E36">
        <w:rPr>
          <w:rStyle w:val="default"/>
          <w:rFonts w:cs="FrankRuehl" w:hint="cs"/>
          <w:rtl/>
        </w:rPr>
        <w:t xml:space="preserve">מנהל הרשות הממשלתית רשאי, לבקשת משרד הרווחה והשירותים החברתיים, להורות לספק לא לבקש ולא לרשום פרטים מזהים של מי שמתגורר ביחידת דיור מהסוג שבתוספת השנייה; הורה מנהל הרשות הממשלתית כאמור </w:t>
      </w:r>
      <w:r w:rsidR="00055E36">
        <w:rPr>
          <w:rStyle w:val="default"/>
          <w:rFonts w:cs="FrankRuehl"/>
          <w:rtl/>
        </w:rPr>
        <w:t>–</w:t>
      </w:r>
      <w:r w:rsidR="00055E36">
        <w:rPr>
          <w:rStyle w:val="default"/>
          <w:rFonts w:cs="FrankRuehl" w:hint="cs"/>
          <w:rtl/>
        </w:rPr>
        <w:t xml:space="preserve"> יחליט מהו מספר הנפשות המתגוררות באותה יחידת דיור לצורך חישוב הכמות המוכרת לאותה יחידת דיור</w:t>
      </w:r>
      <w:r>
        <w:rPr>
          <w:rStyle w:val="default"/>
          <w:rFonts w:cs="FrankRuehl" w:hint="cs"/>
          <w:rtl/>
        </w:rPr>
        <w:t>.</w:t>
      </w:r>
    </w:p>
    <w:p w14:paraId="273AA08E" w14:textId="77777777" w:rsidR="00055E36" w:rsidRDefault="00055E36" w:rsidP="007E11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משרד הרווחה והשירותים החברתיים לא לרשום פרטים מזהים לגבי יחידת דיור מהסוג שבתוספת השנייה, יציין בבקשה את מספר הנפשות שמתגוררות בו-זמנית באותה יחידת דיור בממוצע.</w:t>
      </w:r>
    </w:p>
    <w:p w14:paraId="0F2E4207" w14:textId="77777777" w:rsidR="00D15122" w:rsidRDefault="00D15122" w:rsidP="00055E36">
      <w:pPr>
        <w:pStyle w:val="P00"/>
        <w:spacing w:before="72"/>
        <w:ind w:left="0" w:right="1134"/>
        <w:rPr>
          <w:rStyle w:val="default"/>
          <w:rFonts w:cs="FrankRuehl" w:hint="cs"/>
          <w:rtl/>
        </w:rPr>
      </w:pPr>
      <w:bookmarkStart w:id="37" w:name="Seif16"/>
      <w:bookmarkEnd w:id="37"/>
      <w:r>
        <w:rPr>
          <w:lang w:val="he-IL"/>
        </w:rPr>
        <w:pict w14:anchorId="3A3E897A">
          <v:rect id="_x0000_s2067" style="position:absolute;left:0;text-align:left;margin-left:464.5pt;margin-top:8.05pt;width:75.05pt;height:12.6pt;z-index:251659264" o:allowincell="f" filled="f" stroked="f" strokecolor="lime" strokeweight=".25pt">
            <v:textbox inset="0,0,0,0">
              <w:txbxContent>
                <w:p w14:paraId="6AFF20DC" w14:textId="77777777" w:rsidR="002977E8" w:rsidRDefault="002977E8" w:rsidP="00D15122">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Fonts w:hint="cs"/>
          <w:rtl/>
        </w:rPr>
        <w:t>1</w:t>
      </w:r>
      <w:r w:rsidR="00055E36">
        <w:rPr>
          <w:rStyle w:val="big-number"/>
          <w:rFonts w:hint="cs"/>
          <w:rtl/>
        </w:rPr>
        <w:t>6</w:t>
      </w:r>
      <w:r w:rsidRPr="00D15122">
        <w:rPr>
          <w:rStyle w:val="default"/>
          <w:rFonts w:cs="FrankRuehl"/>
          <w:rtl/>
        </w:rPr>
        <w:t>.</w:t>
      </w:r>
      <w:r w:rsidRPr="00D15122">
        <w:rPr>
          <w:rStyle w:val="default"/>
          <w:rFonts w:cs="FrankRuehl"/>
          <w:rtl/>
        </w:rPr>
        <w:tab/>
      </w:r>
      <w:r w:rsidR="00055E36">
        <w:rPr>
          <w:rStyle w:val="default"/>
          <w:rFonts w:cs="FrankRuehl" w:hint="cs"/>
          <w:rtl/>
        </w:rPr>
        <w:t>(א)</w:t>
      </w:r>
      <w:r w:rsidR="00055E36">
        <w:rPr>
          <w:rStyle w:val="default"/>
          <w:rFonts w:cs="FrankRuehl" w:hint="cs"/>
          <w:rtl/>
        </w:rPr>
        <w:tab/>
        <w:t>ספק ציבורי יפעל לפי סעיף 5 באופן שיבטיח, כי נתוני מרשם האוכוסין יהיה בידיו במלואם עד יום כ"ב באדר ב' התשע"ו (1 באפריל 2016)</w:t>
      </w:r>
      <w:r>
        <w:rPr>
          <w:rStyle w:val="default"/>
          <w:rFonts w:cs="FrankRuehl" w:hint="cs"/>
          <w:rtl/>
        </w:rPr>
        <w:t>.</w:t>
      </w:r>
    </w:p>
    <w:p w14:paraId="7CA7C33B" w14:textId="77777777" w:rsidR="00055E36" w:rsidRDefault="00055E36" w:rsidP="00055E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9(א) פנייה ראשונה לצרכן ביתי לפי הסעיף האמור תהיה לא יאורח מיום כ"ג באייר התשע"ו (31 במאי 2016).</w:t>
      </w:r>
    </w:p>
    <w:p w14:paraId="4AF9B395" w14:textId="77777777" w:rsidR="00D15122" w:rsidRDefault="00D15122" w:rsidP="00055E36">
      <w:pPr>
        <w:pStyle w:val="P00"/>
        <w:spacing w:before="72"/>
        <w:ind w:left="0" w:right="1134"/>
        <w:rPr>
          <w:rStyle w:val="default"/>
          <w:rFonts w:cs="FrankRuehl" w:hint="cs"/>
          <w:rtl/>
        </w:rPr>
      </w:pPr>
      <w:bookmarkStart w:id="38" w:name="Seif17"/>
      <w:bookmarkEnd w:id="38"/>
      <w:r>
        <w:rPr>
          <w:lang w:val="he-IL"/>
        </w:rPr>
        <w:pict w14:anchorId="0C2CE66A">
          <v:rect id="_x0000_s2068" style="position:absolute;left:0;text-align:left;margin-left:464.5pt;margin-top:8.05pt;width:75.05pt;height:17.05pt;z-index:251660288" o:allowincell="f" filled="f" stroked="f" strokecolor="lime" strokeweight=".25pt">
            <v:textbox inset="0,0,0,0">
              <w:txbxContent>
                <w:p w14:paraId="089F0B4E" w14:textId="77777777" w:rsidR="002977E8" w:rsidRDefault="002977E8" w:rsidP="00D15122">
                  <w:pPr>
                    <w:spacing w:line="160" w:lineRule="exact"/>
                    <w:jc w:val="left"/>
                    <w:rPr>
                      <w:rFonts w:cs="Miriam" w:hint="cs"/>
                      <w:noProof/>
                      <w:szCs w:val="18"/>
                      <w:rtl/>
                    </w:rPr>
                  </w:pPr>
                  <w:r>
                    <w:rPr>
                      <w:rFonts w:cs="Miriam" w:hint="cs"/>
                      <w:szCs w:val="18"/>
                      <w:rtl/>
                    </w:rPr>
                    <w:t>הוראת מעבר לספק ציבורי</w:t>
                  </w:r>
                </w:p>
              </w:txbxContent>
            </v:textbox>
            <w10:anchorlock/>
          </v:rect>
        </w:pict>
      </w:r>
      <w:r>
        <w:rPr>
          <w:rStyle w:val="big-number"/>
          <w:rFonts w:hint="cs"/>
          <w:rtl/>
        </w:rPr>
        <w:t>1</w:t>
      </w:r>
      <w:r w:rsidR="00055E36">
        <w:rPr>
          <w:rStyle w:val="big-number"/>
          <w:rFonts w:hint="cs"/>
          <w:rtl/>
        </w:rPr>
        <w:t>7</w:t>
      </w:r>
      <w:r w:rsidRPr="00D15122">
        <w:rPr>
          <w:rStyle w:val="default"/>
          <w:rFonts w:cs="FrankRuehl"/>
          <w:rtl/>
        </w:rPr>
        <w:t>.</w:t>
      </w:r>
      <w:r w:rsidRPr="00D15122">
        <w:rPr>
          <w:rStyle w:val="default"/>
          <w:rFonts w:cs="FrankRuehl"/>
          <w:rtl/>
        </w:rPr>
        <w:tab/>
      </w:r>
      <w:r w:rsidR="00055E36">
        <w:rPr>
          <w:rStyle w:val="default"/>
          <w:rFonts w:cs="FrankRuehl" w:hint="cs"/>
          <w:rtl/>
        </w:rPr>
        <w:t>(א)</w:t>
      </w:r>
      <w:r w:rsidR="00055E36">
        <w:rPr>
          <w:rStyle w:val="default"/>
          <w:rFonts w:cs="FrankRuehl" w:hint="cs"/>
          <w:rtl/>
        </w:rPr>
        <w:tab/>
        <w:t>ספק ציבורי ישלח לכל הצרכנים הביתיים הודעה על שינוי אופן איסוף המידע על מספר הנפשות המתגוררות ביחידת דיור לצורך קביעת כמות מוכרת ליחידת הדיור עד יום כ"ח באב התשע"ו (1 בספטמבר 2016); ההודעה תכלול, נוסף על ההסבר על השינוי האמור, גם את מספר הנפשות הרשומות כמי שמתגוררות ביחידת בדיור בספרי הספק ולפי נתוני מרשם האוכלוסין ואת כל הפרטים האלה, לפי העניין:</w:t>
      </w:r>
    </w:p>
    <w:p w14:paraId="686B2C6D" w14:textId="77777777" w:rsidR="00055E36" w:rsidRDefault="00055E36" w:rsidP="00055E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לצרכן ביתי הרשום כמי שמתגורר ביחידת הדיור לפי נתוני מרשם האוכלוסין:</w:t>
      </w:r>
    </w:p>
    <w:p w14:paraId="72942E82" w14:textId="77777777" w:rsidR="00055E36" w:rsidRDefault="00055E36" w:rsidP="002C768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2C768C">
        <w:rPr>
          <w:rStyle w:val="default"/>
          <w:rFonts w:cs="FrankRuehl" w:hint="cs"/>
          <w:rtl/>
        </w:rPr>
        <w:t xml:space="preserve">אם מספר הנפשות הרשומות כמי שמתגוררות ביחידת הדיור בספרי הספק תואם את מספר הנפשות כאמור לפי נתוני מרשם האוכלוסין </w:t>
      </w:r>
      <w:r w:rsidR="002C768C">
        <w:rPr>
          <w:rStyle w:val="default"/>
          <w:rFonts w:cs="FrankRuehl"/>
          <w:rtl/>
        </w:rPr>
        <w:t>–</w:t>
      </w:r>
      <w:r w:rsidR="002C768C">
        <w:rPr>
          <w:rStyle w:val="default"/>
          <w:rFonts w:cs="FrankRuehl" w:hint="cs"/>
          <w:rtl/>
        </w:rPr>
        <w:t xml:space="preserve"> הודעה שאין שינוי ברישום מספר הנפשות לצורך חישוב הכמות המוכרת ביחידת הדיור;</w:t>
      </w:r>
    </w:p>
    <w:p w14:paraId="39C9140F" w14:textId="77777777" w:rsidR="002C768C" w:rsidRDefault="002C768C" w:rsidP="002C768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מספר הנפשות הרשומות כמי שמתגוררות ביחידת הדיור בספרי הספק שונה ממספר הנפשות כאמור לפי נתוני מרשם האוכלוסין </w:t>
      </w:r>
      <w:r>
        <w:rPr>
          <w:rStyle w:val="default"/>
          <w:rFonts w:cs="FrankRuehl"/>
          <w:rtl/>
        </w:rPr>
        <w:t>–</w:t>
      </w:r>
      <w:r>
        <w:rPr>
          <w:rStyle w:val="default"/>
          <w:rFonts w:cs="FrankRuehl" w:hint="cs"/>
          <w:rtl/>
        </w:rPr>
        <w:t xml:space="preserve"> הודעה כאמור בסעיף 7(א);</w:t>
      </w:r>
    </w:p>
    <w:p w14:paraId="72134D67" w14:textId="77777777" w:rsidR="002C768C" w:rsidRDefault="002C768C" w:rsidP="002C76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לצרכן ביתי שלא רשום שהוא מתגורר ביחידת הדיור לפי נתוני מרשם האוכלוסין </w:t>
      </w:r>
      <w:r>
        <w:rPr>
          <w:rStyle w:val="default"/>
          <w:rFonts w:cs="FrankRuehl"/>
          <w:rtl/>
        </w:rPr>
        <w:t>–</w:t>
      </w:r>
      <w:r>
        <w:rPr>
          <w:rStyle w:val="default"/>
          <w:rFonts w:cs="FrankRuehl" w:hint="cs"/>
          <w:rtl/>
        </w:rPr>
        <w:t xml:space="preserve"> הודעה כי אם לא יוצג לפניו מידע אחר, יהיה מספר הנפשות לצורך חישוב הכמות המוכרת שתי נפשות; שינוי כאמור יתבצע מתחילת תקופת החיוב השנייה שלאחר מועד שליחת ההודעה.</w:t>
      </w:r>
    </w:p>
    <w:p w14:paraId="698D4CF8" w14:textId="77777777" w:rsidR="002C768C" w:rsidRDefault="002C768C" w:rsidP="00055E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D6861">
        <w:rPr>
          <w:rStyle w:val="default"/>
          <w:rFonts w:cs="FrankRuehl" w:hint="cs"/>
          <w:rtl/>
        </w:rPr>
        <w:t>ספק ציבורי יעדכן את מספר הנפשות הרשומות כמי שמתגוררות ביחידת דיור באופן הזה:</w:t>
      </w:r>
    </w:p>
    <w:p w14:paraId="6CCEBD4D" w14:textId="77777777" w:rsidR="00AD6861" w:rsidRDefault="00AD6861" w:rsidP="002977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מספר הנפשות הרשומות כמי שמתגוררות ביחידת הדיור בספרי הספק קטן ממספר הנפשות כאמור לפי נתוני מרשם האוכלוסין </w:t>
      </w:r>
      <w:r>
        <w:rPr>
          <w:rStyle w:val="default"/>
          <w:rFonts w:cs="FrankRuehl"/>
          <w:rtl/>
        </w:rPr>
        <w:t>–</w:t>
      </w:r>
      <w:r>
        <w:rPr>
          <w:rStyle w:val="default"/>
          <w:rFonts w:cs="FrankRuehl" w:hint="cs"/>
          <w:rtl/>
        </w:rPr>
        <w:t xml:space="preserve"> יגדיל הספק את מספר הנפשות ביחידת הדיור הרשומות בספריו לפי נתוני מרשם האוכלוסין, מתחילת תקופת החיוב שבה התקבלו נתוני מרשם האוכלוסין;</w:t>
      </w:r>
    </w:p>
    <w:p w14:paraId="524132CD" w14:textId="77777777" w:rsidR="00AD6861" w:rsidRDefault="00AD6861" w:rsidP="002977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A6AA0">
        <w:rPr>
          <w:rStyle w:val="default"/>
          <w:rFonts w:cs="FrankRuehl" w:hint="cs"/>
          <w:rtl/>
        </w:rPr>
        <w:t xml:space="preserve">אם מספר הנפשות הרשומות כמי שמתגוררות ביחידת הדיור בספרי הספק גדול ממספר הנפשות כאמור לפי נתוני מרשם האוכלוסין ולא הוצג לספק מידע אחר </w:t>
      </w:r>
      <w:r w:rsidR="00AA6AA0">
        <w:rPr>
          <w:rStyle w:val="default"/>
          <w:rFonts w:cs="FrankRuehl"/>
          <w:rtl/>
        </w:rPr>
        <w:t>–</w:t>
      </w:r>
      <w:r w:rsidR="00AA6AA0">
        <w:rPr>
          <w:rStyle w:val="default"/>
          <w:rFonts w:cs="FrankRuehl" w:hint="cs"/>
          <w:rtl/>
        </w:rPr>
        <w:t xml:space="preserve"> יקטין הספק את מספר הנפשות ביחידת הדיור הרשומות בספריו לפי נתוני מרשם האוכלוסין, מתחילת תקופת החיוב השנייה שאחרי מועד שליחת ההודעה לפי סעיף קטן (א)(1)(ב);</w:t>
      </w:r>
    </w:p>
    <w:p w14:paraId="2A46B7D1" w14:textId="77777777" w:rsidR="00AA6AA0" w:rsidRDefault="00AA6AA0" w:rsidP="002977E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977E8">
        <w:rPr>
          <w:rStyle w:val="default"/>
          <w:rFonts w:cs="FrankRuehl" w:hint="cs"/>
          <w:rtl/>
        </w:rPr>
        <w:t xml:space="preserve">אם הצרכן הביתי לא רשום כמי שמתגורר ביחידת הדיור לפי נתוני מרשם האוכלוסין ולא הוצג לספק מידע אחר </w:t>
      </w:r>
      <w:r w:rsidR="002977E8">
        <w:rPr>
          <w:rStyle w:val="default"/>
          <w:rFonts w:cs="FrankRuehl"/>
          <w:rtl/>
        </w:rPr>
        <w:t>–</w:t>
      </w:r>
      <w:r w:rsidR="002977E8">
        <w:rPr>
          <w:rStyle w:val="default"/>
          <w:rFonts w:cs="FrankRuehl" w:hint="cs"/>
          <w:rtl/>
        </w:rPr>
        <w:t xml:space="preserve"> יהיה מספר הנפשות ביחידת הדיור הרשומות בספריו של הספק הציבורי שתיים, מתחילת תקופת החיוב השנייה שאחרי מועד שליחת ההודעה לפי סעיף קטן (א)(2).</w:t>
      </w:r>
    </w:p>
    <w:p w14:paraId="7606A27E" w14:textId="77777777" w:rsidR="002977E8" w:rsidRDefault="002977E8" w:rsidP="00055E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קטנים (א) ו-(ב), ספק ציבורי רשאי שלא לפנות לצרכן ביתי ולבקש מידע נוסף, אם בידיו מידע שהתקבל מהצרכן הביתי בשנים עשר החודשים האחרונים, שמבסס את מספר הנפשות הרשום בספריו.</w:t>
      </w:r>
    </w:p>
    <w:p w14:paraId="7794A63E" w14:textId="77777777" w:rsidR="00B04D52" w:rsidRDefault="00B04D52">
      <w:pPr>
        <w:pStyle w:val="P00"/>
        <w:spacing w:before="72"/>
        <w:ind w:left="0" w:right="1134"/>
        <w:rPr>
          <w:rStyle w:val="default"/>
          <w:rFonts w:cs="FrankRuehl" w:hint="cs"/>
          <w:rtl/>
        </w:rPr>
      </w:pPr>
    </w:p>
    <w:p w14:paraId="1CBA9D13" w14:textId="77777777" w:rsidR="00D15122" w:rsidRPr="002977E8" w:rsidRDefault="002977E8" w:rsidP="002977E8">
      <w:pPr>
        <w:pStyle w:val="medium2-header"/>
        <w:keepLines w:val="0"/>
        <w:spacing w:before="72"/>
        <w:ind w:left="0" w:right="1134"/>
        <w:rPr>
          <w:rFonts w:hint="cs"/>
          <w:noProof/>
          <w:rtl/>
        </w:rPr>
      </w:pPr>
      <w:bookmarkStart w:id="39" w:name="med4"/>
      <w:bookmarkEnd w:id="39"/>
      <w:r w:rsidRPr="002977E8">
        <w:rPr>
          <w:rFonts w:hint="cs"/>
          <w:noProof/>
          <w:rtl/>
        </w:rPr>
        <w:t>התוספת הראשונה</w:t>
      </w:r>
    </w:p>
    <w:p w14:paraId="3E28A1D1" w14:textId="77777777" w:rsidR="00D15122" w:rsidRPr="002977E8" w:rsidRDefault="002977E8" w:rsidP="002977E8">
      <w:pPr>
        <w:pStyle w:val="P00"/>
        <w:spacing w:before="72"/>
        <w:ind w:left="0" w:right="1134"/>
        <w:jc w:val="center"/>
        <w:rPr>
          <w:rStyle w:val="default"/>
          <w:rFonts w:cs="FrankRuehl" w:hint="cs"/>
          <w:sz w:val="24"/>
          <w:szCs w:val="24"/>
          <w:rtl/>
        </w:rPr>
      </w:pPr>
      <w:r w:rsidRPr="002977E8">
        <w:rPr>
          <w:rStyle w:val="default"/>
          <w:rFonts w:cs="FrankRuehl" w:hint="cs"/>
          <w:sz w:val="24"/>
          <w:szCs w:val="24"/>
          <w:rtl/>
        </w:rPr>
        <w:t>(הגדרת "טופס דיווח" בסעיף 1, סעיפים 9 עד 14)</w:t>
      </w:r>
    </w:p>
    <w:p w14:paraId="37D4A671" w14:textId="77777777" w:rsidR="002977E8" w:rsidRPr="002977E8" w:rsidRDefault="002977E8" w:rsidP="002977E8">
      <w:pPr>
        <w:pStyle w:val="P00"/>
        <w:spacing w:before="72"/>
        <w:ind w:left="0" w:right="1134"/>
        <w:jc w:val="center"/>
        <w:rPr>
          <w:rStyle w:val="default"/>
          <w:rFonts w:cs="FrankRuehl" w:hint="cs"/>
          <w:b/>
          <w:bCs/>
          <w:sz w:val="22"/>
          <w:szCs w:val="22"/>
          <w:rtl/>
        </w:rPr>
      </w:pPr>
      <w:r w:rsidRPr="002977E8">
        <w:rPr>
          <w:rStyle w:val="default"/>
          <w:rFonts w:cs="FrankRuehl" w:hint="cs"/>
          <w:b/>
          <w:bCs/>
          <w:sz w:val="22"/>
          <w:szCs w:val="22"/>
          <w:rtl/>
        </w:rPr>
        <w:t>טופס דיווח בדבר מספר הנפשות המתגוררות ביחידת דיור לצורך הקצאת כמות מוכרת ליחידת דיור</w:t>
      </w:r>
    </w:p>
    <w:p w14:paraId="74021CE2" w14:textId="77777777" w:rsidR="002977E8" w:rsidRDefault="002977E8">
      <w:pPr>
        <w:pStyle w:val="P00"/>
        <w:spacing w:before="72"/>
        <w:ind w:left="0" w:right="1134"/>
        <w:rPr>
          <w:rStyle w:val="default"/>
          <w:rFonts w:cs="FrankRuehl" w:hint="cs"/>
          <w:rtl/>
        </w:rPr>
      </w:pPr>
      <w:r>
        <w:rPr>
          <w:rStyle w:val="default"/>
          <w:rFonts w:cs="FrankRuehl" w:hint="cs"/>
          <w:rtl/>
        </w:rPr>
        <w:t>נא למלא את כל הפרטים האלה:</w:t>
      </w:r>
    </w:p>
    <w:p w14:paraId="101AF028" w14:textId="77777777" w:rsidR="002977E8" w:rsidRDefault="002977E8">
      <w:pPr>
        <w:pStyle w:val="P00"/>
        <w:spacing w:before="72"/>
        <w:ind w:left="0" w:right="1134"/>
        <w:rPr>
          <w:rStyle w:val="default"/>
          <w:rFonts w:cs="FrankRuehl" w:hint="cs"/>
          <w:rtl/>
        </w:rPr>
      </w:pPr>
      <w:r>
        <w:rPr>
          <w:rStyle w:val="default"/>
          <w:rFonts w:cs="FrankRuehl" w:hint="cs"/>
          <w:rtl/>
        </w:rPr>
        <w:t xml:space="preserve">שם הצרכן: </w:t>
      </w:r>
      <w:r>
        <w:rPr>
          <w:rStyle w:val="default"/>
          <w:rFonts w:cs="FrankRuehl"/>
          <w:rtl/>
        </w:rPr>
        <w:fldChar w:fldCharType="begin">
          <w:ffData>
            <w:name w:val="Text1"/>
            <w:enabled/>
            <w:calcOnExit w:val="0"/>
            <w:textInput/>
          </w:ffData>
        </w:fldChar>
      </w:r>
      <w:bookmarkStart w:id="4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0"/>
    </w:p>
    <w:p w14:paraId="747BF14A" w14:textId="77777777" w:rsidR="002977E8" w:rsidRDefault="002977E8">
      <w:pPr>
        <w:pStyle w:val="P00"/>
        <w:spacing w:before="72"/>
        <w:ind w:left="0" w:right="1134"/>
        <w:rPr>
          <w:rStyle w:val="default"/>
          <w:rFonts w:cs="FrankRuehl" w:hint="cs"/>
          <w:rtl/>
        </w:rPr>
      </w:pPr>
      <w:r>
        <w:rPr>
          <w:rStyle w:val="default"/>
          <w:rFonts w:cs="FrankRuehl" w:hint="cs"/>
          <w:rtl/>
        </w:rPr>
        <w:t xml:space="preserve">כתובת יחידת הדיור: </w:t>
      </w:r>
      <w:r>
        <w:rPr>
          <w:rStyle w:val="default"/>
          <w:rFonts w:cs="FrankRuehl"/>
          <w:rtl/>
        </w:rPr>
        <w:fldChar w:fldCharType="begin">
          <w:ffData>
            <w:name w:val="Text2"/>
            <w:enabled/>
            <w:calcOnExit w:val="0"/>
            <w:textInput/>
          </w:ffData>
        </w:fldChar>
      </w:r>
      <w:bookmarkStart w:id="41"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1"/>
    </w:p>
    <w:p w14:paraId="51E49E04"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מספר צרכן / מספר משלם (מחק את המיותר): </w:t>
      </w:r>
      <w:r>
        <w:rPr>
          <w:rStyle w:val="default"/>
          <w:rFonts w:cs="FrankRuehl"/>
          <w:rtl/>
        </w:rPr>
        <w:fldChar w:fldCharType="begin">
          <w:ffData>
            <w:name w:val="Text3"/>
            <w:enabled/>
            <w:calcOnExit w:val="0"/>
            <w:textInput/>
          </w:ffData>
        </w:fldChar>
      </w:r>
      <w:bookmarkStart w:id="4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2"/>
    </w:p>
    <w:p w14:paraId="4A8EDC4A"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4"/>
            <w:enabled/>
            <w:calcOnExit w:val="0"/>
            <w:textInput/>
          </w:ffData>
        </w:fldChar>
      </w:r>
      <w:bookmarkStart w:id="43"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3"/>
    </w:p>
    <w:p w14:paraId="65A5DEBE"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5"/>
            <w:enabled/>
            <w:calcOnExit w:val="0"/>
            <w:textInput/>
          </w:ffData>
        </w:fldChar>
      </w:r>
      <w:bookmarkStart w:id="44"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4"/>
    </w:p>
    <w:p w14:paraId="275F1364"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מספר הנפשות המתגוררות ביחידת דיור: </w:t>
      </w:r>
      <w:r>
        <w:rPr>
          <w:rStyle w:val="default"/>
          <w:rFonts w:cs="FrankRuehl"/>
          <w:rtl/>
        </w:rPr>
        <w:fldChar w:fldCharType="begin">
          <w:ffData>
            <w:name w:val="Text6"/>
            <w:enabled/>
            <w:calcOnExit w:val="0"/>
            <w:textInput/>
          </w:ffData>
        </w:fldChar>
      </w:r>
      <w:bookmarkStart w:id="45"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5"/>
    </w:p>
    <w:p w14:paraId="05779A2E" w14:textId="77777777" w:rsidR="002977E8" w:rsidRDefault="002977E8" w:rsidP="002977E8">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יש לצרף תצלום ספחי ת"ז של כל המתגוררים ביחידת הדיור שהם מעל גיל 18; לגבי המתגוררים ביחידת הדיור שהם מתחת לגיל 18, יש לצרף ספח של הורה.</w:t>
      </w:r>
    </w:p>
    <w:p w14:paraId="586288B0" w14:textId="77777777" w:rsidR="002977E8" w:rsidRDefault="002977E8" w:rsidP="002977E8">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אם המתגורר אינו אזרח ישראל, יש לצרף צילום דרכון, אישור על שהייה כדין וכן תצהיר מאומת בידי עורך דין לעניין מקום המגורים או ספח תעודת הזהות של בעל ההיתר להעסקתו לפי חוק עובדים זרים, התשנ"א-1991.</w:t>
      </w:r>
    </w:p>
    <w:p w14:paraId="5722A7B2" w14:textId="77777777" w:rsidR="002977E8" w:rsidRDefault="002977E8" w:rsidP="002977E8">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אם הבקשה נוגעת למי שאינו מתגורר בכתובת הרשומה במרשם האוכלוסין יש לצרף מסמכים לאימות מקום המגורים (חוזה שכירות, אישור תשלום ארנונה או כל מסמך אחר בעניין) ואישור הספק במקום המגורים הרשום במרשם על כך שהמבקשים אינם רשומים בספריו כמי שמתגוררים ביחידת דיור.</w:t>
      </w:r>
    </w:p>
    <w:p w14:paraId="678836BF" w14:textId="77777777" w:rsidR="002977E8" w:rsidRDefault="002977E8" w:rsidP="002977E8">
      <w:pPr>
        <w:pStyle w:val="P00"/>
        <w:spacing w:before="72"/>
        <w:ind w:left="0" w:right="1134"/>
        <w:rPr>
          <w:rStyle w:val="default"/>
          <w:rFonts w:cs="FrankRuehl" w:hint="cs"/>
          <w:rtl/>
        </w:rPr>
      </w:pPr>
    </w:p>
    <w:p w14:paraId="6FA92A7B" w14:textId="77777777" w:rsidR="002977E8" w:rsidRDefault="002977E8" w:rsidP="002977E8">
      <w:pPr>
        <w:pStyle w:val="P00"/>
        <w:spacing w:before="72"/>
        <w:ind w:left="0" w:right="1134"/>
        <w:rPr>
          <w:rStyle w:val="default"/>
          <w:rFonts w:cs="FrankRuehl" w:hint="cs"/>
          <w:rtl/>
        </w:rPr>
      </w:pPr>
      <w:r>
        <w:rPr>
          <w:rStyle w:val="default"/>
          <w:rFonts w:cs="FrankRuehl" w:hint="cs"/>
          <w:rtl/>
        </w:rPr>
        <w:t>הצהרה:</w:t>
      </w:r>
    </w:p>
    <w:p w14:paraId="47CF9C81"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אני </w:t>
      </w:r>
      <w:r>
        <w:rPr>
          <w:rStyle w:val="default"/>
          <w:rFonts w:cs="FrankRuehl"/>
          <w:rtl/>
        </w:rPr>
        <w:fldChar w:fldCharType="begin">
          <w:ffData>
            <w:name w:val="Text7"/>
            <w:enabled/>
            <w:calcOnExit w:val="0"/>
            <w:textInput/>
          </w:ffData>
        </w:fldChar>
      </w:r>
      <w:bookmarkStart w:id="46"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6"/>
      <w:r>
        <w:rPr>
          <w:rStyle w:val="default"/>
          <w:rFonts w:cs="FrankRuehl" w:hint="cs"/>
          <w:rtl/>
        </w:rPr>
        <w:t xml:space="preserve"> מספר זהות/מספר דרכון </w:t>
      </w:r>
      <w:r>
        <w:rPr>
          <w:rStyle w:val="default"/>
          <w:rFonts w:cs="FrankRuehl"/>
          <w:rtl/>
        </w:rPr>
        <w:fldChar w:fldCharType="begin">
          <w:ffData>
            <w:name w:val="Text8"/>
            <w:enabled/>
            <w:calcOnExit w:val="0"/>
            <w:textInput/>
          </w:ffData>
        </w:fldChar>
      </w:r>
      <w:bookmarkStart w:id="47"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7"/>
      <w:r>
        <w:rPr>
          <w:rStyle w:val="default"/>
          <w:rFonts w:cs="FrankRuehl" w:hint="cs"/>
          <w:rtl/>
        </w:rPr>
        <w:t xml:space="preserve"> מצהיר כי כל הפרטים שמסרתי נכונים.</w:t>
      </w:r>
    </w:p>
    <w:p w14:paraId="02B3E964" w14:textId="77777777" w:rsidR="002977E8" w:rsidRDefault="002977E8" w:rsidP="002977E8">
      <w:pPr>
        <w:pStyle w:val="P00"/>
        <w:spacing w:before="72"/>
        <w:ind w:left="0" w:right="1134"/>
        <w:rPr>
          <w:rStyle w:val="default"/>
          <w:rFonts w:cs="FrankRuehl" w:hint="cs"/>
          <w:rtl/>
        </w:rPr>
      </w:pPr>
    </w:p>
    <w:p w14:paraId="4B0D63B7" w14:textId="77777777" w:rsidR="002977E8" w:rsidRDefault="002977E8" w:rsidP="002977E8">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חתימה __________________</w:t>
      </w:r>
      <w:r>
        <w:rPr>
          <w:rStyle w:val="default"/>
          <w:rFonts w:cs="FrankRuehl" w:hint="cs"/>
          <w:rtl/>
        </w:rPr>
        <w:tab/>
        <w:t xml:space="preserve">תאריך </w:t>
      </w:r>
      <w:r>
        <w:rPr>
          <w:rStyle w:val="default"/>
          <w:rFonts w:cs="FrankRuehl"/>
          <w:rtl/>
        </w:rPr>
        <w:fldChar w:fldCharType="begin">
          <w:ffData>
            <w:name w:val="Text9"/>
            <w:enabled/>
            <w:calcOnExit w:val="0"/>
            <w:textInput/>
          </w:ffData>
        </w:fldChar>
      </w:r>
      <w:bookmarkStart w:id="48"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8"/>
    </w:p>
    <w:p w14:paraId="5BB73AC6" w14:textId="77777777" w:rsidR="002977E8" w:rsidRDefault="002977E8" w:rsidP="002977E8">
      <w:pPr>
        <w:pStyle w:val="P00"/>
        <w:spacing w:before="72"/>
        <w:ind w:left="0" w:right="1134"/>
        <w:rPr>
          <w:rStyle w:val="default"/>
          <w:rFonts w:cs="FrankRuehl" w:hint="cs"/>
          <w:rtl/>
        </w:rPr>
      </w:pPr>
    </w:p>
    <w:p w14:paraId="1F569FDD" w14:textId="77777777" w:rsidR="002977E8" w:rsidRDefault="002977E8" w:rsidP="002977E8">
      <w:pPr>
        <w:pStyle w:val="P00"/>
        <w:spacing w:before="72"/>
        <w:ind w:left="0" w:right="1134"/>
        <w:rPr>
          <w:rStyle w:val="default"/>
          <w:rFonts w:cs="FrankRuehl" w:hint="cs"/>
          <w:rtl/>
        </w:rPr>
      </w:pPr>
      <w:r>
        <w:rPr>
          <w:rStyle w:val="default"/>
          <w:rFonts w:cs="FrankRuehl" w:hint="cs"/>
          <w:rtl/>
        </w:rPr>
        <w:t>ניתן לשלוח טופס זה (בצירוף כל האישורים הנדרשים) באחת מהדרכים האלה:</w:t>
      </w:r>
    </w:p>
    <w:p w14:paraId="593FA445"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בדואר לכתובת: </w:t>
      </w:r>
      <w:r>
        <w:rPr>
          <w:rStyle w:val="default"/>
          <w:rFonts w:cs="FrankRuehl"/>
          <w:rtl/>
        </w:rPr>
        <w:fldChar w:fldCharType="begin">
          <w:ffData>
            <w:name w:val="Text10"/>
            <w:enabled/>
            <w:calcOnExit w:val="0"/>
            <w:textInput/>
          </w:ffData>
        </w:fldChar>
      </w:r>
      <w:bookmarkStart w:id="4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49"/>
    </w:p>
    <w:p w14:paraId="798DD3BD"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בפקסימילה מספר: </w:t>
      </w:r>
      <w:r>
        <w:rPr>
          <w:rStyle w:val="default"/>
          <w:rFonts w:cs="FrankRuehl"/>
          <w:rtl/>
        </w:rPr>
        <w:fldChar w:fldCharType="begin">
          <w:ffData>
            <w:name w:val="Text11"/>
            <w:enabled/>
            <w:calcOnExit w:val="0"/>
            <w:textInput/>
          </w:ffData>
        </w:fldChar>
      </w:r>
      <w:bookmarkStart w:id="5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50"/>
    </w:p>
    <w:p w14:paraId="5100F059" w14:textId="77777777" w:rsidR="002977E8" w:rsidRDefault="002977E8" w:rsidP="002977E8">
      <w:pPr>
        <w:pStyle w:val="P00"/>
        <w:spacing w:before="72"/>
        <w:ind w:left="0" w:right="1134"/>
        <w:rPr>
          <w:rStyle w:val="default"/>
          <w:rFonts w:cs="FrankRuehl" w:hint="cs"/>
          <w:rtl/>
        </w:rPr>
      </w:pPr>
      <w:r>
        <w:rPr>
          <w:rStyle w:val="default"/>
          <w:rFonts w:cs="FrankRuehl" w:hint="cs"/>
          <w:rtl/>
        </w:rPr>
        <w:t xml:space="preserve">בדואר אלקטרוני: </w:t>
      </w:r>
      <w:r>
        <w:rPr>
          <w:rStyle w:val="default"/>
          <w:rFonts w:cs="FrankRuehl"/>
          <w:rtl/>
        </w:rPr>
        <w:fldChar w:fldCharType="begin">
          <w:ffData>
            <w:name w:val="Text12"/>
            <w:enabled/>
            <w:calcOnExit w:val="0"/>
            <w:textInput/>
          </w:ffData>
        </w:fldChar>
      </w:r>
      <w:bookmarkStart w:id="51"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sidR="0044365E">
        <w:rPr>
          <w:rStyle w:val="default"/>
          <w:rFonts w:cs="FrankRuehl"/>
          <w:rtl/>
        </w:rPr>
        <w:t> </w:t>
      </w:r>
      <w:r>
        <w:rPr>
          <w:rStyle w:val="default"/>
          <w:rFonts w:cs="FrankRuehl"/>
          <w:rtl/>
        </w:rPr>
        <w:fldChar w:fldCharType="end"/>
      </w:r>
      <w:bookmarkEnd w:id="51"/>
    </w:p>
    <w:p w14:paraId="2C115562" w14:textId="77777777" w:rsidR="002977E8" w:rsidRDefault="002977E8" w:rsidP="002977E8">
      <w:pPr>
        <w:pStyle w:val="P00"/>
        <w:spacing w:before="72"/>
        <w:ind w:left="0" w:right="1134"/>
        <w:rPr>
          <w:rStyle w:val="default"/>
          <w:rFonts w:cs="FrankRuehl" w:hint="cs"/>
          <w:rtl/>
        </w:rPr>
      </w:pPr>
      <w:r>
        <w:rPr>
          <w:rStyle w:val="default"/>
          <w:rFonts w:cs="FrankRuehl" w:hint="cs"/>
          <w:rtl/>
        </w:rPr>
        <w:t>הודעה על החלטה בבקשה תישלח בהקדם האפשרי.</w:t>
      </w:r>
    </w:p>
    <w:p w14:paraId="30055C48" w14:textId="77777777" w:rsidR="00D15122" w:rsidRDefault="00D15122">
      <w:pPr>
        <w:pStyle w:val="P00"/>
        <w:spacing w:before="72"/>
        <w:ind w:left="0" w:right="1134"/>
        <w:rPr>
          <w:rStyle w:val="default"/>
          <w:rFonts w:cs="FrankRuehl" w:hint="cs"/>
          <w:rtl/>
        </w:rPr>
      </w:pPr>
    </w:p>
    <w:p w14:paraId="58B1FB2A" w14:textId="77777777" w:rsidR="00D15122" w:rsidRPr="002977E8" w:rsidRDefault="002977E8" w:rsidP="002977E8">
      <w:pPr>
        <w:pStyle w:val="medium2-header"/>
        <w:keepLines w:val="0"/>
        <w:spacing w:before="72"/>
        <w:ind w:left="0" w:right="1134"/>
        <w:rPr>
          <w:rFonts w:hint="cs"/>
          <w:noProof/>
          <w:rtl/>
        </w:rPr>
      </w:pPr>
      <w:bookmarkStart w:id="52" w:name="med5"/>
      <w:bookmarkEnd w:id="52"/>
      <w:r w:rsidRPr="002977E8">
        <w:rPr>
          <w:rFonts w:hint="cs"/>
          <w:noProof/>
          <w:rtl/>
        </w:rPr>
        <w:t>התוספת השנייה</w:t>
      </w:r>
    </w:p>
    <w:p w14:paraId="3EFD5F43" w14:textId="77777777" w:rsidR="00D15122" w:rsidRPr="002977E8" w:rsidRDefault="002977E8" w:rsidP="002977E8">
      <w:pPr>
        <w:pStyle w:val="P00"/>
        <w:spacing w:before="72"/>
        <w:ind w:left="0" w:right="1134"/>
        <w:jc w:val="center"/>
        <w:rPr>
          <w:rStyle w:val="default"/>
          <w:rFonts w:cs="FrankRuehl" w:hint="cs"/>
          <w:sz w:val="24"/>
          <w:szCs w:val="24"/>
          <w:rtl/>
        </w:rPr>
      </w:pPr>
      <w:r w:rsidRPr="002977E8">
        <w:rPr>
          <w:rStyle w:val="default"/>
          <w:rFonts w:cs="FrankRuehl" w:hint="cs"/>
          <w:sz w:val="24"/>
          <w:szCs w:val="24"/>
          <w:rtl/>
        </w:rPr>
        <w:t>(סעיף 15)</w:t>
      </w:r>
    </w:p>
    <w:p w14:paraId="193C617D" w14:textId="77777777" w:rsidR="002977E8" w:rsidRDefault="002977E8" w:rsidP="002977E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מעון כהגדרתו בחוק הפיקוח על מעונות, התשכ"ה-1965, שמשרד הרווחה והשירותים החברתיים או המחלקות לשירותים חברתיים ברשויות המקומיות הפנו אליו חוסים.</w:t>
      </w:r>
    </w:p>
    <w:p w14:paraId="3C74AB36" w14:textId="77777777" w:rsidR="002977E8" w:rsidRDefault="002977E8" w:rsidP="002977E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מקום חסות </w:t>
      </w:r>
      <w:r w:rsidR="002A710C">
        <w:rPr>
          <w:rStyle w:val="default"/>
          <w:rFonts w:cs="FrankRuehl" w:hint="cs"/>
          <w:rtl/>
        </w:rPr>
        <w:t>כמשמעותו בחוק הנוער (טיפול והשגחה), התש"ך-1960, וכן מעון ומעון נעול כהגדרתם בחוק הנוער (שפיטה, ענישה ודרכי טיפול), התשל"א-1971; שמושמים בהם קטינים לפי החוקים האמורים.</w:t>
      </w:r>
    </w:p>
    <w:p w14:paraId="62D9164C" w14:textId="77777777" w:rsidR="002A710C" w:rsidRDefault="002A710C" w:rsidP="002977E8">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מוסד כהגדרתו בחוק הפיקוח על מוסדות למשתמשים בסמים, התשנ"ג-1993.</w:t>
      </w:r>
    </w:p>
    <w:p w14:paraId="3D396017" w14:textId="77777777" w:rsidR="002A710C" w:rsidRDefault="002A710C" w:rsidP="002977E8">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מקלט לנשים מוכות ששוהות בו נשים מוכות באישור לשכת הסעד או משרד הרווחה והשירותים החברתיים.</w:t>
      </w:r>
    </w:p>
    <w:p w14:paraId="5D281D35" w14:textId="77777777" w:rsidR="00D15122" w:rsidRDefault="00D15122">
      <w:pPr>
        <w:pStyle w:val="P00"/>
        <w:spacing w:before="72"/>
        <w:ind w:left="0" w:right="1134"/>
        <w:rPr>
          <w:rStyle w:val="default"/>
          <w:rFonts w:cs="FrankRuehl" w:hint="cs"/>
          <w:rtl/>
        </w:rPr>
      </w:pPr>
    </w:p>
    <w:p w14:paraId="66F565B3" w14:textId="77777777" w:rsidR="00F26847" w:rsidRDefault="00F26847">
      <w:pPr>
        <w:pStyle w:val="P00"/>
        <w:spacing w:before="72"/>
        <w:ind w:left="0" w:right="1134"/>
        <w:rPr>
          <w:rStyle w:val="default"/>
          <w:rFonts w:cs="FrankRuehl" w:hint="cs"/>
          <w:rtl/>
        </w:rPr>
      </w:pPr>
    </w:p>
    <w:p w14:paraId="6F4B6FFF" w14:textId="77777777" w:rsidR="00B04D52" w:rsidRDefault="002A710C" w:rsidP="002A710C">
      <w:pPr>
        <w:pStyle w:val="sig-0"/>
        <w:tabs>
          <w:tab w:val="clear" w:pos="4820"/>
          <w:tab w:val="center" w:pos="5670"/>
        </w:tabs>
        <w:spacing w:before="72"/>
        <w:ind w:left="0" w:right="1134"/>
        <w:rPr>
          <w:rtl/>
        </w:rPr>
      </w:pPr>
      <w:r>
        <w:rPr>
          <w:rFonts w:hint="cs"/>
          <w:rtl/>
        </w:rPr>
        <w:t>ו' באדר א' התשע"ו (15 בפברואר 2016)</w:t>
      </w:r>
      <w:r w:rsidR="00B04D52">
        <w:rPr>
          <w:rFonts w:hint="cs"/>
          <w:rtl/>
        </w:rPr>
        <w:t>)</w:t>
      </w:r>
      <w:r w:rsidR="00B04D52">
        <w:rPr>
          <w:rtl/>
        </w:rPr>
        <w:tab/>
      </w:r>
      <w:r>
        <w:rPr>
          <w:rFonts w:hint="cs"/>
          <w:rtl/>
        </w:rPr>
        <w:t>אלכסנדר קושניר</w:t>
      </w:r>
    </w:p>
    <w:p w14:paraId="3C148006" w14:textId="77777777" w:rsidR="00B04D52" w:rsidRDefault="00B04D52" w:rsidP="002A710C">
      <w:pPr>
        <w:pStyle w:val="sig-1"/>
        <w:widowControl/>
        <w:tabs>
          <w:tab w:val="clear" w:pos="851"/>
          <w:tab w:val="clear" w:pos="2835"/>
          <w:tab w:val="clear" w:pos="4820"/>
          <w:tab w:val="center" w:pos="5670"/>
        </w:tabs>
        <w:ind w:left="0" w:right="1134"/>
        <w:rPr>
          <w:rFonts w:hint="cs"/>
          <w:rtl/>
        </w:rPr>
      </w:pPr>
      <w:r>
        <w:rPr>
          <w:rtl/>
        </w:rPr>
        <w:tab/>
      </w:r>
      <w:r w:rsidR="0081438F">
        <w:rPr>
          <w:rFonts w:hint="cs"/>
          <w:rtl/>
        </w:rPr>
        <w:t>יושב ראש מועצת הרשות הממשלתית</w:t>
      </w:r>
      <w:r w:rsidR="002A710C">
        <w:rPr>
          <w:rFonts w:hint="cs"/>
          <w:rtl/>
        </w:rPr>
        <w:t xml:space="preserve"> </w:t>
      </w:r>
    </w:p>
    <w:p w14:paraId="79803FB7" w14:textId="77777777" w:rsidR="002A710C" w:rsidRDefault="002A710C" w:rsidP="002A710C">
      <w:pPr>
        <w:pStyle w:val="sig-1"/>
        <w:widowControl/>
        <w:tabs>
          <w:tab w:val="clear" w:pos="851"/>
          <w:tab w:val="clear" w:pos="2835"/>
          <w:tab w:val="clear" w:pos="4820"/>
          <w:tab w:val="center" w:pos="5670"/>
        </w:tabs>
        <w:ind w:left="0" w:right="1134"/>
        <w:rPr>
          <w:rFonts w:hint="cs"/>
          <w:rtl/>
        </w:rPr>
      </w:pPr>
      <w:r>
        <w:rPr>
          <w:rFonts w:hint="cs"/>
          <w:rtl/>
        </w:rPr>
        <w:tab/>
        <w:t>למים ולביוב</w:t>
      </w:r>
    </w:p>
    <w:p w14:paraId="48195201" w14:textId="77777777" w:rsidR="00D15122" w:rsidRPr="00994C8F" w:rsidRDefault="00D15122" w:rsidP="00994C8F">
      <w:pPr>
        <w:pStyle w:val="P00"/>
        <w:spacing w:before="72"/>
        <w:ind w:left="0" w:right="1134"/>
        <w:rPr>
          <w:rStyle w:val="default"/>
          <w:rFonts w:cs="FrankRuehl" w:hint="cs"/>
          <w:rtl/>
        </w:rPr>
      </w:pPr>
    </w:p>
    <w:p w14:paraId="0E6BDA64" w14:textId="77777777" w:rsidR="00994C8F" w:rsidRPr="00994C8F" w:rsidRDefault="00994C8F" w:rsidP="00994C8F">
      <w:pPr>
        <w:pStyle w:val="P00"/>
        <w:spacing w:before="72"/>
        <w:ind w:left="0" w:right="1134"/>
        <w:rPr>
          <w:rStyle w:val="default"/>
          <w:rFonts w:cs="FrankRuehl"/>
          <w:rtl/>
        </w:rPr>
      </w:pPr>
    </w:p>
    <w:p w14:paraId="5AA5E2A0" w14:textId="77777777" w:rsidR="00B04D52" w:rsidRPr="00994C8F" w:rsidRDefault="00B04D52" w:rsidP="00994C8F">
      <w:pPr>
        <w:pStyle w:val="P00"/>
        <w:spacing w:before="72"/>
        <w:ind w:left="0" w:right="1134"/>
        <w:rPr>
          <w:rStyle w:val="default"/>
          <w:rFonts w:cs="FrankRuehl"/>
          <w:rtl/>
        </w:rPr>
      </w:pPr>
      <w:bookmarkStart w:id="53" w:name="LawPartEnd"/>
    </w:p>
    <w:bookmarkEnd w:id="53"/>
    <w:p w14:paraId="28F40C16" w14:textId="77777777" w:rsidR="00EE06E5" w:rsidRDefault="00EE06E5" w:rsidP="00994C8F">
      <w:pPr>
        <w:pStyle w:val="P00"/>
        <w:spacing w:before="72"/>
        <w:ind w:left="0" w:right="1134"/>
        <w:rPr>
          <w:rStyle w:val="default"/>
          <w:rFonts w:cs="FrankRuehl"/>
          <w:rtl/>
        </w:rPr>
      </w:pPr>
    </w:p>
    <w:p w14:paraId="35807A6A" w14:textId="77777777" w:rsidR="00EE06E5" w:rsidRDefault="00EE06E5" w:rsidP="00EE06E5">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1CE506DB" w14:textId="77777777" w:rsidR="0044365E" w:rsidRDefault="0044365E" w:rsidP="00EE06E5">
      <w:pPr>
        <w:pStyle w:val="P00"/>
        <w:spacing w:before="72"/>
        <w:ind w:left="0" w:right="1134"/>
        <w:jc w:val="center"/>
        <w:rPr>
          <w:rStyle w:val="default"/>
          <w:rFonts w:cs="David"/>
          <w:color w:val="0000FF"/>
          <w:szCs w:val="24"/>
          <w:u w:val="single"/>
          <w:rtl/>
        </w:rPr>
      </w:pPr>
    </w:p>
    <w:sectPr w:rsidR="0044365E">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8083" w14:textId="77777777" w:rsidR="00C677C2" w:rsidRDefault="00C677C2">
      <w:r>
        <w:separator/>
      </w:r>
    </w:p>
  </w:endnote>
  <w:endnote w:type="continuationSeparator" w:id="0">
    <w:p w14:paraId="307A2698" w14:textId="77777777" w:rsidR="00C677C2" w:rsidRDefault="00C6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929A" w14:textId="77777777" w:rsidR="002977E8" w:rsidRDefault="002977E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B6F012" w14:textId="77777777" w:rsidR="002977E8" w:rsidRDefault="002977E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249904" w14:textId="77777777" w:rsidR="002977E8" w:rsidRDefault="002977E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Z:\000-law\yael\2011\11-01-30\tav\500_441.doc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5A4" w14:textId="77777777" w:rsidR="002977E8" w:rsidRDefault="002977E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3D95">
      <w:rPr>
        <w:rFonts w:hAnsi="FrankRuehl" w:cs="FrankRuehl"/>
        <w:noProof/>
        <w:sz w:val="24"/>
        <w:szCs w:val="24"/>
        <w:rtl/>
      </w:rPr>
      <w:t>4</w:t>
    </w:r>
    <w:r>
      <w:rPr>
        <w:rFonts w:hAnsi="FrankRuehl" w:cs="FrankRuehl"/>
        <w:sz w:val="24"/>
        <w:szCs w:val="24"/>
        <w:rtl/>
      </w:rPr>
      <w:fldChar w:fldCharType="end"/>
    </w:r>
  </w:p>
  <w:p w14:paraId="514FD1CA" w14:textId="77777777" w:rsidR="002977E8" w:rsidRDefault="002977E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300AB8" w14:textId="77777777" w:rsidR="002977E8" w:rsidRDefault="002977E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Z:\000-law\yael\2011\11-01-30\tav\500_441.doc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022DC" w14:textId="77777777" w:rsidR="00C677C2" w:rsidRDefault="00C677C2" w:rsidP="00994C8F">
      <w:pPr>
        <w:spacing w:before="60" w:line="240" w:lineRule="auto"/>
        <w:ind w:right="1134"/>
      </w:pPr>
      <w:r>
        <w:separator/>
      </w:r>
    </w:p>
  </w:footnote>
  <w:footnote w:type="continuationSeparator" w:id="0">
    <w:p w14:paraId="7975A55F" w14:textId="77777777" w:rsidR="00C677C2" w:rsidRDefault="00C677C2">
      <w:r>
        <w:continuationSeparator/>
      </w:r>
    </w:p>
  </w:footnote>
  <w:footnote w:id="1">
    <w:p w14:paraId="53B47C66" w14:textId="77777777" w:rsidR="00D26A75" w:rsidRDefault="002977E8" w:rsidP="00D26A7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94C8F">
        <w:rPr>
          <w:sz w:val="20"/>
          <w:rtl/>
        </w:rPr>
        <w:t xml:space="preserve">* </w:t>
      </w:r>
      <w:r>
        <w:rPr>
          <w:sz w:val="20"/>
          <w:rtl/>
        </w:rPr>
        <w:t>פ</w:t>
      </w:r>
      <w:r>
        <w:rPr>
          <w:rFonts w:hint="cs"/>
          <w:sz w:val="20"/>
          <w:rtl/>
        </w:rPr>
        <w:t xml:space="preserve">ורסמו </w:t>
      </w:r>
      <w:hyperlink r:id="rId1" w:history="1">
        <w:r w:rsidRPr="00D26A75">
          <w:rPr>
            <w:rStyle w:val="Hyperlink"/>
            <w:rFonts w:hint="cs"/>
            <w:sz w:val="20"/>
            <w:rtl/>
          </w:rPr>
          <w:t>ק"ת תשע"ו מס' 7625</w:t>
        </w:r>
      </w:hyperlink>
      <w:r>
        <w:rPr>
          <w:rFonts w:hint="cs"/>
          <w:sz w:val="20"/>
          <w:rtl/>
        </w:rPr>
        <w:t xml:space="preserve"> מיום 3.3.2016 עמ' 784.</w:t>
      </w:r>
    </w:p>
    <w:p w14:paraId="4E1538A3" w14:textId="77777777" w:rsidR="002358C3" w:rsidRDefault="00200A07" w:rsidP="002358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2358C3">
          <w:rPr>
            <w:rStyle w:val="Hyperlink"/>
            <w:rFonts w:hint="cs"/>
            <w:sz w:val="20"/>
            <w:rtl/>
          </w:rPr>
          <w:t>ק"ת תשע"ז מס' 7856</w:t>
        </w:r>
      </w:hyperlink>
      <w:r>
        <w:rPr>
          <w:rFonts w:hint="cs"/>
          <w:sz w:val="20"/>
          <w:rtl/>
        </w:rPr>
        <w:t xml:space="preserve"> מיום 30.8.2017 עמ' 1714 </w:t>
      </w:r>
      <w:r>
        <w:rPr>
          <w:sz w:val="20"/>
          <w:rtl/>
        </w:rPr>
        <w:t>–</w:t>
      </w:r>
      <w:r>
        <w:rPr>
          <w:rFonts w:hint="cs"/>
          <w:sz w:val="20"/>
          <w:rtl/>
        </w:rPr>
        <w:t xml:space="preserve"> כללים תשע"ז-2017.</w:t>
      </w:r>
    </w:p>
    <w:p w14:paraId="1F2A9384" w14:textId="77777777" w:rsidR="00E6213F" w:rsidRDefault="00E6213F" w:rsidP="00E621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C62C45" w:rsidRPr="00E6213F">
          <w:rPr>
            <w:rStyle w:val="Hyperlink"/>
            <w:rFonts w:hint="cs"/>
            <w:sz w:val="20"/>
            <w:rtl/>
          </w:rPr>
          <w:t>ק"ת תשפ"א מס' 8858</w:t>
        </w:r>
      </w:hyperlink>
      <w:r w:rsidR="00C62C45">
        <w:rPr>
          <w:rFonts w:hint="cs"/>
          <w:sz w:val="20"/>
          <w:rtl/>
        </w:rPr>
        <w:t xml:space="preserve"> מיום 29.10.2020 עמ' 294 </w:t>
      </w:r>
      <w:r w:rsidR="00C62C45">
        <w:rPr>
          <w:sz w:val="20"/>
          <w:rtl/>
        </w:rPr>
        <w:t>–</w:t>
      </w:r>
      <w:r w:rsidR="00C62C45">
        <w:rPr>
          <w:rFonts w:hint="cs"/>
          <w:sz w:val="20"/>
          <w:rtl/>
        </w:rPr>
        <w:t xml:space="preserve"> הוראת שעה תשפ"א-2020; תוקפה מיום 1.9.2020 עד יום 31.12.2020 ור' סעיף 2 לענין הוראת מעבר.</w:t>
      </w:r>
    </w:p>
    <w:p w14:paraId="3F6A01AD" w14:textId="77777777" w:rsidR="00C62C45" w:rsidRDefault="00C62C45" w:rsidP="00C62C4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ספק, כהגדרתו בכללים העיקריים, רשאי לבצע זיכוי לצרכן הזכאי לכך, בעד כמות מוכרת ליחידת דיור לתקופה שחל עליה סעיף 1 ושקדמה למועד פרסום כללים אלה (להלן </w:t>
      </w:r>
      <w:r>
        <w:rPr>
          <w:sz w:val="20"/>
          <w:rtl/>
        </w:rPr>
        <w:t>–</w:t>
      </w:r>
      <w:r>
        <w:rPr>
          <w:rFonts w:hint="cs"/>
          <w:sz w:val="20"/>
          <w:rtl/>
        </w:rPr>
        <w:t xml:space="preserve"> יום הפרסום) ושלגביה שלח לצרכן חשבון מים, או בתיקון חשבון המים ששלח או בחשבון המים הראשון שישלח לצרכן לאחר תום 15 ימים מיום הפרסום.</w:t>
      </w:r>
    </w:p>
    <w:p w14:paraId="60CF11B4" w14:textId="77777777" w:rsidR="008B3D95" w:rsidRDefault="00E2678E" w:rsidP="008B3D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E02CD8" w:rsidRPr="00E2678E">
          <w:rPr>
            <w:rStyle w:val="Hyperlink"/>
            <w:rFonts w:hint="cs"/>
            <w:sz w:val="20"/>
            <w:rtl/>
          </w:rPr>
          <w:t>ק"ת תשפ"א מס' 9025</w:t>
        </w:r>
      </w:hyperlink>
      <w:r w:rsidR="00E02CD8">
        <w:rPr>
          <w:rFonts w:hint="cs"/>
          <w:sz w:val="20"/>
          <w:rtl/>
        </w:rPr>
        <w:t xml:space="preserve"> מיום 28.12.2020 עמ' 1121 </w:t>
      </w:r>
      <w:r w:rsidR="00E02CD8">
        <w:rPr>
          <w:sz w:val="20"/>
          <w:rtl/>
        </w:rPr>
        <w:t>–</w:t>
      </w:r>
      <w:r w:rsidR="00E02CD8">
        <w:rPr>
          <w:rFonts w:hint="cs"/>
          <w:sz w:val="20"/>
          <w:rtl/>
        </w:rPr>
        <w:t xml:space="preserve"> כללים תשפ"א-2020; תחילתם ביום 1.1.2021 ור' סעיפים 5, 6 לענין הוראת שעה והוראת מעבר.</w:t>
      </w:r>
      <w:r w:rsidR="005E6C4C">
        <w:rPr>
          <w:rFonts w:hint="cs"/>
          <w:sz w:val="20"/>
          <w:rtl/>
        </w:rPr>
        <w:t xml:space="preserve"> תוקנו </w:t>
      </w:r>
      <w:hyperlink r:id="rId5" w:history="1">
        <w:r w:rsidR="005E6C4C" w:rsidRPr="008B3D95">
          <w:rPr>
            <w:rStyle w:val="Hyperlink"/>
            <w:rFonts w:hint="cs"/>
            <w:sz w:val="20"/>
            <w:rtl/>
          </w:rPr>
          <w:t>ק"ת תשפ"ב מס' 9830</w:t>
        </w:r>
      </w:hyperlink>
      <w:r w:rsidR="005E6C4C">
        <w:rPr>
          <w:rFonts w:hint="cs"/>
          <w:sz w:val="20"/>
          <w:rtl/>
        </w:rPr>
        <w:t xml:space="preserve"> מיום 26.12.2021 עמ' 1320 </w:t>
      </w:r>
      <w:r w:rsidR="005E6C4C">
        <w:rPr>
          <w:sz w:val="20"/>
          <w:rtl/>
        </w:rPr>
        <w:t>–</w:t>
      </w:r>
      <w:r w:rsidR="005E6C4C">
        <w:rPr>
          <w:rFonts w:hint="cs"/>
          <w:sz w:val="20"/>
          <w:rtl/>
        </w:rPr>
        <w:t xml:space="preserve"> כללים תשפ"א-2020 (תיקון) תשפ"ב-2021; תחילתם ביום 1.1.2022.</w:t>
      </w:r>
    </w:p>
    <w:p w14:paraId="02E707A7" w14:textId="77777777" w:rsidR="00E02CD8" w:rsidRDefault="00E02CD8" w:rsidP="00E02CD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6. התחשבנות ראשונה לפי סעיף 14ד תיערך בשנת 2021 לתקופה שעד ט"ז בטבת התשפ"א (31 בדצמבר 2020) באופן הזה:</w:t>
      </w:r>
    </w:p>
    <w:p w14:paraId="741D3C4D" w14:textId="77777777" w:rsidR="00E02CD8" w:rsidRDefault="00E02CD8" w:rsidP="00E02CD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מכפלת ההפרש בין הכמות המוכרת לספק לבין לכמות המוכרת שנצרכה העולה על 1,000 מ"ק בהפרש שבין תעריף לכמות המוכרת לתעריף לכמות שמעל הכמות המוכרת הידוע ביום ההתחשבנות ובמכפלת מקדם התחשבנות שלא יעלה על אחד ולא יפחת מאפס, כפי שיורה לעניין ספק מסוים מנהל הרשות הממשלתית, באישור מועצת הרשות הממשלתית;</w:t>
      </w:r>
    </w:p>
    <w:p w14:paraId="209F3D61" w14:textId="77777777" w:rsidR="00E02CD8" w:rsidRPr="005E6C4C" w:rsidRDefault="00E02CD8" w:rsidP="00E02CD8">
      <w:pPr>
        <w:pStyle w:val="footnote"/>
        <w:tabs>
          <w:tab w:val="left" w:pos="624"/>
          <w:tab w:val="left" w:pos="1021"/>
          <w:tab w:val="left" w:pos="1474"/>
          <w:tab w:val="left" w:pos="1928"/>
          <w:tab w:val="left" w:pos="2381"/>
          <w:tab w:val="left" w:pos="2835"/>
          <w:tab w:val="right" w:leader="dot" w:pos="6259"/>
        </w:tabs>
        <w:ind w:left="170" w:right="1134"/>
        <w:rPr>
          <w:strike/>
          <w:sz w:val="20"/>
          <w:rtl/>
        </w:rPr>
      </w:pPr>
      <w:r>
        <w:rPr>
          <w:rFonts w:hint="cs"/>
          <w:sz w:val="20"/>
          <w:rtl/>
        </w:rPr>
        <w:t xml:space="preserve"> </w:t>
      </w:r>
      <w:r w:rsidRPr="005E6C4C">
        <w:rPr>
          <w:rFonts w:hint="cs"/>
          <w:strike/>
          <w:sz w:val="20"/>
          <w:rtl/>
        </w:rPr>
        <w:t>(2) אם הספק לפי פסקה (1) הוא ספק מקומי תתווסף לתוצאה בפסקה (1) מכפלה של 0.1 בכמות שמעל הכמות המוכרת לאותו ספק;</w:t>
      </w:r>
    </w:p>
    <w:p w14:paraId="18026FE8" w14:textId="77777777" w:rsidR="005E6C4C" w:rsidRPr="00994C8F" w:rsidRDefault="00E02CD8" w:rsidP="005E6C4C">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(3) מנהל הרשות הממשלתית יודיע לספק המים שסיפק את המים לבצע החזר או חיוב בחשבון המים העוקב ליום ההתחשבנות, לפי העניין, ובלבד שחיוב כאמור ייעשה בעד 36 תשלומים שווים בלא ריבית, לפי החלטת החייב</w:t>
      </w:r>
      <w:r w:rsidR="005E6C4C">
        <w:rPr>
          <w:rFonts w:hint="cs"/>
          <w:sz w:val="20"/>
          <w:u w:val="single"/>
          <w:rtl/>
        </w:rPr>
        <w:t>, ואולם אם הצרכן הוא ספק שהוא חברה כהגדרתה בחוק תאגידי מים או ביוב או מועצה מקומית או עירייה, יהיה החיוב האמור ב-36 תשלומים בלא ריבית, מתוך העלות המוכרת לאותו ספק</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F522" w14:textId="77777777" w:rsidR="002977E8" w:rsidRDefault="002977E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(אביזרים לחסכון במים באילת), תשכ"ו–1966</w:t>
    </w:r>
  </w:p>
  <w:p w14:paraId="57BB0E17" w14:textId="77777777" w:rsidR="002977E8" w:rsidRDefault="002977E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18620C" w14:textId="77777777" w:rsidR="002977E8" w:rsidRDefault="002977E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59" w14:textId="77777777" w:rsidR="002977E8" w:rsidRDefault="002977E8" w:rsidP="00D15122">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כללי המים (</w:t>
    </w:r>
    <w:r>
      <w:rPr>
        <w:rFonts w:hAnsi="FrankRuehl" w:cs="FrankRuehl" w:hint="cs"/>
        <w:color w:val="000000"/>
        <w:sz w:val="28"/>
        <w:szCs w:val="28"/>
        <w:rtl/>
      </w:rPr>
      <w:t>קביעת כמות מוכרת), תשע"ו-2016</w:t>
    </w:r>
  </w:p>
  <w:p w14:paraId="59FB962C" w14:textId="77777777" w:rsidR="002977E8" w:rsidRDefault="002977E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BCE8EF" w14:textId="77777777" w:rsidR="002977E8" w:rsidRDefault="002977E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1D1"/>
    <w:rsid w:val="000021D1"/>
    <w:rsid w:val="00022E4B"/>
    <w:rsid w:val="000412B1"/>
    <w:rsid w:val="00055E36"/>
    <w:rsid w:val="001119D1"/>
    <w:rsid w:val="00125EB7"/>
    <w:rsid w:val="00160E04"/>
    <w:rsid w:val="001B4292"/>
    <w:rsid w:val="001E32B6"/>
    <w:rsid w:val="001F6B2E"/>
    <w:rsid w:val="00200A07"/>
    <w:rsid w:val="00207BD2"/>
    <w:rsid w:val="00230C47"/>
    <w:rsid w:val="002358C3"/>
    <w:rsid w:val="002977E8"/>
    <w:rsid w:val="002A710C"/>
    <w:rsid w:val="002C768C"/>
    <w:rsid w:val="002F055A"/>
    <w:rsid w:val="00317075"/>
    <w:rsid w:val="0032388F"/>
    <w:rsid w:val="003E36A0"/>
    <w:rsid w:val="004040F8"/>
    <w:rsid w:val="0044365E"/>
    <w:rsid w:val="004C7107"/>
    <w:rsid w:val="005458BD"/>
    <w:rsid w:val="00550C50"/>
    <w:rsid w:val="00561A7C"/>
    <w:rsid w:val="00586A92"/>
    <w:rsid w:val="005A0D71"/>
    <w:rsid w:val="005E6C4C"/>
    <w:rsid w:val="005F7AE8"/>
    <w:rsid w:val="0062558E"/>
    <w:rsid w:val="00627510"/>
    <w:rsid w:val="007A53CD"/>
    <w:rsid w:val="007D3BFE"/>
    <w:rsid w:val="007E11E3"/>
    <w:rsid w:val="0080309B"/>
    <w:rsid w:val="0081438F"/>
    <w:rsid w:val="008B3D95"/>
    <w:rsid w:val="0097547C"/>
    <w:rsid w:val="00994C8F"/>
    <w:rsid w:val="009C340E"/>
    <w:rsid w:val="00A23105"/>
    <w:rsid w:val="00A60DFF"/>
    <w:rsid w:val="00A9371E"/>
    <w:rsid w:val="00AA6AA0"/>
    <w:rsid w:val="00AD6861"/>
    <w:rsid w:val="00AE3915"/>
    <w:rsid w:val="00B04D52"/>
    <w:rsid w:val="00B261E0"/>
    <w:rsid w:val="00B3563A"/>
    <w:rsid w:val="00BA2D82"/>
    <w:rsid w:val="00BC06CA"/>
    <w:rsid w:val="00C62C45"/>
    <w:rsid w:val="00C65285"/>
    <w:rsid w:val="00C677C2"/>
    <w:rsid w:val="00CB6CA7"/>
    <w:rsid w:val="00D15122"/>
    <w:rsid w:val="00D26A75"/>
    <w:rsid w:val="00D26EBE"/>
    <w:rsid w:val="00D7056F"/>
    <w:rsid w:val="00D93A31"/>
    <w:rsid w:val="00E02CD8"/>
    <w:rsid w:val="00E123A0"/>
    <w:rsid w:val="00E2678E"/>
    <w:rsid w:val="00E6213F"/>
    <w:rsid w:val="00EA1F88"/>
    <w:rsid w:val="00EE06E5"/>
    <w:rsid w:val="00EF7E3D"/>
    <w:rsid w:val="00F26847"/>
    <w:rsid w:val="00F3222C"/>
    <w:rsid w:val="00F47303"/>
    <w:rsid w:val="00FD4FC2"/>
    <w:rsid w:val="00FD72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D8BCE2E"/>
  <w15:chartTrackingRefBased/>
  <w15:docId w15:val="{DE524C0C-976D-4E4E-BCFB-C2029A5A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94C8F"/>
    <w:rPr>
      <w:sz w:val="20"/>
      <w:szCs w:val="20"/>
    </w:rPr>
  </w:style>
  <w:style w:type="character" w:styleId="a6">
    <w:name w:val="footnote reference"/>
    <w:semiHidden/>
    <w:rsid w:val="00994C8F"/>
    <w:rPr>
      <w:vertAlign w:val="superscript"/>
    </w:rPr>
  </w:style>
  <w:style w:type="paragraph" w:customStyle="1" w:styleId="medium2-header">
    <w:name w:val="medium2-header"/>
    <w:basedOn w:val="a"/>
    <w:rsid w:val="00022E4B"/>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3E36A0"/>
    <w:pPr>
      <w:keepNext/>
      <w:keepLines/>
      <w:tabs>
        <w:tab w:val="clear" w:pos="6259"/>
      </w:tabs>
      <w:spacing w:before="240"/>
      <w:jc w:val="center"/>
    </w:pPr>
    <w:rPr>
      <w:rFonts w:cs="Times New Roman"/>
      <w:szCs w:val="20"/>
    </w:rPr>
  </w:style>
  <w:style w:type="character" w:styleId="a7">
    <w:name w:val="Unresolved Mention"/>
    <w:uiPriority w:val="99"/>
    <w:semiHidden/>
    <w:unhideWhenUsed/>
    <w:rsid w:val="00C6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858.pdf" TargetMode="External"/><Relationship Id="rId13" Type="http://schemas.openxmlformats.org/officeDocument/2006/relationships/hyperlink" Target="http://www.nevo.co.il/Law_word/law06/tak-7856.pdf" TargetMode="External"/><Relationship Id="rId18" Type="http://schemas.openxmlformats.org/officeDocument/2006/relationships/hyperlink" Target="https://www.nevo.co.il/Law_word/law06/tak-9025.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7856.pdf" TargetMode="External"/><Relationship Id="rId12" Type="http://schemas.openxmlformats.org/officeDocument/2006/relationships/hyperlink" Target="http://www.nevo.co.il/Law_word/law06/tak-7856.pdf" TargetMode="External"/><Relationship Id="rId17" Type="http://schemas.openxmlformats.org/officeDocument/2006/relationships/hyperlink" Target="https://www.nevo.co.il/Law_word/law06/tak-9025.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7856.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s://www.nevo.co.il/Law_word/law06/tak-8858.pdf" TargetMode="External"/><Relationship Id="rId11" Type="http://schemas.openxmlformats.org/officeDocument/2006/relationships/hyperlink" Target="http://www.nevo.co.il/Law_word/law06/tak-7856.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7856.pdf" TargetMode="External"/><Relationship Id="rId23" Type="http://schemas.openxmlformats.org/officeDocument/2006/relationships/footer" Target="footer1.xml"/><Relationship Id="rId10" Type="http://schemas.openxmlformats.org/officeDocument/2006/relationships/hyperlink" Target="http://www.nevo.co.il/Law_word/law06/tak-7856.pdf" TargetMode="External"/><Relationship Id="rId19" Type="http://schemas.openxmlformats.org/officeDocument/2006/relationships/hyperlink" Target="https://www.nevo.co.il/Law_word/law06/tak-9025.pdf" TargetMode="External"/><Relationship Id="rId4" Type="http://schemas.openxmlformats.org/officeDocument/2006/relationships/footnotes" Target="footnotes.xml"/><Relationship Id="rId9" Type="http://schemas.openxmlformats.org/officeDocument/2006/relationships/hyperlink" Target="https://www.nevo.co.il/Law_word/law06/tak-9025.pdf" TargetMode="External"/><Relationship Id="rId14" Type="http://schemas.openxmlformats.org/officeDocument/2006/relationships/hyperlink" Target="http://www.nevo.co.il/Law_word/law06/tak-7856.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858.pdf" TargetMode="External"/><Relationship Id="rId2" Type="http://schemas.openxmlformats.org/officeDocument/2006/relationships/hyperlink" Target="http://www.nevo.co.il/Law_word/law06/tak-7856.pdf" TargetMode="External"/><Relationship Id="rId1" Type="http://schemas.openxmlformats.org/officeDocument/2006/relationships/hyperlink" Target="http://www.nevo.co.il/Law_word/law06/tak-7625.pdf" TargetMode="External"/><Relationship Id="rId5" Type="http://schemas.openxmlformats.org/officeDocument/2006/relationships/hyperlink" Target="https://www.nevo.co.il/law_word/law06/tak-9830.pdf" TargetMode="External"/><Relationship Id="rId4" Type="http://schemas.openxmlformats.org/officeDocument/2006/relationships/hyperlink" Target="https://www.nevo.co.il/law_word/law06/tak-90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3534</Words>
  <Characters>20148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23635</CharactersWithSpaces>
  <SharedDoc>false</SharedDoc>
  <HLinks>
    <vt:vector size="306" baseType="variant">
      <vt:variant>
        <vt:i4>393283</vt:i4>
      </vt:variant>
      <vt:variant>
        <vt:i4>264</vt:i4>
      </vt:variant>
      <vt:variant>
        <vt:i4>0</vt:i4>
      </vt:variant>
      <vt:variant>
        <vt:i4>5</vt:i4>
      </vt:variant>
      <vt:variant>
        <vt:lpwstr>http://www.nevo.co.il/advertisements/nevo-100.doc</vt:lpwstr>
      </vt:variant>
      <vt:variant>
        <vt:lpwstr/>
      </vt:variant>
      <vt:variant>
        <vt:i4>7536665</vt:i4>
      </vt:variant>
      <vt:variant>
        <vt:i4>225</vt:i4>
      </vt:variant>
      <vt:variant>
        <vt:i4>0</vt:i4>
      </vt:variant>
      <vt:variant>
        <vt:i4>5</vt:i4>
      </vt:variant>
      <vt:variant>
        <vt:lpwstr>https://www.nevo.co.il/Law_word/law06/tak-9025.pdf</vt:lpwstr>
      </vt:variant>
      <vt:variant>
        <vt:lpwstr/>
      </vt:variant>
      <vt:variant>
        <vt:i4>7536665</vt:i4>
      </vt:variant>
      <vt:variant>
        <vt:i4>222</vt:i4>
      </vt:variant>
      <vt:variant>
        <vt:i4>0</vt:i4>
      </vt:variant>
      <vt:variant>
        <vt:i4>5</vt:i4>
      </vt:variant>
      <vt:variant>
        <vt:lpwstr>https://www.nevo.co.il/Law_word/law06/tak-9025.pdf</vt:lpwstr>
      </vt:variant>
      <vt:variant>
        <vt:lpwstr/>
      </vt:variant>
      <vt:variant>
        <vt:i4>7536665</vt:i4>
      </vt:variant>
      <vt:variant>
        <vt:i4>219</vt:i4>
      </vt:variant>
      <vt:variant>
        <vt:i4>0</vt:i4>
      </vt:variant>
      <vt:variant>
        <vt:i4>5</vt:i4>
      </vt:variant>
      <vt:variant>
        <vt:lpwstr>https://www.nevo.co.il/Law_word/law06/tak-9025.pdf</vt:lpwstr>
      </vt:variant>
      <vt:variant>
        <vt:lpwstr/>
      </vt:variant>
      <vt:variant>
        <vt:i4>8060934</vt:i4>
      </vt:variant>
      <vt:variant>
        <vt:i4>216</vt:i4>
      </vt:variant>
      <vt:variant>
        <vt:i4>0</vt:i4>
      </vt:variant>
      <vt:variant>
        <vt:i4>5</vt:i4>
      </vt:variant>
      <vt:variant>
        <vt:lpwstr>http://www.nevo.co.il/Law_word/law06/tak-7856.pdf</vt:lpwstr>
      </vt:variant>
      <vt:variant>
        <vt:lpwstr/>
      </vt:variant>
      <vt:variant>
        <vt:i4>8060934</vt:i4>
      </vt:variant>
      <vt:variant>
        <vt:i4>213</vt:i4>
      </vt:variant>
      <vt:variant>
        <vt:i4>0</vt:i4>
      </vt:variant>
      <vt:variant>
        <vt:i4>5</vt:i4>
      </vt:variant>
      <vt:variant>
        <vt:lpwstr>http://www.nevo.co.il/Law_word/law06/tak-7856.pdf</vt:lpwstr>
      </vt:variant>
      <vt:variant>
        <vt:lpwstr/>
      </vt:variant>
      <vt:variant>
        <vt:i4>8060934</vt:i4>
      </vt:variant>
      <vt:variant>
        <vt:i4>210</vt:i4>
      </vt:variant>
      <vt:variant>
        <vt:i4>0</vt:i4>
      </vt:variant>
      <vt:variant>
        <vt:i4>5</vt:i4>
      </vt:variant>
      <vt:variant>
        <vt:lpwstr>http://www.nevo.co.il/Law_word/law06/tak-7856.pdf</vt:lpwstr>
      </vt:variant>
      <vt:variant>
        <vt:lpwstr/>
      </vt:variant>
      <vt:variant>
        <vt:i4>8060934</vt:i4>
      </vt:variant>
      <vt:variant>
        <vt:i4>207</vt:i4>
      </vt:variant>
      <vt:variant>
        <vt:i4>0</vt:i4>
      </vt:variant>
      <vt:variant>
        <vt:i4>5</vt:i4>
      </vt:variant>
      <vt:variant>
        <vt:lpwstr>http://www.nevo.co.il/Law_word/law06/tak-7856.pdf</vt:lpwstr>
      </vt:variant>
      <vt:variant>
        <vt:lpwstr/>
      </vt:variant>
      <vt:variant>
        <vt:i4>8060934</vt:i4>
      </vt:variant>
      <vt:variant>
        <vt:i4>204</vt:i4>
      </vt:variant>
      <vt:variant>
        <vt:i4>0</vt:i4>
      </vt:variant>
      <vt:variant>
        <vt:i4>5</vt:i4>
      </vt:variant>
      <vt:variant>
        <vt:lpwstr>http://www.nevo.co.il/Law_word/law06/tak-7856.pdf</vt:lpwstr>
      </vt:variant>
      <vt:variant>
        <vt:lpwstr/>
      </vt:variant>
      <vt:variant>
        <vt:i4>8060934</vt:i4>
      </vt:variant>
      <vt:variant>
        <vt:i4>201</vt:i4>
      </vt:variant>
      <vt:variant>
        <vt:i4>0</vt:i4>
      </vt:variant>
      <vt:variant>
        <vt:i4>5</vt:i4>
      </vt:variant>
      <vt:variant>
        <vt:lpwstr>http://www.nevo.co.il/Law_word/law06/tak-7856.pdf</vt:lpwstr>
      </vt:variant>
      <vt:variant>
        <vt:lpwstr/>
      </vt:variant>
      <vt:variant>
        <vt:i4>8060934</vt:i4>
      </vt:variant>
      <vt:variant>
        <vt:i4>198</vt:i4>
      </vt:variant>
      <vt:variant>
        <vt:i4>0</vt:i4>
      </vt:variant>
      <vt:variant>
        <vt:i4>5</vt:i4>
      </vt:variant>
      <vt:variant>
        <vt:lpwstr>http://www.nevo.co.il/Law_word/law06/tak-7856.pdf</vt:lpwstr>
      </vt:variant>
      <vt:variant>
        <vt:lpwstr/>
      </vt:variant>
      <vt:variant>
        <vt:i4>7536665</vt:i4>
      </vt:variant>
      <vt:variant>
        <vt:i4>195</vt:i4>
      </vt:variant>
      <vt:variant>
        <vt:i4>0</vt:i4>
      </vt:variant>
      <vt:variant>
        <vt:i4>5</vt:i4>
      </vt:variant>
      <vt:variant>
        <vt:lpwstr>https://www.nevo.co.il/Law_word/law06/tak-9025.pdf</vt:lpwstr>
      </vt:variant>
      <vt:variant>
        <vt:lpwstr/>
      </vt:variant>
      <vt:variant>
        <vt:i4>7733279</vt:i4>
      </vt:variant>
      <vt:variant>
        <vt:i4>192</vt:i4>
      </vt:variant>
      <vt:variant>
        <vt:i4>0</vt:i4>
      </vt:variant>
      <vt:variant>
        <vt:i4>5</vt:i4>
      </vt:variant>
      <vt:variant>
        <vt:lpwstr>https://www.nevo.co.il/Law_word/law06/tak-8858.pdf</vt:lpwstr>
      </vt:variant>
      <vt:variant>
        <vt:lpwstr/>
      </vt:variant>
      <vt:variant>
        <vt:i4>8060934</vt:i4>
      </vt:variant>
      <vt:variant>
        <vt:i4>189</vt:i4>
      </vt:variant>
      <vt:variant>
        <vt:i4>0</vt:i4>
      </vt:variant>
      <vt:variant>
        <vt:i4>5</vt:i4>
      </vt:variant>
      <vt:variant>
        <vt:lpwstr>http://www.nevo.co.il/Law_word/law06/tak-7856.pdf</vt:lpwstr>
      </vt:variant>
      <vt:variant>
        <vt:lpwstr/>
      </vt:variant>
      <vt:variant>
        <vt:i4>7733279</vt:i4>
      </vt:variant>
      <vt:variant>
        <vt:i4>186</vt:i4>
      </vt:variant>
      <vt:variant>
        <vt:i4>0</vt:i4>
      </vt:variant>
      <vt:variant>
        <vt:i4>5</vt:i4>
      </vt:variant>
      <vt:variant>
        <vt:lpwstr>https://www.nevo.co.il/Law_word/law06/tak-8858.pdf</vt:lpwstr>
      </vt:variant>
      <vt:variant>
        <vt:lpwstr/>
      </vt:variant>
      <vt:variant>
        <vt:i4>5242889</vt:i4>
      </vt:variant>
      <vt:variant>
        <vt:i4>180</vt:i4>
      </vt:variant>
      <vt:variant>
        <vt:i4>0</vt:i4>
      </vt:variant>
      <vt:variant>
        <vt:i4>5</vt:i4>
      </vt:variant>
      <vt:variant>
        <vt:lpwstr/>
      </vt:variant>
      <vt:variant>
        <vt:lpwstr>med5</vt:lpwstr>
      </vt:variant>
      <vt:variant>
        <vt:i4>5308425</vt:i4>
      </vt:variant>
      <vt:variant>
        <vt:i4>174</vt:i4>
      </vt:variant>
      <vt:variant>
        <vt:i4>0</vt:i4>
      </vt:variant>
      <vt:variant>
        <vt:i4>5</vt:i4>
      </vt:variant>
      <vt:variant>
        <vt:lpwstr/>
      </vt:variant>
      <vt:variant>
        <vt:lpwstr>med4</vt:lpwstr>
      </vt:variant>
      <vt:variant>
        <vt:i4>3407915</vt:i4>
      </vt:variant>
      <vt:variant>
        <vt:i4>168</vt:i4>
      </vt:variant>
      <vt:variant>
        <vt:i4>0</vt:i4>
      </vt:variant>
      <vt:variant>
        <vt:i4>5</vt:i4>
      </vt:variant>
      <vt:variant>
        <vt:lpwstr/>
      </vt:variant>
      <vt:variant>
        <vt:lpwstr>Seif17</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5636105</vt:i4>
      </vt:variant>
      <vt:variant>
        <vt:i4>150</vt:i4>
      </vt:variant>
      <vt:variant>
        <vt:i4>0</vt:i4>
      </vt:variant>
      <vt:variant>
        <vt:i4>5</vt:i4>
      </vt:variant>
      <vt:variant>
        <vt:lpwstr/>
      </vt:variant>
      <vt:variant>
        <vt:lpwstr>med3</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5701641</vt:i4>
      </vt:variant>
      <vt:variant>
        <vt:i4>120</vt:i4>
      </vt:variant>
      <vt:variant>
        <vt:i4>0</vt:i4>
      </vt:variant>
      <vt:variant>
        <vt:i4>5</vt:i4>
      </vt:variant>
      <vt:variant>
        <vt:lpwstr/>
      </vt:variant>
      <vt:variant>
        <vt:lpwstr>med2</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5701644</vt:i4>
      </vt:variant>
      <vt:variant>
        <vt:i4>90</vt:i4>
      </vt:variant>
      <vt:variant>
        <vt:i4>0</vt:i4>
      </vt:variant>
      <vt:variant>
        <vt:i4>5</vt:i4>
      </vt:variant>
      <vt:variant>
        <vt:lpwstr/>
      </vt:variant>
      <vt:variant>
        <vt:lpwstr>hed23</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8257560</vt:i4>
      </vt:variant>
      <vt:variant>
        <vt:i4>12</vt:i4>
      </vt:variant>
      <vt:variant>
        <vt:i4>0</vt:i4>
      </vt:variant>
      <vt:variant>
        <vt:i4>5</vt:i4>
      </vt:variant>
      <vt:variant>
        <vt:lpwstr>https://www.nevo.co.il/law_word/law06/tak-9830.pdf</vt:lpwstr>
      </vt:variant>
      <vt:variant>
        <vt:lpwstr/>
      </vt:variant>
      <vt:variant>
        <vt:i4>7536665</vt:i4>
      </vt:variant>
      <vt:variant>
        <vt:i4>9</vt:i4>
      </vt:variant>
      <vt:variant>
        <vt:i4>0</vt:i4>
      </vt:variant>
      <vt:variant>
        <vt:i4>5</vt:i4>
      </vt:variant>
      <vt:variant>
        <vt:lpwstr>https://www.nevo.co.il/law_word/law06/tak-9025.pdf</vt:lpwstr>
      </vt:variant>
      <vt:variant>
        <vt:lpwstr/>
      </vt:variant>
      <vt:variant>
        <vt:i4>7733279</vt:i4>
      </vt:variant>
      <vt:variant>
        <vt:i4>6</vt:i4>
      </vt:variant>
      <vt:variant>
        <vt:i4>0</vt:i4>
      </vt:variant>
      <vt:variant>
        <vt:i4>5</vt:i4>
      </vt:variant>
      <vt:variant>
        <vt:lpwstr>https://www.nevo.co.il/law_word/law06/tak-8858.pdf</vt:lpwstr>
      </vt:variant>
      <vt:variant>
        <vt:lpwstr/>
      </vt:variant>
      <vt:variant>
        <vt:i4>8060934</vt:i4>
      </vt:variant>
      <vt:variant>
        <vt:i4>3</vt:i4>
      </vt:variant>
      <vt:variant>
        <vt:i4>0</vt:i4>
      </vt:variant>
      <vt:variant>
        <vt:i4>5</vt:i4>
      </vt:variant>
      <vt:variant>
        <vt:lpwstr>http://www.nevo.co.il/Law_word/law06/tak-7856.pdf</vt:lpwstr>
      </vt:variant>
      <vt:variant>
        <vt:lpwstr/>
      </vt:variant>
      <vt:variant>
        <vt:i4>8126475</vt:i4>
      </vt:variant>
      <vt:variant>
        <vt:i4>0</vt:i4>
      </vt:variant>
      <vt:variant>
        <vt:i4>0</vt:i4>
      </vt:variant>
      <vt:variant>
        <vt:i4>5</vt:i4>
      </vt:variant>
      <vt:variant>
        <vt:lpwstr>http://www.nevo.co.il/Law_word/law06/tak-7625.pdf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(קביעת כמות מוכרת), תשע"ו-2016</vt:lpwstr>
  </property>
  <property fmtid="{D5CDD505-2E9C-101B-9397-08002B2CF9AE}" pid="5" name="LAWNUMBER">
    <vt:lpwstr>0356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http://www.nevo.co.il/Law_word/law06/tak-7856.pdf;‎רשומות - תקנות כלליות#תוקנו ק"ת תשע"ז מס' ‏‏7856 #מיום 30.8.2017 עמ' 1714 – כללים תשע"ז-2017‏</vt:lpwstr>
  </property>
  <property fmtid="{D5CDD505-2E9C-101B-9397-08002B2CF9AE}" pid="49" name="LINKK3">
    <vt:lpwstr>https://www.nevo.co.il/law_word/law06/tak-8858.pdf;‎רשומות - תקנות כלליות#ק"ת תשפ"א מס' 8858# ‏מיום 29.10.2020 עמ' 294 – הוראת שעה תשפ"א-2020; תוקפה מיום 1.9.2020 עד יום 31.12.2020 ור' ‏סעיף 2 לענין הוראת מעבר</vt:lpwstr>
  </property>
  <property fmtid="{D5CDD505-2E9C-101B-9397-08002B2CF9AE}" pid="50" name="LINKK4">
    <vt:lpwstr>https://www.nevo.co.il/law_word/law06/tak-9025.pdf;‎רשומות - תקנות כלליות#ק"ת תשפ"א מס' 9025 ‏‏#מיום 28.12.2020 עמ' 1121 – כללים תשפ"א-2020; תחילתם ביום 1.1.2021 ור' סעיפים 5, 6 לענין ‏הוראת שעה והוראת מעבר</vt:lpwstr>
  </property>
  <property fmtid="{D5CDD505-2E9C-101B-9397-08002B2CF9AE}" pid="51" name="LINKK5">
    <vt:lpwstr>https://www.nevo.co.il/law_word/law06/tak-9830.pdf;‎רשומות - תקנות כלליות#תוקנו ק"ת תשפ"ב מס' ‏‏9830 #מיום 26.12.2021 עמ' 1320 – כללים תשפ"א-2020 (תיקון) תשפ"ב-2021; תחילתם ביום ‏‏1.1.2022‏</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המים</vt:lpwstr>
  </property>
  <property fmtid="{D5CDD505-2E9C-101B-9397-08002B2CF9AE}" pid="63" name="MEKOR_SAIF1">
    <vt:lpwstr>21X</vt:lpwstr>
  </property>
  <property fmtid="{D5CDD505-2E9C-101B-9397-08002B2CF9AE}" pid="64" name="MEKOR_NAME2">
    <vt:lpwstr>חוק תאגידי מים וביוב</vt:lpwstr>
  </property>
  <property fmtid="{D5CDD505-2E9C-101B-9397-08002B2CF9AE}" pid="65" name="MEKOR_SAIF2">
    <vt:lpwstr>101X</vt:lpwstr>
  </property>
  <property fmtid="{D5CDD505-2E9C-101B-9397-08002B2CF9AE}" pid="66" name="LINKK1">
    <vt:lpwstr>http://www.nevo.co.il/Law_word/law06/tak-7625.pdf;‎רשומות - תקנות כלליות#פורסמו ק"ת תשע"ו ‏מס' 7625 #מיום 3.3.2016 עמ' 784‏</vt:lpwstr>
  </property>
</Properties>
</file>