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67FB0" w:rsidRDefault="002E5A91" w:rsidP="005057CF">
      <w:pPr>
        <w:pStyle w:val="big-header"/>
        <w:ind w:left="0" w:right="1134"/>
        <w:rPr>
          <w:rFonts w:hint="cs"/>
          <w:rtl/>
          <w:lang w:eastAsia="en-US"/>
        </w:rPr>
      </w:pPr>
      <w:r>
        <w:rPr>
          <w:rFonts w:hint="cs"/>
          <w:rtl/>
          <w:lang w:eastAsia="en-US"/>
        </w:rPr>
        <w:t>כללי המים (קביעת תנאים ברישיון</w:t>
      </w:r>
      <w:r w:rsidR="008C30A6">
        <w:rPr>
          <w:rFonts w:hint="cs"/>
          <w:rtl/>
          <w:lang w:eastAsia="en-US"/>
        </w:rPr>
        <w:t>)</w:t>
      </w:r>
      <w:r w:rsidR="005057CF">
        <w:rPr>
          <w:rFonts w:hint="cs"/>
          <w:rtl/>
          <w:lang w:eastAsia="en-US"/>
        </w:rPr>
        <w:t xml:space="preserve"> (מקורות)</w:t>
      </w:r>
      <w:r w:rsidR="00567FB0">
        <w:rPr>
          <w:rFonts w:hint="cs"/>
          <w:rtl/>
          <w:lang w:eastAsia="en-US"/>
        </w:rPr>
        <w:t xml:space="preserve">, </w:t>
      </w:r>
      <w:r w:rsidR="005678B7">
        <w:rPr>
          <w:rFonts w:hint="cs"/>
          <w:rtl/>
          <w:lang w:eastAsia="en-US"/>
        </w:rPr>
        <w:t>תשע"</w:t>
      </w:r>
      <w:r w:rsidR="005057CF">
        <w:rPr>
          <w:rFonts w:hint="cs"/>
          <w:rtl/>
          <w:lang w:eastAsia="en-US"/>
        </w:rPr>
        <w:t>ה</w:t>
      </w:r>
      <w:r w:rsidR="007A4AFC">
        <w:rPr>
          <w:rFonts w:hint="cs"/>
          <w:rtl/>
          <w:lang w:eastAsia="en-US"/>
        </w:rPr>
        <w:t>-2014</w:t>
      </w:r>
    </w:p>
    <w:p w:rsidR="002E5A91" w:rsidRPr="002E5A91" w:rsidRDefault="002E5A91" w:rsidP="002E5A91">
      <w:pPr>
        <w:spacing w:line="320" w:lineRule="auto"/>
        <w:jc w:val="left"/>
        <w:rPr>
          <w:rFonts w:cs="FrankRuehl"/>
          <w:szCs w:val="26"/>
          <w:rtl/>
          <w:lang w:eastAsia="en-US"/>
        </w:rPr>
      </w:pPr>
    </w:p>
    <w:p w:rsidR="002E5A91" w:rsidRDefault="002E5A91" w:rsidP="002E5A91">
      <w:pPr>
        <w:spacing w:line="320" w:lineRule="auto"/>
        <w:jc w:val="left"/>
        <w:rPr>
          <w:rtl/>
          <w:lang w:eastAsia="en-US"/>
        </w:rPr>
      </w:pPr>
    </w:p>
    <w:p w:rsidR="002E5A91" w:rsidRPr="002E5A91" w:rsidRDefault="002E5A91" w:rsidP="002E5A91">
      <w:pPr>
        <w:spacing w:line="320" w:lineRule="auto"/>
        <w:jc w:val="left"/>
        <w:rPr>
          <w:rFonts w:cs="Miriam" w:hint="cs"/>
          <w:szCs w:val="22"/>
          <w:rtl/>
          <w:lang w:eastAsia="en-US"/>
        </w:rPr>
      </w:pPr>
      <w:r w:rsidRPr="002E5A91">
        <w:rPr>
          <w:rFonts w:cs="Miriam"/>
          <w:szCs w:val="22"/>
          <w:rtl/>
          <w:lang w:eastAsia="en-US"/>
        </w:rPr>
        <w:t>רשויות ומשפט מנהלי</w:t>
      </w:r>
      <w:r w:rsidRPr="002E5A91">
        <w:rPr>
          <w:rFonts w:cs="FrankRuehl"/>
          <w:szCs w:val="26"/>
          <w:rtl/>
          <w:lang w:eastAsia="en-US"/>
        </w:rPr>
        <w:t xml:space="preserve"> – תשתיות – מים</w:t>
      </w:r>
    </w:p>
    <w:p w:rsidR="00567FB0" w:rsidRDefault="00567FB0">
      <w:pPr>
        <w:pStyle w:val="big-header"/>
        <w:ind w:left="0" w:right="1134"/>
        <w:rPr>
          <w:rStyle w:val="default"/>
          <w:rFonts w:cs="FrankRuehl" w:hint="cs"/>
          <w:rtl/>
          <w:lang w:eastAsia="en-US"/>
        </w:rPr>
      </w:pPr>
      <w:r>
        <w:rPr>
          <w:rFonts w:hint="cs"/>
          <w:rtl/>
          <w:lang w:eastAsia="en-US"/>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C7027F" w:rsidRPr="00C7027F" w:rsidTr="00C7027F">
        <w:tblPrEx>
          <w:tblCellMar>
            <w:top w:w="0" w:type="dxa"/>
            <w:bottom w:w="0" w:type="dxa"/>
          </w:tblCellMar>
        </w:tblPrEx>
        <w:tc>
          <w:tcPr>
            <w:tcW w:w="1247" w:type="dxa"/>
          </w:tcPr>
          <w:p w:rsidR="00C7027F" w:rsidRPr="00C7027F" w:rsidRDefault="00C7027F" w:rsidP="00C7027F">
            <w:pPr>
              <w:spacing w:line="240" w:lineRule="auto"/>
              <w:jc w:val="left"/>
              <w:rPr>
                <w:rFonts w:cs="Frankruhel" w:hint="cs"/>
                <w:sz w:val="24"/>
                <w:rtl/>
                <w:lang w:eastAsia="en-US"/>
              </w:rPr>
            </w:pPr>
          </w:p>
        </w:tc>
        <w:tc>
          <w:tcPr>
            <w:tcW w:w="5669" w:type="dxa"/>
          </w:tcPr>
          <w:p w:rsidR="00C7027F" w:rsidRPr="00C7027F" w:rsidRDefault="00C7027F" w:rsidP="00C7027F">
            <w:pPr>
              <w:spacing w:line="240" w:lineRule="auto"/>
              <w:jc w:val="left"/>
              <w:rPr>
                <w:rFonts w:cs="Frankruhel" w:hint="cs"/>
                <w:sz w:val="24"/>
                <w:rtl/>
                <w:lang w:eastAsia="en-US"/>
              </w:rPr>
            </w:pPr>
            <w:r>
              <w:rPr>
                <w:rFonts w:cs="Times New Roman"/>
                <w:sz w:val="24"/>
                <w:rtl/>
                <w:lang w:eastAsia="en-US"/>
              </w:rPr>
              <w:t>פרק א': הוראות כלליות</w:t>
            </w:r>
          </w:p>
        </w:tc>
        <w:tc>
          <w:tcPr>
            <w:tcW w:w="567" w:type="dxa"/>
          </w:tcPr>
          <w:p w:rsidR="00C7027F" w:rsidRPr="00C7027F" w:rsidRDefault="00C7027F" w:rsidP="00C7027F">
            <w:pPr>
              <w:spacing w:line="240" w:lineRule="auto"/>
              <w:jc w:val="left"/>
              <w:rPr>
                <w:rStyle w:val="Hyperlink"/>
                <w:rFonts w:hint="cs"/>
                <w:rtl/>
              </w:rPr>
            </w:pPr>
            <w:hyperlink w:anchor="med0" w:tooltip="פרק א: הוראות כלליות" w:history="1">
              <w:r w:rsidRPr="00C7027F">
                <w:rPr>
                  <w:rStyle w:val="Hyperlink"/>
                </w:rPr>
                <w:t>Go</w:t>
              </w:r>
            </w:hyperlink>
          </w:p>
        </w:tc>
        <w:tc>
          <w:tcPr>
            <w:tcW w:w="850" w:type="dxa"/>
          </w:tcPr>
          <w:p w:rsidR="00C7027F" w:rsidRPr="00C7027F" w:rsidRDefault="00C7027F" w:rsidP="00C7027F">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C7027F" w:rsidRPr="00C7027F" w:rsidTr="00C7027F">
        <w:tblPrEx>
          <w:tblCellMar>
            <w:top w:w="0" w:type="dxa"/>
            <w:bottom w:w="0" w:type="dxa"/>
          </w:tblCellMar>
        </w:tblPrEx>
        <w:tc>
          <w:tcPr>
            <w:tcW w:w="1247" w:type="dxa"/>
          </w:tcPr>
          <w:p w:rsidR="00C7027F" w:rsidRPr="00C7027F" w:rsidRDefault="00C7027F" w:rsidP="00C7027F">
            <w:pPr>
              <w:spacing w:line="240" w:lineRule="auto"/>
              <w:jc w:val="left"/>
              <w:rPr>
                <w:rFonts w:cs="Frankruhel" w:hint="cs"/>
                <w:sz w:val="24"/>
                <w:rtl/>
                <w:lang w:eastAsia="en-US"/>
              </w:rPr>
            </w:pPr>
            <w:r>
              <w:rPr>
                <w:rFonts w:cs="Times New Roman"/>
                <w:sz w:val="24"/>
                <w:rtl/>
                <w:lang w:eastAsia="en-US"/>
              </w:rPr>
              <w:t xml:space="preserve">סעיף 1 </w:t>
            </w:r>
          </w:p>
        </w:tc>
        <w:tc>
          <w:tcPr>
            <w:tcW w:w="5669" w:type="dxa"/>
          </w:tcPr>
          <w:p w:rsidR="00C7027F" w:rsidRPr="00C7027F" w:rsidRDefault="00C7027F" w:rsidP="00C7027F">
            <w:pPr>
              <w:spacing w:line="240" w:lineRule="auto"/>
              <w:jc w:val="left"/>
              <w:rPr>
                <w:rFonts w:cs="Frankruhel" w:hint="cs"/>
                <w:sz w:val="24"/>
                <w:rtl/>
                <w:lang w:eastAsia="en-US"/>
              </w:rPr>
            </w:pPr>
            <w:r>
              <w:rPr>
                <w:rFonts w:cs="Times New Roman"/>
                <w:sz w:val="24"/>
                <w:rtl/>
                <w:lang w:eastAsia="en-US"/>
              </w:rPr>
              <w:t>הגדרות</w:t>
            </w:r>
          </w:p>
        </w:tc>
        <w:tc>
          <w:tcPr>
            <w:tcW w:w="567" w:type="dxa"/>
          </w:tcPr>
          <w:p w:rsidR="00C7027F" w:rsidRPr="00C7027F" w:rsidRDefault="00C7027F" w:rsidP="00C7027F">
            <w:pPr>
              <w:spacing w:line="240" w:lineRule="auto"/>
              <w:jc w:val="left"/>
              <w:rPr>
                <w:rStyle w:val="Hyperlink"/>
                <w:rFonts w:hint="cs"/>
                <w:rtl/>
              </w:rPr>
            </w:pPr>
            <w:hyperlink w:anchor="Seif1" w:tooltip="הגדרות" w:history="1">
              <w:r w:rsidRPr="00C7027F">
                <w:rPr>
                  <w:rStyle w:val="Hyperlink"/>
                </w:rPr>
                <w:t>Go</w:t>
              </w:r>
            </w:hyperlink>
          </w:p>
        </w:tc>
        <w:tc>
          <w:tcPr>
            <w:tcW w:w="850" w:type="dxa"/>
          </w:tcPr>
          <w:p w:rsidR="00C7027F" w:rsidRPr="00C7027F" w:rsidRDefault="00C7027F" w:rsidP="00C7027F">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C7027F" w:rsidRPr="00C7027F" w:rsidTr="00C7027F">
        <w:tblPrEx>
          <w:tblCellMar>
            <w:top w:w="0" w:type="dxa"/>
            <w:bottom w:w="0" w:type="dxa"/>
          </w:tblCellMar>
        </w:tblPrEx>
        <w:tc>
          <w:tcPr>
            <w:tcW w:w="1247" w:type="dxa"/>
          </w:tcPr>
          <w:p w:rsidR="00C7027F" w:rsidRPr="00C7027F" w:rsidRDefault="00C7027F" w:rsidP="00C7027F">
            <w:pPr>
              <w:spacing w:line="240" w:lineRule="auto"/>
              <w:jc w:val="left"/>
              <w:rPr>
                <w:rFonts w:cs="Frankruhel" w:hint="cs"/>
                <w:sz w:val="24"/>
                <w:rtl/>
                <w:lang w:eastAsia="en-US"/>
              </w:rPr>
            </w:pPr>
            <w:r>
              <w:rPr>
                <w:rFonts w:cs="Times New Roman"/>
                <w:sz w:val="24"/>
                <w:rtl/>
                <w:lang w:eastAsia="en-US"/>
              </w:rPr>
              <w:t xml:space="preserve">סעיף 2 </w:t>
            </w:r>
          </w:p>
        </w:tc>
        <w:tc>
          <w:tcPr>
            <w:tcW w:w="5669" w:type="dxa"/>
          </w:tcPr>
          <w:p w:rsidR="00C7027F" w:rsidRPr="00C7027F" w:rsidRDefault="00C7027F" w:rsidP="00C7027F">
            <w:pPr>
              <w:spacing w:line="240" w:lineRule="auto"/>
              <w:jc w:val="left"/>
              <w:rPr>
                <w:rFonts w:cs="Frankruhel" w:hint="cs"/>
                <w:sz w:val="24"/>
                <w:rtl/>
                <w:lang w:eastAsia="en-US"/>
              </w:rPr>
            </w:pPr>
            <w:r>
              <w:rPr>
                <w:rFonts w:cs="Times New Roman"/>
                <w:sz w:val="24"/>
                <w:rtl/>
                <w:lang w:eastAsia="en-US"/>
              </w:rPr>
              <w:t>מעמד ההוראות</w:t>
            </w:r>
          </w:p>
        </w:tc>
        <w:tc>
          <w:tcPr>
            <w:tcW w:w="567" w:type="dxa"/>
          </w:tcPr>
          <w:p w:rsidR="00C7027F" w:rsidRPr="00C7027F" w:rsidRDefault="00C7027F" w:rsidP="00C7027F">
            <w:pPr>
              <w:spacing w:line="240" w:lineRule="auto"/>
              <w:jc w:val="left"/>
              <w:rPr>
                <w:rStyle w:val="Hyperlink"/>
                <w:rFonts w:hint="cs"/>
                <w:rtl/>
              </w:rPr>
            </w:pPr>
            <w:hyperlink w:anchor="Seif2" w:tooltip="מעמד ההוראות" w:history="1">
              <w:r w:rsidRPr="00C7027F">
                <w:rPr>
                  <w:rStyle w:val="Hyperlink"/>
                </w:rPr>
                <w:t>Go</w:t>
              </w:r>
            </w:hyperlink>
          </w:p>
        </w:tc>
        <w:tc>
          <w:tcPr>
            <w:tcW w:w="850" w:type="dxa"/>
          </w:tcPr>
          <w:p w:rsidR="00C7027F" w:rsidRPr="00C7027F" w:rsidRDefault="00C7027F" w:rsidP="00C7027F">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C7027F" w:rsidRPr="00C7027F" w:rsidTr="00C7027F">
        <w:tblPrEx>
          <w:tblCellMar>
            <w:top w:w="0" w:type="dxa"/>
            <w:bottom w:w="0" w:type="dxa"/>
          </w:tblCellMar>
        </w:tblPrEx>
        <w:tc>
          <w:tcPr>
            <w:tcW w:w="1247" w:type="dxa"/>
          </w:tcPr>
          <w:p w:rsidR="00C7027F" w:rsidRPr="00C7027F" w:rsidRDefault="00C7027F" w:rsidP="00C7027F">
            <w:pPr>
              <w:spacing w:line="240" w:lineRule="auto"/>
              <w:jc w:val="left"/>
              <w:rPr>
                <w:rFonts w:cs="Frankruhel" w:hint="cs"/>
                <w:sz w:val="24"/>
                <w:rtl/>
                <w:lang w:eastAsia="en-US"/>
              </w:rPr>
            </w:pPr>
          </w:p>
        </w:tc>
        <w:tc>
          <w:tcPr>
            <w:tcW w:w="5669" w:type="dxa"/>
          </w:tcPr>
          <w:p w:rsidR="00C7027F" w:rsidRPr="00C7027F" w:rsidRDefault="00C7027F" w:rsidP="00C7027F">
            <w:pPr>
              <w:spacing w:line="240" w:lineRule="auto"/>
              <w:jc w:val="left"/>
              <w:rPr>
                <w:rFonts w:cs="Frankruhel" w:hint="cs"/>
                <w:sz w:val="24"/>
                <w:rtl/>
                <w:lang w:eastAsia="en-US"/>
              </w:rPr>
            </w:pPr>
            <w:r>
              <w:rPr>
                <w:rFonts w:cs="Times New Roman"/>
                <w:sz w:val="24"/>
                <w:rtl/>
                <w:lang w:eastAsia="en-US"/>
              </w:rPr>
              <w:t>פרק ב': אספקת מים לספק משנה לצורכי בית ולתעשייה</w:t>
            </w:r>
          </w:p>
        </w:tc>
        <w:tc>
          <w:tcPr>
            <w:tcW w:w="567" w:type="dxa"/>
          </w:tcPr>
          <w:p w:rsidR="00C7027F" w:rsidRPr="00C7027F" w:rsidRDefault="00C7027F" w:rsidP="00C7027F">
            <w:pPr>
              <w:spacing w:line="240" w:lineRule="auto"/>
              <w:jc w:val="left"/>
              <w:rPr>
                <w:rStyle w:val="Hyperlink"/>
                <w:rFonts w:hint="cs"/>
                <w:rtl/>
              </w:rPr>
            </w:pPr>
            <w:hyperlink w:anchor="med1" w:tooltip="פרק ב: אספקת מים לספק משנה לצורכי בית ולתעשייה" w:history="1">
              <w:r w:rsidRPr="00C7027F">
                <w:rPr>
                  <w:rStyle w:val="Hyperlink"/>
                </w:rPr>
                <w:t>Go</w:t>
              </w:r>
            </w:hyperlink>
          </w:p>
        </w:tc>
        <w:tc>
          <w:tcPr>
            <w:tcW w:w="850" w:type="dxa"/>
          </w:tcPr>
          <w:p w:rsidR="00C7027F" w:rsidRPr="00C7027F" w:rsidRDefault="00C7027F" w:rsidP="00C7027F">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C7027F" w:rsidRPr="00C7027F" w:rsidTr="00C7027F">
        <w:tblPrEx>
          <w:tblCellMar>
            <w:top w:w="0" w:type="dxa"/>
            <w:bottom w:w="0" w:type="dxa"/>
          </w:tblCellMar>
        </w:tblPrEx>
        <w:tc>
          <w:tcPr>
            <w:tcW w:w="1247" w:type="dxa"/>
          </w:tcPr>
          <w:p w:rsidR="00C7027F" w:rsidRPr="00C7027F" w:rsidRDefault="00C7027F" w:rsidP="00C7027F">
            <w:pPr>
              <w:spacing w:line="240" w:lineRule="auto"/>
              <w:jc w:val="left"/>
              <w:rPr>
                <w:rFonts w:cs="Frankruhel" w:hint="cs"/>
                <w:sz w:val="24"/>
                <w:rtl/>
                <w:lang w:eastAsia="en-US"/>
              </w:rPr>
            </w:pPr>
            <w:r>
              <w:rPr>
                <w:rFonts w:cs="Times New Roman"/>
                <w:sz w:val="24"/>
                <w:rtl/>
                <w:lang w:eastAsia="en-US"/>
              </w:rPr>
              <w:t xml:space="preserve">סעיף 3 </w:t>
            </w:r>
          </w:p>
        </w:tc>
        <w:tc>
          <w:tcPr>
            <w:tcW w:w="5669" w:type="dxa"/>
          </w:tcPr>
          <w:p w:rsidR="00C7027F" w:rsidRPr="00C7027F" w:rsidRDefault="00C7027F" w:rsidP="00C7027F">
            <w:pPr>
              <w:spacing w:line="240" w:lineRule="auto"/>
              <w:jc w:val="left"/>
              <w:rPr>
                <w:rFonts w:cs="Frankruhel" w:hint="cs"/>
                <w:sz w:val="24"/>
                <w:rtl/>
                <w:lang w:eastAsia="en-US"/>
              </w:rPr>
            </w:pPr>
            <w:r>
              <w:rPr>
                <w:rFonts w:cs="Times New Roman"/>
                <w:sz w:val="24"/>
                <w:rtl/>
                <w:lang w:eastAsia="en-US"/>
              </w:rPr>
              <w:t>תחולה על אספקת מים לצורכי בית ולתעשייה</w:t>
            </w:r>
          </w:p>
        </w:tc>
        <w:tc>
          <w:tcPr>
            <w:tcW w:w="567" w:type="dxa"/>
          </w:tcPr>
          <w:p w:rsidR="00C7027F" w:rsidRPr="00C7027F" w:rsidRDefault="00C7027F" w:rsidP="00C7027F">
            <w:pPr>
              <w:spacing w:line="240" w:lineRule="auto"/>
              <w:jc w:val="left"/>
              <w:rPr>
                <w:rStyle w:val="Hyperlink"/>
                <w:rFonts w:hint="cs"/>
                <w:rtl/>
              </w:rPr>
            </w:pPr>
            <w:hyperlink w:anchor="Seif3" w:tooltip="תחולה על אספקת מים לצורכי בית ולתעשייה" w:history="1">
              <w:r w:rsidRPr="00C7027F">
                <w:rPr>
                  <w:rStyle w:val="Hyperlink"/>
                </w:rPr>
                <w:t>Go</w:t>
              </w:r>
            </w:hyperlink>
          </w:p>
        </w:tc>
        <w:tc>
          <w:tcPr>
            <w:tcW w:w="850" w:type="dxa"/>
          </w:tcPr>
          <w:p w:rsidR="00C7027F" w:rsidRPr="00C7027F" w:rsidRDefault="00C7027F" w:rsidP="00C7027F">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C7027F" w:rsidRPr="00C7027F" w:rsidTr="00C7027F">
        <w:tblPrEx>
          <w:tblCellMar>
            <w:top w:w="0" w:type="dxa"/>
            <w:bottom w:w="0" w:type="dxa"/>
          </w:tblCellMar>
        </w:tblPrEx>
        <w:tc>
          <w:tcPr>
            <w:tcW w:w="1247" w:type="dxa"/>
          </w:tcPr>
          <w:p w:rsidR="00C7027F" w:rsidRPr="00C7027F" w:rsidRDefault="00C7027F" w:rsidP="00C7027F">
            <w:pPr>
              <w:spacing w:line="240" w:lineRule="auto"/>
              <w:jc w:val="left"/>
              <w:rPr>
                <w:rFonts w:cs="Frankruhel" w:hint="cs"/>
                <w:sz w:val="24"/>
                <w:rtl/>
                <w:lang w:eastAsia="en-US"/>
              </w:rPr>
            </w:pPr>
            <w:r>
              <w:rPr>
                <w:rFonts w:cs="Times New Roman"/>
                <w:sz w:val="24"/>
                <w:rtl/>
                <w:lang w:eastAsia="en-US"/>
              </w:rPr>
              <w:t xml:space="preserve">סעיף 4 </w:t>
            </w:r>
          </w:p>
        </w:tc>
        <w:tc>
          <w:tcPr>
            <w:tcW w:w="5669" w:type="dxa"/>
          </w:tcPr>
          <w:p w:rsidR="00C7027F" w:rsidRPr="00C7027F" w:rsidRDefault="00C7027F" w:rsidP="00C7027F">
            <w:pPr>
              <w:spacing w:line="240" w:lineRule="auto"/>
              <w:jc w:val="left"/>
              <w:rPr>
                <w:rFonts w:cs="Frankruhel" w:hint="cs"/>
                <w:sz w:val="24"/>
                <w:rtl/>
                <w:lang w:eastAsia="en-US"/>
              </w:rPr>
            </w:pPr>
            <w:r>
              <w:rPr>
                <w:rFonts w:cs="Times New Roman"/>
                <w:sz w:val="24"/>
                <w:rtl/>
                <w:lang w:eastAsia="en-US"/>
              </w:rPr>
              <w:t>אספקת מים לפי תכנית</w:t>
            </w:r>
          </w:p>
        </w:tc>
        <w:tc>
          <w:tcPr>
            <w:tcW w:w="567" w:type="dxa"/>
          </w:tcPr>
          <w:p w:rsidR="00C7027F" w:rsidRPr="00C7027F" w:rsidRDefault="00C7027F" w:rsidP="00C7027F">
            <w:pPr>
              <w:spacing w:line="240" w:lineRule="auto"/>
              <w:jc w:val="left"/>
              <w:rPr>
                <w:rStyle w:val="Hyperlink"/>
                <w:rFonts w:hint="cs"/>
                <w:rtl/>
              </w:rPr>
            </w:pPr>
            <w:hyperlink w:anchor="Seif13" w:tooltip="אספקת מים לפי תכנית" w:history="1">
              <w:r w:rsidRPr="00C7027F">
                <w:rPr>
                  <w:rStyle w:val="Hyperlink"/>
                </w:rPr>
                <w:t>Go</w:t>
              </w:r>
            </w:hyperlink>
          </w:p>
        </w:tc>
        <w:tc>
          <w:tcPr>
            <w:tcW w:w="850" w:type="dxa"/>
          </w:tcPr>
          <w:p w:rsidR="00C7027F" w:rsidRPr="00C7027F" w:rsidRDefault="00C7027F" w:rsidP="00C7027F">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C7027F" w:rsidRPr="00C7027F" w:rsidTr="00C7027F">
        <w:tblPrEx>
          <w:tblCellMar>
            <w:top w:w="0" w:type="dxa"/>
            <w:bottom w:w="0" w:type="dxa"/>
          </w:tblCellMar>
        </w:tblPrEx>
        <w:tc>
          <w:tcPr>
            <w:tcW w:w="1247" w:type="dxa"/>
          </w:tcPr>
          <w:p w:rsidR="00C7027F" w:rsidRPr="00C7027F" w:rsidRDefault="00C7027F" w:rsidP="00C7027F">
            <w:pPr>
              <w:spacing w:line="240" w:lineRule="auto"/>
              <w:jc w:val="left"/>
              <w:rPr>
                <w:rFonts w:cs="Frankruhel" w:hint="cs"/>
                <w:sz w:val="24"/>
                <w:rtl/>
                <w:lang w:eastAsia="en-US"/>
              </w:rPr>
            </w:pPr>
            <w:r>
              <w:rPr>
                <w:rFonts w:cs="Times New Roman"/>
                <w:sz w:val="24"/>
                <w:rtl/>
                <w:lang w:eastAsia="en-US"/>
              </w:rPr>
              <w:t xml:space="preserve">סעיף 5 </w:t>
            </w:r>
          </w:p>
        </w:tc>
        <w:tc>
          <w:tcPr>
            <w:tcW w:w="5669" w:type="dxa"/>
          </w:tcPr>
          <w:p w:rsidR="00C7027F" w:rsidRPr="00C7027F" w:rsidRDefault="00C7027F" w:rsidP="00C7027F">
            <w:pPr>
              <w:spacing w:line="240" w:lineRule="auto"/>
              <w:jc w:val="left"/>
              <w:rPr>
                <w:rFonts w:cs="Frankruhel" w:hint="cs"/>
                <w:sz w:val="24"/>
                <w:rtl/>
                <w:lang w:eastAsia="en-US"/>
              </w:rPr>
            </w:pPr>
            <w:r>
              <w:rPr>
                <w:rFonts w:cs="Times New Roman"/>
                <w:sz w:val="24"/>
                <w:rtl/>
                <w:lang w:eastAsia="en-US"/>
              </w:rPr>
              <w:t>קביעת חיבור צרכן</w:t>
            </w:r>
          </w:p>
        </w:tc>
        <w:tc>
          <w:tcPr>
            <w:tcW w:w="567" w:type="dxa"/>
          </w:tcPr>
          <w:p w:rsidR="00C7027F" w:rsidRPr="00C7027F" w:rsidRDefault="00C7027F" w:rsidP="00C7027F">
            <w:pPr>
              <w:spacing w:line="240" w:lineRule="auto"/>
              <w:jc w:val="left"/>
              <w:rPr>
                <w:rStyle w:val="Hyperlink"/>
                <w:rFonts w:hint="cs"/>
                <w:rtl/>
              </w:rPr>
            </w:pPr>
            <w:hyperlink w:anchor="Seif4" w:tooltip="קביעת חיבור צרכן" w:history="1">
              <w:r w:rsidRPr="00C7027F">
                <w:rPr>
                  <w:rStyle w:val="Hyperlink"/>
                </w:rPr>
                <w:t>Go</w:t>
              </w:r>
            </w:hyperlink>
          </w:p>
        </w:tc>
        <w:tc>
          <w:tcPr>
            <w:tcW w:w="850" w:type="dxa"/>
          </w:tcPr>
          <w:p w:rsidR="00C7027F" w:rsidRPr="00C7027F" w:rsidRDefault="00C7027F" w:rsidP="00C7027F">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C7027F" w:rsidRPr="00C7027F" w:rsidTr="00C7027F">
        <w:tblPrEx>
          <w:tblCellMar>
            <w:top w:w="0" w:type="dxa"/>
            <w:bottom w:w="0" w:type="dxa"/>
          </w:tblCellMar>
        </w:tblPrEx>
        <w:tc>
          <w:tcPr>
            <w:tcW w:w="1247" w:type="dxa"/>
          </w:tcPr>
          <w:p w:rsidR="00C7027F" w:rsidRPr="00C7027F" w:rsidRDefault="00C7027F" w:rsidP="00C7027F">
            <w:pPr>
              <w:spacing w:line="240" w:lineRule="auto"/>
              <w:jc w:val="left"/>
              <w:rPr>
                <w:rFonts w:cs="Frankruhel" w:hint="cs"/>
                <w:sz w:val="24"/>
                <w:rtl/>
                <w:lang w:eastAsia="en-US"/>
              </w:rPr>
            </w:pPr>
            <w:r>
              <w:rPr>
                <w:rFonts w:cs="Times New Roman"/>
                <w:sz w:val="24"/>
                <w:rtl/>
                <w:lang w:eastAsia="en-US"/>
              </w:rPr>
              <w:t xml:space="preserve">סעיף 6 </w:t>
            </w:r>
          </w:p>
        </w:tc>
        <w:tc>
          <w:tcPr>
            <w:tcW w:w="5669" w:type="dxa"/>
          </w:tcPr>
          <w:p w:rsidR="00C7027F" w:rsidRPr="00C7027F" w:rsidRDefault="00C7027F" w:rsidP="00C7027F">
            <w:pPr>
              <w:spacing w:line="240" w:lineRule="auto"/>
              <w:jc w:val="left"/>
              <w:rPr>
                <w:rFonts w:cs="Frankruhel" w:hint="cs"/>
                <w:sz w:val="24"/>
                <w:rtl/>
                <w:lang w:eastAsia="en-US"/>
              </w:rPr>
            </w:pPr>
            <w:r>
              <w:rPr>
                <w:rFonts w:cs="Times New Roman"/>
                <w:sz w:val="24"/>
                <w:rtl/>
                <w:lang w:eastAsia="en-US"/>
              </w:rPr>
              <w:t>לחץ המים בחיבור הצרכן</w:t>
            </w:r>
          </w:p>
        </w:tc>
        <w:tc>
          <w:tcPr>
            <w:tcW w:w="567" w:type="dxa"/>
          </w:tcPr>
          <w:p w:rsidR="00C7027F" w:rsidRPr="00C7027F" w:rsidRDefault="00C7027F" w:rsidP="00C7027F">
            <w:pPr>
              <w:spacing w:line="240" w:lineRule="auto"/>
              <w:jc w:val="left"/>
              <w:rPr>
                <w:rStyle w:val="Hyperlink"/>
                <w:rFonts w:hint="cs"/>
                <w:rtl/>
              </w:rPr>
            </w:pPr>
            <w:hyperlink w:anchor="Seif5" w:tooltip="לחץ המים בחיבור הצרכן" w:history="1">
              <w:r w:rsidRPr="00C7027F">
                <w:rPr>
                  <w:rStyle w:val="Hyperlink"/>
                </w:rPr>
                <w:t>Go</w:t>
              </w:r>
            </w:hyperlink>
          </w:p>
        </w:tc>
        <w:tc>
          <w:tcPr>
            <w:tcW w:w="850" w:type="dxa"/>
          </w:tcPr>
          <w:p w:rsidR="00C7027F" w:rsidRPr="00C7027F" w:rsidRDefault="00C7027F" w:rsidP="00C7027F">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C7027F" w:rsidRPr="00C7027F" w:rsidTr="00C7027F">
        <w:tblPrEx>
          <w:tblCellMar>
            <w:top w:w="0" w:type="dxa"/>
            <w:bottom w:w="0" w:type="dxa"/>
          </w:tblCellMar>
        </w:tblPrEx>
        <w:tc>
          <w:tcPr>
            <w:tcW w:w="1247" w:type="dxa"/>
          </w:tcPr>
          <w:p w:rsidR="00C7027F" w:rsidRPr="00C7027F" w:rsidRDefault="00C7027F" w:rsidP="00C7027F">
            <w:pPr>
              <w:spacing w:line="240" w:lineRule="auto"/>
              <w:jc w:val="left"/>
              <w:rPr>
                <w:rFonts w:cs="Frankruhel" w:hint="cs"/>
                <w:sz w:val="24"/>
                <w:rtl/>
                <w:lang w:eastAsia="en-US"/>
              </w:rPr>
            </w:pPr>
            <w:r>
              <w:rPr>
                <w:rFonts w:cs="Times New Roman"/>
                <w:sz w:val="24"/>
                <w:rtl/>
                <w:lang w:eastAsia="en-US"/>
              </w:rPr>
              <w:t xml:space="preserve">סעיף 7 </w:t>
            </w:r>
          </w:p>
        </w:tc>
        <w:tc>
          <w:tcPr>
            <w:tcW w:w="5669" w:type="dxa"/>
          </w:tcPr>
          <w:p w:rsidR="00C7027F" w:rsidRPr="00C7027F" w:rsidRDefault="00C7027F" w:rsidP="00C7027F">
            <w:pPr>
              <w:spacing w:line="240" w:lineRule="auto"/>
              <w:jc w:val="left"/>
              <w:rPr>
                <w:rFonts w:cs="Frankruhel" w:hint="cs"/>
                <w:sz w:val="24"/>
                <w:rtl/>
                <w:lang w:eastAsia="en-US"/>
              </w:rPr>
            </w:pPr>
            <w:r>
              <w:rPr>
                <w:rFonts w:cs="Times New Roman"/>
                <w:sz w:val="24"/>
                <w:rtl/>
                <w:lang w:eastAsia="en-US"/>
              </w:rPr>
              <w:t>הודעה בדבר טווח העומָדים ואיכות המים</w:t>
            </w:r>
          </w:p>
        </w:tc>
        <w:tc>
          <w:tcPr>
            <w:tcW w:w="567" w:type="dxa"/>
          </w:tcPr>
          <w:p w:rsidR="00C7027F" w:rsidRPr="00C7027F" w:rsidRDefault="00C7027F" w:rsidP="00C7027F">
            <w:pPr>
              <w:spacing w:line="240" w:lineRule="auto"/>
              <w:jc w:val="left"/>
              <w:rPr>
                <w:rStyle w:val="Hyperlink"/>
                <w:rFonts w:hint="cs"/>
                <w:rtl/>
              </w:rPr>
            </w:pPr>
            <w:hyperlink w:anchor="Seif6" w:tooltip="הודעה בדבר טווח העומָדים ואיכות המים" w:history="1">
              <w:r w:rsidRPr="00C7027F">
                <w:rPr>
                  <w:rStyle w:val="Hyperlink"/>
                </w:rPr>
                <w:t>Go</w:t>
              </w:r>
            </w:hyperlink>
          </w:p>
        </w:tc>
        <w:tc>
          <w:tcPr>
            <w:tcW w:w="850" w:type="dxa"/>
          </w:tcPr>
          <w:p w:rsidR="00C7027F" w:rsidRPr="00C7027F" w:rsidRDefault="00C7027F" w:rsidP="00C7027F">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C7027F" w:rsidRPr="00C7027F" w:rsidTr="00C7027F">
        <w:tblPrEx>
          <w:tblCellMar>
            <w:top w:w="0" w:type="dxa"/>
            <w:bottom w:w="0" w:type="dxa"/>
          </w:tblCellMar>
        </w:tblPrEx>
        <w:tc>
          <w:tcPr>
            <w:tcW w:w="1247" w:type="dxa"/>
          </w:tcPr>
          <w:p w:rsidR="00C7027F" w:rsidRPr="00C7027F" w:rsidRDefault="00C7027F" w:rsidP="00C7027F">
            <w:pPr>
              <w:spacing w:line="240" w:lineRule="auto"/>
              <w:jc w:val="left"/>
              <w:rPr>
                <w:rFonts w:cs="Frankruhel" w:hint="cs"/>
                <w:sz w:val="24"/>
                <w:rtl/>
                <w:lang w:eastAsia="en-US"/>
              </w:rPr>
            </w:pPr>
            <w:r>
              <w:rPr>
                <w:rFonts w:cs="Times New Roman"/>
                <w:sz w:val="24"/>
                <w:rtl/>
                <w:lang w:eastAsia="en-US"/>
              </w:rPr>
              <w:t xml:space="preserve">סעיף 8 </w:t>
            </w:r>
          </w:p>
        </w:tc>
        <w:tc>
          <w:tcPr>
            <w:tcW w:w="5669" w:type="dxa"/>
          </w:tcPr>
          <w:p w:rsidR="00C7027F" w:rsidRPr="00C7027F" w:rsidRDefault="00C7027F" w:rsidP="00C7027F">
            <w:pPr>
              <w:spacing w:line="240" w:lineRule="auto"/>
              <w:jc w:val="left"/>
              <w:rPr>
                <w:rFonts w:cs="Frankruhel" w:hint="cs"/>
                <w:sz w:val="24"/>
                <w:rtl/>
                <w:lang w:eastAsia="en-US"/>
              </w:rPr>
            </w:pPr>
            <w:r>
              <w:rPr>
                <w:rFonts w:cs="Times New Roman"/>
                <w:sz w:val="24"/>
                <w:rtl/>
                <w:lang w:eastAsia="en-US"/>
              </w:rPr>
              <w:t>זמינות אספקה</w:t>
            </w:r>
          </w:p>
        </w:tc>
        <w:tc>
          <w:tcPr>
            <w:tcW w:w="567" w:type="dxa"/>
          </w:tcPr>
          <w:p w:rsidR="00C7027F" w:rsidRPr="00C7027F" w:rsidRDefault="00C7027F" w:rsidP="00C7027F">
            <w:pPr>
              <w:spacing w:line="240" w:lineRule="auto"/>
              <w:jc w:val="left"/>
              <w:rPr>
                <w:rStyle w:val="Hyperlink"/>
                <w:rFonts w:hint="cs"/>
                <w:rtl/>
              </w:rPr>
            </w:pPr>
            <w:hyperlink w:anchor="Seif7" w:tooltip="זמינות אספקה" w:history="1">
              <w:r w:rsidRPr="00C7027F">
                <w:rPr>
                  <w:rStyle w:val="Hyperlink"/>
                </w:rPr>
                <w:t>Go</w:t>
              </w:r>
            </w:hyperlink>
          </w:p>
        </w:tc>
        <w:tc>
          <w:tcPr>
            <w:tcW w:w="850" w:type="dxa"/>
          </w:tcPr>
          <w:p w:rsidR="00C7027F" w:rsidRPr="00C7027F" w:rsidRDefault="00C7027F" w:rsidP="00C7027F">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C7027F" w:rsidRPr="00C7027F" w:rsidTr="00C7027F">
        <w:tblPrEx>
          <w:tblCellMar>
            <w:top w:w="0" w:type="dxa"/>
            <w:bottom w:w="0" w:type="dxa"/>
          </w:tblCellMar>
        </w:tblPrEx>
        <w:tc>
          <w:tcPr>
            <w:tcW w:w="1247" w:type="dxa"/>
          </w:tcPr>
          <w:p w:rsidR="00C7027F" w:rsidRPr="00C7027F" w:rsidRDefault="00C7027F" w:rsidP="00C7027F">
            <w:pPr>
              <w:spacing w:line="240" w:lineRule="auto"/>
              <w:jc w:val="left"/>
              <w:rPr>
                <w:rFonts w:cs="Frankruhel" w:hint="cs"/>
                <w:sz w:val="24"/>
                <w:rtl/>
                <w:lang w:eastAsia="en-US"/>
              </w:rPr>
            </w:pPr>
          </w:p>
        </w:tc>
        <w:tc>
          <w:tcPr>
            <w:tcW w:w="5669" w:type="dxa"/>
          </w:tcPr>
          <w:p w:rsidR="00C7027F" w:rsidRPr="00C7027F" w:rsidRDefault="00C7027F" w:rsidP="00C7027F">
            <w:pPr>
              <w:spacing w:line="240" w:lineRule="auto"/>
              <w:jc w:val="left"/>
              <w:rPr>
                <w:rFonts w:cs="Frankruhel" w:hint="cs"/>
                <w:sz w:val="24"/>
                <w:rtl/>
                <w:lang w:eastAsia="en-US"/>
              </w:rPr>
            </w:pPr>
            <w:r>
              <w:rPr>
                <w:rFonts w:cs="Times New Roman"/>
                <w:sz w:val="24"/>
                <w:rtl/>
                <w:lang w:eastAsia="en-US"/>
              </w:rPr>
              <w:t>פרק ג': אספקת מים לחקלאות</w:t>
            </w:r>
          </w:p>
        </w:tc>
        <w:tc>
          <w:tcPr>
            <w:tcW w:w="567" w:type="dxa"/>
          </w:tcPr>
          <w:p w:rsidR="00C7027F" w:rsidRPr="00C7027F" w:rsidRDefault="00C7027F" w:rsidP="00C7027F">
            <w:pPr>
              <w:spacing w:line="240" w:lineRule="auto"/>
              <w:jc w:val="left"/>
              <w:rPr>
                <w:rStyle w:val="Hyperlink"/>
                <w:rFonts w:hint="cs"/>
                <w:rtl/>
              </w:rPr>
            </w:pPr>
            <w:hyperlink w:anchor="med2" w:tooltip="פרק ג: אספקת מים לחקלאות" w:history="1">
              <w:r w:rsidRPr="00C7027F">
                <w:rPr>
                  <w:rStyle w:val="Hyperlink"/>
                </w:rPr>
                <w:t>Go</w:t>
              </w:r>
            </w:hyperlink>
          </w:p>
        </w:tc>
        <w:tc>
          <w:tcPr>
            <w:tcW w:w="850" w:type="dxa"/>
          </w:tcPr>
          <w:p w:rsidR="00C7027F" w:rsidRPr="00C7027F" w:rsidRDefault="00C7027F" w:rsidP="00C7027F">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C7027F" w:rsidRPr="00C7027F" w:rsidTr="00C7027F">
        <w:tblPrEx>
          <w:tblCellMar>
            <w:top w:w="0" w:type="dxa"/>
            <w:bottom w:w="0" w:type="dxa"/>
          </w:tblCellMar>
        </w:tblPrEx>
        <w:tc>
          <w:tcPr>
            <w:tcW w:w="1247" w:type="dxa"/>
          </w:tcPr>
          <w:p w:rsidR="00C7027F" w:rsidRPr="00C7027F" w:rsidRDefault="00C7027F" w:rsidP="00C7027F">
            <w:pPr>
              <w:spacing w:line="240" w:lineRule="auto"/>
              <w:jc w:val="left"/>
              <w:rPr>
                <w:rFonts w:cs="Frankruhel" w:hint="cs"/>
                <w:sz w:val="24"/>
                <w:rtl/>
                <w:lang w:eastAsia="en-US"/>
              </w:rPr>
            </w:pPr>
            <w:r>
              <w:rPr>
                <w:rFonts w:cs="Times New Roman"/>
                <w:sz w:val="24"/>
                <w:rtl/>
                <w:lang w:eastAsia="en-US"/>
              </w:rPr>
              <w:t xml:space="preserve">סעיף 9 </w:t>
            </w:r>
          </w:p>
        </w:tc>
        <w:tc>
          <w:tcPr>
            <w:tcW w:w="5669" w:type="dxa"/>
          </w:tcPr>
          <w:p w:rsidR="00C7027F" w:rsidRPr="00C7027F" w:rsidRDefault="00C7027F" w:rsidP="00C7027F">
            <w:pPr>
              <w:spacing w:line="240" w:lineRule="auto"/>
              <w:jc w:val="left"/>
              <w:rPr>
                <w:rFonts w:cs="Frankruhel" w:hint="cs"/>
                <w:sz w:val="24"/>
                <w:rtl/>
                <w:lang w:eastAsia="en-US"/>
              </w:rPr>
            </w:pPr>
            <w:r>
              <w:rPr>
                <w:rFonts w:cs="Times New Roman"/>
                <w:sz w:val="24"/>
                <w:rtl/>
                <w:lang w:eastAsia="en-US"/>
              </w:rPr>
              <w:t>תחולה על אספקת מים לחקלאות</w:t>
            </w:r>
          </w:p>
        </w:tc>
        <w:tc>
          <w:tcPr>
            <w:tcW w:w="567" w:type="dxa"/>
          </w:tcPr>
          <w:p w:rsidR="00C7027F" w:rsidRPr="00C7027F" w:rsidRDefault="00C7027F" w:rsidP="00C7027F">
            <w:pPr>
              <w:spacing w:line="240" w:lineRule="auto"/>
              <w:jc w:val="left"/>
              <w:rPr>
                <w:rStyle w:val="Hyperlink"/>
                <w:rFonts w:hint="cs"/>
                <w:rtl/>
              </w:rPr>
            </w:pPr>
            <w:hyperlink w:anchor="Seif8" w:tooltip="תחולה על אספקת מים לחקלאות" w:history="1">
              <w:r w:rsidRPr="00C7027F">
                <w:rPr>
                  <w:rStyle w:val="Hyperlink"/>
                </w:rPr>
                <w:t>Go</w:t>
              </w:r>
            </w:hyperlink>
          </w:p>
        </w:tc>
        <w:tc>
          <w:tcPr>
            <w:tcW w:w="850" w:type="dxa"/>
          </w:tcPr>
          <w:p w:rsidR="00C7027F" w:rsidRPr="00C7027F" w:rsidRDefault="00C7027F" w:rsidP="00C7027F">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C7027F" w:rsidRPr="00C7027F" w:rsidTr="00C7027F">
        <w:tblPrEx>
          <w:tblCellMar>
            <w:top w:w="0" w:type="dxa"/>
            <w:bottom w:w="0" w:type="dxa"/>
          </w:tblCellMar>
        </w:tblPrEx>
        <w:tc>
          <w:tcPr>
            <w:tcW w:w="1247" w:type="dxa"/>
          </w:tcPr>
          <w:p w:rsidR="00C7027F" w:rsidRPr="00C7027F" w:rsidRDefault="00C7027F" w:rsidP="00C7027F">
            <w:pPr>
              <w:spacing w:line="240" w:lineRule="auto"/>
              <w:jc w:val="left"/>
              <w:rPr>
                <w:rFonts w:cs="Frankruhel" w:hint="cs"/>
                <w:sz w:val="24"/>
                <w:rtl/>
                <w:lang w:eastAsia="en-US"/>
              </w:rPr>
            </w:pPr>
            <w:r>
              <w:rPr>
                <w:rFonts w:cs="Times New Roman"/>
                <w:sz w:val="24"/>
                <w:rtl/>
                <w:lang w:eastAsia="en-US"/>
              </w:rPr>
              <w:t xml:space="preserve">סעיף 10 </w:t>
            </w:r>
          </w:p>
        </w:tc>
        <w:tc>
          <w:tcPr>
            <w:tcW w:w="5669" w:type="dxa"/>
          </w:tcPr>
          <w:p w:rsidR="00C7027F" w:rsidRPr="00C7027F" w:rsidRDefault="00C7027F" w:rsidP="00C7027F">
            <w:pPr>
              <w:spacing w:line="240" w:lineRule="auto"/>
              <w:jc w:val="left"/>
              <w:rPr>
                <w:rFonts w:cs="Frankruhel" w:hint="cs"/>
                <w:sz w:val="24"/>
                <w:rtl/>
                <w:lang w:eastAsia="en-US"/>
              </w:rPr>
            </w:pPr>
            <w:r>
              <w:rPr>
                <w:rFonts w:cs="Times New Roman"/>
                <w:sz w:val="24"/>
                <w:rtl/>
                <w:lang w:eastAsia="en-US"/>
              </w:rPr>
              <w:t>קביעת חיבור צרכן לשטח חקלאי</w:t>
            </w:r>
          </w:p>
        </w:tc>
        <w:tc>
          <w:tcPr>
            <w:tcW w:w="567" w:type="dxa"/>
          </w:tcPr>
          <w:p w:rsidR="00C7027F" w:rsidRPr="00C7027F" w:rsidRDefault="00C7027F" w:rsidP="00C7027F">
            <w:pPr>
              <w:spacing w:line="240" w:lineRule="auto"/>
              <w:jc w:val="left"/>
              <w:rPr>
                <w:rStyle w:val="Hyperlink"/>
                <w:rFonts w:hint="cs"/>
                <w:rtl/>
              </w:rPr>
            </w:pPr>
            <w:hyperlink w:anchor="Seif9" w:tooltip="קביעת חיבור צרכן לשטח חקלאי" w:history="1">
              <w:r w:rsidRPr="00C7027F">
                <w:rPr>
                  <w:rStyle w:val="Hyperlink"/>
                </w:rPr>
                <w:t>Go</w:t>
              </w:r>
            </w:hyperlink>
          </w:p>
        </w:tc>
        <w:tc>
          <w:tcPr>
            <w:tcW w:w="850" w:type="dxa"/>
          </w:tcPr>
          <w:p w:rsidR="00C7027F" w:rsidRPr="00C7027F" w:rsidRDefault="00C7027F" w:rsidP="00C7027F">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C7027F" w:rsidRPr="00C7027F" w:rsidTr="00C7027F">
        <w:tblPrEx>
          <w:tblCellMar>
            <w:top w:w="0" w:type="dxa"/>
            <w:bottom w:w="0" w:type="dxa"/>
          </w:tblCellMar>
        </w:tblPrEx>
        <w:tc>
          <w:tcPr>
            <w:tcW w:w="1247" w:type="dxa"/>
          </w:tcPr>
          <w:p w:rsidR="00C7027F" w:rsidRPr="00C7027F" w:rsidRDefault="00C7027F" w:rsidP="00C7027F">
            <w:pPr>
              <w:spacing w:line="240" w:lineRule="auto"/>
              <w:jc w:val="left"/>
              <w:rPr>
                <w:rFonts w:cs="Frankruhel" w:hint="cs"/>
                <w:sz w:val="24"/>
                <w:rtl/>
                <w:lang w:eastAsia="en-US"/>
              </w:rPr>
            </w:pPr>
            <w:r>
              <w:rPr>
                <w:rFonts w:cs="Times New Roman"/>
                <w:sz w:val="24"/>
                <w:rtl/>
                <w:lang w:eastAsia="en-US"/>
              </w:rPr>
              <w:t xml:space="preserve">סעיף 11 </w:t>
            </w:r>
          </w:p>
        </w:tc>
        <w:tc>
          <w:tcPr>
            <w:tcW w:w="5669" w:type="dxa"/>
          </w:tcPr>
          <w:p w:rsidR="00C7027F" w:rsidRPr="00C7027F" w:rsidRDefault="00C7027F" w:rsidP="00C7027F">
            <w:pPr>
              <w:spacing w:line="240" w:lineRule="auto"/>
              <w:jc w:val="left"/>
              <w:rPr>
                <w:rFonts w:cs="Frankruhel" w:hint="cs"/>
                <w:sz w:val="24"/>
                <w:rtl/>
                <w:lang w:eastAsia="en-US"/>
              </w:rPr>
            </w:pPr>
            <w:r>
              <w:rPr>
                <w:rFonts w:cs="Times New Roman"/>
                <w:sz w:val="24"/>
                <w:rtl/>
                <w:lang w:eastAsia="en-US"/>
              </w:rPr>
              <w:t>לחץ המים בחיבור צרכן לחקלאות</w:t>
            </w:r>
          </w:p>
        </w:tc>
        <w:tc>
          <w:tcPr>
            <w:tcW w:w="567" w:type="dxa"/>
          </w:tcPr>
          <w:p w:rsidR="00C7027F" w:rsidRPr="00C7027F" w:rsidRDefault="00C7027F" w:rsidP="00C7027F">
            <w:pPr>
              <w:spacing w:line="240" w:lineRule="auto"/>
              <w:jc w:val="left"/>
              <w:rPr>
                <w:rStyle w:val="Hyperlink"/>
                <w:rFonts w:hint="cs"/>
                <w:rtl/>
              </w:rPr>
            </w:pPr>
            <w:hyperlink w:anchor="Seif10" w:tooltip="לחץ המים בחיבור צרכן לחקלאות" w:history="1">
              <w:r w:rsidRPr="00C7027F">
                <w:rPr>
                  <w:rStyle w:val="Hyperlink"/>
                </w:rPr>
                <w:t>Go</w:t>
              </w:r>
            </w:hyperlink>
          </w:p>
        </w:tc>
        <w:tc>
          <w:tcPr>
            <w:tcW w:w="850" w:type="dxa"/>
          </w:tcPr>
          <w:p w:rsidR="00C7027F" w:rsidRPr="00C7027F" w:rsidRDefault="00C7027F" w:rsidP="00C7027F">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C7027F" w:rsidRPr="00C7027F" w:rsidTr="00C7027F">
        <w:tblPrEx>
          <w:tblCellMar>
            <w:top w:w="0" w:type="dxa"/>
            <w:bottom w:w="0" w:type="dxa"/>
          </w:tblCellMar>
        </w:tblPrEx>
        <w:tc>
          <w:tcPr>
            <w:tcW w:w="1247" w:type="dxa"/>
          </w:tcPr>
          <w:p w:rsidR="00C7027F" w:rsidRPr="00C7027F" w:rsidRDefault="00C7027F" w:rsidP="00C7027F">
            <w:pPr>
              <w:spacing w:line="240" w:lineRule="auto"/>
              <w:jc w:val="left"/>
              <w:rPr>
                <w:rFonts w:cs="Frankruhel" w:hint="cs"/>
                <w:sz w:val="24"/>
                <w:rtl/>
                <w:lang w:eastAsia="en-US"/>
              </w:rPr>
            </w:pPr>
            <w:r>
              <w:rPr>
                <w:rFonts w:cs="Times New Roman"/>
                <w:sz w:val="24"/>
                <w:rtl/>
                <w:lang w:eastAsia="en-US"/>
              </w:rPr>
              <w:t xml:space="preserve">סעיף 12 </w:t>
            </w:r>
          </w:p>
        </w:tc>
        <w:tc>
          <w:tcPr>
            <w:tcW w:w="5669" w:type="dxa"/>
          </w:tcPr>
          <w:p w:rsidR="00C7027F" w:rsidRPr="00C7027F" w:rsidRDefault="00C7027F" w:rsidP="00C7027F">
            <w:pPr>
              <w:spacing w:line="240" w:lineRule="auto"/>
              <w:jc w:val="left"/>
              <w:rPr>
                <w:rFonts w:cs="Frankruhel" w:hint="cs"/>
                <w:sz w:val="24"/>
                <w:rtl/>
                <w:lang w:eastAsia="en-US"/>
              </w:rPr>
            </w:pPr>
            <w:r>
              <w:rPr>
                <w:rFonts w:cs="Times New Roman"/>
                <w:sz w:val="24"/>
                <w:rtl/>
                <w:lang w:eastAsia="en-US"/>
              </w:rPr>
              <w:t>זמינות אספקה לחקלאות</w:t>
            </w:r>
          </w:p>
        </w:tc>
        <w:tc>
          <w:tcPr>
            <w:tcW w:w="567" w:type="dxa"/>
          </w:tcPr>
          <w:p w:rsidR="00C7027F" w:rsidRPr="00C7027F" w:rsidRDefault="00C7027F" w:rsidP="00C7027F">
            <w:pPr>
              <w:spacing w:line="240" w:lineRule="auto"/>
              <w:jc w:val="left"/>
              <w:rPr>
                <w:rStyle w:val="Hyperlink"/>
                <w:rFonts w:hint="cs"/>
                <w:rtl/>
              </w:rPr>
            </w:pPr>
            <w:hyperlink w:anchor="Seif11" w:tooltip="זמינות אספקה לחקלאות" w:history="1">
              <w:r w:rsidRPr="00C7027F">
                <w:rPr>
                  <w:rStyle w:val="Hyperlink"/>
                </w:rPr>
                <w:t>Go</w:t>
              </w:r>
            </w:hyperlink>
          </w:p>
        </w:tc>
        <w:tc>
          <w:tcPr>
            <w:tcW w:w="850" w:type="dxa"/>
          </w:tcPr>
          <w:p w:rsidR="00C7027F" w:rsidRPr="00C7027F" w:rsidRDefault="00C7027F" w:rsidP="00C7027F">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C7027F" w:rsidRPr="00C7027F" w:rsidTr="00C7027F">
        <w:tblPrEx>
          <w:tblCellMar>
            <w:top w:w="0" w:type="dxa"/>
            <w:bottom w:w="0" w:type="dxa"/>
          </w:tblCellMar>
        </w:tblPrEx>
        <w:tc>
          <w:tcPr>
            <w:tcW w:w="1247" w:type="dxa"/>
          </w:tcPr>
          <w:p w:rsidR="00C7027F" w:rsidRPr="00C7027F" w:rsidRDefault="00C7027F" w:rsidP="00C7027F">
            <w:pPr>
              <w:spacing w:line="240" w:lineRule="auto"/>
              <w:jc w:val="left"/>
              <w:rPr>
                <w:rFonts w:cs="Frankruhel" w:hint="cs"/>
                <w:sz w:val="24"/>
                <w:rtl/>
                <w:lang w:eastAsia="en-US"/>
              </w:rPr>
            </w:pPr>
          </w:p>
        </w:tc>
        <w:tc>
          <w:tcPr>
            <w:tcW w:w="5669" w:type="dxa"/>
          </w:tcPr>
          <w:p w:rsidR="00C7027F" w:rsidRPr="00C7027F" w:rsidRDefault="00C7027F" w:rsidP="00C7027F">
            <w:pPr>
              <w:spacing w:line="240" w:lineRule="auto"/>
              <w:jc w:val="left"/>
              <w:rPr>
                <w:rFonts w:cs="Frankruhel" w:hint="cs"/>
                <w:sz w:val="24"/>
                <w:rtl/>
                <w:lang w:eastAsia="en-US"/>
              </w:rPr>
            </w:pPr>
            <w:r>
              <w:rPr>
                <w:rFonts w:cs="Times New Roman"/>
                <w:sz w:val="24"/>
                <w:rtl/>
                <w:lang w:eastAsia="en-US"/>
              </w:rPr>
              <w:t>פרק ד': פעולות במקרה של פגיעה באספקה סדירה של מים</w:t>
            </w:r>
          </w:p>
        </w:tc>
        <w:tc>
          <w:tcPr>
            <w:tcW w:w="567" w:type="dxa"/>
          </w:tcPr>
          <w:p w:rsidR="00C7027F" w:rsidRPr="00C7027F" w:rsidRDefault="00C7027F" w:rsidP="00C7027F">
            <w:pPr>
              <w:spacing w:line="240" w:lineRule="auto"/>
              <w:jc w:val="left"/>
              <w:rPr>
                <w:rStyle w:val="Hyperlink"/>
                <w:rFonts w:hint="cs"/>
                <w:rtl/>
              </w:rPr>
            </w:pPr>
            <w:hyperlink w:anchor="med3" w:tooltip="פרק ד: פעולות במקרה של פגיעה באספקה סדירה של מים" w:history="1">
              <w:r w:rsidRPr="00C7027F">
                <w:rPr>
                  <w:rStyle w:val="Hyperlink"/>
                </w:rPr>
                <w:t>Go</w:t>
              </w:r>
            </w:hyperlink>
          </w:p>
        </w:tc>
        <w:tc>
          <w:tcPr>
            <w:tcW w:w="850" w:type="dxa"/>
          </w:tcPr>
          <w:p w:rsidR="00C7027F" w:rsidRPr="00C7027F" w:rsidRDefault="00C7027F" w:rsidP="00C7027F">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C7027F" w:rsidRPr="00C7027F" w:rsidTr="00C7027F">
        <w:tblPrEx>
          <w:tblCellMar>
            <w:top w:w="0" w:type="dxa"/>
            <w:bottom w:w="0" w:type="dxa"/>
          </w:tblCellMar>
        </w:tblPrEx>
        <w:tc>
          <w:tcPr>
            <w:tcW w:w="1247" w:type="dxa"/>
          </w:tcPr>
          <w:p w:rsidR="00C7027F" w:rsidRPr="00C7027F" w:rsidRDefault="00C7027F" w:rsidP="00C7027F">
            <w:pPr>
              <w:spacing w:line="240" w:lineRule="auto"/>
              <w:jc w:val="left"/>
              <w:rPr>
                <w:rFonts w:cs="Frankruhel" w:hint="cs"/>
                <w:sz w:val="24"/>
                <w:rtl/>
                <w:lang w:eastAsia="en-US"/>
              </w:rPr>
            </w:pPr>
            <w:r>
              <w:rPr>
                <w:rFonts w:cs="Times New Roman"/>
                <w:sz w:val="24"/>
                <w:rtl/>
                <w:lang w:eastAsia="en-US"/>
              </w:rPr>
              <w:t xml:space="preserve">סעיף 13 </w:t>
            </w:r>
          </w:p>
        </w:tc>
        <w:tc>
          <w:tcPr>
            <w:tcW w:w="5669" w:type="dxa"/>
          </w:tcPr>
          <w:p w:rsidR="00C7027F" w:rsidRPr="00C7027F" w:rsidRDefault="00C7027F" w:rsidP="00C7027F">
            <w:pPr>
              <w:spacing w:line="240" w:lineRule="auto"/>
              <w:jc w:val="left"/>
              <w:rPr>
                <w:rFonts w:cs="Frankruhel" w:hint="cs"/>
                <w:sz w:val="24"/>
                <w:rtl/>
                <w:lang w:eastAsia="en-US"/>
              </w:rPr>
            </w:pPr>
            <w:r>
              <w:rPr>
                <w:rFonts w:cs="Times New Roman"/>
                <w:sz w:val="24"/>
                <w:rtl/>
                <w:lang w:eastAsia="en-US"/>
              </w:rPr>
              <w:t>הפסקת מים מתוכננת</w:t>
            </w:r>
          </w:p>
        </w:tc>
        <w:tc>
          <w:tcPr>
            <w:tcW w:w="567" w:type="dxa"/>
          </w:tcPr>
          <w:p w:rsidR="00C7027F" w:rsidRPr="00C7027F" w:rsidRDefault="00C7027F" w:rsidP="00C7027F">
            <w:pPr>
              <w:spacing w:line="240" w:lineRule="auto"/>
              <w:jc w:val="left"/>
              <w:rPr>
                <w:rStyle w:val="Hyperlink"/>
                <w:rFonts w:hint="cs"/>
                <w:rtl/>
              </w:rPr>
            </w:pPr>
            <w:hyperlink w:anchor="Seif12" w:tooltip="הפסקת מים מתוכננת" w:history="1">
              <w:r w:rsidRPr="00C7027F">
                <w:rPr>
                  <w:rStyle w:val="Hyperlink"/>
                </w:rPr>
                <w:t>Go</w:t>
              </w:r>
            </w:hyperlink>
          </w:p>
        </w:tc>
        <w:tc>
          <w:tcPr>
            <w:tcW w:w="850" w:type="dxa"/>
          </w:tcPr>
          <w:p w:rsidR="00C7027F" w:rsidRPr="00C7027F" w:rsidRDefault="00C7027F" w:rsidP="00C7027F">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C7027F" w:rsidRPr="00C7027F" w:rsidTr="00C7027F">
        <w:tblPrEx>
          <w:tblCellMar>
            <w:top w:w="0" w:type="dxa"/>
            <w:bottom w:w="0" w:type="dxa"/>
          </w:tblCellMar>
        </w:tblPrEx>
        <w:tc>
          <w:tcPr>
            <w:tcW w:w="1247" w:type="dxa"/>
          </w:tcPr>
          <w:p w:rsidR="00C7027F" w:rsidRPr="00C7027F" w:rsidRDefault="00C7027F" w:rsidP="00C7027F">
            <w:pPr>
              <w:spacing w:line="240" w:lineRule="auto"/>
              <w:jc w:val="left"/>
              <w:rPr>
                <w:rFonts w:cs="Frankruhel" w:hint="cs"/>
                <w:sz w:val="24"/>
                <w:rtl/>
                <w:lang w:eastAsia="en-US"/>
              </w:rPr>
            </w:pPr>
            <w:r>
              <w:rPr>
                <w:rFonts w:cs="Times New Roman"/>
                <w:sz w:val="24"/>
                <w:rtl/>
                <w:lang w:eastAsia="en-US"/>
              </w:rPr>
              <w:t xml:space="preserve">סעיף 14 </w:t>
            </w:r>
          </w:p>
        </w:tc>
        <w:tc>
          <w:tcPr>
            <w:tcW w:w="5669" w:type="dxa"/>
          </w:tcPr>
          <w:p w:rsidR="00C7027F" w:rsidRPr="00C7027F" w:rsidRDefault="00C7027F" w:rsidP="00C7027F">
            <w:pPr>
              <w:spacing w:line="240" w:lineRule="auto"/>
              <w:jc w:val="left"/>
              <w:rPr>
                <w:rFonts w:cs="Frankruhel" w:hint="cs"/>
                <w:sz w:val="24"/>
                <w:rtl/>
                <w:lang w:eastAsia="en-US"/>
              </w:rPr>
            </w:pPr>
            <w:r>
              <w:rPr>
                <w:rFonts w:cs="Times New Roman"/>
                <w:sz w:val="24"/>
                <w:rtl/>
                <w:lang w:eastAsia="en-US"/>
              </w:rPr>
              <w:t>הפסקת מים כתוצאה מתקלה</w:t>
            </w:r>
          </w:p>
        </w:tc>
        <w:tc>
          <w:tcPr>
            <w:tcW w:w="567" w:type="dxa"/>
          </w:tcPr>
          <w:p w:rsidR="00C7027F" w:rsidRPr="00C7027F" w:rsidRDefault="00C7027F" w:rsidP="00C7027F">
            <w:pPr>
              <w:spacing w:line="240" w:lineRule="auto"/>
              <w:jc w:val="left"/>
              <w:rPr>
                <w:rStyle w:val="Hyperlink"/>
                <w:rFonts w:hint="cs"/>
                <w:rtl/>
              </w:rPr>
            </w:pPr>
            <w:hyperlink w:anchor="Seif14" w:tooltip="הפסקת מים כתוצאה מתקלה" w:history="1">
              <w:r w:rsidRPr="00C7027F">
                <w:rPr>
                  <w:rStyle w:val="Hyperlink"/>
                </w:rPr>
                <w:t>Go</w:t>
              </w:r>
            </w:hyperlink>
          </w:p>
        </w:tc>
        <w:tc>
          <w:tcPr>
            <w:tcW w:w="850" w:type="dxa"/>
          </w:tcPr>
          <w:p w:rsidR="00C7027F" w:rsidRPr="00C7027F" w:rsidRDefault="00C7027F" w:rsidP="00C7027F">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C7027F" w:rsidRPr="00C7027F" w:rsidTr="00C7027F">
        <w:tblPrEx>
          <w:tblCellMar>
            <w:top w:w="0" w:type="dxa"/>
            <w:bottom w:w="0" w:type="dxa"/>
          </w:tblCellMar>
        </w:tblPrEx>
        <w:tc>
          <w:tcPr>
            <w:tcW w:w="1247" w:type="dxa"/>
          </w:tcPr>
          <w:p w:rsidR="00C7027F" w:rsidRPr="00C7027F" w:rsidRDefault="00C7027F" w:rsidP="00C7027F">
            <w:pPr>
              <w:spacing w:line="240" w:lineRule="auto"/>
              <w:jc w:val="left"/>
              <w:rPr>
                <w:rFonts w:cs="Frankruhel" w:hint="cs"/>
                <w:sz w:val="24"/>
                <w:rtl/>
                <w:lang w:eastAsia="en-US"/>
              </w:rPr>
            </w:pPr>
          </w:p>
        </w:tc>
        <w:tc>
          <w:tcPr>
            <w:tcW w:w="5669" w:type="dxa"/>
          </w:tcPr>
          <w:p w:rsidR="00C7027F" w:rsidRPr="00C7027F" w:rsidRDefault="00C7027F" w:rsidP="00C7027F">
            <w:pPr>
              <w:spacing w:line="240" w:lineRule="auto"/>
              <w:jc w:val="left"/>
              <w:rPr>
                <w:rFonts w:cs="Frankruhel" w:hint="cs"/>
                <w:sz w:val="24"/>
                <w:rtl/>
                <w:lang w:eastAsia="en-US"/>
              </w:rPr>
            </w:pPr>
            <w:r>
              <w:rPr>
                <w:rFonts w:cs="Times New Roman"/>
                <w:sz w:val="24"/>
                <w:rtl/>
                <w:lang w:eastAsia="en-US"/>
              </w:rPr>
              <w:t>פרק ה': הוראות שונות</w:t>
            </w:r>
          </w:p>
        </w:tc>
        <w:tc>
          <w:tcPr>
            <w:tcW w:w="567" w:type="dxa"/>
          </w:tcPr>
          <w:p w:rsidR="00C7027F" w:rsidRPr="00C7027F" w:rsidRDefault="00C7027F" w:rsidP="00C7027F">
            <w:pPr>
              <w:spacing w:line="240" w:lineRule="auto"/>
              <w:jc w:val="left"/>
              <w:rPr>
                <w:rStyle w:val="Hyperlink"/>
                <w:rFonts w:hint="cs"/>
                <w:rtl/>
              </w:rPr>
            </w:pPr>
            <w:hyperlink w:anchor="med4" w:tooltip="פרק ה: הוראות שונות" w:history="1">
              <w:r w:rsidRPr="00C7027F">
                <w:rPr>
                  <w:rStyle w:val="Hyperlink"/>
                </w:rPr>
                <w:t>Go</w:t>
              </w:r>
            </w:hyperlink>
          </w:p>
        </w:tc>
        <w:tc>
          <w:tcPr>
            <w:tcW w:w="850" w:type="dxa"/>
          </w:tcPr>
          <w:p w:rsidR="00C7027F" w:rsidRPr="00C7027F" w:rsidRDefault="00C7027F" w:rsidP="00C7027F">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r w:rsidR="00C7027F" w:rsidRPr="00C7027F" w:rsidTr="00C7027F">
        <w:tblPrEx>
          <w:tblCellMar>
            <w:top w:w="0" w:type="dxa"/>
            <w:bottom w:w="0" w:type="dxa"/>
          </w:tblCellMar>
        </w:tblPrEx>
        <w:tc>
          <w:tcPr>
            <w:tcW w:w="1247" w:type="dxa"/>
          </w:tcPr>
          <w:p w:rsidR="00C7027F" w:rsidRPr="00C7027F" w:rsidRDefault="00C7027F" w:rsidP="00C7027F">
            <w:pPr>
              <w:spacing w:line="240" w:lineRule="auto"/>
              <w:jc w:val="left"/>
              <w:rPr>
                <w:rFonts w:cs="Frankruhel" w:hint="cs"/>
                <w:sz w:val="24"/>
                <w:rtl/>
                <w:lang w:eastAsia="en-US"/>
              </w:rPr>
            </w:pPr>
            <w:r>
              <w:rPr>
                <w:rFonts w:cs="Times New Roman"/>
                <w:sz w:val="24"/>
                <w:rtl/>
                <w:lang w:eastAsia="en-US"/>
              </w:rPr>
              <w:t xml:space="preserve">סעיף 15 </w:t>
            </w:r>
          </w:p>
        </w:tc>
        <w:tc>
          <w:tcPr>
            <w:tcW w:w="5669" w:type="dxa"/>
          </w:tcPr>
          <w:p w:rsidR="00C7027F" w:rsidRPr="00C7027F" w:rsidRDefault="00C7027F" w:rsidP="00C7027F">
            <w:pPr>
              <w:spacing w:line="240" w:lineRule="auto"/>
              <w:jc w:val="left"/>
              <w:rPr>
                <w:rFonts w:cs="Frankruhel" w:hint="cs"/>
                <w:sz w:val="24"/>
                <w:rtl/>
                <w:lang w:eastAsia="en-US"/>
              </w:rPr>
            </w:pPr>
            <w:r>
              <w:rPr>
                <w:rFonts w:cs="Times New Roman"/>
                <w:sz w:val="24"/>
                <w:rtl/>
                <w:lang w:eastAsia="en-US"/>
              </w:rPr>
              <w:t>הודעה בדבר טווח העומָדים</w:t>
            </w:r>
          </w:p>
        </w:tc>
        <w:tc>
          <w:tcPr>
            <w:tcW w:w="567" w:type="dxa"/>
          </w:tcPr>
          <w:p w:rsidR="00C7027F" w:rsidRPr="00C7027F" w:rsidRDefault="00C7027F" w:rsidP="00C7027F">
            <w:pPr>
              <w:spacing w:line="240" w:lineRule="auto"/>
              <w:jc w:val="left"/>
              <w:rPr>
                <w:rStyle w:val="Hyperlink"/>
                <w:rFonts w:hint="cs"/>
                <w:rtl/>
              </w:rPr>
            </w:pPr>
            <w:hyperlink w:anchor="Seif15" w:tooltip="הודעה בדבר טווח העומָדים" w:history="1">
              <w:r w:rsidRPr="00C7027F">
                <w:rPr>
                  <w:rStyle w:val="Hyperlink"/>
                </w:rPr>
                <w:t>Go</w:t>
              </w:r>
            </w:hyperlink>
          </w:p>
        </w:tc>
        <w:tc>
          <w:tcPr>
            <w:tcW w:w="850" w:type="dxa"/>
          </w:tcPr>
          <w:p w:rsidR="00C7027F" w:rsidRPr="00C7027F" w:rsidRDefault="00C7027F" w:rsidP="00C7027F">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r w:rsidR="00C7027F" w:rsidRPr="00C7027F" w:rsidTr="00C7027F">
        <w:tblPrEx>
          <w:tblCellMar>
            <w:top w:w="0" w:type="dxa"/>
            <w:bottom w:w="0" w:type="dxa"/>
          </w:tblCellMar>
        </w:tblPrEx>
        <w:tc>
          <w:tcPr>
            <w:tcW w:w="1247" w:type="dxa"/>
          </w:tcPr>
          <w:p w:rsidR="00C7027F" w:rsidRPr="00C7027F" w:rsidRDefault="00C7027F" w:rsidP="00C7027F">
            <w:pPr>
              <w:spacing w:line="240" w:lineRule="auto"/>
              <w:jc w:val="left"/>
              <w:rPr>
                <w:rFonts w:cs="Frankruhel" w:hint="cs"/>
                <w:sz w:val="24"/>
                <w:rtl/>
                <w:lang w:eastAsia="en-US"/>
              </w:rPr>
            </w:pPr>
            <w:r>
              <w:rPr>
                <w:rFonts w:cs="Times New Roman"/>
                <w:sz w:val="24"/>
                <w:rtl/>
                <w:lang w:eastAsia="en-US"/>
              </w:rPr>
              <w:t xml:space="preserve">סעיף 16 </w:t>
            </w:r>
          </w:p>
        </w:tc>
        <w:tc>
          <w:tcPr>
            <w:tcW w:w="5669" w:type="dxa"/>
          </w:tcPr>
          <w:p w:rsidR="00C7027F" w:rsidRPr="00C7027F" w:rsidRDefault="00C7027F" w:rsidP="00C7027F">
            <w:pPr>
              <w:spacing w:line="240" w:lineRule="auto"/>
              <w:jc w:val="left"/>
              <w:rPr>
                <w:rFonts w:cs="Frankruhel" w:hint="cs"/>
                <w:sz w:val="24"/>
                <w:rtl/>
                <w:lang w:eastAsia="en-US"/>
              </w:rPr>
            </w:pPr>
            <w:r>
              <w:rPr>
                <w:rFonts w:cs="Times New Roman"/>
                <w:sz w:val="24"/>
                <w:rtl/>
                <w:lang w:eastAsia="en-US"/>
              </w:rPr>
              <w:t>חריגה מהוראות הכללים</w:t>
            </w:r>
          </w:p>
        </w:tc>
        <w:tc>
          <w:tcPr>
            <w:tcW w:w="567" w:type="dxa"/>
          </w:tcPr>
          <w:p w:rsidR="00C7027F" w:rsidRPr="00C7027F" w:rsidRDefault="00C7027F" w:rsidP="00C7027F">
            <w:pPr>
              <w:spacing w:line="240" w:lineRule="auto"/>
              <w:jc w:val="left"/>
              <w:rPr>
                <w:rStyle w:val="Hyperlink"/>
                <w:rFonts w:hint="cs"/>
                <w:rtl/>
              </w:rPr>
            </w:pPr>
            <w:hyperlink w:anchor="Seif16" w:tooltip="חריגה מהוראות הכללים" w:history="1">
              <w:r w:rsidRPr="00C7027F">
                <w:rPr>
                  <w:rStyle w:val="Hyperlink"/>
                </w:rPr>
                <w:t>Go</w:t>
              </w:r>
            </w:hyperlink>
          </w:p>
        </w:tc>
        <w:tc>
          <w:tcPr>
            <w:tcW w:w="850" w:type="dxa"/>
          </w:tcPr>
          <w:p w:rsidR="00C7027F" w:rsidRPr="00C7027F" w:rsidRDefault="00C7027F" w:rsidP="00C7027F">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r w:rsidR="00C7027F" w:rsidRPr="00C7027F" w:rsidTr="00C7027F">
        <w:tblPrEx>
          <w:tblCellMar>
            <w:top w:w="0" w:type="dxa"/>
            <w:bottom w:w="0" w:type="dxa"/>
          </w:tblCellMar>
        </w:tblPrEx>
        <w:tc>
          <w:tcPr>
            <w:tcW w:w="1247" w:type="dxa"/>
          </w:tcPr>
          <w:p w:rsidR="00C7027F" w:rsidRPr="00C7027F" w:rsidRDefault="00C7027F" w:rsidP="00C7027F">
            <w:pPr>
              <w:spacing w:line="240" w:lineRule="auto"/>
              <w:jc w:val="left"/>
              <w:rPr>
                <w:rFonts w:cs="Frankruhel" w:hint="cs"/>
                <w:sz w:val="24"/>
                <w:rtl/>
                <w:lang w:eastAsia="en-US"/>
              </w:rPr>
            </w:pPr>
            <w:r>
              <w:rPr>
                <w:rFonts w:cs="Times New Roman"/>
                <w:sz w:val="24"/>
                <w:rtl/>
                <w:lang w:eastAsia="en-US"/>
              </w:rPr>
              <w:t xml:space="preserve">סעיף 16א </w:t>
            </w:r>
          </w:p>
        </w:tc>
        <w:tc>
          <w:tcPr>
            <w:tcW w:w="5669" w:type="dxa"/>
          </w:tcPr>
          <w:p w:rsidR="00C7027F" w:rsidRPr="00C7027F" w:rsidRDefault="00C7027F" w:rsidP="00C7027F">
            <w:pPr>
              <w:spacing w:line="240" w:lineRule="auto"/>
              <w:jc w:val="left"/>
              <w:rPr>
                <w:rFonts w:cs="Frankruhel" w:hint="cs"/>
                <w:sz w:val="24"/>
                <w:rtl/>
                <w:lang w:eastAsia="en-US"/>
              </w:rPr>
            </w:pPr>
            <w:r>
              <w:rPr>
                <w:rFonts w:cs="Times New Roman"/>
                <w:sz w:val="24"/>
                <w:rtl/>
                <w:lang w:eastAsia="en-US"/>
              </w:rPr>
              <w:t>סייג לעניין הספקה לפי סעיף 33א</w:t>
            </w:r>
          </w:p>
        </w:tc>
        <w:tc>
          <w:tcPr>
            <w:tcW w:w="567" w:type="dxa"/>
          </w:tcPr>
          <w:p w:rsidR="00C7027F" w:rsidRPr="00C7027F" w:rsidRDefault="00C7027F" w:rsidP="00C7027F">
            <w:pPr>
              <w:spacing w:line="240" w:lineRule="auto"/>
              <w:jc w:val="left"/>
              <w:rPr>
                <w:rStyle w:val="Hyperlink"/>
                <w:rFonts w:hint="cs"/>
                <w:rtl/>
              </w:rPr>
            </w:pPr>
            <w:hyperlink w:anchor="Seif20" w:tooltip="סייג לעניין הספקה לפי סעיף 33א" w:history="1">
              <w:r w:rsidRPr="00C7027F">
                <w:rPr>
                  <w:rStyle w:val="Hyperlink"/>
                </w:rPr>
                <w:t>Go</w:t>
              </w:r>
            </w:hyperlink>
          </w:p>
        </w:tc>
        <w:tc>
          <w:tcPr>
            <w:tcW w:w="850" w:type="dxa"/>
          </w:tcPr>
          <w:p w:rsidR="00C7027F" w:rsidRPr="00C7027F" w:rsidRDefault="00C7027F" w:rsidP="00C7027F">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r w:rsidR="00C7027F" w:rsidRPr="00C7027F" w:rsidTr="00C7027F">
        <w:tblPrEx>
          <w:tblCellMar>
            <w:top w:w="0" w:type="dxa"/>
            <w:bottom w:w="0" w:type="dxa"/>
          </w:tblCellMar>
        </w:tblPrEx>
        <w:tc>
          <w:tcPr>
            <w:tcW w:w="1247" w:type="dxa"/>
          </w:tcPr>
          <w:p w:rsidR="00C7027F" w:rsidRPr="00C7027F" w:rsidRDefault="00C7027F" w:rsidP="00C7027F">
            <w:pPr>
              <w:spacing w:line="240" w:lineRule="auto"/>
              <w:jc w:val="left"/>
              <w:rPr>
                <w:rFonts w:cs="Frankruhel" w:hint="cs"/>
                <w:sz w:val="24"/>
                <w:rtl/>
                <w:lang w:eastAsia="en-US"/>
              </w:rPr>
            </w:pPr>
            <w:r>
              <w:rPr>
                <w:rFonts w:cs="Times New Roman"/>
                <w:sz w:val="24"/>
                <w:rtl/>
                <w:lang w:eastAsia="en-US"/>
              </w:rPr>
              <w:t xml:space="preserve">סעיף 17 </w:t>
            </w:r>
          </w:p>
        </w:tc>
        <w:tc>
          <w:tcPr>
            <w:tcW w:w="5669" w:type="dxa"/>
          </w:tcPr>
          <w:p w:rsidR="00C7027F" w:rsidRPr="00C7027F" w:rsidRDefault="00C7027F" w:rsidP="00C7027F">
            <w:pPr>
              <w:spacing w:line="240" w:lineRule="auto"/>
              <w:jc w:val="left"/>
              <w:rPr>
                <w:rFonts w:cs="Frankruhel" w:hint="cs"/>
                <w:sz w:val="24"/>
                <w:rtl/>
                <w:lang w:eastAsia="en-US"/>
              </w:rPr>
            </w:pPr>
            <w:r>
              <w:rPr>
                <w:rFonts w:cs="Times New Roman"/>
                <w:sz w:val="24"/>
                <w:rtl/>
                <w:lang w:eastAsia="en-US"/>
              </w:rPr>
              <w:t>שמירת המצב לעניין מערכת אספקה קיימת</w:t>
            </w:r>
          </w:p>
        </w:tc>
        <w:tc>
          <w:tcPr>
            <w:tcW w:w="567" w:type="dxa"/>
          </w:tcPr>
          <w:p w:rsidR="00C7027F" w:rsidRPr="00C7027F" w:rsidRDefault="00C7027F" w:rsidP="00C7027F">
            <w:pPr>
              <w:spacing w:line="240" w:lineRule="auto"/>
              <w:jc w:val="left"/>
              <w:rPr>
                <w:rStyle w:val="Hyperlink"/>
                <w:rFonts w:hint="cs"/>
                <w:rtl/>
              </w:rPr>
            </w:pPr>
            <w:hyperlink w:anchor="Seif17" w:tooltip="שמירת המצב לעניין מערכת אספקה קיימת" w:history="1">
              <w:r w:rsidRPr="00C7027F">
                <w:rPr>
                  <w:rStyle w:val="Hyperlink"/>
                </w:rPr>
                <w:t>Go</w:t>
              </w:r>
            </w:hyperlink>
          </w:p>
        </w:tc>
        <w:tc>
          <w:tcPr>
            <w:tcW w:w="850" w:type="dxa"/>
          </w:tcPr>
          <w:p w:rsidR="00C7027F" w:rsidRPr="00C7027F" w:rsidRDefault="00C7027F" w:rsidP="00C7027F">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r w:rsidR="00C7027F" w:rsidRPr="00C7027F" w:rsidTr="00C7027F">
        <w:tblPrEx>
          <w:tblCellMar>
            <w:top w:w="0" w:type="dxa"/>
            <w:bottom w:w="0" w:type="dxa"/>
          </w:tblCellMar>
        </w:tblPrEx>
        <w:tc>
          <w:tcPr>
            <w:tcW w:w="1247" w:type="dxa"/>
          </w:tcPr>
          <w:p w:rsidR="00C7027F" w:rsidRPr="00C7027F" w:rsidRDefault="00C7027F" w:rsidP="00C7027F">
            <w:pPr>
              <w:spacing w:line="240" w:lineRule="auto"/>
              <w:jc w:val="left"/>
              <w:rPr>
                <w:rFonts w:cs="Frankruhel" w:hint="cs"/>
                <w:sz w:val="24"/>
                <w:rtl/>
                <w:lang w:eastAsia="en-US"/>
              </w:rPr>
            </w:pPr>
            <w:r>
              <w:rPr>
                <w:rFonts w:cs="Times New Roman"/>
                <w:sz w:val="24"/>
                <w:rtl/>
                <w:lang w:eastAsia="en-US"/>
              </w:rPr>
              <w:t xml:space="preserve">סעיף 18 </w:t>
            </w:r>
          </w:p>
        </w:tc>
        <w:tc>
          <w:tcPr>
            <w:tcW w:w="5669" w:type="dxa"/>
          </w:tcPr>
          <w:p w:rsidR="00C7027F" w:rsidRPr="00C7027F" w:rsidRDefault="00C7027F" w:rsidP="00C7027F">
            <w:pPr>
              <w:spacing w:line="240" w:lineRule="auto"/>
              <w:jc w:val="left"/>
              <w:rPr>
                <w:rFonts w:cs="Frankruhel" w:hint="cs"/>
                <w:sz w:val="24"/>
                <w:rtl/>
                <w:lang w:eastAsia="en-US"/>
              </w:rPr>
            </w:pPr>
            <w:r>
              <w:rPr>
                <w:rFonts w:cs="Times New Roman"/>
                <w:sz w:val="24"/>
                <w:rtl/>
                <w:lang w:eastAsia="en-US"/>
              </w:rPr>
              <w:t>מועד תחילה</w:t>
            </w:r>
          </w:p>
        </w:tc>
        <w:tc>
          <w:tcPr>
            <w:tcW w:w="567" w:type="dxa"/>
          </w:tcPr>
          <w:p w:rsidR="00C7027F" w:rsidRPr="00C7027F" w:rsidRDefault="00C7027F" w:rsidP="00C7027F">
            <w:pPr>
              <w:spacing w:line="240" w:lineRule="auto"/>
              <w:jc w:val="left"/>
              <w:rPr>
                <w:rStyle w:val="Hyperlink"/>
                <w:rFonts w:hint="cs"/>
                <w:rtl/>
              </w:rPr>
            </w:pPr>
            <w:hyperlink w:anchor="Seif18" w:tooltip="מועד תחילה" w:history="1">
              <w:r w:rsidRPr="00C7027F">
                <w:rPr>
                  <w:rStyle w:val="Hyperlink"/>
                </w:rPr>
                <w:t>Go</w:t>
              </w:r>
            </w:hyperlink>
          </w:p>
        </w:tc>
        <w:tc>
          <w:tcPr>
            <w:tcW w:w="850" w:type="dxa"/>
          </w:tcPr>
          <w:p w:rsidR="00C7027F" w:rsidRPr="00C7027F" w:rsidRDefault="00C7027F" w:rsidP="00C7027F">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r w:rsidR="00C7027F" w:rsidRPr="00C7027F" w:rsidTr="00C7027F">
        <w:tblPrEx>
          <w:tblCellMar>
            <w:top w:w="0" w:type="dxa"/>
            <w:bottom w:w="0" w:type="dxa"/>
          </w:tblCellMar>
        </w:tblPrEx>
        <w:tc>
          <w:tcPr>
            <w:tcW w:w="1247" w:type="dxa"/>
          </w:tcPr>
          <w:p w:rsidR="00C7027F" w:rsidRPr="00C7027F" w:rsidRDefault="00C7027F" w:rsidP="00C7027F">
            <w:pPr>
              <w:spacing w:line="240" w:lineRule="auto"/>
              <w:jc w:val="left"/>
              <w:rPr>
                <w:rFonts w:cs="Frankruhel" w:hint="cs"/>
                <w:sz w:val="24"/>
                <w:rtl/>
                <w:lang w:eastAsia="en-US"/>
              </w:rPr>
            </w:pPr>
            <w:r>
              <w:rPr>
                <w:rFonts w:cs="Times New Roman"/>
                <w:sz w:val="24"/>
                <w:rtl/>
                <w:lang w:eastAsia="en-US"/>
              </w:rPr>
              <w:t xml:space="preserve">סעיף 19 </w:t>
            </w:r>
          </w:p>
        </w:tc>
        <w:tc>
          <w:tcPr>
            <w:tcW w:w="5669" w:type="dxa"/>
          </w:tcPr>
          <w:p w:rsidR="00C7027F" w:rsidRPr="00C7027F" w:rsidRDefault="00C7027F" w:rsidP="00C7027F">
            <w:pPr>
              <w:spacing w:line="240" w:lineRule="auto"/>
              <w:jc w:val="left"/>
              <w:rPr>
                <w:rFonts w:cs="Frankruhel" w:hint="cs"/>
                <w:sz w:val="24"/>
                <w:rtl/>
                <w:lang w:eastAsia="en-US"/>
              </w:rPr>
            </w:pPr>
            <w:r>
              <w:rPr>
                <w:rFonts w:cs="Times New Roman"/>
                <w:sz w:val="24"/>
                <w:rtl/>
                <w:lang w:eastAsia="en-US"/>
              </w:rPr>
              <w:t>תחולה וסייג לתחולה</w:t>
            </w:r>
          </w:p>
        </w:tc>
        <w:tc>
          <w:tcPr>
            <w:tcW w:w="567" w:type="dxa"/>
          </w:tcPr>
          <w:p w:rsidR="00C7027F" w:rsidRPr="00C7027F" w:rsidRDefault="00C7027F" w:rsidP="00C7027F">
            <w:pPr>
              <w:spacing w:line="240" w:lineRule="auto"/>
              <w:jc w:val="left"/>
              <w:rPr>
                <w:rStyle w:val="Hyperlink"/>
                <w:rFonts w:hint="cs"/>
                <w:rtl/>
              </w:rPr>
            </w:pPr>
            <w:hyperlink w:anchor="Seif19" w:tooltip="תחולה וסייג לתחולה" w:history="1">
              <w:r w:rsidRPr="00C7027F">
                <w:rPr>
                  <w:rStyle w:val="Hyperlink"/>
                </w:rPr>
                <w:t>Go</w:t>
              </w:r>
            </w:hyperlink>
          </w:p>
        </w:tc>
        <w:tc>
          <w:tcPr>
            <w:tcW w:w="850" w:type="dxa"/>
          </w:tcPr>
          <w:p w:rsidR="00C7027F" w:rsidRPr="00C7027F" w:rsidRDefault="00C7027F" w:rsidP="00C7027F">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bl>
    <w:p w:rsidR="00567FB0" w:rsidRDefault="00567FB0">
      <w:pPr>
        <w:pStyle w:val="P00"/>
        <w:spacing w:before="72"/>
        <w:ind w:left="0" w:right="1134"/>
        <w:rPr>
          <w:rFonts w:hint="cs"/>
          <w:rtl/>
          <w:lang w:eastAsia="en-US"/>
        </w:rPr>
      </w:pPr>
    </w:p>
    <w:p w:rsidR="00567FB0" w:rsidRDefault="00567FB0" w:rsidP="005057CF">
      <w:pPr>
        <w:pStyle w:val="big-header"/>
        <w:ind w:left="0" w:right="1134"/>
        <w:rPr>
          <w:rStyle w:val="default"/>
          <w:rFonts w:hint="cs"/>
          <w:sz w:val="22"/>
          <w:szCs w:val="22"/>
          <w:rtl/>
          <w:lang w:eastAsia="en-US"/>
        </w:rPr>
      </w:pPr>
      <w:r>
        <w:rPr>
          <w:rtl/>
          <w:lang w:eastAsia="en-US"/>
        </w:rPr>
        <w:br w:type="page"/>
      </w:r>
      <w:r w:rsidR="002E5A91">
        <w:rPr>
          <w:rFonts w:hint="cs"/>
          <w:rtl/>
          <w:lang w:eastAsia="en-US"/>
        </w:rPr>
        <w:lastRenderedPageBreak/>
        <w:t>כללי המים (קביעת תנאים ברישיון)</w:t>
      </w:r>
      <w:r w:rsidR="005057CF">
        <w:rPr>
          <w:rFonts w:hint="cs"/>
          <w:rtl/>
          <w:lang w:eastAsia="en-US"/>
        </w:rPr>
        <w:t xml:space="preserve"> (מקורות)</w:t>
      </w:r>
      <w:r w:rsidR="002E5A91">
        <w:rPr>
          <w:rFonts w:hint="cs"/>
          <w:rtl/>
          <w:lang w:eastAsia="en-US"/>
        </w:rPr>
        <w:t>, תשע"</w:t>
      </w:r>
      <w:r w:rsidR="005057CF">
        <w:rPr>
          <w:rFonts w:hint="cs"/>
          <w:rtl/>
          <w:lang w:eastAsia="en-US"/>
        </w:rPr>
        <w:t>ה</w:t>
      </w:r>
      <w:r w:rsidR="002E5A91">
        <w:rPr>
          <w:rFonts w:hint="cs"/>
          <w:rtl/>
          <w:lang w:eastAsia="en-US"/>
        </w:rPr>
        <w:t>-2014</w:t>
      </w:r>
      <w:r>
        <w:rPr>
          <w:rStyle w:val="default"/>
          <w:sz w:val="22"/>
          <w:szCs w:val="22"/>
          <w:rtl/>
          <w:lang w:eastAsia="en-US"/>
        </w:rPr>
        <w:footnoteReference w:customMarkFollows="1" w:id="1"/>
        <w:t>*</w:t>
      </w:r>
    </w:p>
    <w:p w:rsidR="00567FB0" w:rsidRDefault="00567FB0" w:rsidP="005057CF">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 xml:space="preserve">בתוקף </w:t>
      </w:r>
      <w:r w:rsidR="008C30A6">
        <w:rPr>
          <w:rStyle w:val="default"/>
          <w:rFonts w:cs="FrankRuehl" w:hint="cs"/>
          <w:rtl/>
          <w:lang w:eastAsia="en-US"/>
        </w:rPr>
        <w:t>סמכות</w:t>
      </w:r>
      <w:r w:rsidR="000F1742">
        <w:rPr>
          <w:rStyle w:val="default"/>
          <w:rFonts w:cs="FrankRuehl" w:hint="cs"/>
          <w:rtl/>
          <w:lang w:eastAsia="en-US"/>
        </w:rPr>
        <w:t>ה</w:t>
      </w:r>
      <w:r w:rsidR="008C30A6">
        <w:rPr>
          <w:rStyle w:val="default"/>
          <w:rFonts w:cs="FrankRuehl" w:hint="cs"/>
          <w:rtl/>
          <w:lang w:eastAsia="en-US"/>
        </w:rPr>
        <w:t xml:space="preserve"> לפי </w:t>
      </w:r>
      <w:r w:rsidR="000F1742">
        <w:rPr>
          <w:rStyle w:val="default"/>
          <w:rFonts w:cs="FrankRuehl" w:hint="cs"/>
          <w:rtl/>
          <w:lang w:eastAsia="en-US"/>
        </w:rPr>
        <w:t>סעיפים 21, 23, 24 ו-124יז(א)(1), (3) ו-(5)</w:t>
      </w:r>
      <w:r w:rsidR="00EF36DB">
        <w:rPr>
          <w:rStyle w:val="default"/>
          <w:rFonts w:cs="FrankRuehl" w:hint="cs"/>
          <w:rtl/>
          <w:lang w:eastAsia="en-US"/>
        </w:rPr>
        <w:t xml:space="preserve"> לחוק המים, התשי"ט-1959 (להלן </w:t>
      </w:r>
      <w:r w:rsidR="00EF36DB">
        <w:rPr>
          <w:rStyle w:val="default"/>
          <w:rFonts w:cs="FrankRuehl"/>
          <w:rtl/>
          <w:lang w:eastAsia="en-US"/>
        </w:rPr>
        <w:t>–</w:t>
      </w:r>
      <w:r w:rsidR="00EF36DB">
        <w:rPr>
          <w:rStyle w:val="default"/>
          <w:rFonts w:cs="FrankRuehl" w:hint="cs"/>
          <w:rtl/>
          <w:lang w:eastAsia="en-US"/>
        </w:rPr>
        <w:t xml:space="preserve"> החוק), </w:t>
      </w:r>
      <w:r w:rsidR="000F1742">
        <w:rPr>
          <w:rStyle w:val="default"/>
          <w:rFonts w:cs="FrankRuehl" w:hint="cs"/>
          <w:rtl/>
          <w:lang w:eastAsia="en-US"/>
        </w:rPr>
        <w:t>ולאחר שקוימו הוראות סעיף 124יח(ד) לחוק, קובעת מועצת הרשות הממשלתית למים ולביוב כללים אלה</w:t>
      </w:r>
      <w:r>
        <w:rPr>
          <w:rStyle w:val="default"/>
          <w:rFonts w:cs="FrankRuehl"/>
          <w:rtl/>
          <w:lang w:eastAsia="en-US"/>
        </w:rPr>
        <w:t>:</w:t>
      </w:r>
    </w:p>
    <w:p w:rsidR="000F1742" w:rsidRPr="000F1742" w:rsidRDefault="000F1742" w:rsidP="000F1742">
      <w:pPr>
        <w:pStyle w:val="medium2-header"/>
        <w:keepLines w:val="0"/>
        <w:spacing w:before="72"/>
        <w:ind w:left="0" w:right="1134"/>
        <w:rPr>
          <w:rFonts w:hint="cs"/>
          <w:noProof/>
          <w:rtl/>
        </w:rPr>
      </w:pPr>
      <w:bookmarkStart w:id="0" w:name="med0"/>
      <w:bookmarkEnd w:id="0"/>
      <w:r w:rsidRPr="000F1742">
        <w:rPr>
          <w:rFonts w:hint="cs"/>
          <w:noProof/>
          <w:rtl/>
        </w:rPr>
        <w:t>פרק א': הוראות כלליות</w:t>
      </w:r>
    </w:p>
    <w:p w:rsidR="00567FB0" w:rsidRDefault="00567FB0" w:rsidP="007C467C">
      <w:pPr>
        <w:pStyle w:val="P00"/>
        <w:spacing w:before="72"/>
        <w:ind w:left="0" w:right="1134"/>
        <w:rPr>
          <w:rStyle w:val="default"/>
          <w:rFonts w:cs="FrankRuehl" w:hint="cs"/>
          <w:rtl/>
          <w:lang w:eastAsia="en-US"/>
        </w:rPr>
      </w:pPr>
      <w:bookmarkStart w:id="1" w:name="Seif1"/>
      <w:bookmarkEnd w:id="1"/>
      <w:r>
        <w:rPr>
          <w:lang w:val="he-IL"/>
        </w:rPr>
        <w:pict>
          <v:rect id="_x0000_s1026" style="position:absolute;left:0;text-align:left;margin-left:464.5pt;margin-top:8.05pt;width:75.05pt;height:11.6pt;z-index:251647488" o:allowincell="f" filled="f" stroked="f" strokecolor="lime" strokeweight=".25pt">
            <v:textbox style="mso-next-textbox:#_x0000_s1026" inset="0,0,0,0">
              <w:txbxContent>
                <w:p w:rsidR="007C39B2" w:rsidRDefault="007C39B2">
                  <w:pPr>
                    <w:spacing w:line="160" w:lineRule="exact"/>
                    <w:jc w:val="left"/>
                    <w:rPr>
                      <w:rFonts w:cs="Miriam" w:hint="cs"/>
                      <w:noProof/>
                      <w:szCs w:val="18"/>
                      <w:rtl/>
                      <w:lang w:eastAsia="en-US"/>
                    </w:rPr>
                  </w:pPr>
                  <w:r>
                    <w:rPr>
                      <w:rFonts w:cs="Miriam" w:hint="cs"/>
                      <w:szCs w:val="18"/>
                      <w:rtl/>
                      <w:lang w:eastAsia="en-US"/>
                    </w:rPr>
                    <w:t>הגדרות</w:t>
                  </w:r>
                </w:p>
              </w:txbxContent>
            </v:textbox>
            <w10:anchorlock/>
          </v:rect>
        </w:pict>
      </w:r>
      <w:r>
        <w:rPr>
          <w:rStyle w:val="big-number"/>
          <w:rtl/>
          <w:lang w:eastAsia="en-US"/>
        </w:rPr>
        <w:t>1</w:t>
      </w:r>
      <w:r>
        <w:rPr>
          <w:rStyle w:val="default"/>
          <w:rFonts w:cs="FrankRuehl"/>
          <w:rtl/>
        </w:rPr>
        <w:t>.</w:t>
      </w:r>
      <w:r>
        <w:rPr>
          <w:rStyle w:val="default"/>
          <w:rFonts w:cs="FrankRuehl"/>
          <w:rtl/>
        </w:rPr>
        <w:tab/>
      </w:r>
      <w:r w:rsidR="007C467C">
        <w:rPr>
          <w:rStyle w:val="default"/>
          <w:rFonts w:cs="FrankRuehl" w:hint="cs"/>
          <w:rtl/>
          <w:lang w:eastAsia="en-US"/>
        </w:rPr>
        <w:t>בכללים</w:t>
      </w:r>
      <w:r w:rsidR="00960AC9">
        <w:rPr>
          <w:rStyle w:val="default"/>
          <w:rFonts w:cs="FrankRuehl" w:hint="cs"/>
          <w:rtl/>
          <w:lang w:eastAsia="en-US"/>
        </w:rPr>
        <w:t xml:space="preserve"> אלה </w:t>
      </w:r>
      <w:r w:rsidR="00960AC9">
        <w:rPr>
          <w:rStyle w:val="default"/>
          <w:rFonts w:cs="FrankRuehl"/>
          <w:rtl/>
          <w:lang w:eastAsia="en-US"/>
        </w:rPr>
        <w:t>–</w:t>
      </w:r>
    </w:p>
    <w:p w:rsidR="009D2E90" w:rsidRDefault="009D2E90" w:rsidP="005057CF">
      <w:pPr>
        <w:pStyle w:val="P00"/>
        <w:spacing w:before="72"/>
        <w:ind w:left="0" w:right="1134"/>
        <w:rPr>
          <w:rStyle w:val="default"/>
          <w:rFonts w:cs="FrankRuehl" w:hint="cs"/>
          <w:rtl/>
          <w:lang w:eastAsia="en-US"/>
        </w:rPr>
      </w:pPr>
      <w:r>
        <w:rPr>
          <w:rStyle w:val="default"/>
          <w:rFonts w:cs="FrankRuehl" w:hint="cs"/>
          <w:rtl/>
          <w:lang w:eastAsia="en-US"/>
        </w:rPr>
        <w:tab/>
        <w:t>"</w:t>
      </w:r>
      <w:r w:rsidR="005057CF">
        <w:rPr>
          <w:rStyle w:val="default"/>
          <w:rFonts w:cs="FrankRuehl" w:hint="cs"/>
          <w:rtl/>
          <w:lang w:eastAsia="en-US"/>
        </w:rPr>
        <w:t xml:space="preserve">אזור לחץ" </w:t>
      </w:r>
      <w:r w:rsidR="005057CF">
        <w:rPr>
          <w:rStyle w:val="default"/>
          <w:rFonts w:cs="FrankRuehl"/>
          <w:rtl/>
          <w:lang w:eastAsia="en-US"/>
        </w:rPr>
        <w:t>–</w:t>
      </w:r>
      <w:r w:rsidR="005057CF">
        <w:rPr>
          <w:rStyle w:val="default"/>
          <w:rFonts w:cs="FrankRuehl" w:hint="cs"/>
          <w:rtl/>
          <w:lang w:eastAsia="en-US"/>
        </w:rPr>
        <w:t xml:space="preserve"> אזור במערכת המים של הצרכן, שהמים בו הם בעלי עומד (עׂמֶד) דומה</w:t>
      </w:r>
      <w:r>
        <w:rPr>
          <w:rStyle w:val="default"/>
          <w:rFonts w:cs="FrankRuehl" w:hint="cs"/>
          <w:rtl/>
          <w:lang w:eastAsia="en-US"/>
        </w:rPr>
        <w:t>;</w:t>
      </w:r>
    </w:p>
    <w:p w:rsidR="00B1603E" w:rsidRDefault="00B1603E" w:rsidP="005057CF">
      <w:pPr>
        <w:pStyle w:val="P00"/>
        <w:spacing w:before="72"/>
        <w:ind w:left="0" w:right="1134"/>
        <w:rPr>
          <w:rStyle w:val="default"/>
          <w:rFonts w:cs="FrankRuehl" w:hint="cs"/>
          <w:rtl/>
          <w:lang w:eastAsia="en-US"/>
        </w:rPr>
      </w:pPr>
      <w:r>
        <w:rPr>
          <w:rStyle w:val="default"/>
          <w:rFonts w:cs="FrankRuehl" w:hint="cs"/>
          <w:rtl/>
          <w:lang w:eastAsia="en-US"/>
        </w:rPr>
        <w:tab/>
        <w:t>"</w:t>
      </w:r>
      <w:r w:rsidR="005057CF">
        <w:rPr>
          <w:rStyle w:val="default"/>
          <w:rFonts w:cs="FrankRuehl" w:hint="cs"/>
          <w:rtl/>
          <w:lang w:eastAsia="en-US"/>
        </w:rPr>
        <w:t xml:space="preserve">הממונה" </w:t>
      </w:r>
      <w:r w:rsidR="005057CF">
        <w:rPr>
          <w:rStyle w:val="default"/>
          <w:rFonts w:cs="FrankRuehl"/>
          <w:rtl/>
          <w:lang w:eastAsia="en-US"/>
        </w:rPr>
        <w:t>–</w:t>
      </w:r>
      <w:r w:rsidR="005057CF">
        <w:rPr>
          <w:rStyle w:val="default"/>
          <w:rFonts w:cs="FrankRuehl" w:hint="cs"/>
          <w:rtl/>
          <w:lang w:eastAsia="en-US"/>
        </w:rPr>
        <w:t xml:space="preserve"> כהגדרתו בחוק תאגידי מים וביוב</w:t>
      </w:r>
      <w:r>
        <w:rPr>
          <w:rStyle w:val="default"/>
          <w:rFonts w:cs="FrankRuehl" w:hint="cs"/>
          <w:rtl/>
          <w:lang w:eastAsia="en-US"/>
        </w:rPr>
        <w:t>;</w:t>
      </w:r>
    </w:p>
    <w:p w:rsidR="005057CF" w:rsidRDefault="005057CF" w:rsidP="005057CF">
      <w:pPr>
        <w:pStyle w:val="P00"/>
        <w:spacing w:before="72"/>
        <w:ind w:left="0" w:right="1134"/>
        <w:rPr>
          <w:rStyle w:val="default"/>
          <w:rFonts w:cs="FrankRuehl" w:hint="cs"/>
          <w:rtl/>
          <w:lang w:eastAsia="en-US"/>
        </w:rPr>
      </w:pPr>
      <w:r>
        <w:rPr>
          <w:rStyle w:val="default"/>
          <w:rFonts w:cs="FrankRuehl" w:hint="cs"/>
          <w:rtl/>
          <w:lang w:eastAsia="en-US"/>
        </w:rPr>
        <w:tab/>
        <w:t xml:space="preserve">"הרשות הממשלתית" </w:t>
      </w:r>
      <w:r>
        <w:rPr>
          <w:rStyle w:val="default"/>
          <w:rFonts w:cs="FrankRuehl"/>
          <w:rtl/>
          <w:lang w:eastAsia="en-US"/>
        </w:rPr>
        <w:t>–</w:t>
      </w:r>
      <w:r>
        <w:rPr>
          <w:rStyle w:val="default"/>
          <w:rFonts w:cs="FrankRuehl" w:hint="cs"/>
          <w:rtl/>
          <w:lang w:eastAsia="en-US"/>
        </w:rPr>
        <w:t xml:space="preserve"> הרשות הממשלתית למים ולביוב שהוקמה לפי סעיף 124יא לחוק;</w:t>
      </w:r>
    </w:p>
    <w:p w:rsidR="00B1603E" w:rsidRDefault="00B1603E" w:rsidP="005057CF">
      <w:pPr>
        <w:pStyle w:val="P00"/>
        <w:spacing w:before="72"/>
        <w:ind w:left="0" w:right="1134"/>
        <w:rPr>
          <w:rStyle w:val="default"/>
          <w:rFonts w:cs="FrankRuehl" w:hint="cs"/>
          <w:rtl/>
          <w:lang w:eastAsia="en-US"/>
        </w:rPr>
      </w:pPr>
      <w:r>
        <w:rPr>
          <w:rStyle w:val="default"/>
          <w:rFonts w:cs="FrankRuehl" w:hint="cs"/>
          <w:rtl/>
          <w:lang w:eastAsia="en-US"/>
        </w:rPr>
        <w:tab/>
        <w:t>"</w:t>
      </w:r>
      <w:r w:rsidR="005057CF">
        <w:rPr>
          <w:rStyle w:val="default"/>
          <w:rFonts w:cs="FrankRuehl" w:hint="cs"/>
          <w:rtl/>
          <w:lang w:eastAsia="en-US"/>
        </w:rPr>
        <w:t xml:space="preserve">חוק תאגידי מים וביוב" </w:t>
      </w:r>
      <w:r w:rsidR="005057CF">
        <w:rPr>
          <w:rStyle w:val="default"/>
          <w:rFonts w:cs="FrankRuehl"/>
          <w:rtl/>
          <w:lang w:eastAsia="en-US"/>
        </w:rPr>
        <w:t>–</w:t>
      </w:r>
      <w:r w:rsidR="005057CF">
        <w:rPr>
          <w:rStyle w:val="default"/>
          <w:rFonts w:cs="FrankRuehl" w:hint="cs"/>
          <w:rtl/>
          <w:lang w:eastAsia="en-US"/>
        </w:rPr>
        <w:t xml:space="preserve"> חוק תאגידי מים וביוב, התשס"א-2001</w:t>
      </w:r>
      <w:r>
        <w:rPr>
          <w:rStyle w:val="default"/>
          <w:rFonts w:cs="FrankRuehl" w:hint="cs"/>
          <w:rtl/>
          <w:lang w:eastAsia="en-US"/>
        </w:rPr>
        <w:t>;</w:t>
      </w:r>
    </w:p>
    <w:p w:rsidR="001B4D5C" w:rsidRDefault="001B4D5C" w:rsidP="005057CF">
      <w:pPr>
        <w:pStyle w:val="P00"/>
        <w:spacing w:before="72"/>
        <w:ind w:left="0" w:right="1134"/>
        <w:rPr>
          <w:rStyle w:val="default"/>
          <w:rFonts w:cs="FrankRuehl" w:hint="cs"/>
          <w:rtl/>
          <w:lang w:eastAsia="en-US"/>
        </w:rPr>
      </w:pPr>
      <w:r>
        <w:rPr>
          <w:rStyle w:val="default"/>
          <w:rFonts w:cs="FrankRuehl" w:hint="cs"/>
          <w:rtl/>
          <w:lang w:eastAsia="en-US"/>
        </w:rPr>
        <w:tab/>
        <w:t>"</w:t>
      </w:r>
      <w:r w:rsidR="005057CF">
        <w:rPr>
          <w:rStyle w:val="default"/>
          <w:rFonts w:cs="FrankRuehl" w:hint="cs"/>
          <w:rtl/>
          <w:lang w:eastAsia="en-US"/>
        </w:rPr>
        <w:t xml:space="preserve">חיבור צרכן" </w:t>
      </w:r>
      <w:r w:rsidR="005057CF">
        <w:rPr>
          <w:rStyle w:val="default"/>
          <w:rFonts w:cs="FrankRuehl"/>
          <w:rtl/>
          <w:lang w:eastAsia="en-US"/>
        </w:rPr>
        <w:t>–</w:t>
      </w:r>
      <w:r w:rsidR="005057CF">
        <w:rPr>
          <w:rStyle w:val="default"/>
          <w:rFonts w:cs="FrankRuehl" w:hint="cs"/>
          <w:rtl/>
          <w:lang w:eastAsia="en-US"/>
        </w:rPr>
        <w:t xml:space="preserve"> נקודת החיבור בין מערכת אספקת המים של מקורות ובין מערכת המים של הצרכן</w:t>
      </w:r>
      <w:r w:rsidR="002D16A9">
        <w:rPr>
          <w:rStyle w:val="default"/>
          <w:rFonts w:cs="FrankRuehl" w:hint="cs"/>
          <w:rtl/>
          <w:lang w:eastAsia="en-US"/>
        </w:rPr>
        <w:t>;</w:t>
      </w:r>
    </w:p>
    <w:p w:rsidR="001B4D5C" w:rsidRDefault="001B4D5C" w:rsidP="005057CF">
      <w:pPr>
        <w:pStyle w:val="P00"/>
        <w:spacing w:before="72"/>
        <w:ind w:left="0" w:right="1134"/>
        <w:rPr>
          <w:rStyle w:val="default"/>
          <w:rFonts w:cs="FrankRuehl" w:hint="cs"/>
          <w:rtl/>
          <w:lang w:eastAsia="en-US"/>
        </w:rPr>
      </w:pPr>
      <w:r>
        <w:rPr>
          <w:rStyle w:val="default"/>
          <w:rFonts w:cs="FrankRuehl" w:hint="cs"/>
          <w:rtl/>
          <w:lang w:eastAsia="en-US"/>
        </w:rPr>
        <w:tab/>
        <w:t>"</w:t>
      </w:r>
      <w:r w:rsidR="005057CF">
        <w:rPr>
          <w:rStyle w:val="default"/>
          <w:rFonts w:cs="FrankRuehl" w:hint="cs"/>
          <w:rtl/>
          <w:lang w:eastAsia="en-US"/>
        </w:rPr>
        <w:t xml:space="preserve">לוח מים" </w:t>
      </w:r>
      <w:r w:rsidR="005057CF">
        <w:rPr>
          <w:rStyle w:val="default"/>
          <w:rFonts w:cs="FrankRuehl"/>
          <w:rtl/>
          <w:lang w:eastAsia="en-US"/>
        </w:rPr>
        <w:t>–</w:t>
      </w:r>
      <w:r w:rsidR="005057CF">
        <w:rPr>
          <w:rStyle w:val="default"/>
          <w:rFonts w:cs="FrankRuehl" w:hint="cs"/>
          <w:rtl/>
          <w:lang w:eastAsia="en-US"/>
        </w:rPr>
        <w:t xml:space="preserve"> הסכמה בכתב בין מקורות לצרכן בדבר המועדים וכמויות המים שתספק לצרכן</w:t>
      </w:r>
      <w:r>
        <w:rPr>
          <w:rStyle w:val="default"/>
          <w:rFonts w:cs="FrankRuehl" w:hint="cs"/>
          <w:rtl/>
          <w:lang w:eastAsia="en-US"/>
        </w:rPr>
        <w:t>;</w:t>
      </w:r>
    </w:p>
    <w:p w:rsidR="00D301A0" w:rsidRDefault="00D301A0" w:rsidP="00BB1A9D">
      <w:pPr>
        <w:pStyle w:val="P00"/>
        <w:spacing w:before="72"/>
        <w:ind w:left="0" w:right="1134"/>
        <w:rPr>
          <w:rStyle w:val="default"/>
          <w:rFonts w:cs="FrankRuehl" w:hint="cs"/>
          <w:rtl/>
          <w:lang w:eastAsia="en-US"/>
        </w:rPr>
      </w:pPr>
      <w:r>
        <w:rPr>
          <w:rStyle w:val="default"/>
          <w:rFonts w:cs="FrankRuehl" w:hint="cs"/>
          <w:rtl/>
          <w:lang w:eastAsia="en-US"/>
        </w:rPr>
        <w:tab/>
        <w:t>"מנהל</w:t>
      </w:r>
      <w:r w:rsidR="005057CF">
        <w:rPr>
          <w:rStyle w:val="default"/>
          <w:rFonts w:cs="FrankRuehl" w:hint="cs"/>
          <w:rtl/>
          <w:lang w:eastAsia="en-US"/>
        </w:rPr>
        <w:t xml:space="preserve"> הרשות הממשלתית</w:t>
      </w:r>
      <w:r>
        <w:rPr>
          <w:rStyle w:val="default"/>
          <w:rFonts w:cs="FrankRuehl" w:hint="cs"/>
          <w:rtl/>
          <w:lang w:eastAsia="en-US"/>
        </w:rPr>
        <w:t xml:space="preserve">" </w:t>
      </w:r>
      <w:r w:rsidR="00AD2AB0">
        <w:rPr>
          <w:rStyle w:val="default"/>
          <w:rFonts w:cs="FrankRuehl"/>
          <w:rtl/>
          <w:lang w:eastAsia="en-US"/>
        </w:rPr>
        <w:t>–</w:t>
      </w:r>
      <w:r>
        <w:rPr>
          <w:rStyle w:val="default"/>
          <w:rFonts w:cs="FrankRuehl" w:hint="cs"/>
          <w:rtl/>
          <w:lang w:eastAsia="en-US"/>
        </w:rPr>
        <w:t xml:space="preserve"> </w:t>
      </w:r>
      <w:r w:rsidR="00AD2AB0">
        <w:rPr>
          <w:rStyle w:val="default"/>
          <w:rFonts w:cs="FrankRuehl" w:hint="cs"/>
          <w:rtl/>
          <w:lang w:eastAsia="en-US"/>
        </w:rPr>
        <w:t>מנהל הרשות הממשלתית שהתמנה לפי סעיף 124יט לחוק</w:t>
      </w:r>
      <w:r w:rsidR="00BB1A9D">
        <w:rPr>
          <w:rStyle w:val="default"/>
          <w:rFonts w:cs="FrankRuehl" w:hint="cs"/>
          <w:rtl/>
          <w:lang w:eastAsia="en-US"/>
        </w:rPr>
        <w:t>,</w:t>
      </w:r>
      <w:r w:rsidR="00AD2AB0">
        <w:rPr>
          <w:rStyle w:val="default"/>
          <w:rFonts w:cs="FrankRuehl" w:hint="cs"/>
          <w:rtl/>
          <w:lang w:eastAsia="en-US"/>
        </w:rPr>
        <w:t xml:space="preserve"> או מי שהוא הסמיך לעניין כללים אלה;</w:t>
      </w:r>
    </w:p>
    <w:p w:rsidR="001B4D5C" w:rsidRDefault="001B4D5C" w:rsidP="00BB1A9D">
      <w:pPr>
        <w:pStyle w:val="P00"/>
        <w:spacing w:before="72"/>
        <w:ind w:left="0" w:right="1134"/>
        <w:rPr>
          <w:rStyle w:val="default"/>
          <w:rFonts w:cs="FrankRuehl" w:hint="cs"/>
          <w:rtl/>
          <w:lang w:eastAsia="en-US"/>
        </w:rPr>
      </w:pPr>
      <w:r>
        <w:rPr>
          <w:rStyle w:val="default"/>
          <w:rFonts w:cs="FrankRuehl" w:hint="cs"/>
          <w:rtl/>
          <w:lang w:eastAsia="en-US"/>
        </w:rPr>
        <w:tab/>
        <w:t>"</w:t>
      </w:r>
      <w:r w:rsidR="00BB1A9D">
        <w:rPr>
          <w:rStyle w:val="default"/>
          <w:rFonts w:cs="FrankRuehl" w:hint="cs"/>
          <w:rtl/>
          <w:lang w:eastAsia="en-US"/>
        </w:rPr>
        <w:t xml:space="preserve">מקורות" </w:t>
      </w:r>
      <w:r w:rsidR="00BB1A9D">
        <w:rPr>
          <w:rStyle w:val="default"/>
          <w:rFonts w:cs="FrankRuehl"/>
          <w:rtl/>
          <w:lang w:eastAsia="en-US"/>
        </w:rPr>
        <w:t>–</w:t>
      </w:r>
      <w:r w:rsidR="00BB1A9D">
        <w:rPr>
          <w:rStyle w:val="default"/>
          <w:rFonts w:cs="FrankRuehl" w:hint="cs"/>
          <w:rtl/>
          <w:lang w:eastAsia="en-US"/>
        </w:rPr>
        <w:t xml:space="preserve"> מקורות חברת מים בע"מ</w:t>
      </w:r>
      <w:r>
        <w:rPr>
          <w:rStyle w:val="default"/>
          <w:rFonts w:cs="FrankRuehl" w:hint="cs"/>
          <w:rtl/>
          <w:lang w:eastAsia="en-US"/>
        </w:rPr>
        <w:t>;</w:t>
      </w:r>
    </w:p>
    <w:p w:rsidR="00AD2AB0" w:rsidRDefault="00AD2AB0" w:rsidP="00BB1A9D">
      <w:pPr>
        <w:pStyle w:val="P00"/>
        <w:spacing w:before="72"/>
        <w:ind w:left="0" w:right="1134"/>
        <w:rPr>
          <w:rStyle w:val="default"/>
          <w:rFonts w:cs="FrankRuehl" w:hint="cs"/>
          <w:rtl/>
          <w:lang w:eastAsia="en-US"/>
        </w:rPr>
      </w:pPr>
      <w:r>
        <w:rPr>
          <w:rStyle w:val="default"/>
          <w:rFonts w:cs="FrankRuehl" w:hint="cs"/>
          <w:rtl/>
          <w:lang w:eastAsia="en-US"/>
        </w:rPr>
        <w:tab/>
        <w:t>"</w:t>
      </w:r>
      <w:r w:rsidR="00BB1A9D">
        <w:rPr>
          <w:rStyle w:val="default"/>
          <w:rFonts w:cs="FrankRuehl" w:hint="cs"/>
          <w:rtl/>
          <w:lang w:eastAsia="en-US"/>
        </w:rPr>
        <w:t xml:space="preserve">מרחב תכנון" </w:t>
      </w:r>
      <w:r w:rsidR="00BB1A9D">
        <w:rPr>
          <w:rStyle w:val="default"/>
          <w:rFonts w:cs="FrankRuehl"/>
          <w:rtl/>
          <w:lang w:eastAsia="en-US"/>
        </w:rPr>
        <w:t>–</w:t>
      </w:r>
      <w:r w:rsidR="00BB1A9D">
        <w:rPr>
          <w:rStyle w:val="default"/>
          <w:rFonts w:cs="FrankRuehl" w:hint="cs"/>
          <w:rtl/>
          <w:lang w:eastAsia="en-US"/>
        </w:rPr>
        <w:t xml:space="preserve"> תכנית מיתאר מקומית החלה על כל השטח המוניציפלי של היישוב שבו פועל ספק המשנה, ובהעדרה </w:t>
      </w:r>
      <w:r w:rsidR="00BB1A9D">
        <w:rPr>
          <w:rStyle w:val="default"/>
          <w:rFonts w:cs="FrankRuehl"/>
          <w:rtl/>
          <w:lang w:eastAsia="en-US"/>
        </w:rPr>
        <w:t>–</w:t>
      </w:r>
      <w:r w:rsidR="00BB1A9D">
        <w:rPr>
          <w:rStyle w:val="default"/>
          <w:rFonts w:cs="FrankRuehl" w:hint="cs"/>
          <w:rtl/>
          <w:lang w:eastAsia="en-US"/>
        </w:rPr>
        <w:t xml:space="preserve"> מרחב תכנון מקומי או מרחב תכנון מיוחד שקבע שר הפנים לפי חוק התכנון והבנייה, התשכ"ה-1965</w:t>
      </w:r>
      <w:r>
        <w:rPr>
          <w:rStyle w:val="default"/>
          <w:rFonts w:cs="FrankRuehl" w:hint="cs"/>
          <w:rtl/>
          <w:lang w:eastAsia="en-US"/>
        </w:rPr>
        <w:t>;</w:t>
      </w:r>
    </w:p>
    <w:p w:rsidR="00AD2AB0" w:rsidRDefault="00AD2AB0" w:rsidP="00BB1A9D">
      <w:pPr>
        <w:pStyle w:val="P00"/>
        <w:spacing w:before="72"/>
        <w:ind w:left="0" w:right="1134"/>
        <w:rPr>
          <w:rStyle w:val="default"/>
          <w:rFonts w:cs="FrankRuehl" w:hint="cs"/>
          <w:rtl/>
          <w:lang w:eastAsia="en-US"/>
        </w:rPr>
      </w:pPr>
      <w:r>
        <w:rPr>
          <w:rStyle w:val="default"/>
          <w:rFonts w:cs="FrankRuehl" w:hint="cs"/>
          <w:rtl/>
          <w:lang w:eastAsia="en-US"/>
        </w:rPr>
        <w:tab/>
        <w:t xml:space="preserve">"ספק </w:t>
      </w:r>
      <w:r w:rsidR="00BB1A9D">
        <w:rPr>
          <w:rStyle w:val="default"/>
          <w:rFonts w:cs="FrankRuehl" w:hint="cs"/>
          <w:rtl/>
          <w:lang w:eastAsia="en-US"/>
        </w:rPr>
        <w:t xml:space="preserve">משנה" </w:t>
      </w:r>
      <w:r w:rsidR="00BB1A9D">
        <w:rPr>
          <w:rStyle w:val="default"/>
          <w:rFonts w:cs="FrankRuehl"/>
          <w:rtl/>
          <w:lang w:eastAsia="en-US"/>
        </w:rPr>
        <w:t>–</w:t>
      </w:r>
      <w:r w:rsidR="00BB1A9D">
        <w:rPr>
          <w:rStyle w:val="default"/>
          <w:rFonts w:cs="FrankRuehl" w:hint="cs"/>
          <w:rtl/>
          <w:lang w:eastAsia="en-US"/>
        </w:rPr>
        <w:t xml:space="preserve"> צרכן שהוא בעל רישיון, המספק מים לאחרים</w:t>
      </w:r>
      <w:r>
        <w:rPr>
          <w:rStyle w:val="default"/>
          <w:rFonts w:cs="FrankRuehl" w:hint="cs"/>
          <w:rtl/>
          <w:lang w:eastAsia="en-US"/>
        </w:rPr>
        <w:t>;</w:t>
      </w:r>
    </w:p>
    <w:p w:rsidR="00EF36DB" w:rsidRDefault="00EF36DB" w:rsidP="00AD2AB0">
      <w:pPr>
        <w:pStyle w:val="P00"/>
        <w:spacing w:before="72"/>
        <w:ind w:left="0" w:right="1134"/>
        <w:rPr>
          <w:rStyle w:val="default"/>
          <w:rFonts w:cs="FrankRuehl" w:hint="cs"/>
          <w:rtl/>
          <w:lang w:eastAsia="en-US"/>
        </w:rPr>
      </w:pPr>
      <w:r>
        <w:rPr>
          <w:rStyle w:val="default"/>
          <w:rFonts w:cs="FrankRuehl" w:hint="cs"/>
          <w:rtl/>
          <w:lang w:eastAsia="en-US"/>
        </w:rPr>
        <w:tab/>
        <w:t xml:space="preserve">"צרכן" </w:t>
      </w:r>
      <w:r>
        <w:rPr>
          <w:rStyle w:val="default"/>
          <w:rFonts w:cs="FrankRuehl"/>
          <w:rtl/>
          <w:lang w:eastAsia="en-US"/>
        </w:rPr>
        <w:t>–</w:t>
      </w:r>
      <w:r>
        <w:rPr>
          <w:rStyle w:val="default"/>
          <w:rFonts w:cs="FrankRuehl" w:hint="cs"/>
          <w:rtl/>
          <w:lang w:eastAsia="en-US"/>
        </w:rPr>
        <w:t xml:space="preserve"> אדם </w:t>
      </w:r>
      <w:r w:rsidR="00AD2AB0">
        <w:rPr>
          <w:rStyle w:val="default"/>
          <w:rFonts w:cs="FrankRuehl" w:hint="cs"/>
          <w:rtl/>
          <w:lang w:eastAsia="en-US"/>
        </w:rPr>
        <w:t>שהקצאת המים שלו מפורטות ברישיון</w:t>
      </w:r>
      <w:r w:rsidR="00BB1A9D">
        <w:rPr>
          <w:rStyle w:val="default"/>
          <w:rFonts w:cs="FrankRuehl" w:hint="cs"/>
          <w:rtl/>
          <w:lang w:eastAsia="en-US"/>
        </w:rPr>
        <w:t xml:space="preserve"> שניתן למקורות</w:t>
      </w:r>
      <w:r w:rsidR="00A15CBB">
        <w:rPr>
          <w:rStyle w:val="default"/>
          <w:rFonts w:cs="FrankRuehl" w:hint="cs"/>
          <w:rtl/>
          <w:lang w:eastAsia="en-US"/>
        </w:rPr>
        <w:t>;</w:t>
      </w:r>
    </w:p>
    <w:p w:rsidR="00AD2AB0" w:rsidRDefault="00AD2AB0" w:rsidP="00AD2AB0">
      <w:pPr>
        <w:pStyle w:val="P00"/>
        <w:spacing w:before="72"/>
        <w:ind w:left="0" w:right="1134"/>
        <w:rPr>
          <w:rStyle w:val="default"/>
          <w:rFonts w:cs="FrankRuehl" w:hint="cs"/>
          <w:rtl/>
          <w:lang w:eastAsia="en-US"/>
        </w:rPr>
      </w:pPr>
      <w:r>
        <w:rPr>
          <w:rStyle w:val="default"/>
          <w:rFonts w:cs="FrankRuehl" w:hint="cs"/>
          <w:rtl/>
          <w:lang w:eastAsia="en-US"/>
        </w:rPr>
        <w:tab/>
        <w:t xml:space="preserve">"רישיון" </w:t>
      </w:r>
      <w:r>
        <w:rPr>
          <w:rStyle w:val="default"/>
          <w:rFonts w:cs="FrankRuehl"/>
          <w:rtl/>
          <w:lang w:eastAsia="en-US"/>
        </w:rPr>
        <w:t>–</w:t>
      </w:r>
      <w:r>
        <w:rPr>
          <w:rStyle w:val="default"/>
          <w:rFonts w:cs="FrankRuehl" w:hint="cs"/>
          <w:rtl/>
          <w:lang w:eastAsia="en-US"/>
        </w:rPr>
        <w:t xml:space="preserve"> רישיון הפקה שנתן מנהל הרשות הממשלתית לפי סעיף 23 לחוק;</w:t>
      </w:r>
    </w:p>
    <w:p w:rsidR="00621FA9" w:rsidRDefault="00621FA9" w:rsidP="00BB1A9D">
      <w:pPr>
        <w:pStyle w:val="P00"/>
        <w:spacing w:before="72"/>
        <w:ind w:left="0" w:right="1134"/>
        <w:rPr>
          <w:rStyle w:val="default"/>
          <w:rFonts w:cs="FrankRuehl" w:hint="cs"/>
          <w:rtl/>
          <w:lang w:eastAsia="en-US"/>
        </w:rPr>
      </w:pPr>
      <w:r>
        <w:rPr>
          <w:rStyle w:val="default"/>
          <w:rFonts w:cs="FrankRuehl" w:hint="cs"/>
          <w:rtl/>
          <w:lang w:eastAsia="en-US"/>
        </w:rPr>
        <w:tab/>
        <w:t>"</w:t>
      </w:r>
      <w:r w:rsidR="00BB1A9D">
        <w:rPr>
          <w:rStyle w:val="default"/>
          <w:rFonts w:cs="FrankRuehl" w:hint="cs"/>
          <w:rtl/>
          <w:lang w:eastAsia="en-US"/>
        </w:rPr>
        <w:t xml:space="preserve">תכנית אב למים" </w:t>
      </w:r>
      <w:r w:rsidR="00BB1A9D">
        <w:rPr>
          <w:rStyle w:val="default"/>
          <w:rFonts w:cs="FrankRuehl"/>
          <w:rtl/>
          <w:lang w:eastAsia="en-US"/>
        </w:rPr>
        <w:t>–</w:t>
      </w:r>
      <w:r w:rsidR="00BB1A9D">
        <w:rPr>
          <w:rStyle w:val="default"/>
          <w:rFonts w:cs="FrankRuehl" w:hint="cs"/>
          <w:rtl/>
          <w:lang w:eastAsia="en-US"/>
        </w:rPr>
        <w:t xml:space="preserve"> תכנית הנדסית של מערכת אספקת מים כמשמעותה בסעיף 23(א)(2) לחוק תאגידי מים וביוב שהממונה אישר לפי סעיף 112 לחוק תאגידי מים וביוב, או תכנית כאמור שאישרה הרשות הממשלתית</w:t>
      </w:r>
      <w:r>
        <w:rPr>
          <w:rStyle w:val="default"/>
          <w:rFonts w:cs="FrankRuehl" w:hint="cs"/>
          <w:rtl/>
          <w:lang w:eastAsia="en-US"/>
        </w:rPr>
        <w:t>.</w:t>
      </w:r>
    </w:p>
    <w:p w:rsidR="006A5561" w:rsidRDefault="00567FB0" w:rsidP="00BB1A9D">
      <w:pPr>
        <w:pStyle w:val="P00"/>
        <w:spacing w:before="72"/>
        <w:ind w:left="0" w:right="1134"/>
        <w:rPr>
          <w:rStyle w:val="default"/>
          <w:rFonts w:cs="FrankRuehl" w:hint="cs"/>
          <w:rtl/>
          <w:lang w:eastAsia="en-US"/>
        </w:rPr>
      </w:pPr>
      <w:bookmarkStart w:id="2" w:name="Seif2"/>
      <w:bookmarkEnd w:id="2"/>
      <w:r>
        <w:rPr>
          <w:rFonts w:cs="Miriam"/>
          <w:szCs w:val="32"/>
          <w:rtl/>
          <w:lang w:val="he-IL"/>
        </w:rPr>
        <w:pict>
          <v:shapetype id="_x0000_t202" coordsize="21600,21600" o:spt="202" path="m,l,21600r21600,l21600,xe">
            <v:stroke joinstyle="miter"/>
            <v:path gradientshapeok="t" o:connecttype="rect"/>
          </v:shapetype>
          <v:shape id="_x0000_s1147" type="#_x0000_t202" style="position:absolute;left:0;text-align:left;margin-left:470.25pt;margin-top:7.1pt;width:1in;height:12.7pt;z-index:251648512" filled="f" stroked="f">
            <v:textbox style="mso-next-textbox:#_x0000_s1147" inset="1mm,0,1mm,0">
              <w:txbxContent>
                <w:p w:rsidR="007C39B2" w:rsidRDefault="007C39B2" w:rsidP="005D0D74">
                  <w:pPr>
                    <w:spacing w:line="160" w:lineRule="exact"/>
                    <w:jc w:val="left"/>
                    <w:rPr>
                      <w:rFonts w:cs="Miriam" w:hint="cs"/>
                      <w:szCs w:val="18"/>
                      <w:rtl/>
                      <w:lang w:eastAsia="en-US"/>
                    </w:rPr>
                  </w:pPr>
                  <w:r>
                    <w:rPr>
                      <w:rFonts w:cs="Miriam" w:hint="cs"/>
                      <w:szCs w:val="18"/>
                      <w:rtl/>
                      <w:lang w:eastAsia="en-US"/>
                    </w:rPr>
                    <w:t>מעמד ההוראות</w:t>
                  </w:r>
                </w:p>
              </w:txbxContent>
            </v:textbox>
            <w10:anchorlock/>
          </v:shape>
        </w:pict>
      </w:r>
      <w:r>
        <w:rPr>
          <w:rStyle w:val="big-number"/>
          <w:rFonts w:hint="cs"/>
          <w:rtl/>
          <w:lang w:eastAsia="en-US"/>
        </w:rPr>
        <w:t>2</w:t>
      </w:r>
      <w:r>
        <w:rPr>
          <w:rStyle w:val="default"/>
          <w:rFonts w:cs="FrankRuehl" w:hint="cs"/>
          <w:rtl/>
          <w:lang w:eastAsia="en-US"/>
        </w:rPr>
        <w:t>.</w:t>
      </w:r>
      <w:r>
        <w:rPr>
          <w:rStyle w:val="default"/>
          <w:rFonts w:cs="FrankRuehl" w:hint="cs"/>
          <w:rtl/>
          <w:lang w:eastAsia="en-US"/>
        </w:rPr>
        <w:tab/>
      </w:r>
      <w:r w:rsidR="00AD2AB0">
        <w:rPr>
          <w:rStyle w:val="default"/>
          <w:rFonts w:cs="FrankRuehl" w:hint="cs"/>
          <w:rtl/>
          <w:lang w:eastAsia="en-US"/>
        </w:rPr>
        <w:t xml:space="preserve">הוראות </w:t>
      </w:r>
      <w:r w:rsidR="00BB1A9D">
        <w:rPr>
          <w:rStyle w:val="default"/>
          <w:rFonts w:cs="FrankRuehl" w:hint="cs"/>
          <w:rtl/>
          <w:lang w:eastAsia="en-US"/>
        </w:rPr>
        <w:t>כללים אלה הם</w:t>
      </w:r>
      <w:r w:rsidR="00AD2AB0">
        <w:rPr>
          <w:rStyle w:val="default"/>
          <w:rFonts w:cs="FrankRuehl" w:hint="cs"/>
          <w:rtl/>
          <w:lang w:eastAsia="en-US"/>
        </w:rPr>
        <w:t xml:space="preserve"> חלק מתנאי הרישיון</w:t>
      </w:r>
      <w:r w:rsidR="00BB1A9D">
        <w:rPr>
          <w:rStyle w:val="default"/>
          <w:rFonts w:cs="FrankRuehl" w:hint="cs"/>
          <w:rtl/>
          <w:lang w:eastAsia="en-US"/>
        </w:rPr>
        <w:t xml:space="preserve"> של מקורות</w:t>
      </w:r>
      <w:r w:rsidR="002D16A9">
        <w:rPr>
          <w:rStyle w:val="default"/>
          <w:rFonts w:cs="FrankRuehl" w:hint="cs"/>
          <w:rtl/>
          <w:lang w:eastAsia="en-US"/>
        </w:rPr>
        <w:t>.</w:t>
      </w:r>
    </w:p>
    <w:p w:rsidR="00AD2AB0" w:rsidRPr="00AD2AB0" w:rsidRDefault="00AD2AB0" w:rsidP="00BB1A9D">
      <w:pPr>
        <w:pStyle w:val="medium2-header"/>
        <w:keepLines w:val="0"/>
        <w:spacing w:before="72"/>
        <w:ind w:left="0" w:right="1134"/>
        <w:rPr>
          <w:rFonts w:hint="cs"/>
          <w:noProof/>
          <w:rtl/>
        </w:rPr>
      </w:pPr>
      <w:bookmarkStart w:id="3" w:name="med1"/>
      <w:bookmarkEnd w:id="3"/>
      <w:r w:rsidRPr="00AD2AB0">
        <w:rPr>
          <w:rFonts w:hint="cs"/>
          <w:noProof/>
          <w:rtl/>
        </w:rPr>
        <w:t xml:space="preserve">פרק ב': </w:t>
      </w:r>
      <w:r w:rsidR="00BB1A9D">
        <w:rPr>
          <w:rFonts w:hint="cs"/>
          <w:noProof/>
          <w:rtl/>
        </w:rPr>
        <w:t>אספקת מים לספק משנה לצורכי בית ולתעשייה</w:t>
      </w:r>
    </w:p>
    <w:p w:rsidR="00567FB0" w:rsidRDefault="00567FB0" w:rsidP="00BB1A9D">
      <w:pPr>
        <w:pStyle w:val="P00"/>
        <w:spacing w:before="72"/>
        <w:ind w:left="0" w:right="1134"/>
        <w:rPr>
          <w:rStyle w:val="default"/>
          <w:rFonts w:cs="FrankRuehl" w:hint="cs"/>
          <w:rtl/>
          <w:lang w:eastAsia="en-US"/>
        </w:rPr>
      </w:pPr>
      <w:bookmarkStart w:id="4" w:name="Seif3"/>
      <w:bookmarkEnd w:id="4"/>
      <w:r>
        <w:rPr>
          <w:lang w:val="he-IL"/>
        </w:rPr>
        <w:pict>
          <v:rect id="_x0000_s1254" style="position:absolute;left:0;text-align:left;margin-left:457.35pt;margin-top:7.1pt;width:82.05pt;height:19.85pt;z-index:251649536" o:allowincell="f" filled="f" stroked="f" strokecolor="lime" strokeweight=".25pt">
            <v:textbox style="mso-next-textbox:#_x0000_s1254" inset="0,0,0,0">
              <w:txbxContent>
                <w:p w:rsidR="007C39B2" w:rsidRDefault="00BB1A9D" w:rsidP="0061318C">
                  <w:pPr>
                    <w:spacing w:line="160" w:lineRule="exact"/>
                    <w:jc w:val="left"/>
                    <w:rPr>
                      <w:rFonts w:cs="Miriam" w:hint="cs"/>
                      <w:noProof/>
                      <w:szCs w:val="18"/>
                      <w:rtl/>
                      <w:lang w:eastAsia="en-US"/>
                    </w:rPr>
                  </w:pPr>
                  <w:r>
                    <w:rPr>
                      <w:rFonts w:cs="Miriam" w:hint="cs"/>
                      <w:szCs w:val="18"/>
                      <w:rtl/>
                      <w:lang w:eastAsia="en-US"/>
                    </w:rPr>
                    <w:t>תחולה על אספקת מים לצורכי בית ולתעשייה</w:t>
                  </w:r>
                </w:p>
              </w:txbxContent>
            </v:textbox>
            <w10:anchorlock/>
          </v:rect>
        </w:pict>
      </w:r>
      <w:r>
        <w:rPr>
          <w:rStyle w:val="big-number"/>
          <w:rFonts w:hint="cs"/>
          <w:rtl/>
          <w:lang w:eastAsia="en-US"/>
        </w:rPr>
        <w:t>3</w:t>
      </w:r>
      <w:r>
        <w:rPr>
          <w:rStyle w:val="default"/>
          <w:rFonts w:cs="FrankRuehl"/>
          <w:rtl/>
        </w:rPr>
        <w:t>.</w:t>
      </w:r>
      <w:r>
        <w:rPr>
          <w:rStyle w:val="default"/>
          <w:rFonts w:cs="FrankRuehl"/>
          <w:rtl/>
        </w:rPr>
        <w:tab/>
      </w:r>
      <w:r w:rsidR="00BB1A9D">
        <w:rPr>
          <w:rStyle w:val="default"/>
          <w:rFonts w:cs="FrankRuehl" w:hint="cs"/>
          <w:rtl/>
          <w:lang w:eastAsia="en-US"/>
        </w:rPr>
        <w:t>הוראות פרק זה יחולו על אספקת מים לספק משנה, שנועדו לצורכי בית ולתעשייה</w:t>
      </w:r>
      <w:r w:rsidR="008C30A6">
        <w:rPr>
          <w:rStyle w:val="default"/>
          <w:rFonts w:cs="FrankRuehl" w:hint="cs"/>
          <w:rtl/>
          <w:lang w:eastAsia="en-US"/>
        </w:rPr>
        <w:t>.</w:t>
      </w:r>
    </w:p>
    <w:p w:rsidR="002E7E2E" w:rsidRDefault="002E7E2E" w:rsidP="00BB1A9D">
      <w:pPr>
        <w:pStyle w:val="P00"/>
        <w:spacing w:before="72"/>
        <w:ind w:left="0" w:right="1134"/>
        <w:rPr>
          <w:rStyle w:val="default"/>
          <w:rFonts w:cs="FrankRuehl" w:hint="cs"/>
          <w:rtl/>
          <w:lang w:eastAsia="en-US"/>
        </w:rPr>
      </w:pPr>
      <w:bookmarkStart w:id="5" w:name="Seif13"/>
      <w:bookmarkEnd w:id="5"/>
      <w:r>
        <w:rPr>
          <w:lang w:val="he-IL"/>
        </w:rPr>
        <w:pict>
          <v:rect id="_x0000_s1292" style="position:absolute;left:0;text-align:left;margin-left:464.5pt;margin-top:8.05pt;width:75.05pt;height:16.5pt;z-index:251659776" o:allowincell="f" filled="f" stroked="f" strokecolor="lime" strokeweight=".25pt">
            <v:textbox style="mso-next-textbox:#_x0000_s1292" inset="0,0,0,0">
              <w:txbxContent>
                <w:p w:rsidR="007C39B2" w:rsidRDefault="00BB1A9D" w:rsidP="00F47149">
                  <w:pPr>
                    <w:spacing w:line="160" w:lineRule="exact"/>
                    <w:jc w:val="left"/>
                    <w:rPr>
                      <w:rFonts w:cs="Miriam" w:hint="cs"/>
                      <w:noProof/>
                      <w:szCs w:val="18"/>
                      <w:rtl/>
                      <w:lang w:eastAsia="en-US"/>
                    </w:rPr>
                  </w:pPr>
                  <w:r>
                    <w:rPr>
                      <w:rFonts w:cs="Miriam" w:hint="cs"/>
                      <w:szCs w:val="18"/>
                      <w:rtl/>
                      <w:lang w:eastAsia="en-US"/>
                    </w:rPr>
                    <w:t>אספקת מים לפי תכנית</w:t>
                  </w:r>
                </w:p>
              </w:txbxContent>
            </v:textbox>
            <w10:anchorlock/>
          </v:rect>
        </w:pict>
      </w:r>
      <w:r>
        <w:rPr>
          <w:rStyle w:val="big-number"/>
          <w:rFonts w:hint="cs"/>
          <w:rtl/>
          <w:lang w:eastAsia="en-US"/>
        </w:rPr>
        <w:t>4</w:t>
      </w:r>
      <w:r>
        <w:rPr>
          <w:rStyle w:val="default"/>
          <w:rFonts w:cs="FrankRuehl"/>
          <w:rtl/>
        </w:rPr>
        <w:t>.</w:t>
      </w:r>
      <w:r>
        <w:rPr>
          <w:rStyle w:val="default"/>
          <w:rFonts w:cs="FrankRuehl"/>
          <w:rtl/>
        </w:rPr>
        <w:tab/>
      </w:r>
      <w:r w:rsidR="00AD2AB0">
        <w:rPr>
          <w:rStyle w:val="default"/>
          <w:rFonts w:cs="FrankRuehl" w:hint="cs"/>
          <w:rtl/>
          <w:lang w:eastAsia="en-US"/>
        </w:rPr>
        <w:t>(א)</w:t>
      </w:r>
      <w:r w:rsidR="00AD2AB0">
        <w:rPr>
          <w:rStyle w:val="default"/>
          <w:rFonts w:cs="FrankRuehl" w:hint="cs"/>
          <w:rtl/>
          <w:lang w:eastAsia="en-US"/>
        </w:rPr>
        <w:tab/>
      </w:r>
      <w:r w:rsidR="00BB1A9D">
        <w:rPr>
          <w:rStyle w:val="default"/>
          <w:rFonts w:cs="FrankRuehl" w:hint="cs"/>
          <w:rtl/>
          <w:lang w:eastAsia="en-US"/>
        </w:rPr>
        <w:t xml:space="preserve">אספקת מים לספק משנה תיעשה בהתאמה לתכנית אב למים של אותו ספק משנה, ובהעדר תכנית כאמור </w:t>
      </w:r>
      <w:r w:rsidR="00BB1A9D">
        <w:rPr>
          <w:rStyle w:val="default"/>
          <w:rFonts w:cs="FrankRuehl"/>
          <w:rtl/>
          <w:lang w:eastAsia="en-US"/>
        </w:rPr>
        <w:t>–</w:t>
      </w:r>
      <w:r w:rsidR="00BB1A9D">
        <w:rPr>
          <w:rStyle w:val="default"/>
          <w:rFonts w:cs="FrankRuehl" w:hint="cs"/>
          <w:rtl/>
          <w:lang w:eastAsia="en-US"/>
        </w:rPr>
        <w:t xml:space="preserve"> בהנחה שמערכת המים של ספק המשנה עומדת בעקרונות תכנון מקובלים (</w:t>
      </w:r>
      <w:r w:rsidR="00BB1A9D">
        <w:rPr>
          <w:rStyle w:val="default"/>
          <w:rFonts w:cs="FrankRuehl"/>
          <w:lang w:eastAsia="en-US"/>
        </w:rPr>
        <w:t>Best Practice</w:t>
      </w:r>
      <w:r w:rsidR="00BB1A9D">
        <w:rPr>
          <w:rStyle w:val="default"/>
          <w:rFonts w:cs="FrankRuehl" w:hint="cs"/>
          <w:rtl/>
          <w:lang w:eastAsia="en-US"/>
        </w:rPr>
        <w:t>)</w:t>
      </w:r>
      <w:r w:rsidR="00AD2AB0">
        <w:rPr>
          <w:rStyle w:val="default"/>
          <w:rFonts w:cs="FrankRuehl" w:hint="cs"/>
          <w:rtl/>
          <w:lang w:eastAsia="en-US"/>
        </w:rPr>
        <w:t>.</w:t>
      </w:r>
    </w:p>
    <w:p w:rsidR="00BB1A9D" w:rsidRDefault="00BB1A9D" w:rsidP="00BB1A9D">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מועד תחילת אספקת המים יהיה לפי לוח הזמנים לאספקתם שאישרה הרשות הממשלתית לפי כללי המים (חישוב עלויות והכנסות, הכרה בפיתוח מפעלי מים וחובות דיווח החלות על מקורות), התשע"א-2011.</w:t>
      </w:r>
    </w:p>
    <w:p w:rsidR="000C6784" w:rsidRDefault="000C6784" w:rsidP="00BB1A9D">
      <w:pPr>
        <w:pStyle w:val="P00"/>
        <w:spacing w:before="72"/>
        <w:ind w:left="0" w:right="1134"/>
        <w:rPr>
          <w:rStyle w:val="default"/>
          <w:rFonts w:cs="FrankRuehl" w:hint="cs"/>
          <w:rtl/>
          <w:lang w:eastAsia="en-US"/>
        </w:rPr>
      </w:pPr>
      <w:bookmarkStart w:id="6" w:name="Seif4"/>
      <w:bookmarkEnd w:id="6"/>
      <w:r>
        <w:rPr>
          <w:lang w:val="he-IL"/>
        </w:rPr>
        <w:pict>
          <v:rect id="_x0000_s1269" style="position:absolute;left:0;text-align:left;margin-left:464.5pt;margin-top:8.05pt;width:75.05pt;height:11.25pt;z-index:251650560" o:allowincell="f" filled="f" stroked="f" strokecolor="lime" strokeweight=".25pt">
            <v:textbox style="mso-next-textbox:#_x0000_s1269" inset="0,0,0,0">
              <w:txbxContent>
                <w:p w:rsidR="007C39B2" w:rsidRDefault="00BB1A9D" w:rsidP="00FA79DE">
                  <w:pPr>
                    <w:spacing w:line="160" w:lineRule="exact"/>
                    <w:jc w:val="left"/>
                    <w:rPr>
                      <w:rFonts w:cs="Miriam" w:hint="cs"/>
                      <w:noProof/>
                      <w:szCs w:val="18"/>
                      <w:rtl/>
                      <w:lang w:eastAsia="en-US"/>
                    </w:rPr>
                  </w:pPr>
                  <w:r>
                    <w:rPr>
                      <w:rFonts w:cs="Miriam" w:hint="cs"/>
                      <w:szCs w:val="18"/>
                      <w:rtl/>
                      <w:lang w:eastAsia="en-US"/>
                    </w:rPr>
                    <w:t>קביעת חיבור צרכן</w:t>
                  </w:r>
                </w:p>
              </w:txbxContent>
            </v:textbox>
            <w10:anchorlock/>
          </v:rect>
        </w:pict>
      </w:r>
      <w:r w:rsidR="00453F6A">
        <w:rPr>
          <w:rStyle w:val="big-number"/>
          <w:rFonts w:hint="cs"/>
          <w:rtl/>
          <w:lang w:eastAsia="en-US"/>
        </w:rPr>
        <w:t>5</w:t>
      </w:r>
      <w:r>
        <w:rPr>
          <w:rStyle w:val="default"/>
          <w:rFonts w:cs="FrankRuehl"/>
          <w:rtl/>
        </w:rPr>
        <w:t>.</w:t>
      </w:r>
      <w:r>
        <w:rPr>
          <w:rStyle w:val="default"/>
          <w:rFonts w:cs="FrankRuehl"/>
          <w:rtl/>
        </w:rPr>
        <w:tab/>
      </w:r>
      <w:r w:rsidR="00456D5E">
        <w:rPr>
          <w:rStyle w:val="default"/>
          <w:rFonts w:cs="FrankRuehl" w:hint="cs"/>
          <w:rtl/>
          <w:lang w:eastAsia="en-US"/>
        </w:rPr>
        <w:t>(א)</w:t>
      </w:r>
      <w:r w:rsidR="00456D5E">
        <w:rPr>
          <w:rStyle w:val="default"/>
          <w:rFonts w:cs="FrankRuehl" w:hint="cs"/>
          <w:rtl/>
          <w:lang w:eastAsia="en-US"/>
        </w:rPr>
        <w:tab/>
      </w:r>
      <w:r w:rsidR="00BB1A9D">
        <w:rPr>
          <w:rStyle w:val="default"/>
          <w:rFonts w:cs="FrankRuehl" w:hint="cs"/>
          <w:rtl/>
          <w:lang w:eastAsia="en-US"/>
        </w:rPr>
        <w:t>מקורות לא תקבע חיבור צרכן הכרוך הנחת תשתית נוספת במערכת אספקת המים של מקורות, אלא במיקום שאישר מנהל הרשות הממשלתית</w:t>
      </w:r>
      <w:r w:rsidR="00F26EE5">
        <w:rPr>
          <w:rStyle w:val="default"/>
          <w:rFonts w:cs="FrankRuehl" w:hint="cs"/>
          <w:rtl/>
          <w:lang w:eastAsia="en-US"/>
        </w:rPr>
        <w:t>.</w:t>
      </w:r>
    </w:p>
    <w:p w:rsidR="00BB1A9D" w:rsidRDefault="00BB1A9D" w:rsidP="00BB1A9D">
      <w:pPr>
        <w:pStyle w:val="P00"/>
        <w:spacing w:before="72"/>
        <w:ind w:left="0" w:right="1134"/>
        <w:rPr>
          <w:rStyle w:val="default"/>
          <w:rFonts w:cs="FrankRuehl" w:hint="cs"/>
          <w:rtl/>
          <w:lang w:eastAsia="en-US"/>
        </w:rPr>
      </w:pPr>
      <w:r>
        <w:rPr>
          <w:rStyle w:val="default"/>
          <w:rFonts w:cs="FrankRuehl" w:hint="cs"/>
          <w:rtl/>
          <w:lang w:eastAsia="en-US"/>
        </w:rPr>
        <w:lastRenderedPageBreak/>
        <w:tab/>
        <w:t>(ב)</w:t>
      </w:r>
      <w:r>
        <w:rPr>
          <w:rStyle w:val="default"/>
          <w:rFonts w:cs="FrankRuehl" w:hint="cs"/>
          <w:rtl/>
          <w:lang w:eastAsia="en-US"/>
        </w:rPr>
        <w:tab/>
        <w:t>חיבור צרכן ביישוב ייקבע בסמוך לגבולות מרחב התכנון של אותו יישוב, במיקום המתאים ביותר, בהתחשב במאפייניו ההנדסיים, התפעוליים והכלכליים ולאחר שמקורות נתנה לספק המשנה הזדמנות להשמיע את טענותיו לעניין המיקום.</w:t>
      </w:r>
    </w:p>
    <w:p w:rsidR="00BB1A9D" w:rsidRDefault="00BB1A9D" w:rsidP="00BB1A9D">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על אף האמור בסעיף קטן (ב), אם עוברות תשתיות מערכת המים של מקורות בתוך מרחב התכנון של היישוב, ניתן לקבוע את חיבור הצרכן בכל נקודה בתוך המרחב, ובלבד שהדבר אינו כרוך בעלות נוספת למקורות.</w:t>
      </w:r>
    </w:p>
    <w:p w:rsidR="00415D46" w:rsidRDefault="00415D46" w:rsidP="00BB1A9D">
      <w:pPr>
        <w:pStyle w:val="P00"/>
        <w:spacing w:before="72"/>
        <w:ind w:left="0" w:right="1134"/>
        <w:rPr>
          <w:rStyle w:val="default"/>
          <w:rFonts w:cs="FrankRuehl" w:hint="cs"/>
          <w:rtl/>
          <w:lang w:eastAsia="en-US"/>
        </w:rPr>
      </w:pPr>
      <w:bookmarkStart w:id="7" w:name="Seif5"/>
      <w:bookmarkEnd w:id="7"/>
      <w:r>
        <w:rPr>
          <w:lang w:val="he-IL"/>
        </w:rPr>
        <w:pict>
          <v:rect id="_x0000_s1271" style="position:absolute;left:0;text-align:left;margin-left:464.5pt;margin-top:8.05pt;width:75.05pt;height:19.25pt;z-index:251651584" o:allowincell="f" filled="f" stroked="f" strokecolor="lime" strokeweight=".25pt">
            <v:textbox style="mso-next-textbox:#_x0000_s1271" inset="0,0,0,0">
              <w:txbxContent>
                <w:p w:rsidR="007C39B2" w:rsidRDefault="00BB1A9D" w:rsidP="00415D46">
                  <w:pPr>
                    <w:spacing w:line="160" w:lineRule="exact"/>
                    <w:jc w:val="left"/>
                    <w:rPr>
                      <w:rFonts w:cs="Miriam" w:hint="cs"/>
                      <w:noProof/>
                      <w:szCs w:val="18"/>
                      <w:rtl/>
                      <w:lang w:eastAsia="en-US"/>
                    </w:rPr>
                  </w:pPr>
                  <w:r>
                    <w:rPr>
                      <w:rFonts w:cs="Miriam" w:hint="cs"/>
                      <w:szCs w:val="18"/>
                      <w:rtl/>
                      <w:lang w:eastAsia="en-US"/>
                    </w:rPr>
                    <w:t>לחץ המים בחיבור הצרכן</w:t>
                  </w:r>
                </w:p>
              </w:txbxContent>
            </v:textbox>
            <w10:anchorlock/>
          </v:rect>
        </w:pict>
      </w:r>
      <w:r w:rsidR="00003EDB">
        <w:rPr>
          <w:rStyle w:val="big-number"/>
          <w:rFonts w:hint="cs"/>
          <w:rtl/>
          <w:lang w:eastAsia="en-US"/>
        </w:rPr>
        <w:t>6</w:t>
      </w:r>
      <w:r>
        <w:rPr>
          <w:rStyle w:val="default"/>
          <w:rFonts w:cs="FrankRuehl"/>
          <w:rtl/>
        </w:rPr>
        <w:t>.</w:t>
      </w:r>
      <w:r>
        <w:rPr>
          <w:rStyle w:val="default"/>
          <w:rFonts w:cs="FrankRuehl"/>
          <w:rtl/>
        </w:rPr>
        <w:tab/>
      </w:r>
      <w:r w:rsidR="00F26EE5">
        <w:rPr>
          <w:rStyle w:val="default"/>
          <w:rFonts w:cs="FrankRuehl" w:hint="cs"/>
          <w:rtl/>
          <w:lang w:eastAsia="en-US"/>
        </w:rPr>
        <w:t>(א)</w:t>
      </w:r>
      <w:r w:rsidR="00F26EE5">
        <w:rPr>
          <w:rStyle w:val="default"/>
          <w:rFonts w:cs="FrankRuehl" w:hint="cs"/>
          <w:rtl/>
          <w:lang w:eastAsia="en-US"/>
        </w:rPr>
        <w:tab/>
      </w:r>
      <w:r w:rsidR="00BB1A9D">
        <w:rPr>
          <w:rStyle w:val="default"/>
          <w:rFonts w:cs="FrankRuehl" w:hint="cs"/>
          <w:rtl/>
          <w:lang w:eastAsia="en-US"/>
        </w:rPr>
        <w:t>מקורות תספק לספק משנה מים בחיבור הצרכן, כך שלחץ המים בחיבור הצרכן לא יפחת מסך כל המפורטים להלן, ובלבד שבכל מקרה לחץ המים בחיבור הצרכן לא יעלה על 6 אטמוספרות:</w:t>
      </w:r>
    </w:p>
    <w:p w:rsidR="00BB1A9D" w:rsidRDefault="00BB1A9D" w:rsidP="00BB1A9D">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2.5 אטמוספרות;</w:t>
      </w:r>
    </w:p>
    <w:p w:rsidR="00BB1A9D" w:rsidRDefault="00BB1A9D" w:rsidP="00BB1A9D">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 xml:space="preserve">מכפלה של 0.1 אטמוספרות בהפרש הגבהים, במטרים, בין חיבור הצרכן לבין נקודת החיבור לבריכת האגירה השייכת לאזור הלחץ, ובהעדר בריכה </w:t>
      </w:r>
      <w:r>
        <w:rPr>
          <w:rStyle w:val="default"/>
          <w:rFonts w:cs="FrankRuehl"/>
          <w:rtl/>
          <w:lang w:eastAsia="en-US"/>
        </w:rPr>
        <w:t>–</w:t>
      </w:r>
      <w:r>
        <w:rPr>
          <w:rStyle w:val="default"/>
          <w:rFonts w:cs="FrankRuehl" w:hint="cs"/>
          <w:rtl/>
          <w:lang w:eastAsia="en-US"/>
        </w:rPr>
        <w:t xml:space="preserve"> הנקודה הגבוהה ביותר באזור הלחץ;</w:t>
      </w:r>
    </w:p>
    <w:p w:rsidR="00BB1A9D" w:rsidRDefault="00BB1A9D" w:rsidP="00BB1A9D">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מכפלה של 0.25 אטמוספרות באורך, בקילומטרים, של הצינור המוביל את המים מחיבור הצרכן לאותה נקודה.</w:t>
      </w:r>
    </w:p>
    <w:p w:rsidR="00BB1A9D" w:rsidRDefault="00BB1A9D" w:rsidP="00BB1A9D">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מקורות וספק המשנה רשאים להסכים על אספקת מים בלחץ שונה מטווח הלחצים שבסעיף קטן (א), ובלבד שמערכת המים של מקורות מאפשרת זאת והשינוי אינו כרוך בעלות נוספת למקורות.</w:t>
      </w:r>
    </w:p>
    <w:p w:rsidR="006042D8" w:rsidRDefault="00415D46" w:rsidP="00BB1A9D">
      <w:pPr>
        <w:pStyle w:val="P00"/>
        <w:spacing w:before="72"/>
        <w:ind w:left="0" w:right="1134"/>
        <w:rPr>
          <w:rStyle w:val="default"/>
          <w:rFonts w:cs="FrankRuehl" w:hint="cs"/>
          <w:rtl/>
          <w:lang w:eastAsia="en-US"/>
        </w:rPr>
      </w:pPr>
      <w:bookmarkStart w:id="8" w:name="Seif6"/>
      <w:bookmarkEnd w:id="8"/>
      <w:r>
        <w:rPr>
          <w:lang w:val="he-IL"/>
        </w:rPr>
        <w:pict>
          <v:rect id="_x0000_s1272" style="position:absolute;left:0;text-align:left;margin-left:457.35pt;margin-top:8.05pt;width:82.2pt;height:18.55pt;z-index:251652608" o:allowincell="f" filled="f" stroked="f" strokecolor="lime" strokeweight=".25pt">
            <v:textbox style="mso-next-textbox:#_x0000_s1272" inset="0,0,0,0">
              <w:txbxContent>
                <w:p w:rsidR="007C39B2" w:rsidRDefault="00BB1A9D" w:rsidP="00E00459">
                  <w:pPr>
                    <w:spacing w:line="160" w:lineRule="exact"/>
                    <w:jc w:val="left"/>
                    <w:rPr>
                      <w:rFonts w:cs="Miriam" w:hint="cs"/>
                      <w:noProof/>
                      <w:szCs w:val="18"/>
                      <w:rtl/>
                      <w:lang w:eastAsia="en-US"/>
                    </w:rPr>
                  </w:pPr>
                  <w:r>
                    <w:rPr>
                      <w:rFonts w:cs="Miriam" w:hint="cs"/>
                      <w:szCs w:val="18"/>
                      <w:rtl/>
                      <w:lang w:eastAsia="en-US"/>
                    </w:rPr>
                    <w:t>הודעה בדבר טווח העומָדים ואיכות המים</w:t>
                  </w:r>
                </w:p>
              </w:txbxContent>
            </v:textbox>
            <w10:anchorlock/>
          </v:rect>
        </w:pict>
      </w:r>
      <w:r w:rsidR="00003EDB">
        <w:rPr>
          <w:rStyle w:val="big-number"/>
          <w:rFonts w:hint="cs"/>
          <w:rtl/>
          <w:lang w:eastAsia="en-US"/>
        </w:rPr>
        <w:t>7</w:t>
      </w:r>
      <w:r>
        <w:rPr>
          <w:rStyle w:val="default"/>
          <w:rFonts w:cs="FrankRuehl"/>
          <w:rtl/>
        </w:rPr>
        <w:t>.</w:t>
      </w:r>
      <w:r>
        <w:rPr>
          <w:rStyle w:val="default"/>
          <w:rFonts w:cs="FrankRuehl"/>
          <w:rtl/>
        </w:rPr>
        <w:tab/>
      </w:r>
      <w:r w:rsidR="00BB1A9D">
        <w:rPr>
          <w:rStyle w:val="default"/>
          <w:rFonts w:cs="FrankRuehl" w:hint="cs"/>
          <w:rtl/>
          <w:lang w:eastAsia="en-US"/>
        </w:rPr>
        <w:t>מקורות תשלח לכל צרכן שיבקש זאת הודעה בכתב על כל אלה:</w:t>
      </w:r>
    </w:p>
    <w:p w:rsidR="00BB1A9D" w:rsidRDefault="00BB1A9D" w:rsidP="00BB1A9D">
      <w:pPr>
        <w:pStyle w:val="P00"/>
        <w:spacing w:before="72"/>
        <w:ind w:left="624"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טווח העומ</w:t>
      </w:r>
      <w:r w:rsidR="003477B0">
        <w:rPr>
          <w:rStyle w:val="default"/>
          <w:rFonts w:cs="FrankRuehl" w:hint="cs"/>
          <w:rtl/>
          <w:lang w:eastAsia="en-US"/>
        </w:rPr>
        <w:t>ָ</w:t>
      </w:r>
      <w:r>
        <w:rPr>
          <w:rStyle w:val="default"/>
          <w:rFonts w:cs="FrankRuehl" w:hint="cs"/>
          <w:rtl/>
          <w:lang w:eastAsia="en-US"/>
        </w:rPr>
        <w:t>דים שהיא מספקת בחיבור הצרכן שלו ועל כל שינוי שחל בטווח האמור;</w:t>
      </w:r>
    </w:p>
    <w:p w:rsidR="00BB1A9D" w:rsidRDefault="00BB1A9D" w:rsidP="00BB1A9D">
      <w:pPr>
        <w:pStyle w:val="P00"/>
        <w:spacing w:before="72"/>
        <w:ind w:left="624"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תוצאות של בדיקות איכות מים שערכה למים שהיא מספקת לו.</w:t>
      </w:r>
    </w:p>
    <w:p w:rsidR="006042D8" w:rsidRDefault="00415D46" w:rsidP="003477B0">
      <w:pPr>
        <w:pStyle w:val="P00"/>
        <w:spacing w:before="72"/>
        <w:ind w:left="0" w:right="1134"/>
        <w:rPr>
          <w:rStyle w:val="default"/>
          <w:rFonts w:cs="FrankRuehl" w:hint="cs"/>
          <w:rtl/>
          <w:lang w:eastAsia="en-US"/>
        </w:rPr>
      </w:pPr>
      <w:bookmarkStart w:id="9" w:name="Seif7"/>
      <w:bookmarkEnd w:id="9"/>
      <w:r>
        <w:rPr>
          <w:lang w:val="he-IL"/>
        </w:rPr>
        <w:pict>
          <v:rect id="_x0000_s1273" style="position:absolute;left:0;text-align:left;margin-left:464.5pt;margin-top:8.05pt;width:75.05pt;height:16.35pt;z-index:251653632" o:allowincell="f" filled="f" stroked="f" strokecolor="lime" strokeweight=".25pt">
            <v:textbox style="mso-next-textbox:#_x0000_s1273" inset="0,0,0,0">
              <w:txbxContent>
                <w:p w:rsidR="007C39B2" w:rsidRDefault="003477B0" w:rsidP="007F260C">
                  <w:pPr>
                    <w:spacing w:line="160" w:lineRule="exact"/>
                    <w:jc w:val="left"/>
                    <w:rPr>
                      <w:rFonts w:cs="Miriam" w:hint="cs"/>
                      <w:noProof/>
                      <w:szCs w:val="18"/>
                      <w:rtl/>
                      <w:lang w:eastAsia="en-US"/>
                    </w:rPr>
                  </w:pPr>
                  <w:r>
                    <w:rPr>
                      <w:rFonts w:cs="Miriam" w:hint="cs"/>
                      <w:szCs w:val="18"/>
                      <w:rtl/>
                      <w:lang w:eastAsia="en-US"/>
                    </w:rPr>
                    <w:t>זמינות אספקה</w:t>
                  </w:r>
                </w:p>
              </w:txbxContent>
            </v:textbox>
            <w10:anchorlock/>
          </v:rect>
        </w:pict>
      </w:r>
      <w:r w:rsidR="0029500A">
        <w:rPr>
          <w:rStyle w:val="big-number"/>
          <w:rFonts w:hint="cs"/>
          <w:rtl/>
          <w:lang w:eastAsia="en-US"/>
        </w:rPr>
        <w:t>8</w:t>
      </w:r>
      <w:r>
        <w:rPr>
          <w:rStyle w:val="default"/>
          <w:rFonts w:cs="FrankRuehl"/>
          <w:rtl/>
        </w:rPr>
        <w:t>.</w:t>
      </w:r>
      <w:r>
        <w:rPr>
          <w:rStyle w:val="default"/>
          <w:rFonts w:cs="FrankRuehl"/>
          <w:rtl/>
        </w:rPr>
        <w:tab/>
      </w:r>
      <w:r w:rsidR="00F85CD9">
        <w:rPr>
          <w:rStyle w:val="default"/>
          <w:rFonts w:cs="FrankRuehl" w:hint="cs"/>
          <w:rtl/>
          <w:lang w:eastAsia="en-US"/>
        </w:rPr>
        <w:t>(א)</w:t>
      </w:r>
      <w:r w:rsidR="00F85CD9">
        <w:rPr>
          <w:rStyle w:val="default"/>
          <w:rFonts w:cs="FrankRuehl" w:hint="cs"/>
          <w:rtl/>
          <w:lang w:eastAsia="en-US"/>
        </w:rPr>
        <w:tab/>
      </w:r>
      <w:r w:rsidR="003477B0">
        <w:rPr>
          <w:rStyle w:val="default"/>
          <w:rFonts w:cs="FrankRuehl" w:hint="cs"/>
          <w:rtl/>
          <w:lang w:eastAsia="en-US"/>
        </w:rPr>
        <w:t xml:space="preserve">מקורות תספק לספק משנה מים בכמות שתאפשר לו ולצרכניו לצרוך </w:t>
      </w:r>
      <w:r w:rsidR="003477B0">
        <w:rPr>
          <w:rStyle w:val="default"/>
          <w:rFonts w:cs="FrankRuehl"/>
          <w:rtl/>
          <w:lang w:eastAsia="en-US"/>
        </w:rPr>
        <w:t>–</w:t>
      </w:r>
    </w:p>
    <w:p w:rsidR="003477B0" w:rsidRDefault="003477B0" w:rsidP="003477B0">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כמות מים שנתית שלא תפחת מכמות המים שסופקה לספק המשנה בשנה הקודמת בתוספת 2%, או כמות אחרת שהורה מנהל הרשות הממשלתית, בהודעה בכתב, ובלבד שלא תעלה על כמות המים המתוכננת לספק המשנה לפי תכנית האב למים;</w:t>
      </w:r>
    </w:p>
    <w:p w:rsidR="003477B0" w:rsidRDefault="003477B0" w:rsidP="003477B0">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כמות מים יומית שלא תפחת מ-0.4% מכמות המים השנתית שבפסקה (1);</w:t>
      </w:r>
    </w:p>
    <w:p w:rsidR="003477B0" w:rsidRDefault="003477B0" w:rsidP="003477B0">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כמות מים שעתית שלא תפחת מהחלק השמונה עשר של כמות המים היומית שבפסקה (2); אלא אם כן הורה מנהל הרשות הממשלתית אחרת, בהודעה בכתב.</w:t>
      </w:r>
    </w:p>
    <w:p w:rsidR="003477B0" w:rsidRDefault="003477B0" w:rsidP="003477B0">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לא היתה לספק יכולת לספק את מלוא הצריכה לכלל המטרות הנקובות ברישיונו, ובאפשרותו להפקיד בין האספקה למטרות השונות, יספק תחילה את הצריכה למטרת צורכי בית.</w:t>
      </w:r>
    </w:p>
    <w:p w:rsidR="003477B0" w:rsidRDefault="003477B0" w:rsidP="003477B0">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מקורות וספק המשנה רשאים להסכים על אספקת מים בזמינות גבוהה יותר מזו הקבועה בסעיף קטן (א) אם היא אינה כרוכה בעלות נוספת למקורות.</w:t>
      </w:r>
    </w:p>
    <w:p w:rsidR="003477B0" w:rsidRPr="003477B0" w:rsidRDefault="003477B0" w:rsidP="003477B0">
      <w:pPr>
        <w:pStyle w:val="medium2-header"/>
        <w:keepLines w:val="0"/>
        <w:spacing w:before="72"/>
        <w:ind w:left="0" w:right="1134"/>
        <w:rPr>
          <w:rFonts w:hint="cs"/>
          <w:noProof/>
          <w:rtl/>
        </w:rPr>
      </w:pPr>
      <w:bookmarkStart w:id="10" w:name="med2"/>
      <w:bookmarkEnd w:id="10"/>
      <w:r w:rsidRPr="003477B0">
        <w:rPr>
          <w:rFonts w:hint="cs"/>
          <w:noProof/>
          <w:rtl/>
        </w:rPr>
        <w:t>פרק ג': אספקת מים לחקלאות</w:t>
      </w:r>
    </w:p>
    <w:p w:rsidR="006042D8" w:rsidRDefault="00415D46" w:rsidP="003477B0">
      <w:pPr>
        <w:pStyle w:val="P00"/>
        <w:spacing w:before="72"/>
        <w:ind w:left="0" w:right="1134"/>
        <w:rPr>
          <w:rStyle w:val="default"/>
          <w:rFonts w:cs="FrankRuehl" w:hint="cs"/>
          <w:rtl/>
          <w:lang w:eastAsia="en-US"/>
        </w:rPr>
      </w:pPr>
      <w:bookmarkStart w:id="11" w:name="Seif8"/>
      <w:bookmarkEnd w:id="11"/>
      <w:r>
        <w:rPr>
          <w:lang w:val="he-IL"/>
        </w:rPr>
        <w:pict>
          <v:rect id="_x0000_s1274" style="position:absolute;left:0;text-align:left;margin-left:464.5pt;margin-top:8.05pt;width:75.05pt;height:19.1pt;z-index:251654656" o:allowincell="f" filled="f" stroked="f" strokecolor="lime" strokeweight=".25pt">
            <v:textbox style="mso-next-textbox:#_x0000_s1274" inset="0,0,0,0">
              <w:txbxContent>
                <w:p w:rsidR="007C39B2" w:rsidRDefault="003477B0" w:rsidP="00415D46">
                  <w:pPr>
                    <w:spacing w:line="160" w:lineRule="exact"/>
                    <w:jc w:val="left"/>
                    <w:rPr>
                      <w:rFonts w:cs="Miriam" w:hint="cs"/>
                      <w:noProof/>
                      <w:szCs w:val="18"/>
                      <w:rtl/>
                      <w:lang w:eastAsia="en-US"/>
                    </w:rPr>
                  </w:pPr>
                  <w:r>
                    <w:rPr>
                      <w:rFonts w:cs="Miriam" w:hint="cs"/>
                      <w:szCs w:val="18"/>
                      <w:rtl/>
                      <w:lang w:eastAsia="en-US"/>
                    </w:rPr>
                    <w:t>תחולה על אספקת מים לחקלאות</w:t>
                  </w:r>
                </w:p>
              </w:txbxContent>
            </v:textbox>
            <w10:anchorlock/>
          </v:rect>
        </w:pict>
      </w:r>
      <w:r w:rsidR="00C54015">
        <w:rPr>
          <w:rStyle w:val="big-number"/>
          <w:rFonts w:hint="cs"/>
          <w:rtl/>
          <w:lang w:eastAsia="en-US"/>
        </w:rPr>
        <w:t>9</w:t>
      </w:r>
      <w:r>
        <w:rPr>
          <w:rStyle w:val="default"/>
          <w:rFonts w:cs="FrankRuehl"/>
          <w:rtl/>
        </w:rPr>
        <w:t>.</w:t>
      </w:r>
      <w:r>
        <w:rPr>
          <w:rStyle w:val="default"/>
          <w:rFonts w:cs="FrankRuehl"/>
          <w:rtl/>
        </w:rPr>
        <w:tab/>
      </w:r>
      <w:r w:rsidR="003477B0">
        <w:rPr>
          <w:rStyle w:val="default"/>
          <w:rFonts w:cs="FrankRuehl" w:hint="cs"/>
          <w:rtl/>
          <w:lang w:eastAsia="en-US"/>
        </w:rPr>
        <w:t>הוראות פרק זה יחולו על אספקת מים שנועדה למטרת חקלאות בלבד</w:t>
      </w:r>
      <w:r w:rsidR="006042D8">
        <w:rPr>
          <w:rStyle w:val="default"/>
          <w:rFonts w:cs="FrankRuehl" w:hint="cs"/>
          <w:rtl/>
          <w:lang w:eastAsia="en-US"/>
        </w:rPr>
        <w:t>.</w:t>
      </w:r>
    </w:p>
    <w:p w:rsidR="005057CF" w:rsidRDefault="00415D46" w:rsidP="003477B0">
      <w:pPr>
        <w:pStyle w:val="P00"/>
        <w:spacing w:before="72"/>
        <w:ind w:left="0" w:right="1134"/>
        <w:rPr>
          <w:rStyle w:val="default"/>
          <w:rFonts w:cs="FrankRuehl" w:hint="cs"/>
          <w:rtl/>
          <w:lang w:eastAsia="en-US"/>
        </w:rPr>
      </w:pPr>
      <w:bookmarkStart w:id="12" w:name="Seif9"/>
      <w:bookmarkEnd w:id="12"/>
      <w:r>
        <w:rPr>
          <w:lang w:val="he-IL"/>
        </w:rPr>
        <w:pict>
          <v:rect id="_x0000_s1275" style="position:absolute;left:0;text-align:left;margin-left:464.5pt;margin-top:8.05pt;width:75.05pt;height:19.8pt;z-index:251655680" o:allowincell="f" filled="f" stroked="f" strokecolor="lime" strokeweight=".25pt">
            <v:textbox style="mso-next-textbox:#_x0000_s1275" inset="0,0,0,0">
              <w:txbxContent>
                <w:p w:rsidR="007C39B2" w:rsidRDefault="003477B0" w:rsidP="00415D46">
                  <w:pPr>
                    <w:spacing w:line="160" w:lineRule="exact"/>
                    <w:jc w:val="left"/>
                    <w:rPr>
                      <w:rFonts w:cs="Miriam" w:hint="cs"/>
                      <w:noProof/>
                      <w:szCs w:val="18"/>
                      <w:rtl/>
                      <w:lang w:eastAsia="en-US"/>
                    </w:rPr>
                  </w:pPr>
                  <w:r>
                    <w:rPr>
                      <w:rFonts w:cs="Miriam" w:hint="cs"/>
                      <w:szCs w:val="18"/>
                      <w:rtl/>
                      <w:lang w:eastAsia="en-US"/>
                    </w:rPr>
                    <w:t>קביעת חיבור צרכן לשטח חקלאי</w:t>
                  </w:r>
                </w:p>
              </w:txbxContent>
            </v:textbox>
            <w10:anchorlock/>
          </v:rect>
        </w:pict>
      </w:r>
      <w:r w:rsidR="00C54015">
        <w:rPr>
          <w:rStyle w:val="big-number"/>
          <w:rFonts w:hint="cs"/>
          <w:rtl/>
          <w:lang w:eastAsia="en-US"/>
        </w:rPr>
        <w:t>10</w:t>
      </w:r>
      <w:r>
        <w:rPr>
          <w:rStyle w:val="default"/>
          <w:rFonts w:cs="FrankRuehl"/>
          <w:rtl/>
        </w:rPr>
        <w:t>.</w:t>
      </w:r>
      <w:r>
        <w:rPr>
          <w:rStyle w:val="default"/>
          <w:rFonts w:cs="FrankRuehl"/>
          <w:rtl/>
        </w:rPr>
        <w:tab/>
      </w:r>
      <w:r w:rsidR="00A36A6B">
        <w:rPr>
          <w:rStyle w:val="default"/>
          <w:rFonts w:cs="FrankRuehl" w:hint="cs"/>
          <w:rtl/>
          <w:lang w:eastAsia="en-US"/>
        </w:rPr>
        <w:t>(א)</w:t>
      </w:r>
      <w:r w:rsidR="00A36A6B">
        <w:rPr>
          <w:rStyle w:val="default"/>
          <w:rFonts w:cs="FrankRuehl" w:hint="cs"/>
          <w:rtl/>
          <w:lang w:eastAsia="en-US"/>
        </w:rPr>
        <w:tab/>
      </w:r>
      <w:r w:rsidR="003477B0">
        <w:rPr>
          <w:rStyle w:val="default"/>
          <w:rFonts w:cs="FrankRuehl" w:hint="cs"/>
          <w:rtl/>
          <w:lang w:eastAsia="en-US"/>
        </w:rPr>
        <w:t>חיבור צרכן שנועד לספק מים למטרת חקלאות בלבד, יהיה בגבול השטח החקלאי שמשרד החקלאות נתן לגביו המלצה לאספקה לחקלאות, במיקום המתאים ביותר, בהתחשב במאפייניו ההנדסיים, התפעוליים והכלכליים</w:t>
      </w:r>
      <w:r w:rsidR="006A56C5">
        <w:rPr>
          <w:rStyle w:val="default"/>
          <w:rFonts w:cs="FrankRuehl" w:hint="cs"/>
          <w:rtl/>
          <w:lang w:eastAsia="en-US"/>
        </w:rPr>
        <w:t>.</w:t>
      </w:r>
    </w:p>
    <w:p w:rsidR="003477B0" w:rsidRDefault="003477B0" w:rsidP="003477B0">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על אף האמור בסעיף קטן (א), בכל אחד מהמקרים האלה, חיבור הצרכן יותקן בתוואי הקיים של מערכת אספקת המים של מקורות, במיקום הקרוב ביותר לשטח החקלאי:</w:t>
      </w:r>
    </w:p>
    <w:p w:rsidR="003477B0" w:rsidRDefault="003477B0" w:rsidP="003477B0">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השטח נמצא במרחק קטן מ-300 מטרים ממערכת אספקת המים של מקורות;</w:t>
      </w:r>
    </w:p>
    <w:p w:rsidR="003477B0" w:rsidRDefault="003477B0" w:rsidP="003477B0">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קוטר הצינור הנדרש לצורך אספקת המים אינו עולה על "4;</w:t>
      </w:r>
    </w:p>
    <w:p w:rsidR="003477B0" w:rsidRDefault="003477B0" w:rsidP="003477B0">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השטח מיועד לשימוש חקלאי זמני;</w:t>
      </w:r>
    </w:p>
    <w:p w:rsidR="003477B0" w:rsidRDefault="003477B0" w:rsidP="003477B0">
      <w:pPr>
        <w:pStyle w:val="P00"/>
        <w:spacing w:before="72"/>
        <w:ind w:left="1021"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הקצאת המים הועברה בין שטחים חקלאיים באופן זמני;</w:t>
      </w:r>
    </w:p>
    <w:p w:rsidR="003477B0" w:rsidRDefault="003477B0" w:rsidP="003477B0">
      <w:pPr>
        <w:pStyle w:val="P00"/>
        <w:spacing w:before="72"/>
        <w:ind w:left="1021" w:right="1134"/>
        <w:rPr>
          <w:rStyle w:val="default"/>
          <w:rFonts w:cs="FrankRuehl" w:hint="cs"/>
          <w:rtl/>
          <w:lang w:eastAsia="en-US"/>
        </w:rPr>
      </w:pPr>
      <w:r>
        <w:rPr>
          <w:rStyle w:val="default"/>
          <w:rFonts w:cs="FrankRuehl" w:hint="cs"/>
          <w:rtl/>
          <w:lang w:eastAsia="en-US"/>
        </w:rPr>
        <w:t>(5)</w:t>
      </w:r>
      <w:r>
        <w:rPr>
          <w:rStyle w:val="default"/>
          <w:rFonts w:cs="FrankRuehl" w:hint="cs"/>
          <w:rtl/>
          <w:lang w:eastAsia="en-US"/>
        </w:rPr>
        <w:tab/>
        <w:t>עלות אספקת המים מהתוואי הקיים של מערכת אספקת המים של מקורות ועד חיבור הצרכן עולה על 6 שקלים חדשים למטר מעוקב של מים.</w:t>
      </w:r>
    </w:p>
    <w:p w:rsidR="003477B0" w:rsidRDefault="003477B0" w:rsidP="003477B0">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מקורות והצרכן רשאים להסכים על אספקת מים בנקודת חיבור שונה, ובלבד שהדבר אינו כרוך בעלות נוספת למקורות.</w:t>
      </w:r>
    </w:p>
    <w:p w:rsidR="006042D8" w:rsidRDefault="00415D46" w:rsidP="003477B0">
      <w:pPr>
        <w:pStyle w:val="P00"/>
        <w:spacing w:before="72"/>
        <w:ind w:left="0" w:right="1134"/>
        <w:rPr>
          <w:rStyle w:val="default"/>
          <w:rFonts w:cs="FrankRuehl" w:hint="cs"/>
          <w:rtl/>
          <w:lang w:eastAsia="en-US"/>
        </w:rPr>
      </w:pPr>
      <w:bookmarkStart w:id="13" w:name="Seif10"/>
      <w:bookmarkEnd w:id="13"/>
      <w:r>
        <w:rPr>
          <w:lang w:val="he-IL"/>
        </w:rPr>
        <w:pict>
          <v:rect id="_x0000_s1276" style="position:absolute;left:0;text-align:left;margin-left:464.5pt;margin-top:8.05pt;width:75.05pt;height:16.95pt;z-index:251656704" o:allowincell="f" filled="f" stroked="f" strokecolor="lime" strokeweight=".25pt">
            <v:textbox style="mso-next-textbox:#_x0000_s1276" inset="0,0,0,0">
              <w:txbxContent>
                <w:p w:rsidR="007C39B2" w:rsidRDefault="003477B0" w:rsidP="003A2D57">
                  <w:pPr>
                    <w:spacing w:line="160" w:lineRule="exact"/>
                    <w:jc w:val="left"/>
                    <w:rPr>
                      <w:rFonts w:cs="Miriam" w:hint="cs"/>
                      <w:noProof/>
                      <w:szCs w:val="18"/>
                      <w:rtl/>
                      <w:lang w:eastAsia="en-US"/>
                    </w:rPr>
                  </w:pPr>
                  <w:r>
                    <w:rPr>
                      <w:rFonts w:cs="Miriam" w:hint="cs"/>
                      <w:szCs w:val="18"/>
                      <w:rtl/>
                      <w:lang w:eastAsia="en-US"/>
                    </w:rPr>
                    <w:t>לחץ המים בחיבור צרכן לחקלאות</w:t>
                  </w:r>
                </w:p>
              </w:txbxContent>
            </v:textbox>
            <w10:anchorlock/>
          </v:rect>
        </w:pict>
      </w:r>
      <w:r>
        <w:rPr>
          <w:rStyle w:val="big-number"/>
          <w:rFonts w:hint="cs"/>
          <w:rtl/>
          <w:lang w:eastAsia="en-US"/>
        </w:rPr>
        <w:t>1</w:t>
      </w:r>
      <w:r w:rsidR="00C54015">
        <w:rPr>
          <w:rStyle w:val="big-number"/>
          <w:rFonts w:hint="cs"/>
          <w:rtl/>
          <w:lang w:eastAsia="en-US"/>
        </w:rPr>
        <w:t>1</w:t>
      </w:r>
      <w:r>
        <w:rPr>
          <w:rStyle w:val="default"/>
          <w:rFonts w:cs="FrankRuehl"/>
          <w:rtl/>
        </w:rPr>
        <w:t>.</w:t>
      </w:r>
      <w:r>
        <w:rPr>
          <w:rStyle w:val="default"/>
          <w:rFonts w:cs="FrankRuehl"/>
          <w:rtl/>
        </w:rPr>
        <w:tab/>
      </w:r>
      <w:r w:rsidR="006042D8">
        <w:rPr>
          <w:rStyle w:val="default"/>
          <w:rFonts w:cs="FrankRuehl" w:hint="cs"/>
          <w:rtl/>
          <w:lang w:eastAsia="en-US"/>
        </w:rPr>
        <w:t>(א)</w:t>
      </w:r>
      <w:r w:rsidR="006042D8">
        <w:rPr>
          <w:rStyle w:val="default"/>
          <w:rFonts w:cs="FrankRuehl" w:hint="cs"/>
          <w:rtl/>
          <w:lang w:eastAsia="en-US"/>
        </w:rPr>
        <w:tab/>
      </w:r>
      <w:r w:rsidR="003477B0">
        <w:rPr>
          <w:rStyle w:val="default"/>
          <w:rFonts w:cs="FrankRuehl" w:hint="cs"/>
          <w:rtl/>
          <w:lang w:eastAsia="en-US"/>
        </w:rPr>
        <w:t xml:space="preserve">לחץ המים בחיבור צרכן שנועד לספק מים למטרת חקלאות בלבד לא יפחת מאטמוספרה אחת ולא יעלה על 6 אטמוספרות ובלבד שלחץ המים בחיבור הצרכן של מרבית צרכני מפעל המים יעמוד על 2.5 אטמוספרות, לכל הפחות; לעניין סעיף זה, "מפעל מים" </w:t>
      </w:r>
      <w:r w:rsidR="003477B0">
        <w:rPr>
          <w:rStyle w:val="default"/>
          <w:rFonts w:cs="FrankRuehl"/>
          <w:rtl/>
          <w:lang w:eastAsia="en-US"/>
        </w:rPr>
        <w:t>–</w:t>
      </w:r>
      <w:r w:rsidR="003477B0">
        <w:rPr>
          <w:rStyle w:val="default"/>
          <w:rFonts w:cs="FrankRuehl" w:hint="cs"/>
          <w:rtl/>
          <w:lang w:eastAsia="en-US"/>
        </w:rPr>
        <w:t xml:space="preserve"> כהגדרתו בכללי המים (חישוב עלויות והכנסות, הכרה בפיתוח מפעלי מים וחובות דיווח החלות על מקורות), התשע"א-2011.</w:t>
      </w:r>
    </w:p>
    <w:p w:rsidR="003477B0" w:rsidRDefault="003477B0" w:rsidP="003477B0">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בלי לגרוע מהאמור בסעיף קטן (א), במקרים המנויים בסעיף 10(ב), לחץ המים בחיבור הצרכן לא יפחת מסך כל אלה:</w:t>
      </w:r>
    </w:p>
    <w:p w:rsidR="003477B0" w:rsidRDefault="003477B0" w:rsidP="003477B0">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אטמוספרה אחת;</w:t>
      </w:r>
    </w:p>
    <w:p w:rsidR="003477B0" w:rsidRDefault="003477B0" w:rsidP="003477B0">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מכפלה של 0.1 אטמוספרות בהפרש הגבהים, במטרים, בין חיבור הצרכן לבין הנקודה שבה אמור היה החיבור להיקבע לפי סעיף 9(א);</w:t>
      </w:r>
    </w:p>
    <w:p w:rsidR="003477B0" w:rsidRDefault="003477B0" w:rsidP="003477B0">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מכפלה של 0.25 אטמוספרות באורך, בקילומטרים, של הצינור המוביל את המים מחיבור הצרכן לנקודה שבה היה אמור החיבור להיקבע לפי סעיף 9(א).</w:t>
      </w:r>
    </w:p>
    <w:p w:rsidR="003477B0" w:rsidRDefault="003477B0" w:rsidP="003477B0">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מקורות והצרכן רשאים להסכים על אספקת מים בלחץ שונה מטווח הלחצים שבסעיף קטן (א), ובלבד שמערכת המים של מקורות מאפשרת זאת והשינוי אינו כרוך בעלות נוספת למקורות.</w:t>
      </w:r>
    </w:p>
    <w:p w:rsidR="006042D8" w:rsidRDefault="00415D46" w:rsidP="003477B0">
      <w:pPr>
        <w:pStyle w:val="P00"/>
        <w:spacing w:before="72"/>
        <w:ind w:left="0" w:right="1134"/>
        <w:rPr>
          <w:rStyle w:val="default"/>
          <w:rFonts w:cs="FrankRuehl" w:hint="cs"/>
          <w:rtl/>
          <w:lang w:eastAsia="en-US"/>
        </w:rPr>
      </w:pPr>
      <w:bookmarkStart w:id="14" w:name="Seif11"/>
      <w:bookmarkEnd w:id="14"/>
      <w:r>
        <w:rPr>
          <w:lang w:val="he-IL"/>
        </w:rPr>
        <w:pict>
          <v:rect id="_x0000_s1277" style="position:absolute;left:0;text-align:left;margin-left:464.5pt;margin-top:8.05pt;width:75.05pt;height:21.95pt;z-index:251657728" o:allowincell="f" filled="f" stroked="f" strokecolor="lime" strokeweight=".25pt">
            <v:textbox style="mso-next-textbox:#_x0000_s1277" inset="0,0,0,0">
              <w:txbxContent>
                <w:p w:rsidR="007C39B2" w:rsidRDefault="003477B0" w:rsidP="003477B0">
                  <w:pPr>
                    <w:spacing w:line="160" w:lineRule="exact"/>
                    <w:jc w:val="left"/>
                    <w:rPr>
                      <w:rFonts w:cs="Miriam" w:hint="cs"/>
                      <w:noProof/>
                      <w:szCs w:val="18"/>
                      <w:rtl/>
                      <w:lang w:eastAsia="en-US"/>
                    </w:rPr>
                  </w:pPr>
                  <w:r>
                    <w:rPr>
                      <w:rFonts w:cs="Miriam" w:hint="cs"/>
                      <w:szCs w:val="18"/>
                      <w:rtl/>
                      <w:lang w:eastAsia="en-US"/>
                    </w:rPr>
                    <w:t>זמינות אספקה לחקלאות</w:t>
                  </w:r>
                </w:p>
              </w:txbxContent>
            </v:textbox>
            <w10:anchorlock/>
          </v:rect>
        </w:pict>
      </w:r>
      <w:r>
        <w:rPr>
          <w:rStyle w:val="big-number"/>
          <w:rFonts w:hint="cs"/>
          <w:rtl/>
          <w:lang w:eastAsia="en-US"/>
        </w:rPr>
        <w:t>1</w:t>
      </w:r>
      <w:r w:rsidR="00C54015">
        <w:rPr>
          <w:rStyle w:val="big-number"/>
          <w:rFonts w:hint="cs"/>
          <w:rtl/>
          <w:lang w:eastAsia="en-US"/>
        </w:rPr>
        <w:t>2</w:t>
      </w:r>
      <w:r>
        <w:rPr>
          <w:rStyle w:val="default"/>
          <w:rFonts w:cs="FrankRuehl"/>
          <w:rtl/>
        </w:rPr>
        <w:t>.</w:t>
      </w:r>
      <w:r>
        <w:rPr>
          <w:rStyle w:val="default"/>
          <w:rFonts w:cs="FrankRuehl"/>
          <w:rtl/>
        </w:rPr>
        <w:tab/>
      </w:r>
      <w:r w:rsidR="00823306">
        <w:rPr>
          <w:rStyle w:val="default"/>
          <w:rFonts w:cs="FrankRuehl" w:hint="cs"/>
          <w:rtl/>
          <w:lang w:eastAsia="en-US"/>
        </w:rPr>
        <w:t>(א)</w:t>
      </w:r>
      <w:r w:rsidR="00823306">
        <w:rPr>
          <w:rStyle w:val="default"/>
          <w:rFonts w:cs="FrankRuehl" w:hint="cs"/>
          <w:rtl/>
          <w:lang w:eastAsia="en-US"/>
        </w:rPr>
        <w:tab/>
      </w:r>
      <w:r w:rsidR="003477B0">
        <w:rPr>
          <w:rStyle w:val="default"/>
          <w:rFonts w:cs="FrankRuehl" w:hint="cs"/>
          <w:rtl/>
          <w:lang w:eastAsia="en-US"/>
        </w:rPr>
        <w:t xml:space="preserve">מקורות תספק מים לצרכן ברציפות, לאורך כל השנה ובכל שעות היממה לפי לוח המים, אם יש, ובכל מקרה בכמות שתאפשר לצרכן לצרוך </w:t>
      </w:r>
      <w:r w:rsidR="003477B0">
        <w:rPr>
          <w:rStyle w:val="default"/>
          <w:rFonts w:cs="FrankRuehl"/>
          <w:rtl/>
          <w:lang w:eastAsia="en-US"/>
        </w:rPr>
        <w:t>–</w:t>
      </w:r>
    </w:p>
    <w:p w:rsidR="003477B0" w:rsidRDefault="003477B0" w:rsidP="003477B0">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כמות מים יומית שלא תפחת מ-0.55% מכמות המים השנתית שהוקצתה לו ברישיון;</w:t>
      </w:r>
    </w:p>
    <w:p w:rsidR="003477B0" w:rsidRDefault="003477B0" w:rsidP="003477B0">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כמות מים שעתית שלא תפחת מהחלק השישה עשר של כמות המים היומית שבפסקה (1).</w:t>
      </w:r>
    </w:p>
    <w:p w:rsidR="003477B0" w:rsidRDefault="003477B0" w:rsidP="003477B0">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מקורות תספק לצרכן מים כאמור בסעיף קטן (א), ברמת זמינות שלא תפחת מ-95% מכמות המים החודשית שנקבעה בלוח המים, אם יש.</w:t>
      </w:r>
    </w:p>
    <w:p w:rsidR="003477B0" w:rsidRDefault="003477B0" w:rsidP="003477B0">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בקשה של צרכן ממקורות לשינוי בלוח המים, אם יש, תיענה בכפוף למגבלות התפעוליות של מערכת אספקת המים של מקורות.</w:t>
      </w:r>
    </w:p>
    <w:p w:rsidR="003477B0" w:rsidRPr="003477B0" w:rsidRDefault="003477B0" w:rsidP="003477B0">
      <w:pPr>
        <w:pStyle w:val="medium2-header"/>
        <w:keepLines w:val="0"/>
        <w:spacing w:before="72"/>
        <w:ind w:left="0" w:right="1134"/>
        <w:rPr>
          <w:rFonts w:hint="cs"/>
          <w:noProof/>
          <w:rtl/>
        </w:rPr>
      </w:pPr>
      <w:bookmarkStart w:id="15" w:name="med3"/>
      <w:bookmarkEnd w:id="15"/>
      <w:r w:rsidRPr="003477B0">
        <w:rPr>
          <w:rFonts w:hint="cs"/>
          <w:noProof/>
          <w:rtl/>
        </w:rPr>
        <w:t>פרק ד': פעולות במקרה של פגיעה באספקה סדירה של מים</w:t>
      </w:r>
    </w:p>
    <w:p w:rsidR="00415D46" w:rsidRDefault="00415D46" w:rsidP="004F6EDE">
      <w:pPr>
        <w:pStyle w:val="P00"/>
        <w:spacing w:before="72"/>
        <w:ind w:left="0" w:right="1134"/>
        <w:rPr>
          <w:rStyle w:val="default"/>
          <w:rFonts w:cs="FrankRuehl" w:hint="cs"/>
          <w:rtl/>
          <w:lang w:eastAsia="en-US"/>
        </w:rPr>
      </w:pPr>
      <w:bookmarkStart w:id="16" w:name="Seif12"/>
      <w:bookmarkEnd w:id="16"/>
      <w:r>
        <w:rPr>
          <w:lang w:val="he-IL"/>
        </w:rPr>
        <w:pict>
          <v:rect id="_x0000_s1278" style="position:absolute;left:0;text-align:left;margin-left:464.5pt;margin-top:8.05pt;width:75.05pt;height:20.3pt;z-index:251658752" o:allowincell="f" filled="f" stroked="f" strokecolor="lime" strokeweight=".25pt">
            <v:textbox style="mso-next-textbox:#_x0000_s1278" inset="0,0,0,0">
              <w:txbxContent>
                <w:p w:rsidR="007C39B2" w:rsidRDefault="003477B0" w:rsidP="00415D46">
                  <w:pPr>
                    <w:spacing w:line="160" w:lineRule="exact"/>
                    <w:jc w:val="left"/>
                    <w:rPr>
                      <w:rFonts w:cs="Miriam" w:hint="cs"/>
                      <w:szCs w:val="18"/>
                      <w:rtl/>
                      <w:lang w:eastAsia="en-US"/>
                    </w:rPr>
                  </w:pPr>
                  <w:r>
                    <w:rPr>
                      <w:rFonts w:cs="Miriam" w:hint="cs"/>
                      <w:szCs w:val="18"/>
                      <w:rtl/>
                      <w:lang w:eastAsia="en-US"/>
                    </w:rPr>
                    <w:t>הפסקת מים מתוכננת</w:t>
                  </w:r>
                </w:p>
                <w:p w:rsidR="004F6EDE" w:rsidRDefault="004F6EDE" w:rsidP="00415D46">
                  <w:pPr>
                    <w:spacing w:line="160" w:lineRule="exact"/>
                    <w:jc w:val="left"/>
                    <w:rPr>
                      <w:rFonts w:cs="Miriam" w:hint="cs"/>
                      <w:noProof/>
                      <w:szCs w:val="18"/>
                      <w:rtl/>
                      <w:lang w:eastAsia="en-US"/>
                    </w:rPr>
                  </w:pPr>
                  <w:r>
                    <w:rPr>
                      <w:rFonts w:cs="Miriam" w:hint="cs"/>
                      <w:szCs w:val="18"/>
                      <w:rtl/>
                      <w:lang w:eastAsia="en-US"/>
                    </w:rPr>
                    <w:t>כללים תשע"ז-2017</w:t>
                  </w:r>
                </w:p>
              </w:txbxContent>
            </v:textbox>
            <w10:anchorlock/>
          </v:rect>
        </w:pict>
      </w:r>
      <w:r>
        <w:rPr>
          <w:rStyle w:val="big-number"/>
          <w:rFonts w:hint="cs"/>
          <w:rtl/>
          <w:lang w:eastAsia="en-US"/>
        </w:rPr>
        <w:t>1</w:t>
      </w:r>
      <w:r w:rsidR="003A2D57">
        <w:rPr>
          <w:rStyle w:val="big-number"/>
          <w:rFonts w:hint="cs"/>
          <w:rtl/>
          <w:lang w:eastAsia="en-US"/>
        </w:rPr>
        <w:t>3</w:t>
      </w:r>
      <w:r>
        <w:rPr>
          <w:rStyle w:val="default"/>
          <w:rFonts w:cs="FrankRuehl"/>
          <w:rtl/>
        </w:rPr>
        <w:t>.</w:t>
      </w:r>
      <w:r>
        <w:rPr>
          <w:rStyle w:val="default"/>
          <w:rFonts w:cs="FrankRuehl"/>
          <w:rtl/>
        </w:rPr>
        <w:tab/>
      </w:r>
      <w:r w:rsidR="00541E89">
        <w:rPr>
          <w:rStyle w:val="default"/>
          <w:rFonts w:cs="FrankRuehl" w:hint="cs"/>
          <w:rtl/>
          <w:lang w:eastAsia="en-US"/>
        </w:rPr>
        <w:t>(א)</w:t>
      </w:r>
      <w:r w:rsidR="00541E89">
        <w:rPr>
          <w:rStyle w:val="default"/>
          <w:rFonts w:cs="FrankRuehl" w:hint="cs"/>
          <w:rtl/>
          <w:lang w:eastAsia="en-US"/>
        </w:rPr>
        <w:tab/>
      </w:r>
      <w:r w:rsidR="00B3557E">
        <w:rPr>
          <w:rStyle w:val="default"/>
          <w:rFonts w:cs="FrankRuehl" w:hint="cs"/>
          <w:rtl/>
          <w:lang w:eastAsia="en-US"/>
        </w:rPr>
        <w:t xml:space="preserve">התעורר צורך בהפסקה או בשיבוש של אספקת המים </w:t>
      </w:r>
      <w:r w:rsidR="004F6EDE" w:rsidRPr="004F6EDE">
        <w:rPr>
          <w:rStyle w:val="default"/>
          <w:rFonts w:cs="FrankRuehl" w:hint="cs"/>
          <w:rtl/>
          <w:lang w:eastAsia="en-US"/>
        </w:rPr>
        <w:t>בשל צורך הנדסי במערכת של מקורות או בשל פעולות שיש לעשות לצורך טיפול במערכת אספקת המים של מקורות לצרכן</w:t>
      </w:r>
      <w:r w:rsidR="00B3557E">
        <w:rPr>
          <w:rStyle w:val="default"/>
          <w:rFonts w:cs="FrankRuehl" w:hint="cs"/>
          <w:rtl/>
          <w:lang w:eastAsia="en-US"/>
        </w:rPr>
        <w:t>, תפעל מקורות לפי הוראות אלה:</w:t>
      </w:r>
    </w:p>
    <w:p w:rsidR="00B3557E" w:rsidRDefault="00B3557E" w:rsidP="00B3557E">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 xml:space="preserve">ההפסקה או השיבוש באספקת המים לצרכן יהיו לפרק זמן שאינו עולה על 24 שעות, ואם נועדו המים למטרת חקלאות בלבד </w:t>
      </w:r>
      <w:r>
        <w:rPr>
          <w:rStyle w:val="default"/>
          <w:rFonts w:cs="FrankRuehl"/>
          <w:rtl/>
          <w:lang w:eastAsia="en-US"/>
        </w:rPr>
        <w:t>–</w:t>
      </w:r>
      <w:r>
        <w:rPr>
          <w:rStyle w:val="default"/>
          <w:rFonts w:cs="FrankRuehl" w:hint="cs"/>
          <w:rtl/>
          <w:lang w:eastAsia="en-US"/>
        </w:rPr>
        <w:t xml:space="preserve"> 48 שעות, אלא אם כן נתן הצרכן הסכמה לפרק זמן ארוך יותר, ובהעדר הסכמה </w:t>
      </w:r>
      <w:r>
        <w:rPr>
          <w:rStyle w:val="default"/>
          <w:rFonts w:cs="FrankRuehl"/>
          <w:rtl/>
          <w:lang w:eastAsia="en-US"/>
        </w:rPr>
        <w:t>–</w:t>
      </w:r>
      <w:r>
        <w:rPr>
          <w:rStyle w:val="default"/>
          <w:rFonts w:cs="FrankRuehl" w:hint="cs"/>
          <w:rtl/>
          <w:lang w:eastAsia="en-US"/>
        </w:rPr>
        <w:t xml:space="preserve"> באישור מנהל הרשות הממשלתית;</w:t>
      </w:r>
    </w:p>
    <w:p w:rsidR="00B3557E" w:rsidRDefault="00B3557E" w:rsidP="00B3557E">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תמסור לצרכן הודעה על הפסקה או שיבוש באספקת המים 5 ימי עבודה מראש לפחות; בהודעה כאמור תציין את הסיבה להפסקת המים המתוכננת, מועד ומשך הזמן, מדויקים ככל האפשר, שבהם תתבצע הפסקת המים ומשך הזמן המתוכנן להפסקה האמורה.</w:t>
      </w:r>
    </w:p>
    <w:p w:rsidR="004F6EDE" w:rsidRPr="004F6EDE" w:rsidRDefault="004F6EDE" w:rsidP="004F6EDE">
      <w:pPr>
        <w:pStyle w:val="P00"/>
        <w:spacing w:before="0"/>
        <w:ind w:left="0" w:right="1134"/>
        <w:rPr>
          <w:rStyle w:val="default"/>
          <w:rFonts w:cs="FrankRuehl" w:hint="cs"/>
          <w:vanish/>
          <w:color w:val="FF0000"/>
          <w:szCs w:val="20"/>
          <w:shd w:val="clear" w:color="auto" w:fill="FFFF99"/>
          <w:rtl/>
          <w:lang w:eastAsia="en-US"/>
        </w:rPr>
      </w:pPr>
      <w:bookmarkStart w:id="17" w:name="Rov25"/>
      <w:r w:rsidRPr="004F6EDE">
        <w:rPr>
          <w:rStyle w:val="default"/>
          <w:rFonts w:cs="FrankRuehl" w:hint="cs"/>
          <w:vanish/>
          <w:color w:val="FF0000"/>
          <w:szCs w:val="20"/>
          <w:shd w:val="clear" w:color="auto" w:fill="FFFF99"/>
          <w:rtl/>
          <w:lang w:eastAsia="en-US"/>
        </w:rPr>
        <w:t>מיום 1.7.2017</w:t>
      </w:r>
    </w:p>
    <w:p w:rsidR="004F6EDE" w:rsidRPr="004F6EDE" w:rsidRDefault="004F6EDE" w:rsidP="004F6EDE">
      <w:pPr>
        <w:pStyle w:val="P00"/>
        <w:spacing w:before="0"/>
        <w:ind w:left="0" w:right="1134"/>
        <w:rPr>
          <w:rStyle w:val="default"/>
          <w:rFonts w:cs="FrankRuehl" w:hint="cs"/>
          <w:vanish/>
          <w:szCs w:val="20"/>
          <w:shd w:val="clear" w:color="auto" w:fill="FFFF99"/>
          <w:rtl/>
          <w:lang w:eastAsia="en-US"/>
        </w:rPr>
      </w:pPr>
      <w:r w:rsidRPr="004F6EDE">
        <w:rPr>
          <w:rStyle w:val="default"/>
          <w:rFonts w:cs="FrankRuehl" w:hint="cs"/>
          <w:b/>
          <w:bCs/>
          <w:vanish/>
          <w:szCs w:val="20"/>
          <w:shd w:val="clear" w:color="auto" w:fill="FFFF99"/>
          <w:rtl/>
          <w:lang w:eastAsia="en-US"/>
        </w:rPr>
        <w:t>כללים תשע"ז-2017</w:t>
      </w:r>
    </w:p>
    <w:p w:rsidR="004F6EDE" w:rsidRPr="004F6EDE" w:rsidRDefault="004F6EDE" w:rsidP="004F6EDE">
      <w:pPr>
        <w:pStyle w:val="P00"/>
        <w:spacing w:before="0"/>
        <w:ind w:left="0" w:right="1134"/>
        <w:rPr>
          <w:rStyle w:val="default"/>
          <w:rFonts w:cs="FrankRuehl" w:hint="cs"/>
          <w:vanish/>
          <w:szCs w:val="20"/>
          <w:shd w:val="clear" w:color="auto" w:fill="FFFF99"/>
          <w:rtl/>
          <w:lang w:eastAsia="en-US"/>
        </w:rPr>
      </w:pPr>
      <w:hyperlink r:id="rId6" w:history="1">
        <w:r w:rsidRPr="004F6EDE">
          <w:rPr>
            <w:rStyle w:val="Hyperlink"/>
            <w:rFonts w:hint="cs"/>
            <w:vanish/>
            <w:szCs w:val="20"/>
            <w:shd w:val="clear" w:color="auto" w:fill="FFFF99"/>
            <w:rtl/>
            <w:lang w:eastAsia="en-US"/>
          </w:rPr>
          <w:t>ק"ת תשע"ז מס' 7830</w:t>
        </w:r>
      </w:hyperlink>
      <w:r w:rsidRPr="004F6EDE">
        <w:rPr>
          <w:rStyle w:val="default"/>
          <w:rFonts w:cs="FrankRuehl" w:hint="cs"/>
          <w:vanish/>
          <w:szCs w:val="20"/>
          <w:shd w:val="clear" w:color="auto" w:fill="FFFF99"/>
          <w:rtl/>
          <w:lang w:eastAsia="en-US"/>
        </w:rPr>
        <w:t xml:space="preserve"> מיום 29.6.2017 עמ' 1286</w:t>
      </w:r>
    </w:p>
    <w:p w:rsidR="004F6EDE" w:rsidRPr="004F6EDE" w:rsidRDefault="004F6EDE" w:rsidP="004F6EDE">
      <w:pPr>
        <w:pStyle w:val="P00"/>
        <w:ind w:left="0" w:right="1134"/>
        <w:rPr>
          <w:rStyle w:val="default"/>
          <w:rFonts w:cs="FrankRuehl" w:hint="cs"/>
          <w:sz w:val="2"/>
          <w:szCs w:val="2"/>
          <w:rtl/>
          <w:lang w:eastAsia="en-US"/>
        </w:rPr>
      </w:pPr>
      <w:r w:rsidRPr="004F6EDE">
        <w:rPr>
          <w:rStyle w:val="default"/>
          <w:rFonts w:cs="FrankRuehl"/>
          <w:vanish/>
          <w:sz w:val="22"/>
          <w:szCs w:val="22"/>
          <w:shd w:val="clear" w:color="auto" w:fill="FFFF99"/>
          <w:rtl/>
          <w:lang w:eastAsia="en-US"/>
        </w:rPr>
        <w:tab/>
      </w:r>
      <w:r w:rsidRPr="004F6EDE">
        <w:rPr>
          <w:rStyle w:val="default"/>
          <w:rFonts w:cs="FrankRuehl" w:hint="cs"/>
          <w:vanish/>
          <w:sz w:val="22"/>
          <w:szCs w:val="22"/>
          <w:shd w:val="clear" w:color="auto" w:fill="FFFF99"/>
          <w:rtl/>
          <w:lang w:eastAsia="en-US"/>
        </w:rPr>
        <w:t>(א)</w:t>
      </w:r>
      <w:r w:rsidRPr="004F6EDE">
        <w:rPr>
          <w:rStyle w:val="default"/>
          <w:rFonts w:cs="FrankRuehl" w:hint="cs"/>
          <w:vanish/>
          <w:sz w:val="22"/>
          <w:szCs w:val="22"/>
          <w:shd w:val="clear" w:color="auto" w:fill="FFFF99"/>
          <w:rtl/>
          <w:lang w:eastAsia="en-US"/>
        </w:rPr>
        <w:tab/>
        <w:t xml:space="preserve">התעורר צורך בהפסקה או בשיבוש של אספקת המים </w:t>
      </w:r>
      <w:r w:rsidRPr="004F6EDE">
        <w:rPr>
          <w:rStyle w:val="default"/>
          <w:rFonts w:cs="FrankRuehl" w:hint="cs"/>
          <w:strike/>
          <w:vanish/>
          <w:sz w:val="22"/>
          <w:szCs w:val="22"/>
          <w:shd w:val="clear" w:color="auto" w:fill="FFFF99"/>
          <w:rtl/>
          <w:lang w:eastAsia="en-US"/>
        </w:rPr>
        <w:t>בשל צורך הנדסי או בשל פעולות שיש לעשות לצורך טפול במערכת אספקת המים לצרכן</w:t>
      </w:r>
      <w:r w:rsidRPr="004F6EDE">
        <w:rPr>
          <w:rStyle w:val="default"/>
          <w:rFonts w:cs="FrankRuehl" w:hint="cs"/>
          <w:vanish/>
          <w:sz w:val="22"/>
          <w:szCs w:val="22"/>
          <w:shd w:val="clear" w:color="auto" w:fill="FFFF99"/>
          <w:rtl/>
          <w:lang w:eastAsia="en-US"/>
        </w:rPr>
        <w:t xml:space="preserve"> </w:t>
      </w:r>
      <w:r w:rsidRPr="004F6EDE">
        <w:rPr>
          <w:rStyle w:val="default"/>
          <w:rFonts w:cs="FrankRuehl" w:hint="cs"/>
          <w:vanish/>
          <w:sz w:val="22"/>
          <w:szCs w:val="22"/>
          <w:u w:val="single"/>
          <w:shd w:val="clear" w:color="auto" w:fill="FFFF99"/>
          <w:rtl/>
          <w:lang w:eastAsia="en-US"/>
        </w:rPr>
        <w:t>בשל צורך הנדסי במערכת של מקורות או בשל פעולות שיש לעשות לצורך טיפול במערכת אספקת המים של מקורות לצרכן</w:t>
      </w:r>
      <w:r w:rsidRPr="004F6EDE">
        <w:rPr>
          <w:rStyle w:val="default"/>
          <w:rFonts w:cs="FrankRuehl" w:hint="cs"/>
          <w:vanish/>
          <w:sz w:val="22"/>
          <w:szCs w:val="22"/>
          <w:shd w:val="clear" w:color="auto" w:fill="FFFF99"/>
          <w:rtl/>
          <w:lang w:eastAsia="en-US"/>
        </w:rPr>
        <w:t>, תפעל מקורות לפי הוראות אלה:</w:t>
      </w:r>
      <w:bookmarkEnd w:id="17"/>
    </w:p>
    <w:p w:rsidR="006042D8" w:rsidRDefault="007A4AFC" w:rsidP="00B3557E">
      <w:pPr>
        <w:pStyle w:val="P00"/>
        <w:spacing w:before="72"/>
        <w:ind w:left="0" w:right="1134"/>
        <w:rPr>
          <w:rStyle w:val="default"/>
          <w:rFonts w:cs="FrankRuehl" w:hint="cs"/>
          <w:rtl/>
          <w:lang w:eastAsia="en-US"/>
        </w:rPr>
      </w:pPr>
      <w:bookmarkStart w:id="18" w:name="Seif14"/>
      <w:bookmarkEnd w:id="18"/>
      <w:r>
        <w:rPr>
          <w:lang w:val="he-IL"/>
        </w:rPr>
        <w:pict>
          <v:rect id="_x0000_s1300" style="position:absolute;left:0;text-align:left;margin-left:464.5pt;margin-top:8.05pt;width:75.05pt;height:21.5pt;z-index:251660800" o:allowincell="f" filled="f" stroked="f" strokecolor="lime" strokeweight=".25pt">
            <v:textbox style="mso-next-textbox:#_x0000_s1300" inset="0,0,0,0">
              <w:txbxContent>
                <w:p w:rsidR="007C39B2" w:rsidRDefault="00B3557E" w:rsidP="007A4AFC">
                  <w:pPr>
                    <w:spacing w:line="160" w:lineRule="exact"/>
                    <w:jc w:val="left"/>
                    <w:rPr>
                      <w:rFonts w:cs="Miriam" w:hint="cs"/>
                      <w:noProof/>
                      <w:szCs w:val="18"/>
                      <w:rtl/>
                      <w:lang w:eastAsia="en-US"/>
                    </w:rPr>
                  </w:pPr>
                  <w:r>
                    <w:rPr>
                      <w:rFonts w:cs="Miriam" w:hint="cs"/>
                      <w:szCs w:val="18"/>
                      <w:rtl/>
                      <w:lang w:eastAsia="en-US"/>
                    </w:rPr>
                    <w:t>הפסקת מים כתוצאה מתקלה</w:t>
                  </w:r>
                </w:p>
              </w:txbxContent>
            </v:textbox>
            <w10:anchorlock/>
          </v:rect>
        </w:pict>
      </w:r>
      <w:r>
        <w:rPr>
          <w:rStyle w:val="big-number"/>
          <w:rFonts w:hint="cs"/>
          <w:rtl/>
          <w:lang w:eastAsia="en-US"/>
        </w:rPr>
        <w:t>1</w:t>
      </w:r>
      <w:r w:rsidR="00980BAA">
        <w:rPr>
          <w:rStyle w:val="big-number"/>
          <w:rFonts w:hint="cs"/>
          <w:rtl/>
          <w:lang w:eastAsia="en-US"/>
        </w:rPr>
        <w:t>4</w:t>
      </w:r>
      <w:r>
        <w:rPr>
          <w:rStyle w:val="default"/>
          <w:rFonts w:cs="FrankRuehl"/>
          <w:rtl/>
        </w:rPr>
        <w:t>.</w:t>
      </w:r>
      <w:r>
        <w:rPr>
          <w:rStyle w:val="default"/>
          <w:rFonts w:cs="FrankRuehl"/>
          <w:rtl/>
        </w:rPr>
        <w:tab/>
      </w:r>
      <w:r w:rsidR="002D2ADD">
        <w:rPr>
          <w:rStyle w:val="default"/>
          <w:rFonts w:cs="FrankRuehl" w:hint="cs"/>
          <w:rtl/>
          <w:lang w:eastAsia="en-US"/>
        </w:rPr>
        <w:t>(א)</w:t>
      </w:r>
      <w:r w:rsidR="002D2ADD">
        <w:rPr>
          <w:rStyle w:val="default"/>
          <w:rFonts w:cs="FrankRuehl" w:hint="cs"/>
          <w:rtl/>
          <w:lang w:eastAsia="en-US"/>
        </w:rPr>
        <w:tab/>
      </w:r>
      <w:r w:rsidR="00B3557E">
        <w:rPr>
          <w:rStyle w:val="default"/>
          <w:rFonts w:cs="FrankRuehl" w:hint="cs"/>
          <w:rtl/>
          <w:lang w:eastAsia="en-US"/>
        </w:rPr>
        <w:t>מקורות תודיע לצרכן על הפסקה או שיבוש באספקת מים כתוצאה מתקלה בלא דיחוי; בהודעה יפורט המועד המשוער לחידוש האספקה</w:t>
      </w:r>
      <w:r w:rsidR="006042D8">
        <w:rPr>
          <w:rStyle w:val="default"/>
          <w:rFonts w:cs="FrankRuehl" w:hint="cs"/>
          <w:rtl/>
          <w:lang w:eastAsia="en-US"/>
        </w:rPr>
        <w:t>.</w:t>
      </w:r>
    </w:p>
    <w:p w:rsidR="00B3557E" w:rsidRDefault="004F6EDE" w:rsidP="00B3557E">
      <w:pPr>
        <w:pStyle w:val="P00"/>
        <w:spacing w:before="72"/>
        <w:ind w:left="0" w:right="1134"/>
        <w:rPr>
          <w:rStyle w:val="default"/>
          <w:rFonts w:cs="FrankRuehl" w:hint="cs"/>
          <w:rtl/>
          <w:lang w:eastAsia="en-US"/>
        </w:rPr>
      </w:pPr>
      <w:r>
        <w:rPr>
          <w:rFonts w:hint="cs"/>
          <w:rtl/>
          <w:lang w:eastAsia="en-US"/>
        </w:rPr>
        <w:pict>
          <v:shape id="_x0000_s1331" type="#_x0000_t202" style="position:absolute;left:0;text-align:left;margin-left:465.6pt;margin-top:7.1pt;width:76.75pt;height:13.9pt;z-index:251666944" filled="f" stroked="f">
            <v:textbox inset="1mm,0,1mm,0">
              <w:txbxContent>
                <w:p w:rsidR="004F6EDE" w:rsidRDefault="004F6EDE" w:rsidP="004F6EDE">
                  <w:pPr>
                    <w:spacing w:line="160" w:lineRule="exact"/>
                    <w:jc w:val="left"/>
                    <w:rPr>
                      <w:rFonts w:cs="Miriam" w:hint="cs"/>
                      <w:noProof/>
                      <w:szCs w:val="18"/>
                      <w:rtl/>
                      <w:lang w:eastAsia="en-US"/>
                    </w:rPr>
                  </w:pPr>
                  <w:r>
                    <w:rPr>
                      <w:rFonts w:cs="Miriam" w:hint="cs"/>
                      <w:szCs w:val="18"/>
                      <w:rtl/>
                      <w:lang w:eastAsia="en-US"/>
                    </w:rPr>
                    <w:t>כללים תשע"ז-2017</w:t>
                  </w:r>
                </w:p>
              </w:txbxContent>
            </v:textbox>
            <w10:anchorlock/>
          </v:shape>
        </w:pict>
      </w:r>
      <w:r w:rsidR="00B3557E">
        <w:rPr>
          <w:rStyle w:val="default"/>
          <w:rFonts w:cs="FrankRuehl" w:hint="cs"/>
          <w:rtl/>
          <w:lang w:eastAsia="en-US"/>
        </w:rPr>
        <w:tab/>
        <w:t>(ב)</w:t>
      </w:r>
      <w:r w:rsidR="00B3557E">
        <w:rPr>
          <w:rStyle w:val="default"/>
          <w:rFonts w:cs="FrankRuehl" w:hint="cs"/>
          <w:rtl/>
          <w:lang w:eastAsia="en-US"/>
        </w:rPr>
        <w:tab/>
        <w:t>מקורות תעדכן את הצרכן במהלך הטיפול בתקלה</w:t>
      </w:r>
      <w:r>
        <w:rPr>
          <w:rStyle w:val="default"/>
          <w:rFonts w:cs="FrankRuehl" w:hint="cs"/>
          <w:rtl/>
          <w:lang w:eastAsia="en-US"/>
        </w:rPr>
        <w:t xml:space="preserve"> </w:t>
      </w:r>
      <w:r w:rsidRPr="004F6EDE">
        <w:rPr>
          <w:rStyle w:val="default"/>
          <w:rFonts w:cs="FrankRuehl" w:hint="cs"/>
          <w:rtl/>
          <w:lang w:eastAsia="en-US"/>
        </w:rPr>
        <w:t>במערכת אספקת המים של מקורות</w:t>
      </w:r>
      <w:r w:rsidR="00B3557E">
        <w:rPr>
          <w:rStyle w:val="default"/>
          <w:rFonts w:cs="FrankRuehl" w:hint="cs"/>
          <w:rtl/>
          <w:lang w:eastAsia="en-US"/>
        </w:rPr>
        <w:t xml:space="preserve"> בדבר מצב אספקת המים ושינויים במועד המשוער לחידוש האספקה, ותודיע לצרכן על חידוש האספקה, קודם לחידושה.</w:t>
      </w:r>
    </w:p>
    <w:p w:rsidR="004F6EDE" w:rsidRPr="004F6EDE" w:rsidRDefault="004F6EDE" w:rsidP="004F6EDE">
      <w:pPr>
        <w:pStyle w:val="P00"/>
        <w:spacing w:before="0"/>
        <w:ind w:left="0" w:right="1134"/>
        <w:rPr>
          <w:rStyle w:val="default"/>
          <w:rFonts w:cs="FrankRuehl" w:hint="cs"/>
          <w:vanish/>
          <w:color w:val="FF0000"/>
          <w:szCs w:val="20"/>
          <w:shd w:val="clear" w:color="auto" w:fill="FFFF99"/>
          <w:rtl/>
          <w:lang w:eastAsia="en-US"/>
        </w:rPr>
      </w:pPr>
      <w:bookmarkStart w:id="19" w:name="Rov26"/>
      <w:r w:rsidRPr="004F6EDE">
        <w:rPr>
          <w:rStyle w:val="default"/>
          <w:rFonts w:cs="FrankRuehl" w:hint="cs"/>
          <w:vanish/>
          <w:color w:val="FF0000"/>
          <w:szCs w:val="20"/>
          <w:shd w:val="clear" w:color="auto" w:fill="FFFF99"/>
          <w:rtl/>
          <w:lang w:eastAsia="en-US"/>
        </w:rPr>
        <w:t>מיום 1.7.2017</w:t>
      </w:r>
    </w:p>
    <w:p w:rsidR="004F6EDE" w:rsidRPr="004F6EDE" w:rsidRDefault="004F6EDE" w:rsidP="004F6EDE">
      <w:pPr>
        <w:pStyle w:val="P00"/>
        <w:spacing w:before="0"/>
        <w:ind w:left="0" w:right="1134"/>
        <w:rPr>
          <w:rStyle w:val="default"/>
          <w:rFonts w:cs="FrankRuehl" w:hint="cs"/>
          <w:vanish/>
          <w:szCs w:val="20"/>
          <w:shd w:val="clear" w:color="auto" w:fill="FFFF99"/>
          <w:rtl/>
          <w:lang w:eastAsia="en-US"/>
        </w:rPr>
      </w:pPr>
      <w:r w:rsidRPr="004F6EDE">
        <w:rPr>
          <w:rStyle w:val="default"/>
          <w:rFonts w:cs="FrankRuehl" w:hint="cs"/>
          <w:b/>
          <w:bCs/>
          <w:vanish/>
          <w:szCs w:val="20"/>
          <w:shd w:val="clear" w:color="auto" w:fill="FFFF99"/>
          <w:rtl/>
          <w:lang w:eastAsia="en-US"/>
        </w:rPr>
        <w:t>כללים תשע"ז-2017</w:t>
      </w:r>
    </w:p>
    <w:p w:rsidR="004F6EDE" w:rsidRPr="004F6EDE" w:rsidRDefault="004F6EDE" w:rsidP="004F6EDE">
      <w:pPr>
        <w:pStyle w:val="P00"/>
        <w:spacing w:before="0"/>
        <w:ind w:left="0" w:right="1134"/>
        <w:rPr>
          <w:rStyle w:val="default"/>
          <w:rFonts w:cs="FrankRuehl" w:hint="cs"/>
          <w:vanish/>
          <w:szCs w:val="20"/>
          <w:shd w:val="clear" w:color="auto" w:fill="FFFF99"/>
          <w:rtl/>
          <w:lang w:eastAsia="en-US"/>
        </w:rPr>
      </w:pPr>
      <w:hyperlink r:id="rId7" w:history="1">
        <w:r w:rsidRPr="004F6EDE">
          <w:rPr>
            <w:rStyle w:val="Hyperlink"/>
            <w:rFonts w:hint="cs"/>
            <w:vanish/>
            <w:szCs w:val="20"/>
            <w:shd w:val="clear" w:color="auto" w:fill="FFFF99"/>
            <w:rtl/>
            <w:lang w:eastAsia="en-US"/>
          </w:rPr>
          <w:t>ק"ת תשע"ז מס' 7830</w:t>
        </w:r>
      </w:hyperlink>
      <w:r w:rsidRPr="004F6EDE">
        <w:rPr>
          <w:rStyle w:val="default"/>
          <w:rFonts w:cs="FrankRuehl" w:hint="cs"/>
          <w:vanish/>
          <w:szCs w:val="20"/>
          <w:shd w:val="clear" w:color="auto" w:fill="FFFF99"/>
          <w:rtl/>
          <w:lang w:eastAsia="en-US"/>
        </w:rPr>
        <w:t xml:space="preserve"> מיום 29.6.2017 עמ' 1286</w:t>
      </w:r>
    </w:p>
    <w:p w:rsidR="004F6EDE" w:rsidRPr="004F6EDE" w:rsidRDefault="004F6EDE" w:rsidP="004F6EDE">
      <w:pPr>
        <w:pStyle w:val="P00"/>
        <w:ind w:left="0" w:right="1134"/>
        <w:rPr>
          <w:rStyle w:val="default"/>
          <w:rFonts w:cs="FrankRuehl" w:hint="cs"/>
          <w:sz w:val="2"/>
          <w:szCs w:val="2"/>
          <w:shd w:val="clear" w:color="auto" w:fill="FFFF99"/>
          <w:rtl/>
          <w:lang w:eastAsia="en-US"/>
        </w:rPr>
      </w:pPr>
      <w:r w:rsidRPr="004F6EDE">
        <w:rPr>
          <w:rStyle w:val="default"/>
          <w:rFonts w:cs="FrankRuehl"/>
          <w:vanish/>
          <w:sz w:val="22"/>
          <w:szCs w:val="22"/>
          <w:shd w:val="clear" w:color="auto" w:fill="FFFF99"/>
          <w:rtl/>
          <w:lang w:eastAsia="en-US"/>
        </w:rPr>
        <w:tab/>
      </w:r>
      <w:r w:rsidRPr="004F6EDE">
        <w:rPr>
          <w:rStyle w:val="default"/>
          <w:rFonts w:cs="FrankRuehl" w:hint="cs"/>
          <w:vanish/>
          <w:sz w:val="22"/>
          <w:szCs w:val="22"/>
          <w:shd w:val="clear" w:color="auto" w:fill="FFFF99"/>
          <w:rtl/>
          <w:lang w:eastAsia="en-US"/>
        </w:rPr>
        <w:t>(א)</w:t>
      </w:r>
      <w:r w:rsidRPr="004F6EDE">
        <w:rPr>
          <w:rStyle w:val="default"/>
          <w:rFonts w:cs="FrankRuehl" w:hint="cs"/>
          <w:vanish/>
          <w:sz w:val="22"/>
          <w:szCs w:val="22"/>
          <w:shd w:val="clear" w:color="auto" w:fill="FFFF99"/>
          <w:rtl/>
          <w:lang w:eastAsia="en-US"/>
        </w:rPr>
        <w:tab/>
        <w:t xml:space="preserve">מקורות תודיע לצרכן על הפסקה או שיבוש באספקת מים כתוצאה מתקלה </w:t>
      </w:r>
      <w:r w:rsidRPr="004F6EDE">
        <w:rPr>
          <w:rStyle w:val="default"/>
          <w:rFonts w:cs="FrankRuehl" w:hint="cs"/>
          <w:vanish/>
          <w:sz w:val="22"/>
          <w:szCs w:val="22"/>
          <w:u w:val="single"/>
          <w:shd w:val="clear" w:color="auto" w:fill="FFFF99"/>
          <w:rtl/>
          <w:lang w:eastAsia="en-US"/>
        </w:rPr>
        <w:t>במערכת אספקת המים של מקורות</w:t>
      </w:r>
      <w:r w:rsidRPr="004F6EDE">
        <w:rPr>
          <w:rStyle w:val="default"/>
          <w:rFonts w:cs="FrankRuehl" w:hint="cs"/>
          <w:vanish/>
          <w:sz w:val="22"/>
          <w:szCs w:val="22"/>
          <w:shd w:val="clear" w:color="auto" w:fill="FFFF99"/>
          <w:rtl/>
          <w:lang w:eastAsia="en-US"/>
        </w:rPr>
        <w:t xml:space="preserve"> בלא דיחוי; בהודעה יפורט המועד המשוער לחידוש האספקה.</w:t>
      </w:r>
      <w:bookmarkEnd w:id="19"/>
    </w:p>
    <w:p w:rsidR="00B3557E" w:rsidRPr="00B3557E" w:rsidRDefault="00B3557E" w:rsidP="00B3557E">
      <w:pPr>
        <w:pStyle w:val="medium2-header"/>
        <w:keepLines w:val="0"/>
        <w:spacing w:before="72"/>
        <w:ind w:left="0" w:right="1134"/>
        <w:rPr>
          <w:rFonts w:hint="cs"/>
          <w:noProof/>
          <w:rtl/>
        </w:rPr>
      </w:pPr>
      <w:bookmarkStart w:id="20" w:name="med4"/>
      <w:bookmarkEnd w:id="20"/>
      <w:r w:rsidRPr="00B3557E">
        <w:rPr>
          <w:rFonts w:hint="cs"/>
          <w:noProof/>
          <w:rtl/>
        </w:rPr>
        <w:t>פרק ה': הוראות שונות</w:t>
      </w:r>
    </w:p>
    <w:p w:rsidR="007A4AFC" w:rsidRDefault="007A4AFC" w:rsidP="00B3557E">
      <w:pPr>
        <w:pStyle w:val="P00"/>
        <w:spacing w:before="72"/>
        <w:ind w:left="0" w:right="1134"/>
        <w:rPr>
          <w:rStyle w:val="default"/>
          <w:rFonts w:cs="FrankRuehl" w:hint="cs"/>
          <w:rtl/>
          <w:lang w:eastAsia="en-US"/>
        </w:rPr>
      </w:pPr>
      <w:bookmarkStart w:id="21" w:name="Seif15"/>
      <w:bookmarkEnd w:id="21"/>
      <w:r>
        <w:rPr>
          <w:lang w:val="he-IL"/>
        </w:rPr>
        <w:pict>
          <v:rect id="_x0000_s1301" style="position:absolute;left:0;text-align:left;margin-left:464.5pt;margin-top:8.05pt;width:75.05pt;height:16.35pt;z-index:251661824" o:allowincell="f" filled="f" stroked="f" strokecolor="lime" strokeweight=".25pt">
            <v:textbox style="mso-next-textbox:#_x0000_s1301" inset="0,0,0,0">
              <w:txbxContent>
                <w:p w:rsidR="007C39B2" w:rsidRDefault="00B3557E" w:rsidP="007A4AFC">
                  <w:pPr>
                    <w:spacing w:line="160" w:lineRule="exact"/>
                    <w:jc w:val="left"/>
                    <w:rPr>
                      <w:rFonts w:cs="Miriam" w:hint="cs"/>
                      <w:noProof/>
                      <w:szCs w:val="18"/>
                      <w:rtl/>
                      <w:lang w:eastAsia="en-US"/>
                    </w:rPr>
                  </w:pPr>
                  <w:r>
                    <w:rPr>
                      <w:rFonts w:cs="Miriam" w:hint="cs"/>
                      <w:szCs w:val="18"/>
                      <w:rtl/>
                      <w:lang w:eastAsia="en-US"/>
                    </w:rPr>
                    <w:t>הודעה בדבר טווח העומָדים</w:t>
                  </w:r>
                </w:p>
              </w:txbxContent>
            </v:textbox>
            <w10:anchorlock/>
          </v:rect>
        </w:pict>
      </w:r>
      <w:r>
        <w:rPr>
          <w:rStyle w:val="big-number"/>
          <w:rFonts w:hint="cs"/>
          <w:rtl/>
          <w:lang w:eastAsia="en-US"/>
        </w:rPr>
        <w:t>1</w:t>
      </w:r>
      <w:r w:rsidR="00D43EEB">
        <w:rPr>
          <w:rStyle w:val="big-number"/>
          <w:rFonts w:hint="cs"/>
          <w:rtl/>
          <w:lang w:eastAsia="en-US"/>
        </w:rPr>
        <w:t>5</w:t>
      </w:r>
      <w:r>
        <w:rPr>
          <w:rStyle w:val="default"/>
          <w:rFonts w:cs="FrankRuehl"/>
          <w:rtl/>
        </w:rPr>
        <w:t>.</w:t>
      </w:r>
      <w:r>
        <w:rPr>
          <w:rStyle w:val="default"/>
          <w:rFonts w:cs="FrankRuehl"/>
          <w:rtl/>
        </w:rPr>
        <w:tab/>
      </w:r>
      <w:r w:rsidR="00B3557E">
        <w:rPr>
          <w:rStyle w:val="default"/>
          <w:rFonts w:cs="FrankRuehl" w:hint="cs"/>
          <w:rtl/>
          <w:lang w:eastAsia="en-US"/>
        </w:rPr>
        <w:t>מקורות תשלח לכל צרכן שיבקש זאת, הודעה בכתב על טווח העומָדים שהיא מספקת בחיבור הצרכן ועל כל שינוי שחל בטווח האמור.</w:t>
      </w:r>
    </w:p>
    <w:p w:rsidR="000F1742" w:rsidRDefault="000F1742" w:rsidP="00B3557E">
      <w:pPr>
        <w:pStyle w:val="P00"/>
        <w:spacing w:before="72"/>
        <w:ind w:left="0" w:right="1134"/>
        <w:rPr>
          <w:rStyle w:val="default"/>
          <w:rFonts w:cs="FrankRuehl" w:hint="cs"/>
          <w:rtl/>
          <w:lang w:eastAsia="en-US"/>
        </w:rPr>
      </w:pPr>
      <w:bookmarkStart w:id="22" w:name="Seif16"/>
      <w:bookmarkEnd w:id="22"/>
      <w:r>
        <w:rPr>
          <w:lang w:val="he-IL"/>
        </w:rPr>
        <w:pict>
          <v:rect id="_x0000_s1306" style="position:absolute;left:0;text-align:left;margin-left:464.5pt;margin-top:8.05pt;width:75.05pt;height:16.35pt;z-index:251662848" o:allowincell="f" filled="f" stroked="f" strokecolor="lime" strokeweight=".25pt">
            <v:textbox style="mso-next-textbox:#_x0000_s1306" inset="0,0,0,0">
              <w:txbxContent>
                <w:p w:rsidR="007C39B2" w:rsidRDefault="00B3557E" w:rsidP="000F1742">
                  <w:pPr>
                    <w:spacing w:line="160" w:lineRule="exact"/>
                    <w:jc w:val="left"/>
                    <w:rPr>
                      <w:rFonts w:cs="Miriam" w:hint="cs"/>
                      <w:noProof/>
                      <w:szCs w:val="18"/>
                      <w:rtl/>
                      <w:lang w:eastAsia="en-US"/>
                    </w:rPr>
                  </w:pPr>
                  <w:r>
                    <w:rPr>
                      <w:rFonts w:cs="Miriam" w:hint="cs"/>
                      <w:szCs w:val="18"/>
                      <w:rtl/>
                      <w:lang w:eastAsia="en-US"/>
                    </w:rPr>
                    <w:t>חריגה מהוראות הכללים</w:t>
                  </w:r>
                </w:p>
              </w:txbxContent>
            </v:textbox>
            <w10:anchorlock/>
          </v:rect>
        </w:pict>
      </w:r>
      <w:r>
        <w:rPr>
          <w:rStyle w:val="big-number"/>
          <w:rFonts w:hint="cs"/>
          <w:rtl/>
          <w:lang w:eastAsia="en-US"/>
        </w:rPr>
        <w:t>1</w:t>
      </w:r>
      <w:r w:rsidR="003F5F8D">
        <w:rPr>
          <w:rStyle w:val="big-number"/>
          <w:rFonts w:hint="cs"/>
          <w:rtl/>
          <w:lang w:eastAsia="en-US"/>
        </w:rPr>
        <w:t>6</w:t>
      </w:r>
      <w:r>
        <w:rPr>
          <w:rStyle w:val="default"/>
          <w:rFonts w:cs="FrankRuehl"/>
          <w:rtl/>
        </w:rPr>
        <w:t>.</w:t>
      </w:r>
      <w:r>
        <w:rPr>
          <w:rStyle w:val="default"/>
          <w:rFonts w:cs="FrankRuehl"/>
          <w:rtl/>
        </w:rPr>
        <w:tab/>
      </w:r>
      <w:r w:rsidR="003F5F8D">
        <w:rPr>
          <w:rStyle w:val="default"/>
          <w:rFonts w:cs="FrankRuehl" w:hint="cs"/>
          <w:rtl/>
          <w:lang w:eastAsia="en-US"/>
        </w:rPr>
        <w:t>(א)</w:t>
      </w:r>
      <w:r w:rsidR="003F5F8D">
        <w:rPr>
          <w:rStyle w:val="default"/>
          <w:rFonts w:cs="FrankRuehl" w:hint="cs"/>
          <w:rtl/>
          <w:lang w:eastAsia="en-US"/>
        </w:rPr>
        <w:tab/>
      </w:r>
      <w:r w:rsidR="00B3557E">
        <w:rPr>
          <w:rStyle w:val="default"/>
          <w:rFonts w:cs="FrankRuehl" w:hint="cs"/>
          <w:rtl/>
          <w:lang w:eastAsia="en-US"/>
        </w:rPr>
        <w:t>מנהל הרשות הממשלתית רשאי, באישור מועצת הרשות הממשלתית, לתת למקורות, לפי בקשתה, הקלה מכללים אלה, באופן חד-פעמי או לפרק זמן מסוים, אם שוכנע כי יש לכך הצדקה בנסיבות העניין ובלבד שהתועלת למשק המים מההקלה עולה על הפגיעה הצפויה ממנה, ורשאי הוא להתנות את ההקלה בתנאים</w:t>
      </w:r>
      <w:r>
        <w:rPr>
          <w:rStyle w:val="default"/>
          <w:rFonts w:cs="FrankRuehl" w:hint="cs"/>
          <w:rtl/>
          <w:lang w:eastAsia="en-US"/>
        </w:rPr>
        <w:t>.</w:t>
      </w:r>
    </w:p>
    <w:p w:rsidR="00B3557E" w:rsidRDefault="00B3557E" w:rsidP="00B3557E">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בטרם קבלת החלטה לפי סעיף קטן (א) ייתן מנהל הרשות הממשלתית אפשרות לצרכנים שההחלטה צפויה להשפיע עליהם, להביע את עמדתם בדבר ההחלטה; על אף האמור, אם ההקלה דרושה בשל צורך דחוף, רשאי המנהל לקבל את ההחלטה אף בטרם ניתנה הזדמנות כאמור.</w:t>
      </w:r>
    </w:p>
    <w:p w:rsidR="00B3557E" w:rsidRDefault="00B3557E" w:rsidP="00B3557E">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ניתנה הקלה לפי סעיף קטן (א) תודיע מקורות לצרכן על ההקלה האמורה, בכתב; אם ההקלה נוגעת לקבוצת צרכנים בלתי מסוימת, יפרסמו מקורות ומנהל הרשות הממשלתית הודעה על מתן ההקלה, פרטיה והנימוקים לה, באתר האינטרנט שלהן.</w:t>
      </w:r>
    </w:p>
    <w:p w:rsidR="004F6EDE" w:rsidRDefault="004F6EDE" w:rsidP="004F6EDE">
      <w:pPr>
        <w:pStyle w:val="P00"/>
        <w:spacing w:before="72"/>
        <w:ind w:left="0" w:right="1134"/>
        <w:rPr>
          <w:rStyle w:val="default"/>
          <w:rFonts w:cs="FrankRuehl" w:hint="cs"/>
          <w:rtl/>
          <w:lang w:eastAsia="en-US"/>
        </w:rPr>
      </w:pPr>
      <w:bookmarkStart w:id="23" w:name="Seif20"/>
      <w:bookmarkEnd w:id="23"/>
      <w:r>
        <w:rPr>
          <w:lang w:val="he-IL"/>
        </w:rPr>
        <w:pict>
          <v:rect id="_x0000_s1332" style="position:absolute;left:0;text-align:left;margin-left:457.35pt;margin-top:8.05pt;width:82.2pt;height:28.9pt;z-index:251667968" o:allowincell="f" filled="f" stroked="f" strokecolor="lime" strokeweight=".25pt">
            <v:textbox style="mso-next-textbox:#_x0000_s1332" inset="0,0,0,0">
              <w:txbxContent>
                <w:p w:rsidR="004F6EDE" w:rsidRDefault="004F6EDE" w:rsidP="004F6EDE">
                  <w:pPr>
                    <w:spacing w:line="160" w:lineRule="exact"/>
                    <w:jc w:val="left"/>
                    <w:rPr>
                      <w:rFonts w:cs="Miriam" w:hint="cs"/>
                      <w:noProof/>
                      <w:szCs w:val="18"/>
                      <w:rtl/>
                      <w:lang w:eastAsia="en-US"/>
                    </w:rPr>
                  </w:pPr>
                  <w:r>
                    <w:rPr>
                      <w:rFonts w:cs="Miriam" w:hint="cs"/>
                      <w:szCs w:val="18"/>
                      <w:rtl/>
                      <w:lang w:eastAsia="en-US"/>
                    </w:rPr>
                    <w:t>סייג לעניין הספקה לפי סעיף 33א(ב) לחוק</w:t>
                  </w:r>
                </w:p>
                <w:p w:rsidR="004F6EDE" w:rsidRDefault="004F6EDE" w:rsidP="004F6EDE">
                  <w:pPr>
                    <w:spacing w:line="160" w:lineRule="exact"/>
                    <w:jc w:val="left"/>
                    <w:rPr>
                      <w:rFonts w:cs="Miriam" w:hint="cs"/>
                      <w:noProof/>
                      <w:szCs w:val="18"/>
                      <w:rtl/>
                      <w:lang w:eastAsia="en-US"/>
                    </w:rPr>
                  </w:pPr>
                  <w:r>
                    <w:rPr>
                      <w:rFonts w:cs="Miriam" w:hint="cs"/>
                      <w:szCs w:val="18"/>
                      <w:rtl/>
                      <w:lang w:eastAsia="en-US"/>
                    </w:rPr>
                    <w:t>כללים תשע"ז-2017</w:t>
                  </w:r>
                </w:p>
              </w:txbxContent>
            </v:textbox>
            <w10:anchorlock/>
          </v:rect>
        </w:pict>
      </w:r>
      <w:r>
        <w:rPr>
          <w:rStyle w:val="big-number"/>
          <w:rFonts w:hint="cs"/>
          <w:rtl/>
          <w:lang w:eastAsia="en-US"/>
        </w:rPr>
        <w:t>16</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lang w:eastAsia="en-US"/>
        </w:rPr>
        <w:t>הוראות סעיפים 5(ב), 6, 7, 8, 10, 11, 12 ו-15 לא יחולו על אספקת מים בידי מקורות לפי סעיף 33א(ב) לחוק.</w:t>
      </w:r>
    </w:p>
    <w:p w:rsidR="004F6EDE" w:rsidRPr="004F6EDE" w:rsidRDefault="004F6EDE" w:rsidP="004F6EDE">
      <w:pPr>
        <w:pStyle w:val="P00"/>
        <w:spacing w:before="0"/>
        <w:ind w:left="0" w:right="1134"/>
        <w:rPr>
          <w:rStyle w:val="default"/>
          <w:rFonts w:cs="FrankRuehl" w:hint="cs"/>
          <w:vanish/>
          <w:color w:val="FF0000"/>
          <w:szCs w:val="20"/>
          <w:shd w:val="clear" w:color="auto" w:fill="FFFF99"/>
          <w:rtl/>
          <w:lang w:eastAsia="en-US"/>
        </w:rPr>
      </w:pPr>
      <w:bookmarkStart w:id="24" w:name="Rov27"/>
      <w:r w:rsidRPr="004F6EDE">
        <w:rPr>
          <w:rStyle w:val="default"/>
          <w:rFonts w:cs="FrankRuehl" w:hint="cs"/>
          <w:vanish/>
          <w:color w:val="FF0000"/>
          <w:szCs w:val="20"/>
          <w:shd w:val="clear" w:color="auto" w:fill="FFFF99"/>
          <w:rtl/>
          <w:lang w:eastAsia="en-US"/>
        </w:rPr>
        <w:t>מיום 1.7.2017</w:t>
      </w:r>
    </w:p>
    <w:p w:rsidR="004F6EDE" w:rsidRPr="004F6EDE" w:rsidRDefault="004F6EDE" w:rsidP="004F6EDE">
      <w:pPr>
        <w:pStyle w:val="P00"/>
        <w:spacing w:before="0"/>
        <w:ind w:left="0" w:right="1134"/>
        <w:rPr>
          <w:rStyle w:val="default"/>
          <w:rFonts w:cs="FrankRuehl" w:hint="cs"/>
          <w:vanish/>
          <w:szCs w:val="20"/>
          <w:shd w:val="clear" w:color="auto" w:fill="FFFF99"/>
          <w:rtl/>
          <w:lang w:eastAsia="en-US"/>
        </w:rPr>
      </w:pPr>
      <w:r w:rsidRPr="004F6EDE">
        <w:rPr>
          <w:rStyle w:val="default"/>
          <w:rFonts w:cs="FrankRuehl" w:hint="cs"/>
          <w:b/>
          <w:bCs/>
          <w:vanish/>
          <w:szCs w:val="20"/>
          <w:shd w:val="clear" w:color="auto" w:fill="FFFF99"/>
          <w:rtl/>
          <w:lang w:eastAsia="en-US"/>
        </w:rPr>
        <w:t>כללים תשע"ז-2017</w:t>
      </w:r>
    </w:p>
    <w:p w:rsidR="004F6EDE" w:rsidRPr="004F6EDE" w:rsidRDefault="004F6EDE" w:rsidP="004F6EDE">
      <w:pPr>
        <w:pStyle w:val="P00"/>
        <w:spacing w:before="0"/>
        <w:ind w:left="0" w:right="1134"/>
        <w:rPr>
          <w:rStyle w:val="default"/>
          <w:rFonts w:cs="FrankRuehl" w:hint="cs"/>
          <w:vanish/>
          <w:szCs w:val="20"/>
          <w:shd w:val="clear" w:color="auto" w:fill="FFFF99"/>
          <w:rtl/>
          <w:lang w:eastAsia="en-US"/>
        </w:rPr>
      </w:pPr>
      <w:hyperlink r:id="rId8" w:history="1">
        <w:r w:rsidRPr="004F6EDE">
          <w:rPr>
            <w:rStyle w:val="Hyperlink"/>
            <w:rFonts w:hint="cs"/>
            <w:vanish/>
            <w:szCs w:val="20"/>
            <w:shd w:val="clear" w:color="auto" w:fill="FFFF99"/>
            <w:rtl/>
            <w:lang w:eastAsia="en-US"/>
          </w:rPr>
          <w:t>ק"ת תשע"ז מס' 7830</w:t>
        </w:r>
      </w:hyperlink>
      <w:r w:rsidRPr="004F6EDE">
        <w:rPr>
          <w:rStyle w:val="default"/>
          <w:rFonts w:cs="FrankRuehl" w:hint="cs"/>
          <w:vanish/>
          <w:szCs w:val="20"/>
          <w:shd w:val="clear" w:color="auto" w:fill="FFFF99"/>
          <w:rtl/>
          <w:lang w:eastAsia="en-US"/>
        </w:rPr>
        <w:t xml:space="preserve"> מיום 29.6.2017 עמ' 1286</w:t>
      </w:r>
    </w:p>
    <w:p w:rsidR="004F6EDE" w:rsidRPr="004F6EDE" w:rsidRDefault="004F6EDE" w:rsidP="004F6EDE">
      <w:pPr>
        <w:pStyle w:val="P00"/>
        <w:spacing w:before="0"/>
        <w:ind w:left="0" w:right="1134"/>
        <w:rPr>
          <w:rStyle w:val="default"/>
          <w:rFonts w:cs="FrankRuehl" w:hint="cs"/>
          <w:sz w:val="2"/>
          <w:szCs w:val="2"/>
          <w:shd w:val="clear" w:color="auto" w:fill="FFFF99"/>
          <w:rtl/>
          <w:lang w:eastAsia="en-US"/>
        </w:rPr>
      </w:pPr>
      <w:r w:rsidRPr="004F6EDE">
        <w:rPr>
          <w:rStyle w:val="default"/>
          <w:rFonts w:cs="FrankRuehl" w:hint="cs"/>
          <w:b/>
          <w:bCs/>
          <w:vanish/>
          <w:szCs w:val="20"/>
          <w:shd w:val="clear" w:color="auto" w:fill="FFFF99"/>
          <w:rtl/>
          <w:lang w:eastAsia="en-US"/>
        </w:rPr>
        <w:t>הוספת סעיף 16א</w:t>
      </w:r>
      <w:bookmarkEnd w:id="24"/>
    </w:p>
    <w:p w:rsidR="000F1742" w:rsidRDefault="000F1742" w:rsidP="00B3557E">
      <w:pPr>
        <w:pStyle w:val="P00"/>
        <w:spacing w:before="72"/>
        <w:ind w:left="0" w:right="1134"/>
        <w:rPr>
          <w:rStyle w:val="default"/>
          <w:rFonts w:cs="FrankRuehl" w:hint="cs"/>
          <w:rtl/>
          <w:lang w:eastAsia="en-US"/>
        </w:rPr>
      </w:pPr>
      <w:bookmarkStart w:id="25" w:name="Seif17"/>
      <w:bookmarkEnd w:id="25"/>
      <w:r>
        <w:rPr>
          <w:lang w:val="he-IL"/>
        </w:rPr>
        <w:pict>
          <v:rect id="_x0000_s1307" style="position:absolute;left:0;text-align:left;margin-left:464.5pt;margin-top:8.05pt;width:75.05pt;height:16.35pt;z-index:251663872" o:allowincell="f" filled="f" stroked="f" strokecolor="lime" strokeweight=".25pt">
            <v:textbox style="mso-next-textbox:#_x0000_s1307" inset="0,0,0,0">
              <w:txbxContent>
                <w:p w:rsidR="007C39B2" w:rsidRDefault="00B3557E" w:rsidP="00B3557E">
                  <w:pPr>
                    <w:spacing w:line="160" w:lineRule="exact"/>
                    <w:jc w:val="left"/>
                    <w:rPr>
                      <w:rFonts w:cs="Miriam" w:hint="cs"/>
                      <w:noProof/>
                      <w:szCs w:val="18"/>
                      <w:rtl/>
                      <w:lang w:eastAsia="en-US"/>
                    </w:rPr>
                  </w:pPr>
                  <w:r>
                    <w:rPr>
                      <w:rFonts w:cs="Miriam" w:hint="cs"/>
                      <w:szCs w:val="18"/>
                      <w:rtl/>
                      <w:lang w:eastAsia="en-US"/>
                    </w:rPr>
                    <w:t>שמירת המצב לעניין מערכת אספקה קיימת</w:t>
                  </w:r>
                </w:p>
              </w:txbxContent>
            </v:textbox>
            <w10:anchorlock/>
          </v:rect>
        </w:pict>
      </w:r>
      <w:r>
        <w:rPr>
          <w:rStyle w:val="big-number"/>
          <w:rFonts w:hint="cs"/>
          <w:rtl/>
          <w:lang w:eastAsia="en-US"/>
        </w:rPr>
        <w:t>1</w:t>
      </w:r>
      <w:r w:rsidR="003F5F8D">
        <w:rPr>
          <w:rStyle w:val="big-number"/>
          <w:rFonts w:hint="cs"/>
          <w:rtl/>
          <w:lang w:eastAsia="en-US"/>
        </w:rPr>
        <w:t>7</w:t>
      </w:r>
      <w:r>
        <w:rPr>
          <w:rStyle w:val="default"/>
          <w:rFonts w:cs="FrankRuehl"/>
          <w:rtl/>
        </w:rPr>
        <w:t>.</w:t>
      </w:r>
      <w:r>
        <w:rPr>
          <w:rStyle w:val="default"/>
          <w:rFonts w:cs="FrankRuehl"/>
          <w:rtl/>
        </w:rPr>
        <w:tab/>
      </w:r>
      <w:r w:rsidR="00B3557E">
        <w:rPr>
          <w:rStyle w:val="default"/>
          <w:rFonts w:cs="FrankRuehl" w:hint="cs"/>
          <w:rtl/>
          <w:lang w:eastAsia="en-US"/>
        </w:rPr>
        <w:t>בלי לגרוע מהוראות סעיף 18(א), אין בהוראות כללים אלה, כשלעצמן, כדי להתיר למקורות לשנות את לחץ המים או את זמינות האספקה במערכת אספקה שהיתה קיימת לפני מועד תחילת הכללים</w:t>
      </w:r>
      <w:r>
        <w:rPr>
          <w:rStyle w:val="default"/>
          <w:rFonts w:cs="FrankRuehl" w:hint="cs"/>
          <w:rtl/>
          <w:lang w:eastAsia="en-US"/>
        </w:rPr>
        <w:t>.</w:t>
      </w:r>
    </w:p>
    <w:p w:rsidR="000F1742" w:rsidRDefault="000F1742" w:rsidP="00B3557E">
      <w:pPr>
        <w:pStyle w:val="P00"/>
        <w:spacing w:before="72"/>
        <w:ind w:left="0" w:right="1134"/>
        <w:rPr>
          <w:rStyle w:val="default"/>
          <w:rFonts w:cs="FrankRuehl" w:hint="cs"/>
          <w:rtl/>
          <w:lang w:eastAsia="en-US"/>
        </w:rPr>
      </w:pPr>
      <w:bookmarkStart w:id="26" w:name="Seif18"/>
      <w:bookmarkEnd w:id="26"/>
      <w:r>
        <w:rPr>
          <w:lang w:val="he-IL"/>
        </w:rPr>
        <w:pict>
          <v:rect id="_x0000_s1308" style="position:absolute;left:0;text-align:left;margin-left:464.5pt;margin-top:8.05pt;width:75.05pt;height:16.35pt;z-index:251664896" o:allowincell="f" filled="f" stroked="f" strokecolor="lime" strokeweight=".25pt">
            <v:textbox style="mso-next-textbox:#_x0000_s1308" inset="0,0,0,0">
              <w:txbxContent>
                <w:p w:rsidR="007C39B2" w:rsidRDefault="00B3557E" w:rsidP="000F1742">
                  <w:pPr>
                    <w:spacing w:line="160" w:lineRule="exact"/>
                    <w:jc w:val="left"/>
                    <w:rPr>
                      <w:rFonts w:cs="Miriam" w:hint="cs"/>
                      <w:noProof/>
                      <w:szCs w:val="18"/>
                      <w:rtl/>
                      <w:lang w:eastAsia="en-US"/>
                    </w:rPr>
                  </w:pPr>
                  <w:r>
                    <w:rPr>
                      <w:rFonts w:cs="Miriam" w:hint="cs"/>
                      <w:szCs w:val="18"/>
                      <w:rtl/>
                      <w:lang w:eastAsia="en-US"/>
                    </w:rPr>
                    <w:t>מועד תחילה</w:t>
                  </w:r>
                </w:p>
              </w:txbxContent>
            </v:textbox>
            <w10:anchorlock/>
          </v:rect>
        </w:pict>
      </w:r>
      <w:r>
        <w:rPr>
          <w:rStyle w:val="big-number"/>
          <w:rFonts w:hint="cs"/>
          <w:rtl/>
          <w:lang w:eastAsia="en-US"/>
        </w:rPr>
        <w:t>1</w:t>
      </w:r>
      <w:r w:rsidR="003A5ABD">
        <w:rPr>
          <w:rStyle w:val="big-number"/>
          <w:rFonts w:hint="cs"/>
          <w:rtl/>
          <w:lang w:eastAsia="en-US"/>
        </w:rPr>
        <w:t>8</w:t>
      </w:r>
      <w:r>
        <w:rPr>
          <w:rStyle w:val="default"/>
          <w:rFonts w:cs="FrankRuehl"/>
          <w:rtl/>
        </w:rPr>
        <w:t>.</w:t>
      </w:r>
      <w:r>
        <w:rPr>
          <w:rStyle w:val="default"/>
          <w:rFonts w:cs="FrankRuehl"/>
          <w:rtl/>
        </w:rPr>
        <w:tab/>
      </w:r>
      <w:r w:rsidR="00B3557E">
        <w:rPr>
          <w:rStyle w:val="default"/>
          <w:rFonts w:cs="FrankRuehl" w:hint="cs"/>
          <w:rtl/>
          <w:lang w:eastAsia="en-US"/>
        </w:rPr>
        <w:t>תחילתם של כללים אלה שלושים ימים מיום פרסומם</w:t>
      </w:r>
      <w:r>
        <w:rPr>
          <w:rStyle w:val="default"/>
          <w:rFonts w:cs="FrankRuehl" w:hint="cs"/>
          <w:rtl/>
          <w:lang w:eastAsia="en-US"/>
        </w:rPr>
        <w:t>.</w:t>
      </w:r>
    </w:p>
    <w:p w:rsidR="000F1742" w:rsidRDefault="000F1742" w:rsidP="00B3557E">
      <w:pPr>
        <w:pStyle w:val="P00"/>
        <w:spacing w:before="72"/>
        <w:ind w:left="0" w:right="1134"/>
        <w:rPr>
          <w:rStyle w:val="default"/>
          <w:rFonts w:cs="FrankRuehl" w:hint="cs"/>
          <w:rtl/>
          <w:lang w:eastAsia="en-US"/>
        </w:rPr>
      </w:pPr>
      <w:bookmarkStart w:id="27" w:name="Seif19"/>
      <w:bookmarkEnd w:id="27"/>
      <w:r>
        <w:rPr>
          <w:lang w:val="he-IL"/>
        </w:rPr>
        <w:pict>
          <v:rect id="_x0000_s1309" style="position:absolute;left:0;text-align:left;margin-left:464.5pt;margin-top:8.05pt;width:75.05pt;height:18.6pt;z-index:251665920" o:allowincell="f" filled="f" stroked="f" strokecolor="lime" strokeweight=".25pt">
            <v:textbox style="mso-next-textbox:#_x0000_s1309" inset="0,0,0,0">
              <w:txbxContent>
                <w:p w:rsidR="007C39B2" w:rsidRDefault="00B3557E" w:rsidP="000F1742">
                  <w:pPr>
                    <w:spacing w:line="160" w:lineRule="exact"/>
                    <w:jc w:val="left"/>
                    <w:rPr>
                      <w:rFonts w:cs="Miriam" w:hint="cs"/>
                      <w:noProof/>
                      <w:szCs w:val="18"/>
                      <w:rtl/>
                      <w:lang w:eastAsia="en-US"/>
                    </w:rPr>
                  </w:pPr>
                  <w:r>
                    <w:rPr>
                      <w:rFonts w:cs="Miriam" w:hint="cs"/>
                      <w:szCs w:val="18"/>
                      <w:rtl/>
                      <w:lang w:eastAsia="en-US"/>
                    </w:rPr>
                    <w:t>תחולה וסייג לתחולה</w:t>
                  </w:r>
                </w:p>
              </w:txbxContent>
            </v:textbox>
            <w10:anchorlock/>
          </v:rect>
        </w:pict>
      </w:r>
      <w:r>
        <w:rPr>
          <w:rStyle w:val="big-number"/>
          <w:rFonts w:hint="cs"/>
          <w:rtl/>
          <w:lang w:eastAsia="en-US"/>
        </w:rPr>
        <w:t>1</w:t>
      </w:r>
      <w:r w:rsidR="009F2061">
        <w:rPr>
          <w:rStyle w:val="big-number"/>
          <w:rFonts w:hint="cs"/>
          <w:rtl/>
          <w:lang w:eastAsia="en-US"/>
        </w:rPr>
        <w:t>9</w:t>
      </w:r>
      <w:r>
        <w:rPr>
          <w:rStyle w:val="default"/>
          <w:rFonts w:cs="FrankRuehl"/>
          <w:rtl/>
        </w:rPr>
        <w:t>.</w:t>
      </w:r>
      <w:r>
        <w:rPr>
          <w:rStyle w:val="default"/>
          <w:rFonts w:cs="FrankRuehl"/>
          <w:rtl/>
        </w:rPr>
        <w:tab/>
      </w:r>
      <w:r w:rsidR="00C05BEC">
        <w:rPr>
          <w:rStyle w:val="default"/>
          <w:rFonts w:cs="FrankRuehl" w:hint="cs"/>
          <w:rtl/>
          <w:lang w:eastAsia="en-US"/>
        </w:rPr>
        <w:t>(א)</w:t>
      </w:r>
      <w:r w:rsidR="00C05BEC">
        <w:rPr>
          <w:rStyle w:val="default"/>
          <w:rFonts w:cs="FrankRuehl" w:hint="cs"/>
          <w:rtl/>
          <w:lang w:eastAsia="en-US"/>
        </w:rPr>
        <w:tab/>
      </w:r>
      <w:r w:rsidR="00B3557E">
        <w:rPr>
          <w:rStyle w:val="default"/>
          <w:rFonts w:cs="FrankRuehl" w:hint="cs"/>
          <w:rtl/>
          <w:lang w:eastAsia="en-US"/>
        </w:rPr>
        <w:t>הוראות סעיף 12 יחולו על חיבור צרכן שנעשה לפני יום תחילתם של כללים אלה, מיום ד' בטבת התש"פ (1 בינואר 2020)</w:t>
      </w:r>
      <w:r>
        <w:rPr>
          <w:rStyle w:val="default"/>
          <w:rFonts w:cs="FrankRuehl" w:hint="cs"/>
          <w:rtl/>
          <w:lang w:eastAsia="en-US"/>
        </w:rPr>
        <w:t>.</w:t>
      </w:r>
    </w:p>
    <w:p w:rsidR="00B3557E" w:rsidRDefault="00B3557E" w:rsidP="00B3557E">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הוראות סעיפים 5, 6 ו-10 לא יחולו על חיבור צרכן שנעשה לפני יום תחילתם של כללים אלה.</w:t>
      </w:r>
    </w:p>
    <w:p w:rsidR="00567FB0" w:rsidRDefault="00567FB0">
      <w:pPr>
        <w:pStyle w:val="P00"/>
        <w:spacing w:before="72"/>
        <w:ind w:left="0" w:right="1134"/>
        <w:rPr>
          <w:rFonts w:hint="cs"/>
          <w:rtl/>
          <w:lang w:eastAsia="en-US"/>
        </w:rPr>
      </w:pPr>
    </w:p>
    <w:p w:rsidR="005057CF" w:rsidRDefault="005057CF">
      <w:pPr>
        <w:pStyle w:val="P00"/>
        <w:spacing w:before="72"/>
        <w:ind w:left="0" w:right="1134"/>
        <w:rPr>
          <w:rFonts w:hint="cs"/>
          <w:rtl/>
          <w:lang w:eastAsia="en-US"/>
        </w:rPr>
      </w:pPr>
    </w:p>
    <w:p w:rsidR="00567FB0" w:rsidRDefault="00B3557E" w:rsidP="001260FA">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hint="cs"/>
          <w:rtl/>
          <w:lang w:eastAsia="en-US"/>
        </w:rPr>
      </w:pPr>
      <w:r>
        <w:rPr>
          <w:rFonts w:hint="cs"/>
          <w:rtl/>
          <w:lang w:eastAsia="en-US"/>
        </w:rPr>
        <w:t>א' בטבת התשע"ה (23 בדצמבר</w:t>
      </w:r>
      <w:r w:rsidR="003F1C52">
        <w:rPr>
          <w:rFonts w:hint="cs"/>
          <w:rtl/>
          <w:lang w:eastAsia="en-US"/>
        </w:rPr>
        <w:t xml:space="preserve"> 201</w:t>
      </w:r>
      <w:r w:rsidR="00541B0C">
        <w:rPr>
          <w:rFonts w:hint="cs"/>
          <w:rtl/>
          <w:lang w:eastAsia="en-US"/>
        </w:rPr>
        <w:t>4</w:t>
      </w:r>
      <w:r w:rsidR="00567FB0">
        <w:rPr>
          <w:rFonts w:hint="cs"/>
          <w:rtl/>
          <w:lang w:eastAsia="en-US"/>
        </w:rPr>
        <w:t>)</w:t>
      </w:r>
      <w:r w:rsidR="00567FB0">
        <w:rPr>
          <w:rFonts w:hint="cs"/>
          <w:rtl/>
          <w:lang w:eastAsia="en-US"/>
        </w:rPr>
        <w:tab/>
      </w:r>
      <w:r w:rsidR="001260FA">
        <w:rPr>
          <w:rFonts w:hint="cs"/>
          <w:rtl/>
          <w:lang w:eastAsia="en-US"/>
        </w:rPr>
        <w:t>אלכסנדר קושניר</w:t>
      </w:r>
    </w:p>
    <w:p w:rsidR="00567FB0" w:rsidRDefault="00567FB0" w:rsidP="001260FA">
      <w:pPr>
        <w:pStyle w:val="P00"/>
        <w:tabs>
          <w:tab w:val="clear" w:pos="624"/>
          <w:tab w:val="clear" w:pos="1021"/>
          <w:tab w:val="clear" w:pos="1474"/>
          <w:tab w:val="clear" w:pos="1928"/>
          <w:tab w:val="clear" w:pos="2381"/>
          <w:tab w:val="clear" w:pos="2835"/>
          <w:tab w:val="clear" w:pos="6259"/>
          <w:tab w:val="center" w:pos="5670"/>
        </w:tabs>
        <w:spacing w:before="0"/>
        <w:ind w:left="0" w:right="1134"/>
        <w:rPr>
          <w:rFonts w:hint="cs"/>
          <w:sz w:val="22"/>
          <w:szCs w:val="22"/>
          <w:rtl/>
          <w:lang w:eastAsia="en-US"/>
        </w:rPr>
      </w:pPr>
      <w:r>
        <w:rPr>
          <w:rFonts w:hint="cs"/>
          <w:sz w:val="22"/>
          <w:szCs w:val="22"/>
          <w:rtl/>
          <w:lang w:eastAsia="en-US"/>
        </w:rPr>
        <w:tab/>
      </w:r>
      <w:r w:rsidR="001260FA">
        <w:rPr>
          <w:rFonts w:hint="cs"/>
          <w:sz w:val="22"/>
          <w:szCs w:val="22"/>
          <w:rtl/>
          <w:lang w:eastAsia="en-US"/>
        </w:rPr>
        <w:t>יושב ראש מועצת הרשות הממשלתית</w:t>
      </w:r>
    </w:p>
    <w:p w:rsidR="001260FA" w:rsidRDefault="001260FA" w:rsidP="001260FA">
      <w:pPr>
        <w:pStyle w:val="P00"/>
        <w:tabs>
          <w:tab w:val="clear" w:pos="624"/>
          <w:tab w:val="clear" w:pos="1021"/>
          <w:tab w:val="clear" w:pos="1474"/>
          <w:tab w:val="clear" w:pos="1928"/>
          <w:tab w:val="clear" w:pos="2381"/>
          <w:tab w:val="clear" w:pos="2835"/>
          <w:tab w:val="clear" w:pos="6259"/>
          <w:tab w:val="center" w:pos="5670"/>
        </w:tabs>
        <w:spacing w:before="0"/>
        <w:ind w:left="0" w:right="1134"/>
        <w:rPr>
          <w:rFonts w:hint="cs"/>
          <w:sz w:val="22"/>
          <w:szCs w:val="22"/>
          <w:rtl/>
          <w:lang w:eastAsia="en-US"/>
        </w:rPr>
      </w:pPr>
      <w:r>
        <w:rPr>
          <w:rFonts w:hint="cs"/>
          <w:sz w:val="22"/>
          <w:szCs w:val="22"/>
          <w:rtl/>
          <w:lang w:eastAsia="en-US"/>
        </w:rPr>
        <w:tab/>
        <w:t>למים ולביוב</w:t>
      </w:r>
    </w:p>
    <w:p w:rsidR="001D3776" w:rsidRDefault="001D3776">
      <w:pPr>
        <w:pStyle w:val="P00"/>
        <w:spacing w:before="72"/>
        <w:ind w:left="0" w:right="1134"/>
        <w:rPr>
          <w:rStyle w:val="default"/>
          <w:rFonts w:cs="FrankRuehl"/>
          <w:rtl/>
          <w:lang w:eastAsia="en-US"/>
        </w:rPr>
      </w:pPr>
    </w:p>
    <w:p w:rsidR="00831C22" w:rsidRDefault="00831C22">
      <w:pPr>
        <w:pStyle w:val="P00"/>
        <w:spacing w:before="72"/>
        <w:ind w:left="0" w:right="1134"/>
        <w:rPr>
          <w:rStyle w:val="default"/>
          <w:rFonts w:cs="FrankRuehl"/>
          <w:rtl/>
          <w:lang w:eastAsia="en-US"/>
        </w:rPr>
      </w:pPr>
    </w:p>
    <w:p w:rsidR="00E17DAE" w:rsidRDefault="00E17DAE">
      <w:pPr>
        <w:pStyle w:val="P00"/>
        <w:spacing w:before="72"/>
        <w:ind w:left="0" w:right="1134"/>
        <w:rPr>
          <w:rStyle w:val="default"/>
          <w:rFonts w:cs="FrankRuehl"/>
          <w:rtl/>
          <w:lang w:eastAsia="en-US"/>
        </w:rPr>
      </w:pPr>
    </w:p>
    <w:p w:rsidR="00E17DAE" w:rsidRDefault="00E17DAE" w:rsidP="00E17DAE">
      <w:pPr>
        <w:pStyle w:val="P00"/>
        <w:spacing w:before="72"/>
        <w:ind w:left="0" w:right="1134"/>
        <w:jc w:val="center"/>
        <w:rPr>
          <w:rStyle w:val="default"/>
          <w:rFonts w:cs="David"/>
          <w:color w:val="0000FF"/>
          <w:szCs w:val="24"/>
          <w:u w:val="single"/>
          <w:rtl/>
          <w:lang w:eastAsia="en-US"/>
        </w:rPr>
      </w:pPr>
      <w:hyperlink r:id="rId9" w:history="1">
        <w:r>
          <w:rPr>
            <w:rStyle w:val="default"/>
            <w:rFonts w:cs="David"/>
            <w:color w:val="0000FF"/>
            <w:szCs w:val="24"/>
            <w:u w:val="single"/>
            <w:rtl/>
            <w:lang w:eastAsia="en-US"/>
          </w:rPr>
          <w:t>הודעה למנויים על עריכה ושינויים במסמכי פסיקה, חקיקה ועוד באתר נבו - הקש כאן</w:t>
        </w:r>
      </w:hyperlink>
    </w:p>
    <w:p w:rsidR="00C7027F" w:rsidRDefault="00C7027F" w:rsidP="00E17DAE">
      <w:pPr>
        <w:pStyle w:val="P00"/>
        <w:spacing w:before="72"/>
        <w:ind w:left="0" w:right="1134"/>
        <w:jc w:val="center"/>
        <w:rPr>
          <w:rStyle w:val="default"/>
          <w:rFonts w:cs="David"/>
          <w:color w:val="0000FF"/>
          <w:szCs w:val="24"/>
          <w:u w:val="single"/>
          <w:rtl/>
          <w:lang w:eastAsia="en-US"/>
        </w:rPr>
      </w:pPr>
    </w:p>
    <w:p w:rsidR="00C7027F" w:rsidRDefault="00C7027F" w:rsidP="00E17DAE">
      <w:pPr>
        <w:pStyle w:val="P00"/>
        <w:spacing w:before="72"/>
        <w:ind w:left="0" w:right="1134"/>
        <w:jc w:val="center"/>
        <w:rPr>
          <w:rStyle w:val="default"/>
          <w:rFonts w:cs="David"/>
          <w:color w:val="0000FF"/>
          <w:szCs w:val="24"/>
          <w:u w:val="single"/>
          <w:rtl/>
          <w:lang w:eastAsia="en-US"/>
        </w:rPr>
      </w:pPr>
    </w:p>
    <w:p w:rsidR="00C7027F" w:rsidRDefault="00C7027F" w:rsidP="00C7027F">
      <w:pPr>
        <w:pStyle w:val="P00"/>
        <w:spacing w:before="72"/>
        <w:ind w:left="0" w:right="1134"/>
        <w:jc w:val="center"/>
        <w:rPr>
          <w:rStyle w:val="default"/>
          <w:rFonts w:cs="David"/>
          <w:color w:val="0000FF"/>
          <w:szCs w:val="24"/>
          <w:u w:val="single"/>
          <w:rtl/>
          <w:lang w:eastAsia="en-US"/>
        </w:rPr>
      </w:pPr>
      <w:hyperlink r:id="rId10" w:history="1">
        <w:r>
          <w:rPr>
            <w:rStyle w:val="default"/>
            <w:rFonts w:cs="David"/>
            <w:color w:val="0000FF"/>
            <w:szCs w:val="24"/>
            <w:u w:val="single"/>
            <w:rtl/>
            <w:lang w:eastAsia="en-US"/>
          </w:rPr>
          <w:t>הודעה למנויים על עריכה ושינויים במסמכי פסיקה, חקיקה ועוד באתר נבו - הקש כאן</w:t>
        </w:r>
      </w:hyperlink>
    </w:p>
    <w:p w:rsidR="00831C22" w:rsidRPr="00C7027F" w:rsidRDefault="00831C22" w:rsidP="00C7027F">
      <w:pPr>
        <w:pStyle w:val="P00"/>
        <w:spacing w:before="72"/>
        <w:ind w:left="0" w:right="1134"/>
        <w:jc w:val="center"/>
        <w:rPr>
          <w:rStyle w:val="default"/>
          <w:rFonts w:cs="David"/>
          <w:color w:val="0000FF"/>
          <w:szCs w:val="24"/>
          <w:u w:val="single"/>
          <w:rtl/>
          <w:lang w:eastAsia="en-US"/>
        </w:rPr>
      </w:pPr>
    </w:p>
    <w:sectPr w:rsidR="00831C22" w:rsidRPr="00C7027F">
      <w:headerReference w:type="even" r:id="rId11"/>
      <w:headerReference w:type="default" r:id="rId12"/>
      <w:footerReference w:type="even" r:id="rId13"/>
      <w:footerReference w:type="default" r:id="rId14"/>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14270" w:rsidRDefault="00914270">
      <w:r>
        <w:separator/>
      </w:r>
    </w:p>
  </w:endnote>
  <w:endnote w:type="continuationSeparator" w:id="0">
    <w:p w:rsidR="00914270" w:rsidRDefault="009142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C39B2" w:rsidRDefault="007C39B2">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Pr>
        <w:sz w:val="24"/>
        <w:szCs w:val="24"/>
        <w:rtl/>
        <w:lang w:eastAsia="en-US"/>
      </w:rPr>
      <w:t>1</w:t>
    </w:r>
    <w:r>
      <w:rPr>
        <w:rFonts w:hAnsi="FrankRuehl"/>
        <w:sz w:val="24"/>
        <w:szCs w:val="24"/>
        <w:rtl/>
      </w:rPr>
      <w:fldChar w:fldCharType="end"/>
    </w:r>
  </w:p>
  <w:p w:rsidR="007C39B2" w:rsidRDefault="007C39B2">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rsidR="007C39B2" w:rsidRDefault="007C39B2">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E17DAE">
      <w:rPr>
        <w:rFonts w:cs="TopType Jerushalmi"/>
        <w:noProof/>
        <w:color w:val="000000"/>
        <w:sz w:val="14"/>
        <w:szCs w:val="14"/>
        <w:lang w:eastAsia="en-US"/>
      </w:rPr>
      <w:t>Z:\000-law\yael\2015\2015-01-01\tav\501_169.doc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C39B2" w:rsidRDefault="007C39B2">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sidR="00C7027F">
      <w:rPr>
        <w:noProof/>
        <w:sz w:val="24"/>
        <w:szCs w:val="24"/>
        <w:rtl/>
        <w:lang w:eastAsia="en-US"/>
      </w:rPr>
      <w:t>5</w:t>
    </w:r>
    <w:r>
      <w:rPr>
        <w:rFonts w:hAnsi="FrankRuehl"/>
        <w:sz w:val="24"/>
        <w:szCs w:val="24"/>
        <w:rtl/>
      </w:rPr>
      <w:fldChar w:fldCharType="end"/>
    </w:r>
  </w:p>
  <w:p w:rsidR="007C39B2" w:rsidRDefault="007C39B2">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rsidR="007C39B2" w:rsidRDefault="007C39B2">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E17DAE">
      <w:rPr>
        <w:rFonts w:cs="TopType Jerushalmi"/>
        <w:noProof/>
        <w:color w:val="000000"/>
        <w:sz w:val="14"/>
        <w:szCs w:val="14"/>
        <w:lang w:eastAsia="en-US"/>
      </w:rPr>
      <w:t>Z:\000-law\yael\2015\2015-01-01\tav\501_169.doc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14270" w:rsidRDefault="00914270">
      <w:pPr>
        <w:spacing w:before="60" w:line="240" w:lineRule="auto"/>
        <w:ind w:right="1134"/>
      </w:pPr>
      <w:r>
        <w:separator/>
      </w:r>
    </w:p>
  </w:footnote>
  <w:footnote w:type="continuationSeparator" w:id="0">
    <w:p w:rsidR="00914270" w:rsidRDefault="00914270">
      <w:pPr>
        <w:spacing w:before="60" w:line="240" w:lineRule="auto"/>
        <w:ind w:right="1134"/>
      </w:pPr>
      <w:r>
        <w:separator/>
      </w:r>
    </w:p>
  </w:footnote>
  <w:footnote w:id="1">
    <w:p w:rsidR="005A79D8" w:rsidRDefault="007C39B2" w:rsidP="005A79D8">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r>
        <w:rPr>
          <w:sz w:val="20"/>
          <w:lang w:eastAsia="en-US"/>
        </w:rPr>
        <w:t>*</w:t>
      </w:r>
      <w:r>
        <w:rPr>
          <w:rFonts w:hint="cs"/>
          <w:sz w:val="20"/>
          <w:rtl/>
          <w:lang w:eastAsia="en-US"/>
        </w:rPr>
        <w:t xml:space="preserve"> פורסמו </w:t>
      </w:r>
      <w:hyperlink r:id="rId1" w:history="1">
        <w:r w:rsidRPr="005A79D8">
          <w:rPr>
            <w:rStyle w:val="Hyperlink"/>
            <w:rFonts w:hint="eastAsia"/>
            <w:rtl/>
            <w:lang w:eastAsia="en-US"/>
          </w:rPr>
          <w:t>ק</w:t>
        </w:r>
        <w:r w:rsidRPr="005A79D8">
          <w:rPr>
            <w:rStyle w:val="Hyperlink"/>
            <w:rtl/>
            <w:lang w:eastAsia="en-US"/>
          </w:rPr>
          <w:t xml:space="preserve">"ת </w:t>
        </w:r>
        <w:r w:rsidRPr="005A79D8">
          <w:rPr>
            <w:rStyle w:val="Hyperlink"/>
            <w:rFonts w:hint="cs"/>
            <w:rtl/>
            <w:lang w:eastAsia="en-US"/>
          </w:rPr>
          <w:t>תשע"</w:t>
        </w:r>
        <w:r w:rsidR="005057CF" w:rsidRPr="005A79D8">
          <w:rPr>
            <w:rStyle w:val="Hyperlink"/>
            <w:rFonts w:hint="cs"/>
            <w:rtl/>
            <w:lang w:eastAsia="en-US"/>
          </w:rPr>
          <w:t>ה</w:t>
        </w:r>
        <w:r w:rsidRPr="005A79D8">
          <w:rPr>
            <w:rStyle w:val="Hyperlink"/>
            <w:rtl/>
            <w:lang w:eastAsia="en-US"/>
          </w:rPr>
          <w:t xml:space="preserve"> מס' </w:t>
        </w:r>
        <w:r w:rsidR="005057CF" w:rsidRPr="005A79D8">
          <w:rPr>
            <w:rStyle w:val="Hyperlink"/>
            <w:rFonts w:hint="cs"/>
            <w:rtl/>
            <w:lang w:eastAsia="en-US"/>
          </w:rPr>
          <w:t>7467</w:t>
        </w:r>
      </w:hyperlink>
      <w:r>
        <w:rPr>
          <w:rFonts w:hint="cs"/>
          <w:rtl/>
          <w:lang w:eastAsia="en-US"/>
        </w:rPr>
        <w:t xml:space="preserve"> מיום </w:t>
      </w:r>
      <w:r w:rsidR="005057CF">
        <w:rPr>
          <w:rFonts w:hint="cs"/>
          <w:rtl/>
          <w:lang w:eastAsia="en-US"/>
        </w:rPr>
        <w:t>30.12</w:t>
      </w:r>
      <w:r>
        <w:rPr>
          <w:rFonts w:hint="cs"/>
          <w:rtl/>
          <w:lang w:eastAsia="en-US"/>
        </w:rPr>
        <w:t xml:space="preserve">.2014 עמ' </w:t>
      </w:r>
      <w:r w:rsidR="005057CF">
        <w:rPr>
          <w:rFonts w:hint="cs"/>
          <w:rtl/>
          <w:lang w:eastAsia="en-US"/>
        </w:rPr>
        <w:t>531</w:t>
      </w:r>
      <w:r>
        <w:rPr>
          <w:rFonts w:hint="cs"/>
          <w:rtl/>
          <w:lang w:eastAsia="en-US"/>
        </w:rPr>
        <w:t>.</w:t>
      </w:r>
    </w:p>
    <w:p w:rsidR="00BE542F" w:rsidRDefault="004F6EDE" w:rsidP="00BE542F">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r>
        <w:rPr>
          <w:rFonts w:hint="cs"/>
          <w:rtl/>
          <w:lang w:eastAsia="en-US"/>
        </w:rPr>
        <w:t xml:space="preserve">תוקנו </w:t>
      </w:r>
      <w:hyperlink r:id="rId2" w:history="1">
        <w:r w:rsidRPr="00BE542F">
          <w:rPr>
            <w:rStyle w:val="Hyperlink"/>
            <w:rFonts w:hint="cs"/>
            <w:rtl/>
            <w:lang w:eastAsia="en-US"/>
          </w:rPr>
          <w:t>ק"ת תשע"ז מס' 7830</w:t>
        </w:r>
      </w:hyperlink>
      <w:r>
        <w:rPr>
          <w:rFonts w:hint="cs"/>
          <w:rtl/>
          <w:lang w:eastAsia="en-US"/>
        </w:rPr>
        <w:t xml:space="preserve"> מיום 29.6.2017 עמ' 1286 </w:t>
      </w:r>
      <w:r>
        <w:rPr>
          <w:rtl/>
          <w:lang w:eastAsia="en-US"/>
        </w:rPr>
        <w:t>–</w:t>
      </w:r>
      <w:r>
        <w:rPr>
          <w:rFonts w:hint="cs"/>
          <w:rtl/>
          <w:lang w:eastAsia="en-US"/>
        </w:rPr>
        <w:t xml:space="preserve"> כללים תשע"ז-2017; תחילתם ביום 1.7.2017.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C39B2" w:rsidRDefault="007C39B2">
    <w:pPr>
      <w:pStyle w:val="a3"/>
      <w:spacing w:line="220" w:lineRule="exact"/>
      <w:ind w:left="0" w:right="1134"/>
      <w:jc w:val="center"/>
      <w:rPr>
        <w:color w:val="000000"/>
        <w:sz w:val="28"/>
        <w:szCs w:val="28"/>
        <w:rtl/>
        <w:lang w:eastAsia="en-US"/>
      </w:rPr>
    </w:pPr>
    <w:r>
      <w:rPr>
        <w:color w:val="000000"/>
        <w:sz w:val="28"/>
        <w:szCs w:val="28"/>
        <w:rtl/>
        <w:lang w:eastAsia="en-US"/>
      </w:rPr>
      <w:t>תקנות התקשורת (בזק ושידורים) (תשלומים בעד שירותי בזק המפורטים בתוספת לחוק), תשס"ב- 2002</w:t>
    </w:r>
  </w:p>
  <w:p w:rsidR="007C39B2" w:rsidRDefault="007C39B2">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rsidR="007C39B2" w:rsidRDefault="007C39B2">
    <w:pPr>
      <w:pStyle w:val="a3"/>
      <w:pBdr>
        <w:top w:val="single" w:sz="4" w:space="0" w:color="auto"/>
      </w:pBdr>
      <w:spacing w:line="220" w:lineRule="exact"/>
      <w:ind w:left="0" w:right="1134"/>
      <w:jc w:val="center"/>
      <w:rPr>
        <w:color w:val="000000"/>
        <w:sz w:val="26"/>
        <w:szCs w:val="26"/>
        <w:rtl/>
        <w:lang w:eastAsia="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C39B2" w:rsidRDefault="007C39B2" w:rsidP="005057CF">
    <w:pPr>
      <w:pStyle w:val="a3"/>
      <w:spacing w:line="220" w:lineRule="exact"/>
      <w:ind w:left="0" w:right="1134"/>
      <w:jc w:val="center"/>
      <w:rPr>
        <w:rFonts w:hint="cs"/>
        <w:color w:val="000000"/>
        <w:sz w:val="28"/>
        <w:szCs w:val="28"/>
        <w:rtl/>
        <w:lang w:eastAsia="en-US"/>
      </w:rPr>
    </w:pPr>
    <w:r>
      <w:rPr>
        <w:rFonts w:hint="cs"/>
        <w:color w:val="000000"/>
        <w:sz w:val="28"/>
        <w:szCs w:val="28"/>
        <w:rtl/>
        <w:lang w:eastAsia="en-US"/>
      </w:rPr>
      <w:t>כללי המים (קביעת תנאים ברישיון)</w:t>
    </w:r>
    <w:r w:rsidR="005057CF">
      <w:rPr>
        <w:rFonts w:hint="cs"/>
        <w:color w:val="000000"/>
        <w:sz w:val="28"/>
        <w:szCs w:val="28"/>
        <w:rtl/>
        <w:lang w:eastAsia="en-US"/>
      </w:rPr>
      <w:t xml:space="preserve"> (מקורות)</w:t>
    </w:r>
    <w:r>
      <w:rPr>
        <w:rFonts w:hint="cs"/>
        <w:color w:val="000000"/>
        <w:sz w:val="28"/>
        <w:szCs w:val="28"/>
        <w:rtl/>
        <w:lang w:eastAsia="en-US"/>
      </w:rPr>
      <w:t>, תשע"</w:t>
    </w:r>
    <w:r w:rsidR="005057CF">
      <w:rPr>
        <w:rFonts w:hint="cs"/>
        <w:color w:val="000000"/>
        <w:sz w:val="28"/>
        <w:szCs w:val="28"/>
        <w:rtl/>
        <w:lang w:eastAsia="en-US"/>
      </w:rPr>
      <w:t>ה</w:t>
    </w:r>
    <w:r>
      <w:rPr>
        <w:rFonts w:hint="cs"/>
        <w:color w:val="000000"/>
        <w:sz w:val="28"/>
        <w:szCs w:val="28"/>
        <w:rtl/>
        <w:lang w:eastAsia="en-US"/>
      </w:rPr>
      <w:t>-2014</w:t>
    </w:r>
  </w:p>
  <w:p w:rsidR="007C39B2" w:rsidRDefault="007C39B2">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rsidR="007C39B2" w:rsidRDefault="007C39B2">
    <w:pPr>
      <w:pStyle w:val="a3"/>
      <w:pBdr>
        <w:top w:val="single" w:sz="4" w:space="0" w:color="auto"/>
      </w:pBdr>
      <w:spacing w:line="220" w:lineRule="exact"/>
      <w:ind w:left="0" w:right="1134"/>
      <w:jc w:val="center"/>
      <w:rPr>
        <w:color w:val="000000"/>
        <w:sz w:val="26"/>
        <w:szCs w:val="26"/>
        <w:rtl/>
        <w:lang w:eastAsia="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56F5C"/>
    <w:rsid w:val="00003EDB"/>
    <w:rsid w:val="00004835"/>
    <w:rsid w:val="000476E0"/>
    <w:rsid w:val="00076075"/>
    <w:rsid w:val="00076285"/>
    <w:rsid w:val="000A091B"/>
    <w:rsid w:val="000A467D"/>
    <w:rsid w:val="000A6CEA"/>
    <w:rsid w:val="000C6784"/>
    <w:rsid w:val="000F1742"/>
    <w:rsid w:val="000F4CE7"/>
    <w:rsid w:val="0011119C"/>
    <w:rsid w:val="001167E1"/>
    <w:rsid w:val="001260FA"/>
    <w:rsid w:val="00134396"/>
    <w:rsid w:val="00155E9B"/>
    <w:rsid w:val="001572AD"/>
    <w:rsid w:val="00187241"/>
    <w:rsid w:val="00191436"/>
    <w:rsid w:val="001B0BBA"/>
    <w:rsid w:val="001B4D5C"/>
    <w:rsid w:val="001C4BB0"/>
    <w:rsid w:val="001D14FB"/>
    <w:rsid w:val="001D3776"/>
    <w:rsid w:val="001E3223"/>
    <w:rsid w:val="001E439E"/>
    <w:rsid w:val="001E5677"/>
    <w:rsid w:val="001F57C0"/>
    <w:rsid w:val="002013FF"/>
    <w:rsid w:val="00224F76"/>
    <w:rsid w:val="0023140C"/>
    <w:rsid w:val="00234D54"/>
    <w:rsid w:val="00237865"/>
    <w:rsid w:val="00280077"/>
    <w:rsid w:val="0029500A"/>
    <w:rsid w:val="00296CAD"/>
    <w:rsid w:val="002A34B1"/>
    <w:rsid w:val="002A385F"/>
    <w:rsid w:val="002A7183"/>
    <w:rsid w:val="002D16A9"/>
    <w:rsid w:val="002D2ADD"/>
    <w:rsid w:val="002D4D1E"/>
    <w:rsid w:val="002D67C0"/>
    <w:rsid w:val="002E17B3"/>
    <w:rsid w:val="002E5A91"/>
    <w:rsid w:val="002E5F69"/>
    <w:rsid w:val="002E7E2E"/>
    <w:rsid w:val="002F44C3"/>
    <w:rsid w:val="00305E68"/>
    <w:rsid w:val="00307237"/>
    <w:rsid w:val="003262BD"/>
    <w:rsid w:val="00342DD9"/>
    <w:rsid w:val="00344D3A"/>
    <w:rsid w:val="003477B0"/>
    <w:rsid w:val="00367E77"/>
    <w:rsid w:val="003A0F02"/>
    <w:rsid w:val="003A2D57"/>
    <w:rsid w:val="003A5ABD"/>
    <w:rsid w:val="003E4AF7"/>
    <w:rsid w:val="003F1C52"/>
    <w:rsid w:val="003F5525"/>
    <w:rsid w:val="003F5F8D"/>
    <w:rsid w:val="00403899"/>
    <w:rsid w:val="00415BBE"/>
    <w:rsid w:val="00415D46"/>
    <w:rsid w:val="004519EF"/>
    <w:rsid w:val="00453F6A"/>
    <w:rsid w:val="00456722"/>
    <w:rsid w:val="00456D5E"/>
    <w:rsid w:val="00462BDB"/>
    <w:rsid w:val="00475412"/>
    <w:rsid w:val="00497297"/>
    <w:rsid w:val="004A0604"/>
    <w:rsid w:val="004A51DD"/>
    <w:rsid w:val="004A7E38"/>
    <w:rsid w:val="004D3415"/>
    <w:rsid w:val="004E60DE"/>
    <w:rsid w:val="004F6EDE"/>
    <w:rsid w:val="00504555"/>
    <w:rsid w:val="005057CF"/>
    <w:rsid w:val="005209AF"/>
    <w:rsid w:val="00541B0C"/>
    <w:rsid w:val="00541E89"/>
    <w:rsid w:val="00544980"/>
    <w:rsid w:val="00556F5C"/>
    <w:rsid w:val="005667C0"/>
    <w:rsid w:val="005678B7"/>
    <w:rsid w:val="00567FB0"/>
    <w:rsid w:val="00571EC3"/>
    <w:rsid w:val="005750C8"/>
    <w:rsid w:val="00592DDB"/>
    <w:rsid w:val="00595BA2"/>
    <w:rsid w:val="005A4BAF"/>
    <w:rsid w:val="005A76F3"/>
    <w:rsid w:val="005A79D8"/>
    <w:rsid w:val="005D0D74"/>
    <w:rsid w:val="006042D8"/>
    <w:rsid w:val="00607155"/>
    <w:rsid w:val="0061318C"/>
    <w:rsid w:val="00621FA9"/>
    <w:rsid w:val="0066643F"/>
    <w:rsid w:val="00674DC3"/>
    <w:rsid w:val="00692119"/>
    <w:rsid w:val="006A170D"/>
    <w:rsid w:val="006A5561"/>
    <w:rsid w:val="006A56C5"/>
    <w:rsid w:val="006C5128"/>
    <w:rsid w:val="006D0958"/>
    <w:rsid w:val="006D0D12"/>
    <w:rsid w:val="006D40D8"/>
    <w:rsid w:val="007342BC"/>
    <w:rsid w:val="00765CD3"/>
    <w:rsid w:val="00780F63"/>
    <w:rsid w:val="00794803"/>
    <w:rsid w:val="007A4AFC"/>
    <w:rsid w:val="007C39B2"/>
    <w:rsid w:val="007C467C"/>
    <w:rsid w:val="007C7BB1"/>
    <w:rsid w:val="007F260C"/>
    <w:rsid w:val="007F3278"/>
    <w:rsid w:val="00802356"/>
    <w:rsid w:val="00823306"/>
    <w:rsid w:val="0082782A"/>
    <w:rsid w:val="00831C22"/>
    <w:rsid w:val="00843E6D"/>
    <w:rsid w:val="00845376"/>
    <w:rsid w:val="0087609E"/>
    <w:rsid w:val="00892295"/>
    <w:rsid w:val="008932F1"/>
    <w:rsid w:val="008A46EF"/>
    <w:rsid w:val="008A68BC"/>
    <w:rsid w:val="008B4216"/>
    <w:rsid w:val="008C30A6"/>
    <w:rsid w:val="008C5139"/>
    <w:rsid w:val="008F0091"/>
    <w:rsid w:val="00914270"/>
    <w:rsid w:val="00926B29"/>
    <w:rsid w:val="00960AC9"/>
    <w:rsid w:val="009634B9"/>
    <w:rsid w:val="00980BAA"/>
    <w:rsid w:val="00985E7A"/>
    <w:rsid w:val="009877A6"/>
    <w:rsid w:val="00991B90"/>
    <w:rsid w:val="00997336"/>
    <w:rsid w:val="009B370D"/>
    <w:rsid w:val="009C2338"/>
    <w:rsid w:val="009D2E90"/>
    <w:rsid w:val="009E2389"/>
    <w:rsid w:val="009F2061"/>
    <w:rsid w:val="00A02446"/>
    <w:rsid w:val="00A15CBB"/>
    <w:rsid w:val="00A348F5"/>
    <w:rsid w:val="00A36A6B"/>
    <w:rsid w:val="00A61CD0"/>
    <w:rsid w:val="00A93185"/>
    <w:rsid w:val="00A948F9"/>
    <w:rsid w:val="00AA16E5"/>
    <w:rsid w:val="00AB10FA"/>
    <w:rsid w:val="00AB7FAA"/>
    <w:rsid w:val="00AD2AB0"/>
    <w:rsid w:val="00AD483D"/>
    <w:rsid w:val="00AD4DCE"/>
    <w:rsid w:val="00AD6C55"/>
    <w:rsid w:val="00AD7B10"/>
    <w:rsid w:val="00AF324C"/>
    <w:rsid w:val="00AF5F72"/>
    <w:rsid w:val="00B14F76"/>
    <w:rsid w:val="00B1603E"/>
    <w:rsid w:val="00B34946"/>
    <w:rsid w:val="00B3557E"/>
    <w:rsid w:val="00B363AF"/>
    <w:rsid w:val="00B60F3F"/>
    <w:rsid w:val="00B80A9A"/>
    <w:rsid w:val="00B971BB"/>
    <w:rsid w:val="00BA749B"/>
    <w:rsid w:val="00BB1A9D"/>
    <w:rsid w:val="00BB47AA"/>
    <w:rsid w:val="00BD5C92"/>
    <w:rsid w:val="00BE542F"/>
    <w:rsid w:val="00BF1F35"/>
    <w:rsid w:val="00BF7EE3"/>
    <w:rsid w:val="00C05BEC"/>
    <w:rsid w:val="00C17A9C"/>
    <w:rsid w:val="00C51415"/>
    <w:rsid w:val="00C54015"/>
    <w:rsid w:val="00C7027F"/>
    <w:rsid w:val="00C720A9"/>
    <w:rsid w:val="00CB18F1"/>
    <w:rsid w:val="00CC14AB"/>
    <w:rsid w:val="00CC30A4"/>
    <w:rsid w:val="00CC32E7"/>
    <w:rsid w:val="00CC79BA"/>
    <w:rsid w:val="00CD03AB"/>
    <w:rsid w:val="00CD0541"/>
    <w:rsid w:val="00CE097D"/>
    <w:rsid w:val="00CE4748"/>
    <w:rsid w:val="00CF4C19"/>
    <w:rsid w:val="00D301A0"/>
    <w:rsid w:val="00D43EEB"/>
    <w:rsid w:val="00D551AA"/>
    <w:rsid w:val="00D60213"/>
    <w:rsid w:val="00D9016E"/>
    <w:rsid w:val="00D97210"/>
    <w:rsid w:val="00DA45FF"/>
    <w:rsid w:val="00DC1E8D"/>
    <w:rsid w:val="00DC32A8"/>
    <w:rsid w:val="00DC602A"/>
    <w:rsid w:val="00DE070A"/>
    <w:rsid w:val="00DF42A6"/>
    <w:rsid w:val="00E00459"/>
    <w:rsid w:val="00E01900"/>
    <w:rsid w:val="00E17DAE"/>
    <w:rsid w:val="00E66F6D"/>
    <w:rsid w:val="00E71302"/>
    <w:rsid w:val="00E954BA"/>
    <w:rsid w:val="00EF36DB"/>
    <w:rsid w:val="00F11BFE"/>
    <w:rsid w:val="00F12138"/>
    <w:rsid w:val="00F26EE5"/>
    <w:rsid w:val="00F47149"/>
    <w:rsid w:val="00F50FE4"/>
    <w:rsid w:val="00F85CD9"/>
    <w:rsid w:val="00F86D46"/>
    <w:rsid w:val="00FA79DE"/>
    <w:rsid w:val="00FB5E5A"/>
    <w:rsid w:val="00FD7DBD"/>
    <w:rsid w:val="00FE5D5C"/>
    <w:rsid w:val="00FF00B6"/>
    <w:rsid w:val="00FF240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48B0876B-C690-4234-AF13-2E21DA500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character" w:styleId="FollowedHyperlink">
    <w:name w:val="FollowedHyperlink"/>
    <w:basedOn w:val="a0"/>
    <w:rPr>
      <w:color w:val="800080"/>
      <w:u w:val="single"/>
    </w:rPr>
  </w:style>
  <w:style w:type="paragraph" w:styleId="2">
    <w:name w:val="Body Text 2"/>
    <w:basedOn w:val="a"/>
  </w:style>
  <w:style w:type="paragraph" w:styleId="3">
    <w:name w:val="Body Text 3"/>
    <w:basedOn w:val="a"/>
    <w:pPr>
      <w:spacing w:line="160" w:lineRule="exact"/>
      <w:jc w:val="left"/>
    </w:pPr>
    <w:rPr>
      <w:rFonts w:cs="Miriam"/>
      <w:szCs w:val="18"/>
    </w:rPr>
  </w:style>
  <w:style w:type="table" w:styleId="a8">
    <w:name w:val="Table Grid"/>
    <w:basedOn w:val="a1"/>
    <w:rsid w:val="006A5561"/>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7830.pdf"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www.nevo.co.il/Law_word/law06/tak-7830.pdf" TargetMode="External"/><Relationship Id="rId12"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_word/law06/tak-7830.pdf"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advertisements/nevo-100.doc" TargetMode="Externa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7830.pdf" TargetMode="External"/><Relationship Id="rId1" Type="http://schemas.openxmlformats.org/officeDocument/2006/relationships/hyperlink" Target="http://www.nevo.co.il/Law_word/law06/tak-746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1903</Words>
  <Characters>10852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12730</CharactersWithSpaces>
  <SharedDoc>false</SharedDoc>
  <HLinks>
    <vt:vector size="192" baseType="variant">
      <vt:variant>
        <vt:i4>393283</vt:i4>
      </vt:variant>
      <vt:variant>
        <vt:i4>162</vt:i4>
      </vt:variant>
      <vt:variant>
        <vt:i4>0</vt:i4>
      </vt:variant>
      <vt:variant>
        <vt:i4>5</vt:i4>
      </vt:variant>
      <vt:variant>
        <vt:lpwstr>http://www.nevo.co.il/advertisements/nevo-100.doc</vt:lpwstr>
      </vt:variant>
      <vt:variant>
        <vt:lpwstr/>
      </vt:variant>
      <vt:variant>
        <vt:i4>393283</vt:i4>
      </vt:variant>
      <vt:variant>
        <vt:i4>159</vt:i4>
      </vt:variant>
      <vt:variant>
        <vt:i4>0</vt:i4>
      </vt:variant>
      <vt:variant>
        <vt:i4>5</vt:i4>
      </vt:variant>
      <vt:variant>
        <vt:lpwstr>http://www.nevo.co.il/advertisements/nevo-100.doc</vt:lpwstr>
      </vt:variant>
      <vt:variant>
        <vt:lpwstr/>
      </vt:variant>
      <vt:variant>
        <vt:i4>8192000</vt:i4>
      </vt:variant>
      <vt:variant>
        <vt:i4>156</vt:i4>
      </vt:variant>
      <vt:variant>
        <vt:i4>0</vt:i4>
      </vt:variant>
      <vt:variant>
        <vt:i4>5</vt:i4>
      </vt:variant>
      <vt:variant>
        <vt:lpwstr>http://www.nevo.co.il/Law_word/law06/tak-7830.pdf</vt:lpwstr>
      </vt:variant>
      <vt:variant>
        <vt:lpwstr/>
      </vt:variant>
      <vt:variant>
        <vt:i4>8192000</vt:i4>
      </vt:variant>
      <vt:variant>
        <vt:i4>153</vt:i4>
      </vt:variant>
      <vt:variant>
        <vt:i4>0</vt:i4>
      </vt:variant>
      <vt:variant>
        <vt:i4>5</vt:i4>
      </vt:variant>
      <vt:variant>
        <vt:lpwstr>http://www.nevo.co.il/Law_word/law06/tak-7830.pdf</vt:lpwstr>
      </vt:variant>
      <vt:variant>
        <vt:lpwstr/>
      </vt:variant>
      <vt:variant>
        <vt:i4>8192000</vt:i4>
      </vt:variant>
      <vt:variant>
        <vt:i4>150</vt:i4>
      </vt:variant>
      <vt:variant>
        <vt:i4>0</vt:i4>
      </vt:variant>
      <vt:variant>
        <vt:i4>5</vt:i4>
      </vt:variant>
      <vt:variant>
        <vt:lpwstr>http://www.nevo.co.il/Law_word/law06/tak-7830.pdf</vt:lpwstr>
      </vt:variant>
      <vt:variant>
        <vt:lpwstr/>
      </vt:variant>
      <vt:variant>
        <vt:i4>3801131</vt:i4>
      </vt:variant>
      <vt:variant>
        <vt:i4>144</vt:i4>
      </vt:variant>
      <vt:variant>
        <vt:i4>0</vt:i4>
      </vt:variant>
      <vt:variant>
        <vt:i4>5</vt:i4>
      </vt:variant>
      <vt:variant>
        <vt:lpwstr/>
      </vt:variant>
      <vt:variant>
        <vt:lpwstr>Seif19</vt:lpwstr>
      </vt:variant>
      <vt:variant>
        <vt:i4>3866667</vt:i4>
      </vt:variant>
      <vt:variant>
        <vt:i4>138</vt:i4>
      </vt:variant>
      <vt:variant>
        <vt:i4>0</vt:i4>
      </vt:variant>
      <vt:variant>
        <vt:i4>5</vt:i4>
      </vt:variant>
      <vt:variant>
        <vt:lpwstr/>
      </vt:variant>
      <vt:variant>
        <vt:lpwstr>Seif18</vt:lpwstr>
      </vt:variant>
      <vt:variant>
        <vt:i4>3407915</vt:i4>
      </vt:variant>
      <vt:variant>
        <vt:i4>132</vt:i4>
      </vt:variant>
      <vt:variant>
        <vt:i4>0</vt:i4>
      </vt:variant>
      <vt:variant>
        <vt:i4>5</vt:i4>
      </vt:variant>
      <vt:variant>
        <vt:lpwstr/>
      </vt:variant>
      <vt:variant>
        <vt:lpwstr>Seif17</vt:lpwstr>
      </vt:variant>
      <vt:variant>
        <vt:i4>3342376</vt:i4>
      </vt:variant>
      <vt:variant>
        <vt:i4>126</vt:i4>
      </vt:variant>
      <vt:variant>
        <vt:i4>0</vt:i4>
      </vt:variant>
      <vt:variant>
        <vt:i4>5</vt:i4>
      </vt:variant>
      <vt:variant>
        <vt:lpwstr/>
      </vt:variant>
      <vt:variant>
        <vt:lpwstr>Seif20</vt:lpwstr>
      </vt:variant>
      <vt:variant>
        <vt:i4>3473451</vt:i4>
      </vt:variant>
      <vt:variant>
        <vt:i4>120</vt:i4>
      </vt:variant>
      <vt:variant>
        <vt:i4>0</vt:i4>
      </vt:variant>
      <vt:variant>
        <vt:i4>5</vt:i4>
      </vt:variant>
      <vt:variant>
        <vt:lpwstr/>
      </vt:variant>
      <vt:variant>
        <vt:lpwstr>Seif16</vt:lpwstr>
      </vt:variant>
      <vt:variant>
        <vt:i4>3538987</vt:i4>
      </vt:variant>
      <vt:variant>
        <vt:i4>114</vt:i4>
      </vt:variant>
      <vt:variant>
        <vt:i4>0</vt:i4>
      </vt:variant>
      <vt:variant>
        <vt:i4>5</vt:i4>
      </vt:variant>
      <vt:variant>
        <vt:lpwstr/>
      </vt:variant>
      <vt:variant>
        <vt:lpwstr>Seif15</vt:lpwstr>
      </vt:variant>
      <vt:variant>
        <vt:i4>5308425</vt:i4>
      </vt:variant>
      <vt:variant>
        <vt:i4>108</vt:i4>
      </vt:variant>
      <vt:variant>
        <vt:i4>0</vt:i4>
      </vt:variant>
      <vt:variant>
        <vt:i4>5</vt:i4>
      </vt:variant>
      <vt:variant>
        <vt:lpwstr/>
      </vt:variant>
      <vt:variant>
        <vt:lpwstr>med4</vt:lpwstr>
      </vt:variant>
      <vt:variant>
        <vt:i4>3604523</vt:i4>
      </vt:variant>
      <vt:variant>
        <vt:i4>102</vt:i4>
      </vt:variant>
      <vt:variant>
        <vt:i4>0</vt:i4>
      </vt:variant>
      <vt:variant>
        <vt:i4>5</vt:i4>
      </vt:variant>
      <vt:variant>
        <vt:lpwstr/>
      </vt:variant>
      <vt:variant>
        <vt:lpwstr>Seif14</vt:lpwstr>
      </vt:variant>
      <vt:variant>
        <vt:i4>3211307</vt:i4>
      </vt:variant>
      <vt:variant>
        <vt:i4>96</vt:i4>
      </vt:variant>
      <vt:variant>
        <vt:i4>0</vt:i4>
      </vt:variant>
      <vt:variant>
        <vt:i4>5</vt:i4>
      </vt:variant>
      <vt:variant>
        <vt:lpwstr/>
      </vt:variant>
      <vt:variant>
        <vt:lpwstr>Seif12</vt:lpwstr>
      </vt:variant>
      <vt:variant>
        <vt:i4>5636105</vt:i4>
      </vt:variant>
      <vt:variant>
        <vt:i4>90</vt:i4>
      </vt:variant>
      <vt:variant>
        <vt:i4>0</vt:i4>
      </vt:variant>
      <vt:variant>
        <vt:i4>5</vt:i4>
      </vt:variant>
      <vt:variant>
        <vt:lpwstr/>
      </vt:variant>
      <vt:variant>
        <vt:lpwstr>med3</vt:lpwstr>
      </vt:variant>
      <vt:variant>
        <vt:i4>3276843</vt:i4>
      </vt:variant>
      <vt:variant>
        <vt:i4>84</vt:i4>
      </vt:variant>
      <vt:variant>
        <vt:i4>0</vt:i4>
      </vt:variant>
      <vt:variant>
        <vt:i4>5</vt:i4>
      </vt:variant>
      <vt:variant>
        <vt:lpwstr/>
      </vt:variant>
      <vt:variant>
        <vt:lpwstr>Seif11</vt:lpwstr>
      </vt:variant>
      <vt:variant>
        <vt:i4>3342379</vt:i4>
      </vt:variant>
      <vt:variant>
        <vt:i4>78</vt:i4>
      </vt:variant>
      <vt:variant>
        <vt:i4>0</vt:i4>
      </vt:variant>
      <vt:variant>
        <vt:i4>5</vt:i4>
      </vt:variant>
      <vt:variant>
        <vt:lpwstr/>
      </vt:variant>
      <vt:variant>
        <vt:lpwstr>Seif10</vt:lpwstr>
      </vt:variant>
      <vt:variant>
        <vt:i4>196634</vt:i4>
      </vt:variant>
      <vt:variant>
        <vt:i4>72</vt:i4>
      </vt:variant>
      <vt:variant>
        <vt:i4>0</vt:i4>
      </vt:variant>
      <vt:variant>
        <vt:i4>5</vt:i4>
      </vt:variant>
      <vt:variant>
        <vt:lpwstr/>
      </vt:variant>
      <vt:variant>
        <vt:lpwstr>Seif9</vt:lpwstr>
      </vt:variant>
      <vt:variant>
        <vt:i4>196634</vt:i4>
      </vt:variant>
      <vt:variant>
        <vt:i4>66</vt:i4>
      </vt:variant>
      <vt:variant>
        <vt:i4>0</vt:i4>
      </vt:variant>
      <vt:variant>
        <vt:i4>5</vt:i4>
      </vt:variant>
      <vt:variant>
        <vt:lpwstr/>
      </vt:variant>
      <vt:variant>
        <vt:lpwstr>Seif8</vt:lpwstr>
      </vt:variant>
      <vt:variant>
        <vt:i4>5701641</vt:i4>
      </vt:variant>
      <vt:variant>
        <vt:i4>60</vt:i4>
      </vt:variant>
      <vt:variant>
        <vt:i4>0</vt:i4>
      </vt:variant>
      <vt:variant>
        <vt:i4>5</vt:i4>
      </vt:variant>
      <vt:variant>
        <vt:lpwstr/>
      </vt:variant>
      <vt:variant>
        <vt:lpwstr>med2</vt:lpwstr>
      </vt:variant>
      <vt:variant>
        <vt:i4>196634</vt:i4>
      </vt:variant>
      <vt:variant>
        <vt:i4>54</vt:i4>
      </vt:variant>
      <vt:variant>
        <vt:i4>0</vt:i4>
      </vt:variant>
      <vt:variant>
        <vt:i4>5</vt:i4>
      </vt:variant>
      <vt:variant>
        <vt:lpwstr/>
      </vt:variant>
      <vt:variant>
        <vt:lpwstr>Seif7</vt:lpwstr>
      </vt:variant>
      <vt:variant>
        <vt:i4>196634</vt:i4>
      </vt:variant>
      <vt:variant>
        <vt:i4>48</vt:i4>
      </vt:variant>
      <vt:variant>
        <vt:i4>0</vt:i4>
      </vt:variant>
      <vt:variant>
        <vt:i4>5</vt:i4>
      </vt:variant>
      <vt:variant>
        <vt:lpwstr/>
      </vt:variant>
      <vt:variant>
        <vt:lpwstr>Seif6</vt:lpwstr>
      </vt:variant>
      <vt:variant>
        <vt:i4>196634</vt:i4>
      </vt:variant>
      <vt:variant>
        <vt:i4>42</vt:i4>
      </vt:variant>
      <vt:variant>
        <vt:i4>0</vt:i4>
      </vt:variant>
      <vt:variant>
        <vt:i4>5</vt:i4>
      </vt:variant>
      <vt:variant>
        <vt:lpwstr/>
      </vt:variant>
      <vt:variant>
        <vt:lpwstr>Seif5</vt:lpwstr>
      </vt:variant>
      <vt:variant>
        <vt:i4>196634</vt:i4>
      </vt:variant>
      <vt:variant>
        <vt:i4>36</vt:i4>
      </vt:variant>
      <vt:variant>
        <vt:i4>0</vt:i4>
      </vt:variant>
      <vt:variant>
        <vt:i4>5</vt:i4>
      </vt:variant>
      <vt:variant>
        <vt:lpwstr/>
      </vt:variant>
      <vt:variant>
        <vt:lpwstr>Seif4</vt:lpwstr>
      </vt:variant>
      <vt:variant>
        <vt:i4>3145771</vt:i4>
      </vt:variant>
      <vt:variant>
        <vt:i4>30</vt:i4>
      </vt:variant>
      <vt:variant>
        <vt:i4>0</vt:i4>
      </vt:variant>
      <vt:variant>
        <vt:i4>5</vt:i4>
      </vt:variant>
      <vt:variant>
        <vt:lpwstr/>
      </vt:variant>
      <vt:variant>
        <vt:lpwstr>Seif13</vt:lpwstr>
      </vt:variant>
      <vt:variant>
        <vt:i4>196634</vt:i4>
      </vt:variant>
      <vt:variant>
        <vt:i4>24</vt:i4>
      </vt:variant>
      <vt:variant>
        <vt:i4>0</vt:i4>
      </vt:variant>
      <vt:variant>
        <vt:i4>5</vt:i4>
      </vt:variant>
      <vt:variant>
        <vt:lpwstr/>
      </vt:variant>
      <vt:variant>
        <vt:lpwstr>Seif3</vt:lpwstr>
      </vt:variant>
      <vt:variant>
        <vt:i4>5505033</vt:i4>
      </vt:variant>
      <vt:variant>
        <vt:i4>18</vt:i4>
      </vt:variant>
      <vt:variant>
        <vt:i4>0</vt:i4>
      </vt:variant>
      <vt:variant>
        <vt:i4>5</vt:i4>
      </vt:variant>
      <vt:variant>
        <vt:lpwstr/>
      </vt:variant>
      <vt:variant>
        <vt:lpwstr>med1</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8192000</vt:i4>
      </vt:variant>
      <vt:variant>
        <vt:i4>3</vt:i4>
      </vt:variant>
      <vt:variant>
        <vt:i4>0</vt:i4>
      </vt:variant>
      <vt:variant>
        <vt:i4>5</vt:i4>
      </vt:variant>
      <vt:variant>
        <vt:lpwstr>http://www.nevo.co.il/Law_word/law06/tak-7830.pdf</vt:lpwstr>
      </vt:variant>
      <vt:variant>
        <vt:lpwstr/>
      </vt:variant>
      <vt:variant>
        <vt:i4>7864331</vt:i4>
      </vt:variant>
      <vt:variant>
        <vt:i4>0</vt:i4>
      </vt:variant>
      <vt:variant>
        <vt:i4>0</vt:i4>
      </vt:variant>
      <vt:variant>
        <vt:i4>5</vt:i4>
      </vt:variant>
      <vt:variant>
        <vt:lpwstr>http://www.nevo.co.il/Law_word/law06/tak-7467.pdf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2023-06-05T19:11:00Z</dcterms:created>
  <dcterms:modified xsi:type="dcterms:W3CDTF">2023-06-05T19:11:00Z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מים</vt:lpwstr>
  </property>
  <property fmtid="{D5CDD505-2E9C-101B-9397-08002B2CF9AE}" pid="4" name="LAWNAME">
    <vt:lpwstr>כללי המים (קביעת תנאים ברישיון) (מקורות), תשע"ה-2014</vt:lpwstr>
  </property>
  <property fmtid="{D5CDD505-2E9C-101B-9397-08002B2CF9AE}" pid="5" name="LAWNUMBER">
    <vt:lpwstr>0169</vt:lpwstr>
  </property>
  <property fmtid="{D5CDD505-2E9C-101B-9397-08002B2CF9AE}" pid="6" name="TYPE">
    <vt:lpwstr>01</vt:lpwstr>
  </property>
  <property fmtid="{D5CDD505-2E9C-101B-9397-08002B2CF9AE}" pid="7" name="LINKK4">
    <vt:lpwstr/>
  </property>
  <property fmtid="{D5CDD505-2E9C-101B-9397-08002B2CF9AE}" pid="8" name="LINKK5">
    <vt:lpwstr/>
  </property>
  <property fmtid="{D5CDD505-2E9C-101B-9397-08002B2CF9AE}" pid="9" name="LINKK6">
    <vt:lpwstr/>
  </property>
  <property fmtid="{D5CDD505-2E9C-101B-9397-08002B2CF9AE}" pid="10" name="LINKK7">
    <vt:lpwstr/>
  </property>
  <property fmtid="{D5CDD505-2E9C-101B-9397-08002B2CF9AE}" pid="11" name="LINKK8">
    <vt:lpwstr/>
  </property>
  <property fmtid="{D5CDD505-2E9C-101B-9397-08002B2CF9AE}" pid="12" name="LINKK9">
    <vt:lpwstr/>
  </property>
  <property fmtid="{D5CDD505-2E9C-101B-9397-08002B2CF9AE}" pid="13" name="LINKK10">
    <vt:lpwstr/>
  </property>
  <property fmtid="{D5CDD505-2E9C-101B-9397-08002B2CF9AE}" pid="14" name="LINKI1">
    <vt:lpwstr/>
  </property>
  <property fmtid="{D5CDD505-2E9C-101B-9397-08002B2CF9AE}" pid="15" name="LINKI2">
    <vt:lpwstr/>
  </property>
  <property fmtid="{D5CDD505-2E9C-101B-9397-08002B2CF9AE}" pid="16" name="LINKI3">
    <vt:lpwstr/>
  </property>
  <property fmtid="{D5CDD505-2E9C-101B-9397-08002B2CF9AE}" pid="17" name="LINKI4">
    <vt:lpwstr/>
  </property>
  <property fmtid="{D5CDD505-2E9C-101B-9397-08002B2CF9AE}" pid="18" name="LINKI5">
    <vt:lpwstr/>
  </property>
  <property fmtid="{D5CDD505-2E9C-101B-9397-08002B2CF9AE}" pid="19" name="MEKORSAMCHUT">
    <vt:lpwstr/>
  </property>
  <property fmtid="{D5CDD505-2E9C-101B-9397-08002B2CF9AE}" pid="20" name="NOSE11">
    <vt:lpwstr>רשויות ומשפט מנהלי</vt:lpwstr>
  </property>
  <property fmtid="{D5CDD505-2E9C-101B-9397-08002B2CF9AE}" pid="21" name="NOSE21">
    <vt:lpwstr>תשתיות</vt:lpwstr>
  </property>
  <property fmtid="{D5CDD505-2E9C-101B-9397-08002B2CF9AE}" pid="22" name="NOSE31">
    <vt:lpwstr>מים</vt:lpwstr>
  </property>
  <property fmtid="{D5CDD505-2E9C-101B-9397-08002B2CF9AE}" pid="23" name="NOSE41">
    <vt:lpwstr/>
  </property>
  <property fmtid="{D5CDD505-2E9C-101B-9397-08002B2CF9AE}" pid="24" name="NOSE12">
    <vt:lpwstr/>
  </property>
  <property fmtid="{D5CDD505-2E9C-101B-9397-08002B2CF9AE}" pid="25" name="NOSE22">
    <vt:lpwstr/>
  </property>
  <property fmtid="{D5CDD505-2E9C-101B-9397-08002B2CF9AE}" pid="26" name="NOSE32">
    <vt:lpwstr/>
  </property>
  <property fmtid="{D5CDD505-2E9C-101B-9397-08002B2CF9AE}" pid="27" name="NOSE42">
    <vt:lpwstr/>
  </property>
  <property fmtid="{D5CDD505-2E9C-101B-9397-08002B2CF9AE}" pid="28" name="NOSE13">
    <vt:lpwstr/>
  </property>
  <property fmtid="{D5CDD505-2E9C-101B-9397-08002B2CF9AE}" pid="29" name="NOSE23">
    <vt:lpwstr/>
  </property>
  <property fmtid="{D5CDD505-2E9C-101B-9397-08002B2CF9AE}" pid="30" name="NOSE33">
    <vt:lpwstr/>
  </property>
  <property fmtid="{D5CDD505-2E9C-101B-9397-08002B2CF9AE}" pid="31" name="NOSE43">
    <vt:lpwstr/>
  </property>
  <property fmtid="{D5CDD505-2E9C-101B-9397-08002B2CF9AE}" pid="32" name="NOSE14">
    <vt:lpwstr/>
  </property>
  <property fmtid="{D5CDD505-2E9C-101B-9397-08002B2CF9AE}" pid="33" name="NOSE24">
    <vt:lpwstr/>
  </property>
  <property fmtid="{D5CDD505-2E9C-101B-9397-08002B2CF9AE}" pid="34" name="NOSE34">
    <vt:lpwstr/>
  </property>
  <property fmtid="{D5CDD505-2E9C-101B-9397-08002B2CF9AE}" pid="35" name="NOSE44">
    <vt:lpwstr/>
  </property>
  <property fmtid="{D5CDD505-2E9C-101B-9397-08002B2CF9AE}" pid="36" name="NOSE15">
    <vt:lpwstr/>
  </property>
  <property fmtid="{D5CDD505-2E9C-101B-9397-08002B2CF9AE}" pid="37" name="NOSE25">
    <vt:lpwstr/>
  </property>
  <property fmtid="{D5CDD505-2E9C-101B-9397-08002B2CF9AE}" pid="38" name="NOSE35">
    <vt:lpwstr/>
  </property>
  <property fmtid="{D5CDD505-2E9C-101B-9397-08002B2CF9AE}" pid="39" name="NOSE45">
    <vt:lpwstr/>
  </property>
  <property fmtid="{D5CDD505-2E9C-101B-9397-08002B2CF9AE}" pid="40" name="NOSE16">
    <vt:lpwstr/>
  </property>
  <property fmtid="{D5CDD505-2E9C-101B-9397-08002B2CF9AE}" pid="41" name="NOSE26">
    <vt:lpwstr/>
  </property>
  <property fmtid="{D5CDD505-2E9C-101B-9397-08002B2CF9AE}" pid="42" name="NOSE36">
    <vt:lpwstr/>
  </property>
  <property fmtid="{D5CDD505-2E9C-101B-9397-08002B2CF9AE}" pid="43" name="NOSE46">
    <vt:lpwstr/>
  </property>
  <property fmtid="{D5CDD505-2E9C-101B-9397-08002B2CF9AE}" pid="44" name="NOSE17">
    <vt:lpwstr/>
  </property>
  <property fmtid="{D5CDD505-2E9C-101B-9397-08002B2CF9AE}" pid="45" name="NOSE27">
    <vt:lpwstr/>
  </property>
  <property fmtid="{D5CDD505-2E9C-101B-9397-08002B2CF9AE}" pid="46" name="NOSE37">
    <vt:lpwstr/>
  </property>
  <property fmtid="{D5CDD505-2E9C-101B-9397-08002B2CF9AE}" pid="47" name="NOSE47">
    <vt:lpwstr/>
  </property>
  <property fmtid="{D5CDD505-2E9C-101B-9397-08002B2CF9AE}" pid="48" name="NOSE18">
    <vt:lpwstr/>
  </property>
  <property fmtid="{D5CDD505-2E9C-101B-9397-08002B2CF9AE}" pid="49" name="NOSE28">
    <vt:lpwstr/>
  </property>
  <property fmtid="{D5CDD505-2E9C-101B-9397-08002B2CF9AE}" pid="50" name="NOSE38">
    <vt:lpwstr/>
  </property>
  <property fmtid="{D5CDD505-2E9C-101B-9397-08002B2CF9AE}" pid="51" name="NOSE48">
    <vt:lpwstr/>
  </property>
  <property fmtid="{D5CDD505-2E9C-101B-9397-08002B2CF9AE}" pid="52" name="NOSE19">
    <vt:lpwstr/>
  </property>
  <property fmtid="{D5CDD505-2E9C-101B-9397-08002B2CF9AE}" pid="53" name="NOSE29">
    <vt:lpwstr/>
  </property>
  <property fmtid="{D5CDD505-2E9C-101B-9397-08002B2CF9AE}" pid="54" name="NOSE39">
    <vt:lpwstr/>
  </property>
  <property fmtid="{D5CDD505-2E9C-101B-9397-08002B2CF9AE}" pid="55" name="NOSE49">
    <vt:lpwstr/>
  </property>
  <property fmtid="{D5CDD505-2E9C-101B-9397-08002B2CF9AE}" pid="56" name="NOSE110">
    <vt:lpwstr/>
  </property>
  <property fmtid="{D5CDD505-2E9C-101B-9397-08002B2CF9AE}" pid="57" name="NOSE210">
    <vt:lpwstr/>
  </property>
  <property fmtid="{D5CDD505-2E9C-101B-9397-08002B2CF9AE}" pid="58" name="NOSE310">
    <vt:lpwstr/>
  </property>
  <property fmtid="{D5CDD505-2E9C-101B-9397-08002B2CF9AE}" pid="59" name="NOSE410">
    <vt:lpwstr/>
  </property>
  <property fmtid="{D5CDD505-2E9C-101B-9397-08002B2CF9AE}" pid="60" name="MEKOR_NAME1">
    <vt:lpwstr>חוק המים</vt:lpwstr>
  </property>
  <property fmtid="{D5CDD505-2E9C-101B-9397-08002B2CF9AE}" pid="61" name="MEKOR_SAIF1">
    <vt:lpwstr>21X;23X;24X</vt:lpwstr>
  </property>
  <property fmtid="{D5CDD505-2E9C-101B-9397-08002B2CF9AE}" pid="62" name="LINKK2">
    <vt:lpwstr>http://www.nevo.co.il/Law_word/law06/tak-7830.pdf;‎רשומות - תקנות כלליות#תוקנו ק"ת תשע"ז ‏מס' 7830 #מיום 29.6.2017 עמ' 1286 – כללים תשע"ז-2017; תחילתם ביום 1.7.2017‏</vt:lpwstr>
  </property>
  <property fmtid="{D5CDD505-2E9C-101B-9397-08002B2CF9AE}" pid="63" name="LINKK3">
    <vt:lpwstr/>
  </property>
  <property fmtid="{D5CDD505-2E9C-101B-9397-08002B2CF9AE}" pid="64" name="MEKOR_NAME2">
    <vt:lpwstr>חוק המים</vt:lpwstr>
  </property>
  <property fmtid="{D5CDD505-2E9C-101B-9397-08002B2CF9AE}" pid="65" name="MEKOR_SAIF2">
    <vt:lpwstr>124יזXאX1X;124יזXאX3X;124יזXאX5X</vt:lpwstr>
  </property>
  <property fmtid="{D5CDD505-2E9C-101B-9397-08002B2CF9AE}" pid="66" name="LINKK1">
    <vt:lpwstr>http://www.nevo.co.il/Law_word/law06/tak-7467.pdf;‎רשומות - תקנות כלליות#פורסמו ק"ת ‏תשע"ה מס' 7467# מיום 30.12.2014 עמ' 531‏</vt:lpwstr>
  </property>
</Properties>
</file>