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EA2E6D" w:rsidP="0003312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כללי העמותות (הגשה באופן מקוון), תשע"ט-2019</w:t>
      </w:r>
    </w:p>
    <w:p w:rsidR="00085058" w:rsidRDefault="00085058" w:rsidP="00085058">
      <w:pPr>
        <w:spacing w:line="320" w:lineRule="auto"/>
        <w:jc w:val="left"/>
        <w:rPr>
          <w:rtl/>
        </w:rPr>
      </w:pPr>
    </w:p>
    <w:p w:rsidR="00085058" w:rsidRPr="00085058" w:rsidRDefault="00085058" w:rsidP="00085058">
      <w:pPr>
        <w:spacing w:line="320" w:lineRule="auto"/>
        <w:jc w:val="left"/>
        <w:rPr>
          <w:rFonts w:cs="Miriam"/>
          <w:szCs w:val="22"/>
          <w:rtl/>
        </w:rPr>
      </w:pPr>
      <w:r w:rsidRPr="00085058">
        <w:rPr>
          <w:rFonts w:cs="Miriam"/>
          <w:szCs w:val="22"/>
          <w:rtl/>
        </w:rPr>
        <w:t>משפט פרטי וכלכלה</w:t>
      </w:r>
      <w:r w:rsidRPr="00085058">
        <w:rPr>
          <w:rFonts w:cs="FrankRuehl"/>
          <w:szCs w:val="26"/>
          <w:rtl/>
        </w:rPr>
        <w:t xml:space="preserve"> – תאגידים וניירות ערך – עמותות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כלליות להגשה באופן מקוון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ראות כלליות להגשה באופן מקוון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 מקוונת לרישום עמותה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שת בקשה מקוונת לרישום עמותה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דוח מקוון או מסמך מקוון בידי חברי ועד בעמותה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גשת דוח מקוון או מסמך מקוון בידי חברי ועד בעמותה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העתק סרוק באופן מקוון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גשת העתק סרוק באופן מקוון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0624A" w:rsidRPr="0050624A" w:rsidTr="0050624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חילה" w:history="1">
              <w:r w:rsidRPr="005062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0624A" w:rsidRPr="0050624A" w:rsidRDefault="0050624A" w:rsidP="005062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08505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EA2E6D">
        <w:rPr>
          <w:rFonts w:cs="FrankRuehl" w:hint="cs"/>
          <w:sz w:val="32"/>
          <w:rtl/>
        </w:rPr>
        <w:lastRenderedPageBreak/>
        <w:t>כללי העמותות (הגשה באופן מקוון),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7C57AA" w:rsidRDefault="00960276" w:rsidP="00960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 w:rsidR="007C57AA">
        <w:rPr>
          <w:rStyle w:val="default"/>
          <w:rFonts w:cs="FrankRuehl" w:hint="cs"/>
          <w:rtl/>
        </w:rPr>
        <w:t xml:space="preserve">בתוקף סמכותי לפי </w:t>
      </w:r>
      <w:r w:rsidR="003C341C">
        <w:rPr>
          <w:rStyle w:val="default"/>
          <w:rFonts w:cs="FrankRuehl" w:hint="cs"/>
          <w:rtl/>
        </w:rPr>
        <w:t>סעיף 38ב</w:t>
      </w:r>
      <w:r w:rsidR="0003312A">
        <w:rPr>
          <w:rStyle w:val="default"/>
          <w:rFonts w:cs="FrankRuehl" w:hint="cs"/>
          <w:rtl/>
        </w:rPr>
        <w:t xml:space="preserve"> לחוק העמותות, התש"ם-1980 (להלן </w:t>
      </w:r>
      <w:r w:rsidR="0003312A">
        <w:rPr>
          <w:rStyle w:val="default"/>
          <w:rFonts w:cs="FrankRuehl"/>
          <w:rtl/>
        </w:rPr>
        <w:t>–</w:t>
      </w:r>
      <w:r w:rsidR="0003312A">
        <w:rPr>
          <w:rStyle w:val="default"/>
          <w:rFonts w:cs="FrankRuehl" w:hint="cs"/>
          <w:rtl/>
        </w:rPr>
        <w:t xml:space="preserve"> החוק)</w:t>
      </w:r>
      <w:r w:rsidR="007C57A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ולעניין </w:t>
      </w:r>
      <w:r w:rsidR="003C341C">
        <w:rPr>
          <w:rStyle w:val="default"/>
          <w:rFonts w:cs="FrankRuehl" w:hint="cs"/>
          <w:rtl/>
        </w:rPr>
        <w:t>הליכי הזיהוי של מגיש הבקשה, הדוח או המסמך באישור שרת המשפטים</w:t>
      </w:r>
      <w:r>
        <w:rPr>
          <w:rStyle w:val="default"/>
          <w:rFonts w:cs="FrankRuehl" w:hint="cs"/>
          <w:rtl/>
        </w:rPr>
        <w:t>,</w:t>
      </w:r>
      <w:r w:rsidR="007C57AA">
        <w:rPr>
          <w:rStyle w:val="default"/>
          <w:rFonts w:cs="FrankRuehl" w:hint="cs"/>
          <w:rtl/>
        </w:rPr>
        <w:t xml:space="preserve"> אני </w:t>
      </w:r>
      <w:r w:rsidR="003C341C">
        <w:rPr>
          <w:rStyle w:val="default"/>
          <w:rFonts w:cs="FrankRuehl" w:hint="cs"/>
          <w:rtl/>
        </w:rPr>
        <w:t xml:space="preserve">קובע כללים </w:t>
      </w:r>
      <w:r w:rsidR="007C57AA">
        <w:rPr>
          <w:rStyle w:val="default"/>
          <w:rFonts w:cs="FrankRuehl" w:hint="cs"/>
          <w:rtl/>
        </w:rPr>
        <w:t>אלה:</w:t>
      </w:r>
    </w:p>
    <w:p w:rsidR="00642120" w:rsidRDefault="00642120" w:rsidP="000331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131" style="position:absolute;left:0;text-align:left;margin-left:464.5pt;margin-top:8.05pt;width:75.05pt;height:12pt;z-index:251654144" o:allowincell="f" filled="f" stroked="f" strokecolor="lime" strokeweight=".25pt">
            <v:textbox inset="0,0,0,0">
              <w:txbxContent>
                <w:p w:rsidR="00BE05E1" w:rsidRDefault="00BE05E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3C341C">
        <w:rPr>
          <w:rStyle w:val="default"/>
          <w:rFonts w:cs="FrankRuehl" w:hint="cs"/>
          <w:rtl/>
        </w:rPr>
        <w:t>בכללים</w:t>
      </w:r>
      <w:r w:rsidR="0003312A">
        <w:rPr>
          <w:rStyle w:val="default"/>
          <w:rFonts w:cs="FrankRuehl" w:hint="cs"/>
          <w:rtl/>
        </w:rPr>
        <w:t xml:space="preserve"> אלה </w:t>
      </w:r>
      <w:r w:rsidR="0003312A">
        <w:rPr>
          <w:rStyle w:val="default"/>
          <w:rFonts w:cs="FrankRuehl"/>
          <w:rtl/>
        </w:rPr>
        <w:t>–</w:t>
      </w:r>
    </w:p>
    <w:p w:rsidR="003C341C" w:rsidRDefault="003C341C" w:rsidP="000331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"אתר"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אתר האינטרנט של משרד המשפטים;</w:t>
      </w:r>
    </w:p>
    <w:p w:rsidR="003C341C" w:rsidRDefault="003C341C" w:rsidP="000331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"הזדהות אלקטרונית בטוחה"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הזדהות אלקטרונית באמצעות שני פרטי אימות לפחות;</w:t>
      </w:r>
    </w:p>
    <w:p w:rsidR="003C341C" w:rsidRDefault="003C341C" w:rsidP="000331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"מגיש"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המגיש בקשה מקוונת, דוח מקוון או מסמך מקוון;</w:t>
      </w:r>
    </w:p>
    <w:p w:rsidR="003C341C" w:rsidRDefault="003C341C" w:rsidP="000331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"פרט אימות"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פרט ייחודי שנועד לאמת זהות;</w:t>
      </w:r>
    </w:p>
    <w:p w:rsidR="003C341C" w:rsidRDefault="003C341C" w:rsidP="000331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"תעודה אלקטרונית"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בחוק חתימה אלקטרונית, התשס"א-2001, או תעודה אלקטרונית לאימות כהגדרתה בסעיף 23א לחוק מרשם האוכלוסין, התשכ"ה-1965.</w:t>
      </w:r>
    </w:p>
    <w:p w:rsidR="00642120" w:rsidRDefault="00642120" w:rsidP="00B00C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132" style="position:absolute;left:0;text-align:left;margin-left:464.5pt;margin-top:8.05pt;width:75.05pt;height:35.35pt;z-index:251655168" o:allowincell="f" filled="f" stroked="f" strokecolor="lime" strokeweight=".25pt">
            <v:textbox inset="0,0,0,0">
              <w:txbxContent>
                <w:p w:rsidR="00BE05E1" w:rsidRDefault="001D1F83" w:rsidP="0064212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כלליות להגשה באופן מקוון</w:t>
                  </w:r>
                </w:p>
                <w:p w:rsidR="00362569" w:rsidRDefault="00362569" w:rsidP="006421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תש"ף-2020</w:t>
                  </w:r>
                </w:p>
                <w:p w:rsidR="00FC2262" w:rsidRDefault="00FC226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00CDF">
        <w:rPr>
          <w:rStyle w:val="default"/>
          <w:rFonts w:cs="FrankRuehl" w:hint="cs"/>
          <w:rtl/>
        </w:rPr>
        <w:t>(א)</w:t>
      </w:r>
      <w:r w:rsidR="00B00CDF">
        <w:rPr>
          <w:rStyle w:val="default"/>
          <w:rFonts w:cs="FrankRuehl" w:hint="cs"/>
          <w:rtl/>
        </w:rPr>
        <w:tab/>
      </w:r>
      <w:r w:rsidR="001D1F83">
        <w:rPr>
          <w:rStyle w:val="default"/>
          <w:rFonts w:cs="FrankRuehl" w:hint="cs"/>
          <w:rtl/>
        </w:rPr>
        <w:t xml:space="preserve">הגשת בקשה לרישום עמותה לפי סעיפים 2 ו-10 לחוק, </w:t>
      </w:r>
      <w:r w:rsidR="00362569" w:rsidRPr="00362569">
        <w:rPr>
          <w:rStyle w:val="default"/>
          <w:rFonts w:cs="FrankRuehl" w:hint="cs"/>
          <w:rtl/>
        </w:rPr>
        <w:t>דיווח לפי סעיף 38(א)(1) ו-(2)</w:t>
      </w:r>
      <w:r w:rsidR="001D1F83">
        <w:rPr>
          <w:rStyle w:val="default"/>
          <w:rFonts w:cs="FrankRuehl" w:hint="cs"/>
          <w:rtl/>
        </w:rPr>
        <w:t xml:space="preserve">, </w:t>
      </w:r>
      <w:r w:rsidR="00362569" w:rsidRPr="00362569">
        <w:rPr>
          <w:rStyle w:val="default"/>
          <w:rFonts w:cs="FrankRuehl" w:hint="cs"/>
          <w:rtl/>
        </w:rPr>
        <w:t>דיווח שנתי לפי סעיף 38(א)(3), (6) ו-(6א)</w:t>
      </w:r>
      <w:r w:rsidR="001D1F83">
        <w:rPr>
          <w:rStyle w:val="default"/>
          <w:rFonts w:cs="FrankRuehl" w:hint="cs"/>
          <w:rtl/>
        </w:rPr>
        <w:t>,</w:t>
      </w:r>
      <w:r w:rsidR="00FC2262">
        <w:rPr>
          <w:rStyle w:val="default"/>
          <w:rFonts w:cs="FrankRuehl" w:hint="cs"/>
          <w:rtl/>
        </w:rPr>
        <w:t xml:space="preserve"> </w:t>
      </w:r>
      <w:r w:rsidR="00FC2262" w:rsidRPr="00FC2262">
        <w:rPr>
          <w:rStyle w:val="default"/>
          <w:rFonts w:cs="FrankRuehl" w:hint="cs"/>
          <w:rtl/>
        </w:rPr>
        <w:t xml:space="preserve">הגשת פרוטוקול האסיפה הכללי תלפי סעיף 38(א)(5), הגשת תצהיר כושר פירעון, לפי תקנה 10 לתקנות העמותות (טפסים), התשס"ט-2009 (להלן </w:t>
      </w:r>
      <w:r w:rsidR="00FC2262" w:rsidRPr="00FC2262">
        <w:rPr>
          <w:rStyle w:val="default"/>
          <w:rFonts w:cs="FrankRuehl"/>
          <w:rtl/>
        </w:rPr>
        <w:t>–</w:t>
      </w:r>
      <w:r w:rsidR="00FC2262" w:rsidRPr="00FC2262">
        <w:rPr>
          <w:rStyle w:val="default"/>
          <w:rFonts w:cs="FrankRuehl" w:hint="cs"/>
          <w:rtl/>
        </w:rPr>
        <w:t xml:space="preserve"> תקנות העמותות), דיווח על החלטת האסיפה הכללית בדבר פירוק מרצון לפי תקנה 11 לתקנות העמותות ודיווח על סיום פירוק מרצון של עמותה לפי תקנה 12 לתקנות העמותות</w:t>
      </w:r>
      <w:r w:rsidR="001D1F83">
        <w:rPr>
          <w:rStyle w:val="default"/>
          <w:rFonts w:cs="FrankRuehl" w:hint="cs"/>
          <w:rtl/>
        </w:rPr>
        <w:t xml:space="preserve"> או צירוף מסמך שנדרש להגיש לרשם לפי כל דין, יכול שייעשו באופן מקוון באמצעות האתר (להלן </w:t>
      </w:r>
      <w:r w:rsidR="001D1F83">
        <w:rPr>
          <w:rStyle w:val="default"/>
          <w:rFonts w:cs="FrankRuehl"/>
          <w:rtl/>
        </w:rPr>
        <w:t>–</w:t>
      </w:r>
      <w:r w:rsidR="001D1F83">
        <w:rPr>
          <w:rStyle w:val="default"/>
          <w:rFonts w:cs="FrankRuehl" w:hint="cs"/>
          <w:rtl/>
        </w:rPr>
        <w:t xml:space="preserve"> בקשה מקוונת, דוח מקוון או מסמך מקוון, בהתאמה)</w:t>
      </w:r>
      <w:r w:rsidR="00B00CDF">
        <w:rPr>
          <w:rStyle w:val="default"/>
          <w:rFonts w:cs="FrankRuehl" w:hint="cs"/>
          <w:rtl/>
        </w:rPr>
        <w:t>.</w:t>
      </w:r>
    </w:p>
    <w:p w:rsidR="001D1F83" w:rsidRDefault="001D1F83" w:rsidP="00B00C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המגיש יזדהה באתר באמצעות תעודה אלקטרונית או בדרך של הזדהות אלקטרונית בטוחה, לפי כללים אלה, לפי העניין, ויאשר באתר את הפרטים שהוא ציין בבקשה המקוונת, בדוח המקוון או במסמך המקוון.</w:t>
      </w:r>
    </w:p>
    <w:p w:rsidR="001D1F83" w:rsidRDefault="001D1F83" w:rsidP="00B00C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בבקשה מקוונת תצוין במקום המיועד לכך כתובת דואר אלקטרוני ליצירת קשר עם המגיש, ובדוח מקוון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גם עם העמותה שמטעמה פועל המגיש; העמותה תודיע לרשם על כל שינוי בכתובת הדואר האלקטרוני שלה בתוך 14 ימים מיום השינוי.</w:t>
      </w:r>
    </w:p>
    <w:p w:rsidR="000656D7" w:rsidRPr="00E31D48" w:rsidRDefault="000656D7" w:rsidP="000656D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7"/>
      <w:r w:rsidRPr="00E31D4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8.3.2020</w:t>
      </w:r>
    </w:p>
    <w:p w:rsidR="000656D7" w:rsidRPr="00E31D48" w:rsidRDefault="000656D7" w:rsidP="000656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תש"ף-2020</w:t>
      </w:r>
    </w:p>
    <w:p w:rsidR="000656D7" w:rsidRPr="00E31D48" w:rsidRDefault="000656D7" w:rsidP="000656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E31D4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8369</w:t>
        </w:r>
      </w:hyperlink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8.3.2020 עמ' 697</w:t>
      </w:r>
    </w:p>
    <w:p w:rsidR="00FC2262" w:rsidRPr="00E31D48" w:rsidRDefault="00FC2262" w:rsidP="00FC226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הגשת בקשה לרישום עמותה לפי סעיפים 2 ו-10 לחוק, 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דיווח לפי סעיף 38(א)(1)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דיווח לפי סעיף 38(א)(1) ו-(2)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דיווח שנתי לפי סעיף 38(3), (6) ו-(6א)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דיווח שנתי לפי סעיף 38(א)(3), (6) ו-(6א)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או צירוף מסמך שנדרש להגיש לרשם לפי כל דין, יכול שייעשו באופן מקוון באמצעות האתר (להלן 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בקשה מקוונת, דוח מקוון או מסמך מקוון, בהתאמה).</w:t>
      </w:r>
    </w:p>
    <w:p w:rsidR="00FC2262" w:rsidRPr="00E31D48" w:rsidRDefault="00FC2262" w:rsidP="000656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C2262" w:rsidRPr="00E31D48" w:rsidRDefault="00FC2262" w:rsidP="000656D7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12.9.2021</w:t>
      </w:r>
    </w:p>
    <w:p w:rsidR="00FC2262" w:rsidRPr="00E31D48" w:rsidRDefault="00FC2262" w:rsidP="000656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FC2262" w:rsidRPr="00E31D48" w:rsidRDefault="00FC2262" w:rsidP="000656D7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E31D4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9617</w:t>
        </w:r>
      </w:hyperlink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12.9.2021 עמ' 16</w:t>
      </w:r>
    </w:p>
    <w:p w:rsidR="000656D7" w:rsidRPr="00362569" w:rsidRDefault="000656D7" w:rsidP="0036256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הגשת בקשה לרישום עמותה לפי סעיפים 2 ו-10 לחוק, </w:t>
      </w:r>
      <w:r w:rsidR="00362569"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דיווח לפי סעיף 38(א)(1) ו-(2)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="00362569"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דיווח שנתי לפי סעיף 38(א)(3), (6) ו-(6א)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</w:t>
      </w:r>
      <w:r w:rsidR="00FC2262"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C2262"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הגשת פרוטוקול האסיפה הכללי תלפי סעיף 38(א)(5), הגשת תצהיר כושר פירעון, לפי תקנה 10 לתקנות העמותות (טפסים), התשס"ט-2009 (להלן </w:t>
      </w:r>
      <w:r w:rsidR="00FC2262" w:rsidRPr="00E31D4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FC2262"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תקנות העמותות), דיווח על החלטת האסיפה הכללית בדבר פירוק מרצון לפי תקנה 11 לתקנות העמותות ודיווח על סיום פירוק מרצון של עמותה לפי תקנה 12 לתקנות העמותות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צירוף מסמך שנדרש להגיש לרשם לפי כל דין, יכול שייעשו באופן מקוון באמצעות האתר (להלן 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בקשה מקוונת, דוח מקוון או מסמך מקוון, בהתאמה).</w:t>
      </w:r>
      <w:bookmarkEnd w:id="2"/>
    </w:p>
    <w:p w:rsidR="00E31D48" w:rsidRPr="00E31D48" w:rsidRDefault="0003312A" w:rsidP="00E31D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2147" style="position:absolute;left:0;text-align:left;margin-left:464.5pt;margin-top:8.05pt;width:75.05pt;height:24.1pt;z-index:251656192" o:allowincell="f" filled="f" stroked="f" strokecolor="lime" strokeweight=".25pt">
            <v:textbox inset="0,0,0,0">
              <w:txbxContent>
                <w:p w:rsidR="00BE05E1" w:rsidRDefault="001D1F83" w:rsidP="0003312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בקשה מקוונת לרישום עמותה</w:t>
                  </w:r>
                </w:p>
                <w:p w:rsidR="00E31D48" w:rsidRDefault="00E31D48" w:rsidP="00E31D4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rect>
        </w:pict>
      </w:r>
      <w:r w:rsidR="009A4D88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A4D88">
        <w:rPr>
          <w:rStyle w:val="default"/>
          <w:rFonts w:cs="FrankRuehl" w:hint="cs"/>
          <w:rtl/>
        </w:rPr>
        <w:t>(א)</w:t>
      </w:r>
      <w:r w:rsidR="009A4D88">
        <w:rPr>
          <w:rStyle w:val="default"/>
          <w:rFonts w:cs="FrankRuehl" w:hint="cs"/>
          <w:rtl/>
        </w:rPr>
        <w:tab/>
      </w:r>
      <w:r w:rsidR="00E31D48" w:rsidRPr="00E31D48">
        <w:rPr>
          <w:rStyle w:val="default"/>
          <w:rFonts w:cs="FrankRuehl" w:hint="cs"/>
          <w:rtl/>
        </w:rPr>
        <w:t>בקשה מקוונת לרישום עמותה רשאי להגיש אחד מאלה:</w:t>
      </w:r>
    </w:p>
    <w:p w:rsidR="00E31D48" w:rsidRPr="00E31D48" w:rsidRDefault="00E31D48" w:rsidP="00E31D48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E31D48">
        <w:rPr>
          <w:rStyle w:val="default"/>
          <w:rFonts w:cs="FrankRuehl" w:hint="cs"/>
          <w:rtl/>
        </w:rPr>
        <w:t>(1)</w:t>
      </w:r>
      <w:r w:rsidRPr="00E31D48">
        <w:rPr>
          <w:rStyle w:val="default"/>
          <w:rFonts w:cs="FrankRuehl"/>
          <w:rtl/>
        </w:rPr>
        <w:tab/>
      </w:r>
      <w:r w:rsidRPr="00E31D48">
        <w:rPr>
          <w:rStyle w:val="default"/>
          <w:rFonts w:cs="FrankRuehl" w:hint="cs"/>
          <w:rtl/>
        </w:rPr>
        <w:t>מייסד;</w:t>
      </w:r>
    </w:p>
    <w:p w:rsidR="00E31D48" w:rsidRPr="00E31D48" w:rsidRDefault="00E31D48" w:rsidP="00E31D48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E31D48">
        <w:rPr>
          <w:rStyle w:val="default"/>
          <w:rFonts w:cs="FrankRuehl" w:hint="cs"/>
          <w:rtl/>
        </w:rPr>
        <w:t>(2)</w:t>
      </w:r>
      <w:r w:rsidRPr="00E31D48">
        <w:rPr>
          <w:rStyle w:val="default"/>
          <w:rFonts w:cs="FrankRuehl"/>
          <w:rtl/>
        </w:rPr>
        <w:tab/>
      </w:r>
      <w:r w:rsidRPr="00E31D48">
        <w:rPr>
          <w:rStyle w:val="default"/>
          <w:rFonts w:cs="FrankRuehl" w:hint="cs"/>
          <w:rtl/>
        </w:rPr>
        <w:t>עורך דין או רואה חשבון.</w:t>
      </w:r>
    </w:p>
    <w:p w:rsidR="001D1F83" w:rsidRDefault="008D4C81" w:rsidP="008D4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D19AE">
        <w:rPr>
          <w:rStyle w:val="default"/>
          <w:rFonts w:cs="FrankRuehl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52" type="#_x0000_t202" style="position:absolute;left:0;text-align:left;margin-left:464.35pt;margin-top:7.1pt;width:77.75pt;height:12.05pt;z-index:251660288" filled="f" stroked="f">
            <v:textbox inset="1mm,0,1mm,0">
              <w:txbxContent>
                <w:p w:rsidR="008D4C81" w:rsidRDefault="008D4C81" w:rsidP="008D4C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</v:shape>
        </w:pict>
      </w:r>
      <w:r w:rsidRPr="007D19AE">
        <w:rPr>
          <w:rStyle w:val="default"/>
          <w:rFonts w:cs="FrankRuehl"/>
          <w:rtl/>
        </w:rPr>
        <w:tab/>
      </w:r>
      <w:r w:rsidRPr="007D19AE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 w:rsidR="001D1F83">
        <w:rPr>
          <w:rStyle w:val="default"/>
          <w:rFonts w:cs="FrankRuehl" w:hint="cs"/>
          <w:rtl/>
        </w:rPr>
        <w:t xml:space="preserve">לבקשה כאמור בסעיף קטן (א), </w:t>
      </w:r>
      <w:r w:rsidR="00FC2262">
        <w:rPr>
          <w:rStyle w:val="default"/>
          <w:rFonts w:cs="FrankRuehl" w:hint="cs"/>
          <w:rtl/>
        </w:rPr>
        <w:t>יצרף המגיש את</w:t>
      </w:r>
      <w:r w:rsidR="001D1F83">
        <w:rPr>
          <w:rStyle w:val="default"/>
          <w:rFonts w:cs="FrankRuehl" w:hint="cs"/>
          <w:rtl/>
        </w:rPr>
        <w:t xml:space="preserve"> כל אלה:</w:t>
      </w:r>
    </w:p>
    <w:p w:rsidR="001D1F83" w:rsidRDefault="001D1F83" w:rsidP="001D1F8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 סרוק של טופס בקשה לרישום עמותה לפי </w:t>
      </w:r>
      <w:r w:rsidR="00C57E9C">
        <w:rPr>
          <w:rStyle w:val="default"/>
          <w:rFonts w:cs="FrankRuehl" w:hint="cs"/>
          <w:rtl/>
        </w:rPr>
        <w:t xml:space="preserve">תקנות העמותות (טפסים), </w:t>
      </w:r>
      <w:r w:rsidR="00B5718A">
        <w:rPr>
          <w:rStyle w:val="default"/>
          <w:rFonts w:cs="FrankRuehl" w:hint="cs"/>
          <w:rtl/>
        </w:rPr>
        <w:t>התשס"ט-2009, הכולל תצהיר חתום בידי כל אחד מהמייסדים על נכונותם לייסד עמותה ולכהן בה כחברי ועד מאומת בידי עורך דין;</w:t>
      </w:r>
    </w:p>
    <w:p w:rsidR="00B5718A" w:rsidRDefault="00B5718A" w:rsidP="001D1F8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סרוק של כל מסמך שיש לצרפו לבקשה לפי דין;</w:t>
      </w:r>
    </w:p>
    <w:p w:rsidR="00B5718A" w:rsidRDefault="008D4C81" w:rsidP="008D4C81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7D19AE">
        <w:rPr>
          <w:rStyle w:val="default"/>
          <w:rFonts w:cs="FrankRuehl"/>
          <w:rtl/>
        </w:rPr>
        <w:pict>
          <v:shape id="_x0000_s2153" type="#_x0000_t202" style="position:absolute;left:0;text-align:left;margin-left:464.35pt;margin-top:7.1pt;width:77.75pt;height:12.05pt;z-index:251661312" filled="f" stroked="f">
            <v:textbox inset="1mm,0,1mm,0">
              <w:txbxContent>
                <w:p w:rsidR="008D4C81" w:rsidRDefault="008D4C81" w:rsidP="008D4C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(3)</w:t>
      </w:r>
      <w:r w:rsidRPr="007D19AE">
        <w:rPr>
          <w:rStyle w:val="default"/>
          <w:rFonts w:cs="FrankRuehl"/>
          <w:rtl/>
        </w:rPr>
        <w:tab/>
      </w:r>
      <w:r w:rsidR="00B5718A">
        <w:rPr>
          <w:rStyle w:val="default"/>
          <w:rFonts w:cs="FrankRuehl" w:hint="cs"/>
          <w:rtl/>
        </w:rPr>
        <w:t xml:space="preserve">אישור ביחס למסמכים שפורטו בפסקה (1) כי הם מהווים העתק של המסמכים המקוריים החתומים כדין וכי הם תואמים את פרטי </w:t>
      </w:r>
      <w:r w:rsidR="00FC2262" w:rsidRPr="008D4C81">
        <w:rPr>
          <w:rStyle w:val="default"/>
          <w:rFonts w:cs="FrankRuehl" w:hint="cs"/>
          <w:rtl/>
        </w:rPr>
        <w:t>הבקשה המקוונת המוגשת</w:t>
      </w:r>
      <w:r w:rsidR="00B5718A">
        <w:rPr>
          <w:rStyle w:val="default"/>
          <w:rFonts w:cs="FrankRuehl" w:hint="cs"/>
          <w:rtl/>
        </w:rPr>
        <w:t>.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8"/>
      <w:r w:rsidRPr="00E31D4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12.9.2021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E31D4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9617</w:t>
        </w:r>
      </w:hyperlink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12.9.2021 עמ' 16</w:t>
      </w:r>
    </w:p>
    <w:p w:rsidR="00FC2262" w:rsidRPr="00E31D48" w:rsidRDefault="00FC2262" w:rsidP="00FC226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לבקשה כאמור בסעיף קטן (א), 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יצורפו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יצרף המגיש את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אלה:</w:t>
      </w:r>
    </w:p>
    <w:p w:rsidR="00FC2262" w:rsidRPr="00E31D48" w:rsidRDefault="00FC2262" w:rsidP="00FC2262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העתק סרוק של טופס בקשה לרישום עמותה לפי תקנות העמותות (טפסים), התשס"ט-2009, הכולל תצהיר חתום בידי כל אחד מהמייסדים על נכונותם לייסד עמותה ולכהן בה כחברי ועד מאומת בידי עורך דין;</w:t>
      </w:r>
    </w:p>
    <w:p w:rsidR="00FC2262" w:rsidRPr="00E31D48" w:rsidRDefault="00FC2262" w:rsidP="00FC2262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העתק סרוק של כל מסמך שיש לצרפו לבקשה לפי דין;</w:t>
      </w:r>
    </w:p>
    <w:p w:rsidR="00FC2262" w:rsidRPr="00E31D48" w:rsidRDefault="00FC2262" w:rsidP="00FC2262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אישור ביחס למסמכים שפורטו בפסקה (1) כי הם מהווים העתק של המסמכים המקוריים החתומים כדין וכי הם תואמים את פרטי 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הדיווח המקוון המוגש על ידו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הבקשה המקוונת המוגשת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10.1.2022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E31D4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9617</w:t>
        </w:r>
      </w:hyperlink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12.9.2021 עמ' 16</w:t>
      </w:r>
    </w:p>
    <w:p w:rsidR="00FC2262" w:rsidRPr="00E31D48" w:rsidRDefault="00FC2262" w:rsidP="00FC2262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קטן 3(א)</w:t>
      </w:r>
    </w:p>
    <w:p w:rsidR="00FC2262" w:rsidRPr="00E31D48" w:rsidRDefault="00FC2262" w:rsidP="00FC2262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FC2262" w:rsidRPr="008D4C81" w:rsidRDefault="00FC2262" w:rsidP="008D4C81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בקשה מקוונת לרישום עמותה תוגש בידי עורך דין או רואה חשבון באתר לאחר שהזדהה באמצעות תעודה אלקטרונית.</w:t>
      </w:r>
      <w:bookmarkEnd w:id="4"/>
    </w:p>
    <w:p w:rsidR="0003312A" w:rsidRDefault="0003312A" w:rsidP="00147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2148" style="position:absolute;left:0;text-align:left;margin-left:464.5pt;margin-top:8.05pt;width:75.05pt;height:26.15pt;z-index:251657216" o:allowincell="f" filled="f" stroked="f" strokecolor="lime" strokeweight=".25pt">
            <v:textbox inset="0,0,0,0">
              <w:txbxContent>
                <w:p w:rsidR="00BE05E1" w:rsidRDefault="00B5718A" w:rsidP="0003312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דוח מקוון או מסמך מקוון בידי חברי ועד בעמותה</w:t>
                  </w:r>
                </w:p>
              </w:txbxContent>
            </v:textbox>
            <w10:anchorlock/>
          </v:rect>
        </w:pict>
      </w:r>
      <w:r w:rsidR="001474C5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1474C5">
        <w:rPr>
          <w:rStyle w:val="default"/>
          <w:rFonts w:cs="FrankRuehl" w:hint="cs"/>
          <w:rtl/>
        </w:rPr>
        <w:t>(א)</w:t>
      </w:r>
      <w:r w:rsidR="001474C5">
        <w:rPr>
          <w:rStyle w:val="default"/>
          <w:rFonts w:cs="FrankRuehl" w:hint="cs"/>
          <w:rtl/>
        </w:rPr>
        <w:tab/>
      </w:r>
      <w:r w:rsidR="00B5718A">
        <w:rPr>
          <w:rStyle w:val="default"/>
          <w:rFonts w:cs="FrankRuehl" w:hint="cs"/>
          <w:rtl/>
        </w:rPr>
        <w:t>חבר ועד בעמותה, שהזדהה בהזדהות אלקטרונית בטוחה באתר, או באמצעות תעודה אלקטרונית, רשאי למלא פרטי דוח מקוון או לצרף מסמכים, אם נדרשים, ולאשרם</w:t>
      </w:r>
      <w:r w:rsidR="001474C5">
        <w:rPr>
          <w:rStyle w:val="default"/>
          <w:rFonts w:cs="FrankRuehl" w:hint="cs"/>
          <w:rtl/>
        </w:rPr>
        <w:t>.</w:t>
      </w:r>
    </w:p>
    <w:p w:rsidR="00B5718A" w:rsidRDefault="00B5718A" w:rsidP="00147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דוח שלא ניתן למלא את פרטיו באופן מקוון ושיש לגביו דרישה לחתימות </w:t>
      </w:r>
      <w:r>
        <w:rPr>
          <w:rStyle w:val="default"/>
          <w:rFonts w:cs="FrankRuehl" w:hint="cs"/>
          <w:rtl/>
        </w:rPr>
        <w:lastRenderedPageBreak/>
        <w:t xml:space="preserve">מקוריות או העתקן המאושר כדין, יאשר אחד מחבר הוועד כי הוא מהווה </w:t>
      </w:r>
      <w:r w:rsidR="007408B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עתק של המסמך המקורי.</w:t>
      </w:r>
    </w:p>
    <w:p w:rsidR="00B5718A" w:rsidRDefault="00B5718A" w:rsidP="001474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דוח מקוון או מסמך מקוון יוגש לרשם לאחר שחבר ועד נוסף הזדהה בהזדהות אלקטרונית בטוחה או באמצעות תעודה אלקטרונית באתר ואישר את הגשת אותו דוח או מסמך, פרטיו וצרופותיו.</w:t>
      </w:r>
    </w:p>
    <w:p w:rsidR="00B5718A" w:rsidRDefault="00B5718A" w:rsidP="001474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לעניין סעיף זה, "חבר ועד"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שפרטיו מעודכנים כחבר ועד בעמותה אצל הרשם לפני הגשת הדוח המקוון או המסמך המקוון.</w:t>
      </w:r>
    </w:p>
    <w:p w:rsidR="0003312A" w:rsidRDefault="0003312A" w:rsidP="008D4C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2149" style="position:absolute;left:0;text-align:left;margin-left:464.5pt;margin-top:8.05pt;width:75.05pt;height:28.9pt;z-index:251658240" o:allowincell="f" filled="f" stroked="f" strokecolor="lime" strokeweight=".25pt">
            <v:textbox inset="0,0,0,0">
              <w:txbxContent>
                <w:p w:rsidR="00BE05E1" w:rsidRDefault="00B5718A" w:rsidP="000331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העתק סרוק באופן מקוון</w:t>
                  </w:r>
                </w:p>
                <w:p w:rsidR="008D4C81" w:rsidRDefault="008D4C81" w:rsidP="008D4C8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rect>
        </w:pict>
      </w:r>
      <w:r w:rsidR="000A2BBE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5718A">
        <w:rPr>
          <w:rStyle w:val="default"/>
          <w:rFonts w:cs="FrankRuehl" w:hint="cs"/>
          <w:rtl/>
        </w:rPr>
        <w:t>עורך הדין של העמותה, רואה החשבון שלה, חבר ועד העמותה</w:t>
      </w:r>
      <w:r w:rsidR="008D4C81">
        <w:rPr>
          <w:rStyle w:val="default"/>
          <w:rFonts w:cs="FrankRuehl" w:hint="cs"/>
          <w:rtl/>
        </w:rPr>
        <w:t>,</w:t>
      </w:r>
      <w:r w:rsidR="00B5718A">
        <w:rPr>
          <w:rStyle w:val="default"/>
          <w:rFonts w:cs="FrankRuehl" w:hint="cs"/>
          <w:rtl/>
        </w:rPr>
        <w:t xml:space="preserve"> </w:t>
      </w:r>
      <w:r w:rsidR="008D4C81" w:rsidRPr="008D4C81">
        <w:rPr>
          <w:rStyle w:val="default"/>
          <w:rFonts w:cs="FrankRuehl" w:hint="cs"/>
          <w:rtl/>
        </w:rPr>
        <w:t xml:space="preserve">המנהל הכללי שלה, מי שכפוף במישרין למנהל הכללי שלה או מי שרשאי לחתום בשם העמותה על מסמכים שיחייבו אותה </w:t>
      </w:r>
      <w:r w:rsidR="00B5718A">
        <w:rPr>
          <w:rStyle w:val="default"/>
          <w:rFonts w:cs="FrankRuehl" w:hint="cs"/>
          <w:rtl/>
        </w:rPr>
        <w:t xml:space="preserve">שלה, שהזדהה באתר באמצעות תעודה אלקטרונית או בדרך של הזדהות אלקטרונית בטוחה, רשאי להגיש </w:t>
      </w:r>
      <w:r w:rsidR="006B6125">
        <w:rPr>
          <w:rStyle w:val="default"/>
          <w:rFonts w:cs="FrankRuehl" w:hint="cs"/>
          <w:rtl/>
        </w:rPr>
        <w:t>ה</w:t>
      </w:r>
      <w:r w:rsidR="00B5718A">
        <w:rPr>
          <w:rStyle w:val="default"/>
          <w:rFonts w:cs="FrankRuehl" w:hint="cs"/>
          <w:rtl/>
        </w:rPr>
        <w:t>עתק סרוק של דוח או מסמך שהעמותה נדרשת להגיש לפי סעיף 38, אם התקיימו כל אלה:</w:t>
      </w:r>
    </w:p>
    <w:p w:rsidR="00B5718A" w:rsidRDefault="00B5718A" w:rsidP="00B5718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 המגיש מעודכנים כבעל תפקיד כאמור אצל הרשם לפני הגשת הדיווח;</w:t>
      </w:r>
    </w:p>
    <w:p w:rsidR="00B5718A" w:rsidRDefault="00B5718A" w:rsidP="00B5718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המסמך או הדוח שהעתקו הסרוק צורף, נערך לפי סעיף 38 ונחתם בידי שני חברי ועד;</w:t>
      </w:r>
    </w:p>
    <w:p w:rsidR="00B5718A" w:rsidRDefault="00B5718A" w:rsidP="00B5718A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המגיש אישר ביחס לכל העתק סרוק של דוח או מסמך כי הוא מהווה העתק של המסמך המקורי וכי הוא תואם את פרטי הדיווח המקוון המוגש על ידו.</w:t>
      </w:r>
    </w:p>
    <w:p w:rsidR="008D4C81" w:rsidRPr="00E31D48" w:rsidRDefault="008D4C81" w:rsidP="008D4C81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9"/>
      <w:r w:rsidRPr="00E31D4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12.9.2021</w:t>
      </w:r>
    </w:p>
    <w:p w:rsidR="008D4C81" w:rsidRPr="00E31D48" w:rsidRDefault="008D4C81" w:rsidP="008D4C8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31D4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8D4C81" w:rsidRPr="00E31D48" w:rsidRDefault="008D4C81" w:rsidP="008D4C81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E31D4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9617</w:t>
        </w:r>
      </w:hyperlink>
      <w:r w:rsidRPr="00E31D4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12.9.2021 עמ' 16</w:t>
      </w:r>
    </w:p>
    <w:p w:rsidR="008D4C81" w:rsidRPr="008D4C81" w:rsidRDefault="008D4C81" w:rsidP="008D4C81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31D4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עורך הדין של העמותה, רואה החשבון שלה, חבר ועד העמותה </w:t>
      </w:r>
      <w:r w:rsidRPr="00E31D4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המנהל הכללי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31D4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הכללי שלה, מי שכפוף במישרין למנהל הכללי שלה או מי שרשאי לחתום בשם העמותה על מסמכים שיחייבו אותה</w:t>
      </w:r>
      <w:r w:rsidRPr="00E31D4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שלה, שהזדהה באתר באמצעות תעודה אלקטרונית או בדרך של הזדהות אלקטרונית בטוחה, רשאי להגיש העתק סרוק של דוח או מסמך שהעמותה נדרשת להגיש לפי סעיף 38, אם התקיימו כל אלה:</w:t>
      </w:r>
      <w:bookmarkEnd w:id="7"/>
    </w:p>
    <w:p w:rsidR="0003312A" w:rsidRDefault="0003312A" w:rsidP="00AC50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2150" style="position:absolute;left:0;text-align:left;margin-left:464.5pt;margin-top:8.05pt;width:75.05pt;height:12.65pt;z-index:251659264" o:allowincell="f" filled="f" stroked="f" strokecolor="lime" strokeweight=".25pt">
            <v:textbox inset="0,0,0,0">
              <w:txbxContent>
                <w:p w:rsidR="00BE05E1" w:rsidRDefault="00B5718A" w:rsidP="0003312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8A41CD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C5034">
        <w:rPr>
          <w:rStyle w:val="default"/>
          <w:rFonts w:cs="FrankRuehl" w:hint="cs"/>
          <w:rtl/>
        </w:rPr>
        <w:t>(א)</w:t>
      </w:r>
      <w:r w:rsidR="00AC5034">
        <w:rPr>
          <w:rStyle w:val="default"/>
          <w:rFonts w:cs="FrankRuehl" w:hint="cs"/>
          <w:rtl/>
        </w:rPr>
        <w:tab/>
      </w:r>
      <w:r w:rsidR="00B5718A">
        <w:rPr>
          <w:rStyle w:val="default"/>
          <w:rFonts w:cs="FrankRuehl" w:hint="cs"/>
          <w:rtl/>
        </w:rPr>
        <w:t>תחילתם של כללים אלה, למעט האמור בסעיף קטן (ב), ביום כ"ד באדר ב' התשע"ט (31 במרס 2019)</w:t>
      </w:r>
      <w:r w:rsidR="00AC5034">
        <w:rPr>
          <w:rStyle w:val="default"/>
          <w:rFonts w:cs="FrankRuehl" w:hint="cs"/>
          <w:rtl/>
        </w:rPr>
        <w:t>.</w:t>
      </w:r>
    </w:p>
    <w:p w:rsidR="00B5718A" w:rsidRDefault="00B5718A" w:rsidP="00AC50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תחילתו של סעיף 3(א) לכללים אלה, ולעניין הגשת בקשת רישום בידי רואה חשבון, ביום כ"ז בסיוון התשע"ט (30 ביוני 2019).</w:t>
      </w:r>
    </w:p>
    <w:p w:rsidR="000F235C" w:rsidRDefault="000F23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34AA6" w:rsidRDefault="00B5718A" w:rsidP="00B5718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י"ג באדר א' התשע"ט (18 בפברואר 2019</w:t>
      </w:r>
      <w:r w:rsidR="00700FF2">
        <w:rPr>
          <w:rFonts w:cs="FrankRuehl" w:hint="cs"/>
          <w:sz w:val="26"/>
          <w:rtl/>
        </w:rPr>
        <w:t>)</w:t>
      </w:r>
      <w:r w:rsidR="00C34AA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 גלובוס</w:t>
      </w:r>
    </w:p>
    <w:p w:rsidR="00C34AA6" w:rsidRDefault="00C34AA6" w:rsidP="00B5718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B5718A">
        <w:rPr>
          <w:rFonts w:cs="FrankRuehl" w:hint="cs"/>
          <w:sz w:val="22"/>
          <w:rtl/>
        </w:rPr>
        <w:t xml:space="preserve">רשם העמותות </w:t>
      </w:r>
    </w:p>
    <w:p w:rsidR="00B5718A" w:rsidRDefault="00B5718A" w:rsidP="00B5718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ראש רשות התאגידים</w:t>
      </w:r>
    </w:p>
    <w:p w:rsidR="000F235C" w:rsidRDefault="000F235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0624A" w:rsidRDefault="0050624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624A" w:rsidRDefault="0050624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0624A" w:rsidRDefault="0050624A" w:rsidP="005062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D40A8" w:rsidRPr="0050624A" w:rsidRDefault="00AD40A8" w:rsidP="0050624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D40A8" w:rsidRPr="0050624A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6A9" w:rsidRDefault="00AF16A9">
      <w:r>
        <w:separator/>
      </w:r>
    </w:p>
  </w:endnote>
  <w:endnote w:type="continuationSeparator" w:id="0">
    <w:p w:rsidR="00AF16A9" w:rsidRDefault="00AF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5E1" w:rsidRDefault="00BE05E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E05E1" w:rsidRDefault="00BE05E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E05E1" w:rsidRDefault="00BE05E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0A8">
      <w:rPr>
        <w:rFonts w:cs="TopType Jerushalmi"/>
        <w:noProof/>
        <w:color w:val="000000"/>
        <w:sz w:val="14"/>
        <w:szCs w:val="14"/>
      </w:rPr>
      <w:t>Z:\00000000\2009----------------\06-June\2009-06-30\hofit\law\yael\tav\500_173.doc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5E1" w:rsidRDefault="00BE05E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79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E05E1" w:rsidRDefault="00BE05E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E05E1" w:rsidRDefault="00BE05E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D40A8">
      <w:rPr>
        <w:rFonts w:cs="TopType Jerushalmi"/>
        <w:noProof/>
        <w:color w:val="000000"/>
        <w:sz w:val="14"/>
        <w:szCs w:val="14"/>
      </w:rPr>
      <w:t>Z:\00000000\2009----------------\06-June\2009-06-30\hofit\law\yael\tav\500_173.doc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6A9" w:rsidRDefault="00AF16A9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F16A9" w:rsidRDefault="00AF16A9">
      <w:pPr>
        <w:spacing w:before="60"/>
        <w:ind w:right="1134"/>
      </w:pPr>
      <w:r>
        <w:separator/>
      </w:r>
    </w:p>
  </w:footnote>
  <w:footnote w:id="1">
    <w:p w:rsidR="006424ED" w:rsidRDefault="00BE05E1" w:rsidP="006424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6424ED">
          <w:rPr>
            <w:rStyle w:val="Hyperlink"/>
            <w:rFonts w:cs="FrankRuehl" w:hint="cs"/>
            <w:rtl/>
          </w:rPr>
          <w:t>ק"ת תש</w:t>
        </w:r>
        <w:r w:rsidR="00EA2E6D" w:rsidRPr="006424ED">
          <w:rPr>
            <w:rStyle w:val="Hyperlink"/>
            <w:rFonts w:cs="FrankRuehl" w:hint="cs"/>
            <w:rtl/>
          </w:rPr>
          <w:t>ע</w:t>
        </w:r>
        <w:r w:rsidRPr="006424ED">
          <w:rPr>
            <w:rStyle w:val="Hyperlink"/>
            <w:rFonts w:cs="FrankRuehl" w:hint="cs"/>
            <w:rtl/>
          </w:rPr>
          <w:t xml:space="preserve">"ט מס' </w:t>
        </w:r>
        <w:r w:rsidR="00EA2E6D" w:rsidRPr="006424ED">
          <w:rPr>
            <w:rStyle w:val="Hyperlink"/>
            <w:rFonts w:cs="FrankRuehl" w:hint="cs"/>
            <w:rtl/>
          </w:rPr>
          <w:t>8191</w:t>
        </w:r>
      </w:hyperlink>
      <w:r>
        <w:rPr>
          <w:rFonts w:cs="FrankRuehl" w:hint="cs"/>
          <w:rtl/>
        </w:rPr>
        <w:t xml:space="preserve"> מיום </w:t>
      </w:r>
      <w:r w:rsidR="00EA2E6D">
        <w:rPr>
          <w:rFonts w:cs="FrankRuehl" w:hint="cs"/>
          <w:rtl/>
        </w:rPr>
        <w:t>17.3.2019</w:t>
      </w:r>
      <w:r>
        <w:rPr>
          <w:rFonts w:cs="FrankRuehl" w:hint="cs"/>
          <w:rtl/>
        </w:rPr>
        <w:t xml:space="preserve"> עמ' </w:t>
      </w:r>
      <w:r w:rsidR="00EA2E6D">
        <w:rPr>
          <w:rFonts w:cs="FrankRuehl" w:hint="cs"/>
          <w:rtl/>
        </w:rPr>
        <w:t>3030</w:t>
      </w:r>
      <w:r>
        <w:rPr>
          <w:rFonts w:cs="FrankRuehl" w:hint="cs"/>
          <w:rtl/>
        </w:rPr>
        <w:t>.</w:t>
      </w:r>
    </w:p>
    <w:p w:rsidR="00545908" w:rsidRDefault="000656D7" w:rsidP="005459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545908">
          <w:rPr>
            <w:rStyle w:val="Hyperlink"/>
            <w:rFonts w:cs="FrankRuehl" w:hint="cs"/>
            <w:rtl/>
          </w:rPr>
          <w:t>ק"ת תש"ף מס' 8369</w:t>
        </w:r>
      </w:hyperlink>
      <w:r>
        <w:rPr>
          <w:rFonts w:cs="FrankRuehl" w:hint="cs"/>
          <w:rtl/>
        </w:rPr>
        <w:t xml:space="preserve"> מיום 8.3.2020 עמ' 697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תש"ף-2020.</w:t>
      </w:r>
    </w:p>
    <w:p w:rsidR="00E5797E" w:rsidRDefault="00E5797E" w:rsidP="00E579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FC2262" w:rsidRPr="00E5797E">
          <w:rPr>
            <w:rStyle w:val="Hyperlink"/>
            <w:rFonts w:cs="FrankRuehl" w:hint="cs"/>
            <w:rtl/>
          </w:rPr>
          <w:t>ק"ת תשפ"ב מס' 9617</w:t>
        </w:r>
      </w:hyperlink>
      <w:r w:rsidR="00FC2262">
        <w:rPr>
          <w:rFonts w:cs="FrankRuehl" w:hint="cs"/>
          <w:rtl/>
        </w:rPr>
        <w:t xml:space="preserve"> מיום 12.9.2021 עמ' 16 </w:t>
      </w:r>
      <w:r w:rsidR="00FC2262">
        <w:rPr>
          <w:rFonts w:cs="FrankRuehl"/>
          <w:rtl/>
        </w:rPr>
        <w:t>–</w:t>
      </w:r>
      <w:r w:rsidR="00FC2262">
        <w:rPr>
          <w:rFonts w:cs="FrankRuehl" w:hint="cs"/>
          <w:rtl/>
        </w:rPr>
        <w:t xml:space="preserve"> כללים תשפ"ב-2021; ר' סעיף 4 לענין תחילה.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5E1" w:rsidRDefault="00BE05E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BE05E1" w:rsidRDefault="00BE05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05E1" w:rsidRDefault="00BE05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5E1" w:rsidRDefault="00EA2E6D" w:rsidP="0003312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העמותות (הגשה באופן מקוון), תשע"ט-2019</w:t>
    </w:r>
  </w:p>
  <w:p w:rsidR="00BE05E1" w:rsidRDefault="00BE05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E05E1" w:rsidRDefault="00BE05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894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23F17"/>
    <w:rsid w:val="0003312A"/>
    <w:rsid w:val="00046B7F"/>
    <w:rsid w:val="000619D9"/>
    <w:rsid w:val="00064468"/>
    <w:rsid w:val="000656D7"/>
    <w:rsid w:val="00085058"/>
    <w:rsid w:val="000948CA"/>
    <w:rsid w:val="000A2BBE"/>
    <w:rsid w:val="000B4EBF"/>
    <w:rsid w:val="000D4311"/>
    <w:rsid w:val="000D7097"/>
    <w:rsid w:val="000D7FBE"/>
    <w:rsid w:val="000E4761"/>
    <w:rsid w:val="000E6E54"/>
    <w:rsid w:val="000F235C"/>
    <w:rsid w:val="0010753D"/>
    <w:rsid w:val="00112119"/>
    <w:rsid w:val="00122C2E"/>
    <w:rsid w:val="001275F0"/>
    <w:rsid w:val="00146D35"/>
    <w:rsid w:val="001474C5"/>
    <w:rsid w:val="00186445"/>
    <w:rsid w:val="001A726F"/>
    <w:rsid w:val="001B5B76"/>
    <w:rsid w:val="001C4AB6"/>
    <w:rsid w:val="001D1F83"/>
    <w:rsid w:val="001E0FA8"/>
    <w:rsid w:val="0021690D"/>
    <w:rsid w:val="002216B6"/>
    <w:rsid w:val="0024558D"/>
    <w:rsid w:val="002538D4"/>
    <w:rsid w:val="00266AE0"/>
    <w:rsid w:val="00271086"/>
    <w:rsid w:val="002840F8"/>
    <w:rsid w:val="00290DB6"/>
    <w:rsid w:val="002B7D1A"/>
    <w:rsid w:val="002C1D2E"/>
    <w:rsid w:val="002C2884"/>
    <w:rsid w:val="002C7187"/>
    <w:rsid w:val="002E3E60"/>
    <w:rsid w:val="00301EB4"/>
    <w:rsid w:val="003105B2"/>
    <w:rsid w:val="003165E7"/>
    <w:rsid w:val="0033559B"/>
    <w:rsid w:val="00342C78"/>
    <w:rsid w:val="003528CA"/>
    <w:rsid w:val="00362569"/>
    <w:rsid w:val="00372BFF"/>
    <w:rsid w:val="003A20CA"/>
    <w:rsid w:val="003A2194"/>
    <w:rsid w:val="003A23D8"/>
    <w:rsid w:val="003A24C9"/>
    <w:rsid w:val="003C341C"/>
    <w:rsid w:val="003C5F3A"/>
    <w:rsid w:val="003C74C9"/>
    <w:rsid w:val="003E10E3"/>
    <w:rsid w:val="003E17A4"/>
    <w:rsid w:val="003E74D6"/>
    <w:rsid w:val="003F5C71"/>
    <w:rsid w:val="0041737A"/>
    <w:rsid w:val="00431CAA"/>
    <w:rsid w:val="004355B4"/>
    <w:rsid w:val="004555FD"/>
    <w:rsid w:val="00460500"/>
    <w:rsid w:val="00460906"/>
    <w:rsid w:val="00481443"/>
    <w:rsid w:val="00484974"/>
    <w:rsid w:val="00490D4B"/>
    <w:rsid w:val="0049252E"/>
    <w:rsid w:val="00496861"/>
    <w:rsid w:val="004B6D66"/>
    <w:rsid w:val="004C1575"/>
    <w:rsid w:val="004C3C1F"/>
    <w:rsid w:val="004E0953"/>
    <w:rsid w:val="004F31AA"/>
    <w:rsid w:val="004F32A4"/>
    <w:rsid w:val="004F512C"/>
    <w:rsid w:val="0050624A"/>
    <w:rsid w:val="005114C3"/>
    <w:rsid w:val="005242EC"/>
    <w:rsid w:val="005416A0"/>
    <w:rsid w:val="00545908"/>
    <w:rsid w:val="00574BC7"/>
    <w:rsid w:val="005A091F"/>
    <w:rsid w:val="005A2068"/>
    <w:rsid w:val="005A4835"/>
    <w:rsid w:val="005C1086"/>
    <w:rsid w:val="005C17DB"/>
    <w:rsid w:val="005C43FD"/>
    <w:rsid w:val="005E3B35"/>
    <w:rsid w:val="005E7167"/>
    <w:rsid w:val="00601846"/>
    <w:rsid w:val="00635CB5"/>
    <w:rsid w:val="00637D0B"/>
    <w:rsid w:val="006409BE"/>
    <w:rsid w:val="00640B97"/>
    <w:rsid w:val="00642120"/>
    <w:rsid w:val="006424ED"/>
    <w:rsid w:val="00654667"/>
    <w:rsid w:val="00661E3B"/>
    <w:rsid w:val="006849D8"/>
    <w:rsid w:val="00687666"/>
    <w:rsid w:val="006B6125"/>
    <w:rsid w:val="00700FF2"/>
    <w:rsid w:val="00720039"/>
    <w:rsid w:val="007303C3"/>
    <w:rsid w:val="007408BF"/>
    <w:rsid w:val="00753C07"/>
    <w:rsid w:val="0076254E"/>
    <w:rsid w:val="00764E06"/>
    <w:rsid w:val="00773B57"/>
    <w:rsid w:val="0078071F"/>
    <w:rsid w:val="00782A69"/>
    <w:rsid w:val="00795AF4"/>
    <w:rsid w:val="007B6045"/>
    <w:rsid w:val="007C0B21"/>
    <w:rsid w:val="007C57AA"/>
    <w:rsid w:val="007E370F"/>
    <w:rsid w:val="008159FF"/>
    <w:rsid w:val="00843B56"/>
    <w:rsid w:val="00847D57"/>
    <w:rsid w:val="00852A6C"/>
    <w:rsid w:val="0085655A"/>
    <w:rsid w:val="0086107A"/>
    <w:rsid w:val="0087771D"/>
    <w:rsid w:val="0089792E"/>
    <w:rsid w:val="008A2810"/>
    <w:rsid w:val="008A41CD"/>
    <w:rsid w:val="008A638E"/>
    <w:rsid w:val="008C2526"/>
    <w:rsid w:val="008D4BF1"/>
    <w:rsid w:val="008D4C81"/>
    <w:rsid w:val="008E367E"/>
    <w:rsid w:val="00904EEA"/>
    <w:rsid w:val="00906581"/>
    <w:rsid w:val="00907FD7"/>
    <w:rsid w:val="009167E4"/>
    <w:rsid w:val="00917F93"/>
    <w:rsid w:val="00927A15"/>
    <w:rsid w:val="00950392"/>
    <w:rsid w:val="00955AC8"/>
    <w:rsid w:val="00960276"/>
    <w:rsid w:val="00960551"/>
    <w:rsid w:val="00992C5E"/>
    <w:rsid w:val="009A4D88"/>
    <w:rsid w:val="009B7C82"/>
    <w:rsid w:val="009C2916"/>
    <w:rsid w:val="009E2AAC"/>
    <w:rsid w:val="00A10AE2"/>
    <w:rsid w:val="00A141C3"/>
    <w:rsid w:val="00A14F70"/>
    <w:rsid w:val="00A249B5"/>
    <w:rsid w:val="00A42C95"/>
    <w:rsid w:val="00A901FE"/>
    <w:rsid w:val="00A9239A"/>
    <w:rsid w:val="00A92DCD"/>
    <w:rsid w:val="00AA558E"/>
    <w:rsid w:val="00AB45B5"/>
    <w:rsid w:val="00AC5034"/>
    <w:rsid w:val="00AC7612"/>
    <w:rsid w:val="00AC7B1B"/>
    <w:rsid w:val="00AD40A8"/>
    <w:rsid w:val="00AF11C6"/>
    <w:rsid w:val="00AF16A9"/>
    <w:rsid w:val="00B00CDF"/>
    <w:rsid w:val="00B12F53"/>
    <w:rsid w:val="00B136A6"/>
    <w:rsid w:val="00B15F50"/>
    <w:rsid w:val="00B17643"/>
    <w:rsid w:val="00B17AF7"/>
    <w:rsid w:val="00B37EDB"/>
    <w:rsid w:val="00B47596"/>
    <w:rsid w:val="00B5718A"/>
    <w:rsid w:val="00B62BCF"/>
    <w:rsid w:val="00B8400A"/>
    <w:rsid w:val="00B84C6D"/>
    <w:rsid w:val="00B87DA4"/>
    <w:rsid w:val="00BA1C1B"/>
    <w:rsid w:val="00BE03B7"/>
    <w:rsid w:val="00BE05E1"/>
    <w:rsid w:val="00BE2052"/>
    <w:rsid w:val="00BF580C"/>
    <w:rsid w:val="00C0672F"/>
    <w:rsid w:val="00C17A30"/>
    <w:rsid w:val="00C2701C"/>
    <w:rsid w:val="00C34AA6"/>
    <w:rsid w:val="00C53230"/>
    <w:rsid w:val="00C57E9C"/>
    <w:rsid w:val="00C6067A"/>
    <w:rsid w:val="00C76680"/>
    <w:rsid w:val="00C835EB"/>
    <w:rsid w:val="00CA174A"/>
    <w:rsid w:val="00CB1404"/>
    <w:rsid w:val="00CC7FEC"/>
    <w:rsid w:val="00CD6719"/>
    <w:rsid w:val="00CE099D"/>
    <w:rsid w:val="00D10BBD"/>
    <w:rsid w:val="00D213E9"/>
    <w:rsid w:val="00D25D5C"/>
    <w:rsid w:val="00D3243E"/>
    <w:rsid w:val="00D33D4D"/>
    <w:rsid w:val="00D3775C"/>
    <w:rsid w:val="00D4088D"/>
    <w:rsid w:val="00D5121D"/>
    <w:rsid w:val="00D55EBB"/>
    <w:rsid w:val="00D639FD"/>
    <w:rsid w:val="00D714B8"/>
    <w:rsid w:val="00D83F22"/>
    <w:rsid w:val="00D87E16"/>
    <w:rsid w:val="00D909F6"/>
    <w:rsid w:val="00DC20A3"/>
    <w:rsid w:val="00DE07F5"/>
    <w:rsid w:val="00DF1462"/>
    <w:rsid w:val="00E31D48"/>
    <w:rsid w:val="00E5797E"/>
    <w:rsid w:val="00E6596B"/>
    <w:rsid w:val="00E7431C"/>
    <w:rsid w:val="00E75C75"/>
    <w:rsid w:val="00E967BF"/>
    <w:rsid w:val="00EA2E6D"/>
    <w:rsid w:val="00EC6FC4"/>
    <w:rsid w:val="00ED50FD"/>
    <w:rsid w:val="00EE068A"/>
    <w:rsid w:val="00EE528E"/>
    <w:rsid w:val="00EE70B6"/>
    <w:rsid w:val="00EF1C64"/>
    <w:rsid w:val="00F04717"/>
    <w:rsid w:val="00F6207C"/>
    <w:rsid w:val="00F630D7"/>
    <w:rsid w:val="00F67759"/>
    <w:rsid w:val="00F67F6D"/>
    <w:rsid w:val="00F72F22"/>
    <w:rsid w:val="00F75353"/>
    <w:rsid w:val="00F774E6"/>
    <w:rsid w:val="00F810E4"/>
    <w:rsid w:val="00F87D85"/>
    <w:rsid w:val="00F97644"/>
    <w:rsid w:val="00FA1FFE"/>
    <w:rsid w:val="00FA6EDF"/>
    <w:rsid w:val="00FB27A7"/>
    <w:rsid w:val="00FC2262"/>
    <w:rsid w:val="00FC445F"/>
    <w:rsid w:val="00FC7723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2326F83-936D-4640-BFD6-7A109EF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01EB4"/>
    <w:rPr>
      <w:color w:val="800080"/>
      <w:u w:val="single"/>
    </w:rPr>
  </w:style>
  <w:style w:type="character" w:styleId="a9">
    <w:name w:val="Unresolved Mention"/>
    <w:uiPriority w:val="99"/>
    <w:semiHidden/>
    <w:unhideWhenUsed/>
    <w:rsid w:val="00960276"/>
    <w:rPr>
      <w:color w:val="605E5C"/>
      <w:shd w:val="clear" w:color="auto" w:fill="E1DFDD"/>
    </w:rPr>
  </w:style>
  <w:style w:type="character" w:customStyle="1" w:styleId="P000">
    <w:name w:val="P00 תו"/>
    <w:link w:val="P00"/>
    <w:rsid w:val="008D4C81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617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8369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word/law06/tak-9617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evo.co.il/law_word/law06/tak-96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vo.co.il/law_word/law06/tak-9617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617.pdf" TargetMode="External"/><Relationship Id="rId2" Type="http://schemas.openxmlformats.org/officeDocument/2006/relationships/hyperlink" Target="http://www.nevo.co.il/Law_word/law06/tak-8369.pdf" TargetMode="External"/><Relationship Id="rId1" Type="http://schemas.openxmlformats.org/officeDocument/2006/relationships/hyperlink" Target="http://www.nevo.co.il/Law_word/law06/tak-81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6941</CharactersWithSpaces>
  <SharedDoc>false</SharedDoc>
  <HLinks>
    <vt:vector size="90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7798810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  <vt:variant>
        <vt:i4>7798810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  <vt:variant>
        <vt:i4>7798810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  <vt:variant>
        <vt:i4>7798810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  <vt:variant>
        <vt:i4>8126492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https://www.nevo.co.il/Law_word/law06/tak-8369.pdf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7798810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https://www.nevo.co.il/law_word/law06/tak-9617.pdf</vt:lpwstr>
      </vt:variant>
      <vt:variant>
        <vt:lpwstr/>
      </vt:variant>
      <vt:variant>
        <vt:i4>7798786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http://www.nevo.co.il/Law_word/law06/tak-8369.pdf</vt:lpwstr>
      </vt:variant>
      <vt:variant>
        <vt:lpwstr/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כללי העמותות (הגשה באופן מקוון), תשע"ט-2019</vt:lpwstr>
  </property>
  <property fmtid="{D5CDD505-2E9C-101B-9397-08002B2CF9AE}" pid="4" name="LAWNUMBER">
    <vt:lpwstr>0083</vt:lpwstr>
  </property>
  <property fmtid="{D5CDD505-2E9C-101B-9397-08002B2CF9AE}" pid="5" name="TYPE">
    <vt:lpwstr>01</vt:lpwstr>
  </property>
  <property fmtid="{D5CDD505-2E9C-101B-9397-08002B2CF9AE}" pid="6" name="CHNAME">
    <vt:lpwstr>תאגידים</vt:lpwstr>
  </property>
  <property fmtid="{D5CDD505-2E9C-101B-9397-08002B2CF9AE}" pid="7" name="LINKK3">
    <vt:lpwstr>https://www.nevo.co.il/law_word/law06/tak-9617.pdf;‎רשומות - תקנות כלליות#ק"ת תשפ"ב מס' 9617 ‏‏#מיום 12.9.2021 עמ' 16 – כללים תשפ"ב-2021; ר' סעיף 4 לענין תחילה</vt:lpwstr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תאגידים וניירות ערך</vt:lpwstr>
  </property>
  <property fmtid="{D5CDD505-2E9C-101B-9397-08002B2CF9AE}" pid="24" name="NOSE31">
    <vt:lpwstr>עמותות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העמותות</vt:lpwstr>
  </property>
  <property fmtid="{D5CDD505-2E9C-101B-9397-08002B2CF9AE}" pid="63" name="MEKOR_SAIF1">
    <vt:lpwstr>38בX</vt:lpwstr>
  </property>
  <property fmtid="{D5CDD505-2E9C-101B-9397-08002B2CF9AE}" pid="64" name="LINKK1">
    <vt:lpwstr>http://www.nevo.co.il/Law_word/law06/tak-8191.pdf;‎רשומות - תקנות כלליות#פורסמו ק"ת תשע"ט מס' ‏‏8191 #מיום 17.3.2019 עמ' 3030‏</vt:lpwstr>
  </property>
  <property fmtid="{D5CDD505-2E9C-101B-9397-08002B2CF9AE}" pid="65" name="LINKK2">
    <vt:lpwstr>http://www.nevo.co.il/Law_word/law06/tak-8369.pdf‏;רשומות - תקנות כלליות#תוקנו ק"ת תש"ף מס' ‏‏8369 #מיום 8.3.2020 עמ' 697 – כללים תש"ף-2020‏</vt:lpwstr>
  </property>
</Properties>
</file>