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152814" w:rsidP="00152814">
      <w:pPr>
        <w:pStyle w:val="big-header"/>
        <w:ind w:left="0" w:right="1134"/>
        <w:rPr>
          <w:rFonts w:hint="cs"/>
          <w:rtl/>
          <w:lang w:eastAsia="en-US"/>
        </w:rPr>
      </w:pPr>
      <w:r>
        <w:rPr>
          <w:rFonts w:hint="cs"/>
          <w:rtl/>
          <w:lang w:eastAsia="en-US"/>
        </w:rPr>
        <w:t>כללי זכויות הסטודנט (התאמות עקב טיפולי פוריות, היריון, לידה, אימוץ או קבלת ילד למשמורת או אומנה</w:t>
      </w:r>
      <w:r w:rsidR="008C30A6">
        <w:rPr>
          <w:rFonts w:hint="cs"/>
          <w:rtl/>
          <w:lang w:eastAsia="en-US"/>
        </w:rPr>
        <w:t>)</w:t>
      </w:r>
      <w:r w:rsidR="00567FB0">
        <w:rPr>
          <w:rFonts w:hint="cs"/>
          <w:rtl/>
          <w:lang w:eastAsia="en-US"/>
        </w:rPr>
        <w:t xml:space="preserve">, </w:t>
      </w:r>
      <w:r w:rsidR="005678B7">
        <w:rPr>
          <w:rFonts w:hint="cs"/>
          <w:rtl/>
          <w:lang w:eastAsia="en-US"/>
        </w:rPr>
        <w:t>תשע"</w:t>
      </w:r>
      <w:r w:rsidR="009D2E90">
        <w:rPr>
          <w:rFonts w:hint="cs"/>
          <w:rtl/>
          <w:lang w:eastAsia="en-US"/>
        </w:rPr>
        <w:t>ב-2012</w:t>
      </w:r>
    </w:p>
    <w:p w:rsidR="00B764CD" w:rsidRPr="00B764CD" w:rsidRDefault="00B764CD" w:rsidP="00B764CD">
      <w:pPr>
        <w:spacing w:line="320" w:lineRule="auto"/>
        <w:jc w:val="left"/>
        <w:rPr>
          <w:rFonts w:cs="FrankRuehl"/>
          <w:szCs w:val="26"/>
          <w:rtl/>
          <w:lang w:eastAsia="en-US"/>
        </w:rPr>
      </w:pPr>
    </w:p>
    <w:p w:rsidR="00B764CD" w:rsidRDefault="00B764CD" w:rsidP="00B764CD">
      <w:pPr>
        <w:spacing w:line="320" w:lineRule="auto"/>
        <w:jc w:val="left"/>
        <w:rPr>
          <w:rtl/>
          <w:lang w:eastAsia="en-US"/>
        </w:rPr>
      </w:pPr>
    </w:p>
    <w:p w:rsidR="00152814" w:rsidRPr="00B764CD" w:rsidRDefault="00B764CD" w:rsidP="00B764CD">
      <w:pPr>
        <w:spacing w:line="320" w:lineRule="auto"/>
        <w:jc w:val="left"/>
        <w:rPr>
          <w:rFonts w:cs="Miriam" w:hint="cs"/>
          <w:szCs w:val="22"/>
          <w:rtl/>
          <w:lang w:eastAsia="en-US"/>
        </w:rPr>
      </w:pPr>
      <w:r w:rsidRPr="00B764CD">
        <w:rPr>
          <w:rFonts w:cs="Miriam"/>
          <w:szCs w:val="22"/>
          <w:rtl/>
          <w:lang w:eastAsia="en-US"/>
        </w:rPr>
        <w:t>רשויות ומשפט מנהלי</w:t>
      </w:r>
      <w:r w:rsidRPr="00B764CD">
        <w:rPr>
          <w:rFonts w:cs="FrankRuehl"/>
          <w:szCs w:val="26"/>
          <w:rtl/>
          <w:lang w:eastAsia="en-US"/>
        </w:rPr>
        <w:t xml:space="preserve"> – חינוך – סטודנטים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פרק א': פרשנות</w:t>
            </w:r>
          </w:p>
        </w:tc>
        <w:tc>
          <w:tcPr>
            <w:tcW w:w="567" w:type="dxa"/>
          </w:tcPr>
          <w:p w:rsidR="00403649" w:rsidRPr="00403649" w:rsidRDefault="00403649" w:rsidP="00403649">
            <w:pPr>
              <w:spacing w:line="240" w:lineRule="auto"/>
              <w:jc w:val="left"/>
              <w:rPr>
                <w:rStyle w:val="Hyperlink"/>
                <w:rFonts w:hint="cs"/>
                <w:rtl/>
              </w:rPr>
            </w:pPr>
            <w:hyperlink w:anchor="med0" w:tooltip="פרק א: פרשנ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403649" w:rsidRPr="00403649" w:rsidRDefault="00403649" w:rsidP="00403649">
            <w:pPr>
              <w:spacing w:line="240" w:lineRule="auto"/>
              <w:jc w:val="left"/>
              <w:rPr>
                <w:rStyle w:val="Hyperlink"/>
                <w:rFonts w:hint="cs"/>
                <w:rtl/>
              </w:rPr>
            </w:pPr>
            <w:hyperlink w:anchor="Seif1" w:tooltip="הגדר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פרק ב': רכז התאמות</w:t>
            </w:r>
          </w:p>
        </w:tc>
        <w:tc>
          <w:tcPr>
            <w:tcW w:w="567" w:type="dxa"/>
          </w:tcPr>
          <w:p w:rsidR="00403649" w:rsidRPr="00403649" w:rsidRDefault="00403649" w:rsidP="00403649">
            <w:pPr>
              <w:spacing w:line="240" w:lineRule="auto"/>
              <w:jc w:val="left"/>
              <w:rPr>
                <w:rStyle w:val="Hyperlink"/>
                <w:rFonts w:hint="cs"/>
                <w:rtl/>
              </w:rPr>
            </w:pPr>
            <w:hyperlink w:anchor="med1" w:tooltip="פרק ב: רכז התאמ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רכז התאמות ותפקידיו</w:t>
            </w:r>
          </w:p>
        </w:tc>
        <w:tc>
          <w:tcPr>
            <w:tcW w:w="567" w:type="dxa"/>
          </w:tcPr>
          <w:p w:rsidR="00403649" w:rsidRPr="00403649" w:rsidRDefault="00403649" w:rsidP="00403649">
            <w:pPr>
              <w:spacing w:line="240" w:lineRule="auto"/>
              <w:jc w:val="left"/>
              <w:rPr>
                <w:rStyle w:val="Hyperlink"/>
                <w:rFonts w:hint="cs"/>
                <w:rtl/>
              </w:rPr>
            </w:pPr>
            <w:hyperlink w:anchor="Seif2" w:tooltip="רכז התאמות ותפקידיו"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פרק ג': בקשה להתאמות</w:t>
            </w:r>
          </w:p>
        </w:tc>
        <w:tc>
          <w:tcPr>
            <w:tcW w:w="567" w:type="dxa"/>
          </w:tcPr>
          <w:p w:rsidR="00403649" w:rsidRPr="00403649" w:rsidRDefault="00403649" w:rsidP="00403649">
            <w:pPr>
              <w:spacing w:line="240" w:lineRule="auto"/>
              <w:jc w:val="left"/>
              <w:rPr>
                <w:rStyle w:val="Hyperlink"/>
                <w:rFonts w:hint="cs"/>
                <w:rtl/>
              </w:rPr>
            </w:pPr>
            <w:hyperlink w:anchor="med2" w:tooltip="פרק ג: בקשה להתאמ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הגשת בקשה להתאמות</w:t>
            </w:r>
          </w:p>
        </w:tc>
        <w:tc>
          <w:tcPr>
            <w:tcW w:w="567" w:type="dxa"/>
          </w:tcPr>
          <w:p w:rsidR="00403649" w:rsidRPr="00403649" w:rsidRDefault="00403649" w:rsidP="00403649">
            <w:pPr>
              <w:spacing w:line="240" w:lineRule="auto"/>
              <w:jc w:val="left"/>
              <w:rPr>
                <w:rStyle w:val="Hyperlink"/>
                <w:rFonts w:hint="cs"/>
                <w:rtl/>
              </w:rPr>
            </w:pPr>
            <w:hyperlink w:anchor="Seif3" w:tooltip="הגשת בקשה להתאמ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פרק ד': התאמות</w:t>
            </w:r>
          </w:p>
        </w:tc>
        <w:tc>
          <w:tcPr>
            <w:tcW w:w="567" w:type="dxa"/>
          </w:tcPr>
          <w:p w:rsidR="00403649" w:rsidRPr="00403649" w:rsidRDefault="00403649" w:rsidP="00403649">
            <w:pPr>
              <w:spacing w:line="240" w:lineRule="auto"/>
              <w:jc w:val="left"/>
              <w:rPr>
                <w:rStyle w:val="Hyperlink"/>
                <w:rFonts w:hint="cs"/>
                <w:rtl/>
              </w:rPr>
            </w:pPr>
            <w:hyperlink w:anchor="med3" w:tooltip="פרק ד: התאמ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היעדרות משיעורים ודחיית לימודים</w:t>
            </w:r>
          </w:p>
        </w:tc>
        <w:tc>
          <w:tcPr>
            <w:tcW w:w="567" w:type="dxa"/>
          </w:tcPr>
          <w:p w:rsidR="00403649" w:rsidRPr="00403649" w:rsidRDefault="00403649" w:rsidP="00403649">
            <w:pPr>
              <w:spacing w:line="240" w:lineRule="auto"/>
              <w:jc w:val="left"/>
              <w:rPr>
                <w:rStyle w:val="Hyperlink"/>
                <w:rFonts w:hint="cs"/>
                <w:rtl/>
              </w:rPr>
            </w:pPr>
            <w:hyperlink w:anchor="Seif16" w:tooltip="היעדרות משיעורים ודחיית לימודים"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מטלות</w:t>
            </w:r>
          </w:p>
        </w:tc>
        <w:tc>
          <w:tcPr>
            <w:tcW w:w="567" w:type="dxa"/>
          </w:tcPr>
          <w:p w:rsidR="00403649" w:rsidRPr="00403649" w:rsidRDefault="00403649" w:rsidP="00403649">
            <w:pPr>
              <w:spacing w:line="240" w:lineRule="auto"/>
              <w:jc w:val="left"/>
              <w:rPr>
                <w:rStyle w:val="Hyperlink"/>
                <w:rFonts w:hint="cs"/>
                <w:rtl/>
              </w:rPr>
            </w:pPr>
            <w:hyperlink w:anchor="Seif4" w:tooltip="מטל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מעבדות, סמינריונים, סדנאות, סיורים והכשרה מעשית</w:t>
            </w:r>
          </w:p>
        </w:tc>
        <w:tc>
          <w:tcPr>
            <w:tcW w:w="567" w:type="dxa"/>
          </w:tcPr>
          <w:p w:rsidR="00403649" w:rsidRPr="00403649" w:rsidRDefault="00403649" w:rsidP="00403649">
            <w:pPr>
              <w:spacing w:line="240" w:lineRule="auto"/>
              <w:jc w:val="left"/>
              <w:rPr>
                <w:rStyle w:val="Hyperlink"/>
                <w:rFonts w:hint="cs"/>
                <w:rtl/>
              </w:rPr>
            </w:pPr>
            <w:hyperlink w:anchor="Seif5" w:tooltip="מעבדות, סמינריונים, סדנאות, סיורים והכשרה מעשי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בחינה</w:t>
            </w:r>
          </w:p>
        </w:tc>
        <w:tc>
          <w:tcPr>
            <w:tcW w:w="567" w:type="dxa"/>
          </w:tcPr>
          <w:p w:rsidR="00403649" w:rsidRPr="00403649" w:rsidRDefault="00403649" w:rsidP="00403649">
            <w:pPr>
              <w:spacing w:line="240" w:lineRule="auto"/>
              <w:jc w:val="left"/>
              <w:rPr>
                <w:rStyle w:val="Hyperlink"/>
                <w:rFonts w:hint="cs"/>
                <w:rtl/>
              </w:rPr>
            </w:pPr>
            <w:hyperlink w:anchor="Seif6" w:tooltip="בחינה"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היעדרות מבחינה או מטלה המהווה דרישה מוקדמת</w:t>
            </w:r>
          </w:p>
        </w:tc>
        <w:tc>
          <w:tcPr>
            <w:tcW w:w="567" w:type="dxa"/>
          </w:tcPr>
          <w:p w:rsidR="00403649" w:rsidRPr="00403649" w:rsidRDefault="00403649" w:rsidP="00403649">
            <w:pPr>
              <w:spacing w:line="240" w:lineRule="auto"/>
              <w:jc w:val="left"/>
              <w:rPr>
                <w:rStyle w:val="Hyperlink"/>
                <w:rFonts w:hint="cs"/>
                <w:rtl/>
              </w:rPr>
            </w:pPr>
            <w:hyperlink w:anchor="Seif7" w:tooltip="היעדרות מבחינה או מטלה המהווה דרישה מוקדמ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הארכת לימודים</w:t>
            </w:r>
          </w:p>
        </w:tc>
        <w:tc>
          <w:tcPr>
            <w:tcW w:w="567" w:type="dxa"/>
          </w:tcPr>
          <w:p w:rsidR="00403649" w:rsidRPr="00403649" w:rsidRDefault="00403649" w:rsidP="00403649">
            <w:pPr>
              <w:spacing w:line="240" w:lineRule="auto"/>
              <w:jc w:val="left"/>
              <w:rPr>
                <w:rStyle w:val="Hyperlink"/>
                <w:rFonts w:hint="cs"/>
                <w:rtl/>
              </w:rPr>
            </w:pPr>
            <w:hyperlink w:anchor="Seif8" w:tooltip="הארכת לימודים"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חניה בקמפוס או בסביבתו</w:t>
            </w:r>
          </w:p>
        </w:tc>
        <w:tc>
          <w:tcPr>
            <w:tcW w:w="567" w:type="dxa"/>
          </w:tcPr>
          <w:p w:rsidR="00403649" w:rsidRPr="00403649" w:rsidRDefault="00403649" w:rsidP="00403649">
            <w:pPr>
              <w:spacing w:line="240" w:lineRule="auto"/>
              <w:jc w:val="left"/>
              <w:rPr>
                <w:rStyle w:val="Hyperlink"/>
                <w:rFonts w:hint="cs"/>
                <w:rtl/>
              </w:rPr>
            </w:pPr>
            <w:hyperlink w:anchor="Seif9" w:tooltip="חניה בקמפוס או בסביבתו"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מלגה למחקר</w:t>
            </w:r>
          </w:p>
        </w:tc>
        <w:tc>
          <w:tcPr>
            <w:tcW w:w="567" w:type="dxa"/>
          </w:tcPr>
          <w:p w:rsidR="00403649" w:rsidRPr="00403649" w:rsidRDefault="00403649" w:rsidP="00403649">
            <w:pPr>
              <w:spacing w:line="240" w:lineRule="auto"/>
              <w:jc w:val="left"/>
              <w:rPr>
                <w:rStyle w:val="Hyperlink"/>
                <w:rFonts w:hint="cs"/>
                <w:rtl/>
              </w:rPr>
            </w:pPr>
            <w:hyperlink w:anchor="Seif10" w:tooltip="מלגה למחקר"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תשתיות</w:t>
            </w:r>
          </w:p>
        </w:tc>
        <w:tc>
          <w:tcPr>
            <w:tcW w:w="567" w:type="dxa"/>
          </w:tcPr>
          <w:p w:rsidR="00403649" w:rsidRPr="00403649" w:rsidRDefault="00403649" w:rsidP="00403649">
            <w:pPr>
              <w:spacing w:line="240" w:lineRule="auto"/>
              <w:jc w:val="left"/>
              <w:rPr>
                <w:rStyle w:val="Hyperlink"/>
                <w:rFonts w:hint="cs"/>
                <w:rtl/>
              </w:rPr>
            </w:pPr>
            <w:hyperlink w:anchor="Seif11" w:tooltip="תשתי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בני זוג</w:t>
            </w:r>
          </w:p>
        </w:tc>
        <w:tc>
          <w:tcPr>
            <w:tcW w:w="567" w:type="dxa"/>
          </w:tcPr>
          <w:p w:rsidR="00403649" w:rsidRPr="00403649" w:rsidRDefault="00403649" w:rsidP="00403649">
            <w:pPr>
              <w:spacing w:line="240" w:lineRule="auto"/>
              <w:jc w:val="left"/>
              <w:rPr>
                <w:rStyle w:val="Hyperlink"/>
                <w:rFonts w:hint="cs"/>
                <w:rtl/>
              </w:rPr>
            </w:pPr>
            <w:hyperlink w:anchor="Seif13" w:tooltip="בני זוג"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פרסים ומענקי הצטיינות</w:t>
            </w:r>
          </w:p>
        </w:tc>
        <w:tc>
          <w:tcPr>
            <w:tcW w:w="567" w:type="dxa"/>
          </w:tcPr>
          <w:p w:rsidR="00403649" w:rsidRPr="00403649" w:rsidRDefault="00403649" w:rsidP="00403649">
            <w:pPr>
              <w:spacing w:line="240" w:lineRule="auto"/>
              <w:jc w:val="left"/>
              <w:rPr>
                <w:rStyle w:val="Hyperlink"/>
                <w:rFonts w:hint="cs"/>
                <w:rtl/>
              </w:rPr>
            </w:pPr>
            <w:hyperlink w:anchor="Seif14" w:tooltip="פרסים ומענקי הצטיינות"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צילום</w:t>
            </w:r>
          </w:p>
        </w:tc>
        <w:tc>
          <w:tcPr>
            <w:tcW w:w="567" w:type="dxa"/>
          </w:tcPr>
          <w:p w:rsidR="00403649" w:rsidRPr="00403649" w:rsidRDefault="00403649" w:rsidP="00403649">
            <w:pPr>
              <w:spacing w:line="240" w:lineRule="auto"/>
              <w:jc w:val="left"/>
              <w:rPr>
                <w:rStyle w:val="Hyperlink"/>
                <w:rFonts w:hint="cs"/>
                <w:rtl/>
              </w:rPr>
            </w:pPr>
            <w:hyperlink w:anchor="Seif12" w:tooltip="צילום"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פרק ה': כללי</w:t>
            </w:r>
          </w:p>
        </w:tc>
        <w:tc>
          <w:tcPr>
            <w:tcW w:w="567" w:type="dxa"/>
          </w:tcPr>
          <w:p w:rsidR="00403649" w:rsidRPr="00403649" w:rsidRDefault="00403649" w:rsidP="00403649">
            <w:pPr>
              <w:spacing w:line="240" w:lineRule="auto"/>
              <w:jc w:val="left"/>
              <w:rPr>
                <w:rStyle w:val="Hyperlink"/>
                <w:rFonts w:hint="cs"/>
                <w:rtl/>
              </w:rPr>
            </w:pPr>
            <w:hyperlink w:anchor="med4" w:tooltip="פרק ה: כללי"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פרסום</w:t>
            </w:r>
          </w:p>
        </w:tc>
        <w:tc>
          <w:tcPr>
            <w:tcW w:w="567" w:type="dxa"/>
          </w:tcPr>
          <w:p w:rsidR="00403649" w:rsidRPr="00403649" w:rsidRDefault="00403649" w:rsidP="00403649">
            <w:pPr>
              <w:spacing w:line="240" w:lineRule="auto"/>
              <w:jc w:val="left"/>
              <w:rPr>
                <w:rStyle w:val="Hyperlink"/>
                <w:rFonts w:hint="cs"/>
                <w:rtl/>
              </w:rPr>
            </w:pPr>
            <w:hyperlink w:anchor="Seif15" w:tooltip="פרסום"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03649" w:rsidRPr="00403649">
        <w:tblPrEx>
          <w:tblCellMar>
            <w:top w:w="0" w:type="dxa"/>
            <w:bottom w:w="0" w:type="dxa"/>
          </w:tblCellMar>
        </w:tblPrEx>
        <w:tc>
          <w:tcPr>
            <w:tcW w:w="1247"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403649" w:rsidRPr="00403649" w:rsidRDefault="00403649" w:rsidP="00403649">
            <w:pPr>
              <w:spacing w:line="240" w:lineRule="auto"/>
              <w:jc w:val="left"/>
              <w:rPr>
                <w:rFonts w:cs="Frankruhel" w:hint="cs"/>
                <w:sz w:val="24"/>
                <w:rtl/>
                <w:lang w:eastAsia="en-US"/>
              </w:rPr>
            </w:pPr>
            <w:r>
              <w:rPr>
                <w:rFonts w:cs="Times New Roman"/>
                <w:sz w:val="24"/>
                <w:rtl/>
                <w:lang w:eastAsia="en-US"/>
              </w:rPr>
              <w:t>קביעת מועד הוראות מוסד</w:t>
            </w:r>
          </w:p>
        </w:tc>
        <w:tc>
          <w:tcPr>
            <w:tcW w:w="567" w:type="dxa"/>
          </w:tcPr>
          <w:p w:rsidR="00403649" w:rsidRPr="00403649" w:rsidRDefault="00403649" w:rsidP="00403649">
            <w:pPr>
              <w:spacing w:line="240" w:lineRule="auto"/>
              <w:jc w:val="left"/>
              <w:rPr>
                <w:rStyle w:val="Hyperlink"/>
                <w:rFonts w:hint="cs"/>
                <w:rtl/>
              </w:rPr>
            </w:pPr>
            <w:hyperlink w:anchor="Seif17" w:tooltip="קביעת מועד הוראות מוסד" w:history="1">
              <w:r w:rsidRPr="00403649">
                <w:rPr>
                  <w:rStyle w:val="Hyperlink"/>
                </w:rPr>
                <w:t>Go</w:t>
              </w:r>
            </w:hyperlink>
          </w:p>
        </w:tc>
        <w:tc>
          <w:tcPr>
            <w:tcW w:w="850" w:type="dxa"/>
          </w:tcPr>
          <w:p w:rsidR="00403649" w:rsidRPr="00403649" w:rsidRDefault="00403649" w:rsidP="0040364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B764CD">
      <w:pPr>
        <w:pStyle w:val="big-header"/>
        <w:ind w:left="0" w:right="1134"/>
        <w:rPr>
          <w:rStyle w:val="default"/>
          <w:rFonts w:hint="cs"/>
          <w:sz w:val="22"/>
          <w:szCs w:val="22"/>
          <w:rtl/>
          <w:lang w:eastAsia="en-US"/>
        </w:rPr>
      </w:pPr>
      <w:r>
        <w:rPr>
          <w:rtl/>
          <w:lang w:eastAsia="en-US"/>
        </w:rPr>
        <w:br w:type="page"/>
      </w:r>
      <w:r w:rsidR="00B764CD">
        <w:rPr>
          <w:rFonts w:hint="cs"/>
          <w:rtl/>
          <w:lang w:eastAsia="en-US"/>
        </w:rPr>
        <w:lastRenderedPageBreak/>
        <w:t>כללי זכויות הסטודנט (התאמות עקב טיפולי פוריות, היריון, לידה, אימוץ או קבלת ילד למשמורת או אומנה), תשע"ב-2012</w:t>
      </w:r>
      <w:r>
        <w:rPr>
          <w:rStyle w:val="default"/>
          <w:sz w:val="22"/>
          <w:szCs w:val="22"/>
          <w:rtl/>
          <w:lang w:eastAsia="en-US"/>
        </w:rPr>
        <w:footnoteReference w:customMarkFollows="1" w:id="1"/>
        <w:t>*</w:t>
      </w:r>
    </w:p>
    <w:p w:rsidR="00567FB0" w:rsidRDefault="00567FB0" w:rsidP="00B764C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B764CD">
        <w:rPr>
          <w:rStyle w:val="default"/>
          <w:rFonts w:cs="FrankRuehl" w:hint="cs"/>
          <w:rtl/>
          <w:lang w:eastAsia="en-US"/>
        </w:rPr>
        <w:t xml:space="preserve">סמכותה לפי סעיף 19ב לחוק זכויות הסטודנט, התשס"ז-2007 (להלן </w:t>
      </w:r>
      <w:r w:rsidR="00B764CD">
        <w:rPr>
          <w:rStyle w:val="default"/>
          <w:rFonts w:cs="FrankRuehl"/>
          <w:rtl/>
          <w:lang w:eastAsia="en-US"/>
        </w:rPr>
        <w:t>–</w:t>
      </w:r>
      <w:r w:rsidR="00B764CD">
        <w:rPr>
          <w:rStyle w:val="default"/>
          <w:rFonts w:cs="FrankRuehl" w:hint="cs"/>
          <w:rtl/>
          <w:lang w:eastAsia="en-US"/>
        </w:rPr>
        <w:t xml:space="preserve"> החוק), קובעת בזה המועצה להשכלה גבוהה כללים בדבר התאמות עקב טיפולי פוריות, היריון, לידה, אימוץ או קבלת ילד למשמורת או אומנה, שלפיהם יקבע מוסד הוראות בדבר התאמות כמפורט להלן</w:t>
      </w:r>
      <w:r>
        <w:rPr>
          <w:rStyle w:val="default"/>
          <w:rFonts w:cs="FrankRuehl"/>
          <w:rtl/>
          <w:lang w:eastAsia="en-US"/>
        </w:rPr>
        <w:t>:</w:t>
      </w:r>
    </w:p>
    <w:p w:rsidR="00B764CD" w:rsidRPr="00B764CD" w:rsidRDefault="00B764CD" w:rsidP="00B764CD">
      <w:pPr>
        <w:pStyle w:val="medium2-header"/>
        <w:keepLines w:val="0"/>
        <w:spacing w:before="72"/>
        <w:ind w:left="0" w:right="1134"/>
        <w:rPr>
          <w:rFonts w:hint="cs"/>
          <w:noProof/>
          <w:rtl/>
        </w:rPr>
      </w:pPr>
      <w:bookmarkStart w:id="0" w:name="med0"/>
      <w:bookmarkEnd w:id="0"/>
      <w:r w:rsidRPr="00B764CD">
        <w:rPr>
          <w:rFonts w:hint="cs"/>
          <w:noProof/>
          <w:rtl/>
        </w:rPr>
        <w:t>פרק א': פרשנות</w:t>
      </w:r>
    </w:p>
    <w:p w:rsidR="00567FB0" w:rsidRDefault="00567FB0" w:rsidP="00233736">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1.6pt;z-index:251649536" o:allowincell="f" filled="f" stroked="f" strokecolor="lime" strokeweight=".25pt">
            <v:textbox style="mso-next-textbox:#_x0000_s1026" inset="0,0,0,0">
              <w:txbxContent>
                <w:p w:rsidR="0029500A" w:rsidRDefault="0029500A">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233736">
        <w:rPr>
          <w:rStyle w:val="default"/>
          <w:rFonts w:cs="FrankRuehl" w:hint="cs"/>
          <w:rtl/>
          <w:lang w:eastAsia="en-US"/>
        </w:rPr>
        <w:t>בכללים</w:t>
      </w:r>
      <w:r w:rsidR="00960AC9">
        <w:rPr>
          <w:rStyle w:val="default"/>
          <w:rFonts w:cs="FrankRuehl" w:hint="cs"/>
          <w:rtl/>
          <w:lang w:eastAsia="en-US"/>
        </w:rPr>
        <w:t xml:space="preserve"> אלה </w:t>
      </w:r>
      <w:r w:rsidR="00960AC9">
        <w:rPr>
          <w:rStyle w:val="default"/>
          <w:rFonts w:cs="FrankRuehl"/>
          <w:rtl/>
          <w:lang w:eastAsia="en-US"/>
        </w:rPr>
        <w:t>–</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 xml:space="preserve">"דרישה מוקדמת" </w:t>
      </w:r>
      <w:r>
        <w:rPr>
          <w:rStyle w:val="default"/>
          <w:rFonts w:cs="FrankRuehl"/>
          <w:rtl/>
          <w:lang w:eastAsia="en-US"/>
        </w:rPr>
        <w:t>–</w:t>
      </w:r>
      <w:r>
        <w:rPr>
          <w:rStyle w:val="default"/>
          <w:rFonts w:cs="FrankRuehl" w:hint="cs"/>
          <w:rtl/>
          <w:lang w:eastAsia="en-US"/>
        </w:rPr>
        <w:t xml:space="preserve"> השתתפות בקורס, בחינה או מטלה המהווים תנאי להשתתפות בקורס אחר, בחינה אחרת או מטלה אחרת או לקבלה לשנת לימודים מתקדמת;</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המוסד" </w:t>
      </w:r>
      <w:r>
        <w:rPr>
          <w:rStyle w:val="default"/>
          <w:rFonts w:cs="FrankRuehl"/>
          <w:rtl/>
          <w:lang w:eastAsia="en-US"/>
        </w:rPr>
        <w:t>–</w:t>
      </w:r>
      <w:r>
        <w:rPr>
          <w:rStyle w:val="default"/>
          <w:rFonts w:cs="FrankRuehl" w:hint="cs"/>
          <w:rtl/>
          <w:lang w:eastAsia="en-US"/>
        </w:rPr>
        <w:t xml:space="preserve"> הוראות בדבר התאמות אשר קבע המוסד לפי כללים אלה, לאחר התייעצות עם נציגי אגודת הסטודנטים של המוסד;</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 xml:space="preserve">"היעדרות בשל אירוע מזכה" </w:t>
      </w:r>
      <w:r>
        <w:rPr>
          <w:rStyle w:val="default"/>
          <w:rFonts w:cs="FrankRuehl"/>
          <w:rtl/>
          <w:lang w:eastAsia="en-US"/>
        </w:rPr>
        <w:t>–</w:t>
      </w:r>
      <w:r>
        <w:rPr>
          <w:rStyle w:val="default"/>
          <w:rFonts w:cs="FrankRuehl" w:hint="cs"/>
          <w:rtl/>
          <w:lang w:eastAsia="en-US"/>
        </w:rPr>
        <w:t xml:space="preserve"> היעדרות כמפורט בסעיף 19ב(ג) לחוק בשל אחת הסיבות המנויות בסעיף 19ב(א) בו, לתקופה של 21 ימים לפחות במהלך סמסטר;</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 xml:space="preserve">"מוסד" </w:t>
      </w:r>
      <w:r>
        <w:rPr>
          <w:rStyle w:val="default"/>
          <w:rFonts w:cs="FrankRuehl"/>
          <w:rtl/>
          <w:lang w:eastAsia="en-US"/>
        </w:rPr>
        <w:t>–</w:t>
      </w:r>
      <w:r>
        <w:rPr>
          <w:rStyle w:val="default"/>
          <w:rFonts w:cs="FrankRuehl" w:hint="cs"/>
          <w:rtl/>
          <w:lang w:eastAsia="en-US"/>
        </w:rPr>
        <w:t xml:space="preserve"> כהגדרתו בפסקאות (1) עד (4), (6) ו-(7) של סעיף 1 לחוק, למעט מכינה במסגרת מוסד המנוי בפסקה (5);</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 xml:space="preserve">"מטלה" </w:t>
      </w:r>
      <w:r>
        <w:rPr>
          <w:rStyle w:val="default"/>
          <w:rFonts w:cs="FrankRuehl"/>
          <w:rtl/>
          <w:lang w:eastAsia="en-US"/>
        </w:rPr>
        <w:t>–</w:t>
      </w:r>
      <w:r>
        <w:rPr>
          <w:rStyle w:val="default"/>
          <w:rFonts w:cs="FrankRuehl" w:hint="cs"/>
          <w:rtl/>
          <w:lang w:eastAsia="en-US"/>
        </w:rPr>
        <w:t xml:space="preserve"> תרגיל, עבודה, עבודה סמינריונית, פרויקט או רפרט;</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 xml:space="preserve">"תואר מתקדם" </w:t>
      </w:r>
      <w:r>
        <w:rPr>
          <w:rStyle w:val="default"/>
          <w:rFonts w:cs="FrankRuehl"/>
          <w:rtl/>
          <w:lang w:eastAsia="en-US"/>
        </w:rPr>
        <w:t>–</w:t>
      </w:r>
      <w:r>
        <w:rPr>
          <w:rStyle w:val="default"/>
          <w:rFonts w:cs="FrankRuehl" w:hint="cs"/>
          <w:rtl/>
          <w:lang w:eastAsia="en-US"/>
        </w:rPr>
        <w:t xml:space="preserve"> תואר אקדמי שני או שלישי.</w:t>
      </w:r>
    </w:p>
    <w:p w:rsidR="00233736" w:rsidRPr="00233736" w:rsidRDefault="00233736" w:rsidP="00233736">
      <w:pPr>
        <w:pStyle w:val="medium2-header"/>
        <w:keepLines w:val="0"/>
        <w:spacing w:before="72"/>
        <w:ind w:left="0" w:right="1134"/>
        <w:rPr>
          <w:rFonts w:hint="cs"/>
          <w:noProof/>
          <w:rtl/>
        </w:rPr>
      </w:pPr>
      <w:bookmarkStart w:id="2" w:name="med1"/>
      <w:bookmarkEnd w:id="2"/>
      <w:r w:rsidRPr="00233736">
        <w:rPr>
          <w:rFonts w:hint="cs"/>
          <w:noProof/>
          <w:rtl/>
        </w:rPr>
        <w:t>פרק ב': רכז התאמות</w:t>
      </w:r>
    </w:p>
    <w:p w:rsidR="006A5561" w:rsidRDefault="00567FB0" w:rsidP="00233736">
      <w:pPr>
        <w:pStyle w:val="P00"/>
        <w:spacing w:before="72"/>
        <w:ind w:left="0" w:right="1134"/>
        <w:rPr>
          <w:rStyle w:val="default"/>
          <w:rFonts w:cs="FrankRuehl" w:hint="cs"/>
          <w:rtl/>
          <w:lang w:eastAsia="en-US"/>
        </w:rPr>
      </w:pPr>
      <w:bookmarkStart w:id="3" w:name="Seif2"/>
      <w:bookmarkEnd w:id="3"/>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6.6pt;z-index:251650560" filled="f" stroked="f">
            <v:textbox inset="1mm,0,1mm,0">
              <w:txbxContent>
                <w:p w:rsidR="0029500A" w:rsidRDefault="00233736" w:rsidP="00233736">
                  <w:pPr>
                    <w:spacing w:line="160" w:lineRule="exact"/>
                    <w:jc w:val="left"/>
                    <w:rPr>
                      <w:rFonts w:cs="Miriam" w:hint="cs"/>
                      <w:szCs w:val="18"/>
                      <w:rtl/>
                      <w:lang w:eastAsia="en-US"/>
                    </w:rPr>
                  </w:pPr>
                  <w:r>
                    <w:rPr>
                      <w:rFonts w:cs="Miriam" w:hint="cs"/>
                      <w:szCs w:val="18"/>
                      <w:rtl/>
                      <w:lang w:eastAsia="en-US"/>
                    </w:rPr>
                    <w:t>רכז התאמות ותפקידיו</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551AA">
        <w:rPr>
          <w:rStyle w:val="default"/>
          <w:rFonts w:cs="FrankRuehl" w:hint="cs"/>
          <w:rtl/>
          <w:lang w:eastAsia="en-US"/>
        </w:rPr>
        <w:t>(א)</w:t>
      </w:r>
      <w:r w:rsidR="00D551AA">
        <w:rPr>
          <w:rStyle w:val="default"/>
          <w:rFonts w:cs="FrankRuehl" w:hint="cs"/>
          <w:rtl/>
          <w:lang w:eastAsia="en-US"/>
        </w:rPr>
        <w:tab/>
      </w:r>
      <w:r w:rsidR="00233736">
        <w:rPr>
          <w:rStyle w:val="default"/>
          <w:rFonts w:cs="FrankRuehl" w:hint="cs"/>
          <w:rtl/>
          <w:lang w:eastAsia="en-US"/>
        </w:rPr>
        <w:t>מוסד ימנה רכז התאמות לשם יישום הוראות המוסד.</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המוסד יביא לידיעת הסטודנטים את שם רכז ההתאמות ואת הפרטים הדרושים לשם פנייה אליו.</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תפקידי רכז ההתאמות יהיו אלה:</w:t>
      </w:r>
    </w:p>
    <w:p w:rsidR="00233736" w:rsidRDefault="00233736" w:rsidP="0023373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קביעת ההתאמות לסטודנטים לפי הוראות המוסד ובתיאום עם המרצה, לאחר קבלת בקשה להתאמות לפי פרק ג';</w:t>
      </w:r>
    </w:p>
    <w:p w:rsidR="00233736" w:rsidRDefault="00233736" w:rsidP="0023373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מעקב אחר ביצוע ההתאמות ותיאום עם הגורמים הרלוונטיים במוסד לצורך ביצוען;</w:t>
      </w:r>
    </w:p>
    <w:p w:rsidR="00233736" w:rsidRDefault="00233736" w:rsidP="0023373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טיפול בתלונות סטודנטים בנושא ביצוע ההתאמות.</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רכז ההתאמות ישמור על חסיון המסמכים הרפואיים שיועברו אליו.</w:t>
      </w:r>
    </w:p>
    <w:p w:rsidR="00233736" w:rsidRPr="00233736" w:rsidRDefault="00233736" w:rsidP="00233736">
      <w:pPr>
        <w:pStyle w:val="medium2-header"/>
        <w:keepLines w:val="0"/>
        <w:spacing w:before="72"/>
        <w:ind w:left="0" w:right="1134"/>
        <w:rPr>
          <w:rFonts w:hint="cs"/>
          <w:noProof/>
          <w:rtl/>
        </w:rPr>
      </w:pPr>
      <w:bookmarkStart w:id="4" w:name="med2"/>
      <w:bookmarkEnd w:id="4"/>
      <w:r w:rsidRPr="00233736">
        <w:rPr>
          <w:rFonts w:hint="cs"/>
          <w:noProof/>
          <w:rtl/>
        </w:rPr>
        <w:t>פרק ג': בקשה להתאמות</w:t>
      </w:r>
    </w:p>
    <w:p w:rsidR="00567FB0" w:rsidRDefault="00567FB0" w:rsidP="00233736">
      <w:pPr>
        <w:pStyle w:val="P00"/>
        <w:spacing w:before="72"/>
        <w:ind w:left="0" w:right="1134"/>
        <w:rPr>
          <w:rStyle w:val="default"/>
          <w:rFonts w:cs="FrankRuehl" w:hint="cs"/>
          <w:rtl/>
          <w:lang w:eastAsia="en-US"/>
        </w:rPr>
      </w:pPr>
      <w:bookmarkStart w:id="5" w:name="Seif3"/>
      <w:bookmarkEnd w:id="5"/>
      <w:r>
        <w:rPr>
          <w:lang w:val="he-IL"/>
        </w:rPr>
        <w:pict>
          <v:rect id="_x0000_s1254" style="position:absolute;left:0;text-align:left;margin-left:464.5pt;margin-top:8.05pt;width:75.05pt;height:20.7pt;z-index:251651584" o:allowincell="f" filled="f" stroked="f" strokecolor="lime" strokeweight=".25pt">
            <v:textbox style="mso-next-textbox:#_x0000_s1254" inset="0,0,0,0">
              <w:txbxContent>
                <w:p w:rsidR="0029500A" w:rsidRDefault="00233736" w:rsidP="0061318C">
                  <w:pPr>
                    <w:spacing w:line="160" w:lineRule="exact"/>
                    <w:jc w:val="left"/>
                    <w:rPr>
                      <w:rFonts w:cs="Miriam" w:hint="cs"/>
                      <w:noProof/>
                      <w:szCs w:val="18"/>
                      <w:rtl/>
                      <w:lang w:eastAsia="en-US"/>
                    </w:rPr>
                  </w:pPr>
                  <w:r>
                    <w:rPr>
                      <w:rFonts w:cs="Miriam" w:hint="cs"/>
                      <w:szCs w:val="18"/>
                      <w:rtl/>
                      <w:lang w:eastAsia="en-US"/>
                    </w:rPr>
                    <w:t>הגשת בקשה להתאמות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2E7E2E">
        <w:rPr>
          <w:rStyle w:val="default"/>
          <w:rFonts w:cs="FrankRuehl" w:hint="cs"/>
          <w:rtl/>
          <w:lang w:eastAsia="en-US"/>
        </w:rPr>
        <w:t>(א)</w:t>
      </w:r>
      <w:r w:rsidR="002E7E2E">
        <w:rPr>
          <w:rStyle w:val="default"/>
          <w:rFonts w:cs="FrankRuehl" w:hint="cs"/>
          <w:rtl/>
          <w:lang w:eastAsia="en-US"/>
        </w:rPr>
        <w:tab/>
      </w:r>
      <w:r w:rsidR="00233736">
        <w:rPr>
          <w:rStyle w:val="default"/>
          <w:rFonts w:cs="FrankRuehl" w:hint="cs"/>
          <w:rtl/>
          <w:lang w:eastAsia="en-US"/>
        </w:rPr>
        <w:t>מוסד יקבע נוהל להגשת הבקשה להתאמות</w:t>
      </w:r>
      <w:r w:rsidR="008C30A6">
        <w:rPr>
          <w:rStyle w:val="default"/>
          <w:rFonts w:cs="FrankRuehl" w:hint="cs"/>
          <w:rtl/>
          <w:lang w:eastAsia="en-US"/>
        </w:rPr>
        <w:t>.</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סטודנט המבקש לקבל התאמות לפי הוראות המוסד יגיש בקשה להתאמות לרכז ההתאמות במוסד.</w:t>
      </w:r>
    </w:p>
    <w:p w:rsidR="00233736" w:rsidRPr="00233736" w:rsidRDefault="00233736" w:rsidP="00233736">
      <w:pPr>
        <w:pStyle w:val="medium2-header"/>
        <w:keepLines w:val="0"/>
        <w:spacing w:before="72"/>
        <w:ind w:left="0" w:right="1134"/>
        <w:rPr>
          <w:rFonts w:hint="cs"/>
          <w:noProof/>
          <w:rtl/>
        </w:rPr>
      </w:pPr>
      <w:bookmarkStart w:id="6" w:name="med3"/>
      <w:bookmarkEnd w:id="6"/>
      <w:r w:rsidRPr="00233736">
        <w:rPr>
          <w:rFonts w:hint="cs"/>
          <w:noProof/>
          <w:rtl/>
        </w:rPr>
        <w:t>פרק ד': התאמות</w:t>
      </w:r>
    </w:p>
    <w:p w:rsidR="002E7E2E" w:rsidRDefault="002E7E2E" w:rsidP="00233736">
      <w:pPr>
        <w:pStyle w:val="P00"/>
        <w:spacing w:before="72"/>
        <w:ind w:left="0" w:right="1134"/>
        <w:rPr>
          <w:rStyle w:val="default"/>
          <w:rFonts w:cs="FrankRuehl"/>
          <w:rtl/>
          <w:lang w:eastAsia="en-US"/>
        </w:rPr>
      </w:pPr>
      <w:bookmarkStart w:id="7" w:name="Seif16"/>
      <w:bookmarkEnd w:id="7"/>
      <w:r>
        <w:rPr>
          <w:lang w:val="he-IL"/>
        </w:rPr>
        <w:pict>
          <v:rect id="_x0000_s1292" style="position:absolute;left:0;text-align:left;margin-left:464.5pt;margin-top:8.05pt;width:75.05pt;height:27.9pt;z-index:251664896" o:allowincell="f" filled="f" stroked="f" strokecolor="lime" strokeweight=".25pt">
            <v:textbox style="mso-next-textbox:#_x0000_s1292" inset="0,0,0,0">
              <w:txbxContent>
                <w:p w:rsidR="0029500A" w:rsidRDefault="00233736" w:rsidP="002E7E2E">
                  <w:pPr>
                    <w:spacing w:line="160" w:lineRule="exact"/>
                    <w:jc w:val="left"/>
                    <w:rPr>
                      <w:rFonts w:cs="Miriam"/>
                      <w:noProof/>
                      <w:szCs w:val="18"/>
                      <w:rtl/>
                      <w:lang w:eastAsia="en-US"/>
                    </w:rPr>
                  </w:pPr>
                  <w:r>
                    <w:rPr>
                      <w:rFonts w:cs="Miriam" w:hint="cs"/>
                      <w:szCs w:val="18"/>
                      <w:rtl/>
                      <w:lang w:eastAsia="en-US"/>
                    </w:rPr>
                    <w:t>היעדרות משיעורים ודחיית לימודים</w:t>
                  </w:r>
                </w:p>
                <w:p w:rsidR="00020BFC" w:rsidRDefault="00020BFC" w:rsidP="002E7E2E">
                  <w:pPr>
                    <w:spacing w:line="160" w:lineRule="exact"/>
                    <w:jc w:val="left"/>
                    <w:rPr>
                      <w:rFonts w:cs="Miriam" w:hint="cs"/>
                      <w:noProof/>
                      <w:szCs w:val="18"/>
                      <w:rtl/>
                      <w:lang w:eastAsia="en-US"/>
                    </w:rPr>
                  </w:pPr>
                  <w:r>
                    <w:rPr>
                      <w:rFonts w:cs="Miriam" w:hint="cs"/>
                      <w:noProof/>
                      <w:szCs w:val="18"/>
                      <w:rtl/>
                      <w:lang w:eastAsia="en-US"/>
                    </w:rPr>
                    <w:t>כללים תשע"ח-2018</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r>
      <w:r w:rsidR="00020BFC">
        <w:rPr>
          <w:rStyle w:val="default"/>
          <w:rFonts w:cs="FrankRuehl" w:hint="cs"/>
          <w:rtl/>
          <w:lang w:eastAsia="en-US"/>
        </w:rPr>
        <w:t>סטודנטית זכאית להיעדר בשל טיפולי פוריות או היריון מ-30% מכלל השיעורים בכל קורס שחלה בו חובת נוכחות</w:t>
      </w:r>
      <w:r>
        <w:rPr>
          <w:rStyle w:val="default"/>
          <w:rFonts w:cs="FrankRuehl" w:hint="cs"/>
          <w:rtl/>
          <w:lang w:eastAsia="en-US"/>
        </w:rPr>
        <w:t>.</w:t>
      </w:r>
    </w:p>
    <w:p w:rsidR="00020BFC" w:rsidRDefault="00020BFC" w:rsidP="00233736">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(א1)</w:t>
      </w:r>
      <w:r>
        <w:rPr>
          <w:rStyle w:val="default"/>
          <w:rFonts w:cs="FrankRuehl"/>
          <w:rtl/>
          <w:lang w:eastAsia="en-US"/>
        </w:rPr>
        <w:tab/>
      </w:r>
      <w:r>
        <w:rPr>
          <w:rStyle w:val="default"/>
          <w:rFonts w:cs="FrankRuehl" w:hint="cs"/>
          <w:rtl/>
          <w:lang w:eastAsia="en-US"/>
        </w:rPr>
        <w:t xml:space="preserve">סטודנט לאחר לידה, אימוץ או קבלת ילד למשמורת או אומנה זכאי להיעדר </w:t>
      </w:r>
      <w:r w:rsidR="00CE59F8">
        <w:rPr>
          <w:rStyle w:val="default"/>
          <w:rFonts w:cs="FrankRuehl" w:hint="cs"/>
          <w:rtl/>
          <w:lang w:eastAsia="en-US"/>
        </w:rPr>
        <w:t xml:space="preserve">מ-30% מכלל השיעורים בכל קורס שחלה בו חובת נוכחות לתקופה של 15 שבועות מיום הלידה, אימוץ </w:t>
      </w:r>
      <w:r w:rsidR="00CE59F8">
        <w:rPr>
          <w:rStyle w:val="default"/>
          <w:rFonts w:cs="FrankRuehl" w:hint="cs"/>
          <w:rtl/>
          <w:lang w:eastAsia="en-US"/>
        </w:rPr>
        <w:lastRenderedPageBreak/>
        <w:t xml:space="preserve">או קבלת ילד למשמורת או אומנה; </w:t>
      </w:r>
      <w:r w:rsidR="00AD23F5">
        <w:rPr>
          <w:rStyle w:val="default"/>
          <w:rFonts w:cs="FrankRuehl" w:hint="cs"/>
          <w:rtl/>
          <w:lang w:eastAsia="en-US"/>
        </w:rPr>
        <w:t xml:space="preserve">על אף האמור, סטודנטית שילדה </w:t>
      </w:r>
      <w:r w:rsidR="0056211A">
        <w:rPr>
          <w:rStyle w:val="default"/>
          <w:rFonts w:cs="FrankRuehl" w:hint="cs"/>
          <w:rtl/>
          <w:lang w:eastAsia="en-US"/>
        </w:rPr>
        <w:t>זכאית להיעדרות חלופית מכלל השיעורים שחלה בהם חובת נוכחות לתקופה של שישה שבועות מיום הלידה, לפי שיעור ההיעדרות הגבוה מביניהם.</w:t>
      </w:r>
    </w:p>
    <w:p w:rsidR="0056211A" w:rsidRDefault="0056211A" w:rsidP="00233736">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(א2)</w:t>
      </w:r>
      <w:r>
        <w:rPr>
          <w:rStyle w:val="default"/>
          <w:rFonts w:cs="FrankRuehl"/>
          <w:rtl/>
          <w:lang w:eastAsia="en-US"/>
        </w:rPr>
        <w:tab/>
      </w:r>
      <w:r>
        <w:rPr>
          <w:rStyle w:val="default"/>
          <w:rFonts w:cs="FrankRuehl" w:hint="cs"/>
          <w:rtl/>
          <w:lang w:eastAsia="en-US"/>
        </w:rPr>
        <w:t xml:space="preserve">סטודנט לאחר לידה, אימוץ או קבלת ילד למשמורת או אומנה, יהיה זכאי להיעדרות </w:t>
      </w:r>
      <w:r w:rsidR="00306CA7">
        <w:rPr>
          <w:rStyle w:val="default"/>
          <w:rFonts w:cs="FrankRuehl" w:hint="cs"/>
          <w:rtl/>
          <w:lang w:eastAsia="en-US"/>
        </w:rPr>
        <w:t>נוספת של 10% מכלל השיעורים בכל קורס שחלה בו חובת נוכחות בעבור טיפול בתינוק בשנת חייו הראשונה.</w:t>
      </w:r>
    </w:p>
    <w:p w:rsidR="00306CA7" w:rsidRDefault="00306CA7" w:rsidP="00233736">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במקרה שבו זכאי הסטודנט להיעדר גם מסיבה אחרת, ייקבע שיעור ההיעדרות הכולל בהתאם לנוהלי המוסד, ובלבד שלא יפחת מהשיעורים הקבועים בסעיפים קטנים (א) עד (א2), לפי העניין.</w:t>
      </w:r>
    </w:p>
    <w:p w:rsidR="009E4551" w:rsidRPr="00306CA7" w:rsidRDefault="009E4551" w:rsidP="009E4551">
      <w:pPr>
        <w:pStyle w:val="P00"/>
        <w:spacing w:before="0"/>
        <w:ind w:left="0" w:right="1134"/>
        <w:rPr>
          <w:rStyle w:val="default"/>
          <w:rFonts w:cs="FrankRuehl"/>
          <w:vanish/>
          <w:color w:val="FF0000"/>
          <w:szCs w:val="20"/>
          <w:shd w:val="clear" w:color="auto" w:fill="FFFF99"/>
          <w:rtl/>
          <w:lang w:eastAsia="en-US"/>
        </w:rPr>
      </w:pPr>
      <w:bookmarkStart w:id="8" w:name="Rov23"/>
      <w:r w:rsidRPr="00306CA7">
        <w:rPr>
          <w:rStyle w:val="default"/>
          <w:rFonts w:cs="FrankRuehl" w:hint="cs"/>
          <w:vanish/>
          <w:color w:val="FF0000"/>
          <w:szCs w:val="20"/>
          <w:shd w:val="clear" w:color="auto" w:fill="FFFF99"/>
          <w:rtl/>
          <w:lang w:eastAsia="en-US"/>
        </w:rPr>
        <w:t>מיום 22.8.2018</w:t>
      </w:r>
    </w:p>
    <w:p w:rsidR="009E4551" w:rsidRPr="00306CA7" w:rsidRDefault="009E4551" w:rsidP="009E4551">
      <w:pPr>
        <w:pStyle w:val="P00"/>
        <w:spacing w:before="0"/>
        <w:ind w:left="0" w:right="1134"/>
        <w:rPr>
          <w:rStyle w:val="default"/>
          <w:rFonts w:cs="FrankRuehl"/>
          <w:vanish/>
          <w:szCs w:val="20"/>
          <w:shd w:val="clear" w:color="auto" w:fill="FFFF99"/>
          <w:rtl/>
          <w:lang w:eastAsia="en-US"/>
        </w:rPr>
      </w:pPr>
      <w:r w:rsidRPr="00306CA7">
        <w:rPr>
          <w:rStyle w:val="default"/>
          <w:rFonts w:cs="FrankRuehl" w:hint="cs"/>
          <w:b/>
          <w:bCs/>
          <w:vanish/>
          <w:szCs w:val="20"/>
          <w:shd w:val="clear" w:color="auto" w:fill="FFFF99"/>
          <w:rtl/>
          <w:lang w:eastAsia="en-US"/>
        </w:rPr>
        <w:t>כללים תשע"ח-2018</w:t>
      </w:r>
    </w:p>
    <w:p w:rsidR="009E4551" w:rsidRPr="00306CA7" w:rsidRDefault="009E4551" w:rsidP="009E4551">
      <w:pPr>
        <w:pStyle w:val="P00"/>
        <w:spacing w:before="0"/>
        <w:ind w:left="0" w:right="1134"/>
        <w:rPr>
          <w:rStyle w:val="default"/>
          <w:rFonts w:cs="FrankRuehl"/>
          <w:vanish/>
          <w:szCs w:val="20"/>
          <w:shd w:val="clear" w:color="auto" w:fill="FFFF99"/>
          <w:rtl/>
          <w:lang w:eastAsia="en-US"/>
        </w:rPr>
      </w:pPr>
      <w:hyperlink r:id="rId6" w:history="1">
        <w:r w:rsidRPr="00306CA7">
          <w:rPr>
            <w:rStyle w:val="Hyperlink"/>
            <w:rFonts w:hint="cs"/>
            <w:vanish/>
            <w:szCs w:val="20"/>
            <w:shd w:val="clear" w:color="auto" w:fill="FFFF99"/>
            <w:rtl/>
            <w:lang w:eastAsia="en-US"/>
          </w:rPr>
          <w:t>ק"ת תשע"ח מס' 8063</w:t>
        </w:r>
      </w:hyperlink>
      <w:r w:rsidRPr="00306CA7">
        <w:rPr>
          <w:rStyle w:val="default"/>
          <w:rFonts w:cs="FrankRuehl" w:hint="cs"/>
          <w:vanish/>
          <w:szCs w:val="20"/>
          <w:shd w:val="clear" w:color="auto" w:fill="FFFF99"/>
          <w:rtl/>
          <w:lang w:eastAsia="en-US"/>
        </w:rPr>
        <w:t xml:space="preserve"> מיום 22.8.2018 עמ' 2690</w:t>
      </w:r>
    </w:p>
    <w:p w:rsidR="009E4551" w:rsidRPr="00306CA7" w:rsidRDefault="009E4551" w:rsidP="009E4551">
      <w:pPr>
        <w:pStyle w:val="P00"/>
        <w:spacing w:before="0"/>
        <w:ind w:left="0" w:right="1134"/>
        <w:rPr>
          <w:rStyle w:val="default"/>
          <w:rFonts w:cs="FrankRuehl"/>
          <w:vanish/>
          <w:szCs w:val="20"/>
          <w:shd w:val="clear" w:color="auto" w:fill="FFFF99"/>
          <w:rtl/>
          <w:lang w:eastAsia="en-US"/>
        </w:rPr>
      </w:pPr>
      <w:r w:rsidRPr="00306CA7">
        <w:rPr>
          <w:rStyle w:val="default"/>
          <w:rFonts w:cs="FrankRuehl" w:hint="cs"/>
          <w:b/>
          <w:bCs/>
          <w:vanish/>
          <w:szCs w:val="20"/>
          <w:shd w:val="clear" w:color="auto" w:fill="FFFF99"/>
          <w:rtl/>
          <w:lang w:eastAsia="en-US"/>
        </w:rPr>
        <w:t>החלפת סעיף 4</w:t>
      </w:r>
    </w:p>
    <w:p w:rsidR="009E4551" w:rsidRPr="00306CA7" w:rsidRDefault="009E4551" w:rsidP="009E4551">
      <w:pPr>
        <w:pStyle w:val="P00"/>
        <w:ind w:left="0" w:right="1134"/>
        <w:rPr>
          <w:rStyle w:val="default"/>
          <w:rFonts w:cs="FrankRuehl"/>
          <w:vanish/>
          <w:szCs w:val="20"/>
          <w:shd w:val="clear" w:color="auto" w:fill="FFFF99"/>
          <w:rtl/>
          <w:lang w:eastAsia="en-US"/>
        </w:rPr>
      </w:pPr>
      <w:r w:rsidRPr="00306CA7">
        <w:rPr>
          <w:rStyle w:val="default"/>
          <w:rFonts w:cs="FrankRuehl" w:hint="cs"/>
          <w:vanish/>
          <w:szCs w:val="20"/>
          <w:shd w:val="clear" w:color="auto" w:fill="FFFF99"/>
          <w:rtl/>
          <w:lang w:eastAsia="en-US"/>
        </w:rPr>
        <w:t>הנוסח הקודם:</w:t>
      </w:r>
    </w:p>
    <w:p w:rsidR="009E4551" w:rsidRPr="00306CA7" w:rsidRDefault="009E4551" w:rsidP="009E4551">
      <w:pPr>
        <w:pStyle w:val="P00"/>
        <w:spacing w:before="20"/>
        <w:ind w:left="0" w:right="1134"/>
        <w:rPr>
          <w:rStyle w:val="default"/>
          <w:rFonts w:ascii="Miriam" w:hAnsi="Miriam" w:cs="Miriam"/>
          <w:strike/>
          <w:vanish/>
          <w:sz w:val="16"/>
          <w:szCs w:val="16"/>
          <w:shd w:val="clear" w:color="auto" w:fill="FFFF99"/>
          <w:rtl/>
        </w:rPr>
      </w:pPr>
      <w:r w:rsidRPr="00306CA7">
        <w:rPr>
          <w:rStyle w:val="default"/>
          <w:rFonts w:ascii="Miriam" w:hAnsi="Miriam" w:cs="Miriam"/>
          <w:strike/>
          <w:vanish/>
          <w:sz w:val="16"/>
          <w:szCs w:val="16"/>
          <w:shd w:val="clear" w:color="auto" w:fill="FFFF99"/>
          <w:rtl/>
        </w:rPr>
        <w:t>היעדרות משיעורים ודחיית לימודים</w:t>
      </w:r>
    </w:p>
    <w:p w:rsidR="009E4551" w:rsidRPr="00306CA7" w:rsidRDefault="009E4551" w:rsidP="009E4551">
      <w:pPr>
        <w:pStyle w:val="P00"/>
        <w:spacing w:before="0"/>
        <w:ind w:left="0" w:right="1134"/>
        <w:rPr>
          <w:rStyle w:val="default"/>
          <w:rFonts w:cs="FrankRuehl" w:hint="cs"/>
          <w:strike/>
          <w:vanish/>
          <w:sz w:val="16"/>
          <w:szCs w:val="22"/>
          <w:shd w:val="clear" w:color="auto" w:fill="FFFF99"/>
          <w:rtl/>
          <w:lang w:eastAsia="en-US"/>
        </w:rPr>
      </w:pPr>
      <w:r w:rsidRPr="00306CA7">
        <w:rPr>
          <w:rStyle w:val="default"/>
          <w:rFonts w:cs="FrankRuehl" w:hint="cs"/>
          <w:strike/>
          <w:vanish/>
          <w:sz w:val="16"/>
          <w:szCs w:val="22"/>
          <w:shd w:val="clear" w:color="auto" w:fill="FFFF99"/>
          <w:rtl/>
        </w:rPr>
        <w:t>4</w:t>
      </w:r>
      <w:r w:rsidRPr="00306CA7">
        <w:rPr>
          <w:rStyle w:val="default"/>
          <w:rFonts w:cs="FrankRuehl"/>
          <w:strike/>
          <w:vanish/>
          <w:sz w:val="16"/>
          <w:szCs w:val="22"/>
          <w:shd w:val="clear" w:color="auto" w:fill="FFFF99"/>
          <w:rtl/>
          <w:lang w:eastAsia="en-US"/>
        </w:rPr>
        <w:t>.</w:t>
      </w:r>
      <w:r w:rsidRPr="00306CA7">
        <w:rPr>
          <w:rStyle w:val="default"/>
          <w:rFonts w:cs="FrankRuehl"/>
          <w:strike/>
          <w:vanish/>
          <w:sz w:val="16"/>
          <w:szCs w:val="22"/>
          <w:shd w:val="clear" w:color="auto" w:fill="FFFF99"/>
          <w:rtl/>
          <w:lang w:eastAsia="en-US"/>
        </w:rPr>
        <w:tab/>
      </w:r>
      <w:r w:rsidRPr="00306CA7">
        <w:rPr>
          <w:rStyle w:val="default"/>
          <w:rFonts w:cs="FrankRuehl" w:hint="cs"/>
          <w:strike/>
          <w:vanish/>
          <w:sz w:val="16"/>
          <w:szCs w:val="22"/>
          <w:shd w:val="clear" w:color="auto" w:fill="FFFF99"/>
          <w:rtl/>
          <w:lang w:eastAsia="en-US"/>
        </w:rPr>
        <w:t>(א)</w:t>
      </w:r>
      <w:r w:rsidRPr="00306CA7">
        <w:rPr>
          <w:rStyle w:val="default"/>
          <w:rFonts w:cs="FrankRuehl" w:hint="cs"/>
          <w:strike/>
          <w:vanish/>
          <w:sz w:val="16"/>
          <w:szCs w:val="22"/>
          <w:shd w:val="clear" w:color="auto" w:fill="FFFF99"/>
          <w:rtl/>
          <w:lang w:eastAsia="en-US"/>
        </w:rPr>
        <w:tab/>
        <w:t>סטודנט זכאי להיעדר בשל אירוע מזכה, מ-30% מכלל השיעורים בכל קורס שחלה בו חובת נוכחות.</w:t>
      </w:r>
    </w:p>
    <w:p w:rsidR="009E4551" w:rsidRPr="00306CA7" w:rsidRDefault="009E4551" w:rsidP="009E4551">
      <w:pPr>
        <w:pStyle w:val="P00"/>
        <w:spacing w:before="0"/>
        <w:ind w:left="0" w:right="1134"/>
        <w:rPr>
          <w:rStyle w:val="default"/>
          <w:rFonts w:cs="FrankRuehl" w:hint="cs"/>
          <w:strike/>
          <w:vanish/>
          <w:sz w:val="16"/>
          <w:szCs w:val="22"/>
          <w:shd w:val="clear" w:color="auto" w:fill="FFFF99"/>
          <w:rtl/>
          <w:lang w:eastAsia="en-US"/>
        </w:rPr>
      </w:pPr>
      <w:r w:rsidRPr="00306CA7">
        <w:rPr>
          <w:rStyle w:val="default"/>
          <w:rFonts w:cs="FrankRuehl" w:hint="cs"/>
          <w:vanish/>
          <w:sz w:val="16"/>
          <w:szCs w:val="22"/>
          <w:shd w:val="clear" w:color="auto" w:fill="FFFF99"/>
          <w:rtl/>
          <w:lang w:eastAsia="en-US"/>
        </w:rPr>
        <w:tab/>
      </w:r>
      <w:r w:rsidRPr="00306CA7">
        <w:rPr>
          <w:rStyle w:val="default"/>
          <w:rFonts w:cs="FrankRuehl" w:hint="cs"/>
          <w:strike/>
          <w:vanish/>
          <w:sz w:val="16"/>
          <w:szCs w:val="22"/>
          <w:shd w:val="clear" w:color="auto" w:fill="FFFF99"/>
          <w:rtl/>
          <w:lang w:eastAsia="en-US"/>
        </w:rPr>
        <w:t>(ב)</w:t>
      </w:r>
      <w:r w:rsidRPr="00306CA7">
        <w:rPr>
          <w:rStyle w:val="default"/>
          <w:rFonts w:cs="FrankRuehl" w:hint="cs"/>
          <w:strike/>
          <w:vanish/>
          <w:sz w:val="16"/>
          <w:szCs w:val="22"/>
          <w:shd w:val="clear" w:color="auto" w:fill="FFFF99"/>
          <w:rtl/>
          <w:lang w:eastAsia="en-US"/>
        </w:rPr>
        <w:tab/>
        <w:t>במקרה שבו זכאי הסטודנט להיעדר גם מסיבה אחרת, ייקבע שיעור ההיעדרות הכולל בהתאם לנוהלי המוסד, ובלבד שלא יפחת מ-30%.</w:t>
      </w:r>
    </w:p>
    <w:p w:rsidR="009E4551" w:rsidRPr="00306CA7" w:rsidRDefault="009E4551" w:rsidP="00306CA7">
      <w:pPr>
        <w:pStyle w:val="P00"/>
        <w:spacing w:before="0"/>
        <w:ind w:left="0" w:right="1134"/>
        <w:rPr>
          <w:rStyle w:val="default"/>
          <w:rFonts w:cs="FrankRuehl"/>
          <w:sz w:val="2"/>
          <w:szCs w:val="2"/>
          <w:rtl/>
          <w:lang w:eastAsia="en-US"/>
        </w:rPr>
      </w:pPr>
      <w:r w:rsidRPr="00306CA7">
        <w:rPr>
          <w:rStyle w:val="default"/>
          <w:rFonts w:cs="FrankRuehl" w:hint="cs"/>
          <w:vanish/>
          <w:sz w:val="16"/>
          <w:szCs w:val="22"/>
          <w:shd w:val="clear" w:color="auto" w:fill="FFFF99"/>
          <w:rtl/>
          <w:lang w:eastAsia="en-US"/>
        </w:rPr>
        <w:tab/>
      </w:r>
      <w:r w:rsidRPr="00306CA7">
        <w:rPr>
          <w:rStyle w:val="default"/>
          <w:rFonts w:cs="FrankRuehl" w:hint="cs"/>
          <w:strike/>
          <w:vanish/>
          <w:sz w:val="16"/>
          <w:szCs w:val="22"/>
          <w:shd w:val="clear" w:color="auto" w:fill="FFFF99"/>
          <w:rtl/>
          <w:lang w:eastAsia="en-US"/>
        </w:rPr>
        <w:t>(ג)</w:t>
      </w:r>
      <w:r w:rsidRPr="00306CA7">
        <w:rPr>
          <w:rStyle w:val="default"/>
          <w:rFonts w:cs="FrankRuehl" w:hint="cs"/>
          <w:strike/>
          <w:vanish/>
          <w:sz w:val="16"/>
          <w:szCs w:val="22"/>
          <w:shd w:val="clear" w:color="auto" w:fill="FFFF99"/>
          <w:rtl/>
          <w:lang w:eastAsia="en-US"/>
        </w:rPr>
        <w:tab/>
        <w:t>מוסד יאפשר לסטודנט הנעדר בשל אירוע מזכה, לדחות קורס ולחזור עליו בלא תשלום נוסף בתנאי שעדיין לא נבחן.</w:t>
      </w:r>
      <w:bookmarkEnd w:id="8"/>
    </w:p>
    <w:p w:rsidR="000C6784" w:rsidRDefault="000C6784" w:rsidP="00233736">
      <w:pPr>
        <w:pStyle w:val="P00"/>
        <w:spacing w:before="72"/>
        <w:ind w:left="0" w:right="1134"/>
        <w:rPr>
          <w:rStyle w:val="default"/>
          <w:rFonts w:cs="FrankRuehl" w:hint="cs"/>
          <w:rtl/>
          <w:lang w:eastAsia="en-US"/>
        </w:rPr>
      </w:pPr>
      <w:bookmarkStart w:id="9" w:name="Seif4"/>
      <w:bookmarkEnd w:id="9"/>
      <w:r>
        <w:rPr>
          <w:lang w:val="he-IL"/>
        </w:rPr>
        <w:pict>
          <v:rect id="_x0000_s1269" style="position:absolute;left:0;text-align:left;margin-left:464.5pt;margin-top:8.05pt;width:75.05pt;height:11.15pt;z-index:251652608" o:allowincell="f" filled="f" stroked="f" strokecolor="lime" strokeweight=".25pt">
            <v:textbox style="mso-next-textbox:#_x0000_s1269" inset="0,0,0,0">
              <w:txbxContent>
                <w:p w:rsidR="0029500A" w:rsidRDefault="00233736" w:rsidP="000C6784">
                  <w:pPr>
                    <w:spacing w:line="160" w:lineRule="exact"/>
                    <w:jc w:val="left"/>
                    <w:rPr>
                      <w:rFonts w:cs="Miriam" w:hint="cs"/>
                      <w:noProof/>
                      <w:szCs w:val="18"/>
                      <w:rtl/>
                      <w:lang w:eastAsia="en-US"/>
                    </w:rPr>
                  </w:pPr>
                  <w:r>
                    <w:rPr>
                      <w:rFonts w:cs="Miriam" w:hint="cs"/>
                      <w:szCs w:val="18"/>
                      <w:rtl/>
                      <w:lang w:eastAsia="en-US"/>
                    </w:rPr>
                    <w:t>מטלות</w:t>
                  </w:r>
                </w:p>
              </w:txbxContent>
            </v:textbox>
            <w10:anchorlock/>
          </v:rect>
        </w:pict>
      </w:r>
      <w:r w:rsidR="00233736">
        <w:rPr>
          <w:rStyle w:val="big-number"/>
          <w:rFonts w:hint="cs"/>
          <w:rtl/>
          <w:lang w:eastAsia="en-US"/>
        </w:rPr>
        <w:t>5</w:t>
      </w:r>
      <w:r>
        <w:rPr>
          <w:rStyle w:val="default"/>
          <w:rFonts w:cs="FrankRuehl"/>
          <w:rtl/>
        </w:rPr>
        <w:t>.</w:t>
      </w:r>
      <w:r>
        <w:rPr>
          <w:rStyle w:val="default"/>
          <w:rFonts w:cs="FrankRuehl"/>
          <w:rtl/>
        </w:rPr>
        <w:tab/>
      </w:r>
      <w:r w:rsidR="00233736">
        <w:rPr>
          <w:rStyle w:val="default"/>
          <w:rFonts w:cs="FrankRuehl" w:hint="cs"/>
          <w:rtl/>
          <w:lang w:eastAsia="en-US"/>
        </w:rPr>
        <w:t>סטודנט שנעדר בשל אירוע מזכה במועד שנקבע להגשת מטלה או בסמוך לו, יוכל להגיש את המטלה או מטלה חלופית, בהתאם להחלטת המרצה, בתוך שבעה שבועות לאחר תום תקופת ההיעדרות</w:t>
      </w:r>
      <w:r w:rsidR="00F26EE5">
        <w:rPr>
          <w:rStyle w:val="default"/>
          <w:rFonts w:cs="FrankRuehl" w:hint="cs"/>
          <w:rtl/>
          <w:lang w:eastAsia="en-US"/>
        </w:rPr>
        <w:t>.</w:t>
      </w:r>
    </w:p>
    <w:p w:rsidR="00415D46" w:rsidRDefault="00415D46" w:rsidP="00233736">
      <w:pPr>
        <w:pStyle w:val="P00"/>
        <w:spacing w:before="72"/>
        <w:ind w:left="0" w:right="1134"/>
        <w:rPr>
          <w:rStyle w:val="default"/>
          <w:rFonts w:cs="FrankRuehl" w:hint="cs"/>
          <w:rtl/>
          <w:lang w:eastAsia="en-US"/>
        </w:rPr>
      </w:pPr>
      <w:bookmarkStart w:id="10" w:name="Seif5"/>
      <w:bookmarkEnd w:id="10"/>
      <w:r>
        <w:rPr>
          <w:lang w:val="he-IL"/>
        </w:rPr>
        <w:pict>
          <v:rect id="_x0000_s1271" style="position:absolute;left:0;text-align:left;margin-left:464.5pt;margin-top:8.05pt;width:75.05pt;height:26.85pt;z-index:251653632" o:allowincell="f" filled="f" stroked="f" strokecolor="lime" strokeweight=".25pt">
            <v:textbox style="mso-next-textbox:#_x0000_s1271" inset="0,0,0,0">
              <w:txbxContent>
                <w:p w:rsidR="0029500A" w:rsidRDefault="00233736" w:rsidP="00415D46">
                  <w:pPr>
                    <w:spacing w:line="160" w:lineRule="exact"/>
                    <w:jc w:val="left"/>
                    <w:rPr>
                      <w:rFonts w:cs="Miriam" w:hint="cs"/>
                      <w:noProof/>
                      <w:szCs w:val="18"/>
                      <w:rtl/>
                      <w:lang w:eastAsia="en-US"/>
                    </w:rPr>
                  </w:pPr>
                  <w:r>
                    <w:rPr>
                      <w:rFonts w:cs="Miriam" w:hint="cs"/>
                      <w:szCs w:val="18"/>
                      <w:rtl/>
                      <w:lang w:eastAsia="en-US"/>
                    </w:rPr>
                    <w:t>מעבדות, סמינריונים, סדנאות, סיורים והכשרה מעשית</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233736">
        <w:rPr>
          <w:rStyle w:val="default"/>
          <w:rFonts w:cs="FrankRuehl" w:hint="cs"/>
          <w:rtl/>
          <w:lang w:eastAsia="en-US"/>
        </w:rPr>
        <w:t>מוסד יאפשר לסטודנט שנעדר בשל אירוע מזכה מקורס במעבדה, סמינריון, סיור, סדנה או הכשרה מעשית להשלים את שהחסיר או יפטור אותו משתתפותו, או יאפשר את השתתפותו בהם במועד מאוחר יותר, בהתייחס בין השאר, למהות הקורס ובתיאום עם המרצה הנוגע בדבר; המוסד יפעל לקביעת נהלים בעניין זה ולפרסומם</w:t>
      </w:r>
      <w:r w:rsidR="00F26EE5">
        <w:rPr>
          <w:rStyle w:val="default"/>
          <w:rFonts w:cs="FrankRuehl" w:hint="cs"/>
          <w:rtl/>
          <w:lang w:eastAsia="en-US"/>
        </w:rPr>
        <w:t>.</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מוסד יפרסם מידע על החומרים שמשתמשים בהם במעבדות, העלולים להיות גורמי סיכון לנשים בהיריון או לנשים מניקות ויאפשר לסטודנטיות כאמור לדחות את ההשתפות במעבדות שיש בהן שימוש בחומרים מן הסוג האמור למועד מאוחר לאחר ההיריון או ההנקה.</w:t>
      </w:r>
    </w:p>
    <w:p w:rsidR="00415D46" w:rsidRDefault="00415D46" w:rsidP="00233736">
      <w:pPr>
        <w:pStyle w:val="P00"/>
        <w:spacing w:before="72"/>
        <w:ind w:left="0" w:right="1134"/>
        <w:rPr>
          <w:rStyle w:val="default"/>
          <w:rFonts w:cs="FrankRuehl" w:hint="cs"/>
          <w:rtl/>
          <w:lang w:eastAsia="en-US"/>
        </w:rPr>
      </w:pPr>
      <w:bookmarkStart w:id="11" w:name="Seif6"/>
      <w:bookmarkEnd w:id="11"/>
      <w:r>
        <w:rPr>
          <w:lang w:val="he-IL"/>
        </w:rPr>
        <w:pict>
          <v:rect id="_x0000_s1272" style="position:absolute;left:0;text-align:left;margin-left:464.5pt;margin-top:8.05pt;width:75.05pt;height:9.3pt;z-index:251654656" o:allowincell="f" filled="f" stroked="f" strokecolor="lime" strokeweight=".25pt">
            <v:textbox style="mso-next-textbox:#_x0000_s1272" inset="0,0,0,0">
              <w:txbxContent>
                <w:p w:rsidR="0029500A" w:rsidRDefault="00233736" w:rsidP="00415D46">
                  <w:pPr>
                    <w:spacing w:line="160" w:lineRule="exact"/>
                    <w:jc w:val="left"/>
                    <w:rPr>
                      <w:rFonts w:cs="Miriam" w:hint="cs"/>
                      <w:noProof/>
                      <w:szCs w:val="18"/>
                      <w:rtl/>
                      <w:lang w:eastAsia="en-US"/>
                    </w:rPr>
                  </w:pPr>
                  <w:r>
                    <w:rPr>
                      <w:rFonts w:cs="Miriam" w:hint="cs"/>
                      <w:szCs w:val="18"/>
                      <w:rtl/>
                      <w:lang w:eastAsia="en-US"/>
                    </w:rPr>
                    <w:t>בחינה</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233736">
        <w:rPr>
          <w:rStyle w:val="default"/>
          <w:rFonts w:cs="FrankRuehl" w:hint="cs"/>
          <w:rtl/>
          <w:lang w:eastAsia="en-US"/>
        </w:rPr>
        <w:t>סטודנט שנעדר מבחינה בשל אירוע מזכה, זכאי להיבחן במועד נוסף אחר במסגרת המועדים המקובלים במוסד</w:t>
      </w:r>
      <w:r w:rsidR="00F26EE5">
        <w:rPr>
          <w:rStyle w:val="default"/>
          <w:rFonts w:cs="FrankRuehl" w:hint="cs"/>
          <w:rtl/>
          <w:lang w:eastAsia="en-US"/>
        </w:rPr>
        <w:t>.</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סטודנט לאחר לידה, אימוץ או קבלת ילד למשמורת, שנעדר מבחינה בתקופה של עד 14 שבועות מיום הלידה, האימוץ או קבלת ילד למשמורת, זכאי להיבחן במועד נוסף אחר במסגרת המועדים המקובלים במוסד.</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סטודנטית בהיריון זכאית לצאת לשירותים במהלך הבחינה.</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סטודנטית בהיריון זכאית לתוספת זמן בבחינה שלא תפחת מ-25% ממשך זמן הבחינה.</w:t>
      </w:r>
    </w:p>
    <w:p w:rsidR="00233736" w:rsidRDefault="00233736" w:rsidP="0023373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במקרה שבו זכאית סטודנטית בהיריון לתוספת זמן גם מסיבה אחרת, ייקבע שיעור התוספת הכולל בהתאם לנוהלי המוסד, ובלבד שלא יפחת מ-25%.</w:t>
      </w:r>
    </w:p>
    <w:p w:rsidR="00415D46" w:rsidRDefault="00415D46" w:rsidP="00C422CE">
      <w:pPr>
        <w:pStyle w:val="P00"/>
        <w:spacing w:before="72"/>
        <w:ind w:left="0" w:right="1134"/>
        <w:rPr>
          <w:rStyle w:val="default"/>
          <w:rFonts w:cs="FrankRuehl" w:hint="cs"/>
          <w:rtl/>
          <w:lang w:eastAsia="en-US"/>
        </w:rPr>
      </w:pPr>
      <w:bookmarkStart w:id="12" w:name="Seif7"/>
      <w:bookmarkEnd w:id="12"/>
      <w:r>
        <w:rPr>
          <w:lang w:val="he-IL"/>
        </w:rPr>
        <w:pict>
          <v:rect id="_x0000_s1273" style="position:absolute;left:0;text-align:left;margin-left:464.5pt;margin-top:8.05pt;width:75.05pt;height:26pt;z-index:251655680" o:allowincell="f" filled="f" stroked="f" strokecolor="lime" strokeweight=".25pt">
            <v:textbox style="mso-next-textbox:#_x0000_s1273" inset="0,0,0,0">
              <w:txbxContent>
                <w:p w:rsidR="0029500A" w:rsidRDefault="00C422CE" w:rsidP="00415D46">
                  <w:pPr>
                    <w:spacing w:line="160" w:lineRule="exact"/>
                    <w:jc w:val="left"/>
                    <w:rPr>
                      <w:rFonts w:cs="Miriam" w:hint="cs"/>
                      <w:noProof/>
                      <w:szCs w:val="18"/>
                      <w:rtl/>
                      <w:lang w:eastAsia="en-US"/>
                    </w:rPr>
                  </w:pPr>
                  <w:r>
                    <w:rPr>
                      <w:rFonts w:cs="Miriam" w:hint="cs"/>
                      <w:szCs w:val="18"/>
                      <w:rtl/>
                      <w:lang w:eastAsia="en-US"/>
                    </w:rPr>
                    <w:t>היעדרות מבחינה או מטלה המהווה דרישה מוקדמת</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C422CE">
        <w:rPr>
          <w:rStyle w:val="default"/>
          <w:rFonts w:cs="FrankRuehl" w:hint="cs"/>
          <w:rtl/>
          <w:lang w:eastAsia="en-US"/>
        </w:rPr>
        <w:t>סטודנט שנעדר בשל אירוע מזכה מבחינה של קורס או שבשל היעדרותו לא הגיש מטלה בקורס המהווה דרישה מוקדמת, זכאי ללמוד על תנאי בקורס המתקדם או בשנה המתקדמת עד להשלמת הבחינה או המטלה בהתאם לזכאותו לפי כללים אלה.</w:t>
      </w:r>
    </w:p>
    <w:p w:rsidR="00415D46" w:rsidRDefault="00415D46" w:rsidP="00C422CE">
      <w:pPr>
        <w:pStyle w:val="P00"/>
        <w:spacing w:before="72"/>
        <w:ind w:left="0" w:right="1134"/>
        <w:rPr>
          <w:rStyle w:val="default"/>
          <w:rFonts w:cs="FrankRuehl" w:hint="cs"/>
          <w:rtl/>
          <w:lang w:eastAsia="en-US"/>
        </w:rPr>
      </w:pPr>
      <w:bookmarkStart w:id="13" w:name="Seif8"/>
      <w:bookmarkEnd w:id="13"/>
      <w:r>
        <w:rPr>
          <w:lang w:val="he-IL"/>
        </w:rPr>
        <w:pict>
          <v:rect id="_x0000_s1274" style="position:absolute;left:0;text-align:left;margin-left:464.5pt;margin-top:8.05pt;width:75.05pt;height:8.05pt;z-index:251656704" o:allowincell="f" filled="f" stroked="f" strokecolor="lime" strokeweight=".25pt">
            <v:textbox style="mso-next-textbox:#_x0000_s1274" inset="0,0,0,0">
              <w:txbxContent>
                <w:p w:rsidR="0029500A" w:rsidRDefault="00C422CE" w:rsidP="00415D46">
                  <w:pPr>
                    <w:spacing w:line="160" w:lineRule="exact"/>
                    <w:jc w:val="left"/>
                    <w:rPr>
                      <w:rFonts w:cs="Miriam" w:hint="cs"/>
                      <w:noProof/>
                      <w:szCs w:val="18"/>
                      <w:rtl/>
                      <w:lang w:eastAsia="en-US"/>
                    </w:rPr>
                  </w:pPr>
                  <w:r>
                    <w:rPr>
                      <w:rFonts w:cs="Miriam" w:hint="cs"/>
                      <w:szCs w:val="18"/>
                      <w:rtl/>
                      <w:lang w:eastAsia="en-US"/>
                    </w:rPr>
                    <w:t>הארכת לימודים</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C422CE">
        <w:rPr>
          <w:rStyle w:val="default"/>
          <w:rFonts w:cs="FrankRuehl" w:hint="cs"/>
          <w:rtl/>
          <w:lang w:eastAsia="en-US"/>
        </w:rPr>
        <w:t>סטודנט שנעדר בשל אירוע מזכה יהיה זכאי להאריך את לימודיו בשני סמסטרים, בלי שיחויב בשכר לימוד או בכל תשלום נוסף בשל הארכה זו.</w:t>
      </w:r>
    </w:p>
    <w:p w:rsidR="00415D46" w:rsidRDefault="00415D46" w:rsidP="00C422CE">
      <w:pPr>
        <w:pStyle w:val="P00"/>
        <w:spacing w:before="72"/>
        <w:ind w:left="0" w:right="1134"/>
        <w:rPr>
          <w:rStyle w:val="default"/>
          <w:rFonts w:cs="FrankRuehl" w:hint="cs"/>
          <w:rtl/>
          <w:lang w:eastAsia="en-US"/>
        </w:rPr>
      </w:pPr>
      <w:bookmarkStart w:id="14" w:name="Seif9"/>
      <w:bookmarkEnd w:id="14"/>
      <w:r>
        <w:rPr>
          <w:lang w:val="he-IL"/>
        </w:rPr>
        <w:pict>
          <v:rect id="_x0000_s1275" style="position:absolute;left:0;text-align:left;margin-left:464.5pt;margin-top:8.05pt;width:75.05pt;height:16.35pt;z-index:251657728" o:allowincell="f" filled="f" stroked="f" strokecolor="lime" strokeweight=".25pt">
            <v:textbox style="mso-next-textbox:#_x0000_s1275" inset="0,0,0,0">
              <w:txbxContent>
                <w:p w:rsidR="0029500A" w:rsidRDefault="00C422CE" w:rsidP="00415D46">
                  <w:pPr>
                    <w:spacing w:line="160" w:lineRule="exact"/>
                    <w:jc w:val="left"/>
                    <w:rPr>
                      <w:rFonts w:cs="Miriam" w:hint="cs"/>
                      <w:noProof/>
                      <w:szCs w:val="18"/>
                      <w:rtl/>
                      <w:lang w:eastAsia="en-US"/>
                    </w:rPr>
                  </w:pPr>
                  <w:r>
                    <w:rPr>
                      <w:rFonts w:cs="Miriam" w:hint="cs"/>
                      <w:szCs w:val="18"/>
                      <w:rtl/>
                      <w:lang w:eastAsia="en-US"/>
                    </w:rPr>
                    <w:t>חניה בקמפוס או בסביבתו</w:t>
                  </w:r>
                </w:p>
              </w:txbxContent>
            </v:textbox>
            <w10:anchorlock/>
          </v:rect>
        </w:pict>
      </w:r>
      <w:r w:rsidR="00C54015">
        <w:rPr>
          <w:rStyle w:val="big-number"/>
          <w:rFonts w:hint="cs"/>
          <w:rtl/>
          <w:lang w:eastAsia="en-US"/>
        </w:rPr>
        <w:t>10</w:t>
      </w:r>
      <w:r>
        <w:rPr>
          <w:rStyle w:val="default"/>
          <w:rFonts w:cs="FrankRuehl"/>
          <w:rtl/>
        </w:rPr>
        <w:t>.</w:t>
      </w:r>
      <w:r>
        <w:rPr>
          <w:rStyle w:val="default"/>
          <w:rFonts w:cs="FrankRuehl"/>
          <w:rtl/>
        </w:rPr>
        <w:tab/>
      </w:r>
      <w:r w:rsidR="00C422CE">
        <w:rPr>
          <w:rStyle w:val="default"/>
          <w:rFonts w:cs="FrankRuehl" w:hint="cs"/>
          <w:rtl/>
          <w:lang w:eastAsia="en-US"/>
        </w:rPr>
        <w:t>מוסד יאפשר לסטודנטית, מהחודש השביעי להיריונה עד חודש לאחר הלידה, לחנות, בלא תשלום, בקרבה למקום הלימודים</w:t>
      </w:r>
      <w:r w:rsidR="006A56C5">
        <w:rPr>
          <w:rStyle w:val="default"/>
          <w:rFonts w:cs="FrankRuehl" w:hint="cs"/>
          <w:rtl/>
          <w:lang w:eastAsia="en-US"/>
        </w:rPr>
        <w:t>.</w:t>
      </w:r>
    </w:p>
    <w:p w:rsidR="00415D46" w:rsidRDefault="00415D46" w:rsidP="00C422CE">
      <w:pPr>
        <w:pStyle w:val="P00"/>
        <w:spacing w:before="72"/>
        <w:ind w:left="0" w:right="1134"/>
        <w:rPr>
          <w:rStyle w:val="default"/>
          <w:rFonts w:cs="FrankRuehl" w:hint="cs"/>
          <w:rtl/>
          <w:lang w:eastAsia="en-US"/>
        </w:rPr>
      </w:pPr>
      <w:bookmarkStart w:id="15" w:name="Seif10"/>
      <w:bookmarkEnd w:id="15"/>
      <w:r>
        <w:rPr>
          <w:lang w:val="he-IL"/>
        </w:rPr>
        <w:pict>
          <v:rect id="_x0000_s1276" style="position:absolute;left:0;text-align:left;margin-left:464.5pt;margin-top:8.05pt;width:75.05pt;height:21.55pt;z-index:251658752" o:allowincell="f" filled="f" stroked="f" strokecolor="lime" strokeweight=".25pt">
            <v:textbox style="mso-next-textbox:#_x0000_s1276" inset="0,0,0,0">
              <w:txbxContent>
                <w:p w:rsidR="0029500A" w:rsidRDefault="00C422CE" w:rsidP="006A56C5">
                  <w:pPr>
                    <w:spacing w:line="160" w:lineRule="exact"/>
                    <w:jc w:val="left"/>
                    <w:rPr>
                      <w:rFonts w:cs="Miriam"/>
                      <w:noProof/>
                      <w:szCs w:val="18"/>
                      <w:rtl/>
                      <w:lang w:eastAsia="en-US"/>
                    </w:rPr>
                  </w:pPr>
                  <w:r>
                    <w:rPr>
                      <w:rFonts w:cs="Miriam" w:hint="cs"/>
                      <w:szCs w:val="18"/>
                      <w:rtl/>
                      <w:lang w:eastAsia="en-US"/>
                    </w:rPr>
                    <w:t>מלגה למחקר</w:t>
                  </w:r>
                </w:p>
                <w:p w:rsidR="00306CA7" w:rsidRDefault="00306CA7" w:rsidP="006A56C5">
                  <w:pPr>
                    <w:spacing w:line="160" w:lineRule="exact"/>
                    <w:jc w:val="left"/>
                    <w:rPr>
                      <w:rFonts w:cs="Miriam" w:hint="cs"/>
                      <w:noProof/>
                      <w:szCs w:val="18"/>
                      <w:rtl/>
                      <w:lang w:eastAsia="en-US"/>
                    </w:rPr>
                  </w:pPr>
                  <w:r>
                    <w:rPr>
                      <w:rFonts w:cs="Miriam" w:hint="cs"/>
                      <w:noProof/>
                      <w:szCs w:val="18"/>
                      <w:rtl/>
                      <w:lang w:eastAsia="en-US"/>
                    </w:rPr>
                    <w:t>כללים תשע"ח-2018</w:t>
                  </w:r>
                </w:p>
              </w:txbxContent>
            </v:textbox>
            <w10:anchorlock/>
          </v:rect>
        </w:pict>
      </w:r>
      <w:r>
        <w:rPr>
          <w:rStyle w:val="big-number"/>
          <w:rFonts w:hint="cs"/>
          <w:rtl/>
          <w:lang w:eastAsia="en-US"/>
        </w:rPr>
        <w:t>1</w:t>
      </w:r>
      <w:r w:rsidR="00C54015">
        <w:rPr>
          <w:rStyle w:val="big-number"/>
          <w:rFonts w:hint="cs"/>
          <w:rtl/>
          <w:lang w:eastAsia="en-US"/>
        </w:rPr>
        <w:t>1</w:t>
      </w:r>
      <w:r>
        <w:rPr>
          <w:rStyle w:val="default"/>
          <w:rFonts w:cs="FrankRuehl"/>
          <w:rtl/>
        </w:rPr>
        <w:t>.</w:t>
      </w:r>
      <w:r>
        <w:rPr>
          <w:rStyle w:val="default"/>
          <w:rFonts w:cs="FrankRuehl"/>
          <w:rtl/>
        </w:rPr>
        <w:tab/>
      </w:r>
      <w:r w:rsidR="00C422CE">
        <w:rPr>
          <w:rStyle w:val="default"/>
          <w:rFonts w:cs="FrankRuehl" w:hint="cs"/>
          <w:rtl/>
          <w:lang w:eastAsia="en-US"/>
        </w:rPr>
        <w:t>(א)</w:t>
      </w:r>
      <w:r w:rsidR="00C422CE">
        <w:rPr>
          <w:rStyle w:val="default"/>
          <w:rFonts w:cs="FrankRuehl" w:hint="cs"/>
          <w:rtl/>
          <w:lang w:eastAsia="en-US"/>
        </w:rPr>
        <w:tab/>
        <w:t>לא תופסק מלגה לסטודנט לתואר מתקדם בתקופה שנעדר בשל אירוע מזכה; מוסד רשאי להגביל את התקופה שבמהלכה תשולם המלגה ל-1</w:t>
      </w:r>
      <w:r w:rsidR="00306CA7">
        <w:rPr>
          <w:rStyle w:val="default"/>
          <w:rFonts w:cs="FrankRuehl" w:hint="cs"/>
          <w:rtl/>
          <w:lang w:eastAsia="en-US"/>
        </w:rPr>
        <w:t>5</w:t>
      </w:r>
      <w:r w:rsidR="00C422CE">
        <w:rPr>
          <w:rStyle w:val="default"/>
          <w:rFonts w:cs="FrankRuehl" w:hint="cs"/>
          <w:rtl/>
          <w:lang w:eastAsia="en-US"/>
        </w:rPr>
        <w:t xml:space="preserve"> שבועות</w:t>
      </w:r>
      <w:r w:rsidR="006A56C5">
        <w:rPr>
          <w:rStyle w:val="default"/>
          <w:rFonts w:cs="FrankRuehl" w:hint="cs"/>
          <w:rtl/>
          <w:lang w:eastAsia="en-US"/>
        </w:rPr>
        <w:t>.</w:t>
      </w:r>
    </w:p>
    <w:p w:rsidR="00C422CE" w:rsidRDefault="00C422CE" w:rsidP="00C422C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עם תום תקופת המלגה יהיה הסטודנט זכאי להארכה של המלגה לתקופה השווה לתקופת היעדרותו בתשלום.</w:t>
      </w:r>
    </w:p>
    <w:p w:rsidR="00C422CE" w:rsidRDefault="00C422CE" w:rsidP="00C422CE">
      <w:pPr>
        <w:pStyle w:val="P00"/>
        <w:spacing w:before="72"/>
        <w:ind w:left="0" w:right="1134"/>
        <w:rPr>
          <w:rStyle w:val="default"/>
          <w:rFonts w:cs="FrankRuehl"/>
          <w:rtl/>
          <w:lang w:eastAsia="en-US"/>
        </w:rPr>
      </w:pPr>
      <w:r>
        <w:rPr>
          <w:rStyle w:val="default"/>
          <w:rFonts w:cs="FrankRuehl" w:hint="cs"/>
          <w:rtl/>
          <w:lang w:eastAsia="en-US"/>
        </w:rPr>
        <w:tab/>
        <w:t>(ג)</w:t>
      </w:r>
      <w:r>
        <w:rPr>
          <w:rStyle w:val="default"/>
          <w:rFonts w:cs="FrankRuehl" w:hint="cs"/>
          <w:rtl/>
          <w:lang w:eastAsia="en-US"/>
        </w:rPr>
        <w:tab/>
        <w:t>תשלום המלגה בתקופת ההיעדרות וההארכה יהיה באחריות המוסד.</w:t>
      </w:r>
    </w:p>
    <w:p w:rsidR="00306CA7" w:rsidRPr="00306CA7" w:rsidRDefault="00306CA7" w:rsidP="00306CA7">
      <w:pPr>
        <w:pStyle w:val="P00"/>
        <w:spacing w:before="0"/>
        <w:ind w:left="0" w:right="1134"/>
        <w:rPr>
          <w:rStyle w:val="default"/>
          <w:rFonts w:cs="FrankRuehl"/>
          <w:vanish/>
          <w:color w:val="FF0000"/>
          <w:szCs w:val="20"/>
          <w:shd w:val="clear" w:color="auto" w:fill="FFFF99"/>
          <w:rtl/>
          <w:lang w:eastAsia="en-US"/>
        </w:rPr>
      </w:pPr>
      <w:bookmarkStart w:id="16" w:name="Rov24"/>
      <w:r w:rsidRPr="00306CA7">
        <w:rPr>
          <w:rStyle w:val="default"/>
          <w:rFonts w:cs="FrankRuehl" w:hint="cs"/>
          <w:vanish/>
          <w:color w:val="FF0000"/>
          <w:szCs w:val="20"/>
          <w:shd w:val="clear" w:color="auto" w:fill="FFFF99"/>
          <w:rtl/>
          <w:lang w:eastAsia="en-US"/>
        </w:rPr>
        <w:t>מיום 22.8.2018</w:t>
      </w:r>
    </w:p>
    <w:p w:rsidR="00306CA7" w:rsidRPr="00306CA7" w:rsidRDefault="00306CA7" w:rsidP="00306CA7">
      <w:pPr>
        <w:pStyle w:val="P00"/>
        <w:spacing w:before="0"/>
        <w:ind w:left="0" w:right="1134"/>
        <w:rPr>
          <w:rStyle w:val="default"/>
          <w:rFonts w:cs="FrankRuehl"/>
          <w:vanish/>
          <w:szCs w:val="20"/>
          <w:shd w:val="clear" w:color="auto" w:fill="FFFF99"/>
          <w:rtl/>
          <w:lang w:eastAsia="en-US"/>
        </w:rPr>
      </w:pPr>
      <w:r w:rsidRPr="00306CA7">
        <w:rPr>
          <w:rStyle w:val="default"/>
          <w:rFonts w:cs="FrankRuehl" w:hint="cs"/>
          <w:b/>
          <w:bCs/>
          <w:vanish/>
          <w:szCs w:val="20"/>
          <w:shd w:val="clear" w:color="auto" w:fill="FFFF99"/>
          <w:rtl/>
          <w:lang w:eastAsia="en-US"/>
        </w:rPr>
        <w:t>כללים תשע"ח-2018</w:t>
      </w:r>
    </w:p>
    <w:p w:rsidR="00306CA7" w:rsidRPr="00306CA7" w:rsidRDefault="00306CA7" w:rsidP="00306CA7">
      <w:pPr>
        <w:pStyle w:val="P00"/>
        <w:spacing w:before="0"/>
        <w:ind w:left="0" w:right="1134"/>
        <w:rPr>
          <w:rStyle w:val="default"/>
          <w:rFonts w:cs="FrankRuehl"/>
          <w:vanish/>
          <w:szCs w:val="20"/>
          <w:shd w:val="clear" w:color="auto" w:fill="FFFF99"/>
          <w:rtl/>
          <w:lang w:eastAsia="en-US"/>
        </w:rPr>
      </w:pPr>
      <w:hyperlink r:id="rId7" w:history="1">
        <w:r w:rsidRPr="00306CA7">
          <w:rPr>
            <w:rStyle w:val="Hyperlink"/>
            <w:rFonts w:hint="cs"/>
            <w:vanish/>
            <w:szCs w:val="20"/>
            <w:shd w:val="clear" w:color="auto" w:fill="FFFF99"/>
            <w:rtl/>
            <w:lang w:eastAsia="en-US"/>
          </w:rPr>
          <w:t>ק"ת תשע"ח מס' 8063</w:t>
        </w:r>
      </w:hyperlink>
      <w:r w:rsidRPr="00306CA7">
        <w:rPr>
          <w:rStyle w:val="default"/>
          <w:rFonts w:cs="FrankRuehl" w:hint="cs"/>
          <w:vanish/>
          <w:szCs w:val="20"/>
          <w:shd w:val="clear" w:color="auto" w:fill="FFFF99"/>
          <w:rtl/>
          <w:lang w:eastAsia="en-US"/>
        </w:rPr>
        <w:t xml:space="preserve"> מיום 22.8.2018 עמ' 2690</w:t>
      </w:r>
    </w:p>
    <w:p w:rsidR="00306CA7" w:rsidRPr="00306CA7" w:rsidRDefault="00306CA7" w:rsidP="00306CA7">
      <w:pPr>
        <w:pStyle w:val="P00"/>
        <w:ind w:left="0" w:right="1134"/>
        <w:rPr>
          <w:rStyle w:val="default"/>
          <w:rFonts w:cs="FrankRuehl" w:hint="cs"/>
          <w:sz w:val="2"/>
          <w:szCs w:val="2"/>
          <w:rtl/>
          <w:lang w:eastAsia="en-US"/>
        </w:rPr>
      </w:pPr>
      <w:r w:rsidRPr="00306CA7">
        <w:rPr>
          <w:rStyle w:val="default"/>
          <w:rFonts w:cs="FrankRuehl"/>
          <w:vanish/>
          <w:sz w:val="16"/>
          <w:szCs w:val="22"/>
          <w:shd w:val="clear" w:color="auto" w:fill="FFFF99"/>
          <w:rtl/>
          <w:lang w:eastAsia="en-US"/>
        </w:rPr>
        <w:tab/>
      </w:r>
      <w:r w:rsidRPr="00306CA7">
        <w:rPr>
          <w:rStyle w:val="default"/>
          <w:rFonts w:cs="FrankRuehl" w:hint="cs"/>
          <w:vanish/>
          <w:sz w:val="16"/>
          <w:szCs w:val="22"/>
          <w:shd w:val="clear" w:color="auto" w:fill="FFFF99"/>
          <w:rtl/>
          <w:lang w:eastAsia="en-US"/>
        </w:rPr>
        <w:t>(א)</w:t>
      </w:r>
      <w:r w:rsidRPr="00306CA7">
        <w:rPr>
          <w:rStyle w:val="default"/>
          <w:rFonts w:cs="FrankRuehl" w:hint="cs"/>
          <w:vanish/>
          <w:sz w:val="16"/>
          <w:szCs w:val="22"/>
          <w:shd w:val="clear" w:color="auto" w:fill="FFFF99"/>
          <w:rtl/>
          <w:lang w:eastAsia="en-US"/>
        </w:rPr>
        <w:tab/>
        <w:t xml:space="preserve">לא תופסק מלגה לסטודנט לתואר מתקדם בתקופה שנעדר בשל אירוע מזכה; מוסד רשאי להגביל את התקופה שבמהלכה תשולם המלגה </w:t>
      </w:r>
      <w:r w:rsidRPr="00306CA7">
        <w:rPr>
          <w:rStyle w:val="default"/>
          <w:rFonts w:cs="FrankRuehl" w:hint="cs"/>
          <w:strike/>
          <w:vanish/>
          <w:sz w:val="16"/>
          <w:szCs w:val="22"/>
          <w:shd w:val="clear" w:color="auto" w:fill="FFFF99"/>
          <w:rtl/>
          <w:lang w:eastAsia="en-US"/>
        </w:rPr>
        <w:t>ל-14 שבועות</w:t>
      </w:r>
      <w:r w:rsidRPr="00306CA7">
        <w:rPr>
          <w:rStyle w:val="default"/>
          <w:rFonts w:cs="FrankRuehl" w:hint="cs"/>
          <w:vanish/>
          <w:sz w:val="16"/>
          <w:szCs w:val="22"/>
          <w:shd w:val="clear" w:color="auto" w:fill="FFFF99"/>
          <w:rtl/>
          <w:lang w:eastAsia="en-US"/>
        </w:rPr>
        <w:t xml:space="preserve"> </w:t>
      </w:r>
      <w:r w:rsidRPr="00306CA7">
        <w:rPr>
          <w:rStyle w:val="default"/>
          <w:rFonts w:cs="FrankRuehl" w:hint="cs"/>
          <w:vanish/>
          <w:sz w:val="16"/>
          <w:szCs w:val="22"/>
          <w:u w:val="single"/>
          <w:shd w:val="clear" w:color="auto" w:fill="FFFF99"/>
          <w:rtl/>
          <w:lang w:eastAsia="en-US"/>
        </w:rPr>
        <w:t>ל-15 שבועות</w:t>
      </w:r>
      <w:r w:rsidRPr="00306CA7">
        <w:rPr>
          <w:rStyle w:val="default"/>
          <w:rFonts w:cs="FrankRuehl" w:hint="cs"/>
          <w:vanish/>
          <w:sz w:val="16"/>
          <w:szCs w:val="22"/>
          <w:shd w:val="clear" w:color="auto" w:fill="FFFF99"/>
          <w:rtl/>
          <w:lang w:eastAsia="en-US"/>
        </w:rPr>
        <w:t>.</w:t>
      </w:r>
      <w:bookmarkEnd w:id="16"/>
    </w:p>
    <w:p w:rsidR="00415D46" w:rsidRDefault="00415D46" w:rsidP="00C422CE">
      <w:pPr>
        <w:pStyle w:val="P00"/>
        <w:spacing w:before="72"/>
        <w:ind w:left="0" w:right="1134"/>
        <w:rPr>
          <w:rStyle w:val="default"/>
          <w:rFonts w:cs="FrankRuehl" w:hint="cs"/>
          <w:rtl/>
          <w:lang w:eastAsia="en-US"/>
        </w:rPr>
      </w:pPr>
      <w:bookmarkStart w:id="17" w:name="Seif11"/>
      <w:bookmarkEnd w:id="17"/>
      <w:r>
        <w:rPr>
          <w:lang w:val="he-IL"/>
        </w:rPr>
        <w:pict>
          <v:rect id="_x0000_s1277" style="position:absolute;left:0;text-align:left;margin-left:464.5pt;margin-top:8.05pt;width:75.05pt;height:8.7pt;z-index:251659776" o:allowincell="f" filled="f" stroked="f" strokecolor="lime" strokeweight=".25pt">
            <v:textbox style="mso-next-textbox:#_x0000_s1277" inset="0,0,0,0">
              <w:txbxContent>
                <w:p w:rsidR="0029500A" w:rsidRDefault="00C422CE" w:rsidP="00415D46">
                  <w:pPr>
                    <w:spacing w:line="160" w:lineRule="exact"/>
                    <w:jc w:val="left"/>
                    <w:rPr>
                      <w:rFonts w:cs="Miriam" w:hint="cs"/>
                      <w:noProof/>
                      <w:szCs w:val="18"/>
                      <w:rtl/>
                      <w:lang w:eastAsia="en-US"/>
                    </w:rPr>
                  </w:pPr>
                  <w:r>
                    <w:rPr>
                      <w:rFonts w:cs="Miriam" w:hint="cs"/>
                      <w:szCs w:val="18"/>
                      <w:rtl/>
                      <w:lang w:eastAsia="en-US"/>
                    </w:rPr>
                    <w:t>תשתיות</w:t>
                  </w:r>
                </w:p>
              </w:txbxContent>
            </v:textbox>
            <w10:anchorlock/>
          </v:rect>
        </w:pict>
      </w:r>
      <w:r>
        <w:rPr>
          <w:rStyle w:val="big-number"/>
          <w:rFonts w:hint="cs"/>
          <w:rtl/>
          <w:lang w:eastAsia="en-US"/>
        </w:rPr>
        <w:t>1</w:t>
      </w:r>
      <w:r w:rsidR="00C54015">
        <w:rPr>
          <w:rStyle w:val="big-number"/>
          <w:rFonts w:hint="cs"/>
          <w:rtl/>
          <w:lang w:eastAsia="en-US"/>
        </w:rPr>
        <w:t>2</w:t>
      </w:r>
      <w:r>
        <w:rPr>
          <w:rStyle w:val="default"/>
          <w:rFonts w:cs="FrankRuehl"/>
          <w:rtl/>
        </w:rPr>
        <w:t>.</w:t>
      </w:r>
      <w:r>
        <w:rPr>
          <w:rStyle w:val="default"/>
          <w:rFonts w:cs="FrankRuehl"/>
          <w:rtl/>
        </w:rPr>
        <w:tab/>
      </w:r>
      <w:r w:rsidR="00C422CE">
        <w:rPr>
          <w:rStyle w:val="default"/>
          <w:rFonts w:cs="FrankRuehl" w:hint="cs"/>
          <w:rtl/>
          <w:lang w:eastAsia="en-US"/>
        </w:rPr>
        <w:t xml:space="preserve">מוסד יקצה בקמפוס </w:t>
      </w:r>
      <w:r w:rsidR="00C422CE">
        <w:rPr>
          <w:rStyle w:val="default"/>
          <w:rFonts w:cs="FrankRuehl"/>
          <w:rtl/>
          <w:lang w:eastAsia="en-US"/>
        </w:rPr>
        <w:t>–</w:t>
      </w:r>
    </w:p>
    <w:p w:rsidR="00C422CE" w:rsidRDefault="00C422CE" w:rsidP="00C422C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מקומות ישיבה מתאימים לסטודנטיות בהיריון שיאפשרו נוחות ישיבה וכתיבה;</w:t>
      </w:r>
    </w:p>
    <w:p w:rsidR="00C422CE" w:rsidRDefault="00C422CE" w:rsidP="00C422C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חדר או בהתאם לצורך כמה חדרים, לצורך הנקה; חדר ההנקה יצויד במקום ישיבה נוח, שקע חשמל, מקרר, משטח החתלה ובקרבת מקום גם כיור מים;</w:t>
      </w:r>
    </w:p>
    <w:p w:rsidR="00C422CE" w:rsidRDefault="00C422CE" w:rsidP="00C422C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משטחי החתלה ברחבי המוסד, ככל שנדרש, ויפרסם את מקומם.</w:t>
      </w:r>
    </w:p>
    <w:p w:rsidR="00A15CBB" w:rsidRDefault="00A15CBB" w:rsidP="00C422CE">
      <w:pPr>
        <w:pStyle w:val="P00"/>
        <w:spacing w:before="72"/>
        <w:ind w:left="0" w:right="1134"/>
        <w:rPr>
          <w:rStyle w:val="default"/>
          <w:rFonts w:cs="FrankRuehl" w:hint="cs"/>
          <w:rtl/>
          <w:lang w:eastAsia="en-US"/>
        </w:rPr>
      </w:pPr>
      <w:bookmarkStart w:id="18" w:name="Seif13"/>
      <w:bookmarkEnd w:id="18"/>
      <w:r>
        <w:rPr>
          <w:lang w:val="he-IL"/>
        </w:rPr>
        <w:pict>
          <v:rect id="_x0000_s1289" style="position:absolute;left:0;text-align:left;margin-left:464.5pt;margin-top:8.05pt;width:75.05pt;height:10pt;z-index:251661824" o:allowincell="f" filled="f" stroked="f" strokecolor="lime" strokeweight=".25pt">
            <v:textbox style="mso-next-textbox:#_x0000_s1289" inset="0,0,0,0">
              <w:txbxContent>
                <w:p w:rsidR="0029500A" w:rsidRDefault="00C422CE" w:rsidP="00A15CBB">
                  <w:pPr>
                    <w:spacing w:line="160" w:lineRule="exact"/>
                    <w:jc w:val="left"/>
                    <w:rPr>
                      <w:rFonts w:cs="Miriam" w:hint="cs"/>
                      <w:noProof/>
                      <w:szCs w:val="18"/>
                      <w:rtl/>
                      <w:lang w:eastAsia="en-US"/>
                    </w:rPr>
                  </w:pPr>
                  <w:r>
                    <w:rPr>
                      <w:rFonts w:cs="Miriam" w:hint="cs"/>
                      <w:szCs w:val="18"/>
                      <w:rtl/>
                      <w:lang w:eastAsia="en-US"/>
                    </w:rPr>
                    <w:t>בני זוג</w:t>
                  </w:r>
                </w:p>
              </w:txbxContent>
            </v:textbox>
            <w10:anchorlock/>
          </v:rect>
        </w:pict>
      </w:r>
      <w:r>
        <w:rPr>
          <w:rStyle w:val="big-number"/>
          <w:rFonts w:hint="cs"/>
          <w:rtl/>
          <w:lang w:eastAsia="en-US"/>
        </w:rPr>
        <w:t>1</w:t>
      </w:r>
      <w:r w:rsidR="00C54015">
        <w:rPr>
          <w:rStyle w:val="big-number"/>
          <w:rFonts w:hint="cs"/>
          <w:rtl/>
          <w:lang w:eastAsia="en-US"/>
        </w:rPr>
        <w:t>3</w:t>
      </w:r>
      <w:r>
        <w:rPr>
          <w:rStyle w:val="default"/>
          <w:rFonts w:cs="FrankRuehl"/>
          <w:rtl/>
        </w:rPr>
        <w:t>.</w:t>
      </w:r>
      <w:r>
        <w:rPr>
          <w:rStyle w:val="default"/>
          <w:rFonts w:cs="FrankRuehl"/>
          <w:rtl/>
        </w:rPr>
        <w:tab/>
      </w:r>
      <w:r w:rsidR="00C422CE">
        <w:rPr>
          <w:rStyle w:val="default"/>
          <w:rFonts w:cs="FrankRuehl" w:hint="cs"/>
          <w:rtl/>
          <w:lang w:eastAsia="en-US"/>
        </w:rPr>
        <w:t>(א)</w:t>
      </w:r>
      <w:r w:rsidR="00C422CE">
        <w:rPr>
          <w:rStyle w:val="default"/>
          <w:rFonts w:cs="FrankRuehl" w:hint="cs"/>
          <w:rtl/>
          <w:lang w:eastAsia="en-US"/>
        </w:rPr>
        <w:tab/>
        <w:t>בן או בת זוג של סטודנט שנעדר בשל אירוע מזכה שהתרחש במהלך הסמסטר, שהוא עצמו סטודנט, יהיה פטור מנוכחות בשיעורים למשך שבוע ימים</w:t>
      </w:r>
      <w:r>
        <w:rPr>
          <w:rStyle w:val="default"/>
          <w:rFonts w:cs="FrankRuehl" w:hint="cs"/>
          <w:rtl/>
          <w:lang w:eastAsia="en-US"/>
        </w:rPr>
        <w:t>.</w:t>
      </w:r>
    </w:p>
    <w:p w:rsidR="00C422CE" w:rsidRDefault="00C422CE" w:rsidP="00C422C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בן זוג של סטודנטית לאחר לידה שנעדר מבחינה שנערכה במהלך שלושה שבועות מיום הלידה, יהיה זכאי למועד בחינה נוסף במסגרת המועדים המקובלים במוסד.</w:t>
      </w:r>
    </w:p>
    <w:p w:rsidR="009D2E90" w:rsidRDefault="009D2E90" w:rsidP="00C422CE">
      <w:pPr>
        <w:pStyle w:val="P00"/>
        <w:spacing w:before="72"/>
        <w:ind w:left="0" w:right="1134"/>
        <w:rPr>
          <w:rStyle w:val="default"/>
          <w:rFonts w:cs="FrankRuehl" w:hint="cs"/>
          <w:rtl/>
          <w:lang w:eastAsia="en-US"/>
        </w:rPr>
      </w:pPr>
      <w:bookmarkStart w:id="19" w:name="Seif14"/>
      <w:bookmarkEnd w:id="19"/>
      <w:r>
        <w:rPr>
          <w:lang w:val="he-IL"/>
        </w:rPr>
        <w:pict>
          <v:rect id="_x0000_s1290" style="position:absolute;left:0;text-align:left;margin-left:464.5pt;margin-top:8.05pt;width:75.05pt;height:19.25pt;z-index:251662848" o:allowincell="f" filled="f" stroked="f" strokecolor="lime" strokeweight=".25pt">
            <v:textbox style="mso-next-textbox:#_x0000_s1290" inset="0,0,0,0">
              <w:txbxContent>
                <w:p w:rsidR="0029500A" w:rsidRDefault="00C422CE" w:rsidP="009D2E90">
                  <w:pPr>
                    <w:spacing w:line="160" w:lineRule="exact"/>
                    <w:jc w:val="left"/>
                    <w:rPr>
                      <w:rFonts w:cs="Miriam" w:hint="cs"/>
                      <w:szCs w:val="18"/>
                      <w:rtl/>
                      <w:lang w:eastAsia="en-US"/>
                    </w:rPr>
                  </w:pPr>
                  <w:r>
                    <w:rPr>
                      <w:rFonts w:cs="Miriam" w:hint="cs"/>
                      <w:szCs w:val="18"/>
                      <w:rtl/>
                      <w:lang w:eastAsia="en-US"/>
                    </w:rPr>
                    <w:t>פרסים ומענקי הצטיינות</w:t>
                  </w:r>
                </w:p>
              </w:txbxContent>
            </v:textbox>
            <w10:anchorlock/>
          </v:rect>
        </w:pict>
      </w:r>
      <w:r>
        <w:rPr>
          <w:rStyle w:val="big-number"/>
          <w:rFonts w:hint="cs"/>
          <w:rtl/>
          <w:lang w:eastAsia="en-US"/>
        </w:rPr>
        <w:t>1</w:t>
      </w:r>
      <w:r w:rsidR="00C54015">
        <w:rPr>
          <w:rStyle w:val="big-number"/>
          <w:rFonts w:hint="cs"/>
          <w:rtl/>
          <w:lang w:eastAsia="en-US"/>
        </w:rPr>
        <w:t>4</w:t>
      </w:r>
      <w:r>
        <w:rPr>
          <w:rStyle w:val="default"/>
          <w:rFonts w:cs="FrankRuehl"/>
          <w:rtl/>
        </w:rPr>
        <w:t>.</w:t>
      </w:r>
      <w:r>
        <w:rPr>
          <w:rStyle w:val="default"/>
          <w:rFonts w:cs="FrankRuehl"/>
          <w:rtl/>
        </w:rPr>
        <w:tab/>
      </w:r>
      <w:r w:rsidR="00C422CE">
        <w:rPr>
          <w:rStyle w:val="default"/>
          <w:rFonts w:cs="FrankRuehl" w:hint="cs"/>
          <w:rtl/>
          <w:lang w:eastAsia="en-US"/>
        </w:rPr>
        <w:t>פרסים, מלגות ומענקי הצטיינות מן המוסד, שאמת המידה להענקתם היא משך תקופת הלימודים, יחושבו לסטודנט שנעדר בשל אירוע מזכה בהפחתה של תקופת היעדרותו</w:t>
      </w:r>
      <w:r>
        <w:rPr>
          <w:rStyle w:val="default"/>
          <w:rFonts w:cs="FrankRuehl" w:hint="cs"/>
          <w:rtl/>
          <w:lang w:eastAsia="en-US"/>
        </w:rPr>
        <w:t>.</w:t>
      </w:r>
    </w:p>
    <w:p w:rsidR="00415D46" w:rsidRDefault="00415D46" w:rsidP="00C422CE">
      <w:pPr>
        <w:pStyle w:val="P00"/>
        <w:spacing w:before="72"/>
        <w:ind w:left="0" w:right="1134"/>
        <w:rPr>
          <w:rStyle w:val="default"/>
          <w:rFonts w:cs="FrankRuehl" w:hint="cs"/>
          <w:rtl/>
          <w:lang w:eastAsia="en-US"/>
        </w:rPr>
      </w:pPr>
      <w:bookmarkStart w:id="20" w:name="Seif12"/>
      <w:bookmarkEnd w:id="20"/>
      <w:r>
        <w:rPr>
          <w:lang w:val="he-IL"/>
        </w:rPr>
        <w:pict>
          <v:rect id="_x0000_s1278" style="position:absolute;left:0;text-align:left;margin-left:464.5pt;margin-top:8.05pt;width:75.05pt;height:13.45pt;z-index:251660800" o:allowincell="f" filled="f" stroked="f" strokecolor="lime" strokeweight=".25pt">
            <v:textbox style="mso-next-textbox:#_x0000_s1278" inset="0,0,0,0">
              <w:txbxContent>
                <w:p w:rsidR="0029500A" w:rsidRDefault="00C422CE" w:rsidP="00415D46">
                  <w:pPr>
                    <w:spacing w:line="160" w:lineRule="exact"/>
                    <w:jc w:val="left"/>
                    <w:rPr>
                      <w:rFonts w:cs="Miriam" w:hint="cs"/>
                      <w:noProof/>
                      <w:szCs w:val="18"/>
                      <w:rtl/>
                      <w:lang w:eastAsia="en-US"/>
                    </w:rPr>
                  </w:pPr>
                  <w:r>
                    <w:rPr>
                      <w:rFonts w:cs="Miriam" w:hint="cs"/>
                      <w:szCs w:val="18"/>
                      <w:rtl/>
                      <w:lang w:eastAsia="en-US"/>
                    </w:rPr>
                    <w:t>צילום</w:t>
                  </w:r>
                </w:p>
              </w:txbxContent>
            </v:textbox>
            <w10:anchorlock/>
          </v:rect>
        </w:pict>
      </w:r>
      <w:r>
        <w:rPr>
          <w:rStyle w:val="big-number"/>
          <w:rFonts w:hint="cs"/>
          <w:rtl/>
          <w:lang w:eastAsia="en-US"/>
        </w:rPr>
        <w:t>1</w:t>
      </w:r>
      <w:r w:rsidR="00C54015">
        <w:rPr>
          <w:rStyle w:val="big-number"/>
          <w:rFonts w:hint="cs"/>
          <w:rtl/>
          <w:lang w:eastAsia="en-US"/>
        </w:rPr>
        <w:t>5</w:t>
      </w:r>
      <w:r>
        <w:rPr>
          <w:rStyle w:val="default"/>
          <w:rFonts w:cs="FrankRuehl"/>
          <w:rtl/>
        </w:rPr>
        <w:t>.</w:t>
      </w:r>
      <w:r>
        <w:rPr>
          <w:rStyle w:val="default"/>
          <w:rFonts w:cs="FrankRuehl"/>
          <w:rtl/>
        </w:rPr>
        <w:tab/>
      </w:r>
      <w:r w:rsidR="00C422CE">
        <w:rPr>
          <w:rStyle w:val="default"/>
          <w:rFonts w:cs="FrankRuehl" w:hint="cs"/>
          <w:rtl/>
          <w:lang w:eastAsia="en-US"/>
        </w:rPr>
        <w:t>סטודנט שנעדר בשל אירוע מזכה זכאי להטבה שוות ערך ל-20 צילומים או הדפסות של חומר לימודים שהפסיד, בעד כל יום לימודים שבו נעדר</w:t>
      </w:r>
      <w:r w:rsidR="00FE5D5C">
        <w:rPr>
          <w:rStyle w:val="default"/>
          <w:rFonts w:cs="FrankRuehl" w:hint="cs"/>
          <w:rtl/>
          <w:lang w:eastAsia="en-US"/>
        </w:rPr>
        <w:t>.</w:t>
      </w:r>
    </w:p>
    <w:p w:rsidR="00C422CE" w:rsidRPr="00C422CE" w:rsidRDefault="00C422CE" w:rsidP="00C422CE">
      <w:pPr>
        <w:pStyle w:val="medium2-header"/>
        <w:keepLines w:val="0"/>
        <w:spacing w:before="72"/>
        <w:ind w:left="0" w:right="1134"/>
        <w:rPr>
          <w:rFonts w:hint="cs"/>
          <w:noProof/>
          <w:rtl/>
        </w:rPr>
      </w:pPr>
      <w:bookmarkStart w:id="21" w:name="med4"/>
      <w:bookmarkEnd w:id="21"/>
      <w:r w:rsidRPr="00C422CE">
        <w:rPr>
          <w:rFonts w:hint="cs"/>
          <w:noProof/>
          <w:rtl/>
        </w:rPr>
        <w:t>פרק ה': כללי</w:t>
      </w:r>
    </w:p>
    <w:p w:rsidR="009D2E90" w:rsidRDefault="009D2E90" w:rsidP="00C422CE">
      <w:pPr>
        <w:pStyle w:val="P00"/>
        <w:spacing w:before="72"/>
        <w:ind w:left="0" w:right="1134"/>
        <w:rPr>
          <w:rStyle w:val="default"/>
          <w:rFonts w:cs="FrankRuehl" w:hint="cs"/>
          <w:rtl/>
          <w:lang w:eastAsia="en-US"/>
        </w:rPr>
      </w:pPr>
      <w:bookmarkStart w:id="22" w:name="Seif15"/>
      <w:bookmarkEnd w:id="22"/>
      <w:r>
        <w:rPr>
          <w:lang w:val="he-IL"/>
        </w:rPr>
        <w:pict>
          <v:rect id="_x0000_s1291" style="position:absolute;left:0;text-align:left;margin-left:464.5pt;margin-top:8.05pt;width:75.05pt;height:9.15pt;z-index:251663872" o:allowincell="f" filled="f" stroked="f" strokecolor="lime" strokeweight=".25pt">
            <v:textbox style="mso-next-textbox:#_x0000_s1291" inset="0,0,0,0">
              <w:txbxContent>
                <w:p w:rsidR="0029500A" w:rsidRDefault="00C422CE" w:rsidP="009D2E90">
                  <w:pPr>
                    <w:spacing w:line="160" w:lineRule="exact"/>
                    <w:jc w:val="left"/>
                    <w:rPr>
                      <w:rFonts w:cs="Miriam" w:hint="cs"/>
                      <w:noProof/>
                      <w:szCs w:val="18"/>
                      <w:rtl/>
                      <w:lang w:eastAsia="en-US"/>
                    </w:rPr>
                  </w:pPr>
                  <w:r>
                    <w:rPr>
                      <w:rFonts w:cs="Miriam" w:hint="cs"/>
                      <w:szCs w:val="18"/>
                      <w:rtl/>
                      <w:lang w:eastAsia="en-US"/>
                    </w:rPr>
                    <w:t>פרסום</w:t>
                  </w:r>
                </w:p>
              </w:txbxContent>
            </v:textbox>
            <w10:anchorlock/>
          </v:rect>
        </w:pict>
      </w:r>
      <w:r>
        <w:rPr>
          <w:rStyle w:val="big-number"/>
          <w:rFonts w:hint="cs"/>
          <w:rtl/>
          <w:lang w:eastAsia="en-US"/>
        </w:rPr>
        <w:t>1</w:t>
      </w:r>
      <w:r w:rsidR="00307237">
        <w:rPr>
          <w:rStyle w:val="big-number"/>
          <w:rFonts w:hint="cs"/>
          <w:rtl/>
          <w:lang w:eastAsia="en-US"/>
        </w:rPr>
        <w:t>6</w:t>
      </w:r>
      <w:r>
        <w:rPr>
          <w:rStyle w:val="default"/>
          <w:rFonts w:cs="FrankRuehl"/>
          <w:rtl/>
        </w:rPr>
        <w:t>.</w:t>
      </w:r>
      <w:r>
        <w:rPr>
          <w:rStyle w:val="default"/>
          <w:rFonts w:cs="FrankRuehl"/>
          <w:rtl/>
        </w:rPr>
        <w:tab/>
      </w:r>
      <w:r w:rsidR="00C422CE">
        <w:rPr>
          <w:rStyle w:val="default"/>
          <w:rFonts w:cs="FrankRuehl" w:hint="cs"/>
          <w:rtl/>
          <w:lang w:eastAsia="en-US"/>
        </w:rPr>
        <w:t>(א)</w:t>
      </w:r>
      <w:r w:rsidR="00C422CE">
        <w:rPr>
          <w:rStyle w:val="default"/>
          <w:rFonts w:cs="FrankRuehl" w:hint="cs"/>
          <w:rtl/>
          <w:lang w:eastAsia="en-US"/>
        </w:rPr>
        <w:tab/>
        <w:t>מוסד יפרסם בכל שנה בשנתון או בידיעון ובאתר האינטרנט שלו את הכללים והדרכים לקבלת השירותים המיוחדים לפי כללים אלה</w:t>
      </w:r>
      <w:r>
        <w:rPr>
          <w:rStyle w:val="default"/>
          <w:rFonts w:cs="FrankRuehl" w:hint="cs"/>
          <w:rtl/>
          <w:lang w:eastAsia="en-US"/>
        </w:rPr>
        <w:t>.</w:t>
      </w:r>
    </w:p>
    <w:p w:rsidR="00C422CE" w:rsidRDefault="00C422CE" w:rsidP="00C422C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רכז ההתאמות יביא בפתיחת כל שנה את עיקרי המסמך, לידיעת חברי הסגל האקדמי והמינהלי.</w:t>
      </w:r>
    </w:p>
    <w:p w:rsidR="00B764CD" w:rsidRDefault="00B764CD" w:rsidP="00C422CE">
      <w:pPr>
        <w:pStyle w:val="P00"/>
        <w:spacing w:before="72"/>
        <w:ind w:left="0" w:right="1134"/>
        <w:rPr>
          <w:rStyle w:val="default"/>
          <w:rFonts w:cs="FrankRuehl" w:hint="cs"/>
          <w:rtl/>
          <w:lang w:eastAsia="en-US"/>
        </w:rPr>
      </w:pPr>
      <w:bookmarkStart w:id="23" w:name="Seif17"/>
      <w:bookmarkEnd w:id="23"/>
      <w:r>
        <w:rPr>
          <w:lang w:val="he-IL"/>
        </w:rPr>
        <w:pict>
          <v:rect id="_x0000_s1293" style="position:absolute;left:0;text-align:left;margin-left:464.5pt;margin-top:8.05pt;width:75.05pt;height:16.35pt;z-index:251665920" o:allowincell="f" filled="f" stroked="f" strokecolor="lime" strokeweight=".25pt">
            <v:textbox style="mso-next-textbox:#_x0000_s1293" inset="0,0,0,0">
              <w:txbxContent>
                <w:p w:rsidR="00B764CD" w:rsidRDefault="00C422CE" w:rsidP="00B764CD">
                  <w:pPr>
                    <w:spacing w:line="160" w:lineRule="exact"/>
                    <w:jc w:val="left"/>
                    <w:rPr>
                      <w:rFonts w:cs="Miriam" w:hint="cs"/>
                      <w:noProof/>
                      <w:szCs w:val="18"/>
                      <w:rtl/>
                      <w:lang w:eastAsia="en-US"/>
                    </w:rPr>
                  </w:pPr>
                  <w:r>
                    <w:rPr>
                      <w:rFonts w:cs="Miriam" w:hint="cs"/>
                      <w:szCs w:val="18"/>
                      <w:rtl/>
                      <w:lang w:eastAsia="en-US"/>
                    </w:rPr>
                    <w:t>קביעת מועד הוראות מוסד</w:t>
                  </w:r>
                </w:p>
              </w:txbxContent>
            </v:textbox>
            <w10:anchorlock/>
          </v:rect>
        </w:pict>
      </w:r>
      <w:r>
        <w:rPr>
          <w:rStyle w:val="big-number"/>
          <w:rFonts w:hint="cs"/>
          <w:rtl/>
          <w:lang w:eastAsia="en-US"/>
        </w:rPr>
        <w:t>1</w:t>
      </w:r>
      <w:r w:rsidR="00C422CE">
        <w:rPr>
          <w:rStyle w:val="big-number"/>
          <w:rFonts w:hint="cs"/>
          <w:rtl/>
          <w:lang w:eastAsia="en-US"/>
        </w:rPr>
        <w:t>7</w:t>
      </w:r>
      <w:r>
        <w:rPr>
          <w:rStyle w:val="default"/>
          <w:rFonts w:cs="FrankRuehl"/>
          <w:rtl/>
        </w:rPr>
        <w:t>.</w:t>
      </w:r>
      <w:r>
        <w:rPr>
          <w:rStyle w:val="default"/>
          <w:rFonts w:cs="FrankRuehl"/>
          <w:rtl/>
        </w:rPr>
        <w:tab/>
      </w:r>
      <w:r w:rsidR="00C422CE">
        <w:rPr>
          <w:rStyle w:val="default"/>
          <w:rFonts w:cs="FrankRuehl" w:hint="cs"/>
          <w:rtl/>
          <w:lang w:eastAsia="en-US"/>
        </w:rPr>
        <w:t>הוראות מוסד לפי כללים אלה ייקבעו לא יאוחר ממועד פתיחת שנת הלימודים התשע"ג</w:t>
      </w:r>
      <w:r>
        <w:rPr>
          <w:rStyle w:val="default"/>
          <w:rFonts w:cs="FrankRuehl" w:hint="cs"/>
          <w:rtl/>
          <w:lang w:eastAsia="en-US"/>
        </w:rPr>
        <w:t>.</w:t>
      </w:r>
    </w:p>
    <w:p w:rsidR="009D2E90" w:rsidRDefault="009D2E90">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C422CE" w:rsidP="00C422C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כ"ח בשבט</w:t>
      </w:r>
      <w:r w:rsidR="007F3278">
        <w:rPr>
          <w:rFonts w:hint="cs"/>
          <w:rtl/>
          <w:lang w:eastAsia="en-US"/>
        </w:rPr>
        <w:t xml:space="preserve"> התשע"ב (</w:t>
      </w:r>
      <w:r>
        <w:rPr>
          <w:rFonts w:hint="cs"/>
          <w:rtl/>
          <w:lang w:eastAsia="en-US"/>
        </w:rPr>
        <w:t>21 בפברואר</w:t>
      </w:r>
      <w:r w:rsidR="007F3278">
        <w:rPr>
          <w:rFonts w:hint="cs"/>
          <w:rtl/>
          <w:lang w:eastAsia="en-US"/>
        </w:rPr>
        <w:t xml:space="preserve"> 2012</w:t>
      </w:r>
      <w:r w:rsidR="00567FB0">
        <w:rPr>
          <w:rFonts w:hint="cs"/>
          <w:rtl/>
          <w:lang w:eastAsia="en-US"/>
        </w:rPr>
        <w:t>)</w:t>
      </w:r>
      <w:r w:rsidR="00567FB0">
        <w:rPr>
          <w:rFonts w:hint="cs"/>
          <w:rtl/>
          <w:lang w:eastAsia="en-US"/>
        </w:rPr>
        <w:tab/>
      </w:r>
      <w:r>
        <w:rPr>
          <w:rFonts w:hint="cs"/>
          <w:rtl/>
          <w:lang w:eastAsia="en-US"/>
        </w:rPr>
        <w:t>גדעון סער</w:t>
      </w:r>
    </w:p>
    <w:p w:rsidR="00567FB0" w:rsidRDefault="00567FB0" w:rsidP="00C422CE">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C422CE">
        <w:rPr>
          <w:rFonts w:hint="cs"/>
          <w:sz w:val="22"/>
          <w:szCs w:val="22"/>
          <w:rtl/>
          <w:lang w:eastAsia="en-US"/>
        </w:rPr>
        <w:t>יושב ראש המועצה להשכלה גבוהה</w:t>
      </w:r>
    </w:p>
    <w:p w:rsidR="00B764CD" w:rsidRDefault="00B764CD">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403649" w:rsidRDefault="00403649" w:rsidP="00403649">
      <w:pPr>
        <w:pStyle w:val="P00"/>
        <w:spacing w:before="72"/>
        <w:ind w:left="0" w:right="1134"/>
        <w:jc w:val="center"/>
        <w:rPr>
          <w:rStyle w:val="default"/>
          <w:rFonts w:cs="David"/>
          <w:color w:val="0000FF"/>
          <w:szCs w:val="24"/>
          <w:u w:val="single"/>
          <w:rtl/>
          <w:lang w:eastAsia="en-US"/>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1D3776" w:rsidRPr="00403649" w:rsidRDefault="001D3776" w:rsidP="00403649">
      <w:pPr>
        <w:pStyle w:val="P00"/>
        <w:spacing w:before="72"/>
        <w:ind w:left="0" w:right="1134"/>
        <w:jc w:val="center"/>
        <w:rPr>
          <w:rStyle w:val="default"/>
          <w:rFonts w:cs="David"/>
          <w:color w:val="0000FF"/>
          <w:szCs w:val="24"/>
          <w:u w:val="single"/>
          <w:rtl/>
          <w:lang w:eastAsia="en-US"/>
        </w:rPr>
      </w:pPr>
    </w:p>
    <w:sectPr w:rsidR="001D3776" w:rsidRPr="00403649">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BB5" w:rsidRDefault="00597BB5">
      <w:r>
        <w:separator/>
      </w:r>
    </w:p>
  </w:endnote>
  <w:endnote w:type="continuationSeparator" w:id="0">
    <w:p w:rsidR="00597BB5" w:rsidRDefault="0059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29500A" w:rsidRDefault="0029500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9500A" w:rsidRDefault="0029500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03649">
      <w:rPr>
        <w:rFonts w:cs="TopType Jerushalmi"/>
        <w:noProof/>
        <w:color w:val="000000"/>
        <w:sz w:val="14"/>
        <w:szCs w:val="14"/>
        <w:lang w:eastAsia="en-US"/>
      </w:rPr>
      <w:t>Z:\00000000000000000000000=2014------------------------\05-May\2014-05-28\LawsForHofit\02\500_678.doc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156F22">
      <w:rPr>
        <w:noProof/>
        <w:sz w:val="24"/>
        <w:szCs w:val="24"/>
        <w:rtl/>
        <w:lang w:eastAsia="en-US"/>
      </w:rPr>
      <w:t>3</w:t>
    </w:r>
    <w:r>
      <w:rPr>
        <w:rFonts w:hAnsi="FrankRuehl"/>
        <w:sz w:val="24"/>
        <w:szCs w:val="24"/>
        <w:rtl/>
      </w:rPr>
      <w:fldChar w:fldCharType="end"/>
    </w:r>
  </w:p>
  <w:p w:rsidR="0029500A" w:rsidRDefault="0029500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9500A" w:rsidRDefault="0029500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03649">
      <w:rPr>
        <w:rFonts w:cs="TopType Jerushalmi"/>
        <w:noProof/>
        <w:color w:val="000000"/>
        <w:sz w:val="14"/>
        <w:szCs w:val="14"/>
        <w:lang w:eastAsia="en-US"/>
      </w:rPr>
      <w:t>Z:\00000000000000000000000=2014------------------------\05-May\2014-05-28\LawsForHofit\02\500_678.doc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BB5" w:rsidRDefault="00597BB5">
      <w:pPr>
        <w:spacing w:before="60" w:line="240" w:lineRule="auto"/>
        <w:ind w:right="1134"/>
      </w:pPr>
      <w:r>
        <w:separator/>
      </w:r>
    </w:p>
  </w:footnote>
  <w:footnote w:type="continuationSeparator" w:id="0">
    <w:p w:rsidR="00597BB5" w:rsidRDefault="00597BB5">
      <w:pPr>
        <w:spacing w:before="60" w:line="240" w:lineRule="auto"/>
        <w:ind w:right="1134"/>
      </w:pPr>
      <w:r>
        <w:separator/>
      </w:r>
    </w:p>
  </w:footnote>
  <w:footnote w:id="1">
    <w:p w:rsidR="008E4144" w:rsidRDefault="0029500A" w:rsidP="008E4144">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פורסמו </w:t>
      </w:r>
      <w:hyperlink r:id="rId1" w:history="1">
        <w:r w:rsidRPr="008E4144">
          <w:rPr>
            <w:rStyle w:val="Hyperlink"/>
            <w:rFonts w:hint="eastAsia"/>
            <w:rtl/>
            <w:lang w:eastAsia="en-US"/>
          </w:rPr>
          <w:t>ק</w:t>
        </w:r>
        <w:r w:rsidRPr="008E4144">
          <w:rPr>
            <w:rStyle w:val="Hyperlink"/>
            <w:rtl/>
            <w:lang w:eastAsia="en-US"/>
          </w:rPr>
          <w:t xml:space="preserve">"ת </w:t>
        </w:r>
        <w:r w:rsidRPr="008E4144">
          <w:rPr>
            <w:rStyle w:val="Hyperlink"/>
            <w:rFonts w:hint="cs"/>
            <w:rtl/>
            <w:lang w:eastAsia="en-US"/>
          </w:rPr>
          <w:t>תשע"ב</w:t>
        </w:r>
        <w:r w:rsidRPr="008E4144">
          <w:rPr>
            <w:rStyle w:val="Hyperlink"/>
            <w:rtl/>
            <w:lang w:eastAsia="en-US"/>
          </w:rPr>
          <w:t xml:space="preserve"> מס' </w:t>
        </w:r>
        <w:r w:rsidRPr="008E4144">
          <w:rPr>
            <w:rStyle w:val="Hyperlink"/>
            <w:rFonts w:hint="cs"/>
            <w:rtl/>
            <w:lang w:eastAsia="en-US"/>
          </w:rPr>
          <w:t>711</w:t>
        </w:r>
        <w:r w:rsidR="00B764CD" w:rsidRPr="008E4144">
          <w:rPr>
            <w:rStyle w:val="Hyperlink"/>
            <w:rFonts w:hint="cs"/>
            <w:rtl/>
            <w:lang w:eastAsia="en-US"/>
          </w:rPr>
          <w:t>3</w:t>
        </w:r>
      </w:hyperlink>
      <w:r>
        <w:rPr>
          <w:rFonts w:hint="cs"/>
          <w:rtl/>
          <w:lang w:eastAsia="en-US"/>
        </w:rPr>
        <w:t xml:space="preserve"> מיום 2</w:t>
      </w:r>
      <w:r w:rsidR="00B764CD">
        <w:rPr>
          <w:rFonts w:hint="cs"/>
          <w:rtl/>
          <w:lang w:eastAsia="en-US"/>
        </w:rPr>
        <w:t>9</w:t>
      </w:r>
      <w:r>
        <w:rPr>
          <w:rFonts w:hint="cs"/>
          <w:rtl/>
          <w:lang w:eastAsia="en-US"/>
        </w:rPr>
        <w:t>.4.2012 עמ' 10</w:t>
      </w:r>
      <w:r w:rsidR="00B764CD">
        <w:rPr>
          <w:rFonts w:hint="cs"/>
          <w:rtl/>
          <w:lang w:eastAsia="en-US"/>
        </w:rPr>
        <w:t>81</w:t>
      </w:r>
      <w:r>
        <w:rPr>
          <w:rFonts w:hint="cs"/>
          <w:rtl/>
          <w:lang w:eastAsia="en-US"/>
        </w:rPr>
        <w:t>.</w:t>
      </w:r>
    </w:p>
    <w:p w:rsidR="00156F22" w:rsidRDefault="009E4551" w:rsidP="00156F2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156F22">
          <w:rPr>
            <w:rStyle w:val="Hyperlink"/>
            <w:rFonts w:hint="cs"/>
            <w:rtl/>
            <w:lang w:eastAsia="en-US"/>
          </w:rPr>
          <w:t>ק"ת תשע"ח מס' 8063</w:t>
        </w:r>
      </w:hyperlink>
      <w:r>
        <w:rPr>
          <w:rFonts w:hint="cs"/>
          <w:rtl/>
          <w:lang w:eastAsia="en-US"/>
        </w:rPr>
        <w:t xml:space="preserve"> מיום 22.8.2018 עמ' 2690 </w:t>
      </w:r>
      <w:r>
        <w:rPr>
          <w:rtl/>
          <w:lang w:eastAsia="en-US"/>
        </w:rPr>
        <w:t>–</w:t>
      </w:r>
      <w:r>
        <w:rPr>
          <w:rFonts w:hint="cs"/>
          <w:rtl/>
          <w:lang w:eastAsia="en-US"/>
        </w:rPr>
        <w:t xml:space="preserve"> כללים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29500A" w:rsidRDefault="0029500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9500A" w:rsidRDefault="0029500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152814" w:rsidP="009D2E9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כללי זכויות הסטודנט (התאמות עקב טיפולי פוריות, היריון, לידה, אימוץ או קבלת ילד למשמורת או אומנה</w:t>
    </w:r>
    <w:r w:rsidR="0029500A">
      <w:rPr>
        <w:rFonts w:hint="cs"/>
        <w:color w:val="000000"/>
        <w:sz w:val="28"/>
        <w:szCs w:val="28"/>
        <w:rtl/>
        <w:lang w:eastAsia="en-US"/>
      </w:rPr>
      <w:t>), תשע"ב-2012</w:t>
    </w:r>
  </w:p>
  <w:p w:rsidR="0029500A" w:rsidRDefault="0029500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9500A" w:rsidRDefault="0029500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20BFC"/>
    <w:rsid w:val="000A6CEA"/>
    <w:rsid w:val="000C6784"/>
    <w:rsid w:val="000F4CE7"/>
    <w:rsid w:val="0011119C"/>
    <w:rsid w:val="00152814"/>
    <w:rsid w:val="00156F22"/>
    <w:rsid w:val="001572AD"/>
    <w:rsid w:val="00187241"/>
    <w:rsid w:val="001B4D5C"/>
    <w:rsid w:val="001D3776"/>
    <w:rsid w:val="001E3223"/>
    <w:rsid w:val="001F57C0"/>
    <w:rsid w:val="00224F76"/>
    <w:rsid w:val="0023140C"/>
    <w:rsid w:val="00233736"/>
    <w:rsid w:val="0026586E"/>
    <w:rsid w:val="0029500A"/>
    <w:rsid w:val="002A7183"/>
    <w:rsid w:val="002E5F69"/>
    <w:rsid w:val="002E7E2E"/>
    <w:rsid w:val="00306CA7"/>
    <w:rsid w:val="00307237"/>
    <w:rsid w:val="00371ECC"/>
    <w:rsid w:val="003E4AF7"/>
    <w:rsid w:val="00403649"/>
    <w:rsid w:val="00403899"/>
    <w:rsid w:val="00415D46"/>
    <w:rsid w:val="00431CF0"/>
    <w:rsid w:val="00471E01"/>
    <w:rsid w:val="004A0604"/>
    <w:rsid w:val="004D3415"/>
    <w:rsid w:val="004E60DE"/>
    <w:rsid w:val="00504555"/>
    <w:rsid w:val="005209AF"/>
    <w:rsid w:val="00521FE5"/>
    <w:rsid w:val="00544980"/>
    <w:rsid w:val="00556F5C"/>
    <w:rsid w:val="0056211A"/>
    <w:rsid w:val="005667C0"/>
    <w:rsid w:val="005678B7"/>
    <w:rsid w:val="00567FB0"/>
    <w:rsid w:val="00571EC3"/>
    <w:rsid w:val="005750C8"/>
    <w:rsid w:val="00597BB5"/>
    <w:rsid w:val="005A76F3"/>
    <w:rsid w:val="0061318C"/>
    <w:rsid w:val="0066643F"/>
    <w:rsid w:val="00674DC3"/>
    <w:rsid w:val="006A5561"/>
    <w:rsid w:val="006A56C5"/>
    <w:rsid w:val="006C5128"/>
    <w:rsid w:val="006D0958"/>
    <w:rsid w:val="007342BC"/>
    <w:rsid w:val="00744182"/>
    <w:rsid w:val="007F3278"/>
    <w:rsid w:val="0082782A"/>
    <w:rsid w:val="00845376"/>
    <w:rsid w:val="008932F1"/>
    <w:rsid w:val="008B4216"/>
    <w:rsid w:val="008C30A6"/>
    <w:rsid w:val="008E4144"/>
    <w:rsid w:val="008F0091"/>
    <w:rsid w:val="00960AC9"/>
    <w:rsid w:val="009C2338"/>
    <w:rsid w:val="009D2E90"/>
    <w:rsid w:val="009E4551"/>
    <w:rsid w:val="00A15CBB"/>
    <w:rsid w:val="00A61CD0"/>
    <w:rsid w:val="00AB10FA"/>
    <w:rsid w:val="00AD23F5"/>
    <w:rsid w:val="00AD483D"/>
    <w:rsid w:val="00AD4DCE"/>
    <w:rsid w:val="00B764CD"/>
    <w:rsid w:val="00B80A9A"/>
    <w:rsid w:val="00BF7EE3"/>
    <w:rsid w:val="00C422CE"/>
    <w:rsid w:val="00C54015"/>
    <w:rsid w:val="00CB18F1"/>
    <w:rsid w:val="00CC14AB"/>
    <w:rsid w:val="00CC30A4"/>
    <w:rsid w:val="00CC79BA"/>
    <w:rsid w:val="00CE59F8"/>
    <w:rsid w:val="00D551AA"/>
    <w:rsid w:val="00D9016E"/>
    <w:rsid w:val="00D97210"/>
    <w:rsid w:val="00DC32A8"/>
    <w:rsid w:val="00DC602A"/>
    <w:rsid w:val="00DF42A6"/>
    <w:rsid w:val="00E01900"/>
    <w:rsid w:val="00E71302"/>
    <w:rsid w:val="00EF36DB"/>
    <w:rsid w:val="00F11BFE"/>
    <w:rsid w:val="00F26EE5"/>
    <w:rsid w:val="00F50FE4"/>
    <w:rsid w:val="00FE5D5C"/>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B1B9396-B956-44AA-B8D0-83DBB514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E4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806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06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63.pdf" TargetMode="External"/><Relationship Id="rId1" Type="http://schemas.openxmlformats.org/officeDocument/2006/relationships/hyperlink" Target="http://www.nevo.co.il/Law_word/law06/TAK-71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8827</CharactersWithSpaces>
  <SharedDoc>false</SharedDoc>
  <HLinks>
    <vt:vector size="162" baseType="variant">
      <vt:variant>
        <vt:i4>393283</vt:i4>
      </vt:variant>
      <vt:variant>
        <vt:i4>138</vt:i4>
      </vt:variant>
      <vt:variant>
        <vt:i4>0</vt:i4>
      </vt:variant>
      <vt:variant>
        <vt:i4>5</vt:i4>
      </vt:variant>
      <vt:variant>
        <vt:lpwstr>http://www.nevo.co.il/advertisements/nevo-100.doc</vt:lpwstr>
      </vt:variant>
      <vt:variant>
        <vt:lpwstr/>
      </vt:variant>
      <vt:variant>
        <vt:i4>7798795</vt:i4>
      </vt:variant>
      <vt:variant>
        <vt:i4>135</vt:i4>
      </vt:variant>
      <vt:variant>
        <vt:i4>0</vt:i4>
      </vt:variant>
      <vt:variant>
        <vt:i4>5</vt:i4>
      </vt:variant>
      <vt:variant>
        <vt:lpwstr>http://www.nevo.co.il/law_word/law06/tak-8063.pdf</vt:lpwstr>
      </vt:variant>
      <vt:variant>
        <vt:lpwstr/>
      </vt:variant>
      <vt:variant>
        <vt:i4>7798795</vt:i4>
      </vt:variant>
      <vt:variant>
        <vt:i4>132</vt:i4>
      </vt:variant>
      <vt:variant>
        <vt:i4>0</vt:i4>
      </vt:variant>
      <vt:variant>
        <vt:i4>5</vt:i4>
      </vt:variant>
      <vt:variant>
        <vt:lpwstr>http://www.nevo.co.il/law_word/law06/tak-8063.pdf</vt:lpwstr>
      </vt:variant>
      <vt:variant>
        <vt:lpwstr/>
      </vt:variant>
      <vt:variant>
        <vt:i4>3407915</vt:i4>
      </vt:variant>
      <vt:variant>
        <vt:i4>126</vt:i4>
      </vt:variant>
      <vt:variant>
        <vt:i4>0</vt:i4>
      </vt:variant>
      <vt:variant>
        <vt:i4>5</vt:i4>
      </vt:variant>
      <vt:variant>
        <vt:lpwstr/>
      </vt:variant>
      <vt:variant>
        <vt:lpwstr>Seif17</vt:lpwstr>
      </vt:variant>
      <vt:variant>
        <vt:i4>3538987</vt:i4>
      </vt:variant>
      <vt:variant>
        <vt:i4>120</vt:i4>
      </vt:variant>
      <vt:variant>
        <vt:i4>0</vt:i4>
      </vt:variant>
      <vt:variant>
        <vt:i4>5</vt:i4>
      </vt:variant>
      <vt:variant>
        <vt:lpwstr/>
      </vt:variant>
      <vt:variant>
        <vt:lpwstr>Seif15</vt:lpwstr>
      </vt:variant>
      <vt:variant>
        <vt:i4>5308425</vt:i4>
      </vt:variant>
      <vt:variant>
        <vt:i4>114</vt:i4>
      </vt:variant>
      <vt:variant>
        <vt:i4>0</vt:i4>
      </vt:variant>
      <vt:variant>
        <vt:i4>5</vt:i4>
      </vt:variant>
      <vt:variant>
        <vt:lpwstr/>
      </vt:variant>
      <vt:variant>
        <vt:lpwstr>med4</vt:lpwstr>
      </vt:variant>
      <vt:variant>
        <vt:i4>3211307</vt:i4>
      </vt:variant>
      <vt:variant>
        <vt:i4>108</vt:i4>
      </vt:variant>
      <vt:variant>
        <vt:i4>0</vt:i4>
      </vt:variant>
      <vt:variant>
        <vt:i4>5</vt:i4>
      </vt:variant>
      <vt:variant>
        <vt:lpwstr/>
      </vt:variant>
      <vt:variant>
        <vt:lpwstr>Seif12</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3473451</vt:i4>
      </vt:variant>
      <vt:variant>
        <vt:i4>42</vt:i4>
      </vt:variant>
      <vt:variant>
        <vt:i4>0</vt:i4>
      </vt:variant>
      <vt:variant>
        <vt:i4>5</vt:i4>
      </vt:variant>
      <vt:variant>
        <vt:lpwstr/>
      </vt:variant>
      <vt:variant>
        <vt:lpwstr>Seif16</vt:lpwstr>
      </vt:variant>
      <vt:variant>
        <vt:i4>5636105</vt:i4>
      </vt:variant>
      <vt:variant>
        <vt:i4>36</vt:i4>
      </vt:variant>
      <vt:variant>
        <vt:i4>0</vt:i4>
      </vt:variant>
      <vt:variant>
        <vt:i4>5</vt:i4>
      </vt:variant>
      <vt:variant>
        <vt:lpwstr/>
      </vt:variant>
      <vt:variant>
        <vt:lpwstr>med3</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7798795</vt:i4>
      </vt:variant>
      <vt:variant>
        <vt:i4>3</vt:i4>
      </vt:variant>
      <vt:variant>
        <vt:i4>0</vt:i4>
      </vt:variant>
      <vt:variant>
        <vt:i4>5</vt:i4>
      </vt:variant>
      <vt:variant>
        <vt:lpwstr>http://www.nevo.co.il/Law_word/law06/TAK-8063.pdf</vt:lpwstr>
      </vt:variant>
      <vt:variant>
        <vt:lpwstr/>
      </vt:variant>
      <vt:variant>
        <vt:i4>8323082</vt:i4>
      </vt:variant>
      <vt:variant>
        <vt:i4>0</vt:i4>
      </vt:variant>
      <vt:variant>
        <vt:i4>0</vt:i4>
      </vt:variant>
      <vt:variant>
        <vt:i4>5</vt:i4>
      </vt:variant>
      <vt:variant>
        <vt:lpwstr>http://www.nevo.co.il/Law_word/law06/TAK-7113.pdf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חינוך</vt:lpwstr>
  </property>
  <property fmtid="{D5CDD505-2E9C-101B-9397-08002B2CF9AE}" pid="4" name="LAWNAME">
    <vt:lpwstr>כללי זכויות הסטודנט (התאמות עקב טיפולי פוריות, היריון, לידה, אימוץ או קבלת ילד למשמורת או אומנה), תשע"ב-2012</vt:lpwstr>
  </property>
  <property fmtid="{D5CDD505-2E9C-101B-9397-08002B2CF9AE}" pid="5" name="LAWNUMBER">
    <vt:lpwstr>0678</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חינוך</vt:lpwstr>
  </property>
  <property fmtid="{D5CDD505-2E9C-101B-9397-08002B2CF9AE}" pid="23" name="NOSE31">
    <vt:lpwstr>סטודנטים</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זכויות הסטודנט</vt:lpwstr>
  </property>
  <property fmtid="{D5CDD505-2E9C-101B-9397-08002B2CF9AE}" pid="62" name="MEKOR_SAIF1">
    <vt:lpwstr>19בX</vt:lpwstr>
  </property>
  <property fmtid="{D5CDD505-2E9C-101B-9397-08002B2CF9AE}" pid="63" name="LINKK1">
    <vt:lpwstr>http://www.nevo.co.il/Law_word/law06/TAK-7113.pdf;‎רשומות - תקנות כלליות#פורסמו ק"ת ‏תשע"ב מס' 7113 #מיום 29.4.2012 עמ' 1081‏</vt:lpwstr>
  </property>
  <property fmtid="{D5CDD505-2E9C-101B-9397-08002B2CF9AE}" pid="64" name="LINKK2">
    <vt:lpwstr>http://www.nevo.co.il/Law_word/law06/TAK-8063.pdf;‎רשומות - תקנות כלליות#תוקנו ק"ת ‏תשע"ח מס' 8063 #מיום 22.8.2018 עמ' 2690 – כללים תשע"ח-2018‏</vt:lpwstr>
  </property>
</Properties>
</file>