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4CF" w:rsidRDefault="00A004CF">
      <w:pPr>
        <w:pStyle w:val="big-header"/>
        <w:ind w:left="0" w:right="1134"/>
        <w:rPr>
          <w:rFonts w:hint="cs"/>
          <w:sz w:val="32"/>
          <w:rtl/>
        </w:rPr>
      </w:pPr>
      <w:r>
        <w:rPr>
          <w:sz w:val="32"/>
          <w:rtl/>
        </w:rPr>
        <w:t>כ</w:t>
      </w:r>
      <w:r>
        <w:rPr>
          <w:rFonts w:hint="cs"/>
          <w:sz w:val="32"/>
          <w:rtl/>
        </w:rPr>
        <w:t>ל</w:t>
      </w:r>
      <w:r>
        <w:rPr>
          <w:sz w:val="32"/>
          <w:rtl/>
        </w:rPr>
        <w:t>ל</w:t>
      </w:r>
      <w:r>
        <w:rPr>
          <w:rFonts w:hint="cs"/>
          <w:sz w:val="32"/>
          <w:rtl/>
        </w:rPr>
        <w:t>י מס הכנסה (ניכוי הוצאות חיבור למרשמי מחשב), תשנ"א-1991</w:t>
      </w:r>
    </w:p>
    <w:p w:rsidR="00FD09D8" w:rsidRDefault="00FD09D8" w:rsidP="00FD09D8">
      <w:pPr>
        <w:spacing w:line="320" w:lineRule="auto"/>
        <w:jc w:val="left"/>
        <w:rPr>
          <w:rFonts w:hint="cs"/>
          <w:rtl/>
        </w:rPr>
      </w:pPr>
    </w:p>
    <w:p w:rsidR="00002966" w:rsidRDefault="00002966" w:rsidP="00FD09D8">
      <w:pPr>
        <w:spacing w:line="320" w:lineRule="auto"/>
        <w:jc w:val="left"/>
        <w:rPr>
          <w:rFonts w:hint="cs"/>
          <w:rtl/>
        </w:rPr>
      </w:pPr>
    </w:p>
    <w:p w:rsidR="00FD09D8" w:rsidRPr="00FD09D8" w:rsidRDefault="00FD09D8" w:rsidP="00FD09D8">
      <w:pPr>
        <w:spacing w:line="320" w:lineRule="auto"/>
        <w:jc w:val="left"/>
        <w:rPr>
          <w:rFonts w:cs="Miriam"/>
          <w:szCs w:val="22"/>
          <w:rtl/>
        </w:rPr>
      </w:pPr>
      <w:r w:rsidRPr="00FD09D8">
        <w:rPr>
          <w:rFonts w:cs="Miriam"/>
          <w:szCs w:val="22"/>
          <w:rtl/>
        </w:rPr>
        <w:t>מסים</w:t>
      </w:r>
      <w:r w:rsidRPr="00FD09D8">
        <w:rPr>
          <w:rFonts w:cs="FrankRuehl"/>
          <w:szCs w:val="26"/>
          <w:rtl/>
        </w:rPr>
        <w:t xml:space="preserve"> – מס הכנסה – ניכויים – ניכוי הוצאות מסוימות</w:t>
      </w:r>
    </w:p>
    <w:p w:rsidR="00A004CF" w:rsidRDefault="00A004C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D3AFC" w:rsidRPr="006D3A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3AFC" w:rsidRPr="006D3AFC" w:rsidRDefault="006D3AFC" w:rsidP="006D3AFC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D3AFC" w:rsidRPr="006D3AFC" w:rsidRDefault="006D3AFC" w:rsidP="006D3AFC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קביעת סכומים מרביים</w:t>
            </w:r>
          </w:p>
        </w:tc>
        <w:tc>
          <w:tcPr>
            <w:tcW w:w="567" w:type="dxa"/>
          </w:tcPr>
          <w:p w:rsidR="006D3AFC" w:rsidRPr="006D3AFC" w:rsidRDefault="006D3AFC" w:rsidP="006D3A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קביעת סכומים מרביים כללים תשסח 2007" w:history="1">
              <w:r w:rsidRPr="006D3A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3AFC" w:rsidRPr="006D3AFC" w:rsidRDefault="006D3AFC" w:rsidP="006D3AFC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6D3AFC" w:rsidRPr="006D3AF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D3AFC" w:rsidRPr="006D3AFC" w:rsidRDefault="006D3AFC" w:rsidP="006D3AFC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D3AFC" w:rsidRPr="006D3AFC" w:rsidRDefault="006D3AFC" w:rsidP="006D3AFC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תחולה</w:t>
            </w:r>
          </w:p>
        </w:tc>
        <w:tc>
          <w:tcPr>
            <w:tcW w:w="567" w:type="dxa"/>
          </w:tcPr>
          <w:p w:rsidR="006D3AFC" w:rsidRPr="006D3AFC" w:rsidRDefault="006D3AFC" w:rsidP="006D3AF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חולה" w:history="1">
              <w:r w:rsidRPr="006D3A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D3AFC" w:rsidRPr="006D3AFC" w:rsidRDefault="006D3AFC" w:rsidP="006D3AFC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Seif2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:rsidR="00A004CF" w:rsidRDefault="00A004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004CF" w:rsidRDefault="00A004CF" w:rsidP="00FD09D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sz w:val="32"/>
          <w:rtl/>
        </w:rPr>
        <w:lastRenderedPageBreak/>
        <w:t>כ</w:t>
      </w:r>
      <w:r>
        <w:rPr>
          <w:rFonts w:hint="cs"/>
          <w:sz w:val="32"/>
          <w:rtl/>
        </w:rPr>
        <w:t>ל</w:t>
      </w:r>
      <w:r>
        <w:rPr>
          <w:sz w:val="32"/>
          <w:rtl/>
        </w:rPr>
        <w:t>ל</w:t>
      </w:r>
      <w:r>
        <w:rPr>
          <w:rFonts w:hint="cs"/>
          <w:sz w:val="32"/>
          <w:rtl/>
        </w:rPr>
        <w:t>י מס הכנסה (ניכוי הוצאות חיבור למרשמי מחשב), תשנ"א-1991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A004CF" w:rsidRDefault="00A004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  <w:t>בת</w:t>
      </w:r>
      <w:r>
        <w:rPr>
          <w:rStyle w:val="default"/>
          <w:rFonts w:cs="FrankRuehl" w:hint="cs"/>
          <w:rtl/>
        </w:rPr>
        <w:t>וקף סמכותי לפי תקנה 2 לתקנות מס הכנסה (ניכוי הוצאות חיבור למרשמי מחשב), תשמ"ט- 1989 (להלן - התקנות), אני קובע כללים אלה:</w:t>
      </w:r>
    </w:p>
    <w:p w:rsidR="00A004CF" w:rsidRDefault="00A00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225" style="position:absolute;left:0;text-align:left;margin-left:464.5pt;margin-top:8.05pt;width:75.05pt;height:27.8pt;z-index:251657216" o:allowincell="f" filled="f" stroked="f" strokecolor="lime" strokeweight=".25pt">
            <v:textbox inset="0,0,0,0">
              <w:txbxContent>
                <w:p w:rsidR="00A004CF" w:rsidRDefault="00A00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סכומ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ביים</w:t>
                  </w:r>
                </w:p>
                <w:p w:rsidR="00A004CF" w:rsidRDefault="00A004CF" w:rsidP="00783A3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לים </w:t>
                  </w:r>
                  <w:r w:rsidR="00002966">
                    <w:rPr>
                      <w:rFonts w:cs="Miriam" w:hint="cs"/>
                      <w:sz w:val="18"/>
                      <w:szCs w:val="18"/>
                      <w:rtl/>
                    </w:rPr>
                    <w:t>תשע"</w:t>
                  </w:r>
                  <w:r w:rsidR="00783A3A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002966">
                    <w:rPr>
                      <w:rFonts w:cs="Miriam" w:hint="cs"/>
                      <w:sz w:val="18"/>
                      <w:szCs w:val="18"/>
                      <w:rtl/>
                    </w:rPr>
                    <w:t>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כומים המרביים שיותרו בניכוי לפי תקנה 1 לתקנות לגבי כל שנת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ס יהיו כלהלן:</w:t>
      </w:r>
    </w:p>
    <w:p w:rsidR="00A004CF" w:rsidRDefault="00A004CF">
      <w:pPr>
        <w:pStyle w:val="P0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בי תקנת משנה (א) </w:t>
      </w:r>
      <w:r>
        <w:rPr>
          <w:rStyle w:val="default"/>
          <w:rFonts w:cs="FrankRuehl"/>
          <w:rtl/>
        </w:rPr>
        <w:t>–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szCs w:val="20"/>
          <w:u w:val="single"/>
          <w:rtl/>
        </w:rPr>
      </w:pPr>
      <w:r>
        <w:rPr>
          <w:rStyle w:val="default"/>
          <w:rFonts w:cs="FrankRuehl"/>
          <w:szCs w:val="20"/>
          <w:u w:val="single"/>
          <w:rtl/>
        </w:rPr>
        <w:t>ש</w:t>
      </w:r>
      <w:r>
        <w:rPr>
          <w:rStyle w:val="default"/>
          <w:rFonts w:cs="FrankRuehl" w:hint="cs"/>
          <w:szCs w:val="20"/>
          <w:u w:val="single"/>
          <w:rtl/>
        </w:rPr>
        <w:t>נ</w:t>
      </w:r>
      <w:r>
        <w:rPr>
          <w:rStyle w:val="default"/>
          <w:rFonts w:cs="FrankRuehl"/>
          <w:szCs w:val="20"/>
          <w:u w:val="single"/>
          <w:rtl/>
        </w:rPr>
        <w:t>ת</w:t>
      </w:r>
      <w:r>
        <w:rPr>
          <w:rStyle w:val="default"/>
          <w:rFonts w:cs="FrankRuehl" w:hint="cs"/>
          <w:szCs w:val="20"/>
          <w:u w:val="single"/>
          <w:rtl/>
        </w:rPr>
        <w:t xml:space="preserve"> המס</w:t>
      </w:r>
      <w:r>
        <w:rPr>
          <w:rStyle w:val="default"/>
          <w:rFonts w:cs="FrankRuehl"/>
          <w:szCs w:val="20"/>
          <w:u w:val="single"/>
          <w:rtl/>
        </w:rPr>
        <w:tab/>
      </w:r>
      <w:r>
        <w:rPr>
          <w:rStyle w:val="default"/>
          <w:rFonts w:cs="FrankRuehl" w:hint="cs"/>
          <w:szCs w:val="20"/>
          <w:u w:val="single"/>
          <w:rtl/>
        </w:rPr>
        <w:t>ה</w:t>
      </w:r>
      <w:r>
        <w:rPr>
          <w:rStyle w:val="default"/>
          <w:rFonts w:cs="FrankRuehl"/>
          <w:szCs w:val="20"/>
          <w:u w:val="single"/>
          <w:rtl/>
        </w:rPr>
        <w:t>ס</w:t>
      </w:r>
      <w:r>
        <w:rPr>
          <w:rStyle w:val="default"/>
          <w:rFonts w:cs="FrankRuehl" w:hint="cs"/>
          <w:szCs w:val="20"/>
          <w:u w:val="single"/>
          <w:rtl/>
        </w:rPr>
        <w:t>כום בשקלים חדשים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1,100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1993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1,200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1994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1,400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1995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1,500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1996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1,700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1997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1,900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1998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1999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2,200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2000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2,300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2001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2,300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2003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2,400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2004</w:t>
      </w:r>
      <w:r>
        <w:rPr>
          <w:rStyle w:val="default"/>
          <w:rFonts w:cs="FrankRuehl" w:hint="cs"/>
          <w:rtl/>
        </w:rPr>
        <w:tab/>
        <w:t>2,400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2005</w:t>
      </w:r>
      <w:r>
        <w:rPr>
          <w:rStyle w:val="default"/>
          <w:rFonts w:cs="FrankRuehl" w:hint="cs"/>
          <w:rtl/>
        </w:rPr>
        <w:tab/>
        <w:t>2,400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2006</w:t>
      </w:r>
      <w:r>
        <w:rPr>
          <w:rStyle w:val="default"/>
          <w:rFonts w:cs="FrankRuehl" w:hint="cs"/>
          <w:rtl/>
        </w:rPr>
        <w:tab/>
        <w:t>2,400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2007</w:t>
      </w:r>
      <w:r>
        <w:rPr>
          <w:rStyle w:val="default"/>
          <w:rFonts w:cs="FrankRuehl" w:hint="cs"/>
          <w:rtl/>
        </w:rPr>
        <w:tab/>
        <w:t>2,400</w:t>
      </w:r>
    </w:p>
    <w:p w:rsidR="000D56CC" w:rsidRDefault="000D56CC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2008</w:t>
      </w:r>
      <w:r>
        <w:rPr>
          <w:rStyle w:val="default"/>
          <w:rFonts w:cs="FrankRuehl" w:hint="cs"/>
          <w:rtl/>
        </w:rPr>
        <w:tab/>
        <w:t>2,400</w:t>
      </w:r>
    </w:p>
    <w:p w:rsidR="00B057A4" w:rsidRDefault="00B057A4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2009</w:t>
      </w:r>
      <w:r>
        <w:rPr>
          <w:rStyle w:val="default"/>
          <w:rFonts w:cs="FrankRuehl" w:hint="cs"/>
          <w:rtl/>
        </w:rPr>
        <w:tab/>
        <w:t>2,400</w:t>
      </w:r>
    </w:p>
    <w:p w:rsidR="00002966" w:rsidRDefault="00002966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2010</w:t>
      </w:r>
      <w:r>
        <w:rPr>
          <w:rStyle w:val="default"/>
          <w:rFonts w:cs="FrankRuehl" w:hint="cs"/>
          <w:rtl/>
        </w:rPr>
        <w:tab/>
        <w:t>2,400</w:t>
      </w:r>
    </w:p>
    <w:p w:rsidR="00783A3A" w:rsidRDefault="00783A3A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ab/>
        <w:t>2,400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</w:p>
    <w:p w:rsidR="00A004CF" w:rsidRDefault="00A004CF">
      <w:pPr>
        <w:pStyle w:val="P0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בי תקנת משנה (ב) </w:t>
      </w:r>
      <w:r>
        <w:rPr>
          <w:rStyle w:val="default"/>
          <w:rFonts w:cs="FrankRuehl"/>
          <w:rtl/>
        </w:rPr>
        <w:t>–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szCs w:val="20"/>
          <w:u w:val="single"/>
          <w:rtl/>
        </w:rPr>
      </w:pPr>
      <w:r>
        <w:rPr>
          <w:rStyle w:val="default"/>
          <w:rFonts w:cs="FrankRuehl"/>
          <w:szCs w:val="20"/>
          <w:u w:val="single"/>
          <w:rtl/>
        </w:rPr>
        <w:t>ש</w:t>
      </w:r>
      <w:r>
        <w:rPr>
          <w:rStyle w:val="default"/>
          <w:rFonts w:cs="FrankRuehl" w:hint="cs"/>
          <w:szCs w:val="20"/>
          <w:u w:val="single"/>
          <w:rtl/>
        </w:rPr>
        <w:t>נ</w:t>
      </w:r>
      <w:r>
        <w:rPr>
          <w:rStyle w:val="default"/>
          <w:rFonts w:cs="FrankRuehl"/>
          <w:szCs w:val="20"/>
          <w:u w:val="single"/>
          <w:rtl/>
        </w:rPr>
        <w:t>ת</w:t>
      </w:r>
      <w:r>
        <w:rPr>
          <w:rStyle w:val="default"/>
          <w:rFonts w:cs="FrankRuehl" w:hint="cs"/>
          <w:szCs w:val="20"/>
          <w:u w:val="single"/>
          <w:rtl/>
        </w:rPr>
        <w:t xml:space="preserve"> המס</w:t>
      </w:r>
      <w:r>
        <w:rPr>
          <w:rStyle w:val="default"/>
          <w:rFonts w:cs="FrankRuehl"/>
          <w:szCs w:val="20"/>
          <w:u w:val="single"/>
          <w:rtl/>
        </w:rPr>
        <w:tab/>
      </w:r>
      <w:r>
        <w:rPr>
          <w:rStyle w:val="default"/>
          <w:rFonts w:cs="FrankRuehl" w:hint="cs"/>
          <w:szCs w:val="20"/>
          <w:u w:val="single"/>
          <w:rtl/>
        </w:rPr>
        <w:t>ה</w:t>
      </w:r>
      <w:r>
        <w:rPr>
          <w:rStyle w:val="default"/>
          <w:rFonts w:cs="FrankRuehl"/>
          <w:szCs w:val="20"/>
          <w:u w:val="single"/>
          <w:rtl/>
        </w:rPr>
        <w:t>ס</w:t>
      </w:r>
      <w:r>
        <w:rPr>
          <w:rStyle w:val="default"/>
          <w:rFonts w:cs="FrankRuehl" w:hint="cs"/>
          <w:szCs w:val="20"/>
          <w:u w:val="single"/>
          <w:rtl/>
        </w:rPr>
        <w:t>כום בשקלים חדשים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1988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1,750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1989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2,450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2,800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1992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3,100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1993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3,400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1994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1995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4,300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1996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4,900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1997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5,300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1998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5,500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1999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5,900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2000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6,000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2001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6,000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2003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6,000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2004</w:t>
      </w:r>
      <w:r>
        <w:rPr>
          <w:rStyle w:val="default"/>
          <w:rFonts w:cs="FrankRuehl" w:hint="cs"/>
          <w:rtl/>
        </w:rPr>
        <w:tab/>
        <w:t>6,000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2005</w:t>
      </w:r>
      <w:r>
        <w:rPr>
          <w:rStyle w:val="default"/>
          <w:rFonts w:cs="FrankRuehl" w:hint="cs"/>
          <w:rtl/>
        </w:rPr>
        <w:tab/>
        <w:t>6,000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2006</w:t>
      </w:r>
      <w:r>
        <w:rPr>
          <w:rStyle w:val="default"/>
          <w:rFonts w:cs="FrankRuehl" w:hint="cs"/>
          <w:rtl/>
        </w:rPr>
        <w:tab/>
        <w:t>6,000</w:t>
      </w:r>
    </w:p>
    <w:p w:rsidR="00A004CF" w:rsidRDefault="00A004CF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2007</w:t>
      </w:r>
      <w:r>
        <w:rPr>
          <w:rStyle w:val="default"/>
          <w:rFonts w:cs="FrankRuehl" w:hint="cs"/>
          <w:rtl/>
        </w:rPr>
        <w:tab/>
        <w:t>6,000</w:t>
      </w:r>
    </w:p>
    <w:p w:rsidR="000D56CC" w:rsidRDefault="000D56CC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2008</w:t>
      </w:r>
      <w:r>
        <w:rPr>
          <w:rStyle w:val="default"/>
          <w:rFonts w:cs="FrankRuehl" w:hint="cs"/>
          <w:rtl/>
        </w:rPr>
        <w:tab/>
        <w:t>6,000</w:t>
      </w:r>
    </w:p>
    <w:p w:rsidR="00B057A4" w:rsidRDefault="00B057A4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2009</w:t>
      </w:r>
      <w:r>
        <w:rPr>
          <w:rStyle w:val="default"/>
          <w:rFonts w:cs="FrankRuehl" w:hint="cs"/>
          <w:rtl/>
        </w:rPr>
        <w:tab/>
        <w:t>6,000</w:t>
      </w:r>
    </w:p>
    <w:p w:rsidR="00002966" w:rsidRDefault="00002966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2010</w:t>
      </w:r>
      <w:r>
        <w:rPr>
          <w:rStyle w:val="default"/>
          <w:rFonts w:cs="FrankRuehl" w:hint="cs"/>
          <w:rtl/>
        </w:rPr>
        <w:tab/>
        <w:t>6,000</w:t>
      </w:r>
    </w:p>
    <w:p w:rsidR="00783A3A" w:rsidRDefault="00783A3A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ab/>
        <w:t>6,000</w:t>
      </w:r>
    </w:p>
    <w:p w:rsidR="00E5371A" w:rsidRPr="00783A3A" w:rsidRDefault="00E5371A" w:rsidP="00E5371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3"/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18.2.1992</w:t>
      </w:r>
    </w:p>
    <w:p w:rsidR="00E5371A" w:rsidRPr="00783A3A" w:rsidRDefault="00E5371A" w:rsidP="00E5371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תשנ"ב-1992</w:t>
      </w:r>
    </w:p>
    <w:p w:rsidR="00E5371A" w:rsidRPr="00783A3A" w:rsidRDefault="00E5371A" w:rsidP="00E5371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5420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18.2.1992 עמ' 753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1991</w:t>
      </w:r>
    </w:p>
    <w:p w:rsidR="00E5371A" w:rsidRPr="00783A3A" w:rsidRDefault="00E5371A" w:rsidP="00E5371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5371A" w:rsidRPr="00783A3A" w:rsidRDefault="00E5371A" w:rsidP="00E5371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15.12.1992</w:t>
      </w:r>
    </w:p>
    <w:p w:rsidR="00E5371A" w:rsidRPr="00783A3A" w:rsidRDefault="00E5371A" w:rsidP="00E5371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תשנ"ג-1992</w:t>
      </w:r>
    </w:p>
    <w:p w:rsidR="00E5371A" w:rsidRPr="00783A3A" w:rsidRDefault="00E5371A" w:rsidP="00E5371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5486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15.12.1992 עמ' 182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1992</w:t>
      </w:r>
    </w:p>
    <w:p w:rsidR="00354B2C" w:rsidRPr="00783A3A" w:rsidRDefault="00354B2C" w:rsidP="00354B2C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354B2C" w:rsidRPr="00783A3A" w:rsidRDefault="00354B2C" w:rsidP="00354B2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6.1.1994</w:t>
      </w:r>
    </w:p>
    <w:p w:rsidR="00354B2C" w:rsidRPr="00783A3A" w:rsidRDefault="00354B2C" w:rsidP="00354B2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תשנ"ד-1994</w:t>
      </w:r>
    </w:p>
    <w:p w:rsidR="00354B2C" w:rsidRPr="00783A3A" w:rsidRDefault="00354B2C" w:rsidP="00354B2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6.1.1994 עמ' 349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1993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22.12.1994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תשנ"ה-1994</w:t>
      </w:r>
    </w:p>
    <w:p w:rsidR="00A004CF" w:rsidRPr="00783A3A" w:rsidRDefault="00A004CF" w:rsidP="00A004C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5646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22.12.1994 עמ' 439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1994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1.12.1995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תשנ"ו-1995</w:t>
      </w:r>
    </w:p>
    <w:p w:rsidR="00A004CF" w:rsidRPr="00783A3A" w:rsidRDefault="00A004CF" w:rsidP="00A004C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5717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1.12.1995 עמ' 187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1995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3.12.1996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תשנ"ז-1996</w:t>
      </w:r>
    </w:p>
    <w:p w:rsidR="00A004CF" w:rsidRPr="00783A3A" w:rsidRDefault="00A004CF" w:rsidP="00A004C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5797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3.12.1996 עמ' 186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1996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25.11.1997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תשנ"ח-1997</w:t>
      </w:r>
    </w:p>
    <w:p w:rsidR="00A004CF" w:rsidRPr="00783A3A" w:rsidRDefault="00A004CF" w:rsidP="00A004C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5862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25.11.1997 עמ' 92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1997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3.12.1998</w:t>
      </w:r>
    </w:p>
    <w:p w:rsidR="00A004CF" w:rsidRPr="00783A3A" w:rsidRDefault="00A004CF" w:rsidP="00A004C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תשנ"ט-1998</w:t>
      </w:r>
    </w:p>
    <w:p w:rsidR="00A004CF" w:rsidRPr="00783A3A" w:rsidRDefault="00A004CF" w:rsidP="00A004C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5939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3.12.1998 עמ' 124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1998</w:t>
      </w:r>
    </w:p>
    <w:p w:rsidR="00084664" w:rsidRPr="00783A3A" w:rsidRDefault="00084664" w:rsidP="0008466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84664" w:rsidRPr="00783A3A" w:rsidRDefault="00084664" w:rsidP="0008466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8.12.1999</w:t>
      </w:r>
    </w:p>
    <w:p w:rsidR="00084664" w:rsidRPr="00783A3A" w:rsidRDefault="00084664" w:rsidP="0008466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תש"ס-1999</w:t>
      </w:r>
    </w:p>
    <w:p w:rsidR="00084664" w:rsidRPr="00783A3A" w:rsidRDefault="00084664" w:rsidP="0008466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6008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8.12.1999 עמ' 124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1999</w:t>
      </w:r>
    </w:p>
    <w:p w:rsidR="001C0039" w:rsidRPr="00783A3A" w:rsidRDefault="001C0039" w:rsidP="001C003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C0039" w:rsidRPr="00783A3A" w:rsidRDefault="001C0039" w:rsidP="001C003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30.11.2000</w:t>
      </w:r>
    </w:p>
    <w:p w:rsidR="001C0039" w:rsidRPr="00783A3A" w:rsidRDefault="001C0039" w:rsidP="001C003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תשס"א-2000</w:t>
      </w:r>
    </w:p>
    <w:p w:rsidR="001C0039" w:rsidRPr="00783A3A" w:rsidRDefault="001C0039" w:rsidP="001C003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6069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30.11.2000 עמ' 168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2000</w:t>
      </w:r>
    </w:p>
    <w:p w:rsidR="00C11AAE" w:rsidRPr="00783A3A" w:rsidRDefault="00C11AAE" w:rsidP="00C11AA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11AAE" w:rsidRPr="00783A3A" w:rsidRDefault="00C11AAE" w:rsidP="00C11AA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27.12.2001</w:t>
      </w:r>
    </w:p>
    <w:p w:rsidR="00C11AAE" w:rsidRPr="00783A3A" w:rsidRDefault="00C11AAE" w:rsidP="00C11AA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תשס"ב-2001</w:t>
      </w:r>
    </w:p>
    <w:p w:rsidR="00C11AAE" w:rsidRPr="00783A3A" w:rsidRDefault="00C11AAE" w:rsidP="00C11AA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6142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27.12.2001 עמ' 259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2001</w:t>
      </w:r>
    </w:p>
    <w:p w:rsidR="00C11AAE" w:rsidRPr="00783A3A" w:rsidRDefault="00C11AAE" w:rsidP="00C11AA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11AAE" w:rsidRPr="00783A3A" w:rsidRDefault="00C11AAE" w:rsidP="00C11AA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22.12.2003</w:t>
      </w:r>
    </w:p>
    <w:p w:rsidR="00C11AAE" w:rsidRPr="00783A3A" w:rsidRDefault="00C11AAE" w:rsidP="00C11AA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תשס"ד-2003</w:t>
      </w:r>
    </w:p>
    <w:p w:rsidR="00C11AAE" w:rsidRPr="00783A3A" w:rsidRDefault="00C11AAE" w:rsidP="00C11AA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6278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22.12.2003 עמ' 90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2003</w:t>
      </w:r>
    </w:p>
    <w:p w:rsidR="00C11AAE" w:rsidRPr="00783A3A" w:rsidRDefault="00C11AAE" w:rsidP="00C11AA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C11AAE" w:rsidRPr="00783A3A" w:rsidRDefault="00C11AAE" w:rsidP="00C11AA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9.1.2005</w:t>
      </w:r>
    </w:p>
    <w:p w:rsidR="00C11AAE" w:rsidRPr="00783A3A" w:rsidRDefault="00C11AAE" w:rsidP="00C11AA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תשס"ה-2005</w:t>
      </w:r>
    </w:p>
    <w:p w:rsidR="00C11AAE" w:rsidRPr="00783A3A" w:rsidRDefault="00C11AAE" w:rsidP="00C11AA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6360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9.1.2005 עמ' 314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2004</w:t>
      </w:r>
    </w:p>
    <w:p w:rsidR="000A0668" w:rsidRPr="00783A3A" w:rsidRDefault="000A0668" w:rsidP="000A066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A0668" w:rsidRPr="00783A3A" w:rsidRDefault="000A0668" w:rsidP="004251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251F9" w:rsidRPr="00783A3A">
        <w:rPr>
          <w:rFonts w:hint="cs"/>
          <w:vanish/>
          <w:color w:val="FF0000"/>
          <w:szCs w:val="20"/>
          <w:shd w:val="clear" w:color="auto" w:fill="FFFF99"/>
          <w:rtl/>
        </w:rPr>
        <w:t>4.12</w:t>
      </w: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.2005</w:t>
      </w:r>
    </w:p>
    <w:p w:rsidR="000A0668" w:rsidRPr="00783A3A" w:rsidRDefault="000A0668" w:rsidP="004251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תשס"</w:t>
      </w:r>
      <w:r w:rsidR="004251F9" w:rsidRPr="00783A3A">
        <w:rPr>
          <w:rFonts w:hint="cs"/>
          <w:b/>
          <w:bCs/>
          <w:vanish/>
          <w:szCs w:val="20"/>
          <w:shd w:val="clear" w:color="auto" w:fill="FFFF99"/>
          <w:rtl/>
        </w:rPr>
        <w:t>ו</w:t>
      </w: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-2005</w:t>
      </w:r>
    </w:p>
    <w:p w:rsidR="000A0668" w:rsidRPr="00783A3A" w:rsidRDefault="004251F9" w:rsidP="004251F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="000A0668"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</w:t>
        </w:r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ו </w:t>
        </w:r>
        <w:r w:rsidR="000A0668"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מס' </w:t>
        </w:r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6440</w:t>
        </w:r>
      </w:hyperlink>
      <w:r w:rsidR="000A0668" w:rsidRPr="00783A3A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783A3A">
        <w:rPr>
          <w:rFonts w:hint="cs"/>
          <w:vanish/>
          <w:szCs w:val="20"/>
          <w:shd w:val="clear" w:color="auto" w:fill="FFFF99"/>
          <w:rtl/>
        </w:rPr>
        <w:t>4.12.2005</w:t>
      </w:r>
      <w:r w:rsidR="000A0668" w:rsidRPr="00783A3A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783A3A">
        <w:rPr>
          <w:rFonts w:hint="cs"/>
          <w:vanish/>
          <w:szCs w:val="20"/>
          <w:shd w:val="clear" w:color="auto" w:fill="FFFF99"/>
          <w:rtl/>
        </w:rPr>
        <w:t>128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2005</w:t>
      </w:r>
    </w:p>
    <w:p w:rsidR="004251F9" w:rsidRPr="00783A3A" w:rsidRDefault="004251F9" w:rsidP="004251F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251F9" w:rsidRPr="00783A3A" w:rsidRDefault="004251F9" w:rsidP="004251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12.12.2006</w:t>
      </w:r>
    </w:p>
    <w:p w:rsidR="004251F9" w:rsidRPr="00783A3A" w:rsidRDefault="004251F9" w:rsidP="004251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תשס"ז-2006</w:t>
      </w:r>
    </w:p>
    <w:p w:rsidR="004251F9" w:rsidRPr="00783A3A" w:rsidRDefault="004251F9" w:rsidP="004251F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6544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12.12.2006 עמ' 379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2006</w:t>
      </w:r>
    </w:p>
    <w:p w:rsidR="004251F9" w:rsidRPr="00783A3A" w:rsidRDefault="004251F9" w:rsidP="004251F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4251F9" w:rsidRPr="00783A3A" w:rsidRDefault="004251F9" w:rsidP="004251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19.11.2007</w:t>
      </w:r>
    </w:p>
    <w:p w:rsidR="004251F9" w:rsidRPr="00783A3A" w:rsidRDefault="004251F9" w:rsidP="004251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תשס"ח-2007</w:t>
      </w:r>
    </w:p>
    <w:p w:rsidR="004251F9" w:rsidRPr="00783A3A" w:rsidRDefault="004251F9" w:rsidP="004251F9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6623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19.11.2007 עמ' 116</w:t>
      </w:r>
    </w:p>
    <w:p w:rsidR="008815A3" w:rsidRPr="00783A3A" w:rsidRDefault="008815A3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2007</w:t>
      </w:r>
    </w:p>
    <w:p w:rsidR="000D56CC" w:rsidRPr="00783A3A" w:rsidRDefault="000D56CC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0D56CC" w:rsidRPr="00783A3A" w:rsidRDefault="000D56CC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27.11.2008</w:t>
      </w:r>
    </w:p>
    <w:p w:rsidR="000D56CC" w:rsidRPr="00783A3A" w:rsidRDefault="000D56CC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תשס"ט-2008</w:t>
      </w:r>
    </w:p>
    <w:p w:rsidR="000D56CC" w:rsidRPr="00783A3A" w:rsidRDefault="000D56CC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6724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27.11.2008 עמ' 131</w:t>
      </w:r>
    </w:p>
    <w:p w:rsidR="00B057A4" w:rsidRPr="00783A3A" w:rsidRDefault="00B057A4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2008</w:t>
      </w:r>
    </w:p>
    <w:p w:rsidR="00B057A4" w:rsidRPr="00783A3A" w:rsidRDefault="00B057A4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B057A4" w:rsidRPr="00783A3A" w:rsidRDefault="00B057A4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3.11.2009</w:t>
      </w:r>
    </w:p>
    <w:p w:rsidR="00B057A4" w:rsidRPr="00783A3A" w:rsidRDefault="00B057A4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תש"ע-2009</w:t>
      </w:r>
    </w:p>
    <w:p w:rsidR="00B057A4" w:rsidRPr="00783A3A" w:rsidRDefault="00B057A4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6822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3.11.2009 עמ' 100</w:t>
      </w:r>
    </w:p>
    <w:p w:rsidR="00002966" w:rsidRPr="00783A3A" w:rsidRDefault="00002966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2009</w:t>
      </w:r>
    </w:p>
    <w:p w:rsidR="00002966" w:rsidRPr="00783A3A" w:rsidRDefault="00002966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002966" w:rsidRPr="00783A3A" w:rsidRDefault="00002966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14.8.2011</w:t>
      </w:r>
    </w:p>
    <w:p w:rsidR="00002966" w:rsidRPr="00783A3A" w:rsidRDefault="00002966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תשע"א-2011</w:t>
      </w:r>
    </w:p>
    <w:p w:rsidR="00002966" w:rsidRPr="00783A3A" w:rsidRDefault="00002966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14.8.2011 עמ' 1259</w:t>
      </w:r>
    </w:p>
    <w:p w:rsidR="00783A3A" w:rsidRPr="00783A3A" w:rsidRDefault="00783A3A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2010</w:t>
      </w:r>
    </w:p>
    <w:p w:rsidR="00783A3A" w:rsidRPr="00783A3A" w:rsidRDefault="00783A3A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783A3A" w:rsidRPr="00783A3A" w:rsidRDefault="00783A3A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783A3A">
        <w:rPr>
          <w:rFonts w:hint="cs"/>
          <w:vanish/>
          <w:color w:val="FF0000"/>
          <w:szCs w:val="20"/>
          <w:shd w:val="clear" w:color="auto" w:fill="FFFF99"/>
          <w:rtl/>
        </w:rPr>
        <w:t>מיום 29.12.2011</w:t>
      </w:r>
    </w:p>
    <w:p w:rsidR="00783A3A" w:rsidRPr="00783A3A" w:rsidRDefault="00783A3A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כללים תשע"ב-2011</w:t>
      </w:r>
    </w:p>
    <w:p w:rsidR="00783A3A" w:rsidRPr="00783A3A" w:rsidRDefault="00783A3A" w:rsidP="008815A3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783A3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7068</w:t>
        </w:r>
      </w:hyperlink>
      <w:r w:rsidRPr="00783A3A">
        <w:rPr>
          <w:rFonts w:hint="cs"/>
          <w:vanish/>
          <w:szCs w:val="20"/>
          <w:shd w:val="clear" w:color="auto" w:fill="FFFF99"/>
          <w:rtl/>
        </w:rPr>
        <w:t xml:space="preserve"> מיום 29.12.2011 עמ' 497</w:t>
      </w:r>
    </w:p>
    <w:p w:rsidR="000D56CC" w:rsidRPr="000D56CC" w:rsidRDefault="000D56CC" w:rsidP="00783A3A">
      <w:pPr>
        <w:pStyle w:val="P00"/>
        <w:tabs>
          <w:tab w:val="clear" w:pos="6259"/>
        </w:tabs>
        <w:spacing w:before="0"/>
        <w:ind w:left="0" w:right="1134"/>
        <w:rPr>
          <w:rFonts w:hint="cs"/>
          <w:sz w:val="2"/>
          <w:szCs w:val="2"/>
          <w:shd w:val="clear" w:color="auto" w:fill="FFFF99"/>
          <w:rtl/>
        </w:rPr>
      </w:pPr>
      <w:r w:rsidRPr="00783A3A">
        <w:rPr>
          <w:rFonts w:hint="cs"/>
          <w:b/>
          <w:bCs/>
          <w:vanish/>
          <w:szCs w:val="20"/>
          <w:shd w:val="clear" w:color="auto" w:fill="FFFF99"/>
          <w:rtl/>
        </w:rPr>
        <w:t>הוספת שנת המס 20</w:t>
      </w:r>
      <w:r w:rsidR="00002966" w:rsidRPr="00783A3A">
        <w:rPr>
          <w:rFonts w:hint="cs"/>
          <w:b/>
          <w:bCs/>
          <w:vanish/>
          <w:szCs w:val="20"/>
          <w:shd w:val="clear" w:color="auto" w:fill="FFFF99"/>
          <w:rtl/>
        </w:rPr>
        <w:t>1</w:t>
      </w:r>
      <w:r w:rsidR="00783A3A" w:rsidRPr="00783A3A">
        <w:rPr>
          <w:rFonts w:hint="cs"/>
          <w:b/>
          <w:bCs/>
          <w:vanish/>
          <w:szCs w:val="20"/>
          <w:shd w:val="clear" w:color="auto" w:fill="FFFF99"/>
          <w:rtl/>
        </w:rPr>
        <w:t>1</w:t>
      </w:r>
      <w:bookmarkEnd w:id="1"/>
    </w:p>
    <w:p w:rsidR="00A004CF" w:rsidRDefault="00A004CF">
      <w:pPr>
        <w:pStyle w:val="P00"/>
        <w:spacing w:before="72"/>
        <w:ind w:left="0" w:right="1134"/>
        <w:rPr>
          <w:rStyle w:val="default"/>
          <w:rtl/>
        </w:rPr>
      </w:pPr>
      <w:bookmarkStart w:id="2" w:name="Seif2"/>
      <w:bookmarkEnd w:id="2"/>
      <w:r>
        <w:rPr>
          <w:lang w:val="he-IL"/>
        </w:rPr>
        <w:pict>
          <v:rect id="_x0000_s1226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A004CF" w:rsidRDefault="00A00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ולתם של כללים אלה החל בשנת המס 1988.</w:t>
      </w:r>
    </w:p>
    <w:p w:rsidR="00A004CF" w:rsidRDefault="00A004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004CF" w:rsidRDefault="00A004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004CF" w:rsidRDefault="00A004C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sz w:val="26"/>
          <w:rtl/>
        </w:rPr>
        <w:t>ג</w:t>
      </w:r>
      <w:r>
        <w:rPr>
          <w:rFonts w:hint="cs"/>
          <w:sz w:val="26"/>
          <w:rtl/>
        </w:rPr>
        <w:t xml:space="preserve">' </w:t>
      </w:r>
      <w:r>
        <w:rPr>
          <w:sz w:val="26"/>
          <w:rtl/>
        </w:rPr>
        <w:t>ב</w:t>
      </w:r>
      <w:r>
        <w:rPr>
          <w:rFonts w:hint="cs"/>
          <w:sz w:val="26"/>
          <w:rtl/>
        </w:rPr>
        <w:t>ניסן תשנ"א (18 במרס 1991)</w:t>
      </w:r>
      <w:r>
        <w:rPr>
          <w:rStyle w:val="default"/>
          <w:rFonts w:cs="FrankRuehl" w:hint="cs"/>
          <w:rtl/>
        </w:rPr>
        <w:tab/>
      </w:r>
      <w:r>
        <w:rPr>
          <w:rFonts w:hint="cs"/>
          <w:sz w:val="26"/>
          <w:rtl/>
        </w:rPr>
        <w:t>מ</w:t>
      </w:r>
      <w:r>
        <w:rPr>
          <w:sz w:val="26"/>
          <w:rtl/>
        </w:rPr>
        <w:t>ש</w:t>
      </w:r>
      <w:r>
        <w:rPr>
          <w:rFonts w:hint="cs"/>
          <w:sz w:val="26"/>
          <w:rtl/>
        </w:rPr>
        <w:t>ה גביש</w:t>
      </w:r>
    </w:p>
    <w:p w:rsidR="00A004CF" w:rsidRDefault="00A004C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>נ</w:t>
      </w:r>
      <w:r>
        <w:rPr>
          <w:sz w:val="22"/>
          <w:szCs w:val="22"/>
          <w:rtl/>
        </w:rPr>
        <w:t>צ</w:t>
      </w:r>
      <w:r>
        <w:rPr>
          <w:rFonts w:hint="cs"/>
          <w:sz w:val="22"/>
          <w:szCs w:val="22"/>
          <w:rtl/>
        </w:rPr>
        <w:t>יב מס הכנסה</w:t>
      </w:r>
    </w:p>
    <w:p w:rsidR="00A004CF" w:rsidRDefault="00A004C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</w:p>
    <w:sectPr w:rsidR="00A004CF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001A" w:rsidRDefault="00F6001A">
      <w:r>
        <w:separator/>
      </w:r>
    </w:p>
  </w:endnote>
  <w:endnote w:type="continuationSeparator" w:id="0">
    <w:p w:rsidR="00F6001A" w:rsidRDefault="00F6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04CF" w:rsidRDefault="00A004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004CF" w:rsidRDefault="00A004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004CF" w:rsidRDefault="00A004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3AFC">
      <w:rPr>
        <w:rFonts w:cs="TopType Jerushalmi"/>
        <w:noProof/>
        <w:color w:val="000000"/>
        <w:sz w:val="14"/>
        <w:szCs w:val="14"/>
      </w:rPr>
      <w:t>Z:\000000000000-law\yael\revadim\08-10-16\999_337.doc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04CF" w:rsidRDefault="00A004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7620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A004CF" w:rsidRDefault="00A004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004CF" w:rsidRDefault="00A004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3AFC">
      <w:rPr>
        <w:rFonts w:cs="TopType Jerushalmi"/>
        <w:noProof/>
        <w:color w:val="000000"/>
        <w:sz w:val="14"/>
        <w:szCs w:val="14"/>
      </w:rPr>
      <w:t>Z:\000000000000-law\yael\revadim\08-10-16\999_337.doc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001A" w:rsidRDefault="00F6001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6001A" w:rsidRDefault="00F6001A">
      <w:pPr>
        <w:spacing w:before="60" w:line="240" w:lineRule="auto"/>
        <w:ind w:right="1134"/>
        <w:rPr>
          <w:rtl/>
        </w:rPr>
      </w:pPr>
      <w:r>
        <w:separator/>
      </w:r>
    </w:p>
  </w:footnote>
  <w:footnote w:id="1">
    <w:p w:rsidR="00A004CF" w:rsidRDefault="00A004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rtl/>
        </w:rPr>
        <w:t>פו</w:t>
      </w:r>
      <w:r>
        <w:rPr>
          <w:rFonts w:hint="cs"/>
          <w:rtl/>
        </w:rPr>
        <w:t xml:space="preserve">רסמו </w:t>
      </w:r>
      <w:hyperlink r:id="rId1" w:history="1">
        <w:r w:rsidRPr="0001421C">
          <w:rPr>
            <w:rStyle w:val="Hyperlink"/>
            <w:rFonts w:hint="cs"/>
            <w:rtl/>
          </w:rPr>
          <w:t>ק"ת ת</w:t>
        </w:r>
        <w:r w:rsidRPr="0001421C">
          <w:rPr>
            <w:rStyle w:val="Hyperlink"/>
            <w:rFonts w:hint="cs"/>
            <w:rtl/>
          </w:rPr>
          <w:t>שנ"א מס' 5346</w:t>
        </w:r>
      </w:hyperlink>
      <w:r>
        <w:rPr>
          <w:rFonts w:hint="cs"/>
          <w:rtl/>
        </w:rPr>
        <w:t xml:space="preserve"> מיום 16.4.1991 עמ' 796.</w:t>
      </w:r>
    </w:p>
    <w:p w:rsidR="00A004CF" w:rsidRDefault="00A004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r>
        <w:rPr>
          <w:rFonts w:hint="cs"/>
          <w:rtl/>
        </w:rPr>
        <w:t>ת</w:t>
      </w:r>
      <w:r>
        <w:rPr>
          <w:rtl/>
        </w:rPr>
        <w:t>ו</w:t>
      </w:r>
      <w:r>
        <w:rPr>
          <w:rFonts w:hint="cs"/>
          <w:rtl/>
        </w:rPr>
        <w:t xml:space="preserve">קנו </w:t>
      </w:r>
      <w:hyperlink r:id="rId2" w:history="1">
        <w:r w:rsidRPr="0001421C">
          <w:rPr>
            <w:rStyle w:val="Hyperlink"/>
            <w:rFonts w:hint="cs"/>
            <w:rtl/>
          </w:rPr>
          <w:t>ק"ת ת</w:t>
        </w:r>
        <w:r w:rsidRPr="0001421C">
          <w:rPr>
            <w:rStyle w:val="Hyperlink"/>
            <w:rFonts w:hint="cs"/>
            <w:rtl/>
          </w:rPr>
          <w:t>שנ"ב מס' 5420</w:t>
        </w:r>
      </w:hyperlink>
      <w:r>
        <w:rPr>
          <w:rFonts w:hint="cs"/>
          <w:rtl/>
        </w:rPr>
        <w:t xml:space="preserve"> מיום 18.2.1992 עמ' 753 </w:t>
      </w:r>
      <w:r>
        <w:rPr>
          <w:rtl/>
        </w:rPr>
        <w:t>–</w:t>
      </w:r>
      <w:r>
        <w:rPr>
          <w:rFonts w:hint="cs"/>
          <w:rtl/>
        </w:rPr>
        <w:t xml:space="preserve"> כללים תשנ"ב-1992.</w:t>
      </w:r>
    </w:p>
    <w:p w:rsidR="00A004CF" w:rsidRDefault="00A004CF" w:rsidP="004828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3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</w:t>
        </w:r>
        <w:r w:rsidRPr="0001421C">
          <w:rPr>
            <w:rStyle w:val="Hyperlink"/>
            <w:rFonts w:hint="cs"/>
            <w:rtl/>
          </w:rPr>
          <w:t>שנ"ג מס' 5486</w:t>
        </w:r>
      </w:hyperlink>
      <w:r>
        <w:rPr>
          <w:rFonts w:hint="cs"/>
          <w:rtl/>
        </w:rPr>
        <w:t xml:space="preserve"> מיום 15.12.1992 עמ' 182 </w:t>
      </w:r>
      <w:r w:rsidR="0048285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תשנ"ג</w:t>
      </w:r>
      <w:r w:rsidR="0048285F">
        <w:rPr>
          <w:rFonts w:hint="cs"/>
          <w:rtl/>
        </w:rPr>
        <w:t>-</w:t>
      </w:r>
      <w:r>
        <w:rPr>
          <w:rFonts w:hint="cs"/>
          <w:rtl/>
        </w:rPr>
        <w:t>1992.</w:t>
      </w:r>
    </w:p>
    <w:p w:rsidR="00A004CF" w:rsidRDefault="00A004CF" w:rsidP="004828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4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תשנ"ד מס</w:t>
        </w:r>
        <w:r w:rsidRPr="0001421C">
          <w:rPr>
            <w:rStyle w:val="Hyperlink"/>
            <w:rFonts w:hint="cs"/>
            <w:rtl/>
          </w:rPr>
          <w:t>' 5571</w:t>
        </w:r>
      </w:hyperlink>
      <w:r>
        <w:rPr>
          <w:rFonts w:hint="cs"/>
          <w:rtl/>
        </w:rPr>
        <w:t xml:space="preserve"> מיום 6.1.1994 עמ' 349 </w:t>
      </w:r>
      <w:r w:rsidR="0048285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תשנ"ד</w:t>
      </w:r>
      <w:r w:rsidR="0048285F">
        <w:rPr>
          <w:rFonts w:hint="cs"/>
          <w:rtl/>
        </w:rPr>
        <w:t>-</w:t>
      </w:r>
      <w:r>
        <w:rPr>
          <w:rFonts w:hint="cs"/>
          <w:rtl/>
        </w:rPr>
        <w:t>1994.</w:t>
      </w:r>
    </w:p>
    <w:p w:rsidR="00A004CF" w:rsidRDefault="00A004CF" w:rsidP="004828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5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תשנ"ה</w:t>
        </w:r>
        <w:r w:rsidRPr="0001421C">
          <w:rPr>
            <w:rStyle w:val="Hyperlink"/>
            <w:rtl/>
          </w:rPr>
          <w:t xml:space="preserve"> מ</w:t>
        </w:r>
        <w:r w:rsidRPr="0001421C">
          <w:rPr>
            <w:rStyle w:val="Hyperlink"/>
            <w:rFonts w:hint="cs"/>
            <w:rtl/>
          </w:rPr>
          <w:t>ס' 5646</w:t>
        </w:r>
      </w:hyperlink>
      <w:r>
        <w:rPr>
          <w:rFonts w:hint="cs"/>
          <w:rtl/>
        </w:rPr>
        <w:t xml:space="preserve"> מיום 22.12.1994 עמ' 439 </w:t>
      </w:r>
      <w:r w:rsidR="0048285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תשנ"ה</w:t>
      </w:r>
      <w:r w:rsidR="0048285F">
        <w:rPr>
          <w:rFonts w:hint="cs"/>
          <w:rtl/>
        </w:rPr>
        <w:t>-</w:t>
      </w:r>
      <w:r>
        <w:rPr>
          <w:rFonts w:hint="cs"/>
          <w:rtl/>
        </w:rPr>
        <w:t>1994.</w:t>
      </w:r>
    </w:p>
    <w:p w:rsidR="00A004CF" w:rsidRDefault="00A004CF" w:rsidP="006034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6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תשנ"ו מס' 5717</w:t>
        </w:r>
      </w:hyperlink>
      <w:r>
        <w:rPr>
          <w:rFonts w:hint="cs"/>
          <w:rtl/>
        </w:rPr>
        <w:t xml:space="preserve"> מיום 1.12.1995 עמ' 187 </w:t>
      </w:r>
      <w:r w:rsidR="006034E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תשנ"ו</w:t>
      </w:r>
      <w:r w:rsidR="006034EF">
        <w:rPr>
          <w:rFonts w:hint="cs"/>
          <w:rtl/>
        </w:rPr>
        <w:t>-</w:t>
      </w:r>
      <w:r>
        <w:rPr>
          <w:rFonts w:hint="cs"/>
          <w:rtl/>
        </w:rPr>
        <w:t>1995.</w:t>
      </w:r>
    </w:p>
    <w:p w:rsidR="00A004CF" w:rsidRDefault="00A004CF" w:rsidP="006034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7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תשנ"ז מס'</w:t>
        </w:r>
        <w:r w:rsidRPr="0001421C">
          <w:rPr>
            <w:rStyle w:val="Hyperlink"/>
            <w:rFonts w:hint="cs"/>
            <w:rtl/>
          </w:rPr>
          <w:t xml:space="preserve"> 5797</w:t>
        </w:r>
      </w:hyperlink>
      <w:r>
        <w:rPr>
          <w:rFonts w:hint="cs"/>
          <w:rtl/>
        </w:rPr>
        <w:t xml:space="preserve"> מיום 3.12.1996 עמ' 186 </w:t>
      </w:r>
      <w:r w:rsidR="006034E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תשנ"ז</w:t>
      </w:r>
      <w:r w:rsidR="006034EF">
        <w:rPr>
          <w:rFonts w:hint="cs"/>
          <w:rtl/>
        </w:rPr>
        <w:t>-1996.</w:t>
      </w:r>
    </w:p>
    <w:p w:rsidR="00A004CF" w:rsidRDefault="00A004CF" w:rsidP="006034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8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תשנ"ח מס' 5862</w:t>
        </w:r>
      </w:hyperlink>
      <w:r>
        <w:rPr>
          <w:rFonts w:hint="cs"/>
          <w:rtl/>
        </w:rPr>
        <w:t xml:space="preserve"> מיום 25.11.1997 עמ' 92 </w:t>
      </w:r>
      <w:r w:rsidR="006034E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תשנ"ח</w:t>
      </w:r>
      <w:r w:rsidR="006034EF">
        <w:rPr>
          <w:rFonts w:hint="cs"/>
          <w:rtl/>
        </w:rPr>
        <w:t>-</w:t>
      </w:r>
      <w:r>
        <w:rPr>
          <w:rFonts w:hint="cs"/>
          <w:rtl/>
        </w:rPr>
        <w:t>1997.</w:t>
      </w:r>
    </w:p>
    <w:p w:rsidR="00A004CF" w:rsidRDefault="00A004CF" w:rsidP="00C214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9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תש</w:t>
        </w:r>
        <w:r w:rsidRPr="0001421C">
          <w:rPr>
            <w:rStyle w:val="Hyperlink"/>
            <w:rFonts w:hint="cs"/>
            <w:rtl/>
          </w:rPr>
          <w:t>נ"ט מס' 5</w:t>
        </w:r>
        <w:r w:rsidRPr="0001421C">
          <w:rPr>
            <w:rStyle w:val="Hyperlink"/>
            <w:rtl/>
          </w:rPr>
          <w:t>939</w:t>
        </w:r>
      </w:hyperlink>
      <w:r>
        <w:rPr>
          <w:rtl/>
        </w:rPr>
        <w:t xml:space="preserve"> מ</w:t>
      </w:r>
      <w:r>
        <w:rPr>
          <w:rFonts w:hint="cs"/>
          <w:rtl/>
        </w:rPr>
        <w:t xml:space="preserve">יום 3.12.1998 עמ' 124 </w:t>
      </w:r>
      <w:r w:rsidR="00C21484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תשנ"ט</w:t>
      </w:r>
      <w:r w:rsidR="00C21484">
        <w:rPr>
          <w:rFonts w:hint="cs"/>
          <w:rtl/>
        </w:rPr>
        <w:t>-1998.</w:t>
      </w:r>
    </w:p>
    <w:p w:rsidR="00A004CF" w:rsidRDefault="00A004CF" w:rsidP="00C214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10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</w:t>
        </w:r>
        <w:r w:rsidRPr="0001421C">
          <w:rPr>
            <w:rStyle w:val="Hyperlink"/>
            <w:rFonts w:hint="cs"/>
            <w:rtl/>
          </w:rPr>
          <w:t>ש"ס מס' 6008</w:t>
        </w:r>
      </w:hyperlink>
      <w:r>
        <w:rPr>
          <w:rFonts w:hint="cs"/>
          <w:rtl/>
        </w:rPr>
        <w:t xml:space="preserve"> מיום 8.12.1999 עמ' 124 </w:t>
      </w:r>
      <w:r w:rsidR="00C21484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תש"ס</w:t>
      </w:r>
      <w:r w:rsidR="00C21484">
        <w:rPr>
          <w:rFonts w:hint="cs"/>
          <w:rtl/>
        </w:rPr>
        <w:t>-</w:t>
      </w:r>
      <w:r>
        <w:rPr>
          <w:rFonts w:hint="cs"/>
          <w:rtl/>
        </w:rPr>
        <w:t>1999.</w:t>
      </w:r>
    </w:p>
    <w:p w:rsidR="00A004CF" w:rsidRDefault="00A004CF" w:rsidP="003D22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11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 xml:space="preserve">ת תשס"א </w:t>
        </w:r>
        <w:r w:rsidRPr="0001421C">
          <w:rPr>
            <w:rStyle w:val="Hyperlink"/>
            <w:rFonts w:hint="cs"/>
            <w:rtl/>
          </w:rPr>
          <w:t>מס' 6069</w:t>
        </w:r>
      </w:hyperlink>
      <w:r>
        <w:rPr>
          <w:rFonts w:hint="cs"/>
          <w:rtl/>
        </w:rPr>
        <w:t xml:space="preserve"> מיום 30.11.2000 עמ' 168 </w:t>
      </w:r>
      <w:r w:rsidR="003D22B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תשס"א</w:t>
      </w:r>
      <w:r w:rsidR="003D22BF">
        <w:rPr>
          <w:rFonts w:hint="cs"/>
          <w:rtl/>
        </w:rPr>
        <w:t>-</w:t>
      </w:r>
      <w:r>
        <w:rPr>
          <w:rFonts w:hint="cs"/>
          <w:rtl/>
        </w:rPr>
        <w:t>2000.</w:t>
      </w:r>
    </w:p>
    <w:p w:rsidR="00A004CF" w:rsidRDefault="00A004CF" w:rsidP="003D22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rtl/>
        </w:rPr>
      </w:pPr>
      <w:hyperlink r:id="rId12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תשס"ב מס' 6142</w:t>
        </w:r>
      </w:hyperlink>
      <w:r>
        <w:rPr>
          <w:rFonts w:hint="cs"/>
          <w:rtl/>
        </w:rPr>
        <w:t xml:space="preserve"> מיום 27.12.2001 עמ' 259 </w:t>
      </w:r>
      <w:r w:rsidR="003D22B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תשס"ב-2001.</w:t>
      </w:r>
    </w:p>
    <w:p w:rsidR="00A004CF" w:rsidRDefault="00A004CF" w:rsidP="003D22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3" w:history="1">
        <w:r w:rsidRPr="0001421C">
          <w:rPr>
            <w:rStyle w:val="Hyperlink"/>
            <w:rFonts w:hint="cs"/>
            <w:rtl/>
          </w:rPr>
          <w:t>ק</w:t>
        </w:r>
        <w:r w:rsidRPr="0001421C">
          <w:rPr>
            <w:rStyle w:val="Hyperlink"/>
            <w:rtl/>
          </w:rPr>
          <w:t>"</w:t>
        </w:r>
        <w:r w:rsidRPr="0001421C">
          <w:rPr>
            <w:rStyle w:val="Hyperlink"/>
            <w:rFonts w:hint="cs"/>
            <w:rtl/>
          </w:rPr>
          <w:t>ת תש</w:t>
        </w:r>
        <w:r w:rsidRPr="0001421C">
          <w:rPr>
            <w:rStyle w:val="Hyperlink"/>
            <w:rFonts w:hint="cs"/>
            <w:rtl/>
          </w:rPr>
          <w:t>ס"ד מס' 6278</w:t>
        </w:r>
      </w:hyperlink>
      <w:r>
        <w:rPr>
          <w:rFonts w:hint="cs"/>
          <w:rtl/>
        </w:rPr>
        <w:t xml:space="preserve"> מיו</w:t>
      </w:r>
      <w:r>
        <w:rPr>
          <w:rtl/>
        </w:rPr>
        <w:t xml:space="preserve">ם 22.12.2003 </w:t>
      </w:r>
      <w:r>
        <w:rPr>
          <w:rFonts w:hint="cs"/>
          <w:rtl/>
        </w:rPr>
        <w:t xml:space="preserve">עמ' 90 </w:t>
      </w:r>
      <w:r w:rsidR="003D22BF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rPr>
          <w:rFonts w:hint="cs"/>
          <w:rtl/>
        </w:rPr>
        <w:t>ללים תשס"ד-2003.</w:t>
      </w:r>
    </w:p>
    <w:p w:rsidR="00A004CF" w:rsidRDefault="00A004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4" w:history="1">
        <w:r>
          <w:rPr>
            <w:rStyle w:val="Hyperlink"/>
            <w:rFonts w:hint="cs"/>
            <w:rtl/>
          </w:rPr>
          <w:t>ק"ת תשס"ה מ</w:t>
        </w:r>
        <w:r>
          <w:rPr>
            <w:rStyle w:val="Hyperlink"/>
            <w:rFonts w:hint="cs"/>
            <w:rtl/>
          </w:rPr>
          <w:t>ס' 6360</w:t>
        </w:r>
      </w:hyperlink>
      <w:r>
        <w:rPr>
          <w:rFonts w:hint="cs"/>
          <w:rtl/>
        </w:rPr>
        <w:t xml:space="preserve"> מיום 9.1.2005 עמ' 314 </w:t>
      </w:r>
      <w:r>
        <w:rPr>
          <w:rtl/>
        </w:rPr>
        <w:t>–</w:t>
      </w:r>
      <w:r>
        <w:rPr>
          <w:rFonts w:hint="cs"/>
          <w:rtl/>
        </w:rPr>
        <w:t xml:space="preserve"> כללים תשס"ה-2005.</w:t>
      </w:r>
    </w:p>
    <w:p w:rsidR="00A004CF" w:rsidRDefault="00A004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5" w:history="1">
        <w:r>
          <w:rPr>
            <w:rStyle w:val="Hyperlink"/>
            <w:rFonts w:hint="cs"/>
            <w:rtl/>
          </w:rPr>
          <w:t>ק"ת תשס"ו מס'</w:t>
        </w:r>
        <w:r>
          <w:rPr>
            <w:rStyle w:val="Hyperlink"/>
            <w:rFonts w:hint="cs"/>
            <w:rtl/>
          </w:rPr>
          <w:t xml:space="preserve"> 6440</w:t>
        </w:r>
      </w:hyperlink>
      <w:r>
        <w:rPr>
          <w:rFonts w:hint="cs"/>
          <w:rtl/>
        </w:rPr>
        <w:t xml:space="preserve"> מיום 4.12.2005 עמ' 128 </w:t>
      </w:r>
      <w:r>
        <w:rPr>
          <w:rtl/>
        </w:rPr>
        <w:t>–</w:t>
      </w:r>
      <w:r>
        <w:rPr>
          <w:rFonts w:hint="cs"/>
          <w:rtl/>
        </w:rPr>
        <w:t xml:space="preserve"> כללים תשס"ו-2005.</w:t>
      </w:r>
    </w:p>
    <w:p w:rsidR="00A004CF" w:rsidRDefault="00A004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6" w:history="1">
        <w:r>
          <w:rPr>
            <w:rStyle w:val="Hyperlink"/>
            <w:rFonts w:hint="cs"/>
            <w:rtl/>
          </w:rPr>
          <w:t>ק"ת</w:t>
        </w:r>
        <w:r>
          <w:rPr>
            <w:rStyle w:val="Hyperlink"/>
            <w:rFonts w:hint="cs"/>
            <w:rtl/>
          </w:rPr>
          <w:t xml:space="preserve"> תשס"ז מס' 6544</w:t>
        </w:r>
      </w:hyperlink>
      <w:r>
        <w:rPr>
          <w:rFonts w:hint="cs"/>
          <w:rtl/>
        </w:rPr>
        <w:t xml:space="preserve"> מיום 12.12.2006 עמ' 379 </w:t>
      </w:r>
      <w:r>
        <w:rPr>
          <w:rtl/>
        </w:rPr>
        <w:t>–</w:t>
      </w:r>
      <w:r>
        <w:rPr>
          <w:rFonts w:hint="cs"/>
          <w:rtl/>
        </w:rPr>
        <w:t xml:space="preserve"> כללים תשס"ז-2006.</w:t>
      </w:r>
    </w:p>
    <w:p w:rsidR="00A004CF" w:rsidRDefault="00A004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7" w:history="1">
        <w:r>
          <w:rPr>
            <w:rStyle w:val="Hyperlink"/>
            <w:rFonts w:hint="cs"/>
            <w:rtl/>
          </w:rPr>
          <w:t>ק"ת תשס"ח מ</w:t>
        </w:r>
        <w:r>
          <w:rPr>
            <w:rStyle w:val="Hyperlink"/>
            <w:rFonts w:hint="cs"/>
            <w:rtl/>
          </w:rPr>
          <w:t>ס' 6623</w:t>
        </w:r>
      </w:hyperlink>
      <w:r>
        <w:rPr>
          <w:rFonts w:hint="cs"/>
          <w:rtl/>
        </w:rPr>
        <w:t xml:space="preserve"> מיום 19.11.2007 עמ' 116 </w:t>
      </w:r>
      <w:r>
        <w:rPr>
          <w:rtl/>
        </w:rPr>
        <w:t>–</w:t>
      </w:r>
      <w:r>
        <w:rPr>
          <w:rFonts w:hint="cs"/>
          <w:rtl/>
        </w:rPr>
        <w:t xml:space="preserve"> כללים תשס"ח-2007.</w:t>
      </w:r>
    </w:p>
    <w:p w:rsidR="00830AB4" w:rsidRDefault="00830AB4" w:rsidP="00830A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8" w:history="1">
        <w:r w:rsidR="000D56CC" w:rsidRPr="00830AB4">
          <w:rPr>
            <w:rStyle w:val="Hyperlink"/>
            <w:rFonts w:hint="cs"/>
            <w:rtl/>
          </w:rPr>
          <w:t>ק"ת תשס"ט מס' 6724</w:t>
        </w:r>
      </w:hyperlink>
      <w:r w:rsidR="000D56CC">
        <w:rPr>
          <w:rFonts w:hint="cs"/>
          <w:rtl/>
        </w:rPr>
        <w:t xml:space="preserve"> מיום 27.11.2008 עמ' 131 </w:t>
      </w:r>
      <w:r w:rsidR="000D56CC">
        <w:rPr>
          <w:rtl/>
        </w:rPr>
        <w:t>–</w:t>
      </w:r>
      <w:r w:rsidR="000D56CC">
        <w:rPr>
          <w:rFonts w:hint="cs"/>
          <w:rtl/>
        </w:rPr>
        <w:t xml:space="preserve"> כללים תשס"ט-2008.</w:t>
      </w:r>
    </w:p>
    <w:p w:rsidR="007636A0" w:rsidRDefault="007636A0" w:rsidP="007636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9" w:history="1">
        <w:r w:rsidR="00B057A4" w:rsidRPr="007636A0">
          <w:rPr>
            <w:rStyle w:val="Hyperlink"/>
            <w:rFonts w:hint="cs"/>
            <w:rtl/>
          </w:rPr>
          <w:t>ק"ת תש"ע מס' 6822</w:t>
        </w:r>
      </w:hyperlink>
      <w:r w:rsidR="00B057A4">
        <w:rPr>
          <w:rFonts w:hint="cs"/>
          <w:rtl/>
        </w:rPr>
        <w:t xml:space="preserve"> מיום 3.11.2009 עמ' 100 </w:t>
      </w:r>
      <w:r w:rsidR="00B057A4">
        <w:rPr>
          <w:rtl/>
        </w:rPr>
        <w:t>–</w:t>
      </w:r>
      <w:r w:rsidR="00B057A4">
        <w:rPr>
          <w:rFonts w:hint="cs"/>
          <w:rtl/>
        </w:rPr>
        <w:t xml:space="preserve"> כללים תש"ע-2009.</w:t>
      </w:r>
    </w:p>
    <w:p w:rsidR="0090790D" w:rsidRDefault="0090790D" w:rsidP="009079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0" w:history="1">
        <w:r w:rsidR="00002966" w:rsidRPr="0090790D">
          <w:rPr>
            <w:rStyle w:val="Hyperlink"/>
            <w:rFonts w:hint="cs"/>
            <w:rtl/>
          </w:rPr>
          <w:t>ק"ת תשע"א מס' 7023</w:t>
        </w:r>
      </w:hyperlink>
      <w:r w:rsidR="00002966">
        <w:rPr>
          <w:rFonts w:hint="cs"/>
          <w:rtl/>
        </w:rPr>
        <w:t xml:space="preserve"> מיום 14.8.2011 עמ' 1259 </w:t>
      </w:r>
      <w:r w:rsidR="00002966">
        <w:rPr>
          <w:rtl/>
        </w:rPr>
        <w:t>–</w:t>
      </w:r>
      <w:r w:rsidR="00002966">
        <w:rPr>
          <w:rFonts w:hint="cs"/>
          <w:rtl/>
        </w:rPr>
        <w:t xml:space="preserve"> כללים תשע"א-2011.</w:t>
      </w:r>
    </w:p>
    <w:p w:rsidR="00E76204" w:rsidRPr="00830AB4" w:rsidRDefault="00E76204" w:rsidP="00E762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hyperlink r:id="rId21" w:history="1">
        <w:r w:rsidR="00707071" w:rsidRPr="00E76204">
          <w:rPr>
            <w:rStyle w:val="Hyperlink"/>
            <w:rFonts w:hint="cs"/>
            <w:rtl/>
          </w:rPr>
          <w:t>ק"ת תשע"ב מס' 7068</w:t>
        </w:r>
      </w:hyperlink>
      <w:r w:rsidR="00707071">
        <w:rPr>
          <w:rFonts w:hint="cs"/>
          <w:rtl/>
        </w:rPr>
        <w:t xml:space="preserve"> מיום 29.12.2011 עמ' 497 </w:t>
      </w:r>
      <w:r w:rsidR="00707071">
        <w:rPr>
          <w:rtl/>
        </w:rPr>
        <w:t>–</w:t>
      </w:r>
      <w:r w:rsidR="00707071">
        <w:rPr>
          <w:rFonts w:hint="cs"/>
          <w:rtl/>
        </w:rPr>
        <w:t xml:space="preserve"> כללים תשע"ב-2011.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04CF" w:rsidRDefault="00A004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A004CF" w:rsidRDefault="00A004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004CF" w:rsidRDefault="00A004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04CF" w:rsidRDefault="00A004C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מס הכנסה (ניכוי הוצאות חיבור למרשמי מחשב), תשנ"א-1991</w:t>
    </w:r>
  </w:p>
  <w:p w:rsidR="00A004CF" w:rsidRDefault="00A004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004CF" w:rsidRDefault="00A004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421C"/>
    <w:rsid w:val="00002966"/>
    <w:rsid w:val="0001421C"/>
    <w:rsid w:val="00084664"/>
    <w:rsid w:val="000A0668"/>
    <w:rsid w:val="000A2EBB"/>
    <w:rsid w:val="000D56CC"/>
    <w:rsid w:val="00142AA3"/>
    <w:rsid w:val="001C0039"/>
    <w:rsid w:val="002D172B"/>
    <w:rsid w:val="00354B2C"/>
    <w:rsid w:val="00364FF9"/>
    <w:rsid w:val="00383DDA"/>
    <w:rsid w:val="003D22BF"/>
    <w:rsid w:val="004251F9"/>
    <w:rsid w:val="0048285F"/>
    <w:rsid w:val="004956BF"/>
    <w:rsid w:val="006034EF"/>
    <w:rsid w:val="006D3AFC"/>
    <w:rsid w:val="00707071"/>
    <w:rsid w:val="007636A0"/>
    <w:rsid w:val="00783A3A"/>
    <w:rsid w:val="00830AB4"/>
    <w:rsid w:val="00854ACC"/>
    <w:rsid w:val="008815A3"/>
    <w:rsid w:val="0090790D"/>
    <w:rsid w:val="009342BA"/>
    <w:rsid w:val="00993A3F"/>
    <w:rsid w:val="00A004CF"/>
    <w:rsid w:val="00B057A4"/>
    <w:rsid w:val="00B0792F"/>
    <w:rsid w:val="00C072EF"/>
    <w:rsid w:val="00C11AAE"/>
    <w:rsid w:val="00C21484"/>
    <w:rsid w:val="00E02EFB"/>
    <w:rsid w:val="00E5371A"/>
    <w:rsid w:val="00E76204"/>
    <w:rsid w:val="00EB54A5"/>
    <w:rsid w:val="00F6001A"/>
    <w:rsid w:val="00F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F521E17-55F2-4D4B-AA18-BEB3E6C4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  <w:rPr>
      <w:rFonts w:cs="Times New Roman"/>
    </w:rPr>
  </w:style>
  <w:style w:type="paragraph" w:customStyle="1" w:styleId="P02">
    <w:name w:val="P02"/>
    <w:basedOn w:val="P00"/>
    <w:pPr>
      <w:ind w:right="1021" w:hanging="1021"/>
    </w:pPr>
    <w:rPr>
      <w:rFonts w:cs="Times New Roman"/>
    </w:rPr>
  </w:style>
  <w:style w:type="character" w:styleId="FollowedHyperlink">
    <w:name w:val="FollowedHyperlink"/>
    <w:basedOn w:val="a0"/>
    <w:rsid w:val="00E5371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571.pdf" TargetMode="External"/><Relationship Id="rId13" Type="http://schemas.openxmlformats.org/officeDocument/2006/relationships/hyperlink" Target="http://www.nevo.co.il/Law_word/law06/TAK-5939.pdf" TargetMode="External"/><Relationship Id="rId18" Type="http://schemas.openxmlformats.org/officeDocument/2006/relationships/hyperlink" Target="http://www.nevo.co.il/Law_word/law06/TAK-6360.pdf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6623.pdf" TargetMode="External"/><Relationship Id="rId7" Type="http://schemas.openxmlformats.org/officeDocument/2006/relationships/hyperlink" Target="http://www.nevo.co.il/Law_word/law06/TAK-5486.pdf" TargetMode="External"/><Relationship Id="rId12" Type="http://schemas.openxmlformats.org/officeDocument/2006/relationships/hyperlink" Target="http://www.nevo.co.il/Law_word/law06/TAK-5862.pdf" TargetMode="External"/><Relationship Id="rId17" Type="http://schemas.openxmlformats.org/officeDocument/2006/relationships/hyperlink" Target="http://www.nevo.co.il/Law_word/law06/TAK-6278.pdf" TargetMode="External"/><Relationship Id="rId25" Type="http://schemas.openxmlformats.org/officeDocument/2006/relationships/hyperlink" Target="http://www.nevo.co.il/Law_word/law06/tak-706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142.pdf" TargetMode="External"/><Relationship Id="rId20" Type="http://schemas.openxmlformats.org/officeDocument/2006/relationships/hyperlink" Target="http://www.nevo.co.il/Law_word/law06/TAK-6544.pdf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20.pdf" TargetMode="External"/><Relationship Id="rId11" Type="http://schemas.openxmlformats.org/officeDocument/2006/relationships/hyperlink" Target="http://www.nevo.co.il/Law_word/law06/TAK-5797.pdf" TargetMode="External"/><Relationship Id="rId24" Type="http://schemas.openxmlformats.org/officeDocument/2006/relationships/hyperlink" Target="http://www.nevo.co.il/Law_word/law06/tak-7023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069.pdf" TargetMode="External"/><Relationship Id="rId23" Type="http://schemas.openxmlformats.org/officeDocument/2006/relationships/hyperlink" Target="http://www.nevo.co.il/Law_word/law06/TAK-6822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_word/law06/TAK-5717.pdf" TargetMode="External"/><Relationship Id="rId19" Type="http://schemas.openxmlformats.org/officeDocument/2006/relationships/hyperlink" Target="http://www.nevo.co.il/Law_word/law06/TAK-6440.pdf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646.pdf" TargetMode="External"/><Relationship Id="rId14" Type="http://schemas.openxmlformats.org/officeDocument/2006/relationships/hyperlink" Target="http://www.nevo.co.il/Law_word/law06/TAK-6008.pdf" TargetMode="External"/><Relationship Id="rId22" Type="http://schemas.openxmlformats.org/officeDocument/2006/relationships/hyperlink" Target="http://www.nevo.co.il/Law_word/law06/tak-6724.pdf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862.pdf" TargetMode="External"/><Relationship Id="rId13" Type="http://schemas.openxmlformats.org/officeDocument/2006/relationships/hyperlink" Target="http://www.nevo.co.il/Law_word/law06/TAK-6278.pdf" TargetMode="External"/><Relationship Id="rId18" Type="http://schemas.openxmlformats.org/officeDocument/2006/relationships/hyperlink" Target="http://www.nevo.co.il/Law_word/law06/tak-6724.pdf" TargetMode="External"/><Relationship Id="rId3" Type="http://schemas.openxmlformats.org/officeDocument/2006/relationships/hyperlink" Target="http://www.nevo.co.il/Law_word/law06/TAK-5486.pdf" TargetMode="External"/><Relationship Id="rId21" Type="http://schemas.openxmlformats.org/officeDocument/2006/relationships/hyperlink" Target="http://www.nevo.co.il/Law_word/law06/TAK-7068.pdf" TargetMode="External"/><Relationship Id="rId7" Type="http://schemas.openxmlformats.org/officeDocument/2006/relationships/hyperlink" Target="http://www.nevo.co.il/Law_word/law06/TAK-5797.pdf" TargetMode="External"/><Relationship Id="rId12" Type="http://schemas.openxmlformats.org/officeDocument/2006/relationships/hyperlink" Target="http://www.nevo.co.il/Law_word/law06/TAK-6142.pdf" TargetMode="External"/><Relationship Id="rId17" Type="http://schemas.openxmlformats.org/officeDocument/2006/relationships/hyperlink" Target="http://web1.nevo.co.il/Law_word/law06/tak-6623.pdf" TargetMode="External"/><Relationship Id="rId2" Type="http://schemas.openxmlformats.org/officeDocument/2006/relationships/hyperlink" Target="http://www.nevo.co.il/Law_word/law06/TAK-5420.pdf" TargetMode="External"/><Relationship Id="rId16" Type="http://schemas.openxmlformats.org/officeDocument/2006/relationships/hyperlink" Target="http://www.nevo.co.il/Law_word/law06/tak-6544.pdf" TargetMode="External"/><Relationship Id="rId20" Type="http://schemas.openxmlformats.org/officeDocument/2006/relationships/hyperlink" Target="http://www.nevo.co.il/Law_word/law06/TAK-7023.pdf" TargetMode="External"/><Relationship Id="rId1" Type="http://schemas.openxmlformats.org/officeDocument/2006/relationships/hyperlink" Target="http://www.nevo.co.il/Law_word/law06/TAK-5346.pdf" TargetMode="External"/><Relationship Id="rId6" Type="http://schemas.openxmlformats.org/officeDocument/2006/relationships/hyperlink" Target="http://www.nevo.co.il/Law_word/law06/TAK-5717.pdf" TargetMode="External"/><Relationship Id="rId11" Type="http://schemas.openxmlformats.org/officeDocument/2006/relationships/hyperlink" Target="http://www.nevo.co.il/Law_word/law06/TAK-6069.pdf" TargetMode="External"/><Relationship Id="rId5" Type="http://schemas.openxmlformats.org/officeDocument/2006/relationships/hyperlink" Target="http://www.nevo.co.il/Law_word/law06/TAK-5646.pdf" TargetMode="External"/><Relationship Id="rId15" Type="http://schemas.openxmlformats.org/officeDocument/2006/relationships/hyperlink" Target="http://www.nevo.co.il/Law_word/law06/tak-6440.pdf" TargetMode="External"/><Relationship Id="rId10" Type="http://schemas.openxmlformats.org/officeDocument/2006/relationships/hyperlink" Target="http://www.nevo.co.il/Law_word/law06/TAK-6008.pdf" TargetMode="External"/><Relationship Id="rId19" Type="http://schemas.openxmlformats.org/officeDocument/2006/relationships/hyperlink" Target="http://www.nevo.co.il/Law_word/law06/tak-6822.pdf" TargetMode="External"/><Relationship Id="rId4" Type="http://schemas.openxmlformats.org/officeDocument/2006/relationships/hyperlink" Target="http://www.nevo.co.il/Law_word/law06/TAK-5571.pdf" TargetMode="External"/><Relationship Id="rId9" Type="http://schemas.openxmlformats.org/officeDocument/2006/relationships/hyperlink" Target="http://www.nevo.co.il/Law_word/law06/TAK-5939.pdf" TargetMode="External"/><Relationship Id="rId14" Type="http://schemas.openxmlformats.org/officeDocument/2006/relationships/hyperlink" Target="http://www.nevo.co.il/Law_word/law06/TAK-63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4499</CharactersWithSpaces>
  <SharedDoc>false</SharedDoc>
  <HLinks>
    <vt:vector size="258" baseType="variant">
      <vt:variant>
        <vt:i4>7864320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http://www.nevo.co.il/Law_word/law06/tak-7068.pdf</vt:lpwstr>
      </vt:variant>
      <vt:variant>
        <vt:lpwstr/>
      </vt:variant>
      <vt:variant>
        <vt:i4>8126475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http://www.nevo.co.il/Law_word/law06/TAK-6822.pdf</vt:lpwstr>
      </vt:variant>
      <vt:variant>
        <vt:lpwstr/>
      </vt:variant>
      <vt:variant>
        <vt:i4>8192011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http://www.nevo.co.il/Law_word/law06/tak-6724.pdf</vt:lpwstr>
      </vt:variant>
      <vt:variant>
        <vt:lpwstr/>
      </vt:variant>
      <vt:variant>
        <vt:i4>8192013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http://www.nevo.co.il/Law_word/law06/TAK-6623.pdf</vt:lpwstr>
      </vt:variant>
      <vt:variant>
        <vt:lpwstr/>
      </vt:variant>
      <vt:variant>
        <vt:i4>8060937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http://www.nevo.co.il/Law_word/law06/TAK-6544.pdf</vt:lpwstr>
      </vt:variant>
      <vt:variant>
        <vt:lpwstr/>
      </vt:variant>
      <vt:variant>
        <vt:i4>8060940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http://www.nevo.co.il/Law_word/law06/TAK-6440.pdf</vt:lpwstr>
      </vt:variant>
      <vt:variant>
        <vt:lpwstr/>
      </vt:variant>
      <vt:variant>
        <vt:i4>7929867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http://www.nevo.co.il/Law_word/law06/TAK-6360.pdf</vt:lpwstr>
      </vt:variant>
      <vt:variant>
        <vt:lpwstr/>
      </vt:variant>
      <vt:variant>
        <vt:i4>7864322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http://www.nevo.co.il/Law_word/law06/TAK-6278.pdf</vt:lpwstr>
      </vt:variant>
      <vt:variant>
        <vt:lpwstr/>
      </vt:variant>
      <vt:variant>
        <vt:i4>8060939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http://www.nevo.co.il/Law_word/law06/TAK-6142.pdf</vt:lpwstr>
      </vt:variant>
      <vt:variant>
        <vt:lpwstr/>
      </vt:variant>
      <vt:variant>
        <vt:i4>7929857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http://www.nevo.co.il/Law_word/law06/TAK-6069.pdf</vt:lpwstr>
      </vt:variant>
      <vt:variant>
        <vt:lpwstr/>
      </vt:variant>
      <vt:variant>
        <vt:i4>8323072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http://www.nevo.co.il/Law_word/law06/TAK-6008.pdf</vt:lpwstr>
      </vt:variant>
      <vt:variant>
        <vt:lpwstr/>
      </vt:variant>
      <vt:variant>
        <vt:i4>8323080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http://www.nevo.co.il/Law_word/law06/TAK-5939.pdf</vt:lpwstr>
      </vt:variant>
      <vt:variant>
        <vt:lpwstr/>
      </vt:variant>
      <vt:variant>
        <vt:i4>7995394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7667720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http://www.nevo.co.il/Law_word/law06/TAK-5797.pdf</vt:lpwstr>
      </vt:variant>
      <vt:variant>
        <vt:lpwstr/>
      </vt:variant>
      <vt:variant>
        <vt:i4>8192008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http://www.nevo.co.il/Law_word/law06/TAK-5717.pdf</vt:lpwstr>
      </vt:variant>
      <vt:variant>
        <vt:lpwstr/>
      </vt:variant>
      <vt:variant>
        <vt:i4>7864328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8060940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7602186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http://www.nevo.co.il/Law_word/law06/TAK-5486.pdf</vt:lpwstr>
      </vt:variant>
      <vt:variant>
        <vt:lpwstr/>
      </vt:variant>
      <vt:variant>
        <vt:i4>8257548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http://www.nevo.co.il/Law_word/law06/TAK-7068.pdf</vt:lpwstr>
      </vt:variant>
      <vt:variant>
        <vt:lpwstr/>
      </vt:variant>
      <vt:variant>
        <vt:i4>8126475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http://www.nevo.co.il/Law_word/law06/tak-6822.pdf</vt:lpwstr>
      </vt:variant>
      <vt:variant>
        <vt:lpwstr/>
      </vt:variant>
      <vt:variant>
        <vt:i4>8192011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http://www.nevo.co.il/Law_word/law06/tak-6724.pdf</vt:lpwstr>
      </vt:variant>
      <vt:variant>
        <vt:lpwstr/>
      </vt:variant>
      <vt:variant>
        <vt:i4>2818059</vt:i4>
      </vt:variant>
      <vt:variant>
        <vt:i4>48</vt:i4>
      </vt:variant>
      <vt:variant>
        <vt:i4>0</vt:i4>
      </vt:variant>
      <vt:variant>
        <vt:i4>5</vt:i4>
      </vt:variant>
      <vt:variant>
        <vt:lpwstr>http://web1.nevo.co.il/Law_word/law06/tak-6623.pdf</vt:lpwstr>
      </vt:variant>
      <vt:variant>
        <vt:lpwstr/>
      </vt:variant>
      <vt:variant>
        <vt:i4>8060937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http://www.nevo.co.il/Law_word/law06/tak-6544.pdf</vt:lpwstr>
      </vt:variant>
      <vt:variant>
        <vt:lpwstr/>
      </vt:variant>
      <vt:variant>
        <vt:i4>8060940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http://www.nevo.co.il/Law_word/law06/tak-6440.pdf</vt:lpwstr>
      </vt:variant>
      <vt:variant>
        <vt:lpwstr/>
      </vt:variant>
      <vt:variant>
        <vt:i4>7929867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http://www.nevo.co.il/Law_word/law06/TAK-6360.pdf</vt:lpwstr>
      </vt:variant>
      <vt:variant>
        <vt:lpwstr/>
      </vt:variant>
      <vt:variant>
        <vt:i4>7864322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http://www.nevo.co.il/Law_word/law06/TAK-6278.pdf</vt:lpwstr>
      </vt:variant>
      <vt:variant>
        <vt:lpwstr/>
      </vt:variant>
      <vt:variant>
        <vt:i4>8060939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http://www.nevo.co.il/Law_word/law06/TAK-6142.pdf</vt:lpwstr>
      </vt:variant>
      <vt:variant>
        <vt:lpwstr/>
      </vt:variant>
      <vt:variant>
        <vt:i4>7929857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http://www.nevo.co.il/Law_word/law06/TAK-6069.pdf</vt:lpwstr>
      </vt:variant>
      <vt:variant>
        <vt:lpwstr/>
      </vt:variant>
      <vt:variant>
        <vt:i4>8323072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http://www.nevo.co.il/Law_word/law06/TAK-6008.pdf</vt:lpwstr>
      </vt:variant>
      <vt:variant>
        <vt:lpwstr/>
      </vt:variant>
      <vt:variant>
        <vt:i4>8323080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http://www.nevo.co.il/Law_word/law06/TAK-5939.pdf</vt:lpwstr>
      </vt:variant>
      <vt:variant>
        <vt:lpwstr/>
      </vt:variant>
      <vt:variant>
        <vt:i4>7995394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  <vt:variant>
        <vt:i4>7667720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http://www.nevo.co.il/Law_word/law06/TAK-5797.pdf</vt:lpwstr>
      </vt:variant>
      <vt:variant>
        <vt:lpwstr/>
      </vt:variant>
      <vt:variant>
        <vt:i4>8192008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http://www.nevo.co.il/Law_word/law06/TAK-5717.pdf</vt:lpwstr>
      </vt:variant>
      <vt:variant>
        <vt:lpwstr/>
      </vt:variant>
      <vt:variant>
        <vt:i4>7864328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8060940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7602186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http://www.nevo.co.il/Law_word/law06/TAK-5486.pdf</vt:lpwstr>
      </vt:variant>
      <vt:variant>
        <vt:lpwstr/>
      </vt:variant>
      <vt:variant>
        <vt:i4>8257548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http://www.nevo.co.il/Law_word/law06/TAK-5420.pdf</vt:lpwstr>
      </vt:variant>
      <vt:variant>
        <vt:lpwstr/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hofit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כללי מס הכנסה (ניכוי הוצאות חיבור למרשמי מחשב), תשנ"א-1991</vt:lpwstr>
  </property>
  <property fmtid="{D5CDD505-2E9C-101B-9397-08002B2CF9AE}" pid="4" name="LAWNUMBER">
    <vt:lpwstr>0337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1">
    <vt:lpwstr>http://www.nevo.co.il/Law_word/law06/tak-6822.pdf;‎רשומות - תקנות כלליות#ק"ת תש"ע מס' ‏‏6822 #מיום 3.11.2009 עמ' 100 – כללים תש"ע-2009‏</vt:lpwstr>
  </property>
  <property fmtid="{D5CDD505-2E9C-101B-9397-08002B2CF9AE}" pid="8" name="LINKK2">
    <vt:lpwstr>http://www.nevo.co.il/Law_word/law06/TAK-7023.pdf;‎רשומות - תקנות כלליות#ק"ת תשע"א מס' ‏‏7023 #מיום 14.8.2011 עמ' 1259 – כללים תשע"א-2011‏</vt:lpwstr>
  </property>
  <property fmtid="{D5CDD505-2E9C-101B-9397-08002B2CF9AE}" pid="9" name="LINKK3">
    <vt:lpwstr>http://www.nevo.co.il/Law_word/law06/TAK-7068.pdf;‎רשומות - תקנות כלליות#ק"ת תשע"ב מס' ‏‏7068 #מיום 29.12.2011 עמ' 497 – כללים תשע"ב-2011‏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מסים</vt:lpwstr>
  </property>
  <property fmtid="{D5CDD505-2E9C-101B-9397-08002B2CF9AE}" pid="24" name="NOSE21">
    <vt:lpwstr>מס הכנסה</vt:lpwstr>
  </property>
  <property fmtid="{D5CDD505-2E9C-101B-9397-08002B2CF9AE}" pid="25" name="NOSE31">
    <vt:lpwstr>ניכויים</vt:lpwstr>
  </property>
  <property fmtid="{D5CDD505-2E9C-101B-9397-08002B2CF9AE}" pid="26" name="NOSE41">
    <vt:lpwstr>ניכוי הוצאות מסוימות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