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6CF" w:rsidRDefault="00DC65C8">
      <w:pPr>
        <w:pStyle w:val="big-header"/>
        <w:ind w:left="0" w:right="1134"/>
        <w:rPr>
          <w:rFonts w:cs="FrankRuehl"/>
          <w:sz w:val="32"/>
        </w:rPr>
      </w:pPr>
      <w:r>
        <w:rPr>
          <w:rFonts w:cs="FrankRuehl" w:hint="cs"/>
          <w:sz w:val="32"/>
          <w:rtl/>
        </w:rPr>
        <w:t>כללי ניירות ערך (</w:t>
      </w:r>
      <w:r w:rsidR="002C270C">
        <w:rPr>
          <w:rFonts w:cs="FrankRuehl" w:hint="cs"/>
          <w:sz w:val="32"/>
          <w:rtl/>
        </w:rPr>
        <w:t>נוהלי בדיקה של טיוטות תשקיפים של חברות ושותפויות</w:t>
      </w:r>
      <w:r>
        <w:rPr>
          <w:rFonts w:cs="FrankRuehl" w:hint="cs"/>
          <w:sz w:val="32"/>
          <w:rtl/>
        </w:rPr>
        <w:t>), תשע"ח-2017</w:t>
      </w:r>
    </w:p>
    <w:p w:rsidR="00E06331" w:rsidRPr="00E06331" w:rsidRDefault="00E06331" w:rsidP="00E06331">
      <w:pPr>
        <w:spacing w:line="320" w:lineRule="auto"/>
        <w:rPr>
          <w:rFonts w:cs="FrankRuehl"/>
          <w:szCs w:val="26"/>
          <w:rtl/>
        </w:rPr>
      </w:pPr>
    </w:p>
    <w:p w:rsidR="00E06331" w:rsidRDefault="00E06331" w:rsidP="00E06331">
      <w:pPr>
        <w:spacing w:line="320" w:lineRule="auto"/>
        <w:rPr>
          <w:rtl/>
        </w:rPr>
      </w:pPr>
    </w:p>
    <w:p w:rsidR="00E06331" w:rsidRDefault="00E06331" w:rsidP="00E06331">
      <w:pPr>
        <w:spacing w:line="320" w:lineRule="auto"/>
        <w:rPr>
          <w:rFonts w:cs="FrankRuehl"/>
          <w:szCs w:val="26"/>
          <w:rtl/>
        </w:rPr>
      </w:pPr>
      <w:r w:rsidRPr="00E06331">
        <w:rPr>
          <w:rFonts w:cs="Miriam"/>
          <w:szCs w:val="22"/>
          <w:rtl/>
        </w:rPr>
        <w:t>משפט פרטי וכלכלה</w:t>
      </w:r>
      <w:r w:rsidRPr="00E06331">
        <w:rPr>
          <w:rFonts w:cs="FrankRuehl"/>
          <w:szCs w:val="26"/>
          <w:rtl/>
        </w:rPr>
        <w:t xml:space="preserve"> – תאגידים וניירות ערך – ניירות ערך</w:t>
      </w:r>
    </w:p>
    <w:p w:rsidR="00E06331" w:rsidRPr="00E06331" w:rsidRDefault="00E06331" w:rsidP="00E06331">
      <w:pPr>
        <w:spacing w:line="320" w:lineRule="auto"/>
        <w:rPr>
          <w:rFonts w:cs="Miriam"/>
          <w:szCs w:val="22"/>
          <w:rtl/>
        </w:rPr>
      </w:pPr>
      <w:r w:rsidRPr="00E06331">
        <w:rPr>
          <w:rFonts w:cs="Miriam"/>
          <w:szCs w:val="22"/>
          <w:rtl/>
        </w:rPr>
        <w:t>משפט פרטי וכלכלה</w:t>
      </w:r>
      <w:r w:rsidRPr="00E06331">
        <w:rPr>
          <w:rFonts w:cs="FrankRuehl"/>
          <w:szCs w:val="26"/>
          <w:rtl/>
        </w:rPr>
        <w:t xml:space="preserve"> – תאגידים וניירות ערך – תשקיפים</w:t>
      </w:r>
    </w:p>
    <w:p w:rsidR="00D466CF" w:rsidRDefault="00D466C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37EE" w:rsidRPr="007037EE" w:rsidTr="007037EE">
        <w:tblPrEx>
          <w:tblCellMar>
            <w:top w:w="0" w:type="dxa"/>
            <w:bottom w:w="0" w:type="dxa"/>
          </w:tblCellMar>
        </w:tblPrEx>
        <w:tc>
          <w:tcPr>
            <w:tcW w:w="1247" w:type="dxa"/>
          </w:tcPr>
          <w:p w:rsidR="007037EE" w:rsidRPr="007037EE" w:rsidRDefault="007037EE" w:rsidP="007037EE">
            <w:pPr>
              <w:rPr>
                <w:rFonts w:cs="Frankruhel" w:hint="cs"/>
                <w:rtl/>
              </w:rPr>
            </w:pPr>
            <w:r>
              <w:rPr>
                <w:rtl/>
              </w:rPr>
              <w:t xml:space="preserve">סעיף 1 </w:t>
            </w:r>
          </w:p>
        </w:tc>
        <w:tc>
          <w:tcPr>
            <w:tcW w:w="5669" w:type="dxa"/>
          </w:tcPr>
          <w:p w:rsidR="007037EE" w:rsidRPr="007037EE" w:rsidRDefault="007037EE" w:rsidP="007037EE">
            <w:pPr>
              <w:rPr>
                <w:rFonts w:cs="Frankruhel" w:hint="cs"/>
                <w:rtl/>
              </w:rPr>
            </w:pPr>
            <w:r>
              <w:rPr>
                <w:rtl/>
              </w:rPr>
              <w:t>בדיקה מלאה</w:t>
            </w:r>
          </w:p>
        </w:tc>
        <w:tc>
          <w:tcPr>
            <w:tcW w:w="567" w:type="dxa"/>
          </w:tcPr>
          <w:p w:rsidR="007037EE" w:rsidRPr="007037EE" w:rsidRDefault="007037EE" w:rsidP="007037EE">
            <w:pPr>
              <w:rPr>
                <w:rStyle w:val="Hyperlink"/>
                <w:rFonts w:hint="cs"/>
                <w:rtl/>
              </w:rPr>
            </w:pPr>
            <w:hyperlink w:anchor="Seif1" w:tooltip="בדיקה מלאה" w:history="1">
              <w:r w:rsidRPr="007037EE">
                <w:rPr>
                  <w:rStyle w:val="Hyperlink"/>
                </w:rPr>
                <w:t>Go</w:t>
              </w:r>
            </w:hyperlink>
          </w:p>
        </w:tc>
        <w:tc>
          <w:tcPr>
            <w:tcW w:w="850" w:type="dxa"/>
          </w:tcPr>
          <w:p w:rsidR="007037EE" w:rsidRPr="007037EE" w:rsidRDefault="007037EE" w:rsidP="007037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037EE" w:rsidRPr="007037EE" w:rsidTr="007037EE">
        <w:tblPrEx>
          <w:tblCellMar>
            <w:top w:w="0" w:type="dxa"/>
            <w:bottom w:w="0" w:type="dxa"/>
          </w:tblCellMar>
        </w:tblPrEx>
        <w:tc>
          <w:tcPr>
            <w:tcW w:w="1247" w:type="dxa"/>
          </w:tcPr>
          <w:p w:rsidR="007037EE" w:rsidRPr="007037EE" w:rsidRDefault="007037EE" w:rsidP="007037EE">
            <w:pPr>
              <w:rPr>
                <w:rFonts w:cs="Frankruhel" w:hint="cs"/>
                <w:rtl/>
              </w:rPr>
            </w:pPr>
            <w:r>
              <w:rPr>
                <w:rtl/>
              </w:rPr>
              <w:t xml:space="preserve">סעיף 2 </w:t>
            </w:r>
          </w:p>
        </w:tc>
        <w:tc>
          <w:tcPr>
            <w:tcW w:w="5669" w:type="dxa"/>
          </w:tcPr>
          <w:p w:rsidR="007037EE" w:rsidRPr="007037EE" w:rsidRDefault="007037EE" w:rsidP="007037EE">
            <w:pPr>
              <w:rPr>
                <w:rFonts w:cs="Frankruhel" w:hint="cs"/>
                <w:rtl/>
              </w:rPr>
            </w:pPr>
            <w:r>
              <w:rPr>
                <w:rtl/>
              </w:rPr>
              <w:t>בדיקה מקוצרת</w:t>
            </w:r>
          </w:p>
        </w:tc>
        <w:tc>
          <w:tcPr>
            <w:tcW w:w="567" w:type="dxa"/>
          </w:tcPr>
          <w:p w:rsidR="007037EE" w:rsidRPr="007037EE" w:rsidRDefault="007037EE" w:rsidP="007037EE">
            <w:pPr>
              <w:rPr>
                <w:rStyle w:val="Hyperlink"/>
                <w:rFonts w:hint="cs"/>
                <w:rtl/>
              </w:rPr>
            </w:pPr>
            <w:hyperlink w:anchor="Seif2" w:tooltip="בדיקה מקוצרת" w:history="1">
              <w:r w:rsidRPr="007037EE">
                <w:rPr>
                  <w:rStyle w:val="Hyperlink"/>
                </w:rPr>
                <w:t>Go</w:t>
              </w:r>
            </w:hyperlink>
          </w:p>
        </w:tc>
        <w:tc>
          <w:tcPr>
            <w:tcW w:w="850" w:type="dxa"/>
          </w:tcPr>
          <w:p w:rsidR="007037EE" w:rsidRPr="007037EE" w:rsidRDefault="007037EE" w:rsidP="007037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037EE" w:rsidRPr="007037EE" w:rsidTr="007037EE">
        <w:tblPrEx>
          <w:tblCellMar>
            <w:top w:w="0" w:type="dxa"/>
            <w:bottom w:w="0" w:type="dxa"/>
          </w:tblCellMar>
        </w:tblPrEx>
        <w:tc>
          <w:tcPr>
            <w:tcW w:w="1247" w:type="dxa"/>
          </w:tcPr>
          <w:p w:rsidR="007037EE" w:rsidRPr="007037EE" w:rsidRDefault="007037EE" w:rsidP="007037EE">
            <w:pPr>
              <w:rPr>
                <w:rFonts w:cs="Frankruhel" w:hint="cs"/>
                <w:rtl/>
              </w:rPr>
            </w:pPr>
            <w:r>
              <w:rPr>
                <w:rtl/>
              </w:rPr>
              <w:t xml:space="preserve">סעיף 3 </w:t>
            </w:r>
          </w:p>
        </w:tc>
        <w:tc>
          <w:tcPr>
            <w:tcW w:w="5669" w:type="dxa"/>
          </w:tcPr>
          <w:p w:rsidR="007037EE" w:rsidRPr="007037EE" w:rsidRDefault="007037EE" w:rsidP="007037EE">
            <w:pPr>
              <w:rPr>
                <w:rFonts w:cs="Frankruhel" w:hint="cs"/>
                <w:rtl/>
              </w:rPr>
            </w:pPr>
            <w:r>
              <w:rPr>
                <w:rtl/>
              </w:rPr>
              <w:t>בדיקה חלקית</w:t>
            </w:r>
          </w:p>
        </w:tc>
        <w:tc>
          <w:tcPr>
            <w:tcW w:w="567" w:type="dxa"/>
          </w:tcPr>
          <w:p w:rsidR="007037EE" w:rsidRPr="007037EE" w:rsidRDefault="007037EE" w:rsidP="007037EE">
            <w:pPr>
              <w:rPr>
                <w:rStyle w:val="Hyperlink"/>
                <w:rFonts w:hint="cs"/>
                <w:rtl/>
              </w:rPr>
            </w:pPr>
            <w:hyperlink w:anchor="Seif3" w:tooltip="בדיקה חלקית" w:history="1">
              <w:r w:rsidRPr="007037EE">
                <w:rPr>
                  <w:rStyle w:val="Hyperlink"/>
                </w:rPr>
                <w:t>Go</w:t>
              </w:r>
            </w:hyperlink>
          </w:p>
        </w:tc>
        <w:tc>
          <w:tcPr>
            <w:tcW w:w="850" w:type="dxa"/>
          </w:tcPr>
          <w:p w:rsidR="007037EE" w:rsidRPr="007037EE" w:rsidRDefault="007037EE" w:rsidP="007037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7037EE" w:rsidRPr="007037EE" w:rsidTr="007037EE">
        <w:tblPrEx>
          <w:tblCellMar>
            <w:top w:w="0" w:type="dxa"/>
            <w:bottom w:w="0" w:type="dxa"/>
          </w:tblCellMar>
        </w:tblPrEx>
        <w:tc>
          <w:tcPr>
            <w:tcW w:w="1247" w:type="dxa"/>
          </w:tcPr>
          <w:p w:rsidR="007037EE" w:rsidRPr="007037EE" w:rsidRDefault="007037EE" w:rsidP="007037EE">
            <w:pPr>
              <w:rPr>
                <w:rFonts w:cs="Frankruhel" w:hint="cs"/>
                <w:rtl/>
              </w:rPr>
            </w:pPr>
            <w:r>
              <w:rPr>
                <w:rtl/>
              </w:rPr>
              <w:t xml:space="preserve">סעיף 4 </w:t>
            </w:r>
          </w:p>
        </w:tc>
        <w:tc>
          <w:tcPr>
            <w:tcW w:w="5669" w:type="dxa"/>
          </w:tcPr>
          <w:p w:rsidR="007037EE" w:rsidRPr="007037EE" w:rsidRDefault="007037EE" w:rsidP="007037EE">
            <w:pPr>
              <w:rPr>
                <w:rFonts w:cs="Frankruhel" w:hint="cs"/>
                <w:rtl/>
              </w:rPr>
            </w:pPr>
            <w:r>
              <w:rPr>
                <w:rtl/>
              </w:rPr>
              <w:t>הוראות נוספות</w:t>
            </w:r>
          </w:p>
        </w:tc>
        <w:tc>
          <w:tcPr>
            <w:tcW w:w="567" w:type="dxa"/>
          </w:tcPr>
          <w:p w:rsidR="007037EE" w:rsidRPr="007037EE" w:rsidRDefault="007037EE" w:rsidP="007037EE">
            <w:pPr>
              <w:rPr>
                <w:rStyle w:val="Hyperlink"/>
                <w:rFonts w:hint="cs"/>
                <w:rtl/>
              </w:rPr>
            </w:pPr>
            <w:hyperlink w:anchor="Seif4" w:tooltip="הוראות נוספות" w:history="1">
              <w:r w:rsidRPr="007037EE">
                <w:rPr>
                  <w:rStyle w:val="Hyperlink"/>
                </w:rPr>
                <w:t>Go</w:t>
              </w:r>
            </w:hyperlink>
          </w:p>
        </w:tc>
        <w:tc>
          <w:tcPr>
            <w:tcW w:w="850" w:type="dxa"/>
          </w:tcPr>
          <w:p w:rsidR="007037EE" w:rsidRPr="007037EE" w:rsidRDefault="007037EE" w:rsidP="007037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7037EE" w:rsidRPr="007037EE" w:rsidTr="007037EE">
        <w:tblPrEx>
          <w:tblCellMar>
            <w:top w:w="0" w:type="dxa"/>
            <w:bottom w:w="0" w:type="dxa"/>
          </w:tblCellMar>
        </w:tblPrEx>
        <w:tc>
          <w:tcPr>
            <w:tcW w:w="1247" w:type="dxa"/>
          </w:tcPr>
          <w:p w:rsidR="007037EE" w:rsidRPr="007037EE" w:rsidRDefault="007037EE" w:rsidP="007037EE">
            <w:pPr>
              <w:rPr>
                <w:rFonts w:cs="Frankruhel" w:hint="cs"/>
                <w:rtl/>
              </w:rPr>
            </w:pPr>
            <w:r>
              <w:rPr>
                <w:rtl/>
              </w:rPr>
              <w:t xml:space="preserve">סעיף 5 </w:t>
            </w:r>
          </w:p>
        </w:tc>
        <w:tc>
          <w:tcPr>
            <w:tcW w:w="5669" w:type="dxa"/>
          </w:tcPr>
          <w:p w:rsidR="007037EE" w:rsidRPr="007037EE" w:rsidRDefault="007037EE" w:rsidP="007037EE">
            <w:pPr>
              <w:rPr>
                <w:rFonts w:cs="Frankruhel" w:hint="cs"/>
                <w:rtl/>
              </w:rPr>
            </w:pPr>
            <w:r>
              <w:rPr>
                <w:rtl/>
              </w:rPr>
              <w:t>ביטול</w:t>
            </w:r>
          </w:p>
        </w:tc>
        <w:tc>
          <w:tcPr>
            <w:tcW w:w="567" w:type="dxa"/>
          </w:tcPr>
          <w:p w:rsidR="007037EE" w:rsidRPr="007037EE" w:rsidRDefault="007037EE" w:rsidP="007037EE">
            <w:pPr>
              <w:rPr>
                <w:rStyle w:val="Hyperlink"/>
                <w:rFonts w:hint="cs"/>
                <w:rtl/>
              </w:rPr>
            </w:pPr>
            <w:hyperlink w:anchor="Seif5" w:tooltip="ביטול" w:history="1">
              <w:r w:rsidRPr="007037EE">
                <w:rPr>
                  <w:rStyle w:val="Hyperlink"/>
                </w:rPr>
                <w:t>Go</w:t>
              </w:r>
            </w:hyperlink>
          </w:p>
        </w:tc>
        <w:tc>
          <w:tcPr>
            <w:tcW w:w="850" w:type="dxa"/>
          </w:tcPr>
          <w:p w:rsidR="007037EE" w:rsidRPr="007037EE" w:rsidRDefault="007037EE" w:rsidP="007037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7037EE" w:rsidRPr="007037EE" w:rsidTr="007037EE">
        <w:tblPrEx>
          <w:tblCellMar>
            <w:top w:w="0" w:type="dxa"/>
            <w:bottom w:w="0" w:type="dxa"/>
          </w:tblCellMar>
        </w:tblPrEx>
        <w:tc>
          <w:tcPr>
            <w:tcW w:w="1247" w:type="dxa"/>
          </w:tcPr>
          <w:p w:rsidR="007037EE" w:rsidRPr="007037EE" w:rsidRDefault="007037EE" w:rsidP="007037EE">
            <w:pPr>
              <w:rPr>
                <w:rFonts w:cs="Frankruhel" w:hint="cs"/>
                <w:rtl/>
              </w:rPr>
            </w:pPr>
            <w:r>
              <w:rPr>
                <w:rtl/>
              </w:rPr>
              <w:t xml:space="preserve">סעיף 6 </w:t>
            </w:r>
          </w:p>
        </w:tc>
        <w:tc>
          <w:tcPr>
            <w:tcW w:w="5669" w:type="dxa"/>
          </w:tcPr>
          <w:p w:rsidR="007037EE" w:rsidRPr="007037EE" w:rsidRDefault="007037EE" w:rsidP="007037EE">
            <w:pPr>
              <w:rPr>
                <w:rFonts w:cs="Frankruhel" w:hint="cs"/>
                <w:rtl/>
              </w:rPr>
            </w:pPr>
            <w:r>
              <w:rPr>
                <w:rtl/>
              </w:rPr>
              <w:t>תחילה</w:t>
            </w:r>
          </w:p>
        </w:tc>
        <w:tc>
          <w:tcPr>
            <w:tcW w:w="567" w:type="dxa"/>
          </w:tcPr>
          <w:p w:rsidR="007037EE" w:rsidRPr="007037EE" w:rsidRDefault="007037EE" w:rsidP="007037EE">
            <w:pPr>
              <w:rPr>
                <w:rStyle w:val="Hyperlink"/>
                <w:rFonts w:hint="cs"/>
                <w:rtl/>
              </w:rPr>
            </w:pPr>
            <w:hyperlink w:anchor="Seif6" w:tooltip="תחילה" w:history="1">
              <w:r w:rsidRPr="007037EE">
                <w:rPr>
                  <w:rStyle w:val="Hyperlink"/>
                </w:rPr>
                <w:t>Go</w:t>
              </w:r>
            </w:hyperlink>
          </w:p>
        </w:tc>
        <w:tc>
          <w:tcPr>
            <w:tcW w:w="850" w:type="dxa"/>
          </w:tcPr>
          <w:p w:rsidR="007037EE" w:rsidRPr="007037EE" w:rsidRDefault="007037EE" w:rsidP="007037E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rsidR="00D466CF" w:rsidRDefault="00D466CF">
      <w:pPr>
        <w:pStyle w:val="big-header"/>
        <w:ind w:left="0" w:right="1134"/>
        <w:rPr>
          <w:rFonts w:cs="FrankRuehl" w:hint="cs"/>
          <w:sz w:val="32"/>
          <w:rtl/>
        </w:rPr>
      </w:pPr>
    </w:p>
    <w:p w:rsidR="00D466CF" w:rsidRDefault="00D466CF" w:rsidP="00E06331">
      <w:pPr>
        <w:pStyle w:val="big-header"/>
        <w:ind w:left="0" w:right="1134"/>
        <w:rPr>
          <w:rStyle w:val="default"/>
          <w:rFonts w:hint="cs"/>
          <w:sz w:val="22"/>
          <w:szCs w:val="22"/>
          <w:rtl/>
        </w:rPr>
      </w:pPr>
      <w:r>
        <w:rPr>
          <w:rFonts w:cs="FrankRuehl"/>
          <w:sz w:val="32"/>
          <w:rtl/>
        </w:rPr>
        <w:br w:type="page"/>
      </w:r>
      <w:r w:rsidR="00DC65C8">
        <w:rPr>
          <w:rFonts w:cs="FrankRuehl" w:hint="cs"/>
          <w:sz w:val="32"/>
          <w:rtl/>
        </w:rPr>
        <w:lastRenderedPageBreak/>
        <w:t>כללי ניירות ערך (</w:t>
      </w:r>
      <w:r w:rsidR="002C270C">
        <w:rPr>
          <w:rFonts w:cs="FrankRuehl" w:hint="cs"/>
          <w:sz w:val="32"/>
          <w:rtl/>
        </w:rPr>
        <w:t>נוהלי בדיקה של טיוטות תשקיפים של חברות ושותפויות</w:t>
      </w:r>
      <w:r w:rsidR="00DC65C8">
        <w:rPr>
          <w:rFonts w:cs="FrankRuehl" w:hint="cs"/>
          <w:sz w:val="32"/>
          <w:rtl/>
        </w:rPr>
        <w:t>), תשע"ח-2017</w:t>
      </w:r>
      <w:r>
        <w:rPr>
          <w:rStyle w:val="default"/>
          <w:sz w:val="22"/>
          <w:szCs w:val="22"/>
          <w:rtl/>
        </w:rPr>
        <w:footnoteReference w:customMarkFollows="1" w:id="1"/>
        <w:t>*</w:t>
      </w:r>
    </w:p>
    <w:p w:rsidR="00D466CF" w:rsidRDefault="00D466CF">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סמכות</w:t>
      </w:r>
      <w:r w:rsidR="00FD77A5">
        <w:rPr>
          <w:rStyle w:val="default"/>
          <w:rFonts w:cs="FrankRuehl" w:hint="cs"/>
          <w:rtl/>
        </w:rPr>
        <w:t>ה</w:t>
      </w:r>
      <w:r>
        <w:rPr>
          <w:rStyle w:val="default"/>
          <w:rFonts w:cs="FrankRuehl"/>
          <w:rtl/>
        </w:rPr>
        <w:t xml:space="preserve"> לפי סעיף </w:t>
      </w:r>
      <w:r w:rsidR="002C270C">
        <w:rPr>
          <w:rStyle w:val="default"/>
          <w:rFonts w:cs="FrankRuehl" w:hint="cs"/>
          <w:rtl/>
        </w:rPr>
        <w:t>20א</w:t>
      </w:r>
      <w:r>
        <w:rPr>
          <w:rStyle w:val="default"/>
          <w:rFonts w:cs="FrankRuehl"/>
          <w:rtl/>
        </w:rPr>
        <w:t xml:space="preserve"> לחוק ניירות ערך, התשכ"ח</w:t>
      </w:r>
      <w:r>
        <w:rPr>
          <w:rStyle w:val="default"/>
          <w:rFonts w:cs="FrankRuehl" w:hint="cs"/>
          <w:rtl/>
        </w:rPr>
        <w:t>-1968</w:t>
      </w:r>
      <w:r w:rsidR="00681BB4">
        <w:rPr>
          <w:rStyle w:val="default"/>
          <w:rFonts w:cs="FrankRuehl" w:hint="cs"/>
          <w:rtl/>
        </w:rPr>
        <w:t xml:space="preserve"> (להלן </w:t>
      </w:r>
      <w:r w:rsidR="00681BB4">
        <w:rPr>
          <w:rStyle w:val="default"/>
          <w:rFonts w:cs="FrankRuehl"/>
          <w:rtl/>
        </w:rPr>
        <w:t>–</w:t>
      </w:r>
      <w:r w:rsidR="00681BB4">
        <w:rPr>
          <w:rStyle w:val="default"/>
          <w:rFonts w:cs="FrankRuehl" w:hint="cs"/>
          <w:rtl/>
        </w:rPr>
        <w:t xml:space="preserve"> החוק)</w:t>
      </w:r>
      <w:r>
        <w:rPr>
          <w:rStyle w:val="default"/>
          <w:rFonts w:cs="FrankRuehl"/>
          <w:rtl/>
        </w:rPr>
        <w:t xml:space="preserve">, </w:t>
      </w:r>
      <w:r w:rsidR="00681BB4">
        <w:rPr>
          <w:rStyle w:val="default"/>
          <w:rFonts w:cs="FrankRuehl" w:hint="cs"/>
          <w:rtl/>
        </w:rPr>
        <w:t>באישור שר האוצר</w:t>
      </w:r>
      <w:r w:rsidR="002C270C">
        <w:rPr>
          <w:rStyle w:val="default"/>
          <w:rFonts w:cs="FrankRuehl" w:hint="cs"/>
          <w:rtl/>
        </w:rPr>
        <w:t xml:space="preserve"> ולאחר הודעה לוועדת הכספים של הכנסת</w:t>
      </w:r>
      <w:r w:rsidR="00681BB4">
        <w:rPr>
          <w:rStyle w:val="default"/>
          <w:rFonts w:cs="FrankRuehl" w:hint="cs"/>
          <w:rtl/>
        </w:rPr>
        <w:t xml:space="preserve">, קובעת רשות ניירות ערך (להלן </w:t>
      </w:r>
      <w:r w:rsidR="00681BB4">
        <w:rPr>
          <w:rStyle w:val="default"/>
          <w:rFonts w:cs="FrankRuehl"/>
          <w:rtl/>
        </w:rPr>
        <w:t>–</w:t>
      </w:r>
      <w:r w:rsidR="00681BB4">
        <w:rPr>
          <w:rStyle w:val="default"/>
          <w:rFonts w:cs="FrankRuehl" w:hint="cs"/>
          <w:rtl/>
        </w:rPr>
        <w:t xml:space="preserve"> הרשות) </w:t>
      </w:r>
      <w:r w:rsidR="002C270C">
        <w:rPr>
          <w:rStyle w:val="default"/>
          <w:rFonts w:cs="FrankRuehl" w:hint="cs"/>
          <w:rtl/>
        </w:rPr>
        <w:t xml:space="preserve">נהלים אלה לבדיקות טיוטות </w:t>
      </w:r>
      <w:r w:rsidR="00681BB4">
        <w:rPr>
          <w:rStyle w:val="default"/>
          <w:rFonts w:cs="FrankRuehl" w:hint="cs"/>
          <w:rtl/>
        </w:rPr>
        <w:t>תשקיפי</w:t>
      </w:r>
      <w:r w:rsidR="002C270C">
        <w:rPr>
          <w:rStyle w:val="default"/>
          <w:rFonts w:cs="FrankRuehl" w:hint="cs"/>
          <w:rtl/>
        </w:rPr>
        <w:t>ם של</w:t>
      </w:r>
      <w:r w:rsidR="00681BB4">
        <w:rPr>
          <w:rStyle w:val="default"/>
          <w:rFonts w:cs="FrankRuehl" w:hint="cs"/>
          <w:rtl/>
        </w:rPr>
        <w:t xml:space="preserve"> חברות ו</w:t>
      </w:r>
      <w:r w:rsidR="002C270C">
        <w:rPr>
          <w:rStyle w:val="default"/>
          <w:rFonts w:cs="FrankRuehl" w:hint="cs"/>
          <w:rtl/>
        </w:rPr>
        <w:t xml:space="preserve">של </w:t>
      </w:r>
      <w:r w:rsidR="00681BB4">
        <w:rPr>
          <w:rStyle w:val="default"/>
          <w:rFonts w:cs="FrankRuehl" w:hint="cs"/>
          <w:rtl/>
        </w:rPr>
        <w:t>שותפויות</w:t>
      </w:r>
      <w:r>
        <w:rPr>
          <w:rStyle w:val="default"/>
          <w:rFonts w:cs="FrankRuehl"/>
          <w:rtl/>
        </w:rPr>
        <w:t>:</w:t>
      </w:r>
    </w:p>
    <w:p w:rsidR="00D466CF" w:rsidRDefault="00D466CF" w:rsidP="00F44B6A">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35pt;margin-top:7.1pt;width:75.05pt;height:13.75pt;z-index:251655168" o:allowincell="f" filled="f" stroked="f" strokecolor="lime" strokeweight=".25pt">
            <v:textbox style="mso-next-textbox:#_x0000_s1026" inset="0,0,0,0">
              <w:txbxContent>
                <w:p w:rsidR="00C01CDE" w:rsidRDefault="00C01CDE">
                  <w:pPr>
                    <w:spacing w:line="160" w:lineRule="exact"/>
                    <w:rPr>
                      <w:rFonts w:cs="Miriam" w:hint="cs"/>
                      <w:noProof/>
                      <w:sz w:val="18"/>
                      <w:szCs w:val="18"/>
                      <w:rtl/>
                    </w:rPr>
                  </w:pPr>
                  <w:r>
                    <w:rPr>
                      <w:rFonts w:cs="Miriam" w:hint="cs"/>
                      <w:sz w:val="18"/>
                      <w:szCs w:val="18"/>
                      <w:rtl/>
                    </w:rPr>
                    <w:t>בדיקה מלאה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01CDE">
        <w:rPr>
          <w:rStyle w:val="default"/>
          <w:rFonts w:cs="FrankRuehl" w:hint="cs"/>
          <w:rtl/>
        </w:rPr>
        <w:t>(א)</w:t>
      </w:r>
      <w:r w:rsidR="00C01CDE">
        <w:rPr>
          <w:rStyle w:val="default"/>
          <w:rFonts w:cs="FrankRuehl"/>
          <w:rtl/>
        </w:rPr>
        <w:tab/>
      </w:r>
      <w:r w:rsidR="00C01CDE">
        <w:rPr>
          <w:rStyle w:val="default"/>
          <w:rFonts w:cs="FrankRuehl" w:hint="cs"/>
          <w:rtl/>
        </w:rPr>
        <w:t>הרשות תנקוט נוהל בדיקה מלאה לגבי טיוטת תשקיף שלא מקיימת את התנאים הנדרשים לפי הנוהל לבדיקה מקוצרת או לפי הנוהל לבדיקה חלקית.</w:t>
      </w:r>
    </w:p>
    <w:p w:rsidR="00C01CDE" w:rsidRDefault="00C01CDE" w:rsidP="00F44B6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במסגרת בדיקה מלאה, הרשות תבחן את טיוטת התשקיף המלואה ובמידת הצורך תדרוש מן המציע הסברים, פירוט, ידיעות ומסמכים בקשר לפרטים שהובאו בטיוטת התשקיף, לרבות דברים נוספים בהתאם להוראות סעיף 20(א) לחוק, וכל דבר אחר שייראה לה טעון הבהרה.</w:t>
      </w:r>
    </w:p>
    <w:p w:rsidR="00D466CF" w:rsidRDefault="00D466CF">
      <w:pPr>
        <w:pStyle w:val="P00"/>
        <w:spacing w:before="72"/>
        <w:ind w:left="0" w:right="1134"/>
        <w:rPr>
          <w:rStyle w:val="default"/>
          <w:rFonts w:cs="FrankRuehl"/>
          <w:rtl/>
        </w:rPr>
      </w:pPr>
      <w:bookmarkStart w:id="1" w:name="Seif2"/>
      <w:bookmarkEnd w:id="1"/>
      <w:r>
        <w:rPr>
          <w:rFonts w:cs="Miriam"/>
          <w:lang w:val="he-IL"/>
        </w:rPr>
        <w:pict>
          <v:rect id="_x0000_s1214" style="position:absolute;left:0;text-align:left;margin-left:464.35pt;margin-top:7.1pt;width:75.05pt;height:9.8pt;z-index:251656192" o:allowincell="f" filled="f" stroked="f" strokecolor="lime" strokeweight=".25pt">
            <v:textbox style="mso-next-textbox:#_x0000_s1214" inset="0,0,0,0">
              <w:txbxContent>
                <w:p w:rsidR="00C01CDE" w:rsidRDefault="00C01CDE">
                  <w:pPr>
                    <w:spacing w:line="160" w:lineRule="exact"/>
                    <w:rPr>
                      <w:rFonts w:cs="Miriam" w:hint="cs"/>
                      <w:noProof/>
                      <w:sz w:val="18"/>
                      <w:szCs w:val="18"/>
                      <w:rtl/>
                    </w:rPr>
                  </w:pPr>
                  <w:r>
                    <w:rPr>
                      <w:rFonts w:cs="Miriam" w:hint="cs"/>
                      <w:sz w:val="18"/>
                      <w:szCs w:val="18"/>
                      <w:rtl/>
                    </w:rPr>
                    <w:t>בדיקה מקוצרת</w:t>
                  </w:r>
                </w:p>
              </w:txbxContent>
            </v:textbox>
            <w10:anchorlock/>
          </v:rect>
        </w:pict>
      </w:r>
      <w:r>
        <w:rPr>
          <w:rStyle w:val="big-number"/>
          <w:rFonts w:cs="Miriam" w:hint="cs"/>
          <w:rtl/>
        </w:rPr>
        <w:t>2</w:t>
      </w:r>
      <w:r>
        <w:rPr>
          <w:rStyle w:val="big-number"/>
          <w:rFonts w:cs="FrankRuehl"/>
          <w:sz w:val="26"/>
          <w:szCs w:val="26"/>
          <w:rtl/>
        </w:rPr>
        <w:t>.</w:t>
      </w:r>
      <w:r w:rsidRPr="007477AC">
        <w:rPr>
          <w:rStyle w:val="default"/>
          <w:rFonts w:cs="FrankRuehl"/>
          <w:rtl/>
        </w:rPr>
        <w:tab/>
      </w:r>
      <w:r w:rsidR="001A0BDA">
        <w:rPr>
          <w:rStyle w:val="default"/>
          <w:rFonts w:cs="FrankRuehl" w:hint="cs"/>
          <w:rtl/>
        </w:rPr>
        <w:t>(א)</w:t>
      </w:r>
      <w:r w:rsidR="001A0BDA">
        <w:rPr>
          <w:rStyle w:val="default"/>
          <w:rFonts w:cs="FrankRuehl"/>
          <w:rtl/>
        </w:rPr>
        <w:tab/>
      </w:r>
      <w:r w:rsidR="00C01CDE">
        <w:rPr>
          <w:rStyle w:val="default"/>
          <w:rFonts w:cs="FrankRuehl" w:hint="cs"/>
          <w:rtl/>
        </w:rPr>
        <w:t>הרשות תנקוט נוהל בדיקה מקוצרת ביחס לטיוטת תשקיף שבה עסקיו העיקריים של המציע, לרבות העסקים העיקריים של חברות בנות ושל חברות קשורות שלו, אם הם מהותיים למציע, וכן העניינים המהותיים האחרים המתוארים בתשקיף, דומים לעסקים ולעניינים כאמור שתוארו בתשקיפים קודמים של המציע, שפורסמו לאחר בדיקה מלאה או שתוארו בדוחות תקופתיים או בדוחות עתיים של המציע אשר נבדקו על ידי הרשות במסגרת בדיקת דוחות יזומה, במהלך שלוש השנים שקדמו להגשת טיוטת התשקיף</w:t>
      </w:r>
      <w:r>
        <w:rPr>
          <w:rStyle w:val="default"/>
          <w:rFonts w:cs="FrankRuehl"/>
          <w:rtl/>
        </w:rPr>
        <w:t>.</w:t>
      </w:r>
    </w:p>
    <w:p w:rsidR="00C01CDE" w:rsidRDefault="00C01C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במסגרת בדיקה מקוצרת, הרשות תבחן אם המציע עומד בתנאים להגשת טיוטת תשקיף בין השאר בהתאם לקבוע בסדרי טיפול בבקשות להתיר פרסומם של תשקיפי חברות ושותפויות, התשע"ח-2016.</w:t>
      </w:r>
    </w:p>
    <w:p w:rsidR="00D466CF" w:rsidRDefault="00D466CF">
      <w:pPr>
        <w:pStyle w:val="P00"/>
        <w:spacing w:before="72"/>
        <w:ind w:left="0" w:right="1134"/>
        <w:rPr>
          <w:rStyle w:val="default"/>
          <w:rFonts w:cs="FrankRuehl"/>
          <w:rtl/>
        </w:rPr>
      </w:pPr>
      <w:bookmarkStart w:id="2" w:name="Seif3"/>
      <w:bookmarkEnd w:id="2"/>
      <w:r>
        <w:rPr>
          <w:rFonts w:cs="Miriam"/>
          <w:lang w:val="he-IL"/>
        </w:rPr>
        <w:pict>
          <v:rect id="_x0000_s1215" style="position:absolute;left:0;text-align:left;margin-left:464.35pt;margin-top:7.1pt;width:75.05pt;height:11.25pt;z-index:251657216" o:allowincell="f" filled="f" stroked="f" strokecolor="lime" strokeweight=".25pt">
            <v:textbox style="mso-next-textbox:#_x0000_s1215" inset="0,0,0,0">
              <w:txbxContent>
                <w:p w:rsidR="00C01CDE" w:rsidRDefault="00C01CDE">
                  <w:pPr>
                    <w:spacing w:line="160" w:lineRule="exact"/>
                    <w:rPr>
                      <w:rFonts w:cs="Miriam" w:hint="cs"/>
                      <w:noProof/>
                      <w:sz w:val="18"/>
                      <w:szCs w:val="18"/>
                      <w:rtl/>
                    </w:rPr>
                  </w:pPr>
                  <w:r>
                    <w:rPr>
                      <w:rFonts w:cs="Miriam" w:hint="cs"/>
                      <w:sz w:val="18"/>
                      <w:szCs w:val="18"/>
                      <w:rtl/>
                    </w:rPr>
                    <w:t>בדיקה חלקית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sidR="00C01CDE">
        <w:rPr>
          <w:rStyle w:val="default"/>
          <w:rFonts w:cs="FrankRuehl" w:hint="cs"/>
          <w:rtl/>
        </w:rPr>
        <w:t>הרשות תנקוט נוהל בדיקה חלקית ביחס לטיוטת תשקיף שמתקיים בה האמור בסעיף 2, למעט בנוגע לעניין שהרשות סבורה כי הוא טעון בחינה.</w:t>
      </w:r>
    </w:p>
    <w:p w:rsidR="00C01CDE" w:rsidRDefault="00C01C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במסגרת בדיקה חלקית הרשות תבחן עניין או עניינים מסוימים בטיוטת התשקיף ולפי הצורך תדרוש מן המציע הסברים, פירוט, ידיעות ומסמכים בקשר לפרטים שהובאו בטיוטת התשקיף, לרבות דברים נוספים בהתאם להוראות סעיף 20(א) לחוק, וכל דבר אחר שייראה לה טעון הבהרה.</w:t>
      </w:r>
    </w:p>
    <w:p w:rsidR="00D466CF" w:rsidRDefault="00D466CF">
      <w:pPr>
        <w:pStyle w:val="P00"/>
        <w:spacing w:before="72"/>
        <w:ind w:left="0" w:right="1134"/>
        <w:rPr>
          <w:rStyle w:val="default"/>
          <w:rFonts w:cs="FrankRuehl"/>
          <w:rtl/>
        </w:rPr>
      </w:pPr>
      <w:bookmarkStart w:id="3" w:name="Seif4"/>
      <w:bookmarkEnd w:id="3"/>
      <w:r>
        <w:rPr>
          <w:rFonts w:cs="Miriam"/>
          <w:lang w:val="he-IL"/>
        </w:rPr>
        <w:pict>
          <v:rect id="_x0000_s1216" style="position:absolute;left:0;text-align:left;margin-left:464.35pt;margin-top:7.1pt;width:75.05pt;height:11.95pt;z-index:251658240" o:allowincell="f" filled="f" stroked="f" strokecolor="lime" strokeweight=".25pt">
            <v:textbox style="mso-next-textbox:#_x0000_s1216" inset="0,0,0,0">
              <w:txbxContent>
                <w:p w:rsidR="00C01CDE" w:rsidRDefault="00B631AF">
                  <w:pPr>
                    <w:spacing w:line="160" w:lineRule="exact"/>
                    <w:rPr>
                      <w:rFonts w:cs="Miriam" w:hint="cs"/>
                      <w:noProof/>
                      <w:sz w:val="18"/>
                      <w:szCs w:val="18"/>
                      <w:rtl/>
                    </w:rPr>
                  </w:pPr>
                  <w:r>
                    <w:rPr>
                      <w:rFonts w:cs="Miriam" w:hint="cs"/>
                      <w:sz w:val="18"/>
                      <w:szCs w:val="18"/>
                      <w:rtl/>
                    </w:rPr>
                    <w:t>הוראות נוספות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680C29">
        <w:rPr>
          <w:rStyle w:val="default"/>
          <w:rFonts w:cs="FrankRuehl" w:hint="cs"/>
          <w:rtl/>
        </w:rPr>
        <w:t>(א)</w:t>
      </w:r>
      <w:r w:rsidR="00680C29">
        <w:rPr>
          <w:rStyle w:val="default"/>
          <w:rFonts w:cs="FrankRuehl"/>
          <w:rtl/>
        </w:rPr>
        <w:tab/>
      </w:r>
      <w:r w:rsidR="00B631AF">
        <w:rPr>
          <w:rStyle w:val="default"/>
          <w:rFonts w:cs="FrankRuehl" w:hint="cs"/>
          <w:rtl/>
        </w:rPr>
        <w:t>הרשות רשאית לנקוט נוהל בדיקה מסוים ביחס לטיוטת תשקיף, אף שמתקיימים בה התנאים לנקיטת נוהל בדיקה אחר, אם ראתה כי נסיבות העניין מצדיקות זאת.</w:t>
      </w:r>
    </w:p>
    <w:p w:rsidR="00B631AF" w:rsidRDefault="00B631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לצורך קביעת נוהל הבדיקה שיינקט, רשאית הרשות לראות טיוטה אחרונה של תשקיף שנבחנה בבדיקה מלאה בעבר ושניתנו לגביה הערות הרשות, כתשקיף שפורסם, אף אם התשקיף לא פורסם.</w:t>
      </w:r>
    </w:p>
    <w:p w:rsidR="00D466CF" w:rsidRDefault="00D466CF">
      <w:pPr>
        <w:pStyle w:val="P00"/>
        <w:spacing w:before="72"/>
        <w:ind w:left="0" w:right="1134"/>
        <w:rPr>
          <w:rStyle w:val="default"/>
          <w:rFonts w:cs="FrankRuehl"/>
          <w:rtl/>
        </w:rPr>
      </w:pPr>
      <w:bookmarkStart w:id="4" w:name="Seif5"/>
      <w:bookmarkEnd w:id="4"/>
      <w:r>
        <w:rPr>
          <w:rFonts w:cs="Miriam"/>
          <w:lang w:val="he-IL"/>
        </w:rPr>
        <w:pict>
          <v:rect id="_x0000_s1217" style="position:absolute;left:0;text-align:left;margin-left:464.35pt;margin-top:7.1pt;width:75.05pt;height:10pt;z-index:251659264" o:allowincell="f" filled="f" stroked="f" strokecolor="lime" strokeweight=".25pt">
            <v:textbox style="mso-next-textbox:#_x0000_s1217" inset="0,0,0,0">
              <w:txbxContent>
                <w:p w:rsidR="00C01CDE" w:rsidRDefault="00B631AF">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B631AF">
        <w:rPr>
          <w:rStyle w:val="default"/>
          <w:rFonts w:cs="FrankRuehl" w:hint="cs"/>
          <w:rtl/>
        </w:rPr>
        <w:t xml:space="preserve">נוהלי בדיקה של תשקיפים של חברות ושותפויות </w:t>
      </w:r>
      <w:r w:rsidR="00B631AF">
        <w:rPr>
          <w:rStyle w:val="default"/>
          <w:rFonts w:cs="FrankRuehl"/>
          <w:rtl/>
        </w:rPr>
        <w:t>–</w:t>
      </w:r>
      <w:r w:rsidR="00B631AF">
        <w:rPr>
          <w:rStyle w:val="default"/>
          <w:rFonts w:cs="FrankRuehl" w:hint="cs"/>
          <w:rtl/>
        </w:rPr>
        <w:t xml:space="preserve"> בטלים</w:t>
      </w:r>
      <w:r w:rsidR="00810551">
        <w:rPr>
          <w:rStyle w:val="default"/>
          <w:rFonts w:cs="FrankRuehl" w:hint="cs"/>
          <w:rtl/>
        </w:rPr>
        <w:t>.</w:t>
      </w:r>
    </w:p>
    <w:p w:rsidR="00DC65C8" w:rsidRDefault="00DC65C8" w:rsidP="00DC65C8">
      <w:pPr>
        <w:pStyle w:val="P00"/>
        <w:spacing w:before="72"/>
        <w:ind w:left="0" w:right="1134"/>
        <w:rPr>
          <w:rStyle w:val="default"/>
          <w:rFonts w:cs="FrankRuehl"/>
          <w:rtl/>
        </w:rPr>
      </w:pPr>
      <w:bookmarkStart w:id="5" w:name="Seif6"/>
      <w:bookmarkEnd w:id="5"/>
      <w:r>
        <w:rPr>
          <w:rFonts w:cs="Miriam"/>
          <w:lang w:val="he-IL"/>
        </w:rPr>
        <w:pict>
          <v:rect id="_x0000_s1277" style="position:absolute;left:0;text-align:left;margin-left:464.35pt;margin-top:7.1pt;width:75.05pt;height:10.25pt;z-index:251660288" o:allowincell="f" filled="f" stroked="f" strokecolor="lime" strokeweight=".25pt">
            <v:textbox style="mso-next-textbox:#_x0000_s1277" inset="0,0,0,0">
              <w:txbxContent>
                <w:p w:rsidR="00C01CDE" w:rsidRDefault="00F54FE0" w:rsidP="00DC65C8">
                  <w:pPr>
                    <w:spacing w:line="160" w:lineRule="exact"/>
                    <w:rPr>
                      <w:rFonts w:cs="Miriam" w:hint="cs"/>
                      <w:noProof/>
                      <w:sz w:val="18"/>
                      <w:szCs w:val="18"/>
                      <w:rtl/>
                    </w:rPr>
                  </w:pPr>
                  <w:r>
                    <w:rPr>
                      <w:rFonts w:cs="Miriam" w:hint="cs"/>
                      <w:sz w:val="18"/>
                      <w:szCs w:val="18"/>
                      <w:rtl/>
                    </w:rPr>
                    <w:t>תחילה</w:t>
                  </w:r>
                </w:p>
              </w:txbxContent>
            </v:textbox>
            <w10:anchorlock/>
          </v:rect>
        </w:pict>
      </w:r>
      <w:r w:rsidR="00810551">
        <w:rPr>
          <w:rStyle w:val="big-number"/>
          <w:rFonts w:cs="Miriam" w:hint="cs"/>
          <w:rtl/>
        </w:rPr>
        <w:t>6</w:t>
      </w:r>
      <w:r>
        <w:rPr>
          <w:rStyle w:val="big-number"/>
          <w:rFonts w:cs="FrankRuehl"/>
          <w:sz w:val="26"/>
          <w:szCs w:val="26"/>
          <w:rtl/>
        </w:rPr>
        <w:t>.</w:t>
      </w:r>
      <w:r>
        <w:rPr>
          <w:rStyle w:val="big-number"/>
          <w:rFonts w:cs="FrankRuehl"/>
          <w:sz w:val="26"/>
          <w:szCs w:val="26"/>
          <w:rtl/>
        </w:rPr>
        <w:tab/>
      </w:r>
      <w:r w:rsidR="00F54FE0">
        <w:rPr>
          <w:rStyle w:val="default"/>
          <w:rFonts w:cs="FrankRuehl" w:hint="cs"/>
          <w:rtl/>
        </w:rPr>
        <w:t>תחילתם של נהלים אלה ביום פרסומם</w:t>
      </w:r>
      <w:r w:rsidR="003E3F9F">
        <w:rPr>
          <w:rStyle w:val="default"/>
          <w:rFonts w:cs="FrankRuehl" w:hint="cs"/>
          <w:rtl/>
        </w:rPr>
        <w:t>.</w:t>
      </w:r>
    </w:p>
    <w:p w:rsidR="002C270C" w:rsidRDefault="002C270C">
      <w:pPr>
        <w:pStyle w:val="P00"/>
        <w:spacing w:before="72"/>
        <w:ind w:left="0" w:right="1134"/>
        <w:rPr>
          <w:rStyle w:val="default"/>
          <w:rFonts w:cs="FrankRuehl" w:hint="cs"/>
          <w:rtl/>
        </w:rPr>
      </w:pPr>
    </w:p>
    <w:p w:rsidR="00D466CF" w:rsidRDefault="00D466CF">
      <w:pPr>
        <w:pStyle w:val="P00"/>
        <w:spacing w:before="72"/>
        <w:ind w:left="0" w:right="1134"/>
        <w:rPr>
          <w:rStyle w:val="default"/>
          <w:rFonts w:cs="FrankRuehl" w:hint="cs"/>
          <w:rtl/>
        </w:rPr>
      </w:pPr>
    </w:p>
    <w:p w:rsidR="00D466CF" w:rsidRPr="00F808BA" w:rsidRDefault="00D466CF" w:rsidP="00F808B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ט' </w:t>
      </w:r>
      <w:r w:rsidR="00C954B6">
        <w:rPr>
          <w:rStyle w:val="default"/>
          <w:rFonts w:cs="FrankRuehl" w:hint="cs"/>
          <w:rtl/>
        </w:rPr>
        <w:t>בכסלו התשע"ח (27 בנובמבר 2017</w:t>
      </w:r>
      <w:r>
        <w:rPr>
          <w:rStyle w:val="default"/>
          <w:rFonts w:cs="FrankRuehl" w:hint="cs"/>
          <w:rtl/>
        </w:rPr>
        <w:t>)</w:t>
      </w:r>
      <w:r w:rsidR="00F808BA">
        <w:rPr>
          <w:rStyle w:val="default"/>
          <w:rFonts w:cs="FrankRuehl" w:hint="cs"/>
          <w:rtl/>
        </w:rPr>
        <w:tab/>
      </w:r>
      <w:r w:rsidR="00C954B6">
        <w:rPr>
          <w:rStyle w:val="default"/>
          <w:rFonts w:cs="FrankRuehl" w:hint="cs"/>
          <w:rtl/>
        </w:rPr>
        <w:t>שמואל האוזר</w:t>
      </w:r>
    </w:p>
    <w:p w:rsidR="00D466CF" w:rsidRDefault="00D466CF" w:rsidP="00F808BA">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C954B6">
        <w:rPr>
          <w:rFonts w:cs="FrankRuehl" w:hint="cs"/>
          <w:sz w:val="22"/>
          <w:szCs w:val="22"/>
          <w:rtl/>
        </w:rPr>
        <w:t>יושב ראש רשות ניירות ערך</w:t>
      </w:r>
    </w:p>
    <w:p w:rsidR="00DC65C8" w:rsidRPr="00F808BA" w:rsidRDefault="00DC65C8" w:rsidP="00F808BA">
      <w:pPr>
        <w:pStyle w:val="P00"/>
        <w:spacing w:before="72"/>
        <w:ind w:left="0" w:right="1134"/>
        <w:rPr>
          <w:rStyle w:val="default"/>
          <w:rFonts w:cs="FrankRuehl" w:hint="cs"/>
          <w:rtl/>
        </w:rPr>
      </w:pPr>
    </w:p>
    <w:p w:rsidR="00D466CF" w:rsidRPr="00F808BA" w:rsidRDefault="00D466CF" w:rsidP="00F808BA">
      <w:pPr>
        <w:pStyle w:val="P00"/>
        <w:spacing w:before="72"/>
        <w:ind w:left="0" w:right="1134"/>
        <w:rPr>
          <w:rStyle w:val="default"/>
          <w:rFonts w:cs="FrankRuehl" w:hint="cs"/>
          <w:rtl/>
        </w:rPr>
      </w:pPr>
    </w:p>
    <w:p w:rsidR="007037EE" w:rsidRDefault="007037EE" w:rsidP="00F808BA">
      <w:pPr>
        <w:pStyle w:val="P00"/>
        <w:spacing w:before="72"/>
        <w:ind w:left="0" w:right="1134"/>
        <w:rPr>
          <w:rStyle w:val="default"/>
          <w:rFonts w:cs="FrankRuehl"/>
          <w:rtl/>
        </w:rPr>
      </w:pPr>
    </w:p>
    <w:p w:rsidR="007037EE" w:rsidRDefault="007037EE" w:rsidP="00F808BA">
      <w:pPr>
        <w:pStyle w:val="P00"/>
        <w:spacing w:before="72"/>
        <w:ind w:left="0" w:right="1134"/>
        <w:rPr>
          <w:rStyle w:val="default"/>
          <w:rFonts w:cs="FrankRuehl"/>
          <w:rtl/>
        </w:rPr>
      </w:pPr>
    </w:p>
    <w:p w:rsidR="007037EE" w:rsidRDefault="007037EE" w:rsidP="007037EE">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BB39D4" w:rsidRPr="007037EE" w:rsidRDefault="00BB39D4" w:rsidP="007037EE">
      <w:pPr>
        <w:pStyle w:val="P00"/>
        <w:spacing w:before="72"/>
        <w:ind w:left="0" w:right="1134"/>
        <w:jc w:val="center"/>
        <w:rPr>
          <w:rStyle w:val="default"/>
          <w:rFonts w:cs="David"/>
          <w:color w:val="0000FF"/>
          <w:szCs w:val="24"/>
          <w:u w:val="single"/>
          <w:rtl/>
        </w:rPr>
      </w:pPr>
    </w:p>
    <w:sectPr w:rsidR="00BB39D4" w:rsidRPr="007037E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18B5" w:rsidRDefault="00C118B5">
      <w:r>
        <w:separator/>
      </w:r>
    </w:p>
  </w:endnote>
  <w:endnote w:type="continuationSeparator" w:id="0">
    <w:p w:rsidR="00C118B5" w:rsidRDefault="00C11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CDE" w:rsidRDefault="00C01C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01CDE" w:rsidRDefault="00C01C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01CDE" w:rsidRDefault="00C01C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C:\Yael\hakika\151027\999_747.doc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CDE" w:rsidRDefault="00C01CD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037EE">
      <w:rPr>
        <w:rFonts w:hAnsi="FrankRuehl" w:cs="FrankRuehl"/>
        <w:noProof/>
        <w:sz w:val="24"/>
        <w:szCs w:val="24"/>
        <w:rtl/>
      </w:rPr>
      <w:t>2</w:t>
    </w:r>
    <w:r>
      <w:rPr>
        <w:rFonts w:hAnsi="FrankRuehl" w:cs="FrankRuehl"/>
        <w:sz w:val="24"/>
        <w:szCs w:val="24"/>
        <w:rtl/>
      </w:rPr>
      <w:fldChar w:fldCharType="end"/>
    </w:r>
  </w:p>
  <w:p w:rsidR="00C01CDE" w:rsidRDefault="00C01CD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01CDE" w:rsidRDefault="00C01CD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C:\Yael\hakika\151027\999_747.doc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18B5" w:rsidRDefault="00C118B5">
      <w:pPr>
        <w:spacing w:before="60"/>
        <w:ind w:right="1134"/>
      </w:pPr>
      <w:r>
        <w:separator/>
      </w:r>
    </w:p>
  </w:footnote>
  <w:footnote w:type="continuationSeparator" w:id="0">
    <w:p w:rsidR="00C118B5" w:rsidRDefault="00C118B5">
      <w:pPr>
        <w:spacing w:before="60"/>
        <w:ind w:right="1134"/>
      </w:pPr>
      <w:r>
        <w:separator/>
      </w:r>
    </w:p>
  </w:footnote>
  <w:footnote w:id="1">
    <w:p w:rsidR="006235DB" w:rsidRDefault="00C01CDE" w:rsidP="006235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6235DB">
          <w:rPr>
            <w:rStyle w:val="Hyperlink"/>
            <w:rFonts w:cs="FrankRuehl" w:hint="cs"/>
            <w:rtl/>
          </w:rPr>
          <w:t>ק"ת תשע"ח מס' 7911</w:t>
        </w:r>
      </w:hyperlink>
      <w:r>
        <w:rPr>
          <w:rFonts w:cs="FrankRuehl" w:hint="cs"/>
          <w:rtl/>
        </w:rPr>
        <w:t xml:space="preserve"> מיום 28.12.2017 עמ' 595.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CDE" w:rsidRDefault="00C01CD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01CDE" w:rsidRDefault="00C01C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01CDE" w:rsidRDefault="00C01CD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CDE" w:rsidRDefault="00C01CD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ניירות ערך (נוהלי בדיקה של טיוטות תשקיפים של חברות ושותפויות), תשע"ח-2017</w:t>
    </w:r>
  </w:p>
  <w:p w:rsidR="00C01CDE" w:rsidRDefault="00C01CD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01CDE" w:rsidRDefault="00C01CD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6527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66CF"/>
    <w:rsid w:val="000653E3"/>
    <w:rsid w:val="000D0AD6"/>
    <w:rsid w:val="00130B0A"/>
    <w:rsid w:val="001A0BDA"/>
    <w:rsid w:val="002C270C"/>
    <w:rsid w:val="002F06F1"/>
    <w:rsid w:val="003868CB"/>
    <w:rsid w:val="003E3F9F"/>
    <w:rsid w:val="00440671"/>
    <w:rsid w:val="0044598A"/>
    <w:rsid w:val="00465D7D"/>
    <w:rsid w:val="004823F0"/>
    <w:rsid w:val="00501F63"/>
    <w:rsid w:val="005714D1"/>
    <w:rsid w:val="0057798E"/>
    <w:rsid w:val="00581E6F"/>
    <w:rsid w:val="006235DB"/>
    <w:rsid w:val="00633751"/>
    <w:rsid w:val="00634E5C"/>
    <w:rsid w:val="00645DB0"/>
    <w:rsid w:val="00680C29"/>
    <w:rsid w:val="00681BB4"/>
    <w:rsid w:val="007037EE"/>
    <w:rsid w:val="007477AC"/>
    <w:rsid w:val="007E1437"/>
    <w:rsid w:val="00810551"/>
    <w:rsid w:val="00877F60"/>
    <w:rsid w:val="0091457A"/>
    <w:rsid w:val="00927112"/>
    <w:rsid w:val="00A2605A"/>
    <w:rsid w:val="00A7271D"/>
    <w:rsid w:val="00A7374C"/>
    <w:rsid w:val="00AB0ADB"/>
    <w:rsid w:val="00B631AF"/>
    <w:rsid w:val="00BA1E18"/>
    <w:rsid w:val="00BB39D4"/>
    <w:rsid w:val="00BF5FC3"/>
    <w:rsid w:val="00C01CDE"/>
    <w:rsid w:val="00C118B5"/>
    <w:rsid w:val="00C954B6"/>
    <w:rsid w:val="00D466CF"/>
    <w:rsid w:val="00D80F5F"/>
    <w:rsid w:val="00D918F8"/>
    <w:rsid w:val="00DA5C73"/>
    <w:rsid w:val="00DC65C8"/>
    <w:rsid w:val="00DF2558"/>
    <w:rsid w:val="00E06331"/>
    <w:rsid w:val="00E60930"/>
    <w:rsid w:val="00E851FC"/>
    <w:rsid w:val="00EA2A66"/>
    <w:rsid w:val="00F44B6A"/>
    <w:rsid w:val="00F54FE0"/>
    <w:rsid w:val="00F632A1"/>
    <w:rsid w:val="00F808BA"/>
    <w:rsid w:val="00F95C79"/>
    <w:rsid w:val="00F95E7A"/>
    <w:rsid w:val="00FD77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FD3AD6B-9696-4A02-BA50-47772680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2975</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8323072</vt:i4>
      </vt:variant>
      <vt:variant>
        <vt:i4>0</vt:i4>
      </vt:variant>
      <vt:variant>
        <vt:i4>0</vt:i4>
      </vt:variant>
      <vt:variant>
        <vt:i4>5</vt:i4>
      </vt:variant>
      <vt:variant>
        <vt:lpwstr>http://www.nevo.co.il/Law_word/law06/tak-7911.pdf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ניירות ערך (נוהלי בדיקה של טיוטות תשקיפים של חברות ושותפויות), תשע"ח-2017</vt:lpwstr>
  </property>
  <property fmtid="{D5CDD505-2E9C-101B-9397-08002B2CF9AE}" pid="4" name="LAWNUMBER">
    <vt:lpwstr>0744</vt:lpwstr>
  </property>
  <property fmtid="{D5CDD505-2E9C-101B-9397-08002B2CF9AE}" pid="5" name="TYPE">
    <vt:lpwstr>01</vt:lpwstr>
  </property>
  <property fmtid="{D5CDD505-2E9C-101B-9397-08002B2CF9AE}" pid="6" name="CHNAME">
    <vt:lpwstr>ניירות ערך</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NAME1">
    <vt:lpwstr>חוק ניירות ערך</vt:lpwstr>
  </property>
  <property fmtid="{D5CDD505-2E9C-101B-9397-08002B2CF9AE}" pid="20" name="MEKOR_SAIF1">
    <vt:lpwstr>20אX</vt:lpwstr>
  </property>
  <property fmtid="{D5CDD505-2E9C-101B-9397-08002B2CF9AE}" pid="21" name="NOSE11">
    <vt:lpwstr>משפט פרטי וכלכלה</vt:lpwstr>
  </property>
  <property fmtid="{D5CDD505-2E9C-101B-9397-08002B2CF9AE}" pid="22" name="NOSE21">
    <vt:lpwstr>תאגידים וניירות ערך</vt:lpwstr>
  </property>
  <property fmtid="{D5CDD505-2E9C-101B-9397-08002B2CF9AE}" pid="23" name="NOSE31">
    <vt:lpwstr>ניירות ערך</vt:lpwstr>
  </property>
  <property fmtid="{D5CDD505-2E9C-101B-9397-08002B2CF9AE}" pid="24" name="NOSE41">
    <vt:lpwstr/>
  </property>
  <property fmtid="{D5CDD505-2E9C-101B-9397-08002B2CF9AE}" pid="25" name="NOSE12">
    <vt:lpwstr>משפט פרטי וכלכלה</vt:lpwstr>
  </property>
  <property fmtid="{D5CDD505-2E9C-101B-9397-08002B2CF9AE}" pid="26" name="NOSE22">
    <vt:lpwstr>תאגידים וניירות ערך</vt:lpwstr>
  </property>
  <property fmtid="{D5CDD505-2E9C-101B-9397-08002B2CF9AE}" pid="27" name="NOSE32">
    <vt:lpwstr>תשקיפים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http://www.nevo.co.il/Law_word/law06/tak-7911.pdf;‎רשומות - תקנות כלליות#פורסמו ק"ת ‏תשע"ח מס' 7911 #מיום 28.12.2017 עמ' 595‏</vt:lpwstr>
  </property>
  <property fmtid="{D5CDD505-2E9C-101B-9397-08002B2CF9AE}" pid="63" name="LINKK2">
    <vt:lpwstr/>
  </property>
  <property fmtid="{D5CDD505-2E9C-101B-9397-08002B2CF9AE}" pid="64" name="LINKK3">
    <vt:lpwstr/>
  </property>
</Properties>
</file>