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66CF" w:rsidRDefault="00DC65C8">
      <w:pPr>
        <w:pStyle w:val="big-header"/>
        <w:ind w:left="0" w:right="1134"/>
        <w:rPr>
          <w:rFonts w:cs="FrankRuehl"/>
          <w:sz w:val="32"/>
        </w:rPr>
      </w:pPr>
      <w:r>
        <w:rPr>
          <w:rFonts w:cs="FrankRuehl" w:hint="cs"/>
          <w:sz w:val="32"/>
          <w:rtl/>
        </w:rPr>
        <w:t>כללי ניירות ערך (סדרי טיפול בבקשות להתיר פרסומם של תשקיפי חברות ושותפויות), תשע"ח-2017</w:t>
      </w:r>
    </w:p>
    <w:p w:rsidR="00E06331" w:rsidRPr="00E06331" w:rsidRDefault="00E06331" w:rsidP="00E06331">
      <w:pPr>
        <w:spacing w:line="320" w:lineRule="auto"/>
        <w:rPr>
          <w:rFonts w:cs="FrankRuehl"/>
          <w:szCs w:val="26"/>
          <w:rtl/>
        </w:rPr>
      </w:pPr>
    </w:p>
    <w:p w:rsidR="00E06331" w:rsidRDefault="00E06331" w:rsidP="00E06331">
      <w:pPr>
        <w:spacing w:line="320" w:lineRule="auto"/>
        <w:rPr>
          <w:rtl/>
        </w:rPr>
      </w:pPr>
    </w:p>
    <w:p w:rsidR="00E06331" w:rsidRDefault="00E06331" w:rsidP="00E06331">
      <w:pPr>
        <w:spacing w:line="320" w:lineRule="auto"/>
        <w:rPr>
          <w:rFonts w:cs="FrankRuehl"/>
          <w:szCs w:val="26"/>
          <w:rtl/>
        </w:rPr>
      </w:pPr>
      <w:r w:rsidRPr="00E06331">
        <w:rPr>
          <w:rFonts w:cs="Miriam"/>
          <w:szCs w:val="22"/>
          <w:rtl/>
        </w:rPr>
        <w:t>משפט פרטי וכלכלה</w:t>
      </w:r>
      <w:r w:rsidRPr="00E06331">
        <w:rPr>
          <w:rFonts w:cs="FrankRuehl"/>
          <w:szCs w:val="26"/>
          <w:rtl/>
        </w:rPr>
        <w:t xml:space="preserve"> – תאגידים וניירות ערך – ניירות ערך</w:t>
      </w:r>
    </w:p>
    <w:p w:rsidR="00E06331" w:rsidRPr="00E06331" w:rsidRDefault="00E06331" w:rsidP="00E06331">
      <w:pPr>
        <w:spacing w:line="320" w:lineRule="auto"/>
        <w:rPr>
          <w:rFonts w:cs="Miriam"/>
          <w:szCs w:val="22"/>
          <w:rtl/>
        </w:rPr>
      </w:pPr>
      <w:r w:rsidRPr="00E06331">
        <w:rPr>
          <w:rFonts w:cs="Miriam"/>
          <w:szCs w:val="22"/>
          <w:rtl/>
        </w:rPr>
        <w:t>משפט פרטי וכלכלה</w:t>
      </w:r>
      <w:r w:rsidRPr="00E06331">
        <w:rPr>
          <w:rFonts w:cs="FrankRuehl"/>
          <w:szCs w:val="26"/>
          <w:rtl/>
        </w:rPr>
        <w:t xml:space="preserve"> – תאגידים וניירות ערך – תשקיפים</w:t>
      </w:r>
    </w:p>
    <w:p w:rsidR="00D466CF" w:rsidRDefault="00D466C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p>
        </w:tc>
        <w:tc>
          <w:tcPr>
            <w:tcW w:w="5669" w:type="dxa"/>
          </w:tcPr>
          <w:p w:rsidR="00E72150" w:rsidRPr="00E72150" w:rsidRDefault="00E72150" w:rsidP="00E72150">
            <w:pPr>
              <w:rPr>
                <w:rFonts w:cs="Frankruhel" w:hint="cs"/>
                <w:rtl/>
              </w:rPr>
            </w:pPr>
            <w:r>
              <w:rPr>
                <w:rtl/>
              </w:rPr>
              <w:t>פרק א': פרשנות</w:t>
            </w:r>
          </w:p>
        </w:tc>
        <w:tc>
          <w:tcPr>
            <w:tcW w:w="567" w:type="dxa"/>
          </w:tcPr>
          <w:p w:rsidR="00E72150" w:rsidRPr="00E72150" w:rsidRDefault="00E72150" w:rsidP="00E72150">
            <w:pPr>
              <w:rPr>
                <w:rStyle w:val="Hyperlink"/>
                <w:rFonts w:hint="cs"/>
                <w:rtl/>
              </w:rPr>
            </w:pPr>
            <w:hyperlink w:anchor="med0" w:tooltip="פרק א: פרשנות"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1 </w:t>
            </w:r>
          </w:p>
        </w:tc>
        <w:tc>
          <w:tcPr>
            <w:tcW w:w="5669" w:type="dxa"/>
          </w:tcPr>
          <w:p w:rsidR="00E72150" w:rsidRPr="00E72150" w:rsidRDefault="00E72150" w:rsidP="00E72150">
            <w:pPr>
              <w:rPr>
                <w:rFonts w:cs="Frankruhel" w:hint="cs"/>
                <w:rtl/>
              </w:rPr>
            </w:pPr>
            <w:r>
              <w:rPr>
                <w:rtl/>
              </w:rPr>
              <w:t>הגדרות</w:t>
            </w:r>
          </w:p>
        </w:tc>
        <w:tc>
          <w:tcPr>
            <w:tcW w:w="567" w:type="dxa"/>
          </w:tcPr>
          <w:p w:rsidR="00E72150" w:rsidRPr="00E72150" w:rsidRDefault="00E72150" w:rsidP="00E72150">
            <w:pPr>
              <w:rPr>
                <w:rStyle w:val="Hyperlink"/>
                <w:rFonts w:hint="cs"/>
                <w:rtl/>
              </w:rPr>
            </w:pPr>
            <w:hyperlink w:anchor="Seif1" w:tooltip="הגדרות"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p>
        </w:tc>
        <w:tc>
          <w:tcPr>
            <w:tcW w:w="5669" w:type="dxa"/>
          </w:tcPr>
          <w:p w:rsidR="00E72150" w:rsidRPr="00E72150" w:rsidRDefault="00E72150" w:rsidP="00E72150">
            <w:pPr>
              <w:rPr>
                <w:rFonts w:cs="Frankruhel" w:hint="cs"/>
                <w:rtl/>
              </w:rPr>
            </w:pPr>
            <w:r>
              <w:rPr>
                <w:rtl/>
              </w:rPr>
              <w:t>פרק ב': הגשת מסמכים</w:t>
            </w:r>
          </w:p>
        </w:tc>
        <w:tc>
          <w:tcPr>
            <w:tcW w:w="567" w:type="dxa"/>
          </w:tcPr>
          <w:p w:rsidR="00E72150" w:rsidRPr="00E72150" w:rsidRDefault="00E72150" w:rsidP="00E72150">
            <w:pPr>
              <w:rPr>
                <w:rStyle w:val="Hyperlink"/>
                <w:rFonts w:hint="cs"/>
                <w:rtl/>
              </w:rPr>
            </w:pPr>
            <w:hyperlink w:anchor="med1" w:tooltip="פרק ב: הגשת מסמכים"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2 </w:t>
            </w:r>
          </w:p>
        </w:tc>
        <w:tc>
          <w:tcPr>
            <w:tcW w:w="5669" w:type="dxa"/>
          </w:tcPr>
          <w:p w:rsidR="00E72150" w:rsidRPr="00E72150" w:rsidRDefault="00E72150" w:rsidP="00E72150">
            <w:pPr>
              <w:rPr>
                <w:rFonts w:cs="Frankruhel" w:hint="cs"/>
                <w:rtl/>
              </w:rPr>
            </w:pPr>
            <w:r>
              <w:rPr>
                <w:rtl/>
              </w:rPr>
              <w:t>הודעה על כוונה להגיש בקשה לקבלת היתר לפרסום תשקיף</w:t>
            </w:r>
          </w:p>
        </w:tc>
        <w:tc>
          <w:tcPr>
            <w:tcW w:w="567" w:type="dxa"/>
          </w:tcPr>
          <w:p w:rsidR="00E72150" w:rsidRPr="00E72150" w:rsidRDefault="00E72150" w:rsidP="00E72150">
            <w:pPr>
              <w:rPr>
                <w:rStyle w:val="Hyperlink"/>
                <w:rFonts w:hint="cs"/>
                <w:rtl/>
              </w:rPr>
            </w:pPr>
            <w:hyperlink w:anchor="Seif2" w:tooltip="הודעה על כוונה להגיש בקשה לקבלת היתר לפרסום תשקיף"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3 </w:t>
            </w:r>
          </w:p>
        </w:tc>
        <w:tc>
          <w:tcPr>
            <w:tcW w:w="5669" w:type="dxa"/>
          </w:tcPr>
          <w:p w:rsidR="00E72150" w:rsidRPr="00E72150" w:rsidRDefault="00E72150" w:rsidP="00E72150">
            <w:pPr>
              <w:rPr>
                <w:rFonts w:cs="Frankruhel" w:hint="cs"/>
                <w:rtl/>
              </w:rPr>
            </w:pPr>
            <w:r>
              <w:rPr>
                <w:rtl/>
              </w:rPr>
              <w:t>בקשה לקבלת היתר לפרסום תשקיף</w:t>
            </w:r>
          </w:p>
        </w:tc>
        <w:tc>
          <w:tcPr>
            <w:tcW w:w="567" w:type="dxa"/>
          </w:tcPr>
          <w:p w:rsidR="00E72150" w:rsidRPr="00E72150" w:rsidRDefault="00E72150" w:rsidP="00E72150">
            <w:pPr>
              <w:rPr>
                <w:rStyle w:val="Hyperlink"/>
                <w:rFonts w:hint="cs"/>
                <w:rtl/>
              </w:rPr>
            </w:pPr>
            <w:hyperlink w:anchor="Seif3" w:tooltip="בקשה לקבלת היתר לפרסום תשקיף"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4 </w:t>
            </w:r>
          </w:p>
        </w:tc>
        <w:tc>
          <w:tcPr>
            <w:tcW w:w="5669" w:type="dxa"/>
          </w:tcPr>
          <w:p w:rsidR="00E72150" w:rsidRPr="00E72150" w:rsidRDefault="00E72150" w:rsidP="00E72150">
            <w:pPr>
              <w:rPr>
                <w:rFonts w:cs="Frankruhel" w:hint="cs"/>
                <w:rtl/>
              </w:rPr>
            </w:pPr>
            <w:r>
              <w:rPr>
                <w:rtl/>
              </w:rPr>
              <w:t>ביטול בקשה לקבלת היתר לפרסום תשקיף</w:t>
            </w:r>
          </w:p>
        </w:tc>
        <w:tc>
          <w:tcPr>
            <w:tcW w:w="567" w:type="dxa"/>
          </w:tcPr>
          <w:p w:rsidR="00E72150" w:rsidRPr="00E72150" w:rsidRDefault="00E72150" w:rsidP="00E72150">
            <w:pPr>
              <w:rPr>
                <w:rStyle w:val="Hyperlink"/>
                <w:rFonts w:hint="cs"/>
                <w:rtl/>
              </w:rPr>
            </w:pPr>
            <w:hyperlink w:anchor="Seif4" w:tooltip="ביטול בקשה לקבלת היתר לפרסום תשקיף"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5 </w:t>
            </w:r>
          </w:p>
        </w:tc>
        <w:tc>
          <w:tcPr>
            <w:tcW w:w="5669" w:type="dxa"/>
          </w:tcPr>
          <w:p w:rsidR="00E72150" w:rsidRPr="00E72150" w:rsidRDefault="00E72150" w:rsidP="00E72150">
            <w:pPr>
              <w:rPr>
                <w:rFonts w:cs="Frankruhel" w:hint="cs"/>
                <w:rtl/>
              </w:rPr>
            </w:pPr>
            <w:r>
              <w:rPr>
                <w:rtl/>
              </w:rPr>
              <w:t>בקשות פטור</w:t>
            </w:r>
          </w:p>
        </w:tc>
        <w:tc>
          <w:tcPr>
            <w:tcW w:w="567" w:type="dxa"/>
          </w:tcPr>
          <w:p w:rsidR="00E72150" w:rsidRPr="00E72150" w:rsidRDefault="00E72150" w:rsidP="00E72150">
            <w:pPr>
              <w:rPr>
                <w:rStyle w:val="Hyperlink"/>
                <w:rFonts w:hint="cs"/>
                <w:rtl/>
              </w:rPr>
            </w:pPr>
            <w:hyperlink w:anchor="Seif5" w:tooltip="בקשות פטור"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6 </w:t>
            </w:r>
          </w:p>
        </w:tc>
        <w:tc>
          <w:tcPr>
            <w:tcW w:w="5669" w:type="dxa"/>
          </w:tcPr>
          <w:p w:rsidR="00E72150" w:rsidRPr="00E72150" w:rsidRDefault="00E72150" w:rsidP="00E72150">
            <w:pPr>
              <w:rPr>
                <w:rFonts w:cs="Frankruhel" w:hint="cs"/>
                <w:rtl/>
              </w:rPr>
            </w:pPr>
            <w:r>
              <w:rPr>
                <w:rtl/>
              </w:rPr>
              <w:t>טיוטה ראשונה של תשקיף</w:t>
            </w:r>
          </w:p>
        </w:tc>
        <w:tc>
          <w:tcPr>
            <w:tcW w:w="567" w:type="dxa"/>
          </w:tcPr>
          <w:p w:rsidR="00E72150" w:rsidRPr="00E72150" w:rsidRDefault="00E72150" w:rsidP="00E72150">
            <w:pPr>
              <w:rPr>
                <w:rStyle w:val="Hyperlink"/>
                <w:rFonts w:hint="cs"/>
                <w:rtl/>
              </w:rPr>
            </w:pPr>
            <w:hyperlink w:anchor="Seif6" w:tooltip="טיוטה ראשונה של תשקיף"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7 </w:t>
            </w:r>
          </w:p>
        </w:tc>
        <w:tc>
          <w:tcPr>
            <w:tcW w:w="5669" w:type="dxa"/>
          </w:tcPr>
          <w:p w:rsidR="00E72150" w:rsidRPr="00E72150" w:rsidRDefault="00E72150" w:rsidP="00E72150">
            <w:pPr>
              <w:rPr>
                <w:rFonts w:cs="Frankruhel" w:hint="cs"/>
                <w:rtl/>
              </w:rPr>
            </w:pPr>
            <w:r>
              <w:rPr>
                <w:rtl/>
              </w:rPr>
              <w:t>טיוטות נוספות</w:t>
            </w:r>
          </w:p>
        </w:tc>
        <w:tc>
          <w:tcPr>
            <w:tcW w:w="567" w:type="dxa"/>
          </w:tcPr>
          <w:p w:rsidR="00E72150" w:rsidRPr="00E72150" w:rsidRDefault="00E72150" w:rsidP="00E72150">
            <w:pPr>
              <w:rPr>
                <w:rStyle w:val="Hyperlink"/>
                <w:rFonts w:hint="cs"/>
                <w:rtl/>
              </w:rPr>
            </w:pPr>
            <w:hyperlink w:anchor="Seif7" w:tooltip="טיוטות נוספות"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8 </w:t>
            </w:r>
          </w:p>
        </w:tc>
        <w:tc>
          <w:tcPr>
            <w:tcW w:w="5669" w:type="dxa"/>
          </w:tcPr>
          <w:p w:rsidR="00E72150" w:rsidRPr="00E72150" w:rsidRDefault="00E72150" w:rsidP="00E72150">
            <w:pPr>
              <w:rPr>
                <w:rFonts w:cs="Frankruhel" w:hint="cs"/>
                <w:rtl/>
              </w:rPr>
            </w:pPr>
            <w:r>
              <w:rPr>
                <w:rtl/>
              </w:rPr>
              <w:t>טיוטה לציבור</w:t>
            </w:r>
          </w:p>
        </w:tc>
        <w:tc>
          <w:tcPr>
            <w:tcW w:w="567" w:type="dxa"/>
          </w:tcPr>
          <w:p w:rsidR="00E72150" w:rsidRPr="00E72150" w:rsidRDefault="00E72150" w:rsidP="00E72150">
            <w:pPr>
              <w:rPr>
                <w:rStyle w:val="Hyperlink"/>
                <w:rFonts w:hint="cs"/>
                <w:rtl/>
              </w:rPr>
            </w:pPr>
            <w:hyperlink w:anchor="Seif8" w:tooltip="טיוטה לציבור"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9 </w:t>
            </w:r>
          </w:p>
        </w:tc>
        <w:tc>
          <w:tcPr>
            <w:tcW w:w="5669" w:type="dxa"/>
          </w:tcPr>
          <w:p w:rsidR="00E72150" w:rsidRPr="00E72150" w:rsidRDefault="00E72150" w:rsidP="00E72150">
            <w:pPr>
              <w:rPr>
                <w:rFonts w:cs="Frankruhel" w:hint="cs"/>
                <w:rtl/>
              </w:rPr>
            </w:pPr>
            <w:r>
              <w:rPr>
                <w:rtl/>
              </w:rPr>
              <w:t>מבנה התשקיף</w:t>
            </w:r>
          </w:p>
        </w:tc>
        <w:tc>
          <w:tcPr>
            <w:tcW w:w="567" w:type="dxa"/>
          </w:tcPr>
          <w:p w:rsidR="00E72150" w:rsidRPr="00E72150" w:rsidRDefault="00E72150" w:rsidP="00E72150">
            <w:pPr>
              <w:rPr>
                <w:rStyle w:val="Hyperlink"/>
                <w:rFonts w:hint="cs"/>
                <w:rtl/>
              </w:rPr>
            </w:pPr>
            <w:hyperlink w:anchor="Seif9" w:tooltip="מבנה התשקיף"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p>
        </w:tc>
        <w:tc>
          <w:tcPr>
            <w:tcW w:w="5669" w:type="dxa"/>
          </w:tcPr>
          <w:p w:rsidR="00E72150" w:rsidRPr="00E72150" w:rsidRDefault="00E72150" w:rsidP="00E72150">
            <w:pPr>
              <w:rPr>
                <w:rFonts w:cs="Frankruhel" w:hint="cs"/>
                <w:rtl/>
              </w:rPr>
            </w:pPr>
            <w:r>
              <w:rPr>
                <w:rtl/>
              </w:rPr>
              <w:t>פרק ג': נוהלי טיפול בבקשה למתן היתר</w:t>
            </w:r>
          </w:p>
        </w:tc>
        <w:tc>
          <w:tcPr>
            <w:tcW w:w="567" w:type="dxa"/>
          </w:tcPr>
          <w:p w:rsidR="00E72150" w:rsidRPr="00E72150" w:rsidRDefault="00E72150" w:rsidP="00E72150">
            <w:pPr>
              <w:rPr>
                <w:rStyle w:val="Hyperlink"/>
                <w:rFonts w:hint="cs"/>
                <w:rtl/>
              </w:rPr>
            </w:pPr>
            <w:hyperlink w:anchor="med2" w:tooltip="פרק ג: נוהלי טיפול בבקשה למתן היתר"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10 </w:t>
            </w:r>
          </w:p>
        </w:tc>
        <w:tc>
          <w:tcPr>
            <w:tcW w:w="5669" w:type="dxa"/>
          </w:tcPr>
          <w:p w:rsidR="00E72150" w:rsidRPr="00E72150" w:rsidRDefault="00E72150" w:rsidP="00E72150">
            <w:pPr>
              <w:rPr>
                <w:rFonts w:cs="Frankruhel" w:hint="cs"/>
                <w:rtl/>
              </w:rPr>
            </w:pPr>
            <w:r>
              <w:rPr>
                <w:rtl/>
              </w:rPr>
              <w:t>נוהלי בדיקת התשקיף</w:t>
            </w:r>
          </w:p>
        </w:tc>
        <w:tc>
          <w:tcPr>
            <w:tcW w:w="567" w:type="dxa"/>
          </w:tcPr>
          <w:p w:rsidR="00E72150" w:rsidRPr="00E72150" w:rsidRDefault="00E72150" w:rsidP="00E72150">
            <w:pPr>
              <w:rPr>
                <w:rStyle w:val="Hyperlink"/>
                <w:rFonts w:hint="cs"/>
                <w:rtl/>
              </w:rPr>
            </w:pPr>
            <w:hyperlink w:anchor="Seif10" w:tooltip="נוהלי בדיקת התשקיף"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11 </w:t>
            </w:r>
          </w:p>
        </w:tc>
        <w:tc>
          <w:tcPr>
            <w:tcW w:w="5669" w:type="dxa"/>
          </w:tcPr>
          <w:p w:rsidR="00E72150" w:rsidRPr="00E72150" w:rsidRDefault="00E72150" w:rsidP="00E72150">
            <w:pPr>
              <w:rPr>
                <w:rFonts w:cs="Frankruhel" w:hint="cs"/>
                <w:rtl/>
              </w:rPr>
            </w:pPr>
            <w:r>
              <w:rPr>
                <w:rtl/>
              </w:rPr>
              <w:t>נוהל לבדיקה מלאה</w:t>
            </w:r>
          </w:p>
        </w:tc>
        <w:tc>
          <w:tcPr>
            <w:tcW w:w="567" w:type="dxa"/>
          </w:tcPr>
          <w:p w:rsidR="00E72150" w:rsidRPr="00E72150" w:rsidRDefault="00E72150" w:rsidP="00E72150">
            <w:pPr>
              <w:rPr>
                <w:rStyle w:val="Hyperlink"/>
                <w:rFonts w:hint="cs"/>
                <w:rtl/>
              </w:rPr>
            </w:pPr>
            <w:hyperlink w:anchor="Seif11" w:tooltip="נוהל לבדיקה מלאה"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12 </w:t>
            </w:r>
          </w:p>
        </w:tc>
        <w:tc>
          <w:tcPr>
            <w:tcW w:w="5669" w:type="dxa"/>
          </w:tcPr>
          <w:p w:rsidR="00E72150" w:rsidRPr="00E72150" w:rsidRDefault="00E72150" w:rsidP="00E72150">
            <w:pPr>
              <w:rPr>
                <w:rFonts w:cs="Frankruhel" w:hint="cs"/>
                <w:rtl/>
              </w:rPr>
            </w:pPr>
            <w:r>
              <w:rPr>
                <w:rtl/>
              </w:rPr>
              <w:t>נוהל לבדיקה חלקית</w:t>
            </w:r>
          </w:p>
        </w:tc>
        <w:tc>
          <w:tcPr>
            <w:tcW w:w="567" w:type="dxa"/>
          </w:tcPr>
          <w:p w:rsidR="00E72150" w:rsidRPr="00E72150" w:rsidRDefault="00E72150" w:rsidP="00E72150">
            <w:pPr>
              <w:rPr>
                <w:rStyle w:val="Hyperlink"/>
                <w:rFonts w:hint="cs"/>
                <w:rtl/>
              </w:rPr>
            </w:pPr>
            <w:hyperlink w:anchor="Seif12" w:tooltip="נוהל לבדיקה חלקית"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13 </w:t>
            </w:r>
          </w:p>
        </w:tc>
        <w:tc>
          <w:tcPr>
            <w:tcW w:w="5669" w:type="dxa"/>
          </w:tcPr>
          <w:p w:rsidR="00E72150" w:rsidRPr="00E72150" w:rsidRDefault="00E72150" w:rsidP="00E72150">
            <w:pPr>
              <w:rPr>
                <w:rFonts w:cs="Frankruhel" w:hint="cs"/>
                <w:rtl/>
              </w:rPr>
            </w:pPr>
            <w:r>
              <w:rPr>
                <w:rtl/>
              </w:rPr>
              <w:t>הודעה לרשות</w:t>
            </w:r>
          </w:p>
        </w:tc>
        <w:tc>
          <w:tcPr>
            <w:tcW w:w="567" w:type="dxa"/>
          </w:tcPr>
          <w:p w:rsidR="00E72150" w:rsidRPr="00E72150" w:rsidRDefault="00E72150" w:rsidP="00E72150">
            <w:pPr>
              <w:rPr>
                <w:rStyle w:val="Hyperlink"/>
                <w:rFonts w:hint="cs"/>
                <w:rtl/>
              </w:rPr>
            </w:pPr>
            <w:hyperlink w:anchor="Seif13" w:tooltip="הודעה לרשות"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14 </w:t>
            </w:r>
          </w:p>
        </w:tc>
        <w:tc>
          <w:tcPr>
            <w:tcW w:w="5669" w:type="dxa"/>
          </w:tcPr>
          <w:p w:rsidR="00E72150" w:rsidRPr="00E72150" w:rsidRDefault="00E72150" w:rsidP="00E72150">
            <w:pPr>
              <w:rPr>
                <w:rFonts w:cs="Frankruhel" w:hint="cs"/>
                <w:rtl/>
              </w:rPr>
            </w:pPr>
            <w:r>
              <w:rPr>
                <w:rtl/>
              </w:rPr>
              <w:t>תיאום מועד לקבלת היתר</w:t>
            </w:r>
          </w:p>
        </w:tc>
        <w:tc>
          <w:tcPr>
            <w:tcW w:w="567" w:type="dxa"/>
          </w:tcPr>
          <w:p w:rsidR="00E72150" w:rsidRPr="00E72150" w:rsidRDefault="00E72150" w:rsidP="00E72150">
            <w:pPr>
              <w:rPr>
                <w:rStyle w:val="Hyperlink"/>
                <w:rFonts w:hint="cs"/>
                <w:rtl/>
              </w:rPr>
            </w:pPr>
            <w:hyperlink w:anchor="Seif14" w:tooltip="תיאום מועד לקבלת היתר"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15 </w:t>
            </w:r>
          </w:p>
        </w:tc>
        <w:tc>
          <w:tcPr>
            <w:tcW w:w="5669" w:type="dxa"/>
          </w:tcPr>
          <w:p w:rsidR="00E72150" w:rsidRPr="00E72150" w:rsidRDefault="00E72150" w:rsidP="00E72150">
            <w:pPr>
              <w:rPr>
                <w:rFonts w:cs="Frankruhel" w:hint="cs"/>
                <w:rtl/>
              </w:rPr>
            </w:pPr>
            <w:r>
              <w:rPr>
                <w:rtl/>
              </w:rPr>
              <w:t>נוסח סופי של תשקיף</w:t>
            </w:r>
          </w:p>
        </w:tc>
        <w:tc>
          <w:tcPr>
            <w:tcW w:w="567" w:type="dxa"/>
          </w:tcPr>
          <w:p w:rsidR="00E72150" w:rsidRPr="00E72150" w:rsidRDefault="00E72150" w:rsidP="00E72150">
            <w:pPr>
              <w:rPr>
                <w:rStyle w:val="Hyperlink"/>
                <w:rFonts w:hint="cs"/>
                <w:rtl/>
              </w:rPr>
            </w:pPr>
            <w:hyperlink w:anchor="Seif15" w:tooltip="נוסח סופי של תשקיף"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16 </w:t>
            </w:r>
          </w:p>
        </w:tc>
        <w:tc>
          <w:tcPr>
            <w:tcW w:w="5669" w:type="dxa"/>
          </w:tcPr>
          <w:p w:rsidR="00E72150" w:rsidRPr="00E72150" w:rsidRDefault="00E72150" w:rsidP="00E72150">
            <w:pPr>
              <w:rPr>
                <w:rFonts w:cs="Frankruhel" w:hint="cs"/>
                <w:rtl/>
              </w:rPr>
            </w:pPr>
            <w:r>
              <w:rPr>
                <w:rtl/>
              </w:rPr>
              <w:t>קבלת ההיתר</w:t>
            </w:r>
          </w:p>
        </w:tc>
        <w:tc>
          <w:tcPr>
            <w:tcW w:w="567" w:type="dxa"/>
          </w:tcPr>
          <w:p w:rsidR="00E72150" w:rsidRPr="00E72150" w:rsidRDefault="00E72150" w:rsidP="00E72150">
            <w:pPr>
              <w:rPr>
                <w:rStyle w:val="Hyperlink"/>
                <w:rFonts w:hint="cs"/>
                <w:rtl/>
              </w:rPr>
            </w:pPr>
            <w:hyperlink w:anchor="Seif16" w:tooltip="קבלת ההיתר"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17 </w:t>
            </w:r>
          </w:p>
        </w:tc>
        <w:tc>
          <w:tcPr>
            <w:tcW w:w="5669" w:type="dxa"/>
          </w:tcPr>
          <w:p w:rsidR="00E72150" w:rsidRPr="00E72150" w:rsidRDefault="00E72150" w:rsidP="00E72150">
            <w:pPr>
              <w:rPr>
                <w:rFonts w:cs="Frankruhel" w:hint="cs"/>
                <w:rtl/>
              </w:rPr>
            </w:pPr>
            <w:r>
              <w:rPr>
                <w:rtl/>
              </w:rPr>
              <w:t>פרסום תשקיף</w:t>
            </w:r>
          </w:p>
        </w:tc>
        <w:tc>
          <w:tcPr>
            <w:tcW w:w="567" w:type="dxa"/>
          </w:tcPr>
          <w:p w:rsidR="00E72150" w:rsidRPr="00E72150" w:rsidRDefault="00E72150" w:rsidP="00E72150">
            <w:pPr>
              <w:rPr>
                <w:rStyle w:val="Hyperlink"/>
                <w:rFonts w:hint="cs"/>
                <w:rtl/>
              </w:rPr>
            </w:pPr>
            <w:hyperlink w:anchor="Seif17" w:tooltip="פרסום תשקיף"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6</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18 </w:t>
            </w:r>
          </w:p>
        </w:tc>
        <w:tc>
          <w:tcPr>
            <w:tcW w:w="5669" w:type="dxa"/>
          </w:tcPr>
          <w:p w:rsidR="00E72150" w:rsidRPr="00E72150" w:rsidRDefault="00E72150" w:rsidP="00E72150">
            <w:pPr>
              <w:rPr>
                <w:rFonts w:cs="Frankruhel" w:hint="cs"/>
                <w:rtl/>
              </w:rPr>
            </w:pPr>
            <w:r>
              <w:rPr>
                <w:rtl/>
              </w:rPr>
              <w:t>תיקוף תשקיף והיתר לדוח הצעת מדף</w:t>
            </w:r>
          </w:p>
        </w:tc>
        <w:tc>
          <w:tcPr>
            <w:tcW w:w="567" w:type="dxa"/>
          </w:tcPr>
          <w:p w:rsidR="00E72150" w:rsidRPr="00E72150" w:rsidRDefault="00E72150" w:rsidP="00E72150">
            <w:pPr>
              <w:rPr>
                <w:rStyle w:val="Hyperlink"/>
                <w:rFonts w:hint="cs"/>
                <w:rtl/>
              </w:rPr>
            </w:pPr>
            <w:hyperlink w:anchor="Seif18" w:tooltip="תיקוף תשקיף והיתר לדוח הצעת מדף"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19 </w:t>
            </w:r>
          </w:p>
        </w:tc>
        <w:tc>
          <w:tcPr>
            <w:tcW w:w="5669" w:type="dxa"/>
          </w:tcPr>
          <w:p w:rsidR="00E72150" w:rsidRPr="00E72150" w:rsidRDefault="00E72150" w:rsidP="00E72150">
            <w:pPr>
              <w:rPr>
                <w:rFonts w:cs="Frankruhel" w:hint="cs"/>
                <w:rtl/>
              </w:rPr>
            </w:pPr>
            <w:r>
              <w:rPr>
                <w:rtl/>
              </w:rPr>
              <w:t>הודעה משלימה</w:t>
            </w:r>
          </w:p>
        </w:tc>
        <w:tc>
          <w:tcPr>
            <w:tcW w:w="567" w:type="dxa"/>
          </w:tcPr>
          <w:p w:rsidR="00E72150" w:rsidRPr="00E72150" w:rsidRDefault="00E72150" w:rsidP="00E72150">
            <w:pPr>
              <w:rPr>
                <w:rStyle w:val="Hyperlink"/>
                <w:rFonts w:hint="cs"/>
                <w:rtl/>
              </w:rPr>
            </w:pPr>
            <w:hyperlink w:anchor="Seif19" w:tooltip="הודעה משלימה"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7</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20 </w:t>
            </w:r>
          </w:p>
        </w:tc>
        <w:tc>
          <w:tcPr>
            <w:tcW w:w="5669" w:type="dxa"/>
          </w:tcPr>
          <w:p w:rsidR="00E72150" w:rsidRPr="00E72150" w:rsidRDefault="00E72150" w:rsidP="00E72150">
            <w:pPr>
              <w:rPr>
                <w:rFonts w:cs="Frankruhel" w:hint="cs"/>
                <w:rtl/>
              </w:rPr>
            </w:pPr>
            <w:r>
              <w:rPr>
                <w:rtl/>
              </w:rPr>
              <w:t>הארכת תשקיף מדף</w:t>
            </w:r>
          </w:p>
        </w:tc>
        <w:tc>
          <w:tcPr>
            <w:tcW w:w="567" w:type="dxa"/>
          </w:tcPr>
          <w:p w:rsidR="00E72150" w:rsidRPr="00E72150" w:rsidRDefault="00E72150" w:rsidP="00E72150">
            <w:pPr>
              <w:rPr>
                <w:rStyle w:val="Hyperlink"/>
                <w:rFonts w:hint="cs"/>
                <w:rtl/>
              </w:rPr>
            </w:pPr>
            <w:hyperlink w:anchor="Seif20" w:tooltip="הארכת תשקיף מדף"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7</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p>
        </w:tc>
        <w:tc>
          <w:tcPr>
            <w:tcW w:w="5669" w:type="dxa"/>
          </w:tcPr>
          <w:p w:rsidR="00E72150" w:rsidRPr="00E72150" w:rsidRDefault="00E72150" w:rsidP="00E72150">
            <w:pPr>
              <w:rPr>
                <w:rFonts w:cs="Frankruhel" w:hint="cs"/>
                <w:rtl/>
              </w:rPr>
            </w:pPr>
            <w:r>
              <w:rPr>
                <w:rtl/>
              </w:rPr>
              <w:t>פרק ד': הוראות שונות</w:t>
            </w:r>
          </w:p>
        </w:tc>
        <w:tc>
          <w:tcPr>
            <w:tcW w:w="567" w:type="dxa"/>
          </w:tcPr>
          <w:p w:rsidR="00E72150" w:rsidRPr="00E72150" w:rsidRDefault="00E72150" w:rsidP="00E72150">
            <w:pPr>
              <w:rPr>
                <w:rStyle w:val="Hyperlink"/>
                <w:rFonts w:hint="cs"/>
                <w:rtl/>
              </w:rPr>
            </w:pPr>
            <w:hyperlink w:anchor="med3" w:tooltip="פרק ד: הוראות שונות"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7</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21 </w:t>
            </w:r>
          </w:p>
        </w:tc>
        <w:tc>
          <w:tcPr>
            <w:tcW w:w="5669" w:type="dxa"/>
          </w:tcPr>
          <w:p w:rsidR="00E72150" w:rsidRPr="00E72150" w:rsidRDefault="00E72150" w:rsidP="00E72150">
            <w:pPr>
              <w:rPr>
                <w:rFonts w:cs="Frankruhel" w:hint="cs"/>
                <w:rtl/>
              </w:rPr>
            </w:pPr>
            <w:r>
              <w:rPr>
                <w:rtl/>
              </w:rPr>
              <w:t>דיווח אלקטרוני</w:t>
            </w:r>
          </w:p>
        </w:tc>
        <w:tc>
          <w:tcPr>
            <w:tcW w:w="567" w:type="dxa"/>
          </w:tcPr>
          <w:p w:rsidR="00E72150" w:rsidRPr="00E72150" w:rsidRDefault="00E72150" w:rsidP="00E72150">
            <w:pPr>
              <w:rPr>
                <w:rStyle w:val="Hyperlink"/>
                <w:rFonts w:hint="cs"/>
                <w:rtl/>
              </w:rPr>
            </w:pPr>
            <w:hyperlink w:anchor="Seif21" w:tooltip="דיווח אלקטרוני"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7</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22 </w:t>
            </w:r>
          </w:p>
        </w:tc>
        <w:tc>
          <w:tcPr>
            <w:tcW w:w="5669" w:type="dxa"/>
          </w:tcPr>
          <w:p w:rsidR="00E72150" w:rsidRPr="00E72150" w:rsidRDefault="00E72150" w:rsidP="00E72150">
            <w:pPr>
              <w:rPr>
                <w:rFonts w:cs="Frankruhel" w:hint="cs"/>
                <w:rtl/>
              </w:rPr>
            </w:pPr>
            <w:r>
              <w:rPr>
                <w:rtl/>
              </w:rPr>
              <w:t>הגשת מסמכים נוספים</w:t>
            </w:r>
          </w:p>
        </w:tc>
        <w:tc>
          <w:tcPr>
            <w:tcW w:w="567" w:type="dxa"/>
          </w:tcPr>
          <w:p w:rsidR="00E72150" w:rsidRPr="00E72150" w:rsidRDefault="00E72150" w:rsidP="00E72150">
            <w:pPr>
              <w:rPr>
                <w:rStyle w:val="Hyperlink"/>
                <w:rFonts w:hint="cs"/>
                <w:rtl/>
              </w:rPr>
            </w:pPr>
            <w:hyperlink w:anchor="Seif22" w:tooltip="הגשת מסמכים נוספים"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7</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23 </w:t>
            </w:r>
          </w:p>
        </w:tc>
        <w:tc>
          <w:tcPr>
            <w:tcW w:w="5669" w:type="dxa"/>
          </w:tcPr>
          <w:p w:rsidR="00E72150" w:rsidRPr="00E72150" w:rsidRDefault="00E72150" w:rsidP="00E72150">
            <w:pPr>
              <w:rPr>
                <w:rFonts w:cs="Frankruhel" w:hint="cs"/>
                <w:rtl/>
              </w:rPr>
            </w:pPr>
            <w:r>
              <w:rPr>
                <w:rtl/>
              </w:rPr>
              <w:t>קיצור מועדים</w:t>
            </w:r>
          </w:p>
        </w:tc>
        <w:tc>
          <w:tcPr>
            <w:tcW w:w="567" w:type="dxa"/>
          </w:tcPr>
          <w:p w:rsidR="00E72150" w:rsidRPr="00E72150" w:rsidRDefault="00E72150" w:rsidP="00E72150">
            <w:pPr>
              <w:rPr>
                <w:rStyle w:val="Hyperlink"/>
                <w:rFonts w:hint="cs"/>
                <w:rtl/>
              </w:rPr>
            </w:pPr>
            <w:hyperlink w:anchor="Seif23" w:tooltip="קיצור מועדים"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7</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24 </w:t>
            </w:r>
          </w:p>
        </w:tc>
        <w:tc>
          <w:tcPr>
            <w:tcW w:w="5669" w:type="dxa"/>
          </w:tcPr>
          <w:p w:rsidR="00E72150" w:rsidRPr="00E72150" w:rsidRDefault="00E72150" w:rsidP="00E72150">
            <w:pPr>
              <w:rPr>
                <w:rFonts w:cs="Frankruhel" w:hint="cs"/>
                <w:rtl/>
              </w:rPr>
            </w:pPr>
            <w:r>
              <w:rPr>
                <w:rtl/>
              </w:rPr>
              <w:t>ביטול</w:t>
            </w:r>
          </w:p>
        </w:tc>
        <w:tc>
          <w:tcPr>
            <w:tcW w:w="567" w:type="dxa"/>
          </w:tcPr>
          <w:p w:rsidR="00E72150" w:rsidRPr="00E72150" w:rsidRDefault="00E72150" w:rsidP="00E72150">
            <w:pPr>
              <w:rPr>
                <w:rStyle w:val="Hyperlink"/>
                <w:rFonts w:hint="cs"/>
                <w:rtl/>
              </w:rPr>
            </w:pPr>
            <w:hyperlink w:anchor="Seif24" w:tooltip="ביטול"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7</w:t>
            </w:r>
            <w:r>
              <w:rPr>
                <w:rFonts w:cs="Frankruhel"/>
                <w:rtl/>
              </w:rPr>
              <w:fldChar w:fldCharType="end"/>
            </w:r>
          </w:p>
        </w:tc>
      </w:tr>
      <w:tr w:rsidR="00E72150" w:rsidRPr="00E72150" w:rsidTr="00E72150">
        <w:tblPrEx>
          <w:tblCellMar>
            <w:top w:w="0" w:type="dxa"/>
            <w:bottom w:w="0" w:type="dxa"/>
          </w:tblCellMar>
        </w:tblPrEx>
        <w:tc>
          <w:tcPr>
            <w:tcW w:w="1247" w:type="dxa"/>
          </w:tcPr>
          <w:p w:rsidR="00E72150" w:rsidRPr="00E72150" w:rsidRDefault="00E72150" w:rsidP="00E72150">
            <w:pPr>
              <w:rPr>
                <w:rFonts w:cs="Frankruhel" w:hint="cs"/>
                <w:rtl/>
              </w:rPr>
            </w:pPr>
            <w:r>
              <w:rPr>
                <w:rtl/>
              </w:rPr>
              <w:t xml:space="preserve">סעיף 25 </w:t>
            </w:r>
          </w:p>
        </w:tc>
        <w:tc>
          <w:tcPr>
            <w:tcW w:w="5669" w:type="dxa"/>
          </w:tcPr>
          <w:p w:rsidR="00E72150" w:rsidRPr="00E72150" w:rsidRDefault="00E72150" w:rsidP="00E72150">
            <w:pPr>
              <w:rPr>
                <w:rFonts w:cs="Frankruhel" w:hint="cs"/>
                <w:rtl/>
              </w:rPr>
            </w:pPr>
            <w:r>
              <w:rPr>
                <w:rtl/>
              </w:rPr>
              <w:t>תחילה</w:t>
            </w:r>
          </w:p>
        </w:tc>
        <w:tc>
          <w:tcPr>
            <w:tcW w:w="567" w:type="dxa"/>
          </w:tcPr>
          <w:p w:rsidR="00E72150" w:rsidRPr="00E72150" w:rsidRDefault="00E72150" w:rsidP="00E72150">
            <w:pPr>
              <w:rPr>
                <w:rStyle w:val="Hyperlink"/>
                <w:rFonts w:hint="cs"/>
                <w:rtl/>
              </w:rPr>
            </w:pPr>
            <w:hyperlink w:anchor="Seif25" w:tooltip="תחילה" w:history="1">
              <w:r w:rsidRPr="00E72150">
                <w:rPr>
                  <w:rStyle w:val="Hyperlink"/>
                </w:rPr>
                <w:t>Go</w:t>
              </w:r>
            </w:hyperlink>
          </w:p>
        </w:tc>
        <w:tc>
          <w:tcPr>
            <w:tcW w:w="850" w:type="dxa"/>
          </w:tcPr>
          <w:p w:rsidR="00E72150" w:rsidRPr="00E72150" w:rsidRDefault="00E72150" w:rsidP="00E7215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7</w:t>
            </w:r>
            <w:r>
              <w:rPr>
                <w:rFonts w:cs="Frankruhel"/>
                <w:rtl/>
              </w:rPr>
              <w:fldChar w:fldCharType="end"/>
            </w:r>
          </w:p>
        </w:tc>
      </w:tr>
    </w:tbl>
    <w:p w:rsidR="00D466CF" w:rsidRDefault="00D466CF">
      <w:pPr>
        <w:pStyle w:val="big-header"/>
        <w:ind w:left="0" w:right="1134"/>
        <w:rPr>
          <w:rFonts w:cs="FrankRuehl" w:hint="cs"/>
          <w:sz w:val="32"/>
          <w:rtl/>
        </w:rPr>
      </w:pPr>
    </w:p>
    <w:p w:rsidR="00D466CF" w:rsidRDefault="00D466CF" w:rsidP="00E06331">
      <w:pPr>
        <w:pStyle w:val="big-header"/>
        <w:ind w:left="0" w:right="1134"/>
        <w:rPr>
          <w:rStyle w:val="default"/>
          <w:rFonts w:hint="cs"/>
          <w:sz w:val="22"/>
          <w:szCs w:val="22"/>
          <w:rtl/>
        </w:rPr>
      </w:pPr>
      <w:r>
        <w:rPr>
          <w:rFonts w:cs="FrankRuehl"/>
          <w:sz w:val="32"/>
          <w:rtl/>
        </w:rPr>
        <w:br w:type="page"/>
      </w:r>
      <w:r w:rsidR="00DC65C8">
        <w:rPr>
          <w:rFonts w:cs="FrankRuehl" w:hint="cs"/>
          <w:sz w:val="32"/>
          <w:rtl/>
        </w:rPr>
        <w:lastRenderedPageBreak/>
        <w:t>כללי ניירות ערך (סדרי טיפול בבקשות להתיר פרסומם של תשקיפי חברות ושותפויות), תשע"ח-2017</w:t>
      </w:r>
      <w:r>
        <w:rPr>
          <w:rStyle w:val="default"/>
          <w:sz w:val="22"/>
          <w:szCs w:val="22"/>
          <w:rtl/>
        </w:rPr>
        <w:footnoteReference w:customMarkFollows="1" w:id="1"/>
        <w:t>*</w:t>
      </w:r>
    </w:p>
    <w:p w:rsidR="00D466CF" w:rsidRDefault="00D466CF">
      <w:pPr>
        <w:pStyle w:val="P00"/>
        <w:spacing w:before="72"/>
        <w:ind w:left="0" w:right="1134"/>
        <w:rPr>
          <w:rStyle w:val="default"/>
          <w:rFonts w:cs="FrankRuehl"/>
          <w:rtl/>
        </w:rPr>
      </w:pPr>
      <w:r>
        <w:rPr>
          <w:rStyle w:val="default"/>
          <w:rFonts w:cs="FrankRuehl" w:hint="cs"/>
          <w:rtl/>
        </w:rPr>
        <w:tab/>
      </w:r>
      <w:r w:rsidR="00FD77A5">
        <w:rPr>
          <w:rStyle w:val="default"/>
          <w:rFonts w:cs="FrankRuehl" w:hint="cs"/>
          <w:rtl/>
        </w:rPr>
        <w:t xml:space="preserve">ניתנת בזה הודעה, כי </w:t>
      </w:r>
      <w:r>
        <w:rPr>
          <w:rStyle w:val="default"/>
          <w:rFonts w:cs="FrankRuehl"/>
          <w:rtl/>
        </w:rPr>
        <w:t>בתוקף סמכות</w:t>
      </w:r>
      <w:r w:rsidR="00FD77A5">
        <w:rPr>
          <w:rStyle w:val="default"/>
          <w:rFonts w:cs="FrankRuehl" w:hint="cs"/>
          <w:rtl/>
        </w:rPr>
        <w:t>ה</w:t>
      </w:r>
      <w:r>
        <w:rPr>
          <w:rStyle w:val="default"/>
          <w:rFonts w:cs="FrankRuehl"/>
          <w:rtl/>
        </w:rPr>
        <w:t xml:space="preserve"> לפי סעיף </w:t>
      </w:r>
      <w:r w:rsidR="00681BB4">
        <w:rPr>
          <w:rStyle w:val="default"/>
          <w:rFonts w:cs="FrankRuehl" w:hint="cs"/>
          <w:rtl/>
        </w:rPr>
        <w:t>12(ד)</w:t>
      </w:r>
      <w:r>
        <w:rPr>
          <w:rStyle w:val="default"/>
          <w:rFonts w:cs="FrankRuehl"/>
          <w:rtl/>
        </w:rPr>
        <w:t xml:space="preserve"> לחוק ניירות ערך, התשכ"ח</w:t>
      </w:r>
      <w:r>
        <w:rPr>
          <w:rStyle w:val="default"/>
          <w:rFonts w:cs="FrankRuehl" w:hint="cs"/>
          <w:rtl/>
        </w:rPr>
        <w:t>-1968</w:t>
      </w:r>
      <w:r w:rsidR="00681BB4">
        <w:rPr>
          <w:rStyle w:val="default"/>
          <w:rFonts w:cs="FrankRuehl" w:hint="cs"/>
          <w:rtl/>
        </w:rPr>
        <w:t xml:space="preserve"> (להלן </w:t>
      </w:r>
      <w:r w:rsidR="00681BB4">
        <w:rPr>
          <w:rStyle w:val="default"/>
          <w:rFonts w:cs="FrankRuehl"/>
          <w:rtl/>
        </w:rPr>
        <w:t>–</w:t>
      </w:r>
      <w:r w:rsidR="00681BB4">
        <w:rPr>
          <w:rStyle w:val="default"/>
          <w:rFonts w:cs="FrankRuehl" w:hint="cs"/>
          <w:rtl/>
        </w:rPr>
        <w:t xml:space="preserve"> החוק)</w:t>
      </w:r>
      <w:r>
        <w:rPr>
          <w:rStyle w:val="default"/>
          <w:rFonts w:cs="FrankRuehl"/>
          <w:rtl/>
        </w:rPr>
        <w:t xml:space="preserve">, </w:t>
      </w:r>
      <w:r w:rsidR="00681BB4">
        <w:rPr>
          <w:rStyle w:val="default"/>
          <w:rFonts w:cs="FrankRuehl" w:hint="cs"/>
          <w:rtl/>
        </w:rPr>
        <w:t xml:space="preserve">ובאישור שר האוצר, קובעת רשות ניירות ערך (להלן </w:t>
      </w:r>
      <w:r w:rsidR="00681BB4">
        <w:rPr>
          <w:rStyle w:val="default"/>
          <w:rFonts w:cs="FrankRuehl"/>
          <w:rtl/>
        </w:rPr>
        <w:t>–</w:t>
      </w:r>
      <w:r w:rsidR="00681BB4">
        <w:rPr>
          <w:rStyle w:val="default"/>
          <w:rFonts w:cs="FrankRuehl" w:hint="cs"/>
          <w:rtl/>
        </w:rPr>
        <w:t xml:space="preserve"> הרשות) סדרי טיפול בבקשות להתיר פרסומם של תשקיפי חברות ושותפויות אלה</w:t>
      </w:r>
      <w:r>
        <w:rPr>
          <w:rStyle w:val="default"/>
          <w:rFonts w:cs="FrankRuehl"/>
          <w:rtl/>
        </w:rPr>
        <w:t>:</w:t>
      </w:r>
    </w:p>
    <w:p w:rsidR="00D466CF" w:rsidRDefault="00D466CF">
      <w:pPr>
        <w:pStyle w:val="medium2-header"/>
        <w:keepLines w:val="0"/>
        <w:spacing w:before="72"/>
        <w:ind w:left="0" w:right="1134"/>
        <w:rPr>
          <w:rFonts w:cs="FrankRuehl" w:hint="cs"/>
          <w:noProof/>
          <w:sz w:val="20"/>
          <w:rtl/>
        </w:rPr>
      </w:pPr>
      <w:bookmarkStart w:id="0" w:name="med0"/>
      <w:bookmarkEnd w:id="0"/>
      <w:r>
        <w:rPr>
          <w:rFonts w:cs="FrankRuehl"/>
          <w:noProof/>
          <w:sz w:val="20"/>
          <w:rtl/>
        </w:rPr>
        <w:t xml:space="preserve">פרק א': </w:t>
      </w:r>
      <w:r w:rsidR="00681BB4">
        <w:rPr>
          <w:rFonts w:cs="FrankRuehl" w:hint="cs"/>
          <w:noProof/>
          <w:sz w:val="20"/>
          <w:rtl/>
        </w:rPr>
        <w:t>פרשנות</w:t>
      </w:r>
    </w:p>
    <w:p w:rsidR="00D466CF" w:rsidRDefault="00D466CF" w:rsidP="00F44B6A">
      <w:pPr>
        <w:pStyle w:val="P00"/>
        <w:spacing w:before="72"/>
        <w:ind w:left="0" w:right="1134"/>
        <w:rPr>
          <w:rStyle w:val="default"/>
          <w:rFonts w:cs="FrankRuehl"/>
          <w:rtl/>
        </w:rPr>
      </w:pPr>
      <w:bookmarkStart w:id="1" w:name="Seif1"/>
      <w:bookmarkEnd w:id="1"/>
      <w:r>
        <w:rPr>
          <w:rFonts w:cs="Miriam"/>
          <w:lang w:val="he-IL"/>
        </w:rPr>
        <w:pict>
          <v:rect id="_x0000_s1026" style="position:absolute;left:0;text-align:left;margin-left:464.35pt;margin-top:7.1pt;width:75.05pt;height:13.75pt;z-index:251645440" o:allowincell="f" filled="f" stroked="f" strokecolor="lime" strokeweight=".25pt">
            <v:textbox style="mso-next-textbox:#_x0000_s1026" inset="0,0,0,0">
              <w:txbxContent>
                <w:p w:rsidR="007E1437" w:rsidRDefault="007E1437">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681BB4">
        <w:rPr>
          <w:rStyle w:val="default"/>
          <w:rFonts w:cs="FrankRuehl" w:hint="cs"/>
          <w:rtl/>
        </w:rPr>
        <w:t xml:space="preserve">בכללים אלה </w:t>
      </w:r>
      <w:r w:rsidR="00681BB4">
        <w:rPr>
          <w:rStyle w:val="default"/>
          <w:rFonts w:cs="FrankRuehl"/>
          <w:rtl/>
        </w:rPr>
        <w:t>–</w:t>
      </w:r>
    </w:p>
    <w:p w:rsidR="00681BB4" w:rsidRDefault="00681BB4" w:rsidP="00F44B6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לפי תקנות חישוב המס בשותפויות חיפוש נפט" </w:t>
      </w:r>
      <w:r>
        <w:rPr>
          <w:rStyle w:val="default"/>
          <w:rFonts w:cs="FrankRuehl"/>
          <w:rtl/>
        </w:rPr>
        <w:t>–</w:t>
      </w:r>
      <w:r>
        <w:rPr>
          <w:rStyle w:val="default"/>
          <w:rFonts w:cs="FrankRuehl" w:hint="cs"/>
          <w:rtl/>
        </w:rPr>
        <w:t xml:space="preserve"> אישור של מנהל מס הכנסה ולפיו הוא הכיר בשותפות כשותפות שעיקר הוצאותיה הוצאות חיפוש, פיתוח או הפקה לפי תקנות חישוב המס בשותפויות חיפוש נפט;</w:t>
      </w:r>
    </w:p>
    <w:p w:rsidR="00681BB4" w:rsidRDefault="00681BB4" w:rsidP="00F44B6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עקרוני לפי תקנות חישוב המס בשותפויות חיפוש נפט" </w:t>
      </w:r>
      <w:r>
        <w:rPr>
          <w:rStyle w:val="default"/>
          <w:rFonts w:cs="FrankRuehl"/>
          <w:rtl/>
        </w:rPr>
        <w:t>–</w:t>
      </w:r>
      <w:r>
        <w:rPr>
          <w:rStyle w:val="default"/>
          <w:rFonts w:cs="FrankRuehl" w:hint="cs"/>
          <w:rtl/>
        </w:rPr>
        <w:t xml:space="preserve"> אישור של מנהל מס הכנסה ולפיו בכוונתו לתת אישור לפי תקנות חישוב המס בשותפויות חיפוש נפט;</w:t>
      </w:r>
    </w:p>
    <w:p w:rsidR="00681BB4" w:rsidRDefault="00681BB4" w:rsidP="00F44B6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"בדיקה חלקית", "בדיקה מלאה", "בדיקה מקוצרת" </w:t>
      </w:r>
      <w:r>
        <w:rPr>
          <w:rStyle w:val="default"/>
          <w:rFonts w:cs="FrankRuehl"/>
          <w:rtl/>
        </w:rPr>
        <w:t>–</w:t>
      </w:r>
      <w:r>
        <w:rPr>
          <w:rStyle w:val="default"/>
          <w:rFonts w:cs="FrankRuehl" w:hint="cs"/>
          <w:rtl/>
        </w:rPr>
        <w:t xml:space="preserve"> כמשמעותם בנוהלי הבדיקה;</w:t>
      </w:r>
    </w:p>
    <w:p w:rsidR="00681BB4" w:rsidRDefault="00681BB4" w:rsidP="00F44B6A">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1A0BDA">
        <w:rPr>
          <w:rStyle w:val="default"/>
          <w:rFonts w:cs="FrankRuehl" w:hint="cs"/>
          <w:rtl/>
        </w:rPr>
        <w:t xml:space="preserve">בקשה" </w:t>
      </w:r>
      <w:r w:rsidR="001A0BDA">
        <w:rPr>
          <w:rStyle w:val="default"/>
          <w:rFonts w:cs="FrankRuehl"/>
          <w:rtl/>
        </w:rPr>
        <w:t>–</w:t>
      </w:r>
      <w:r w:rsidR="001A0BDA">
        <w:rPr>
          <w:rStyle w:val="default"/>
          <w:rFonts w:cs="FrankRuehl" w:hint="cs"/>
          <w:rtl/>
        </w:rPr>
        <w:t xml:space="preserve"> בקשה להתיר פרסומו של תשקיף;</w:t>
      </w:r>
    </w:p>
    <w:p w:rsidR="001A0BDA" w:rsidRDefault="001A0BDA" w:rsidP="00F44B6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"טופס" </w:t>
      </w:r>
      <w:r>
        <w:rPr>
          <w:rStyle w:val="default"/>
          <w:rFonts w:cs="FrankRuehl"/>
          <w:rtl/>
        </w:rPr>
        <w:t>–</w:t>
      </w:r>
      <w:r>
        <w:rPr>
          <w:rStyle w:val="default"/>
          <w:rFonts w:cs="FrankRuehl" w:hint="cs"/>
          <w:rtl/>
        </w:rPr>
        <w:t xml:space="preserve"> טופס דיווח כהגדרתו בתקנות דיווח אלקטרוני;</w:t>
      </w:r>
    </w:p>
    <w:p w:rsidR="001A0BDA" w:rsidRDefault="001A0BDA" w:rsidP="00F44B6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"מציע" </w:t>
      </w:r>
      <w:r>
        <w:rPr>
          <w:rStyle w:val="default"/>
          <w:rFonts w:cs="FrankRuehl"/>
          <w:rtl/>
        </w:rPr>
        <w:t>–</w:t>
      </w:r>
      <w:r>
        <w:rPr>
          <w:rStyle w:val="default"/>
          <w:rFonts w:cs="FrankRuehl" w:hint="cs"/>
          <w:rtl/>
        </w:rPr>
        <w:t xml:space="preserve"> לרבות מנפיק בשינויים המחויבים;</w:t>
      </w:r>
    </w:p>
    <w:p w:rsidR="001A0BDA" w:rsidRDefault="001A0BDA" w:rsidP="00F44B6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"נוהלי הבדיקה" </w:t>
      </w:r>
      <w:r>
        <w:rPr>
          <w:rStyle w:val="default"/>
          <w:rFonts w:cs="FrankRuehl"/>
          <w:rtl/>
        </w:rPr>
        <w:t>–</w:t>
      </w:r>
      <w:r>
        <w:rPr>
          <w:rStyle w:val="default"/>
          <w:rFonts w:cs="FrankRuehl" w:hint="cs"/>
          <w:rtl/>
        </w:rPr>
        <w:t xml:space="preserve"> נוהלי בדיקה של טיוטות תשקיפים של חברות ושותפויות, שקבעה הרשות לפי סעיף 20א לחוק;</w:t>
      </w:r>
    </w:p>
    <w:p w:rsidR="001A0BDA" w:rsidRDefault="001A0BDA" w:rsidP="00F44B6A">
      <w:pPr>
        <w:pStyle w:val="P00"/>
        <w:spacing w:before="72"/>
        <w:ind w:left="0" w:right="1134"/>
        <w:rPr>
          <w:rStyle w:val="default"/>
          <w:rFonts w:cs="FrankRuehl"/>
          <w:sz w:val="20"/>
          <w:rtl/>
        </w:rPr>
      </w:pPr>
      <w:r w:rsidRPr="001A0BDA">
        <w:rPr>
          <w:rStyle w:val="default"/>
          <w:rFonts w:cs="FrankRuehl"/>
          <w:sz w:val="20"/>
          <w:rtl/>
        </w:rPr>
        <w:tab/>
      </w:r>
      <w:r w:rsidRPr="001A0BDA">
        <w:rPr>
          <w:rStyle w:val="default"/>
          <w:rFonts w:cs="FrankRuehl" w:hint="cs"/>
          <w:sz w:val="20"/>
          <w:rtl/>
        </w:rPr>
        <w:t xml:space="preserve">"פורמט </w:t>
      </w:r>
      <w:r w:rsidRPr="001A0BDA">
        <w:rPr>
          <w:rStyle w:val="default"/>
          <w:rFonts w:cs="FrankRuehl"/>
          <w:sz w:val="20"/>
        </w:rPr>
        <w:t>PDF</w:t>
      </w:r>
      <w:r w:rsidRPr="001A0BDA">
        <w:rPr>
          <w:rStyle w:val="default"/>
          <w:rFonts w:cs="FrankRuehl" w:hint="cs"/>
          <w:sz w:val="20"/>
          <w:rtl/>
        </w:rPr>
        <w:t xml:space="preserve"> טקסטואלי"</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כמשמעותו בתקנה 12(א) לתקנות דיווח אלקטרוני;</w:t>
      </w:r>
    </w:p>
    <w:p w:rsidR="001A0BDA" w:rsidRDefault="001A0BDA" w:rsidP="00F44B6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"פקודת השותפויות" </w:t>
      </w:r>
      <w:r>
        <w:rPr>
          <w:rStyle w:val="default"/>
          <w:rFonts w:cs="FrankRuehl"/>
          <w:sz w:val="20"/>
          <w:rtl/>
        </w:rPr>
        <w:t>–</w:t>
      </w:r>
      <w:r>
        <w:rPr>
          <w:rStyle w:val="default"/>
          <w:rFonts w:cs="FrankRuehl" w:hint="cs"/>
          <w:sz w:val="20"/>
          <w:rtl/>
        </w:rPr>
        <w:t xml:space="preserve"> פקודת השותפויות [נוסח חדש], התשל"ה-1975;</w:t>
      </w:r>
    </w:p>
    <w:p w:rsidR="001A0BDA" w:rsidRDefault="001A0BDA" w:rsidP="00F44B6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"תקנות דיווח אלקטרוני" </w:t>
      </w:r>
      <w:r>
        <w:rPr>
          <w:rStyle w:val="default"/>
          <w:rFonts w:cs="FrankRuehl"/>
          <w:sz w:val="20"/>
          <w:rtl/>
        </w:rPr>
        <w:t>–</w:t>
      </w:r>
      <w:r>
        <w:rPr>
          <w:rStyle w:val="default"/>
          <w:rFonts w:cs="FrankRuehl" w:hint="cs"/>
          <w:sz w:val="20"/>
          <w:rtl/>
        </w:rPr>
        <w:t xml:space="preserve"> תקנות ניירות ערך (חתימה ודיווח אלקטרוני" </w:t>
      </w:r>
      <w:r>
        <w:rPr>
          <w:rStyle w:val="default"/>
          <w:rFonts w:cs="FrankRuehl"/>
          <w:sz w:val="20"/>
          <w:rtl/>
        </w:rPr>
        <w:t>–</w:t>
      </w:r>
      <w:r>
        <w:rPr>
          <w:rStyle w:val="default"/>
          <w:rFonts w:cs="FrankRuehl" w:hint="cs"/>
          <w:sz w:val="20"/>
          <w:rtl/>
        </w:rPr>
        <w:t xml:space="preserve"> התשס"ג-2003;</w:t>
      </w:r>
    </w:p>
    <w:p w:rsidR="001A0BDA" w:rsidRDefault="001A0BDA" w:rsidP="00F44B6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"תקנות חישוב המס בשותפויות חיפוש נפט" </w:t>
      </w:r>
      <w:r>
        <w:rPr>
          <w:rStyle w:val="default"/>
          <w:rFonts w:cs="FrankRuehl"/>
          <w:sz w:val="20"/>
          <w:rtl/>
        </w:rPr>
        <w:t>–</w:t>
      </w:r>
      <w:r>
        <w:rPr>
          <w:rStyle w:val="default"/>
          <w:rFonts w:cs="FrankRuehl" w:hint="cs"/>
          <w:sz w:val="20"/>
          <w:rtl/>
        </w:rPr>
        <w:t xml:space="preserve"> תקנות מס הכנסה (כללים לחישוב המס בשל החזקה ומכירה של יחידות השתתפות בשותפות לחיפושי נפט), התשמ"ט-1988;</w:t>
      </w:r>
    </w:p>
    <w:p w:rsidR="001A0BDA" w:rsidRDefault="001A0BDA" w:rsidP="00F44B6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"תקנות פרטי תשקיף" </w:t>
      </w:r>
      <w:r>
        <w:rPr>
          <w:rStyle w:val="default"/>
          <w:rFonts w:cs="FrankRuehl"/>
          <w:sz w:val="20"/>
          <w:rtl/>
        </w:rPr>
        <w:t>–</w:t>
      </w:r>
      <w:r>
        <w:rPr>
          <w:rStyle w:val="default"/>
          <w:rFonts w:cs="FrankRuehl" w:hint="cs"/>
          <w:sz w:val="20"/>
          <w:rtl/>
        </w:rPr>
        <w:t xml:space="preserve"> תקנות ניירות ערך (פרטי התשקיף, וטיוטת תשקיף </w:t>
      </w:r>
      <w:r>
        <w:rPr>
          <w:rStyle w:val="default"/>
          <w:rFonts w:cs="FrankRuehl"/>
          <w:sz w:val="20"/>
          <w:rtl/>
        </w:rPr>
        <w:t>–</w:t>
      </w:r>
      <w:r>
        <w:rPr>
          <w:rStyle w:val="default"/>
          <w:rFonts w:cs="FrankRuehl" w:hint="cs"/>
          <w:sz w:val="20"/>
          <w:rtl/>
        </w:rPr>
        <w:t xml:space="preserve"> מבנה וצורה), התשכ"ט-1969;</w:t>
      </w:r>
    </w:p>
    <w:p w:rsidR="001A0BDA" w:rsidRDefault="001A0BDA" w:rsidP="00F44B6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"תקנות תנאים לתשקיף מדף" </w:t>
      </w:r>
      <w:r>
        <w:rPr>
          <w:rStyle w:val="default"/>
          <w:rFonts w:cs="FrankRuehl"/>
          <w:sz w:val="20"/>
          <w:rtl/>
        </w:rPr>
        <w:t>–</w:t>
      </w:r>
      <w:r>
        <w:rPr>
          <w:rStyle w:val="default"/>
          <w:rFonts w:cs="FrankRuehl" w:hint="cs"/>
          <w:sz w:val="20"/>
          <w:rtl/>
        </w:rPr>
        <w:t xml:space="preserve"> תקנות ניירות ערך (תנאים להצעה על פי תשקיף מדף), התשס"ו-2005;</w:t>
      </w:r>
    </w:p>
    <w:p w:rsidR="001A0BDA" w:rsidRDefault="001A0BDA" w:rsidP="00F44B6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"תקנות תקופה להגשת הזמנות" </w:t>
      </w:r>
      <w:r>
        <w:rPr>
          <w:rStyle w:val="default"/>
          <w:rFonts w:cs="FrankRuehl"/>
          <w:sz w:val="20"/>
          <w:rtl/>
        </w:rPr>
        <w:t>–</w:t>
      </w:r>
      <w:r>
        <w:rPr>
          <w:rStyle w:val="default"/>
          <w:rFonts w:cs="FrankRuehl" w:hint="cs"/>
          <w:sz w:val="20"/>
          <w:rtl/>
        </w:rPr>
        <w:t xml:space="preserve"> תקנות ניירות ערך (תקופה להגשת הזמנות לניירות ערך המוצעים בתשקיף), התשס"ו-2005;</w:t>
      </w:r>
    </w:p>
    <w:p w:rsidR="001A0BDA" w:rsidRDefault="001A0BDA" w:rsidP="00F44B6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"תשקיף מדף" </w:t>
      </w:r>
      <w:r>
        <w:rPr>
          <w:rStyle w:val="default"/>
          <w:rFonts w:cs="FrankRuehl"/>
          <w:sz w:val="20"/>
          <w:rtl/>
        </w:rPr>
        <w:t>–</w:t>
      </w:r>
      <w:r>
        <w:rPr>
          <w:rStyle w:val="default"/>
          <w:rFonts w:cs="FrankRuehl" w:hint="cs"/>
          <w:sz w:val="20"/>
          <w:rtl/>
        </w:rPr>
        <w:t xml:space="preserve"> כמשמעותו בסעיף 23א(א) לחוק.</w:t>
      </w:r>
    </w:p>
    <w:p w:rsidR="001A0BDA" w:rsidRPr="001A0BDA" w:rsidRDefault="001A0BDA" w:rsidP="001A0BDA">
      <w:pPr>
        <w:pStyle w:val="medium2-header"/>
        <w:keepLines w:val="0"/>
        <w:spacing w:before="72"/>
        <w:ind w:left="0" w:right="1134"/>
        <w:rPr>
          <w:rFonts w:cs="FrankRuehl"/>
          <w:noProof/>
          <w:sz w:val="20"/>
          <w:rtl/>
        </w:rPr>
      </w:pPr>
      <w:bookmarkStart w:id="2" w:name="med1"/>
      <w:bookmarkEnd w:id="2"/>
      <w:r w:rsidRPr="001A0BDA">
        <w:rPr>
          <w:rFonts w:cs="FrankRuehl" w:hint="cs"/>
          <w:noProof/>
          <w:sz w:val="20"/>
          <w:rtl/>
        </w:rPr>
        <w:t>פרק ב': הגשת מסמכים</w:t>
      </w:r>
    </w:p>
    <w:p w:rsidR="00D466CF" w:rsidRDefault="00D466CF">
      <w:pPr>
        <w:pStyle w:val="P00"/>
        <w:spacing w:before="72"/>
        <w:ind w:left="0" w:right="1134"/>
        <w:rPr>
          <w:rStyle w:val="default"/>
          <w:rFonts w:cs="FrankRuehl"/>
          <w:rtl/>
        </w:rPr>
      </w:pPr>
      <w:bookmarkStart w:id="3" w:name="Seif2"/>
      <w:bookmarkEnd w:id="3"/>
      <w:r>
        <w:rPr>
          <w:rFonts w:cs="Miriam"/>
          <w:lang w:val="he-IL"/>
        </w:rPr>
        <w:pict>
          <v:rect id="_x0000_s1214" style="position:absolute;left:0;text-align:left;margin-left:464.35pt;margin-top:7.1pt;width:75.05pt;height:25.45pt;z-index:251646464" o:allowincell="f" filled="f" stroked="f" strokecolor="lime" strokeweight=".25pt">
            <v:textbox style="mso-next-textbox:#_x0000_s1214" inset="0,0,0,0">
              <w:txbxContent>
                <w:p w:rsidR="007E1437" w:rsidRDefault="007E1437">
                  <w:pPr>
                    <w:spacing w:line="160" w:lineRule="exact"/>
                    <w:rPr>
                      <w:rFonts w:cs="Miriam" w:hint="cs"/>
                      <w:noProof/>
                      <w:sz w:val="18"/>
                      <w:szCs w:val="18"/>
                      <w:rtl/>
                    </w:rPr>
                  </w:pPr>
                  <w:r>
                    <w:rPr>
                      <w:rFonts w:cs="Miriam" w:hint="cs"/>
                      <w:sz w:val="18"/>
                      <w:szCs w:val="18"/>
                      <w:rtl/>
                    </w:rPr>
                    <w:t>הודעה על כוונה להגיש בקשה לקבלת היתר לפרסום תשקיף</w:t>
                  </w:r>
                </w:p>
              </w:txbxContent>
            </v:textbox>
            <w10:anchorlock/>
          </v:rect>
        </w:pict>
      </w:r>
      <w:r>
        <w:rPr>
          <w:rStyle w:val="big-number"/>
          <w:rFonts w:cs="Miriam" w:hint="cs"/>
          <w:rtl/>
        </w:rPr>
        <w:t>2</w:t>
      </w:r>
      <w:r>
        <w:rPr>
          <w:rStyle w:val="big-number"/>
          <w:rFonts w:cs="FrankRuehl"/>
          <w:sz w:val="26"/>
          <w:szCs w:val="26"/>
          <w:rtl/>
        </w:rPr>
        <w:t>.</w:t>
      </w:r>
      <w:r w:rsidRPr="007477AC">
        <w:rPr>
          <w:rStyle w:val="default"/>
          <w:rFonts w:cs="FrankRuehl"/>
          <w:rtl/>
        </w:rPr>
        <w:tab/>
      </w:r>
      <w:r w:rsidR="001A0BDA">
        <w:rPr>
          <w:rStyle w:val="default"/>
          <w:rFonts w:cs="FrankRuehl" w:hint="cs"/>
          <w:rtl/>
        </w:rPr>
        <w:t>(א)</w:t>
      </w:r>
      <w:r w:rsidR="001A0BDA">
        <w:rPr>
          <w:rStyle w:val="default"/>
          <w:rFonts w:cs="FrankRuehl"/>
          <w:rtl/>
        </w:rPr>
        <w:tab/>
      </w:r>
      <w:r w:rsidR="001A0BDA">
        <w:rPr>
          <w:rStyle w:val="default"/>
          <w:rFonts w:cs="FrankRuehl" w:hint="cs"/>
          <w:rtl/>
        </w:rPr>
        <w:t>מציע שהחליט להגיש לרשות טיוטת תשקיף, יגיש לרשות הודעה על החלטתו האמורה באמצעות טופס "הודעה על כוונה להגיש בקשה לקבלת היתר הרשות לפרסום תשקיף (הגשת טיוטת תשקיף)" (ת-023) לפי המועד שתפרסם הרשות באתר האינטרנט של הרשות ובלבד שהמועד האחרון להגשת הודעה יהיה לא יאוחר מ-90 ימים לפני המועד האחרון לקבלת היתר על בסיס הדוחות הכספיים שיצורפו לתשקיף; הרשות רשאית, לבקשת תאגיד, לאשר הגשה שלא במועד האמור אם ראתה שראוי לעשות כן בנסיבות העניין</w:t>
      </w:r>
      <w:r>
        <w:rPr>
          <w:rStyle w:val="default"/>
          <w:rFonts w:cs="FrankRuehl"/>
          <w:rtl/>
        </w:rPr>
        <w:t>.</w:t>
      </w:r>
    </w:p>
    <w:p w:rsidR="001A0BDA" w:rsidRDefault="001A0BD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בתשקיף מדף תצורף להודעה האמורה בסעיף קטן (א), הצהרת התאגיד כאמור בתקנה 1א(א) לתקנות תנאים לתשקיף מדף.</w:t>
      </w:r>
    </w:p>
    <w:p w:rsidR="00D466CF" w:rsidRDefault="00D466CF">
      <w:pPr>
        <w:pStyle w:val="P00"/>
        <w:spacing w:before="72"/>
        <w:ind w:left="0" w:right="1134"/>
        <w:rPr>
          <w:rStyle w:val="default"/>
          <w:rFonts w:cs="FrankRuehl"/>
          <w:rtl/>
        </w:rPr>
      </w:pPr>
      <w:bookmarkStart w:id="4" w:name="Seif3"/>
      <w:bookmarkEnd w:id="4"/>
      <w:r>
        <w:rPr>
          <w:rFonts w:cs="Miriam"/>
          <w:lang w:val="he-IL"/>
        </w:rPr>
        <w:lastRenderedPageBreak/>
        <w:pict>
          <v:rect id="_x0000_s1215" style="position:absolute;left:0;text-align:left;margin-left:464.35pt;margin-top:7.1pt;width:75.05pt;height:20.6pt;z-index:251647488" o:allowincell="f" filled="f" stroked="f" strokecolor="lime" strokeweight=".25pt">
            <v:textbox style="mso-next-textbox:#_x0000_s1215" inset="0,0,0,0">
              <w:txbxContent>
                <w:p w:rsidR="007E1437" w:rsidRDefault="007E1437">
                  <w:pPr>
                    <w:spacing w:line="160" w:lineRule="exact"/>
                    <w:rPr>
                      <w:rFonts w:cs="Miriam" w:hint="cs"/>
                      <w:noProof/>
                      <w:sz w:val="18"/>
                      <w:szCs w:val="18"/>
                      <w:rtl/>
                    </w:rPr>
                  </w:pPr>
                  <w:r>
                    <w:rPr>
                      <w:rFonts w:cs="Miriam" w:hint="cs"/>
                      <w:sz w:val="18"/>
                      <w:szCs w:val="18"/>
                      <w:rtl/>
                    </w:rPr>
                    <w:t>בקשה לקבלת היתר לפרסום תשקיף</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sidR="001A0BDA">
        <w:rPr>
          <w:rStyle w:val="default"/>
          <w:rFonts w:cs="FrankRuehl" w:hint="cs"/>
          <w:rtl/>
        </w:rPr>
        <w:t>המציע יחתום על הבקשה ויגיש אותה לרשות לפי טופס "בקשה להתיר פרסומו של תשקיף" (ת-001) בצירוף אלה:</w:t>
      </w:r>
    </w:p>
    <w:p w:rsidR="001A0BDA" w:rsidRDefault="001A0BDA" w:rsidP="001A0BD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טיוטה ראשונה של התשקיף לפי סעיף 6;</w:t>
      </w:r>
    </w:p>
    <w:p w:rsidR="001A0BDA" w:rsidRDefault="001A0BDA" w:rsidP="001A0BD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בבקשה שמגיש תאגיד המציע לראשונה את ניירות הערך שלו לציבור </w:t>
      </w:r>
      <w:r>
        <w:rPr>
          <w:rStyle w:val="default"/>
          <w:rFonts w:cs="FrankRuehl"/>
          <w:rtl/>
        </w:rPr>
        <w:t>–</w:t>
      </w:r>
      <w:r>
        <w:rPr>
          <w:rStyle w:val="default"/>
          <w:rFonts w:cs="FrankRuehl" w:hint="cs"/>
          <w:rtl/>
        </w:rPr>
        <w:t xml:space="preserve"> עותק ממסמכי ההתאגדות של המציע; בבקשה להתיר פרסום תשקיף שבו מוצעות לראשונה לציבור יחידות השתתפות בשותפות מוגבלת </w:t>
      </w:r>
      <w:r>
        <w:rPr>
          <w:rStyle w:val="default"/>
          <w:rFonts w:cs="FrankRuehl"/>
          <w:rtl/>
        </w:rPr>
        <w:t>–</w:t>
      </w:r>
      <w:r>
        <w:rPr>
          <w:rStyle w:val="default"/>
          <w:rFonts w:cs="FrankRuehl" w:hint="cs"/>
          <w:rtl/>
        </w:rPr>
        <w:t xml:space="preserve"> עותק ממסמכי ההתאגדות ומתעודת הרישום של השותף הכללי והשותף המוגבל; למסמכים האמורים יצורף אישור חתום בעד עורך דין בדבר היותם מעודכנים לתאריך הבקשה;</w:t>
      </w:r>
    </w:p>
    <w:p w:rsidR="001A0BDA" w:rsidRDefault="001A0BDA" w:rsidP="001A0BD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פרוטוקול מישיבת הדירקטוריון של המציע שבה אושרה טיוטת התשקיף המצורפת לבקשה, או אישור חתום בידי עורך דין, שלפיו אישר דירקטוריון המציע את טיוטת התשקיף המצורפת;</w:t>
      </w:r>
    </w:p>
    <w:p w:rsidR="001A0BDA" w:rsidRDefault="001A0BDA" w:rsidP="001A0BD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בבקשה שמגישה שותפות מוגבלת המציעה יחידות השתתפות לראשונה לציבור </w:t>
      </w:r>
      <w:r>
        <w:rPr>
          <w:rStyle w:val="default"/>
          <w:rFonts w:cs="FrankRuehl"/>
          <w:rtl/>
        </w:rPr>
        <w:t>–</w:t>
      </w:r>
      <w:r>
        <w:rPr>
          <w:rStyle w:val="default"/>
          <w:rFonts w:cs="FrankRuehl" w:hint="cs"/>
          <w:rtl/>
        </w:rPr>
        <w:t xml:space="preserve"> אישור עקרוני לפי תקנות חישוב המס בשותפויות חיפוש נפט, אישור חתום בידי המפקח שמונה לפי סעיף 65יז(א) לפקודת השותפויות, על הסכמתו העקרונית לשמש מפקח, ואישור חתום בעד הנאמן על הסכמתו העקרונית לשמש נאמן, וכן הסכם הנאמנות והסכם השותפות המוגבלת או טיוטה שלהם;</w:t>
      </w:r>
    </w:p>
    <w:p w:rsidR="001A0BDA" w:rsidRDefault="001A0BDA" w:rsidP="001A0BD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אם עורך דין מייצג את המציע לפני הרשות </w:t>
      </w:r>
      <w:r>
        <w:rPr>
          <w:rStyle w:val="default"/>
          <w:rFonts w:cs="FrankRuehl"/>
          <w:rtl/>
        </w:rPr>
        <w:t>–</w:t>
      </w:r>
      <w:r>
        <w:rPr>
          <w:rStyle w:val="default"/>
          <w:rFonts w:cs="FrankRuehl" w:hint="cs"/>
          <w:rtl/>
        </w:rPr>
        <w:t xml:space="preserve"> ייפוי כוח שניתן לעורך הדין לעניין זה;</w:t>
      </w:r>
    </w:p>
    <w:p w:rsidR="001A0BDA" w:rsidRDefault="001A0BDA" w:rsidP="001A0BDA">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אם נחתם התשקיף או מסמך אחר כלשהו המוגש לרשות לפי הודעה זו ביד מיופה כוח, יצורף ייפוי הכוח;</w:t>
      </w:r>
    </w:p>
    <w:p w:rsidR="001A0BDA" w:rsidRDefault="001A0BDA" w:rsidP="001A0BDA">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דוח אירועים לפי תקנה 56א לתקנות פרטי תשקיף;</w:t>
      </w:r>
    </w:p>
    <w:p w:rsidR="001A0BDA" w:rsidRDefault="001A0BDA" w:rsidP="001A0BDA">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חוות דעת של עורך דין לפי תקנה 61 לתקנות פרטי תשקיף;</w:t>
      </w:r>
    </w:p>
    <w:p w:rsidR="001A0BDA" w:rsidRDefault="001A0BDA" w:rsidP="001A0BDA">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מכתב הסכמה של רואה החשבון המבקר לפי תקנה 62(א1) לתקנות פרטי תשקיף;</w:t>
      </w:r>
    </w:p>
    <w:p w:rsidR="001A0BDA" w:rsidRDefault="001A0BDA" w:rsidP="001A0BDA">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אם מצורפים לבקשה דוח, חוות דעת או אישור, תצורף הסכמה של נותן הדוח, חוות הדעת או האישור, לפי העניין, להכללתם בתשקיף לפי תקנה 62א לתקנות פרטי תשקיף;</w:t>
      </w:r>
    </w:p>
    <w:p w:rsidR="001A0BDA" w:rsidRDefault="001A0BDA" w:rsidP="001A0BDA">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 xml:space="preserve">בבקשה שמגיש תאגיד שהתאגד מחוץ לישראל </w:t>
      </w:r>
      <w:r>
        <w:rPr>
          <w:rStyle w:val="default"/>
          <w:rFonts w:cs="FrankRuehl"/>
          <w:rtl/>
        </w:rPr>
        <w:t>–</w:t>
      </w:r>
      <w:r>
        <w:rPr>
          <w:rStyle w:val="default"/>
          <w:rFonts w:cs="FrankRuehl" w:hint="cs"/>
          <w:rtl/>
        </w:rPr>
        <w:t xml:space="preserve"> חוות דעת של עורך דין זר בדבר העדר מניעה להציע את ניירות הערך לציבור בישראל ולרשום אותם למסחר בבורסה וכן תרגום לעברית של חוות הדעת האמורה בצירוף אישור עורך דין לנכונות התרגום.</w:t>
      </w:r>
    </w:p>
    <w:p w:rsidR="001A0BDA" w:rsidRDefault="001A0BDA" w:rsidP="001A0BD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680C29">
        <w:rPr>
          <w:rStyle w:val="default"/>
          <w:rFonts w:cs="FrankRuehl" w:hint="cs"/>
          <w:rtl/>
        </w:rPr>
        <w:t>בבקשה יצוין כי הבקשה והמסמכים המצורפים לה כוללים כל פרט העשוי להיות חשוב למשקיע סביר השוקל רכישת ניירות ערך המוצעים לפי התשקיף, וכל עניין או נושא שהמציע מבקש לדון בו עם הרשות.</w:t>
      </w:r>
    </w:p>
    <w:p w:rsidR="00680C29" w:rsidRDefault="00680C29" w:rsidP="001A0BD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בבקשה יצוין מספר האסמכתה של השובר המעיד על תשלום האגרה לפי תקנות ניירות ערך (אגרת בקשה למתן היתר לפרסום תשקיף), התשנ"ה-1995, והסכום ששולם.</w:t>
      </w:r>
    </w:p>
    <w:p w:rsidR="00680C29" w:rsidRDefault="00680C29" w:rsidP="001A0BD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בתאריך קבלת הבקשה יראו את המועד שבו הוגשו לרשות כל המסמכים שיש לצרפם לבקשה לפי סדרים אלה.</w:t>
      </w:r>
    </w:p>
    <w:p w:rsidR="00D466CF" w:rsidRDefault="00D466CF">
      <w:pPr>
        <w:pStyle w:val="P00"/>
        <w:spacing w:before="72"/>
        <w:ind w:left="0" w:right="1134"/>
        <w:rPr>
          <w:rStyle w:val="default"/>
          <w:rFonts w:cs="FrankRuehl"/>
          <w:rtl/>
        </w:rPr>
      </w:pPr>
      <w:bookmarkStart w:id="5" w:name="Seif4"/>
      <w:bookmarkEnd w:id="5"/>
      <w:r>
        <w:rPr>
          <w:rFonts w:cs="Miriam"/>
          <w:lang w:val="he-IL"/>
        </w:rPr>
        <w:pict>
          <v:rect id="_x0000_s1216" style="position:absolute;left:0;text-align:left;margin-left:464.35pt;margin-top:7.1pt;width:75.05pt;height:22.3pt;z-index:251648512" o:allowincell="f" filled="f" stroked="f" strokecolor="lime" strokeweight=".25pt">
            <v:textbox style="mso-next-textbox:#_x0000_s1216" inset="0,0,0,0">
              <w:txbxContent>
                <w:p w:rsidR="007E1437" w:rsidRDefault="007E1437">
                  <w:pPr>
                    <w:spacing w:line="160" w:lineRule="exact"/>
                    <w:rPr>
                      <w:rFonts w:cs="Miriam" w:hint="cs"/>
                      <w:noProof/>
                      <w:sz w:val="18"/>
                      <w:szCs w:val="18"/>
                      <w:rtl/>
                    </w:rPr>
                  </w:pPr>
                  <w:r>
                    <w:rPr>
                      <w:rFonts w:cs="Miriam" w:hint="cs"/>
                      <w:sz w:val="18"/>
                      <w:szCs w:val="18"/>
                      <w:rtl/>
                    </w:rPr>
                    <w:t>ביטול בקשה לקבלת היתר לפרסום תשקיף</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680C29">
        <w:rPr>
          <w:rStyle w:val="default"/>
          <w:rFonts w:cs="FrankRuehl" w:hint="cs"/>
          <w:rtl/>
        </w:rPr>
        <w:t>(א)</w:t>
      </w:r>
      <w:r w:rsidR="00680C29">
        <w:rPr>
          <w:rStyle w:val="default"/>
          <w:rFonts w:cs="FrankRuehl"/>
          <w:rtl/>
        </w:rPr>
        <w:tab/>
      </w:r>
      <w:r w:rsidR="00680C29">
        <w:rPr>
          <w:rStyle w:val="default"/>
          <w:rFonts w:cs="FrankRuehl" w:hint="cs"/>
          <w:rtl/>
        </w:rPr>
        <w:t>יראו את הבקשה כמבוטלת אם המציע לא הגיש טיוטת תשקיף מעודכנת וחלפו שלושה חודשים מאחד מאלה, לפי המאוחר:</w:t>
      </w:r>
    </w:p>
    <w:p w:rsidR="00680C29" w:rsidRDefault="00680C29" w:rsidP="0081055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היום שבו קיבל המציע לאחרונה את הערות הרשות לטיוטת התשקיף;</w:t>
      </w:r>
    </w:p>
    <w:p w:rsidR="00680C29" w:rsidRDefault="00680C29" w:rsidP="0081055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היום שבו קיבל המציע הודעה מהרשות </w:t>
      </w:r>
      <w:r w:rsidR="00810551">
        <w:rPr>
          <w:rStyle w:val="default"/>
          <w:rFonts w:cs="FrankRuehl" w:hint="cs"/>
          <w:rtl/>
        </w:rPr>
        <w:t>כי יינקט בנוגע לבקשה הנוהל לבדיקה מקוצרת;</w:t>
      </w:r>
    </w:p>
    <w:p w:rsidR="00810551" w:rsidRDefault="00810551" w:rsidP="0081055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היום שבו הודיע המציע לרשות כי אינו מבקש את הערות הרשות לטיוטה שהגיש.</w:t>
      </w:r>
    </w:p>
    <w:p w:rsidR="00810551" w:rsidRDefault="0081055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בקשה לביטול הבקשה לקבלת היתר לפרסום תשקיף, תוגש לפי טופס "ביטול בקשה להתיר פרסומו של תשקיף" (ת-011).</w:t>
      </w:r>
    </w:p>
    <w:p w:rsidR="00D466CF" w:rsidRDefault="00D466CF">
      <w:pPr>
        <w:pStyle w:val="P00"/>
        <w:spacing w:before="72"/>
        <w:ind w:left="0" w:right="1134"/>
        <w:rPr>
          <w:rStyle w:val="default"/>
          <w:rFonts w:cs="FrankRuehl"/>
          <w:rtl/>
        </w:rPr>
      </w:pPr>
      <w:bookmarkStart w:id="6" w:name="Seif5"/>
      <w:bookmarkEnd w:id="6"/>
      <w:r>
        <w:rPr>
          <w:rFonts w:cs="Miriam"/>
          <w:lang w:val="he-IL"/>
        </w:rPr>
        <w:pict>
          <v:rect id="_x0000_s1217" style="position:absolute;left:0;text-align:left;margin-left:464.35pt;margin-top:7.1pt;width:75.05pt;height:13.85pt;z-index:251649536" o:allowincell="f" filled="f" stroked="f" strokecolor="lime" strokeweight=".25pt">
            <v:textbox style="mso-next-textbox:#_x0000_s1217" inset="0,0,0,0">
              <w:txbxContent>
                <w:p w:rsidR="007E1437" w:rsidRDefault="007E1437">
                  <w:pPr>
                    <w:spacing w:line="160" w:lineRule="exact"/>
                    <w:rPr>
                      <w:rFonts w:cs="Miriam" w:hint="cs"/>
                      <w:noProof/>
                      <w:sz w:val="18"/>
                      <w:szCs w:val="18"/>
                      <w:rtl/>
                    </w:rPr>
                  </w:pPr>
                  <w:r>
                    <w:rPr>
                      <w:rFonts w:cs="Miriam" w:hint="cs"/>
                      <w:sz w:val="18"/>
                      <w:szCs w:val="18"/>
                      <w:rtl/>
                    </w:rPr>
                    <w:t>בקשות פטור</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810551">
        <w:rPr>
          <w:rStyle w:val="default"/>
          <w:rFonts w:cs="FrankRuehl" w:hint="cs"/>
          <w:rtl/>
        </w:rPr>
        <w:t>בקשה לפטור מהכללת פרט בתשקיף, תוגש לרשות לפי טופס "בקשת פטור מגילוי פרט בתשקיף" (ת-212).</w:t>
      </w:r>
    </w:p>
    <w:p w:rsidR="00DC65C8" w:rsidRDefault="00DC65C8" w:rsidP="00DC65C8">
      <w:pPr>
        <w:pStyle w:val="P00"/>
        <w:spacing w:before="72"/>
        <w:ind w:left="0" w:right="1134"/>
        <w:rPr>
          <w:rStyle w:val="default"/>
          <w:rFonts w:cs="FrankRuehl"/>
          <w:rtl/>
        </w:rPr>
      </w:pPr>
      <w:bookmarkStart w:id="7" w:name="Seif6"/>
      <w:bookmarkEnd w:id="7"/>
      <w:r>
        <w:rPr>
          <w:rFonts w:cs="Miriam"/>
          <w:lang w:val="he-IL"/>
        </w:rPr>
        <w:pict>
          <v:rect id="_x0000_s1277" style="position:absolute;left:0;text-align:left;margin-left:464.35pt;margin-top:7.1pt;width:75.05pt;height:18.05pt;z-index:251650560" o:allowincell="f" filled="f" stroked="f" strokecolor="lime" strokeweight=".25pt">
            <v:textbox style="mso-next-textbox:#_x0000_s1277" inset="0,0,0,0">
              <w:txbxContent>
                <w:p w:rsidR="007E1437" w:rsidRDefault="007E1437" w:rsidP="00DC65C8">
                  <w:pPr>
                    <w:spacing w:line="160" w:lineRule="exact"/>
                    <w:rPr>
                      <w:rFonts w:cs="Miriam" w:hint="cs"/>
                      <w:noProof/>
                      <w:sz w:val="18"/>
                      <w:szCs w:val="18"/>
                      <w:rtl/>
                    </w:rPr>
                  </w:pPr>
                  <w:r>
                    <w:rPr>
                      <w:rFonts w:cs="Miriam" w:hint="cs"/>
                      <w:sz w:val="18"/>
                      <w:szCs w:val="18"/>
                      <w:rtl/>
                    </w:rPr>
                    <w:t>טיוטה ראשונה של תשקיף</w:t>
                  </w:r>
                </w:p>
              </w:txbxContent>
            </v:textbox>
            <w10:anchorlock/>
          </v:rect>
        </w:pict>
      </w:r>
      <w:r w:rsidR="00810551">
        <w:rPr>
          <w:rStyle w:val="big-number"/>
          <w:rFonts w:cs="Miriam" w:hint="cs"/>
          <w:rtl/>
        </w:rPr>
        <w:t>6</w:t>
      </w:r>
      <w:r>
        <w:rPr>
          <w:rStyle w:val="big-number"/>
          <w:rFonts w:cs="FrankRuehl"/>
          <w:sz w:val="26"/>
          <w:szCs w:val="26"/>
          <w:rtl/>
        </w:rPr>
        <w:t>.</w:t>
      </w:r>
      <w:r>
        <w:rPr>
          <w:rStyle w:val="big-number"/>
          <w:rFonts w:cs="FrankRuehl"/>
          <w:sz w:val="26"/>
          <w:szCs w:val="26"/>
          <w:rtl/>
        </w:rPr>
        <w:tab/>
      </w:r>
      <w:r w:rsidR="003E3F9F">
        <w:rPr>
          <w:rStyle w:val="default"/>
          <w:rFonts w:cs="FrankRuehl" w:hint="cs"/>
          <w:rtl/>
        </w:rPr>
        <w:t>(א)</w:t>
      </w:r>
      <w:r w:rsidR="003E3F9F">
        <w:rPr>
          <w:rStyle w:val="default"/>
          <w:rFonts w:cs="FrankRuehl"/>
          <w:rtl/>
        </w:rPr>
        <w:tab/>
      </w:r>
      <w:r w:rsidR="003E3F9F">
        <w:rPr>
          <w:rStyle w:val="default"/>
          <w:rFonts w:cs="FrankRuehl" w:hint="cs"/>
          <w:rtl/>
        </w:rPr>
        <w:t>הטיוטה הראשונה של התשקיף והמסמכים הכלולים בה יוגשו לפי המועד שתפרסם הרשות באתר האינטרנט של הרשות ובלבד שהמועד האחרון להגשת טיוטה ראשונה של התשקיף יהיה לא יאוחר מ-60 ימים לפני המועד האחרון לקבלת היתר על בסיס הדוחות הכספיים שיצורפו לתשקיף; אם התשקיף ייבדק בנוהל בדיקה מקוצרת לפי נוהלי הבדיקה המועד האחרון יהיה לא יאוחר מ-30 ימים לפני המועד האחרון לקבלת היתר כאמור; הרשות רשאית, לבקשת תאגיד, לאשר הגשה שלא במועד האמור אם ראתה שראוי לעשות כן בנסיבות העניין.</w:t>
      </w:r>
    </w:p>
    <w:p w:rsidR="00E851FC" w:rsidRDefault="00E851FC" w:rsidP="00DC65C8">
      <w:pPr>
        <w:pStyle w:val="P00"/>
        <w:spacing w:before="72"/>
        <w:ind w:left="0" w:right="1134"/>
        <w:rPr>
          <w:rStyle w:val="default"/>
          <w:rFonts w:cs="FrankRuehl"/>
          <w:sz w:val="20"/>
          <w:rtl/>
        </w:rPr>
      </w:pPr>
      <w:r w:rsidRPr="00E851FC">
        <w:rPr>
          <w:rStyle w:val="default"/>
          <w:rFonts w:cs="FrankRuehl"/>
          <w:sz w:val="20"/>
          <w:rtl/>
        </w:rPr>
        <w:tab/>
      </w:r>
      <w:r w:rsidRPr="00E851FC">
        <w:rPr>
          <w:rStyle w:val="default"/>
          <w:rFonts w:cs="FrankRuehl" w:hint="cs"/>
          <w:sz w:val="20"/>
          <w:rtl/>
        </w:rPr>
        <w:t>(ב)</w:t>
      </w:r>
      <w:r w:rsidRPr="00E851FC">
        <w:rPr>
          <w:rStyle w:val="default"/>
          <w:rFonts w:cs="FrankRuehl"/>
          <w:sz w:val="20"/>
          <w:rtl/>
        </w:rPr>
        <w:tab/>
      </w:r>
      <w:r w:rsidRPr="00E851FC">
        <w:rPr>
          <w:rStyle w:val="default"/>
          <w:rFonts w:cs="FrankRuehl" w:hint="cs"/>
          <w:sz w:val="20"/>
          <w:rtl/>
        </w:rPr>
        <w:t xml:space="preserve">הטיוטה הראשונה של התשקיף והמסמכים הכלולים בה ייחתמו לפי תקנה 2 לתקנות דיווח אלקטרוני, ויוגשו בפורמט </w:t>
      </w:r>
      <w:r w:rsidRPr="00E851FC">
        <w:rPr>
          <w:rStyle w:val="default"/>
          <w:rFonts w:cs="FrankRuehl"/>
          <w:sz w:val="20"/>
        </w:rPr>
        <w:t>PDF</w:t>
      </w:r>
      <w:r w:rsidRPr="00E851FC">
        <w:rPr>
          <w:rStyle w:val="default"/>
          <w:rFonts w:cs="FrankRuehl" w:hint="cs"/>
          <w:sz w:val="20"/>
          <w:rtl/>
        </w:rPr>
        <w:t xml:space="preserve"> טקסטואלי.</w:t>
      </w:r>
    </w:p>
    <w:p w:rsidR="00E851FC" w:rsidRPr="00E851FC" w:rsidRDefault="00E851FC" w:rsidP="00DC65C8">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אם פורסם תשקיף של המציע בשלוש השנים שקדמו להגשת הבקשה, רשאית הרשות לדרוש כי המציע יצרף לבקשה מכתב נלווה שבו יציין את מספרי העמודים שבהם חל שינוי בהשוואה לתשקיף הקודם שפורסם, ויסמן בטיוטה הראשונה של התשקיף בבירור, לפי סעיף 7(ג), כל תוספת, השמטה או שינוי בהשוואה לתשקיף הקודם שפורסם.</w:t>
      </w:r>
    </w:p>
    <w:p w:rsidR="00DC65C8" w:rsidRDefault="00DC65C8" w:rsidP="00DC65C8">
      <w:pPr>
        <w:pStyle w:val="P00"/>
        <w:spacing w:before="72"/>
        <w:ind w:left="0" w:right="1134"/>
        <w:rPr>
          <w:rStyle w:val="default"/>
          <w:rFonts w:cs="FrankRuehl"/>
          <w:sz w:val="20"/>
          <w:rtl/>
        </w:rPr>
      </w:pPr>
      <w:bookmarkStart w:id="8" w:name="Seif7"/>
      <w:bookmarkEnd w:id="8"/>
      <w:r w:rsidRPr="00465D7D">
        <w:rPr>
          <w:rFonts w:cs="Miriam"/>
          <w:lang w:val="he-IL"/>
        </w:rPr>
        <w:pict>
          <v:rect id="_x0000_s1278" style="position:absolute;left:0;text-align:left;margin-left:464.35pt;margin-top:7.1pt;width:75.05pt;height:13.85pt;z-index:251651584" o:allowincell="f" filled="f" stroked="f" strokecolor="lime" strokeweight=".25pt">
            <v:textbox style="mso-next-textbox:#_x0000_s1278" inset="0,0,0,0">
              <w:txbxContent>
                <w:p w:rsidR="007E1437" w:rsidRDefault="007E1437" w:rsidP="00DC65C8">
                  <w:pPr>
                    <w:spacing w:line="160" w:lineRule="exact"/>
                    <w:rPr>
                      <w:rFonts w:cs="Miriam" w:hint="cs"/>
                      <w:noProof/>
                      <w:sz w:val="18"/>
                      <w:szCs w:val="18"/>
                      <w:rtl/>
                    </w:rPr>
                  </w:pPr>
                  <w:r>
                    <w:rPr>
                      <w:rFonts w:cs="Miriam" w:hint="cs"/>
                      <w:sz w:val="18"/>
                      <w:szCs w:val="18"/>
                      <w:rtl/>
                    </w:rPr>
                    <w:t>טיוטות נוספות</w:t>
                  </w:r>
                </w:p>
              </w:txbxContent>
            </v:textbox>
            <w10:anchorlock/>
          </v:rect>
        </w:pict>
      </w:r>
      <w:r w:rsidR="00E851FC" w:rsidRPr="00465D7D">
        <w:rPr>
          <w:rStyle w:val="big-number"/>
          <w:rFonts w:cs="Miriam" w:hint="cs"/>
          <w:sz w:val="20"/>
          <w:rtl/>
        </w:rPr>
        <w:t>7</w:t>
      </w:r>
      <w:r w:rsidRPr="00465D7D">
        <w:rPr>
          <w:rStyle w:val="big-number"/>
          <w:rFonts w:cs="FrankRuehl"/>
          <w:sz w:val="20"/>
          <w:szCs w:val="26"/>
          <w:rtl/>
        </w:rPr>
        <w:t>.</w:t>
      </w:r>
      <w:r w:rsidRPr="00465D7D">
        <w:rPr>
          <w:rStyle w:val="big-number"/>
          <w:rFonts w:cs="FrankRuehl"/>
          <w:sz w:val="20"/>
          <w:szCs w:val="26"/>
          <w:rtl/>
        </w:rPr>
        <w:tab/>
      </w:r>
      <w:r w:rsidR="00465D7D" w:rsidRPr="00465D7D">
        <w:rPr>
          <w:rStyle w:val="default"/>
          <w:rFonts w:cs="FrankRuehl" w:hint="cs"/>
          <w:sz w:val="20"/>
          <w:rtl/>
        </w:rPr>
        <w:t>(א)</w:t>
      </w:r>
      <w:r w:rsidR="00465D7D" w:rsidRPr="00465D7D">
        <w:rPr>
          <w:rStyle w:val="default"/>
          <w:rFonts w:cs="FrankRuehl"/>
          <w:sz w:val="20"/>
          <w:rtl/>
        </w:rPr>
        <w:tab/>
      </w:r>
      <w:r w:rsidR="00465D7D" w:rsidRPr="00465D7D">
        <w:rPr>
          <w:rStyle w:val="default"/>
          <w:rFonts w:cs="FrankRuehl" w:hint="cs"/>
          <w:sz w:val="20"/>
          <w:rtl/>
        </w:rPr>
        <w:t xml:space="preserve">טיוטה נוספת של </w:t>
      </w:r>
      <w:r w:rsidR="00465D7D">
        <w:rPr>
          <w:rStyle w:val="default"/>
          <w:rFonts w:cs="FrankRuehl" w:hint="cs"/>
          <w:sz w:val="20"/>
          <w:rtl/>
        </w:rPr>
        <w:t xml:space="preserve">תשקיף תוגש בקובץ בפורמט </w:t>
      </w:r>
      <w:r w:rsidR="00465D7D">
        <w:rPr>
          <w:rStyle w:val="default"/>
          <w:rFonts w:cs="FrankRuehl"/>
          <w:sz w:val="20"/>
        </w:rPr>
        <w:t>PDF</w:t>
      </w:r>
      <w:r w:rsidR="00465D7D">
        <w:rPr>
          <w:rStyle w:val="default"/>
          <w:rFonts w:cs="FrankRuehl" w:hint="cs"/>
          <w:sz w:val="20"/>
          <w:rtl/>
        </w:rPr>
        <w:t xml:space="preserve"> טקסטואלי לפי טופס "הגשת טיוטת תשקיף" (ת-004); בראש כל אחד מעמודי הטקסט יסומן מספרה הסידורי של הטיוטה.</w:t>
      </w:r>
    </w:p>
    <w:p w:rsidR="00465D7D" w:rsidRDefault="00465D7D" w:rsidP="00DC65C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כללה הטיוטה שינויים, תוספות או השמטות לעומת הטיוטה שקדמה לה, יגיש המציע טיוטה מסומנת כאמור בסעיף קטן (ג) וטיוטה נוספת בלא סימונים; לטיוטה המסומנת יצורף אישור חתום ביד עורך דין, המאשר כי סומנו כל התוספות, ההשמטות והשינויים כנדרש לפי הודעה זו ולפי נוהלי הבדיקה בנוגע לטיוטה הקודמת.</w:t>
      </w:r>
    </w:p>
    <w:p w:rsidR="00465D7D" w:rsidRDefault="00465D7D" w:rsidP="00DC65C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שינויים, תוספות או השמטות בטקסט יסומנו כמפורט להלן:</w:t>
      </w:r>
    </w:p>
    <w:p w:rsidR="00465D7D" w:rsidRDefault="00465D7D" w:rsidP="00465D7D">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טקסט חדש שהוסף, יסומן בצבע ויודגש באמצעות קו תחתון;</w:t>
      </w:r>
    </w:p>
    <w:p w:rsidR="00465D7D" w:rsidRDefault="00465D7D" w:rsidP="00465D7D">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טקסט שנמחק יסומן בצבע עם קו חוצה;</w:t>
      </w:r>
    </w:p>
    <w:p w:rsidR="00465D7D" w:rsidRDefault="00465D7D" w:rsidP="00465D7D">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אם הועברה פסקה למקום אחר בטיוטה, יצוין הדבר בצבע אחר, במקום שממנו הועברה ובמקום שאליו הועברה; נעשו שינויים בתוכן הפסקה שהועברה </w:t>
      </w:r>
      <w:r>
        <w:rPr>
          <w:rStyle w:val="default"/>
          <w:rFonts w:cs="FrankRuehl"/>
          <w:sz w:val="20"/>
          <w:rtl/>
        </w:rPr>
        <w:t>–</w:t>
      </w:r>
      <w:r>
        <w:rPr>
          <w:rStyle w:val="default"/>
          <w:rFonts w:cs="FrankRuehl" w:hint="cs"/>
          <w:sz w:val="20"/>
          <w:rtl/>
        </w:rPr>
        <w:t xml:space="preserve"> יסומנו השינויים כאמור בפסקאות (1) ו-(2);</w:t>
      </w:r>
    </w:p>
    <w:p w:rsidR="00465D7D" w:rsidRPr="00465D7D" w:rsidRDefault="00465D7D" w:rsidP="00465D7D">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sz w:val="20"/>
          <w:rtl/>
        </w:rPr>
        <w:tab/>
      </w:r>
      <w:r>
        <w:rPr>
          <w:rStyle w:val="default"/>
          <w:rFonts w:cs="FrankRuehl" w:hint="cs"/>
          <w:sz w:val="20"/>
          <w:rtl/>
        </w:rPr>
        <w:t>אם כללה טיוטת תשקיף דוחות כספיים אחרים או נוספים על אלה שנכללו בטיוטה קודמת, יחול עליה האמור בסעיפים 3(א)(9) ו-6(ב).</w:t>
      </w:r>
    </w:p>
    <w:p w:rsidR="00DC65C8" w:rsidRDefault="00DC65C8" w:rsidP="00DC65C8">
      <w:pPr>
        <w:pStyle w:val="P00"/>
        <w:spacing w:before="72"/>
        <w:ind w:left="0" w:right="1134"/>
        <w:rPr>
          <w:rStyle w:val="default"/>
          <w:rFonts w:cs="FrankRuehl"/>
          <w:rtl/>
        </w:rPr>
      </w:pPr>
      <w:bookmarkStart w:id="9" w:name="Seif8"/>
      <w:bookmarkEnd w:id="9"/>
      <w:r>
        <w:rPr>
          <w:rFonts w:cs="Miriam"/>
          <w:lang w:val="he-IL"/>
        </w:rPr>
        <w:pict>
          <v:rect id="_x0000_s1279" style="position:absolute;left:0;text-align:left;margin-left:464.35pt;margin-top:7.1pt;width:75.05pt;height:13.85pt;z-index:251652608" o:allowincell="f" filled="f" stroked="f" strokecolor="lime" strokeweight=".25pt">
            <v:textbox style="mso-next-textbox:#_x0000_s1279" inset="0,0,0,0">
              <w:txbxContent>
                <w:p w:rsidR="007E1437" w:rsidRDefault="007E1437" w:rsidP="00DC65C8">
                  <w:pPr>
                    <w:spacing w:line="160" w:lineRule="exact"/>
                    <w:rPr>
                      <w:rFonts w:cs="Miriam" w:hint="cs"/>
                      <w:noProof/>
                      <w:sz w:val="18"/>
                      <w:szCs w:val="18"/>
                      <w:rtl/>
                    </w:rPr>
                  </w:pPr>
                  <w:r>
                    <w:rPr>
                      <w:rFonts w:cs="Miriam" w:hint="cs"/>
                      <w:sz w:val="18"/>
                      <w:szCs w:val="18"/>
                      <w:rtl/>
                    </w:rPr>
                    <w:t>טיוטה לציבור</w:t>
                  </w:r>
                </w:p>
              </w:txbxContent>
            </v:textbox>
            <w10:anchorlock/>
          </v:rect>
        </w:pict>
      </w:r>
      <w:r w:rsidR="00465D7D">
        <w:rPr>
          <w:rStyle w:val="big-number"/>
          <w:rFonts w:cs="Miriam" w:hint="cs"/>
          <w:rtl/>
        </w:rPr>
        <w:t>8</w:t>
      </w:r>
      <w:r>
        <w:rPr>
          <w:rStyle w:val="big-number"/>
          <w:rFonts w:cs="FrankRuehl"/>
          <w:sz w:val="26"/>
          <w:szCs w:val="26"/>
          <w:rtl/>
        </w:rPr>
        <w:t>.</w:t>
      </w:r>
      <w:r>
        <w:rPr>
          <w:rStyle w:val="big-number"/>
          <w:rFonts w:cs="FrankRuehl"/>
          <w:sz w:val="26"/>
          <w:szCs w:val="26"/>
          <w:rtl/>
        </w:rPr>
        <w:tab/>
      </w:r>
      <w:r w:rsidR="0044598A">
        <w:rPr>
          <w:rStyle w:val="default"/>
          <w:rFonts w:cs="FrankRuehl" w:hint="cs"/>
          <w:rtl/>
        </w:rPr>
        <w:t>(א)</w:t>
      </w:r>
      <w:r w:rsidR="0044598A">
        <w:rPr>
          <w:rStyle w:val="default"/>
          <w:rFonts w:cs="FrankRuehl"/>
          <w:rtl/>
        </w:rPr>
        <w:tab/>
      </w:r>
      <w:r w:rsidR="0044598A">
        <w:rPr>
          <w:rStyle w:val="default"/>
          <w:rFonts w:cs="FrankRuehl" w:hint="cs"/>
          <w:rtl/>
        </w:rPr>
        <w:t xml:space="preserve">טיוטה לציבור </w:t>
      </w:r>
      <w:r w:rsidR="0044598A">
        <w:rPr>
          <w:rStyle w:val="default"/>
          <w:rFonts w:cs="FrankRuehl"/>
          <w:rtl/>
        </w:rPr>
        <w:t>–</w:t>
      </w:r>
    </w:p>
    <w:p w:rsidR="0044598A" w:rsidRDefault="0044598A" w:rsidP="00EA2A66">
      <w:pPr>
        <w:pStyle w:val="P00"/>
        <w:spacing w:before="72"/>
        <w:ind w:left="1021" w:right="1134"/>
        <w:rPr>
          <w:rStyle w:val="default"/>
          <w:rFonts w:cs="FrankRuehl"/>
          <w:sz w:val="20"/>
          <w:rtl/>
        </w:rPr>
      </w:pPr>
      <w:r w:rsidRPr="00EA2A66">
        <w:rPr>
          <w:rStyle w:val="default"/>
          <w:rFonts w:cs="FrankRuehl" w:hint="cs"/>
          <w:sz w:val="20"/>
          <w:rtl/>
        </w:rPr>
        <w:t>(1)</w:t>
      </w:r>
      <w:r w:rsidRPr="00EA2A66">
        <w:rPr>
          <w:rStyle w:val="default"/>
          <w:rFonts w:cs="FrankRuehl"/>
          <w:sz w:val="20"/>
          <w:rtl/>
        </w:rPr>
        <w:tab/>
      </w:r>
      <w:r w:rsidRPr="00EA2A66">
        <w:rPr>
          <w:rStyle w:val="default"/>
          <w:rFonts w:cs="FrankRuehl" w:hint="cs"/>
          <w:sz w:val="20"/>
          <w:rtl/>
        </w:rPr>
        <w:t xml:space="preserve">תיחתם לפי סעיף 22 לחוק ולפי </w:t>
      </w:r>
      <w:r w:rsidR="00EA2A66" w:rsidRPr="00EA2A66">
        <w:rPr>
          <w:rStyle w:val="default"/>
          <w:rFonts w:cs="FrankRuehl" w:hint="cs"/>
          <w:sz w:val="20"/>
          <w:rtl/>
        </w:rPr>
        <w:t>תקנה 2 לתקנות דיווח אלקטרוני, ותוגש בפור</w:t>
      </w:r>
      <w:r w:rsidR="00EA2A66">
        <w:rPr>
          <w:rStyle w:val="default"/>
          <w:rFonts w:cs="FrankRuehl" w:hint="cs"/>
          <w:sz w:val="20"/>
          <w:rtl/>
        </w:rPr>
        <w:t>מ</w:t>
      </w:r>
      <w:r w:rsidR="00EA2A66" w:rsidRPr="00EA2A66">
        <w:rPr>
          <w:rStyle w:val="default"/>
          <w:rFonts w:cs="FrankRuehl" w:hint="cs"/>
          <w:sz w:val="20"/>
          <w:rtl/>
        </w:rPr>
        <w:t xml:space="preserve">ט </w:t>
      </w:r>
      <w:r w:rsidR="00EA2A66">
        <w:rPr>
          <w:rStyle w:val="default"/>
          <w:rFonts w:cs="FrankRuehl"/>
          <w:sz w:val="20"/>
        </w:rPr>
        <w:t>PDF</w:t>
      </w:r>
      <w:r w:rsidR="00EA2A66">
        <w:rPr>
          <w:rStyle w:val="default"/>
          <w:rFonts w:cs="FrankRuehl" w:hint="cs"/>
          <w:sz w:val="20"/>
          <w:rtl/>
        </w:rPr>
        <w:t xml:space="preserve"> טקסטואלי;</w:t>
      </w:r>
    </w:p>
    <w:p w:rsidR="00EA2A66" w:rsidRDefault="00EA2A66" w:rsidP="00EA2A66">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תוגש בטופס "הגשת טיוטת תשקיף לציבור" (ת-026); בטיוטה הראשונה לציבור יוגש אישור על העדר שינויים לעומת הטיוטה המוגשת באותו מועד לפי טופס "בקשה להתיר פרסומו של תשקיף" (ת-001) או טופס "הגשת טיוטת תשקיף" (ת-004), לפי העניין, תוך ציון המספרים הסידוריים של הטפסים האמורים; בטיוטות נוספות לציבור, לא יוגש טופס "הגשת טיוטת תשקיף" (ת-004).</w:t>
      </w:r>
    </w:p>
    <w:p w:rsidR="00EA2A66" w:rsidRPr="00EA2A66" w:rsidRDefault="00EA2A66" w:rsidP="00DC65C8">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אם כללה הטיוטה שינויים, תוספות או השמטות לעומת הטיוטה שקדמה לה, יסומנו השינויים, התוספות או ההשמטות בטקסט לפי סעיף 7(ג).</w:t>
      </w:r>
    </w:p>
    <w:p w:rsidR="00DC65C8" w:rsidRDefault="00DC65C8" w:rsidP="00DC65C8">
      <w:pPr>
        <w:pStyle w:val="P00"/>
        <w:spacing w:before="72"/>
        <w:ind w:left="0" w:right="1134"/>
        <w:rPr>
          <w:rStyle w:val="default"/>
          <w:rFonts w:cs="FrankRuehl"/>
          <w:rtl/>
        </w:rPr>
      </w:pPr>
      <w:bookmarkStart w:id="10" w:name="Seif9"/>
      <w:bookmarkEnd w:id="10"/>
      <w:r>
        <w:rPr>
          <w:rFonts w:cs="Miriam"/>
          <w:lang w:val="he-IL"/>
        </w:rPr>
        <w:pict>
          <v:rect id="_x0000_s1280" style="position:absolute;left:0;text-align:left;margin-left:464.35pt;margin-top:7.1pt;width:75.05pt;height:13.85pt;z-index:251653632" o:allowincell="f" filled="f" stroked="f" strokecolor="lime" strokeweight=".25pt">
            <v:textbox style="mso-next-textbox:#_x0000_s1280" inset="0,0,0,0">
              <w:txbxContent>
                <w:p w:rsidR="007E1437" w:rsidRDefault="007E1437" w:rsidP="00DC65C8">
                  <w:pPr>
                    <w:spacing w:line="160" w:lineRule="exact"/>
                    <w:rPr>
                      <w:rFonts w:cs="Miriam" w:hint="cs"/>
                      <w:noProof/>
                      <w:sz w:val="18"/>
                      <w:szCs w:val="18"/>
                      <w:rtl/>
                    </w:rPr>
                  </w:pPr>
                  <w:r>
                    <w:rPr>
                      <w:rFonts w:cs="Miriam" w:hint="cs"/>
                      <w:sz w:val="18"/>
                      <w:szCs w:val="18"/>
                      <w:rtl/>
                    </w:rPr>
                    <w:t>מבנה התשקיף</w:t>
                  </w:r>
                </w:p>
              </w:txbxContent>
            </v:textbox>
            <w10:anchorlock/>
          </v:rect>
        </w:pict>
      </w:r>
      <w:r w:rsidR="00EA2A66">
        <w:rPr>
          <w:rStyle w:val="big-number"/>
          <w:rFonts w:cs="Miriam" w:hint="cs"/>
          <w:rtl/>
        </w:rPr>
        <w:t>9</w:t>
      </w:r>
      <w:r>
        <w:rPr>
          <w:rStyle w:val="big-number"/>
          <w:rFonts w:cs="FrankRuehl"/>
          <w:sz w:val="26"/>
          <w:szCs w:val="26"/>
          <w:rtl/>
        </w:rPr>
        <w:t>.</w:t>
      </w:r>
      <w:r>
        <w:rPr>
          <w:rStyle w:val="big-number"/>
          <w:rFonts w:cs="FrankRuehl"/>
          <w:sz w:val="26"/>
          <w:szCs w:val="26"/>
          <w:rtl/>
        </w:rPr>
        <w:tab/>
      </w:r>
      <w:r w:rsidR="002F06F1">
        <w:rPr>
          <w:rStyle w:val="default"/>
          <w:rFonts w:cs="FrankRuehl" w:hint="cs"/>
          <w:rtl/>
        </w:rPr>
        <w:t>מבנה התשקיף וטיוטת התשקיף יהיו לפי תקנות פרטי תשקיף ולפי כללים אלה:</w:t>
      </w:r>
    </w:p>
    <w:p w:rsidR="002F06F1" w:rsidRDefault="002F06F1" w:rsidP="002F06F1">
      <w:pPr>
        <w:pStyle w:val="P00"/>
        <w:spacing w:before="72"/>
        <w:ind w:left="624" w:right="1134"/>
        <w:rPr>
          <w:rStyle w:val="default"/>
          <w:rFonts w:cs="FrankRuehl"/>
          <w:sz w:val="20"/>
          <w:rtl/>
        </w:rPr>
      </w:pPr>
      <w:r w:rsidRPr="002F06F1">
        <w:rPr>
          <w:rStyle w:val="default"/>
          <w:rFonts w:cs="FrankRuehl" w:hint="cs"/>
          <w:sz w:val="20"/>
          <w:rtl/>
        </w:rPr>
        <w:t>(1)</w:t>
      </w:r>
      <w:r w:rsidRPr="002F06F1">
        <w:rPr>
          <w:rStyle w:val="default"/>
          <w:rFonts w:cs="FrankRuehl"/>
          <w:sz w:val="20"/>
          <w:rtl/>
        </w:rPr>
        <w:tab/>
      </w:r>
      <w:r w:rsidRPr="002F06F1">
        <w:rPr>
          <w:rStyle w:val="default"/>
          <w:rFonts w:cs="FrankRuehl" w:hint="cs"/>
          <w:sz w:val="20"/>
          <w:rtl/>
        </w:rPr>
        <w:t xml:space="preserve">עמודי הטקסט ימוספרו החל בעמוד הראשון, </w:t>
      </w:r>
      <w:r>
        <w:rPr>
          <w:rStyle w:val="default"/>
          <w:rFonts w:cs="FrankRuehl" w:hint="cs"/>
          <w:sz w:val="20"/>
          <w:rtl/>
        </w:rPr>
        <w:t xml:space="preserve">ויהיו בגודל </w:t>
      </w:r>
      <w:r>
        <w:rPr>
          <w:rStyle w:val="default"/>
          <w:rFonts w:cs="FrankRuehl"/>
          <w:sz w:val="20"/>
        </w:rPr>
        <w:t>A4</w:t>
      </w:r>
      <w:r>
        <w:rPr>
          <w:rStyle w:val="default"/>
          <w:rFonts w:cs="FrankRuehl" w:hint="cs"/>
          <w:sz w:val="20"/>
          <w:rtl/>
        </w:rPr>
        <w:t xml:space="preserve"> (רוחב </w:t>
      </w:r>
      <w:r>
        <w:rPr>
          <w:rStyle w:val="default"/>
          <w:rFonts w:cs="FrankRuehl"/>
          <w:sz w:val="20"/>
          <w:rtl/>
        </w:rPr>
        <w:t>–</w:t>
      </w:r>
      <w:r>
        <w:rPr>
          <w:rStyle w:val="default"/>
          <w:rFonts w:cs="FrankRuehl" w:hint="cs"/>
          <w:sz w:val="20"/>
          <w:rtl/>
        </w:rPr>
        <w:t xml:space="preserve"> 21 סנטימטרים, גובה </w:t>
      </w:r>
      <w:r>
        <w:rPr>
          <w:rStyle w:val="default"/>
          <w:rFonts w:cs="FrankRuehl"/>
          <w:sz w:val="20"/>
          <w:rtl/>
        </w:rPr>
        <w:t>–</w:t>
      </w:r>
      <w:r>
        <w:rPr>
          <w:rStyle w:val="default"/>
          <w:rFonts w:cs="FrankRuehl" w:hint="cs"/>
          <w:sz w:val="20"/>
          <w:rtl/>
        </w:rPr>
        <w:t xml:space="preserve"> 29.7 סנטימטרים);</w:t>
      </w:r>
    </w:p>
    <w:p w:rsidR="002F06F1" w:rsidRDefault="002F06F1" w:rsidP="002F06F1">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טקסט בעברית, למעט הערות שוליים וכותרות, ייכתב בגופן בגודל 12;</w:t>
      </w:r>
    </w:p>
    <w:p w:rsidR="002F06F1" w:rsidRDefault="002F06F1" w:rsidP="002F06F1">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טקסט באותיות לטיניות, למעט הערות שוליים וכותרות, ייכתב בגופן בגודל 11;</w:t>
      </w:r>
    </w:p>
    <w:p w:rsidR="002F06F1" w:rsidRDefault="002F06F1" w:rsidP="002F06F1">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אם נכללה בטקסט הגדרה של מונחים </w:t>
      </w:r>
      <w:r>
        <w:rPr>
          <w:rStyle w:val="default"/>
          <w:rFonts w:cs="FrankRuehl"/>
          <w:sz w:val="20"/>
          <w:rtl/>
        </w:rPr>
        <w:t>–</w:t>
      </w:r>
      <w:r>
        <w:rPr>
          <w:rStyle w:val="default"/>
          <w:rFonts w:cs="FrankRuehl" w:hint="cs"/>
          <w:sz w:val="20"/>
          <w:rtl/>
        </w:rPr>
        <w:t xml:space="preserve"> תיכתב ההגדרה באופן מודגש (</w:t>
      </w:r>
      <w:r>
        <w:rPr>
          <w:rStyle w:val="default"/>
          <w:rFonts w:cs="FrankRuehl"/>
          <w:sz w:val="20"/>
        </w:rPr>
        <w:t>Bold</w:t>
      </w:r>
      <w:r>
        <w:rPr>
          <w:rStyle w:val="default"/>
          <w:rFonts w:cs="FrankRuehl" w:hint="cs"/>
          <w:sz w:val="20"/>
          <w:rtl/>
        </w:rPr>
        <w:t>);</w:t>
      </w:r>
    </w:p>
    <w:p w:rsidR="002F06F1" w:rsidRDefault="002F06F1" w:rsidP="002F06F1">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המרווח בין שורות הטקסט יהיה של שורה וחצי;</w:t>
      </w:r>
    </w:p>
    <w:p w:rsidR="002F06F1" w:rsidRDefault="002F06F1" w:rsidP="002F06F1">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יש להותיר שוליים עליונים ותחתונים של 2.54 סנטימטרים לפחות, ושוליים צדדים של 3.17 סנטימטרים לפחות.</w:t>
      </w:r>
    </w:p>
    <w:p w:rsidR="002F06F1" w:rsidRPr="002F06F1" w:rsidRDefault="002F06F1" w:rsidP="002F06F1">
      <w:pPr>
        <w:pStyle w:val="medium2-header"/>
        <w:keepLines w:val="0"/>
        <w:spacing w:before="72"/>
        <w:ind w:left="0" w:right="1134"/>
        <w:rPr>
          <w:rFonts w:cs="FrankRuehl"/>
          <w:noProof/>
          <w:sz w:val="20"/>
          <w:rtl/>
        </w:rPr>
      </w:pPr>
      <w:bookmarkStart w:id="11" w:name="med2"/>
      <w:bookmarkEnd w:id="11"/>
      <w:r w:rsidRPr="002F06F1">
        <w:rPr>
          <w:rFonts w:cs="FrankRuehl" w:hint="cs"/>
          <w:noProof/>
          <w:sz w:val="20"/>
          <w:rtl/>
        </w:rPr>
        <w:t>פרק ג': נוהלי טיפול בבקשה למתן היתר</w:t>
      </w:r>
    </w:p>
    <w:p w:rsidR="00DC65C8" w:rsidRDefault="00DC65C8" w:rsidP="00DC65C8">
      <w:pPr>
        <w:pStyle w:val="P00"/>
        <w:spacing w:before="72"/>
        <w:ind w:left="0" w:right="1134"/>
        <w:rPr>
          <w:rStyle w:val="default"/>
          <w:rFonts w:cs="FrankRuehl"/>
          <w:rtl/>
        </w:rPr>
      </w:pPr>
      <w:bookmarkStart w:id="12" w:name="Seif10"/>
      <w:bookmarkEnd w:id="12"/>
      <w:r>
        <w:rPr>
          <w:rFonts w:cs="Miriam"/>
          <w:lang w:val="he-IL"/>
        </w:rPr>
        <w:pict>
          <v:rect id="_x0000_s1281" style="position:absolute;left:0;text-align:left;margin-left:464.35pt;margin-top:7.1pt;width:75.05pt;height:13.85pt;z-index:251654656" o:allowincell="f" filled="f" stroked="f" strokecolor="lime" strokeweight=".25pt">
            <v:textbox style="mso-next-textbox:#_x0000_s1281" inset="0,0,0,0">
              <w:txbxContent>
                <w:p w:rsidR="007E1437" w:rsidRDefault="007E1437" w:rsidP="00DC65C8">
                  <w:pPr>
                    <w:spacing w:line="160" w:lineRule="exact"/>
                    <w:rPr>
                      <w:rFonts w:cs="Miriam" w:hint="cs"/>
                      <w:noProof/>
                      <w:sz w:val="18"/>
                      <w:szCs w:val="18"/>
                      <w:rtl/>
                    </w:rPr>
                  </w:pPr>
                  <w:r>
                    <w:rPr>
                      <w:rFonts w:cs="Miriam" w:hint="cs"/>
                      <w:sz w:val="18"/>
                      <w:szCs w:val="18"/>
                      <w:rtl/>
                    </w:rPr>
                    <w:t>נוהלי בדיקת התשקיף</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2F06F1">
        <w:rPr>
          <w:rStyle w:val="default"/>
          <w:rFonts w:cs="FrankRuehl" w:hint="cs"/>
          <w:rtl/>
        </w:rPr>
        <w:t>(א)</w:t>
      </w:r>
      <w:r w:rsidR="002F06F1">
        <w:rPr>
          <w:rStyle w:val="default"/>
          <w:rFonts w:cs="FrankRuehl"/>
          <w:rtl/>
        </w:rPr>
        <w:tab/>
      </w:r>
      <w:r w:rsidR="002F06F1">
        <w:rPr>
          <w:rStyle w:val="default"/>
          <w:rFonts w:cs="FrankRuehl" w:hint="cs"/>
          <w:rtl/>
        </w:rPr>
        <w:t>הרשות תטפל בבקשות לפי סדר קבלתן.</w:t>
      </w:r>
    </w:p>
    <w:p w:rsidR="002F06F1" w:rsidRDefault="002F06F1" w:rsidP="00DC65C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אם החליטה הרשות לנקוט בנוגע לבקשה נוהל לבדיקה חלקית או נוהל לבדיקה מקוצרת לפי נוהלי הבדיקה, תודיע למציע מהו הנוהל שבכוונתה לנקוט; אם לא נמסרה למציע הודעה כאמור, תנקוט הרשות בנוגע לבקשה נוהל לבדיקה מלאה.</w:t>
      </w:r>
    </w:p>
    <w:p w:rsidR="002F06F1" w:rsidRDefault="002F06F1" w:rsidP="00DC65C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כל עוד לא ניתן היתר לפרסום התשקיף, רשאית הרשות להחליף את נוהל הבדיקה שיינקט בנוגע לבקשה כפי שתראה לנכון; אם החליטה הרשות להחליף את נוהל הבדיקה המקוצרת בבדיקה חלקית או מלאה, תודיע על כך למציע ויחולו סעיפים 11 ו-12, לפי העניין ובשינויים המחויבים.</w:t>
      </w:r>
    </w:p>
    <w:p w:rsidR="00DC65C8" w:rsidRDefault="00DC65C8" w:rsidP="00DC65C8">
      <w:pPr>
        <w:pStyle w:val="P00"/>
        <w:spacing w:before="72"/>
        <w:ind w:left="0" w:right="1134"/>
        <w:rPr>
          <w:rStyle w:val="default"/>
          <w:rFonts w:cs="FrankRuehl"/>
          <w:rtl/>
        </w:rPr>
      </w:pPr>
      <w:bookmarkStart w:id="13" w:name="Seif11"/>
      <w:bookmarkEnd w:id="13"/>
      <w:r>
        <w:rPr>
          <w:rFonts w:cs="Miriam"/>
          <w:lang w:val="he-IL"/>
        </w:rPr>
        <w:pict>
          <v:rect id="_x0000_s1282" style="position:absolute;left:0;text-align:left;margin-left:464.35pt;margin-top:7.1pt;width:75.05pt;height:13.85pt;z-index:251655680" o:allowincell="f" filled="f" stroked="f" strokecolor="lime" strokeweight=".25pt">
            <v:textbox style="mso-next-textbox:#_x0000_s1282" inset="0,0,0,0">
              <w:txbxContent>
                <w:p w:rsidR="007E1437" w:rsidRDefault="007E1437" w:rsidP="00DC65C8">
                  <w:pPr>
                    <w:spacing w:line="160" w:lineRule="exact"/>
                    <w:rPr>
                      <w:rFonts w:cs="Miriam" w:hint="cs"/>
                      <w:noProof/>
                      <w:sz w:val="18"/>
                      <w:szCs w:val="18"/>
                      <w:rtl/>
                    </w:rPr>
                  </w:pPr>
                  <w:r>
                    <w:rPr>
                      <w:rFonts w:cs="Miriam" w:hint="cs"/>
                      <w:sz w:val="18"/>
                      <w:szCs w:val="18"/>
                      <w:rtl/>
                    </w:rPr>
                    <w:t>נוהל לבדיקה מלאה</w:t>
                  </w:r>
                </w:p>
              </w:txbxContent>
            </v:textbox>
            <w10:anchorlock/>
          </v:rect>
        </w:pict>
      </w:r>
      <w:r>
        <w:rPr>
          <w:rStyle w:val="big-number"/>
          <w:rFonts w:cs="Miriam" w:hint="cs"/>
          <w:rtl/>
        </w:rPr>
        <w:t>1</w:t>
      </w:r>
      <w:r w:rsidR="002F06F1">
        <w:rPr>
          <w:rStyle w:val="big-number"/>
          <w:rFonts w:cs="Miriam" w:hint="cs"/>
          <w:rtl/>
        </w:rPr>
        <w:t>1</w:t>
      </w:r>
      <w:r>
        <w:rPr>
          <w:rStyle w:val="big-number"/>
          <w:rFonts w:cs="FrankRuehl"/>
          <w:sz w:val="26"/>
          <w:szCs w:val="26"/>
          <w:rtl/>
        </w:rPr>
        <w:t>.</w:t>
      </w:r>
      <w:r>
        <w:rPr>
          <w:rStyle w:val="big-number"/>
          <w:rFonts w:cs="FrankRuehl"/>
          <w:sz w:val="26"/>
          <w:szCs w:val="26"/>
          <w:rtl/>
        </w:rPr>
        <w:tab/>
      </w:r>
      <w:r w:rsidR="00AB0ADB">
        <w:rPr>
          <w:rStyle w:val="default"/>
          <w:rFonts w:cs="FrankRuehl" w:hint="cs"/>
          <w:rtl/>
        </w:rPr>
        <w:t>הוראות אלה יחולו לגבי בקשה שננקט לגביה הנוהל לבדיקה מלאה:</w:t>
      </w:r>
    </w:p>
    <w:p w:rsidR="00AB0ADB" w:rsidRDefault="00AB0ADB" w:rsidP="00AB0AD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הרשות תמסור למציע את הערותיה לטיוטה, ואם יש צורך תקיים עמו ועם נציגיו דיונים;</w:t>
      </w:r>
    </w:p>
    <w:p w:rsidR="00AB0ADB" w:rsidRDefault="00AB0ADB" w:rsidP="00AB0AD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לאחר קבלת הערות הרשות על טיוטה, יגיש המציע לרשות טיוטה או טיוטות נוספות לפי סעיף 7;</w:t>
      </w:r>
    </w:p>
    <w:p w:rsidR="00AB0ADB" w:rsidRDefault="00AB0ADB" w:rsidP="00AB0AD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אם דרשה הרשות הסבר, פירוט, ידיעות ומסמכים בקשר לפרטים הכלולים בטיוטת תשקיף לפי סעיף 18(ג) לחוק, ימסור המציע את הפרטים לפי טופס "הסבר, פירוט ידיעות ומסמכים בקשר לפרטים בטיוטת תשקיף" (ת-007).</w:t>
      </w:r>
    </w:p>
    <w:p w:rsidR="00DC65C8" w:rsidRDefault="00DC65C8" w:rsidP="00DC65C8">
      <w:pPr>
        <w:pStyle w:val="P00"/>
        <w:spacing w:before="72"/>
        <w:ind w:left="0" w:right="1134"/>
        <w:rPr>
          <w:rStyle w:val="default"/>
          <w:rFonts w:cs="FrankRuehl"/>
          <w:rtl/>
        </w:rPr>
      </w:pPr>
      <w:bookmarkStart w:id="14" w:name="Seif12"/>
      <w:bookmarkEnd w:id="14"/>
      <w:r>
        <w:rPr>
          <w:rFonts w:cs="Miriam"/>
          <w:lang w:val="he-IL"/>
        </w:rPr>
        <w:pict>
          <v:rect id="_x0000_s1283" style="position:absolute;left:0;text-align:left;margin-left:464.35pt;margin-top:7.1pt;width:75.05pt;height:13.85pt;z-index:251656704" o:allowincell="f" filled="f" stroked="f" strokecolor="lime" strokeweight=".25pt">
            <v:textbox style="mso-next-textbox:#_x0000_s1283" inset="0,0,0,0">
              <w:txbxContent>
                <w:p w:rsidR="007E1437" w:rsidRDefault="007E1437" w:rsidP="00DC65C8">
                  <w:pPr>
                    <w:spacing w:line="160" w:lineRule="exact"/>
                    <w:rPr>
                      <w:rFonts w:cs="Miriam" w:hint="cs"/>
                      <w:noProof/>
                      <w:sz w:val="18"/>
                      <w:szCs w:val="18"/>
                      <w:rtl/>
                    </w:rPr>
                  </w:pPr>
                  <w:r>
                    <w:rPr>
                      <w:rFonts w:cs="Miriam" w:hint="cs"/>
                      <w:sz w:val="18"/>
                      <w:szCs w:val="18"/>
                      <w:rtl/>
                    </w:rPr>
                    <w:t>נוהל לבדיקה חלקית</w:t>
                  </w:r>
                </w:p>
              </w:txbxContent>
            </v:textbox>
            <w10:anchorlock/>
          </v:rect>
        </w:pict>
      </w:r>
      <w:r>
        <w:rPr>
          <w:rStyle w:val="big-number"/>
          <w:rFonts w:cs="Miriam" w:hint="cs"/>
          <w:rtl/>
        </w:rPr>
        <w:t>1</w:t>
      </w:r>
      <w:r w:rsidR="00AB0ADB">
        <w:rPr>
          <w:rStyle w:val="big-number"/>
          <w:rFonts w:cs="Miriam" w:hint="cs"/>
          <w:rtl/>
        </w:rPr>
        <w:t>2</w:t>
      </w:r>
      <w:r>
        <w:rPr>
          <w:rStyle w:val="big-number"/>
          <w:rFonts w:cs="FrankRuehl"/>
          <w:sz w:val="26"/>
          <w:szCs w:val="26"/>
          <w:rtl/>
        </w:rPr>
        <w:t>.</w:t>
      </w:r>
      <w:r>
        <w:rPr>
          <w:rStyle w:val="big-number"/>
          <w:rFonts w:cs="FrankRuehl"/>
          <w:sz w:val="26"/>
          <w:szCs w:val="26"/>
          <w:rtl/>
        </w:rPr>
        <w:tab/>
      </w:r>
      <w:r w:rsidR="00A7374C">
        <w:rPr>
          <w:rStyle w:val="default"/>
          <w:rFonts w:cs="FrankRuehl" w:hint="cs"/>
          <w:rtl/>
        </w:rPr>
        <w:t>אם הודעה הרשות כי יינקט לגבי בקשה הנוהל לבדיקה חלקית, יחולו הוראות סעיף 11, בשינויים המחויבים, בנוגע לעניין או עניינים מסוימים בטיוטת התשקיף שבחנה הרשות, ושבנוגע אליה מסרה הערות למציע.</w:t>
      </w:r>
    </w:p>
    <w:p w:rsidR="00DC65C8" w:rsidRDefault="00DC65C8" w:rsidP="00DC65C8">
      <w:pPr>
        <w:pStyle w:val="P00"/>
        <w:spacing w:before="72"/>
        <w:ind w:left="0" w:right="1134"/>
        <w:rPr>
          <w:rStyle w:val="default"/>
          <w:rFonts w:cs="FrankRuehl"/>
          <w:rtl/>
        </w:rPr>
      </w:pPr>
      <w:bookmarkStart w:id="15" w:name="Seif13"/>
      <w:bookmarkEnd w:id="15"/>
      <w:r>
        <w:rPr>
          <w:rFonts w:cs="Miriam"/>
          <w:lang w:val="he-IL"/>
        </w:rPr>
        <w:pict>
          <v:rect id="_x0000_s1284" style="position:absolute;left:0;text-align:left;margin-left:464.35pt;margin-top:7.1pt;width:75.05pt;height:13.85pt;z-index:251657728" o:allowincell="f" filled="f" stroked="f" strokecolor="lime" strokeweight=".25pt">
            <v:textbox style="mso-next-textbox:#_x0000_s1284" inset="0,0,0,0">
              <w:txbxContent>
                <w:p w:rsidR="007E1437" w:rsidRDefault="007E1437" w:rsidP="00DC65C8">
                  <w:pPr>
                    <w:spacing w:line="160" w:lineRule="exact"/>
                    <w:rPr>
                      <w:rFonts w:cs="Miriam" w:hint="cs"/>
                      <w:noProof/>
                      <w:sz w:val="18"/>
                      <w:szCs w:val="18"/>
                      <w:rtl/>
                    </w:rPr>
                  </w:pPr>
                  <w:r>
                    <w:rPr>
                      <w:rFonts w:cs="Miriam" w:hint="cs"/>
                      <w:sz w:val="18"/>
                      <w:szCs w:val="18"/>
                      <w:rtl/>
                    </w:rPr>
                    <w:t>הודעה לרשות</w:t>
                  </w:r>
                </w:p>
              </w:txbxContent>
            </v:textbox>
            <w10:anchorlock/>
          </v:rect>
        </w:pict>
      </w:r>
      <w:r>
        <w:rPr>
          <w:rStyle w:val="big-number"/>
          <w:rFonts w:cs="Miriam" w:hint="cs"/>
          <w:rtl/>
        </w:rPr>
        <w:t>1</w:t>
      </w:r>
      <w:r w:rsidR="00A7374C">
        <w:rPr>
          <w:rStyle w:val="big-number"/>
          <w:rFonts w:cs="Miriam" w:hint="cs"/>
          <w:rtl/>
        </w:rPr>
        <w:t>3</w:t>
      </w:r>
      <w:r>
        <w:rPr>
          <w:rStyle w:val="big-number"/>
          <w:rFonts w:cs="FrankRuehl"/>
          <w:sz w:val="26"/>
          <w:szCs w:val="26"/>
          <w:rtl/>
        </w:rPr>
        <w:t>.</w:t>
      </w:r>
      <w:r>
        <w:rPr>
          <w:rStyle w:val="big-number"/>
          <w:rFonts w:cs="FrankRuehl"/>
          <w:sz w:val="26"/>
          <w:szCs w:val="26"/>
          <w:rtl/>
        </w:rPr>
        <w:tab/>
      </w:r>
      <w:r w:rsidR="00BF5FC3">
        <w:rPr>
          <w:rStyle w:val="default"/>
          <w:rFonts w:cs="FrankRuehl" w:hint="cs"/>
          <w:rtl/>
        </w:rPr>
        <w:t xml:space="preserve">אם המציע חייב בהגשת הודעה לרשות על אירוע לפי תקנות ניירות ערך (מסירת הודעות לרשות), התשמ"ד-1984, תוגש ההודעה לפי טופס "הסבר, פירוט ידיעות ומסמכים בקשר לפרטים בטיוטת תשקיף" (ת-007), </w:t>
      </w:r>
      <w:r w:rsidR="00634E5C">
        <w:rPr>
          <w:rStyle w:val="default"/>
          <w:rFonts w:cs="FrankRuehl" w:hint="cs"/>
          <w:rtl/>
        </w:rPr>
        <w:t>או טופס "התכתבות עם הרשות הנוגעת לתשקיפים לאחר קבלת היתר" (ת-021), לפי העניין.</w:t>
      </w:r>
    </w:p>
    <w:p w:rsidR="00DC65C8" w:rsidRDefault="00DC65C8" w:rsidP="00DC65C8">
      <w:pPr>
        <w:pStyle w:val="P00"/>
        <w:spacing w:before="72"/>
        <w:ind w:left="0" w:right="1134"/>
        <w:rPr>
          <w:rStyle w:val="default"/>
          <w:rFonts w:cs="FrankRuehl"/>
          <w:rtl/>
        </w:rPr>
      </w:pPr>
      <w:bookmarkStart w:id="16" w:name="Seif14"/>
      <w:bookmarkEnd w:id="16"/>
      <w:r>
        <w:rPr>
          <w:rFonts w:cs="Miriam"/>
          <w:lang w:val="he-IL"/>
        </w:rPr>
        <w:pict>
          <v:rect id="_x0000_s1285" style="position:absolute;left:0;text-align:left;margin-left:464.35pt;margin-top:7.1pt;width:75.05pt;height:22.15pt;z-index:251658752" o:allowincell="f" filled="f" stroked="f" strokecolor="lime" strokeweight=".25pt">
            <v:textbox style="mso-next-textbox:#_x0000_s1285" inset="0,0,0,0">
              <w:txbxContent>
                <w:p w:rsidR="007E1437" w:rsidRDefault="007E1437" w:rsidP="00DC65C8">
                  <w:pPr>
                    <w:spacing w:line="160" w:lineRule="exact"/>
                    <w:rPr>
                      <w:rFonts w:cs="Miriam" w:hint="cs"/>
                      <w:noProof/>
                      <w:sz w:val="18"/>
                      <w:szCs w:val="18"/>
                      <w:rtl/>
                    </w:rPr>
                  </w:pPr>
                  <w:r>
                    <w:rPr>
                      <w:rFonts w:cs="Miriam" w:hint="cs"/>
                      <w:sz w:val="18"/>
                      <w:szCs w:val="18"/>
                      <w:rtl/>
                    </w:rPr>
                    <w:t>תיאום מועד לקבלת היתר</w:t>
                  </w:r>
                </w:p>
              </w:txbxContent>
            </v:textbox>
            <w10:anchorlock/>
          </v:rect>
        </w:pict>
      </w:r>
      <w:r>
        <w:rPr>
          <w:rStyle w:val="big-number"/>
          <w:rFonts w:cs="Miriam" w:hint="cs"/>
          <w:rtl/>
        </w:rPr>
        <w:t>1</w:t>
      </w:r>
      <w:r w:rsidR="00634E5C">
        <w:rPr>
          <w:rStyle w:val="big-number"/>
          <w:rFonts w:cs="Miriam" w:hint="cs"/>
          <w:rtl/>
        </w:rPr>
        <w:t>4</w:t>
      </w:r>
      <w:r>
        <w:rPr>
          <w:rStyle w:val="big-number"/>
          <w:rFonts w:cs="FrankRuehl"/>
          <w:sz w:val="26"/>
          <w:szCs w:val="26"/>
          <w:rtl/>
        </w:rPr>
        <w:t>.</w:t>
      </w:r>
      <w:r>
        <w:rPr>
          <w:rStyle w:val="big-number"/>
          <w:rFonts w:cs="FrankRuehl"/>
          <w:sz w:val="26"/>
          <w:szCs w:val="26"/>
          <w:rtl/>
        </w:rPr>
        <w:tab/>
      </w:r>
      <w:r w:rsidR="00634E5C">
        <w:rPr>
          <w:rStyle w:val="default"/>
          <w:rFonts w:cs="FrankRuehl" w:hint="cs"/>
          <w:rtl/>
        </w:rPr>
        <w:t>המציע יתאם מראש עם הרשות מועד שבו יוכל לקבל היתר לפרסום התשקיף, בכפוף לכך שמולאו כל דרישות הרשות לגבי התשקיף.</w:t>
      </w:r>
    </w:p>
    <w:p w:rsidR="00DC65C8" w:rsidRDefault="00DC65C8" w:rsidP="00DC65C8">
      <w:pPr>
        <w:pStyle w:val="P00"/>
        <w:spacing w:before="72"/>
        <w:ind w:left="0" w:right="1134"/>
        <w:rPr>
          <w:rStyle w:val="default"/>
          <w:rFonts w:cs="FrankRuehl"/>
          <w:rtl/>
        </w:rPr>
      </w:pPr>
      <w:bookmarkStart w:id="17" w:name="Seif15"/>
      <w:bookmarkEnd w:id="17"/>
      <w:r>
        <w:rPr>
          <w:rFonts w:cs="Miriam"/>
          <w:lang w:val="he-IL"/>
        </w:rPr>
        <w:pict>
          <v:rect id="_x0000_s1286" style="position:absolute;left:0;text-align:left;margin-left:464.35pt;margin-top:7.1pt;width:75.05pt;height:13.85pt;z-index:251659776" o:allowincell="f" filled="f" stroked="f" strokecolor="lime" strokeweight=".25pt">
            <v:textbox style="mso-next-textbox:#_x0000_s1286" inset="0,0,0,0">
              <w:txbxContent>
                <w:p w:rsidR="007E1437" w:rsidRDefault="007E1437" w:rsidP="00DC65C8">
                  <w:pPr>
                    <w:spacing w:line="160" w:lineRule="exact"/>
                    <w:rPr>
                      <w:rFonts w:cs="Miriam" w:hint="cs"/>
                      <w:noProof/>
                      <w:sz w:val="18"/>
                      <w:szCs w:val="18"/>
                      <w:rtl/>
                    </w:rPr>
                  </w:pPr>
                  <w:r>
                    <w:rPr>
                      <w:rFonts w:cs="Miriam" w:hint="cs"/>
                      <w:sz w:val="18"/>
                      <w:szCs w:val="18"/>
                      <w:rtl/>
                    </w:rPr>
                    <w:t>נוסח סופי של תשקיף</w:t>
                  </w:r>
                </w:p>
              </w:txbxContent>
            </v:textbox>
            <w10:anchorlock/>
          </v:rect>
        </w:pict>
      </w:r>
      <w:r>
        <w:rPr>
          <w:rStyle w:val="big-number"/>
          <w:rFonts w:cs="Miriam" w:hint="cs"/>
          <w:rtl/>
        </w:rPr>
        <w:t>1</w:t>
      </w:r>
      <w:r w:rsidR="00634E5C">
        <w:rPr>
          <w:rStyle w:val="big-number"/>
          <w:rFonts w:cs="Miriam" w:hint="cs"/>
          <w:rtl/>
        </w:rPr>
        <w:t>5</w:t>
      </w:r>
      <w:r>
        <w:rPr>
          <w:rStyle w:val="big-number"/>
          <w:rFonts w:cs="FrankRuehl"/>
          <w:sz w:val="26"/>
          <w:szCs w:val="26"/>
          <w:rtl/>
        </w:rPr>
        <w:t>.</w:t>
      </w:r>
      <w:r>
        <w:rPr>
          <w:rStyle w:val="big-number"/>
          <w:rFonts w:cs="FrankRuehl"/>
          <w:sz w:val="26"/>
          <w:szCs w:val="26"/>
          <w:rtl/>
        </w:rPr>
        <w:tab/>
      </w:r>
      <w:r w:rsidR="00634E5C">
        <w:rPr>
          <w:rStyle w:val="default"/>
          <w:rFonts w:cs="FrankRuehl" w:hint="cs"/>
          <w:rtl/>
        </w:rPr>
        <w:t>(א)</w:t>
      </w:r>
      <w:r w:rsidR="00634E5C">
        <w:rPr>
          <w:rStyle w:val="default"/>
          <w:rFonts w:cs="FrankRuehl"/>
          <w:rtl/>
        </w:rPr>
        <w:tab/>
      </w:r>
      <w:r w:rsidR="00634E5C">
        <w:rPr>
          <w:rStyle w:val="default"/>
          <w:rFonts w:cs="FrankRuehl" w:hint="cs"/>
          <w:rtl/>
        </w:rPr>
        <w:t>טיוטה אחרונה של התשקיף, לפני הנוסח הסופי כאמור בסעיף קטן (ב), תוגש לרשות באמצעות טופס "נוסח סופי של תשקיף המיועד לפרסום" (ת-009) לא יאוחר משני ימי עסקים לפני המועד שתואם עם הרשות לפי סעיף 14, אלא אם כן התירה הרשות הגשתה במועד מאוחר יותר.</w:t>
      </w:r>
    </w:p>
    <w:p w:rsidR="00634E5C" w:rsidRDefault="00634E5C" w:rsidP="00DC65C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הנוסח הסופי של התשקיף המיועד לקבלת ההיתר וכל חוות דעת או אישור אחר הכלולים בו (להלן </w:t>
      </w:r>
      <w:r>
        <w:rPr>
          <w:rStyle w:val="default"/>
          <w:rFonts w:cs="FrankRuehl"/>
          <w:rtl/>
        </w:rPr>
        <w:t>–</w:t>
      </w:r>
      <w:r>
        <w:rPr>
          <w:rStyle w:val="default"/>
          <w:rFonts w:cs="FrankRuehl" w:hint="cs"/>
          <w:rtl/>
        </w:rPr>
        <w:t xml:space="preserve"> הנוסח הסופי) ייחתם לפי תקנה 2 לתקנות דיווח אלקטרוני.</w:t>
      </w:r>
    </w:p>
    <w:p w:rsidR="00634E5C" w:rsidRDefault="00634E5C" w:rsidP="00DC65C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אם נמסרו למציע הערות של הרשות, יגיש המציע לרשות נוסח סופי נוסף לפי הערות הרשות על גבי טופס "נוסח סופי של תשקיף המיועד לפרסום" (ת-009).</w:t>
      </w:r>
    </w:p>
    <w:p w:rsidR="00634E5C" w:rsidRDefault="00634E5C" w:rsidP="00DC65C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לנוסח הסופי יצורפו מסמכים אלה:</w:t>
      </w:r>
    </w:p>
    <w:p w:rsidR="00634E5C" w:rsidRDefault="00634E5C" w:rsidP="00634E5C">
      <w:pPr>
        <w:pStyle w:val="P00"/>
        <w:spacing w:before="72"/>
        <w:ind w:left="1021" w:right="1134"/>
        <w:rPr>
          <w:rStyle w:val="default"/>
          <w:rFonts w:cs="FrankRuehl"/>
          <w:sz w:val="20"/>
          <w:rtl/>
        </w:rPr>
      </w:pPr>
      <w:r>
        <w:rPr>
          <w:rStyle w:val="default"/>
          <w:rFonts w:cs="FrankRuehl" w:hint="cs"/>
          <w:rtl/>
        </w:rPr>
        <w:t>(1)</w:t>
      </w:r>
      <w:r>
        <w:rPr>
          <w:rStyle w:val="default"/>
          <w:rFonts w:cs="FrankRuehl"/>
          <w:rtl/>
        </w:rPr>
        <w:tab/>
      </w:r>
      <w:r>
        <w:rPr>
          <w:rStyle w:val="default"/>
          <w:rFonts w:cs="FrankRuehl" w:hint="cs"/>
          <w:sz w:val="20"/>
          <w:rtl/>
        </w:rPr>
        <w:t>פרוטוקול מישיבת הדירקטוריון שבה אושר הנוסח הסופי, אלא אם כן חתמו על הנוסח הסופי כל חברי הדירקטוריון או אישור עורך דין כי הדירקטוריון של המציע אישר את הנוסח הסופי;</w:t>
      </w:r>
    </w:p>
    <w:p w:rsidR="00634E5C" w:rsidRDefault="00634E5C" w:rsidP="00634E5C">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אישור עורך דין על קבלת ההיתרים הדרושים להצעת ניירות הערך לציבור;</w:t>
      </w:r>
    </w:p>
    <w:p w:rsidR="00634E5C" w:rsidRDefault="00634E5C" w:rsidP="00634E5C">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אם ניירות הערך המוצעים או ניירות ערך שיינבעו מהמרתם או ממימושם, מיועדים להירשם למסחר בבורסה </w:t>
      </w:r>
      <w:r>
        <w:rPr>
          <w:rStyle w:val="default"/>
          <w:rFonts w:cs="FrankRuehl"/>
          <w:sz w:val="20"/>
          <w:rtl/>
        </w:rPr>
        <w:t>–</w:t>
      </w:r>
      <w:r>
        <w:rPr>
          <w:rStyle w:val="default"/>
          <w:rFonts w:cs="FrankRuehl" w:hint="cs"/>
          <w:sz w:val="20"/>
          <w:rtl/>
        </w:rPr>
        <w:t xml:space="preserve"> אישור עקרוני של הבורסה לרישום ניירות הערך האמורים למסחר בה; אם הנוסח הסופי של התשקיף המיועד לקבלת היתר הוא תשקיף מדף או תשקיף שהתקופה להגשת הזמנות לגביו תיקבע בהודעה משלימה </w:t>
      </w:r>
      <w:r>
        <w:rPr>
          <w:rStyle w:val="default"/>
          <w:rFonts w:cs="FrankRuehl"/>
          <w:sz w:val="20"/>
          <w:rtl/>
        </w:rPr>
        <w:t>–</w:t>
      </w:r>
      <w:r>
        <w:rPr>
          <w:rStyle w:val="default"/>
          <w:rFonts w:cs="FrankRuehl" w:hint="cs"/>
          <w:sz w:val="20"/>
          <w:rtl/>
        </w:rPr>
        <w:t xml:space="preserve"> אישור עקרוני של הבורסה לרישום למסחר של ניירות הערך כאמור, כפוף לאישור הבורסה לפי הפרטים שייכללו בדוח הצעת המדף או בהודעה המשלימה, לפי העניין;</w:t>
      </w:r>
    </w:p>
    <w:p w:rsidR="00634E5C" w:rsidRDefault="00634E5C" w:rsidP="00634E5C">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אם מוצעות תעודות התחייבות </w:t>
      </w:r>
      <w:r>
        <w:rPr>
          <w:rStyle w:val="default"/>
          <w:rFonts w:cs="FrankRuehl"/>
          <w:sz w:val="20"/>
          <w:rtl/>
        </w:rPr>
        <w:t>–</w:t>
      </w:r>
      <w:r>
        <w:rPr>
          <w:rStyle w:val="default"/>
          <w:rFonts w:cs="FrankRuehl" w:hint="cs"/>
          <w:sz w:val="20"/>
          <w:rtl/>
        </w:rPr>
        <w:t xml:space="preserve"> שטר נאמנות מעודכן;</w:t>
      </w:r>
    </w:p>
    <w:p w:rsidR="00634E5C" w:rsidRDefault="00634E5C" w:rsidP="00634E5C">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 xml:space="preserve">אם ההצעה מובטחת בחיתום </w:t>
      </w:r>
      <w:r>
        <w:rPr>
          <w:rStyle w:val="default"/>
          <w:rFonts w:cs="FrankRuehl"/>
          <w:sz w:val="20"/>
          <w:rtl/>
        </w:rPr>
        <w:t>–</w:t>
      </w:r>
      <w:r>
        <w:rPr>
          <w:rStyle w:val="default"/>
          <w:rFonts w:cs="FrankRuehl" w:hint="cs"/>
          <w:sz w:val="20"/>
          <w:rtl/>
        </w:rPr>
        <w:t xml:space="preserve"> הסכמי חיתום; אם הודיע המציע במסגרת התשקיף כי הוא עשוי לפרסם הודעה משלימה בדבר שינוי תנאי ניירות הערך המוצעים, ולא הובטחה ההצעה בחיתום במועד הגשת הנוסח הסופי של התשקיף, יפעל המציע לפי סעיף 19;</w:t>
      </w:r>
    </w:p>
    <w:p w:rsidR="00634E5C" w:rsidRDefault="00634E5C" w:rsidP="00634E5C">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 xml:space="preserve">אם מוצעות יחידות השתתפות בשותפות מוגבלת </w:t>
      </w:r>
      <w:r>
        <w:rPr>
          <w:rStyle w:val="default"/>
          <w:rFonts w:cs="FrankRuehl"/>
          <w:sz w:val="20"/>
          <w:rtl/>
        </w:rPr>
        <w:t>–</w:t>
      </w:r>
      <w:r>
        <w:rPr>
          <w:rStyle w:val="default"/>
          <w:rFonts w:cs="FrankRuehl" w:hint="cs"/>
          <w:sz w:val="20"/>
          <w:rtl/>
        </w:rPr>
        <w:t xml:space="preserve"> הסכם השותפות המוגבלת ותעודת הרישום של השותפות המוגבלת, אם לא הומצאו קודם לכן, הסכם הנאמנות, אישור לפי תקנות חישוב המס בשותפויות חיפוש נפט, אישור חתום ביד המפקח, שמונה לפי סעיף 65יז(א) לפקודת השותפויות ואישור חתום ביד הנאמן על הסכמתו לשמש נאמן;</w:t>
      </w:r>
    </w:p>
    <w:p w:rsidR="00634E5C" w:rsidRDefault="00634E5C" w:rsidP="00634E5C">
      <w:pPr>
        <w:pStyle w:val="P00"/>
        <w:spacing w:before="72"/>
        <w:ind w:left="1021"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 xml:space="preserve">אם ביקש המציע לקבוע את התקופה להגשת הזמנות לפי תקנה 2א לתקנות תקופה להגשת הזמנות </w:t>
      </w:r>
      <w:r>
        <w:rPr>
          <w:rStyle w:val="default"/>
          <w:rFonts w:cs="FrankRuehl"/>
          <w:sz w:val="20"/>
          <w:rtl/>
        </w:rPr>
        <w:t>–</w:t>
      </w:r>
      <w:r>
        <w:rPr>
          <w:rStyle w:val="default"/>
          <w:rFonts w:cs="FrankRuehl" w:hint="cs"/>
          <w:sz w:val="20"/>
          <w:rtl/>
        </w:rPr>
        <w:t xml:space="preserve"> הצהרת המציע כי בתשקיף שינויים זניחים בלבד לעומת הטיוטה האחרונה שפורסמה או שינויים שניתן לכלול אותם בהודעה משלימה;</w:t>
      </w:r>
    </w:p>
    <w:p w:rsidR="00634E5C" w:rsidRDefault="00634E5C" w:rsidP="00634E5C">
      <w:pPr>
        <w:pStyle w:val="P00"/>
        <w:spacing w:before="72"/>
        <w:ind w:left="1021"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המסמכים האמורים בסעיף 3(א)(7) עד (11); המסמכים האמורים ייחתמו שלושה ימים לכל היותר לפני מועד קבלת ההיתר;</w:t>
      </w:r>
    </w:p>
    <w:p w:rsidR="00634E5C" w:rsidRDefault="00634E5C" w:rsidP="00634E5C">
      <w:pPr>
        <w:pStyle w:val="P00"/>
        <w:spacing w:before="72"/>
        <w:ind w:left="1021" w:right="1134"/>
        <w:rPr>
          <w:rStyle w:val="default"/>
          <w:rFonts w:cs="FrankRuehl"/>
          <w:sz w:val="20"/>
          <w:rtl/>
        </w:rPr>
      </w:pPr>
      <w:r>
        <w:rPr>
          <w:rStyle w:val="default"/>
          <w:rFonts w:cs="FrankRuehl" w:hint="cs"/>
          <w:sz w:val="20"/>
          <w:rtl/>
        </w:rPr>
        <w:t>(9)</w:t>
      </w:r>
      <w:r>
        <w:rPr>
          <w:rStyle w:val="default"/>
          <w:rFonts w:cs="FrankRuehl"/>
          <w:sz w:val="20"/>
          <w:rtl/>
        </w:rPr>
        <w:tab/>
      </w:r>
      <w:r>
        <w:rPr>
          <w:rStyle w:val="default"/>
          <w:rFonts w:cs="FrankRuehl" w:hint="cs"/>
          <w:sz w:val="20"/>
          <w:rtl/>
        </w:rPr>
        <w:t xml:space="preserve">אישור עורך דין ולפיו כל השינויים שהופיעו בטיוטות הקודמות של התשקיף ובמסמכים הנלווים הנוגעים לעניין (ת-007), הוטמעו בנוסח הסופי של התשקיף </w:t>
      </w:r>
      <w:r w:rsidR="00DF2558">
        <w:rPr>
          <w:rStyle w:val="default"/>
          <w:rFonts w:cs="FrankRuehl"/>
          <w:sz w:val="20"/>
          <w:rtl/>
        </w:rPr>
        <w:br/>
      </w:r>
      <w:r>
        <w:rPr>
          <w:rStyle w:val="default"/>
          <w:rFonts w:cs="FrankRuehl" w:hint="cs"/>
          <w:sz w:val="20"/>
          <w:rtl/>
        </w:rPr>
        <w:t>(ת-009);</w:t>
      </w:r>
    </w:p>
    <w:p w:rsidR="00634E5C" w:rsidRPr="00634E5C" w:rsidRDefault="00DF2558" w:rsidP="00634E5C">
      <w:pPr>
        <w:pStyle w:val="P00"/>
        <w:spacing w:before="72"/>
        <w:ind w:left="1021" w:right="1134"/>
        <w:rPr>
          <w:rStyle w:val="default"/>
          <w:rFonts w:cs="FrankRuehl"/>
          <w:sz w:val="20"/>
          <w:rtl/>
        </w:rPr>
      </w:pPr>
      <w:r>
        <w:rPr>
          <w:rStyle w:val="default"/>
          <w:rFonts w:cs="FrankRuehl" w:hint="cs"/>
          <w:sz w:val="20"/>
          <w:rtl/>
        </w:rPr>
        <w:t>(10)</w:t>
      </w:r>
      <w:r>
        <w:rPr>
          <w:rStyle w:val="default"/>
          <w:rFonts w:cs="FrankRuehl"/>
          <w:sz w:val="20"/>
          <w:rtl/>
        </w:rPr>
        <w:tab/>
      </w:r>
      <w:r>
        <w:rPr>
          <w:rStyle w:val="default"/>
          <w:rFonts w:cs="FrankRuehl" w:hint="cs"/>
          <w:sz w:val="20"/>
          <w:rtl/>
        </w:rPr>
        <w:t>כל מסמך אחר שהמציע הצהיר בתשקיף כי נמסר לרשות.</w:t>
      </w:r>
    </w:p>
    <w:p w:rsidR="00DC65C8" w:rsidRDefault="00DC65C8" w:rsidP="00DC65C8">
      <w:pPr>
        <w:pStyle w:val="P00"/>
        <w:spacing w:before="72"/>
        <w:ind w:left="0" w:right="1134"/>
        <w:rPr>
          <w:rStyle w:val="default"/>
          <w:rFonts w:cs="FrankRuehl"/>
          <w:rtl/>
        </w:rPr>
      </w:pPr>
      <w:bookmarkStart w:id="18" w:name="Seif16"/>
      <w:bookmarkEnd w:id="18"/>
      <w:r>
        <w:rPr>
          <w:rFonts w:cs="Miriam"/>
          <w:lang w:val="he-IL"/>
        </w:rPr>
        <w:pict>
          <v:rect id="_x0000_s1287" style="position:absolute;left:0;text-align:left;margin-left:464.35pt;margin-top:7.1pt;width:75.05pt;height:13.85pt;z-index:251660800" o:allowincell="f" filled="f" stroked="f" strokecolor="lime" strokeweight=".25pt">
            <v:textbox style="mso-next-textbox:#_x0000_s1287" inset="0,0,0,0">
              <w:txbxContent>
                <w:p w:rsidR="007E1437" w:rsidRDefault="007E1437" w:rsidP="00DC65C8">
                  <w:pPr>
                    <w:spacing w:line="160" w:lineRule="exact"/>
                    <w:rPr>
                      <w:rFonts w:cs="Miriam" w:hint="cs"/>
                      <w:noProof/>
                      <w:sz w:val="18"/>
                      <w:szCs w:val="18"/>
                      <w:rtl/>
                    </w:rPr>
                  </w:pPr>
                  <w:r>
                    <w:rPr>
                      <w:rFonts w:cs="Miriam" w:hint="cs"/>
                      <w:sz w:val="18"/>
                      <w:szCs w:val="18"/>
                      <w:rtl/>
                    </w:rPr>
                    <w:t>קבלת ההיתר</w:t>
                  </w:r>
                </w:p>
              </w:txbxContent>
            </v:textbox>
            <w10:anchorlock/>
          </v:rect>
        </w:pict>
      </w:r>
      <w:r>
        <w:rPr>
          <w:rStyle w:val="big-number"/>
          <w:rFonts w:cs="Miriam" w:hint="cs"/>
          <w:rtl/>
        </w:rPr>
        <w:t>1</w:t>
      </w:r>
      <w:r w:rsidR="00DF2558">
        <w:rPr>
          <w:rStyle w:val="big-number"/>
          <w:rFonts w:cs="Miriam" w:hint="cs"/>
          <w:rtl/>
        </w:rPr>
        <w:t>6</w:t>
      </w:r>
      <w:r>
        <w:rPr>
          <w:rStyle w:val="big-number"/>
          <w:rFonts w:cs="FrankRuehl"/>
          <w:sz w:val="26"/>
          <w:szCs w:val="26"/>
          <w:rtl/>
        </w:rPr>
        <w:t>.</w:t>
      </w:r>
      <w:r>
        <w:rPr>
          <w:rStyle w:val="big-number"/>
          <w:rFonts w:cs="FrankRuehl"/>
          <w:sz w:val="26"/>
          <w:szCs w:val="26"/>
          <w:rtl/>
        </w:rPr>
        <w:tab/>
      </w:r>
      <w:r w:rsidR="00501F63">
        <w:rPr>
          <w:rStyle w:val="default"/>
          <w:rFonts w:cs="FrankRuehl" w:hint="cs"/>
          <w:rtl/>
        </w:rPr>
        <w:t>הרשות תשלח למציע את אישור ההיתר לפרסום תשקיף באמצעות מערכת דואר אלקטרוני מאובטח.</w:t>
      </w:r>
    </w:p>
    <w:p w:rsidR="00DC65C8" w:rsidRPr="00501F63" w:rsidRDefault="00DC65C8" w:rsidP="00DC65C8">
      <w:pPr>
        <w:pStyle w:val="P00"/>
        <w:spacing w:before="72"/>
        <w:ind w:left="0" w:right="1134"/>
        <w:rPr>
          <w:rStyle w:val="default"/>
          <w:rFonts w:cs="FrankRuehl" w:hint="cs"/>
          <w:sz w:val="20"/>
          <w:rtl/>
        </w:rPr>
      </w:pPr>
      <w:bookmarkStart w:id="19" w:name="Seif17"/>
      <w:bookmarkEnd w:id="19"/>
      <w:r>
        <w:rPr>
          <w:rFonts w:cs="Miriam"/>
          <w:lang w:val="he-IL"/>
        </w:rPr>
        <w:pict>
          <v:rect id="_x0000_s1288" style="position:absolute;left:0;text-align:left;margin-left:464.35pt;margin-top:7.1pt;width:75.05pt;height:13.85pt;z-index:251661824" o:allowincell="f" filled="f" stroked="f" strokecolor="lime" strokeweight=".25pt">
            <v:textbox style="mso-next-textbox:#_x0000_s1288" inset="0,0,0,0">
              <w:txbxContent>
                <w:p w:rsidR="007E1437" w:rsidRDefault="007E1437" w:rsidP="00DC65C8">
                  <w:pPr>
                    <w:spacing w:line="160" w:lineRule="exact"/>
                    <w:rPr>
                      <w:rFonts w:cs="Miriam" w:hint="cs"/>
                      <w:noProof/>
                      <w:sz w:val="18"/>
                      <w:szCs w:val="18"/>
                      <w:rtl/>
                    </w:rPr>
                  </w:pPr>
                  <w:r>
                    <w:rPr>
                      <w:rFonts w:cs="Miriam" w:hint="cs"/>
                      <w:sz w:val="18"/>
                      <w:szCs w:val="18"/>
                      <w:rtl/>
                    </w:rPr>
                    <w:t>פרסום תשקיף</w:t>
                  </w:r>
                </w:p>
              </w:txbxContent>
            </v:textbox>
            <w10:anchorlock/>
          </v:rect>
        </w:pict>
      </w:r>
      <w:r>
        <w:rPr>
          <w:rStyle w:val="big-number"/>
          <w:rFonts w:cs="Miriam" w:hint="cs"/>
          <w:rtl/>
        </w:rPr>
        <w:t>1</w:t>
      </w:r>
      <w:r w:rsidR="00501F63">
        <w:rPr>
          <w:rStyle w:val="big-number"/>
          <w:rFonts w:cs="Miriam" w:hint="cs"/>
          <w:rtl/>
        </w:rPr>
        <w:t>7</w:t>
      </w:r>
      <w:r>
        <w:rPr>
          <w:rStyle w:val="big-number"/>
          <w:rFonts w:cs="FrankRuehl"/>
          <w:sz w:val="26"/>
          <w:szCs w:val="26"/>
          <w:rtl/>
        </w:rPr>
        <w:t>.</w:t>
      </w:r>
      <w:r>
        <w:rPr>
          <w:rStyle w:val="big-number"/>
          <w:rFonts w:cs="FrankRuehl"/>
          <w:sz w:val="26"/>
          <w:szCs w:val="26"/>
          <w:rtl/>
        </w:rPr>
        <w:tab/>
      </w:r>
      <w:r w:rsidR="00501F63">
        <w:rPr>
          <w:rStyle w:val="default"/>
          <w:rFonts w:cs="FrankRuehl" w:hint="cs"/>
          <w:rtl/>
        </w:rPr>
        <w:t xml:space="preserve">ביום המסחר הראשון שלאחר קבלת ההיתר, ולא יאוחר ממועד הפצת התשקיף לראשונה לציבור בכל דרך שהיא, יפרסם המציע את התשקיף באמצעות דיווח אלקטרוני באמצעות צירופו בפורמט </w:t>
      </w:r>
      <w:r w:rsidR="00501F63">
        <w:rPr>
          <w:rStyle w:val="default"/>
          <w:rFonts w:cs="FrankRuehl"/>
          <w:sz w:val="20"/>
        </w:rPr>
        <w:t>PDF</w:t>
      </w:r>
      <w:r w:rsidR="00501F63">
        <w:rPr>
          <w:rStyle w:val="default"/>
          <w:rFonts w:cs="FrankRuehl" w:hint="cs"/>
          <w:sz w:val="20"/>
          <w:rtl/>
        </w:rPr>
        <w:t xml:space="preserve"> טקסטואלי לטופס "פרסום תשקיף" (ת-012).</w:t>
      </w:r>
    </w:p>
    <w:p w:rsidR="00DC65C8" w:rsidRPr="00581E6F" w:rsidRDefault="00DC65C8" w:rsidP="00DC65C8">
      <w:pPr>
        <w:pStyle w:val="P00"/>
        <w:spacing w:before="72"/>
        <w:ind w:left="0" w:right="1134"/>
        <w:rPr>
          <w:rStyle w:val="default"/>
          <w:rFonts w:cs="FrankRuehl"/>
          <w:sz w:val="20"/>
          <w:rtl/>
        </w:rPr>
      </w:pPr>
      <w:bookmarkStart w:id="20" w:name="Seif18"/>
      <w:bookmarkEnd w:id="20"/>
      <w:r w:rsidRPr="00581E6F">
        <w:rPr>
          <w:rFonts w:cs="Miriam"/>
          <w:lang w:val="he-IL"/>
        </w:rPr>
        <w:pict>
          <v:rect id="_x0000_s1289" style="position:absolute;left:0;text-align:left;margin-left:464.35pt;margin-top:7.1pt;width:75.05pt;height:18.8pt;z-index:251662848" o:allowincell="f" filled="f" stroked="f" strokecolor="lime" strokeweight=".25pt">
            <v:textbox style="mso-next-textbox:#_x0000_s1289" inset="0,0,0,0">
              <w:txbxContent>
                <w:p w:rsidR="007E1437" w:rsidRDefault="007E1437" w:rsidP="00DC65C8">
                  <w:pPr>
                    <w:spacing w:line="160" w:lineRule="exact"/>
                    <w:rPr>
                      <w:rFonts w:cs="Miriam" w:hint="cs"/>
                      <w:noProof/>
                      <w:sz w:val="18"/>
                      <w:szCs w:val="18"/>
                      <w:rtl/>
                    </w:rPr>
                  </w:pPr>
                  <w:r>
                    <w:rPr>
                      <w:rFonts w:cs="Miriam" w:hint="cs"/>
                      <w:sz w:val="18"/>
                      <w:szCs w:val="18"/>
                      <w:rtl/>
                    </w:rPr>
                    <w:t>תיקוף תשקיף והיתר לדוח הצעת מדף</w:t>
                  </w:r>
                </w:p>
              </w:txbxContent>
            </v:textbox>
            <w10:anchorlock/>
          </v:rect>
        </w:pict>
      </w:r>
      <w:r w:rsidRPr="00581E6F">
        <w:rPr>
          <w:rStyle w:val="big-number"/>
          <w:rFonts w:cs="Miriam" w:hint="cs"/>
          <w:sz w:val="20"/>
          <w:rtl/>
        </w:rPr>
        <w:t>1</w:t>
      </w:r>
      <w:r w:rsidR="00501F63" w:rsidRPr="00581E6F">
        <w:rPr>
          <w:rStyle w:val="big-number"/>
          <w:rFonts w:cs="Miriam" w:hint="cs"/>
          <w:sz w:val="20"/>
          <w:rtl/>
        </w:rPr>
        <w:t>8</w:t>
      </w:r>
      <w:r w:rsidRPr="00581E6F">
        <w:rPr>
          <w:rStyle w:val="big-number"/>
          <w:rFonts w:cs="FrankRuehl"/>
          <w:sz w:val="20"/>
          <w:szCs w:val="26"/>
          <w:rtl/>
        </w:rPr>
        <w:t>.</w:t>
      </w:r>
      <w:r w:rsidRPr="00581E6F">
        <w:rPr>
          <w:rStyle w:val="big-number"/>
          <w:rFonts w:cs="FrankRuehl"/>
          <w:sz w:val="20"/>
          <w:szCs w:val="26"/>
          <w:rtl/>
        </w:rPr>
        <w:tab/>
      </w:r>
      <w:r w:rsidR="00501F63" w:rsidRPr="00581E6F">
        <w:rPr>
          <w:rStyle w:val="default"/>
          <w:rFonts w:cs="FrankRuehl" w:hint="cs"/>
          <w:sz w:val="20"/>
          <w:rtl/>
        </w:rPr>
        <w:t>(א)</w:t>
      </w:r>
      <w:r w:rsidR="00501F63" w:rsidRPr="00581E6F">
        <w:rPr>
          <w:rStyle w:val="default"/>
          <w:rFonts w:cs="FrankRuehl"/>
          <w:sz w:val="20"/>
          <w:rtl/>
        </w:rPr>
        <w:tab/>
      </w:r>
      <w:r w:rsidR="00501F63" w:rsidRPr="00581E6F">
        <w:rPr>
          <w:rStyle w:val="default"/>
          <w:rFonts w:cs="FrankRuehl" w:hint="cs"/>
          <w:sz w:val="20"/>
          <w:rtl/>
        </w:rPr>
        <w:t>בקשה למתן היתר לשינוי פרט בתשקיף לפי סעיף 25א(א) לחוק תוגש לפי טופס "בקשה למתן היתר לשינוי פרט בתשקיף" (ת-015), ויצוינו בה המועד שבו ניתן ההיתר לפרסום התשקיף, הפרט שלגביו מבוקש השינוי בציון מספרי הסעיפים הנוגעים לעניין בתשקיף והשינוי המבוקש.</w:t>
      </w:r>
    </w:p>
    <w:p w:rsidR="00501F63" w:rsidRPr="00581E6F" w:rsidRDefault="00501F63" w:rsidP="00DC65C8">
      <w:pPr>
        <w:pStyle w:val="P00"/>
        <w:spacing w:before="72"/>
        <w:ind w:left="0" w:right="1134"/>
        <w:rPr>
          <w:rStyle w:val="default"/>
          <w:rFonts w:cs="FrankRuehl"/>
          <w:sz w:val="20"/>
          <w:rtl/>
        </w:rPr>
      </w:pPr>
      <w:r w:rsidRPr="00581E6F">
        <w:rPr>
          <w:rStyle w:val="default"/>
          <w:rFonts w:cs="FrankRuehl"/>
          <w:sz w:val="20"/>
          <w:rtl/>
        </w:rPr>
        <w:tab/>
      </w:r>
      <w:r w:rsidRPr="00581E6F">
        <w:rPr>
          <w:rStyle w:val="default"/>
          <w:rFonts w:cs="FrankRuehl" w:hint="cs"/>
          <w:sz w:val="20"/>
          <w:rtl/>
        </w:rPr>
        <w:t>(ב)</w:t>
      </w:r>
      <w:r w:rsidRPr="00581E6F">
        <w:rPr>
          <w:rStyle w:val="default"/>
          <w:rFonts w:cs="FrankRuehl"/>
          <w:sz w:val="20"/>
          <w:rtl/>
        </w:rPr>
        <w:tab/>
      </w:r>
      <w:r w:rsidRPr="00581E6F">
        <w:rPr>
          <w:rStyle w:val="default"/>
          <w:rFonts w:cs="FrankRuehl" w:hint="cs"/>
          <w:sz w:val="20"/>
          <w:rtl/>
        </w:rPr>
        <w:t>נוסח של תיקון לתשקיף המיועד לפרסום לפי סעיף 25 או 25א לחוק יוגש לרשות לפי טופס "נוסח סופי של תיקון לתשקיף המיועד לפרסום" (ת-019), ויצורפו לו המסמכים הנזכרים בסעיף 15(ד), בשינויים המחויבים וכן מסמכים אלה:</w:t>
      </w:r>
    </w:p>
    <w:p w:rsidR="00501F63" w:rsidRDefault="00501F63" w:rsidP="00581E6F">
      <w:pPr>
        <w:pStyle w:val="P00"/>
        <w:spacing w:before="72"/>
        <w:ind w:left="1021" w:right="1134"/>
        <w:rPr>
          <w:rStyle w:val="default"/>
          <w:rFonts w:cs="FrankRuehl"/>
          <w:sz w:val="20"/>
          <w:rtl/>
        </w:rPr>
      </w:pPr>
      <w:r w:rsidRPr="00581E6F">
        <w:rPr>
          <w:rStyle w:val="default"/>
          <w:rFonts w:cs="FrankRuehl" w:hint="cs"/>
          <w:sz w:val="20"/>
          <w:rtl/>
        </w:rPr>
        <w:t>(1)</w:t>
      </w:r>
      <w:r w:rsidRPr="00581E6F">
        <w:rPr>
          <w:rStyle w:val="default"/>
          <w:rFonts w:cs="FrankRuehl"/>
          <w:sz w:val="20"/>
          <w:rtl/>
        </w:rPr>
        <w:tab/>
      </w:r>
      <w:r w:rsidR="00581E6F">
        <w:rPr>
          <w:rStyle w:val="default"/>
          <w:rFonts w:cs="FrankRuehl" w:hint="cs"/>
          <w:sz w:val="20"/>
          <w:rtl/>
        </w:rPr>
        <w:t xml:space="preserve">לגבי תאגיד המבקש לקצר את פרק הזמן מיום קבלת ההיתר לפרסום התשקיף המתוקן עד היום שבו תחל התקופה להגשת הזמנות </w:t>
      </w:r>
      <w:r w:rsidR="00581E6F">
        <w:rPr>
          <w:rStyle w:val="default"/>
          <w:rFonts w:cs="FrankRuehl"/>
          <w:sz w:val="20"/>
          <w:rtl/>
        </w:rPr>
        <w:t>–</w:t>
      </w:r>
      <w:r w:rsidR="00581E6F">
        <w:rPr>
          <w:rStyle w:val="default"/>
          <w:rFonts w:cs="FrankRuehl" w:hint="cs"/>
          <w:sz w:val="20"/>
          <w:rtl/>
        </w:rPr>
        <w:t xml:space="preserve"> בקשה לקיצור מועדים ובה פירוט הבקשה והנימוקים לה;</w:t>
      </w:r>
    </w:p>
    <w:p w:rsidR="00581E6F" w:rsidRDefault="00581E6F" w:rsidP="00581E6F">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לגבי תאגיד המבקש פטור מצירוף דוחות כספיים לפי סעיף 25ב(ב) לחוק </w:t>
      </w:r>
      <w:r>
        <w:rPr>
          <w:rStyle w:val="default"/>
          <w:rFonts w:cs="FrankRuehl"/>
          <w:sz w:val="20"/>
          <w:rtl/>
        </w:rPr>
        <w:t>–</w:t>
      </w:r>
      <w:r>
        <w:rPr>
          <w:rStyle w:val="default"/>
          <w:rFonts w:cs="FrankRuehl" w:hint="cs"/>
          <w:sz w:val="20"/>
          <w:rtl/>
        </w:rPr>
        <w:t xml:space="preserve"> בקשה לפטור מצירוף דוחות כספיים והנימוקים לבקשה האמורה.</w:t>
      </w:r>
    </w:p>
    <w:p w:rsidR="00581E6F" w:rsidRDefault="00581E6F" w:rsidP="00DC65C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sidR="00A7271D">
        <w:rPr>
          <w:rStyle w:val="default"/>
          <w:rFonts w:cs="FrankRuehl" w:hint="cs"/>
          <w:sz w:val="20"/>
          <w:rtl/>
        </w:rPr>
        <w:t xml:space="preserve">תיקון לתשקיף לפי סעיף 25 או 25א לחוק ונוסח התשקיף הכולל את התיקון יפורסמו בדיווח אלקטרוני באמצעות צירופם כקבצים בפורמט </w:t>
      </w:r>
      <w:r w:rsidR="00A7271D">
        <w:rPr>
          <w:rStyle w:val="default"/>
          <w:rFonts w:cs="FrankRuehl"/>
          <w:sz w:val="20"/>
        </w:rPr>
        <w:t>PDF</w:t>
      </w:r>
      <w:r w:rsidR="00A7271D">
        <w:rPr>
          <w:rStyle w:val="default"/>
          <w:rFonts w:cs="FrankRuehl" w:hint="cs"/>
          <w:sz w:val="20"/>
          <w:rtl/>
        </w:rPr>
        <w:t xml:space="preserve"> טקסטואלי לטופס "פרסום תיקון לתשקיף" (ת-017).</w:t>
      </w:r>
    </w:p>
    <w:p w:rsidR="00A7271D" w:rsidRPr="00581E6F" w:rsidRDefault="00A7271D" w:rsidP="00DC65C8">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(ד)</w:t>
      </w:r>
      <w:r>
        <w:rPr>
          <w:rStyle w:val="default"/>
          <w:rFonts w:cs="FrankRuehl"/>
          <w:sz w:val="20"/>
          <w:rtl/>
        </w:rPr>
        <w:tab/>
      </w:r>
      <w:r w:rsidR="00F95C79">
        <w:rPr>
          <w:rStyle w:val="default"/>
          <w:rFonts w:cs="FrankRuehl" w:hint="cs"/>
          <w:sz w:val="20"/>
          <w:rtl/>
        </w:rPr>
        <w:t>בקשה למתן היתר לפרסום דוח הצעת מדף לפי סעיף 23א(ז)(1) לחוק, תוגש באמצעות טופס "התכתבות עם הרשות הנוגעת לתשקיפים לאחר קבלת ההיתר" (ת-012); אם התאגיד מעוניין לקצר את התקופה שבה פרסום דוח הצעת המדף ובין תחילת התקופה להגשת בזמנות, יצרף התאגיד לבקשה האמורה בקשה לקיצור מועדים כאמור בסעיף 18(ב)(1) לפי העניין; על אף האמור, המציע רשאי שלא לצרף לבקשת ההיתר את אישור הבורסה, אם בכוונתו לפרסם הודעה משלימה לדוח הצעת מדף ואישור הבורסה יצורף להודעה משלימה כאמור.</w:t>
      </w:r>
    </w:p>
    <w:p w:rsidR="00DC65C8" w:rsidRDefault="00DC65C8" w:rsidP="00DC65C8">
      <w:pPr>
        <w:pStyle w:val="P00"/>
        <w:spacing w:before="72"/>
        <w:ind w:left="0" w:right="1134"/>
        <w:rPr>
          <w:rStyle w:val="default"/>
          <w:rFonts w:cs="FrankRuehl"/>
          <w:rtl/>
        </w:rPr>
      </w:pPr>
      <w:bookmarkStart w:id="21" w:name="Seif19"/>
      <w:bookmarkEnd w:id="21"/>
      <w:r>
        <w:rPr>
          <w:rFonts w:cs="Miriam"/>
          <w:lang w:val="he-IL"/>
        </w:rPr>
        <w:pict>
          <v:rect id="_x0000_s1290" style="position:absolute;left:0;text-align:left;margin-left:464.35pt;margin-top:7.1pt;width:75.05pt;height:13.85pt;z-index:251663872" o:allowincell="f" filled="f" stroked="f" strokecolor="lime" strokeweight=".25pt">
            <v:textbox style="mso-next-textbox:#_x0000_s1290" inset="0,0,0,0">
              <w:txbxContent>
                <w:p w:rsidR="007E1437" w:rsidRDefault="007E1437" w:rsidP="00DC65C8">
                  <w:pPr>
                    <w:spacing w:line="160" w:lineRule="exact"/>
                    <w:rPr>
                      <w:rFonts w:cs="Miriam" w:hint="cs"/>
                      <w:noProof/>
                      <w:sz w:val="18"/>
                      <w:szCs w:val="18"/>
                      <w:rtl/>
                    </w:rPr>
                  </w:pPr>
                  <w:r>
                    <w:rPr>
                      <w:rFonts w:cs="Miriam" w:hint="cs"/>
                      <w:sz w:val="18"/>
                      <w:szCs w:val="18"/>
                      <w:rtl/>
                    </w:rPr>
                    <w:t>הודעה משלימה</w:t>
                  </w:r>
                </w:p>
              </w:txbxContent>
            </v:textbox>
            <w10:anchorlock/>
          </v:rect>
        </w:pict>
      </w:r>
      <w:r>
        <w:rPr>
          <w:rStyle w:val="big-number"/>
          <w:rFonts w:cs="Miriam" w:hint="cs"/>
          <w:rtl/>
        </w:rPr>
        <w:t>1</w:t>
      </w:r>
      <w:r w:rsidR="00F95C79">
        <w:rPr>
          <w:rStyle w:val="big-number"/>
          <w:rFonts w:cs="Miriam" w:hint="cs"/>
          <w:rtl/>
        </w:rPr>
        <w:t>9</w:t>
      </w:r>
      <w:r>
        <w:rPr>
          <w:rStyle w:val="big-number"/>
          <w:rFonts w:cs="FrankRuehl"/>
          <w:sz w:val="26"/>
          <w:szCs w:val="26"/>
          <w:rtl/>
        </w:rPr>
        <w:t>.</w:t>
      </w:r>
      <w:r>
        <w:rPr>
          <w:rStyle w:val="big-number"/>
          <w:rFonts w:cs="FrankRuehl"/>
          <w:sz w:val="26"/>
          <w:szCs w:val="26"/>
          <w:rtl/>
        </w:rPr>
        <w:tab/>
      </w:r>
      <w:r w:rsidR="00633751">
        <w:rPr>
          <w:rStyle w:val="default"/>
          <w:rFonts w:cs="FrankRuehl" w:hint="cs"/>
          <w:rtl/>
        </w:rPr>
        <w:t>(א)</w:t>
      </w:r>
      <w:r w:rsidR="00633751">
        <w:rPr>
          <w:rStyle w:val="default"/>
          <w:rFonts w:cs="FrankRuehl"/>
          <w:rtl/>
        </w:rPr>
        <w:tab/>
      </w:r>
      <w:r w:rsidR="00633751">
        <w:rPr>
          <w:rStyle w:val="default"/>
          <w:rFonts w:cs="FrankRuehl" w:hint="cs"/>
          <w:rtl/>
        </w:rPr>
        <w:t>אם פורסמה הודעה משלימה, יצוין המספר הסידורי של טופס פרסום התשקיף (ת-012) ומועד פרסומו.</w:t>
      </w:r>
    </w:p>
    <w:p w:rsidR="00633751" w:rsidRPr="00633751" w:rsidRDefault="00633751" w:rsidP="00DC65C8">
      <w:pPr>
        <w:pStyle w:val="P00"/>
        <w:spacing w:before="72"/>
        <w:ind w:left="0" w:right="1134"/>
        <w:rPr>
          <w:rStyle w:val="default"/>
          <w:rFonts w:cs="FrankRuehl" w:hint="cs"/>
          <w:sz w:val="20"/>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sz w:val="20"/>
          <w:rtl/>
        </w:rPr>
        <w:t xml:space="preserve">בהצעה לציבור שניתנה לגבי ההתחייבות חיתומית במועד מאוחר למועד פרסום התשקיף, יגיש המציע עד למועד פרסומה של ההודעה המשלימה את הסכמי החיתום על ידי צירופו בפורמט </w:t>
      </w:r>
      <w:r>
        <w:rPr>
          <w:rStyle w:val="default"/>
          <w:rFonts w:cs="FrankRuehl"/>
          <w:sz w:val="20"/>
        </w:rPr>
        <w:t>PDF</w:t>
      </w:r>
      <w:r>
        <w:rPr>
          <w:rStyle w:val="default"/>
          <w:rFonts w:cs="FrankRuehl" w:hint="cs"/>
          <w:sz w:val="20"/>
          <w:rtl/>
        </w:rPr>
        <w:t xml:space="preserve"> טקסטואלי לטופס "התכתבות עם הרשות הנוגעת לתשקיפים לאחר קבלת היתר" (ת-021).</w:t>
      </w:r>
    </w:p>
    <w:p w:rsidR="00DC65C8" w:rsidRDefault="00DC65C8" w:rsidP="00DC65C8">
      <w:pPr>
        <w:pStyle w:val="P00"/>
        <w:spacing w:before="72"/>
        <w:ind w:left="0" w:right="1134"/>
        <w:rPr>
          <w:rStyle w:val="default"/>
          <w:rFonts w:cs="FrankRuehl"/>
          <w:rtl/>
        </w:rPr>
      </w:pPr>
      <w:bookmarkStart w:id="22" w:name="Seif20"/>
      <w:bookmarkEnd w:id="22"/>
      <w:r>
        <w:rPr>
          <w:rFonts w:cs="Miriam"/>
          <w:lang w:val="he-IL"/>
        </w:rPr>
        <w:pict>
          <v:rect id="_x0000_s1291" style="position:absolute;left:0;text-align:left;margin-left:464.35pt;margin-top:7.1pt;width:75.05pt;height:13.85pt;z-index:251664896" o:allowincell="f" filled="f" stroked="f" strokecolor="lime" strokeweight=".25pt">
            <v:textbox style="mso-next-textbox:#_x0000_s1291" inset="0,0,0,0">
              <w:txbxContent>
                <w:p w:rsidR="007E1437" w:rsidRDefault="007E1437" w:rsidP="00DC65C8">
                  <w:pPr>
                    <w:spacing w:line="160" w:lineRule="exact"/>
                    <w:rPr>
                      <w:rFonts w:cs="Miriam" w:hint="cs"/>
                      <w:noProof/>
                      <w:sz w:val="18"/>
                      <w:szCs w:val="18"/>
                      <w:rtl/>
                    </w:rPr>
                  </w:pPr>
                  <w:r>
                    <w:rPr>
                      <w:rFonts w:cs="Miriam" w:hint="cs"/>
                      <w:sz w:val="18"/>
                      <w:szCs w:val="18"/>
                      <w:rtl/>
                    </w:rPr>
                    <w:t>הארכת תשקיף מדף</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7E1437">
        <w:rPr>
          <w:rStyle w:val="default"/>
          <w:rFonts w:cs="FrankRuehl" w:hint="cs"/>
          <w:rtl/>
        </w:rPr>
        <w:t>(א)</w:t>
      </w:r>
      <w:r w:rsidR="007E1437">
        <w:rPr>
          <w:rStyle w:val="default"/>
          <w:rFonts w:cs="FrankRuehl"/>
          <w:rtl/>
        </w:rPr>
        <w:tab/>
      </w:r>
      <w:r w:rsidR="007E1437">
        <w:rPr>
          <w:rStyle w:val="default"/>
          <w:rFonts w:cs="FrankRuehl" w:hint="cs"/>
          <w:rtl/>
        </w:rPr>
        <w:t xml:space="preserve">תאגיד המעוניין להאריך את התקופה שבה הוא רשאי להציע ניירות ערך לפי תשקיף המדף שלו ב-12 חודשים נוספים (להלן </w:t>
      </w:r>
      <w:r w:rsidR="007E1437">
        <w:rPr>
          <w:rStyle w:val="default"/>
          <w:rFonts w:cs="FrankRuehl"/>
          <w:rtl/>
        </w:rPr>
        <w:t>–</w:t>
      </w:r>
      <w:r w:rsidR="007E1437">
        <w:rPr>
          <w:rStyle w:val="default"/>
          <w:rFonts w:cs="FrankRuehl" w:hint="cs"/>
          <w:rtl/>
        </w:rPr>
        <w:t xml:space="preserve"> התקופה) בהתאם לסעיף 23א(ב) לחוק, יגיש לרשות בקשה באמצעות טופס "בקשה להארכת התקופה לגביה ניתן להציע ניירות ערך על פי תשקיף מדף" (ת-025), בצירוף הצהרת התאגיד בדבר קיום דרישות חובות הדיווח כאמור בתקנה 1א(א) לתקנות תנאים לתשקיף מדף או פירוט בדבר אי קיום דרישות כאמור לפי העניין; הצהרת התאגיד תהיה לגבי לתקופה שהחלה ביום קבלת ההיתר לתשקיף המדף והסתיימה סמוך למועד הגשת הבקשה.</w:t>
      </w:r>
    </w:p>
    <w:p w:rsidR="007E1437" w:rsidRDefault="007E1437" w:rsidP="00DC65C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לאחר הודעת הרשות לתאגיד בדבר החלטתה בבקשה לפי סעיף קטן (א), יפרסם התאגיד דוח מיידי לפי סעיף 36(ג) לחוק, על החלטת הרשות בדבר הארכת התקופה באמצעות טופס "דוח מיידי בדבר הארכת התקופה להצעת ניירות ערך על פי תשקיף מדף של התאגיד" </w:t>
      </w:r>
      <w:r>
        <w:rPr>
          <w:rStyle w:val="default"/>
          <w:rFonts w:cs="FrankRuehl"/>
          <w:rtl/>
        </w:rPr>
        <w:br/>
      </w:r>
      <w:r>
        <w:rPr>
          <w:rStyle w:val="default"/>
          <w:rFonts w:cs="FrankRuehl" w:hint="cs"/>
          <w:rtl/>
        </w:rPr>
        <w:t>(ת-029).</w:t>
      </w:r>
    </w:p>
    <w:p w:rsidR="007E1437" w:rsidRPr="007E1437" w:rsidRDefault="007E1437" w:rsidP="007E1437">
      <w:pPr>
        <w:pStyle w:val="medium2-header"/>
        <w:keepLines w:val="0"/>
        <w:spacing w:before="72"/>
        <w:ind w:left="0" w:right="1134"/>
        <w:rPr>
          <w:rFonts w:cs="FrankRuehl"/>
          <w:noProof/>
          <w:sz w:val="20"/>
          <w:rtl/>
        </w:rPr>
      </w:pPr>
      <w:bookmarkStart w:id="23" w:name="med3"/>
      <w:bookmarkEnd w:id="23"/>
      <w:r w:rsidRPr="007E1437">
        <w:rPr>
          <w:rFonts w:cs="FrankRuehl" w:hint="cs"/>
          <w:noProof/>
          <w:sz w:val="20"/>
          <w:rtl/>
        </w:rPr>
        <w:t>פרק ד': הוראות שונות</w:t>
      </w:r>
    </w:p>
    <w:p w:rsidR="00DC65C8" w:rsidRDefault="00DC65C8" w:rsidP="00DC65C8">
      <w:pPr>
        <w:pStyle w:val="P00"/>
        <w:spacing w:before="72"/>
        <w:ind w:left="0" w:right="1134"/>
        <w:rPr>
          <w:rStyle w:val="default"/>
          <w:rFonts w:cs="FrankRuehl"/>
          <w:rtl/>
        </w:rPr>
      </w:pPr>
      <w:bookmarkStart w:id="24" w:name="Seif21"/>
      <w:bookmarkEnd w:id="24"/>
      <w:r>
        <w:rPr>
          <w:rFonts w:cs="Miriam"/>
          <w:lang w:val="he-IL"/>
        </w:rPr>
        <w:pict>
          <v:rect id="_x0000_s1292" style="position:absolute;left:0;text-align:left;margin-left:464.35pt;margin-top:7.1pt;width:75.05pt;height:13.85pt;z-index:251665920" o:allowincell="f" filled="f" stroked="f" strokecolor="lime" strokeweight=".25pt">
            <v:textbox style="mso-next-textbox:#_x0000_s1292" inset="0,0,0,0">
              <w:txbxContent>
                <w:p w:rsidR="007E1437" w:rsidRDefault="007E1437" w:rsidP="00DC65C8">
                  <w:pPr>
                    <w:spacing w:line="160" w:lineRule="exact"/>
                    <w:rPr>
                      <w:rFonts w:cs="Miriam" w:hint="cs"/>
                      <w:noProof/>
                      <w:sz w:val="18"/>
                      <w:szCs w:val="18"/>
                      <w:rtl/>
                    </w:rPr>
                  </w:pPr>
                  <w:r>
                    <w:rPr>
                      <w:rFonts w:cs="Miriam" w:hint="cs"/>
                      <w:sz w:val="18"/>
                      <w:szCs w:val="18"/>
                      <w:rtl/>
                    </w:rPr>
                    <w:t>דיווח אלקטרוני</w:t>
                  </w:r>
                </w:p>
              </w:txbxContent>
            </v:textbox>
            <w10:anchorlock/>
          </v:rect>
        </w:pict>
      </w:r>
      <w:r>
        <w:rPr>
          <w:rStyle w:val="big-number"/>
          <w:rFonts w:cs="Miriam" w:hint="cs"/>
          <w:rtl/>
        </w:rPr>
        <w:t>2</w:t>
      </w:r>
      <w:r w:rsidR="007E1437">
        <w:rPr>
          <w:rStyle w:val="big-number"/>
          <w:rFonts w:cs="Miriam" w:hint="cs"/>
          <w:rtl/>
        </w:rPr>
        <w:t>1</w:t>
      </w:r>
      <w:r>
        <w:rPr>
          <w:rStyle w:val="big-number"/>
          <w:rFonts w:cs="FrankRuehl"/>
          <w:sz w:val="26"/>
          <w:szCs w:val="26"/>
          <w:rtl/>
        </w:rPr>
        <w:t>.</w:t>
      </w:r>
      <w:r>
        <w:rPr>
          <w:rStyle w:val="big-number"/>
          <w:rFonts w:cs="FrankRuehl"/>
          <w:sz w:val="26"/>
          <w:szCs w:val="26"/>
          <w:rtl/>
        </w:rPr>
        <w:tab/>
      </w:r>
      <w:r w:rsidR="007E1437">
        <w:rPr>
          <w:rStyle w:val="default"/>
          <w:rFonts w:cs="FrankRuehl" w:hint="cs"/>
          <w:rtl/>
        </w:rPr>
        <w:t>תשקיף שהרשות התירה את פרסומו, טיוטת תשקיף וכל דוח, חוות דעת או אישור הכלולים בהם, וכן בקשה או מסמך אחר המוגשים לפי הודעה זו, ייחתמו ויוגשו באמצעות טופסי דיווח לפי תקנות דיווח אלקטרוני.</w:t>
      </w:r>
    </w:p>
    <w:p w:rsidR="00DC65C8" w:rsidRDefault="00DC65C8" w:rsidP="00DC65C8">
      <w:pPr>
        <w:pStyle w:val="P00"/>
        <w:spacing w:before="72"/>
        <w:ind w:left="0" w:right="1134"/>
        <w:rPr>
          <w:rStyle w:val="default"/>
          <w:rFonts w:cs="FrankRuehl"/>
          <w:rtl/>
        </w:rPr>
      </w:pPr>
      <w:bookmarkStart w:id="25" w:name="Seif22"/>
      <w:bookmarkEnd w:id="25"/>
      <w:r>
        <w:rPr>
          <w:rFonts w:cs="Miriam"/>
          <w:lang w:val="he-IL"/>
        </w:rPr>
        <w:pict>
          <v:rect id="_x0000_s1293" style="position:absolute;left:0;text-align:left;margin-left:464.35pt;margin-top:7.1pt;width:75.05pt;height:22.45pt;z-index:251666944" o:allowincell="f" filled="f" stroked="f" strokecolor="lime" strokeweight=".25pt">
            <v:textbox style="mso-next-textbox:#_x0000_s1293" inset="0,0,0,0">
              <w:txbxContent>
                <w:p w:rsidR="007E1437" w:rsidRDefault="007E1437" w:rsidP="00DC65C8">
                  <w:pPr>
                    <w:spacing w:line="160" w:lineRule="exact"/>
                    <w:rPr>
                      <w:rFonts w:cs="Miriam" w:hint="cs"/>
                      <w:noProof/>
                      <w:sz w:val="18"/>
                      <w:szCs w:val="18"/>
                      <w:rtl/>
                    </w:rPr>
                  </w:pPr>
                  <w:r>
                    <w:rPr>
                      <w:rFonts w:cs="Miriam" w:hint="cs"/>
                      <w:sz w:val="18"/>
                      <w:szCs w:val="18"/>
                      <w:rtl/>
                    </w:rPr>
                    <w:t>הגשת מסמכים נוספים</w:t>
                  </w:r>
                </w:p>
              </w:txbxContent>
            </v:textbox>
            <w10:anchorlock/>
          </v:rect>
        </w:pict>
      </w:r>
      <w:r>
        <w:rPr>
          <w:rStyle w:val="big-number"/>
          <w:rFonts w:cs="Miriam" w:hint="cs"/>
          <w:rtl/>
        </w:rPr>
        <w:t>2</w:t>
      </w:r>
      <w:r w:rsidR="007E1437">
        <w:rPr>
          <w:rStyle w:val="big-number"/>
          <w:rFonts w:cs="Miriam" w:hint="cs"/>
          <w:rtl/>
        </w:rPr>
        <w:t>2</w:t>
      </w:r>
      <w:r>
        <w:rPr>
          <w:rStyle w:val="big-number"/>
          <w:rFonts w:cs="FrankRuehl"/>
          <w:sz w:val="26"/>
          <w:szCs w:val="26"/>
          <w:rtl/>
        </w:rPr>
        <w:t>.</w:t>
      </w:r>
      <w:r>
        <w:rPr>
          <w:rStyle w:val="big-number"/>
          <w:rFonts w:cs="FrankRuehl"/>
          <w:sz w:val="26"/>
          <w:szCs w:val="26"/>
          <w:rtl/>
        </w:rPr>
        <w:tab/>
      </w:r>
      <w:r w:rsidR="007E1437">
        <w:rPr>
          <w:rStyle w:val="default"/>
          <w:rFonts w:cs="FrankRuehl" w:hint="cs"/>
          <w:rtl/>
        </w:rPr>
        <w:t>הרשות רשאית לדרוש מהמציע להגיש מסמכים נוספים ועותקים נוספים, לרבות עותקים מסומנים, של טיוטות תשקיף או של נוסח סופי של תשקיף, כפי שתראה לנכון.</w:t>
      </w:r>
    </w:p>
    <w:p w:rsidR="00DC65C8" w:rsidRDefault="00DC65C8" w:rsidP="00DC65C8">
      <w:pPr>
        <w:pStyle w:val="P00"/>
        <w:spacing w:before="72"/>
        <w:ind w:left="0" w:right="1134"/>
        <w:rPr>
          <w:rStyle w:val="default"/>
          <w:rFonts w:cs="FrankRuehl"/>
          <w:rtl/>
        </w:rPr>
      </w:pPr>
      <w:bookmarkStart w:id="26" w:name="Seif23"/>
      <w:bookmarkEnd w:id="26"/>
      <w:r>
        <w:rPr>
          <w:rFonts w:cs="Miriam"/>
          <w:lang w:val="he-IL"/>
        </w:rPr>
        <w:pict>
          <v:rect id="_x0000_s1294" style="position:absolute;left:0;text-align:left;margin-left:464.35pt;margin-top:7.1pt;width:75.05pt;height:13.85pt;z-index:251667968" o:allowincell="f" filled="f" stroked="f" strokecolor="lime" strokeweight=".25pt">
            <v:textbox style="mso-next-textbox:#_x0000_s1294" inset="0,0,0,0">
              <w:txbxContent>
                <w:p w:rsidR="007E1437" w:rsidRDefault="007E1437" w:rsidP="00DC65C8">
                  <w:pPr>
                    <w:spacing w:line="160" w:lineRule="exact"/>
                    <w:rPr>
                      <w:rFonts w:cs="Miriam" w:hint="cs"/>
                      <w:noProof/>
                      <w:sz w:val="18"/>
                      <w:szCs w:val="18"/>
                      <w:rtl/>
                    </w:rPr>
                  </w:pPr>
                  <w:r>
                    <w:rPr>
                      <w:rFonts w:cs="Miriam" w:hint="cs"/>
                      <w:sz w:val="18"/>
                      <w:szCs w:val="18"/>
                      <w:rtl/>
                    </w:rPr>
                    <w:t>קיצור מועדים</w:t>
                  </w:r>
                </w:p>
              </w:txbxContent>
            </v:textbox>
            <w10:anchorlock/>
          </v:rect>
        </w:pict>
      </w:r>
      <w:r>
        <w:rPr>
          <w:rStyle w:val="big-number"/>
          <w:rFonts w:cs="Miriam" w:hint="cs"/>
          <w:rtl/>
        </w:rPr>
        <w:t>2</w:t>
      </w:r>
      <w:r w:rsidR="007E1437">
        <w:rPr>
          <w:rStyle w:val="big-number"/>
          <w:rFonts w:cs="Miriam" w:hint="cs"/>
          <w:rtl/>
        </w:rPr>
        <w:t>3</w:t>
      </w:r>
      <w:r>
        <w:rPr>
          <w:rStyle w:val="big-number"/>
          <w:rFonts w:cs="FrankRuehl"/>
          <w:sz w:val="26"/>
          <w:szCs w:val="26"/>
          <w:rtl/>
        </w:rPr>
        <w:t>.</w:t>
      </w:r>
      <w:r>
        <w:rPr>
          <w:rStyle w:val="big-number"/>
          <w:rFonts w:cs="FrankRuehl"/>
          <w:sz w:val="26"/>
          <w:szCs w:val="26"/>
          <w:rtl/>
        </w:rPr>
        <w:tab/>
      </w:r>
      <w:r w:rsidR="007E1437">
        <w:rPr>
          <w:rStyle w:val="default"/>
          <w:rFonts w:cs="FrankRuehl" w:hint="cs"/>
          <w:rtl/>
        </w:rPr>
        <w:t>הרשות רשאית לקצר מועדים לטיפול בבקשות להתיר פרסום תשקיפים, לגבי תשקיף מסוים או לגבי סוג מסוים של תשקיפים.</w:t>
      </w:r>
    </w:p>
    <w:p w:rsidR="00DC65C8" w:rsidRDefault="00DC65C8" w:rsidP="00DC65C8">
      <w:pPr>
        <w:pStyle w:val="P00"/>
        <w:spacing w:before="72"/>
        <w:ind w:left="0" w:right="1134"/>
        <w:rPr>
          <w:rStyle w:val="default"/>
          <w:rFonts w:cs="FrankRuehl"/>
          <w:rtl/>
        </w:rPr>
      </w:pPr>
      <w:bookmarkStart w:id="27" w:name="Seif24"/>
      <w:bookmarkEnd w:id="27"/>
      <w:r>
        <w:rPr>
          <w:rFonts w:cs="Miriam"/>
          <w:lang w:val="he-IL"/>
        </w:rPr>
        <w:pict>
          <v:rect id="_x0000_s1295" style="position:absolute;left:0;text-align:left;margin-left:464.35pt;margin-top:7.1pt;width:75.05pt;height:13.85pt;z-index:251668992" o:allowincell="f" filled="f" stroked="f" strokecolor="lime" strokeweight=".25pt">
            <v:textbox style="mso-next-textbox:#_x0000_s1295" inset="0,0,0,0">
              <w:txbxContent>
                <w:p w:rsidR="007E1437" w:rsidRDefault="00C954B6" w:rsidP="00DC65C8">
                  <w:pPr>
                    <w:spacing w:line="160" w:lineRule="exact"/>
                    <w:rPr>
                      <w:rFonts w:cs="Miriam" w:hint="cs"/>
                      <w:noProof/>
                      <w:sz w:val="18"/>
                      <w:szCs w:val="18"/>
                      <w:rtl/>
                    </w:rPr>
                  </w:pPr>
                  <w:r>
                    <w:rPr>
                      <w:rFonts w:cs="Miriam" w:hint="cs"/>
                      <w:sz w:val="18"/>
                      <w:szCs w:val="18"/>
                      <w:rtl/>
                    </w:rPr>
                    <w:t xml:space="preserve">ביטול </w:t>
                  </w:r>
                </w:p>
              </w:txbxContent>
            </v:textbox>
            <w10:anchorlock/>
          </v:rect>
        </w:pict>
      </w:r>
      <w:r>
        <w:rPr>
          <w:rStyle w:val="big-number"/>
          <w:rFonts w:cs="Miriam" w:hint="cs"/>
          <w:rtl/>
        </w:rPr>
        <w:t>2</w:t>
      </w:r>
      <w:r w:rsidR="007E1437">
        <w:rPr>
          <w:rStyle w:val="big-number"/>
          <w:rFonts w:cs="Miriam" w:hint="cs"/>
          <w:rtl/>
        </w:rPr>
        <w:t>4</w:t>
      </w:r>
      <w:r>
        <w:rPr>
          <w:rStyle w:val="big-number"/>
          <w:rFonts w:cs="FrankRuehl"/>
          <w:sz w:val="26"/>
          <w:szCs w:val="26"/>
          <w:rtl/>
        </w:rPr>
        <w:t>.</w:t>
      </w:r>
      <w:r>
        <w:rPr>
          <w:rStyle w:val="big-number"/>
          <w:rFonts w:cs="FrankRuehl"/>
          <w:sz w:val="26"/>
          <w:szCs w:val="26"/>
          <w:rtl/>
        </w:rPr>
        <w:tab/>
      </w:r>
      <w:r w:rsidR="00C954B6">
        <w:rPr>
          <w:rStyle w:val="default"/>
          <w:rFonts w:cs="FrankRuehl" w:hint="cs"/>
          <w:rtl/>
        </w:rPr>
        <w:t xml:space="preserve">סדרי טיפול בבקשות להתיר פרסומם של תשקיפי חברות ושותפויות, התשס"ד-2003 </w:t>
      </w:r>
      <w:r w:rsidR="00C954B6">
        <w:rPr>
          <w:rStyle w:val="default"/>
          <w:rFonts w:cs="FrankRuehl"/>
          <w:rtl/>
        </w:rPr>
        <w:t>–</w:t>
      </w:r>
      <w:r w:rsidR="00C954B6">
        <w:rPr>
          <w:rStyle w:val="default"/>
          <w:rFonts w:cs="FrankRuehl" w:hint="cs"/>
          <w:rtl/>
        </w:rPr>
        <w:t xml:space="preserve"> בטלים.</w:t>
      </w:r>
    </w:p>
    <w:p w:rsidR="00DC65C8" w:rsidRDefault="00DC65C8" w:rsidP="00DC65C8">
      <w:pPr>
        <w:pStyle w:val="P00"/>
        <w:spacing w:before="72"/>
        <w:ind w:left="0" w:right="1134"/>
        <w:rPr>
          <w:rStyle w:val="default"/>
          <w:rFonts w:cs="FrankRuehl"/>
          <w:rtl/>
        </w:rPr>
      </w:pPr>
      <w:bookmarkStart w:id="28" w:name="Seif25"/>
      <w:bookmarkEnd w:id="28"/>
      <w:r>
        <w:rPr>
          <w:rFonts w:cs="Miriam"/>
          <w:lang w:val="he-IL"/>
        </w:rPr>
        <w:pict>
          <v:rect id="_x0000_s1296" style="position:absolute;left:0;text-align:left;margin-left:464.35pt;margin-top:7.1pt;width:75.05pt;height:13.85pt;z-index:251670016" o:allowincell="f" filled="f" stroked="f" strokecolor="lime" strokeweight=".25pt">
            <v:textbox style="mso-next-textbox:#_x0000_s1296" inset="0,0,0,0">
              <w:txbxContent>
                <w:p w:rsidR="007E1437" w:rsidRDefault="007E1437" w:rsidP="00DC65C8">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w:t>
      </w:r>
      <w:r w:rsidR="00C954B6">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תחילת</w:t>
      </w:r>
      <w:r w:rsidR="00C954B6">
        <w:rPr>
          <w:rStyle w:val="default"/>
          <w:rFonts w:cs="FrankRuehl" w:hint="cs"/>
          <w:rtl/>
        </w:rPr>
        <w:t>ם של סדרים אלה ביום פרסומם.</w:t>
      </w:r>
    </w:p>
    <w:p w:rsidR="00D466CF" w:rsidRDefault="00D466CF">
      <w:pPr>
        <w:pStyle w:val="P00"/>
        <w:spacing w:before="72"/>
        <w:ind w:left="0" w:right="1134"/>
        <w:rPr>
          <w:rStyle w:val="default"/>
          <w:rFonts w:cs="FrankRuehl" w:hint="cs"/>
          <w:rtl/>
        </w:rPr>
      </w:pPr>
    </w:p>
    <w:p w:rsidR="00D466CF" w:rsidRDefault="00D466CF">
      <w:pPr>
        <w:pStyle w:val="P00"/>
        <w:spacing w:before="72"/>
        <w:ind w:left="0" w:right="1134"/>
        <w:rPr>
          <w:rStyle w:val="default"/>
          <w:rFonts w:cs="FrankRuehl" w:hint="cs"/>
          <w:rtl/>
        </w:rPr>
      </w:pPr>
    </w:p>
    <w:p w:rsidR="00D466CF" w:rsidRPr="00F808BA" w:rsidRDefault="00D466CF" w:rsidP="00F808B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 xml:space="preserve">ט' </w:t>
      </w:r>
      <w:r w:rsidR="00C954B6">
        <w:rPr>
          <w:rStyle w:val="default"/>
          <w:rFonts w:cs="FrankRuehl" w:hint="cs"/>
          <w:rtl/>
        </w:rPr>
        <w:t>בכסלו התשע"ח (27 בנובמבר 2017</w:t>
      </w:r>
      <w:r>
        <w:rPr>
          <w:rStyle w:val="default"/>
          <w:rFonts w:cs="FrankRuehl" w:hint="cs"/>
          <w:rtl/>
        </w:rPr>
        <w:t>)</w:t>
      </w:r>
      <w:r w:rsidR="00F808BA">
        <w:rPr>
          <w:rStyle w:val="default"/>
          <w:rFonts w:cs="FrankRuehl" w:hint="cs"/>
          <w:rtl/>
        </w:rPr>
        <w:tab/>
      </w:r>
      <w:r w:rsidR="00C954B6">
        <w:rPr>
          <w:rStyle w:val="default"/>
          <w:rFonts w:cs="FrankRuehl" w:hint="cs"/>
          <w:rtl/>
        </w:rPr>
        <w:t>שמואל האוזר</w:t>
      </w:r>
    </w:p>
    <w:p w:rsidR="00D466CF" w:rsidRDefault="00D466CF" w:rsidP="00F808BA">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C954B6">
        <w:rPr>
          <w:rFonts w:cs="FrankRuehl" w:hint="cs"/>
          <w:sz w:val="22"/>
          <w:szCs w:val="22"/>
          <w:rtl/>
        </w:rPr>
        <w:t>יושב ראש רשות ניירות ערך</w:t>
      </w:r>
    </w:p>
    <w:p w:rsidR="00DC65C8" w:rsidRPr="00F808BA" w:rsidRDefault="00DC65C8" w:rsidP="00F808BA">
      <w:pPr>
        <w:pStyle w:val="P00"/>
        <w:spacing w:before="72"/>
        <w:ind w:left="0" w:right="1134"/>
        <w:rPr>
          <w:rStyle w:val="default"/>
          <w:rFonts w:cs="FrankRuehl" w:hint="cs"/>
          <w:rtl/>
        </w:rPr>
      </w:pPr>
    </w:p>
    <w:p w:rsidR="00D466CF" w:rsidRPr="00F808BA" w:rsidRDefault="00D466CF" w:rsidP="00F808BA">
      <w:pPr>
        <w:pStyle w:val="P00"/>
        <w:spacing w:before="72"/>
        <w:ind w:left="0" w:right="1134"/>
        <w:rPr>
          <w:rStyle w:val="default"/>
          <w:rFonts w:cs="FrankRuehl" w:hint="cs"/>
          <w:rtl/>
        </w:rPr>
      </w:pPr>
    </w:p>
    <w:p w:rsidR="00E72150" w:rsidRDefault="00E72150" w:rsidP="00F808BA">
      <w:pPr>
        <w:pStyle w:val="P00"/>
        <w:spacing w:before="72"/>
        <w:ind w:left="0" w:right="1134"/>
        <w:rPr>
          <w:rStyle w:val="default"/>
          <w:rFonts w:cs="FrankRuehl"/>
          <w:rtl/>
        </w:rPr>
      </w:pPr>
    </w:p>
    <w:p w:rsidR="00E72150" w:rsidRDefault="00E72150" w:rsidP="00F808BA">
      <w:pPr>
        <w:pStyle w:val="P00"/>
        <w:spacing w:before="72"/>
        <w:ind w:left="0" w:right="1134"/>
        <w:rPr>
          <w:rStyle w:val="default"/>
          <w:rFonts w:cs="FrankRuehl"/>
          <w:rtl/>
        </w:rPr>
      </w:pPr>
    </w:p>
    <w:p w:rsidR="00E72150" w:rsidRDefault="00E72150" w:rsidP="00E72150">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BB39D4" w:rsidRPr="00E72150" w:rsidRDefault="00BB39D4" w:rsidP="00E72150">
      <w:pPr>
        <w:pStyle w:val="P00"/>
        <w:spacing w:before="72"/>
        <w:ind w:left="0" w:right="1134"/>
        <w:jc w:val="center"/>
        <w:rPr>
          <w:rStyle w:val="default"/>
          <w:rFonts w:cs="David"/>
          <w:color w:val="0000FF"/>
          <w:szCs w:val="24"/>
          <w:u w:val="single"/>
          <w:rtl/>
        </w:rPr>
      </w:pPr>
    </w:p>
    <w:sectPr w:rsidR="00BB39D4" w:rsidRPr="00E7215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2E03" w:rsidRDefault="00A02E03">
      <w:r>
        <w:separator/>
      </w:r>
    </w:p>
  </w:endnote>
  <w:endnote w:type="continuationSeparator" w:id="0">
    <w:p w:rsidR="00A02E03" w:rsidRDefault="00A02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437" w:rsidRDefault="007E143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E1437" w:rsidRDefault="007E143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E1437" w:rsidRDefault="007E143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C:\Yael\hakika\151027\999_747.doc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437" w:rsidRDefault="007E143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72150">
      <w:rPr>
        <w:rFonts w:hAnsi="FrankRuehl" w:cs="FrankRuehl"/>
        <w:noProof/>
        <w:sz w:val="24"/>
        <w:szCs w:val="24"/>
        <w:rtl/>
      </w:rPr>
      <w:t>7</w:t>
    </w:r>
    <w:r>
      <w:rPr>
        <w:rFonts w:hAnsi="FrankRuehl" w:cs="FrankRuehl"/>
        <w:sz w:val="24"/>
        <w:szCs w:val="24"/>
        <w:rtl/>
      </w:rPr>
      <w:fldChar w:fldCharType="end"/>
    </w:r>
  </w:p>
  <w:p w:rsidR="007E1437" w:rsidRDefault="007E143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E1437" w:rsidRDefault="007E143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C:\Yael\hakika\151027\999_747.doc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2E03" w:rsidRDefault="00A02E03">
      <w:pPr>
        <w:spacing w:before="60"/>
        <w:ind w:right="1134"/>
      </w:pPr>
      <w:r>
        <w:separator/>
      </w:r>
    </w:p>
  </w:footnote>
  <w:footnote w:type="continuationSeparator" w:id="0">
    <w:p w:rsidR="00A02E03" w:rsidRDefault="00A02E03">
      <w:pPr>
        <w:spacing w:before="60"/>
        <w:ind w:right="1134"/>
      </w:pPr>
      <w:r>
        <w:separator/>
      </w:r>
    </w:p>
  </w:footnote>
  <w:footnote w:id="1">
    <w:p w:rsidR="0049761E" w:rsidRDefault="007E1437" w:rsidP="004976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49761E">
          <w:rPr>
            <w:rStyle w:val="Hyperlink"/>
            <w:rFonts w:cs="FrankRuehl" w:hint="cs"/>
            <w:rtl/>
          </w:rPr>
          <w:t>ק"ת תשע"ח מס' 7911</w:t>
        </w:r>
      </w:hyperlink>
      <w:r>
        <w:rPr>
          <w:rFonts w:cs="FrankRuehl" w:hint="cs"/>
          <w:rtl/>
        </w:rPr>
        <w:t xml:space="preserve"> מיום 28.12.2017 עמ' 588.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437" w:rsidRDefault="007E143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7E1437" w:rsidRDefault="007E143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E1437" w:rsidRDefault="007E143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437" w:rsidRDefault="007E143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ניירות ערך (סדרי טיפול בבקשות להתיר פרסומם של תשקיפי חברות ושותפויות), תשע"ח-2017</w:t>
    </w:r>
  </w:p>
  <w:p w:rsidR="007E1437" w:rsidRDefault="007E143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E1437" w:rsidRDefault="007E143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3048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66CF"/>
    <w:rsid w:val="000653E3"/>
    <w:rsid w:val="000D0AD6"/>
    <w:rsid w:val="00130B0A"/>
    <w:rsid w:val="001A0BDA"/>
    <w:rsid w:val="002F06F1"/>
    <w:rsid w:val="003E3F9F"/>
    <w:rsid w:val="0044598A"/>
    <w:rsid w:val="00465D7D"/>
    <w:rsid w:val="004823F0"/>
    <w:rsid w:val="0049761E"/>
    <w:rsid w:val="00501F63"/>
    <w:rsid w:val="005714D1"/>
    <w:rsid w:val="0057798E"/>
    <w:rsid w:val="00581E6F"/>
    <w:rsid w:val="00633751"/>
    <w:rsid w:val="00634E5C"/>
    <w:rsid w:val="00645DB0"/>
    <w:rsid w:val="00680C29"/>
    <w:rsid w:val="00681BB4"/>
    <w:rsid w:val="007477AC"/>
    <w:rsid w:val="007E1437"/>
    <w:rsid w:val="00810551"/>
    <w:rsid w:val="00877F60"/>
    <w:rsid w:val="0091457A"/>
    <w:rsid w:val="00A02E03"/>
    <w:rsid w:val="00A2605A"/>
    <w:rsid w:val="00A7271D"/>
    <w:rsid w:val="00A7374C"/>
    <w:rsid w:val="00AB0ADB"/>
    <w:rsid w:val="00BA1E18"/>
    <w:rsid w:val="00BB39D4"/>
    <w:rsid w:val="00BF5FC3"/>
    <w:rsid w:val="00C954B6"/>
    <w:rsid w:val="00D466CF"/>
    <w:rsid w:val="00D918F8"/>
    <w:rsid w:val="00DA5C73"/>
    <w:rsid w:val="00DC65C8"/>
    <w:rsid w:val="00DF2558"/>
    <w:rsid w:val="00E06331"/>
    <w:rsid w:val="00E60930"/>
    <w:rsid w:val="00E72150"/>
    <w:rsid w:val="00E851FC"/>
    <w:rsid w:val="00EA2A66"/>
    <w:rsid w:val="00F1081C"/>
    <w:rsid w:val="00F44B6A"/>
    <w:rsid w:val="00F808BA"/>
    <w:rsid w:val="00F858D7"/>
    <w:rsid w:val="00F95C79"/>
    <w:rsid w:val="00F95E7A"/>
    <w:rsid w:val="00FD77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D59139B-9D8C-499C-B394-9685082B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2716</Words>
  <Characters>15486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18166</CharactersWithSpaces>
  <SharedDoc>false</SharedDoc>
  <HLinks>
    <vt:vector size="186" baseType="variant">
      <vt:variant>
        <vt:i4>393283</vt:i4>
      </vt:variant>
      <vt:variant>
        <vt:i4>174</vt:i4>
      </vt:variant>
      <vt:variant>
        <vt:i4>0</vt:i4>
      </vt:variant>
      <vt:variant>
        <vt:i4>5</vt:i4>
      </vt:variant>
      <vt:variant>
        <vt:lpwstr>http://www.nevo.co.il/advertisements/nevo-100.doc</vt:lpwstr>
      </vt:variant>
      <vt:variant>
        <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5636105</vt:i4>
      </vt:variant>
      <vt:variant>
        <vt:i4>138</vt:i4>
      </vt:variant>
      <vt:variant>
        <vt:i4>0</vt:i4>
      </vt:variant>
      <vt:variant>
        <vt:i4>5</vt:i4>
      </vt:variant>
      <vt:variant>
        <vt:lpwstr/>
      </vt:variant>
      <vt:variant>
        <vt:lpwstr>med3</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8323072</vt:i4>
      </vt:variant>
      <vt:variant>
        <vt:i4>0</vt:i4>
      </vt:variant>
      <vt:variant>
        <vt:i4>0</vt:i4>
      </vt:variant>
      <vt:variant>
        <vt:i4>5</vt:i4>
      </vt:variant>
      <vt:variant>
        <vt:lpwstr>http://www.nevo.co.il/Law_word/law06/tak-7911.pdf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כללי ניירות ערך (סדרי טיפול בבקשות להתיר פרסומם של תשקיפי חברות ושותפויות), תשע"ח-2017</vt:lpwstr>
  </property>
  <property fmtid="{D5CDD505-2E9C-101B-9397-08002B2CF9AE}" pid="4" name="LAWNUMBER">
    <vt:lpwstr>0743</vt:lpwstr>
  </property>
  <property fmtid="{D5CDD505-2E9C-101B-9397-08002B2CF9AE}" pid="5" name="TYPE">
    <vt:lpwstr>01</vt:lpwstr>
  </property>
  <property fmtid="{D5CDD505-2E9C-101B-9397-08002B2CF9AE}" pid="6" name="CHNAME">
    <vt:lpwstr>ניירות ערך</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NAME1">
    <vt:lpwstr>חוק ניירות ערך</vt:lpwstr>
  </property>
  <property fmtid="{D5CDD505-2E9C-101B-9397-08002B2CF9AE}" pid="20" name="MEKOR_SAIF1">
    <vt:lpwstr>12XדX</vt:lpwstr>
  </property>
  <property fmtid="{D5CDD505-2E9C-101B-9397-08002B2CF9AE}" pid="21" name="NOSE11">
    <vt:lpwstr>משפט פרטי וכלכלה</vt:lpwstr>
  </property>
  <property fmtid="{D5CDD505-2E9C-101B-9397-08002B2CF9AE}" pid="22" name="NOSE21">
    <vt:lpwstr>תאגידים וניירות ערך</vt:lpwstr>
  </property>
  <property fmtid="{D5CDD505-2E9C-101B-9397-08002B2CF9AE}" pid="23" name="NOSE31">
    <vt:lpwstr>ניירות ערך</vt:lpwstr>
  </property>
  <property fmtid="{D5CDD505-2E9C-101B-9397-08002B2CF9AE}" pid="24" name="NOSE41">
    <vt:lpwstr/>
  </property>
  <property fmtid="{D5CDD505-2E9C-101B-9397-08002B2CF9AE}" pid="25" name="NOSE12">
    <vt:lpwstr>משפט פרטי וכלכלה</vt:lpwstr>
  </property>
  <property fmtid="{D5CDD505-2E9C-101B-9397-08002B2CF9AE}" pid="26" name="NOSE22">
    <vt:lpwstr>תאגידים וניירות ערך</vt:lpwstr>
  </property>
  <property fmtid="{D5CDD505-2E9C-101B-9397-08002B2CF9AE}" pid="27" name="NOSE32">
    <vt:lpwstr>תשקיפים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LINKK1">
    <vt:lpwstr>http://www.nevo.co.il/Law_word/law06/tak-7911.pdf;‎רשומות - תקנות כלליות#פורסמו ק"ת ‏תשע"ח מס' 7911 #מיום 28.12.2017 עמ' 588‏</vt:lpwstr>
  </property>
  <property fmtid="{D5CDD505-2E9C-101B-9397-08002B2CF9AE}" pid="63" name="LINKK2">
    <vt:lpwstr/>
  </property>
  <property fmtid="{D5CDD505-2E9C-101B-9397-08002B2CF9AE}" pid="64" name="LINKK3">
    <vt:lpwstr/>
  </property>
</Properties>
</file>