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0F0" w:rsidRDefault="00767CB5" w:rsidP="00007CD7">
      <w:pPr>
        <w:pStyle w:val="big-header"/>
        <w:ind w:left="0" w:right="1134"/>
        <w:rPr>
          <w:rFonts w:cs="FrankRuehl" w:hint="cs"/>
          <w:sz w:val="32"/>
          <w:rtl/>
        </w:rPr>
      </w:pPr>
      <w:r>
        <w:rPr>
          <w:rFonts w:cs="FrankRuehl" w:hint="cs"/>
          <w:sz w:val="32"/>
          <w:rtl/>
        </w:rPr>
        <w:t>כללי</w:t>
      </w:r>
      <w:r w:rsidR="00B840F0">
        <w:rPr>
          <w:rFonts w:cs="FrankRuehl"/>
          <w:sz w:val="32"/>
          <w:rtl/>
        </w:rPr>
        <w:t xml:space="preserve"> </w:t>
      </w:r>
      <w:r w:rsidR="001B69DE">
        <w:rPr>
          <w:rFonts w:cs="FrankRuehl" w:hint="cs"/>
          <w:sz w:val="32"/>
          <w:rtl/>
        </w:rPr>
        <w:t>סליקת</w:t>
      </w:r>
      <w:r w:rsidR="00616DAD">
        <w:rPr>
          <w:rFonts w:cs="FrankRuehl" w:hint="cs"/>
          <w:sz w:val="32"/>
          <w:rtl/>
        </w:rPr>
        <w:t xml:space="preserve"> </w:t>
      </w:r>
      <w:r w:rsidR="00FB06CA">
        <w:rPr>
          <w:rFonts w:cs="FrankRuehl" w:hint="cs"/>
          <w:sz w:val="32"/>
          <w:rtl/>
        </w:rPr>
        <w:t>שיקים</w:t>
      </w:r>
      <w:r>
        <w:rPr>
          <w:rFonts w:cs="FrankRuehl" w:hint="cs"/>
          <w:sz w:val="32"/>
          <w:rtl/>
        </w:rPr>
        <w:t xml:space="preserve"> (</w:t>
      </w:r>
      <w:r w:rsidR="00007CD7">
        <w:rPr>
          <w:rFonts w:cs="FrankRuehl" w:hint="cs"/>
          <w:sz w:val="32"/>
          <w:rtl/>
        </w:rPr>
        <w:t>סריקה, שמירה והפקת פלט של שיק ממוחשב</w:t>
      </w:r>
      <w:r>
        <w:rPr>
          <w:rFonts w:cs="FrankRuehl" w:hint="cs"/>
          <w:sz w:val="32"/>
          <w:rtl/>
        </w:rPr>
        <w:t>)</w:t>
      </w:r>
      <w:r w:rsidR="00FB06CA">
        <w:rPr>
          <w:rFonts w:cs="FrankRuehl" w:hint="cs"/>
          <w:sz w:val="32"/>
          <w:rtl/>
        </w:rPr>
        <w:t xml:space="preserve">, </w:t>
      </w:r>
      <w:r w:rsidR="001B69DE">
        <w:rPr>
          <w:rFonts w:cs="FrankRuehl"/>
          <w:sz w:val="32"/>
          <w:rtl/>
        </w:rPr>
        <w:br/>
      </w:r>
      <w:r w:rsidR="00FB06CA">
        <w:rPr>
          <w:rFonts w:cs="FrankRuehl" w:hint="cs"/>
          <w:sz w:val="32"/>
          <w:rtl/>
        </w:rPr>
        <w:t>תשע"</w:t>
      </w:r>
      <w:r w:rsidR="00007CD7">
        <w:rPr>
          <w:rFonts w:cs="FrankRuehl" w:hint="cs"/>
          <w:sz w:val="32"/>
          <w:rtl/>
        </w:rPr>
        <w:t>ז</w:t>
      </w:r>
      <w:r w:rsidR="00FB06CA">
        <w:rPr>
          <w:rFonts w:cs="FrankRuehl" w:hint="cs"/>
          <w:sz w:val="32"/>
          <w:rtl/>
        </w:rPr>
        <w:t>-2016</w:t>
      </w:r>
    </w:p>
    <w:p w:rsidR="00FB06CA" w:rsidRPr="00FB06CA" w:rsidRDefault="00FB06CA" w:rsidP="00FB06CA">
      <w:pPr>
        <w:spacing w:line="320" w:lineRule="auto"/>
        <w:jc w:val="left"/>
        <w:rPr>
          <w:rFonts w:cs="FrankRuehl"/>
          <w:szCs w:val="26"/>
          <w:rtl/>
        </w:rPr>
      </w:pPr>
    </w:p>
    <w:p w:rsidR="00FB06CA" w:rsidRDefault="00FB06CA" w:rsidP="00FB06CA">
      <w:pPr>
        <w:spacing w:line="320" w:lineRule="auto"/>
        <w:jc w:val="left"/>
        <w:rPr>
          <w:rtl/>
        </w:rPr>
      </w:pPr>
    </w:p>
    <w:p w:rsidR="00FB06CA" w:rsidRDefault="00FB06CA" w:rsidP="00FB06CA">
      <w:pPr>
        <w:spacing w:line="320" w:lineRule="auto"/>
        <w:jc w:val="left"/>
        <w:rPr>
          <w:rFonts w:cs="Miriam"/>
          <w:szCs w:val="22"/>
          <w:rtl/>
        </w:rPr>
      </w:pPr>
      <w:r w:rsidRPr="00FB06CA">
        <w:rPr>
          <w:rFonts w:cs="Miriam"/>
          <w:szCs w:val="22"/>
          <w:rtl/>
        </w:rPr>
        <w:t>משפט פרטי וכלכלה</w:t>
      </w:r>
      <w:r w:rsidRPr="00FB06CA">
        <w:rPr>
          <w:rFonts w:cs="FrankRuehl"/>
          <w:szCs w:val="26"/>
          <w:rtl/>
        </w:rPr>
        <w:t xml:space="preserve"> – מסחר  – אמצעי תשלום – שיקים</w:t>
      </w:r>
    </w:p>
    <w:p w:rsidR="00FB06CA" w:rsidRPr="00FB06CA" w:rsidRDefault="00FB06CA" w:rsidP="00FB06CA">
      <w:pPr>
        <w:spacing w:line="320" w:lineRule="auto"/>
        <w:jc w:val="left"/>
        <w:rPr>
          <w:rFonts w:cs="Miriam" w:hint="cs"/>
          <w:szCs w:val="22"/>
          <w:rtl/>
        </w:rPr>
      </w:pPr>
      <w:r w:rsidRPr="00FB06CA">
        <w:rPr>
          <w:rFonts w:cs="Miriam"/>
          <w:szCs w:val="22"/>
          <w:rtl/>
        </w:rPr>
        <w:t>משפט פרטי וכלכלה</w:t>
      </w:r>
      <w:r w:rsidRPr="00FB06CA">
        <w:rPr>
          <w:rFonts w:cs="FrankRuehl"/>
          <w:szCs w:val="26"/>
          <w:rtl/>
        </w:rPr>
        <w:t xml:space="preserve"> – כספים – בנקאות</w:t>
      </w:r>
    </w:p>
    <w:p w:rsidR="00B840F0" w:rsidRDefault="00B840F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60F07" w:rsidRPr="00360F07" w:rsidTr="00360F07">
        <w:tblPrEx>
          <w:tblCellMar>
            <w:top w:w="0" w:type="dxa"/>
            <w:bottom w:w="0" w:type="dxa"/>
          </w:tblCellMar>
        </w:tblPrEx>
        <w:tc>
          <w:tcPr>
            <w:tcW w:w="1247" w:type="dxa"/>
          </w:tcPr>
          <w:p w:rsidR="00360F07" w:rsidRPr="00360F07" w:rsidRDefault="00360F07" w:rsidP="00360F07">
            <w:pPr>
              <w:spacing w:line="240" w:lineRule="auto"/>
              <w:jc w:val="left"/>
              <w:rPr>
                <w:rFonts w:cs="Frankruhel"/>
                <w:sz w:val="24"/>
                <w:rtl/>
              </w:rPr>
            </w:pPr>
            <w:r>
              <w:rPr>
                <w:sz w:val="24"/>
                <w:rtl/>
              </w:rPr>
              <w:t xml:space="preserve">סעיף 1 </w:t>
            </w:r>
          </w:p>
        </w:tc>
        <w:tc>
          <w:tcPr>
            <w:tcW w:w="5669" w:type="dxa"/>
          </w:tcPr>
          <w:p w:rsidR="00360F07" w:rsidRPr="00360F07" w:rsidRDefault="00360F07" w:rsidP="00360F07">
            <w:pPr>
              <w:spacing w:line="240" w:lineRule="auto"/>
              <w:jc w:val="left"/>
              <w:rPr>
                <w:rFonts w:cs="Frankruhel"/>
                <w:sz w:val="24"/>
                <w:rtl/>
              </w:rPr>
            </w:pPr>
            <w:r>
              <w:rPr>
                <w:sz w:val="24"/>
                <w:rtl/>
              </w:rPr>
              <w:t>הגדרות</w:t>
            </w:r>
          </w:p>
        </w:tc>
        <w:tc>
          <w:tcPr>
            <w:tcW w:w="567" w:type="dxa"/>
          </w:tcPr>
          <w:p w:rsidR="00360F07" w:rsidRPr="00360F07" w:rsidRDefault="00360F07" w:rsidP="00360F07">
            <w:pPr>
              <w:spacing w:line="240" w:lineRule="auto"/>
              <w:jc w:val="left"/>
              <w:rPr>
                <w:rStyle w:val="Hyperlink"/>
                <w:rtl/>
              </w:rPr>
            </w:pPr>
            <w:hyperlink w:anchor="Seif4" w:tooltip="הגדרות" w:history="1">
              <w:r w:rsidRPr="00360F07">
                <w:rPr>
                  <w:rStyle w:val="Hyperlink"/>
                </w:rPr>
                <w:t>Go</w:t>
              </w:r>
            </w:hyperlink>
          </w:p>
        </w:tc>
        <w:tc>
          <w:tcPr>
            <w:tcW w:w="850" w:type="dxa"/>
          </w:tcPr>
          <w:p w:rsidR="00360F07" w:rsidRPr="00360F07" w:rsidRDefault="00360F07" w:rsidP="00360F0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60F07" w:rsidRPr="00360F07" w:rsidTr="00360F07">
        <w:tblPrEx>
          <w:tblCellMar>
            <w:top w:w="0" w:type="dxa"/>
            <w:bottom w:w="0" w:type="dxa"/>
          </w:tblCellMar>
        </w:tblPrEx>
        <w:tc>
          <w:tcPr>
            <w:tcW w:w="1247" w:type="dxa"/>
          </w:tcPr>
          <w:p w:rsidR="00360F07" w:rsidRPr="00360F07" w:rsidRDefault="00360F07" w:rsidP="00360F07">
            <w:pPr>
              <w:spacing w:line="240" w:lineRule="auto"/>
              <w:jc w:val="left"/>
              <w:rPr>
                <w:rFonts w:cs="Frankruhel"/>
                <w:sz w:val="24"/>
                <w:rtl/>
              </w:rPr>
            </w:pPr>
            <w:r>
              <w:rPr>
                <w:sz w:val="24"/>
                <w:rtl/>
              </w:rPr>
              <w:t xml:space="preserve">סעיף 1א </w:t>
            </w:r>
          </w:p>
        </w:tc>
        <w:tc>
          <w:tcPr>
            <w:tcW w:w="5669" w:type="dxa"/>
          </w:tcPr>
          <w:p w:rsidR="00360F07" w:rsidRPr="00360F07" w:rsidRDefault="00360F07" w:rsidP="00360F07">
            <w:pPr>
              <w:spacing w:line="240" w:lineRule="auto"/>
              <w:jc w:val="left"/>
              <w:rPr>
                <w:rFonts w:cs="Frankruhel"/>
                <w:sz w:val="24"/>
                <w:rtl/>
              </w:rPr>
            </w:pPr>
            <w:r>
              <w:rPr>
                <w:sz w:val="24"/>
                <w:rtl/>
              </w:rPr>
              <w:t>סריקה ממוחשבת של שיק</w:t>
            </w:r>
          </w:p>
        </w:tc>
        <w:tc>
          <w:tcPr>
            <w:tcW w:w="567" w:type="dxa"/>
          </w:tcPr>
          <w:p w:rsidR="00360F07" w:rsidRPr="00360F07" w:rsidRDefault="00360F07" w:rsidP="00360F07">
            <w:pPr>
              <w:spacing w:line="240" w:lineRule="auto"/>
              <w:jc w:val="left"/>
              <w:rPr>
                <w:rStyle w:val="Hyperlink"/>
                <w:rtl/>
              </w:rPr>
            </w:pPr>
            <w:hyperlink w:anchor="Seif1" w:tooltip="סריקה ממוחשבת של שיק" w:history="1">
              <w:r w:rsidRPr="00360F07">
                <w:rPr>
                  <w:rStyle w:val="Hyperlink"/>
                </w:rPr>
                <w:t>Go</w:t>
              </w:r>
            </w:hyperlink>
          </w:p>
        </w:tc>
        <w:tc>
          <w:tcPr>
            <w:tcW w:w="850" w:type="dxa"/>
          </w:tcPr>
          <w:p w:rsidR="00360F07" w:rsidRPr="00360F07" w:rsidRDefault="00360F07" w:rsidP="00360F0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60F07" w:rsidRPr="00360F07" w:rsidTr="00360F07">
        <w:tblPrEx>
          <w:tblCellMar>
            <w:top w:w="0" w:type="dxa"/>
            <w:bottom w:w="0" w:type="dxa"/>
          </w:tblCellMar>
        </w:tblPrEx>
        <w:tc>
          <w:tcPr>
            <w:tcW w:w="1247" w:type="dxa"/>
          </w:tcPr>
          <w:p w:rsidR="00360F07" w:rsidRPr="00360F07" w:rsidRDefault="00360F07" w:rsidP="00360F07">
            <w:pPr>
              <w:spacing w:line="240" w:lineRule="auto"/>
              <w:jc w:val="left"/>
              <w:rPr>
                <w:rFonts w:cs="Frankruhel"/>
                <w:sz w:val="24"/>
                <w:rtl/>
              </w:rPr>
            </w:pPr>
            <w:r>
              <w:rPr>
                <w:sz w:val="24"/>
                <w:rtl/>
              </w:rPr>
              <w:t xml:space="preserve">סעיף 2 </w:t>
            </w:r>
          </w:p>
        </w:tc>
        <w:tc>
          <w:tcPr>
            <w:tcW w:w="5669" w:type="dxa"/>
          </w:tcPr>
          <w:p w:rsidR="00360F07" w:rsidRPr="00360F07" w:rsidRDefault="00360F07" w:rsidP="00360F07">
            <w:pPr>
              <w:spacing w:line="240" w:lineRule="auto"/>
              <w:jc w:val="left"/>
              <w:rPr>
                <w:rFonts w:cs="Frankruhel"/>
                <w:sz w:val="24"/>
                <w:rtl/>
              </w:rPr>
            </w:pPr>
            <w:r>
              <w:rPr>
                <w:sz w:val="24"/>
                <w:rtl/>
              </w:rPr>
              <w:t>אופן שמירת שיק ממוחשב</w:t>
            </w:r>
          </w:p>
        </w:tc>
        <w:tc>
          <w:tcPr>
            <w:tcW w:w="567" w:type="dxa"/>
          </w:tcPr>
          <w:p w:rsidR="00360F07" w:rsidRPr="00360F07" w:rsidRDefault="00360F07" w:rsidP="00360F07">
            <w:pPr>
              <w:spacing w:line="240" w:lineRule="auto"/>
              <w:jc w:val="left"/>
              <w:rPr>
                <w:rStyle w:val="Hyperlink"/>
                <w:rtl/>
              </w:rPr>
            </w:pPr>
            <w:hyperlink w:anchor="Seif2" w:tooltip="אופן שמירת שיק ממוחשב" w:history="1">
              <w:r w:rsidRPr="00360F07">
                <w:rPr>
                  <w:rStyle w:val="Hyperlink"/>
                </w:rPr>
                <w:t>Go</w:t>
              </w:r>
            </w:hyperlink>
          </w:p>
        </w:tc>
        <w:tc>
          <w:tcPr>
            <w:tcW w:w="850" w:type="dxa"/>
          </w:tcPr>
          <w:p w:rsidR="00360F07" w:rsidRPr="00360F07" w:rsidRDefault="00360F07" w:rsidP="00360F0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60F07" w:rsidRPr="00360F07" w:rsidTr="00360F07">
        <w:tblPrEx>
          <w:tblCellMar>
            <w:top w:w="0" w:type="dxa"/>
            <w:bottom w:w="0" w:type="dxa"/>
          </w:tblCellMar>
        </w:tblPrEx>
        <w:tc>
          <w:tcPr>
            <w:tcW w:w="1247" w:type="dxa"/>
          </w:tcPr>
          <w:p w:rsidR="00360F07" w:rsidRPr="00360F07" w:rsidRDefault="00360F07" w:rsidP="00360F07">
            <w:pPr>
              <w:spacing w:line="240" w:lineRule="auto"/>
              <w:jc w:val="left"/>
              <w:rPr>
                <w:rFonts w:cs="Frankruhel"/>
                <w:sz w:val="24"/>
                <w:rtl/>
              </w:rPr>
            </w:pPr>
            <w:r>
              <w:rPr>
                <w:sz w:val="24"/>
                <w:rtl/>
              </w:rPr>
              <w:t xml:space="preserve">סעיף 3 </w:t>
            </w:r>
          </w:p>
        </w:tc>
        <w:tc>
          <w:tcPr>
            <w:tcW w:w="5669" w:type="dxa"/>
          </w:tcPr>
          <w:p w:rsidR="00360F07" w:rsidRPr="00360F07" w:rsidRDefault="00360F07" w:rsidP="00360F07">
            <w:pPr>
              <w:spacing w:line="240" w:lineRule="auto"/>
              <w:jc w:val="left"/>
              <w:rPr>
                <w:rFonts w:cs="Frankruhel"/>
                <w:sz w:val="24"/>
                <w:rtl/>
              </w:rPr>
            </w:pPr>
            <w:r>
              <w:rPr>
                <w:sz w:val="24"/>
                <w:rtl/>
              </w:rPr>
              <w:t>הליך הפקת פלט</w:t>
            </w:r>
          </w:p>
        </w:tc>
        <w:tc>
          <w:tcPr>
            <w:tcW w:w="567" w:type="dxa"/>
          </w:tcPr>
          <w:p w:rsidR="00360F07" w:rsidRPr="00360F07" w:rsidRDefault="00360F07" w:rsidP="00360F07">
            <w:pPr>
              <w:spacing w:line="240" w:lineRule="auto"/>
              <w:jc w:val="left"/>
              <w:rPr>
                <w:rStyle w:val="Hyperlink"/>
                <w:rtl/>
              </w:rPr>
            </w:pPr>
            <w:hyperlink w:anchor="Seif3" w:tooltip="הליך הפקת פלט" w:history="1">
              <w:r w:rsidRPr="00360F07">
                <w:rPr>
                  <w:rStyle w:val="Hyperlink"/>
                </w:rPr>
                <w:t>Go</w:t>
              </w:r>
            </w:hyperlink>
          </w:p>
        </w:tc>
        <w:tc>
          <w:tcPr>
            <w:tcW w:w="850" w:type="dxa"/>
          </w:tcPr>
          <w:p w:rsidR="00360F07" w:rsidRPr="00360F07" w:rsidRDefault="00360F07" w:rsidP="00360F0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B840F0" w:rsidRDefault="00B840F0">
      <w:pPr>
        <w:pStyle w:val="big-header"/>
        <w:ind w:left="0" w:right="1134"/>
        <w:rPr>
          <w:rFonts w:cs="FrankRuehl"/>
          <w:sz w:val="32"/>
          <w:rtl/>
        </w:rPr>
      </w:pPr>
    </w:p>
    <w:p w:rsidR="00B840F0" w:rsidRDefault="00B840F0" w:rsidP="00E04D06">
      <w:pPr>
        <w:pStyle w:val="big-header"/>
        <w:ind w:left="0" w:right="1134"/>
        <w:outlineLvl w:val="0"/>
        <w:rPr>
          <w:rStyle w:val="default"/>
          <w:rFonts w:hint="cs"/>
          <w:rtl/>
        </w:rPr>
      </w:pPr>
      <w:r>
        <w:rPr>
          <w:rFonts w:cs="FrankRuehl"/>
          <w:sz w:val="32"/>
          <w:rtl/>
        </w:rPr>
        <w:br w:type="page"/>
      </w:r>
      <w:r w:rsidR="00E04D06">
        <w:rPr>
          <w:rFonts w:cs="FrankRuehl"/>
          <w:rtl/>
          <w:lang w:val="he-IL"/>
        </w:rPr>
        <w:lastRenderedPageBreak/>
        <w:pict>
          <v:shapetype id="_x0000_t202" coordsize="21600,21600" o:spt="202" path="m,l,21600r21600,l21600,xe">
            <v:stroke joinstyle="miter"/>
            <v:path gradientshapeok="t" o:connecttype="rect"/>
          </v:shapetype>
          <v:shape id="_x0000_s1126" type="#_x0000_t202" style="position:absolute;left:0;text-align:left;margin-left:466.95pt;margin-top:25.8pt;width:75.3pt;height:12.9pt;z-index:251655680" filled="f" stroked="f">
            <v:textbox style="mso-next-textbox:#_x0000_s1126" inset="1mm,0,1mm,0">
              <w:txbxContent>
                <w:p w:rsidR="00E04D06" w:rsidRDefault="00E04D06" w:rsidP="00E04D06">
                  <w:pPr>
                    <w:spacing w:line="160" w:lineRule="exact"/>
                    <w:jc w:val="left"/>
                    <w:rPr>
                      <w:rFonts w:cs="Miriam" w:hint="cs"/>
                      <w:sz w:val="18"/>
                      <w:szCs w:val="18"/>
                      <w:rtl/>
                    </w:rPr>
                  </w:pPr>
                  <w:r>
                    <w:rPr>
                      <w:rFonts w:cs="Miriam" w:hint="cs"/>
                      <w:sz w:val="18"/>
                      <w:szCs w:val="18"/>
                      <w:rtl/>
                    </w:rPr>
                    <w:t>כללים תשפ"א-2021</w:t>
                  </w:r>
                </w:p>
              </w:txbxContent>
            </v:textbox>
            <w10:anchorlock/>
          </v:shape>
        </w:pict>
      </w:r>
      <w:r w:rsidR="00E04D06">
        <w:rPr>
          <w:rFonts w:cs="FrankRuehl" w:hint="cs"/>
          <w:sz w:val="32"/>
          <w:rtl/>
        </w:rPr>
        <w:t xml:space="preserve">כללי </w:t>
      </w:r>
      <w:r w:rsidR="001B69DE">
        <w:rPr>
          <w:rFonts w:cs="FrankRuehl" w:hint="cs"/>
          <w:sz w:val="32"/>
          <w:rtl/>
        </w:rPr>
        <w:t>סליקת</w:t>
      </w:r>
      <w:r w:rsidR="00767CB5">
        <w:rPr>
          <w:rFonts w:cs="FrankRuehl" w:hint="cs"/>
          <w:sz w:val="32"/>
          <w:rtl/>
        </w:rPr>
        <w:t xml:space="preserve"> שיקים (</w:t>
      </w:r>
      <w:r w:rsidR="00007CD7">
        <w:rPr>
          <w:rFonts w:cs="FrankRuehl" w:hint="cs"/>
          <w:sz w:val="32"/>
          <w:rtl/>
        </w:rPr>
        <w:t xml:space="preserve">סריקה, שמירה והפקת פלט של שיק ממוחשב), </w:t>
      </w:r>
      <w:r w:rsidR="001B69DE">
        <w:rPr>
          <w:rFonts w:cs="FrankRuehl"/>
          <w:sz w:val="32"/>
          <w:rtl/>
        </w:rPr>
        <w:br/>
      </w:r>
      <w:r w:rsidR="00007CD7">
        <w:rPr>
          <w:rFonts w:cs="FrankRuehl" w:hint="cs"/>
          <w:sz w:val="32"/>
          <w:rtl/>
        </w:rPr>
        <w:t>תשע"ז-2016</w:t>
      </w:r>
      <w:r>
        <w:rPr>
          <w:rStyle w:val="default"/>
          <w:rtl/>
        </w:rPr>
        <w:footnoteReference w:customMarkFollows="1" w:id="1"/>
        <w:t>*</w:t>
      </w:r>
    </w:p>
    <w:p w:rsidR="00616DAD" w:rsidRPr="001B69DE" w:rsidRDefault="00616DAD" w:rsidP="00616DAD">
      <w:pPr>
        <w:pStyle w:val="P00"/>
        <w:spacing w:before="0"/>
        <w:ind w:left="0" w:right="1134"/>
        <w:rPr>
          <w:rStyle w:val="default"/>
          <w:rFonts w:ascii="FrankRuehl" w:hAnsi="FrankRuehl" w:cs="FrankRuehl"/>
          <w:vanish/>
          <w:color w:val="FF0000"/>
          <w:sz w:val="20"/>
          <w:szCs w:val="20"/>
          <w:shd w:val="clear" w:color="auto" w:fill="FFFF99"/>
          <w:rtl/>
        </w:rPr>
      </w:pPr>
      <w:bookmarkStart w:id="0" w:name="Rov5"/>
      <w:r w:rsidRPr="001B69DE">
        <w:rPr>
          <w:rStyle w:val="default"/>
          <w:rFonts w:ascii="FrankRuehl" w:hAnsi="FrankRuehl" w:cs="FrankRuehl"/>
          <w:vanish/>
          <w:color w:val="FF0000"/>
          <w:sz w:val="20"/>
          <w:szCs w:val="20"/>
          <w:shd w:val="clear" w:color="auto" w:fill="FFFF99"/>
          <w:rtl/>
        </w:rPr>
        <w:t>מיום 22.9.2021</w:t>
      </w:r>
    </w:p>
    <w:p w:rsidR="00616DAD" w:rsidRPr="001B69DE" w:rsidRDefault="00616DAD" w:rsidP="00616DAD">
      <w:pPr>
        <w:pStyle w:val="P00"/>
        <w:spacing w:before="0"/>
        <w:ind w:left="0" w:right="1134"/>
        <w:rPr>
          <w:rStyle w:val="default"/>
          <w:rFonts w:ascii="FrankRuehl" w:hAnsi="FrankRuehl" w:cs="FrankRuehl"/>
          <w:vanish/>
          <w:sz w:val="20"/>
          <w:szCs w:val="20"/>
          <w:shd w:val="clear" w:color="auto" w:fill="FFFF99"/>
          <w:rtl/>
        </w:rPr>
      </w:pPr>
      <w:r w:rsidRPr="001B69DE">
        <w:rPr>
          <w:rStyle w:val="default"/>
          <w:rFonts w:ascii="FrankRuehl" w:hAnsi="FrankRuehl" w:cs="FrankRuehl"/>
          <w:b/>
          <w:bCs/>
          <w:vanish/>
          <w:sz w:val="20"/>
          <w:szCs w:val="20"/>
          <w:shd w:val="clear" w:color="auto" w:fill="FFFF99"/>
          <w:rtl/>
        </w:rPr>
        <w:t>כללים תשפ"א-2021</w:t>
      </w:r>
    </w:p>
    <w:p w:rsidR="00616DAD" w:rsidRPr="001B69DE" w:rsidRDefault="00616DAD" w:rsidP="00616DAD">
      <w:pPr>
        <w:pStyle w:val="P00"/>
        <w:spacing w:before="0"/>
        <w:ind w:left="0" w:right="1134"/>
        <w:rPr>
          <w:rStyle w:val="default"/>
          <w:rFonts w:ascii="FrankRuehl" w:hAnsi="FrankRuehl" w:cs="FrankRuehl"/>
          <w:vanish/>
          <w:sz w:val="20"/>
          <w:szCs w:val="20"/>
          <w:shd w:val="clear" w:color="auto" w:fill="FFFF99"/>
          <w:rtl/>
        </w:rPr>
      </w:pPr>
      <w:hyperlink r:id="rId6" w:history="1">
        <w:r w:rsidRPr="001B69DE">
          <w:rPr>
            <w:rStyle w:val="Hyperlink"/>
            <w:rFonts w:ascii="FrankRuehl" w:hAnsi="FrankRuehl" w:cs="FrankRuehl"/>
            <w:vanish/>
            <w:szCs w:val="20"/>
            <w:shd w:val="clear" w:color="auto" w:fill="FFFF99"/>
            <w:rtl/>
          </w:rPr>
          <w:t>ק"ת תשפ"א מס' 9496</w:t>
        </w:r>
      </w:hyperlink>
      <w:r w:rsidRPr="001B69DE">
        <w:rPr>
          <w:rStyle w:val="default"/>
          <w:rFonts w:ascii="FrankRuehl" w:hAnsi="FrankRuehl" w:cs="FrankRuehl"/>
          <w:vanish/>
          <w:sz w:val="20"/>
          <w:szCs w:val="20"/>
          <w:shd w:val="clear" w:color="auto" w:fill="FFFF99"/>
          <w:rtl/>
        </w:rPr>
        <w:t xml:space="preserve"> מיום 12.7.2021 עמ' 3628</w:t>
      </w:r>
    </w:p>
    <w:p w:rsidR="00616DAD" w:rsidRPr="00D1144A" w:rsidRDefault="00616DAD" w:rsidP="00D1144A">
      <w:pPr>
        <w:pStyle w:val="P00"/>
        <w:ind w:left="0" w:right="1134"/>
        <w:rPr>
          <w:rStyle w:val="default"/>
          <w:rFonts w:cs="FrankRuehl"/>
          <w:sz w:val="2"/>
          <w:szCs w:val="2"/>
          <w:shd w:val="clear" w:color="auto" w:fill="FFFF99"/>
          <w:rtl/>
        </w:rPr>
      </w:pPr>
      <w:r w:rsidRPr="001B69DE">
        <w:rPr>
          <w:rStyle w:val="default"/>
          <w:rFonts w:cs="FrankRuehl" w:hint="cs"/>
          <w:vanish/>
          <w:sz w:val="22"/>
          <w:szCs w:val="22"/>
          <w:shd w:val="clear" w:color="auto" w:fill="FFFF99"/>
          <w:rtl/>
        </w:rPr>
        <w:t xml:space="preserve">כללי </w:t>
      </w:r>
      <w:r w:rsidRPr="001B69DE">
        <w:rPr>
          <w:rStyle w:val="default"/>
          <w:rFonts w:cs="FrankRuehl" w:hint="cs"/>
          <w:strike/>
          <w:vanish/>
          <w:sz w:val="22"/>
          <w:szCs w:val="22"/>
          <w:shd w:val="clear" w:color="auto" w:fill="FFFF99"/>
          <w:rtl/>
        </w:rPr>
        <w:t>סליקה אלקטרונית של שיקים</w:t>
      </w:r>
      <w:r w:rsidRPr="001B69DE">
        <w:rPr>
          <w:rStyle w:val="default"/>
          <w:rFonts w:cs="FrankRuehl" w:hint="cs"/>
          <w:vanish/>
          <w:sz w:val="22"/>
          <w:szCs w:val="22"/>
          <w:shd w:val="clear" w:color="auto" w:fill="FFFF99"/>
          <w:rtl/>
        </w:rPr>
        <w:t xml:space="preserve"> </w:t>
      </w:r>
      <w:r w:rsidRPr="001B69DE">
        <w:rPr>
          <w:rStyle w:val="default"/>
          <w:rFonts w:cs="FrankRuehl" w:hint="cs"/>
          <w:vanish/>
          <w:sz w:val="22"/>
          <w:szCs w:val="22"/>
          <w:u w:val="single"/>
          <w:shd w:val="clear" w:color="auto" w:fill="FFFF99"/>
          <w:rtl/>
        </w:rPr>
        <w:t>סליקת שיקים</w:t>
      </w:r>
      <w:r w:rsidRPr="001B69DE">
        <w:rPr>
          <w:rStyle w:val="default"/>
          <w:rFonts w:cs="FrankRuehl" w:hint="cs"/>
          <w:vanish/>
          <w:sz w:val="22"/>
          <w:szCs w:val="22"/>
          <w:shd w:val="clear" w:color="auto" w:fill="FFFF99"/>
          <w:rtl/>
        </w:rPr>
        <w:t xml:space="preserve"> (סריקה, שמירה והפקת פלט של שיק ממוחשב), תשע"ז-2016</w:t>
      </w:r>
      <w:bookmarkEnd w:id="0"/>
    </w:p>
    <w:p w:rsidR="00767CB5" w:rsidRDefault="00D1144A" w:rsidP="00D1144A">
      <w:pPr>
        <w:pStyle w:val="P00"/>
        <w:spacing w:before="72"/>
        <w:ind w:left="0" w:right="1134"/>
        <w:rPr>
          <w:rStyle w:val="default"/>
          <w:rFonts w:cs="FrankRuehl"/>
          <w:rtl/>
        </w:rPr>
      </w:pPr>
      <w:r>
        <w:rPr>
          <w:rtl/>
          <w:lang w:eastAsia="en-US"/>
        </w:rPr>
        <w:pict>
          <v:shape id="_x0000_s1127" type="#_x0000_t202" style="position:absolute;left:0;text-align:left;margin-left:463.05pt;margin-top:7.1pt;width:79.2pt;height:12pt;z-index:251656704" filled="f" stroked="f">
            <v:textbox inset="1mm,0,1mm,0">
              <w:txbxContent>
                <w:p w:rsidR="00D1144A" w:rsidRDefault="00D1144A" w:rsidP="00D1144A">
                  <w:pPr>
                    <w:spacing w:line="160" w:lineRule="exact"/>
                    <w:jc w:val="left"/>
                    <w:rPr>
                      <w:rFonts w:cs="Miriam" w:hint="cs"/>
                      <w:noProof/>
                      <w:szCs w:val="18"/>
                      <w:rtl/>
                    </w:rPr>
                  </w:pPr>
                  <w:r>
                    <w:rPr>
                      <w:rFonts w:cs="Miriam" w:hint="cs"/>
                      <w:szCs w:val="18"/>
                      <w:rtl/>
                    </w:rPr>
                    <w:t>כללים תשפ"א-2021</w:t>
                  </w:r>
                </w:p>
              </w:txbxContent>
            </v:textbox>
            <w10:anchorlock/>
          </v:shape>
        </w:pict>
      </w:r>
      <w:r>
        <w:rPr>
          <w:rtl/>
        </w:rPr>
        <w:tab/>
      </w:r>
      <w:r>
        <w:rPr>
          <w:rStyle w:val="default"/>
          <w:rFonts w:cs="FrankRuehl" w:hint="cs"/>
          <w:rtl/>
        </w:rPr>
        <w:t xml:space="preserve">בתוקף </w:t>
      </w:r>
      <w:r w:rsidR="00767CB5">
        <w:rPr>
          <w:rStyle w:val="default"/>
          <w:rFonts w:cs="FrankRuehl" w:hint="cs"/>
          <w:rtl/>
        </w:rPr>
        <w:t xml:space="preserve">סמכותי לפי סעיף </w:t>
      </w:r>
      <w:r w:rsidR="00007CD7">
        <w:rPr>
          <w:rStyle w:val="default"/>
          <w:rFonts w:cs="FrankRuehl" w:hint="cs"/>
          <w:rtl/>
        </w:rPr>
        <w:t>3(ב)</w:t>
      </w:r>
      <w:r w:rsidR="00767CB5">
        <w:rPr>
          <w:rStyle w:val="default"/>
          <w:rFonts w:cs="FrankRuehl" w:hint="cs"/>
          <w:rtl/>
        </w:rPr>
        <w:t xml:space="preserve"> לחוק </w:t>
      </w:r>
      <w:r w:rsidR="001B69DE">
        <w:rPr>
          <w:rStyle w:val="default"/>
          <w:rFonts w:cs="FrankRuehl" w:hint="cs"/>
          <w:rtl/>
        </w:rPr>
        <w:t>סליקת</w:t>
      </w:r>
      <w:r w:rsidR="00767CB5">
        <w:rPr>
          <w:rStyle w:val="default"/>
          <w:rFonts w:cs="FrankRuehl" w:hint="cs"/>
          <w:rtl/>
        </w:rPr>
        <w:t xml:space="preserve"> שיקים, התשע"ו-2016, </w:t>
      </w:r>
      <w:r w:rsidR="00D37E25">
        <w:rPr>
          <w:rStyle w:val="default"/>
          <w:rFonts w:cs="FrankRuehl" w:hint="cs"/>
          <w:rtl/>
        </w:rPr>
        <w:t>ו</w:t>
      </w:r>
      <w:r w:rsidR="00767CB5">
        <w:rPr>
          <w:rStyle w:val="default"/>
          <w:rFonts w:cs="FrankRuehl" w:hint="cs"/>
          <w:rtl/>
        </w:rPr>
        <w:t>בהסכמת שרת המשפטים, אני קובעת כללים אלה:</w:t>
      </w:r>
    </w:p>
    <w:p w:rsidR="00D1144A" w:rsidRPr="001B69DE" w:rsidRDefault="00D1144A" w:rsidP="00D1144A">
      <w:pPr>
        <w:pStyle w:val="P00"/>
        <w:spacing w:before="0"/>
        <w:ind w:left="0" w:right="1134"/>
        <w:rPr>
          <w:rStyle w:val="default"/>
          <w:rFonts w:ascii="FrankRuehl" w:hAnsi="FrankRuehl" w:cs="FrankRuehl"/>
          <w:vanish/>
          <w:color w:val="FF0000"/>
          <w:sz w:val="20"/>
          <w:szCs w:val="20"/>
          <w:shd w:val="clear" w:color="auto" w:fill="FFFF99"/>
          <w:rtl/>
        </w:rPr>
      </w:pPr>
      <w:bookmarkStart w:id="1" w:name="Rov6"/>
      <w:r w:rsidRPr="001B69DE">
        <w:rPr>
          <w:rStyle w:val="default"/>
          <w:rFonts w:ascii="FrankRuehl" w:hAnsi="FrankRuehl" w:cs="FrankRuehl"/>
          <w:vanish/>
          <w:color w:val="FF0000"/>
          <w:sz w:val="20"/>
          <w:szCs w:val="20"/>
          <w:shd w:val="clear" w:color="auto" w:fill="FFFF99"/>
          <w:rtl/>
        </w:rPr>
        <w:t>מיום 22.9.2021</w:t>
      </w:r>
    </w:p>
    <w:p w:rsidR="00D1144A" w:rsidRPr="001B69DE" w:rsidRDefault="00D1144A" w:rsidP="00D1144A">
      <w:pPr>
        <w:pStyle w:val="P00"/>
        <w:spacing w:before="0"/>
        <w:ind w:left="0" w:right="1134"/>
        <w:rPr>
          <w:rStyle w:val="default"/>
          <w:rFonts w:ascii="FrankRuehl" w:hAnsi="FrankRuehl" w:cs="FrankRuehl"/>
          <w:vanish/>
          <w:sz w:val="20"/>
          <w:szCs w:val="20"/>
          <w:shd w:val="clear" w:color="auto" w:fill="FFFF99"/>
          <w:rtl/>
        </w:rPr>
      </w:pPr>
      <w:r w:rsidRPr="001B69DE">
        <w:rPr>
          <w:rStyle w:val="default"/>
          <w:rFonts w:ascii="FrankRuehl" w:hAnsi="FrankRuehl" w:cs="FrankRuehl"/>
          <w:b/>
          <w:bCs/>
          <w:vanish/>
          <w:sz w:val="20"/>
          <w:szCs w:val="20"/>
          <w:shd w:val="clear" w:color="auto" w:fill="FFFF99"/>
          <w:rtl/>
        </w:rPr>
        <w:t>כללים תשפ"א-2021</w:t>
      </w:r>
    </w:p>
    <w:p w:rsidR="00D1144A" w:rsidRPr="001B69DE" w:rsidRDefault="00D1144A" w:rsidP="00D1144A">
      <w:pPr>
        <w:pStyle w:val="P00"/>
        <w:spacing w:before="0"/>
        <w:ind w:left="0" w:right="1134"/>
        <w:rPr>
          <w:rStyle w:val="default"/>
          <w:rFonts w:ascii="FrankRuehl" w:hAnsi="FrankRuehl" w:cs="FrankRuehl"/>
          <w:vanish/>
          <w:sz w:val="20"/>
          <w:szCs w:val="20"/>
          <w:shd w:val="clear" w:color="auto" w:fill="FFFF99"/>
          <w:rtl/>
        </w:rPr>
      </w:pPr>
      <w:hyperlink r:id="rId7" w:history="1">
        <w:r w:rsidRPr="001B69DE">
          <w:rPr>
            <w:rStyle w:val="Hyperlink"/>
            <w:rFonts w:ascii="FrankRuehl" w:hAnsi="FrankRuehl" w:cs="FrankRuehl"/>
            <w:vanish/>
            <w:szCs w:val="20"/>
            <w:shd w:val="clear" w:color="auto" w:fill="FFFF99"/>
            <w:rtl/>
          </w:rPr>
          <w:t>ק"ת תשפ"א מס' 9496</w:t>
        </w:r>
      </w:hyperlink>
      <w:r w:rsidRPr="001B69DE">
        <w:rPr>
          <w:rStyle w:val="default"/>
          <w:rFonts w:ascii="FrankRuehl" w:hAnsi="FrankRuehl" w:cs="FrankRuehl"/>
          <w:vanish/>
          <w:sz w:val="20"/>
          <w:szCs w:val="20"/>
          <w:shd w:val="clear" w:color="auto" w:fill="FFFF99"/>
          <w:rtl/>
        </w:rPr>
        <w:t xml:space="preserve"> מיום 12.7.2021 עמ' 3628</w:t>
      </w:r>
    </w:p>
    <w:p w:rsidR="00D1144A" w:rsidRPr="00D1144A" w:rsidRDefault="00D1144A" w:rsidP="00D1144A">
      <w:pPr>
        <w:pStyle w:val="P00"/>
        <w:ind w:left="0" w:right="1134"/>
        <w:rPr>
          <w:rStyle w:val="default"/>
          <w:rFonts w:cs="FrankRuehl"/>
          <w:sz w:val="2"/>
          <w:szCs w:val="2"/>
          <w:shd w:val="clear" w:color="auto" w:fill="FFFF99"/>
          <w:rtl/>
        </w:rPr>
      </w:pPr>
      <w:r w:rsidRPr="001B69DE">
        <w:rPr>
          <w:rStyle w:val="default"/>
          <w:rFonts w:cs="FrankRuehl" w:hint="cs"/>
          <w:vanish/>
          <w:sz w:val="22"/>
          <w:szCs w:val="22"/>
          <w:shd w:val="clear" w:color="auto" w:fill="FFFF99"/>
          <w:rtl/>
        </w:rPr>
        <w:tab/>
        <w:t xml:space="preserve">בתוקף סמכותי לפי סעיף 3(ב) </w:t>
      </w:r>
      <w:r w:rsidRPr="001B69DE">
        <w:rPr>
          <w:rStyle w:val="default"/>
          <w:rFonts w:cs="FrankRuehl" w:hint="cs"/>
          <w:strike/>
          <w:vanish/>
          <w:sz w:val="22"/>
          <w:szCs w:val="22"/>
          <w:shd w:val="clear" w:color="auto" w:fill="FFFF99"/>
          <w:rtl/>
        </w:rPr>
        <w:t>לחוק סליקה אלקטרונית של שיקים</w:t>
      </w:r>
      <w:r w:rsidRPr="001B69DE">
        <w:rPr>
          <w:rStyle w:val="default"/>
          <w:rFonts w:cs="FrankRuehl" w:hint="cs"/>
          <w:vanish/>
          <w:sz w:val="22"/>
          <w:szCs w:val="22"/>
          <w:shd w:val="clear" w:color="auto" w:fill="FFFF99"/>
          <w:rtl/>
        </w:rPr>
        <w:t xml:space="preserve"> </w:t>
      </w:r>
      <w:r w:rsidRPr="001B69DE">
        <w:rPr>
          <w:rStyle w:val="default"/>
          <w:rFonts w:cs="FrankRuehl" w:hint="cs"/>
          <w:vanish/>
          <w:sz w:val="22"/>
          <w:szCs w:val="22"/>
          <w:u w:val="single"/>
          <w:shd w:val="clear" w:color="auto" w:fill="FFFF99"/>
          <w:rtl/>
        </w:rPr>
        <w:t>לחוק סליקת שיקים</w:t>
      </w:r>
      <w:r w:rsidRPr="001B69DE">
        <w:rPr>
          <w:rStyle w:val="default"/>
          <w:rFonts w:cs="FrankRuehl" w:hint="cs"/>
          <w:vanish/>
          <w:sz w:val="22"/>
          <w:szCs w:val="22"/>
          <w:shd w:val="clear" w:color="auto" w:fill="FFFF99"/>
          <w:rtl/>
        </w:rPr>
        <w:t>, התשע"ו-2016, ובהסכמת שרת המשפטים, אני קובעת כללים אלה:</w:t>
      </w:r>
      <w:bookmarkEnd w:id="1"/>
    </w:p>
    <w:p w:rsidR="00D1144A" w:rsidRPr="001B69DE" w:rsidRDefault="00D1144A" w:rsidP="00D1144A">
      <w:pPr>
        <w:pStyle w:val="P00"/>
        <w:spacing w:before="72"/>
        <w:ind w:left="0" w:right="1134"/>
        <w:rPr>
          <w:rStyle w:val="default"/>
          <w:rFonts w:cs="FrankRuehl" w:hint="cs"/>
          <w:rtl/>
        </w:rPr>
      </w:pPr>
      <w:bookmarkStart w:id="2" w:name="Seif4"/>
      <w:bookmarkEnd w:id="2"/>
      <w:r w:rsidRPr="001B69DE">
        <w:rPr>
          <w:lang w:val="he-IL"/>
        </w:rPr>
        <w:pict>
          <v:rect id="_x0000_s1128" style="position:absolute;left:0;text-align:left;margin-left:464.5pt;margin-top:8.05pt;width:75.05pt;height:21.05pt;z-index:251657728" o:allowincell="f" filled="f" stroked="f" strokecolor="lime" strokeweight=".25pt">
            <v:textbox style="mso-next-textbox:#_x0000_s1128" inset="0,0,0,0">
              <w:txbxContent>
                <w:p w:rsidR="00D1144A" w:rsidRDefault="00D1144A" w:rsidP="00D1144A">
                  <w:pPr>
                    <w:spacing w:line="160" w:lineRule="exact"/>
                    <w:jc w:val="left"/>
                    <w:rPr>
                      <w:rFonts w:cs="Miriam"/>
                      <w:noProof/>
                      <w:sz w:val="18"/>
                      <w:szCs w:val="18"/>
                      <w:rtl/>
                    </w:rPr>
                  </w:pPr>
                  <w:r>
                    <w:rPr>
                      <w:rFonts w:cs="Miriam" w:hint="cs"/>
                      <w:sz w:val="18"/>
                      <w:szCs w:val="18"/>
                      <w:rtl/>
                    </w:rPr>
                    <w:t>הגדרות</w:t>
                  </w:r>
                </w:p>
                <w:p w:rsidR="00D1144A" w:rsidRDefault="00D1144A" w:rsidP="00D1144A">
                  <w:pPr>
                    <w:spacing w:line="160" w:lineRule="exact"/>
                    <w:jc w:val="left"/>
                    <w:rPr>
                      <w:rFonts w:cs="Miriam" w:hint="cs"/>
                      <w:noProof/>
                      <w:szCs w:val="18"/>
                      <w:rtl/>
                    </w:rPr>
                  </w:pPr>
                  <w:r>
                    <w:rPr>
                      <w:rFonts w:cs="Miriam" w:hint="cs"/>
                      <w:szCs w:val="18"/>
                      <w:rtl/>
                    </w:rPr>
                    <w:t>כללים תשפ"א-2021</w:t>
                  </w:r>
                </w:p>
              </w:txbxContent>
            </v:textbox>
            <w10:anchorlock/>
          </v:rect>
        </w:pict>
      </w:r>
      <w:r w:rsidRPr="001B69DE">
        <w:rPr>
          <w:rStyle w:val="big-number"/>
          <w:rFonts w:cs="Miriam"/>
          <w:rtl/>
        </w:rPr>
        <w:t>1</w:t>
      </w:r>
      <w:r w:rsidRPr="001B69DE">
        <w:rPr>
          <w:rStyle w:val="default"/>
          <w:rFonts w:cs="FrankRuehl"/>
          <w:rtl/>
        </w:rPr>
        <w:t>.</w:t>
      </w:r>
      <w:r w:rsidRPr="001B69DE">
        <w:rPr>
          <w:rStyle w:val="default"/>
          <w:rFonts w:cs="FrankRuehl"/>
          <w:rtl/>
        </w:rPr>
        <w:tab/>
      </w:r>
      <w:r w:rsidRPr="001B69DE">
        <w:rPr>
          <w:rStyle w:val="default"/>
          <w:rFonts w:cs="FrankRuehl" w:hint="cs"/>
          <w:rtl/>
        </w:rPr>
        <w:t xml:space="preserve">בכללים אלה, "בנק מקורי" ו"בנק קולט" </w:t>
      </w:r>
      <w:r w:rsidRPr="001B69DE">
        <w:rPr>
          <w:rStyle w:val="default"/>
          <w:rFonts w:cs="FrankRuehl"/>
          <w:rtl/>
        </w:rPr>
        <w:t>–</w:t>
      </w:r>
      <w:r w:rsidRPr="001B69DE">
        <w:rPr>
          <w:rStyle w:val="default"/>
          <w:rFonts w:cs="FrankRuehl" w:hint="cs"/>
          <w:rtl/>
        </w:rPr>
        <w:t xml:space="preserve"> כמשמעותם בסעיף 5ב1 לחוק הבנקאות (שירות ללקוח).</w:t>
      </w:r>
    </w:p>
    <w:p w:rsidR="00D1144A" w:rsidRPr="001B69DE" w:rsidRDefault="00D1144A" w:rsidP="00D1144A">
      <w:pPr>
        <w:pStyle w:val="P00"/>
        <w:spacing w:before="0"/>
        <w:ind w:left="0" w:right="1134"/>
        <w:rPr>
          <w:rStyle w:val="default"/>
          <w:rFonts w:ascii="FrankRuehl" w:hAnsi="FrankRuehl" w:cs="FrankRuehl"/>
          <w:vanish/>
          <w:color w:val="FF0000"/>
          <w:sz w:val="20"/>
          <w:szCs w:val="20"/>
          <w:shd w:val="clear" w:color="auto" w:fill="FFFF99"/>
          <w:rtl/>
        </w:rPr>
      </w:pPr>
      <w:bookmarkStart w:id="3" w:name="Rov9"/>
      <w:r w:rsidRPr="001B69DE">
        <w:rPr>
          <w:rStyle w:val="default"/>
          <w:rFonts w:ascii="FrankRuehl" w:hAnsi="FrankRuehl" w:cs="FrankRuehl"/>
          <w:vanish/>
          <w:color w:val="FF0000"/>
          <w:sz w:val="20"/>
          <w:szCs w:val="20"/>
          <w:shd w:val="clear" w:color="auto" w:fill="FFFF99"/>
          <w:rtl/>
        </w:rPr>
        <w:t>מיום 22.9.2021</w:t>
      </w:r>
    </w:p>
    <w:p w:rsidR="00D1144A" w:rsidRPr="001B69DE" w:rsidRDefault="00D1144A" w:rsidP="00D1144A">
      <w:pPr>
        <w:pStyle w:val="P00"/>
        <w:spacing w:before="0"/>
        <w:ind w:left="0" w:right="1134"/>
        <w:rPr>
          <w:rStyle w:val="default"/>
          <w:rFonts w:ascii="FrankRuehl" w:hAnsi="FrankRuehl" w:cs="FrankRuehl"/>
          <w:vanish/>
          <w:sz w:val="20"/>
          <w:szCs w:val="20"/>
          <w:shd w:val="clear" w:color="auto" w:fill="FFFF99"/>
          <w:rtl/>
        </w:rPr>
      </w:pPr>
      <w:r w:rsidRPr="001B69DE">
        <w:rPr>
          <w:rStyle w:val="default"/>
          <w:rFonts w:ascii="FrankRuehl" w:hAnsi="FrankRuehl" w:cs="FrankRuehl"/>
          <w:b/>
          <w:bCs/>
          <w:vanish/>
          <w:sz w:val="20"/>
          <w:szCs w:val="20"/>
          <w:shd w:val="clear" w:color="auto" w:fill="FFFF99"/>
          <w:rtl/>
        </w:rPr>
        <w:t>כללים תשפ"א-2021</w:t>
      </w:r>
    </w:p>
    <w:p w:rsidR="00D1144A" w:rsidRPr="001B69DE" w:rsidRDefault="00D1144A" w:rsidP="00D1144A">
      <w:pPr>
        <w:pStyle w:val="P00"/>
        <w:spacing w:before="0"/>
        <w:ind w:left="0" w:right="1134"/>
        <w:rPr>
          <w:rStyle w:val="default"/>
          <w:rFonts w:ascii="FrankRuehl" w:hAnsi="FrankRuehl" w:cs="FrankRuehl"/>
          <w:vanish/>
          <w:sz w:val="20"/>
          <w:szCs w:val="20"/>
          <w:shd w:val="clear" w:color="auto" w:fill="FFFF99"/>
          <w:rtl/>
        </w:rPr>
      </w:pPr>
      <w:hyperlink r:id="rId8" w:history="1">
        <w:r w:rsidRPr="001B69DE">
          <w:rPr>
            <w:rStyle w:val="Hyperlink"/>
            <w:rFonts w:ascii="FrankRuehl" w:hAnsi="FrankRuehl" w:cs="FrankRuehl"/>
            <w:vanish/>
            <w:szCs w:val="20"/>
            <w:shd w:val="clear" w:color="auto" w:fill="FFFF99"/>
            <w:rtl/>
          </w:rPr>
          <w:t>ק"ת תשפ"א מס' 9496</w:t>
        </w:r>
      </w:hyperlink>
      <w:r w:rsidRPr="001B69DE">
        <w:rPr>
          <w:rStyle w:val="default"/>
          <w:rFonts w:ascii="FrankRuehl" w:hAnsi="FrankRuehl" w:cs="FrankRuehl"/>
          <w:vanish/>
          <w:sz w:val="20"/>
          <w:szCs w:val="20"/>
          <w:shd w:val="clear" w:color="auto" w:fill="FFFF99"/>
          <w:rtl/>
        </w:rPr>
        <w:t xml:space="preserve"> מיום 12.7.2021 עמ' 3628</w:t>
      </w:r>
    </w:p>
    <w:p w:rsidR="00D1144A" w:rsidRPr="001B69DE" w:rsidRDefault="00D1144A" w:rsidP="001B69DE">
      <w:pPr>
        <w:pStyle w:val="P00"/>
        <w:spacing w:before="0"/>
        <w:ind w:left="0" w:right="1134"/>
        <w:rPr>
          <w:rStyle w:val="default"/>
          <w:rFonts w:ascii="FrankRuehl" w:hAnsi="FrankRuehl" w:cs="FrankRuehl"/>
          <w:b/>
          <w:bCs/>
          <w:sz w:val="2"/>
          <w:szCs w:val="2"/>
          <w:shd w:val="clear" w:color="auto" w:fill="FFFF99"/>
          <w:rtl/>
        </w:rPr>
      </w:pPr>
      <w:r w:rsidRPr="001B69DE">
        <w:rPr>
          <w:rStyle w:val="default"/>
          <w:rFonts w:ascii="FrankRuehl" w:hAnsi="FrankRuehl" w:cs="FrankRuehl" w:hint="cs"/>
          <w:b/>
          <w:bCs/>
          <w:vanish/>
          <w:sz w:val="20"/>
          <w:szCs w:val="20"/>
          <w:shd w:val="clear" w:color="auto" w:fill="FFFF99"/>
          <w:rtl/>
        </w:rPr>
        <w:t>הוספת סעיף 1</w:t>
      </w:r>
      <w:bookmarkEnd w:id="3"/>
    </w:p>
    <w:p w:rsidR="00B840F0" w:rsidRDefault="00B840F0" w:rsidP="00D37E25">
      <w:pPr>
        <w:pStyle w:val="P00"/>
        <w:spacing w:before="72"/>
        <w:ind w:left="0" w:right="1134"/>
        <w:rPr>
          <w:rStyle w:val="default"/>
          <w:rFonts w:cs="FrankRuehl" w:hint="cs"/>
          <w:rtl/>
        </w:rPr>
      </w:pPr>
      <w:bookmarkStart w:id="4" w:name="Seif1"/>
      <w:bookmarkEnd w:id="4"/>
      <w:r>
        <w:rPr>
          <w:lang w:val="he-IL"/>
        </w:rPr>
        <w:pict>
          <v:rect id="_x0000_s1026" style="position:absolute;left:0;text-align:left;margin-left:464.5pt;margin-top:8.05pt;width:75.05pt;height:30.8pt;z-index:251652608" o:allowincell="f" filled="f" stroked="f" strokecolor="lime" strokeweight=".25pt">
            <v:textbox style="mso-next-textbox:#_x0000_s1026" inset="0,0,0,0">
              <w:txbxContent>
                <w:p w:rsidR="00B840F0" w:rsidRDefault="00D37E25">
                  <w:pPr>
                    <w:spacing w:line="160" w:lineRule="exact"/>
                    <w:jc w:val="left"/>
                    <w:rPr>
                      <w:rFonts w:cs="Miriam"/>
                      <w:noProof/>
                      <w:sz w:val="18"/>
                      <w:szCs w:val="18"/>
                      <w:rtl/>
                    </w:rPr>
                  </w:pPr>
                  <w:r>
                    <w:rPr>
                      <w:rFonts w:cs="Miriam" w:hint="cs"/>
                      <w:sz w:val="18"/>
                      <w:szCs w:val="18"/>
                      <w:rtl/>
                    </w:rPr>
                    <w:t>סריקה ממוחשבת של שיק</w:t>
                  </w:r>
                </w:p>
                <w:p w:rsidR="00D1144A" w:rsidRDefault="00D1144A" w:rsidP="00D1144A">
                  <w:pPr>
                    <w:spacing w:line="160" w:lineRule="exact"/>
                    <w:jc w:val="left"/>
                    <w:rPr>
                      <w:rFonts w:cs="Miriam" w:hint="cs"/>
                      <w:noProof/>
                      <w:szCs w:val="18"/>
                      <w:rtl/>
                    </w:rPr>
                  </w:pPr>
                  <w:r>
                    <w:rPr>
                      <w:rFonts w:cs="Miriam" w:hint="cs"/>
                      <w:szCs w:val="18"/>
                      <w:rtl/>
                    </w:rPr>
                    <w:t>כללים תשפ"א-2021</w:t>
                  </w:r>
                </w:p>
              </w:txbxContent>
            </v:textbox>
            <w10:anchorlock/>
          </v:rect>
        </w:pict>
      </w:r>
      <w:r>
        <w:rPr>
          <w:rStyle w:val="big-number"/>
          <w:rFonts w:cs="Miriam"/>
          <w:rtl/>
        </w:rPr>
        <w:t>1</w:t>
      </w:r>
      <w:r w:rsidR="001B69DE">
        <w:rPr>
          <w:rStyle w:val="default"/>
          <w:rFonts w:cs="FrankRuehl" w:hint="cs"/>
          <w:rtl/>
        </w:rPr>
        <w:t>א</w:t>
      </w:r>
      <w:r w:rsidRPr="00FB06CA">
        <w:rPr>
          <w:rStyle w:val="default"/>
          <w:rFonts w:cs="FrankRuehl"/>
          <w:rtl/>
        </w:rPr>
        <w:t>.</w:t>
      </w:r>
      <w:r w:rsidRPr="00FB06CA">
        <w:rPr>
          <w:rStyle w:val="default"/>
          <w:rFonts w:cs="FrankRuehl"/>
          <w:rtl/>
        </w:rPr>
        <w:tab/>
      </w:r>
      <w:r w:rsidR="00767CB5">
        <w:rPr>
          <w:rStyle w:val="default"/>
          <w:rFonts w:cs="FrankRuehl" w:hint="cs"/>
          <w:rtl/>
        </w:rPr>
        <w:t>(א)</w:t>
      </w:r>
      <w:r w:rsidR="00767CB5">
        <w:rPr>
          <w:rStyle w:val="default"/>
          <w:rFonts w:cs="FrankRuehl" w:hint="cs"/>
          <w:rtl/>
        </w:rPr>
        <w:tab/>
      </w:r>
      <w:r w:rsidR="00D37E25">
        <w:rPr>
          <w:rStyle w:val="default"/>
          <w:rFonts w:cs="FrankRuehl" w:hint="cs"/>
          <w:rtl/>
        </w:rPr>
        <w:t>הבנק הגובה יהיה אחראי לוודא כי איכות ותקינות הסריקה הממוחשבת של שיק עומדת בדרישות הטכנולוגיות שיאפשרו סליקה בין הבנים, בין אם השיק הופקד אצלו לגבייה ובין אם השיק הממוחשב הועבר אליו לגבייה</w:t>
      </w:r>
      <w:r w:rsidR="00767CB5">
        <w:rPr>
          <w:rStyle w:val="default"/>
          <w:rFonts w:cs="FrankRuehl" w:hint="cs"/>
          <w:rtl/>
        </w:rPr>
        <w:t>.</w:t>
      </w:r>
    </w:p>
    <w:p w:rsidR="00D37E25" w:rsidRDefault="00D37E25" w:rsidP="00D37E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סריקה ממוחשבת של שיק תאפשר לאחזר מחומר המחשב שנוצר תוצר קריא הזהה בתוכנו ובצורתו לשיק המקורי.</w:t>
      </w:r>
    </w:p>
    <w:p w:rsidR="00D37E25" w:rsidRDefault="00D37E25" w:rsidP="00D37E25">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הליך הסריקה הממוחשבת של שיק יהיה הליך המרה אמין, שילווה בתיעוד מועד הסריקה והערוץ הטכנולוגי שבאמצעותו בוצעה הסריקה.</w:t>
      </w:r>
    </w:p>
    <w:p w:rsidR="00D1144A" w:rsidRPr="001B69DE" w:rsidRDefault="00D1144A" w:rsidP="00D1144A">
      <w:pPr>
        <w:pStyle w:val="P00"/>
        <w:spacing w:before="72"/>
        <w:ind w:left="0" w:right="1134"/>
        <w:rPr>
          <w:rStyle w:val="default"/>
          <w:rFonts w:cs="FrankRuehl" w:hint="cs"/>
          <w:rtl/>
        </w:rPr>
      </w:pPr>
      <w:r w:rsidRPr="001B69DE">
        <w:rPr>
          <w:rStyle w:val="default"/>
          <w:rFonts w:cs="FrankRuehl"/>
          <w:rtl/>
        </w:rPr>
        <w:pict>
          <v:shape id="_x0000_s1130" type="#_x0000_t202" style="position:absolute;left:0;text-align:left;margin-left:463.05pt;margin-top:7.1pt;width:79.2pt;height:12pt;z-index:251658752" filled="f" stroked="f">
            <v:textbox inset="1mm,0,1mm,0">
              <w:txbxContent>
                <w:p w:rsidR="00D1144A" w:rsidRDefault="00D1144A" w:rsidP="00D1144A">
                  <w:pPr>
                    <w:spacing w:line="160" w:lineRule="exact"/>
                    <w:jc w:val="left"/>
                    <w:rPr>
                      <w:rFonts w:cs="Miriam" w:hint="cs"/>
                      <w:noProof/>
                      <w:szCs w:val="18"/>
                      <w:rtl/>
                    </w:rPr>
                  </w:pPr>
                  <w:r>
                    <w:rPr>
                      <w:rFonts w:cs="Miriam" w:hint="cs"/>
                      <w:szCs w:val="18"/>
                      <w:rtl/>
                    </w:rPr>
                    <w:t>כללים תשפ"א-2021</w:t>
                  </w:r>
                </w:p>
              </w:txbxContent>
            </v:textbox>
            <w10:anchorlock/>
          </v:shape>
        </w:pict>
      </w:r>
      <w:r w:rsidRPr="001B69DE">
        <w:rPr>
          <w:rStyle w:val="default"/>
          <w:rFonts w:cs="FrankRuehl"/>
          <w:rtl/>
        </w:rPr>
        <w:tab/>
      </w:r>
      <w:r w:rsidRPr="001B69DE">
        <w:rPr>
          <w:rStyle w:val="default"/>
          <w:rFonts w:cs="FrankRuehl" w:hint="cs"/>
          <w:rtl/>
        </w:rPr>
        <w:t>(ד)</w:t>
      </w:r>
      <w:r w:rsidRPr="001B69DE">
        <w:rPr>
          <w:rStyle w:val="default"/>
          <w:rFonts w:cs="FrankRuehl"/>
          <w:rtl/>
        </w:rPr>
        <w:tab/>
      </w:r>
      <w:r w:rsidRPr="001B69DE">
        <w:rPr>
          <w:rStyle w:val="default"/>
          <w:rFonts w:cs="FrankRuehl" w:hint="cs"/>
          <w:rtl/>
        </w:rPr>
        <w:t>הועברה הפעילות הפיננסית של לקוח מבנק מקורי לבנק קולט לפי הוראות סעיף 5ב1 לחוק הבנקאות (שירות ללקוח) התשמ"א-1981, תחול החובה לפי סעיף זה על הבנק הקולט, אף אם השיק הופקד לגבייה בבנק המקורי או אם השיק הממוחשב הועבר לגבייה אל הבנק המקורי.</w:t>
      </w:r>
    </w:p>
    <w:p w:rsidR="00D1144A" w:rsidRPr="001B69DE" w:rsidRDefault="00D1144A" w:rsidP="00D1144A">
      <w:pPr>
        <w:pStyle w:val="P00"/>
        <w:spacing w:before="0"/>
        <w:ind w:left="0" w:right="1134"/>
        <w:rPr>
          <w:rStyle w:val="default"/>
          <w:rFonts w:ascii="FrankRuehl" w:hAnsi="FrankRuehl" w:cs="FrankRuehl"/>
          <w:vanish/>
          <w:color w:val="FF0000"/>
          <w:sz w:val="20"/>
          <w:szCs w:val="20"/>
          <w:shd w:val="clear" w:color="auto" w:fill="FFFF99"/>
          <w:rtl/>
        </w:rPr>
      </w:pPr>
      <w:bookmarkStart w:id="5" w:name="Rov11"/>
      <w:r w:rsidRPr="001B69DE">
        <w:rPr>
          <w:rStyle w:val="default"/>
          <w:rFonts w:ascii="FrankRuehl" w:hAnsi="FrankRuehl" w:cs="FrankRuehl"/>
          <w:vanish/>
          <w:color w:val="FF0000"/>
          <w:sz w:val="20"/>
          <w:szCs w:val="20"/>
          <w:shd w:val="clear" w:color="auto" w:fill="FFFF99"/>
          <w:rtl/>
        </w:rPr>
        <w:t>מיום 22.9.2021</w:t>
      </w:r>
    </w:p>
    <w:p w:rsidR="00D1144A" w:rsidRPr="001B69DE" w:rsidRDefault="00D1144A" w:rsidP="00D1144A">
      <w:pPr>
        <w:pStyle w:val="P00"/>
        <w:spacing w:before="0"/>
        <w:ind w:left="0" w:right="1134"/>
        <w:rPr>
          <w:rStyle w:val="default"/>
          <w:rFonts w:ascii="FrankRuehl" w:hAnsi="FrankRuehl" w:cs="FrankRuehl"/>
          <w:vanish/>
          <w:sz w:val="20"/>
          <w:szCs w:val="20"/>
          <w:shd w:val="clear" w:color="auto" w:fill="FFFF99"/>
          <w:rtl/>
        </w:rPr>
      </w:pPr>
      <w:r w:rsidRPr="001B69DE">
        <w:rPr>
          <w:rStyle w:val="default"/>
          <w:rFonts w:ascii="FrankRuehl" w:hAnsi="FrankRuehl" w:cs="FrankRuehl"/>
          <w:b/>
          <w:bCs/>
          <w:vanish/>
          <w:sz w:val="20"/>
          <w:szCs w:val="20"/>
          <w:shd w:val="clear" w:color="auto" w:fill="FFFF99"/>
          <w:rtl/>
        </w:rPr>
        <w:t>כללים תשפ"א-2021</w:t>
      </w:r>
    </w:p>
    <w:p w:rsidR="00D1144A" w:rsidRPr="001B69DE" w:rsidRDefault="00D1144A" w:rsidP="00D1144A">
      <w:pPr>
        <w:pStyle w:val="P00"/>
        <w:spacing w:before="0"/>
        <w:ind w:left="0" w:right="1134"/>
        <w:rPr>
          <w:rStyle w:val="default"/>
          <w:rFonts w:ascii="FrankRuehl" w:hAnsi="FrankRuehl" w:cs="FrankRuehl"/>
          <w:vanish/>
          <w:sz w:val="20"/>
          <w:szCs w:val="20"/>
          <w:shd w:val="clear" w:color="auto" w:fill="FFFF99"/>
          <w:rtl/>
        </w:rPr>
      </w:pPr>
      <w:hyperlink r:id="rId9" w:history="1">
        <w:r w:rsidRPr="001B69DE">
          <w:rPr>
            <w:rStyle w:val="Hyperlink"/>
            <w:rFonts w:ascii="FrankRuehl" w:hAnsi="FrankRuehl" w:cs="FrankRuehl"/>
            <w:vanish/>
            <w:szCs w:val="20"/>
            <w:shd w:val="clear" w:color="auto" w:fill="FFFF99"/>
            <w:rtl/>
          </w:rPr>
          <w:t>ק"ת תשפ"א מס' 9496</w:t>
        </w:r>
      </w:hyperlink>
      <w:r w:rsidRPr="001B69DE">
        <w:rPr>
          <w:rStyle w:val="default"/>
          <w:rFonts w:ascii="FrankRuehl" w:hAnsi="FrankRuehl" w:cs="FrankRuehl"/>
          <w:vanish/>
          <w:sz w:val="20"/>
          <w:szCs w:val="20"/>
          <w:shd w:val="clear" w:color="auto" w:fill="FFFF99"/>
          <w:rtl/>
        </w:rPr>
        <w:t xml:space="preserve"> מיום 12.7.2021 עמ' 3628</w:t>
      </w:r>
    </w:p>
    <w:p w:rsidR="00D1144A" w:rsidRPr="001B69DE" w:rsidRDefault="00D1144A" w:rsidP="00D1144A">
      <w:pPr>
        <w:pStyle w:val="P00"/>
        <w:ind w:left="0" w:right="1134"/>
        <w:rPr>
          <w:rStyle w:val="default"/>
          <w:rFonts w:cs="FrankRuehl"/>
          <w:vanish/>
          <w:sz w:val="22"/>
          <w:szCs w:val="22"/>
          <w:shd w:val="clear" w:color="auto" w:fill="FFFF99"/>
          <w:rtl/>
        </w:rPr>
      </w:pPr>
      <w:r w:rsidRPr="001B69DE">
        <w:rPr>
          <w:rStyle w:val="default"/>
          <w:rFonts w:cs="FrankRuehl"/>
          <w:strike/>
          <w:vanish/>
          <w:sz w:val="22"/>
          <w:szCs w:val="22"/>
          <w:shd w:val="clear" w:color="auto" w:fill="FFFF99"/>
          <w:rtl/>
        </w:rPr>
        <w:t>1.</w:t>
      </w:r>
      <w:r w:rsidRPr="001B69DE">
        <w:rPr>
          <w:rStyle w:val="default"/>
          <w:rFonts w:cs="FrankRuehl" w:hint="cs"/>
          <w:vanish/>
          <w:sz w:val="22"/>
          <w:szCs w:val="22"/>
          <w:shd w:val="clear" w:color="auto" w:fill="FFFF99"/>
          <w:rtl/>
        </w:rPr>
        <w:t xml:space="preserve"> </w:t>
      </w:r>
      <w:r w:rsidRPr="001B69DE">
        <w:rPr>
          <w:rStyle w:val="default"/>
          <w:rFonts w:cs="FrankRuehl" w:hint="cs"/>
          <w:vanish/>
          <w:sz w:val="22"/>
          <w:szCs w:val="22"/>
          <w:u w:val="single"/>
          <w:shd w:val="clear" w:color="auto" w:fill="FFFF99"/>
          <w:rtl/>
        </w:rPr>
        <w:t>1א.</w:t>
      </w:r>
      <w:r w:rsidRPr="001B69DE">
        <w:rPr>
          <w:rStyle w:val="default"/>
          <w:rFonts w:cs="FrankRuehl"/>
          <w:vanish/>
          <w:sz w:val="22"/>
          <w:szCs w:val="22"/>
          <w:shd w:val="clear" w:color="auto" w:fill="FFFF99"/>
          <w:rtl/>
        </w:rPr>
        <w:tab/>
      </w:r>
      <w:r w:rsidRPr="001B69DE">
        <w:rPr>
          <w:rStyle w:val="default"/>
          <w:rFonts w:cs="FrankRuehl" w:hint="cs"/>
          <w:vanish/>
          <w:sz w:val="22"/>
          <w:szCs w:val="22"/>
          <w:shd w:val="clear" w:color="auto" w:fill="FFFF99"/>
          <w:rtl/>
        </w:rPr>
        <w:t>(א)</w:t>
      </w:r>
      <w:r w:rsidRPr="001B69DE">
        <w:rPr>
          <w:rStyle w:val="default"/>
          <w:rFonts w:cs="FrankRuehl" w:hint="cs"/>
          <w:vanish/>
          <w:sz w:val="22"/>
          <w:szCs w:val="22"/>
          <w:shd w:val="clear" w:color="auto" w:fill="FFFF99"/>
          <w:rtl/>
        </w:rPr>
        <w:tab/>
        <w:t>הבנק הגובה יהיה אחראי לוודא כי איכות ותקינות הסריקה הממוחשבת של שיק עומדת בדרישות הטכנולוגיות שיאפשרו סליקה בין הבנים, בין אם השיק הופקד אצלו לגבייה ובין אם השיק הממוחשב הועבר אליו לגבייה.</w:t>
      </w:r>
    </w:p>
    <w:p w:rsidR="00D1144A" w:rsidRPr="001B69DE" w:rsidRDefault="00D1144A" w:rsidP="001B69DE">
      <w:pPr>
        <w:pStyle w:val="P00"/>
        <w:ind w:left="0" w:right="1134"/>
        <w:rPr>
          <w:rStyle w:val="default"/>
          <w:rFonts w:cs="FrankRuehl"/>
          <w:sz w:val="2"/>
          <w:szCs w:val="2"/>
          <w:u w:val="single"/>
          <w:shd w:val="clear" w:color="auto" w:fill="FFFF99"/>
          <w:rtl/>
        </w:rPr>
      </w:pPr>
      <w:r w:rsidRPr="001B69DE">
        <w:rPr>
          <w:rStyle w:val="default"/>
          <w:rFonts w:cs="FrankRuehl"/>
          <w:vanish/>
          <w:sz w:val="22"/>
          <w:szCs w:val="22"/>
          <w:shd w:val="clear" w:color="auto" w:fill="FFFF99"/>
          <w:rtl/>
        </w:rPr>
        <w:tab/>
      </w:r>
      <w:r w:rsidRPr="001B69DE">
        <w:rPr>
          <w:rStyle w:val="default"/>
          <w:rFonts w:cs="FrankRuehl" w:hint="cs"/>
          <w:vanish/>
          <w:sz w:val="22"/>
          <w:szCs w:val="22"/>
          <w:u w:val="single"/>
          <w:shd w:val="clear" w:color="auto" w:fill="FFFF99"/>
          <w:rtl/>
        </w:rPr>
        <w:t>(ד)</w:t>
      </w:r>
      <w:r w:rsidRPr="001B69DE">
        <w:rPr>
          <w:rStyle w:val="default"/>
          <w:rFonts w:cs="FrankRuehl"/>
          <w:vanish/>
          <w:sz w:val="22"/>
          <w:szCs w:val="22"/>
          <w:u w:val="single"/>
          <w:shd w:val="clear" w:color="auto" w:fill="FFFF99"/>
          <w:rtl/>
        </w:rPr>
        <w:tab/>
      </w:r>
      <w:r w:rsidRPr="001B69DE">
        <w:rPr>
          <w:rStyle w:val="default"/>
          <w:rFonts w:cs="FrankRuehl" w:hint="cs"/>
          <w:vanish/>
          <w:sz w:val="22"/>
          <w:szCs w:val="22"/>
          <w:u w:val="single"/>
          <w:shd w:val="clear" w:color="auto" w:fill="FFFF99"/>
          <w:rtl/>
        </w:rPr>
        <w:t>הועברה הפעילות הפיננסית של לקוח מבנק מקורי לבנק קולט לפי הוראות סעיף 5ב1 לחוק הבנקאות (שירות ללקוח) התשמ"א-1981, תחול החובה לפי סעיף זה על הבנק הקולט, אף אם השיק הופקד לגבייה בבנק המקורי או אם השיק הממוחשב הועבר לגבייה אל הבנק המקורי.</w:t>
      </w:r>
      <w:bookmarkEnd w:id="5"/>
    </w:p>
    <w:p w:rsidR="00B840F0" w:rsidRDefault="00B840F0" w:rsidP="00D37E25">
      <w:pPr>
        <w:pStyle w:val="P00"/>
        <w:spacing w:before="72"/>
        <w:ind w:left="0" w:right="1134"/>
        <w:rPr>
          <w:rStyle w:val="default"/>
          <w:rFonts w:cs="FrankRuehl" w:hint="cs"/>
          <w:rtl/>
        </w:rPr>
      </w:pPr>
      <w:bookmarkStart w:id="6" w:name="Seif2"/>
      <w:bookmarkEnd w:id="6"/>
      <w:r>
        <w:rPr>
          <w:lang w:val="he-IL"/>
        </w:rPr>
        <w:pict>
          <v:rect id="_x0000_s1032" style="position:absolute;left:0;text-align:left;margin-left:464.5pt;margin-top:8.05pt;width:75.05pt;height:17.05pt;z-index:251653632" o:allowincell="f" filled="f" stroked="f" strokecolor="lime" strokeweight=".25pt">
            <v:textbox style="mso-next-textbox:#_x0000_s1032" inset="0,0,0,0">
              <w:txbxContent>
                <w:p w:rsidR="00B840F0" w:rsidRDefault="00D37E25">
                  <w:pPr>
                    <w:spacing w:line="160" w:lineRule="exact"/>
                    <w:jc w:val="left"/>
                    <w:rPr>
                      <w:rFonts w:cs="Miriam" w:hint="cs"/>
                      <w:noProof/>
                      <w:sz w:val="18"/>
                      <w:szCs w:val="18"/>
                      <w:rtl/>
                    </w:rPr>
                  </w:pPr>
                  <w:r>
                    <w:rPr>
                      <w:rFonts w:cs="Miriam" w:hint="cs"/>
                      <w:sz w:val="18"/>
                      <w:szCs w:val="18"/>
                      <w:rtl/>
                    </w:rPr>
                    <w:t>אופן שמירת שיק ממוחשב</w:t>
                  </w:r>
                </w:p>
              </w:txbxContent>
            </v:textbox>
            <w10:anchorlock/>
          </v:rect>
        </w:pict>
      </w:r>
      <w:r>
        <w:rPr>
          <w:rStyle w:val="big-number"/>
          <w:rFonts w:cs="Miriam"/>
          <w:rtl/>
        </w:rPr>
        <w:t>2</w:t>
      </w:r>
      <w:r w:rsidRPr="008B4F3C">
        <w:rPr>
          <w:rStyle w:val="default"/>
          <w:rFonts w:cs="FrankRuehl"/>
          <w:rtl/>
        </w:rPr>
        <w:t>.</w:t>
      </w:r>
      <w:r w:rsidRPr="008B4F3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D37E25">
        <w:rPr>
          <w:rStyle w:val="default"/>
          <w:rFonts w:cs="FrankRuehl" w:hint="cs"/>
          <w:rtl/>
        </w:rPr>
        <w:t>חומר המחשב שמכיל את השיק הממוחשב יישמר בצורה מהימנה מרגע יצירתו, תוך נקיטת אמצעי הגנה סבירים מפני חדירה לחומר המחשב ומפני שיבוש בעבודת המחשב</w:t>
      </w:r>
      <w:r w:rsidR="002A76DB">
        <w:rPr>
          <w:rStyle w:val="default"/>
          <w:rFonts w:cs="FrankRuehl" w:hint="cs"/>
          <w:rtl/>
        </w:rPr>
        <w:t>.</w:t>
      </w:r>
    </w:p>
    <w:p w:rsidR="00D37E25" w:rsidRDefault="00D37E25" w:rsidP="00D37E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שינויים שנעשו בחומר המחשב שמכיל את השיק הממוחשב יתועדו באופן אוטומטי ויאפשרו התחקות אחר טיבם.</w:t>
      </w:r>
    </w:p>
    <w:p w:rsidR="00007CD7" w:rsidRDefault="00007CD7" w:rsidP="00D37E25">
      <w:pPr>
        <w:pStyle w:val="P00"/>
        <w:spacing w:before="72"/>
        <w:ind w:left="0" w:right="1134"/>
        <w:rPr>
          <w:rStyle w:val="default"/>
          <w:rFonts w:cs="FrankRuehl" w:hint="cs"/>
          <w:rtl/>
        </w:rPr>
      </w:pPr>
      <w:bookmarkStart w:id="7" w:name="Seif3"/>
      <w:bookmarkEnd w:id="7"/>
      <w:r>
        <w:rPr>
          <w:lang w:val="he-IL"/>
        </w:rPr>
        <w:pict>
          <v:rect id="_x0000_s1125" style="position:absolute;left:0;text-align:left;margin-left:464.5pt;margin-top:8.05pt;width:75.05pt;height:17.05pt;z-index:251654656" o:allowincell="f" filled="f" stroked="f" strokecolor="lime" strokeweight=".25pt">
            <v:textbox style="mso-next-textbox:#_x0000_s1125" inset="0,0,0,0">
              <w:txbxContent>
                <w:p w:rsidR="00007CD7" w:rsidRDefault="00D37E25" w:rsidP="00007CD7">
                  <w:pPr>
                    <w:spacing w:line="160" w:lineRule="exact"/>
                    <w:jc w:val="left"/>
                    <w:rPr>
                      <w:rFonts w:cs="Miriam" w:hint="cs"/>
                      <w:noProof/>
                      <w:sz w:val="18"/>
                      <w:szCs w:val="18"/>
                      <w:rtl/>
                    </w:rPr>
                  </w:pPr>
                  <w:r>
                    <w:rPr>
                      <w:rFonts w:cs="Miriam" w:hint="cs"/>
                      <w:sz w:val="18"/>
                      <w:szCs w:val="18"/>
                      <w:rtl/>
                    </w:rPr>
                    <w:t>הליך הפקת פלט</w:t>
                  </w:r>
                </w:p>
              </w:txbxContent>
            </v:textbox>
            <w10:anchorlock/>
          </v:rect>
        </w:pict>
      </w:r>
      <w:r w:rsidR="00D37E25">
        <w:rPr>
          <w:rStyle w:val="big-number"/>
          <w:rFonts w:cs="Miriam" w:hint="cs"/>
          <w:rtl/>
        </w:rPr>
        <w:t>3</w:t>
      </w:r>
      <w:r w:rsidRPr="008B4F3C">
        <w:rPr>
          <w:rStyle w:val="default"/>
          <w:rFonts w:cs="FrankRuehl"/>
          <w:rtl/>
        </w:rPr>
        <w:t>.</w:t>
      </w:r>
      <w:r w:rsidRPr="008B4F3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D37E25">
        <w:rPr>
          <w:rStyle w:val="default"/>
          <w:rFonts w:cs="FrankRuehl" w:hint="cs"/>
          <w:rtl/>
        </w:rPr>
        <w:t>הבנק הגובה יפיק פלט של שיק ממוחשב שסורב, לבקשת לקוח הזכאי לו; פלט כאמור יכלול פרטים הנוגעים להצגה והסירוב האחרונים, כמפורט להלן:</w:t>
      </w:r>
    </w:p>
    <w:p w:rsidR="00D37E25" w:rsidRDefault="006009F4" w:rsidP="006009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תמונה קריאה של השיק שנסרק משני צדיו;</w:t>
      </w:r>
    </w:p>
    <w:p w:rsidR="006009F4" w:rsidRDefault="00373A5F" w:rsidP="00373A5F">
      <w:pPr>
        <w:pStyle w:val="P00"/>
        <w:spacing w:before="72"/>
        <w:ind w:left="1021" w:right="1134"/>
        <w:rPr>
          <w:rStyle w:val="default"/>
          <w:rFonts w:cs="FrankRuehl" w:hint="cs"/>
          <w:rtl/>
        </w:rPr>
      </w:pPr>
      <w:r w:rsidRPr="00373A5F">
        <w:rPr>
          <w:rStyle w:val="default"/>
          <w:rFonts w:cs="FrankRuehl"/>
          <w:rtl/>
        </w:rPr>
        <w:pict>
          <v:shape id="_x0000_s1132" type="#_x0000_t202" style="position:absolute;left:0;text-align:left;margin-left:463.05pt;margin-top:7.1pt;width:79.2pt;height:12pt;z-index:251659776" filled="f" stroked="f">
            <v:textbox inset="1mm,0,1mm,0">
              <w:txbxContent>
                <w:p w:rsidR="00373A5F" w:rsidRDefault="00373A5F" w:rsidP="00373A5F">
                  <w:pPr>
                    <w:spacing w:line="160" w:lineRule="exact"/>
                    <w:jc w:val="left"/>
                    <w:rPr>
                      <w:rFonts w:cs="Miriam" w:hint="cs"/>
                      <w:noProof/>
                      <w:szCs w:val="18"/>
                      <w:rtl/>
                    </w:rPr>
                  </w:pPr>
                  <w:r>
                    <w:rPr>
                      <w:rFonts w:cs="Miriam" w:hint="cs"/>
                      <w:szCs w:val="18"/>
                      <w:rtl/>
                    </w:rPr>
                    <w:t>כללים תשפ"א-2021</w:t>
                  </w:r>
                </w:p>
              </w:txbxContent>
            </v:textbox>
            <w10:anchorlock/>
          </v:shape>
        </w:pict>
      </w:r>
      <w:r w:rsidRPr="00373A5F">
        <w:rPr>
          <w:rStyle w:val="default"/>
          <w:rFonts w:cs="FrankRuehl" w:hint="cs"/>
          <w:rtl/>
        </w:rPr>
        <w:t>(2)</w:t>
      </w:r>
      <w:r w:rsidRPr="00373A5F">
        <w:rPr>
          <w:rStyle w:val="default"/>
          <w:rFonts w:cs="FrankRuehl"/>
          <w:rtl/>
        </w:rPr>
        <w:tab/>
      </w:r>
      <w:r w:rsidR="006009F4">
        <w:rPr>
          <w:rStyle w:val="default"/>
          <w:rFonts w:cs="FrankRuehl" w:hint="cs"/>
          <w:rtl/>
        </w:rPr>
        <w:t xml:space="preserve">המועד שבו הבנק הנמשך סירב </w:t>
      </w:r>
      <w:r w:rsidR="001B69DE">
        <w:rPr>
          <w:rStyle w:val="default"/>
          <w:rFonts w:cs="FrankRuehl" w:hint="cs"/>
          <w:rtl/>
        </w:rPr>
        <w:t xml:space="preserve">לפרוע </w:t>
      </w:r>
      <w:r w:rsidR="006009F4">
        <w:rPr>
          <w:rStyle w:val="default"/>
          <w:rFonts w:cs="FrankRuehl" w:hint="cs"/>
          <w:rtl/>
        </w:rPr>
        <w:t>את השיק;</w:t>
      </w:r>
    </w:p>
    <w:p w:rsidR="006009F4" w:rsidRDefault="006009F4" w:rsidP="006009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סיבות הסירוב;</w:t>
      </w:r>
    </w:p>
    <w:p w:rsidR="006009F4" w:rsidRDefault="006009F4" w:rsidP="006009F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מועד הפקת הפלט;</w:t>
      </w:r>
    </w:p>
    <w:p w:rsidR="006009F4" w:rsidRDefault="006009F4" w:rsidP="006009F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 הגורם שהפיק את הפלט</w:t>
      </w:r>
      <w:r w:rsidR="001B69DE">
        <w:rPr>
          <w:rStyle w:val="default"/>
          <w:rFonts w:cs="FrankRuehl" w:hint="cs"/>
          <w:rtl/>
        </w:rPr>
        <w:t>;</w:t>
      </w:r>
    </w:p>
    <w:p w:rsidR="001B69DE" w:rsidRDefault="001B69DE" w:rsidP="001B69DE">
      <w:pPr>
        <w:pStyle w:val="P00"/>
        <w:spacing w:before="72"/>
        <w:ind w:left="1021" w:right="1134"/>
        <w:rPr>
          <w:rStyle w:val="default"/>
          <w:rFonts w:cs="FrankRuehl" w:hint="cs"/>
          <w:rtl/>
        </w:rPr>
      </w:pPr>
      <w:r w:rsidRPr="00373A5F">
        <w:rPr>
          <w:rStyle w:val="default"/>
          <w:rFonts w:cs="FrankRuehl"/>
          <w:rtl/>
        </w:rPr>
        <w:pict>
          <v:shape id="_x0000_s1134" type="#_x0000_t202" style="position:absolute;left:0;text-align:left;margin-left:463.05pt;margin-top:7.1pt;width:79.2pt;height:12pt;z-index:251661824" filled="f" stroked="f">
            <v:textbox inset="1mm,0,1mm,0">
              <w:txbxContent>
                <w:p w:rsidR="001B69DE" w:rsidRDefault="001B69DE" w:rsidP="001B69DE">
                  <w:pPr>
                    <w:spacing w:line="160" w:lineRule="exact"/>
                    <w:jc w:val="left"/>
                    <w:rPr>
                      <w:rFonts w:cs="Miriam" w:hint="cs"/>
                      <w:noProof/>
                      <w:szCs w:val="18"/>
                      <w:rtl/>
                    </w:rPr>
                  </w:pPr>
                  <w:r>
                    <w:rPr>
                      <w:rFonts w:cs="Miriam" w:hint="cs"/>
                      <w:szCs w:val="18"/>
                      <w:rtl/>
                    </w:rPr>
                    <w:t>כללים תשפ"א-2021</w:t>
                  </w:r>
                </w:p>
              </w:txbxContent>
            </v:textbox>
            <w10:anchorlock/>
          </v:shape>
        </w:pict>
      </w:r>
      <w:r w:rsidRPr="00373A5F">
        <w:rPr>
          <w:rStyle w:val="default"/>
          <w:rFonts w:cs="FrankRuehl" w:hint="cs"/>
          <w:rtl/>
        </w:rPr>
        <w:t>(</w:t>
      </w:r>
      <w:r>
        <w:rPr>
          <w:rStyle w:val="default"/>
          <w:rFonts w:cs="FrankRuehl" w:hint="cs"/>
          <w:rtl/>
        </w:rPr>
        <w:t>6</w:t>
      </w:r>
      <w:r w:rsidRPr="00373A5F">
        <w:rPr>
          <w:rStyle w:val="default"/>
          <w:rFonts w:cs="FrankRuehl" w:hint="cs"/>
          <w:rtl/>
        </w:rPr>
        <w:t>)</w:t>
      </w:r>
      <w:r w:rsidRPr="00373A5F">
        <w:rPr>
          <w:rStyle w:val="default"/>
          <w:rFonts w:cs="FrankRuehl"/>
          <w:rtl/>
        </w:rPr>
        <w:tab/>
      </w:r>
      <w:r w:rsidRPr="001B69DE">
        <w:rPr>
          <w:rStyle w:val="default"/>
          <w:rFonts w:cs="FrankRuehl" w:hint="cs"/>
          <w:rtl/>
        </w:rPr>
        <w:t>הועברה הפעילות הפיננסית של הלקוח מושך השיק מבנק מקורי לבנק קולט לפי הוראות סעיף 5ב1 לחוק הבנקאות (שירות ללקוח), יכלול הפלט גם את זהות הבנק הקולט כאמור בסעיף 5ב(א)(1)(א) לחוק, אשר סירב לפרוע את השיק ואת פרטי חשבון הלקוח בבנק הקולט כאמור.</w:t>
      </w:r>
    </w:p>
    <w:p w:rsidR="006009F4" w:rsidRDefault="006009F4" w:rsidP="00D37E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הבנק הגובה יודיע ללקוח כי הפקת פלט של שיק ממוחשב מונעת ביצוע הצגה חוזרת של השיק הממוחשב, ויקבל את הסכמתו לכך, טרם הפקת הפלט לבקשת הלקוח.</w:t>
      </w:r>
    </w:p>
    <w:p w:rsidR="006009F4" w:rsidRDefault="00373A5F" w:rsidP="00373A5F">
      <w:pPr>
        <w:pStyle w:val="P00"/>
        <w:spacing w:before="72"/>
        <w:ind w:left="0" w:right="1134"/>
        <w:rPr>
          <w:rStyle w:val="default"/>
          <w:rFonts w:cs="FrankRuehl" w:hint="cs"/>
          <w:rtl/>
        </w:rPr>
      </w:pPr>
      <w:r w:rsidRPr="00373A5F">
        <w:rPr>
          <w:rStyle w:val="default"/>
          <w:rFonts w:cs="FrankRuehl"/>
          <w:rtl/>
        </w:rPr>
        <w:pict>
          <v:shape id="_x0000_s1133" type="#_x0000_t202" style="position:absolute;left:0;text-align:left;margin-left:463.05pt;margin-top:7.1pt;width:79.2pt;height:12pt;z-index:251660800" filled="f" stroked="f">
            <v:textbox inset="1mm,0,1mm,0">
              <w:txbxContent>
                <w:p w:rsidR="00373A5F" w:rsidRDefault="00373A5F" w:rsidP="00373A5F">
                  <w:pPr>
                    <w:spacing w:line="160" w:lineRule="exact"/>
                    <w:jc w:val="left"/>
                    <w:rPr>
                      <w:rFonts w:cs="Miriam" w:hint="cs"/>
                      <w:noProof/>
                      <w:szCs w:val="18"/>
                      <w:rtl/>
                    </w:rPr>
                  </w:pPr>
                  <w:r>
                    <w:rPr>
                      <w:rFonts w:cs="Miriam" w:hint="cs"/>
                      <w:szCs w:val="18"/>
                      <w:rtl/>
                    </w:rPr>
                    <w:t>כללים תשפ"א-2021</w:t>
                  </w:r>
                </w:p>
              </w:txbxContent>
            </v:textbox>
            <w10:anchorlock/>
          </v:shape>
        </w:pict>
      </w:r>
      <w:r w:rsidRPr="00373A5F">
        <w:rPr>
          <w:rStyle w:val="default"/>
          <w:rFonts w:cs="FrankRuehl"/>
          <w:rtl/>
        </w:rPr>
        <w:tab/>
      </w:r>
      <w:r w:rsidRPr="00373A5F">
        <w:rPr>
          <w:rStyle w:val="default"/>
          <w:rFonts w:cs="FrankRuehl" w:hint="cs"/>
          <w:rtl/>
        </w:rPr>
        <w:t>(ג)</w:t>
      </w:r>
      <w:r w:rsidRPr="00373A5F">
        <w:rPr>
          <w:rStyle w:val="default"/>
          <w:rFonts w:cs="FrankRuehl"/>
          <w:rtl/>
        </w:rPr>
        <w:tab/>
      </w:r>
      <w:r w:rsidR="006009F4">
        <w:rPr>
          <w:rStyle w:val="default"/>
          <w:rFonts w:cs="FrankRuehl" w:hint="cs"/>
          <w:rtl/>
        </w:rPr>
        <w:t xml:space="preserve">פלט של שיק ממוחשב, שהועבר לגבייה </w:t>
      </w:r>
      <w:r w:rsidR="001B69DE" w:rsidRPr="001B69DE">
        <w:rPr>
          <w:rStyle w:val="default"/>
          <w:rFonts w:cs="FrankRuehl" w:hint="cs"/>
          <w:rtl/>
        </w:rPr>
        <w:t>בבנק לפי סעיפים 2(א)(2) או 5ב(א)(2) לחוק</w:t>
      </w:r>
      <w:r w:rsidR="006009F4">
        <w:rPr>
          <w:rStyle w:val="default"/>
          <w:rFonts w:cs="FrankRuehl" w:hint="cs"/>
          <w:rtl/>
        </w:rPr>
        <w:t>, יימסר רק לאחר שהובהר ללקוח כי אין להפקיד את השיק לגבייה פעם נוספת או להעבירו לצד שלישי.</w:t>
      </w:r>
    </w:p>
    <w:p w:rsidR="006009F4" w:rsidRDefault="006009F4" w:rsidP="00D37E25">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הפקת פלט של שיק ממוחשב שתתבצע בסניף הבנק, תתאפשר בכל אחד מסניפי הבנק, ובלא תלות בסניף שבו פועל חשבונו של הלקוח הזכאי לפלט.</w:t>
      </w:r>
    </w:p>
    <w:p w:rsidR="001B69DE" w:rsidRDefault="001B69DE" w:rsidP="001B69DE">
      <w:pPr>
        <w:pStyle w:val="P00"/>
        <w:spacing w:before="72"/>
        <w:ind w:left="0" w:right="1134"/>
        <w:rPr>
          <w:rStyle w:val="default"/>
          <w:rFonts w:cs="FrankRuehl" w:hint="cs"/>
          <w:rtl/>
        </w:rPr>
      </w:pPr>
      <w:r w:rsidRPr="00373A5F">
        <w:rPr>
          <w:rStyle w:val="default"/>
          <w:rFonts w:cs="FrankRuehl"/>
          <w:rtl/>
        </w:rPr>
        <w:lastRenderedPageBreak/>
        <w:pict>
          <v:shape id="_x0000_s1135" type="#_x0000_t202" style="position:absolute;left:0;text-align:left;margin-left:463.05pt;margin-top:7.1pt;width:79.2pt;height:12pt;z-index:251662848" filled="f" stroked="f">
            <v:textbox inset="1mm,0,1mm,0">
              <w:txbxContent>
                <w:p w:rsidR="001B69DE" w:rsidRDefault="001B69DE" w:rsidP="001B69DE">
                  <w:pPr>
                    <w:spacing w:line="160" w:lineRule="exact"/>
                    <w:jc w:val="left"/>
                    <w:rPr>
                      <w:rFonts w:cs="Miriam" w:hint="cs"/>
                      <w:noProof/>
                      <w:szCs w:val="18"/>
                      <w:rtl/>
                    </w:rPr>
                  </w:pPr>
                  <w:r>
                    <w:rPr>
                      <w:rFonts w:cs="Miriam" w:hint="cs"/>
                      <w:szCs w:val="18"/>
                      <w:rtl/>
                    </w:rPr>
                    <w:t>כללים תשפ"א-2021</w:t>
                  </w:r>
                </w:p>
              </w:txbxContent>
            </v:textbox>
            <w10:anchorlock/>
          </v:shape>
        </w:pict>
      </w:r>
      <w:r w:rsidRPr="00373A5F">
        <w:rPr>
          <w:rStyle w:val="default"/>
          <w:rFonts w:cs="FrankRuehl"/>
          <w:rtl/>
        </w:rPr>
        <w:tab/>
      </w:r>
      <w:r w:rsidRPr="00373A5F">
        <w:rPr>
          <w:rStyle w:val="default"/>
          <w:rFonts w:cs="FrankRuehl" w:hint="cs"/>
          <w:rtl/>
        </w:rPr>
        <w:t>(</w:t>
      </w:r>
      <w:r>
        <w:rPr>
          <w:rStyle w:val="default"/>
          <w:rFonts w:cs="FrankRuehl" w:hint="cs"/>
          <w:rtl/>
        </w:rPr>
        <w:t>ה</w:t>
      </w:r>
      <w:r w:rsidRPr="00373A5F">
        <w:rPr>
          <w:rStyle w:val="default"/>
          <w:rFonts w:cs="FrankRuehl" w:hint="cs"/>
          <w:rtl/>
        </w:rPr>
        <w:t>)</w:t>
      </w:r>
      <w:r w:rsidRPr="00373A5F">
        <w:rPr>
          <w:rStyle w:val="default"/>
          <w:rFonts w:cs="FrankRuehl"/>
          <w:rtl/>
        </w:rPr>
        <w:tab/>
      </w:r>
      <w:r w:rsidRPr="001B69DE">
        <w:rPr>
          <w:rStyle w:val="default"/>
          <w:rFonts w:cs="FrankRuehl" w:hint="cs"/>
          <w:rtl/>
        </w:rPr>
        <w:t>הוצג שיק לפירעון על ידי בנק מקורי וסורב, והועברה פעילותו הפיננסית של הלקוח שביקש להפיק פלט לפי סעיף 5ב1 לחוק הבנקאות (שירות ללקוח), יחולו החובות לפי סעיף זה על הבנק הקולט</w:t>
      </w:r>
      <w:r>
        <w:rPr>
          <w:rStyle w:val="default"/>
          <w:rFonts w:cs="FrankRuehl" w:hint="cs"/>
          <w:rtl/>
        </w:rPr>
        <w:t>.</w:t>
      </w:r>
    </w:p>
    <w:p w:rsidR="00373A5F" w:rsidRPr="001B69DE" w:rsidRDefault="00373A5F" w:rsidP="00373A5F">
      <w:pPr>
        <w:pStyle w:val="P00"/>
        <w:spacing w:before="0"/>
        <w:ind w:left="0" w:right="1134"/>
        <w:rPr>
          <w:rStyle w:val="default"/>
          <w:rFonts w:ascii="FrankRuehl" w:hAnsi="FrankRuehl" w:cs="FrankRuehl"/>
          <w:vanish/>
          <w:color w:val="FF0000"/>
          <w:sz w:val="20"/>
          <w:szCs w:val="20"/>
          <w:shd w:val="clear" w:color="auto" w:fill="FFFF99"/>
          <w:rtl/>
        </w:rPr>
      </w:pPr>
      <w:bookmarkStart w:id="8" w:name="Rov10"/>
      <w:r w:rsidRPr="001B69DE">
        <w:rPr>
          <w:rStyle w:val="default"/>
          <w:rFonts w:ascii="FrankRuehl" w:hAnsi="FrankRuehl" w:cs="FrankRuehl"/>
          <w:vanish/>
          <w:color w:val="FF0000"/>
          <w:sz w:val="20"/>
          <w:szCs w:val="20"/>
          <w:shd w:val="clear" w:color="auto" w:fill="FFFF99"/>
          <w:rtl/>
        </w:rPr>
        <w:t>מיום 22.9.2021</w:t>
      </w:r>
    </w:p>
    <w:p w:rsidR="00373A5F" w:rsidRPr="001B69DE" w:rsidRDefault="00373A5F" w:rsidP="00373A5F">
      <w:pPr>
        <w:pStyle w:val="P00"/>
        <w:spacing w:before="0"/>
        <w:ind w:left="0" w:right="1134"/>
        <w:rPr>
          <w:rStyle w:val="default"/>
          <w:rFonts w:ascii="FrankRuehl" w:hAnsi="FrankRuehl" w:cs="FrankRuehl"/>
          <w:vanish/>
          <w:sz w:val="20"/>
          <w:szCs w:val="20"/>
          <w:shd w:val="clear" w:color="auto" w:fill="FFFF99"/>
          <w:rtl/>
        </w:rPr>
      </w:pPr>
      <w:r w:rsidRPr="001B69DE">
        <w:rPr>
          <w:rStyle w:val="default"/>
          <w:rFonts w:ascii="FrankRuehl" w:hAnsi="FrankRuehl" w:cs="FrankRuehl"/>
          <w:b/>
          <w:bCs/>
          <w:vanish/>
          <w:sz w:val="20"/>
          <w:szCs w:val="20"/>
          <w:shd w:val="clear" w:color="auto" w:fill="FFFF99"/>
          <w:rtl/>
        </w:rPr>
        <w:t>כללים תשפ"א-2021</w:t>
      </w:r>
    </w:p>
    <w:p w:rsidR="00373A5F" w:rsidRPr="001B69DE" w:rsidRDefault="00373A5F" w:rsidP="00373A5F">
      <w:pPr>
        <w:pStyle w:val="P00"/>
        <w:spacing w:before="0"/>
        <w:ind w:left="0" w:right="1134"/>
        <w:rPr>
          <w:rStyle w:val="default"/>
          <w:rFonts w:ascii="FrankRuehl" w:hAnsi="FrankRuehl" w:cs="FrankRuehl"/>
          <w:vanish/>
          <w:sz w:val="20"/>
          <w:szCs w:val="20"/>
          <w:shd w:val="clear" w:color="auto" w:fill="FFFF99"/>
          <w:rtl/>
        </w:rPr>
      </w:pPr>
      <w:hyperlink r:id="rId10" w:history="1">
        <w:r w:rsidRPr="001B69DE">
          <w:rPr>
            <w:rStyle w:val="Hyperlink"/>
            <w:rFonts w:ascii="FrankRuehl" w:hAnsi="FrankRuehl" w:cs="FrankRuehl"/>
            <w:vanish/>
            <w:szCs w:val="20"/>
            <w:shd w:val="clear" w:color="auto" w:fill="FFFF99"/>
            <w:rtl/>
          </w:rPr>
          <w:t>ק"ת תשפ"א מס' 9496</w:t>
        </w:r>
      </w:hyperlink>
      <w:r w:rsidRPr="001B69DE">
        <w:rPr>
          <w:rStyle w:val="default"/>
          <w:rFonts w:ascii="FrankRuehl" w:hAnsi="FrankRuehl" w:cs="FrankRuehl"/>
          <w:vanish/>
          <w:sz w:val="20"/>
          <w:szCs w:val="20"/>
          <w:shd w:val="clear" w:color="auto" w:fill="FFFF99"/>
          <w:rtl/>
        </w:rPr>
        <w:t xml:space="preserve"> מיום 12.7.2021 עמ' 3628</w:t>
      </w:r>
    </w:p>
    <w:p w:rsidR="00373A5F" w:rsidRPr="001B69DE" w:rsidRDefault="00373A5F" w:rsidP="00373A5F">
      <w:pPr>
        <w:pStyle w:val="P00"/>
        <w:ind w:left="0" w:right="1134"/>
        <w:rPr>
          <w:rStyle w:val="default"/>
          <w:rFonts w:cs="FrankRuehl" w:hint="cs"/>
          <w:vanish/>
          <w:sz w:val="22"/>
          <w:szCs w:val="22"/>
          <w:shd w:val="clear" w:color="auto" w:fill="FFFF99"/>
          <w:rtl/>
        </w:rPr>
      </w:pPr>
      <w:r w:rsidRPr="001B69DE">
        <w:rPr>
          <w:rStyle w:val="default"/>
          <w:rFonts w:cs="FrankRuehl" w:hint="cs"/>
          <w:vanish/>
          <w:sz w:val="22"/>
          <w:szCs w:val="22"/>
          <w:shd w:val="clear" w:color="auto" w:fill="FFFF99"/>
          <w:rtl/>
        </w:rPr>
        <w:t>3</w:t>
      </w:r>
      <w:r w:rsidRPr="001B69DE">
        <w:rPr>
          <w:rStyle w:val="default"/>
          <w:rFonts w:cs="FrankRuehl"/>
          <w:vanish/>
          <w:sz w:val="22"/>
          <w:szCs w:val="22"/>
          <w:shd w:val="clear" w:color="auto" w:fill="FFFF99"/>
          <w:rtl/>
        </w:rPr>
        <w:t>.</w:t>
      </w:r>
      <w:r w:rsidRPr="001B69DE">
        <w:rPr>
          <w:rStyle w:val="default"/>
          <w:rFonts w:cs="FrankRuehl"/>
          <w:vanish/>
          <w:sz w:val="22"/>
          <w:szCs w:val="22"/>
          <w:shd w:val="clear" w:color="auto" w:fill="FFFF99"/>
          <w:rtl/>
        </w:rPr>
        <w:tab/>
        <w:t>(</w:t>
      </w:r>
      <w:r w:rsidRPr="001B69DE">
        <w:rPr>
          <w:rStyle w:val="default"/>
          <w:rFonts w:cs="FrankRuehl" w:hint="cs"/>
          <w:vanish/>
          <w:sz w:val="22"/>
          <w:szCs w:val="22"/>
          <w:shd w:val="clear" w:color="auto" w:fill="FFFF99"/>
          <w:rtl/>
        </w:rPr>
        <w:t>א)</w:t>
      </w:r>
      <w:r w:rsidRPr="001B69DE">
        <w:rPr>
          <w:rStyle w:val="default"/>
          <w:rFonts w:cs="FrankRuehl"/>
          <w:vanish/>
          <w:sz w:val="22"/>
          <w:szCs w:val="22"/>
          <w:shd w:val="clear" w:color="auto" w:fill="FFFF99"/>
          <w:rtl/>
        </w:rPr>
        <w:tab/>
      </w:r>
      <w:r w:rsidRPr="001B69DE">
        <w:rPr>
          <w:rStyle w:val="default"/>
          <w:rFonts w:cs="FrankRuehl" w:hint="cs"/>
          <w:vanish/>
          <w:sz w:val="22"/>
          <w:szCs w:val="22"/>
          <w:shd w:val="clear" w:color="auto" w:fill="FFFF99"/>
          <w:rtl/>
        </w:rPr>
        <w:t>הבנק הגובה יפיק פלט של שיק ממוחשב שסורב, לבקשת לקוח הזכאי לו; פלט כאמור יכלול פרטים הנוגעים להצגה והסירוב האחרונים, כמפורט להלן:</w:t>
      </w:r>
    </w:p>
    <w:p w:rsidR="00373A5F" w:rsidRPr="001B69DE" w:rsidRDefault="00373A5F" w:rsidP="00373A5F">
      <w:pPr>
        <w:pStyle w:val="P00"/>
        <w:spacing w:before="0"/>
        <w:ind w:left="1021" w:right="1134"/>
        <w:rPr>
          <w:rStyle w:val="default"/>
          <w:rFonts w:cs="FrankRuehl" w:hint="cs"/>
          <w:vanish/>
          <w:sz w:val="22"/>
          <w:szCs w:val="22"/>
          <w:shd w:val="clear" w:color="auto" w:fill="FFFF99"/>
          <w:rtl/>
        </w:rPr>
      </w:pPr>
      <w:r w:rsidRPr="001B69DE">
        <w:rPr>
          <w:rStyle w:val="default"/>
          <w:rFonts w:cs="FrankRuehl" w:hint="cs"/>
          <w:vanish/>
          <w:sz w:val="22"/>
          <w:szCs w:val="22"/>
          <w:shd w:val="clear" w:color="auto" w:fill="FFFF99"/>
          <w:rtl/>
        </w:rPr>
        <w:t>(1)</w:t>
      </w:r>
      <w:r w:rsidRPr="001B69DE">
        <w:rPr>
          <w:rStyle w:val="default"/>
          <w:rFonts w:cs="FrankRuehl" w:hint="cs"/>
          <w:vanish/>
          <w:sz w:val="22"/>
          <w:szCs w:val="22"/>
          <w:shd w:val="clear" w:color="auto" w:fill="FFFF99"/>
          <w:rtl/>
        </w:rPr>
        <w:tab/>
        <w:t>תמונה קריאה של השיק שנסרק משני צדיו;</w:t>
      </w:r>
    </w:p>
    <w:p w:rsidR="00373A5F" w:rsidRPr="001B69DE" w:rsidRDefault="00373A5F" w:rsidP="00373A5F">
      <w:pPr>
        <w:pStyle w:val="P00"/>
        <w:spacing w:before="0"/>
        <w:ind w:left="1021" w:right="1134"/>
        <w:rPr>
          <w:rStyle w:val="default"/>
          <w:rFonts w:cs="FrankRuehl" w:hint="cs"/>
          <w:vanish/>
          <w:sz w:val="22"/>
          <w:szCs w:val="22"/>
          <w:shd w:val="clear" w:color="auto" w:fill="FFFF99"/>
          <w:rtl/>
        </w:rPr>
      </w:pPr>
      <w:r w:rsidRPr="001B69DE">
        <w:rPr>
          <w:rStyle w:val="default"/>
          <w:rFonts w:cs="FrankRuehl" w:hint="cs"/>
          <w:vanish/>
          <w:sz w:val="22"/>
          <w:szCs w:val="22"/>
          <w:shd w:val="clear" w:color="auto" w:fill="FFFF99"/>
          <w:rtl/>
        </w:rPr>
        <w:t>(2)</w:t>
      </w:r>
      <w:r w:rsidRPr="001B69DE">
        <w:rPr>
          <w:rStyle w:val="default"/>
          <w:rFonts w:cs="FrankRuehl" w:hint="cs"/>
          <w:vanish/>
          <w:sz w:val="22"/>
          <w:szCs w:val="22"/>
          <w:shd w:val="clear" w:color="auto" w:fill="FFFF99"/>
          <w:rtl/>
        </w:rPr>
        <w:tab/>
        <w:t xml:space="preserve">המועד שבו הבנק הנמשך סירב </w:t>
      </w:r>
      <w:r w:rsidRPr="001B69DE">
        <w:rPr>
          <w:rStyle w:val="default"/>
          <w:rFonts w:cs="FrankRuehl" w:hint="cs"/>
          <w:vanish/>
          <w:sz w:val="22"/>
          <w:szCs w:val="22"/>
          <w:u w:val="single"/>
          <w:shd w:val="clear" w:color="auto" w:fill="FFFF99"/>
          <w:rtl/>
        </w:rPr>
        <w:t>לפרוע</w:t>
      </w:r>
      <w:r w:rsidRPr="001B69DE">
        <w:rPr>
          <w:rStyle w:val="default"/>
          <w:rFonts w:cs="FrankRuehl" w:hint="cs"/>
          <w:vanish/>
          <w:sz w:val="22"/>
          <w:szCs w:val="22"/>
          <w:shd w:val="clear" w:color="auto" w:fill="FFFF99"/>
          <w:rtl/>
        </w:rPr>
        <w:t xml:space="preserve"> את השיק;</w:t>
      </w:r>
    </w:p>
    <w:p w:rsidR="00373A5F" w:rsidRPr="001B69DE" w:rsidRDefault="00373A5F" w:rsidP="00373A5F">
      <w:pPr>
        <w:pStyle w:val="P00"/>
        <w:spacing w:before="0"/>
        <w:ind w:left="1021" w:right="1134"/>
        <w:rPr>
          <w:rStyle w:val="default"/>
          <w:rFonts w:cs="FrankRuehl" w:hint="cs"/>
          <w:vanish/>
          <w:sz w:val="22"/>
          <w:szCs w:val="22"/>
          <w:shd w:val="clear" w:color="auto" w:fill="FFFF99"/>
          <w:rtl/>
        </w:rPr>
      </w:pPr>
      <w:r w:rsidRPr="001B69DE">
        <w:rPr>
          <w:rStyle w:val="default"/>
          <w:rFonts w:cs="FrankRuehl" w:hint="cs"/>
          <w:vanish/>
          <w:sz w:val="22"/>
          <w:szCs w:val="22"/>
          <w:shd w:val="clear" w:color="auto" w:fill="FFFF99"/>
          <w:rtl/>
        </w:rPr>
        <w:t>(3)</w:t>
      </w:r>
      <w:r w:rsidRPr="001B69DE">
        <w:rPr>
          <w:rStyle w:val="default"/>
          <w:rFonts w:cs="FrankRuehl" w:hint="cs"/>
          <w:vanish/>
          <w:sz w:val="22"/>
          <w:szCs w:val="22"/>
          <w:shd w:val="clear" w:color="auto" w:fill="FFFF99"/>
          <w:rtl/>
        </w:rPr>
        <w:tab/>
        <w:t>כל סיבות הסירוב;</w:t>
      </w:r>
    </w:p>
    <w:p w:rsidR="00373A5F" w:rsidRPr="001B69DE" w:rsidRDefault="00373A5F" w:rsidP="00373A5F">
      <w:pPr>
        <w:pStyle w:val="P00"/>
        <w:spacing w:before="0"/>
        <w:ind w:left="1021" w:right="1134"/>
        <w:rPr>
          <w:rStyle w:val="default"/>
          <w:rFonts w:cs="FrankRuehl" w:hint="cs"/>
          <w:vanish/>
          <w:sz w:val="22"/>
          <w:szCs w:val="22"/>
          <w:shd w:val="clear" w:color="auto" w:fill="FFFF99"/>
          <w:rtl/>
        </w:rPr>
      </w:pPr>
      <w:r w:rsidRPr="001B69DE">
        <w:rPr>
          <w:rStyle w:val="default"/>
          <w:rFonts w:cs="FrankRuehl" w:hint="cs"/>
          <w:vanish/>
          <w:sz w:val="22"/>
          <w:szCs w:val="22"/>
          <w:shd w:val="clear" w:color="auto" w:fill="FFFF99"/>
          <w:rtl/>
        </w:rPr>
        <w:t>(4)</w:t>
      </w:r>
      <w:r w:rsidRPr="001B69DE">
        <w:rPr>
          <w:rStyle w:val="default"/>
          <w:rFonts w:cs="FrankRuehl" w:hint="cs"/>
          <w:vanish/>
          <w:sz w:val="22"/>
          <w:szCs w:val="22"/>
          <w:shd w:val="clear" w:color="auto" w:fill="FFFF99"/>
          <w:rtl/>
        </w:rPr>
        <w:tab/>
        <w:t>מועד הפקת הפלט;</w:t>
      </w:r>
    </w:p>
    <w:p w:rsidR="00373A5F" w:rsidRPr="001B69DE" w:rsidRDefault="00373A5F" w:rsidP="00373A5F">
      <w:pPr>
        <w:pStyle w:val="P00"/>
        <w:spacing w:before="0"/>
        <w:ind w:left="1021" w:right="1134"/>
        <w:rPr>
          <w:rStyle w:val="default"/>
          <w:rFonts w:cs="FrankRuehl"/>
          <w:vanish/>
          <w:sz w:val="22"/>
          <w:szCs w:val="22"/>
          <w:shd w:val="clear" w:color="auto" w:fill="FFFF99"/>
          <w:rtl/>
        </w:rPr>
      </w:pPr>
      <w:r w:rsidRPr="001B69DE">
        <w:rPr>
          <w:rStyle w:val="default"/>
          <w:rFonts w:cs="FrankRuehl" w:hint="cs"/>
          <w:vanish/>
          <w:sz w:val="22"/>
          <w:szCs w:val="22"/>
          <w:shd w:val="clear" w:color="auto" w:fill="FFFF99"/>
          <w:rtl/>
        </w:rPr>
        <w:t>(5)</w:t>
      </w:r>
      <w:r w:rsidRPr="001B69DE">
        <w:rPr>
          <w:rStyle w:val="default"/>
          <w:rFonts w:cs="FrankRuehl" w:hint="cs"/>
          <w:vanish/>
          <w:sz w:val="22"/>
          <w:szCs w:val="22"/>
          <w:shd w:val="clear" w:color="auto" w:fill="FFFF99"/>
          <w:rtl/>
        </w:rPr>
        <w:tab/>
        <w:t>פרטי הגורם שהפיק את הפלט;</w:t>
      </w:r>
    </w:p>
    <w:p w:rsidR="00373A5F" w:rsidRPr="001B69DE" w:rsidRDefault="00373A5F" w:rsidP="00373A5F">
      <w:pPr>
        <w:pStyle w:val="P00"/>
        <w:spacing w:before="0"/>
        <w:ind w:left="1021" w:right="1134"/>
        <w:rPr>
          <w:rStyle w:val="default"/>
          <w:rFonts w:cs="FrankRuehl" w:hint="cs"/>
          <w:vanish/>
          <w:sz w:val="22"/>
          <w:szCs w:val="22"/>
          <w:shd w:val="clear" w:color="auto" w:fill="FFFF99"/>
          <w:rtl/>
        </w:rPr>
      </w:pPr>
      <w:r w:rsidRPr="001B69DE">
        <w:rPr>
          <w:rStyle w:val="default"/>
          <w:rFonts w:cs="FrankRuehl" w:hint="cs"/>
          <w:vanish/>
          <w:sz w:val="22"/>
          <w:szCs w:val="22"/>
          <w:u w:val="single"/>
          <w:shd w:val="clear" w:color="auto" w:fill="FFFF99"/>
          <w:rtl/>
        </w:rPr>
        <w:t>(6)</w:t>
      </w:r>
      <w:r w:rsidRPr="001B69DE">
        <w:rPr>
          <w:rStyle w:val="default"/>
          <w:rFonts w:cs="FrankRuehl"/>
          <w:vanish/>
          <w:sz w:val="22"/>
          <w:szCs w:val="22"/>
          <w:u w:val="single"/>
          <w:shd w:val="clear" w:color="auto" w:fill="FFFF99"/>
          <w:rtl/>
        </w:rPr>
        <w:tab/>
      </w:r>
      <w:r w:rsidRPr="001B69DE">
        <w:rPr>
          <w:rStyle w:val="default"/>
          <w:rFonts w:cs="FrankRuehl" w:hint="cs"/>
          <w:vanish/>
          <w:sz w:val="22"/>
          <w:szCs w:val="22"/>
          <w:u w:val="single"/>
          <w:shd w:val="clear" w:color="auto" w:fill="FFFF99"/>
          <w:rtl/>
        </w:rPr>
        <w:t>הועברה הפעילות הפיננסית של הלקוח מושך השיק מבנק מקורי לבנק קולט לפי הוראות סעיף 5ב1 לחוק הבנקאות (שירות ללקוח), יכלול הפלט גם את זהות הבנק הקולט כאמור בסעיף 5ב(א)(1)(א) לחוק, אשר סירב לפרוע את השיק ואת פרטי חשבון הלקוח בבנק הקולט כאמור.</w:t>
      </w:r>
    </w:p>
    <w:p w:rsidR="00373A5F" w:rsidRPr="001B69DE" w:rsidRDefault="00373A5F" w:rsidP="00373A5F">
      <w:pPr>
        <w:pStyle w:val="P00"/>
        <w:spacing w:before="0"/>
        <w:ind w:left="0" w:right="1134"/>
        <w:rPr>
          <w:rStyle w:val="default"/>
          <w:rFonts w:cs="FrankRuehl" w:hint="cs"/>
          <w:vanish/>
          <w:sz w:val="22"/>
          <w:szCs w:val="22"/>
          <w:shd w:val="clear" w:color="auto" w:fill="FFFF99"/>
          <w:rtl/>
        </w:rPr>
      </w:pPr>
      <w:r w:rsidRPr="001B69DE">
        <w:rPr>
          <w:rStyle w:val="default"/>
          <w:rFonts w:cs="FrankRuehl" w:hint="cs"/>
          <w:vanish/>
          <w:sz w:val="22"/>
          <w:szCs w:val="22"/>
          <w:shd w:val="clear" w:color="auto" w:fill="FFFF99"/>
          <w:rtl/>
        </w:rPr>
        <w:tab/>
        <w:t>(ב)</w:t>
      </w:r>
      <w:r w:rsidRPr="001B69DE">
        <w:rPr>
          <w:rStyle w:val="default"/>
          <w:rFonts w:cs="FrankRuehl" w:hint="cs"/>
          <w:vanish/>
          <w:sz w:val="22"/>
          <w:szCs w:val="22"/>
          <w:shd w:val="clear" w:color="auto" w:fill="FFFF99"/>
          <w:rtl/>
        </w:rPr>
        <w:tab/>
        <w:t>הבנק הגובה יודיע ללקוח כי הפקת פלט של שיק ממוחשב מונעת ביצוע הצגה חוזרת של השיק הממוחשב, ויקבל את הסכמתו לכך, טרם הפקת הפלט לבקשת הלקוח.</w:t>
      </w:r>
    </w:p>
    <w:p w:rsidR="00373A5F" w:rsidRPr="001B69DE" w:rsidRDefault="00373A5F" w:rsidP="00373A5F">
      <w:pPr>
        <w:pStyle w:val="P00"/>
        <w:spacing w:before="0"/>
        <w:ind w:left="0" w:right="1134"/>
        <w:rPr>
          <w:rStyle w:val="default"/>
          <w:rFonts w:cs="FrankRuehl" w:hint="cs"/>
          <w:vanish/>
          <w:sz w:val="22"/>
          <w:szCs w:val="22"/>
          <w:shd w:val="clear" w:color="auto" w:fill="FFFF99"/>
          <w:rtl/>
        </w:rPr>
      </w:pPr>
      <w:r w:rsidRPr="001B69DE">
        <w:rPr>
          <w:rStyle w:val="default"/>
          <w:rFonts w:cs="FrankRuehl" w:hint="cs"/>
          <w:vanish/>
          <w:sz w:val="22"/>
          <w:szCs w:val="22"/>
          <w:shd w:val="clear" w:color="auto" w:fill="FFFF99"/>
          <w:rtl/>
        </w:rPr>
        <w:tab/>
        <w:t>(ג)</w:t>
      </w:r>
      <w:r w:rsidRPr="001B69DE">
        <w:rPr>
          <w:rStyle w:val="default"/>
          <w:rFonts w:cs="FrankRuehl" w:hint="cs"/>
          <w:vanish/>
          <w:sz w:val="22"/>
          <w:szCs w:val="22"/>
          <w:shd w:val="clear" w:color="auto" w:fill="FFFF99"/>
          <w:rtl/>
        </w:rPr>
        <w:tab/>
        <w:t xml:space="preserve">פלט של שיק ממוחשב, שהועבר לגבייה </w:t>
      </w:r>
      <w:r w:rsidRPr="001B69DE">
        <w:rPr>
          <w:rStyle w:val="default"/>
          <w:rFonts w:cs="FrankRuehl" w:hint="cs"/>
          <w:strike/>
          <w:vanish/>
          <w:sz w:val="22"/>
          <w:szCs w:val="22"/>
          <w:shd w:val="clear" w:color="auto" w:fill="FFFF99"/>
          <w:rtl/>
        </w:rPr>
        <w:t>בבנק הגובה לפי סעיף 2(א)(2) לחוק</w:t>
      </w:r>
      <w:r w:rsidRPr="001B69DE">
        <w:rPr>
          <w:rStyle w:val="default"/>
          <w:rFonts w:cs="FrankRuehl" w:hint="cs"/>
          <w:vanish/>
          <w:sz w:val="22"/>
          <w:szCs w:val="22"/>
          <w:shd w:val="clear" w:color="auto" w:fill="FFFF99"/>
          <w:rtl/>
        </w:rPr>
        <w:t xml:space="preserve"> </w:t>
      </w:r>
      <w:r w:rsidRPr="001B69DE">
        <w:rPr>
          <w:rStyle w:val="default"/>
          <w:rFonts w:cs="FrankRuehl" w:hint="cs"/>
          <w:vanish/>
          <w:sz w:val="22"/>
          <w:szCs w:val="22"/>
          <w:u w:val="single"/>
          <w:shd w:val="clear" w:color="auto" w:fill="FFFF99"/>
          <w:rtl/>
        </w:rPr>
        <w:t>בבנק לפי סעיפים 2(א)(2) או 5ב(א)(2) לחוק</w:t>
      </w:r>
      <w:r w:rsidRPr="001B69DE">
        <w:rPr>
          <w:rStyle w:val="default"/>
          <w:rFonts w:cs="FrankRuehl" w:hint="cs"/>
          <w:vanish/>
          <w:sz w:val="22"/>
          <w:szCs w:val="22"/>
          <w:shd w:val="clear" w:color="auto" w:fill="FFFF99"/>
          <w:rtl/>
        </w:rPr>
        <w:t>, יימסר רק לאחר שהובהר ללקוח כי אין להפקיד את השיק לגבייה פעם נוספת או להעבירו לצד שלישי.</w:t>
      </w:r>
    </w:p>
    <w:p w:rsidR="00373A5F" w:rsidRPr="001B69DE" w:rsidRDefault="00373A5F" w:rsidP="00373A5F">
      <w:pPr>
        <w:pStyle w:val="P00"/>
        <w:spacing w:before="0"/>
        <w:ind w:left="0" w:right="1134"/>
        <w:rPr>
          <w:rStyle w:val="default"/>
          <w:rFonts w:cs="FrankRuehl"/>
          <w:vanish/>
          <w:sz w:val="22"/>
          <w:szCs w:val="22"/>
          <w:shd w:val="clear" w:color="auto" w:fill="FFFF99"/>
          <w:rtl/>
        </w:rPr>
      </w:pPr>
      <w:r w:rsidRPr="001B69DE">
        <w:rPr>
          <w:rStyle w:val="default"/>
          <w:rFonts w:cs="FrankRuehl" w:hint="cs"/>
          <w:vanish/>
          <w:sz w:val="22"/>
          <w:szCs w:val="22"/>
          <w:shd w:val="clear" w:color="auto" w:fill="FFFF99"/>
          <w:rtl/>
        </w:rPr>
        <w:tab/>
        <w:t>(ד)</w:t>
      </w:r>
      <w:r w:rsidRPr="001B69DE">
        <w:rPr>
          <w:rStyle w:val="default"/>
          <w:rFonts w:cs="FrankRuehl" w:hint="cs"/>
          <w:vanish/>
          <w:sz w:val="22"/>
          <w:szCs w:val="22"/>
          <w:shd w:val="clear" w:color="auto" w:fill="FFFF99"/>
          <w:rtl/>
        </w:rPr>
        <w:tab/>
        <w:t>הפקת פלט של שיק ממוחשב שתתבצע בסניף הבנק, תתאפשר בכל אחד מסניפי הבנק, ובלא תלות בסניף שבו פועל חשבונו של הלקוח הזכאי לפלט.</w:t>
      </w:r>
    </w:p>
    <w:p w:rsidR="00373A5F" w:rsidRPr="00373A5F" w:rsidRDefault="00373A5F" w:rsidP="00373A5F">
      <w:pPr>
        <w:pStyle w:val="P00"/>
        <w:spacing w:before="0"/>
        <w:ind w:left="0" w:right="1134"/>
        <w:rPr>
          <w:rStyle w:val="default"/>
          <w:rFonts w:cs="FrankRuehl" w:hint="cs"/>
          <w:sz w:val="2"/>
          <w:szCs w:val="2"/>
          <w:rtl/>
        </w:rPr>
      </w:pPr>
      <w:r w:rsidRPr="001B69DE">
        <w:rPr>
          <w:rStyle w:val="default"/>
          <w:rFonts w:cs="FrankRuehl"/>
          <w:vanish/>
          <w:sz w:val="22"/>
          <w:szCs w:val="22"/>
          <w:shd w:val="clear" w:color="auto" w:fill="FFFF99"/>
          <w:rtl/>
        </w:rPr>
        <w:tab/>
      </w:r>
      <w:r w:rsidRPr="001B69DE">
        <w:rPr>
          <w:rStyle w:val="default"/>
          <w:rFonts w:cs="FrankRuehl" w:hint="cs"/>
          <w:vanish/>
          <w:sz w:val="22"/>
          <w:szCs w:val="22"/>
          <w:u w:val="single"/>
          <w:shd w:val="clear" w:color="auto" w:fill="FFFF99"/>
          <w:rtl/>
        </w:rPr>
        <w:t>(ה)</w:t>
      </w:r>
      <w:r w:rsidRPr="001B69DE">
        <w:rPr>
          <w:rStyle w:val="default"/>
          <w:rFonts w:cs="FrankRuehl"/>
          <w:vanish/>
          <w:sz w:val="22"/>
          <w:szCs w:val="22"/>
          <w:u w:val="single"/>
          <w:shd w:val="clear" w:color="auto" w:fill="FFFF99"/>
          <w:rtl/>
        </w:rPr>
        <w:tab/>
      </w:r>
      <w:r w:rsidRPr="001B69DE">
        <w:rPr>
          <w:rStyle w:val="default"/>
          <w:rFonts w:cs="FrankRuehl" w:hint="cs"/>
          <w:vanish/>
          <w:sz w:val="22"/>
          <w:szCs w:val="22"/>
          <w:u w:val="single"/>
          <w:shd w:val="clear" w:color="auto" w:fill="FFFF99"/>
          <w:rtl/>
        </w:rPr>
        <w:t>הוצג שיק לפירעון על ידי בנק מקורי וסורב, והועברה פעילותו הפיננסית של הלקוח שביקש להפיק פלט לפי סעיף 5ב1 לחוק הבנקאות (שירות ללקוח), יחולו החובות לפי סעיף זה על הבנק הקולט.</w:t>
      </w:r>
      <w:bookmarkEnd w:id="8"/>
    </w:p>
    <w:p w:rsidR="00B840F0" w:rsidRDefault="00B840F0">
      <w:pPr>
        <w:pStyle w:val="P00"/>
        <w:spacing w:before="72"/>
        <w:ind w:left="0" w:right="1134"/>
        <w:rPr>
          <w:rStyle w:val="default"/>
          <w:rFonts w:cs="FrankRuehl"/>
          <w:rtl/>
        </w:rPr>
      </w:pPr>
    </w:p>
    <w:p w:rsidR="00373A5F" w:rsidRDefault="00373A5F">
      <w:pPr>
        <w:pStyle w:val="P00"/>
        <w:spacing w:before="72"/>
        <w:ind w:left="0" w:right="1134"/>
        <w:rPr>
          <w:rStyle w:val="default"/>
          <w:rFonts w:cs="FrankRuehl" w:hint="cs"/>
          <w:rtl/>
        </w:rPr>
      </w:pPr>
    </w:p>
    <w:p w:rsidR="00FB06CA" w:rsidRDefault="006009F4" w:rsidP="006009F4">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hint="cs"/>
          <w:sz w:val="26"/>
          <w:szCs w:val="26"/>
          <w:rtl/>
        </w:rPr>
        <w:t>כ"ה באלול</w:t>
      </w:r>
      <w:r w:rsidR="002A76DB">
        <w:rPr>
          <w:rFonts w:cs="FrankRuehl" w:hint="cs"/>
          <w:sz w:val="26"/>
          <w:szCs w:val="26"/>
          <w:rtl/>
        </w:rPr>
        <w:t xml:space="preserve"> התשע"ו (</w:t>
      </w:r>
      <w:r>
        <w:rPr>
          <w:rFonts w:cs="FrankRuehl" w:hint="cs"/>
          <w:sz w:val="26"/>
          <w:szCs w:val="26"/>
          <w:rtl/>
        </w:rPr>
        <w:t>28 בספטמבר</w:t>
      </w:r>
      <w:r w:rsidR="002A76DB">
        <w:rPr>
          <w:rFonts w:cs="FrankRuehl" w:hint="cs"/>
          <w:sz w:val="26"/>
          <w:szCs w:val="26"/>
          <w:rtl/>
        </w:rPr>
        <w:t xml:space="preserve"> 2016)</w:t>
      </w:r>
      <w:r w:rsidR="00FB06CA">
        <w:rPr>
          <w:rFonts w:cs="FrankRuehl"/>
          <w:sz w:val="26"/>
          <w:szCs w:val="26"/>
          <w:rtl/>
        </w:rPr>
        <w:tab/>
      </w:r>
      <w:r w:rsidR="002A76DB">
        <w:rPr>
          <w:rFonts w:cs="FrankRuehl" w:hint="cs"/>
          <w:sz w:val="26"/>
          <w:szCs w:val="26"/>
          <w:rtl/>
        </w:rPr>
        <w:t>קרנית פלוג</w:t>
      </w:r>
    </w:p>
    <w:p w:rsidR="00FB06CA" w:rsidRDefault="00FB06CA" w:rsidP="002A76DB">
      <w:pPr>
        <w:pStyle w:val="sig-1"/>
        <w:widowControl/>
        <w:tabs>
          <w:tab w:val="clear" w:pos="851"/>
          <w:tab w:val="clear" w:pos="2835"/>
          <w:tab w:val="clear" w:pos="4820"/>
          <w:tab w:val="center" w:pos="5670"/>
        </w:tabs>
        <w:ind w:left="0" w:right="1134"/>
        <w:rPr>
          <w:rFonts w:cs="FrankRuehl"/>
          <w:sz w:val="22"/>
          <w:rtl/>
        </w:rPr>
      </w:pPr>
      <w:r>
        <w:rPr>
          <w:rFonts w:cs="FrankRuehl"/>
          <w:sz w:val="22"/>
          <w:rtl/>
        </w:rPr>
        <w:tab/>
      </w:r>
      <w:r w:rsidR="002A76DB">
        <w:rPr>
          <w:rFonts w:cs="FrankRuehl" w:hint="cs"/>
          <w:sz w:val="22"/>
          <w:rtl/>
        </w:rPr>
        <w:t>נגידת בנק ישראל</w:t>
      </w:r>
    </w:p>
    <w:p w:rsidR="00B840F0" w:rsidRDefault="00B840F0">
      <w:pPr>
        <w:pStyle w:val="P00"/>
        <w:spacing w:before="72"/>
        <w:ind w:left="0" w:right="1134"/>
        <w:rPr>
          <w:rStyle w:val="default"/>
          <w:rFonts w:cs="FrankRuehl"/>
          <w:rtl/>
        </w:rPr>
      </w:pPr>
    </w:p>
    <w:p w:rsidR="00373A5F" w:rsidRDefault="00373A5F">
      <w:pPr>
        <w:pStyle w:val="P00"/>
        <w:spacing w:before="72"/>
        <w:ind w:left="0" w:right="1134"/>
        <w:rPr>
          <w:rStyle w:val="default"/>
          <w:rFonts w:cs="FrankRuehl" w:hint="cs"/>
          <w:rtl/>
        </w:rPr>
      </w:pPr>
    </w:p>
    <w:p w:rsidR="00B840F0" w:rsidRDefault="00B840F0">
      <w:pPr>
        <w:pStyle w:val="P00"/>
        <w:spacing w:before="72"/>
        <w:ind w:left="0" w:right="1134"/>
        <w:rPr>
          <w:rStyle w:val="default"/>
          <w:rFonts w:cs="FrankRuehl"/>
          <w:rtl/>
        </w:rPr>
      </w:pPr>
      <w:bookmarkStart w:id="9" w:name="LawPartEnd"/>
    </w:p>
    <w:bookmarkEnd w:id="9"/>
    <w:p w:rsidR="00796763" w:rsidRDefault="00796763">
      <w:pPr>
        <w:pStyle w:val="P00"/>
        <w:spacing w:before="72"/>
        <w:ind w:left="0" w:right="1134"/>
        <w:rPr>
          <w:rStyle w:val="default"/>
          <w:rFonts w:cs="FrankRuehl"/>
          <w:rtl/>
        </w:rPr>
      </w:pPr>
    </w:p>
    <w:p w:rsidR="00796763" w:rsidRDefault="00796763" w:rsidP="00796763">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rsidR="00360F07" w:rsidRDefault="00360F07" w:rsidP="00796763">
      <w:pPr>
        <w:pStyle w:val="P00"/>
        <w:spacing w:before="72"/>
        <w:ind w:left="0" w:right="1134"/>
        <w:jc w:val="center"/>
        <w:rPr>
          <w:rStyle w:val="default"/>
          <w:rFonts w:cs="David"/>
          <w:color w:val="0000FF"/>
          <w:szCs w:val="24"/>
          <w:u w:val="single"/>
          <w:rtl/>
        </w:rPr>
      </w:pPr>
    </w:p>
    <w:p w:rsidR="00360F07" w:rsidRDefault="00360F07" w:rsidP="00796763">
      <w:pPr>
        <w:pStyle w:val="P00"/>
        <w:spacing w:before="72"/>
        <w:ind w:left="0" w:right="1134"/>
        <w:jc w:val="center"/>
        <w:rPr>
          <w:rStyle w:val="default"/>
          <w:rFonts w:cs="David"/>
          <w:color w:val="0000FF"/>
          <w:szCs w:val="24"/>
          <w:u w:val="single"/>
          <w:rtl/>
        </w:rPr>
      </w:pPr>
    </w:p>
    <w:p w:rsidR="00360F07" w:rsidRDefault="00360F07" w:rsidP="00360F07">
      <w:pPr>
        <w:pStyle w:val="P00"/>
        <w:spacing w:before="72"/>
        <w:ind w:left="0" w:right="1134"/>
        <w:jc w:val="center"/>
        <w:rPr>
          <w:rStyle w:val="default"/>
          <w:rFonts w:cs="David"/>
          <w:color w:val="0000FF"/>
          <w:szCs w:val="24"/>
          <w:u w:val="single"/>
          <w:rtl/>
        </w:rPr>
      </w:pPr>
      <w:hyperlink r:id="rId12" w:history="1">
        <w:r>
          <w:rPr>
            <w:rStyle w:val="Hyperlink"/>
            <w:noProof w:val="0"/>
            <w:sz w:val="22"/>
            <w:szCs w:val="24"/>
            <w:rtl/>
          </w:rPr>
          <w:t>הודעה למנויים על עריכה ושינויים במסמכי פסיקה, חקיקה ועוד באתר נבו - הקש כאן</w:t>
        </w:r>
      </w:hyperlink>
    </w:p>
    <w:p w:rsidR="00B905DC" w:rsidRPr="00360F07" w:rsidRDefault="00B905DC" w:rsidP="00360F07">
      <w:pPr>
        <w:pStyle w:val="P00"/>
        <w:spacing w:before="72"/>
        <w:ind w:left="0" w:right="1134"/>
        <w:jc w:val="center"/>
        <w:rPr>
          <w:rStyle w:val="default"/>
          <w:rFonts w:cs="David"/>
          <w:color w:val="0000FF"/>
          <w:szCs w:val="24"/>
          <w:u w:val="single"/>
          <w:rtl/>
        </w:rPr>
      </w:pPr>
    </w:p>
    <w:sectPr w:rsidR="00B905DC" w:rsidRPr="00360F07">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5316" w:rsidRDefault="00EF5316">
      <w:r>
        <w:separator/>
      </w:r>
    </w:p>
  </w:endnote>
  <w:endnote w:type="continuationSeparator" w:id="0">
    <w:p w:rsidR="00EF5316" w:rsidRDefault="00EF5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840F0" w:rsidRDefault="00B840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840F0" w:rsidRDefault="00B840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59CD">
      <w:rPr>
        <w:rFonts w:cs="TopType Jerushalmi"/>
        <w:noProof/>
        <w:color w:val="000000"/>
        <w:sz w:val="14"/>
        <w:szCs w:val="14"/>
      </w:rPr>
      <w:t>C:\Yael\hakika\140130\p220k3_001.doc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60F07">
      <w:rPr>
        <w:rFonts w:hAnsi="FrankRuehl" w:cs="FrankRuehl"/>
        <w:noProof/>
        <w:sz w:val="24"/>
        <w:szCs w:val="24"/>
        <w:rtl/>
      </w:rPr>
      <w:t>3</w:t>
    </w:r>
    <w:r>
      <w:rPr>
        <w:rFonts w:hAnsi="FrankRuehl" w:cs="FrankRuehl"/>
        <w:sz w:val="24"/>
        <w:szCs w:val="24"/>
        <w:rtl/>
      </w:rPr>
      <w:fldChar w:fldCharType="end"/>
    </w:r>
  </w:p>
  <w:p w:rsidR="00B840F0" w:rsidRDefault="00B840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840F0" w:rsidRDefault="00B840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59CD">
      <w:rPr>
        <w:rFonts w:cs="TopType Jerushalmi"/>
        <w:noProof/>
        <w:color w:val="000000"/>
        <w:sz w:val="14"/>
        <w:szCs w:val="14"/>
      </w:rPr>
      <w:t>C:\Yael\hakika\140130\p220k3_001.doc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5316" w:rsidRDefault="00EF5316" w:rsidP="001859CD">
      <w:pPr>
        <w:spacing w:before="60" w:line="240" w:lineRule="auto"/>
        <w:ind w:right="1134"/>
      </w:pPr>
      <w:r>
        <w:separator/>
      </w:r>
    </w:p>
  </w:footnote>
  <w:footnote w:type="continuationSeparator" w:id="0">
    <w:p w:rsidR="00EF5316" w:rsidRDefault="00EF5316">
      <w:r>
        <w:continuationSeparator/>
      </w:r>
    </w:p>
  </w:footnote>
  <w:footnote w:id="1">
    <w:p w:rsidR="00360613" w:rsidRDefault="00B840F0" w:rsidP="003606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ור</w:t>
      </w:r>
      <w:r>
        <w:rPr>
          <w:rFonts w:cs="FrankRuehl" w:hint="cs"/>
          <w:rtl/>
        </w:rPr>
        <w:t>ס</w:t>
      </w:r>
      <w:r w:rsidR="00767CB5">
        <w:rPr>
          <w:rFonts w:cs="FrankRuehl" w:hint="cs"/>
          <w:rtl/>
        </w:rPr>
        <w:t>מו</w:t>
      </w:r>
      <w:r>
        <w:rPr>
          <w:rFonts w:cs="FrankRuehl"/>
          <w:rtl/>
        </w:rPr>
        <w:t xml:space="preserve"> </w:t>
      </w:r>
      <w:hyperlink r:id="rId1" w:history="1">
        <w:r w:rsidR="00767CB5" w:rsidRPr="00360613">
          <w:rPr>
            <w:rStyle w:val="Hyperlink"/>
            <w:rFonts w:cs="FrankRuehl" w:hint="cs"/>
            <w:rtl/>
          </w:rPr>
          <w:t>ק"ת</w:t>
        </w:r>
        <w:r w:rsidRPr="00360613">
          <w:rPr>
            <w:rStyle w:val="Hyperlink"/>
            <w:rFonts w:cs="FrankRuehl" w:hint="cs"/>
            <w:rtl/>
          </w:rPr>
          <w:t xml:space="preserve"> </w:t>
        </w:r>
        <w:r w:rsidR="00007CD7" w:rsidRPr="00360613">
          <w:rPr>
            <w:rStyle w:val="Hyperlink"/>
            <w:rFonts w:cs="FrankRuehl" w:hint="cs"/>
            <w:rtl/>
          </w:rPr>
          <w:t>תשע"ז</w:t>
        </w:r>
        <w:r w:rsidRPr="00360613">
          <w:rPr>
            <w:rStyle w:val="Hyperlink"/>
            <w:rFonts w:cs="FrankRuehl" w:hint="cs"/>
            <w:rtl/>
          </w:rPr>
          <w:t xml:space="preserve"> מס' </w:t>
        </w:r>
        <w:r w:rsidR="00767CB5" w:rsidRPr="00360613">
          <w:rPr>
            <w:rStyle w:val="Hyperlink"/>
            <w:rFonts w:cs="FrankRuehl" w:hint="cs"/>
            <w:rtl/>
          </w:rPr>
          <w:t>77</w:t>
        </w:r>
        <w:r w:rsidR="00007CD7" w:rsidRPr="00360613">
          <w:rPr>
            <w:rStyle w:val="Hyperlink"/>
            <w:rFonts w:cs="FrankRuehl" w:hint="cs"/>
            <w:rtl/>
          </w:rPr>
          <w:t>26</w:t>
        </w:r>
      </w:hyperlink>
      <w:r>
        <w:rPr>
          <w:rFonts w:cs="FrankRuehl" w:hint="cs"/>
          <w:rtl/>
        </w:rPr>
        <w:t xml:space="preserve"> מיום </w:t>
      </w:r>
      <w:r w:rsidR="00007CD7">
        <w:rPr>
          <w:rFonts w:cs="FrankRuehl" w:hint="cs"/>
          <w:rtl/>
        </w:rPr>
        <w:t>9.11</w:t>
      </w:r>
      <w:r w:rsidR="00FB06CA">
        <w:rPr>
          <w:rFonts w:cs="FrankRuehl" w:hint="cs"/>
          <w:rtl/>
        </w:rPr>
        <w:t>.2016</w:t>
      </w:r>
      <w:r>
        <w:rPr>
          <w:rFonts w:cs="FrankRuehl" w:hint="cs"/>
          <w:rtl/>
        </w:rPr>
        <w:t xml:space="preserve"> עמ' </w:t>
      </w:r>
      <w:r w:rsidR="00007CD7">
        <w:rPr>
          <w:rFonts w:cs="FrankRuehl" w:hint="cs"/>
          <w:rtl/>
        </w:rPr>
        <w:t>127</w:t>
      </w:r>
      <w:r w:rsidR="00A53742" w:rsidRPr="00A53742">
        <w:rPr>
          <w:rFonts w:cs="FrankRuehl" w:hint="cs"/>
          <w:rtl/>
        </w:rPr>
        <w:t>.</w:t>
      </w:r>
    </w:p>
    <w:p w:rsidR="00D64F8D" w:rsidRPr="00A53742" w:rsidRDefault="00616DAD" w:rsidP="00D64F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D64F8D">
          <w:rPr>
            <w:rStyle w:val="Hyperlink"/>
            <w:rFonts w:cs="FrankRuehl" w:hint="cs"/>
            <w:rtl/>
          </w:rPr>
          <w:t>ק"ת תשפ"א מס' 9496</w:t>
        </w:r>
      </w:hyperlink>
      <w:r>
        <w:rPr>
          <w:rFonts w:cs="FrankRuehl" w:hint="cs"/>
          <w:rtl/>
        </w:rPr>
        <w:t xml:space="preserve"> מיום 12.7.2021 עמ' 3628 </w:t>
      </w:r>
      <w:r>
        <w:rPr>
          <w:rFonts w:cs="FrankRuehl"/>
          <w:rtl/>
        </w:rPr>
        <w:t>–</w:t>
      </w:r>
      <w:r>
        <w:rPr>
          <w:rFonts w:cs="FrankRuehl" w:hint="cs"/>
          <w:rtl/>
        </w:rPr>
        <w:t xml:space="preserve"> כללים תשפ"א-2021; ר' סעיף 6 לענין תחילה [22.9.2021].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שיקים ללא כיסוי, תשמ"א–1981</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767CB5" w:rsidP="00007CD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w:t>
    </w:r>
    <w:r w:rsidR="00B840F0">
      <w:rPr>
        <w:rFonts w:hAnsi="FrankRuehl" w:cs="FrankRuehl"/>
        <w:color w:val="000000"/>
        <w:sz w:val="28"/>
        <w:szCs w:val="28"/>
        <w:rtl/>
      </w:rPr>
      <w:t xml:space="preserve"> </w:t>
    </w:r>
    <w:r w:rsidR="001B69DE">
      <w:rPr>
        <w:rFonts w:hAnsi="FrankRuehl" w:cs="FrankRuehl" w:hint="cs"/>
        <w:color w:val="000000"/>
        <w:sz w:val="28"/>
        <w:szCs w:val="28"/>
        <w:rtl/>
      </w:rPr>
      <w:t>סליקת</w:t>
    </w:r>
    <w:r w:rsidR="00FB06CA">
      <w:rPr>
        <w:rFonts w:hAnsi="FrankRuehl" w:cs="FrankRuehl" w:hint="cs"/>
        <w:color w:val="000000"/>
        <w:sz w:val="28"/>
        <w:szCs w:val="28"/>
        <w:rtl/>
      </w:rPr>
      <w:t xml:space="preserve"> שיקים</w:t>
    </w:r>
    <w:r>
      <w:rPr>
        <w:rFonts w:hAnsi="FrankRuehl" w:cs="FrankRuehl" w:hint="cs"/>
        <w:color w:val="000000"/>
        <w:sz w:val="28"/>
        <w:szCs w:val="28"/>
        <w:rtl/>
      </w:rPr>
      <w:t xml:space="preserve"> (</w:t>
    </w:r>
    <w:r w:rsidR="00007CD7">
      <w:rPr>
        <w:rFonts w:hAnsi="FrankRuehl" w:cs="FrankRuehl" w:hint="cs"/>
        <w:color w:val="000000"/>
        <w:sz w:val="28"/>
        <w:szCs w:val="28"/>
        <w:rtl/>
      </w:rPr>
      <w:t>סריקה, שמירה והפקת פלט של שיק ממוחשב</w:t>
    </w:r>
    <w:r>
      <w:rPr>
        <w:rFonts w:hAnsi="FrankRuehl" w:cs="FrankRuehl" w:hint="cs"/>
        <w:color w:val="000000"/>
        <w:sz w:val="28"/>
        <w:szCs w:val="28"/>
        <w:rtl/>
      </w:rPr>
      <w:t>)</w:t>
    </w:r>
    <w:r w:rsidR="00FB06CA">
      <w:rPr>
        <w:rFonts w:hAnsi="FrankRuehl" w:cs="FrankRuehl" w:hint="cs"/>
        <w:color w:val="000000"/>
        <w:sz w:val="28"/>
        <w:szCs w:val="28"/>
        <w:rtl/>
      </w:rPr>
      <w:t>, תשע"</w:t>
    </w:r>
    <w:r w:rsidR="00007CD7">
      <w:rPr>
        <w:rFonts w:hAnsi="FrankRuehl" w:cs="FrankRuehl" w:hint="cs"/>
        <w:color w:val="000000"/>
        <w:sz w:val="28"/>
        <w:szCs w:val="28"/>
        <w:rtl/>
      </w:rPr>
      <w:t>ז</w:t>
    </w:r>
    <w:r w:rsidR="00FB06CA">
      <w:rPr>
        <w:rFonts w:hAnsi="FrankRuehl" w:cs="FrankRuehl" w:hint="cs"/>
        <w:color w:val="000000"/>
        <w:sz w:val="28"/>
        <w:szCs w:val="28"/>
        <w:rtl/>
      </w:rPr>
      <w:t>-2016</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628"/>
    <w:rsid w:val="00003FFD"/>
    <w:rsid w:val="00007CD7"/>
    <w:rsid w:val="00044A49"/>
    <w:rsid w:val="00061F40"/>
    <w:rsid w:val="00081CA5"/>
    <w:rsid w:val="00083BD2"/>
    <w:rsid w:val="00094DCF"/>
    <w:rsid w:val="000C26C9"/>
    <w:rsid w:val="00174554"/>
    <w:rsid w:val="00175C52"/>
    <w:rsid w:val="00182F2C"/>
    <w:rsid w:val="001859CD"/>
    <w:rsid w:val="001937BC"/>
    <w:rsid w:val="001B69DE"/>
    <w:rsid w:val="0022441A"/>
    <w:rsid w:val="0023290F"/>
    <w:rsid w:val="00241454"/>
    <w:rsid w:val="0029654E"/>
    <w:rsid w:val="002A60AA"/>
    <w:rsid w:val="002A76DB"/>
    <w:rsid w:val="00360613"/>
    <w:rsid w:val="00360F07"/>
    <w:rsid w:val="003669B4"/>
    <w:rsid w:val="00373A5F"/>
    <w:rsid w:val="00375CDD"/>
    <w:rsid w:val="00384690"/>
    <w:rsid w:val="003C67B9"/>
    <w:rsid w:val="003E3BD6"/>
    <w:rsid w:val="00407DFE"/>
    <w:rsid w:val="004A0D3E"/>
    <w:rsid w:val="00506272"/>
    <w:rsid w:val="005139A6"/>
    <w:rsid w:val="00536ED0"/>
    <w:rsid w:val="00546C09"/>
    <w:rsid w:val="005E0112"/>
    <w:rsid w:val="006009F4"/>
    <w:rsid w:val="006144B7"/>
    <w:rsid w:val="00616DAD"/>
    <w:rsid w:val="006C0DC3"/>
    <w:rsid w:val="00716508"/>
    <w:rsid w:val="00727923"/>
    <w:rsid w:val="0074103C"/>
    <w:rsid w:val="00750628"/>
    <w:rsid w:val="00767CB5"/>
    <w:rsid w:val="00796763"/>
    <w:rsid w:val="0079711E"/>
    <w:rsid w:val="007D33AF"/>
    <w:rsid w:val="00815649"/>
    <w:rsid w:val="008313DB"/>
    <w:rsid w:val="0083278F"/>
    <w:rsid w:val="00833160"/>
    <w:rsid w:val="008650BD"/>
    <w:rsid w:val="0087026E"/>
    <w:rsid w:val="00872AA1"/>
    <w:rsid w:val="00896CA6"/>
    <w:rsid w:val="008A77E2"/>
    <w:rsid w:val="008B4F3C"/>
    <w:rsid w:val="009D42AB"/>
    <w:rsid w:val="009D7FA8"/>
    <w:rsid w:val="00A460A9"/>
    <w:rsid w:val="00A53742"/>
    <w:rsid w:val="00A96396"/>
    <w:rsid w:val="00AA2762"/>
    <w:rsid w:val="00AA51A4"/>
    <w:rsid w:val="00AB230A"/>
    <w:rsid w:val="00AB791F"/>
    <w:rsid w:val="00AC7BF3"/>
    <w:rsid w:val="00B10CB0"/>
    <w:rsid w:val="00B840F0"/>
    <w:rsid w:val="00B905DC"/>
    <w:rsid w:val="00BB1F55"/>
    <w:rsid w:val="00BB7A23"/>
    <w:rsid w:val="00BC37FA"/>
    <w:rsid w:val="00C17430"/>
    <w:rsid w:val="00C44074"/>
    <w:rsid w:val="00C8339C"/>
    <w:rsid w:val="00D1144A"/>
    <w:rsid w:val="00D37E25"/>
    <w:rsid w:val="00D43D36"/>
    <w:rsid w:val="00D54771"/>
    <w:rsid w:val="00D64F8D"/>
    <w:rsid w:val="00D94462"/>
    <w:rsid w:val="00DB392B"/>
    <w:rsid w:val="00DD154B"/>
    <w:rsid w:val="00E04D06"/>
    <w:rsid w:val="00E36D71"/>
    <w:rsid w:val="00EA38E0"/>
    <w:rsid w:val="00EF5316"/>
    <w:rsid w:val="00F62879"/>
    <w:rsid w:val="00F968AC"/>
    <w:rsid w:val="00FB06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BA4590E-D41F-49C6-92FA-5C4C5557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872AA1"/>
    <w:rPr>
      <w:noProof/>
      <w:szCs w:val="26"/>
      <w:lang w:val="en-US" w:eastAsia="he-IL" w:bidi="he-IL"/>
    </w:rPr>
  </w:style>
  <w:style w:type="character" w:customStyle="1" w:styleId="UnresolvedMention">
    <w:name w:val="Unresolved Mention"/>
    <w:uiPriority w:val="99"/>
    <w:semiHidden/>
    <w:unhideWhenUsed/>
    <w:rsid w:val="00616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496.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vo.co.il/law_word/law06/tak-9496.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06/tak-9496.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nevo.co.il/law_word/law06/tak-9496.pdf" TargetMode="External"/><Relationship Id="rId4" Type="http://schemas.openxmlformats.org/officeDocument/2006/relationships/footnotes" Target="footnotes.xml"/><Relationship Id="rId9" Type="http://schemas.openxmlformats.org/officeDocument/2006/relationships/hyperlink" Target="https://www.nevo.co.il/law_word/law06/tak-9496.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496.pdf" TargetMode="External"/><Relationship Id="rId1" Type="http://schemas.openxmlformats.org/officeDocument/2006/relationships/hyperlink" Target="http://www.nevo.co.il/Law_word/law06/tak-77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5796</CharactersWithSpaces>
  <SharedDoc>false</SharedDoc>
  <HLinks>
    <vt:vector size="78" baseType="variant">
      <vt:variant>
        <vt:i4>393283</vt:i4>
      </vt:variant>
      <vt:variant>
        <vt:i4>42</vt:i4>
      </vt:variant>
      <vt:variant>
        <vt:i4>0</vt:i4>
      </vt:variant>
      <vt:variant>
        <vt:i4>5</vt:i4>
      </vt:variant>
      <vt:variant>
        <vt:lpwstr>http://www.nevo.co.il/advertisements/nevo-100.doc</vt:lpwstr>
      </vt:variant>
      <vt:variant>
        <vt:lpwstr/>
      </vt:variant>
      <vt:variant>
        <vt:i4>393283</vt:i4>
      </vt:variant>
      <vt:variant>
        <vt:i4>39</vt:i4>
      </vt:variant>
      <vt:variant>
        <vt:i4>0</vt:i4>
      </vt:variant>
      <vt:variant>
        <vt:i4>5</vt:i4>
      </vt:variant>
      <vt:variant>
        <vt:lpwstr>http://www.nevo.co.il/advertisements/nevo-100.doc</vt:lpwstr>
      </vt:variant>
      <vt:variant>
        <vt:lpwstr/>
      </vt:variant>
      <vt:variant>
        <vt:i4>7602194</vt:i4>
      </vt:variant>
      <vt:variant>
        <vt:i4>36</vt:i4>
      </vt:variant>
      <vt:variant>
        <vt:i4>0</vt:i4>
      </vt:variant>
      <vt:variant>
        <vt:i4>5</vt:i4>
      </vt:variant>
      <vt:variant>
        <vt:lpwstr>https://www.nevo.co.il/law_word/law06/tak-9496.pdf</vt:lpwstr>
      </vt:variant>
      <vt:variant>
        <vt:lpwstr/>
      </vt:variant>
      <vt:variant>
        <vt:i4>7602194</vt:i4>
      </vt:variant>
      <vt:variant>
        <vt:i4>33</vt:i4>
      </vt:variant>
      <vt:variant>
        <vt:i4>0</vt:i4>
      </vt:variant>
      <vt:variant>
        <vt:i4>5</vt:i4>
      </vt:variant>
      <vt:variant>
        <vt:lpwstr>https://www.nevo.co.il/law_word/law06/tak-9496.pdf</vt:lpwstr>
      </vt:variant>
      <vt:variant>
        <vt:lpwstr/>
      </vt:variant>
      <vt:variant>
        <vt:i4>7602194</vt:i4>
      </vt:variant>
      <vt:variant>
        <vt:i4>30</vt:i4>
      </vt:variant>
      <vt:variant>
        <vt:i4>0</vt:i4>
      </vt:variant>
      <vt:variant>
        <vt:i4>5</vt:i4>
      </vt:variant>
      <vt:variant>
        <vt:lpwstr>https://www.nevo.co.il/law_word/law06/tak-9496.pdf</vt:lpwstr>
      </vt:variant>
      <vt:variant>
        <vt:lpwstr/>
      </vt:variant>
      <vt:variant>
        <vt:i4>7602194</vt:i4>
      </vt:variant>
      <vt:variant>
        <vt:i4>27</vt:i4>
      </vt:variant>
      <vt:variant>
        <vt:i4>0</vt:i4>
      </vt:variant>
      <vt:variant>
        <vt:i4>5</vt:i4>
      </vt:variant>
      <vt:variant>
        <vt:lpwstr>https://www.nevo.co.il/law_word/law06/tak-9496.pdf</vt:lpwstr>
      </vt:variant>
      <vt:variant>
        <vt:lpwstr/>
      </vt:variant>
      <vt:variant>
        <vt:i4>7602194</vt:i4>
      </vt:variant>
      <vt:variant>
        <vt:i4>24</vt:i4>
      </vt:variant>
      <vt:variant>
        <vt:i4>0</vt:i4>
      </vt:variant>
      <vt:variant>
        <vt:i4>5</vt:i4>
      </vt:variant>
      <vt:variant>
        <vt:lpwstr>https://www.nevo.co.il/law_word/law06/tak-9496.pdf</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Seif4</vt:lpwstr>
      </vt:variant>
      <vt:variant>
        <vt:i4>7602194</vt:i4>
      </vt:variant>
      <vt:variant>
        <vt:i4>3</vt:i4>
      </vt:variant>
      <vt:variant>
        <vt:i4>0</vt:i4>
      </vt:variant>
      <vt:variant>
        <vt:i4>5</vt:i4>
      </vt:variant>
      <vt:variant>
        <vt:lpwstr>https://www.nevo.co.il/law_word/law06/tak-9496.pdf</vt:lpwstr>
      </vt:variant>
      <vt:variant>
        <vt:lpwstr/>
      </vt:variant>
      <vt:variant>
        <vt:i4>8126473</vt:i4>
      </vt:variant>
      <vt:variant>
        <vt:i4>0</vt:i4>
      </vt:variant>
      <vt:variant>
        <vt:i4>0</vt:i4>
      </vt:variant>
      <vt:variant>
        <vt:i4>5</vt:i4>
      </vt:variant>
      <vt:variant>
        <vt:lpwstr>http://www.nevo.co.il/Law_word/law06/tak-7726.pdf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שיקים ללא כיסוי</vt:lpwstr>
  </property>
  <property fmtid="{D5CDD505-2E9C-101B-9397-08002B2CF9AE}" pid="4" name="LAWNAME">
    <vt:lpwstr>כללי סליקת שיקים (סריקה, שמירה והפקת פלט של שיק ממוחשב), תשע"ז-2016;כללי סליקה אלקטרונית של שיקים</vt:lpwstr>
  </property>
  <property fmtid="{D5CDD505-2E9C-101B-9397-08002B2CF9AE}" pid="5" name="LAWNUMBER">
    <vt:lpwstr>0478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מסחר </vt:lpwstr>
  </property>
  <property fmtid="{D5CDD505-2E9C-101B-9397-08002B2CF9AE}" pid="15" name="NOSE31">
    <vt:lpwstr>אמצעי תשלום</vt:lpwstr>
  </property>
  <property fmtid="{D5CDD505-2E9C-101B-9397-08002B2CF9AE}" pid="16" name="NOSE41">
    <vt:lpwstr>שיקים</vt:lpwstr>
  </property>
  <property fmtid="{D5CDD505-2E9C-101B-9397-08002B2CF9AE}" pid="17" name="NOSE12">
    <vt:lpwstr>משפט פרטי וכלכלה</vt:lpwstr>
  </property>
  <property fmtid="{D5CDD505-2E9C-101B-9397-08002B2CF9AE}" pid="18" name="NOSE22">
    <vt:lpwstr>כספים</vt:lpwstr>
  </property>
  <property fmtid="{D5CDD505-2E9C-101B-9397-08002B2CF9AE}" pid="19" name="NOSE32">
    <vt:lpwstr>בנקאות</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3">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LINKK2">
    <vt:lpwstr>https://www.nevo.co.il/law_word/law06/tak-9496.pdf;‎רשומות - תקנות כלליות#תוקנו ק"ת תשפ"א מס' ‏‏9496 #מיום 12.7.2021 עמ' 3628 – כללים תשפ"א-2021; ר' סעיף 6 לענין תחילה [22.9.2021].‏</vt:lpwstr>
  </property>
  <property fmtid="{D5CDD505-2E9C-101B-9397-08002B2CF9AE}" pid="62" name="MEKOR_NAME1">
    <vt:lpwstr>חוק סליקה אלקטרונית של שיקים</vt:lpwstr>
  </property>
  <property fmtid="{D5CDD505-2E9C-101B-9397-08002B2CF9AE}" pid="63" name="MEKOR_SAIF1">
    <vt:lpwstr>3XבX</vt:lpwstr>
  </property>
  <property fmtid="{D5CDD505-2E9C-101B-9397-08002B2CF9AE}" pid="64" name="LINKK1">
    <vt:lpwstr>http://www.nevo.co.il/Law_word/law06/tak-7726.pdf;‎רשומות - תקנות כלליות#פורסמו ק"ת תשע"ז מס' ‏‏7726 #מיום 9.11.2016 עמ' 127‏</vt:lpwstr>
  </property>
</Properties>
</file>