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EF69" w14:textId="77777777" w:rsidR="00C62D17" w:rsidRDefault="00C62D17">
      <w:pPr>
        <w:pStyle w:val="big-header"/>
        <w:ind w:left="0" w:right="1134"/>
        <w:rPr>
          <w:rFonts w:hint="cs"/>
          <w:rtl/>
        </w:rPr>
      </w:pPr>
      <w:r>
        <w:rPr>
          <w:rtl/>
        </w:rPr>
        <w:t>כללי צער בעלי חיים (ניסויים בבעלי חיים), תשס"א</w:t>
      </w:r>
      <w:r>
        <w:rPr>
          <w:rFonts w:hint="cs"/>
          <w:rtl/>
        </w:rPr>
        <w:t>-</w:t>
      </w:r>
      <w:r>
        <w:rPr>
          <w:rtl/>
        </w:rPr>
        <w:t>2001</w:t>
      </w:r>
    </w:p>
    <w:p w14:paraId="4EF6411F" w14:textId="77777777" w:rsidR="00857952" w:rsidRPr="00857952" w:rsidRDefault="00857952" w:rsidP="00857952">
      <w:pPr>
        <w:spacing w:line="320" w:lineRule="auto"/>
        <w:jc w:val="left"/>
        <w:rPr>
          <w:rFonts w:cs="FrankRuehl"/>
          <w:szCs w:val="26"/>
          <w:rtl/>
        </w:rPr>
      </w:pPr>
    </w:p>
    <w:p w14:paraId="582D2205" w14:textId="77777777" w:rsidR="00857952" w:rsidRPr="00857952" w:rsidRDefault="00857952" w:rsidP="00857952">
      <w:pPr>
        <w:spacing w:line="320" w:lineRule="auto"/>
        <w:jc w:val="left"/>
        <w:rPr>
          <w:rFonts w:cs="Miriam" w:hint="cs"/>
          <w:szCs w:val="22"/>
          <w:rtl/>
        </w:rPr>
      </w:pPr>
      <w:r w:rsidRPr="00857952">
        <w:rPr>
          <w:rFonts w:cs="Miriam"/>
          <w:szCs w:val="22"/>
          <w:rtl/>
        </w:rPr>
        <w:t>חקלאות טבע וסביבה</w:t>
      </w:r>
      <w:r w:rsidRPr="00857952">
        <w:rPr>
          <w:rFonts w:cs="FrankRuehl"/>
          <w:szCs w:val="26"/>
          <w:rtl/>
        </w:rPr>
        <w:t xml:space="preserve"> – בע"ח – צער בע"ח – ניסויים בבע"ח</w:t>
      </w:r>
    </w:p>
    <w:p w14:paraId="567EF8E6" w14:textId="77777777" w:rsidR="00C62D17" w:rsidRDefault="00C62D1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62D17" w14:paraId="3BF932FD" w14:textId="77777777">
        <w:tblPrEx>
          <w:tblCellMar>
            <w:top w:w="0" w:type="dxa"/>
            <w:bottom w:w="0" w:type="dxa"/>
          </w:tblCellMar>
        </w:tblPrEx>
        <w:tc>
          <w:tcPr>
            <w:tcW w:w="850" w:type="dxa"/>
          </w:tcPr>
          <w:p w14:paraId="601F7CA6"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E6675">
              <w:rPr>
                <w:noProof/>
                <w:sz w:val="24"/>
                <w:rtl/>
              </w:rPr>
              <w:t>2</w:t>
            </w:r>
            <w:r>
              <w:rPr>
                <w:sz w:val="24"/>
                <w:rtl/>
              </w:rPr>
              <w:fldChar w:fldCharType="end"/>
            </w:r>
          </w:p>
        </w:tc>
        <w:tc>
          <w:tcPr>
            <w:tcW w:w="567" w:type="dxa"/>
          </w:tcPr>
          <w:p w14:paraId="32FDD821" w14:textId="77777777" w:rsidR="00C62D17" w:rsidRDefault="00C62D17">
            <w:pPr>
              <w:spacing w:line="240" w:lineRule="auto"/>
              <w:rPr>
                <w:sz w:val="24"/>
              </w:rPr>
            </w:pPr>
            <w:hyperlink w:anchor="Seif0" w:tooltip="הגדרות" w:history="1">
              <w:r>
                <w:rPr>
                  <w:rStyle w:val="Hyperlink"/>
                </w:rPr>
                <w:t>Go</w:t>
              </w:r>
            </w:hyperlink>
          </w:p>
        </w:tc>
        <w:tc>
          <w:tcPr>
            <w:tcW w:w="5669" w:type="dxa"/>
          </w:tcPr>
          <w:p w14:paraId="4F592C13" w14:textId="77777777" w:rsidR="00C62D17" w:rsidRDefault="00C62D17">
            <w:pPr>
              <w:spacing w:line="240" w:lineRule="auto"/>
              <w:rPr>
                <w:sz w:val="24"/>
                <w:rtl/>
              </w:rPr>
            </w:pPr>
            <w:r>
              <w:rPr>
                <w:sz w:val="24"/>
                <w:rtl/>
              </w:rPr>
              <w:t>הגדרות</w:t>
            </w:r>
          </w:p>
        </w:tc>
        <w:tc>
          <w:tcPr>
            <w:tcW w:w="1247" w:type="dxa"/>
          </w:tcPr>
          <w:p w14:paraId="2AFCB6AF" w14:textId="77777777" w:rsidR="00C62D17" w:rsidRDefault="00C62D17">
            <w:pPr>
              <w:spacing w:line="240" w:lineRule="auto"/>
              <w:rPr>
                <w:sz w:val="24"/>
              </w:rPr>
            </w:pPr>
            <w:r>
              <w:rPr>
                <w:sz w:val="24"/>
                <w:rtl/>
              </w:rPr>
              <w:t xml:space="preserve">סעיף 1 </w:t>
            </w:r>
          </w:p>
        </w:tc>
      </w:tr>
      <w:tr w:rsidR="00C62D17" w14:paraId="53C8092C" w14:textId="77777777">
        <w:tblPrEx>
          <w:tblCellMar>
            <w:top w:w="0" w:type="dxa"/>
            <w:bottom w:w="0" w:type="dxa"/>
          </w:tblCellMar>
        </w:tblPrEx>
        <w:tc>
          <w:tcPr>
            <w:tcW w:w="850" w:type="dxa"/>
          </w:tcPr>
          <w:p w14:paraId="6225DE76"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E6675">
              <w:rPr>
                <w:noProof/>
                <w:sz w:val="24"/>
                <w:rtl/>
              </w:rPr>
              <w:t>2</w:t>
            </w:r>
            <w:r>
              <w:rPr>
                <w:sz w:val="24"/>
                <w:rtl/>
              </w:rPr>
              <w:fldChar w:fldCharType="end"/>
            </w:r>
          </w:p>
        </w:tc>
        <w:tc>
          <w:tcPr>
            <w:tcW w:w="567" w:type="dxa"/>
          </w:tcPr>
          <w:p w14:paraId="61D44ACD" w14:textId="77777777" w:rsidR="00C62D17" w:rsidRDefault="00C62D17">
            <w:pPr>
              <w:spacing w:line="240" w:lineRule="auto"/>
              <w:rPr>
                <w:sz w:val="24"/>
              </w:rPr>
            </w:pPr>
            <w:hyperlink w:anchor="Seif1" w:tooltip="היתר למוסד" w:history="1">
              <w:r>
                <w:rPr>
                  <w:rStyle w:val="Hyperlink"/>
                </w:rPr>
                <w:t>Go</w:t>
              </w:r>
            </w:hyperlink>
          </w:p>
        </w:tc>
        <w:tc>
          <w:tcPr>
            <w:tcW w:w="5669" w:type="dxa"/>
          </w:tcPr>
          <w:p w14:paraId="284696EE" w14:textId="77777777" w:rsidR="00C62D17" w:rsidRDefault="00C62D17">
            <w:pPr>
              <w:spacing w:line="240" w:lineRule="auto"/>
              <w:rPr>
                <w:sz w:val="24"/>
                <w:rtl/>
              </w:rPr>
            </w:pPr>
            <w:r>
              <w:rPr>
                <w:sz w:val="24"/>
                <w:rtl/>
              </w:rPr>
              <w:t>היתר למוסד</w:t>
            </w:r>
          </w:p>
        </w:tc>
        <w:tc>
          <w:tcPr>
            <w:tcW w:w="1247" w:type="dxa"/>
          </w:tcPr>
          <w:p w14:paraId="3718F6FD" w14:textId="77777777" w:rsidR="00C62D17" w:rsidRDefault="00C62D17">
            <w:pPr>
              <w:spacing w:line="240" w:lineRule="auto"/>
              <w:rPr>
                <w:sz w:val="24"/>
              </w:rPr>
            </w:pPr>
            <w:r>
              <w:rPr>
                <w:sz w:val="24"/>
                <w:rtl/>
              </w:rPr>
              <w:t xml:space="preserve">סעיף 2 </w:t>
            </w:r>
          </w:p>
        </w:tc>
      </w:tr>
      <w:tr w:rsidR="00C62D17" w14:paraId="53E69172" w14:textId="77777777">
        <w:tblPrEx>
          <w:tblCellMar>
            <w:top w:w="0" w:type="dxa"/>
            <w:bottom w:w="0" w:type="dxa"/>
          </w:tblCellMar>
        </w:tblPrEx>
        <w:tc>
          <w:tcPr>
            <w:tcW w:w="850" w:type="dxa"/>
          </w:tcPr>
          <w:p w14:paraId="3C14BED7"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E6675">
              <w:rPr>
                <w:noProof/>
                <w:sz w:val="24"/>
                <w:rtl/>
              </w:rPr>
              <w:t>2</w:t>
            </w:r>
            <w:r>
              <w:rPr>
                <w:sz w:val="24"/>
                <w:rtl/>
              </w:rPr>
              <w:fldChar w:fldCharType="end"/>
            </w:r>
          </w:p>
        </w:tc>
        <w:tc>
          <w:tcPr>
            <w:tcW w:w="567" w:type="dxa"/>
          </w:tcPr>
          <w:p w14:paraId="02EA207E" w14:textId="77777777" w:rsidR="00C62D17" w:rsidRDefault="00C62D17">
            <w:pPr>
              <w:spacing w:line="240" w:lineRule="auto"/>
              <w:rPr>
                <w:sz w:val="24"/>
              </w:rPr>
            </w:pPr>
            <w:hyperlink w:anchor="Seif2" w:tooltip="היתר לניסוי" w:history="1">
              <w:r>
                <w:rPr>
                  <w:rStyle w:val="Hyperlink"/>
                </w:rPr>
                <w:t>Go</w:t>
              </w:r>
            </w:hyperlink>
          </w:p>
        </w:tc>
        <w:tc>
          <w:tcPr>
            <w:tcW w:w="5669" w:type="dxa"/>
          </w:tcPr>
          <w:p w14:paraId="6AED21D7" w14:textId="77777777" w:rsidR="00C62D17" w:rsidRDefault="00C62D17">
            <w:pPr>
              <w:spacing w:line="240" w:lineRule="auto"/>
              <w:rPr>
                <w:sz w:val="24"/>
                <w:rtl/>
              </w:rPr>
            </w:pPr>
            <w:r>
              <w:rPr>
                <w:sz w:val="24"/>
                <w:rtl/>
              </w:rPr>
              <w:t>היתר לניסוי</w:t>
            </w:r>
          </w:p>
        </w:tc>
        <w:tc>
          <w:tcPr>
            <w:tcW w:w="1247" w:type="dxa"/>
          </w:tcPr>
          <w:p w14:paraId="26382B6C" w14:textId="77777777" w:rsidR="00C62D17" w:rsidRDefault="00C62D17">
            <w:pPr>
              <w:spacing w:line="240" w:lineRule="auto"/>
              <w:rPr>
                <w:sz w:val="24"/>
              </w:rPr>
            </w:pPr>
            <w:r>
              <w:rPr>
                <w:sz w:val="24"/>
                <w:rtl/>
              </w:rPr>
              <w:t xml:space="preserve">סעיף 3 </w:t>
            </w:r>
          </w:p>
        </w:tc>
      </w:tr>
      <w:tr w:rsidR="00C62D17" w14:paraId="149A94DA" w14:textId="77777777">
        <w:tblPrEx>
          <w:tblCellMar>
            <w:top w:w="0" w:type="dxa"/>
            <w:bottom w:w="0" w:type="dxa"/>
          </w:tblCellMar>
        </w:tblPrEx>
        <w:tc>
          <w:tcPr>
            <w:tcW w:w="850" w:type="dxa"/>
          </w:tcPr>
          <w:p w14:paraId="4F6699A1"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E6675">
              <w:rPr>
                <w:noProof/>
                <w:sz w:val="24"/>
                <w:rtl/>
              </w:rPr>
              <w:t>2</w:t>
            </w:r>
            <w:r>
              <w:rPr>
                <w:sz w:val="24"/>
                <w:rtl/>
              </w:rPr>
              <w:fldChar w:fldCharType="end"/>
            </w:r>
          </w:p>
        </w:tc>
        <w:tc>
          <w:tcPr>
            <w:tcW w:w="567" w:type="dxa"/>
          </w:tcPr>
          <w:p w14:paraId="2E209FD0" w14:textId="77777777" w:rsidR="00C62D17" w:rsidRDefault="00C62D17">
            <w:pPr>
              <w:spacing w:line="240" w:lineRule="auto"/>
              <w:rPr>
                <w:sz w:val="24"/>
              </w:rPr>
            </w:pPr>
            <w:hyperlink w:anchor="Seif3" w:tooltip="תנאי החזקה בבית חיות" w:history="1">
              <w:r>
                <w:rPr>
                  <w:rStyle w:val="Hyperlink"/>
                </w:rPr>
                <w:t>Go</w:t>
              </w:r>
            </w:hyperlink>
          </w:p>
        </w:tc>
        <w:tc>
          <w:tcPr>
            <w:tcW w:w="5669" w:type="dxa"/>
          </w:tcPr>
          <w:p w14:paraId="349FBEBD" w14:textId="77777777" w:rsidR="00C62D17" w:rsidRDefault="00C62D17">
            <w:pPr>
              <w:spacing w:line="240" w:lineRule="auto"/>
              <w:rPr>
                <w:sz w:val="24"/>
                <w:rtl/>
              </w:rPr>
            </w:pPr>
            <w:r>
              <w:rPr>
                <w:sz w:val="24"/>
                <w:rtl/>
              </w:rPr>
              <w:t>תנאי החזקה בבית חיות</w:t>
            </w:r>
          </w:p>
        </w:tc>
        <w:tc>
          <w:tcPr>
            <w:tcW w:w="1247" w:type="dxa"/>
          </w:tcPr>
          <w:p w14:paraId="6F6519C5" w14:textId="77777777" w:rsidR="00C62D17" w:rsidRDefault="00C62D17">
            <w:pPr>
              <w:spacing w:line="240" w:lineRule="auto"/>
              <w:rPr>
                <w:sz w:val="24"/>
              </w:rPr>
            </w:pPr>
            <w:r>
              <w:rPr>
                <w:sz w:val="24"/>
                <w:rtl/>
              </w:rPr>
              <w:t xml:space="preserve">סעיף 4 </w:t>
            </w:r>
          </w:p>
        </w:tc>
      </w:tr>
      <w:tr w:rsidR="00C62D17" w14:paraId="598023A5" w14:textId="77777777">
        <w:tblPrEx>
          <w:tblCellMar>
            <w:top w:w="0" w:type="dxa"/>
            <w:bottom w:w="0" w:type="dxa"/>
          </w:tblCellMar>
        </w:tblPrEx>
        <w:tc>
          <w:tcPr>
            <w:tcW w:w="850" w:type="dxa"/>
          </w:tcPr>
          <w:p w14:paraId="094D3375"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E6675">
              <w:rPr>
                <w:noProof/>
                <w:sz w:val="24"/>
                <w:rtl/>
              </w:rPr>
              <w:t>2</w:t>
            </w:r>
            <w:r>
              <w:rPr>
                <w:sz w:val="24"/>
                <w:rtl/>
              </w:rPr>
              <w:fldChar w:fldCharType="end"/>
            </w:r>
          </w:p>
        </w:tc>
        <w:tc>
          <w:tcPr>
            <w:tcW w:w="567" w:type="dxa"/>
          </w:tcPr>
          <w:p w14:paraId="71BBD52F" w14:textId="77777777" w:rsidR="00C62D17" w:rsidRDefault="00C62D17">
            <w:pPr>
              <w:spacing w:line="240" w:lineRule="auto"/>
              <w:rPr>
                <w:sz w:val="24"/>
              </w:rPr>
            </w:pPr>
            <w:hyperlink w:anchor="Seif4" w:tooltip="דרכי עריכת ניסויים" w:history="1">
              <w:r>
                <w:rPr>
                  <w:rStyle w:val="Hyperlink"/>
                </w:rPr>
                <w:t>Go</w:t>
              </w:r>
            </w:hyperlink>
          </w:p>
        </w:tc>
        <w:tc>
          <w:tcPr>
            <w:tcW w:w="5669" w:type="dxa"/>
          </w:tcPr>
          <w:p w14:paraId="4DEE696E" w14:textId="77777777" w:rsidR="00C62D17" w:rsidRDefault="00C62D17">
            <w:pPr>
              <w:spacing w:line="240" w:lineRule="auto"/>
              <w:rPr>
                <w:sz w:val="24"/>
                <w:rtl/>
              </w:rPr>
            </w:pPr>
            <w:r>
              <w:rPr>
                <w:sz w:val="24"/>
                <w:rtl/>
              </w:rPr>
              <w:t>דרכי עריכת ניסויים</w:t>
            </w:r>
          </w:p>
        </w:tc>
        <w:tc>
          <w:tcPr>
            <w:tcW w:w="1247" w:type="dxa"/>
          </w:tcPr>
          <w:p w14:paraId="4E4F7674" w14:textId="77777777" w:rsidR="00C62D17" w:rsidRDefault="00C62D17">
            <w:pPr>
              <w:spacing w:line="240" w:lineRule="auto"/>
              <w:rPr>
                <w:sz w:val="24"/>
              </w:rPr>
            </w:pPr>
            <w:r>
              <w:rPr>
                <w:sz w:val="24"/>
                <w:rtl/>
              </w:rPr>
              <w:t xml:space="preserve">סעיף 5 </w:t>
            </w:r>
          </w:p>
        </w:tc>
      </w:tr>
      <w:tr w:rsidR="00C62D17" w14:paraId="2B2A0D4F" w14:textId="77777777">
        <w:tblPrEx>
          <w:tblCellMar>
            <w:top w:w="0" w:type="dxa"/>
            <w:bottom w:w="0" w:type="dxa"/>
          </w:tblCellMar>
        </w:tblPrEx>
        <w:tc>
          <w:tcPr>
            <w:tcW w:w="850" w:type="dxa"/>
          </w:tcPr>
          <w:p w14:paraId="23E4532D"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E6675">
              <w:rPr>
                <w:noProof/>
                <w:sz w:val="24"/>
                <w:rtl/>
              </w:rPr>
              <w:t>3</w:t>
            </w:r>
            <w:r>
              <w:rPr>
                <w:sz w:val="24"/>
                <w:rtl/>
              </w:rPr>
              <w:fldChar w:fldCharType="end"/>
            </w:r>
          </w:p>
        </w:tc>
        <w:tc>
          <w:tcPr>
            <w:tcW w:w="567" w:type="dxa"/>
          </w:tcPr>
          <w:p w14:paraId="09579DD9" w14:textId="77777777" w:rsidR="00C62D17" w:rsidRDefault="00C62D17">
            <w:pPr>
              <w:spacing w:line="240" w:lineRule="auto"/>
              <w:rPr>
                <w:sz w:val="24"/>
              </w:rPr>
            </w:pPr>
            <w:hyperlink w:anchor="Seif5" w:tooltip="ניסוי נוסף בבעל חיים שכבר נעשה בו ניסוי" w:history="1">
              <w:r>
                <w:rPr>
                  <w:rStyle w:val="Hyperlink"/>
                </w:rPr>
                <w:t>Go</w:t>
              </w:r>
            </w:hyperlink>
          </w:p>
        </w:tc>
        <w:tc>
          <w:tcPr>
            <w:tcW w:w="5669" w:type="dxa"/>
          </w:tcPr>
          <w:p w14:paraId="014F3FAA" w14:textId="77777777" w:rsidR="00C62D17" w:rsidRDefault="00C62D17">
            <w:pPr>
              <w:spacing w:line="240" w:lineRule="auto"/>
              <w:rPr>
                <w:sz w:val="24"/>
                <w:rtl/>
              </w:rPr>
            </w:pPr>
            <w:r>
              <w:rPr>
                <w:sz w:val="24"/>
                <w:rtl/>
              </w:rPr>
              <w:t>ניסוי נוסף בבעל חיים שכבר נעשה בו ניסוי</w:t>
            </w:r>
          </w:p>
        </w:tc>
        <w:tc>
          <w:tcPr>
            <w:tcW w:w="1247" w:type="dxa"/>
          </w:tcPr>
          <w:p w14:paraId="584A0837" w14:textId="77777777" w:rsidR="00C62D17" w:rsidRDefault="00C62D17">
            <w:pPr>
              <w:spacing w:line="240" w:lineRule="auto"/>
              <w:rPr>
                <w:sz w:val="24"/>
              </w:rPr>
            </w:pPr>
            <w:r>
              <w:rPr>
                <w:sz w:val="24"/>
                <w:rtl/>
              </w:rPr>
              <w:t xml:space="preserve">סעיף 6 </w:t>
            </w:r>
          </w:p>
        </w:tc>
      </w:tr>
      <w:tr w:rsidR="00C62D17" w14:paraId="3BDFC509" w14:textId="77777777">
        <w:tblPrEx>
          <w:tblCellMar>
            <w:top w:w="0" w:type="dxa"/>
            <w:bottom w:w="0" w:type="dxa"/>
          </w:tblCellMar>
        </w:tblPrEx>
        <w:tc>
          <w:tcPr>
            <w:tcW w:w="850" w:type="dxa"/>
          </w:tcPr>
          <w:p w14:paraId="074D6126"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E6675">
              <w:rPr>
                <w:noProof/>
                <w:sz w:val="24"/>
                <w:rtl/>
              </w:rPr>
              <w:t>3</w:t>
            </w:r>
            <w:r>
              <w:rPr>
                <w:sz w:val="24"/>
                <w:rtl/>
              </w:rPr>
              <w:fldChar w:fldCharType="end"/>
            </w:r>
          </w:p>
        </w:tc>
        <w:tc>
          <w:tcPr>
            <w:tcW w:w="567" w:type="dxa"/>
          </w:tcPr>
          <w:p w14:paraId="3E94B34A" w14:textId="77777777" w:rsidR="00C62D17" w:rsidRDefault="00C62D17">
            <w:pPr>
              <w:spacing w:line="240" w:lineRule="auto"/>
              <w:rPr>
                <w:sz w:val="24"/>
              </w:rPr>
            </w:pPr>
            <w:hyperlink w:anchor="Seif6" w:tooltip="שיקול כלכלי" w:history="1">
              <w:r>
                <w:rPr>
                  <w:rStyle w:val="Hyperlink"/>
                </w:rPr>
                <w:t>Go</w:t>
              </w:r>
            </w:hyperlink>
          </w:p>
        </w:tc>
        <w:tc>
          <w:tcPr>
            <w:tcW w:w="5669" w:type="dxa"/>
          </w:tcPr>
          <w:p w14:paraId="69AEF878" w14:textId="77777777" w:rsidR="00C62D17" w:rsidRDefault="00C62D17">
            <w:pPr>
              <w:spacing w:line="240" w:lineRule="auto"/>
              <w:rPr>
                <w:sz w:val="24"/>
                <w:rtl/>
              </w:rPr>
            </w:pPr>
            <w:r>
              <w:rPr>
                <w:sz w:val="24"/>
                <w:rtl/>
              </w:rPr>
              <w:t>שיקול כלכלי</w:t>
            </w:r>
          </w:p>
        </w:tc>
        <w:tc>
          <w:tcPr>
            <w:tcW w:w="1247" w:type="dxa"/>
          </w:tcPr>
          <w:p w14:paraId="787F0495" w14:textId="77777777" w:rsidR="00C62D17" w:rsidRDefault="00C62D17">
            <w:pPr>
              <w:spacing w:line="240" w:lineRule="auto"/>
              <w:rPr>
                <w:sz w:val="24"/>
              </w:rPr>
            </w:pPr>
            <w:r>
              <w:rPr>
                <w:sz w:val="24"/>
                <w:rtl/>
              </w:rPr>
              <w:t xml:space="preserve">סעיף 7 </w:t>
            </w:r>
          </w:p>
        </w:tc>
      </w:tr>
      <w:tr w:rsidR="00C62D17" w14:paraId="767A2F2E" w14:textId="77777777">
        <w:tblPrEx>
          <w:tblCellMar>
            <w:top w:w="0" w:type="dxa"/>
            <w:bottom w:w="0" w:type="dxa"/>
          </w:tblCellMar>
        </w:tblPrEx>
        <w:tc>
          <w:tcPr>
            <w:tcW w:w="850" w:type="dxa"/>
          </w:tcPr>
          <w:p w14:paraId="1296BC52"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E6675">
              <w:rPr>
                <w:noProof/>
                <w:sz w:val="24"/>
                <w:rtl/>
              </w:rPr>
              <w:t>3</w:t>
            </w:r>
            <w:r>
              <w:rPr>
                <w:sz w:val="24"/>
                <w:rtl/>
              </w:rPr>
              <w:fldChar w:fldCharType="end"/>
            </w:r>
          </w:p>
        </w:tc>
        <w:tc>
          <w:tcPr>
            <w:tcW w:w="567" w:type="dxa"/>
          </w:tcPr>
          <w:p w14:paraId="3BC3454B" w14:textId="77777777" w:rsidR="00C62D17" w:rsidRDefault="00C62D17">
            <w:pPr>
              <w:spacing w:line="240" w:lineRule="auto"/>
              <w:rPr>
                <w:sz w:val="24"/>
              </w:rPr>
            </w:pPr>
            <w:hyperlink w:anchor="Seif7" w:tooltip="בחינת ההיתרים במועצה" w:history="1">
              <w:r>
                <w:rPr>
                  <w:rStyle w:val="Hyperlink"/>
                </w:rPr>
                <w:t>Go</w:t>
              </w:r>
            </w:hyperlink>
          </w:p>
        </w:tc>
        <w:tc>
          <w:tcPr>
            <w:tcW w:w="5669" w:type="dxa"/>
          </w:tcPr>
          <w:p w14:paraId="4D462E3B" w14:textId="77777777" w:rsidR="00C62D17" w:rsidRDefault="00C62D17">
            <w:pPr>
              <w:spacing w:line="240" w:lineRule="auto"/>
              <w:rPr>
                <w:sz w:val="24"/>
                <w:rtl/>
              </w:rPr>
            </w:pPr>
            <w:r>
              <w:rPr>
                <w:sz w:val="24"/>
                <w:rtl/>
              </w:rPr>
              <w:t>בחינת ההיתרים במועצה</w:t>
            </w:r>
          </w:p>
        </w:tc>
        <w:tc>
          <w:tcPr>
            <w:tcW w:w="1247" w:type="dxa"/>
          </w:tcPr>
          <w:p w14:paraId="18685B10" w14:textId="77777777" w:rsidR="00C62D17" w:rsidRDefault="00C62D17">
            <w:pPr>
              <w:spacing w:line="240" w:lineRule="auto"/>
              <w:rPr>
                <w:sz w:val="24"/>
              </w:rPr>
            </w:pPr>
            <w:r>
              <w:rPr>
                <w:sz w:val="24"/>
                <w:rtl/>
              </w:rPr>
              <w:t xml:space="preserve">סעיף 8 </w:t>
            </w:r>
          </w:p>
        </w:tc>
      </w:tr>
      <w:tr w:rsidR="00C62D17" w14:paraId="79AE4562" w14:textId="77777777">
        <w:tblPrEx>
          <w:tblCellMar>
            <w:top w:w="0" w:type="dxa"/>
            <w:bottom w:w="0" w:type="dxa"/>
          </w:tblCellMar>
        </w:tblPrEx>
        <w:tc>
          <w:tcPr>
            <w:tcW w:w="850" w:type="dxa"/>
          </w:tcPr>
          <w:p w14:paraId="4870E4A8"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E6675">
              <w:rPr>
                <w:noProof/>
                <w:sz w:val="24"/>
                <w:rtl/>
              </w:rPr>
              <w:t>3</w:t>
            </w:r>
            <w:r>
              <w:rPr>
                <w:sz w:val="24"/>
                <w:rtl/>
              </w:rPr>
              <w:fldChar w:fldCharType="end"/>
            </w:r>
          </w:p>
        </w:tc>
        <w:tc>
          <w:tcPr>
            <w:tcW w:w="567" w:type="dxa"/>
          </w:tcPr>
          <w:p w14:paraId="2E00DF11" w14:textId="77777777" w:rsidR="00C62D17" w:rsidRDefault="00C62D17">
            <w:pPr>
              <w:spacing w:line="240" w:lineRule="auto"/>
              <w:rPr>
                <w:sz w:val="24"/>
              </w:rPr>
            </w:pPr>
            <w:hyperlink w:anchor="Seif8" w:tooltip="הכשרה בתחום מזעור הסבל באמצעות קורס" w:history="1">
              <w:r>
                <w:rPr>
                  <w:rStyle w:val="Hyperlink"/>
                </w:rPr>
                <w:t>Go</w:t>
              </w:r>
            </w:hyperlink>
          </w:p>
        </w:tc>
        <w:tc>
          <w:tcPr>
            <w:tcW w:w="5669" w:type="dxa"/>
          </w:tcPr>
          <w:p w14:paraId="727A6770" w14:textId="77777777" w:rsidR="00C62D17" w:rsidRDefault="00C62D17">
            <w:pPr>
              <w:spacing w:line="240" w:lineRule="auto"/>
              <w:rPr>
                <w:sz w:val="24"/>
                <w:rtl/>
              </w:rPr>
            </w:pPr>
            <w:r>
              <w:rPr>
                <w:sz w:val="24"/>
                <w:rtl/>
              </w:rPr>
              <w:t>הכשרה בתחום מזעור הסבל באמצעות קורס</w:t>
            </w:r>
          </w:p>
        </w:tc>
        <w:tc>
          <w:tcPr>
            <w:tcW w:w="1247" w:type="dxa"/>
          </w:tcPr>
          <w:p w14:paraId="5CDF32D7" w14:textId="77777777" w:rsidR="00C62D17" w:rsidRDefault="00C62D17">
            <w:pPr>
              <w:spacing w:line="240" w:lineRule="auto"/>
              <w:rPr>
                <w:sz w:val="24"/>
              </w:rPr>
            </w:pPr>
            <w:r>
              <w:rPr>
                <w:sz w:val="24"/>
                <w:rtl/>
              </w:rPr>
              <w:t xml:space="preserve">סעיף 9 </w:t>
            </w:r>
          </w:p>
        </w:tc>
      </w:tr>
      <w:tr w:rsidR="00C62D17" w14:paraId="4A801A41" w14:textId="77777777">
        <w:tblPrEx>
          <w:tblCellMar>
            <w:top w:w="0" w:type="dxa"/>
            <w:bottom w:w="0" w:type="dxa"/>
          </w:tblCellMar>
        </w:tblPrEx>
        <w:tc>
          <w:tcPr>
            <w:tcW w:w="850" w:type="dxa"/>
          </w:tcPr>
          <w:p w14:paraId="2DA8B44B"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E6675">
              <w:rPr>
                <w:noProof/>
                <w:sz w:val="24"/>
                <w:rtl/>
              </w:rPr>
              <w:t>3</w:t>
            </w:r>
            <w:r>
              <w:rPr>
                <w:sz w:val="24"/>
                <w:rtl/>
              </w:rPr>
              <w:fldChar w:fldCharType="end"/>
            </w:r>
          </w:p>
        </w:tc>
        <w:tc>
          <w:tcPr>
            <w:tcW w:w="567" w:type="dxa"/>
          </w:tcPr>
          <w:p w14:paraId="3C19661B" w14:textId="77777777" w:rsidR="00C62D17" w:rsidRDefault="00C62D17">
            <w:pPr>
              <w:spacing w:line="240" w:lineRule="auto"/>
              <w:rPr>
                <w:sz w:val="24"/>
              </w:rPr>
            </w:pPr>
            <w:hyperlink w:anchor="Seif9" w:tooltip="דרכי הכשרה נוספות" w:history="1">
              <w:r>
                <w:rPr>
                  <w:rStyle w:val="Hyperlink"/>
                </w:rPr>
                <w:t>Go</w:t>
              </w:r>
            </w:hyperlink>
          </w:p>
        </w:tc>
        <w:tc>
          <w:tcPr>
            <w:tcW w:w="5669" w:type="dxa"/>
          </w:tcPr>
          <w:p w14:paraId="356EF0E0" w14:textId="77777777" w:rsidR="00C62D17" w:rsidRDefault="00C62D17">
            <w:pPr>
              <w:spacing w:line="240" w:lineRule="auto"/>
              <w:rPr>
                <w:sz w:val="24"/>
                <w:rtl/>
              </w:rPr>
            </w:pPr>
            <w:r>
              <w:rPr>
                <w:sz w:val="24"/>
                <w:rtl/>
              </w:rPr>
              <w:t>דרכי הכשרה נוספות</w:t>
            </w:r>
          </w:p>
        </w:tc>
        <w:tc>
          <w:tcPr>
            <w:tcW w:w="1247" w:type="dxa"/>
          </w:tcPr>
          <w:p w14:paraId="7C1B9DC2" w14:textId="77777777" w:rsidR="00C62D17" w:rsidRDefault="00C62D17">
            <w:pPr>
              <w:spacing w:line="240" w:lineRule="auto"/>
              <w:rPr>
                <w:sz w:val="24"/>
              </w:rPr>
            </w:pPr>
            <w:r>
              <w:rPr>
                <w:sz w:val="24"/>
                <w:rtl/>
              </w:rPr>
              <w:t xml:space="preserve">סעיף 10 </w:t>
            </w:r>
          </w:p>
        </w:tc>
      </w:tr>
      <w:tr w:rsidR="00C62D17" w14:paraId="08F665DF" w14:textId="77777777">
        <w:tblPrEx>
          <w:tblCellMar>
            <w:top w:w="0" w:type="dxa"/>
            <w:bottom w:w="0" w:type="dxa"/>
          </w:tblCellMar>
        </w:tblPrEx>
        <w:tc>
          <w:tcPr>
            <w:tcW w:w="850" w:type="dxa"/>
          </w:tcPr>
          <w:p w14:paraId="2F7C1657"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E6675">
              <w:rPr>
                <w:noProof/>
                <w:sz w:val="24"/>
                <w:rtl/>
              </w:rPr>
              <w:t>4</w:t>
            </w:r>
            <w:r>
              <w:rPr>
                <w:sz w:val="24"/>
                <w:rtl/>
              </w:rPr>
              <w:fldChar w:fldCharType="end"/>
            </w:r>
          </w:p>
        </w:tc>
        <w:tc>
          <w:tcPr>
            <w:tcW w:w="567" w:type="dxa"/>
          </w:tcPr>
          <w:p w14:paraId="4671E291" w14:textId="77777777" w:rsidR="00C62D17" w:rsidRDefault="00C62D17">
            <w:pPr>
              <w:spacing w:line="240" w:lineRule="auto"/>
              <w:rPr>
                <w:sz w:val="24"/>
              </w:rPr>
            </w:pPr>
            <w:hyperlink w:anchor="Seif10" w:tooltip="תחילה ותוקף" w:history="1">
              <w:r>
                <w:rPr>
                  <w:rStyle w:val="Hyperlink"/>
                </w:rPr>
                <w:t>Go</w:t>
              </w:r>
            </w:hyperlink>
          </w:p>
        </w:tc>
        <w:tc>
          <w:tcPr>
            <w:tcW w:w="5669" w:type="dxa"/>
          </w:tcPr>
          <w:p w14:paraId="1A0DC226" w14:textId="77777777" w:rsidR="00C62D17" w:rsidRDefault="00C62D17">
            <w:pPr>
              <w:spacing w:line="240" w:lineRule="auto"/>
              <w:rPr>
                <w:sz w:val="24"/>
                <w:rtl/>
              </w:rPr>
            </w:pPr>
            <w:r>
              <w:rPr>
                <w:sz w:val="24"/>
                <w:rtl/>
              </w:rPr>
              <w:t>תחילה ותוקף</w:t>
            </w:r>
          </w:p>
        </w:tc>
        <w:tc>
          <w:tcPr>
            <w:tcW w:w="1247" w:type="dxa"/>
          </w:tcPr>
          <w:p w14:paraId="1CDDEDBE" w14:textId="77777777" w:rsidR="00C62D17" w:rsidRDefault="00C62D17">
            <w:pPr>
              <w:spacing w:line="240" w:lineRule="auto"/>
              <w:rPr>
                <w:sz w:val="24"/>
              </w:rPr>
            </w:pPr>
            <w:r>
              <w:rPr>
                <w:sz w:val="24"/>
                <w:rtl/>
              </w:rPr>
              <w:t xml:space="preserve">סעיף 11 </w:t>
            </w:r>
          </w:p>
        </w:tc>
      </w:tr>
      <w:tr w:rsidR="00C62D17" w14:paraId="5C3B9DFA" w14:textId="77777777">
        <w:tblPrEx>
          <w:tblCellMar>
            <w:top w:w="0" w:type="dxa"/>
            <w:bottom w:w="0" w:type="dxa"/>
          </w:tblCellMar>
        </w:tblPrEx>
        <w:tc>
          <w:tcPr>
            <w:tcW w:w="850" w:type="dxa"/>
          </w:tcPr>
          <w:p w14:paraId="6FAED94D" w14:textId="77777777" w:rsidR="00C62D17" w:rsidRDefault="00C62D17">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E6675">
              <w:rPr>
                <w:noProof/>
                <w:sz w:val="24"/>
                <w:rtl/>
              </w:rPr>
              <w:t>4</w:t>
            </w:r>
            <w:r>
              <w:rPr>
                <w:sz w:val="24"/>
                <w:rtl/>
              </w:rPr>
              <w:fldChar w:fldCharType="end"/>
            </w:r>
          </w:p>
        </w:tc>
        <w:tc>
          <w:tcPr>
            <w:tcW w:w="567" w:type="dxa"/>
          </w:tcPr>
          <w:p w14:paraId="21D34F24" w14:textId="77777777" w:rsidR="00C62D17" w:rsidRDefault="00C62D17">
            <w:pPr>
              <w:spacing w:line="240" w:lineRule="auto"/>
              <w:rPr>
                <w:sz w:val="24"/>
              </w:rPr>
            </w:pPr>
            <w:hyperlink w:anchor="med0" w:tooltip="תוספת" w:history="1">
              <w:r>
                <w:rPr>
                  <w:rStyle w:val="Hyperlink"/>
                </w:rPr>
                <w:t>Go</w:t>
              </w:r>
            </w:hyperlink>
          </w:p>
        </w:tc>
        <w:tc>
          <w:tcPr>
            <w:tcW w:w="5669" w:type="dxa"/>
          </w:tcPr>
          <w:p w14:paraId="428FEEC5" w14:textId="77777777" w:rsidR="00C62D17" w:rsidRDefault="00C62D17">
            <w:pPr>
              <w:spacing w:line="240" w:lineRule="auto"/>
              <w:rPr>
                <w:sz w:val="24"/>
              </w:rPr>
            </w:pPr>
            <w:r>
              <w:rPr>
                <w:sz w:val="24"/>
                <w:rtl/>
              </w:rPr>
              <w:t>תוספת</w:t>
            </w:r>
          </w:p>
        </w:tc>
        <w:tc>
          <w:tcPr>
            <w:tcW w:w="1247" w:type="dxa"/>
          </w:tcPr>
          <w:p w14:paraId="26C7DB7A" w14:textId="77777777" w:rsidR="00C62D17" w:rsidRDefault="00C62D17">
            <w:pPr>
              <w:spacing w:line="240" w:lineRule="auto"/>
              <w:rPr>
                <w:sz w:val="24"/>
              </w:rPr>
            </w:pPr>
          </w:p>
        </w:tc>
      </w:tr>
    </w:tbl>
    <w:p w14:paraId="762864AC" w14:textId="77777777" w:rsidR="00C62D17" w:rsidRDefault="00C62D17">
      <w:pPr>
        <w:pStyle w:val="big-header"/>
        <w:ind w:left="0" w:right="1134"/>
        <w:rPr>
          <w:rtl/>
        </w:rPr>
      </w:pPr>
    </w:p>
    <w:p w14:paraId="06AB070F" w14:textId="77777777" w:rsidR="00C62D17" w:rsidRDefault="00C62D17" w:rsidP="006E6675">
      <w:pPr>
        <w:pStyle w:val="big-header"/>
        <w:ind w:left="0" w:right="1134"/>
        <w:rPr>
          <w:rStyle w:val="default"/>
          <w:rFonts w:cs="FrankRuehl" w:hint="cs"/>
          <w:rtl/>
        </w:rPr>
      </w:pPr>
      <w:r>
        <w:rPr>
          <w:rtl/>
        </w:rPr>
        <w:br w:type="page"/>
      </w:r>
      <w:r>
        <w:rPr>
          <w:rtl/>
        </w:rPr>
        <w:lastRenderedPageBreak/>
        <w:t>כ</w:t>
      </w:r>
      <w:r>
        <w:rPr>
          <w:rFonts w:hint="cs"/>
          <w:rtl/>
        </w:rPr>
        <w:t>ללי צער בעלי חיים (ניסויים בבעלי חיים), תשס"א-2001</w:t>
      </w:r>
      <w:r>
        <w:rPr>
          <w:rStyle w:val="default"/>
          <w:rtl/>
        </w:rPr>
        <w:footnoteReference w:customMarkFollows="1" w:id="1"/>
        <w:t>*</w:t>
      </w:r>
    </w:p>
    <w:p w14:paraId="6A3A8591" w14:textId="77777777" w:rsidR="00C62D17" w:rsidRDefault="00C62D1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סמכותה לפי סעיף 4(1), (2) ו-(4) לחוק צער בעלי חיים (ניסויים בבעלי חיים), </w:t>
      </w:r>
      <w:r w:rsidR="001678D5">
        <w:rPr>
          <w:rStyle w:val="default"/>
          <w:rFonts w:cs="FrankRuehl" w:hint="cs"/>
          <w:rtl/>
        </w:rPr>
        <w:t>ה</w:t>
      </w:r>
      <w:r>
        <w:rPr>
          <w:rStyle w:val="default"/>
          <w:rFonts w:cs="FrankRuehl" w:hint="cs"/>
          <w:rtl/>
        </w:rPr>
        <w:t xml:space="preserve">תשנ"ד-1994 (להלן </w:t>
      </w:r>
      <w:r w:rsidR="001678D5">
        <w:rPr>
          <w:rStyle w:val="default"/>
          <w:rFonts w:cs="FrankRuehl"/>
          <w:rtl/>
        </w:rPr>
        <w:t>–</w:t>
      </w:r>
      <w:r>
        <w:rPr>
          <w:rStyle w:val="default"/>
          <w:rFonts w:cs="FrankRuehl" w:hint="cs"/>
          <w:rtl/>
        </w:rPr>
        <w:t xml:space="preserve"> החוק), ובאישור שר הבריאות, מתקינה המועצה לניסויים בבעלי חיים (לה</w:t>
      </w:r>
      <w:r>
        <w:rPr>
          <w:rStyle w:val="default"/>
          <w:rFonts w:cs="FrankRuehl"/>
          <w:rtl/>
        </w:rPr>
        <w:t>ל</w:t>
      </w:r>
      <w:r>
        <w:rPr>
          <w:rStyle w:val="default"/>
          <w:rFonts w:cs="FrankRuehl" w:hint="cs"/>
          <w:rtl/>
        </w:rPr>
        <w:t xml:space="preserve">ן </w:t>
      </w:r>
      <w:r w:rsidR="001678D5">
        <w:rPr>
          <w:rStyle w:val="default"/>
          <w:rFonts w:cs="FrankRuehl"/>
          <w:rtl/>
        </w:rPr>
        <w:t>–</w:t>
      </w:r>
      <w:r>
        <w:rPr>
          <w:rStyle w:val="default"/>
          <w:rFonts w:cs="FrankRuehl" w:hint="cs"/>
          <w:rtl/>
        </w:rPr>
        <w:t xml:space="preserve"> המועצה) כללים אלה כדי להבטיח מזעור הסבל הנגרם לבעלי החיים ומניעת ניסויים מיותרים:</w:t>
      </w:r>
    </w:p>
    <w:p w14:paraId="6222F194" w14:textId="77777777" w:rsidR="00C62D17" w:rsidRDefault="00C62D17">
      <w:pPr>
        <w:pStyle w:val="P00"/>
        <w:spacing w:before="72"/>
        <w:ind w:left="0" w:right="1134"/>
        <w:rPr>
          <w:rStyle w:val="default"/>
          <w:rFonts w:cs="FrankRuehl" w:hint="cs"/>
          <w:rtl/>
        </w:rPr>
      </w:pPr>
      <w:bookmarkStart w:id="0" w:name="Seif0"/>
      <w:bookmarkEnd w:id="0"/>
      <w:r>
        <w:rPr>
          <w:lang w:val="he-IL"/>
        </w:rPr>
        <w:pict w14:anchorId="6E52A89E">
          <v:rect id="_x0000_s1026" style="position:absolute;left:0;text-align:left;margin-left:464.5pt;margin-top:8.05pt;width:75.05pt;height:13.05pt;z-index:251652608" o:allowincell="f" filled="f" stroked="f" strokecolor="lime" strokeweight=".25pt">
            <v:textbox inset="0,0,0,0">
              <w:txbxContent>
                <w:p w14:paraId="03173A81" w14:textId="77777777" w:rsidR="00C62D17" w:rsidRDefault="00C62D1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14:paraId="719A95CD"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1678D5">
        <w:rPr>
          <w:rStyle w:val="default"/>
          <w:rFonts w:cs="FrankRuehl"/>
          <w:rtl/>
        </w:rPr>
        <w:t>–</w:t>
      </w:r>
      <w:r>
        <w:rPr>
          <w:rStyle w:val="default"/>
          <w:rFonts w:cs="FrankRuehl" w:hint="cs"/>
          <w:rtl/>
        </w:rPr>
        <w:t xml:space="preserve"> ועדה הנותנת היתר לניסוי לפי סעיפים 13, 14 או 19 לחוק, לפי הענין;</w:t>
      </w:r>
    </w:p>
    <w:p w14:paraId="5271CDE9"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היתר למוסד" </w:t>
      </w:r>
      <w:r w:rsidR="001678D5">
        <w:rPr>
          <w:rStyle w:val="default"/>
          <w:rFonts w:cs="FrankRuehl"/>
          <w:rtl/>
        </w:rPr>
        <w:t>–</w:t>
      </w:r>
      <w:r>
        <w:rPr>
          <w:rStyle w:val="default"/>
          <w:rFonts w:cs="FrankRuehl" w:hint="cs"/>
          <w:rtl/>
        </w:rPr>
        <w:t xml:space="preserve"> היתר לעריכת ניסויים למוסד כאמור בסעיף 12 לחוק;</w:t>
      </w:r>
    </w:p>
    <w:p w14:paraId="72F547F9"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w:t>
      </w:r>
      <w:r>
        <w:rPr>
          <w:rStyle w:val="default"/>
          <w:rFonts w:cs="FrankRuehl"/>
          <w:rtl/>
        </w:rPr>
        <w:t>ל</w:t>
      </w:r>
      <w:r>
        <w:rPr>
          <w:rStyle w:val="default"/>
          <w:rFonts w:cs="FrankRuehl" w:hint="cs"/>
          <w:rtl/>
        </w:rPr>
        <w:t xml:space="preserve">י </w:t>
      </w:r>
      <w:r>
        <w:rPr>
          <w:rStyle w:val="default"/>
          <w:rFonts w:cs="FrankRuehl"/>
        </w:rPr>
        <w:t>NRC</w:t>
      </w:r>
      <w:r>
        <w:rPr>
          <w:rStyle w:val="default"/>
          <w:rFonts w:cs="FrankRuehl"/>
          <w:rtl/>
        </w:rPr>
        <w:t xml:space="preserve">" </w:t>
      </w:r>
      <w:r w:rsidR="001678D5">
        <w:rPr>
          <w:rStyle w:val="default"/>
          <w:rFonts w:cs="FrankRuehl"/>
          <w:rtl/>
        </w:rPr>
        <w:t>–</w:t>
      </w:r>
      <w:r>
        <w:rPr>
          <w:rStyle w:val="default"/>
          <w:rFonts w:cs="FrankRuehl" w:hint="cs"/>
          <w:rtl/>
        </w:rPr>
        <w:t xml:space="preserve"> החוברת </w:t>
      </w:r>
      <w:r>
        <w:rPr>
          <w:rStyle w:val="default"/>
          <w:rFonts w:cs="FrankRuehl"/>
        </w:rPr>
        <w:t>"Guide for the Care and Use of Laboratory Animals"</w:t>
      </w:r>
      <w:r>
        <w:rPr>
          <w:rStyle w:val="default"/>
          <w:rFonts w:cs="FrankRuehl"/>
          <w:rtl/>
        </w:rPr>
        <w:t xml:space="preserve">, </w:t>
      </w:r>
      <w:r>
        <w:rPr>
          <w:rStyle w:val="default"/>
          <w:rFonts w:cs="FrankRuehl" w:hint="cs"/>
          <w:rtl/>
        </w:rPr>
        <w:t xml:space="preserve">שמפרסמת המועצה הלאומית למחקר של ארצות הברית </w:t>
      </w:r>
      <w:r>
        <w:rPr>
          <w:rStyle w:val="default"/>
          <w:rFonts w:cs="FrankRuehl"/>
        </w:rPr>
        <w:t>(NRC)</w:t>
      </w:r>
      <w:r>
        <w:rPr>
          <w:rStyle w:val="default"/>
          <w:rFonts w:cs="FrankRuehl"/>
          <w:rtl/>
        </w:rPr>
        <w:t xml:space="preserve">, </w:t>
      </w:r>
      <w:r>
        <w:rPr>
          <w:rStyle w:val="default"/>
          <w:rFonts w:cs="FrankRuehl" w:hint="cs"/>
          <w:rtl/>
        </w:rPr>
        <w:t>והמצויה לעיון הציבור בספריית משרד הבריאות בירושלים, ובאתרי האינטרנט של המועצה הלאומית למחקר בספריית משרד הבריאות בירושלים, ובאתרי האינטר</w:t>
      </w:r>
      <w:r>
        <w:rPr>
          <w:rStyle w:val="default"/>
          <w:rFonts w:cs="FrankRuehl"/>
          <w:rtl/>
        </w:rPr>
        <w:t>נ</w:t>
      </w:r>
      <w:r>
        <w:rPr>
          <w:rStyle w:val="default"/>
          <w:rFonts w:cs="FrankRuehl" w:hint="cs"/>
          <w:rtl/>
        </w:rPr>
        <w:t>ט של המועצה הלאומית למחקר של ארצות הברית ומשרד הבריאות של ממשלת ישראל, כעדכונה מזמן לזמן;</w:t>
      </w:r>
    </w:p>
    <w:p w14:paraId="46D6FD9D"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ניסוי" </w:t>
      </w:r>
      <w:r w:rsidR="001678D5">
        <w:rPr>
          <w:rStyle w:val="default"/>
          <w:rFonts w:cs="FrankRuehl"/>
          <w:rtl/>
        </w:rPr>
        <w:t>–</w:t>
      </w:r>
      <w:r>
        <w:rPr>
          <w:rStyle w:val="default"/>
          <w:rFonts w:cs="FrankRuehl" w:hint="cs"/>
          <w:rtl/>
        </w:rPr>
        <w:t xml:space="preserve"> רצף הפעולות הקטן ביותר בבעל חיים ההכרחי להשגת מטרת הניסוי;</w:t>
      </w:r>
    </w:p>
    <w:p w14:paraId="40CC4814"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ניסוי הכרוך בסבל מועט" </w:t>
      </w:r>
      <w:r w:rsidR="001678D5">
        <w:rPr>
          <w:rStyle w:val="default"/>
          <w:rFonts w:cs="FrankRuehl"/>
          <w:rtl/>
        </w:rPr>
        <w:t>–</w:t>
      </w:r>
      <w:r>
        <w:rPr>
          <w:rStyle w:val="default"/>
          <w:rFonts w:cs="FrankRuehl" w:hint="cs"/>
          <w:rtl/>
        </w:rPr>
        <w:t xml:space="preserve"> כל אחד מאלה:</w:t>
      </w:r>
    </w:p>
    <w:p w14:paraId="77F5EB26" w14:textId="77777777" w:rsidR="00C62D17" w:rsidRDefault="00C62D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לקיחת ביופסיה או ניתוח קטן אחר בלא כאב משמעותי לאחר</w:t>
      </w:r>
      <w:r>
        <w:rPr>
          <w:rStyle w:val="default"/>
          <w:rFonts w:cs="FrankRuehl"/>
          <w:rtl/>
        </w:rPr>
        <w:t>י</w:t>
      </w:r>
      <w:r>
        <w:rPr>
          <w:rStyle w:val="default"/>
          <w:rFonts w:cs="FrankRuehl" w:hint="cs"/>
          <w:rtl/>
        </w:rPr>
        <w:t>ו;</w:t>
      </w:r>
    </w:p>
    <w:p w14:paraId="304B0060" w14:textId="77777777" w:rsidR="00C62D17" w:rsidRDefault="00C62D1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החזקת בעלי חיים ערים בכלוב מגביל תנועה עד עשר דקות;</w:t>
      </w:r>
    </w:p>
    <w:p w14:paraId="485A282F" w14:textId="77777777" w:rsidR="00C62D17" w:rsidRDefault="00C62D1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ניסויי התנהגות המלווים עקה מזערית;</w:t>
      </w:r>
    </w:p>
    <w:p w14:paraId="45C46D96" w14:textId="77777777" w:rsidR="00C62D17" w:rsidRDefault="00C62D1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השתלת צנתרים קבועים קטנים;</w:t>
      </w:r>
    </w:p>
    <w:p w14:paraId="1BACFD85" w14:textId="77777777" w:rsidR="00C62D17" w:rsidRDefault="00C62D1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פעולות אחרות שרמת הסבל הנגרם בהן אינה עולה על זו הנגרמת מפעולות כאמור בפסקאות (1) עד (4).</w:t>
      </w:r>
    </w:p>
    <w:p w14:paraId="56868B9E" w14:textId="77777777" w:rsidR="00C62D17" w:rsidRDefault="00C62D17">
      <w:pPr>
        <w:pStyle w:val="P00"/>
        <w:spacing w:before="72"/>
        <w:ind w:left="0" w:right="1134"/>
        <w:rPr>
          <w:rStyle w:val="default"/>
          <w:rFonts w:cs="FrankRuehl"/>
          <w:rtl/>
        </w:rPr>
      </w:pPr>
      <w:bookmarkStart w:id="1" w:name="Seif1"/>
      <w:bookmarkEnd w:id="1"/>
      <w:r>
        <w:rPr>
          <w:lang w:val="he-IL"/>
        </w:rPr>
        <w:pict w14:anchorId="741BA989">
          <v:rect id="_x0000_s1027" style="position:absolute;left:0;text-align:left;margin-left:464.5pt;margin-top:8.05pt;width:75.05pt;height:15.65pt;z-index:251653632" o:allowincell="f" filled="f" stroked="f" strokecolor="lime" strokeweight=".25pt">
            <v:textbox inset="0,0,0,0">
              <w:txbxContent>
                <w:p w14:paraId="11377F0F" w14:textId="77777777" w:rsidR="00C62D17" w:rsidRDefault="00C62D17">
                  <w:pPr>
                    <w:spacing w:line="160" w:lineRule="exact"/>
                    <w:jc w:val="left"/>
                    <w:rPr>
                      <w:rFonts w:cs="Miriam"/>
                      <w:noProof/>
                      <w:szCs w:val="18"/>
                      <w:rtl/>
                    </w:rPr>
                  </w:pPr>
                  <w:r>
                    <w:rPr>
                      <w:rFonts w:cs="Miriam"/>
                      <w:szCs w:val="18"/>
                      <w:rtl/>
                    </w:rPr>
                    <w:t>ה</w:t>
                  </w:r>
                  <w:r>
                    <w:rPr>
                      <w:rFonts w:cs="Miriam" w:hint="cs"/>
                      <w:szCs w:val="18"/>
                      <w:rtl/>
                    </w:rPr>
                    <w:t>יתר למוסד</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להיתר למוסד יגיש מנהל המוסד למועצה בכתב;</w:t>
      </w:r>
      <w:r>
        <w:rPr>
          <w:rStyle w:val="default"/>
          <w:rFonts w:cs="FrankRuehl"/>
          <w:rtl/>
        </w:rPr>
        <w:t xml:space="preserve"> </w:t>
      </w:r>
      <w:r>
        <w:rPr>
          <w:rStyle w:val="default"/>
          <w:rFonts w:cs="FrankRuehl" w:hint="cs"/>
          <w:rtl/>
        </w:rPr>
        <w:t>בבקשה יצוין שם הרופא הווטרינר המועסק בו כאמור בסעיף 12(2) לחוק, ויצורף אליה קובץ הנחיות כנדרש בסעיף 12(1) לחוק.</w:t>
      </w:r>
    </w:p>
    <w:p w14:paraId="02A6FE00"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w:t>
      </w:r>
      <w:r>
        <w:rPr>
          <w:rStyle w:val="default"/>
          <w:rFonts w:cs="FrankRuehl"/>
          <w:rtl/>
        </w:rPr>
        <w:t xml:space="preserve"> </w:t>
      </w:r>
      <w:r>
        <w:rPr>
          <w:rStyle w:val="default"/>
          <w:rFonts w:cs="FrankRuehl" w:hint="cs"/>
          <w:rtl/>
        </w:rPr>
        <w:t>תיתן היתר למוסד, לאחר שאישרה את קובץ ההנחיות שצורף לבקשה, ולאחר שהתקבל אישור וטרינר המועצה כי בביקור שערך במוסד מצא כי תנאי החזקת בעלי החיים במוסד עומדים בדרישות סעיף 4.</w:t>
      </w:r>
    </w:p>
    <w:p w14:paraId="5B6AF20E" w14:textId="77777777" w:rsidR="00C62D17" w:rsidRDefault="00C62D17">
      <w:pPr>
        <w:pStyle w:val="P00"/>
        <w:spacing w:before="72"/>
        <w:ind w:left="0" w:right="1134"/>
        <w:rPr>
          <w:rStyle w:val="default"/>
          <w:rFonts w:cs="FrankRuehl"/>
          <w:rtl/>
        </w:rPr>
      </w:pPr>
      <w:bookmarkStart w:id="2" w:name="Seif2"/>
      <w:bookmarkEnd w:id="2"/>
      <w:r>
        <w:rPr>
          <w:lang w:val="he-IL"/>
        </w:rPr>
        <w:pict w14:anchorId="6443DB96">
          <v:rect id="_x0000_s1028" style="position:absolute;left:0;text-align:left;margin-left:464.5pt;margin-top:8.05pt;width:75.05pt;height:11.1pt;z-index:251654656" o:allowincell="f" filled="f" stroked="f" strokecolor="lime" strokeweight=".25pt">
            <v:textbox inset="0,0,0,0">
              <w:txbxContent>
                <w:p w14:paraId="648FA5E6" w14:textId="77777777" w:rsidR="00C62D17" w:rsidRDefault="00C62D17">
                  <w:pPr>
                    <w:spacing w:line="160" w:lineRule="exact"/>
                    <w:jc w:val="left"/>
                    <w:rPr>
                      <w:rFonts w:cs="Miriam"/>
                      <w:noProof/>
                      <w:szCs w:val="18"/>
                      <w:rtl/>
                    </w:rPr>
                  </w:pPr>
                  <w:r>
                    <w:rPr>
                      <w:rFonts w:cs="Miriam"/>
                      <w:szCs w:val="18"/>
                      <w:rtl/>
                    </w:rPr>
                    <w:t>ה</w:t>
                  </w:r>
                  <w:r>
                    <w:rPr>
                      <w:rFonts w:cs="Miriam" w:hint="cs"/>
                      <w:szCs w:val="18"/>
                      <w:rtl/>
                    </w:rPr>
                    <w:t>יתר לניסוי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להיתר לעריכת ניסוי בבעלי חיים תוגש לועדה לפי הטופס שבתוספת</w:t>
      </w:r>
      <w:r>
        <w:rPr>
          <w:rStyle w:val="default"/>
          <w:rFonts w:cs="FrankRuehl"/>
          <w:rtl/>
        </w:rPr>
        <w:t>.</w:t>
      </w:r>
    </w:p>
    <w:p w14:paraId="30D4FBCD"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להיתר ניסוי כאמור, תוגש בידי החוקר הראשי שינהל את הניסוי שלגביו מבוקש ההיתר.</w:t>
      </w:r>
    </w:p>
    <w:p w14:paraId="75CCA37D"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רשאית לדרוש ממגיש הבקשה פרטים נוספים הנראים לה דרושים לשם החלטה בדבר מתן היתר לניסוי.</w:t>
      </w:r>
    </w:p>
    <w:p w14:paraId="46A8DF35"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רשאית לתת היתר לניסוי כמוצע בבקשה, לדחות את הבקשה, או לאשרה</w:t>
      </w:r>
      <w:r>
        <w:rPr>
          <w:rStyle w:val="default"/>
          <w:rFonts w:cs="FrankRuehl"/>
          <w:rtl/>
        </w:rPr>
        <w:t xml:space="preserve"> </w:t>
      </w:r>
      <w:r>
        <w:rPr>
          <w:rStyle w:val="default"/>
          <w:rFonts w:cs="FrankRuehl" w:hint="cs"/>
          <w:rtl/>
        </w:rPr>
        <w:t>בשינויים, בתנאים או בסייגים.</w:t>
      </w:r>
    </w:p>
    <w:p w14:paraId="5787C434"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הועדה תיתן היתר לניסוי רק אם השתכנעה כי יתקיימו בניסוי המבוקש הוראות החוק וכללים אלה.</w:t>
      </w:r>
    </w:p>
    <w:p w14:paraId="0E7ED177" w14:textId="77777777" w:rsidR="00C62D17" w:rsidRDefault="00C62D17">
      <w:pPr>
        <w:pStyle w:val="P00"/>
        <w:spacing w:before="72"/>
        <w:ind w:left="0" w:right="1134"/>
        <w:rPr>
          <w:rStyle w:val="default"/>
          <w:rFonts w:cs="FrankRuehl"/>
          <w:rtl/>
        </w:rPr>
      </w:pPr>
      <w:bookmarkStart w:id="3" w:name="Seif3"/>
      <w:bookmarkEnd w:id="3"/>
      <w:r>
        <w:rPr>
          <w:lang w:val="he-IL"/>
        </w:rPr>
        <w:pict w14:anchorId="1A4BFC36">
          <v:rect id="_x0000_s1029" style="position:absolute;left:0;text-align:left;margin-left:464.5pt;margin-top:8.05pt;width:75.05pt;height:20.8pt;z-index:251655680" o:allowincell="f" filled="f" stroked="f" strokecolor="lime" strokeweight=".25pt">
            <v:textbox inset="0,0,0,0">
              <w:txbxContent>
                <w:p w14:paraId="211F2982" w14:textId="77777777" w:rsidR="00C62D17" w:rsidRDefault="00C62D17">
                  <w:pPr>
                    <w:spacing w:line="160" w:lineRule="exact"/>
                    <w:jc w:val="left"/>
                    <w:rPr>
                      <w:rFonts w:cs="Miriam"/>
                      <w:noProof/>
                      <w:szCs w:val="18"/>
                      <w:rtl/>
                    </w:rPr>
                  </w:pPr>
                  <w:r>
                    <w:rPr>
                      <w:rFonts w:cs="Miriam"/>
                      <w:szCs w:val="18"/>
                      <w:rtl/>
                    </w:rPr>
                    <w:t>ת</w:t>
                  </w:r>
                  <w:r>
                    <w:rPr>
                      <w:rFonts w:cs="Miriam" w:hint="cs"/>
                      <w:szCs w:val="18"/>
                      <w:rtl/>
                    </w:rPr>
                    <w:t xml:space="preserve">נאי החזקה </w:t>
                  </w:r>
                  <w:r>
                    <w:rPr>
                      <w:rFonts w:cs="Miriam"/>
                      <w:szCs w:val="18"/>
                      <w:rtl/>
                    </w:rPr>
                    <w:t>ב</w:t>
                  </w:r>
                  <w:r>
                    <w:rPr>
                      <w:rFonts w:cs="Miriam" w:hint="cs"/>
                      <w:szCs w:val="18"/>
                      <w:rtl/>
                    </w:rPr>
                    <w:t>בית חיות</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עלי החיים בבית חיות יוחזקו בתנאים כמפורט בכללי </w:t>
      </w:r>
      <w:r>
        <w:rPr>
          <w:rStyle w:val="default"/>
          <w:rFonts w:cs="FrankRuehl"/>
        </w:rPr>
        <w:t>NRC</w:t>
      </w:r>
      <w:r>
        <w:rPr>
          <w:rStyle w:val="default"/>
          <w:rFonts w:cs="FrankRuehl"/>
          <w:rtl/>
        </w:rPr>
        <w:t>.</w:t>
      </w:r>
    </w:p>
    <w:p w14:paraId="32367C27" w14:textId="77777777" w:rsidR="00C62D17" w:rsidRDefault="00C62D17">
      <w:pPr>
        <w:pStyle w:val="P00"/>
        <w:spacing w:before="72"/>
        <w:ind w:left="0" w:right="1134"/>
        <w:rPr>
          <w:rStyle w:val="default"/>
          <w:rFonts w:cs="FrankRuehl"/>
          <w:rtl/>
        </w:rPr>
      </w:pPr>
      <w:bookmarkStart w:id="4" w:name="Seif4"/>
      <w:bookmarkEnd w:id="4"/>
      <w:r>
        <w:rPr>
          <w:lang w:val="he-IL"/>
        </w:rPr>
        <w:pict w14:anchorId="70175A9D">
          <v:rect id="_x0000_s1030" style="position:absolute;left:0;text-align:left;margin-left:470.25pt;margin-top:8.05pt;width:69.3pt;height:17.7pt;z-index:251656704" o:allowincell="f" filled="f" stroked="f" strokecolor="lime" strokeweight=".25pt">
            <v:textbox inset="0,0,0,0">
              <w:txbxContent>
                <w:p w14:paraId="5890993B" w14:textId="77777777" w:rsidR="00C62D17" w:rsidRDefault="00C62D17">
                  <w:pPr>
                    <w:spacing w:line="160" w:lineRule="exact"/>
                    <w:jc w:val="left"/>
                    <w:rPr>
                      <w:rFonts w:cs="Miriam"/>
                      <w:noProof/>
                      <w:szCs w:val="18"/>
                      <w:rtl/>
                    </w:rPr>
                  </w:pPr>
                  <w:r>
                    <w:rPr>
                      <w:rFonts w:cs="Miriam"/>
                      <w:szCs w:val="18"/>
                      <w:rtl/>
                    </w:rPr>
                    <w:t>ד</w:t>
                  </w:r>
                  <w:r>
                    <w:rPr>
                      <w:rFonts w:cs="Miriam" w:hint="cs"/>
                      <w:szCs w:val="18"/>
                      <w:rtl/>
                    </w:rPr>
                    <w:t>רכי עריכת ניסויים</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 xml:space="preserve">ללי </w:t>
      </w:r>
      <w:r>
        <w:rPr>
          <w:rStyle w:val="default"/>
          <w:rFonts w:cs="FrankRuehl"/>
        </w:rPr>
        <w:t>NRC</w:t>
      </w:r>
      <w:r>
        <w:rPr>
          <w:rStyle w:val="default"/>
          <w:rFonts w:cs="FrankRuehl"/>
          <w:rtl/>
        </w:rPr>
        <w:t xml:space="preserve"> </w:t>
      </w:r>
      <w:r>
        <w:rPr>
          <w:rStyle w:val="default"/>
          <w:rFonts w:cs="FrankRuehl" w:hint="cs"/>
          <w:rtl/>
        </w:rPr>
        <w:t>יחולו על הפעולות המפו</w:t>
      </w:r>
      <w:r>
        <w:rPr>
          <w:rStyle w:val="default"/>
          <w:rFonts w:cs="FrankRuehl"/>
          <w:rtl/>
        </w:rPr>
        <w:t>ר</w:t>
      </w:r>
      <w:r>
        <w:rPr>
          <w:rStyle w:val="default"/>
          <w:rFonts w:cs="FrankRuehl" w:hint="cs"/>
          <w:rtl/>
        </w:rPr>
        <w:t>טות להלן:</w:t>
      </w:r>
    </w:p>
    <w:p w14:paraId="6F45A74D" w14:textId="77777777" w:rsidR="00C62D17" w:rsidRDefault="00C62D17">
      <w:pPr>
        <w:pStyle w:val="P00"/>
        <w:spacing w:before="72"/>
        <w:ind w:left="0" w:right="1134"/>
        <w:rPr>
          <w:rStyle w:val="default"/>
          <w:rFonts w:cs="FrankRuehl"/>
          <w:rtl/>
        </w:rPr>
      </w:pPr>
      <w:r>
        <w:rPr>
          <w:rtl/>
        </w:rPr>
        <w:lastRenderedPageBreak/>
        <w:tab/>
      </w:r>
      <w:r>
        <w:rPr>
          <w:rStyle w:val="default"/>
          <w:rFonts w:cs="FrankRuehl"/>
          <w:rtl/>
        </w:rPr>
        <w:t>(1)</w:t>
      </w:r>
      <w:r>
        <w:rPr>
          <w:rStyle w:val="default"/>
          <w:rFonts w:cs="FrankRuehl"/>
          <w:rtl/>
        </w:rPr>
        <w:tab/>
      </w:r>
      <w:r>
        <w:rPr>
          <w:rStyle w:val="default"/>
          <w:rFonts w:cs="FrankRuehl" w:hint="cs"/>
          <w:rtl/>
        </w:rPr>
        <w:t>רכישה והובלה של בעלי חיים;</w:t>
      </w:r>
    </w:p>
    <w:p w14:paraId="5E302B95" w14:textId="77777777" w:rsidR="00C62D17" w:rsidRDefault="00C62D17">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ריסון פיזי של בעל החיים;</w:t>
      </w:r>
    </w:p>
    <w:p w14:paraId="7904E1A5" w14:textId="77777777" w:rsidR="00C62D17" w:rsidRDefault="00C62D17">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זיהוי כאב;</w:t>
      </w:r>
    </w:p>
    <w:p w14:paraId="4B517412" w14:textId="77777777" w:rsidR="00C62D17" w:rsidRDefault="00C62D17">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הרגעה והרדמה;</w:t>
      </w:r>
    </w:p>
    <w:p w14:paraId="0EDEBD92" w14:textId="77777777" w:rsidR="00C62D17" w:rsidRDefault="00C62D17">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המתת חסד של בעלי החיים.</w:t>
      </w:r>
    </w:p>
    <w:p w14:paraId="121B3427" w14:textId="77777777" w:rsidR="00C62D17" w:rsidRDefault="00C62D17">
      <w:pPr>
        <w:pStyle w:val="P00"/>
        <w:spacing w:before="72"/>
        <w:ind w:left="0" w:right="1134"/>
        <w:rPr>
          <w:rStyle w:val="default"/>
          <w:rFonts w:cs="FrankRuehl"/>
          <w:rtl/>
        </w:rPr>
      </w:pPr>
      <w:bookmarkStart w:id="5" w:name="Seif5"/>
      <w:bookmarkEnd w:id="5"/>
      <w:r>
        <w:rPr>
          <w:lang w:val="he-IL"/>
        </w:rPr>
        <w:pict w14:anchorId="4AFC1F50">
          <v:rect id="_x0000_s1031" style="position:absolute;left:0;text-align:left;margin-left:470.25pt;margin-top:8.05pt;width:69.3pt;height:32.35pt;z-index:251657728" o:allowincell="f" filled="f" stroked="f" strokecolor="lime" strokeweight=".25pt">
            <v:textbox inset="0,0,0,0">
              <w:txbxContent>
                <w:p w14:paraId="1DD2650D" w14:textId="77777777" w:rsidR="00C62D17" w:rsidRDefault="00C62D17">
                  <w:pPr>
                    <w:spacing w:line="160" w:lineRule="exact"/>
                    <w:jc w:val="left"/>
                    <w:rPr>
                      <w:rFonts w:cs="Miriam"/>
                      <w:noProof/>
                      <w:szCs w:val="18"/>
                      <w:rtl/>
                    </w:rPr>
                  </w:pPr>
                  <w:r>
                    <w:rPr>
                      <w:rFonts w:cs="Miriam"/>
                      <w:szCs w:val="18"/>
                      <w:rtl/>
                    </w:rPr>
                    <w:t>נ</w:t>
                  </w:r>
                  <w:r>
                    <w:rPr>
                      <w:rFonts w:cs="Miriam" w:hint="cs"/>
                      <w:szCs w:val="18"/>
                      <w:rtl/>
                    </w:rPr>
                    <w:t>יסוי נוסף בבעל חיים שכבר נעשה בו ניסוי</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ועדה לא תיתן היתר לניסוי נוסף בבעל חיים שכבר נעשה בו ניסוי, זולת אם התקי</w:t>
      </w:r>
      <w:r>
        <w:rPr>
          <w:rStyle w:val="default"/>
          <w:rFonts w:cs="FrankRuehl"/>
          <w:rtl/>
        </w:rPr>
        <w:t>י</w:t>
      </w:r>
      <w:r>
        <w:rPr>
          <w:rStyle w:val="default"/>
          <w:rFonts w:cs="FrankRuehl" w:hint="cs"/>
          <w:rtl/>
        </w:rPr>
        <w:t>ם אחד מאלה:</w:t>
      </w:r>
    </w:p>
    <w:p w14:paraId="38AC72CB" w14:textId="77777777" w:rsidR="00C62D17" w:rsidRDefault="00C62D1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הועדה שוכנעה כי הניסוי שכבר נערך היה כרוך בסבל מועט; הוגשה בקשה להתיר ניסוי נוסף בבעל חיים שכבר נערך בו יותר מניסוי אחד, תשקול הועדה אם בהצטברות הניסויים הקודמים שנערכו בבעל החיים אין כדי להצדיק דחיית הבקשה;</w:t>
      </w:r>
    </w:p>
    <w:p w14:paraId="4ABC992E" w14:textId="77777777" w:rsidR="00C62D17" w:rsidRDefault="00C62D1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החיים יורדם בתחילת הניסוי הנוסף ויומת בסופו בלי שיתעורר במהלכו.</w:t>
      </w:r>
    </w:p>
    <w:p w14:paraId="404D65D5" w14:textId="77777777" w:rsidR="00C62D17" w:rsidRDefault="00C62D17">
      <w:pPr>
        <w:pStyle w:val="P00"/>
        <w:spacing w:before="72"/>
        <w:ind w:left="0" w:right="1134"/>
        <w:rPr>
          <w:rStyle w:val="default"/>
          <w:rFonts w:cs="FrankRuehl"/>
          <w:rtl/>
        </w:rPr>
      </w:pPr>
      <w:bookmarkStart w:id="6" w:name="Seif6"/>
      <w:bookmarkEnd w:id="6"/>
      <w:r>
        <w:rPr>
          <w:lang w:val="he-IL"/>
        </w:rPr>
        <w:pict w14:anchorId="454A17A7">
          <v:rect id="_x0000_s1032" style="position:absolute;left:0;text-align:left;margin-left:464.5pt;margin-top:8.05pt;width:75.05pt;height:11.6pt;z-index:251658752" o:allowincell="f" filled="f" stroked="f" strokecolor="lime" strokeweight=".25pt">
            <v:textbox inset="0,0,0,0">
              <w:txbxContent>
                <w:p w14:paraId="35D890AF" w14:textId="77777777" w:rsidR="00C62D17" w:rsidRDefault="00C62D17">
                  <w:pPr>
                    <w:spacing w:line="160" w:lineRule="exact"/>
                    <w:jc w:val="left"/>
                    <w:rPr>
                      <w:rFonts w:cs="Miriam"/>
                      <w:noProof/>
                      <w:szCs w:val="18"/>
                      <w:rtl/>
                    </w:rPr>
                  </w:pPr>
                  <w:r>
                    <w:rPr>
                      <w:rFonts w:cs="Miriam"/>
                      <w:szCs w:val="18"/>
                      <w:rtl/>
                    </w:rPr>
                    <w:t>ש</w:t>
                  </w:r>
                  <w:r>
                    <w:rPr>
                      <w:rFonts w:cs="Miriam" w:hint="cs"/>
                      <w:szCs w:val="18"/>
                      <w:rtl/>
                    </w:rPr>
                    <w:t>יקול כלכלי</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ועדה לא תיתן היתר לניסוי נוסף בבעל חיים בשל כך בלבד ששימוש בבעל חיים נוסף כרוך בהוצאה כספית ניכרת.</w:t>
      </w:r>
    </w:p>
    <w:p w14:paraId="74487A56" w14:textId="77777777" w:rsidR="00C62D17" w:rsidRDefault="00C62D17">
      <w:pPr>
        <w:pStyle w:val="P00"/>
        <w:spacing w:before="72"/>
        <w:ind w:left="0" w:right="1134"/>
        <w:rPr>
          <w:rStyle w:val="default"/>
          <w:rFonts w:cs="FrankRuehl"/>
          <w:rtl/>
        </w:rPr>
      </w:pPr>
      <w:bookmarkStart w:id="7" w:name="Seif7"/>
      <w:bookmarkEnd w:id="7"/>
      <w:r>
        <w:rPr>
          <w:lang w:val="he-IL"/>
        </w:rPr>
        <w:pict w14:anchorId="467A4878">
          <v:rect id="_x0000_s1033" style="position:absolute;left:0;text-align:left;margin-left:470.25pt;margin-top:8.05pt;width:69.3pt;height:23.45pt;z-index:251659776" o:allowincell="f" filled="f" stroked="f" strokecolor="lime" strokeweight=".25pt">
            <v:textbox inset="0,0,0,0">
              <w:txbxContent>
                <w:p w14:paraId="5BF00868" w14:textId="77777777" w:rsidR="00C62D17" w:rsidRDefault="00C62D17">
                  <w:pPr>
                    <w:spacing w:line="160" w:lineRule="exact"/>
                    <w:jc w:val="left"/>
                    <w:rPr>
                      <w:rFonts w:cs="Miriam"/>
                      <w:noProof/>
                      <w:szCs w:val="18"/>
                      <w:rtl/>
                    </w:rPr>
                  </w:pPr>
                  <w:r>
                    <w:rPr>
                      <w:rFonts w:cs="Miriam"/>
                      <w:szCs w:val="18"/>
                      <w:rtl/>
                    </w:rPr>
                    <w:t>ב</w:t>
                  </w:r>
                  <w:r>
                    <w:rPr>
                      <w:rFonts w:cs="Miriam" w:hint="cs"/>
                      <w:szCs w:val="18"/>
                      <w:rtl/>
                    </w:rPr>
                    <w:t>חינת ההיתרים במועצה</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כל שנה תקיים המועצה דיון מיוחד לבחינת הה</w:t>
      </w:r>
      <w:r>
        <w:rPr>
          <w:rStyle w:val="default"/>
          <w:rFonts w:cs="FrankRuehl"/>
          <w:rtl/>
        </w:rPr>
        <w:t>י</w:t>
      </w:r>
      <w:r>
        <w:rPr>
          <w:rStyle w:val="default"/>
          <w:rFonts w:cs="FrankRuehl" w:hint="cs"/>
          <w:rtl/>
        </w:rPr>
        <w:t>תרים לניסוי נוסף על פי סעיף 6 שניתנו בשנה שקדמה לה, כדי לבחון אם יש צורך בשינוי כללים אלה.</w:t>
      </w:r>
    </w:p>
    <w:p w14:paraId="1B8A2CE8" w14:textId="77777777" w:rsidR="00C62D17" w:rsidRDefault="00C62D17">
      <w:pPr>
        <w:pStyle w:val="P00"/>
        <w:spacing w:before="72"/>
        <w:ind w:left="0" w:right="1134"/>
        <w:rPr>
          <w:rStyle w:val="default"/>
          <w:rFonts w:cs="FrankRuehl"/>
          <w:rtl/>
        </w:rPr>
      </w:pPr>
      <w:bookmarkStart w:id="8" w:name="Seif8"/>
      <w:bookmarkEnd w:id="8"/>
      <w:r>
        <w:rPr>
          <w:lang w:val="he-IL"/>
        </w:rPr>
        <w:pict w14:anchorId="5C3B0586">
          <v:rect id="_x0000_s1034" style="position:absolute;left:0;text-align:left;margin-left:462pt;margin-top:8.05pt;width:77.55pt;height:22.25pt;z-index:251660800" o:allowincell="f" filled="f" stroked="f" strokecolor="lime" strokeweight=".25pt">
            <v:textbox inset="0,0,0,0">
              <w:txbxContent>
                <w:p w14:paraId="0BD82ED9" w14:textId="77777777" w:rsidR="00C62D17" w:rsidRDefault="00C62D17">
                  <w:pPr>
                    <w:spacing w:line="160" w:lineRule="exact"/>
                    <w:jc w:val="left"/>
                    <w:rPr>
                      <w:rFonts w:cs="Miriam"/>
                      <w:noProof/>
                      <w:szCs w:val="18"/>
                      <w:rtl/>
                    </w:rPr>
                  </w:pPr>
                  <w:r>
                    <w:rPr>
                      <w:rFonts w:cs="Miriam"/>
                      <w:szCs w:val="18"/>
                      <w:rtl/>
                    </w:rPr>
                    <w:t>ה</w:t>
                  </w:r>
                  <w:r>
                    <w:rPr>
                      <w:rFonts w:cs="Miriam" w:hint="cs"/>
                      <w:szCs w:val="18"/>
                      <w:rtl/>
                    </w:rPr>
                    <w:t xml:space="preserve">כשרה בתחום מזעור הסבל </w:t>
                  </w:r>
                  <w:r>
                    <w:rPr>
                      <w:rFonts w:cs="Miriam"/>
                      <w:szCs w:val="18"/>
                      <w:rtl/>
                    </w:rPr>
                    <w:t>ב</w:t>
                  </w:r>
                  <w:r>
                    <w:rPr>
                      <w:rFonts w:cs="Miriam" w:hint="cs"/>
                      <w:szCs w:val="18"/>
                      <w:rtl/>
                    </w:rPr>
                    <w:t>אמצעות קורס</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ההכשרה בתחום מזעור הסבל לחיות מעבדה שהיא תנאי להסמכת עובד מוסד כחוקר מוסמך בידי מנהל מוסד, תהיה באמצעות קורס שיתקיים ב</w:t>
      </w:r>
      <w:r>
        <w:rPr>
          <w:rStyle w:val="default"/>
          <w:rFonts w:cs="FrankRuehl"/>
          <w:rtl/>
        </w:rPr>
        <w:t>מ</w:t>
      </w:r>
      <w:r>
        <w:rPr>
          <w:rStyle w:val="default"/>
          <w:rFonts w:cs="FrankRuehl" w:hint="cs"/>
          <w:rtl/>
        </w:rPr>
        <w:t xml:space="preserve">סגרת מוסד, או באחת הדרכים כאמור בסעיף 10. </w:t>
      </w:r>
    </w:p>
    <w:p w14:paraId="1EE976E8"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תאשר קורס לאחר שקיבלה מן המוסד המקיים את הקורס את תכנית הלימודים בו, ושוכנעה כי יש בתכנית כדי להכשיר את החוקר בתחום מזעור הסבל לחיות מעבדה שניסויים בהן ייערכו בידו לאחר הסמכתו.</w:t>
      </w:r>
    </w:p>
    <w:p w14:paraId="7D8365B7"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בסיום הקורס יקבע מ</w:t>
      </w:r>
      <w:r>
        <w:rPr>
          <w:rStyle w:val="default"/>
          <w:rFonts w:cs="FrankRuehl"/>
          <w:rtl/>
        </w:rPr>
        <w:t>נ</w:t>
      </w:r>
      <w:r>
        <w:rPr>
          <w:rStyle w:val="default"/>
          <w:rFonts w:cs="FrankRuehl" w:hint="cs"/>
          <w:rtl/>
        </w:rPr>
        <w:t>הל הקורס, על פי קני מידה אקדמיים, אם כל אחד ממשתתפיו עמד בדרישות הקורס.</w:t>
      </w:r>
    </w:p>
    <w:p w14:paraId="34E2099A"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הקורס יקנה לעוברים אותו הסמכה לערוך ניסויים במיני בעלי החיים שאליהם התייחס הקורס, ויהיה עליהם לעבור השתלמויות לשם קבלת הסמכה לעריכת ניסויים במינים נוספים של בעלי חיים.</w:t>
      </w:r>
    </w:p>
    <w:p w14:paraId="5E9736FB"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הקורס</w:t>
      </w:r>
      <w:r>
        <w:rPr>
          <w:rStyle w:val="default"/>
          <w:rFonts w:cs="FrankRuehl"/>
          <w:rtl/>
        </w:rPr>
        <w:t xml:space="preserve"> </w:t>
      </w:r>
      <w:r>
        <w:rPr>
          <w:rStyle w:val="default"/>
          <w:rFonts w:cs="FrankRuehl" w:hint="cs"/>
          <w:rtl/>
        </w:rPr>
        <w:t>יכלול נושאים אלה לפחות:</w:t>
      </w:r>
    </w:p>
    <w:p w14:paraId="6A251372" w14:textId="77777777" w:rsidR="00C62D17" w:rsidRDefault="00C62D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פירוט גורמים סביבתיים ומיקרוביולוגיים המשפיעים על ההתנהגות והביולוגיה של חיות מעבדה ודרך פעולתם;</w:t>
      </w:r>
    </w:p>
    <w:p w14:paraId="2B67FB92" w14:textId="77777777" w:rsidR="00C62D17" w:rsidRDefault="00C62D1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סקירת קבוצות גנטיות עיקריות של חיות מעבדה</w:t>
      </w:r>
      <w:r>
        <w:rPr>
          <w:rStyle w:val="default"/>
          <w:rFonts w:cs="FrankRuehl"/>
          <w:rtl/>
        </w:rPr>
        <w:t xml:space="preserve"> </w:t>
      </w:r>
      <w:r>
        <w:rPr>
          <w:rStyle w:val="default"/>
          <w:rFonts w:cs="FrankRuehl" w:hint="cs"/>
          <w:rtl/>
        </w:rPr>
        <w:t>והשפעתן על המחקר;</w:t>
      </w:r>
    </w:p>
    <w:p w14:paraId="4F2ACCE1" w14:textId="77777777" w:rsidR="00C62D17" w:rsidRDefault="00C62D1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פירוט כללים אתיים בשימוש בבעלי חיים </w:t>
      </w:r>
      <w:r w:rsidR="001678D5">
        <w:rPr>
          <w:rStyle w:val="default"/>
          <w:rFonts w:cs="FrankRuehl"/>
          <w:rtl/>
        </w:rPr>
        <w:t>–</w:t>
      </w:r>
      <w:r>
        <w:rPr>
          <w:rStyle w:val="default"/>
          <w:rFonts w:cs="FrankRuehl" w:hint="cs"/>
          <w:rtl/>
        </w:rPr>
        <w:t xml:space="preserve"> התרומה למחקר המדעי, עקר</w:t>
      </w:r>
      <w:r>
        <w:rPr>
          <w:rStyle w:val="default"/>
          <w:rFonts w:cs="FrankRuehl"/>
          <w:rtl/>
        </w:rPr>
        <w:t>ו</w:t>
      </w:r>
      <w:r>
        <w:rPr>
          <w:rStyle w:val="default"/>
          <w:rFonts w:cs="FrankRuehl" w:hint="cs"/>
          <w:rtl/>
        </w:rPr>
        <w:t>נות היסוד בדבר צמצום מספר בעלי החיים בניסוי, מציאת חלופות לניסוי בבעלי חיים, ועידון דרכי הניסוי, עקרונות החוק, והמערך האתי הנהוג בארץ ובמוסד;</w:t>
      </w:r>
    </w:p>
    <w:p w14:paraId="3802C076" w14:textId="77777777" w:rsidR="00C62D17" w:rsidRDefault="00C62D1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תיאור מיני בעלי החיים שאליהם מתייחס הקורס;</w:t>
      </w:r>
    </w:p>
    <w:p w14:paraId="5C9E37D9" w14:textId="77777777" w:rsidR="00C62D17" w:rsidRDefault="00C62D1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משמעות ההחזקה בסוגי ציוד שונים, ואמצעי העשרה למחקר;</w:t>
      </w:r>
    </w:p>
    <w:p w14:paraId="3CD15686" w14:textId="77777777" w:rsidR="00C62D17" w:rsidRDefault="00C62D17">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ביולוגיה והתנהגות של בעלי החיים וחשיבות משתנים אנטומיים שונים;</w:t>
      </w:r>
    </w:p>
    <w:p w14:paraId="45F13296" w14:textId="77777777" w:rsidR="00C62D17" w:rsidRDefault="00C62D17">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פירוט חומרים, מינונים ושיטות, למזעור הסבל, לשיכוך כאבים, להרדמה והמתת חסד;</w:t>
      </w:r>
    </w:p>
    <w:p w14:paraId="512E9183" w14:textId="77777777" w:rsidR="00C62D17" w:rsidRDefault="00C62D17">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פירוט שיטות הזרקה ולקיחת דגימות דם.</w:t>
      </w:r>
    </w:p>
    <w:p w14:paraId="02913373"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יושב ראש המועצה ימנה שני חברי המועצה בעלי מינו</w:t>
      </w:r>
      <w:r>
        <w:rPr>
          <w:rStyle w:val="default"/>
          <w:rFonts w:cs="FrankRuehl"/>
          <w:rtl/>
        </w:rPr>
        <w:t>י</w:t>
      </w:r>
      <w:r>
        <w:rPr>
          <w:rStyle w:val="default"/>
          <w:rFonts w:cs="FrankRuehl" w:hint="cs"/>
          <w:rtl/>
        </w:rPr>
        <w:t xml:space="preserve"> אקדמי שיפקחו פיקוח מתמיד על רמת הלימודים בקורס; הוראה זו לא תחול על קורס הנתון לפיקוח אקדמי.</w:t>
      </w:r>
    </w:p>
    <w:p w14:paraId="176F62A0" w14:textId="77777777" w:rsidR="00C62D17" w:rsidRDefault="00C62D17">
      <w:pPr>
        <w:pStyle w:val="P00"/>
        <w:spacing w:before="72"/>
        <w:ind w:left="0" w:right="1134"/>
        <w:rPr>
          <w:rStyle w:val="default"/>
          <w:rFonts w:cs="FrankRuehl"/>
          <w:rtl/>
        </w:rPr>
      </w:pPr>
      <w:bookmarkStart w:id="9" w:name="Seif9"/>
      <w:bookmarkEnd w:id="9"/>
      <w:r>
        <w:rPr>
          <w:lang w:val="he-IL"/>
        </w:rPr>
        <w:pict w14:anchorId="5F4FCF07">
          <v:rect id="_x0000_s1035" style="position:absolute;left:0;text-align:left;margin-left:462pt;margin-top:8.05pt;width:77.55pt;height:16.9pt;z-index:251661824" o:allowincell="f" filled="f" stroked="f" strokecolor="lime" strokeweight=".25pt">
            <v:textbox inset="0,0,0,0">
              <w:txbxContent>
                <w:p w14:paraId="6BB5C548" w14:textId="77777777" w:rsidR="00C62D17" w:rsidRDefault="00C62D17">
                  <w:pPr>
                    <w:spacing w:line="160" w:lineRule="exact"/>
                    <w:jc w:val="left"/>
                    <w:rPr>
                      <w:rFonts w:cs="Miriam"/>
                      <w:noProof/>
                      <w:szCs w:val="18"/>
                      <w:rtl/>
                    </w:rPr>
                  </w:pPr>
                  <w:r>
                    <w:rPr>
                      <w:rFonts w:cs="Miriam"/>
                      <w:szCs w:val="18"/>
                      <w:rtl/>
                    </w:rPr>
                    <w:t>ד</w:t>
                  </w:r>
                  <w:r>
                    <w:rPr>
                      <w:rFonts w:cs="Miriam" w:hint="cs"/>
                      <w:szCs w:val="18"/>
                      <w:rtl/>
                    </w:rPr>
                    <w:t>רכי הכשרה נוספות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מוסד רשאי, במקרים חריגים, לתת הסמכה לעובד המוסד, אם שוכנע כי לאותו עובד ניסיון רב שנים בעריכת ניסויים בבעלי חיים, ולפיכך הוא בק</w:t>
      </w:r>
      <w:r>
        <w:rPr>
          <w:rStyle w:val="default"/>
          <w:rFonts w:cs="FrankRuehl"/>
          <w:rtl/>
        </w:rPr>
        <w:t>י</w:t>
      </w:r>
      <w:r>
        <w:rPr>
          <w:rStyle w:val="default"/>
          <w:rFonts w:cs="FrankRuehl" w:hint="cs"/>
          <w:rtl/>
        </w:rPr>
        <w:t xml:space="preserve"> בתחום מזעור הסבל לחיות מעבדה.</w:t>
      </w:r>
    </w:p>
    <w:p w14:paraId="27274F2C" w14:textId="77777777" w:rsidR="00C62D17" w:rsidRDefault="00C62D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מוסד רשאי לתת לעובד המוסד הסמכה, אם עבר בהצלחה הדרכה מיוחדת של החוקר המוסמך הראשי העוסק באותו ניסוי (להלן </w:t>
      </w:r>
      <w:r w:rsidR="001678D5">
        <w:rPr>
          <w:rStyle w:val="default"/>
          <w:rFonts w:cs="FrankRuehl"/>
          <w:rtl/>
        </w:rPr>
        <w:t>–</w:t>
      </w:r>
      <w:r>
        <w:rPr>
          <w:rStyle w:val="default"/>
          <w:rFonts w:cs="FrankRuehl" w:hint="cs"/>
          <w:rtl/>
        </w:rPr>
        <w:t xml:space="preserve"> החוקר הראשי), בתיאום עם הרופא הווטרינר המועסק באותו מוסד על פי סעיף 12(2) לחוק; הדרכה זו תכלול לפחות:</w:t>
      </w:r>
    </w:p>
    <w:p w14:paraId="2A151A8F" w14:textId="77777777" w:rsidR="00C62D17" w:rsidRDefault="00C62D1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סבר בדבר הטיפול הנכון בחיות מעבדה, השימוש בחלופות, ומזעור הסבל של בעלי החיים הנתונים לניסויים;</w:t>
      </w:r>
    </w:p>
    <w:p w14:paraId="06A8B60C" w14:textId="77777777" w:rsidR="00C62D17" w:rsidRDefault="00C62D1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הדגמה מעשית של הניסוי בבעלי חיים שבו יעסוק העובד;</w:t>
      </w:r>
    </w:p>
    <w:p w14:paraId="115C9286" w14:textId="77777777" w:rsidR="00C62D17" w:rsidRDefault="00C62D1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עריכת שני ניסויים בבעלי חיים לפחות על ידי החוקר הראשי בנוכחות העובד.</w:t>
      </w:r>
    </w:p>
    <w:p w14:paraId="276DDFF2" w14:textId="77777777" w:rsidR="00C62D17" w:rsidRDefault="00C62D17">
      <w:pPr>
        <w:pStyle w:val="P00"/>
        <w:spacing w:before="72"/>
        <w:ind w:left="0" w:right="1134"/>
        <w:rPr>
          <w:rtl/>
        </w:rPr>
      </w:pPr>
      <w:r>
        <w:rPr>
          <w:rtl/>
        </w:rPr>
        <w:t>ה</w:t>
      </w:r>
      <w:r>
        <w:rPr>
          <w:rFonts w:hint="cs"/>
          <w:rtl/>
        </w:rPr>
        <w:t xml:space="preserve">סמכה כאמור תינתן לתקופה של שישה </w:t>
      </w:r>
      <w:r>
        <w:rPr>
          <w:rtl/>
        </w:rPr>
        <w:t>ח</w:t>
      </w:r>
      <w:r>
        <w:rPr>
          <w:rFonts w:hint="cs"/>
          <w:rtl/>
        </w:rPr>
        <w:t>ודשים בלבד, לאחר שהחוקר הראשי חתם על התחייבות שלפיה כל ניסוי בבעלי חיים שיערוך העובד יהיה בפיקוחו ובאחריותו, והיא אינה ניתנת להארכה או לחידוש.</w:t>
      </w:r>
    </w:p>
    <w:p w14:paraId="3D350268" w14:textId="77777777" w:rsidR="00C62D17" w:rsidRDefault="00C62D17">
      <w:pPr>
        <w:pStyle w:val="P00"/>
        <w:spacing w:before="72"/>
        <w:ind w:left="0" w:right="1134"/>
        <w:rPr>
          <w:rtl/>
        </w:rPr>
      </w:pPr>
      <w:r>
        <w:rPr>
          <w:rtl/>
        </w:rPr>
        <w:tab/>
      </w:r>
      <w:r>
        <w:rPr>
          <w:rFonts w:hint="cs"/>
          <w:rtl/>
        </w:rPr>
        <w:t>(ג)</w:t>
      </w:r>
      <w:r>
        <w:rPr>
          <w:rtl/>
        </w:rPr>
        <w:tab/>
      </w:r>
      <w:r>
        <w:rPr>
          <w:rFonts w:hint="cs"/>
          <w:rtl/>
        </w:rPr>
        <w:t>מנהל מוסד רשאי לתת לעובד המוסד הסמכה אם שוכנע, על יסוד מסמכים, כי הכשרה בתחום מזעור הסבל לחיות מעבדה, שקיבל</w:t>
      </w:r>
      <w:r>
        <w:rPr>
          <w:rtl/>
        </w:rPr>
        <w:t xml:space="preserve"> </w:t>
      </w:r>
      <w:r>
        <w:rPr>
          <w:rFonts w:hint="cs"/>
          <w:rtl/>
        </w:rPr>
        <w:t xml:space="preserve">העובד מחוץ לישראל, היא שוות ערך להכשרה בקורס כאמור בסעיף 9. </w:t>
      </w:r>
    </w:p>
    <w:p w14:paraId="35AA322A" w14:textId="77777777" w:rsidR="00C62D17" w:rsidRDefault="00C62D17">
      <w:pPr>
        <w:pStyle w:val="P00"/>
        <w:spacing w:before="72"/>
        <w:ind w:left="0" w:right="1134"/>
        <w:rPr>
          <w:rStyle w:val="default"/>
          <w:rFonts w:cs="FrankRuehl"/>
          <w:rtl/>
        </w:rPr>
      </w:pPr>
      <w:bookmarkStart w:id="10" w:name="Seif10"/>
      <w:bookmarkEnd w:id="10"/>
      <w:r>
        <w:rPr>
          <w:lang w:val="he-IL"/>
        </w:rPr>
        <w:pict w14:anchorId="13C62839">
          <v:rect id="_x0000_s1036" style="position:absolute;left:0;text-align:left;margin-left:464.5pt;margin-top:8.05pt;width:75.05pt;height:12.35pt;z-index:251662848" o:allowincell="f" filled="f" stroked="f" strokecolor="lime" strokeweight=".25pt">
            <v:textbox inset="0,0,0,0">
              <w:txbxContent>
                <w:p w14:paraId="34FE628E" w14:textId="77777777" w:rsidR="00C62D17" w:rsidRDefault="00C62D17">
                  <w:pPr>
                    <w:spacing w:line="160" w:lineRule="exact"/>
                    <w:jc w:val="left"/>
                    <w:rPr>
                      <w:rFonts w:cs="Miriam"/>
                      <w:noProof/>
                      <w:szCs w:val="18"/>
                      <w:rtl/>
                    </w:rPr>
                  </w:pPr>
                  <w:r>
                    <w:rPr>
                      <w:rFonts w:cs="Miriam"/>
                      <w:szCs w:val="18"/>
                      <w:rtl/>
                    </w:rPr>
                    <w:t>ת</w:t>
                  </w:r>
                  <w:r>
                    <w:rPr>
                      <w:rFonts w:cs="Miriam" w:hint="cs"/>
                      <w:szCs w:val="18"/>
                      <w:rtl/>
                    </w:rPr>
                    <w:t>חילה ותוקף</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תחילתם של כללים אלה 30 ימים מיום פרסומם (להלן </w:t>
      </w:r>
      <w:r w:rsidR="001678D5">
        <w:rPr>
          <w:rStyle w:val="default"/>
          <w:rFonts w:cs="FrankRuehl"/>
          <w:rtl/>
        </w:rPr>
        <w:t>–</w:t>
      </w:r>
      <w:r>
        <w:rPr>
          <w:rStyle w:val="default"/>
          <w:rFonts w:cs="FrankRuehl" w:hint="cs"/>
          <w:rtl/>
        </w:rPr>
        <w:t xml:space="preserve"> יום התחילה).</w:t>
      </w:r>
    </w:p>
    <w:p w14:paraId="5D533BB0" w14:textId="77777777" w:rsidR="00C62D17" w:rsidRDefault="00C62D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bookmarkStart w:id="11" w:name="_Hlk42586712"/>
      <w:r>
        <w:rPr>
          <w:rStyle w:val="default"/>
          <w:rFonts w:cs="FrankRuehl" w:hint="cs"/>
          <w:rtl/>
        </w:rPr>
        <w:t>תוקף סעיף 10(א) שלוש שנים מיום התחילה.</w:t>
      </w:r>
      <w:bookmarkEnd w:id="11"/>
    </w:p>
    <w:p w14:paraId="5D25C53F" w14:textId="77777777" w:rsidR="00C62D17" w:rsidRDefault="00C62D17">
      <w:pPr>
        <w:pStyle w:val="P00"/>
        <w:spacing w:before="72"/>
        <w:ind w:left="0" w:right="1134"/>
        <w:rPr>
          <w:rStyle w:val="default"/>
          <w:rFonts w:cs="FrankRuehl"/>
          <w:rtl/>
        </w:rPr>
      </w:pPr>
    </w:p>
    <w:p w14:paraId="0D0CFAD3" w14:textId="77777777" w:rsidR="00C62D17" w:rsidRPr="001678D5" w:rsidRDefault="00C62D17">
      <w:pPr>
        <w:pStyle w:val="medium2-header"/>
        <w:keepLines w:val="0"/>
        <w:spacing w:before="72"/>
        <w:ind w:left="0" w:right="1134"/>
        <w:rPr>
          <w:noProof/>
          <w:rtl/>
        </w:rPr>
      </w:pPr>
      <w:bookmarkStart w:id="12" w:name="med0"/>
      <w:bookmarkEnd w:id="12"/>
      <w:r w:rsidRPr="001678D5">
        <w:rPr>
          <w:noProof/>
          <w:rtl/>
        </w:rPr>
        <w:t>ת</w:t>
      </w:r>
      <w:r w:rsidRPr="001678D5">
        <w:rPr>
          <w:rFonts w:hint="cs"/>
          <w:noProof/>
          <w:rtl/>
        </w:rPr>
        <w:t>וספת</w:t>
      </w:r>
    </w:p>
    <w:p w14:paraId="45FF2A92" w14:textId="77777777" w:rsidR="00DB49BD" w:rsidRPr="00A927EF" w:rsidRDefault="00DB49BD" w:rsidP="00DB49BD">
      <w:pPr>
        <w:pStyle w:val="medium-header"/>
        <w:keepNext w:val="0"/>
        <w:keepLines w:val="0"/>
        <w:ind w:left="0" w:right="1134"/>
        <w:jc w:val="left"/>
        <w:rPr>
          <w:sz w:val="24"/>
          <w:szCs w:val="24"/>
          <w:rtl/>
        </w:rPr>
      </w:pPr>
      <w:r w:rsidRPr="00A927EF">
        <w:rPr>
          <w:sz w:val="24"/>
          <w:szCs w:val="24"/>
          <w:rtl/>
        </w:rPr>
        <w:t>(</w:t>
      </w:r>
      <w:r w:rsidRPr="00A927EF">
        <w:rPr>
          <w:rFonts w:hint="cs"/>
          <w:sz w:val="24"/>
          <w:szCs w:val="24"/>
          <w:rtl/>
        </w:rPr>
        <w:t>סעיף 3(א))</w:t>
      </w:r>
    </w:p>
    <w:p w14:paraId="69110C89" w14:textId="77777777" w:rsidR="00DB49BD" w:rsidRPr="00CE5665" w:rsidRDefault="00DB49BD" w:rsidP="00DB49BD">
      <w:pPr>
        <w:pStyle w:val="medium-header"/>
        <w:keepNext w:val="0"/>
        <w:keepLines w:val="0"/>
        <w:ind w:left="0" w:right="1134"/>
        <w:jc w:val="left"/>
        <w:rPr>
          <w:sz w:val="24"/>
          <w:szCs w:val="24"/>
        </w:rPr>
      </w:pPr>
      <w:r w:rsidRPr="00A927EF">
        <w:rPr>
          <w:sz w:val="24"/>
          <w:szCs w:val="24"/>
        </w:rPr>
        <w:t>]</w:t>
      </w:r>
      <w:hyperlink r:id="rId6" w:history="1">
        <w:r w:rsidRPr="00D211AC">
          <w:rPr>
            <w:rStyle w:val="Hyperlink"/>
            <w:sz w:val="24"/>
            <w:szCs w:val="24"/>
            <w:rtl/>
          </w:rPr>
          <w:t>ב</w:t>
        </w:r>
        <w:r w:rsidRPr="00D211AC">
          <w:rPr>
            <w:rStyle w:val="Hyperlink"/>
            <w:rFonts w:hint="cs"/>
            <w:sz w:val="24"/>
            <w:szCs w:val="24"/>
            <w:rtl/>
          </w:rPr>
          <w:t>קשה לעריכת נ</w:t>
        </w:r>
        <w:r w:rsidRPr="00D211AC">
          <w:rPr>
            <w:rStyle w:val="Hyperlink"/>
            <w:rFonts w:hint="cs"/>
            <w:sz w:val="24"/>
            <w:szCs w:val="24"/>
            <w:rtl/>
          </w:rPr>
          <w:t>י</w:t>
        </w:r>
        <w:r w:rsidRPr="00D211AC">
          <w:rPr>
            <w:rStyle w:val="Hyperlink"/>
            <w:rFonts w:hint="cs"/>
            <w:sz w:val="24"/>
            <w:szCs w:val="24"/>
            <w:rtl/>
          </w:rPr>
          <w:t xml:space="preserve">סוי </w:t>
        </w:r>
        <w:r w:rsidRPr="00D211AC">
          <w:rPr>
            <w:rStyle w:val="Hyperlink"/>
            <w:sz w:val="24"/>
            <w:szCs w:val="24"/>
            <w:rtl/>
          </w:rPr>
          <w:t>ב</w:t>
        </w:r>
        <w:r w:rsidRPr="00D211AC">
          <w:rPr>
            <w:rStyle w:val="Hyperlink"/>
            <w:rFonts w:hint="cs"/>
            <w:sz w:val="24"/>
            <w:szCs w:val="24"/>
            <w:rtl/>
          </w:rPr>
          <w:t>בעלי חיים</w:t>
        </w:r>
      </w:hyperlink>
      <w:r w:rsidRPr="00CE5665">
        <w:rPr>
          <w:sz w:val="24"/>
          <w:szCs w:val="24"/>
        </w:rPr>
        <w:t>[</w:t>
      </w:r>
    </w:p>
    <w:p w14:paraId="4E1ADA61" w14:textId="77777777" w:rsidR="00874C1A" w:rsidRDefault="00874C1A">
      <w:pPr>
        <w:pStyle w:val="P00"/>
        <w:spacing w:before="72"/>
        <w:ind w:left="0" w:right="1134"/>
        <w:rPr>
          <w:rStyle w:val="default"/>
          <w:rFonts w:cs="FrankRuehl" w:hint="cs"/>
          <w:rtl/>
        </w:rPr>
      </w:pPr>
    </w:p>
    <w:p w14:paraId="7738A9AE" w14:textId="77777777" w:rsidR="00C62D17" w:rsidRDefault="00C62D17">
      <w:pPr>
        <w:pStyle w:val="P00"/>
        <w:spacing w:before="72"/>
        <w:ind w:left="0" w:right="1134"/>
        <w:rPr>
          <w:rStyle w:val="default"/>
          <w:rFonts w:cs="FrankRuehl"/>
          <w:rtl/>
        </w:rPr>
      </w:pPr>
    </w:p>
    <w:p w14:paraId="53D26E5F" w14:textId="77777777" w:rsidR="00C62D17" w:rsidRDefault="00C62D17">
      <w:pPr>
        <w:pStyle w:val="sig-1"/>
        <w:widowControl/>
        <w:ind w:left="0" w:right="1134"/>
        <w:rPr>
          <w:rStyle w:val="default"/>
          <w:rFonts w:cs="FrankRuehl"/>
          <w:rtl/>
        </w:rPr>
      </w:pPr>
      <w:r>
        <w:rPr>
          <w:rStyle w:val="default"/>
          <w:rFonts w:cs="FrankRuehl"/>
          <w:rtl/>
        </w:rPr>
        <w:t>י</w:t>
      </w:r>
      <w:r>
        <w:rPr>
          <w:rStyle w:val="default"/>
          <w:rFonts w:cs="FrankRuehl" w:hint="cs"/>
          <w:rtl/>
        </w:rPr>
        <w:t xml:space="preserve">"א בניסן </w:t>
      </w:r>
      <w:r w:rsidR="001678D5">
        <w:rPr>
          <w:rStyle w:val="default"/>
          <w:rFonts w:cs="FrankRuehl" w:hint="cs"/>
          <w:rtl/>
        </w:rPr>
        <w:t>ה</w:t>
      </w:r>
      <w:r>
        <w:rPr>
          <w:rStyle w:val="default"/>
          <w:rFonts w:cs="FrankRuehl" w:hint="cs"/>
          <w:rtl/>
        </w:rPr>
        <w:t>תשס"א (4 באפריל 2001)</w:t>
      </w:r>
      <w:r>
        <w:rPr>
          <w:rStyle w:val="default"/>
          <w:rFonts w:cs="FrankRuehl"/>
          <w:rtl/>
        </w:rPr>
        <w:tab/>
      </w:r>
      <w:r>
        <w:rPr>
          <w:rStyle w:val="default"/>
          <w:rFonts w:cs="FrankRuehl" w:hint="cs"/>
          <w:rtl/>
        </w:rPr>
        <w:t>שרגא סגל</w:t>
      </w:r>
    </w:p>
    <w:p w14:paraId="4AE11D95" w14:textId="77777777" w:rsidR="00C62D17" w:rsidRDefault="00C62D17">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המועצה לניסויים בבעלי חיים</w:t>
      </w:r>
    </w:p>
    <w:p w14:paraId="3938CC9F" w14:textId="77777777" w:rsidR="00C62D17" w:rsidRDefault="00C62D17">
      <w:pPr>
        <w:pStyle w:val="P22"/>
        <w:spacing w:before="72"/>
        <w:ind w:left="1021" w:right="1134"/>
        <w:rPr>
          <w:rStyle w:val="default"/>
          <w:rFonts w:cs="FrankRuehl"/>
          <w:rtl/>
        </w:rPr>
      </w:pPr>
      <w:r>
        <w:rPr>
          <w:rStyle w:val="default"/>
          <w:rFonts w:cs="FrankRuehl"/>
          <w:rtl/>
        </w:rPr>
        <w:t>נ</w:t>
      </w:r>
      <w:r>
        <w:rPr>
          <w:rStyle w:val="default"/>
          <w:rFonts w:cs="FrankRuehl" w:hint="cs"/>
          <w:rtl/>
        </w:rPr>
        <w:t>תאשר.</w:t>
      </w:r>
    </w:p>
    <w:p w14:paraId="530ED464" w14:textId="77777777" w:rsidR="00C62D17" w:rsidRDefault="00C62D17">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ab/>
      </w:r>
      <w:r>
        <w:rPr>
          <w:rFonts w:hint="cs"/>
          <w:sz w:val="26"/>
          <w:szCs w:val="26"/>
          <w:rtl/>
        </w:rPr>
        <w:t>ניסים דהן</w:t>
      </w:r>
    </w:p>
    <w:p w14:paraId="7AF6D7FE" w14:textId="77777777" w:rsidR="00C62D17" w:rsidRDefault="00C62D17">
      <w:pPr>
        <w:pStyle w:val="sig-1"/>
        <w:widowControl/>
        <w:tabs>
          <w:tab w:val="clear" w:pos="851"/>
          <w:tab w:val="clear" w:pos="2835"/>
          <w:tab w:val="clear" w:pos="4820"/>
          <w:tab w:val="center" w:pos="1985"/>
          <w:tab w:val="center" w:pos="4536"/>
        </w:tabs>
        <w:ind w:left="0" w:right="1134"/>
        <w:rPr>
          <w:rFonts w:hint="cs"/>
          <w:rtl/>
        </w:rPr>
      </w:pPr>
      <w:r>
        <w:rPr>
          <w:rtl/>
        </w:rPr>
        <w:tab/>
      </w:r>
      <w:r>
        <w:rPr>
          <w:rFonts w:hint="cs"/>
          <w:rtl/>
        </w:rPr>
        <w:t>שר הבריאות</w:t>
      </w:r>
    </w:p>
    <w:p w14:paraId="6AC9190B" w14:textId="77777777" w:rsidR="00C62D17" w:rsidRDefault="00C62D17">
      <w:pPr>
        <w:pStyle w:val="P00"/>
        <w:spacing w:before="72"/>
        <w:ind w:left="0" w:right="1134"/>
        <w:rPr>
          <w:rStyle w:val="default"/>
          <w:rFonts w:cs="FrankRuehl" w:hint="cs"/>
          <w:rtl/>
        </w:rPr>
      </w:pPr>
    </w:p>
    <w:p w14:paraId="3FD298E2" w14:textId="77777777" w:rsidR="00C62D17" w:rsidRDefault="00C62D17">
      <w:pPr>
        <w:pStyle w:val="P00"/>
        <w:spacing w:before="72"/>
        <w:ind w:left="0" w:right="1134"/>
        <w:rPr>
          <w:rStyle w:val="default"/>
          <w:rFonts w:cs="FrankRuehl"/>
          <w:rtl/>
        </w:rPr>
      </w:pPr>
    </w:p>
    <w:p w14:paraId="0D3FE082" w14:textId="77777777" w:rsidR="00C62D17" w:rsidRDefault="00C62D17">
      <w:pPr>
        <w:pStyle w:val="P00"/>
        <w:spacing w:before="72"/>
        <w:ind w:left="0" w:right="1134"/>
        <w:rPr>
          <w:rStyle w:val="default"/>
          <w:rFonts w:cs="FrankRuehl"/>
          <w:rtl/>
        </w:rPr>
      </w:pPr>
      <w:bookmarkStart w:id="13" w:name="LawPartEnd"/>
    </w:p>
    <w:bookmarkEnd w:id="13"/>
    <w:p w14:paraId="66949CDD" w14:textId="77777777" w:rsidR="00C62D17" w:rsidRDefault="00C62D17">
      <w:pPr>
        <w:pStyle w:val="P00"/>
        <w:spacing w:before="72"/>
        <w:ind w:left="0" w:right="1134"/>
        <w:rPr>
          <w:rStyle w:val="default"/>
          <w:rFonts w:cs="FrankRuehl"/>
          <w:rtl/>
        </w:rPr>
      </w:pPr>
    </w:p>
    <w:sectPr w:rsidR="00C62D1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92C35" w14:textId="77777777" w:rsidR="00C73109" w:rsidRDefault="00C73109">
      <w:r>
        <w:separator/>
      </w:r>
    </w:p>
  </w:endnote>
  <w:endnote w:type="continuationSeparator" w:id="0">
    <w:p w14:paraId="0C253F39" w14:textId="77777777" w:rsidR="00C73109" w:rsidRDefault="00C7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4DD0" w14:textId="77777777" w:rsidR="00C62D17" w:rsidRDefault="00C62D1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EC421D8" w14:textId="77777777" w:rsidR="00C62D17" w:rsidRDefault="00C62D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5329EB" w14:textId="77777777" w:rsidR="00C62D17" w:rsidRDefault="00C62D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6675">
      <w:rPr>
        <w:rFonts w:cs="TopType Jerushalmi"/>
        <w:noProof/>
        <w:color w:val="000000"/>
        <w:sz w:val="14"/>
        <w:szCs w:val="14"/>
      </w:rPr>
      <w:t>D:\Yael\hakika\Revadim\p200m2_006.doc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DB86" w14:textId="77777777" w:rsidR="00C62D17" w:rsidRDefault="00C62D1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D531E">
      <w:rPr>
        <w:rFonts w:hAnsi="FrankRuehl"/>
        <w:noProof/>
        <w:sz w:val="24"/>
        <w:szCs w:val="24"/>
        <w:rtl/>
      </w:rPr>
      <w:t>4</w:t>
    </w:r>
    <w:r>
      <w:rPr>
        <w:rFonts w:hAnsi="FrankRuehl"/>
        <w:sz w:val="24"/>
        <w:szCs w:val="24"/>
        <w:rtl/>
      </w:rPr>
      <w:fldChar w:fldCharType="end"/>
    </w:r>
  </w:p>
  <w:p w14:paraId="01405F54" w14:textId="77777777" w:rsidR="00C62D17" w:rsidRDefault="00C62D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95BD1C" w14:textId="77777777" w:rsidR="00C62D17" w:rsidRDefault="00C62D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6675">
      <w:rPr>
        <w:rFonts w:cs="TopType Jerushalmi"/>
        <w:noProof/>
        <w:color w:val="000000"/>
        <w:sz w:val="14"/>
        <w:szCs w:val="14"/>
      </w:rPr>
      <w:t>D:\Yael\hakika\Revadim\p200m2_006.doc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BCAB" w14:textId="77777777" w:rsidR="00C73109" w:rsidRDefault="00C73109">
      <w:pPr>
        <w:spacing w:before="60" w:line="240" w:lineRule="auto"/>
        <w:ind w:right="1134"/>
      </w:pPr>
      <w:r>
        <w:separator/>
      </w:r>
    </w:p>
  </w:footnote>
  <w:footnote w:type="continuationSeparator" w:id="0">
    <w:p w14:paraId="0DAC52AA" w14:textId="77777777" w:rsidR="00C73109" w:rsidRDefault="00C73109">
      <w:r>
        <w:continuationSeparator/>
      </w:r>
    </w:p>
  </w:footnote>
  <w:footnote w:id="1">
    <w:p w14:paraId="16217DBA" w14:textId="77777777" w:rsidR="00C62D17" w:rsidRDefault="00C62D1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w:t>
        </w:r>
        <w:r>
          <w:rPr>
            <w:rStyle w:val="Hyperlink"/>
            <w:sz w:val="20"/>
            <w:rtl/>
          </w:rPr>
          <w:t>"</w:t>
        </w:r>
        <w:r>
          <w:rPr>
            <w:rStyle w:val="Hyperlink"/>
            <w:rFonts w:hint="cs"/>
            <w:sz w:val="20"/>
            <w:rtl/>
          </w:rPr>
          <w:t>א מס'</w:t>
        </w:r>
        <w:r>
          <w:rPr>
            <w:rStyle w:val="Hyperlink"/>
            <w:rFonts w:hint="cs"/>
            <w:sz w:val="20"/>
            <w:rtl/>
          </w:rPr>
          <w:t xml:space="preserve"> 6101</w:t>
        </w:r>
      </w:hyperlink>
      <w:r>
        <w:rPr>
          <w:rFonts w:hint="cs"/>
          <w:sz w:val="20"/>
          <w:rtl/>
        </w:rPr>
        <w:t xml:space="preserve"> מיום </w:t>
      </w:r>
      <w:r w:rsidR="00DB1FE3">
        <w:rPr>
          <w:rFonts w:hint="cs"/>
          <w:sz w:val="20"/>
          <w:rtl/>
        </w:rPr>
        <w:t>23.4</w:t>
      </w:r>
      <w:r>
        <w:rPr>
          <w:rFonts w:hint="cs"/>
          <w:sz w:val="20"/>
          <w:rtl/>
        </w:rPr>
        <w:t>.2001 עמ' 752.</w:t>
      </w:r>
    </w:p>
    <w:p w14:paraId="1DE10005" w14:textId="77777777" w:rsidR="00C62D17" w:rsidRDefault="00C62D17" w:rsidP="006E66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E6675">
        <w:rPr>
          <w:rFonts w:hint="cs"/>
          <w:sz w:val="20"/>
          <w:rtl/>
        </w:rPr>
        <w:t xml:space="preserve">תוקנו </w:t>
      </w:r>
      <w:hyperlink r:id="rId2" w:history="1">
        <w:r w:rsidR="00A225C4" w:rsidRPr="006E6675">
          <w:rPr>
            <w:rStyle w:val="Hyperlink"/>
            <w:rFonts w:hint="cs"/>
            <w:sz w:val="20"/>
            <w:rtl/>
          </w:rPr>
          <w:t>ק"ת תשס"ו מס' 6473</w:t>
        </w:r>
      </w:hyperlink>
      <w:r w:rsidR="00A225C4" w:rsidRPr="006E6675">
        <w:rPr>
          <w:rFonts w:hint="cs"/>
          <w:sz w:val="20"/>
          <w:rtl/>
        </w:rPr>
        <w:t xml:space="preserve"> מיום </w:t>
      </w:r>
      <w:r w:rsidR="000533CB" w:rsidRPr="006E6675">
        <w:rPr>
          <w:rFonts w:hint="cs"/>
          <w:sz w:val="20"/>
          <w:rtl/>
        </w:rPr>
        <w:t xml:space="preserve">6.4.2006 </w:t>
      </w:r>
      <w:r w:rsidR="00A225C4" w:rsidRPr="006E6675">
        <w:rPr>
          <w:rFonts w:hint="cs"/>
          <w:sz w:val="20"/>
          <w:rtl/>
        </w:rPr>
        <w:t>עמ'</w:t>
      </w:r>
      <w:r w:rsidR="000533CB" w:rsidRPr="006E6675">
        <w:rPr>
          <w:rFonts w:hint="cs"/>
          <w:sz w:val="20"/>
          <w:rtl/>
        </w:rPr>
        <w:t xml:space="preserve"> 661</w:t>
      </w:r>
      <w:r w:rsidR="00A225C4" w:rsidRPr="006E6675">
        <w:rPr>
          <w:rFonts w:hint="cs"/>
          <w:sz w:val="20"/>
          <w:rtl/>
        </w:rPr>
        <w:t xml:space="preserve"> </w:t>
      </w:r>
      <w:r w:rsidR="00A225C4" w:rsidRPr="006E6675">
        <w:rPr>
          <w:sz w:val="20"/>
          <w:rtl/>
        </w:rPr>
        <w:t>–</w:t>
      </w:r>
      <w:r w:rsidR="00A225C4" w:rsidRPr="006E6675">
        <w:rPr>
          <w:rFonts w:hint="cs"/>
          <w:sz w:val="20"/>
          <w:rtl/>
        </w:rPr>
        <w:t xml:space="preserve"> כללים תשס"ו-2006 </w:t>
      </w:r>
      <w:r w:rsidR="006E6675">
        <w:rPr>
          <w:rFonts w:hint="cs"/>
          <w:sz w:val="20"/>
          <w:rtl/>
        </w:rPr>
        <w:t xml:space="preserve">(התיקון חזר שוב </w:t>
      </w:r>
      <w:hyperlink r:id="rId3" w:history="1">
        <w:r w:rsidRPr="006E6675">
          <w:rPr>
            <w:rStyle w:val="Hyperlink"/>
            <w:rFonts w:hint="cs"/>
            <w:sz w:val="20"/>
            <w:rtl/>
          </w:rPr>
          <w:t>מס' 647</w:t>
        </w:r>
        <w:r w:rsidRPr="006E6675">
          <w:rPr>
            <w:rStyle w:val="Hyperlink"/>
            <w:rFonts w:hint="cs"/>
            <w:sz w:val="20"/>
            <w:rtl/>
          </w:rPr>
          <w:t>4</w:t>
        </w:r>
      </w:hyperlink>
      <w:r w:rsidRPr="006E6675">
        <w:rPr>
          <w:rFonts w:hint="cs"/>
          <w:sz w:val="20"/>
          <w:rtl/>
        </w:rPr>
        <w:t xml:space="preserve"> מיום 6.4.2006 עמ' 701</w:t>
      </w:r>
      <w:r w:rsidR="006E6675">
        <w:rPr>
          <w:rFonts w:hint="cs"/>
          <w:sz w:val="20"/>
          <w:rtl/>
        </w:rPr>
        <w:t>)</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0FA9" w14:textId="77777777" w:rsidR="00C62D17" w:rsidRDefault="00C62D17">
    <w:pPr>
      <w:pStyle w:val="a3"/>
      <w:spacing w:line="220" w:lineRule="exact"/>
      <w:ind w:left="0" w:right="1134"/>
      <w:jc w:val="center"/>
      <w:rPr>
        <w:rFonts w:hAnsi="FrankRuehl"/>
        <w:color w:val="000000"/>
        <w:sz w:val="28"/>
        <w:szCs w:val="28"/>
        <w:rtl/>
      </w:rPr>
    </w:pPr>
    <w:r>
      <w:rPr>
        <w:rFonts w:hAnsi="FrankRuehl"/>
        <w:color w:val="000000"/>
        <w:sz w:val="28"/>
        <w:szCs w:val="28"/>
        <w:rtl/>
      </w:rPr>
      <w:t>כללי צער בעלי חיים (ניסויים בבעלי חיים), תשס"א–2001</w:t>
    </w:r>
  </w:p>
  <w:p w14:paraId="74E2913F" w14:textId="77777777" w:rsidR="00C62D17" w:rsidRDefault="00C62D1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2EB0956" w14:textId="77777777" w:rsidR="00C62D17" w:rsidRDefault="00C62D1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53F5" w14:textId="77777777" w:rsidR="00C62D17" w:rsidRDefault="00C62D17">
    <w:pPr>
      <w:pStyle w:val="a3"/>
      <w:spacing w:line="220" w:lineRule="exact"/>
      <w:ind w:left="0" w:right="1134"/>
      <w:jc w:val="center"/>
      <w:rPr>
        <w:rFonts w:hAnsi="FrankRuehl"/>
        <w:color w:val="000000"/>
        <w:sz w:val="28"/>
        <w:szCs w:val="28"/>
        <w:rtl/>
      </w:rPr>
    </w:pPr>
    <w:r>
      <w:rPr>
        <w:rFonts w:hAnsi="FrankRuehl"/>
        <w:color w:val="000000"/>
        <w:sz w:val="28"/>
        <w:szCs w:val="28"/>
        <w:rtl/>
      </w:rPr>
      <w:t>כללי צער בעלי חיים (ניסויים בבעלי חיים), תשס"א</w:t>
    </w:r>
    <w:r>
      <w:rPr>
        <w:rFonts w:hAnsi="FrankRuehl" w:hint="cs"/>
        <w:color w:val="000000"/>
        <w:sz w:val="28"/>
        <w:szCs w:val="28"/>
        <w:rtl/>
      </w:rPr>
      <w:t>-</w:t>
    </w:r>
    <w:r>
      <w:rPr>
        <w:rFonts w:hAnsi="FrankRuehl"/>
        <w:color w:val="000000"/>
        <w:sz w:val="28"/>
        <w:szCs w:val="28"/>
        <w:rtl/>
      </w:rPr>
      <w:t>2001</w:t>
    </w:r>
  </w:p>
  <w:p w14:paraId="3035D5D1" w14:textId="77777777" w:rsidR="00C62D17" w:rsidRDefault="00C62D1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C58777D" w14:textId="77777777" w:rsidR="00C62D17" w:rsidRDefault="00C62D1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7952"/>
    <w:rsid w:val="000047C4"/>
    <w:rsid w:val="000533CB"/>
    <w:rsid w:val="001678D5"/>
    <w:rsid w:val="00264D07"/>
    <w:rsid w:val="002658F5"/>
    <w:rsid w:val="003A270F"/>
    <w:rsid w:val="00441FF7"/>
    <w:rsid w:val="0054657C"/>
    <w:rsid w:val="006B13ED"/>
    <w:rsid w:val="006D531E"/>
    <w:rsid w:val="006E6675"/>
    <w:rsid w:val="007D498C"/>
    <w:rsid w:val="007D4A7E"/>
    <w:rsid w:val="00856819"/>
    <w:rsid w:val="00857952"/>
    <w:rsid w:val="00874C1A"/>
    <w:rsid w:val="00950306"/>
    <w:rsid w:val="00A17438"/>
    <w:rsid w:val="00A225C4"/>
    <w:rsid w:val="00C62D17"/>
    <w:rsid w:val="00C73109"/>
    <w:rsid w:val="00D211AC"/>
    <w:rsid w:val="00D64130"/>
    <w:rsid w:val="00DB1FE3"/>
    <w:rsid w:val="00DB49BD"/>
    <w:rsid w:val="00DE37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7CCFD57"/>
  <w15:chartTrackingRefBased/>
  <w15:docId w15:val="{6DE50FA4-2C8E-4339-94D0-179342E5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TFASIM/&#1496;&#1508;&#1505;&#1497;&#1501;%20&#1502;&#1513;&#1508;&#1496;&#1497;&#1497;&#1501;/&#1495;&#1511;&#1500;&#1488;&#1493;&#1514;/&#1489;&#1506;&#1500;&#1497;%20&#1495;&#1497;&#1497;&#1501;/&#1510;&#1506;&#1512;%20&#1489;&#1506;&#1500;&#1497;%20&#1495;&#1497;&#1497;&#1501;/&#1489;&#1511;&#1513;&#1492;%20&#1500;&#1506;&#1512;&#1497;&#1499;&#1514;%20&#1504;&#1497;&#1505;&#1493;&#1497;%20&#1489;&#1489;&#1506;&#1500;&#1497;%20&#1495;&#1497;&#1497;&#1501;.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74.pdf" TargetMode="External"/><Relationship Id="rId2" Type="http://schemas.openxmlformats.org/officeDocument/2006/relationships/hyperlink" Target="http://www.nevo.co.il/Law_word/law06/TAK-6473.pdf" TargetMode="External"/><Relationship Id="rId1" Type="http://schemas.openxmlformats.org/officeDocument/2006/relationships/hyperlink" Target="http://www.nevo.co.il/Law_word/law06/TAK-61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2/200</vt:lpstr>
    </vt:vector>
  </TitlesOfParts>
  <Company/>
  <LinksUpToDate>false</LinksUpToDate>
  <CharactersWithSpaces>6999</CharactersWithSpaces>
  <SharedDoc>false</SharedDoc>
  <HLinks>
    <vt:vector size="96" baseType="variant">
      <vt:variant>
        <vt:i4>93126739</vt:i4>
      </vt:variant>
      <vt:variant>
        <vt:i4>72</vt:i4>
      </vt:variant>
      <vt:variant>
        <vt:i4>0</vt:i4>
      </vt:variant>
      <vt:variant>
        <vt:i4>5</vt:i4>
      </vt:variant>
      <vt:variant>
        <vt:lpwstr>https://www.nevo.co.il/TFASIM/טפסים משפטיים/חקלאות/בעלי חיים/צער בעלי חיים/בקשה לעריכת ניסוי בבעלי חיים.DOC</vt:lpwstr>
      </vt:variant>
      <vt:variant>
        <vt:lpwstr/>
      </vt:variant>
      <vt:variant>
        <vt:i4>5570569</vt:i4>
      </vt:variant>
      <vt:variant>
        <vt:i4>69</vt:i4>
      </vt:variant>
      <vt:variant>
        <vt:i4>0</vt:i4>
      </vt:variant>
      <vt:variant>
        <vt:i4>5</vt:i4>
      </vt:variant>
      <vt:variant>
        <vt:lpwstr/>
      </vt:variant>
      <vt:variant>
        <vt:lpwstr>med0</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7864328</vt:i4>
      </vt:variant>
      <vt:variant>
        <vt:i4>6</vt:i4>
      </vt:variant>
      <vt:variant>
        <vt:i4>0</vt:i4>
      </vt:variant>
      <vt:variant>
        <vt:i4>5</vt:i4>
      </vt:variant>
      <vt:variant>
        <vt:lpwstr>http://www.nevo.co.il/Law_word/law06/TAK-6474.pdf</vt:lpwstr>
      </vt:variant>
      <vt:variant>
        <vt:lpwstr/>
      </vt:variant>
      <vt:variant>
        <vt:i4>7864335</vt:i4>
      </vt:variant>
      <vt:variant>
        <vt:i4>3</vt:i4>
      </vt:variant>
      <vt:variant>
        <vt:i4>0</vt:i4>
      </vt:variant>
      <vt:variant>
        <vt:i4>5</vt:i4>
      </vt:variant>
      <vt:variant>
        <vt:lpwstr>http://www.nevo.co.il/Law_word/law06/TAK-6473.pdf</vt:lpwstr>
      </vt:variant>
      <vt:variant>
        <vt:lpwstr/>
      </vt:variant>
      <vt:variant>
        <vt:i4>8323080</vt:i4>
      </vt:variant>
      <vt:variant>
        <vt:i4>0</vt:i4>
      </vt:variant>
      <vt:variant>
        <vt:i4>0</vt:i4>
      </vt:variant>
      <vt:variant>
        <vt:i4>5</vt:i4>
      </vt:variant>
      <vt:variant>
        <vt:lpwstr>http://www.nevo.co.il/Law_word/law06/TAK-6101.pdf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2/200</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p200m2</vt:lpwstr>
  </property>
  <property fmtid="{D5CDD505-2E9C-101B-9397-08002B2CF9AE}" pid="3" name="CHNAME">
    <vt:lpwstr>צער בעלי חיים</vt:lpwstr>
  </property>
  <property fmtid="{D5CDD505-2E9C-101B-9397-08002B2CF9AE}" pid="4" name="LAWNAME">
    <vt:lpwstr>כללי צער בעלי חיים (ניסויים בבעלי חיים), תשס"א-2001</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http://www.nevo.co.il/Law_word/law06/TAK-6474.pdf;רשומות - תקנות כלליות#תוקנו ק"ת תשס"ו מס' 6474 #מיום 6.4.2006# עמ' 701 #כללים תשס"ו-2006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צער בע"ח</vt:lpwstr>
  </property>
  <property fmtid="{D5CDD505-2E9C-101B-9397-08002B2CF9AE}" pid="25" name="NOSE41">
    <vt:lpwstr>ניסויים בבע"ח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צער בעלי חיים (ניסויים בבעלי חיים)</vt:lpwstr>
  </property>
  <property fmtid="{D5CDD505-2E9C-101B-9397-08002B2CF9AE}" pid="63" name="MEKOR_SAIF1">
    <vt:lpwstr>4X1X;4X2X;4X4X</vt:lpwstr>
  </property>
</Properties>
</file>