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7FE9" w:rsidRDefault="006D7FE9">
      <w:pPr>
        <w:pStyle w:val="big-header"/>
        <w:ind w:left="0" w:right="1134"/>
        <w:rPr>
          <w:rFonts w:hint="cs"/>
          <w:rtl/>
        </w:rPr>
      </w:pPr>
      <w:r>
        <w:rPr>
          <w:rtl/>
        </w:rPr>
        <w:t>כללי רשות שדות התעופה (העמדת רכב וחנייתו בנמל התעופה בן-גוריון), תשמ"ב</w:t>
      </w:r>
      <w:r>
        <w:rPr>
          <w:rFonts w:hint="cs"/>
          <w:rtl/>
        </w:rPr>
        <w:t>-</w:t>
      </w:r>
      <w:r>
        <w:rPr>
          <w:rtl/>
        </w:rPr>
        <w:t>1982</w:t>
      </w:r>
    </w:p>
    <w:p w:rsidR="006D7FE9" w:rsidRDefault="006D7FE9">
      <w:pPr>
        <w:pStyle w:val="big-header"/>
        <w:ind w:left="0" w:right="1134"/>
        <w:rPr>
          <w:color w:val="008000"/>
        </w:rPr>
      </w:pPr>
      <w:r>
        <w:rPr>
          <w:rFonts w:hint="cs"/>
          <w:color w:val="008000"/>
          <w:rtl/>
        </w:rPr>
        <w:t>רבדים בחקיקה</w:t>
      </w:r>
    </w:p>
    <w:p w:rsidR="00612178" w:rsidRDefault="00612178" w:rsidP="00612178">
      <w:pPr>
        <w:spacing w:line="320" w:lineRule="auto"/>
        <w:jc w:val="left"/>
        <w:rPr>
          <w:rtl/>
        </w:rPr>
      </w:pPr>
    </w:p>
    <w:p w:rsidR="00612178" w:rsidRDefault="00612178" w:rsidP="00612178">
      <w:pPr>
        <w:spacing w:line="320" w:lineRule="auto"/>
        <w:jc w:val="left"/>
        <w:rPr>
          <w:rFonts w:cs="FrankRuehl"/>
          <w:szCs w:val="26"/>
          <w:rtl/>
        </w:rPr>
      </w:pPr>
      <w:r w:rsidRPr="00612178">
        <w:rPr>
          <w:rFonts w:cs="Miriam"/>
          <w:szCs w:val="22"/>
          <w:rtl/>
        </w:rPr>
        <w:t>רשויות ומשפט מנהלי</w:t>
      </w:r>
      <w:r w:rsidRPr="00612178">
        <w:rPr>
          <w:rFonts w:cs="FrankRuehl"/>
          <w:szCs w:val="26"/>
          <w:rtl/>
        </w:rPr>
        <w:t xml:space="preserve"> – תשתיות – תעופה – שדות תעופה</w:t>
      </w:r>
    </w:p>
    <w:p w:rsidR="00612178" w:rsidRDefault="00612178" w:rsidP="00612178">
      <w:pPr>
        <w:spacing w:line="320" w:lineRule="auto"/>
        <w:jc w:val="left"/>
        <w:rPr>
          <w:rFonts w:cs="FrankRuehl"/>
          <w:szCs w:val="26"/>
          <w:rtl/>
        </w:rPr>
      </w:pPr>
      <w:r w:rsidRPr="00612178">
        <w:rPr>
          <w:rFonts w:cs="Miriam"/>
          <w:szCs w:val="22"/>
          <w:rtl/>
        </w:rPr>
        <w:t>רשויות ומשפט מנהלי</w:t>
      </w:r>
      <w:r w:rsidRPr="00612178">
        <w:rPr>
          <w:rFonts w:cs="FrankRuehl"/>
          <w:szCs w:val="26"/>
          <w:rtl/>
        </w:rPr>
        <w:t xml:space="preserve"> – תשתיות – תעופה – טיס</w:t>
      </w:r>
    </w:p>
    <w:p w:rsidR="00034148" w:rsidRPr="00612178" w:rsidRDefault="00612178" w:rsidP="00612178">
      <w:pPr>
        <w:spacing w:line="320" w:lineRule="auto"/>
        <w:jc w:val="left"/>
        <w:rPr>
          <w:rFonts w:cs="Miriam"/>
          <w:szCs w:val="22"/>
          <w:rtl/>
        </w:rPr>
      </w:pPr>
      <w:r w:rsidRPr="00612178">
        <w:rPr>
          <w:rFonts w:cs="Miriam"/>
          <w:szCs w:val="22"/>
          <w:rtl/>
        </w:rPr>
        <w:t>רשויות ומשפט מנהלי</w:t>
      </w:r>
      <w:r w:rsidRPr="00612178">
        <w:rPr>
          <w:rFonts w:cs="FrankRuehl"/>
          <w:szCs w:val="26"/>
          <w:rtl/>
        </w:rPr>
        <w:t xml:space="preserve"> – תעבורה – רכב – העמדת רכב וחנייתו</w:t>
      </w:r>
    </w:p>
    <w:p w:rsidR="006D7FE9" w:rsidRDefault="006D7FE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C4641" w:rsidRPr="001C4641">
        <w:tblPrEx>
          <w:tblCellMar>
            <w:top w:w="0" w:type="dxa"/>
            <w:bottom w:w="0" w:type="dxa"/>
          </w:tblCellMar>
        </w:tblPrEx>
        <w:tc>
          <w:tcPr>
            <w:tcW w:w="1247" w:type="dxa"/>
          </w:tcPr>
          <w:p w:rsidR="001C4641" w:rsidRPr="001C4641" w:rsidRDefault="001C4641" w:rsidP="001C4641">
            <w:pPr>
              <w:spacing w:line="240" w:lineRule="auto"/>
              <w:jc w:val="left"/>
              <w:rPr>
                <w:rFonts w:cs="Frankruhel"/>
                <w:sz w:val="24"/>
                <w:rtl/>
              </w:rPr>
            </w:pPr>
          </w:p>
        </w:tc>
        <w:tc>
          <w:tcPr>
            <w:tcW w:w="5669" w:type="dxa"/>
          </w:tcPr>
          <w:p w:rsidR="001C4641" w:rsidRPr="001C4641" w:rsidRDefault="001C4641" w:rsidP="001C4641">
            <w:pPr>
              <w:spacing w:line="240" w:lineRule="auto"/>
              <w:jc w:val="left"/>
              <w:rPr>
                <w:rFonts w:cs="Frankruhel"/>
                <w:sz w:val="24"/>
                <w:rtl/>
              </w:rPr>
            </w:pPr>
            <w:r>
              <w:rPr>
                <w:rFonts w:cs="Times New Roman"/>
                <w:sz w:val="24"/>
                <w:rtl/>
              </w:rPr>
              <w:t>פרק א': הגדרות</w:t>
            </w:r>
          </w:p>
        </w:tc>
        <w:tc>
          <w:tcPr>
            <w:tcW w:w="567" w:type="dxa"/>
          </w:tcPr>
          <w:p w:rsidR="001C4641" w:rsidRPr="001C4641" w:rsidRDefault="001C4641" w:rsidP="001C4641">
            <w:pPr>
              <w:spacing w:line="240" w:lineRule="auto"/>
              <w:jc w:val="left"/>
              <w:rPr>
                <w:rStyle w:val="Hyperlink"/>
                <w:rtl/>
              </w:rPr>
            </w:pPr>
            <w:hyperlink w:anchor="med0" w:tooltip="פרק א: הגדרות" w:history="1">
              <w:r w:rsidRPr="001C4641">
                <w:rPr>
                  <w:rStyle w:val="Hyperlink"/>
                </w:rPr>
                <w:t>Go</w:t>
              </w:r>
            </w:hyperlink>
          </w:p>
        </w:tc>
        <w:tc>
          <w:tcPr>
            <w:tcW w:w="850" w:type="dxa"/>
          </w:tcPr>
          <w:p w:rsidR="001C4641" w:rsidRPr="001C4641" w:rsidRDefault="001C4641" w:rsidP="001C46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C4641" w:rsidRPr="001C4641">
        <w:tblPrEx>
          <w:tblCellMar>
            <w:top w:w="0" w:type="dxa"/>
            <w:bottom w:w="0" w:type="dxa"/>
          </w:tblCellMar>
        </w:tblPrEx>
        <w:tc>
          <w:tcPr>
            <w:tcW w:w="1247" w:type="dxa"/>
          </w:tcPr>
          <w:p w:rsidR="001C4641" w:rsidRPr="001C4641" w:rsidRDefault="001C4641" w:rsidP="001C4641">
            <w:pPr>
              <w:spacing w:line="240" w:lineRule="auto"/>
              <w:jc w:val="left"/>
              <w:rPr>
                <w:rFonts w:cs="Frankruhel"/>
                <w:sz w:val="24"/>
                <w:rtl/>
              </w:rPr>
            </w:pPr>
            <w:r>
              <w:rPr>
                <w:rFonts w:cs="Times New Roman"/>
                <w:sz w:val="24"/>
                <w:rtl/>
              </w:rPr>
              <w:t xml:space="preserve">סעיף 1 </w:t>
            </w:r>
          </w:p>
        </w:tc>
        <w:tc>
          <w:tcPr>
            <w:tcW w:w="5669" w:type="dxa"/>
          </w:tcPr>
          <w:p w:rsidR="001C4641" w:rsidRPr="001C4641" w:rsidRDefault="001C4641" w:rsidP="001C4641">
            <w:pPr>
              <w:spacing w:line="240" w:lineRule="auto"/>
              <w:jc w:val="left"/>
              <w:rPr>
                <w:rFonts w:cs="Frankruhel"/>
                <w:sz w:val="24"/>
                <w:rtl/>
              </w:rPr>
            </w:pPr>
            <w:r>
              <w:rPr>
                <w:rFonts w:cs="Times New Roman"/>
                <w:sz w:val="24"/>
                <w:rtl/>
              </w:rPr>
              <w:t>הגדרות</w:t>
            </w:r>
          </w:p>
        </w:tc>
        <w:tc>
          <w:tcPr>
            <w:tcW w:w="567" w:type="dxa"/>
          </w:tcPr>
          <w:p w:rsidR="001C4641" w:rsidRPr="001C4641" w:rsidRDefault="001C4641" w:rsidP="001C4641">
            <w:pPr>
              <w:spacing w:line="240" w:lineRule="auto"/>
              <w:jc w:val="left"/>
              <w:rPr>
                <w:rStyle w:val="Hyperlink"/>
                <w:rtl/>
              </w:rPr>
            </w:pPr>
            <w:hyperlink w:anchor="Seif1" w:tooltip="הגדרות" w:history="1">
              <w:r w:rsidRPr="001C4641">
                <w:rPr>
                  <w:rStyle w:val="Hyperlink"/>
                </w:rPr>
                <w:t>Go</w:t>
              </w:r>
            </w:hyperlink>
          </w:p>
        </w:tc>
        <w:tc>
          <w:tcPr>
            <w:tcW w:w="850" w:type="dxa"/>
          </w:tcPr>
          <w:p w:rsidR="001C4641" w:rsidRPr="001C4641" w:rsidRDefault="001C4641" w:rsidP="001C46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C4641" w:rsidRPr="001C4641">
        <w:tblPrEx>
          <w:tblCellMar>
            <w:top w:w="0" w:type="dxa"/>
            <w:bottom w:w="0" w:type="dxa"/>
          </w:tblCellMar>
        </w:tblPrEx>
        <w:tc>
          <w:tcPr>
            <w:tcW w:w="1247" w:type="dxa"/>
          </w:tcPr>
          <w:p w:rsidR="001C4641" w:rsidRPr="001C4641" w:rsidRDefault="001C4641" w:rsidP="001C4641">
            <w:pPr>
              <w:spacing w:line="240" w:lineRule="auto"/>
              <w:jc w:val="left"/>
              <w:rPr>
                <w:rFonts w:cs="Frankruhel"/>
                <w:sz w:val="24"/>
                <w:rtl/>
              </w:rPr>
            </w:pPr>
          </w:p>
        </w:tc>
        <w:tc>
          <w:tcPr>
            <w:tcW w:w="5669" w:type="dxa"/>
          </w:tcPr>
          <w:p w:rsidR="001C4641" w:rsidRPr="001C4641" w:rsidRDefault="001C4641" w:rsidP="001C4641">
            <w:pPr>
              <w:spacing w:line="240" w:lineRule="auto"/>
              <w:jc w:val="left"/>
              <w:rPr>
                <w:rFonts w:cs="Frankruhel"/>
                <w:sz w:val="24"/>
                <w:rtl/>
              </w:rPr>
            </w:pPr>
            <w:r>
              <w:rPr>
                <w:rFonts w:cs="Times New Roman"/>
                <w:sz w:val="24"/>
                <w:rtl/>
              </w:rPr>
              <w:t>פרק ב': הסדרי תנועה וחניה בנמל</w:t>
            </w:r>
          </w:p>
        </w:tc>
        <w:tc>
          <w:tcPr>
            <w:tcW w:w="567" w:type="dxa"/>
          </w:tcPr>
          <w:p w:rsidR="001C4641" w:rsidRPr="001C4641" w:rsidRDefault="001C4641" w:rsidP="001C4641">
            <w:pPr>
              <w:spacing w:line="240" w:lineRule="auto"/>
              <w:jc w:val="left"/>
              <w:rPr>
                <w:rStyle w:val="Hyperlink"/>
                <w:rtl/>
              </w:rPr>
            </w:pPr>
            <w:hyperlink w:anchor="med1" w:tooltip="פרק ב: הסדרי תנועה וחניה בנמל" w:history="1">
              <w:r w:rsidRPr="001C4641">
                <w:rPr>
                  <w:rStyle w:val="Hyperlink"/>
                </w:rPr>
                <w:t>Go</w:t>
              </w:r>
            </w:hyperlink>
          </w:p>
        </w:tc>
        <w:tc>
          <w:tcPr>
            <w:tcW w:w="850" w:type="dxa"/>
          </w:tcPr>
          <w:p w:rsidR="001C4641" w:rsidRPr="001C4641" w:rsidRDefault="001C4641" w:rsidP="001C46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C4641" w:rsidRPr="001C4641">
        <w:tblPrEx>
          <w:tblCellMar>
            <w:top w:w="0" w:type="dxa"/>
            <w:bottom w:w="0" w:type="dxa"/>
          </w:tblCellMar>
        </w:tblPrEx>
        <w:tc>
          <w:tcPr>
            <w:tcW w:w="1247" w:type="dxa"/>
          </w:tcPr>
          <w:p w:rsidR="001C4641" w:rsidRPr="001C4641" w:rsidRDefault="001C4641" w:rsidP="001C4641">
            <w:pPr>
              <w:spacing w:line="240" w:lineRule="auto"/>
              <w:jc w:val="left"/>
              <w:rPr>
                <w:rFonts w:cs="Frankruhel"/>
                <w:sz w:val="24"/>
                <w:rtl/>
              </w:rPr>
            </w:pPr>
            <w:r>
              <w:rPr>
                <w:rFonts w:cs="Times New Roman"/>
                <w:sz w:val="24"/>
                <w:rtl/>
              </w:rPr>
              <w:t xml:space="preserve">סעיף 2 </w:t>
            </w:r>
          </w:p>
        </w:tc>
        <w:tc>
          <w:tcPr>
            <w:tcW w:w="5669" w:type="dxa"/>
          </w:tcPr>
          <w:p w:rsidR="001C4641" w:rsidRPr="001C4641" w:rsidRDefault="001C4641" w:rsidP="001C4641">
            <w:pPr>
              <w:spacing w:line="240" w:lineRule="auto"/>
              <w:jc w:val="left"/>
              <w:rPr>
                <w:rFonts w:cs="Frankruhel"/>
                <w:sz w:val="24"/>
                <w:rtl/>
              </w:rPr>
            </w:pPr>
            <w:r>
              <w:rPr>
                <w:rFonts w:cs="Times New Roman"/>
                <w:sz w:val="24"/>
                <w:rtl/>
              </w:rPr>
              <w:t>סמכות להסדיר חניית רכב</w:t>
            </w:r>
          </w:p>
        </w:tc>
        <w:tc>
          <w:tcPr>
            <w:tcW w:w="567" w:type="dxa"/>
          </w:tcPr>
          <w:p w:rsidR="001C4641" w:rsidRPr="001C4641" w:rsidRDefault="001C4641" w:rsidP="001C4641">
            <w:pPr>
              <w:spacing w:line="240" w:lineRule="auto"/>
              <w:jc w:val="left"/>
              <w:rPr>
                <w:rStyle w:val="Hyperlink"/>
                <w:rtl/>
              </w:rPr>
            </w:pPr>
            <w:hyperlink w:anchor="Seif2" w:tooltip="סמכות להסדיר חניית רכב" w:history="1">
              <w:r w:rsidRPr="001C4641">
                <w:rPr>
                  <w:rStyle w:val="Hyperlink"/>
                </w:rPr>
                <w:t>Go</w:t>
              </w:r>
            </w:hyperlink>
          </w:p>
        </w:tc>
        <w:tc>
          <w:tcPr>
            <w:tcW w:w="850" w:type="dxa"/>
          </w:tcPr>
          <w:p w:rsidR="001C4641" w:rsidRPr="001C4641" w:rsidRDefault="001C4641" w:rsidP="001C46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C4641" w:rsidRPr="001C4641">
        <w:tblPrEx>
          <w:tblCellMar>
            <w:top w:w="0" w:type="dxa"/>
            <w:bottom w:w="0" w:type="dxa"/>
          </w:tblCellMar>
        </w:tblPrEx>
        <w:tc>
          <w:tcPr>
            <w:tcW w:w="1247" w:type="dxa"/>
          </w:tcPr>
          <w:p w:rsidR="001C4641" w:rsidRPr="001C4641" w:rsidRDefault="001C4641" w:rsidP="001C4641">
            <w:pPr>
              <w:spacing w:line="240" w:lineRule="auto"/>
              <w:jc w:val="left"/>
              <w:rPr>
                <w:rFonts w:cs="Frankruhel"/>
                <w:sz w:val="24"/>
                <w:rtl/>
              </w:rPr>
            </w:pPr>
            <w:r>
              <w:rPr>
                <w:rFonts w:cs="Times New Roman"/>
                <w:sz w:val="24"/>
                <w:rtl/>
              </w:rPr>
              <w:t xml:space="preserve">סעיף 3 </w:t>
            </w:r>
          </w:p>
        </w:tc>
        <w:tc>
          <w:tcPr>
            <w:tcW w:w="5669" w:type="dxa"/>
          </w:tcPr>
          <w:p w:rsidR="001C4641" w:rsidRPr="001C4641" w:rsidRDefault="001C4641" w:rsidP="001C4641">
            <w:pPr>
              <w:spacing w:line="240" w:lineRule="auto"/>
              <w:jc w:val="left"/>
              <w:rPr>
                <w:rFonts w:cs="Frankruhel"/>
                <w:sz w:val="24"/>
                <w:rtl/>
              </w:rPr>
            </w:pPr>
            <w:r>
              <w:rPr>
                <w:rFonts w:cs="Times New Roman"/>
                <w:sz w:val="24"/>
                <w:rtl/>
              </w:rPr>
              <w:t>תמרורים</w:t>
            </w:r>
          </w:p>
        </w:tc>
        <w:tc>
          <w:tcPr>
            <w:tcW w:w="567" w:type="dxa"/>
          </w:tcPr>
          <w:p w:rsidR="001C4641" w:rsidRPr="001C4641" w:rsidRDefault="001C4641" w:rsidP="001C4641">
            <w:pPr>
              <w:spacing w:line="240" w:lineRule="auto"/>
              <w:jc w:val="left"/>
              <w:rPr>
                <w:rStyle w:val="Hyperlink"/>
                <w:rtl/>
              </w:rPr>
            </w:pPr>
            <w:hyperlink w:anchor="Seif3" w:tooltip="תמרורים" w:history="1">
              <w:r w:rsidRPr="001C4641">
                <w:rPr>
                  <w:rStyle w:val="Hyperlink"/>
                </w:rPr>
                <w:t>Go</w:t>
              </w:r>
            </w:hyperlink>
          </w:p>
        </w:tc>
        <w:tc>
          <w:tcPr>
            <w:tcW w:w="850" w:type="dxa"/>
          </w:tcPr>
          <w:p w:rsidR="001C4641" w:rsidRPr="001C4641" w:rsidRDefault="001C4641" w:rsidP="001C46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C4641" w:rsidRPr="001C4641">
        <w:tblPrEx>
          <w:tblCellMar>
            <w:top w:w="0" w:type="dxa"/>
            <w:bottom w:w="0" w:type="dxa"/>
          </w:tblCellMar>
        </w:tblPrEx>
        <w:tc>
          <w:tcPr>
            <w:tcW w:w="1247" w:type="dxa"/>
          </w:tcPr>
          <w:p w:rsidR="001C4641" w:rsidRPr="001C4641" w:rsidRDefault="001C4641" w:rsidP="001C4641">
            <w:pPr>
              <w:spacing w:line="240" w:lineRule="auto"/>
              <w:jc w:val="left"/>
              <w:rPr>
                <w:rFonts w:cs="Frankruhel"/>
                <w:sz w:val="24"/>
                <w:rtl/>
              </w:rPr>
            </w:pPr>
            <w:r>
              <w:rPr>
                <w:rFonts w:cs="Times New Roman"/>
                <w:sz w:val="24"/>
                <w:rtl/>
              </w:rPr>
              <w:t xml:space="preserve">סעיף 4 </w:t>
            </w:r>
          </w:p>
        </w:tc>
        <w:tc>
          <w:tcPr>
            <w:tcW w:w="5669" w:type="dxa"/>
          </w:tcPr>
          <w:p w:rsidR="001C4641" w:rsidRPr="001C4641" w:rsidRDefault="001C4641" w:rsidP="001C4641">
            <w:pPr>
              <w:spacing w:line="240" w:lineRule="auto"/>
              <w:jc w:val="left"/>
              <w:rPr>
                <w:rFonts w:cs="Frankruhel"/>
                <w:sz w:val="24"/>
                <w:rtl/>
              </w:rPr>
            </w:pPr>
            <w:r>
              <w:rPr>
                <w:rFonts w:cs="Times New Roman"/>
                <w:sz w:val="24"/>
                <w:rtl/>
              </w:rPr>
              <w:t>מקום חניה מוסדר</w:t>
            </w:r>
          </w:p>
        </w:tc>
        <w:tc>
          <w:tcPr>
            <w:tcW w:w="567" w:type="dxa"/>
          </w:tcPr>
          <w:p w:rsidR="001C4641" w:rsidRPr="001C4641" w:rsidRDefault="001C4641" w:rsidP="001C4641">
            <w:pPr>
              <w:spacing w:line="240" w:lineRule="auto"/>
              <w:jc w:val="left"/>
              <w:rPr>
                <w:rStyle w:val="Hyperlink"/>
                <w:rtl/>
              </w:rPr>
            </w:pPr>
            <w:hyperlink w:anchor="Seif4" w:tooltip="מקום חניה מוסדר" w:history="1">
              <w:r w:rsidRPr="001C4641">
                <w:rPr>
                  <w:rStyle w:val="Hyperlink"/>
                </w:rPr>
                <w:t>Go</w:t>
              </w:r>
            </w:hyperlink>
          </w:p>
        </w:tc>
        <w:tc>
          <w:tcPr>
            <w:tcW w:w="850" w:type="dxa"/>
          </w:tcPr>
          <w:p w:rsidR="001C4641" w:rsidRPr="001C4641" w:rsidRDefault="001C4641" w:rsidP="001C46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C4641" w:rsidRPr="001C4641">
        <w:tblPrEx>
          <w:tblCellMar>
            <w:top w:w="0" w:type="dxa"/>
            <w:bottom w:w="0" w:type="dxa"/>
          </w:tblCellMar>
        </w:tblPrEx>
        <w:tc>
          <w:tcPr>
            <w:tcW w:w="1247" w:type="dxa"/>
          </w:tcPr>
          <w:p w:rsidR="001C4641" w:rsidRPr="001C4641" w:rsidRDefault="001C4641" w:rsidP="001C4641">
            <w:pPr>
              <w:spacing w:line="240" w:lineRule="auto"/>
              <w:jc w:val="left"/>
              <w:rPr>
                <w:rFonts w:cs="Frankruhel"/>
                <w:sz w:val="24"/>
                <w:rtl/>
              </w:rPr>
            </w:pPr>
            <w:r>
              <w:rPr>
                <w:rFonts w:cs="Times New Roman"/>
                <w:sz w:val="24"/>
                <w:rtl/>
              </w:rPr>
              <w:t xml:space="preserve">סעיף 5 </w:t>
            </w:r>
          </w:p>
        </w:tc>
        <w:tc>
          <w:tcPr>
            <w:tcW w:w="5669" w:type="dxa"/>
          </w:tcPr>
          <w:p w:rsidR="001C4641" w:rsidRPr="001C4641" w:rsidRDefault="001C4641" w:rsidP="001C4641">
            <w:pPr>
              <w:spacing w:line="240" w:lineRule="auto"/>
              <w:jc w:val="left"/>
              <w:rPr>
                <w:rFonts w:cs="Frankruhel"/>
                <w:sz w:val="24"/>
                <w:rtl/>
              </w:rPr>
            </w:pPr>
            <w:r>
              <w:rPr>
                <w:rFonts w:cs="Times New Roman"/>
                <w:sz w:val="24"/>
                <w:rtl/>
              </w:rPr>
              <w:t>מקום חניה פרטי</w:t>
            </w:r>
          </w:p>
        </w:tc>
        <w:tc>
          <w:tcPr>
            <w:tcW w:w="567" w:type="dxa"/>
          </w:tcPr>
          <w:p w:rsidR="001C4641" w:rsidRPr="001C4641" w:rsidRDefault="001C4641" w:rsidP="001C4641">
            <w:pPr>
              <w:spacing w:line="240" w:lineRule="auto"/>
              <w:jc w:val="left"/>
              <w:rPr>
                <w:rStyle w:val="Hyperlink"/>
                <w:rtl/>
              </w:rPr>
            </w:pPr>
            <w:hyperlink w:anchor="Seif5" w:tooltip="מקום חניה פרטי" w:history="1">
              <w:r w:rsidRPr="001C4641">
                <w:rPr>
                  <w:rStyle w:val="Hyperlink"/>
                </w:rPr>
                <w:t>Go</w:t>
              </w:r>
            </w:hyperlink>
          </w:p>
        </w:tc>
        <w:tc>
          <w:tcPr>
            <w:tcW w:w="850" w:type="dxa"/>
          </w:tcPr>
          <w:p w:rsidR="001C4641" w:rsidRPr="001C4641" w:rsidRDefault="001C4641" w:rsidP="001C46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C4641" w:rsidRPr="001C4641">
        <w:tblPrEx>
          <w:tblCellMar>
            <w:top w:w="0" w:type="dxa"/>
            <w:bottom w:w="0" w:type="dxa"/>
          </w:tblCellMar>
        </w:tblPrEx>
        <w:tc>
          <w:tcPr>
            <w:tcW w:w="1247" w:type="dxa"/>
          </w:tcPr>
          <w:p w:rsidR="001C4641" w:rsidRPr="001C4641" w:rsidRDefault="001C4641" w:rsidP="001C4641">
            <w:pPr>
              <w:spacing w:line="240" w:lineRule="auto"/>
              <w:jc w:val="left"/>
              <w:rPr>
                <w:rFonts w:cs="Frankruhel"/>
                <w:sz w:val="24"/>
                <w:rtl/>
              </w:rPr>
            </w:pPr>
            <w:r>
              <w:rPr>
                <w:rFonts w:cs="Times New Roman"/>
                <w:sz w:val="24"/>
                <w:rtl/>
              </w:rPr>
              <w:t xml:space="preserve">סעיף 6 </w:t>
            </w:r>
          </w:p>
        </w:tc>
        <w:tc>
          <w:tcPr>
            <w:tcW w:w="5669" w:type="dxa"/>
          </w:tcPr>
          <w:p w:rsidR="001C4641" w:rsidRPr="001C4641" w:rsidRDefault="001C4641" w:rsidP="001C4641">
            <w:pPr>
              <w:spacing w:line="240" w:lineRule="auto"/>
              <w:jc w:val="left"/>
              <w:rPr>
                <w:rFonts w:cs="Frankruhel"/>
                <w:sz w:val="24"/>
                <w:rtl/>
              </w:rPr>
            </w:pPr>
            <w:r>
              <w:rPr>
                <w:rFonts w:cs="Times New Roman"/>
                <w:sz w:val="24"/>
                <w:rtl/>
              </w:rPr>
              <w:t>איסור חניה</w:t>
            </w:r>
          </w:p>
        </w:tc>
        <w:tc>
          <w:tcPr>
            <w:tcW w:w="567" w:type="dxa"/>
          </w:tcPr>
          <w:p w:rsidR="001C4641" w:rsidRPr="001C4641" w:rsidRDefault="001C4641" w:rsidP="001C4641">
            <w:pPr>
              <w:spacing w:line="240" w:lineRule="auto"/>
              <w:jc w:val="left"/>
              <w:rPr>
                <w:rStyle w:val="Hyperlink"/>
                <w:rtl/>
              </w:rPr>
            </w:pPr>
            <w:hyperlink w:anchor="Seif6" w:tooltip="איסור חניה" w:history="1">
              <w:r w:rsidRPr="001C4641">
                <w:rPr>
                  <w:rStyle w:val="Hyperlink"/>
                </w:rPr>
                <w:t>Go</w:t>
              </w:r>
            </w:hyperlink>
          </w:p>
        </w:tc>
        <w:tc>
          <w:tcPr>
            <w:tcW w:w="850" w:type="dxa"/>
          </w:tcPr>
          <w:p w:rsidR="001C4641" w:rsidRPr="001C4641" w:rsidRDefault="001C4641" w:rsidP="001C46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C4641" w:rsidRPr="001C4641">
        <w:tblPrEx>
          <w:tblCellMar>
            <w:top w:w="0" w:type="dxa"/>
            <w:bottom w:w="0" w:type="dxa"/>
          </w:tblCellMar>
        </w:tblPrEx>
        <w:tc>
          <w:tcPr>
            <w:tcW w:w="1247" w:type="dxa"/>
          </w:tcPr>
          <w:p w:rsidR="001C4641" w:rsidRPr="001C4641" w:rsidRDefault="001C4641" w:rsidP="001C4641">
            <w:pPr>
              <w:spacing w:line="240" w:lineRule="auto"/>
              <w:jc w:val="left"/>
              <w:rPr>
                <w:rFonts w:cs="Frankruhel"/>
                <w:sz w:val="24"/>
                <w:rtl/>
              </w:rPr>
            </w:pPr>
            <w:r>
              <w:rPr>
                <w:rFonts w:cs="Times New Roman"/>
                <w:sz w:val="24"/>
                <w:rtl/>
              </w:rPr>
              <w:t xml:space="preserve">סעיף 7 </w:t>
            </w:r>
          </w:p>
        </w:tc>
        <w:tc>
          <w:tcPr>
            <w:tcW w:w="5669" w:type="dxa"/>
          </w:tcPr>
          <w:p w:rsidR="001C4641" w:rsidRPr="001C4641" w:rsidRDefault="001C4641" w:rsidP="001C4641">
            <w:pPr>
              <w:spacing w:line="240" w:lineRule="auto"/>
              <w:jc w:val="left"/>
              <w:rPr>
                <w:rFonts w:cs="Frankruhel"/>
                <w:sz w:val="24"/>
                <w:rtl/>
              </w:rPr>
            </w:pPr>
            <w:r>
              <w:rPr>
                <w:rFonts w:cs="Times New Roman"/>
                <w:sz w:val="24"/>
                <w:rtl/>
              </w:rPr>
              <w:t>אוטובוסים</w:t>
            </w:r>
          </w:p>
        </w:tc>
        <w:tc>
          <w:tcPr>
            <w:tcW w:w="567" w:type="dxa"/>
          </w:tcPr>
          <w:p w:rsidR="001C4641" w:rsidRPr="001C4641" w:rsidRDefault="001C4641" w:rsidP="001C4641">
            <w:pPr>
              <w:spacing w:line="240" w:lineRule="auto"/>
              <w:jc w:val="left"/>
              <w:rPr>
                <w:rStyle w:val="Hyperlink"/>
                <w:rtl/>
              </w:rPr>
            </w:pPr>
            <w:hyperlink w:anchor="Seif7" w:tooltip="אוטובוסים" w:history="1">
              <w:r w:rsidRPr="001C4641">
                <w:rPr>
                  <w:rStyle w:val="Hyperlink"/>
                </w:rPr>
                <w:t>Go</w:t>
              </w:r>
            </w:hyperlink>
          </w:p>
        </w:tc>
        <w:tc>
          <w:tcPr>
            <w:tcW w:w="850" w:type="dxa"/>
          </w:tcPr>
          <w:p w:rsidR="001C4641" w:rsidRPr="001C4641" w:rsidRDefault="001C4641" w:rsidP="001C46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C4641" w:rsidRPr="001C4641">
        <w:tblPrEx>
          <w:tblCellMar>
            <w:top w:w="0" w:type="dxa"/>
            <w:bottom w:w="0" w:type="dxa"/>
          </w:tblCellMar>
        </w:tblPrEx>
        <w:tc>
          <w:tcPr>
            <w:tcW w:w="1247" w:type="dxa"/>
          </w:tcPr>
          <w:p w:rsidR="001C4641" w:rsidRPr="001C4641" w:rsidRDefault="001C4641" w:rsidP="001C4641">
            <w:pPr>
              <w:spacing w:line="240" w:lineRule="auto"/>
              <w:jc w:val="left"/>
              <w:rPr>
                <w:rFonts w:cs="Frankruhel"/>
                <w:sz w:val="24"/>
                <w:rtl/>
              </w:rPr>
            </w:pPr>
            <w:r>
              <w:rPr>
                <w:rFonts w:cs="Times New Roman"/>
                <w:sz w:val="24"/>
                <w:rtl/>
              </w:rPr>
              <w:t xml:space="preserve">סעיף 8 </w:t>
            </w:r>
          </w:p>
        </w:tc>
        <w:tc>
          <w:tcPr>
            <w:tcW w:w="5669" w:type="dxa"/>
          </w:tcPr>
          <w:p w:rsidR="001C4641" w:rsidRPr="001C4641" w:rsidRDefault="001C4641" w:rsidP="001C4641">
            <w:pPr>
              <w:spacing w:line="240" w:lineRule="auto"/>
              <w:jc w:val="left"/>
              <w:rPr>
                <w:rFonts w:cs="Frankruhel"/>
                <w:sz w:val="24"/>
                <w:rtl/>
              </w:rPr>
            </w:pPr>
            <w:r>
              <w:rPr>
                <w:rFonts w:cs="Times New Roman"/>
                <w:sz w:val="24"/>
                <w:rtl/>
              </w:rPr>
              <w:t>מקום חניה לרכב מסויים</w:t>
            </w:r>
          </w:p>
        </w:tc>
        <w:tc>
          <w:tcPr>
            <w:tcW w:w="567" w:type="dxa"/>
          </w:tcPr>
          <w:p w:rsidR="001C4641" w:rsidRPr="001C4641" w:rsidRDefault="001C4641" w:rsidP="001C4641">
            <w:pPr>
              <w:spacing w:line="240" w:lineRule="auto"/>
              <w:jc w:val="left"/>
              <w:rPr>
                <w:rStyle w:val="Hyperlink"/>
                <w:rtl/>
              </w:rPr>
            </w:pPr>
            <w:hyperlink w:anchor="Seif8" w:tooltip="מקום חניה לרכב מסויים" w:history="1">
              <w:r w:rsidRPr="001C4641">
                <w:rPr>
                  <w:rStyle w:val="Hyperlink"/>
                </w:rPr>
                <w:t>Go</w:t>
              </w:r>
            </w:hyperlink>
          </w:p>
        </w:tc>
        <w:tc>
          <w:tcPr>
            <w:tcW w:w="850" w:type="dxa"/>
          </w:tcPr>
          <w:p w:rsidR="001C4641" w:rsidRPr="001C4641" w:rsidRDefault="001C4641" w:rsidP="001C46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C4641" w:rsidRPr="001C4641">
        <w:tblPrEx>
          <w:tblCellMar>
            <w:top w:w="0" w:type="dxa"/>
            <w:bottom w:w="0" w:type="dxa"/>
          </w:tblCellMar>
        </w:tblPrEx>
        <w:tc>
          <w:tcPr>
            <w:tcW w:w="1247" w:type="dxa"/>
          </w:tcPr>
          <w:p w:rsidR="001C4641" w:rsidRPr="001C4641" w:rsidRDefault="001C4641" w:rsidP="001C4641">
            <w:pPr>
              <w:spacing w:line="240" w:lineRule="auto"/>
              <w:jc w:val="left"/>
              <w:rPr>
                <w:rFonts w:cs="Frankruhel"/>
                <w:sz w:val="24"/>
                <w:rtl/>
              </w:rPr>
            </w:pPr>
            <w:r>
              <w:rPr>
                <w:rFonts w:cs="Times New Roman"/>
                <w:sz w:val="24"/>
                <w:rtl/>
              </w:rPr>
              <w:t xml:space="preserve">סעיף 9 </w:t>
            </w:r>
          </w:p>
        </w:tc>
        <w:tc>
          <w:tcPr>
            <w:tcW w:w="5669" w:type="dxa"/>
          </w:tcPr>
          <w:p w:rsidR="001C4641" w:rsidRPr="001C4641" w:rsidRDefault="001C4641" w:rsidP="001C4641">
            <w:pPr>
              <w:spacing w:line="240" w:lineRule="auto"/>
              <w:jc w:val="left"/>
              <w:rPr>
                <w:rFonts w:cs="Frankruhel"/>
                <w:sz w:val="24"/>
                <w:rtl/>
              </w:rPr>
            </w:pPr>
            <w:r>
              <w:rPr>
                <w:rFonts w:cs="Times New Roman"/>
                <w:sz w:val="24"/>
                <w:rtl/>
              </w:rPr>
              <w:t>דמי חניה</w:t>
            </w:r>
          </w:p>
        </w:tc>
        <w:tc>
          <w:tcPr>
            <w:tcW w:w="567" w:type="dxa"/>
          </w:tcPr>
          <w:p w:rsidR="001C4641" w:rsidRPr="001C4641" w:rsidRDefault="001C4641" w:rsidP="001C4641">
            <w:pPr>
              <w:spacing w:line="240" w:lineRule="auto"/>
              <w:jc w:val="left"/>
              <w:rPr>
                <w:rStyle w:val="Hyperlink"/>
                <w:rtl/>
              </w:rPr>
            </w:pPr>
            <w:hyperlink w:anchor="Seif9" w:tooltip="דמי חניה" w:history="1">
              <w:r w:rsidRPr="001C4641">
                <w:rPr>
                  <w:rStyle w:val="Hyperlink"/>
                </w:rPr>
                <w:t>Go</w:t>
              </w:r>
            </w:hyperlink>
          </w:p>
        </w:tc>
        <w:tc>
          <w:tcPr>
            <w:tcW w:w="850" w:type="dxa"/>
          </w:tcPr>
          <w:p w:rsidR="001C4641" w:rsidRPr="001C4641" w:rsidRDefault="001C4641" w:rsidP="001C46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C4641" w:rsidRPr="001C4641">
        <w:tblPrEx>
          <w:tblCellMar>
            <w:top w:w="0" w:type="dxa"/>
            <w:bottom w:w="0" w:type="dxa"/>
          </w:tblCellMar>
        </w:tblPrEx>
        <w:tc>
          <w:tcPr>
            <w:tcW w:w="1247" w:type="dxa"/>
          </w:tcPr>
          <w:p w:rsidR="001C4641" w:rsidRPr="001C4641" w:rsidRDefault="001C4641" w:rsidP="001C4641">
            <w:pPr>
              <w:spacing w:line="240" w:lineRule="auto"/>
              <w:jc w:val="left"/>
              <w:rPr>
                <w:rFonts w:cs="Frankruhel"/>
                <w:sz w:val="24"/>
                <w:rtl/>
              </w:rPr>
            </w:pPr>
          </w:p>
        </w:tc>
        <w:tc>
          <w:tcPr>
            <w:tcW w:w="5669" w:type="dxa"/>
          </w:tcPr>
          <w:p w:rsidR="001C4641" w:rsidRPr="001C4641" w:rsidRDefault="001C4641" w:rsidP="001C4641">
            <w:pPr>
              <w:spacing w:line="240" w:lineRule="auto"/>
              <w:jc w:val="left"/>
              <w:rPr>
                <w:rFonts w:cs="Frankruhel"/>
                <w:sz w:val="24"/>
                <w:rtl/>
              </w:rPr>
            </w:pPr>
            <w:r>
              <w:rPr>
                <w:rFonts w:cs="Times New Roman"/>
                <w:sz w:val="24"/>
                <w:rtl/>
              </w:rPr>
              <w:t>פרק ג': כללי</w:t>
            </w:r>
          </w:p>
        </w:tc>
        <w:tc>
          <w:tcPr>
            <w:tcW w:w="567" w:type="dxa"/>
          </w:tcPr>
          <w:p w:rsidR="001C4641" w:rsidRPr="001C4641" w:rsidRDefault="001C4641" w:rsidP="001C4641">
            <w:pPr>
              <w:spacing w:line="240" w:lineRule="auto"/>
              <w:jc w:val="left"/>
              <w:rPr>
                <w:rStyle w:val="Hyperlink"/>
                <w:rtl/>
              </w:rPr>
            </w:pPr>
            <w:hyperlink w:anchor="med2" w:tooltip="פרק ג: כללי" w:history="1">
              <w:r w:rsidRPr="001C4641">
                <w:rPr>
                  <w:rStyle w:val="Hyperlink"/>
                </w:rPr>
                <w:t>Go</w:t>
              </w:r>
            </w:hyperlink>
          </w:p>
        </w:tc>
        <w:tc>
          <w:tcPr>
            <w:tcW w:w="850" w:type="dxa"/>
          </w:tcPr>
          <w:p w:rsidR="001C4641" w:rsidRPr="001C4641" w:rsidRDefault="001C4641" w:rsidP="001C46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C4641" w:rsidRPr="001C4641">
        <w:tblPrEx>
          <w:tblCellMar>
            <w:top w:w="0" w:type="dxa"/>
            <w:bottom w:w="0" w:type="dxa"/>
          </w:tblCellMar>
        </w:tblPrEx>
        <w:tc>
          <w:tcPr>
            <w:tcW w:w="1247" w:type="dxa"/>
          </w:tcPr>
          <w:p w:rsidR="001C4641" w:rsidRPr="001C4641" w:rsidRDefault="001C4641" w:rsidP="001C4641">
            <w:pPr>
              <w:spacing w:line="240" w:lineRule="auto"/>
              <w:jc w:val="left"/>
              <w:rPr>
                <w:rFonts w:cs="Frankruhel"/>
                <w:sz w:val="24"/>
                <w:rtl/>
              </w:rPr>
            </w:pPr>
            <w:r>
              <w:rPr>
                <w:rFonts w:cs="Times New Roman"/>
                <w:sz w:val="24"/>
                <w:rtl/>
              </w:rPr>
              <w:t xml:space="preserve">סעיף 10 </w:t>
            </w:r>
          </w:p>
        </w:tc>
        <w:tc>
          <w:tcPr>
            <w:tcW w:w="5669" w:type="dxa"/>
          </w:tcPr>
          <w:p w:rsidR="001C4641" w:rsidRPr="001C4641" w:rsidRDefault="001C4641" w:rsidP="001C4641">
            <w:pPr>
              <w:spacing w:line="240" w:lineRule="auto"/>
              <w:jc w:val="left"/>
              <w:rPr>
                <w:rFonts w:cs="Frankruhel"/>
                <w:sz w:val="24"/>
                <w:rtl/>
              </w:rPr>
            </w:pPr>
            <w:r>
              <w:rPr>
                <w:rFonts w:cs="Times New Roman"/>
                <w:sz w:val="24"/>
                <w:rtl/>
              </w:rPr>
              <w:t>סמכויות</w:t>
            </w:r>
          </w:p>
        </w:tc>
        <w:tc>
          <w:tcPr>
            <w:tcW w:w="567" w:type="dxa"/>
          </w:tcPr>
          <w:p w:rsidR="001C4641" w:rsidRPr="001C4641" w:rsidRDefault="001C4641" w:rsidP="001C4641">
            <w:pPr>
              <w:spacing w:line="240" w:lineRule="auto"/>
              <w:jc w:val="left"/>
              <w:rPr>
                <w:rStyle w:val="Hyperlink"/>
                <w:rtl/>
              </w:rPr>
            </w:pPr>
            <w:hyperlink w:anchor="Seif10" w:tooltip="סמכויות" w:history="1">
              <w:r w:rsidRPr="001C4641">
                <w:rPr>
                  <w:rStyle w:val="Hyperlink"/>
                </w:rPr>
                <w:t>Go</w:t>
              </w:r>
            </w:hyperlink>
          </w:p>
        </w:tc>
        <w:tc>
          <w:tcPr>
            <w:tcW w:w="850" w:type="dxa"/>
          </w:tcPr>
          <w:p w:rsidR="001C4641" w:rsidRPr="001C4641" w:rsidRDefault="001C4641" w:rsidP="001C46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C4641" w:rsidRPr="001C4641">
        <w:tblPrEx>
          <w:tblCellMar>
            <w:top w:w="0" w:type="dxa"/>
            <w:bottom w:w="0" w:type="dxa"/>
          </w:tblCellMar>
        </w:tblPrEx>
        <w:tc>
          <w:tcPr>
            <w:tcW w:w="1247" w:type="dxa"/>
          </w:tcPr>
          <w:p w:rsidR="001C4641" w:rsidRPr="001C4641" w:rsidRDefault="001C4641" w:rsidP="001C4641">
            <w:pPr>
              <w:spacing w:line="240" w:lineRule="auto"/>
              <w:jc w:val="left"/>
              <w:rPr>
                <w:rFonts w:cs="Frankruhel"/>
                <w:sz w:val="24"/>
                <w:rtl/>
              </w:rPr>
            </w:pPr>
            <w:r>
              <w:rPr>
                <w:rFonts w:cs="Times New Roman"/>
                <w:sz w:val="24"/>
                <w:rtl/>
              </w:rPr>
              <w:t xml:space="preserve">סעיף 11 </w:t>
            </w:r>
          </w:p>
        </w:tc>
        <w:tc>
          <w:tcPr>
            <w:tcW w:w="5669" w:type="dxa"/>
          </w:tcPr>
          <w:p w:rsidR="001C4641" w:rsidRPr="001C4641" w:rsidRDefault="001C4641" w:rsidP="001C4641">
            <w:pPr>
              <w:spacing w:line="240" w:lineRule="auto"/>
              <w:jc w:val="left"/>
              <w:rPr>
                <w:rFonts w:cs="Frankruhel"/>
                <w:sz w:val="24"/>
                <w:rtl/>
              </w:rPr>
            </w:pPr>
            <w:r>
              <w:rPr>
                <w:rFonts w:cs="Times New Roman"/>
                <w:sz w:val="24"/>
                <w:rtl/>
              </w:rPr>
              <w:t>עונשין</w:t>
            </w:r>
          </w:p>
        </w:tc>
        <w:tc>
          <w:tcPr>
            <w:tcW w:w="567" w:type="dxa"/>
          </w:tcPr>
          <w:p w:rsidR="001C4641" w:rsidRPr="001C4641" w:rsidRDefault="001C4641" w:rsidP="001C4641">
            <w:pPr>
              <w:spacing w:line="240" w:lineRule="auto"/>
              <w:jc w:val="left"/>
              <w:rPr>
                <w:rStyle w:val="Hyperlink"/>
                <w:rtl/>
              </w:rPr>
            </w:pPr>
            <w:hyperlink w:anchor="Seif11" w:tooltip="עונשין" w:history="1">
              <w:r w:rsidRPr="001C4641">
                <w:rPr>
                  <w:rStyle w:val="Hyperlink"/>
                </w:rPr>
                <w:t>Go</w:t>
              </w:r>
            </w:hyperlink>
          </w:p>
        </w:tc>
        <w:tc>
          <w:tcPr>
            <w:tcW w:w="850" w:type="dxa"/>
          </w:tcPr>
          <w:p w:rsidR="001C4641" w:rsidRPr="001C4641" w:rsidRDefault="001C4641" w:rsidP="001C46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C4641" w:rsidRPr="001C4641">
        <w:tblPrEx>
          <w:tblCellMar>
            <w:top w:w="0" w:type="dxa"/>
            <w:bottom w:w="0" w:type="dxa"/>
          </w:tblCellMar>
        </w:tblPrEx>
        <w:tc>
          <w:tcPr>
            <w:tcW w:w="1247" w:type="dxa"/>
          </w:tcPr>
          <w:p w:rsidR="001C4641" w:rsidRPr="001C4641" w:rsidRDefault="001C4641" w:rsidP="001C4641">
            <w:pPr>
              <w:spacing w:line="240" w:lineRule="auto"/>
              <w:jc w:val="left"/>
              <w:rPr>
                <w:rFonts w:cs="Frankruhel"/>
                <w:sz w:val="24"/>
                <w:rtl/>
              </w:rPr>
            </w:pPr>
            <w:r>
              <w:rPr>
                <w:rFonts w:cs="Times New Roman"/>
                <w:sz w:val="24"/>
                <w:rtl/>
              </w:rPr>
              <w:t xml:space="preserve">סעיף 12 </w:t>
            </w:r>
          </w:p>
        </w:tc>
        <w:tc>
          <w:tcPr>
            <w:tcW w:w="5669" w:type="dxa"/>
          </w:tcPr>
          <w:p w:rsidR="001C4641" w:rsidRPr="001C4641" w:rsidRDefault="001C4641" w:rsidP="001C4641">
            <w:pPr>
              <w:spacing w:line="240" w:lineRule="auto"/>
              <w:jc w:val="left"/>
              <w:rPr>
                <w:rFonts w:cs="Frankruhel"/>
                <w:sz w:val="24"/>
                <w:rtl/>
              </w:rPr>
            </w:pPr>
            <w:r>
              <w:rPr>
                <w:rFonts w:cs="Times New Roman"/>
                <w:sz w:val="24"/>
                <w:rtl/>
              </w:rPr>
              <w:t>תחילה</w:t>
            </w:r>
          </w:p>
        </w:tc>
        <w:tc>
          <w:tcPr>
            <w:tcW w:w="567" w:type="dxa"/>
          </w:tcPr>
          <w:p w:rsidR="001C4641" w:rsidRPr="001C4641" w:rsidRDefault="001C4641" w:rsidP="001C4641">
            <w:pPr>
              <w:spacing w:line="240" w:lineRule="auto"/>
              <w:jc w:val="left"/>
              <w:rPr>
                <w:rStyle w:val="Hyperlink"/>
                <w:rtl/>
              </w:rPr>
            </w:pPr>
            <w:hyperlink w:anchor="Seif12" w:tooltip="תחילה" w:history="1">
              <w:r w:rsidRPr="001C4641">
                <w:rPr>
                  <w:rStyle w:val="Hyperlink"/>
                </w:rPr>
                <w:t>Go</w:t>
              </w:r>
            </w:hyperlink>
          </w:p>
        </w:tc>
        <w:tc>
          <w:tcPr>
            <w:tcW w:w="850" w:type="dxa"/>
          </w:tcPr>
          <w:p w:rsidR="001C4641" w:rsidRPr="001C4641" w:rsidRDefault="001C4641" w:rsidP="001C464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6D7FE9" w:rsidRDefault="006D7FE9">
      <w:pPr>
        <w:pStyle w:val="big-header"/>
        <w:ind w:left="0" w:right="1134"/>
        <w:rPr>
          <w:rtl/>
        </w:rPr>
      </w:pPr>
    </w:p>
    <w:p w:rsidR="006D7FE9" w:rsidRDefault="006D7FE9" w:rsidP="00034148">
      <w:pPr>
        <w:pStyle w:val="big-header"/>
        <w:ind w:left="0" w:right="1134"/>
        <w:rPr>
          <w:rStyle w:val="default"/>
          <w:rFonts w:cs="FrankRuehl" w:hint="cs"/>
          <w:rtl/>
        </w:rPr>
      </w:pPr>
      <w:r>
        <w:rPr>
          <w:rtl/>
        </w:rPr>
        <w:br w:type="page"/>
      </w:r>
      <w:r>
        <w:rPr>
          <w:rtl/>
        </w:rPr>
        <w:lastRenderedPageBreak/>
        <w:t>כ</w:t>
      </w:r>
      <w:r>
        <w:rPr>
          <w:rFonts w:hint="cs"/>
          <w:rtl/>
        </w:rPr>
        <w:t>ללי רשות שדות התעופה (העמדת רכב וחנייתו בנמל התעופה בן-גוריון), תשמ"ב-1982</w:t>
      </w:r>
      <w:r>
        <w:rPr>
          <w:rStyle w:val="default"/>
          <w:rtl/>
        </w:rPr>
        <w:footnoteReference w:customMarkFollows="1" w:id="1"/>
        <w:t>*</w:t>
      </w:r>
    </w:p>
    <w:p w:rsidR="006D7FE9" w:rsidRDefault="006D7FE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סמכותה לפי סעיף 30 לחוק רשות שדות התעופה,</w:t>
      </w:r>
      <w:r>
        <w:rPr>
          <w:rStyle w:val="default"/>
          <w:rFonts w:cs="FrankRuehl"/>
          <w:rtl/>
        </w:rPr>
        <w:t xml:space="preserve"> </w:t>
      </w:r>
      <w:r>
        <w:rPr>
          <w:rStyle w:val="default"/>
          <w:rFonts w:cs="FrankRuehl" w:hint="cs"/>
          <w:rtl/>
        </w:rPr>
        <w:t xml:space="preserve">תשל"ז-1977 (להלן - החוק), ובאישור שר התחבורה, </w:t>
      </w:r>
      <w:r>
        <w:rPr>
          <w:rStyle w:val="default"/>
          <w:rFonts w:cs="FrankRuehl"/>
          <w:rtl/>
        </w:rPr>
        <w:t>ק</w:t>
      </w:r>
      <w:r>
        <w:rPr>
          <w:rStyle w:val="default"/>
          <w:rFonts w:cs="FrankRuehl" w:hint="cs"/>
          <w:rtl/>
        </w:rPr>
        <w:t>ובעת רשות שדות התעופה כללים אלה:</w:t>
      </w:r>
    </w:p>
    <w:p w:rsidR="006D7FE9" w:rsidRDefault="006D7FE9">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הגדרות</w:t>
      </w:r>
    </w:p>
    <w:p w:rsidR="006D7FE9" w:rsidRDefault="006D7FE9">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8pt;z-index:251651584" o:allowincell="f" filled="f" stroked="f" strokecolor="lime" strokeweight=".25pt">
            <v:textbox inset="0,0,0,0">
              <w:txbxContent>
                <w:p w:rsidR="006D7FE9" w:rsidRDefault="006D7FE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כללים אלה:</w:t>
      </w:r>
    </w:p>
    <w:p w:rsidR="006D7FE9" w:rsidRDefault="006D7FE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אוטובוס", "מונית" ו"תמרור" - כמשמעותם בתקנות התעבורה, תשכ"א-1961 (להלן - תקנות התעבורה);</w:t>
      </w:r>
    </w:p>
    <w:p w:rsidR="006D7FE9" w:rsidRDefault="006D7FE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 מנהל הנמל;</w:t>
      </w:r>
    </w:p>
    <w:p w:rsidR="006D7FE9" w:rsidRDefault="006D7FE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הנמל" - נמל התעופה בן-גוריון;</w:t>
      </w:r>
    </w:p>
    <w:p w:rsidR="006D7FE9" w:rsidRDefault="006D7FE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הרשות" - רשות שדות התעופה שהוקמה על</w:t>
      </w:r>
      <w:r>
        <w:rPr>
          <w:rStyle w:val="default"/>
          <w:rFonts w:cs="FrankRuehl"/>
          <w:rtl/>
        </w:rPr>
        <w:t xml:space="preserve"> </w:t>
      </w:r>
      <w:r>
        <w:rPr>
          <w:rStyle w:val="default"/>
          <w:rFonts w:cs="FrankRuehl" w:hint="cs"/>
          <w:rtl/>
        </w:rPr>
        <w:t>פי החוק;</w:t>
      </w:r>
    </w:p>
    <w:p w:rsidR="006D7FE9" w:rsidRDefault="006D7FE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רכב" - כמשמעותו בפקודת התעבורה.</w:t>
      </w:r>
    </w:p>
    <w:p w:rsidR="006D7FE9" w:rsidRDefault="006D7FE9">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ב': הסדרי תנועה וחניה בנמל</w:t>
      </w:r>
    </w:p>
    <w:p w:rsidR="006D7FE9" w:rsidRDefault="006D7FE9">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22.75pt;z-index:251652608" o:allowincell="f" filled="f" stroked="f" strokecolor="lime" strokeweight=".25pt">
            <v:textbox inset="0,0,0,0">
              <w:txbxContent>
                <w:p w:rsidR="006D7FE9" w:rsidRDefault="006D7FE9">
                  <w:pPr>
                    <w:spacing w:line="160" w:lineRule="exact"/>
                    <w:jc w:val="left"/>
                    <w:rPr>
                      <w:rFonts w:cs="Miriam"/>
                      <w:noProof/>
                      <w:szCs w:val="18"/>
                      <w:rtl/>
                    </w:rPr>
                  </w:pPr>
                  <w:r>
                    <w:rPr>
                      <w:rFonts w:cs="Miriam"/>
                      <w:szCs w:val="18"/>
                      <w:rtl/>
                    </w:rPr>
                    <w:t>ס</w:t>
                  </w:r>
                  <w:r>
                    <w:rPr>
                      <w:rFonts w:cs="Miriam" w:hint="cs"/>
                      <w:szCs w:val="18"/>
                      <w:rtl/>
                    </w:rPr>
                    <w:t>מכות להסדיר חנ</w:t>
                  </w:r>
                  <w:r>
                    <w:rPr>
                      <w:rFonts w:cs="Miriam"/>
                      <w:szCs w:val="18"/>
                      <w:rtl/>
                    </w:rPr>
                    <w:t>י</w:t>
                  </w:r>
                  <w:r>
                    <w:rPr>
                      <w:rFonts w:cs="Miriam" w:hint="cs"/>
                      <w:szCs w:val="18"/>
                      <w:rtl/>
                    </w:rPr>
                    <w:t>ית רכב</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לאסור, להגביל ולהסדיר את העמדתו של רכב או סוג מסויים של רכב בנמל ולקבוע מקומות חניה בנמל שבהם תהיה החניה מותרת לרכב או לסוג מסויים של רכב</w:t>
      </w:r>
      <w:r>
        <w:rPr>
          <w:rStyle w:val="default"/>
          <w:rFonts w:cs="FrankRuehl"/>
          <w:rtl/>
        </w:rPr>
        <w:t xml:space="preserve">, </w:t>
      </w:r>
      <w:r>
        <w:rPr>
          <w:rStyle w:val="default"/>
          <w:rFonts w:cs="FrankRuehl" w:hint="cs"/>
          <w:rtl/>
        </w:rPr>
        <w:t>בין בתשלום ובין ללא תשלום.</w:t>
      </w:r>
    </w:p>
    <w:p w:rsidR="006D7FE9" w:rsidRDefault="006D7FE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לקבוע את הימים, השעות והתקופות שבהם מותרת החניה במקומות החניה, ואת מספר כלי הרכב המותר לחניה בבת אחת במקום חניה.</w:t>
      </w:r>
    </w:p>
    <w:p w:rsidR="006D7FE9" w:rsidRDefault="006D7FE9">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14.45pt;z-index:251653632" o:allowincell="f" filled="f" stroked="f" strokecolor="lime" strokeweight=".25pt">
            <v:textbox inset="0,0,0,0">
              <w:txbxContent>
                <w:p w:rsidR="006D7FE9" w:rsidRDefault="006D7FE9">
                  <w:pPr>
                    <w:spacing w:line="160" w:lineRule="exact"/>
                    <w:jc w:val="left"/>
                    <w:rPr>
                      <w:rFonts w:cs="Miriam"/>
                      <w:noProof/>
                      <w:szCs w:val="18"/>
                      <w:rtl/>
                    </w:rPr>
                  </w:pPr>
                  <w:r>
                    <w:rPr>
                      <w:rFonts w:cs="Miriam"/>
                      <w:szCs w:val="18"/>
                      <w:rtl/>
                    </w:rPr>
                    <w:t>ת</w:t>
                  </w:r>
                  <w:r>
                    <w:rPr>
                      <w:rFonts w:cs="Miriam" w:hint="cs"/>
                      <w:szCs w:val="18"/>
                      <w:rtl/>
                    </w:rPr>
                    <w:t>מרורים</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מנהל יסמן כל מקום חניה וכל איסור, הגבלה או הסדר שנקבע לפי סעיף 2, בתמרור מתאים, לאח</w:t>
      </w:r>
      <w:r>
        <w:rPr>
          <w:rStyle w:val="default"/>
          <w:rFonts w:cs="FrankRuehl"/>
          <w:rtl/>
        </w:rPr>
        <w:t>ר</w:t>
      </w:r>
      <w:r>
        <w:rPr>
          <w:rStyle w:val="default"/>
          <w:rFonts w:cs="FrankRuehl" w:hint="cs"/>
          <w:rtl/>
        </w:rPr>
        <w:t xml:space="preserve"> שנועץ במפקד משטרת הנמל.</w:t>
      </w:r>
    </w:p>
    <w:p w:rsidR="006D7FE9" w:rsidRDefault="006D7FE9">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15.15pt;z-index:251654656" o:allowincell="f" filled="f" stroked="f" strokecolor="lime" strokeweight=".25pt">
            <v:textbox inset="0,0,0,0">
              <w:txbxContent>
                <w:p w:rsidR="006D7FE9" w:rsidRDefault="006D7FE9">
                  <w:pPr>
                    <w:spacing w:line="160" w:lineRule="exact"/>
                    <w:jc w:val="left"/>
                    <w:rPr>
                      <w:rFonts w:cs="Miriam"/>
                      <w:noProof/>
                      <w:szCs w:val="18"/>
                      <w:rtl/>
                    </w:rPr>
                  </w:pPr>
                  <w:r>
                    <w:rPr>
                      <w:rFonts w:cs="Miriam"/>
                      <w:szCs w:val="18"/>
                      <w:rtl/>
                    </w:rPr>
                    <w:t>מ</w:t>
                  </w:r>
                  <w:r>
                    <w:rPr>
                      <w:rFonts w:cs="Miriam" w:hint="cs"/>
                      <w:szCs w:val="18"/>
                      <w:rtl/>
                    </w:rPr>
                    <w:t>קום חניה מוסדר</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לקבוע בנמל מקום חניה שינוהל בידי הרשות (להלן - מקום חניה מוסדר).</w:t>
      </w:r>
    </w:p>
    <w:p w:rsidR="006D7FE9" w:rsidRDefault="006D7FE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הרשות רשאית להסדיר את החניה במקום חניה מוסדר על ידי סדרן או בדרך אחרת כפי שתמצא לנכון.</w:t>
      </w:r>
    </w:p>
    <w:p w:rsidR="006D7FE9" w:rsidRDefault="006D7FE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המעמיד רכב במקום חניה מוסדר, חייב לציית להוראות הסדרן או להוראות שיפורטו בכניסה למקום החניה המוסדר.</w:t>
      </w:r>
    </w:p>
    <w:p w:rsidR="006D7FE9" w:rsidRDefault="006D7FE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החניה במקום חניה מוסדר תהא בתשלום לפי</w:t>
      </w:r>
      <w:r>
        <w:rPr>
          <w:rStyle w:val="default"/>
          <w:rFonts w:cs="FrankRuehl"/>
          <w:rtl/>
        </w:rPr>
        <w:t xml:space="preserve"> </w:t>
      </w:r>
      <w:r>
        <w:rPr>
          <w:rStyle w:val="default"/>
          <w:rFonts w:cs="FrankRuehl" w:hint="cs"/>
          <w:rtl/>
        </w:rPr>
        <w:t>שעות, יממות, שבועות או חדשים, הכל כפי שתקבע הרשות מעת לעת.</w:t>
      </w:r>
    </w:p>
    <w:p w:rsidR="006D7FE9" w:rsidRDefault="006D7FE9">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16pt;z-index:251655680" o:allowincell="f" filled="f" stroked="f" strokecolor="lime" strokeweight=".25pt">
            <v:textbox inset="0,0,0,0">
              <w:txbxContent>
                <w:p w:rsidR="006D7FE9" w:rsidRDefault="006D7FE9">
                  <w:pPr>
                    <w:spacing w:line="160" w:lineRule="exact"/>
                    <w:jc w:val="left"/>
                    <w:rPr>
                      <w:rFonts w:cs="Miriam"/>
                      <w:noProof/>
                      <w:szCs w:val="18"/>
                      <w:rtl/>
                    </w:rPr>
                  </w:pPr>
                  <w:r>
                    <w:rPr>
                      <w:rFonts w:cs="Miriam"/>
                      <w:szCs w:val="18"/>
                      <w:rtl/>
                    </w:rPr>
                    <w:t>מ</w:t>
                  </w:r>
                  <w:r>
                    <w:rPr>
                      <w:rFonts w:cs="Miriam" w:hint="cs"/>
                      <w:szCs w:val="18"/>
                      <w:rtl/>
                    </w:rPr>
                    <w:t xml:space="preserve">קום חניה </w:t>
                  </w:r>
                  <w:r>
                    <w:rPr>
                      <w:rFonts w:cs="Miriam"/>
                      <w:szCs w:val="18"/>
                      <w:rtl/>
                    </w:rPr>
                    <w:t>פ</w:t>
                  </w:r>
                  <w:r>
                    <w:rPr>
                      <w:rFonts w:cs="Miriam" w:hint="cs"/>
                      <w:szCs w:val="18"/>
                      <w:rtl/>
                    </w:rPr>
                    <w:t>רטי</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יפעיל אדם בנמל ולא ירשה לאחר להפעיל בנמל מקום חניה פרטי אלא על פי הרשאה מאת הרשות ובהתאם לתנאיה.</w:t>
      </w:r>
    </w:p>
    <w:p w:rsidR="006D7FE9" w:rsidRDefault="006D7FE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הרשאה לפי סעיף קטן (א) להפעלת מקום חניה פרטי שהחניה בו היא בתשלום </w:t>
      </w:r>
      <w:r>
        <w:rPr>
          <w:rStyle w:val="default"/>
          <w:rFonts w:cs="FrankRuehl"/>
          <w:rtl/>
        </w:rPr>
        <w:t>ת</w:t>
      </w:r>
      <w:r>
        <w:rPr>
          <w:rStyle w:val="default"/>
          <w:rFonts w:cs="FrankRuehl" w:hint="cs"/>
          <w:rtl/>
        </w:rPr>
        <w:t>ינתן לתאגיד שנתקיימו בו כל אלה:</w:t>
      </w:r>
    </w:p>
    <w:p w:rsidR="006D7FE9" w:rsidRDefault="006D7FE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הוכיח נסיון וקיום אמצעי הפעלה, הכל כפי שקבעה הרשות;</w:t>
      </w:r>
    </w:p>
    <w:p w:rsidR="006D7FE9" w:rsidRDefault="006D7FE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זכה במכרז להפעלת מקום החניה הפרטי ונכרת בינו לבין הרשות חוזה לענין מתן שירות של הפעלת מקום חניה פרטי, לרבות לענין התשלומים שעליו לשלם לרשות בעד ההרשאה.</w:t>
      </w:r>
    </w:p>
    <w:p w:rsidR="006D7FE9" w:rsidRDefault="006D7FE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תוקף ה</w:t>
      </w:r>
      <w:r>
        <w:rPr>
          <w:rStyle w:val="default"/>
          <w:rFonts w:cs="FrankRuehl"/>
          <w:rtl/>
        </w:rPr>
        <w:t>ה</w:t>
      </w:r>
      <w:r>
        <w:rPr>
          <w:rStyle w:val="default"/>
          <w:rFonts w:cs="FrankRuehl" w:hint="cs"/>
          <w:rtl/>
        </w:rPr>
        <w:t>רשאה יהיה לתקופה שתיקבע בה ובלבד שלא תעלה על שלוש שנים מיום נתינתה.</w:t>
      </w:r>
    </w:p>
    <w:p w:rsidR="006D7FE9" w:rsidRDefault="006D7FE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החניה במקום חניה פרטי תהא בתשלום לפי שעות, יממות, שבועות או חדשים, הכל </w:t>
      </w:r>
      <w:r>
        <w:rPr>
          <w:rStyle w:val="default"/>
          <w:rFonts w:cs="FrankRuehl" w:hint="cs"/>
          <w:rtl/>
        </w:rPr>
        <w:lastRenderedPageBreak/>
        <w:t>כפי שתקבע הרשות מעת לעת.</w:t>
      </w:r>
    </w:p>
    <w:p w:rsidR="006D7FE9" w:rsidRDefault="006D7FE9">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12.65pt;z-index:251656704" o:allowincell="f" filled="f" stroked="f" strokecolor="lime" strokeweight=".25pt">
            <v:textbox inset="0,0,0,0">
              <w:txbxContent>
                <w:p w:rsidR="006D7FE9" w:rsidRDefault="006D7FE9">
                  <w:pPr>
                    <w:spacing w:line="160" w:lineRule="exact"/>
                    <w:jc w:val="left"/>
                    <w:rPr>
                      <w:rFonts w:cs="Miriam"/>
                      <w:noProof/>
                      <w:szCs w:val="18"/>
                      <w:rtl/>
                    </w:rPr>
                  </w:pPr>
                  <w:r>
                    <w:rPr>
                      <w:rFonts w:cs="Miriam"/>
                      <w:szCs w:val="18"/>
                      <w:rtl/>
                    </w:rPr>
                    <w:t>א</w:t>
                  </w:r>
                  <w:r>
                    <w:rPr>
                      <w:rFonts w:cs="Miriam" w:hint="cs"/>
                      <w:szCs w:val="18"/>
                      <w:rtl/>
                    </w:rPr>
                    <w:t>יסור חניה</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יעמיד אדם, לא יחנה ולא ירשה לאחר להעמיד או להחנות רכב במקום שה</w:t>
      </w:r>
      <w:r>
        <w:rPr>
          <w:rStyle w:val="default"/>
          <w:rFonts w:cs="FrankRuehl"/>
          <w:rtl/>
        </w:rPr>
        <w:t>ח</w:t>
      </w:r>
      <w:r>
        <w:rPr>
          <w:rStyle w:val="default"/>
          <w:rFonts w:cs="FrankRuehl" w:hint="cs"/>
          <w:rtl/>
        </w:rPr>
        <w:t>ניה נאסרה בידי המנהל לפי סעיף 2, והאיסור מסומן בתמרור, אלא לזמן הדרוש להעלאת נוסעים או להורדתם, או לטעינה או לפריקה מיידית ובלתי פוסקת.</w:t>
      </w:r>
    </w:p>
    <w:p w:rsidR="006D7FE9" w:rsidRDefault="006D7FE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יעמיד אדם, לא יחנה ולא ירשה לאחר להעמיד או להחנות רכב במקום חניה מוסדר או פרטי, אלא </w:t>
      </w:r>
      <w:r>
        <w:rPr>
          <w:rStyle w:val="default"/>
          <w:rFonts w:cs="FrankRuehl"/>
          <w:rtl/>
        </w:rPr>
        <w:t>–</w:t>
      </w:r>
    </w:p>
    <w:p w:rsidR="006D7FE9" w:rsidRDefault="006D7FE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אם הרכב נמנה עם סוגי </w:t>
      </w:r>
      <w:r>
        <w:rPr>
          <w:rStyle w:val="default"/>
          <w:rFonts w:cs="FrankRuehl"/>
          <w:rtl/>
        </w:rPr>
        <w:t>ה</w:t>
      </w:r>
      <w:r>
        <w:rPr>
          <w:rStyle w:val="default"/>
          <w:rFonts w:cs="FrankRuehl" w:hint="cs"/>
          <w:rtl/>
        </w:rPr>
        <w:t>רכב שחנייתם בו הותרה בידי המנהל;</w:t>
      </w:r>
    </w:p>
    <w:p w:rsidR="006D7FE9" w:rsidRDefault="006D7FE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בתוך אחד מהשטחים המסומנים בקווי צבע או באופן אחר, אם סומנו שטחים כאמור;</w:t>
      </w:r>
    </w:p>
    <w:p w:rsidR="006D7FE9" w:rsidRDefault="006D7FE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בשעות ולמשך הזמן שבהם הותרה החניה בו;</w:t>
      </w:r>
    </w:p>
    <w:p w:rsidR="006D7FE9" w:rsidRDefault="006D7FE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כאשר תפוסת הרכב בו אינה עולה על המספר שהותר לחניה בבת אחת.</w:t>
      </w:r>
    </w:p>
    <w:p w:rsidR="006D7FE9" w:rsidRDefault="006D7FE9">
      <w:pPr>
        <w:pStyle w:val="P00"/>
        <w:spacing w:before="72"/>
        <w:ind w:left="0" w:right="1134"/>
        <w:rPr>
          <w:rStyle w:val="default"/>
          <w:rFonts w:cs="FrankRuehl" w:hint="cs"/>
          <w:rtl/>
        </w:rPr>
      </w:pPr>
      <w:r>
        <w:rPr>
          <w:lang w:val="he-IL"/>
        </w:rPr>
        <w:pict>
          <v:rect id="_x0000_s1032" style="position:absolute;left:0;text-align:left;margin-left:464.5pt;margin-top:8.05pt;width:75.05pt;height:16pt;z-index:251657728" o:allowincell="f" filled="f" stroked="f" strokecolor="lime" strokeweight=".25pt">
            <v:textbox inset="0,0,0,0">
              <w:txbxContent>
                <w:p w:rsidR="006D7FE9" w:rsidRDefault="006D7FE9">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שמ"ו-1985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הועמד רכב שלא בה</w:t>
      </w:r>
      <w:r>
        <w:rPr>
          <w:rStyle w:val="default"/>
          <w:rFonts w:cs="FrankRuehl"/>
          <w:rtl/>
        </w:rPr>
        <w:t>ת</w:t>
      </w:r>
      <w:r>
        <w:rPr>
          <w:rStyle w:val="default"/>
          <w:rFonts w:cs="FrankRuehl" w:hint="cs"/>
          <w:rtl/>
        </w:rPr>
        <w:t>אם להוראות סעיפים קטנים (א) ו-(ב), רשאי מי שהוסמך כדין לענין זה להורות על הרחקת הרכב למקום שהוא יורה עליו כאמור בפקודת התעבורה ובתקנות שלפיה.</w:t>
      </w:r>
    </w:p>
    <w:p w:rsidR="006D7FE9" w:rsidRDefault="006D7FE9">
      <w:pPr>
        <w:pStyle w:val="P00"/>
        <w:spacing w:before="0"/>
        <w:ind w:left="0" w:right="1134"/>
        <w:rPr>
          <w:rFonts w:hint="cs"/>
          <w:b/>
          <w:bCs/>
          <w:vanish/>
          <w:szCs w:val="20"/>
          <w:shd w:val="clear" w:color="auto" w:fill="FFFF99"/>
          <w:rtl/>
        </w:rPr>
      </w:pPr>
      <w:bookmarkStart w:id="8" w:name="Rov18"/>
      <w:r>
        <w:rPr>
          <w:rFonts w:hint="cs"/>
          <w:vanish/>
          <w:color w:val="FF0000"/>
          <w:szCs w:val="20"/>
          <w:shd w:val="clear" w:color="auto" w:fill="FFFF99"/>
          <w:rtl/>
        </w:rPr>
        <w:t>מיום 12.12.1985</w:t>
      </w:r>
    </w:p>
    <w:p w:rsidR="006D7FE9" w:rsidRDefault="006D7FE9">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תשמ"ו-1985</w:t>
      </w:r>
    </w:p>
    <w:p w:rsidR="006D7FE9" w:rsidRDefault="006D7FE9">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תשמ"ו מס' 4881</w:t>
        </w:r>
      </w:hyperlink>
      <w:r>
        <w:rPr>
          <w:rFonts w:hint="cs"/>
          <w:vanish/>
          <w:szCs w:val="20"/>
          <w:shd w:val="clear" w:color="auto" w:fill="FFFF99"/>
          <w:rtl/>
        </w:rPr>
        <w:t xml:space="preserve"> מיום 12.12.1985 עמ' 272</w:t>
      </w:r>
    </w:p>
    <w:p w:rsidR="006D7FE9" w:rsidRDefault="006D7FE9">
      <w:pPr>
        <w:pStyle w:val="P00"/>
        <w:ind w:left="0" w:right="1134"/>
        <w:rPr>
          <w:rStyle w:val="default"/>
          <w:rFonts w:cs="FrankRuehl" w:hint="cs"/>
          <w:sz w:val="2"/>
          <w:szCs w:val="2"/>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הועמד רכב שלא בה</w:t>
      </w:r>
      <w:r>
        <w:rPr>
          <w:rStyle w:val="default"/>
          <w:rFonts w:cs="FrankRuehl"/>
          <w:vanish/>
          <w:sz w:val="22"/>
          <w:szCs w:val="22"/>
          <w:shd w:val="clear" w:color="auto" w:fill="FFFF99"/>
          <w:rtl/>
        </w:rPr>
        <w:t>ת</w:t>
      </w:r>
      <w:r>
        <w:rPr>
          <w:rStyle w:val="default"/>
          <w:rFonts w:cs="FrankRuehl" w:hint="cs"/>
          <w:vanish/>
          <w:sz w:val="22"/>
          <w:szCs w:val="22"/>
          <w:shd w:val="clear" w:color="auto" w:fill="FFFF99"/>
          <w:rtl/>
        </w:rPr>
        <w:t xml:space="preserve">אם להוראות </w:t>
      </w:r>
      <w:r>
        <w:rPr>
          <w:rStyle w:val="default"/>
          <w:rFonts w:cs="FrankRuehl" w:hint="cs"/>
          <w:strike/>
          <w:vanish/>
          <w:sz w:val="22"/>
          <w:szCs w:val="22"/>
          <w:shd w:val="clear" w:color="auto" w:fill="FFFF99"/>
          <w:rtl/>
        </w:rPr>
        <w:t>סעיף קטן (ב)</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סעיפים קטנים (א) ו-(ב)</w:t>
      </w:r>
      <w:r>
        <w:rPr>
          <w:rStyle w:val="default"/>
          <w:rFonts w:cs="FrankRuehl" w:hint="cs"/>
          <w:vanish/>
          <w:sz w:val="22"/>
          <w:szCs w:val="22"/>
          <w:shd w:val="clear" w:color="auto" w:fill="FFFF99"/>
          <w:rtl/>
        </w:rPr>
        <w:t>, רשאי מי שהוסמך כדין לענין זה להורות על הרחקת הרכב למקום שהוא יורה עליו כאמור בפקודת התעבורה ובתקנות שלפיה.</w:t>
      </w:r>
      <w:bookmarkEnd w:id="8"/>
    </w:p>
    <w:p w:rsidR="006D7FE9" w:rsidRDefault="006D7FE9">
      <w:pPr>
        <w:pStyle w:val="P00"/>
        <w:spacing w:before="72"/>
        <w:ind w:left="0" w:right="1134"/>
        <w:rPr>
          <w:rStyle w:val="default"/>
          <w:rFonts w:cs="FrankRuehl"/>
          <w:rtl/>
        </w:rPr>
      </w:pPr>
      <w:bookmarkStart w:id="9" w:name="Seif7"/>
      <w:bookmarkEnd w:id="9"/>
      <w:r>
        <w:rPr>
          <w:lang w:val="he-IL"/>
        </w:rPr>
        <w:pict>
          <v:rect id="_x0000_s1033" style="position:absolute;left:0;text-align:left;margin-left:464.5pt;margin-top:8.05pt;width:75.05pt;height:12.95pt;z-index:251658752" o:allowincell="f" filled="f" stroked="f" strokecolor="lime" strokeweight=".25pt">
            <v:textbox inset="0,0,0,0">
              <w:txbxContent>
                <w:p w:rsidR="006D7FE9" w:rsidRDefault="006D7FE9">
                  <w:pPr>
                    <w:spacing w:line="160" w:lineRule="exact"/>
                    <w:jc w:val="left"/>
                    <w:rPr>
                      <w:rFonts w:cs="Miriam"/>
                      <w:noProof/>
                      <w:szCs w:val="18"/>
                      <w:rtl/>
                    </w:rPr>
                  </w:pPr>
                  <w:r>
                    <w:rPr>
                      <w:rFonts w:cs="Miriam"/>
                      <w:szCs w:val="18"/>
                      <w:rtl/>
                    </w:rPr>
                    <w:t>א</w:t>
                  </w:r>
                  <w:r>
                    <w:rPr>
                      <w:rFonts w:cs="Miriam" w:hint="cs"/>
                      <w:szCs w:val="18"/>
                      <w:rtl/>
                    </w:rPr>
                    <w:t>וטובוסים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יעמיד אדם ולא ירשה לאחר להעמיד אוטובוס בנמל אלא במקום שנקבע כתח</w:t>
      </w:r>
      <w:r>
        <w:rPr>
          <w:rStyle w:val="default"/>
          <w:rFonts w:cs="FrankRuehl"/>
          <w:rtl/>
        </w:rPr>
        <w:t>נ</w:t>
      </w:r>
      <w:r>
        <w:rPr>
          <w:rStyle w:val="default"/>
          <w:rFonts w:cs="FrankRuehl" w:hint="cs"/>
          <w:rtl/>
        </w:rPr>
        <w:t>ת אוטובוסים והמסומן בתמרור הנושא עליו את מספרו של קו האוטובוס, או במקום שנקבע לכך על פי תמרור.</w:t>
      </w:r>
    </w:p>
    <w:p w:rsidR="006D7FE9" w:rsidRDefault="006D7FE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יעמיד אדם ולא ירשה לאחר להעמיד אוטובוס במקום כאמור לזמן העולה על הדרוש כדי להוריד או להעלות נוסעים; הוראה זו אינה חלה לגבי תחנה סופית.</w:t>
      </w:r>
    </w:p>
    <w:p w:rsidR="006D7FE9" w:rsidRDefault="006D7FE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יחנה אדם </w:t>
      </w:r>
      <w:r>
        <w:rPr>
          <w:rStyle w:val="default"/>
          <w:rFonts w:cs="FrankRuehl"/>
          <w:rtl/>
        </w:rPr>
        <w:t>ו</w:t>
      </w:r>
      <w:r>
        <w:rPr>
          <w:rStyle w:val="default"/>
          <w:rFonts w:cs="FrankRuehl" w:hint="cs"/>
          <w:rtl/>
        </w:rPr>
        <w:t>לא ירשה לאחר להחנות אוטובוס בתחנה סופית לזמן העולה על הזמן הנקוב בתמרור וכל עוד היא תפוסה על ידי מספר האוטובוסים הנקוב בתמרור.</w:t>
      </w:r>
    </w:p>
    <w:p w:rsidR="006D7FE9" w:rsidRDefault="006D7FE9">
      <w:pPr>
        <w:pStyle w:val="P00"/>
        <w:spacing w:before="72"/>
        <w:ind w:left="0" w:right="1134"/>
        <w:rPr>
          <w:rStyle w:val="default"/>
          <w:rFonts w:cs="FrankRuehl"/>
          <w:rtl/>
        </w:rPr>
      </w:pPr>
      <w:bookmarkStart w:id="10" w:name="Seif8"/>
      <w:bookmarkEnd w:id="10"/>
      <w:r>
        <w:rPr>
          <w:lang w:val="he-IL"/>
        </w:rPr>
        <w:pict>
          <v:rect id="_x0000_s1034" style="position:absolute;left:0;text-align:left;margin-left:464.5pt;margin-top:8.05pt;width:75.05pt;height:19.8pt;z-index:251659776" o:allowincell="f" filled="f" stroked="f" strokecolor="lime" strokeweight=".25pt">
            <v:textbox inset="0,0,0,0">
              <w:txbxContent>
                <w:p w:rsidR="006D7FE9" w:rsidRDefault="006D7FE9">
                  <w:pPr>
                    <w:spacing w:line="160" w:lineRule="exact"/>
                    <w:jc w:val="left"/>
                    <w:rPr>
                      <w:rFonts w:cs="Miriam"/>
                      <w:noProof/>
                      <w:szCs w:val="18"/>
                      <w:rtl/>
                    </w:rPr>
                  </w:pPr>
                  <w:r>
                    <w:rPr>
                      <w:rFonts w:cs="Miriam"/>
                      <w:szCs w:val="18"/>
                      <w:rtl/>
                    </w:rPr>
                    <w:t>מ</w:t>
                  </w:r>
                  <w:r>
                    <w:rPr>
                      <w:rFonts w:cs="Miriam" w:hint="cs"/>
                      <w:szCs w:val="18"/>
                      <w:rtl/>
                    </w:rPr>
                    <w:t xml:space="preserve">קום חניה </w:t>
                  </w:r>
                  <w:r>
                    <w:rPr>
                      <w:rFonts w:cs="Miriam"/>
                      <w:szCs w:val="18"/>
                      <w:rtl/>
                    </w:rPr>
                    <w:t>ל</w:t>
                  </w:r>
                  <w:r>
                    <w:rPr>
                      <w:rFonts w:cs="Miriam" w:hint="cs"/>
                      <w:szCs w:val="18"/>
                      <w:rtl/>
                    </w:rPr>
                    <w:t>רכב מסויים</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לציין, במקום חניה, על גבי תמרור, או בשלט שייקבע על תמרור או בסמוך לו, את מספרי הרישום</w:t>
      </w:r>
      <w:r>
        <w:rPr>
          <w:rStyle w:val="default"/>
          <w:rFonts w:cs="FrankRuehl"/>
          <w:rtl/>
        </w:rPr>
        <w:t xml:space="preserve"> </w:t>
      </w:r>
      <w:r>
        <w:rPr>
          <w:rStyle w:val="default"/>
          <w:rFonts w:cs="FrankRuehl" w:hint="cs"/>
          <w:rtl/>
        </w:rPr>
        <w:t>וסימני הרישום של הרכב שמותר להעמידו באותו מקום.</w:t>
      </w:r>
    </w:p>
    <w:p w:rsidR="006D7FE9" w:rsidRDefault="006D7FE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פעל המנהל כאמור בסעיף קטן (א), לא יעמיד אדם, לא יחנה ולא ירשה לאחר להעמיד או להחנות באותו מקום חניה, רכב שמספר הרישום וסימן הרישום שלו אינם מצויינים כאמור.</w:t>
      </w:r>
    </w:p>
    <w:p w:rsidR="006D7FE9" w:rsidRDefault="006D7FE9">
      <w:pPr>
        <w:pStyle w:val="P00"/>
        <w:spacing w:before="72"/>
        <w:ind w:left="0" w:right="1134"/>
        <w:rPr>
          <w:rStyle w:val="default"/>
          <w:rFonts w:cs="FrankRuehl"/>
          <w:rtl/>
        </w:rPr>
      </w:pPr>
      <w:bookmarkStart w:id="11" w:name="Seif9"/>
      <w:bookmarkEnd w:id="11"/>
      <w:r>
        <w:rPr>
          <w:lang w:val="he-IL"/>
        </w:rPr>
        <w:pict>
          <v:rect id="_x0000_s1035" style="position:absolute;left:0;text-align:left;margin-left:464.5pt;margin-top:8.05pt;width:75.05pt;height:11.5pt;z-index:251660800" o:allowincell="f" filled="f" stroked="f" strokecolor="lime" strokeweight=".25pt">
            <v:textbox inset="0,0,0,0">
              <w:txbxContent>
                <w:p w:rsidR="006D7FE9" w:rsidRDefault="006D7FE9">
                  <w:pPr>
                    <w:spacing w:line="160" w:lineRule="exact"/>
                    <w:jc w:val="left"/>
                    <w:rPr>
                      <w:rFonts w:cs="Miriam"/>
                      <w:noProof/>
                      <w:szCs w:val="18"/>
                      <w:rtl/>
                    </w:rPr>
                  </w:pPr>
                  <w:r>
                    <w:rPr>
                      <w:rFonts w:cs="Miriam"/>
                      <w:szCs w:val="18"/>
                      <w:rtl/>
                    </w:rPr>
                    <w:t>ד</w:t>
                  </w:r>
                  <w:r>
                    <w:rPr>
                      <w:rFonts w:cs="Miriam" w:hint="cs"/>
                      <w:szCs w:val="18"/>
                      <w:rtl/>
                    </w:rPr>
                    <w:t>מי חניה</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במקום חניה מוסדר או פרטי שה</w:t>
      </w:r>
      <w:r>
        <w:rPr>
          <w:rStyle w:val="default"/>
          <w:rFonts w:cs="FrankRuehl"/>
          <w:rtl/>
        </w:rPr>
        <w:t>ר</w:t>
      </w:r>
      <w:r>
        <w:rPr>
          <w:rStyle w:val="default"/>
          <w:rFonts w:cs="FrankRuehl" w:hint="cs"/>
          <w:rtl/>
        </w:rPr>
        <w:t>שות קבעה שלגבי החניה בו ישולמו דמי החניה מראש - לא יעמיד אדם, לא יחנה ולא ירשה לאחר להעמיד או להחנות רכב אלא אם שילם את התשלום שקבעה הרשות כדמי חניה לאותו מקום חניה, לאותו זמן חניה ובאופן שקבעה, או אם הרכב נושא תו חניה שניתן מאת הרשות.</w:t>
      </w:r>
    </w:p>
    <w:p w:rsidR="006D7FE9" w:rsidRDefault="006D7FE9">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שאיר אדם רכב במקו</w:t>
      </w:r>
      <w:r>
        <w:rPr>
          <w:rStyle w:val="default"/>
          <w:rFonts w:cs="FrankRuehl"/>
          <w:rtl/>
        </w:rPr>
        <w:t>ם</w:t>
      </w:r>
      <w:r>
        <w:rPr>
          <w:rStyle w:val="default"/>
          <w:rFonts w:cs="FrankRuehl" w:hint="cs"/>
          <w:rtl/>
        </w:rPr>
        <w:t xml:space="preserve"> חניה כאמור למעלה מזמן החניה שבעדו שילם - לא יוציאו משם אלא לאחר ששילם תשלום נוסף בעד זמן החניה הנוסף.</w:t>
      </w:r>
    </w:p>
    <w:p w:rsidR="006D7FE9" w:rsidRDefault="006D7FE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במקום חניה מוסדר או פרטי שהרשות קבעה שלגבי החניה בו ישולמו דמי החניה בתום החניה - לא יביא אדם רכב אלא אם שילם את התשלום שקבעה הרשות כדמי חניה לאותו</w:t>
      </w:r>
      <w:r>
        <w:rPr>
          <w:rStyle w:val="default"/>
          <w:rFonts w:cs="FrankRuehl"/>
          <w:rtl/>
        </w:rPr>
        <w:t xml:space="preserve"> </w:t>
      </w:r>
      <w:r>
        <w:rPr>
          <w:rStyle w:val="default"/>
          <w:rFonts w:cs="FrankRuehl" w:hint="cs"/>
          <w:rtl/>
        </w:rPr>
        <w:t>מקום חניה, לאותו זמן חניה ובאופן שקבעה, או אם הרכב נושא תו חניה שניתן מאת הרשות.</w:t>
      </w:r>
    </w:p>
    <w:p w:rsidR="006D7FE9" w:rsidRDefault="006D7FE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סודרה החניה בידי סדרן, ישולם התשלום לידי הסדרן תמורת כרטיס, תה או תג, או בדרך אחרת כפי שתקבע הרשות.</w:t>
      </w:r>
    </w:p>
    <w:p w:rsidR="006D7FE9" w:rsidRDefault="006D7FE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דמי החניה יפורטו על לוח בכניסה למקום חניה מוסדר או פרטי.</w:t>
      </w:r>
    </w:p>
    <w:p w:rsidR="006D7FE9" w:rsidRDefault="006D7FE9">
      <w:pPr>
        <w:pStyle w:val="medium2-header"/>
        <w:keepLines w:val="0"/>
        <w:spacing w:before="72"/>
        <w:ind w:left="0" w:right="1134"/>
        <w:rPr>
          <w:noProof/>
          <w:sz w:val="20"/>
          <w:rtl/>
        </w:rPr>
      </w:pPr>
      <w:bookmarkStart w:id="12" w:name="med2"/>
      <w:bookmarkEnd w:id="12"/>
      <w:r>
        <w:rPr>
          <w:noProof/>
          <w:sz w:val="20"/>
          <w:rtl/>
        </w:rPr>
        <w:t>פ</w:t>
      </w:r>
      <w:r>
        <w:rPr>
          <w:rFonts w:hint="cs"/>
          <w:noProof/>
          <w:sz w:val="20"/>
          <w:rtl/>
        </w:rPr>
        <w:t>רק ג': כללי</w:t>
      </w:r>
    </w:p>
    <w:p w:rsidR="006D7FE9" w:rsidRDefault="006D7FE9">
      <w:pPr>
        <w:pStyle w:val="P00"/>
        <w:spacing w:before="72"/>
        <w:ind w:left="0" w:right="1134"/>
        <w:rPr>
          <w:rStyle w:val="default"/>
          <w:rFonts w:cs="FrankRuehl"/>
          <w:rtl/>
        </w:rPr>
      </w:pPr>
      <w:bookmarkStart w:id="13" w:name="Seif10"/>
      <w:bookmarkEnd w:id="13"/>
      <w:r>
        <w:rPr>
          <w:lang w:val="he-IL"/>
        </w:rPr>
        <w:pict>
          <v:rect id="_x0000_s1036" style="position:absolute;left:0;text-align:left;margin-left:464.5pt;margin-top:8.05pt;width:75.05pt;height:14.55pt;z-index:251661824" o:allowincell="f" filled="f" stroked="f" strokecolor="lime" strokeweight=".25pt">
            <v:textbox inset="0,0,0,0">
              <w:txbxContent>
                <w:p w:rsidR="006D7FE9" w:rsidRDefault="006D7FE9">
                  <w:pPr>
                    <w:spacing w:line="160" w:lineRule="exact"/>
                    <w:jc w:val="left"/>
                    <w:rPr>
                      <w:rFonts w:cs="Miriam"/>
                      <w:noProof/>
                      <w:szCs w:val="18"/>
                      <w:rtl/>
                    </w:rPr>
                  </w:pPr>
                  <w:r>
                    <w:rPr>
                      <w:rFonts w:cs="Miriam"/>
                      <w:szCs w:val="18"/>
                      <w:rtl/>
                    </w:rPr>
                    <w:t>ס</w:t>
                  </w:r>
                  <w:r>
                    <w:rPr>
                      <w:rFonts w:cs="Miriam" w:hint="cs"/>
                      <w:szCs w:val="18"/>
                      <w:rtl/>
                    </w:rPr>
                    <w:t>מכויות</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למנות, בכתב, מפקחים לצורך כללים אלה.</w:t>
      </w:r>
    </w:p>
    <w:p w:rsidR="006D7FE9" w:rsidRDefault="006D7FE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מפקח רשאי, בכל עת, להיכנס למקום חניה מוסדר או פרטי כדי לברר אם קויימו הוראות כללים אלה.</w:t>
      </w:r>
    </w:p>
    <w:p w:rsidR="006D7FE9" w:rsidRDefault="006D7FE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יפריע אדם למפקח ולא ימנע אותו מהשתמש בסמכויותיו לפי סעי</w:t>
      </w:r>
      <w:r>
        <w:rPr>
          <w:rStyle w:val="default"/>
          <w:rFonts w:cs="FrankRuehl"/>
          <w:rtl/>
        </w:rPr>
        <w:t>ף</w:t>
      </w:r>
      <w:r>
        <w:rPr>
          <w:rStyle w:val="default"/>
          <w:rFonts w:cs="FrankRuehl" w:hint="cs"/>
          <w:rtl/>
        </w:rPr>
        <w:t xml:space="preserve"> קטן (ב).</w:t>
      </w:r>
    </w:p>
    <w:p w:rsidR="006D7FE9" w:rsidRDefault="006D7FE9">
      <w:pPr>
        <w:pStyle w:val="P00"/>
        <w:spacing w:before="72"/>
        <w:ind w:left="0" w:right="1134"/>
        <w:rPr>
          <w:rStyle w:val="default"/>
          <w:rFonts w:cs="FrankRuehl"/>
          <w:rtl/>
        </w:rPr>
      </w:pPr>
      <w:bookmarkStart w:id="14" w:name="Seif11"/>
      <w:bookmarkEnd w:id="14"/>
      <w:r>
        <w:rPr>
          <w:lang w:val="he-IL"/>
        </w:rPr>
        <w:pict>
          <v:rect id="_x0000_s1037" style="position:absolute;left:0;text-align:left;margin-left:464.5pt;margin-top:8.05pt;width:75.05pt;height:8pt;z-index:251662848" o:allowincell="f" filled="f" stroked="f" strokecolor="lime" strokeweight=".25pt">
            <v:textbox inset="0,0,0,0">
              <w:txbxContent>
                <w:p w:rsidR="006D7FE9" w:rsidRDefault="006D7FE9">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tl/>
        </w:rPr>
        <w:t>11.</w:t>
      </w:r>
      <w:r>
        <w:rPr>
          <w:rStyle w:val="big-number"/>
          <w:rtl/>
        </w:rPr>
        <w:tab/>
      </w:r>
      <w:r>
        <w:rPr>
          <w:rStyle w:val="default"/>
          <w:rFonts w:cs="FrankRuehl"/>
          <w:rtl/>
        </w:rPr>
        <w:t>א</w:t>
      </w:r>
      <w:r>
        <w:rPr>
          <w:rStyle w:val="default"/>
          <w:rFonts w:cs="FrankRuehl" w:hint="cs"/>
          <w:rtl/>
        </w:rPr>
        <w:t>י-קיום סעיפים 4(ג), 5(א), 6(א) ו-(ב), 7, 8(ב), 9(א) ו-(ב) או 10(ג) לכללים אלה, מהווה עבירה ודין העבריין - קנס של 5,000 שקלים או מאסר של שלושה חדשים או שני העונשים כאחד.</w:t>
      </w:r>
    </w:p>
    <w:p w:rsidR="006D7FE9" w:rsidRDefault="006D7FE9">
      <w:pPr>
        <w:pStyle w:val="P00"/>
        <w:spacing w:before="72"/>
        <w:ind w:left="0" w:right="1134"/>
        <w:rPr>
          <w:rStyle w:val="default"/>
          <w:rFonts w:cs="FrankRuehl"/>
          <w:rtl/>
        </w:rPr>
      </w:pPr>
      <w:bookmarkStart w:id="15" w:name="Seif12"/>
      <w:bookmarkEnd w:id="15"/>
      <w:r>
        <w:rPr>
          <w:lang w:val="he-IL"/>
        </w:rPr>
        <w:pict>
          <v:rect id="_x0000_s1038" style="position:absolute;left:0;text-align:left;margin-left:464.5pt;margin-top:8.05pt;width:75.05pt;height:8pt;z-index:251663872" o:allowincell="f" filled="f" stroked="f" strokecolor="lime" strokeweight=".25pt">
            <v:textbox inset="0,0,0,0">
              <w:txbxContent>
                <w:p w:rsidR="006D7FE9" w:rsidRDefault="006D7FE9">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12.</w:t>
      </w:r>
      <w:r>
        <w:rPr>
          <w:rStyle w:val="big-number"/>
          <w:rtl/>
        </w:rPr>
        <w:tab/>
      </w:r>
      <w:r>
        <w:rPr>
          <w:rStyle w:val="default"/>
          <w:rFonts w:cs="FrankRuehl"/>
          <w:rtl/>
        </w:rPr>
        <w:t>ת</w:t>
      </w:r>
      <w:r>
        <w:rPr>
          <w:rStyle w:val="default"/>
          <w:rFonts w:cs="FrankRuehl" w:hint="cs"/>
          <w:rtl/>
        </w:rPr>
        <w:t>חילתם של כללים אלה ביום י"ג באלול תשמ"ב (1 בספט</w:t>
      </w:r>
      <w:r>
        <w:rPr>
          <w:rStyle w:val="default"/>
          <w:rFonts w:cs="FrankRuehl"/>
          <w:rtl/>
        </w:rPr>
        <w:t>מ</w:t>
      </w:r>
      <w:r>
        <w:rPr>
          <w:rStyle w:val="default"/>
          <w:rFonts w:cs="FrankRuehl" w:hint="cs"/>
          <w:rtl/>
        </w:rPr>
        <w:t>בר  1982).</w:t>
      </w:r>
    </w:p>
    <w:p w:rsidR="006D7FE9" w:rsidRDefault="006D7FE9">
      <w:pPr>
        <w:pStyle w:val="P00"/>
        <w:spacing w:before="72"/>
        <w:ind w:left="0" w:right="1134"/>
        <w:rPr>
          <w:rStyle w:val="default"/>
          <w:rFonts w:cs="FrankRuehl"/>
          <w:rtl/>
        </w:rPr>
      </w:pPr>
    </w:p>
    <w:p w:rsidR="006D7FE9" w:rsidRDefault="006D7FE9">
      <w:pPr>
        <w:pStyle w:val="P00"/>
        <w:spacing w:before="72"/>
        <w:ind w:left="0" w:right="1134"/>
        <w:rPr>
          <w:rtl/>
        </w:rPr>
      </w:pPr>
      <w:r>
        <w:rPr>
          <w:rFonts w:hint="cs"/>
          <w:rtl/>
        </w:rPr>
        <w:tab/>
      </w:r>
      <w:r>
        <w:rPr>
          <w:rtl/>
        </w:rPr>
        <w:t>נ</w:t>
      </w:r>
      <w:r>
        <w:rPr>
          <w:rFonts w:hint="cs"/>
          <w:rtl/>
        </w:rPr>
        <w:t>תאשר.</w:t>
      </w:r>
    </w:p>
    <w:p w:rsidR="006D7FE9" w:rsidRDefault="006D7FE9">
      <w:pPr>
        <w:pStyle w:val="P00"/>
        <w:tabs>
          <w:tab w:val="clear" w:pos="624"/>
          <w:tab w:val="clear" w:pos="1021"/>
          <w:tab w:val="clear" w:pos="1474"/>
          <w:tab w:val="clear" w:pos="1928"/>
          <w:tab w:val="clear" w:pos="2381"/>
          <w:tab w:val="clear" w:pos="2835"/>
          <w:tab w:val="clear" w:pos="6259"/>
          <w:tab w:val="center" w:pos="5103"/>
        </w:tabs>
        <w:spacing w:before="72"/>
        <w:ind w:left="0" w:right="1134"/>
        <w:rPr>
          <w:rtl/>
        </w:rPr>
      </w:pPr>
      <w:r>
        <w:rPr>
          <w:rtl/>
        </w:rPr>
        <w:t>כ</w:t>
      </w:r>
      <w:r>
        <w:rPr>
          <w:rFonts w:hint="cs"/>
          <w:rtl/>
        </w:rPr>
        <w:t>"ח באב תשמ"ב (17 באוגוסט 1982)</w:t>
      </w:r>
      <w:r>
        <w:rPr>
          <w:rtl/>
        </w:rPr>
        <w:tab/>
      </w:r>
      <w:r>
        <w:rPr>
          <w:rFonts w:hint="cs"/>
          <w:rtl/>
        </w:rPr>
        <w:t>אריה גרוזבורד</w:t>
      </w:r>
    </w:p>
    <w:p w:rsidR="006D7FE9" w:rsidRDefault="006D7FE9">
      <w:pPr>
        <w:pStyle w:val="sig-1"/>
        <w:widowControl/>
        <w:tabs>
          <w:tab w:val="clear" w:pos="851"/>
          <w:tab w:val="clear" w:pos="2835"/>
          <w:tab w:val="clear" w:pos="4820"/>
          <w:tab w:val="center" w:pos="5103"/>
        </w:tabs>
        <w:ind w:left="0" w:right="1134"/>
        <w:rPr>
          <w:rtl/>
        </w:rPr>
      </w:pPr>
      <w:r>
        <w:rPr>
          <w:rtl/>
        </w:rPr>
        <w:tab/>
      </w:r>
      <w:r>
        <w:rPr>
          <w:rFonts w:hint="cs"/>
          <w:rtl/>
        </w:rPr>
        <w:t>יושב ראש מועצת רשות שדות התעופה</w:t>
      </w:r>
    </w:p>
    <w:p w:rsidR="006D7FE9" w:rsidRDefault="006D7FE9">
      <w:pPr>
        <w:pStyle w:val="sig-1"/>
        <w:widowControl/>
        <w:ind w:left="0" w:right="1134"/>
        <w:rPr>
          <w:sz w:val="26"/>
          <w:szCs w:val="26"/>
          <w:rtl/>
        </w:rPr>
      </w:pPr>
      <w:r>
        <w:rPr>
          <w:sz w:val="26"/>
          <w:szCs w:val="26"/>
          <w:rtl/>
        </w:rPr>
        <w:tab/>
      </w:r>
      <w:r>
        <w:rPr>
          <w:sz w:val="26"/>
          <w:szCs w:val="26"/>
          <w:rtl/>
        </w:rPr>
        <w:tab/>
      </w:r>
      <w:r>
        <w:rPr>
          <w:rFonts w:hint="cs"/>
          <w:sz w:val="26"/>
          <w:szCs w:val="26"/>
          <w:rtl/>
        </w:rPr>
        <w:t>חיים קורפו</w:t>
      </w:r>
      <w:r>
        <w:rPr>
          <w:sz w:val="26"/>
          <w:szCs w:val="26"/>
          <w:rtl/>
        </w:rPr>
        <w:t> </w:t>
      </w:r>
    </w:p>
    <w:p w:rsidR="006D7FE9" w:rsidRDefault="006D7FE9">
      <w:pPr>
        <w:pStyle w:val="sig-1"/>
        <w:widowControl/>
        <w:ind w:left="0" w:right="1134"/>
        <w:rPr>
          <w:rtl/>
        </w:rPr>
      </w:pPr>
      <w:r>
        <w:rPr>
          <w:rtl/>
        </w:rPr>
        <w:tab/>
      </w:r>
      <w:r>
        <w:rPr>
          <w:rtl/>
        </w:rPr>
        <w:tab/>
      </w:r>
      <w:r>
        <w:rPr>
          <w:rFonts w:hint="cs"/>
          <w:rtl/>
        </w:rPr>
        <w:t>שר התחבורה</w:t>
      </w:r>
      <w:r>
        <w:rPr>
          <w:rtl/>
        </w:rPr>
        <w:t> </w:t>
      </w:r>
    </w:p>
    <w:p w:rsidR="006D7FE9" w:rsidRDefault="006D7FE9">
      <w:pPr>
        <w:pStyle w:val="P00"/>
        <w:spacing w:before="72"/>
        <w:ind w:left="0" w:right="1134"/>
        <w:rPr>
          <w:rStyle w:val="default"/>
          <w:rFonts w:cs="FrankRuehl" w:hint="cs"/>
          <w:rtl/>
        </w:rPr>
      </w:pPr>
    </w:p>
    <w:p w:rsidR="006D7FE9" w:rsidRDefault="006D7FE9">
      <w:pPr>
        <w:pStyle w:val="P00"/>
        <w:spacing w:before="72"/>
        <w:ind w:left="0" w:right="1134"/>
        <w:rPr>
          <w:rStyle w:val="default"/>
          <w:rFonts w:cs="FrankRuehl" w:hint="cs"/>
          <w:rtl/>
        </w:rPr>
      </w:pPr>
    </w:p>
    <w:p w:rsidR="006D7FE9" w:rsidRDefault="006D7FE9">
      <w:pPr>
        <w:pStyle w:val="P00"/>
        <w:spacing w:before="72"/>
        <w:ind w:left="0" w:right="1134"/>
        <w:rPr>
          <w:rStyle w:val="default"/>
          <w:rFonts w:cs="FrankRuehl"/>
          <w:rtl/>
        </w:rPr>
      </w:pPr>
      <w:bookmarkStart w:id="16" w:name="LawPartEnd"/>
    </w:p>
    <w:bookmarkEnd w:id="16"/>
    <w:p w:rsidR="001C4641" w:rsidRDefault="001C4641">
      <w:pPr>
        <w:pStyle w:val="P00"/>
        <w:spacing w:before="72"/>
        <w:ind w:left="0" w:right="1134"/>
        <w:rPr>
          <w:rStyle w:val="default"/>
          <w:rFonts w:cs="FrankRuehl"/>
          <w:rtl/>
        </w:rPr>
      </w:pPr>
    </w:p>
    <w:p w:rsidR="001C4641" w:rsidRDefault="001C4641">
      <w:pPr>
        <w:pStyle w:val="P00"/>
        <w:spacing w:before="72"/>
        <w:ind w:left="0" w:right="1134"/>
        <w:rPr>
          <w:rStyle w:val="default"/>
          <w:rFonts w:cs="FrankRuehl"/>
          <w:rtl/>
        </w:rPr>
      </w:pPr>
    </w:p>
    <w:p w:rsidR="001C4641" w:rsidRDefault="001C4641" w:rsidP="001C4641">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6D7FE9" w:rsidRPr="001C4641" w:rsidRDefault="006D7FE9" w:rsidP="001C4641">
      <w:pPr>
        <w:pStyle w:val="P00"/>
        <w:spacing w:before="72"/>
        <w:ind w:left="0" w:right="1134"/>
        <w:jc w:val="center"/>
        <w:rPr>
          <w:rStyle w:val="default"/>
          <w:rFonts w:cs="David"/>
          <w:color w:val="0000FF"/>
          <w:szCs w:val="24"/>
          <w:u w:val="single"/>
          <w:rtl/>
        </w:rPr>
      </w:pPr>
    </w:p>
    <w:sectPr w:rsidR="006D7FE9" w:rsidRPr="001C4641">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618D" w:rsidRDefault="0048618D">
      <w:r>
        <w:separator/>
      </w:r>
    </w:p>
  </w:endnote>
  <w:endnote w:type="continuationSeparator" w:id="0">
    <w:p w:rsidR="0048618D" w:rsidRDefault="00486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7FE9" w:rsidRDefault="006D7FE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D7FE9" w:rsidRDefault="006D7FE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D7FE9" w:rsidRDefault="006D7FE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C4641">
      <w:rPr>
        <w:rFonts w:cs="TopType Jerushalmi"/>
        <w:noProof/>
        <w:color w:val="000000"/>
        <w:sz w:val="14"/>
        <w:szCs w:val="14"/>
      </w:rPr>
      <w:t>Z:\00000000000000000000000=2014------------------------\05-May\2014-05-28\LawsForHofit\01\162_041.doc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7FE9" w:rsidRDefault="006D7FE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C4641">
      <w:rPr>
        <w:rFonts w:hAnsi="FrankRuehl" w:cs="FrankRuehl"/>
        <w:noProof/>
        <w:sz w:val="24"/>
        <w:szCs w:val="24"/>
        <w:rtl/>
      </w:rPr>
      <w:t>4</w:t>
    </w:r>
    <w:r>
      <w:rPr>
        <w:rFonts w:hAnsi="FrankRuehl" w:cs="FrankRuehl"/>
        <w:sz w:val="24"/>
        <w:szCs w:val="24"/>
        <w:rtl/>
      </w:rPr>
      <w:fldChar w:fldCharType="end"/>
    </w:r>
  </w:p>
  <w:p w:rsidR="006D7FE9" w:rsidRDefault="006D7FE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D7FE9" w:rsidRDefault="006D7FE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C4641">
      <w:rPr>
        <w:rFonts w:cs="TopType Jerushalmi"/>
        <w:noProof/>
        <w:color w:val="000000"/>
        <w:sz w:val="14"/>
        <w:szCs w:val="14"/>
      </w:rPr>
      <w:t>Z:\00000000000000000000000=2014------------------------\05-May\2014-05-28\LawsForHofit\01\162_041.doc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618D" w:rsidRDefault="0048618D">
      <w:pPr>
        <w:spacing w:before="60" w:line="240" w:lineRule="auto"/>
        <w:ind w:right="1134"/>
      </w:pPr>
      <w:r>
        <w:separator/>
      </w:r>
    </w:p>
  </w:footnote>
  <w:footnote w:type="continuationSeparator" w:id="0">
    <w:p w:rsidR="0048618D" w:rsidRDefault="0048618D">
      <w:r>
        <w:continuationSeparator/>
      </w:r>
    </w:p>
  </w:footnote>
  <w:footnote w:id="1">
    <w:p w:rsidR="006D7FE9" w:rsidRDefault="006D7FE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תשמ"ב מ</w:t>
        </w:r>
        <w:r>
          <w:rPr>
            <w:rStyle w:val="Hyperlink"/>
            <w:sz w:val="20"/>
            <w:rtl/>
          </w:rPr>
          <w:t>ס</w:t>
        </w:r>
        <w:r>
          <w:rPr>
            <w:rStyle w:val="Hyperlink"/>
            <w:rFonts w:hint="cs"/>
            <w:sz w:val="20"/>
            <w:rtl/>
          </w:rPr>
          <w:t>' 4397</w:t>
        </w:r>
      </w:hyperlink>
      <w:r>
        <w:rPr>
          <w:rFonts w:hint="cs"/>
          <w:sz w:val="20"/>
          <w:rtl/>
        </w:rPr>
        <w:t xml:space="preserve"> מיום 1.9.1982 עמ' 1566.</w:t>
      </w:r>
    </w:p>
    <w:p w:rsidR="006D7FE9" w:rsidRDefault="006D7FE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תשמ"</w:t>
        </w:r>
        <w:r>
          <w:rPr>
            <w:rStyle w:val="Hyperlink"/>
            <w:rFonts w:hint="cs"/>
            <w:sz w:val="20"/>
            <w:rtl/>
          </w:rPr>
          <w:t>ו</w:t>
        </w:r>
        <w:r>
          <w:rPr>
            <w:rStyle w:val="Hyperlink"/>
            <w:rFonts w:hint="cs"/>
            <w:sz w:val="20"/>
            <w:rtl/>
          </w:rPr>
          <w:t xml:space="preserve"> מס' 4881</w:t>
        </w:r>
      </w:hyperlink>
      <w:r>
        <w:rPr>
          <w:rFonts w:hint="cs"/>
          <w:sz w:val="20"/>
          <w:rtl/>
        </w:rPr>
        <w:t xml:space="preserve"> מיום 12.12.1985 עמ' 272 </w:t>
      </w:r>
      <w:r>
        <w:rPr>
          <w:sz w:val="20"/>
          <w:rtl/>
        </w:rPr>
        <w:t>–</w:t>
      </w:r>
      <w:r>
        <w:rPr>
          <w:rFonts w:hint="cs"/>
          <w:sz w:val="20"/>
          <w:rtl/>
        </w:rPr>
        <w:t xml:space="preserve"> כללים תשמ"ו-1985.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7FE9" w:rsidRDefault="006D7FE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רשות שדות התעופה (העמדת רכב וחנייתו בנמל התעופה בן-גוריון), תשמ"ב–1982</w:t>
    </w:r>
  </w:p>
  <w:p w:rsidR="006D7FE9" w:rsidRDefault="006D7FE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D7FE9" w:rsidRDefault="006D7FE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7FE9" w:rsidRDefault="006D7FE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רשות שדות התעופה (העמדת רכב וחנייתו בנמל התעופה בן-גוריון), תשמ"ב</w:t>
    </w:r>
    <w:r>
      <w:rPr>
        <w:rFonts w:hAnsi="FrankRuehl" w:cs="FrankRuehl" w:hint="cs"/>
        <w:color w:val="000000"/>
        <w:sz w:val="28"/>
        <w:szCs w:val="28"/>
        <w:rtl/>
      </w:rPr>
      <w:t>-</w:t>
    </w:r>
    <w:r>
      <w:rPr>
        <w:rFonts w:hAnsi="FrankRuehl" w:cs="FrankRuehl"/>
        <w:color w:val="000000"/>
        <w:sz w:val="28"/>
        <w:szCs w:val="28"/>
        <w:rtl/>
      </w:rPr>
      <w:t>1982</w:t>
    </w:r>
  </w:p>
  <w:p w:rsidR="006D7FE9" w:rsidRDefault="006D7FE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D7FE9" w:rsidRDefault="006D7FE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4148"/>
    <w:rsid w:val="00034148"/>
    <w:rsid w:val="001C4641"/>
    <w:rsid w:val="0048618D"/>
    <w:rsid w:val="00612178"/>
    <w:rsid w:val="006D7FE9"/>
    <w:rsid w:val="0089344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DFDE65A-82BF-44FE-AD25-D057520C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881.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4881.pdf" TargetMode="External"/><Relationship Id="rId1" Type="http://schemas.openxmlformats.org/officeDocument/2006/relationships/hyperlink" Target="http://www.nevo.co.il/Law_word/law06/TAK-539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פרק 162</vt:lpstr>
    </vt:vector>
  </TitlesOfParts>
  <Company/>
  <LinksUpToDate>false</LinksUpToDate>
  <CharactersWithSpaces>6826</CharactersWithSpaces>
  <SharedDoc>false</SharedDoc>
  <HLinks>
    <vt:vector size="114" baseType="variant">
      <vt:variant>
        <vt:i4>393283</vt:i4>
      </vt:variant>
      <vt:variant>
        <vt:i4>93</vt:i4>
      </vt:variant>
      <vt:variant>
        <vt:i4>0</vt:i4>
      </vt:variant>
      <vt:variant>
        <vt:i4>5</vt:i4>
      </vt:variant>
      <vt:variant>
        <vt:lpwstr>http://www.nevo.co.il/advertisements/nevo-100.doc</vt:lpwstr>
      </vt:variant>
      <vt:variant>
        <vt:lpwstr/>
      </vt:variant>
      <vt:variant>
        <vt:i4>7667713</vt:i4>
      </vt:variant>
      <vt:variant>
        <vt:i4>90</vt:i4>
      </vt:variant>
      <vt:variant>
        <vt:i4>0</vt:i4>
      </vt:variant>
      <vt:variant>
        <vt:i4>5</vt:i4>
      </vt:variant>
      <vt:variant>
        <vt:lpwstr>http://www.nevo.co.il/Law_word/law06/TAK-4881.pdf</vt:lpwstr>
      </vt:variant>
      <vt:variant>
        <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7667713</vt:i4>
      </vt:variant>
      <vt:variant>
        <vt:i4>3</vt:i4>
      </vt:variant>
      <vt:variant>
        <vt:i4>0</vt:i4>
      </vt:variant>
      <vt:variant>
        <vt:i4>5</vt:i4>
      </vt:variant>
      <vt:variant>
        <vt:lpwstr>http://www.nevo.co.il/Law_word/law06/TAK-4881.pdf</vt:lpwstr>
      </vt:variant>
      <vt:variant>
        <vt:lpwstr/>
      </vt:variant>
      <vt:variant>
        <vt:i4>7667724</vt:i4>
      </vt:variant>
      <vt:variant>
        <vt:i4>0</vt:i4>
      </vt:variant>
      <vt:variant>
        <vt:i4>0</vt:i4>
      </vt:variant>
      <vt:variant>
        <vt:i4>5</vt:i4>
      </vt:variant>
      <vt:variant>
        <vt:lpwstr>http://www.nevo.co.il/Law_word/law06/TAK-5397.pdf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כללי רשות שדות התעופה (העמדת רכב וחנייתו בנמל התעופה בן-גוריון), תשמ"ב-1982 - רבדים</vt:lpwstr>
  </property>
  <property fmtid="{D5CDD505-2E9C-101B-9397-08002B2CF9AE}" pid="5" name="LAWNUMBER">
    <vt:lpwstr>0041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תעופה</vt:lpwstr>
  </property>
  <property fmtid="{D5CDD505-2E9C-101B-9397-08002B2CF9AE}" pid="10" name="NOSE41">
    <vt:lpwstr>שדות תעופה</vt:lpwstr>
  </property>
  <property fmtid="{D5CDD505-2E9C-101B-9397-08002B2CF9AE}" pid="11" name="NOSE12">
    <vt:lpwstr>רשויות ומשפט מנהלי</vt:lpwstr>
  </property>
  <property fmtid="{D5CDD505-2E9C-101B-9397-08002B2CF9AE}" pid="12" name="NOSE22">
    <vt:lpwstr>תשתיות</vt:lpwstr>
  </property>
  <property fmtid="{D5CDD505-2E9C-101B-9397-08002B2CF9AE}" pid="13" name="NOSE32">
    <vt:lpwstr>תעופה</vt:lpwstr>
  </property>
  <property fmtid="{D5CDD505-2E9C-101B-9397-08002B2CF9AE}" pid="14" name="NOSE42">
    <vt:lpwstr>טיס</vt:lpwstr>
  </property>
  <property fmtid="{D5CDD505-2E9C-101B-9397-08002B2CF9AE}" pid="15" name="NOSE13">
    <vt:lpwstr>רשויות ומשפט מנהלי</vt:lpwstr>
  </property>
  <property fmtid="{D5CDD505-2E9C-101B-9397-08002B2CF9AE}" pid="16" name="NOSE23">
    <vt:lpwstr>תעבורה</vt:lpwstr>
  </property>
  <property fmtid="{D5CDD505-2E9C-101B-9397-08002B2CF9AE}" pid="17" name="NOSE33">
    <vt:lpwstr>רכב</vt:lpwstr>
  </property>
  <property fmtid="{D5CDD505-2E9C-101B-9397-08002B2CF9AE}" pid="18" name="NOSE43">
    <vt:lpwstr>העמדת רכב וחנייתו</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